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AAD7CD" w14:textId="7C4D26EC" w:rsidR="007447C6" w:rsidRPr="007447C6" w:rsidRDefault="004F427D" w:rsidP="007447C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>ПРЕДЛОГ</w:t>
      </w:r>
      <w:r w:rsidR="007447C6" w:rsidRPr="007447C6">
        <w:rPr>
          <w:rFonts w:ascii="Times New Roman" w:eastAsia="Times New Roman" w:hAnsi="Times New Roman"/>
          <w:sz w:val="24"/>
          <w:szCs w:val="24"/>
          <w:lang w:val="sr-Cyrl-CS"/>
        </w:rPr>
        <w:t xml:space="preserve"> ЗАКОНА</w:t>
      </w:r>
    </w:p>
    <w:p w14:paraId="7C602B4C" w14:textId="2F66DDEB" w:rsidR="007447C6" w:rsidRPr="007447C6" w:rsidRDefault="007447C6" w:rsidP="007447C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RS"/>
        </w:rPr>
      </w:pPr>
      <w:r w:rsidRPr="007447C6">
        <w:rPr>
          <w:rFonts w:ascii="Times New Roman" w:eastAsia="Times New Roman" w:hAnsi="Times New Roman"/>
          <w:sz w:val="24"/>
          <w:szCs w:val="24"/>
          <w:lang w:val="sr-Cyrl-CS"/>
        </w:rPr>
        <w:t xml:space="preserve">О ЗАДУЖИВАЊУ РЕПУБЛИКЕ СРБИЈЕ КОД </w:t>
      </w:r>
      <w:r w:rsidR="004F427D">
        <w:rPr>
          <w:rFonts w:ascii="Times New Roman" w:eastAsia="Times New Roman" w:hAnsi="Times New Roman"/>
          <w:sz w:val="24"/>
          <w:szCs w:val="24"/>
          <w:lang w:val="en-US"/>
        </w:rPr>
        <w:t>OTP BANK</w:t>
      </w:r>
      <w:r w:rsidR="004F427D">
        <w:rPr>
          <w:rFonts w:ascii="Times New Roman" w:eastAsia="Times New Roman" w:hAnsi="Times New Roman"/>
          <w:sz w:val="24"/>
          <w:szCs w:val="24"/>
          <w:lang w:val="sr-Cyrl-RS"/>
        </w:rPr>
        <w:t>Е</w:t>
      </w:r>
      <w:r w:rsidR="004F427D" w:rsidRPr="004F427D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spellStart"/>
      <w:r w:rsidR="004F427D" w:rsidRPr="004F427D">
        <w:rPr>
          <w:rFonts w:ascii="Times New Roman" w:eastAsia="Times New Roman" w:hAnsi="Times New Roman"/>
          <w:sz w:val="24"/>
          <w:szCs w:val="24"/>
          <w:lang w:val="en-US"/>
        </w:rPr>
        <w:t>SRBIJA</w:t>
      </w:r>
      <w:proofErr w:type="spellEnd"/>
      <w:r w:rsidR="004F427D" w:rsidRPr="004F427D">
        <w:rPr>
          <w:rFonts w:ascii="Times New Roman" w:eastAsia="Times New Roman" w:hAnsi="Times New Roman"/>
          <w:sz w:val="24"/>
          <w:szCs w:val="24"/>
          <w:lang w:val="en-US"/>
        </w:rPr>
        <w:t xml:space="preserve"> A.D. NOVI SAD </w:t>
      </w:r>
      <w:r w:rsidRPr="007447C6">
        <w:rPr>
          <w:rFonts w:ascii="Times New Roman" w:eastAsia="Times New Roman" w:hAnsi="Times New Roman"/>
          <w:sz w:val="24"/>
          <w:szCs w:val="24"/>
          <w:lang w:val="sr-Cyrl-CS"/>
        </w:rPr>
        <w:t xml:space="preserve">ЗА  </w:t>
      </w:r>
      <w:bookmarkStart w:id="0" w:name="SADRZAJ_002"/>
      <w:r w:rsidRPr="007447C6">
        <w:rPr>
          <w:rFonts w:ascii="Times New Roman" w:eastAsia="Times New Roman" w:hAnsi="Times New Roman"/>
          <w:sz w:val="24"/>
          <w:szCs w:val="24"/>
          <w:lang w:val="sr-Cyrl-RS"/>
        </w:rPr>
        <w:t>ПОТРЕБЕ ФИНАНСИРАЊА ПРОЈЕК</w:t>
      </w:r>
      <w:r w:rsidR="009169B9" w:rsidRPr="007447C6">
        <w:rPr>
          <w:rFonts w:ascii="Times New Roman" w:eastAsia="Times New Roman" w:hAnsi="Times New Roman"/>
          <w:sz w:val="24"/>
          <w:szCs w:val="24"/>
          <w:lang w:val="sr-Cyrl-RS"/>
        </w:rPr>
        <w:t>Т</w:t>
      </w:r>
      <w:r w:rsidR="00242A58" w:rsidRPr="007447C6">
        <w:rPr>
          <w:rFonts w:ascii="Times New Roman" w:eastAsia="Times New Roman" w:hAnsi="Times New Roman"/>
          <w:sz w:val="24"/>
          <w:szCs w:val="24"/>
          <w:lang w:val="sr-Cyrl-RS"/>
        </w:rPr>
        <w:t>А</w:t>
      </w:r>
      <w:r w:rsidRPr="007447C6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="009169B9">
        <w:rPr>
          <w:rFonts w:ascii="Times New Roman" w:eastAsia="Times New Roman" w:hAnsi="Times New Roman"/>
          <w:sz w:val="24"/>
          <w:szCs w:val="24"/>
          <w:lang w:val="sr-Cyrl-RS"/>
        </w:rPr>
        <w:t>ИЗГРАДЊЕ ОБИЛАЗНИЦЕ ОКО КРАГУЈЕВЦА</w:t>
      </w:r>
    </w:p>
    <w:p w14:paraId="1069F0C2" w14:textId="77777777" w:rsidR="007447C6" w:rsidRPr="007447C6" w:rsidRDefault="007447C6" w:rsidP="007447C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RS"/>
        </w:rPr>
      </w:pPr>
    </w:p>
    <w:p w14:paraId="4B45F68D" w14:textId="77777777" w:rsidR="007447C6" w:rsidRPr="007447C6" w:rsidRDefault="007447C6" w:rsidP="007447C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CS"/>
        </w:rPr>
      </w:pPr>
      <w:bookmarkStart w:id="1" w:name="SADRZAJ_003"/>
      <w:bookmarkEnd w:id="0"/>
    </w:p>
    <w:p w14:paraId="56106247" w14:textId="77777777" w:rsidR="007447C6" w:rsidRPr="007447C6" w:rsidRDefault="007447C6" w:rsidP="007447C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val="sr-Cyrl-CS"/>
        </w:rPr>
      </w:pPr>
      <w:r w:rsidRPr="007447C6">
        <w:rPr>
          <w:rFonts w:ascii="Times New Roman" w:eastAsia="Times New Roman" w:hAnsi="Times New Roman"/>
          <w:sz w:val="24"/>
          <w:szCs w:val="20"/>
          <w:lang w:val="sr-Cyrl-CS"/>
        </w:rPr>
        <w:t>Члан 1.</w:t>
      </w:r>
    </w:p>
    <w:bookmarkEnd w:id="1"/>
    <w:p w14:paraId="4D971C94" w14:textId="4B33D2FC" w:rsidR="007447C6" w:rsidRPr="007447C6" w:rsidRDefault="007447C6" w:rsidP="007447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0"/>
          <w:lang w:val="sr-Cyrl-CS"/>
        </w:rPr>
      </w:pPr>
      <w:r w:rsidRPr="007447C6">
        <w:rPr>
          <w:rFonts w:ascii="Times New Roman" w:eastAsia="Times New Roman" w:hAnsi="Times New Roman"/>
          <w:sz w:val="24"/>
          <w:szCs w:val="20"/>
          <w:lang w:val="sr-Cyrl-CS"/>
        </w:rPr>
        <w:t xml:space="preserve">Република Србије се задужује код </w:t>
      </w:r>
      <w:r>
        <w:rPr>
          <w:rFonts w:ascii="Times New Roman" w:eastAsia="Times New Roman" w:hAnsi="Times New Roman"/>
          <w:sz w:val="24"/>
          <w:szCs w:val="20"/>
          <w:lang w:val="en-US"/>
        </w:rPr>
        <w:t>OTP</w:t>
      </w:r>
      <w:r w:rsidRPr="00A26B50">
        <w:rPr>
          <w:rFonts w:ascii="Times New Roman" w:eastAsia="Times New Roman" w:hAnsi="Times New Roman"/>
          <w:sz w:val="24"/>
          <w:szCs w:val="20"/>
          <w:lang w:val="sr-Cyrl-CS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0"/>
          <w:lang w:val="en-US"/>
        </w:rPr>
        <w:t>banke</w:t>
      </w:r>
      <w:proofErr w:type="spellEnd"/>
      <w:r w:rsidRPr="00A26B50">
        <w:rPr>
          <w:rFonts w:ascii="Times New Roman" w:eastAsia="Times New Roman" w:hAnsi="Times New Roman"/>
          <w:sz w:val="24"/>
          <w:szCs w:val="20"/>
          <w:lang w:val="sr-Cyrl-CS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0"/>
          <w:lang w:val="en-US"/>
        </w:rPr>
        <w:t>Srbija</w:t>
      </w:r>
      <w:proofErr w:type="spellEnd"/>
      <w:r w:rsidRPr="00A26B50">
        <w:rPr>
          <w:rFonts w:ascii="Times New Roman" w:eastAsia="Times New Roman" w:hAnsi="Times New Roman"/>
          <w:sz w:val="24"/>
          <w:szCs w:val="20"/>
          <w:lang w:val="sr-Cyrl-CS"/>
        </w:rPr>
        <w:t xml:space="preserve"> </w:t>
      </w:r>
      <w:r>
        <w:rPr>
          <w:rFonts w:ascii="Times New Roman" w:eastAsia="Times New Roman" w:hAnsi="Times New Roman"/>
          <w:sz w:val="24"/>
          <w:szCs w:val="20"/>
          <w:lang w:val="en-US"/>
        </w:rPr>
        <w:t>a</w:t>
      </w:r>
      <w:r w:rsidRPr="00A26B50">
        <w:rPr>
          <w:rFonts w:ascii="Times New Roman" w:eastAsia="Times New Roman" w:hAnsi="Times New Roman"/>
          <w:sz w:val="24"/>
          <w:szCs w:val="20"/>
          <w:lang w:val="sr-Cyrl-CS"/>
        </w:rPr>
        <w:t>.</w:t>
      </w:r>
      <w:r>
        <w:rPr>
          <w:rFonts w:ascii="Times New Roman" w:eastAsia="Times New Roman" w:hAnsi="Times New Roman"/>
          <w:sz w:val="24"/>
          <w:szCs w:val="20"/>
          <w:lang w:val="en-US"/>
        </w:rPr>
        <w:t>d</w:t>
      </w:r>
      <w:r w:rsidRPr="00A26B50">
        <w:rPr>
          <w:rFonts w:ascii="Times New Roman" w:eastAsia="Times New Roman" w:hAnsi="Times New Roman"/>
          <w:sz w:val="24"/>
          <w:szCs w:val="20"/>
          <w:lang w:val="sr-Cyrl-CS"/>
        </w:rPr>
        <w:t xml:space="preserve">. </w:t>
      </w:r>
      <w:r>
        <w:rPr>
          <w:rFonts w:ascii="Times New Roman" w:eastAsia="Times New Roman" w:hAnsi="Times New Roman"/>
          <w:sz w:val="24"/>
          <w:szCs w:val="20"/>
          <w:lang w:val="en-US"/>
        </w:rPr>
        <w:t>Novi</w:t>
      </w:r>
      <w:r w:rsidRPr="00A26B50">
        <w:rPr>
          <w:rFonts w:ascii="Times New Roman" w:eastAsia="Times New Roman" w:hAnsi="Times New Roman"/>
          <w:sz w:val="24"/>
          <w:szCs w:val="20"/>
          <w:lang w:val="sr-Cyrl-CS"/>
        </w:rPr>
        <w:t xml:space="preserve"> </w:t>
      </w:r>
      <w:r>
        <w:rPr>
          <w:rFonts w:ascii="Times New Roman" w:eastAsia="Times New Roman" w:hAnsi="Times New Roman"/>
          <w:sz w:val="24"/>
          <w:szCs w:val="20"/>
          <w:lang w:val="en-US"/>
        </w:rPr>
        <w:t>Sad</w:t>
      </w:r>
      <w:r w:rsidRPr="00A26B50">
        <w:rPr>
          <w:rFonts w:ascii="Times New Roman" w:eastAsia="Times New Roman" w:hAnsi="Times New Roman"/>
          <w:sz w:val="24"/>
          <w:szCs w:val="20"/>
          <w:lang w:val="sr-Cyrl-CS"/>
        </w:rPr>
        <w:t xml:space="preserve"> </w:t>
      </w:r>
      <w:r w:rsidRPr="007447C6">
        <w:rPr>
          <w:rFonts w:ascii="Times New Roman" w:eastAsia="Times New Roman" w:hAnsi="Times New Roman"/>
          <w:sz w:val="24"/>
          <w:szCs w:val="20"/>
          <w:lang w:val="sr-Cyrl-CS"/>
        </w:rPr>
        <w:t xml:space="preserve">за потребе финансирања Пројекта </w:t>
      </w:r>
      <w:proofErr w:type="spellStart"/>
      <w:r w:rsidR="004063CB">
        <w:rPr>
          <w:rFonts w:ascii="Times New Roman" w:eastAsia="Times New Roman" w:hAnsi="Times New Roman"/>
          <w:sz w:val="24"/>
          <w:szCs w:val="24"/>
          <w:lang w:val="sr-Cyrl-RS"/>
        </w:rPr>
        <w:t>изградњ</w:t>
      </w:r>
      <w:proofErr w:type="spellEnd"/>
      <w:r w:rsidR="004063CB">
        <w:rPr>
          <w:rFonts w:ascii="Times New Roman" w:eastAsia="Times New Roman" w:hAnsi="Times New Roman"/>
          <w:sz w:val="24"/>
          <w:szCs w:val="24"/>
          <w:lang w:val="en-US"/>
        </w:rPr>
        <w:t xml:space="preserve">e </w:t>
      </w:r>
      <w:r w:rsidR="009169B9">
        <w:rPr>
          <w:rFonts w:ascii="Times New Roman" w:eastAsia="Times New Roman" w:hAnsi="Times New Roman"/>
          <w:sz w:val="24"/>
          <w:szCs w:val="24"/>
          <w:lang w:val="sr-Cyrl-RS"/>
        </w:rPr>
        <w:t>обилазнице око Крагујевца</w:t>
      </w:r>
      <w:r w:rsidRPr="007447C6">
        <w:rPr>
          <w:rFonts w:ascii="Times New Roman" w:eastAsia="Times New Roman" w:hAnsi="Times New Roman"/>
          <w:sz w:val="24"/>
          <w:szCs w:val="20"/>
          <w:lang w:val="sr-Cyrl-CS"/>
        </w:rPr>
        <w:t>.</w:t>
      </w:r>
    </w:p>
    <w:p w14:paraId="39302AFD" w14:textId="77777777" w:rsidR="007447C6" w:rsidRPr="007447C6" w:rsidRDefault="007447C6" w:rsidP="007447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0"/>
          <w:lang w:val="sr-Cyrl-CS"/>
        </w:rPr>
      </w:pPr>
    </w:p>
    <w:p w14:paraId="07EE01DB" w14:textId="77777777" w:rsidR="007447C6" w:rsidRPr="007447C6" w:rsidRDefault="007447C6" w:rsidP="007447C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val="sr-Cyrl-CS"/>
        </w:rPr>
      </w:pPr>
      <w:r w:rsidRPr="007447C6">
        <w:rPr>
          <w:rFonts w:ascii="Times New Roman" w:eastAsia="Times New Roman" w:hAnsi="Times New Roman"/>
          <w:sz w:val="24"/>
          <w:szCs w:val="20"/>
          <w:lang w:val="sr-Cyrl-CS"/>
        </w:rPr>
        <w:t>Члан 2.</w:t>
      </w:r>
    </w:p>
    <w:p w14:paraId="50C9EF25" w14:textId="3A367D64" w:rsidR="007447C6" w:rsidRPr="007447C6" w:rsidRDefault="007447C6" w:rsidP="007447C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0"/>
          <w:lang w:val="sr-Cyrl-CS"/>
        </w:rPr>
      </w:pPr>
      <w:r w:rsidRPr="007447C6">
        <w:rPr>
          <w:rFonts w:ascii="Times New Roman" w:eastAsia="Times New Roman" w:hAnsi="Times New Roman"/>
          <w:sz w:val="24"/>
          <w:szCs w:val="20"/>
          <w:lang w:val="sr-Cyrl-CS"/>
        </w:rPr>
        <w:t xml:space="preserve">Задуживање из члана 1. овог закона врши се на основу Уговора о дугорочном инвестиционом кредиту </w:t>
      </w:r>
      <w:r w:rsidR="004F427D" w:rsidRPr="004F427D">
        <w:rPr>
          <w:rFonts w:ascii="Times New Roman" w:eastAsia="Times New Roman" w:hAnsi="Times New Roman"/>
          <w:sz w:val="24"/>
          <w:szCs w:val="20"/>
          <w:lang w:val="sr-Cyrl-CS"/>
        </w:rPr>
        <w:t>Бр. 00-421-0623139.1/</w:t>
      </w:r>
      <w:proofErr w:type="spellStart"/>
      <w:r w:rsidR="004F427D" w:rsidRPr="004F427D">
        <w:rPr>
          <w:rFonts w:ascii="Times New Roman" w:eastAsia="Times New Roman" w:hAnsi="Times New Roman"/>
          <w:sz w:val="24"/>
          <w:szCs w:val="20"/>
          <w:lang w:val="sr-Cyrl-CS"/>
        </w:rPr>
        <w:t>KR2023</w:t>
      </w:r>
      <w:proofErr w:type="spellEnd"/>
      <w:r w:rsidR="004F427D" w:rsidRPr="004F427D">
        <w:rPr>
          <w:rFonts w:ascii="Times New Roman" w:eastAsia="Times New Roman" w:hAnsi="Times New Roman"/>
          <w:sz w:val="24"/>
          <w:szCs w:val="20"/>
          <w:lang w:val="sr-Cyrl-CS"/>
        </w:rPr>
        <w:t>/9858</w:t>
      </w:r>
      <w:r w:rsidRPr="007447C6">
        <w:rPr>
          <w:rFonts w:ascii="Times New Roman" w:eastAsia="Times New Roman" w:hAnsi="Times New Roman"/>
          <w:sz w:val="24"/>
          <w:szCs w:val="20"/>
          <w:lang w:val="sr-Cyrl-CS"/>
        </w:rPr>
        <w:t xml:space="preserve">, између </w:t>
      </w:r>
      <w:proofErr w:type="spellStart"/>
      <w:r w:rsidRPr="007447C6">
        <w:rPr>
          <w:rFonts w:ascii="Times New Roman" w:eastAsia="Times New Roman" w:hAnsi="Times New Roman"/>
          <w:sz w:val="24"/>
          <w:szCs w:val="20"/>
          <w:lang w:val="sr-Cyrl-CS"/>
        </w:rPr>
        <w:t>OTP</w:t>
      </w:r>
      <w:proofErr w:type="spellEnd"/>
      <w:r w:rsidRPr="007447C6">
        <w:rPr>
          <w:rFonts w:ascii="Times New Roman" w:eastAsia="Times New Roman" w:hAnsi="Times New Roman"/>
          <w:sz w:val="24"/>
          <w:szCs w:val="20"/>
          <w:lang w:val="sr-Cyrl-CS"/>
        </w:rPr>
        <w:t xml:space="preserve"> banke Srbija </w:t>
      </w:r>
      <w:proofErr w:type="spellStart"/>
      <w:r w:rsidRPr="007447C6">
        <w:rPr>
          <w:rFonts w:ascii="Times New Roman" w:eastAsia="Times New Roman" w:hAnsi="Times New Roman"/>
          <w:sz w:val="24"/>
          <w:szCs w:val="20"/>
          <w:lang w:val="sr-Cyrl-CS"/>
        </w:rPr>
        <w:t>a.d</w:t>
      </w:r>
      <w:proofErr w:type="spellEnd"/>
      <w:r w:rsidRPr="007447C6">
        <w:rPr>
          <w:rFonts w:ascii="Times New Roman" w:eastAsia="Times New Roman" w:hAnsi="Times New Roman"/>
          <w:sz w:val="24"/>
          <w:szCs w:val="20"/>
          <w:lang w:val="sr-Cyrl-CS"/>
        </w:rPr>
        <w:t>. Novi Sad</w:t>
      </w:r>
      <w:r w:rsidR="004F427D" w:rsidRPr="004F427D">
        <w:rPr>
          <w:rFonts w:ascii="Times New Roman" w:eastAsia="Times New Roman" w:hAnsi="Times New Roman"/>
          <w:sz w:val="24"/>
          <w:szCs w:val="20"/>
          <w:lang w:val="sr-Cyrl-CS"/>
        </w:rPr>
        <w:t xml:space="preserve"> </w:t>
      </w:r>
      <w:r w:rsidR="004F427D" w:rsidRPr="007447C6">
        <w:rPr>
          <w:rFonts w:ascii="Times New Roman" w:eastAsia="Times New Roman" w:hAnsi="Times New Roman"/>
          <w:sz w:val="24"/>
          <w:szCs w:val="20"/>
          <w:lang w:val="sr-Cyrl-CS"/>
        </w:rPr>
        <w:t>и Републике Србије</w:t>
      </w:r>
      <w:r w:rsidRPr="007447C6">
        <w:rPr>
          <w:rFonts w:ascii="Times New Roman" w:eastAsia="Times New Roman" w:hAnsi="Times New Roman"/>
          <w:sz w:val="24"/>
          <w:szCs w:val="20"/>
          <w:lang w:val="sr-Cyrl-CS"/>
        </w:rPr>
        <w:t xml:space="preserve">, који је потписан у Београду </w:t>
      </w:r>
      <w:r w:rsidR="00F645C7">
        <w:rPr>
          <w:rFonts w:ascii="Times New Roman" w:eastAsia="Times New Roman" w:hAnsi="Times New Roman"/>
          <w:sz w:val="24"/>
          <w:szCs w:val="20"/>
          <w:lang w:val="sr-Cyrl-CS"/>
        </w:rPr>
        <w:t xml:space="preserve">30. и </w:t>
      </w:r>
      <w:r w:rsidR="009169B9">
        <w:rPr>
          <w:rFonts w:ascii="Times New Roman" w:eastAsia="Times New Roman" w:hAnsi="Times New Roman"/>
          <w:sz w:val="24"/>
          <w:szCs w:val="20"/>
          <w:lang w:val="sr-Cyrl-RS"/>
        </w:rPr>
        <w:t>31</w:t>
      </w:r>
      <w:r w:rsidR="00D81048" w:rsidRPr="00A26B50">
        <w:rPr>
          <w:rFonts w:ascii="Times New Roman" w:eastAsia="Times New Roman" w:hAnsi="Times New Roman"/>
          <w:sz w:val="24"/>
          <w:szCs w:val="20"/>
          <w:lang w:val="sr-Cyrl-CS"/>
        </w:rPr>
        <w:t xml:space="preserve">. </w:t>
      </w:r>
      <w:r w:rsidR="009169B9">
        <w:rPr>
          <w:rFonts w:ascii="Times New Roman" w:eastAsia="Times New Roman" w:hAnsi="Times New Roman"/>
          <w:sz w:val="24"/>
          <w:szCs w:val="20"/>
          <w:lang w:val="sr-Cyrl-RS"/>
        </w:rPr>
        <w:t>октобр</w:t>
      </w:r>
      <w:r w:rsidRPr="007447C6">
        <w:rPr>
          <w:rFonts w:ascii="Times New Roman" w:eastAsia="Times New Roman" w:hAnsi="Times New Roman"/>
          <w:sz w:val="24"/>
          <w:szCs w:val="20"/>
          <w:lang w:val="sr-Cyrl-RS"/>
        </w:rPr>
        <w:t>а</w:t>
      </w:r>
      <w:r w:rsidRPr="007447C6">
        <w:rPr>
          <w:rFonts w:ascii="Times New Roman" w:eastAsia="Times New Roman" w:hAnsi="Times New Roman"/>
          <w:sz w:val="24"/>
          <w:szCs w:val="20"/>
          <w:lang w:val="sr-Cyrl-CS"/>
        </w:rPr>
        <w:t xml:space="preserve"> 20</w:t>
      </w:r>
      <w:r w:rsidR="00F67212">
        <w:rPr>
          <w:rFonts w:ascii="Times New Roman" w:eastAsia="Times New Roman" w:hAnsi="Times New Roman"/>
          <w:sz w:val="24"/>
          <w:szCs w:val="20"/>
          <w:lang w:val="sr-Cyrl-CS"/>
        </w:rPr>
        <w:t>23</w:t>
      </w:r>
      <w:r w:rsidRPr="007447C6">
        <w:rPr>
          <w:rFonts w:ascii="Times New Roman" w:eastAsia="Times New Roman" w:hAnsi="Times New Roman"/>
          <w:sz w:val="24"/>
          <w:szCs w:val="20"/>
          <w:lang w:val="sr-Cyrl-CS"/>
        </w:rPr>
        <w:t>. године, у ори</w:t>
      </w:r>
      <w:r w:rsidR="004063CB">
        <w:rPr>
          <w:rFonts w:ascii="Times New Roman" w:eastAsia="Times New Roman" w:hAnsi="Times New Roman"/>
          <w:sz w:val="24"/>
          <w:szCs w:val="20"/>
          <w:lang w:val="sr-Cyrl-CS"/>
        </w:rPr>
        <w:t xml:space="preserve">гиналу на српском језику </w:t>
      </w:r>
      <w:r w:rsidRPr="007447C6">
        <w:rPr>
          <w:rFonts w:ascii="Times New Roman" w:eastAsia="Times New Roman" w:hAnsi="Times New Roman"/>
          <w:sz w:val="24"/>
          <w:szCs w:val="20"/>
          <w:lang w:val="sr-Cyrl-CS"/>
        </w:rPr>
        <w:t>гласи:</w:t>
      </w:r>
    </w:p>
    <w:p w14:paraId="41149159" w14:textId="77777777" w:rsidR="007447C6" w:rsidRDefault="007447C6" w:rsidP="00581CC2">
      <w:pPr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4D00DD22" w14:textId="77777777" w:rsidR="007447C6" w:rsidRDefault="007447C6" w:rsidP="00581CC2">
      <w:pPr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14928D0A" w14:textId="77777777" w:rsidR="007447C6" w:rsidRDefault="007447C6" w:rsidP="00581CC2">
      <w:pPr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1759DB52" w14:textId="77777777" w:rsidR="007447C6" w:rsidRDefault="007447C6" w:rsidP="00581CC2">
      <w:pPr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3B452F3F" w14:textId="77777777" w:rsidR="007447C6" w:rsidRDefault="007447C6" w:rsidP="00581CC2">
      <w:pPr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6BEFA085" w14:textId="77777777" w:rsidR="007447C6" w:rsidRDefault="007447C6" w:rsidP="00581CC2">
      <w:pPr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6073A44A" w14:textId="77777777" w:rsidR="007447C6" w:rsidRDefault="007447C6" w:rsidP="00581CC2">
      <w:pPr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77465FC8" w14:textId="77777777" w:rsidR="007447C6" w:rsidRDefault="007447C6" w:rsidP="00581CC2">
      <w:pPr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547F29F1" w14:textId="77777777" w:rsidR="007447C6" w:rsidRDefault="007447C6" w:rsidP="00581CC2">
      <w:pPr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1457AFB7" w14:textId="77777777" w:rsidR="007447C6" w:rsidRDefault="007447C6" w:rsidP="00581CC2">
      <w:pPr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329E1BDC" w14:textId="77777777" w:rsidR="007447C6" w:rsidRDefault="007447C6" w:rsidP="00581CC2">
      <w:pPr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62B0FAFD" w14:textId="77777777" w:rsidR="007447C6" w:rsidRDefault="007447C6" w:rsidP="00581CC2">
      <w:pPr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3653FBE6" w14:textId="77777777" w:rsidR="007447C6" w:rsidRDefault="007447C6" w:rsidP="00581CC2">
      <w:pPr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6CEDC73E" w14:textId="77777777" w:rsidR="007447C6" w:rsidRDefault="007447C6" w:rsidP="00581CC2">
      <w:pPr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4AF6E80B" w14:textId="77777777" w:rsidR="007447C6" w:rsidRDefault="007447C6" w:rsidP="00581CC2">
      <w:pPr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54B11FEE" w14:textId="77777777" w:rsidR="007447C6" w:rsidRDefault="007447C6" w:rsidP="00581CC2">
      <w:pPr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130B293C" w14:textId="77777777" w:rsidR="007447C6" w:rsidRDefault="007447C6" w:rsidP="00581CC2">
      <w:pPr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16D83127" w14:textId="6933F514" w:rsidR="007447C6" w:rsidRDefault="007447C6" w:rsidP="007447C6">
      <w:pPr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18123AF9" w14:textId="77777777" w:rsidR="007447C6" w:rsidRDefault="007447C6" w:rsidP="007447C6">
      <w:pPr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798D0DF6" w14:textId="77777777" w:rsidR="00F67212" w:rsidRDefault="00F67212" w:rsidP="00F6721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29BC4179" w14:textId="77777777" w:rsidR="00F67212" w:rsidRDefault="00F67212" w:rsidP="00F6721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1BDA23AC" w14:textId="77777777" w:rsidR="0064543B" w:rsidRDefault="0064543B" w:rsidP="00F6721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6E819924" w14:textId="77777777" w:rsidR="0064543B" w:rsidRDefault="0064543B" w:rsidP="00F6721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14:paraId="0457B9A6" w14:textId="77777777" w:rsidR="009169B9" w:rsidRPr="00A26B50" w:rsidRDefault="009169B9" w:rsidP="009169B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  <w:r w:rsidRPr="009169B9"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  <w:t>УГОВОР О ДУГОРОЧНОМ ИНВЕСТИЦИОНОМ КРЕДИТУ Бр.</w:t>
      </w:r>
      <w:r w:rsidRPr="00A26B50"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  <w:t xml:space="preserve"> </w:t>
      </w:r>
      <w:r w:rsidRPr="009169B9">
        <w:rPr>
          <w:rFonts w:ascii="Times New Roman" w:eastAsia="Times New Roman" w:hAnsi="Times New Roman"/>
          <w:b/>
          <w:sz w:val="24"/>
          <w:szCs w:val="24"/>
          <w:lang w:eastAsia="sr-Latn-RS"/>
        </w:rPr>
        <w:t>00-421-0623139.1/</w:t>
      </w:r>
      <w:proofErr w:type="spellStart"/>
      <w:r w:rsidRPr="009169B9">
        <w:rPr>
          <w:rFonts w:ascii="Times New Roman" w:eastAsia="Times New Roman" w:hAnsi="Times New Roman"/>
          <w:b/>
          <w:sz w:val="24"/>
          <w:szCs w:val="24"/>
          <w:lang w:eastAsia="sr-Latn-RS"/>
        </w:rPr>
        <w:t>KR2023</w:t>
      </w:r>
      <w:proofErr w:type="spellEnd"/>
      <w:r w:rsidRPr="009169B9">
        <w:rPr>
          <w:rFonts w:ascii="Times New Roman" w:eastAsia="Times New Roman" w:hAnsi="Times New Roman"/>
          <w:b/>
          <w:sz w:val="24"/>
          <w:szCs w:val="24"/>
          <w:lang w:eastAsia="sr-Latn-RS"/>
        </w:rPr>
        <w:t>/9858</w:t>
      </w:r>
    </w:p>
    <w:p w14:paraId="3479D944" w14:textId="77777777" w:rsidR="009169B9" w:rsidRPr="009169B9" w:rsidRDefault="009169B9" w:rsidP="009169B9">
      <w:pPr>
        <w:tabs>
          <w:tab w:val="left" w:pos="4725"/>
        </w:tabs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  <w:r w:rsidRPr="009169B9"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  <w:tab/>
      </w:r>
    </w:p>
    <w:p w14:paraId="4190D5E0" w14:textId="23507A4F" w:rsidR="009169B9" w:rsidRPr="009169B9" w:rsidRDefault="009169B9" w:rsidP="009169B9">
      <w:pPr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169B9">
        <w:rPr>
          <w:rFonts w:ascii="Times New Roman" w:eastAsia="Times New Roman" w:hAnsi="Times New Roman"/>
          <w:sz w:val="24"/>
          <w:szCs w:val="24"/>
          <w:lang w:val="sr-Cyrl-CS" w:eastAsia="sr-Latn-RS"/>
        </w:rPr>
        <w:t xml:space="preserve">Закључен 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у Београду, дана </w:t>
      </w:r>
      <w:r>
        <w:rPr>
          <w:rFonts w:ascii="Times New Roman" w:eastAsia="Times New Roman" w:hAnsi="Times New Roman"/>
          <w:sz w:val="24"/>
          <w:szCs w:val="24"/>
          <w:lang w:val="sr-Cyrl-RS" w:eastAsia="sr-Latn-RS"/>
        </w:rPr>
        <w:t>31</w:t>
      </w:r>
      <w:r w:rsidRPr="009169B9">
        <w:rPr>
          <w:rFonts w:ascii="Times New Roman" w:eastAsia="Times New Roman" w:hAnsi="Times New Roman"/>
          <w:sz w:val="24"/>
          <w:szCs w:val="24"/>
          <w:lang w:val="sr-Latn-CS" w:eastAsia="sr-Latn-RS"/>
        </w:rPr>
        <w:t xml:space="preserve">. 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>октобра</w:t>
      </w:r>
      <w:r w:rsidRPr="009169B9">
        <w:rPr>
          <w:rFonts w:ascii="Times New Roman" w:eastAsia="Times New Roman" w:hAnsi="Times New Roman"/>
          <w:sz w:val="24"/>
          <w:szCs w:val="24"/>
          <w:lang w:val="sr-Latn-CS" w:eastAsia="sr-Latn-RS"/>
        </w:rPr>
        <w:t>.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>2023.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 године, између:</w:t>
      </w:r>
    </w:p>
    <w:p w14:paraId="6C69D9D9" w14:textId="455627E5" w:rsidR="009169B9" w:rsidRPr="009169B9" w:rsidRDefault="009169B9" w:rsidP="009169B9">
      <w:pPr>
        <w:jc w:val="both"/>
        <w:rPr>
          <w:rFonts w:ascii="Times New Roman" w:eastAsia="Times New Roman" w:hAnsi="Times New Roman"/>
          <w:sz w:val="24"/>
          <w:szCs w:val="24"/>
          <w:lang w:val="sr-Cyrl-RS" w:eastAsia="sr-Latn-RS"/>
        </w:rPr>
      </w:pP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1. </w:t>
      </w:r>
      <w:proofErr w:type="spellStart"/>
      <w:r w:rsidRPr="00A26B50">
        <w:rPr>
          <w:rFonts w:ascii="Times New Roman" w:eastAsia="Times New Roman" w:hAnsi="Times New Roman"/>
          <w:b/>
          <w:sz w:val="24"/>
          <w:szCs w:val="24"/>
          <w:lang w:eastAsia="sr-Latn-RS"/>
        </w:rPr>
        <w:t>OTP</w:t>
      </w:r>
      <w:proofErr w:type="spellEnd"/>
      <w:r w:rsidRPr="00A26B50">
        <w:rPr>
          <w:rFonts w:ascii="Times New Roman" w:eastAsia="Times New Roman" w:hAnsi="Times New Roman"/>
          <w:b/>
          <w:sz w:val="24"/>
          <w:szCs w:val="24"/>
          <w:lang w:eastAsia="sr-Latn-RS"/>
        </w:rPr>
        <w:t xml:space="preserve"> bank</w:t>
      </w:r>
      <w:r w:rsidRPr="009169B9">
        <w:rPr>
          <w:rFonts w:ascii="Times New Roman" w:eastAsia="Times New Roman" w:hAnsi="Times New Roman"/>
          <w:b/>
          <w:sz w:val="24"/>
          <w:szCs w:val="24"/>
          <w:lang w:val="en-US" w:eastAsia="sr-Latn-RS"/>
        </w:rPr>
        <w:t>а</w:t>
      </w:r>
      <w:r w:rsidRPr="00A26B50">
        <w:rPr>
          <w:rFonts w:ascii="Times New Roman" w:eastAsia="Times New Roman" w:hAnsi="Times New Roman"/>
          <w:b/>
          <w:sz w:val="24"/>
          <w:szCs w:val="24"/>
          <w:lang w:eastAsia="sr-Latn-RS"/>
        </w:rPr>
        <w:t xml:space="preserve"> Srbija </w:t>
      </w:r>
      <w:proofErr w:type="spellStart"/>
      <w:r w:rsidRPr="00A26B50">
        <w:rPr>
          <w:rFonts w:ascii="Times New Roman" w:eastAsia="Times New Roman" w:hAnsi="Times New Roman"/>
          <w:b/>
          <w:sz w:val="24"/>
          <w:szCs w:val="24"/>
          <w:lang w:eastAsia="sr-Latn-RS"/>
        </w:rPr>
        <w:t>a.d</w:t>
      </w:r>
      <w:proofErr w:type="spellEnd"/>
      <w:r w:rsidRPr="00A26B50">
        <w:rPr>
          <w:rFonts w:ascii="Times New Roman" w:eastAsia="Times New Roman" w:hAnsi="Times New Roman"/>
          <w:b/>
          <w:sz w:val="24"/>
          <w:szCs w:val="24"/>
          <w:lang w:eastAsia="sr-Latn-RS"/>
        </w:rPr>
        <w:t>. Novi Sad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, Трг Слободе 5, Нови Сад, матични број 08603537,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>ПИБ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sr-Latn-RS"/>
        </w:rPr>
        <w:t xml:space="preserve">100584604, број рачуна код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sr-Latn-RS"/>
        </w:rPr>
        <w:t>НБС</w:t>
      </w:r>
      <w:proofErr w:type="spellEnd"/>
      <w:r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 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908-0000000032501-57 коју заступа Председник Извршног одбора Предраг Михајловић и Члан Извршног одбора Марија Поповић (у даљем тексту: 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Зајмодавац, односно </w:t>
      </w:r>
      <w:r w:rsidRPr="009169B9">
        <w:rPr>
          <w:rFonts w:ascii="Times New Roman" w:eastAsia="Times New Roman" w:hAnsi="Times New Roman"/>
          <w:b/>
          <w:sz w:val="24"/>
          <w:szCs w:val="24"/>
          <w:lang w:eastAsia="sr-Latn-RS"/>
        </w:rPr>
        <w:t>Банка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), и </w:t>
      </w:r>
    </w:p>
    <w:p w14:paraId="33D7541E" w14:textId="77777777" w:rsidR="009169B9" w:rsidRPr="009169B9" w:rsidRDefault="009169B9" w:rsidP="009169B9">
      <w:pPr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169B9">
        <w:rPr>
          <w:rFonts w:ascii="Times New Roman" w:eastAsia="Times New Roman" w:hAnsi="Times New Roman"/>
          <w:b/>
          <w:sz w:val="24"/>
          <w:szCs w:val="24"/>
          <w:lang w:eastAsia="sr-Latn-RS"/>
        </w:rPr>
        <w:t>2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. </w:t>
      </w:r>
      <w:r w:rsidRPr="009169B9">
        <w:rPr>
          <w:rFonts w:ascii="Times New Roman" w:eastAsia="Times New Roman" w:hAnsi="Times New Roman"/>
          <w:b/>
          <w:sz w:val="24"/>
          <w:szCs w:val="24"/>
          <w:lang w:eastAsia="sr-Latn-RS"/>
        </w:rPr>
        <w:t>РЕПУБЛИКА СРБИЈА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,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>ул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. Кнеза Милоша 20, Београд, Савски Венац, Република Србија, коју у име Владе, као заступника Републике Србије, заступа Синиша Мали, потпредседник Владе и министар финансија (у даљем тексту: </w:t>
      </w:r>
      <w:r w:rsidRPr="009169B9"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  <w:t>Зајмопримац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)  </w:t>
      </w:r>
    </w:p>
    <w:p w14:paraId="66C2C728" w14:textId="77777777" w:rsidR="009169B9" w:rsidRPr="009169B9" w:rsidRDefault="009169B9" w:rsidP="009169B9">
      <w:pPr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>Банка и Зајмопримац у даљем тексту заједнички означени као: Уговорне стране.</w:t>
      </w:r>
    </w:p>
    <w:p w14:paraId="595F3594" w14:textId="77777777" w:rsidR="009169B9" w:rsidRPr="009169B9" w:rsidRDefault="009169B9" w:rsidP="009169B9">
      <w:pPr>
        <w:jc w:val="both"/>
        <w:rPr>
          <w:rFonts w:ascii="Times New Roman" w:eastAsia="Times New Roman" w:hAnsi="Times New Roman"/>
          <w:b/>
          <w:sz w:val="24"/>
          <w:szCs w:val="24"/>
          <w:lang w:eastAsia="sr-Latn-RS"/>
        </w:rPr>
      </w:pPr>
      <w:r w:rsidRPr="009169B9">
        <w:rPr>
          <w:rFonts w:ascii="Times New Roman" w:eastAsia="Times New Roman" w:hAnsi="Times New Roman"/>
          <w:b/>
          <w:sz w:val="24"/>
          <w:szCs w:val="24"/>
          <w:lang w:eastAsia="sr-Latn-RS"/>
        </w:rPr>
        <w:t>Преамбула</w:t>
      </w:r>
    </w:p>
    <w:p w14:paraId="349745C2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Уговорне стране су сагласне да на основу Комерцијалног уговора о пројектовању и извођењу радова на </w:t>
      </w:r>
    </w:p>
    <w:p w14:paraId="2A5BF8E5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Изградњи Северне обилазнице око Крагујевца (Обилазница око Крагујевца) потписаног дана 25.07.2023. године, са накнадним изменама и допунама (у даљем тексту: </w:t>
      </w:r>
      <w:r w:rsidRPr="009169B9">
        <w:rPr>
          <w:rFonts w:ascii="Times New Roman" w:eastAsia="Times New Roman" w:hAnsi="Times New Roman"/>
          <w:b/>
          <w:sz w:val="24"/>
          <w:szCs w:val="24"/>
          <w:lang w:eastAsia="sr-Latn-RS"/>
        </w:rPr>
        <w:t>Пројекат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>), између:</w:t>
      </w:r>
    </w:p>
    <w:p w14:paraId="256845BB" w14:textId="77777777" w:rsidR="009169B9" w:rsidRPr="009169B9" w:rsidRDefault="009169B9" w:rsidP="009169B9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>Владе Републике Србије, коју представља Министарство грађевинарства, саобраћаја и инфраструктуре као Финансијера (Корисник кредита),</w:t>
      </w:r>
    </w:p>
    <w:p w14:paraId="2C47D6ED" w14:textId="77777777" w:rsidR="009169B9" w:rsidRPr="009169B9" w:rsidRDefault="009169B9" w:rsidP="009169B9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169B9">
        <w:rPr>
          <w:rFonts w:ascii="Times New Roman" w:eastAsia="Times New Roman" w:hAnsi="Times New Roman"/>
          <w:sz w:val="24"/>
          <w:szCs w:val="24"/>
          <w:lang w:val="sr-Cyrl-CS" w:eastAsia="sr-Latn-RS"/>
        </w:rPr>
        <w:t>Јавно предузеће „Путеви Србије“, Београд,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 као Инвеститора и</w:t>
      </w:r>
    </w:p>
    <w:p w14:paraId="5B0CFA38" w14:textId="77777777" w:rsidR="009169B9" w:rsidRPr="00A26B50" w:rsidRDefault="009169B9" w:rsidP="009169B9">
      <w:pPr>
        <w:numPr>
          <w:ilvl w:val="0"/>
          <w:numId w:val="3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169B9">
        <w:rPr>
          <w:rFonts w:ascii="Times New Roman" w:eastAsia="Times New Roman" w:hAnsi="Times New Roman"/>
          <w:sz w:val="24"/>
          <w:szCs w:val="24"/>
          <w:lang w:val="sr-Cyrl-CS" w:eastAsia="sr-Latn-RS"/>
        </w:rPr>
        <w:t xml:space="preserve">Конзорцијума које чине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sr-Cyrl-CS" w:eastAsia="sr-Latn-RS"/>
        </w:rPr>
        <w:t>Србијааутопут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sr-Cyrl-CS" w:eastAsia="sr-Latn-RS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sr-Cyrl-CS" w:eastAsia="sr-Latn-RS"/>
        </w:rPr>
        <w:t>доо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sr-Cyrl-CS" w:eastAsia="sr-Latn-RS"/>
        </w:rPr>
        <w:t xml:space="preserve"> Београд и „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sr-Cyrl-CS" w:eastAsia="sr-Latn-RS"/>
        </w:rPr>
        <w:t>Еуро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sr-Cyrl-CS" w:eastAsia="sr-Latn-RS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sr-Cyrl-CS" w:eastAsia="sr-Latn-RS"/>
        </w:rPr>
        <w:t>Мотус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sr-Cyrl-CS" w:eastAsia="sr-Latn-RS"/>
        </w:rPr>
        <w:t xml:space="preserve">“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sr-Cyrl-CS" w:eastAsia="sr-Latn-RS"/>
        </w:rPr>
        <w:t>доо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sr-Cyrl-CS" w:eastAsia="sr-Latn-RS"/>
        </w:rPr>
        <w:t xml:space="preserve"> Београд, који представља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sr-Cyrl-CS" w:eastAsia="sr-Latn-RS"/>
        </w:rPr>
        <w:t>Србијааутопут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sr-Cyrl-CS" w:eastAsia="sr-Latn-RS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sr-Cyrl-CS" w:eastAsia="sr-Latn-RS"/>
        </w:rPr>
        <w:t>доо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sr-Cyrl-CS" w:eastAsia="sr-Latn-RS"/>
        </w:rPr>
        <w:t xml:space="preserve"> Београд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 као Извођача радова,</w:t>
      </w:r>
    </w:p>
    <w:p w14:paraId="1BE8120F" w14:textId="4B0C730D" w:rsidR="009169B9" w:rsidRPr="009169B9" w:rsidRDefault="009169B9" w:rsidP="009169B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 w:eastAsia="sr-Latn-RS"/>
        </w:rPr>
      </w:pP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>а на основу</w:t>
      </w:r>
      <w:r w:rsidRPr="009169B9">
        <w:rPr>
          <w:rFonts w:ascii="Times New Roman" w:eastAsia="Times New Roman" w:hAnsi="Times New Roman"/>
          <w:sz w:val="24"/>
          <w:szCs w:val="24"/>
          <w:lang w:val="sr-Latn-CS" w:eastAsia="sr-Latn-RS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члана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3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>Б</w:t>
      </w:r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.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Закона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о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буџету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Републике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Србије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за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202</w:t>
      </w:r>
      <w:r w:rsidRPr="009169B9">
        <w:rPr>
          <w:rFonts w:ascii="Times New Roman" w:eastAsia="Times New Roman" w:hAnsi="Times New Roman"/>
          <w:sz w:val="24"/>
          <w:szCs w:val="24"/>
          <w:lang w:val="sr-Cyrl-CS" w:eastAsia="sr-Latn-RS"/>
        </w:rPr>
        <w:t>3</w:t>
      </w:r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.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годину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(„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Службени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гласник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РС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”, 138/22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 и 75/23)</w:t>
      </w:r>
      <w:r w:rsidR="005F1553">
        <w:rPr>
          <w:rFonts w:ascii="Times New Roman" w:eastAsia="Times New Roman" w:hAnsi="Times New Roman"/>
          <w:sz w:val="24"/>
          <w:szCs w:val="24"/>
          <w:lang w:val="sr-Cyrl-RS" w:eastAsia="sr-Latn-RS"/>
        </w:rPr>
        <w:t>,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 </w:t>
      </w:r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и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Закључка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Владе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05 Број: 420-10303/2023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од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26. октобра </w:t>
      </w:r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202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>3</w:t>
      </w:r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.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године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,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којим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је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усвојен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Нацрт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уговора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о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дугорочном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инвестиционом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кредиту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између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Републике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Србије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и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Банке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за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потребе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финансирања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Пројеката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>,</w:t>
      </w:r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као и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на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основу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Закона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о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потврђивању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наведеног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задужења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и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након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објављивања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овог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закона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у 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>„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Службеном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гласнику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Р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>епублике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 </w:t>
      </w:r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С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>рбије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>“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(у даљем тексту: </w:t>
      </w:r>
      <w:r w:rsidRPr="009169B9"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  <w:t>Службени гласник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>)</w:t>
      </w:r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,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Банка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одобрава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>Зајмопримцу</w:t>
      </w:r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дугорочни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инвестициони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кредит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у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свему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у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складу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са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одредбама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овог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Уговора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о </w:t>
      </w:r>
      <w:r w:rsidRPr="009169B9">
        <w:rPr>
          <w:rFonts w:ascii="Times New Roman" w:eastAsia="Times New Roman" w:hAnsi="Times New Roman"/>
          <w:sz w:val="24"/>
          <w:szCs w:val="24"/>
          <w:lang w:val="sr-Cyrl-CS" w:eastAsia="sr-Latn-RS"/>
        </w:rPr>
        <w:t xml:space="preserve">дугорочном инвестиционом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кредиту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бр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. </w:t>
      </w:r>
      <w:r w:rsidRPr="009169B9">
        <w:rPr>
          <w:rFonts w:ascii="Times New Roman" w:eastAsia="Times New Roman" w:hAnsi="Times New Roman"/>
          <w:sz w:val="24"/>
          <w:szCs w:val="24"/>
          <w:lang w:val="en-US"/>
        </w:rPr>
        <w:t>00-421-0623139.1/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/>
        </w:rPr>
        <w:t>KR2023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/>
        </w:rPr>
        <w:t>/9858</w:t>
      </w:r>
      <w:r w:rsidRPr="009169B9">
        <w:rPr>
          <w:rFonts w:ascii="Times New Roman" w:eastAsia="Times New Roman" w:hAnsi="Times New Roman"/>
          <w:sz w:val="24"/>
          <w:szCs w:val="24"/>
          <w:lang w:val="sr-Latn-CS" w:eastAsia="sr-Latn-RS"/>
        </w:rPr>
        <w:t xml:space="preserve"> </w:t>
      </w:r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(у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даљем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тексту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: </w:t>
      </w:r>
      <w:proofErr w:type="spellStart"/>
      <w:r w:rsidRPr="009169B9">
        <w:rPr>
          <w:rFonts w:ascii="Times New Roman" w:eastAsia="Times New Roman" w:hAnsi="Times New Roman"/>
          <w:b/>
          <w:sz w:val="24"/>
          <w:szCs w:val="24"/>
          <w:lang w:val="en-US" w:eastAsia="sr-Latn-RS"/>
        </w:rPr>
        <w:t>Уговор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) у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износу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који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је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 њиме</w:t>
      </w:r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уговорен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en-US" w:eastAsia="sr-Latn-RS"/>
        </w:rPr>
        <w:t>.</w:t>
      </w:r>
    </w:p>
    <w:p w14:paraId="31098984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sr-Latn-RS"/>
        </w:rPr>
      </w:pPr>
    </w:p>
    <w:p w14:paraId="55ED4C0B" w14:textId="77777777" w:rsidR="009169B9" w:rsidRPr="009169B9" w:rsidRDefault="009169B9" w:rsidP="009169B9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>Уговорне стране су се споразумеле о следећем:</w:t>
      </w:r>
    </w:p>
    <w:p w14:paraId="0B8B1997" w14:textId="77777777" w:rsidR="009169B9" w:rsidRPr="009169B9" w:rsidRDefault="009169B9" w:rsidP="009169B9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RS"/>
        </w:rPr>
      </w:pPr>
    </w:p>
    <w:p w14:paraId="7261764B" w14:textId="77777777" w:rsidR="009169B9" w:rsidRPr="009169B9" w:rsidRDefault="009169B9" w:rsidP="009169B9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</w:pPr>
    </w:p>
    <w:p w14:paraId="2003FD2E" w14:textId="77777777" w:rsidR="009169B9" w:rsidRPr="009169B9" w:rsidRDefault="009169B9" w:rsidP="009169B9">
      <w:pPr>
        <w:spacing w:after="0" w:line="240" w:lineRule="auto"/>
        <w:rPr>
          <w:rFonts w:ascii="Times New Roman" w:eastAsia="Times New Roman" w:hAnsi="Times New Roman"/>
          <w:b/>
          <w:iCs/>
          <w:color w:val="52AE30"/>
          <w:sz w:val="24"/>
          <w:szCs w:val="24"/>
          <w:lang w:val="sr-Cyrl-RS" w:eastAsia="sr-Latn-CS"/>
        </w:rPr>
      </w:pPr>
      <w:r w:rsidRPr="009169B9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>Члан 1. Предмет уговора (износ и валута кредита)</w:t>
      </w:r>
    </w:p>
    <w:p w14:paraId="541490C5" w14:textId="77777777" w:rsidR="009169B9" w:rsidRPr="009169B9" w:rsidRDefault="009169B9" w:rsidP="009169B9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sr-Latn-RS"/>
        </w:rPr>
      </w:pPr>
    </w:p>
    <w:p w14:paraId="3402C536" w14:textId="77777777" w:rsidR="009169B9" w:rsidRPr="009169B9" w:rsidRDefault="009169B9" w:rsidP="009169B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sr-Latn-RS"/>
        </w:rPr>
      </w:pPr>
      <w:bookmarkStart w:id="2" w:name="B3_SOBUKVI"/>
      <w:bookmarkStart w:id="3" w:name="B27_NAMENA3"/>
      <w:bookmarkEnd w:id="2"/>
      <w:bookmarkEnd w:id="3"/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Банка одобрава 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и ставља на располагање </w:t>
      </w:r>
      <w:r w:rsidRPr="009169B9">
        <w:rPr>
          <w:rFonts w:ascii="Times New Roman" w:eastAsia="Times New Roman" w:hAnsi="Times New Roman"/>
          <w:sz w:val="24"/>
          <w:szCs w:val="24"/>
          <w:lang w:val="sr-Cyrl-CS" w:eastAsia="sr-Latn-RS"/>
        </w:rPr>
        <w:t>Зајмопримцу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 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>дугорочни инвестициони кредит у динарима</w:t>
      </w:r>
      <w:r w:rsidRPr="009169B9">
        <w:rPr>
          <w:rFonts w:ascii="Times New Roman" w:eastAsia="Times New Roman" w:hAnsi="Times New Roman"/>
          <w:color w:val="000000"/>
          <w:sz w:val="24"/>
          <w:szCs w:val="24"/>
          <w:lang w:eastAsia="sr-Latn-RS"/>
        </w:rPr>
        <w:t> 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под условима из овог Уговора, у висини до </w:t>
      </w:r>
      <w:proofErr w:type="spellStart"/>
      <w:r w:rsidRPr="009169B9">
        <w:rPr>
          <w:rFonts w:ascii="Times New Roman" w:eastAsia="Times New Roman" w:hAnsi="Times New Roman"/>
          <w:b/>
          <w:sz w:val="24"/>
          <w:szCs w:val="24"/>
          <w:lang w:val="sr-Cyrl-CS" w:eastAsia="sr-Latn-RS"/>
        </w:rPr>
        <w:t>РСД</w:t>
      </w:r>
      <w:proofErr w:type="spellEnd"/>
      <w:r w:rsidRPr="009169B9"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  <w:t xml:space="preserve"> </w:t>
      </w:r>
      <w:r w:rsidRPr="009169B9">
        <w:rPr>
          <w:rFonts w:ascii="Times New Roman" w:eastAsia="Times New Roman" w:hAnsi="Times New Roman"/>
          <w:b/>
          <w:sz w:val="24"/>
          <w:szCs w:val="24"/>
          <w:lang w:val="sr-Latn-CS" w:eastAsia="sr-Latn-RS"/>
        </w:rPr>
        <w:t xml:space="preserve">12.000.000.000,00 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>(словима:</w:t>
      </w:r>
      <w:r w:rsidRPr="009169B9">
        <w:rPr>
          <w:rFonts w:ascii="Times New Roman" w:eastAsia="Times New Roman" w:hAnsi="Times New Roman"/>
          <w:sz w:val="24"/>
          <w:szCs w:val="24"/>
          <w:lang w:val="sr-Cyrl-CS" w:eastAsia="sr-Latn-RS"/>
        </w:rPr>
        <w:t xml:space="preserve"> дванаест милијарди 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>динара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 и 00/100)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 (у даљем тексту: </w:t>
      </w:r>
      <w:r w:rsidRPr="009169B9"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  <w:t>Кредит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), при чему су услови за његово </w:t>
      </w:r>
      <w:r w:rsidRPr="009169B9">
        <w:rPr>
          <w:rFonts w:ascii="Times New Roman" w:eastAsia="Times New Roman" w:hAnsi="Times New Roman"/>
          <w:sz w:val="24"/>
          <w:szCs w:val="24"/>
          <w:lang w:val="sr-Cyrl-CS" w:eastAsia="sr-Latn-RS"/>
        </w:rPr>
        <w:t xml:space="preserve">коришћење 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дефинисани и ближе одређени у члану 3 Уговора, док ће наведени износ служити као основ за израчунавање таквих износа као што су дугована главница, камата, накнаде, као и других износа дефинисаних овим уговором. </w:t>
      </w:r>
    </w:p>
    <w:p w14:paraId="695474D1" w14:textId="77777777" w:rsidR="009169B9" w:rsidRPr="009169B9" w:rsidRDefault="009169B9" w:rsidP="009169B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Latn-CS" w:eastAsia="sr-Latn-RS"/>
        </w:rPr>
      </w:pPr>
    </w:p>
    <w:p w14:paraId="68126BB6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sr-Latn-RS"/>
        </w:rPr>
      </w:pP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>Уговорне стране су сагласне да се исплата и отплата свих релевантних износа, као што су обрачуната камата, накнаде, дугована главница и други износи дефинисани Уговором, врши у динарима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>.</w:t>
      </w:r>
    </w:p>
    <w:p w14:paraId="25BB13A3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sr-Latn-RS"/>
        </w:rPr>
      </w:pPr>
    </w:p>
    <w:p w14:paraId="14ED2AFC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>Зајмопримац ће отплаћивати Кредит, тј. све плативе износе по Уговору као што су дугована главница, камата, повезани трошкови и сви други плативи износи, у складу са одредбама Уговора, благовремено и у потпуној сагласности са одредбама Уговора.</w:t>
      </w:r>
    </w:p>
    <w:p w14:paraId="58391659" w14:textId="77777777" w:rsidR="009169B9" w:rsidRPr="009169B9" w:rsidRDefault="009169B9" w:rsidP="009169B9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</w:pPr>
    </w:p>
    <w:p w14:paraId="211B3990" w14:textId="77777777" w:rsidR="009169B9" w:rsidRPr="009169B9" w:rsidRDefault="009169B9" w:rsidP="009169B9">
      <w:pPr>
        <w:spacing w:after="0" w:line="240" w:lineRule="auto"/>
        <w:rPr>
          <w:rFonts w:ascii="Times New Roman" w:eastAsia="Times New Roman" w:hAnsi="Times New Roman"/>
          <w:b/>
          <w:iCs/>
          <w:color w:val="52AE30"/>
          <w:sz w:val="24"/>
          <w:szCs w:val="24"/>
          <w:lang w:val="sr-Latn-CS" w:eastAsia="sr-Latn-CS"/>
        </w:rPr>
      </w:pPr>
      <w:r w:rsidRPr="009169B9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>Члан 2. Ступање на снагу</w:t>
      </w:r>
      <w:r w:rsidRPr="009169B9">
        <w:rPr>
          <w:rFonts w:ascii="Times New Roman" w:eastAsia="Times New Roman" w:hAnsi="Times New Roman"/>
          <w:b/>
          <w:iCs/>
          <w:sz w:val="24"/>
          <w:szCs w:val="24"/>
          <w:lang w:val="sr-Cyrl-RS" w:eastAsia="sr-Latn-CS"/>
        </w:rPr>
        <w:t>, рок за враћање кредита</w:t>
      </w:r>
      <w:r w:rsidRPr="009169B9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 xml:space="preserve"> и период расположивости средстава кредита</w:t>
      </w:r>
    </w:p>
    <w:p w14:paraId="2C7C0C00" w14:textId="77777777" w:rsidR="009169B9" w:rsidRPr="009169B9" w:rsidRDefault="009169B9" w:rsidP="009169B9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sr-Latn-RS"/>
        </w:rPr>
      </w:pPr>
    </w:p>
    <w:p w14:paraId="2DE528CE" w14:textId="77777777" w:rsidR="009169B9" w:rsidRPr="009169B9" w:rsidRDefault="009169B9" w:rsidP="009169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 w:rsidRPr="009169B9">
        <w:rPr>
          <w:rFonts w:ascii="Times New Roman" w:hAnsi="Times New Roman"/>
          <w:sz w:val="24"/>
          <w:szCs w:val="24"/>
        </w:rPr>
        <w:t xml:space="preserve">Уговор ступа на снагу и производи права и обавезе за Уговорне стране од дана када буде прописно потписан од стране овлашћених представника Уговорних страна и након објављивања у Службеном гласнику, у року који је дефинисан законом о потврђивању предметног уговора (у даљем тексту: </w:t>
      </w:r>
      <w:r w:rsidRPr="009169B9">
        <w:rPr>
          <w:rFonts w:ascii="Times New Roman" w:hAnsi="Times New Roman"/>
          <w:b/>
          <w:sz w:val="24"/>
          <w:szCs w:val="24"/>
        </w:rPr>
        <w:t>Датум ступања на снагу</w:t>
      </w:r>
      <w:r w:rsidRPr="009169B9">
        <w:rPr>
          <w:rFonts w:ascii="Times New Roman" w:hAnsi="Times New Roman"/>
          <w:sz w:val="24"/>
          <w:szCs w:val="24"/>
        </w:rPr>
        <w:t xml:space="preserve">). </w:t>
      </w:r>
    </w:p>
    <w:p w14:paraId="4B5B2148" w14:textId="77777777" w:rsidR="009169B9" w:rsidRPr="009169B9" w:rsidRDefault="009169B9" w:rsidP="009169B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</w:p>
    <w:p w14:paraId="021894B6" w14:textId="77777777" w:rsidR="009169B9" w:rsidRPr="009169B9" w:rsidRDefault="009169B9" w:rsidP="009169B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Кредит се одобрава 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>Зајмопримцу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 на рок </w:t>
      </w:r>
      <w:r w:rsidRPr="009169B9">
        <w:rPr>
          <w:rFonts w:ascii="Times New Roman" w:eastAsia="Times New Roman" w:hAnsi="Times New Roman"/>
          <w:b/>
          <w:sz w:val="24"/>
          <w:szCs w:val="24"/>
          <w:lang w:eastAsia="sr-Latn-RS"/>
        </w:rPr>
        <w:t>д</w:t>
      </w:r>
      <w:r w:rsidRPr="009169B9"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  <w:t>о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 </w:t>
      </w:r>
      <w:r w:rsidRPr="009169B9">
        <w:rPr>
          <w:rFonts w:ascii="Times New Roman" w:eastAsia="Times New Roman" w:hAnsi="Times New Roman"/>
          <w:b/>
          <w:sz w:val="24"/>
          <w:szCs w:val="24"/>
          <w:lang w:val="sr-Cyrl-CS" w:eastAsia="sr-Latn-RS"/>
        </w:rPr>
        <w:t>120</w:t>
      </w:r>
      <w:r w:rsidRPr="009169B9"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  <w:t xml:space="preserve"> (словима: </w:t>
      </w:r>
      <w:proofErr w:type="spellStart"/>
      <w:r w:rsidRPr="009169B9"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  <w:t>стодвадесет</w:t>
      </w:r>
      <w:proofErr w:type="spellEnd"/>
      <w:r w:rsidRPr="009169B9"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  <w:t>) месеци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 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рачунајући од 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>Датума ступања на снагу овог уговора,</w:t>
      </w:r>
      <w:r w:rsidRPr="009169B9" w:rsidDel="005229F9">
        <w:rPr>
          <w:rFonts w:ascii="Times New Roman" w:eastAsia="Times New Roman" w:hAnsi="Times New Roman"/>
          <w:sz w:val="24"/>
          <w:szCs w:val="24"/>
          <w:lang w:eastAsia="sr-Latn-RS"/>
        </w:rPr>
        <w:t xml:space="preserve"> 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>који укључује и период почека и период расположивости.</w:t>
      </w:r>
    </w:p>
    <w:p w14:paraId="040DBD86" w14:textId="77777777" w:rsidR="009169B9" w:rsidRPr="009169B9" w:rsidRDefault="009169B9" w:rsidP="009169B9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sr-Latn-RS"/>
        </w:rPr>
      </w:pPr>
    </w:p>
    <w:p w14:paraId="1E2C6206" w14:textId="77777777" w:rsidR="009169B9" w:rsidRPr="009169B9" w:rsidRDefault="009169B9" w:rsidP="009169B9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</w:pP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Банка се обавезује да средства Кредита стави на располагање Зајмопримцу у складу са одредбама Уговора, у року који почиње 2 (словима: два) радна дана (суботе, недеље и празници се не рачунају) од Датума ступања на снагу и истиче </w:t>
      </w:r>
      <w:r w:rsidRPr="009169B9"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  <w:t>36 (</w:t>
      </w:r>
      <w:r w:rsidRPr="009169B9">
        <w:rPr>
          <w:rFonts w:ascii="Times New Roman" w:eastAsia="Times New Roman" w:hAnsi="Times New Roman"/>
          <w:b/>
          <w:sz w:val="24"/>
          <w:szCs w:val="24"/>
          <w:lang w:eastAsia="sr-Latn-RS"/>
        </w:rPr>
        <w:t xml:space="preserve">словима: </w:t>
      </w:r>
      <w:proofErr w:type="spellStart"/>
      <w:r w:rsidRPr="009169B9"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  <w:t>тридесетшест</w:t>
      </w:r>
      <w:proofErr w:type="spellEnd"/>
      <w:r w:rsidRPr="009169B9">
        <w:rPr>
          <w:rFonts w:ascii="Times New Roman" w:eastAsia="Times New Roman" w:hAnsi="Times New Roman"/>
          <w:b/>
          <w:sz w:val="24"/>
          <w:szCs w:val="24"/>
          <w:lang w:eastAsia="sr-Latn-RS"/>
        </w:rPr>
        <w:t>) месеци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 од Датума ступања на снагу (у даљем тексту описани период означен као: </w:t>
      </w:r>
      <w:r w:rsidRPr="009169B9">
        <w:rPr>
          <w:rFonts w:ascii="Times New Roman" w:eastAsia="Times New Roman" w:hAnsi="Times New Roman"/>
          <w:b/>
          <w:sz w:val="24"/>
          <w:szCs w:val="24"/>
          <w:lang w:eastAsia="sr-Latn-RS"/>
        </w:rPr>
        <w:t>Период расположивости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>).</w:t>
      </w:r>
    </w:p>
    <w:p w14:paraId="27B94E53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9169B9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</w:p>
    <w:p w14:paraId="0AFE7BB1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69B9">
        <w:rPr>
          <w:rFonts w:ascii="Times New Roman" w:hAnsi="Times New Roman"/>
          <w:sz w:val="24"/>
          <w:szCs w:val="24"/>
        </w:rPr>
        <w:t xml:space="preserve">По истеку Периода расположивости </w:t>
      </w:r>
      <w:r w:rsidRPr="009169B9">
        <w:rPr>
          <w:rFonts w:ascii="Times New Roman" w:hAnsi="Times New Roman"/>
          <w:sz w:val="24"/>
          <w:szCs w:val="24"/>
          <w:lang w:val="sr-Cyrl-RS"/>
        </w:rPr>
        <w:t xml:space="preserve">Зајмопримац </w:t>
      </w:r>
      <w:r w:rsidRPr="009169B9">
        <w:rPr>
          <w:rFonts w:ascii="Times New Roman" w:hAnsi="Times New Roman"/>
          <w:sz w:val="24"/>
          <w:szCs w:val="24"/>
        </w:rPr>
        <w:t>губи право на коришћење остатка одобреног кредита и Банка није дужна да исплати остатак неискоришћених средстава</w:t>
      </w:r>
      <w:r w:rsidRPr="009169B9">
        <w:rPr>
          <w:rFonts w:ascii="Times New Roman" w:hAnsi="Times New Roman"/>
          <w:sz w:val="24"/>
          <w:szCs w:val="24"/>
          <w:lang w:val="sr-Cyrl-RS"/>
        </w:rPr>
        <w:t>.</w:t>
      </w:r>
      <w:r w:rsidRPr="009169B9">
        <w:rPr>
          <w:rFonts w:ascii="Times New Roman" w:hAnsi="Times New Roman"/>
          <w:sz w:val="24"/>
          <w:szCs w:val="24"/>
        </w:rPr>
        <w:t xml:space="preserve"> </w:t>
      </w:r>
    </w:p>
    <w:p w14:paraId="5FDBF39A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1D4948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69B9">
        <w:rPr>
          <w:rFonts w:ascii="Times New Roman" w:hAnsi="Times New Roman"/>
          <w:sz w:val="24"/>
          <w:szCs w:val="24"/>
        </w:rPr>
        <w:t>Период расположивости може бити експлицитно продужен од стране</w:t>
      </w:r>
      <w:r w:rsidRPr="009169B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9169B9">
        <w:rPr>
          <w:rFonts w:ascii="Times New Roman" w:hAnsi="Times New Roman"/>
          <w:sz w:val="24"/>
          <w:szCs w:val="24"/>
        </w:rPr>
        <w:t xml:space="preserve">Банке, у писменој форми на основу претходног писменог захтева </w:t>
      </w:r>
      <w:r w:rsidRPr="009169B9">
        <w:rPr>
          <w:rFonts w:ascii="Times New Roman" w:hAnsi="Times New Roman"/>
          <w:sz w:val="24"/>
          <w:szCs w:val="24"/>
          <w:lang w:val="sr-Cyrl-RS"/>
        </w:rPr>
        <w:t>Зајмопримца</w:t>
      </w:r>
      <w:r w:rsidRPr="009169B9">
        <w:rPr>
          <w:rFonts w:ascii="Times New Roman" w:hAnsi="Times New Roman"/>
          <w:sz w:val="24"/>
          <w:szCs w:val="24"/>
        </w:rPr>
        <w:t>, а</w:t>
      </w:r>
      <w:r w:rsidRPr="009169B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9169B9">
        <w:rPr>
          <w:rFonts w:ascii="Times New Roman" w:hAnsi="Times New Roman"/>
          <w:sz w:val="24"/>
          <w:szCs w:val="24"/>
        </w:rPr>
        <w:t xml:space="preserve">који Банка прими најмање 15 (петнаест) радних дана пре </w:t>
      </w:r>
      <w:r w:rsidRPr="009169B9">
        <w:rPr>
          <w:rFonts w:ascii="Times New Roman" w:hAnsi="Times New Roman"/>
          <w:sz w:val="24"/>
          <w:szCs w:val="24"/>
          <w:lang w:val="sr-Cyrl-RS"/>
        </w:rPr>
        <w:t>истека Периода расположивости</w:t>
      </w:r>
      <w:r w:rsidRPr="009169B9">
        <w:rPr>
          <w:rFonts w:ascii="Times New Roman" w:hAnsi="Times New Roman"/>
          <w:sz w:val="24"/>
          <w:szCs w:val="24"/>
        </w:rPr>
        <w:t>.</w:t>
      </w:r>
    </w:p>
    <w:p w14:paraId="4291015C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FEDF4B9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6D22FED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9169B9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 xml:space="preserve">Члан </w:t>
      </w:r>
      <w:r w:rsidRPr="009169B9">
        <w:rPr>
          <w:rFonts w:ascii="Times New Roman" w:eastAsia="Times New Roman" w:hAnsi="Times New Roman"/>
          <w:b/>
          <w:iCs/>
          <w:sz w:val="24"/>
          <w:szCs w:val="24"/>
          <w:lang w:val="sr-Cyrl-RS" w:eastAsia="sr-Latn-CS"/>
        </w:rPr>
        <w:t>3</w:t>
      </w:r>
      <w:r w:rsidRPr="009169B9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 xml:space="preserve">. </w:t>
      </w:r>
      <w:r w:rsidRPr="009169B9">
        <w:rPr>
          <w:rFonts w:ascii="Times New Roman" w:hAnsi="Times New Roman"/>
          <w:b/>
          <w:sz w:val="24"/>
          <w:szCs w:val="24"/>
          <w:lang w:val="sr-Cyrl-RS"/>
        </w:rPr>
        <w:t>Услови за коришћење средстава кредита</w:t>
      </w:r>
    </w:p>
    <w:p w14:paraId="78858550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355855C2" w14:textId="37A68510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169B9">
        <w:rPr>
          <w:rFonts w:ascii="Times New Roman" w:hAnsi="Times New Roman"/>
          <w:sz w:val="24"/>
          <w:szCs w:val="24"/>
          <w:lang w:val="sr-Cyrl-RS"/>
        </w:rPr>
        <w:t>Банка неће бити обавезна да одобри средства Зајмопримцу и Кориснику средстава из члана 1</w:t>
      </w:r>
      <w:r w:rsidR="005F1553">
        <w:rPr>
          <w:rFonts w:ascii="Times New Roman" w:hAnsi="Times New Roman"/>
          <w:sz w:val="24"/>
          <w:szCs w:val="24"/>
          <w:lang w:val="sr-Cyrl-RS"/>
        </w:rPr>
        <w:t>.</w:t>
      </w:r>
      <w:r w:rsidRPr="009169B9">
        <w:rPr>
          <w:rFonts w:ascii="Times New Roman" w:hAnsi="Times New Roman"/>
          <w:sz w:val="24"/>
          <w:szCs w:val="24"/>
          <w:lang w:val="sr-Cyrl-RS"/>
        </w:rPr>
        <w:t xml:space="preserve"> Уговора пре него што Зајмопримац и Корисник средстава доставе Банци следећу документацију:</w:t>
      </w:r>
    </w:p>
    <w:p w14:paraId="18DECB85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327134" w14:textId="77777777" w:rsidR="009169B9" w:rsidRPr="009169B9" w:rsidRDefault="009169B9" w:rsidP="009169B9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sr-Latn-RS"/>
        </w:rPr>
      </w:pP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Закључак Владе Републике Србије о 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>одобрењу нацрта уговора о кредиту</w:t>
      </w:r>
      <w:r w:rsidRPr="009169B9">
        <w:rPr>
          <w:rFonts w:ascii="Times New Roman" w:eastAsia="Times New Roman" w:hAnsi="Times New Roman"/>
          <w:sz w:val="24"/>
          <w:szCs w:val="24"/>
          <w:lang w:val="sr-Latn-CS" w:eastAsia="sr-Latn-RS"/>
        </w:rPr>
        <w:t xml:space="preserve">; 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 </w:t>
      </w:r>
    </w:p>
    <w:p w14:paraId="482DA118" w14:textId="77777777" w:rsidR="009169B9" w:rsidRPr="009169B9" w:rsidRDefault="009169B9" w:rsidP="009169B9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Закон о 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задуживању Републике Србије у вези са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>предметн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>им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>задужењ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>ем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 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>прописно објављен у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 Службеном гласнику;  </w:t>
      </w:r>
    </w:p>
    <w:p w14:paraId="198A0152" w14:textId="77777777" w:rsidR="009169B9" w:rsidRPr="009169B9" w:rsidRDefault="009169B9" w:rsidP="009169B9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>Спецификацију трошкова и предрачуна, рачуна, привремених ситуација и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>/или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 осталих релевантних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>докумeната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 везаних за Пројекат, којима се документује укупан износ кредита за свако  повлачење; </w:t>
      </w:r>
    </w:p>
    <w:p w14:paraId="5E6153F8" w14:textId="77777777" w:rsidR="009169B9" w:rsidRPr="009169B9" w:rsidRDefault="009169B9" w:rsidP="009169B9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sr-Latn-RS"/>
        </w:rPr>
      </w:pPr>
      <w:r w:rsidRPr="009169B9">
        <w:rPr>
          <w:rFonts w:ascii="Times New Roman" w:eastAsia="Times New Roman" w:hAnsi="Times New Roman"/>
          <w:sz w:val="24"/>
          <w:szCs w:val="24"/>
          <w:lang w:val="sr-Cyrl-CS" w:eastAsia="sr-Latn-RS"/>
        </w:rPr>
        <w:t>Документ из кога се утврђује</w:t>
      </w:r>
      <w:r w:rsidRPr="00A26B50">
        <w:rPr>
          <w:rFonts w:ascii="Times New Roman" w:eastAsia="Times New Roman" w:hAnsi="Times New Roman"/>
          <w:sz w:val="24"/>
          <w:szCs w:val="24"/>
          <w:lang w:eastAsia="sr-Latn-RS"/>
        </w:rPr>
        <w:t xml:space="preserve"> 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>потпис лица овлашћених за заступање, Зајмопримца  и Корисника кредита у вези са коришћењем средстава кредита</w:t>
      </w:r>
      <w:r w:rsidRPr="009169B9">
        <w:rPr>
          <w:rFonts w:ascii="Times New Roman" w:eastAsia="Times New Roman" w:hAnsi="Times New Roman"/>
          <w:sz w:val="24"/>
          <w:szCs w:val="24"/>
          <w:lang w:val="sr-Latn-CS" w:eastAsia="sr-Latn-RS"/>
        </w:rPr>
        <w:t xml:space="preserve">; </w:t>
      </w:r>
    </w:p>
    <w:p w14:paraId="56DF3F3D" w14:textId="77777777" w:rsidR="009169B9" w:rsidRPr="009169B9" w:rsidRDefault="009169B9" w:rsidP="009169B9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sr-Latn-RS"/>
        </w:rPr>
      </w:pPr>
      <w:r w:rsidRPr="009169B9">
        <w:rPr>
          <w:rFonts w:ascii="Times New Roman" w:eastAsia="Times New Roman" w:hAnsi="Times New Roman"/>
          <w:sz w:val="24"/>
          <w:szCs w:val="24"/>
          <w:lang w:val="sr-Cyrl-CS" w:eastAsia="sr-Latn-RS"/>
        </w:rPr>
        <w:t xml:space="preserve">Гаранцију за добро извршење посла у висини од 5% вредности пројекта (на увид); </w:t>
      </w:r>
    </w:p>
    <w:p w14:paraId="4D89E173" w14:textId="77777777" w:rsidR="009169B9" w:rsidRPr="009169B9" w:rsidRDefault="009169B9" w:rsidP="009169B9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sr-Latn-RS"/>
        </w:rPr>
      </w:pPr>
      <w:r w:rsidRPr="009169B9">
        <w:rPr>
          <w:rFonts w:ascii="Times New Roman" w:eastAsia="Times New Roman" w:hAnsi="Times New Roman"/>
          <w:sz w:val="24"/>
          <w:szCs w:val="24"/>
          <w:lang w:val="sr-Cyrl-CS" w:eastAsia="sr-Latn-RS"/>
        </w:rPr>
        <w:t xml:space="preserve">Гаранцију за авансно плаћање до износа из захтева за повлачење средстава (ради које се издаје гаранција) (на увид). </w:t>
      </w:r>
    </w:p>
    <w:p w14:paraId="3D9ACDE5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6D9B137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69B9">
        <w:rPr>
          <w:rFonts w:ascii="Times New Roman" w:hAnsi="Times New Roman"/>
          <w:sz w:val="24"/>
          <w:szCs w:val="24"/>
        </w:rPr>
        <w:t>Одобравање Кредита</w:t>
      </w:r>
    </w:p>
    <w:p w14:paraId="187081D2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310C10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69B9">
        <w:rPr>
          <w:rFonts w:ascii="Times New Roman" w:hAnsi="Times New Roman"/>
          <w:sz w:val="24"/>
          <w:szCs w:val="24"/>
        </w:rPr>
        <w:t xml:space="preserve">Уз услов потпуног испуњења </w:t>
      </w:r>
      <w:r w:rsidRPr="009169B9">
        <w:rPr>
          <w:rFonts w:ascii="Times New Roman" w:hAnsi="Times New Roman"/>
          <w:sz w:val="24"/>
          <w:szCs w:val="24"/>
          <w:lang w:val="sr-Cyrl-RS"/>
        </w:rPr>
        <w:t xml:space="preserve">горе наведених </w:t>
      </w:r>
      <w:r w:rsidRPr="009169B9">
        <w:rPr>
          <w:rFonts w:ascii="Times New Roman" w:hAnsi="Times New Roman"/>
          <w:sz w:val="24"/>
          <w:szCs w:val="24"/>
        </w:rPr>
        <w:t xml:space="preserve">Услова за коришћење средстава кредита, Банка ће одобрити и </w:t>
      </w:r>
      <w:proofErr w:type="spellStart"/>
      <w:r w:rsidRPr="009169B9">
        <w:rPr>
          <w:rFonts w:ascii="Times New Roman" w:hAnsi="Times New Roman"/>
          <w:sz w:val="24"/>
          <w:szCs w:val="24"/>
        </w:rPr>
        <w:t>прен</w:t>
      </w:r>
      <w:proofErr w:type="spellEnd"/>
      <w:r w:rsidRPr="009169B9">
        <w:rPr>
          <w:rFonts w:ascii="Times New Roman" w:hAnsi="Times New Roman"/>
          <w:sz w:val="24"/>
          <w:szCs w:val="24"/>
          <w:lang w:val="sr-Cyrl-RS"/>
        </w:rPr>
        <w:t>ети</w:t>
      </w:r>
      <w:r w:rsidRPr="009169B9">
        <w:rPr>
          <w:rFonts w:ascii="Times New Roman" w:hAnsi="Times New Roman"/>
          <w:sz w:val="24"/>
          <w:szCs w:val="24"/>
        </w:rPr>
        <w:t xml:space="preserve"> средстава на рачун </w:t>
      </w:r>
      <w:r w:rsidRPr="009169B9">
        <w:rPr>
          <w:rFonts w:ascii="Times New Roman" w:hAnsi="Times New Roman"/>
          <w:sz w:val="24"/>
          <w:szCs w:val="24"/>
          <w:lang w:val="sr-Cyrl-RS"/>
        </w:rPr>
        <w:t>Зајмопримца</w:t>
      </w:r>
      <w:r w:rsidRPr="009169B9">
        <w:rPr>
          <w:rFonts w:ascii="Times New Roman" w:hAnsi="Times New Roman"/>
          <w:sz w:val="24"/>
          <w:szCs w:val="24"/>
        </w:rPr>
        <w:t xml:space="preserve"> у</w:t>
      </w:r>
      <w:r w:rsidRPr="009169B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9169B9">
        <w:rPr>
          <w:rFonts w:ascii="Times New Roman" w:hAnsi="Times New Roman"/>
          <w:sz w:val="24"/>
          <w:szCs w:val="24"/>
        </w:rPr>
        <w:t xml:space="preserve">року од </w:t>
      </w:r>
      <w:r w:rsidRPr="009169B9">
        <w:rPr>
          <w:rFonts w:ascii="Times New Roman" w:hAnsi="Times New Roman"/>
          <w:sz w:val="24"/>
          <w:szCs w:val="24"/>
          <w:lang w:val="sr-Cyrl-RS"/>
        </w:rPr>
        <w:t>7</w:t>
      </w:r>
      <w:r w:rsidRPr="009169B9">
        <w:rPr>
          <w:rFonts w:ascii="Times New Roman" w:hAnsi="Times New Roman"/>
          <w:sz w:val="24"/>
          <w:szCs w:val="24"/>
        </w:rPr>
        <w:t xml:space="preserve"> (</w:t>
      </w:r>
      <w:r w:rsidRPr="009169B9">
        <w:rPr>
          <w:rFonts w:ascii="Times New Roman" w:hAnsi="Times New Roman"/>
          <w:sz w:val="24"/>
          <w:szCs w:val="24"/>
          <w:lang w:val="sr-Cyrl-RS"/>
        </w:rPr>
        <w:t>седам</w:t>
      </w:r>
      <w:r w:rsidRPr="009169B9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9169B9">
        <w:rPr>
          <w:rFonts w:ascii="Times New Roman" w:hAnsi="Times New Roman"/>
          <w:sz w:val="24"/>
          <w:szCs w:val="24"/>
        </w:rPr>
        <w:t>радн</w:t>
      </w:r>
      <w:proofErr w:type="spellEnd"/>
      <w:r w:rsidRPr="009169B9">
        <w:rPr>
          <w:rFonts w:ascii="Times New Roman" w:hAnsi="Times New Roman"/>
          <w:sz w:val="24"/>
          <w:szCs w:val="24"/>
          <w:lang w:val="sr-Cyrl-RS"/>
        </w:rPr>
        <w:t>их</w:t>
      </w:r>
      <w:r w:rsidRPr="009169B9">
        <w:rPr>
          <w:rFonts w:ascii="Times New Roman" w:hAnsi="Times New Roman"/>
          <w:sz w:val="24"/>
          <w:szCs w:val="24"/>
        </w:rPr>
        <w:t xml:space="preserve"> дана по пријему захтева за повлачење (у даљем тексту:</w:t>
      </w:r>
      <w:r w:rsidRPr="009169B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9169B9">
        <w:rPr>
          <w:rFonts w:ascii="Times New Roman" w:hAnsi="Times New Roman"/>
          <w:b/>
          <w:sz w:val="24"/>
          <w:szCs w:val="24"/>
        </w:rPr>
        <w:t>Захтев за повлачење</w:t>
      </w:r>
      <w:r w:rsidRPr="009169B9">
        <w:rPr>
          <w:rFonts w:ascii="Times New Roman" w:hAnsi="Times New Roman"/>
          <w:sz w:val="24"/>
          <w:szCs w:val="24"/>
        </w:rPr>
        <w:t>)</w:t>
      </w:r>
      <w:r w:rsidRPr="009169B9">
        <w:rPr>
          <w:rFonts w:ascii="Times New Roman" w:hAnsi="Times New Roman"/>
          <w:sz w:val="24"/>
          <w:szCs w:val="24"/>
          <w:lang w:val="sr-Cyrl-CS"/>
        </w:rPr>
        <w:t>,</w:t>
      </w:r>
      <w:r w:rsidRPr="009169B9">
        <w:rPr>
          <w:rFonts w:ascii="Times New Roman" w:hAnsi="Times New Roman"/>
          <w:sz w:val="24"/>
          <w:szCs w:val="24"/>
        </w:rPr>
        <w:t xml:space="preserve"> од </w:t>
      </w:r>
      <w:r w:rsidRPr="009169B9">
        <w:rPr>
          <w:rFonts w:ascii="Times New Roman" w:hAnsi="Times New Roman"/>
          <w:sz w:val="24"/>
          <w:szCs w:val="24"/>
          <w:lang w:val="sr-Cyrl-RS"/>
        </w:rPr>
        <w:t>Зајмопримца</w:t>
      </w:r>
      <w:r w:rsidRPr="009169B9">
        <w:rPr>
          <w:rFonts w:ascii="Times New Roman" w:hAnsi="Times New Roman"/>
          <w:sz w:val="24"/>
          <w:szCs w:val="24"/>
        </w:rPr>
        <w:t>, издатог на меморандуму Министарства</w:t>
      </w:r>
      <w:r w:rsidRPr="009169B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9169B9">
        <w:rPr>
          <w:rFonts w:ascii="Times New Roman" w:hAnsi="Times New Roman"/>
          <w:sz w:val="24"/>
          <w:szCs w:val="24"/>
        </w:rPr>
        <w:t xml:space="preserve">финансија Републике Србије (у даљем тексту: </w:t>
      </w:r>
      <w:r w:rsidRPr="009169B9">
        <w:rPr>
          <w:rFonts w:ascii="Times New Roman" w:hAnsi="Times New Roman"/>
          <w:b/>
          <w:sz w:val="24"/>
          <w:szCs w:val="24"/>
        </w:rPr>
        <w:t>Министарство</w:t>
      </w:r>
      <w:r w:rsidRPr="009169B9">
        <w:rPr>
          <w:rFonts w:ascii="Times New Roman" w:hAnsi="Times New Roman"/>
          <w:sz w:val="24"/>
          <w:szCs w:val="24"/>
        </w:rPr>
        <w:t>)</w:t>
      </w:r>
      <w:r w:rsidRPr="009169B9">
        <w:rPr>
          <w:rFonts w:ascii="Times New Roman" w:hAnsi="Times New Roman"/>
          <w:sz w:val="24"/>
          <w:szCs w:val="24"/>
          <w:lang w:val="sr-Cyrl-CS"/>
        </w:rPr>
        <w:t>,</w:t>
      </w:r>
      <w:r w:rsidRPr="009169B9">
        <w:rPr>
          <w:rFonts w:ascii="Times New Roman" w:hAnsi="Times New Roman"/>
          <w:sz w:val="24"/>
          <w:szCs w:val="24"/>
        </w:rPr>
        <w:t xml:space="preserve"> у форми</w:t>
      </w:r>
      <w:r w:rsidRPr="009169B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9169B9">
        <w:rPr>
          <w:rFonts w:ascii="Times New Roman" w:hAnsi="Times New Roman"/>
          <w:sz w:val="24"/>
          <w:szCs w:val="24"/>
        </w:rPr>
        <w:t>која је у свему сагласна форми датој у Прилогу 1 овог Уговора, прописно</w:t>
      </w:r>
      <w:r w:rsidRPr="009169B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9169B9">
        <w:rPr>
          <w:rFonts w:ascii="Times New Roman" w:hAnsi="Times New Roman"/>
          <w:sz w:val="24"/>
          <w:szCs w:val="24"/>
        </w:rPr>
        <w:t xml:space="preserve">потписаног од стране овлашћеног заступника </w:t>
      </w:r>
      <w:r w:rsidRPr="009169B9">
        <w:rPr>
          <w:rFonts w:ascii="Times New Roman" w:hAnsi="Times New Roman"/>
          <w:sz w:val="24"/>
          <w:szCs w:val="24"/>
          <w:lang w:val="sr-Cyrl-RS"/>
        </w:rPr>
        <w:t>Зајмопримца</w:t>
      </w:r>
      <w:r w:rsidRPr="009169B9">
        <w:rPr>
          <w:rFonts w:ascii="Times New Roman" w:hAnsi="Times New Roman"/>
          <w:sz w:val="24"/>
          <w:szCs w:val="24"/>
        </w:rPr>
        <w:t xml:space="preserve"> и овереног службеним</w:t>
      </w:r>
      <w:r w:rsidRPr="009169B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9169B9">
        <w:rPr>
          <w:rFonts w:ascii="Times New Roman" w:hAnsi="Times New Roman"/>
          <w:sz w:val="24"/>
          <w:szCs w:val="24"/>
        </w:rPr>
        <w:t xml:space="preserve">печатом </w:t>
      </w:r>
      <w:r w:rsidRPr="009169B9">
        <w:rPr>
          <w:rFonts w:ascii="Times New Roman" w:hAnsi="Times New Roman"/>
          <w:sz w:val="24"/>
          <w:szCs w:val="24"/>
          <w:lang w:val="sr-Cyrl-RS"/>
        </w:rPr>
        <w:t>Зајмопримца</w:t>
      </w:r>
      <w:r w:rsidRPr="009169B9">
        <w:rPr>
          <w:rFonts w:ascii="Times New Roman" w:hAnsi="Times New Roman"/>
          <w:sz w:val="24"/>
          <w:szCs w:val="24"/>
        </w:rPr>
        <w:t>.</w:t>
      </w:r>
      <w:r w:rsidRPr="009169B9">
        <w:t xml:space="preserve"> </w:t>
      </w:r>
      <w:r w:rsidRPr="009169B9">
        <w:rPr>
          <w:rFonts w:ascii="Times New Roman" w:hAnsi="Times New Roman"/>
          <w:sz w:val="24"/>
          <w:szCs w:val="24"/>
        </w:rPr>
        <w:t>Достављен Захтев за исплату кредита Банци од стране Зајмопримца сматраће се неопозивим, те ће Зајмопримац бити обавезан да изврши повлачење средстава. Банка ће имати потпуно дискреционо право да, у складу са својом слободном проценом и пословном политиком, омогући коришћење средстава Кредита и уколико неки од услова за исплату средстава Кредита у течај предвиђених у члану 3</w:t>
      </w:r>
      <w:r w:rsidRPr="009169B9">
        <w:rPr>
          <w:rFonts w:ascii="Times New Roman" w:hAnsi="Times New Roman"/>
          <w:sz w:val="24"/>
          <w:szCs w:val="24"/>
          <w:lang w:val="sr-Cyrl-RS"/>
        </w:rPr>
        <w:t>.</w:t>
      </w:r>
      <w:r w:rsidRPr="009169B9">
        <w:rPr>
          <w:rFonts w:ascii="Times New Roman" w:hAnsi="Times New Roman"/>
          <w:sz w:val="24"/>
          <w:szCs w:val="24"/>
        </w:rPr>
        <w:t xml:space="preserve"> Уговора нису испуњени.</w:t>
      </w:r>
    </w:p>
    <w:p w14:paraId="07A89330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2355F4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69B9">
        <w:rPr>
          <w:rFonts w:ascii="Times New Roman" w:hAnsi="Times New Roman"/>
          <w:sz w:val="24"/>
          <w:szCs w:val="24"/>
        </w:rPr>
        <w:lastRenderedPageBreak/>
        <w:t xml:space="preserve">Уз сваки Захтев за исплату кредита, Зајмопримац је, преко Корисника кредита дужан да достави Банци фактуре оверене профактуре, уговоре и оверене привремене/окончане ситуације у вези са наменом средстава Уговора, односно Кредита, заједно са Спецификацијом достављених профактура, фактура, уговора и оверених ситуација у којој су наведена сва неопходна документа која служе тој намени, износи на које гласе, као и укупан збир, односно износ који је потребно исплатити из Кредита (у даљем тексту: </w:t>
      </w:r>
      <w:r w:rsidRPr="009169B9">
        <w:rPr>
          <w:rFonts w:ascii="Times New Roman" w:hAnsi="Times New Roman"/>
          <w:b/>
          <w:sz w:val="24"/>
          <w:szCs w:val="24"/>
        </w:rPr>
        <w:t>Документација о намени средстава Кредита</w:t>
      </w:r>
      <w:r w:rsidRPr="009169B9">
        <w:rPr>
          <w:rFonts w:ascii="Times New Roman" w:hAnsi="Times New Roman"/>
          <w:sz w:val="24"/>
          <w:szCs w:val="24"/>
        </w:rPr>
        <w:t>).</w:t>
      </w:r>
    </w:p>
    <w:p w14:paraId="0BA5505A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00856F3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69B9">
        <w:rPr>
          <w:rFonts w:ascii="Times New Roman" w:hAnsi="Times New Roman"/>
          <w:sz w:val="24"/>
          <w:szCs w:val="24"/>
        </w:rPr>
        <w:t xml:space="preserve">Банка ће обавестити </w:t>
      </w:r>
      <w:r w:rsidRPr="009169B9">
        <w:rPr>
          <w:rFonts w:ascii="Times New Roman" w:hAnsi="Times New Roman"/>
          <w:sz w:val="24"/>
          <w:szCs w:val="24"/>
          <w:lang w:val="sr-Cyrl-RS"/>
        </w:rPr>
        <w:t>Зајмопримца</w:t>
      </w:r>
      <w:r w:rsidRPr="009169B9">
        <w:rPr>
          <w:rFonts w:ascii="Times New Roman" w:hAnsi="Times New Roman"/>
          <w:sz w:val="24"/>
          <w:szCs w:val="24"/>
        </w:rPr>
        <w:t xml:space="preserve"> када релевантни износ Кредита буде исплаћен Зајмопримцу, у складу са његовим инструкцијама</w:t>
      </w:r>
      <w:r w:rsidRPr="009169B9">
        <w:rPr>
          <w:rFonts w:ascii="Times New Roman" w:hAnsi="Times New Roman"/>
          <w:sz w:val="24"/>
          <w:szCs w:val="24"/>
          <w:lang w:val="sr-Cyrl-RS"/>
        </w:rPr>
        <w:t>.</w:t>
      </w:r>
      <w:r w:rsidRPr="009169B9">
        <w:rPr>
          <w:rFonts w:ascii="Times New Roman" w:hAnsi="Times New Roman"/>
          <w:sz w:val="24"/>
          <w:szCs w:val="24"/>
        </w:rPr>
        <w:t xml:space="preserve"> Веродостојан доказ о </w:t>
      </w:r>
      <w:r w:rsidRPr="009169B9">
        <w:rPr>
          <w:rFonts w:ascii="Times New Roman" w:hAnsi="Times New Roman"/>
          <w:sz w:val="24"/>
          <w:szCs w:val="24"/>
          <w:lang w:val="sr-Cyrl-RS"/>
        </w:rPr>
        <w:t>исплати</w:t>
      </w:r>
      <w:r w:rsidRPr="009169B9">
        <w:rPr>
          <w:rFonts w:ascii="Times New Roman" w:hAnsi="Times New Roman"/>
          <w:sz w:val="24"/>
          <w:szCs w:val="24"/>
        </w:rPr>
        <w:t xml:space="preserve"> средстава кредита </w:t>
      </w:r>
      <w:r w:rsidRPr="009169B9">
        <w:rPr>
          <w:rFonts w:ascii="Times New Roman" w:hAnsi="Times New Roman"/>
          <w:sz w:val="24"/>
          <w:szCs w:val="24"/>
          <w:lang w:val="sr-Cyrl-RS"/>
        </w:rPr>
        <w:t>је Потврда Банке о извршеној реализацији захтева за коришћење средстава кредита, коју Банка доставља Зајмопримцу на дан реализације.</w:t>
      </w:r>
    </w:p>
    <w:p w14:paraId="04212A30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5C1A1B" w14:textId="77777777" w:rsidR="009169B9" w:rsidRPr="009169B9" w:rsidRDefault="009169B9" w:rsidP="009169B9">
      <w:pPr>
        <w:spacing w:after="0" w:line="240" w:lineRule="auto"/>
        <w:rPr>
          <w:rFonts w:ascii="Times New Roman" w:eastAsia="Times New Roman" w:hAnsi="Times New Roman"/>
          <w:b/>
          <w:iCs/>
          <w:color w:val="52AE30"/>
          <w:sz w:val="24"/>
          <w:szCs w:val="24"/>
          <w:lang w:val="sr-Latn-CS" w:eastAsia="sr-Latn-CS"/>
        </w:rPr>
      </w:pPr>
      <w:r w:rsidRPr="009169B9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>Члан 4. Стопа уговорне камате</w:t>
      </w:r>
      <w:r w:rsidRPr="009169B9">
        <w:rPr>
          <w:rFonts w:ascii="Times New Roman" w:eastAsia="Times New Roman" w:hAnsi="Times New Roman"/>
          <w:b/>
          <w:iCs/>
          <w:color w:val="52AE30"/>
          <w:sz w:val="24"/>
          <w:szCs w:val="24"/>
          <w:lang w:val="sr-Latn-CS" w:eastAsia="sr-Latn-CS"/>
        </w:rPr>
        <w:t xml:space="preserve"> </w:t>
      </w:r>
    </w:p>
    <w:p w14:paraId="736226CB" w14:textId="77777777" w:rsidR="009169B9" w:rsidRPr="009169B9" w:rsidRDefault="009169B9" w:rsidP="009169B9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proofErr w:type="spellStart"/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>Зајмопирмац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 се обавезује да Банци на средства Кредита 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>која су му стављена на располагање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 плаћа камату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, 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>која је </w:t>
      </w:r>
      <w:r w:rsidRPr="009169B9">
        <w:rPr>
          <w:rFonts w:ascii="Times New Roman" w:eastAsia="Times New Roman" w:hAnsi="Times New Roman"/>
          <w:b/>
          <w:bCs/>
          <w:sz w:val="24"/>
          <w:szCs w:val="24"/>
          <w:lang w:eastAsia="sr-Latn-RS"/>
        </w:rPr>
        <w:t>променљива</w:t>
      </w:r>
      <w:r w:rsidRPr="009169B9">
        <w:rPr>
          <w:rFonts w:ascii="Times New Roman" w:eastAsia="Times New Roman" w:hAnsi="Times New Roman"/>
          <w:b/>
          <w:bCs/>
          <w:sz w:val="24"/>
          <w:szCs w:val="24"/>
          <w:lang w:val="sr-Cyrl-RS" w:eastAsia="sr-Latn-RS"/>
        </w:rPr>
        <w:t>,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> 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 по номиналној каматној стопи која 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одговара референтној каматној стопи тромесечног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>БЕЛИБОР-а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 (</w:t>
      </w:r>
      <w:r w:rsidRPr="009169B9">
        <w:rPr>
          <w:rFonts w:ascii="Times New Roman" w:eastAsia="Times New Roman" w:hAnsi="Times New Roman"/>
          <w:sz w:val="24"/>
          <w:szCs w:val="24"/>
          <w:lang w:val="sr-Cyrl-CS" w:eastAsia="sr-Latn-RS"/>
        </w:rPr>
        <w:t>3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>М 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>БЕЛИБОР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>) увећаној за маржу од </w:t>
      </w:r>
      <w:r w:rsidRPr="00A26B50">
        <w:rPr>
          <w:rFonts w:ascii="Times New Roman" w:eastAsia="Times New Roman" w:hAnsi="Times New Roman"/>
          <w:sz w:val="24"/>
          <w:szCs w:val="24"/>
          <w:lang w:eastAsia="sr-Latn-RS"/>
        </w:rPr>
        <w:t>3.05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>% процентна поена на годишњем нивоу.</w:t>
      </w:r>
    </w:p>
    <w:p w14:paraId="1777214D" w14:textId="77777777" w:rsidR="009169B9" w:rsidRPr="009169B9" w:rsidRDefault="009169B9" w:rsidP="009169B9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proofErr w:type="spellStart"/>
      <w:r w:rsidRPr="009169B9">
        <w:rPr>
          <w:rFonts w:ascii="Times New Roman" w:eastAsia="Times New Roman" w:hAnsi="Times New Roman"/>
          <w:b/>
          <w:bCs/>
          <w:sz w:val="24"/>
          <w:szCs w:val="24"/>
          <w:lang w:eastAsia="sr-Latn-RS"/>
        </w:rPr>
        <w:t>БЕЛИБОР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> (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>Belgrade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>Interbank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>Offered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 Rate) је референтна каматна стопа за динарска средства понуђена од стране банака Панела, на српском међубанкарском тржишту. Рачуна се као аритметичка средина котација преосталих после елиминисања највише и најниже стопе, са два децимална места.</w:t>
      </w:r>
    </w:p>
    <w:p w14:paraId="50453BA6" w14:textId="77777777" w:rsidR="009169B9" w:rsidRPr="009169B9" w:rsidRDefault="009169B9" w:rsidP="009169B9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>Камата се обрачунава применом пропорционалне методе на бази стварног броја дана у току каматног периода у односу на годину од 360 дана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, и доспева за наплату /шестомесечно (у даљем тексту: </w:t>
      </w:r>
      <w:r w:rsidRPr="009169B9"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  <w:t>Каматни период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). </w:t>
      </w:r>
    </w:p>
    <w:p w14:paraId="0B0E1D62" w14:textId="77777777" w:rsidR="009169B9" w:rsidRPr="009169B9" w:rsidRDefault="009169B9" w:rsidP="009169B9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Камата се обрачунава на износ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>неотплаћеног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 дела главнице. Обрачун камате се врши на дан истека Каматног периода. Први Каматни период тече почев од дана првог преноса средстава на Рачун Зајмопримца до Датума доспећа рате/камате. Сваки следећи каматни период започиње наредног дана након последњег дана претходног каматног периода, а завршава се првим следећим датумом доспећа рате/камате.</w:t>
      </w:r>
    </w:p>
    <w:p w14:paraId="3789F66B" w14:textId="0A75FC01" w:rsidR="009169B9" w:rsidRPr="009169B9" w:rsidRDefault="009169B9" w:rsidP="009169B9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При обрачуну камате за првих шест месеци примењује се вредност 3M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>БЕЛИБОР-a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 објављеног претходног радног дана у односу на дан првог преноса средстава. Свако наредно усклађивање са стопом 3M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>БЕЛИБОР-a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 врши се 15.</w:t>
      </w:r>
      <w:r w:rsidR="005F1553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 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>априла  и 15.</w:t>
      </w:r>
      <w:r w:rsidR="005F1553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 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октобра (Дан усклађивања). Приликом сваког усклађивања са наведеном стопом примењује се вредност 3M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>БЕЛИБОР-a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 објављена претходног радног дана у односу на дан усклађивања. Ако је Дан усклађивања недеља или дан који је законом одређен као нерадни дан, Дан усклађивања је први наредни радни дан.</w:t>
      </w:r>
    </w:p>
    <w:p w14:paraId="42BF3B17" w14:textId="77777777" w:rsidR="009169B9" w:rsidRPr="009169B9" w:rsidRDefault="009169B9" w:rsidP="009169B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D4AC17D" w14:textId="77777777" w:rsidR="009169B9" w:rsidRPr="009169B9" w:rsidRDefault="009169B9" w:rsidP="009169B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9169B9">
        <w:rPr>
          <w:rFonts w:ascii="Times New Roman" w:hAnsi="Times New Roman"/>
          <w:sz w:val="24"/>
          <w:szCs w:val="24"/>
          <w:lang w:val="sr-Cyrl-CS"/>
        </w:rPr>
        <w:t xml:space="preserve">Банка ће у својим пословним просторијама намењеним клијентима држати истакнуто обавештење о кретању вредности референтне каматне стопе </w:t>
      </w:r>
      <w:r w:rsidRPr="009169B9">
        <w:rPr>
          <w:rFonts w:ascii="Times New Roman" w:hAnsi="Times New Roman"/>
          <w:sz w:val="24"/>
          <w:szCs w:val="24"/>
        </w:rPr>
        <w:t xml:space="preserve">3M </w:t>
      </w:r>
      <w:proofErr w:type="spellStart"/>
      <w:r w:rsidRPr="009169B9">
        <w:rPr>
          <w:rFonts w:ascii="Times New Roman" w:hAnsi="Times New Roman"/>
          <w:sz w:val="24"/>
          <w:szCs w:val="24"/>
          <w:lang w:val="sr-Cyrl-CS"/>
        </w:rPr>
        <w:t>БЕЛИБОР</w:t>
      </w:r>
      <w:proofErr w:type="spellEnd"/>
      <w:r w:rsidRPr="009169B9">
        <w:rPr>
          <w:rFonts w:ascii="Times New Roman" w:hAnsi="Times New Roman"/>
          <w:sz w:val="24"/>
          <w:szCs w:val="24"/>
          <w:lang w:val="sr-Cyrl-CS"/>
        </w:rPr>
        <w:t>-</w:t>
      </w:r>
      <w:r w:rsidRPr="009169B9">
        <w:rPr>
          <w:rFonts w:ascii="Times New Roman" w:hAnsi="Times New Roman"/>
          <w:sz w:val="24"/>
          <w:szCs w:val="24"/>
        </w:rPr>
        <w:t xml:space="preserve">а на дневном нивоу. </w:t>
      </w:r>
      <w:r w:rsidRPr="009169B9">
        <w:rPr>
          <w:rFonts w:ascii="Times New Roman" w:hAnsi="Times New Roman"/>
          <w:sz w:val="24"/>
          <w:szCs w:val="24"/>
          <w:lang w:val="sr-Cyrl-CS"/>
        </w:rPr>
        <w:t xml:space="preserve">Усклађивање каматне стопе са стопом </w:t>
      </w:r>
      <w:r w:rsidRPr="009169B9">
        <w:rPr>
          <w:rFonts w:ascii="Times New Roman" w:hAnsi="Times New Roman"/>
          <w:sz w:val="24"/>
          <w:szCs w:val="24"/>
        </w:rPr>
        <w:t xml:space="preserve">3M </w:t>
      </w:r>
      <w:proofErr w:type="spellStart"/>
      <w:r w:rsidRPr="009169B9">
        <w:rPr>
          <w:rFonts w:ascii="Times New Roman" w:hAnsi="Times New Roman"/>
          <w:sz w:val="24"/>
          <w:szCs w:val="24"/>
          <w:lang w:val="sr-Cyrl-CS"/>
        </w:rPr>
        <w:t>БЕЛИБОР</w:t>
      </w:r>
      <w:proofErr w:type="spellEnd"/>
      <w:r w:rsidRPr="009169B9">
        <w:rPr>
          <w:rFonts w:ascii="Times New Roman" w:hAnsi="Times New Roman"/>
          <w:sz w:val="24"/>
          <w:szCs w:val="24"/>
          <w:lang w:val="sr-Cyrl-CS"/>
        </w:rPr>
        <w:t>-</w:t>
      </w:r>
      <w:r w:rsidRPr="009169B9">
        <w:rPr>
          <w:rFonts w:ascii="Times New Roman" w:hAnsi="Times New Roman"/>
          <w:sz w:val="24"/>
          <w:szCs w:val="24"/>
        </w:rPr>
        <w:t>a</w:t>
      </w:r>
      <w:r w:rsidRPr="009169B9">
        <w:rPr>
          <w:rFonts w:ascii="Times New Roman" w:hAnsi="Times New Roman"/>
          <w:sz w:val="24"/>
          <w:szCs w:val="24"/>
          <w:lang w:val="sr-Cyrl-CS"/>
        </w:rPr>
        <w:t>, врши се без закључења анекса овог Уговора.</w:t>
      </w:r>
    </w:p>
    <w:p w14:paraId="77EDB3F8" w14:textId="77777777" w:rsidR="009169B9" w:rsidRPr="009169B9" w:rsidRDefault="009169B9" w:rsidP="009169B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1E2FF2" w14:textId="77777777" w:rsidR="009169B9" w:rsidRPr="009169B9" w:rsidRDefault="009169B9" w:rsidP="009169B9">
      <w:pPr>
        <w:tabs>
          <w:tab w:val="num" w:pos="72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9169B9">
        <w:rPr>
          <w:rFonts w:ascii="Times New Roman" w:hAnsi="Times New Roman"/>
          <w:color w:val="000000"/>
          <w:sz w:val="24"/>
          <w:szCs w:val="24"/>
          <w:lang w:val="nb-NO"/>
        </w:rPr>
        <w:t xml:space="preserve">Датум </w:t>
      </w:r>
      <w:r w:rsidRPr="009169B9">
        <w:rPr>
          <w:rFonts w:ascii="Times New Roman" w:hAnsi="Times New Roman"/>
          <w:color w:val="000000"/>
          <w:sz w:val="24"/>
          <w:szCs w:val="24"/>
          <w:lang w:val="sr-Cyrl-RS"/>
        </w:rPr>
        <w:t>доспећа</w:t>
      </w:r>
      <w:r w:rsidRPr="009169B9">
        <w:rPr>
          <w:rFonts w:ascii="Times New Roman" w:hAnsi="Times New Roman"/>
          <w:color w:val="000000"/>
          <w:sz w:val="24"/>
          <w:szCs w:val="24"/>
          <w:lang w:val="nb-NO"/>
        </w:rPr>
        <w:t xml:space="preserve"> рате/камате</w:t>
      </w:r>
      <w:r w:rsidRPr="009169B9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је </w:t>
      </w:r>
      <w:r w:rsidRPr="009169B9">
        <w:rPr>
          <w:rFonts w:ascii="Times New Roman" w:hAnsi="Times New Roman"/>
          <w:b/>
          <w:color w:val="000000"/>
          <w:sz w:val="24"/>
          <w:szCs w:val="24"/>
          <w:lang w:val="sr-Cyrl-RS"/>
        </w:rPr>
        <w:t>15. април и 15. октобар</w:t>
      </w:r>
      <w:r w:rsidRPr="009169B9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сваке календарске године закључно са Датумом коначне отплате, с тим да отплата кредита почиње након истека Периода почека а завршава се са Датумом коначне отплате (датум када истиче 84 месеци од датума истека Периода почека).</w:t>
      </w:r>
    </w:p>
    <w:p w14:paraId="222244B0" w14:textId="77777777" w:rsidR="009169B9" w:rsidRPr="004D53C1" w:rsidRDefault="009169B9" w:rsidP="009169B9">
      <w:pPr>
        <w:widowControl w:val="0"/>
        <w:spacing w:after="0" w:line="240" w:lineRule="auto"/>
        <w:rPr>
          <w:rFonts w:ascii="Times New Roman" w:eastAsia="Times New Roman" w:hAnsi="Times New Roman"/>
          <w:sz w:val="16"/>
          <w:szCs w:val="16"/>
          <w:lang w:eastAsia="sr-Latn-RS"/>
        </w:rPr>
      </w:pPr>
    </w:p>
    <w:p w14:paraId="17B1CB76" w14:textId="2E800679" w:rsidR="009169B9" w:rsidRPr="009169B9" w:rsidRDefault="009169B9" w:rsidP="009169B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>Саставни део овог Уговора су: Захтев за повлачење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, 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 изложен у Прилогу 1. План отплате кредита </w:t>
      </w:r>
      <w:r w:rsidRPr="009169B9">
        <w:rPr>
          <w:rFonts w:ascii="Times New Roman" w:eastAsia="Times New Roman" w:hAnsi="Times New Roman"/>
          <w:b/>
          <w:sz w:val="24"/>
          <w:szCs w:val="24"/>
          <w:lang w:eastAsia="sr-Latn-RS"/>
        </w:rPr>
        <w:t>(План отплате)</w:t>
      </w:r>
      <w:r w:rsidRPr="009169B9">
        <w:rPr>
          <w:rFonts w:ascii="Times New Roman" w:eastAsia="Times New Roman" w:hAnsi="Times New Roman"/>
          <w:sz w:val="24"/>
          <w:szCs w:val="24"/>
          <w:lang w:val="sr-Cyrl-CS" w:eastAsia="sr-Latn-RS"/>
        </w:rPr>
        <w:t>,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>кој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sr-Cyrl-CS" w:eastAsia="sr-Latn-RS"/>
        </w:rPr>
        <w:t xml:space="preserve">и 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Банка </w:t>
      </w:r>
      <w:r w:rsidRPr="009169B9">
        <w:rPr>
          <w:rFonts w:ascii="Times New Roman" w:eastAsia="Times New Roman" w:hAnsi="Times New Roman"/>
          <w:sz w:val="24"/>
          <w:szCs w:val="24"/>
          <w:lang w:val="sr-Cyrl-CS" w:eastAsia="sr-Latn-RS"/>
        </w:rPr>
        <w:t>даном преноса средстава кредита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 уручује 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>Зајмопримцу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 лично или доставља 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>Зајмопримцу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 препоручено на адресу из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>чл.15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>. овог Уговора</w:t>
      </w:r>
      <w:r w:rsidRPr="009169B9">
        <w:rPr>
          <w:rFonts w:ascii="Times New Roman" w:eastAsia="Times New Roman" w:hAnsi="Times New Roman"/>
          <w:sz w:val="24"/>
          <w:szCs w:val="24"/>
          <w:lang w:val="sr-Cyrl-CS" w:eastAsia="sr-Latn-RS"/>
        </w:rPr>
        <w:t>, када исти</w:t>
      </w:r>
      <w:r w:rsidR="005F1553">
        <w:rPr>
          <w:rFonts w:ascii="Times New Roman" w:eastAsia="Times New Roman" w:hAnsi="Times New Roman"/>
          <w:sz w:val="24"/>
          <w:szCs w:val="24"/>
          <w:lang w:val="sr-Cyrl-CS" w:eastAsia="sr-Latn-RS"/>
        </w:rPr>
        <w:t xml:space="preserve"> постаје саставни део Уговора. 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  </w:t>
      </w:r>
    </w:p>
    <w:p w14:paraId="1AD73833" w14:textId="77777777" w:rsidR="009169B9" w:rsidRPr="004D53C1" w:rsidRDefault="009169B9" w:rsidP="009169B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sr-Latn-RS"/>
        </w:rPr>
      </w:pPr>
    </w:p>
    <w:p w14:paraId="4D93B732" w14:textId="77777777" w:rsidR="009169B9" w:rsidRPr="009169B9" w:rsidRDefault="009169B9" w:rsidP="009169B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У случају да се средства кредита преносе у више преноса, 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вршиће се ажурирање 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>План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>а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 отплате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, 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који 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ће 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Банка 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>достављати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 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>Зајмопримцу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 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електронским путем, у складу 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са последњим преносом 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који 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>се примењуј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>е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 на овај Уговор. </w:t>
      </w:r>
    </w:p>
    <w:p w14:paraId="36E7DB9F" w14:textId="77777777" w:rsidR="009169B9" w:rsidRPr="009169B9" w:rsidRDefault="009169B9" w:rsidP="009169B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</w:p>
    <w:p w14:paraId="77E13029" w14:textId="77777777" w:rsidR="009169B9" w:rsidRPr="009169B9" w:rsidRDefault="009169B9" w:rsidP="009169B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>Након истека Периода расположивости, односно када сва средства кредита буду искоришћена, Зајмопримац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 је дужан да потпише 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такав 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важећи План отплате, а у случају достављања препоручено на адресу из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>чл.1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sr-Cyrl-CS" w:eastAsia="sr-Latn-RS"/>
        </w:rPr>
        <w:t>5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. овог Уговора дужан је да потписане примерке достави Банци у року од 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>7 радних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 дана од дана достављања.</w:t>
      </w:r>
    </w:p>
    <w:p w14:paraId="15018717" w14:textId="77777777" w:rsidR="009169B9" w:rsidRPr="009169B9" w:rsidRDefault="009169B9" w:rsidP="009169B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</w:p>
    <w:p w14:paraId="76A829EF" w14:textId="77777777" w:rsidR="009169B9" w:rsidRPr="009169B9" w:rsidRDefault="009169B9" w:rsidP="009169B9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</w:p>
    <w:p w14:paraId="2C5DB8F3" w14:textId="77777777" w:rsidR="009169B9" w:rsidRPr="009169B9" w:rsidRDefault="009169B9" w:rsidP="009169B9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</w:pPr>
      <w:r w:rsidRPr="009169B9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 xml:space="preserve">Члан 5. Провизије, накнаде и трошкови </w:t>
      </w:r>
    </w:p>
    <w:p w14:paraId="228D1753" w14:textId="77777777" w:rsidR="009169B9" w:rsidRPr="009169B9" w:rsidRDefault="009169B9" w:rsidP="009169B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9C484DA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69B9">
        <w:rPr>
          <w:rFonts w:ascii="Times New Roman" w:hAnsi="Times New Roman"/>
          <w:sz w:val="24"/>
          <w:szCs w:val="24"/>
          <w:lang w:val="sr-Cyrl-RS"/>
        </w:rPr>
        <w:t>Зајмопримац</w:t>
      </w:r>
      <w:r w:rsidRPr="009169B9">
        <w:rPr>
          <w:rFonts w:ascii="Times New Roman" w:hAnsi="Times New Roman"/>
          <w:sz w:val="24"/>
          <w:szCs w:val="24"/>
        </w:rPr>
        <w:t xml:space="preserve"> се обавезује да Банци плати следеће провизије:</w:t>
      </w:r>
    </w:p>
    <w:p w14:paraId="23294D6E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8C2B37" w14:textId="7A14C93B" w:rsidR="009169B9" w:rsidRPr="009169B9" w:rsidRDefault="009169B9" w:rsidP="009169B9">
      <w:pPr>
        <w:numPr>
          <w:ilvl w:val="0"/>
          <w:numId w:val="23"/>
        </w:num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69B9">
        <w:rPr>
          <w:rFonts w:ascii="Times New Roman" w:eastAsia="Times New Roman" w:hAnsi="Times New Roman"/>
          <w:sz w:val="24"/>
          <w:szCs w:val="24"/>
        </w:rPr>
        <w:t xml:space="preserve">Провизију за одобравање кредита у висини од </w:t>
      </w:r>
      <w:r w:rsidRPr="00A26B50">
        <w:rPr>
          <w:rFonts w:ascii="Times New Roman" w:eastAsia="Times New Roman" w:hAnsi="Times New Roman"/>
          <w:sz w:val="24"/>
          <w:szCs w:val="24"/>
        </w:rPr>
        <w:t>0.30</w:t>
      </w:r>
      <w:r w:rsidRPr="009169B9">
        <w:rPr>
          <w:rFonts w:ascii="Times New Roman" w:eastAsia="Times New Roman" w:hAnsi="Times New Roman"/>
          <w:sz w:val="24"/>
          <w:szCs w:val="24"/>
          <w:lang w:val="sr-Cyrl-RS"/>
        </w:rPr>
        <w:t>% једн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</w:rPr>
        <w:t>ократно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sr-Cyrl-RS"/>
        </w:rPr>
        <w:t>, на целокупан одобрен износ кредита</w:t>
      </w:r>
      <w:r w:rsidRPr="00A26B50">
        <w:rPr>
          <w:rFonts w:ascii="Times New Roman" w:eastAsia="Times New Roman" w:hAnsi="Times New Roman"/>
          <w:sz w:val="24"/>
          <w:szCs w:val="24"/>
        </w:rPr>
        <w:t xml:space="preserve"> </w:t>
      </w:r>
      <w:r w:rsidRPr="009169B9">
        <w:rPr>
          <w:rFonts w:ascii="Times New Roman" w:eastAsia="Times New Roman" w:hAnsi="Times New Roman"/>
          <w:sz w:val="24"/>
          <w:szCs w:val="24"/>
          <w:lang w:val="sr-Cyrl-RS"/>
        </w:rPr>
        <w:t>одређеног у члану 1</w:t>
      </w:r>
      <w:r w:rsidR="005F1553">
        <w:rPr>
          <w:rFonts w:ascii="Times New Roman" w:eastAsia="Times New Roman" w:hAnsi="Times New Roman"/>
          <w:sz w:val="24"/>
          <w:szCs w:val="24"/>
          <w:lang w:val="sr-Cyrl-RS"/>
        </w:rPr>
        <w:t>. овог уговора</w:t>
      </w:r>
      <w:r w:rsidRPr="009169B9">
        <w:rPr>
          <w:rFonts w:ascii="Times New Roman" w:eastAsia="Times New Roman" w:hAnsi="Times New Roman"/>
          <w:sz w:val="24"/>
          <w:szCs w:val="24"/>
          <w:lang w:val="sr-Cyrl-RS"/>
        </w:rPr>
        <w:t>, приликом првог пуштања средстава кредита</w:t>
      </w:r>
      <w:r w:rsidRPr="00A26B50">
        <w:rPr>
          <w:rFonts w:ascii="Times New Roman" w:eastAsia="Times New Roman" w:hAnsi="Times New Roman"/>
          <w:sz w:val="24"/>
          <w:szCs w:val="24"/>
        </w:rPr>
        <w:t xml:space="preserve"> </w:t>
      </w:r>
      <w:r w:rsidRPr="009169B9">
        <w:rPr>
          <w:rFonts w:ascii="Times New Roman" w:eastAsia="Times New Roman" w:hAnsi="Times New Roman"/>
          <w:sz w:val="24"/>
          <w:szCs w:val="24"/>
          <w:lang w:val="sr-Cyrl-RS"/>
        </w:rPr>
        <w:t>и платива је у динарима из средстава Зајмопримца</w:t>
      </w:r>
      <w:r w:rsidRPr="009169B9">
        <w:rPr>
          <w:rFonts w:ascii="Times New Roman" w:eastAsia="Times New Roman" w:hAnsi="Times New Roman"/>
          <w:sz w:val="24"/>
          <w:szCs w:val="24"/>
        </w:rPr>
        <w:t>;</w:t>
      </w:r>
    </w:p>
    <w:p w14:paraId="56627D93" w14:textId="77777777" w:rsidR="009169B9" w:rsidRPr="009169B9" w:rsidRDefault="009169B9" w:rsidP="009169B9">
      <w:pPr>
        <w:numPr>
          <w:ilvl w:val="0"/>
          <w:numId w:val="23"/>
        </w:num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Провизију за неискоришћена средства Кредита у висини од </w:t>
      </w:r>
      <w:r w:rsidRPr="00A26B50">
        <w:rPr>
          <w:rFonts w:ascii="Times New Roman" w:eastAsia="Times New Roman" w:hAnsi="Times New Roman"/>
          <w:sz w:val="24"/>
          <w:szCs w:val="24"/>
          <w:lang w:eastAsia="sr-Latn-RS"/>
        </w:rPr>
        <w:t>0.30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% на на неискоришћени износ Кредита који није пренесен на Рачун 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>Зајмопримца,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 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два пута годишње почевши од Датума ступања на снагу 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>овог Уговора до коришћења одобреног кредита у целости или истека Периода расположивости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, која ће се обрачунавати на основу броја стварно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>истеклих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 дана и године од 360 дана и доспевати на наплату </w:t>
      </w:r>
      <w:r w:rsidRPr="009169B9">
        <w:rPr>
          <w:rFonts w:ascii="Times New Roman" w:eastAsia="Times New Roman" w:hAnsi="Times New Roman"/>
          <w:color w:val="000000"/>
          <w:sz w:val="24"/>
          <w:szCs w:val="24"/>
          <w:lang w:val="sr-Cyrl-RS" w:eastAsia="sr-Latn-RS"/>
        </w:rPr>
        <w:t xml:space="preserve">15. априла и 15. октобра;   </w:t>
      </w:r>
    </w:p>
    <w:p w14:paraId="1B784AC5" w14:textId="77777777" w:rsidR="009169B9" w:rsidRPr="009169B9" w:rsidRDefault="009169B9" w:rsidP="009169B9">
      <w:pPr>
        <w:numPr>
          <w:ilvl w:val="0"/>
          <w:numId w:val="23"/>
        </w:numPr>
        <w:autoSpaceDE w:val="0"/>
        <w:spacing w:after="0" w:line="240" w:lineRule="auto"/>
        <w:ind w:left="709" w:hanging="425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Провизију за превремену отплату. </w:t>
      </w:r>
    </w:p>
    <w:p w14:paraId="70D9344A" w14:textId="77777777" w:rsidR="009169B9" w:rsidRPr="009169B9" w:rsidRDefault="009169B9" w:rsidP="009169B9">
      <w:pPr>
        <w:autoSpaceDE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</w:p>
    <w:p w14:paraId="57B7FB16" w14:textId="77777777" w:rsidR="009169B9" w:rsidRPr="009169B9" w:rsidRDefault="009169B9" w:rsidP="009169B9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9169B9">
        <w:rPr>
          <w:rFonts w:ascii="Times New Roman" w:hAnsi="Times New Roman"/>
          <w:sz w:val="24"/>
          <w:szCs w:val="24"/>
          <w:lang w:val="sr-Cyrl-CS"/>
        </w:rPr>
        <w:t>Зајмопримац је обавезан да у случају превремене отплате Кредита плати Банци накнаду за превремену отплату у висини од 0% од износа Кредита који се превремено отплаћује. Зајмопримац не може вршити превремену отплату кредита током трајања периода почека односно периода расположивости.</w:t>
      </w:r>
      <w:r w:rsidRPr="009169B9">
        <w:rPr>
          <w:rFonts w:ascii="Times New Roman" w:hAnsi="Times New Roman"/>
          <w:sz w:val="24"/>
          <w:szCs w:val="24"/>
          <w:lang w:val="sr-Latn-CS"/>
        </w:rPr>
        <w:t xml:space="preserve"> </w:t>
      </w:r>
    </w:p>
    <w:p w14:paraId="48284CBD" w14:textId="77777777" w:rsidR="009169B9" w:rsidRPr="009169B9" w:rsidRDefault="009169B9" w:rsidP="009169B9">
      <w:pPr>
        <w:rPr>
          <w:rFonts w:ascii="Times New Roman" w:hAnsi="Times New Roman"/>
          <w:b/>
          <w:sz w:val="24"/>
          <w:szCs w:val="24"/>
          <w:lang w:val="sr-Cyrl-CS"/>
        </w:rPr>
      </w:pPr>
      <w:r w:rsidRPr="009169B9">
        <w:rPr>
          <w:rFonts w:ascii="Times New Roman" w:hAnsi="Times New Roman"/>
          <w:b/>
          <w:sz w:val="24"/>
          <w:szCs w:val="24"/>
          <w:lang w:val="sr-Cyrl-CS"/>
        </w:rPr>
        <w:t>Члан 6. Превремена отплата</w:t>
      </w:r>
    </w:p>
    <w:p w14:paraId="4D14CF04" w14:textId="77777777" w:rsidR="009169B9" w:rsidRPr="009169B9" w:rsidRDefault="009169B9" w:rsidP="009169B9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69B9">
        <w:rPr>
          <w:rFonts w:ascii="Times New Roman" w:hAnsi="Times New Roman"/>
          <w:sz w:val="24"/>
          <w:szCs w:val="24"/>
          <w:lang w:val="sr-Cyrl-CS"/>
        </w:rPr>
        <w:t>Зајмопримац може и пре истека уговореног рока вратити кредит делимично, или у целини, у ком случају је дужан да 5 радних дана унапред извести Банку (</w:t>
      </w:r>
      <w:r w:rsidRPr="009169B9">
        <w:rPr>
          <w:rFonts w:ascii="Times New Roman" w:hAnsi="Times New Roman"/>
          <w:b/>
          <w:sz w:val="24"/>
          <w:szCs w:val="24"/>
          <w:lang w:val="sr-Cyrl-CS"/>
        </w:rPr>
        <w:t>Захтев за превремену отплату</w:t>
      </w:r>
      <w:r w:rsidRPr="009169B9">
        <w:rPr>
          <w:rFonts w:ascii="Times New Roman" w:hAnsi="Times New Roman"/>
          <w:sz w:val="24"/>
          <w:szCs w:val="24"/>
          <w:lang w:val="sr-Cyrl-CS"/>
        </w:rPr>
        <w:t>)</w:t>
      </w:r>
      <w:r w:rsidRPr="009169B9">
        <w:rPr>
          <w:rFonts w:ascii="Times New Roman" w:hAnsi="Times New Roman"/>
          <w:sz w:val="24"/>
          <w:szCs w:val="24"/>
        </w:rPr>
        <w:t>.</w:t>
      </w:r>
    </w:p>
    <w:p w14:paraId="3256BCEC" w14:textId="77777777" w:rsidR="009169B9" w:rsidRPr="004D53C1" w:rsidRDefault="009169B9" w:rsidP="009169B9">
      <w:pPr>
        <w:autoSpaceDE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449A75DD" w14:textId="77777777" w:rsidR="009169B9" w:rsidRPr="009169B9" w:rsidRDefault="009169B9" w:rsidP="009169B9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69B9">
        <w:rPr>
          <w:rFonts w:ascii="Times New Roman" w:hAnsi="Times New Roman"/>
          <w:sz w:val="24"/>
          <w:szCs w:val="24"/>
          <w:lang w:val="sr-Cyrl-CS"/>
        </w:rPr>
        <w:t>Превременом отплатом сматра се отплата дела дуга у износу већем од износа једне рате дефинисане Планом отплате  а извршава се најмање 30 дана пре дана доспећа за плаћање главног дуга дефинисаног у Плану отплате.</w:t>
      </w:r>
      <w:r w:rsidRPr="009169B9">
        <w:rPr>
          <w:rFonts w:ascii="Times New Roman" w:hAnsi="Times New Roman"/>
          <w:sz w:val="24"/>
          <w:szCs w:val="24"/>
        </w:rPr>
        <w:t xml:space="preserve"> </w:t>
      </w:r>
    </w:p>
    <w:p w14:paraId="74A867BD" w14:textId="77777777" w:rsidR="009169B9" w:rsidRPr="004D53C1" w:rsidRDefault="009169B9" w:rsidP="009169B9">
      <w:pPr>
        <w:autoSpaceDE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9169B9">
        <w:rPr>
          <w:rFonts w:ascii="Times New Roman" w:hAnsi="Times New Roman"/>
          <w:sz w:val="24"/>
          <w:szCs w:val="24"/>
        </w:rPr>
        <w:t> </w:t>
      </w:r>
    </w:p>
    <w:p w14:paraId="7BA0B04C" w14:textId="77777777" w:rsidR="009169B9" w:rsidRPr="009169B9" w:rsidRDefault="009169B9" w:rsidP="009169B9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69B9">
        <w:rPr>
          <w:rFonts w:ascii="Times New Roman" w:hAnsi="Times New Roman"/>
          <w:sz w:val="24"/>
          <w:szCs w:val="24"/>
          <w:lang w:val="sr-Cyrl-CS"/>
        </w:rPr>
        <w:t>Банка ће по пријему Захтева за превремену отплату да изврши обрачун потраживања у складу са Захтевом за превремену отплату.</w:t>
      </w:r>
    </w:p>
    <w:p w14:paraId="5E985083" w14:textId="77777777" w:rsidR="009169B9" w:rsidRPr="004D53C1" w:rsidRDefault="009169B9" w:rsidP="009169B9">
      <w:pPr>
        <w:autoSpaceDE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1455AA01" w14:textId="77777777" w:rsidR="009169B9" w:rsidRPr="00A26B50" w:rsidRDefault="009169B9" w:rsidP="009169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9169B9">
        <w:rPr>
          <w:rFonts w:ascii="Times New Roman" w:eastAsia="Times New Roman" w:hAnsi="Times New Roman"/>
          <w:sz w:val="24"/>
          <w:szCs w:val="24"/>
          <w:lang w:val="sr-Cyrl-CS"/>
        </w:rPr>
        <w:t xml:space="preserve">Превремену отплату Корисник је дужан да изврши у складу са обрачуном потраживања који достави Банка.  У случају превремене отплате у целости, камата за текући каматни период доспева на плаћање на дан превремене отплате. </w:t>
      </w:r>
    </w:p>
    <w:p w14:paraId="356797DE" w14:textId="77777777" w:rsidR="009169B9" w:rsidRPr="004D53C1" w:rsidRDefault="009169B9" w:rsidP="009169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sr-Cyrl-CS"/>
        </w:rPr>
      </w:pPr>
      <w:r w:rsidRPr="009169B9">
        <w:rPr>
          <w:rFonts w:ascii="Times New Roman" w:eastAsia="Times New Roman" w:hAnsi="Times New Roman"/>
          <w:sz w:val="24"/>
          <w:szCs w:val="24"/>
          <w:lang w:val="en-US"/>
        </w:rPr>
        <w:t> </w:t>
      </w:r>
    </w:p>
    <w:p w14:paraId="6239FFA1" w14:textId="77777777" w:rsidR="009169B9" w:rsidRPr="00A26B50" w:rsidRDefault="009169B9" w:rsidP="009169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9169B9">
        <w:rPr>
          <w:rFonts w:ascii="Times New Roman" w:eastAsia="Times New Roman" w:hAnsi="Times New Roman"/>
          <w:color w:val="212121"/>
          <w:sz w:val="24"/>
          <w:szCs w:val="24"/>
          <w:lang w:val="sr-Cyrl-CS"/>
        </w:rPr>
        <w:t>У случају делимичне превремене отплате, за преостали износ дуга се израђује нови План отплате са истим роковима доспећа и доставља се Кориснику електронском поштом на</w:t>
      </w:r>
      <w:r w:rsidRPr="00A26B50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/>
        </w:rPr>
        <w:t>imejl</w:t>
      </w:r>
      <w:proofErr w:type="spellEnd"/>
      <w:r w:rsidRPr="00A26B50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9169B9">
        <w:rPr>
          <w:rFonts w:ascii="Times New Roman" w:eastAsia="Times New Roman" w:hAnsi="Times New Roman"/>
          <w:sz w:val="24"/>
          <w:szCs w:val="24"/>
          <w:lang w:val="sr-Cyrl-CS"/>
        </w:rPr>
        <w:t xml:space="preserve">адресу или редовном поштом на поштанску адресу.  </w:t>
      </w:r>
      <w:r w:rsidRPr="00A26B50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</w:p>
    <w:p w14:paraId="6610B77A" w14:textId="77777777" w:rsidR="009169B9" w:rsidRPr="004D53C1" w:rsidRDefault="009169B9" w:rsidP="009169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16"/>
          <w:szCs w:val="16"/>
          <w:lang w:val="sr-Cyrl-CS"/>
        </w:rPr>
      </w:pPr>
    </w:p>
    <w:p w14:paraId="2A5BA40E" w14:textId="77777777" w:rsidR="009169B9" w:rsidRPr="009169B9" w:rsidRDefault="009169B9" w:rsidP="009169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4"/>
          <w:szCs w:val="24"/>
          <w:lang w:val="sr-Cyrl-RS"/>
        </w:rPr>
      </w:pPr>
      <w:r w:rsidRPr="009169B9">
        <w:rPr>
          <w:rFonts w:ascii="Times New Roman" w:eastAsia="Times New Roman" w:hAnsi="Times New Roman"/>
          <w:color w:val="212121"/>
          <w:sz w:val="24"/>
          <w:szCs w:val="24"/>
          <w:lang w:val="sr-Cyrl-RS"/>
        </w:rPr>
        <w:t xml:space="preserve">Уколико Корисник поднесе захтев за превремену отплату а не изврши превремену отплату на дан </w:t>
      </w:r>
      <w:proofErr w:type="spellStart"/>
      <w:r w:rsidRPr="009169B9">
        <w:rPr>
          <w:rFonts w:ascii="Times New Roman" w:eastAsia="Times New Roman" w:hAnsi="Times New Roman"/>
          <w:color w:val="212121"/>
          <w:sz w:val="24"/>
          <w:szCs w:val="24"/>
          <w:lang w:val="sr-Cyrl-RS"/>
        </w:rPr>
        <w:t>кој</w:t>
      </w:r>
      <w:proofErr w:type="spellEnd"/>
      <w:r w:rsidRPr="009169B9">
        <w:rPr>
          <w:rFonts w:ascii="Times New Roman" w:eastAsia="Times New Roman" w:hAnsi="Times New Roman"/>
          <w:color w:val="212121"/>
          <w:sz w:val="24"/>
          <w:szCs w:val="24"/>
          <w:lang w:val="sr-Cyrl-RS"/>
        </w:rPr>
        <w:t xml:space="preserve"> је навео у захтеву, Банка има право да обрачуна и наплати накнаду за одустајање у складу са </w:t>
      </w:r>
      <w:proofErr w:type="spellStart"/>
      <w:r w:rsidRPr="009169B9">
        <w:rPr>
          <w:rFonts w:ascii="Times New Roman" w:eastAsia="Times New Roman" w:hAnsi="Times New Roman"/>
          <w:color w:val="212121"/>
          <w:sz w:val="24"/>
          <w:szCs w:val="24"/>
          <w:lang w:val="sr-Cyrl-RS"/>
        </w:rPr>
        <w:t>Тарифником</w:t>
      </w:r>
      <w:proofErr w:type="spellEnd"/>
      <w:r w:rsidRPr="009169B9">
        <w:rPr>
          <w:rFonts w:ascii="Times New Roman" w:eastAsia="Times New Roman" w:hAnsi="Times New Roman"/>
          <w:color w:val="212121"/>
          <w:sz w:val="24"/>
          <w:szCs w:val="24"/>
          <w:lang w:val="sr-Cyrl-RS"/>
        </w:rPr>
        <w:t xml:space="preserve">. </w:t>
      </w:r>
    </w:p>
    <w:p w14:paraId="18B173AC" w14:textId="77777777" w:rsidR="009169B9" w:rsidRPr="004D53C1" w:rsidRDefault="009169B9" w:rsidP="009169B9">
      <w:pPr>
        <w:spacing w:after="0" w:line="240" w:lineRule="auto"/>
        <w:rPr>
          <w:rFonts w:ascii="Times New Roman" w:eastAsia="Times New Roman" w:hAnsi="Times New Roman"/>
          <w:b/>
          <w:iCs/>
          <w:sz w:val="16"/>
          <w:szCs w:val="16"/>
          <w:lang w:val="sr-Latn-CS" w:eastAsia="sr-Latn-CS"/>
        </w:rPr>
      </w:pPr>
    </w:p>
    <w:p w14:paraId="6AAF4501" w14:textId="77777777" w:rsidR="009169B9" w:rsidRPr="009169B9" w:rsidRDefault="009169B9" w:rsidP="009169B9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</w:pPr>
      <w:r w:rsidRPr="009169B9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>Члан 7</w:t>
      </w:r>
      <w:r w:rsidRPr="009169B9">
        <w:rPr>
          <w:rFonts w:ascii="Times New Roman" w:eastAsia="Times New Roman" w:hAnsi="Times New Roman"/>
          <w:b/>
          <w:iCs/>
          <w:color w:val="52AE30"/>
          <w:sz w:val="24"/>
          <w:szCs w:val="24"/>
          <w:lang w:val="sr-Latn-CS" w:eastAsia="sr-Latn-CS"/>
        </w:rPr>
        <w:t xml:space="preserve">. </w:t>
      </w:r>
      <w:r w:rsidRPr="009169B9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 xml:space="preserve">Начин отплате кредита – испуњење новчаних обавеза </w:t>
      </w:r>
      <w:r w:rsidRPr="009169B9">
        <w:rPr>
          <w:rFonts w:ascii="Times New Roman" w:eastAsia="Times New Roman" w:hAnsi="Times New Roman"/>
          <w:b/>
          <w:iCs/>
          <w:sz w:val="24"/>
          <w:szCs w:val="24"/>
          <w:lang w:val="sr-Cyrl-RS" w:eastAsia="sr-Latn-CS"/>
        </w:rPr>
        <w:t>Зајмопримца</w:t>
      </w:r>
      <w:r w:rsidRPr="009169B9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 xml:space="preserve"> </w:t>
      </w:r>
    </w:p>
    <w:p w14:paraId="60F7280E" w14:textId="77777777" w:rsidR="009169B9" w:rsidRPr="004D53C1" w:rsidRDefault="009169B9" w:rsidP="009169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16"/>
          <w:szCs w:val="16"/>
          <w:lang w:val="sr-Cyrl-CS"/>
        </w:rPr>
      </w:pPr>
    </w:p>
    <w:p w14:paraId="04C8821F" w14:textId="77777777" w:rsidR="009169B9" w:rsidRPr="009169B9" w:rsidRDefault="009169B9" w:rsidP="009169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4"/>
          <w:szCs w:val="24"/>
          <w:lang w:val="sr-Cyrl-CS"/>
        </w:rPr>
      </w:pPr>
      <w:r w:rsidRPr="009169B9">
        <w:rPr>
          <w:rFonts w:ascii="Times New Roman" w:eastAsia="Times New Roman" w:hAnsi="Times New Roman"/>
          <w:color w:val="212121"/>
          <w:sz w:val="24"/>
          <w:szCs w:val="24"/>
          <w:lang w:val="sr-Cyrl-CS"/>
        </w:rPr>
        <w:t xml:space="preserve">Уговорне стране сагласно утврђују да је Зајмопримац обавезан да отплату главнице Кредита извршава у једнаким шестомесечним ратама. Отплата главнице вршиће се у 14 једнаких рата, сваког 15. априла и 15. октобра, у периоду трајања уговора о кредиту, а након истека Периода почека, који траје до 36  месеци од Датума ступања на снагу (у даљем тексту: </w:t>
      </w:r>
      <w:r w:rsidRPr="009169B9">
        <w:rPr>
          <w:rFonts w:ascii="Times New Roman" w:eastAsia="Times New Roman" w:hAnsi="Times New Roman"/>
          <w:b/>
          <w:color w:val="212121"/>
          <w:sz w:val="24"/>
          <w:szCs w:val="24"/>
          <w:lang w:val="sr-Cyrl-CS"/>
        </w:rPr>
        <w:t>Период почека</w:t>
      </w:r>
      <w:r w:rsidRPr="009169B9">
        <w:rPr>
          <w:rFonts w:ascii="Times New Roman" w:eastAsia="Times New Roman" w:hAnsi="Times New Roman"/>
          <w:color w:val="212121"/>
          <w:sz w:val="24"/>
          <w:szCs w:val="24"/>
          <w:lang w:val="sr-Cyrl-CS"/>
        </w:rPr>
        <w:t xml:space="preserve">), односно сходно Плану отплате Кредита као саставном делу Уговора, при чему је крајњи рок отплате Кредита 120 месеци од Датума ступања на снагу. </w:t>
      </w:r>
    </w:p>
    <w:p w14:paraId="1B349B5B" w14:textId="77777777" w:rsidR="009169B9" w:rsidRPr="009169B9" w:rsidRDefault="009169B9" w:rsidP="009169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4"/>
          <w:szCs w:val="24"/>
          <w:lang w:val="sr-Cyrl-CS"/>
        </w:rPr>
      </w:pPr>
    </w:p>
    <w:p w14:paraId="4C38BF76" w14:textId="77777777" w:rsidR="009169B9" w:rsidRPr="009169B9" w:rsidRDefault="009169B9" w:rsidP="009169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4"/>
          <w:szCs w:val="24"/>
          <w:lang w:val="sr-Cyrl-CS"/>
        </w:rPr>
      </w:pPr>
      <w:r w:rsidRPr="009169B9">
        <w:rPr>
          <w:rFonts w:ascii="Times New Roman" w:eastAsia="Times New Roman" w:hAnsi="Times New Roman"/>
          <w:color w:val="212121"/>
          <w:sz w:val="24"/>
          <w:szCs w:val="24"/>
          <w:lang w:val="sr-Cyrl-CS"/>
        </w:rPr>
        <w:t>Изузетно од претходног става, Зајмопримац плаћа камату према обрачуну камате дефинисаном у члану 4. овог уговора.</w:t>
      </w:r>
    </w:p>
    <w:p w14:paraId="3815DDB2" w14:textId="77777777" w:rsidR="009169B9" w:rsidRPr="009169B9" w:rsidRDefault="009169B9" w:rsidP="009169B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sr-Latn-RS"/>
        </w:rPr>
      </w:pPr>
    </w:p>
    <w:p w14:paraId="39E6C89C" w14:textId="77777777" w:rsidR="009169B9" w:rsidRPr="009169B9" w:rsidRDefault="009169B9" w:rsidP="009169B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sr-Latn-RS"/>
        </w:rPr>
      </w:pP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>Дан одређен у Плану отплате за плаћање главног дуга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>, камате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 и/или 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>провизије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, 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биће 15. октобар и 15. април сваке календарске године, и дефинисан као 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дан доспећа </w:t>
      </w:r>
      <w:r w:rsidRPr="009169B9">
        <w:rPr>
          <w:rFonts w:ascii="Times New Roman" w:eastAsia="Times New Roman" w:hAnsi="Times New Roman"/>
          <w:b/>
          <w:sz w:val="24"/>
          <w:szCs w:val="24"/>
          <w:lang w:eastAsia="sr-Latn-RS"/>
        </w:rPr>
        <w:t>(Дан доспећа).</w:t>
      </w:r>
    </w:p>
    <w:p w14:paraId="65AAE56E" w14:textId="77777777" w:rsidR="009169B9" w:rsidRPr="009169B9" w:rsidRDefault="009169B9" w:rsidP="009169B9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sr-Latn-RS"/>
        </w:rPr>
      </w:pPr>
    </w:p>
    <w:p w14:paraId="6830A837" w14:textId="77777777" w:rsidR="009169B9" w:rsidRPr="009169B9" w:rsidRDefault="009169B9" w:rsidP="009169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4"/>
          <w:szCs w:val="24"/>
          <w:lang w:val="sr-Cyrl-CS"/>
        </w:rPr>
      </w:pPr>
      <w:r w:rsidRPr="009169B9">
        <w:rPr>
          <w:rFonts w:ascii="Times New Roman" w:eastAsia="Times New Roman" w:hAnsi="Times New Roman"/>
          <w:color w:val="212121"/>
          <w:sz w:val="24"/>
          <w:szCs w:val="24"/>
          <w:lang w:val="sr-Cyrl-CS"/>
        </w:rPr>
        <w:t>Ако је Дан доспећа недеља или дан који је законом одређен као нерадни дан, Дан доспећа је први наредни радни дан.</w:t>
      </w:r>
    </w:p>
    <w:p w14:paraId="2DB23E77" w14:textId="77777777" w:rsidR="009169B9" w:rsidRPr="009169B9" w:rsidRDefault="009169B9" w:rsidP="009169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4"/>
          <w:szCs w:val="24"/>
          <w:lang w:val="sr-Cyrl-CS"/>
        </w:rPr>
      </w:pPr>
    </w:p>
    <w:p w14:paraId="2A133811" w14:textId="77777777" w:rsidR="009169B9" w:rsidRPr="009169B9" w:rsidRDefault="009169B9" w:rsidP="009169B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12121"/>
          <w:sz w:val="24"/>
          <w:szCs w:val="24"/>
          <w:lang w:val="sr-Cyrl-CS"/>
        </w:rPr>
      </w:pPr>
      <w:r w:rsidRPr="009169B9">
        <w:rPr>
          <w:rFonts w:ascii="Times New Roman" w:eastAsia="Times New Roman" w:hAnsi="Times New Roman"/>
          <w:color w:val="212121"/>
          <w:sz w:val="24"/>
          <w:szCs w:val="24"/>
          <w:lang w:val="sr-Cyrl-CS"/>
        </w:rPr>
        <w:t>Банка је дужна да достави Зајмопримцу Обавештење о плаћању доспелих обавеза по основу главног дуга, камате и/или провизије 7 радних дана пре Дана доспећа.</w:t>
      </w:r>
    </w:p>
    <w:p w14:paraId="3E5AC00A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> </w:t>
      </w:r>
    </w:p>
    <w:p w14:paraId="3A860DA2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69B9">
        <w:rPr>
          <w:rFonts w:ascii="Times New Roman" w:hAnsi="Times New Roman"/>
          <w:sz w:val="24"/>
          <w:szCs w:val="24"/>
        </w:rPr>
        <w:t xml:space="preserve">Веродостојан доказ о испуњењу новчаних обавеза </w:t>
      </w:r>
      <w:r w:rsidRPr="009169B9">
        <w:rPr>
          <w:rFonts w:ascii="Times New Roman" w:hAnsi="Times New Roman"/>
          <w:sz w:val="24"/>
          <w:szCs w:val="24"/>
          <w:lang w:val="sr-Cyrl-RS"/>
        </w:rPr>
        <w:t>Зајмопримца</w:t>
      </w:r>
      <w:r w:rsidRPr="009169B9">
        <w:rPr>
          <w:rFonts w:ascii="Times New Roman" w:hAnsi="Times New Roman"/>
          <w:sz w:val="24"/>
          <w:szCs w:val="24"/>
        </w:rPr>
        <w:t>, односно о висини потраживања Банке по овом Уговору</w:t>
      </w:r>
      <w:r w:rsidRPr="009169B9">
        <w:rPr>
          <w:rFonts w:ascii="Times New Roman" w:hAnsi="Times New Roman"/>
          <w:sz w:val="24"/>
          <w:szCs w:val="24"/>
          <w:lang w:val="sr-Cyrl-RS"/>
        </w:rPr>
        <w:t xml:space="preserve"> представља Извештај о извршеним плаћањима</w:t>
      </w:r>
      <w:r w:rsidRPr="009169B9">
        <w:rPr>
          <w:rFonts w:ascii="Times New Roman" w:hAnsi="Times New Roman"/>
          <w:sz w:val="24"/>
          <w:szCs w:val="24"/>
        </w:rPr>
        <w:t>.</w:t>
      </w:r>
    </w:p>
    <w:p w14:paraId="43C5DD10" w14:textId="77777777" w:rsidR="009169B9" w:rsidRPr="009169B9" w:rsidRDefault="009169B9" w:rsidP="009169B9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>Корисник потписивањем овог Уговора преузима обавезу да подношењем писаног захтева обавести Банку о враћању транше пре рока њеног доспећа. Исти мора бити достављен најмање 5 радних дана раније пре планираног датума отплате. Уколико је у питању отплата транше у целости, камата за текући каматни период доспева на плаћање  даном ранијег враћања транше.</w:t>
      </w:r>
    </w:p>
    <w:p w14:paraId="18BE8728" w14:textId="77777777" w:rsidR="009169B9" w:rsidRPr="009169B9" w:rsidRDefault="009169B9" w:rsidP="009169B9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</w:p>
    <w:p w14:paraId="6053C2ED" w14:textId="77777777" w:rsidR="009169B9" w:rsidRPr="009169B9" w:rsidRDefault="009169B9" w:rsidP="009169B9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</w:pPr>
      <w:r w:rsidRPr="009169B9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 xml:space="preserve">Члан </w:t>
      </w:r>
      <w:r w:rsidRPr="009169B9">
        <w:rPr>
          <w:rFonts w:ascii="Times New Roman" w:eastAsia="Times New Roman" w:hAnsi="Times New Roman"/>
          <w:b/>
          <w:iCs/>
          <w:sz w:val="24"/>
          <w:szCs w:val="24"/>
          <w:lang w:val="sr-Cyrl-CS" w:eastAsia="sr-Latn-CS"/>
        </w:rPr>
        <w:t>8</w:t>
      </w:r>
      <w:r w:rsidRPr="009169B9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>Доцња</w:t>
      </w:r>
      <w:proofErr w:type="spellEnd"/>
      <w:r w:rsidRPr="009169B9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 xml:space="preserve"> </w:t>
      </w:r>
      <w:r w:rsidRPr="009169B9">
        <w:rPr>
          <w:rFonts w:ascii="Times New Roman" w:eastAsia="Times New Roman" w:hAnsi="Times New Roman"/>
          <w:b/>
          <w:iCs/>
          <w:sz w:val="24"/>
          <w:szCs w:val="24"/>
          <w:lang w:val="sr-Cyrl-RS" w:eastAsia="sr-Latn-CS"/>
        </w:rPr>
        <w:t>Зајмопримца</w:t>
      </w:r>
      <w:r w:rsidRPr="009169B9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 xml:space="preserve"> - Затезна камата</w:t>
      </w:r>
      <w:r w:rsidRPr="009169B9">
        <w:rPr>
          <w:rFonts w:ascii="Times New Roman" w:eastAsia="Times New Roman" w:hAnsi="Times New Roman"/>
          <w:b/>
          <w:iCs/>
          <w:color w:val="52AE30"/>
          <w:sz w:val="24"/>
          <w:szCs w:val="24"/>
          <w:lang w:val="sr-Latn-CS" w:eastAsia="sr-Latn-CS"/>
        </w:rPr>
        <w:t xml:space="preserve"> </w:t>
      </w:r>
    </w:p>
    <w:p w14:paraId="0869DD2F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0571ACE" w14:textId="77777777" w:rsidR="009169B9" w:rsidRPr="009169B9" w:rsidRDefault="009169B9" w:rsidP="009169B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169B9">
        <w:rPr>
          <w:rFonts w:ascii="Times New Roman" w:eastAsia="Times New Roman" w:hAnsi="Times New Roman"/>
          <w:sz w:val="24"/>
          <w:szCs w:val="24"/>
          <w:lang w:val="sr-Cyrl-RS"/>
        </w:rPr>
        <w:t>Зајмопримац</w:t>
      </w:r>
      <w:r w:rsidRPr="009169B9">
        <w:rPr>
          <w:rFonts w:ascii="Times New Roman" w:eastAsia="Times New Roman" w:hAnsi="Times New Roman"/>
          <w:sz w:val="24"/>
          <w:szCs w:val="24"/>
        </w:rPr>
        <w:t xml:space="preserve"> долази у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</w:rPr>
        <w:t>доцњу</w:t>
      </w:r>
      <w:proofErr w:type="spellEnd"/>
      <w:r w:rsidRPr="009169B9">
        <w:rPr>
          <w:rFonts w:ascii="Times New Roman" w:eastAsia="Times New Roman" w:hAnsi="Times New Roman"/>
          <w:sz w:val="24"/>
          <w:szCs w:val="24"/>
        </w:rPr>
        <w:t>:</w:t>
      </w:r>
    </w:p>
    <w:p w14:paraId="08AC3CA9" w14:textId="77777777" w:rsidR="009169B9" w:rsidRPr="009169B9" w:rsidRDefault="009169B9" w:rsidP="009169B9">
      <w:pPr>
        <w:numPr>
          <w:ilvl w:val="0"/>
          <w:numId w:val="3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за главни дуг и камате – 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>7 радних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 дана од Дана доспећа;</w:t>
      </w:r>
    </w:p>
    <w:p w14:paraId="529FE17B" w14:textId="77777777" w:rsidR="009169B9" w:rsidRPr="009169B9" w:rsidRDefault="009169B9" w:rsidP="009169B9">
      <w:pPr>
        <w:numPr>
          <w:ilvl w:val="0"/>
          <w:numId w:val="3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>за провизије, накнаде и трошкове –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 7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 радних дана од Дана доспећа;</w:t>
      </w:r>
    </w:p>
    <w:p w14:paraId="5A9A0D77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30369A4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69B9">
        <w:rPr>
          <w:rFonts w:ascii="Times New Roman" w:hAnsi="Times New Roman"/>
          <w:sz w:val="24"/>
          <w:szCs w:val="24"/>
          <w:lang w:val="sr-Cyrl-RS"/>
        </w:rPr>
        <w:t>Зајмопримац</w:t>
      </w:r>
      <w:r w:rsidRPr="009169B9">
        <w:rPr>
          <w:rFonts w:ascii="Times New Roman" w:hAnsi="Times New Roman"/>
          <w:sz w:val="24"/>
          <w:szCs w:val="24"/>
        </w:rPr>
        <w:t xml:space="preserve"> долази у </w:t>
      </w:r>
      <w:proofErr w:type="spellStart"/>
      <w:r w:rsidRPr="009169B9">
        <w:rPr>
          <w:rFonts w:ascii="Times New Roman" w:hAnsi="Times New Roman"/>
          <w:sz w:val="24"/>
          <w:szCs w:val="24"/>
        </w:rPr>
        <w:t>доцњу</w:t>
      </w:r>
      <w:proofErr w:type="spellEnd"/>
      <w:r w:rsidRPr="009169B9">
        <w:rPr>
          <w:rFonts w:ascii="Times New Roman" w:hAnsi="Times New Roman"/>
          <w:sz w:val="24"/>
          <w:szCs w:val="24"/>
        </w:rPr>
        <w:t xml:space="preserve"> и када га Банка позове да испуни обавезу, писаним путем, вансудском опоменом или започињањем неког поступка чија је сврха да се постигне испуњење обавезе.</w:t>
      </w:r>
    </w:p>
    <w:p w14:paraId="14F8A97F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8B3CB6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69B9">
        <w:rPr>
          <w:rFonts w:ascii="Times New Roman" w:hAnsi="Times New Roman"/>
          <w:sz w:val="24"/>
          <w:szCs w:val="24"/>
        </w:rPr>
        <w:t xml:space="preserve">Камата за период </w:t>
      </w:r>
      <w:proofErr w:type="spellStart"/>
      <w:r w:rsidRPr="009169B9">
        <w:rPr>
          <w:rFonts w:ascii="Times New Roman" w:hAnsi="Times New Roman"/>
          <w:sz w:val="24"/>
          <w:szCs w:val="24"/>
        </w:rPr>
        <w:t>доцње</w:t>
      </w:r>
      <w:proofErr w:type="spellEnd"/>
      <w:r w:rsidRPr="009169B9">
        <w:rPr>
          <w:rFonts w:ascii="Times New Roman" w:hAnsi="Times New Roman"/>
          <w:sz w:val="24"/>
          <w:szCs w:val="24"/>
        </w:rPr>
        <w:t xml:space="preserve"> обрачунава се на све новчане обавезе које нису плаћене о року доспећа према одредбама Уговора.</w:t>
      </w:r>
    </w:p>
    <w:p w14:paraId="52A4E835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6D2E25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pl-PL"/>
        </w:rPr>
      </w:pPr>
      <w:r w:rsidRPr="009169B9">
        <w:rPr>
          <w:rFonts w:ascii="Times New Roman" w:hAnsi="Times New Roman"/>
          <w:sz w:val="24"/>
          <w:szCs w:val="24"/>
        </w:rPr>
        <w:t xml:space="preserve">На доспела а неизмирена потраживања проистекла из овог Уговора на име главног дуга и камате, Банка ће обрачунавати затезну камату у складу са  законом, односно сагласно </w:t>
      </w:r>
      <w:proofErr w:type="spellStart"/>
      <w:r w:rsidRPr="009169B9">
        <w:rPr>
          <w:rFonts w:ascii="Times New Roman" w:hAnsi="Times New Roman"/>
          <w:sz w:val="24"/>
          <w:szCs w:val="24"/>
        </w:rPr>
        <w:t>чл</w:t>
      </w:r>
      <w:proofErr w:type="spellEnd"/>
      <w:r w:rsidRPr="009169B9">
        <w:rPr>
          <w:rFonts w:ascii="Times New Roman" w:hAnsi="Times New Roman"/>
          <w:sz w:val="24"/>
          <w:szCs w:val="24"/>
        </w:rPr>
        <w:t xml:space="preserve">. 277. </w:t>
      </w:r>
      <w:r w:rsidRPr="009169B9">
        <w:rPr>
          <w:rFonts w:ascii="Times New Roman" w:hAnsi="Times New Roman"/>
          <w:sz w:val="24"/>
          <w:szCs w:val="24"/>
          <w:lang w:val="pl-PL"/>
        </w:rPr>
        <w:t>Закона о облигационим односима уговорену каматну стопу уколико је она виша од стопе</w:t>
      </w:r>
      <w:r w:rsidRPr="009169B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9169B9">
        <w:rPr>
          <w:rFonts w:ascii="Times New Roman" w:hAnsi="Times New Roman"/>
          <w:sz w:val="24"/>
          <w:szCs w:val="24"/>
          <w:lang w:val="pl-PL"/>
        </w:rPr>
        <w:t>затезне камате.</w:t>
      </w:r>
    </w:p>
    <w:p w14:paraId="469002B4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C49540" w14:textId="5634534F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69B9">
        <w:rPr>
          <w:rFonts w:ascii="Times New Roman" w:hAnsi="Times New Roman"/>
          <w:sz w:val="24"/>
          <w:szCs w:val="24"/>
        </w:rPr>
        <w:t>На доспела а неизмирена потраживања проистекла из овог Уговора на име провизија, накнада и трошкова, Банка ће обрачунав</w:t>
      </w:r>
      <w:r w:rsidR="005F1553">
        <w:rPr>
          <w:rFonts w:ascii="Times New Roman" w:hAnsi="Times New Roman"/>
          <w:sz w:val="24"/>
          <w:szCs w:val="24"/>
        </w:rPr>
        <w:t xml:space="preserve">ати затезну камату у складу са </w:t>
      </w:r>
      <w:r w:rsidRPr="009169B9">
        <w:rPr>
          <w:rFonts w:ascii="Times New Roman" w:hAnsi="Times New Roman"/>
          <w:sz w:val="24"/>
          <w:szCs w:val="24"/>
        </w:rPr>
        <w:t>законом.</w:t>
      </w:r>
    </w:p>
    <w:p w14:paraId="199E7445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EDF417F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9169B9">
        <w:rPr>
          <w:rFonts w:ascii="Times New Roman" w:hAnsi="Times New Roman"/>
          <w:sz w:val="24"/>
          <w:szCs w:val="24"/>
          <w:lang w:val="sr-Cyrl-RS"/>
        </w:rPr>
        <w:t xml:space="preserve">У случају </w:t>
      </w:r>
      <w:proofErr w:type="spellStart"/>
      <w:r w:rsidRPr="009169B9">
        <w:rPr>
          <w:rFonts w:ascii="Times New Roman" w:hAnsi="Times New Roman"/>
          <w:sz w:val="24"/>
          <w:szCs w:val="24"/>
          <w:lang w:val="sr-Cyrl-RS"/>
        </w:rPr>
        <w:t>доцње</w:t>
      </w:r>
      <w:proofErr w:type="spellEnd"/>
      <w:r w:rsidRPr="009169B9">
        <w:rPr>
          <w:rFonts w:ascii="Times New Roman" w:hAnsi="Times New Roman"/>
          <w:sz w:val="24"/>
          <w:szCs w:val="24"/>
          <w:lang w:val="sr-Cyrl-RS"/>
        </w:rPr>
        <w:t xml:space="preserve"> по претходним траншама Банка има право да укине расположивост кредита.</w:t>
      </w:r>
    </w:p>
    <w:p w14:paraId="05E09B74" w14:textId="77777777" w:rsidR="009169B9" w:rsidRPr="009169B9" w:rsidRDefault="009169B9" w:rsidP="009169B9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</w:pPr>
    </w:p>
    <w:p w14:paraId="14B85D6D" w14:textId="77777777" w:rsidR="009169B9" w:rsidRPr="009169B9" w:rsidRDefault="009169B9" w:rsidP="009169B9">
      <w:pPr>
        <w:spacing w:after="0" w:line="240" w:lineRule="auto"/>
        <w:rPr>
          <w:rFonts w:ascii="Times New Roman" w:eastAsia="Times New Roman" w:hAnsi="Times New Roman"/>
          <w:b/>
          <w:iCs/>
          <w:color w:val="52AE30"/>
          <w:sz w:val="24"/>
          <w:szCs w:val="24"/>
          <w:lang w:val="sr-Latn-CS" w:eastAsia="sr-Latn-CS"/>
        </w:rPr>
      </w:pPr>
      <w:r w:rsidRPr="009169B9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 xml:space="preserve">Члан </w:t>
      </w:r>
      <w:r w:rsidRPr="009169B9">
        <w:rPr>
          <w:rFonts w:ascii="Times New Roman" w:eastAsia="Times New Roman" w:hAnsi="Times New Roman"/>
          <w:b/>
          <w:iCs/>
          <w:sz w:val="24"/>
          <w:szCs w:val="24"/>
          <w:lang w:val="sr-Cyrl-CS" w:eastAsia="sr-Latn-CS"/>
        </w:rPr>
        <w:t>9.</w:t>
      </w:r>
      <w:r w:rsidRPr="009169B9">
        <w:rPr>
          <w:rFonts w:ascii="Times New Roman" w:eastAsia="Times New Roman" w:hAnsi="Times New Roman"/>
          <w:b/>
          <w:iCs/>
          <w:color w:val="52AE30"/>
          <w:sz w:val="24"/>
          <w:szCs w:val="24"/>
          <w:lang w:val="sr-Latn-CS" w:eastAsia="sr-Latn-CS"/>
        </w:rPr>
        <w:t xml:space="preserve"> </w:t>
      </w:r>
      <w:r w:rsidRPr="009169B9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>Обавештавање Банке о околностима од значаја за испуњење Уговора</w:t>
      </w:r>
      <w:r w:rsidRPr="009169B9">
        <w:rPr>
          <w:rFonts w:ascii="Times New Roman" w:eastAsia="Times New Roman" w:hAnsi="Times New Roman"/>
          <w:b/>
          <w:iCs/>
          <w:color w:val="52AE30"/>
          <w:sz w:val="24"/>
          <w:szCs w:val="24"/>
          <w:lang w:val="sr-Latn-CS" w:eastAsia="sr-Latn-CS"/>
        </w:rPr>
        <w:t xml:space="preserve"> </w:t>
      </w:r>
    </w:p>
    <w:p w14:paraId="7FE4DF7B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A5E7D6E" w14:textId="77777777" w:rsidR="009169B9" w:rsidRPr="009169B9" w:rsidRDefault="009169B9" w:rsidP="009169B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169B9">
        <w:rPr>
          <w:rFonts w:ascii="Times New Roman" w:eastAsia="Times New Roman" w:hAnsi="Times New Roman"/>
          <w:sz w:val="24"/>
          <w:szCs w:val="24"/>
          <w:lang w:val="sr-Cyrl-RS"/>
        </w:rPr>
        <w:t xml:space="preserve">Зајмопримац и </w:t>
      </w:r>
      <w:r w:rsidRPr="009169B9">
        <w:rPr>
          <w:rFonts w:ascii="Times New Roman" w:eastAsia="Times New Roman" w:hAnsi="Times New Roman"/>
          <w:sz w:val="24"/>
          <w:szCs w:val="24"/>
        </w:rPr>
        <w:t>Корисник</w:t>
      </w:r>
      <w:r w:rsidRPr="009169B9">
        <w:rPr>
          <w:rFonts w:ascii="Times New Roman" w:eastAsia="Times New Roman" w:hAnsi="Times New Roman"/>
          <w:sz w:val="24"/>
          <w:szCs w:val="24"/>
          <w:lang w:val="sr-Cyrl-RS"/>
        </w:rPr>
        <w:t xml:space="preserve"> средстава</w:t>
      </w:r>
      <w:r w:rsidRPr="009169B9">
        <w:rPr>
          <w:rFonts w:ascii="Times New Roman" w:eastAsia="Times New Roman" w:hAnsi="Times New Roman"/>
          <w:sz w:val="24"/>
          <w:szCs w:val="24"/>
        </w:rPr>
        <w:t xml:space="preserve"> </w:t>
      </w:r>
      <w:r w:rsidRPr="009169B9">
        <w:rPr>
          <w:rFonts w:ascii="Times New Roman" w:eastAsia="Times New Roman" w:hAnsi="Times New Roman"/>
          <w:sz w:val="24"/>
          <w:szCs w:val="24"/>
          <w:lang w:val="sr-Cyrl-RS"/>
        </w:rPr>
        <w:t>су</w:t>
      </w:r>
      <w:r w:rsidRPr="009169B9">
        <w:rPr>
          <w:rFonts w:ascii="Times New Roman" w:eastAsia="Times New Roman" w:hAnsi="Times New Roman"/>
          <w:sz w:val="24"/>
          <w:szCs w:val="24"/>
        </w:rPr>
        <w:t xml:space="preserve"> дуж</w:t>
      </w:r>
      <w:r w:rsidRPr="009169B9">
        <w:rPr>
          <w:rFonts w:ascii="Times New Roman" w:eastAsia="Times New Roman" w:hAnsi="Times New Roman"/>
          <w:sz w:val="24"/>
          <w:szCs w:val="24"/>
          <w:lang w:val="sr-Cyrl-RS"/>
        </w:rPr>
        <w:t>ни</w:t>
      </w:r>
      <w:r w:rsidRPr="009169B9">
        <w:rPr>
          <w:rFonts w:ascii="Times New Roman" w:eastAsia="Times New Roman" w:hAnsi="Times New Roman"/>
          <w:sz w:val="24"/>
          <w:szCs w:val="24"/>
        </w:rPr>
        <w:t>:</w:t>
      </w:r>
    </w:p>
    <w:p w14:paraId="65FE8F4B" w14:textId="77777777" w:rsidR="009169B9" w:rsidRPr="009169B9" w:rsidRDefault="009169B9" w:rsidP="009169B9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</w:p>
    <w:p w14:paraId="71CC2222" w14:textId="77777777" w:rsidR="009169B9" w:rsidRPr="009169B9" w:rsidRDefault="009169B9" w:rsidP="009169B9">
      <w:pPr>
        <w:numPr>
          <w:ilvl w:val="1"/>
          <w:numId w:val="27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>Да Банку обавештава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>ју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 писаним путем о 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>евентуалној измени иницијално уговорених трошкова по Пројекту, које сноси искључиво Зајмопримац односно Корисник средстава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 и/или 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>И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>нвеститор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sr-Cyrl-CS" w:eastAsia="sr-Latn-RS"/>
        </w:rPr>
        <w:t>;</w:t>
      </w:r>
    </w:p>
    <w:p w14:paraId="3F467627" w14:textId="77777777" w:rsidR="009169B9" w:rsidRPr="009169B9" w:rsidRDefault="009169B9" w:rsidP="009169B9">
      <w:pPr>
        <w:numPr>
          <w:ilvl w:val="1"/>
          <w:numId w:val="27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Да информишу Банку о битним информацијама 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у 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>вези Пројекта или Зајмопримца и Корисника средстава укључујући и промене овлашћених лица;</w:t>
      </w:r>
    </w:p>
    <w:p w14:paraId="0D2F7D21" w14:textId="77777777" w:rsidR="009169B9" w:rsidRPr="009169B9" w:rsidRDefault="009169B9" w:rsidP="009169B9">
      <w:pPr>
        <w:numPr>
          <w:ilvl w:val="1"/>
          <w:numId w:val="27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>Да примене све законе и стандарде у вези животне средине, здравља и безбедности на раду током трајања Пројекта;</w:t>
      </w:r>
    </w:p>
    <w:p w14:paraId="71E00EFC" w14:textId="77777777" w:rsidR="009169B9" w:rsidRPr="009169B9" w:rsidRDefault="009169B9" w:rsidP="009169B9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val="sr-Cyrl-RS" w:eastAsia="sr-Latn-RS"/>
        </w:rPr>
      </w:pPr>
    </w:p>
    <w:p w14:paraId="3BABDBFF" w14:textId="77777777" w:rsidR="009169B9" w:rsidRPr="009169B9" w:rsidRDefault="009169B9" w:rsidP="009169B9">
      <w:pPr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</w:p>
    <w:p w14:paraId="4B23A89E" w14:textId="77777777" w:rsidR="009169B9" w:rsidRPr="009169B9" w:rsidRDefault="009169B9" w:rsidP="009169B9">
      <w:pPr>
        <w:numPr>
          <w:ilvl w:val="1"/>
          <w:numId w:val="27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Да доставе на захтев Банке периодичне и </w:t>
      </w:r>
      <w:r w:rsidRPr="009169B9">
        <w:rPr>
          <w:rFonts w:ascii="Times New Roman" w:eastAsia="Times New Roman" w:hAnsi="Times New Roman"/>
          <w:i/>
          <w:sz w:val="24"/>
          <w:szCs w:val="24"/>
          <w:lang w:eastAsia="sr-Latn-RS"/>
        </w:rPr>
        <w:t xml:space="preserve">ad </w:t>
      </w:r>
      <w:proofErr w:type="spellStart"/>
      <w:r w:rsidRPr="009169B9">
        <w:rPr>
          <w:rFonts w:ascii="Times New Roman" w:eastAsia="Times New Roman" w:hAnsi="Times New Roman"/>
          <w:i/>
          <w:sz w:val="24"/>
          <w:szCs w:val="24"/>
          <w:lang w:eastAsia="sr-Latn-RS"/>
        </w:rPr>
        <w:t>hoc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 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извештаје извештаје </w:t>
      </w:r>
      <w:r w:rsidRPr="009169B9">
        <w:rPr>
          <w:rFonts w:ascii="Times New Roman" w:eastAsia="Times New Roman" w:hAnsi="Times New Roman"/>
          <w:sz w:val="24"/>
          <w:szCs w:val="24"/>
          <w:lang w:val="sr-Latn-CS" w:eastAsia="sr-Latn-RS"/>
        </w:rPr>
        <w:t xml:space="preserve">стручног надзора 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ангажованог од стране Инвеститора и/или Корисника средстава, за потребе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>мониторинга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 и контроле извођача радова укључујући и динамику, степен напретка реализације Пројекта, као и усклађеност са Пројектом и буџетом Пројекта;</w:t>
      </w:r>
    </w:p>
    <w:p w14:paraId="32088D37" w14:textId="77777777" w:rsidR="009169B9" w:rsidRPr="009169B9" w:rsidRDefault="009169B9" w:rsidP="009169B9">
      <w:pPr>
        <w:numPr>
          <w:ilvl w:val="1"/>
          <w:numId w:val="27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169B9">
        <w:rPr>
          <w:rFonts w:ascii="Times New Roman" w:eastAsia="Times New Roman" w:hAnsi="Times New Roman"/>
          <w:bCs/>
          <w:sz w:val="24"/>
          <w:szCs w:val="24"/>
          <w:lang w:eastAsia="sr-Latn-RS"/>
        </w:rPr>
        <w:t>Да обавест</w:t>
      </w:r>
      <w:r w:rsidRPr="009169B9">
        <w:rPr>
          <w:rFonts w:ascii="Times New Roman" w:eastAsia="Times New Roman" w:hAnsi="Times New Roman"/>
          <w:bCs/>
          <w:sz w:val="24"/>
          <w:szCs w:val="24"/>
          <w:lang w:val="sr-Cyrl-RS" w:eastAsia="sr-Latn-RS"/>
        </w:rPr>
        <w:t>е</w:t>
      </w:r>
      <w:r w:rsidRPr="009169B9">
        <w:rPr>
          <w:rFonts w:ascii="Times New Roman" w:eastAsia="Times New Roman" w:hAnsi="Times New Roman"/>
          <w:bCs/>
          <w:sz w:val="24"/>
          <w:szCs w:val="24"/>
          <w:lang w:eastAsia="sr-Latn-RS"/>
        </w:rPr>
        <w:t xml:space="preserve"> Банку о свакој околности која може негативно да утиче на измирење обавеза по овом Уговору.</w:t>
      </w:r>
    </w:p>
    <w:p w14:paraId="0D1E4C54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62E1B8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7A3A52" w14:textId="77777777" w:rsidR="009169B9" w:rsidRPr="009169B9" w:rsidRDefault="009169B9" w:rsidP="009169B9">
      <w:pPr>
        <w:spacing w:after="0" w:line="240" w:lineRule="auto"/>
        <w:rPr>
          <w:rFonts w:ascii="Times New Roman" w:eastAsia="Times New Roman" w:hAnsi="Times New Roman"/>
          <w:b/>
          <w:iCs/>
          <w:color w:val="52AE30"/>
          <w:sz w:val="24"/>
          <w:szCs w:val="24"/>
          <w:lang w:val="sr-Latn-CS" w:eastAsia="sr-Latn-CS"/>
        </w:rPr>
      </w:pPr>
      <w:r w:rsidRPr="009169B9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 xml:space="preserve">Члан </w:t>
      </w:r>
      <w:r w:rsidRPr="009169B9">
        <w:rPr>
          <w:rFonts w:ascii="Times New Roman" w:eastAsia="Times New Roman" w:hAnsi="Times New Roman"/>
          <w:b/>
          <w:iCs/>
          <w:sz w:val="24"/>
          <w:szCs w:val="24"/>
          <w:lang w:val="sr-Cyrl-CS" w:eastAsia="sr-Latn-CS"/>
        </w:rPr>
        <w:t>10</w:t>
      </w:r>
      <w:r w:rsidRPr="009169B9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 xml:space="preserve">. Изјаве </w:t>
      </w:r>
      <w:r w:rsidRPr="009169B9">
        <w:rPr>
          <w:rFonts w:ascii="Times New Roman" w:eastAsia="Times New Roman" w:hAnsi="Times New Roman"/>
          <w:b/>
          <w:iCs/>
          <w:sz w:val="24"/>
          <w:szCs w:val="24"/>
          <w:lang w:val="sr-Cyrl-RS" w:eastAsia="sr-Latn-CS"/>
        </w:rPr>
        <w:t>Зајмопримца</w:t>
      </w:r>
      <w:r w:rsidRPr="009169B9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 xml:space="preserve"> </w:t>
      </w:r>
    </w:p>
    <w:p w14:paraId="761C1388" w14:textId="77777777" w:rsidR="009169B9" w:rsidRPr="009169B9" w:rsidRDefault="009169B9" w:rsidP="009169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E264E01" w14:textId="77777777" w:rsidR="009169B9" w:rsidRPr="009169B9" w:rsidRDefault="009169B9" w:rsidP="009169B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169B9">
        <w:rPr>
          <w:rFonts w:ascii="Times New Roman" w:eastAsia="Times New Roman" w:hAnsi="Times New Roman"/>
          <w:sz w:val="24"/>
          <w:szCs w:val="24"/>
          <w:lang w:val="sr-Cyrl-RS"/>
        </w:rPr>
        <w:t xml:space="preserve">Зајмопримац </w:t>
      </w:r>
      <w:r w:rsidRPr="009169B9">
        <w:rPr>
          <w:rFonts w:ascii="Times New Roman" w:eastAsia="Times New Roman" w:hAnsi="Times New Roman"/>
          <w:sz w:val="24"/>
          <w:szCs w:val="24"/>
        </w:rPr>
        <w:t>изјављује:</w:t>
      </w:r>
    </w:p>
    <w:p w14:paraId="0E8B511C" w14:textId="77777777" w:rsidR="009169B9" w:rsidRPr="009169B9" w:rsidRDefault="009169B9" w:rsidP="009169B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11B3635C" w14:textId="77777777" w:rsidR="009169B9" w:rsidRPr="009169B9" w:rsidRDefault="009169B9" w:rsidP="009169B9">
      <w:pPr>
        <w:numPr>
          <w:ilvl w:val="1"/>
          <w:numId w:val="28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9169B9">
        <w:rPr>
          <w:rFonts w:ascii="Times New Roman" w:eastAsia="Times New Roman" w:hAnsi="Times New Roman"/>
          <w:bCs/>
          <w:sz w:val="24"/>
          <w:szCs w:val="24"/>
        </w:rPr>
        <w:t>Да је обавештен о начину и условима усклађивања стопе уговорне камате; </w:t>
      </w:r>
    </w:p>
    <w:p w14:paraId="29F77F23" w14:textId="77777777" w:rsidR="009169B9" w:rsidRPr="009169B9" w:rsidRDefault="009169B9" w:rsidP="009169B9">
      <w:pPr>
        <w:numPr>
          <w:ilvl w:val="1"/>
          <w:numId w:val="28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sz w:val="24"/>
          <w:szCs w:val="24"/>
        </w:rPr>
      </w:pPr>
      <w:r w:rsidRPr="009169B9">
        <w:rPr>
          <w:rFonts w:ascii="Times New Roman" w:eastAsia="Times New Roman" w:hAnsi="Times New Roman"/>
          <w:sz w:val="24"/>
          <w:szCs w:val="24"/>
        </w:rPr>
        <w:t xml:space="preserve">Да су </w:t>
      </w:r>
      <w:r w:rsidRPr="009169B9">
        <w:rPr>
          <w:rFonts w:ascii="Times New Roman" w:eastAsia="Times New Roman" w:hAnsi="Times New Roman"/>
          <w:sz w:val="24"/>
          <w:szCs w:val="24"/>
          <w:lang w:val="sr-Cyrl-RS"/>
        </w:rPr>
        <w:t xml:space="preserve">сви </w:t>
      </w:r>
      <w:r w:rsidRPr="009169B9">
        <w:rPr>
          <w:rFonts w:ascii="Times New Roman" w:eastAsia="Times New Roman" w:hAnsi="Times New Roman"/>
          <w:sz w:val="24"/>
          <w:szCs w:val="24"/>
        </w:rPr>
        <w:t>извештаји</w:t>
      </w:r>
      <w:r w:rsidRPr="009169B9">
        <w:rPr>
          <w:rFonts w:ascii="Times New Roman" w:eastAsia="Times New Roman" w:hAnsi="Times New Roman"/>
          <w:sz w:val="24"/>
          <w:szCs w:val="24"/>
          <w:lang w:val="sr-Cyrl-RS"/>
        </w:rPr>
        <w:t xml:space="preserve"> и</w:t>
      </w:r>
      <w:r w:rsidRPr="009169B9">
        <w:rPr>
          <w:rFonts w:ascii="Times New Roman" w:eastAsia="Times New Roman" w:hAnsi="Times New Roman"/>
          <w:sz w:val="24"/>
          <w:szCs w:val="24"/>
        </w:rPr>
        <w:t xml:space="preserve"> подаци </w:t>
      </w:r>
      <w:r w:rsidRPr="009169B9">
        <w:rPr>
          <w:rFonts w:ascii="Times New Roman" w:eastAsia="Times New Roman" w:hAnsi="Times New Roman"/>
          <w:sz w:val="24"/>
          <w:szCs w:val="24"/>
          <w:lang w:val="sr-Cyrl-RS"/>
        </w:rPr>
        <w:t xml:space="preserve">Зајмопримца </w:t>
      </w:r>
      <w:r w:rsidRPr="009169B9">
        <w:rPr>
          <w:rFonts w:ascii="Times New Roman" w:eastAsia="Times New Roman" w:hAnsi="Times New Roman"/>
          <w:sz w:val="24"/>
          <w:szCs w:val="24"/>
        </w:rPr>
        <w:t>који су достављени Банци, а на основу којих је Банка донела одлуку на основу које се закључује овај Уговор потпуни, тачни и истинити;</w:t>
      </w:r>
    </w:p>
    <w:p w14:paraId="16D53CD5" w14:textId="77777777" w:rsidR="009169B9" w:rsidRPr="009169B9" w:rsidRDefault="009169B9" w:rsidP="009169B9">
      <w:pPr>
        <w:numPr>
          <w:ilvl w:val="1"/>
          <w:numId w:val="28"/>
        </w:numPr>
        <w:spacing w:after="0" w:line="240" w:lineRule="auto"/>
        <w:ind w:left="567" w:hanging="283"/>
        <w:jc w:val="both"/>
        <w:rPr>
          <w:rFonts w:ascii="Times New Roman" w:eastAsia="Arial" w:hAnsi="Times New Roman"/>
          <w:sz w:val="24"/>
          <w:szCs w:val="24"/>
        </w:rPr>
      </w:pPr>
      <w:r w:rsidRPr="009169B9">
        <w:rPr>
          <w:rFonts w:ascii="Times New Roman" w:eastAsia="Arial" w:hAnsi="Times New Roman"/>
          <w:sz w:val="24"/>
          <w:szCs w:val="24"/>
        </w:rPr>
        <w:t>Да је упознат са условима под којима пословне банке у Републици Србији закључују уговоре о кредитима ове врсте, те да су сви услови под којима је закључен овај Уговор у складу са начелом једнаке вредности узајамних давања утврђеним Чланом 15. Закона о облигационим односима</w:t>
      </w:r>
      <w:r w:rsidRPr="009169B9">
        <w:rPr>
          <w:rFonts w:ascii="Times New Roman" w:eastAsia="Arial" w:hAnsi="Times New Roman"/>
          <w:sz w:val="24"/>
          <w:szCs w:val="24"/>
          <w:lang w:val="sr-Cyrl-CS"/>
        </w:rPr>
        <w:t xml:space="preserve">; </w:t>
      </w:r>
    </w:p>
    <w:p w14:paraId="0D8B6610" w14:textId="77777777" w:rsidR="009169B9" w:rsidRPr="009169B9" w:rsidRDefault="009169B9" w:rsidP="009169B9">
      <w:pPr>
        <w:numPr>
          <w:ilvl w:val="1"/>
          <w:numId w:val="28"/>
        </w:numPr>
        <w:spacing w:after="0" w:line="240" w:lineRule="auto"/>
        <w:ind w:left="567" w:hanging="283"/>
        <w:jc w:val="both"/>
        <w:rPr>
          <w:rFonts w:ascii="Times New Roman" w:eastAsia="Arial" w:hAnsi="Times New Roman"/>
          <w:sz w:val="24"/>
          <w:szCs w:val="24"/>
        </w:rPr>
      </w:pPr>
      <w:r w:rsidRPr="009169B9">
        <w:rPr>
          <w:rFonts w:ascii="Times New Roman" w:eastAsia="Arial" w:hAnsi="Times New Roman"/>
          <w:sz w:val="24"/>
          <w:szCs w:val="24"/>
          <w:lang w:val="sr-Cyrl-RS"/>
        </w:rPr>
        <w:t>Да су испуњени и валидни законски услови за задужење по предметном послу;</w:t>
      </w:r>
    </w:p>
    <w:p w14:paraId="37D72D82" w14:textId="77777777" w:rsidR="009169B9" w:rsidRPr="009169B9" w:rsidRDefault="009169B9" w:rsidP="009169B9">
      <w:pPr>
        <w:numPr>
          <w:ilvl w:val="1"/>
          <w:numId w:val="28"/>
        </w:numPr>
        <w:spacing w:after="0" w:line="240" w:lineRule="auto"/>
        <w:ind w:left="567" w:hanging="283"/>
        <w:jc w:val="both"/>
        <w:rPr>
          <w:rFonts w:ascii="Times New Roman" w:eastAsia="Arial" w:hAnsi="Times New Roman"/>
          <w:sz w:val="24"/>
          <w:szCs w:val="24"/>
        </w:rPr>
      </w:pPr>
      <w:r w:rsidRPr="009169B9">
        <w:rPr>
          <w:rFonts w:ascii="Times New Roman" w:eastAsia="Arial" w:hAnsi="Times New Roman"/>
          <w:sz w:val="24"/>
          <w:szCs w:val="24"/>
        </w:rPr>
        <w:t xml:space="preserve">Да је сагласан да Банка има право да </w:t>
      </w:r>
      <w:r w:rsidRPr="009169B9">
        <w:rPr>
          <w:rFonts w:ascii="Times New Roman" w:eastAsia="Arial" w:hAnsi="Times New Roman"/>
          <w:sz w:val="24"/>
          <w:szCs w:val="24"/>
          <w:lang w:val="sr-Cyrl-RS"/>
        </w:rPr>
        <w:t>предметни кредит</w:t>
      </w:r>
      <w:r w:rsidRPr="009169B9">
        <w:rPr>
          <w:rFonts w:ascii="Times New Roman" w:eastAsia="Arial" w:hAnsi="Times New Roman"/>
          <w:sz w:val="24"/>
          <w:szCs w:val="24"/>
        </w:rPr>
        <w:t xml:space="preserve"> прогласи доспелим пре рока доспећа, те да своја целокупна потраживања превремено наплати, уколико </w:t>
      </w:r>
      <w:r w:rsidRPr="009169B9">
        <w:rPr>
          <w:rFonts w:ascii="Times New Roman" w:eastAsia="Arial" w:hAnsi="Times New Roman"/>
          <w:sz w:val="24"/>
          <w:szCs w:val="24"/>
          <w:lang w:val="sr-Cyrl-RS"/>
        </w:rPr>
        <w:t xml:space="preserve">Зајмопримац или Корисник средстава </w:t>
      </w:r>
      <w:r w:rsidRPr="009169B9">
        <w:rPr>
          <w:rFonts w:ascii="Times New Roman" w:eastAsia="Arial" w:hAnsi="Times New Roman"/>
          <w:sz w:val="24"/>
          <w:szCs w:val="24"/>
        </w:rPr>
        <w:t>у року не испуни и/или прекрши неку од обавеза предвиђених овим Уговором</w:t>
      </w:r>
      <w:r w:rsidRPr="009169B9">
        <w:rPr>
          <w:rFonts w:ascii="Times New Roman" w:eastAsia="Arial" w:hAnsi="Times New Roman"/>
          <w:sz w:val="24"/>
          <w:szCs w:val="24"/>
          <w:lang w:val="sr-Cyrl-RS"/>
        </w:rPr>
        <w:t xml:space="preserve"> укључујући и </w:t>
      </w:r>
      <w:proofErr w:type="spellStart"/>
      <w:r w:rsidRPr="009169B9">
        <w:rPr>
          <w:rFonts w:ascii="Times New Roman" w:eastAsia="Arial" w:hAnsi="Times New Roman"/>
          <w:sz w:val="24"/>
          <w:szCs w:val="24"/>
          <w:lang w:val="sr-Cyrl-RS"/>
        </w:rPr>
        <w:t>доцњу</w:t>
      </w:r>
      <w:proofErr w:type="spellEnd"/>
      <w:r w:rsidRPr="009169B9">
        <w:rPr>
          <w:rFonts w:ascii="Times New Roman" w:eastAsia="Arial" w:hAnsi="Times New Roman"/>
          <w:sz w:val="24"/>
          <w:szCs w:val="24"/>
          <w:lang w:val="sr-Cyrl-RS"/>
        </w:rPr>
        <w:t xml:space="preserve"> по претходним траншама кредита</w:t>
      </w:r>
      <w:r w:rsidRPr="009169B9">
        <w:rPr>
          <w:rFonts w:ascii="Times New Roman" w:eastAsia="Arial" w:hAnsi="Times New Roman"/>
          <w:sz w:val="24"/>
          <w:szCs w:val="24"/>
        </w:rPr>
        <w:t xml:space="preserve">. Доказ о висини потраживања Банке по </w:t>
      </w:r>
      <w:r w:rsidRPr="009169B9">
        <w:rPr>
          <w:rFonts w:ascii="Times New Roman" w:eastAsia="Arial" w:hAnsi="Times New Roman"/>
          <w:sz w:val="24"/>
          <w:szCs w:val="24"/>
          <w:lang w:val="sr-Cyrl-RS"/>
        </w:rPr>
        <w:t>предметном кредиту</w:t>
      </w:r>
      <w:r w:rsidRPr="009169B9">
        <w:rPr>
          <w:rFonts w:ascii="Times New Roman" w:eastAsia="Arial" w:hAnsi="Times New Roman"/>
          <w:sz w:val="24"/>
          <w:szCs w:val="24"/>
        </w:rPr>
        <w:t>, јесу пословне књиге Банке;</w:t>
      </w:r>
    </w:p>
    <w:p w14:paraId="54F9A8D2" w14:textId="77777777" w:rsidR="009169B9" w:rsidRPr="009169B9" w:rsidRDefault="009169B9" w:rsidP="009169B9">
      <w:pPr>
        <w:numPr>
          <w:ilvl w:val="1"/>
          <w:numId w:val="28"/>
        </w:numPr>
        <w:spacing w:after="0" w:line="240" w:lineRule="auto"/>
        <w:ind w:left="567" w:hanging="283"/>
        <w:jc w:val="both"/>
        <w:rPr>
          <w:rFonts w:ascii="Times New Roman" w:eastAsia="Arial" w:hAnsi="Times New Roman"/>
          <w:sz w:val="24"/>
          <w:szCs w:val="24"/>
        </w:rPr>
      </w:pPr>
      <w:r w:rsidRPr="009169B9">
        <w:rPr>
          <w:rFonts w:ascii="Times New Roman" w:eastAsia="Arial" w:hAnsi="Times New Roman"/>
          <w:sz w:val="24"/>
          <w:szCs w:val="24"/>
        </w:rPr>
        <w:t xml:space="preserve">Да без посебне писане сагласности Банке неће </w:t>
      </w:r>
      <w:r w:rsidRPr="009169B9">
        <w:rPr>
          <w:rFonts w:ascii="Times New Roman" w:eastAsia="Arial" w:hAnsi="Times New Roman"/>
          <w:sz w:val="24"/>
          <w:szCs w:val="24"/>
          <w:lang w:val="sr-Cyrl-RS"/>
        </w:rPr>
        <w:t>располагати правима по овом Уговору укључујући продају, уступање и/ии залагање</w:t>
      </w:r>
      <w:r w:rsidRPr="009169B9">
        <w:rPr>
          <w:rFonts w:ascii="Times New Roman" w:eastAsia="Arial" w:hAnsi="Times New Roman"/>
          <w:sz w:val="24"/>
          <w:szCs w:val="24"/>
          <w:lang w:val="sr-Cyrl-CS"/>
        </w:rPr>
        <w:t xml:space="preserve">; </w:t>
      </w:r>
    </w:p>
    <w:p w14:paraId="08CE5CE7" w14:textId="77777777" w:rsidR="009169B9" w:rsidRPr="009169B9" w:rsidRDefault="009169B9" w:rsidP="009169B9">
      <w:pPr>
        <w:numPr>
          <w:ilvl w:val="1"/>
          <w:numId w:val="28"/>
        </w:numPr>
        <w:spacing w:after="0" w:line="240" w:lineRule="auto"/>
        <w:ind w:left="567" w:hanging="283"/>
        <w:jc w:val="both"/>
        <w:rPr>
          <w:rFonts w:ascii="Times New Roman" w:eastAsia="Arial" w:hAnsi="Times New Roman"/>
          <w:sz w:val="24"/>
          <w:szCs w:val="24"/>
        </w:rPr>
      </w:pPr>
      <w:r w:rsidRPr="009169B9">
        <w:rPr>
          <w:rFonts w:ascii="Times New Roman" w:eastAsia="Arial" w:hAnsi="Times New Roman"/>
          <w:sz w:val="24"/>
          <w:szCs w:val="24"/>
        </w:rPr>
        <w:t xml:space="preserve">Да гарантује Банци најмање равноправно третирање – рангирање њених потраживања из овог Уговора са осталим својим обавезама према другим повериоцима, те да ће сходно томе извршење обавеза које има према Банци бити једнако </w:t>
      </w:r>
      <w:proofErr w:type="spellStart"/>
      <w:r w:rsidRPr="009169B9">
        <w:rPr>
          <w:rFonts w:ascii="Times New Roman" w:eastAsia="Arial" w:hAnsi="Times New Roman"/>
          <w:sz w:val="24"/>
          <w:szCs w:val="24"/>
        </w:rPr>
        <w:t>рангирано</w:t>
      </w:r>
      <w:proofErr w:type="spellEnd"/>
      <w:r w:rsidRPr="009169B9">
        <w:rPr>
          <w:rFonts w:ascii="Times New Roman" w:eastAsia="Arial" w:hAnsi="Times New Roman"/>
          <w:sz w:val="24"/>
          <w:szCs w:val="24"/>
        </w:rPr>
        <w:t xml:space="preserve"> у односу на све друге обавезе </w:t>
      </w:r>
      <w:r w:rsidRPr="009169B9">
        <w:rPr>
          <w:rFonts w:ascii="Times New Roman" w:eastAsia="Arial" w:hAnsi="Times New Roman"/>
          <w:sz w:val="24"/>
          <w:szCs w:val="24"/>
          <w:lang w:val="sr-Cyrl-CS"/>
        </w:rPr>
        <w:t xml:space="preserve">Зајмопримца; </w:t>
      </w:r>
    </w:p>
    <w:p w14:paraId="6FCED0DF" w14:textId="77777777" w:rsidR="009169B9" w:rsidRPr="009169B9" w:rsidRDefault="009169B9" w:rsidP="009169B9">
      <w:pPr>
        <w:numPr>
          <w:ilvl w:val="1"/>
          <w:numId w:val="28"/>
        </w:numPr>
        <w:spacing w:after="0" w:line="240" w:lineRule="auto"/>
        <w:ind w:left="567" w:hanging="283"/>
        <w:jc w:val="both"/>
        <w:rPr>
          <w:rFonts w:ascii="Times New Roman" w:eastAsia="Arial" w:hAnsi="Times New Roman"/>
          <w:sz w:val="24"/>
          <w:szCs w:val="24"/>
        </w:rPr>
      </w:pPr>
      <w:r w:rsidRPr="009169B9">
        <w:rPr>
          <w:rFonts w:ascii="Times New Roman" w:eastAsia="Arial" w:hAnsi="Times New Roman"/>
          <w:sz w:val="24"/>
          <w:szCs w:val="24"/>
          <w:lang w:val="sr-Cyrl-CS"/>
        </w:rPr>
        <w:t xml:space="preserve">Да ће  све време трајања уговорног односа, а у вези са реализацијом Пројекта, поштовати одредбе које регулишу поступање у вези са Санкцијама и Санкционисаним лицима у складу са Општим условима пословања Банке у њиховој важећој верзији у било ком моменту. </w:t>
      </w:r>
    </w:p>
    <w:p w14:paraId="6C2FFBBC" w14:textId="77777777" w:rsidR="009169B9" w:rsidRPr="009169B9" w:rsidRDefault="009169B9" w:rsidP="009169B9">
      <w:pPr>
        <w:tabs>
          <w:tab w:val="num" w:pos="561"/>
        </w:tabs>
        <w:spacing w:after="0" w:line="240" w:lineRule="auto"/>
        <w:ind w:left="561"/>
        <w:jc w:val="both"/>
        <w:rPr>
          <w:rFonts w:ascii="Times New Roman" w:eastAsia="Times New Roman" w:hAnsi="Times New Roman"/>
          <w:sz w:val="24"/>
          <w:szCs w:val="24"/>
        </w:rPr>
      </w:pPr>
    </w:p>
    <w:p w14:paraId="07D95DE7" w14:textId="77777777" w:rsidR="009169B9" w:rsidRPr="009169B9" w:rsidRDefault="009169B9" w:rsidP="009169B9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</w:pPr>
    </w:p>
    <w:p w14:paraId="38F40B1C" w14:textId="77777777" w:rsidR="009169B9" w:rsidRPr="009169B9" w:rsidRDefault="009169B9" w:rsidP="009169B9">
      <w:pPr>
        <w:spacing w:after="0" w:line="240" w:lineRule="auto"/>
        <w:rPr>
          <w:rFonts w:ascii="Times New Roman" w:eastAsia="Times New Roman" w:hAnsi="Times New Roman"/>
          <w:b/>
          <w:iCs/>
          <w:color w:val="52AE30"/>
          <w:sz w:val="24"/>
          <w:szCs w:val="24"/>
          <w:lang w:val="sr-Latn-CS" w:eastAsia="sr-Latn-CS"/>
        </w:rPr>
      </w:pPr>
      <w:r w:rsidRPr="009169B9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 xml:space="preserve">Члан </w:t>
      </w:r>
      <w:r w:rsidRPr="009169B9">
        <w:rPr>
          <w:rFonts w:ascii="Times New Roman" w:eastAsia="Times New Roman" w:hAnsi="Times New Roman"/>
          <w:b/>
          <w:iCs/>
          <w:sz w:val="24"/>
          <w:szCs w:val="24"/>
          <w:lang w:val="sr-Cyrl-CS" w:eastAsia="sr-Latn-CS"/>
        </w:rPr>
        <w:t>11</w:t>
      </w:r>
      <w:r w:rsidRPr="009169B9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>. Право Банке на продају потраживања и ангажовање трећег лица ради наплате потраживања</w:t>
      </w:r>
    </w:p>
    <w:p w14:paraId="055B00C0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F38757C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69B9">
        <w:rPr>
          <w:rFonts w:ascii="Times New Roman" w:hAnsi="Times New Roman"/>
          <w:sz w:val="24"/>
          <w:szCs w:val="24"/>
          <w:lang w:val="sr-Cyrl-RS"/>
        </w:rPr>
        <w:t>Уз накнадну писану сагласност</w:t>
      </w:r>
      <w:r w:rsidRPr="009169B9">
        <w:rPr>
          <w:rFonts w:ascii="Times New Roman" w:hAnsi="Times New Roman"/>
          <w:sz w:val="24"/>
          <w:szCs w:val="24"/>
        </w:rPr>
        <w:t xml:space="preserve"> </w:t>
      </w:r>
      <w:r w:rsidRPr="009169B9">
        <w:rPr>
          <w:rFonts w:ascii="Times New Roman" w:hAnsi="Times New Roman"/>
          <w:sz w:val="24"/>
          <w:szCs w:val="24"/>
          <w:lang w:val="sr-Cyrl-RS"/>
        </w:rPr>
        <w:t xml:space="preserve">Зајмопримца, </w:t>
      </w:r>
      <w:r w:rsidRPr="009169B9">
        <w:rPr>
          <w:rFonts w:ascii="Times New Roman" w:hAnsi="Times New Roman"/>
          <w:sz w:val="24"/>
          <w:szCs w:val="24"/>
        </w:rPr>
        <w:t>Банк</w:t>
      </w:r>
      <w:r w:rsidRPr="009169B9">
        <w:rPr>
          <w:rFonts w:ascii="Times New Roman" w:hAnsi="Times New Roman"/>
          <w:sz w:val="24"/>
          <w:szCs w:val="24"/>
          <w:lang w:val="sr-Cyrl-RS"/>
        </w:rPr>
        <w:t>а</w:t>
      </w:r>
      <w:r w:rsidRPr="009169B9">
        <w:rPr>
          <w:rFonts w:ascii="Times New Roman" w:hAnsi="Times New Roman"/>
          <w:sz w:val="24"/>
          <w:szCs w:val="24"/>
        </w:rPr>
        <w:t xml:space="preserve"> </w:t>
      </w:r>
      <w:r w:rsidRPr="009169B9">
        <w:rPr>
          <w:rFonts w:ascii="Times New Roman" w:hAnsi="Times New Roman"/>
          <w:sz w:val="24"/>
          <w:szCs w:val="24"/>
          <w:lang w:val="sr-Cyrl-RS"/>
        </w:rPr>
        <w:t xml:space="preserve">може </w:t>
      </w:r>
      <w:r w:rsidRPr="009169B9">
        <w:rPr>
          <w:rFonts w:ascii="Times New Roman" w:hAnsi="Times New Roman"/>
          <w:sz w:val="24"/>
          <w:szCs w:val="24"/>
        </w:rPr>
        <w:t>да сва потраживања по основу овог Уговора прода или уступи трећем лицу (пријемнику потраживања), односно да ради наплате свих потраживања по основу овог Уговора ангажује треће лице.</w:t>
      </w:r>
    </w:p>
    <w:p w14:paraId="03FFBE36" w14:textId="77777777" w:rsidR="009169B9" w:rsidRPr="009169B9" w:rsidRDefault="009169B9" w:rsidP="009169B9">
      <w:pPr>
        <w:spacing w:before="100" w:beforeAutospacing="1"/>
        <w:jc w:val="both"/>
        <w:rPr>
          <w:rFonts w:ascii="Times New Roman" w:hAnsi="Times New Roman"/>
          <w:sz w:val="24"/>
          <w:szCs w:val="24"/>
        </w:rPr>
      </w:pPr>
      <w:r w:rsidRPr="009169B9">
        <w:rPr>
          <w:rFonts w:ascii="Times New Roman" w:hAnsi="Times New Roman"/>
          <w:sz w:val="24"/>
          <w:szCs w:val="24"/>
          <w:lang w:val="sr-Cyrl-CS"/>
        </w:rPr>
        <w:t xml:space="preserve">Зајмопримац </w:t>
      </w:r>
      <w:r w:rsidRPr="009169B9">
        <w:rPr>
          <w:rFonts w:ascii="Times New Roman" w:hAnsi="Times New Roman"/>
          <w:sz w:val="24"/>
          <w:szCs w:val="24"/>
        </w:rPr>
        <w:t xml:space="preserve">је сагласан и овлашћује Банку да у случају продаје потраживања насталог по основу Уговора, односно ангажовања трећег лица ради наплате потраживања насталих по основу овог Уговора, податке који су познати Банци, а односе се на висину потраживања, начин отплате, рок доспећа и средства обезбеђења, као и податке о личности односно личне податке лица овлашћених за заступање, и све друге податке до којих је Банка дошла у поступку одобравања ове Линије и у року важења овог Уговора, а у вези са </w:t>
      </w:r>
      <w:proofErr w:type="spellStart"/>
      <w:r w:rsidRPr="009169B9">
        <w:rPr>
          <w:rFonts w:ascii="Times New Roman" w:hAnsi="Times New Roman"/>
          <w:sz w:val="24"/>
          <w:szCs w:val="24"/>
          <w:lang w:val="sr-Cyrl-CS"/>
        </w:rPr>
        <w:t>Зајмопримцом</w:t>
      </w:r>
      <w:proofErr w:type="spellEnd"/>
      <w:r w:rsidRPr="009169B9">
        <w:rPr>
          <w:rFonts w:ascii="Times New Roman" w:hAnsi="Times New Roman"/>
          <w:sz w:val="24"/>
          <w:szCs w:val="24"/>
        </w:rPr>
        <w:t>, може саопштити пријемнику потраживања, односно трећем лицу ради наплате потраживања насталих на основу овог Уговора.</w:t>
      </w:r>
    </w:p>
    <w:p w14:paraId="0530DEE2" w14:textId="77777777" w:rsidR="009169B9" w:rsidRPr="00A26B50" w:rsidRDefault="009169B9" w:rsidP="009169B9">
      <w:pPr>
        <w:spacing w:before="100" w:beforeAutospacing="1" w:after="100" w:afterAutospacing="1" w:line="360" w:lineRule="atLeast"/>
        <w:jc w:val="both"/>
        <w:rPr>
          <w:rFonts w:ascii="Times New Roman" w:eastAsia="Times New Roman" w:hAnsi="Times New Roman"/>
          <w:sz w:val="24"/>
          <w:szCs w:val="24"/>
        </w:rPr>
      </w:pPr>
      <w:r w:rsidRPr="009169B9">
        <w:rPr>
          <w:rFonts w:ascii="Times New Roman" w:eastAsia="Times New Roman" w:hAnsi="Times New Roman"/>
          <w:sz w:val="24"/>
          <w:szCs w:val="24"/>
          <w:lang w:val="sr-Cyrl-CS"/>
        </w:rPr>
        <w:t>Зајмопримац</w:t>
      </w:r>
      <w:r w:rsidRPr="00A26B50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/>
        </w:rPr>
        <w:t>своја</w:t>
      </w:r>
      <w:proofErr w:type="spellEnd"/>
      <w:r w:rsidRPr="00A26B5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/>
        </w:rPr>
        <w:t>права</w:t>
      </w:r>
      <w:proofErr w:type="spellEnd"/>
      <w:r w:rsidRPr="00A26B50">
        <w:rPr>
          <w:rFonts w:ascii="Times New Roman" w:eastAsia="Times New Roman" w:hAnsi="Times New Roman"/>
          <w:sz w:val="24"/>
          <w:szCs w:val="24"/>
        </w:rPr>
        <w:t xml:space="preserve"> </w:t>
      </w:r>
      <w:r w:rsidRPr="009169B9">
        <w:rPr>
          <w:rFonts w:ascii="Times New Roman" w:eastAsia="Times New Roman" w:hAnsi="Times New Roman"/>
          <w:sz w:val="24"/>
          <w:szCs w:val="24"/>
          <w:lang w:val="en-US"/>
        </w:rPr>
        <w:t>и</w:t>
      </w:r>
      <w:r w:rsidRPr="00A26B5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/>
        </w:rPr>
        <w:t>обавезе</w:t>
      </w:r>
      <w:proofErr w:type="spellEnd"/>
      <w:r w:rsidRPr="00A26B5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/>
        </w:rPr>
        <w:t>из</w:t>
      </w:r>
      <w:proofErr w:type="spellEnd"/>
      <w:r w:rsidRPr="00A26B5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/>
        </w:rPr>
        <w:t>овог</w:t>
      </w:r>
      <w:proofErr w:type="spellEnd"/>
      <w:r w:rsidRPr="00A26B5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/>
        </w:rPr>
        <w:t>Уговора</w:t>
      </w:r>
      <w:proofErr w:type="spellEnd"/>
      <w:r w:rsidRPr="00A26B50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/>
        </w:rPr>
        <w:t>не</w:t>
      </w:r>
      <w:proofErr w:type="spellEnd"/>
      <w:r w:rsidRPr="00A26B5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/>
        </w:rPr>
        <w:t>може</w:t>
      </w:r>
      <w:proofErr w:type="spellEnd"/>
      <w:r w:rsidRPr="00A26B5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/>
        </w:rPr>
        <w:t>уступити</w:t>
      </w:r>
      <w:proofErr w:type="spellEnd"/>
      <w:r w:rsidRPr="00A26B5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/>
        </w:rPr>
        <w:t>трећем</w:t>
      </w:r>
      <w:proofErr w:type="spellEnd"/>
      <w:r w:rsidRPr="00A26B5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/>
        </w:rPr>
        <w:t>лицу</w:t>
      </w:r>
      <w:proofErr w:type="spellEnd"/>
      <w:r w:rsidRPr="00A26B50">
        <w:rPr>
          <w:rFonts w:ascii="Times New Roman" w:eastAsia="Times New Roman" w:hAnsi="Times New Roman"/>
          <w:sz w:val="24"/>
          <w:szCs w:val="24"/>
        </w:rPr>
        <w:t xml:space="preserve"> </w:t>
      </w:r>
      <w:r w:rsidRPr="009169B9">
        <w:rPr>
          <w:rFonts w:ascii="Times New Roman" w:eastAsia="Times New Roman" w:hAnsi="Times New Roman"/>
          <w:sz w:val="24"/>
          <w:szCs w:val="24"/>
          <w:lang w:val="sr-Cyrl-CS"/>
        </w:rPr>
        <w:t>без претходне</w:t>
      </w:r>
      <w:r w:rsidRPr="00A26B5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/>
        </w:rPr>
        <w:t>изричите</w:t>
      </w:r>
      <w:proofErr w:type="spellEnd"/>
      <w:r w:rsidRPr="00A26B5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/>
        </w:rPr>
        <w:t>писмене</w:t>
      </w:r>
      <w:proofErr w:type="spellEnd"/>
      <w:r w:rsidRPr="00A26B5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/>
        </w:rPr>
        <w:t>сагласност</w:t>
      </w:r>
      <w:proofErr w:type="spellEnd"/>
      <w:r w:rsidRPr="00A26B5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en-US"/>
        </w:rPr>
        <w:t>Банке</w:t>
      </w:r>
      <w:proofErr w:type="spellEnd"/>
      <w:r w:rsidRPr="00A26B50">
        <w:rPr>
          <w:rFonts w:ascii="Times New Roman" w:eastAsia="Times New Roman" w:hAnsi="Times New Roman"/>
          <w:sz w:val="24"/>
          <w:szCs w:val="24"/>
        </w:rPr>
        <w:t>.</w:t>
      </w:r>
    </w:p>
    <w:p w14:paraId="691DB660" w14:textId="77777777" w:rsidR="009169B9" w:rsidRPr="009169B9" w:rsidRDefault="009169B9" w:rsidP="009169B9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</w:pPr>
      <w:r w:rsidRPr="009169B9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lastRenderedPageBreak/>
        <w:t>Члан 1</w:t>
      </w:r>
      <w:r w:rsidRPr="009169B9">
        <w:rPr>
          <w:rFonts w:ascii="Times New Roman" w:eastAsia="Times New Roman" w:hAnsi="Times New Roman"/>
          <w:b/>
          <w:iCs/>
          <w:sz w:val="24"/>
          <w:szCs w:val="24"/>
          <w:lang w:val="sr-Cyrl-CS" w:eastAsia="sr-Latn-CS"/>
        </w:rPr>
        <w:t>2</w:t>
      </w:r>
      <w:r w:rsidRPr="009169B9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 xml:space="preserve"> Сагласност на прикупљање података и достављање података и информација трећим лицима </w:t>
      </w:r>
    </w:p>
    <w:p w14:paraId="33EA7730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4EB3F02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CS"/>
        </w:rPr>
      </w:pPr>
      <w:r w:rsidRPr="009169B9">
        <w:rPr>
          <w:rFonts w:ascii="Times New Roman" w:eastAsia="Times New Roman" w:hAnsi="Times New Roman"/>
          <w:sz w:val="24"/>
          <w:szCs w:val="24"/>
          <w:lang w:eastAsia="sr-Latn-CS"/>
        </w:rPr>
        <w:t xml:space="preserve">Податке о 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CS"/>
        </w:rPr>
        <w:t>Зајмопримцу</w:t>
      </w:r>
      <w:r w:rsidRPr="009169B9">
        <w:rPr>
          <w:rFonts w:ascii="Times New Roman" w:eastAsia="Times New Roman" w:hAnsi="Times New Roman"/>
          <w:sz w:val="24"/>
          <w:szCs w:val="24"/>
          <w:lang w:eastAsia="sr-Latn-CS"/>
        </w:rPr>
        <w:t xml:space="preserve"> и повезаним лицима до којих дође током извршавања уговора, као и податке из досијеа и документације коју је 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CS"/>
        </w:rPr>
        <w:t>Зајмопримац</w:t>
      </w:r>
      <w:r w:rsidRPr="009169B9">
        <w:rPr>
          <w:rFonts w:ascii="Times New Roman" w:eastAsia="Times New Roman" w:hAnsi="Times New Roman"/>
          <w:sz w:val="24"/>
          <w:szCs w:val="24"/>
          <w:lang w:eastAsia="sr-Latn-CS"/>
        </w:rPr>
        <w:t xml:space="preserve"> доставио Банци а који се сматрају банкарском тајном, Банка има право да проследи у централну базу података међународне и/или домаће банкарске групе већинског акционара Банке, Народној банци Србије, лицима који због природе посла имају приступ тим подацима, спољном ревизору Банке, пријемнику потраживања у случају уступања потраживања, лицу које је Банка ангажовала у циљу наплате потраживања, лицима са којима Банка има закључене уговоре о пословној сарадњи који су везани за пословни однос између Банке и 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CS"/>
        </w:rPr>
        <w:t>Зајмопримца</w:t>
      </w:r>
      <w:r w:rsidRPr="009169B9">
        <w:rPr>
          <w:rFonts w:ascii="Times New Roman" w:eastAsia="Times New Roman" w:hAnsi="Times New Roman"/>
          <w:sz w:val="24"/>
          <w:szCs w:val="24"/>
          <w:lang w:eastAsia="sr-Latn-CS"/>
        </w:rPr>
        <w:t xml:space="preserve"> и реализацију потраживања Банке према 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CS"/>
        </w:rPr>
        <w:t>Зајмопримцу</w:t>
      </w:r>
      <w:r w:rsidRPr="009169B9">
        <w:rPr>
          <w:rFonts w:ascii="Times New Roman" w:eastAsia="Times New Roman" w:hAnsi="Times New Roman"/>
          <w:sz w:val="24"/>
          <w:szCs w:val="24"/>
          <w:lang w:eastAsia="sr-Latn-CS"/>
        </w:rPr>
        <w:t xml:space="preserve"> као и лицима са којима Банка има закључен уговор о поверљивости података.</w:t>
      </w:r>
    </w:p>
    <w:p w14:paraId="0FDD1003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r-Latn-RS"/>
        </w:rPr>
      </w:pPr>
    </w:p>
    <w:p w14:paraId="2EBC063A" w14:textId="77777777" w:rsidR="009169B9" w:rsidRPr="009169B9" w:rsidRDefault="009169B9" w:rsidP="009169B9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</w:pPr>
    </w:p>
    <w:p w14:paraId="7E47AF51" w14:textId="77777777" w:rsidR="009169B9" w:rsidRPr="009169B9" w:rsidRDefault="009169B9" w:rsidP="009169B9">
      <w:pPr>
        <w:spacing w:after="0" w:line="240" w:lineRule="auto"/>
        <w:rPr>
          <w:rFonts w:ascii="Times New Roman" w:eastAsia="Times New Roman" w:hAnsi="Times New Roman"/>
          <w:b/>
          <w:iCs/>
          <w:color w:val="52AE30"/>
          <w:sz w:val="24"/>
          <w:szCs w:val="24"/>
          <w:lang w:val="sr-Latn-CS" w:eastAsia="sr-Latn-CS"/>
        </w:rPr>
      </w:pPr>
      <w:r w:rsidRPr="009169B9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>Члан 1</w:t>
      </w:r>
      <w:r w:rsidRPr="009169B9">
        <w:rPr>
          <w:rFonts w:ascii="Times New Roman" w:eastAsia="Times New Roman" w:hAnsi="Times New Roman"/>
          <w:b/>
          <w:iCs/>
          <w:sz w:val="24"/>
          <w:szCs w:val="24"/>
          <w:lang w:val="sr-Cyrl-CS" w:eastAsia="sr-Latn-CS"/>
        </w:rPr>
        <w:t>3 П</w:t>
      </w:r>
      <w:proofErr w:type="spellStart"/>
      <w:r w:rsidRPr="009169B9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>раво</w:t>
      </w:r>
      <w:proofErr w:type="spellEnd"/>
      <w:r w:rsidRPr="009169B9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 xml:space="preserve"> Банке на превремену наплату</w:t>
      </w:r>
      <w:r w:rsidRPr="009169B9">
        <w:rPr>
          <w:rFonts w:ascii="Times New Roman" w:eastAsia="Times New Roman" w:hAnsi="Times New Roman"/>
          <w:b/>
          <w:iCs/>
          <w:color w:val="52AE30"/>
          <w:sz w:val="24"/>
          <w:szCs w:val="24"/>
          <w:lang w:val="sr-Latn-CS" w:eastAsia="sr-Latn-CS"/>
        </w:rPr>
        <w:t xml:space="preserve"> </w:t>
      </w:r>
    </w:p>
    <w:p w14:paraId="1F1DA4DF" w14:textId="77777777" w:rsidR="009169B9" w:rsidRPr="009169B9" w:rsidRDefault="009169B9" w:rsidP="009169B9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  <w:lang w:eastAsia="sr-Latn-RS"/>
        </w:rPr>
      </w:pPr>
    </w:p>
    <w:p w14:paraId="4F4ACEF6" w14:textId="77777777" w:rsidR="009169B9" w:rsidRPr="009169B9" w:rsidRDefault="009169B9" w:rsidP="009169B9">
      <w:pPr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  <w:lang w:eastAsia="sr-Latn-RS"/>
        </w:rPr>
        <w:sectPr w:rsidR="009169B9" w:rsidRPr="009169B9" w:rsidSect="009169B9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540" w:right="624" w:bottom="624" w:left="624" w:header="425" w:footer="147" w:gutter="0"/>
          <w:cols w:space="708"/>
          <w:titlePg/>
          <w:docGrid w:linePitch="360"/>
        </w:sectPr>
      </w:pPr>
    </w:p>
    <w:p w14:paraId="03F285F1" w14:textId="77777777" w:rsidR="009169B9" w:rsidRPr="009169B9" w:rsidRDefault="009169B9" w:rsidP="009169B9">
      <w:pPr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r-Latn-RS"/>
        </w:rPr>
      </w:pPr>
      <w:r w:rsidRPr="009169B9">
        <w:rPr>
          <w:rFonts w:ascii="Times New Roman" w:hAnsi="Times New Roman"/>
          <w:bCs/>
          <w:sz w:val="24"/>
          <w:szCs w:val="24"/>
          <w:lang w:eastAsia="sr-Latn-RS"/>
        </w:rPr>
        <w:lastRenderedPageBreak/>
        <w:t xml:space="preserve">Банка и </w:t>
      </w:r>
      <w:r w:rsidRPr="009169B9">
        <w:rPr>
          <w:rFonts w:ascii="Times New Roman" w:hAnsi="Times New Roman"/>
          <w:bCs/>
          <w:sz w:val="24"/>
          <w:szCs w:val="24"/>
          <w:lang w:val="sr-Cyrl-RS" w:eastAsia="sr-Latn-RS"/>
        </w:rPr>
        <w:t xml:space="preserve">Зајмопримац </w:t>
      </w:r>
      <w:r w:rsidRPr="009169B9">
        <w:rPr>
          <w:rFonts w:ascii="Times New Roman" w:hAnsi="Times New Roman"/>
          <w:bCs/>
          <w:sz w:val="24"/>
          <w:szCs w:val="24"/>
          <w:lang w:eastAsia="sr-Latn-RS"/>
        </w:rPr>
        <w:t xml:space="preserve">уговарају право Банке да превремено наплати кредит и сва потраживања која настану на основу овог Уговора и пре истека уговореног рока, наступањем једног од следећих услова </w:t>
      </w:r>
      <w:r w:rsidRPr="009169B9">
        <w:rPr>
          <w:rFonts w:ascii="Times New Roman" w:hAnsi="Times New Roman"/>
          <w:b/>
          <w:bCs/>
          <w:sz w:val="24"/>
          <w:szCs w:val="24"/>
          <w:lang w:eastAsia="sr-Latn-RS"/>
        </w:rPr>
        <w:t>(Случајеви неиспуњења)</w:t>
      </w:r>
      <w:r w:rsidRPr="009169B9">
        <w:rPr>
          <w:rFonts w:ascii="Times New Roman" w:hAnsi="Times New Roman"/>
          <w:bCs/>
          <w:sz w:val="24"/>
          <w:szCs w:val="24"/>
          <w:lang w:eastAsia="sr-Latn-RS"/>
        </w:rPr>
        <w:t>:</w:t>
      </w:r>
    </w:p>
    <w:p w14:paraId="0A092879" w14:textId="77777777" w:rsidR="009169B9" w:rsidRPr="009169B9" w:rsidRDefault="009169B9" w:rsidP="009169B9">
      <w:pPr>
        <w:numPr>
          <w:ilvl w:val="1"/>
          <w:numId w:val="29"/>
        </w:numPr>
        <w:spacing w:after="0" w:line="240" w:lineRule="auto"/>
        <w:ind w:left="567" w:hanging="283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sr-Latn-RS"/>
        </w:rPr>
      </w:pPr>
      <w:r w:rsidRPr="009169B9">
        <w:rPr>
          <w:rFonts w:ascii="Times New Roman" w:eastAsia="Times New Roman" w:hAnsi="Times New Roman"/>
          <w:bCs/>
          <w:sz w:val="24"/>
          <w:szCs w:val="24"/>
          <w:lang w:eastAsia="sr-Latn-RS"/>
        </w:rPr>
        <w:t xml:space="preserve">Уколико </w:t>
      </w:r>
      <w:r w:rsidRPr="009169B9">
        <w:rPr>
          <w:rFonts w:ascii="Times New Roman" w:eastAsia="Times New Roman" w:hAnsi="Times New Roman"/>
          <w:bCs/>
          <w:sz w:val="24"/>
          <w:szCs w:val="24"/>
          <w:lang w:val="sr-Cyrl-RS" w:eastAsia="sr-Latn-RS"/>
        </w:rPr>
        <w:t xml:space="preserve">Зајмопримац </w:t>
      </w:r>
      <w:r w:rsidRPr="009169B9">
        <w:rPr>
          <w:rFonts w:ascii="Times New Roman" w:eastAsia="Times New Roman" w:hAnsi="Times New Roman"/>
          <w:bCs/>
          <w:sz w:val="24"/>
          <w:szCs w:val="24"/>
          <w:lang w:eastAsia="sr-Latn-RS"/>
        </w:rPr>
        <w:t xml:space="preserve">дође у </w:t>
      </w:r>
      <w:proofErr w:type="spellStart"/>
      <w:r w:rsidRPr="009169B9">
        <w:rPr>
          <w:rFonts w:ascii="Times New Roman" w:eastAsia="Times New Roman" w:hAnsi="Times New Roman"/>
          <w:bCs/>
          <w:sz w:val="24"/>
          <w:szCs w:val="24"/>
          <w:lang w:eastAsia="sr-Latn-RS"/>
        </w:rPr>
        <w:t>доцњу</w:t>
      </w:r>
      <w:proofErr w:type="spellEnd"/>
      <w:r w:rsidRPr="009169B9">
        <w:rPr>
          <w:rFonts w:ascii="Times New Roman" w:eastAsia="Times New Roman" w:hAnsi="Times New Roman"/>
          <w:bCs/>
          <w:sz w:val="24"/>
          <w:szCs w:val="24"/>
          <w:lang w:eastAsia="sr-Latn-RS"/>
        </w:rPr>
        <w:t xml:space="preserve"> и </w:t>
      </w:r>
      <w:proofErr w:type="spellStart"/>
      <w:r w:rsidRPr="009169B9">
        <w:rPr>
          <w:rFonts w:ascii="Times New Roman" w:eastAsia="Times New Roman" w:hAnsi="Times New Roman"/>
          <w:bCs/>
          <w:sz w:val="24"/>
          <w:szCs w:val="24"/>
          <w:lang w:eastAsia="sr-Latn-RS"/>
        </w:rPr>
        <w:t>доц</w:t>
      </w:r>
      <w:proofErr w:type="spellEnd"/>
      <w:r w:rsidRPr="009169B9">
        <w:rPr>
          <w:rFonts w:ascii="Times New Roman" w:eastAsia="Times New Roman" w:hAnsi="Times New Roman"/>
          <w:bCs/>
          <w:sz w:val="24"/>
          <w:szCs w:val="24"/>
          <w:lang w:val="sr-Cyrl-RS" w:eastAsia="sr-Latn-RS"/>
        </w:rPr>
        <w:t>њ</w:t>
      </w:r>
      <w:r w:rsidRPr="009169B9">
        <w:rPr>
          <w:rFonts w:ascii="Times New Roman" w:eastAsia="Times New Roman" w:hAnsi="Times New Roman"/>
          <w:bCs/>
          <w:sz w:val="24"/>
          <w:szCs w:val="24"/>
          <w:lang w:eastAsia="sr-Latn-RS"/>
        </w:rPr>
        <w:t xml:space="preserve">a </w:t>
      </w:r>
      <w:r w:rsidRPr="009169B9">
        <w:rPr>
          <w:rFonts w:ascii="Times New Roman" w:eastAsia="Times New Roman" w:hAnsi="Times New Roman"/>
          <w:bCs/>
          <w:sz w:val="24"/>
          <w:szCs w:val="24"/>
          <w:lang w:val="sr-Cyrl-RS" w:eastAsia="sr-Latn-RS"/>
        </w:rPr>
        <w:t xml:space="preserve">буде </w:t>
      </w:r>
      <w:proofErr w:type="spellStart"/>
      <w:r w:rsidRPr="009169B9">
        <w:rPr>
          <w:rFonts w:ascii="Times New Roman" w:eastAsia="Times New Roman" w:hAnsi="Times New Roman"/>
          <w:bCs/>
          <w:sz w:val="24"/>
          <w:szCs w:val="24"/>
          <w:lang w:eastAsia="sr-Latn-RS"/>
        </w:rPr>
        <w:t>дужa</w:t>
      </w:r>
      <w:proofErr w:type="spellEnd"/>
      <w:r w:rsidRPr="009169B9">
        <w:rPr>
          <w:rFonts w:ascii="Times New Roman" w:eastAsia="Times New Roman" w:hAnsi="Times New Roman"/>
          <w:bCs/>
          <w:sz w:val="24"/>
          <w:szCs w:val="24"/>
          <w:lang w:eastAsia="sr-Latn-RS"/>
        </w:rPr>
        <w:t xml:space="preserve"> од </w:t>
      </w:r>
      <w:r w:rsidRPr="009169B9">
        <w:rPr>
          <w:rFonts w:ascii="Times New Roman" w:eastAsia="Times New Roman" w:hAnsi="Times New Roman"/>
          <w:bCs/>
          <w:sz w:val="24"/>
          <w:szCs w:val="24"/>
          <w:lang w:val="sr-Cyrl-CS" w:eastAsia="sr-Latn-RS"/>
        </w:rPr>
        <w:t xml:space="preserve">7 </w:t>
      </w:r>
      <w:r w:rsidRPr="009169B9">
        <w:rPr>
          <w:rFonts w:ascii="Times New Roman" w:eastAsia="Times New Roman" w:hAnsi="Times New Roman"/>
          <w:bCs/>
          <w:sz w:val="24"/>
          <w:szCs w:val="24"/>
          <w:lang w:val="sr-Cyrl-RS" w:eastAsia="sr-Latn-RS"/>
        </w:rPr>
        <w:t xml:space="preserve"> радних</w:t>
      </w:r>
      <w:r w:rsidRPr="009169B9">
        <w:rPr>
          <w:rFonts w:ascii="Times New Roman" w:eastAsia="Times New Roman" w:hAnsi="Times New Roman"/>
          <w:bCs/>
          <w:sz w:val="24"/>
          <w:szCs w:val="24"/>
          <w:lang w:eastAsia="sr-Latn-RS"/>
        </w:rPr>
        <w:t xml:space="preserve"> дана за било коју новчану обавезу из овог Уговора</w:t>
      </w:r>
      <w:r w:rsidRPr="009169B9">
        <w:rPr>
          <w:rFonts w:ascii="Times New Roman" w:eastAsia="Times New Roman" w:hAnsi="Times New Roman"/>
          <w:bCs/>
          <w:sz w:val="24"/>
          <w:szCs w:val="24"/>
          <w:lang w:val="sr-Cyrl-RS" w:eastAsia="sr-Latn-RS"/>
        </w:rPr>
        <w:t xml:space="preserve"> укључујући камату, главницу, накнаде или било које друге трошкове дефинисане овом Уговором</w:t>
      </w:r>
      <w:r w:rsidRPr="009169B9">
        <w:rPr>
          <w:rFonts w:ascii="Times New Roman" w:eastAsia="Times New Roman" w:hAnsi="Times New Roman"/>
          <w:bCs/>
          <w:sz w:val="24"/>
          <w:szCs w:val="24"/>
          <w:lang w:eastAsia="sr-Latn-RS"/>
        </w:rPr>
        <w:t>;</w:t>
      </w:r>
    </w:p>
    <w:p w14:paraId="1C626D18" w14:textId="77777777" w:rsidR="009169B9" w:rsidRPr="009169B9" w:rsidRDefault="009169B9" w:rsidP="009169B9">
      <w:pPr>
        <w:numPr>
          <w:ilvl w:val="1"/>
          <w:numId w:val="29"/>
        </w:numPr>
        <w:spacing w:after="0" w:line="240" w:lineRule="auto"/>
        <w:ind w:left="567" w:hanging="283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sr-Latn-RS"/>
        </w:rPr>
      </w:pPr>
      <w:r w:rsidRPr="009169B9">
        <w:rPr>
          <w:rFonts w:ascii="Times New Roman" w:eastAsia="Times New Roman" w:hAnsi="Times New Roman"/>
          <w:bCs/>
          <w:sz w:val="24"/>
          <w:szCs w:val="24"/>
          <w:lang w:eastAsia="sr-Latn-RS"/>
        </w:rPr>
        <w:t xml:space="preserve">У случају повреде било које обавезе или одговорности </w:t>
      </w:r>
      <w:r w:rsidRPr="009169B9">
        <w:rPr>
          <w:rFonts w:ascii="Times New Roman" w:eastAsia="Times New Roman" w:hAnsi="Times New Roman"/>
          <w:bCs/>
          <w:sz w:val="24"/>
          <w:szCs w:val="24"/>
          <w:lang w:val="sr-Cyrl-RS" w:eastAsia="sr-Latn-RS"/>
        </w:rPr>
        <w:t xml:space="preserve">Зајмопримца </w:t>
      </w:r>
      <w:r w:rsidRPr="009169B9">
        <w:rPr>
          <w:rFonts w:ascii="Times New Roman" w:eastAsia="Times New Roman" w:hAnsi="Times New Roman"/>
          <w:bCs/>
          <w:sz w:val="24"/>
          <w:szCs w:val="24"/>
          <w:lang w:eastAsia="sr-Latn-RS"/>
        </w:rPr>
        <w:t xml:space="preserve">по овом Уговору; </w:t>
      </w:r>
    </w:p>
    <w:p w14:paraId="070001F9" w14:textId="77777777" w:rsidR="009169B9" w:rsidRPr="009169B9" w:rsidRDefault="009169B9" w:rsidP="009169B9">
      <w:pPr>
        <w:numPr>
          <w:ilvl w:val="1"/>
          <w:numId w:val="29"/>
        </w:numPr>
        <w:spacing w:after="0" w:line="240" w:lineRule="auto"/>
        <w:ind w:left="567" w:hanging="283"/>
        <w:jc w:val="both"/>
        <w:outlineLvl w:val="0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169B9">
        <w:rPr>
          <w:rFonts w:ascii="Times New Roman" w:eastAsia="Times New Roman" w:hAnsi="Times New Roman"/>
          <w:bCs/>
          <w:sz w:val="24"/>
          <w:szCs w:val="24"/>
          <w:lang w:eastAsia="sr-Latn-RS"/>
        </w:rPr>
        <w:t xml:space="preserve">У случају коришћења средстава </w:t>
      </w:r>
      <w:r w:rsidRPr="009169B9">
        <w:rPr>
          <w:rFonts w:ascii="Times New Roman" w:eastAsia="Times New Roman" w:hAnsi="Times New Roman"/>
          <w:bCs/>
          <w:sz w:val="24"/>
          <w:szCs w:val="24"/>
          <w:lang w:val="sr-Cyrl-RS" w:eastAsia="sr-Latn-RS"/>
        </w:rPr>
        <w:t>кредита противно Уговором дефинисаном наменом</w:t>
      </w:r>
      <w:r w:rsidRPr="009169B9">
        <w:rPr>
          <w:rFonts w:ascii="Times New Roman" w:eastAsia="Times New Roman" w:hAnsi="Times New Roman"/>
          <w:bCs/>
          <w:sz w:val="24"/>
          <w:szCs w:val="24"/>
          <w:lang w:eastAsia="sr-Latn-CS"/>
        </w:rPr>
        <w:t>;</w:t>
      </w:r>
    </w:p>
    <w:p w14:paraId="26584F2D" w14:textId="77777777" w:rsidR="009169B9" w:rsidRPr="009169B9" w:rsidRDefault="009169B9" w:rsidP="009169B9">
      <w:pPr>
        <w:numPr>
          <w:ilvl w:val="1"/>
          <w:numId w:val="29"/>
        </w:numPr>
        <w:spacing w:after="0" w:line="240" w:lineRule="auto"/>
        <w:ind w:left="567" w:hanging="283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sr-Latn-RS"/>
        </w:rPr>
      </w:pPr>
      <w:r w:rsidRPr="009169B9">
        <w:rPr>
          <w:rFonts w:ascii="Times New Roman" w:eastAsia="Times New Roman" w:hAnsi="Times New Roman"/>
          <w:bCs/>
          <w:sz w:val="24"/>
          <w:szCs w:val="24"/>
          <w:lang w:val="sr-Cyrl-RS" w:eastAsia="sr-Latn-RS"/>
        </w:rPr>
        <w:t>У</w:t>
      </w:r>
      <w:r w:rsidRPr="009169B9">
        <w:rPr>
          <w:rFonts w:ascii="Times New Roman" w:eastAsia="Times New Roman" w:hAnsi="Times New Roman"/>
          <w:bCs/>
          <w:sz w:val="24"/>
          <w:szCs w:val="24"/>
          <w:lang w:eastAsia="sr-Latn-RS"/>
        </w:rPr>
        <w:t xml:space="preserve">колико Банка утврди да је било који документ потребан за формирање кредитног досијеа  </w:t>
      </w:r>
      <w:r w:rsidRPr="009169B9">
        <w:rPr>
          <w:rFonts w:ascii="Times New Roman" w:eastAsia="Times New Roman" w:hAnsi="Times New Roman"/>
          <w:bCs/>
          <w:sz w:val="24"/>
          <w:szCs w:val="24"/>
          <w:lang w:val="sr-Cyrl-RS" w:eastAsia="sr-Latn-RS"/>
        </w:rPr>
        <w:t xml:space="preserve">Зајмопримца и Корисника средстава </w:t>
      </w:r>
      <w:r w:rsidRPr="009169B9">
        <w:rPr>
          <w:rFonts w:ascii="Times New Roman" w:eastAsia="Times New Roman" w:hAnsi="Times New Roman"/>
          <w:bCs/>
          <w:sz w:val="24"/>
          <w:szCs w:val="24"/>
          <w:lang w:eastAsia="sr-Latn-RS"/>
        </w:rPr>
        <w:t>неистинит, непотпун и/или правно неважећи;</w:t>
      </w:r>
    </w:p>
    <w:p w14:paraId="24E24126" w14:textId="77777777" w:rsidR="009169B9" w:rsidRPr="009169B9" w:rsidRDefault="009169B9" w:rsidP="009169B9">
      <w:pPr>
        <w:numPr>
          <w:ilvl w:val="1"/>
          <w:numId w:val="29"/>
        </w:numPr>
        <w:spacing w:after="0" w:line="240" w:lineRule="auto"/>
        <w:ind w:left="567" w:hanging="283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sr-Latn-RS"/>
        </w:rPr>
      </w:pPr>
      <w:r w:rsidRPr="009169B9">
        <w:rPr>
          <w:rFonts w:ascii="Times New Roman" w:eastAsia="Times New Roman" w:hAnsi="Times New Roman"/>
          <w:bCs/>
          <w:sz w:val="24"/>
          <w:szCs w:val="24"/>
          <w:lang w:eastAsia="sr-Latn-RS"/>
        </w:rPr>
        <w:t xml:space="preserve">Уколико </w:t>
      </w:r>
      <w:r w:rsidRPr="009169B9">
        <w:rPr>
          <w:rFonts w:ascii="Times New Roman" w:eastAsia="Times New Roman" w:hAnsi="Times New Roman"/>
          <w:bCs/>
          <w:sz w:val="24"/>
          <w:szCs w:val="24"/>
          <w:lang w:val="sr-Cyrl-RS" w:eastAsia="sr-Latn-RS"/>
        </w:rPr>
        <w:t xml:space="preserve">Зајмопримац </w:t>
      </w:r>
      <w:r w:rsidRPr="009169B9">
        <w:rPr>
          <w:rFonts w:ascii="Times New Roman" w:eastAsia="Times New Roman" w:hAnsi="Times New Roman"/>
          <w:bCs/>
          <w:sz w:val="24"/>
          <w:szCs w:val="24"/>
          <w:lang w:eastAsia="sr-Latn-RS"/>
        </w:rPr>
        <w:t>не достави Банци било које обавештење Банке о околностима од значаја за испуњење Уговора;</w:t>
      </w:r>
    </w:p>
    <w:p w14:paraId="16EA1371" w14:textId="77777777" w:rsidR="009169B9" w:rsidRPr="009169B9" w:rsidRDefault="009169B9" w:rsidP="009169B9">
      <w:pPr>
        <w:numPr>
          <w:ilvl w:val="1"/>
          <w:numId w:val="29"/>
        </w:numPr>
        <w:spacing w:after="0" w:line="240" w:lineRule="auto"/>
        <w:ind w:left="567" w:hanging="283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sr-Latn-RS"/>
        </w:rPr>
      </w:pPr>
      <w:r w:rsidRPr="009169B9">
        <w:rPr>
          <w:rFonts w:ascii="Times New Roman" w:eastAsia="Times New Roman" w:hAnsi="Times New Roman"/>
          <w:bCs/>
          <w:sz w:val="24"/>
          <w:szCs w:val="24"/>
          <w:lang w:eastAsia="sr-Latn-RS"/>
        </w:rPr>
        <w:t xml:space="preserve">Уколико је било која изјава </w:t>
      </w:r>
      <w:r w:rsidRPr="009169B9">
        <w:rPr>
          <w:rFonts w:ascii="Times New Roman" w:eastAsia="Times New Roman" w:hAnsi="Times New Roman"/>
          <w:bCs/>
          <w:sz w:val="24"/>
          <w:szCs w:val="24"/>
          <w:lang w:val="sr-Cyrl-RS" w:eastAsia="sr-Latn-RS"/>
        </w:rPr>
        <w:t xml:space="preserve">Зајмопримца </w:t>
      </w:r>
      <w:r w:rsidRPr="009169B9">
        <w:rPr>
          <w:rFonts w:ascii="Times New Roman" w:eastAsia="Times New Roman" w:hAnsi="Times New Roman"/>
          <w:bCs/>
          <w:sz w:val="24"/>
          <w:szCs w:val="24"/>
          <w:lang w:eastAsia="sr-Latn-RS"/>
        </w:rPr>
        <w:t>непотпуна, неистинита и/или ништава из било ког разлога;</w:t>
      </w:r>
    </w:p>
    <w:p w14:paraId="2CF89837" w14:textId="77777777" w:rsidR="009169B9" w:rsidRPr="009169B9" w:rsidRDefault="009169B9" w:rsidP="009169B9">
      <w:pPr>
        <w:numPr>
          <w:ilvl w:val="1"/>
          <w:numId w:val="29"/>
        </w:numPr>
        <w:spacing w:after="0" w:line="240" w:lineRule="auto"/>
        <w:ind w:left="567" w:hanging="283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sr-Latn-RS"/>
        </w:rPr>
      </w:pPr>
      <w:r w:rsidRPr="009169B9">
        <w:rPr>
          <w:rFonts w:ascii="Times New Roman" w:eastAsia="Times New Roman" w:hAnsi="Times New Roman"/>
          <w:bCs/>
          <w:sz w:val="24"/>
          <w:szCs w:val="24"/>
          <w:lang w:eastAsia="sr-Latn-RS"/>
        </w:rPr>
        <w:t xml:space="preserve">Уколико су наступиле  или је по процени Банке извесно да ће наступити околности које могу негативно да утичу на способност </w:t>
      </w:r>
      <w:r w:rsidRPr="009169B9">
        <w:rPr>
          <w:rFonts w:ascii="Times New Roman" w:eastAsia="Times New Roman" w:hAnsi="Times New Roman"/>
          <w:bCs/>
          <w:sz w:val="24"/>
          <w:szCs w:val="24"/>
          <w:lang w:val="sr-Cyrl-RS" w:eastAsia="sr-Latn-RS"/>
        </w:rPr>
        <w:t xml:space="preserve">Зајмопримца </w:t>
      </w:r>
      <w:r w:rsidRPr="009169B9">
        <w:rPr>
          <w:rFonts w:ascii="Times New Roman" w:eastAsia="Times New Roman" w:hAnsi="Times New Roman"/>
          <w:bCs/>
          <w:sz w:val="24"/>
          <w:szCs w:val="24"/>
          <w:lang w:eastAsia="sr-Latn-RS"/>
        </w:rPr>
        <w:t>да уредно испуњава обавезе из овог Уговора;</w:t>
      </w:r>
    </w:p>
    <w:p w14:paraId="57F4385E" w14:textId="77777777" w:rsidR="009169B9" w:rsidRPr="009169B9" w:rsidRDefault="009169B9" w:rsidP="009169B9">
      <w:pPr>
        <w:numPr>
          <w:ilvl w:val="1"/>
          <w:numId w:val="29"/>
        </w:numPr>
        <w:spacing w:after="0" w:line="240" w:lineRule="auto"/>
        <w:ind w:left="567" w:hanging="283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sr-Latn-RS"/>
        </w:rPr>
      </w:pPr>
      <w:r w:rsidRPr="009169B9">
        <w:rPr>
          <w:rFonts w:ascii="Times New Roman" w:eastAsia="Times New Roman" w:hAnsi="Times New Roman"/>
          <w:bCs/>
          <w:sz w:val="24"/>
          <w:szCs w:val="24"/>
          <w:lang w:val="sr-Cyrl-RS" w:eastAsia="sr-Latn-CS"/>
        </w:rPr>
        <w:t xml:space="preserve">У случају кршења </w:t>
      </w:r>
      <w:proofErr w:type="spellStart"/>
      <w:r w:rsidRPr="009169B9">
        <w:rPr>
          <w:rFonts w:ascii="Times New Roman" w:eastAsia="Times New Roman" w:hAnsi="Times New Roman"/>
          <w:bCs/>
          <w:sz w:val="24"/>
          <w:szCs w:val="24"/>
          <w:lang w:val="sr-Cyrl-RS" w:eastAsia="sr-Latn-CS"/>
        </w:rPr>
        <w:t>санкционих</w:t>
      </w:r>
      <w:proofErr w:type="spellEnd"/>
      <w:r w:rsidRPr="009169B9">
        <w:rPr>
          <w:rFonts w:ascii="Times New Roman" w:eastAsia="Times New Roman" w:hAnsi="Times New Roman"/>
          <w:bCs/>
          <w:sz w:val="24"/>
          <w:szCs w:val="24"/>
          <w:lang w:val="sr-Cyrl-RS" w:eastAsia="sr-Latn-CS"/>
        </w:rPr>
        <w:t xml:space="preserve"> режима </w:t>
      </w:r>
      <w:proofErr w:type="spellStart"/>
      <w:r w:rsidRPr="009169B9">
        <w:rPr>
          <w:rFonts w:ascii="Times New Roman" w:eastAsia="Times New Roman" w:hAnsi="Times New Roman"/>
          <w:bCs/>
          <w:sz w:val="24"/>
          <w:szCs w:val="24"/>
          <w:lang w:val="sr-Cyrl-RS" w:eastAsia="sr-Latn-CS"/>
        </w:rPr>
        <w:t>УН</w:t>
      </w:r>
      <w:proofErr w:type="spellEnd"/>
      <w:r w:rsidRPr="009169B9">
        <w:rPr>
          <w:rFonts w:ascii="Times New Roman" w:eastAsia="Times New Roman" w:hAnsi="Times New Roman"/>
          <w:bCs/>
          <w:sz w:val="24"/>
          <w:szCs w:val="24"/>
          <w:lang w:val="sr-Cyrl-RS" w:eastAsia="sr-Latn-CS"/>
        </w:rPr>
        <w:t xml:space="preserve">, </w:t>
      </w:r>
      <w:proofErr w:type="spellStart"/>
      <w:r w:rsidRPr="009169B9">
        <w:rPr>
          <w:rFonts w:ascii="Times New Roman" w:eastAsia="Times New Roman" w:hAnsi="Times New Roman"/>
          <w:bCs/>
          <w:sz w:val="24"/>
          <w:szCs w:val="24"/>
          <w:lang w:val="sr-Cyrl-RS" w:eastAsia="sr-Latn-CS"/>
        </w:rPr>
        <w:t>ЕУ</w:t>
      </w:r>
      <w:proofErr w:type="spellEnd"/>
      <w:r w:rsidRPr="009169B9">
        <w:rPr>
          <w:rFonts w:ascii="Times New Roman" w:eastAsia="Times New Roman" w:hAnsi="Times New Roman"/>
          <w:bCs/>
          <w:sz w:val="24"/>
          <w:szCs w:val="24"/>
          <w:lang w:val="sr-Cyrl-RS" w:eastAsia="sr-Latn-CS"/>
        </w:rPr>
        <w:t xml:space="preserve">, </w:t>
      </w:r>
      <w:proofErr w:type="spellStart"/>
      <w:r w:rsidRPr="009169B9">
        <w:rPr>
          <w:rFonts w:ascii="Times New Roman" w:eastAsia="Times New Roman" w:hAnsi="Times New Roman"/>
          <w:bCs/>
          <w:sz w:val="24"/>
          <w:szCs w:val="24"/>
          <w:lang w:val="sr-Cyrl-RS" w:eastAsia="sr-Latn-CS"/>
        </w:rPr>
        <w:t>ОФАЦ</w:t>
      </w:r>
      <w:proofErr w:type="spellEnd"/>
      <w:r w:rsidRPr="009169B9">
        <w:rPr>
          <w:rFonts w:ascii="Times New Roman" w:eastAsia="Times New Roman" w:hAnsi="Times New Roman"/>
          <w:bCs/>
          <w:sz w:val="24"/>
          <w:szCs w:val="24"/>
          <w:lang w:val="sr-Cyrl-RS" w:eastAsia="sr-Latn-CS"/>
        </w:rPr>
        <w:t xml:space="preserve"> и других релевантних међународних тела, која се односе на реализацију овог Уговора. </w:t>
      </w:r>
    </w:p>
    <w:p w14:paraId="4F234570" w14:textId="77777777" w:rsidR="009169B9" w:rsidRPr="009169B9" w:rsidRDefault="009169B9" w:rsidP="009169B9">
      <w:pPr>
        <w:numPr>
          <w:ilvl w:val="1"/>
          <w:numId w:val="29"/>
        </w:numPr>
        <w:spacing w:after="0" w:line="240" w:lineRule="auto"/>
        <w:ind w:left="567" w:hanging="283"/>
        <w:jc w:val="both"/>
        <w:outlineLvl w:val="0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169B9">
        <w:rPr>
          <w:rFonts w:ascii="Times New Roman" w:eastAsia="Times New Roman" w:hAnsi="Times New Roman"/>
          <w:bCs/>
          <w:sz w:val="24"/>
          <w:szCs w:val="24"/>
          <w:lang w:val="sr-Cyrl-RS" w:eastAsia="sr-Latn-CS"/>
        </w:rPr>
        <w:t>Уколико Зајмопримац обустави плаћање повериоцима или постане инсолвентан или започне преговоре о мораторијуму, отпису или одлагању плаћања;</w:t>
      </w:r>
    </w:p>
    <w:p w14:paraId="172BCAFB" w14:textId="77777777" w:rsidR="009169B9" w:rsidRPr="009169B9" w:rsidRDefault="009169B9" w:rsidP="009169B9">
      <w:pPr>
        <w:numPr>
          <w:ilvl w:val="1"/>
          <w:numId w:val="29"/>
        </w:numPr>
        <w:spacing w:after="0" w:line="240" w:lineRule="auto"/>
        <w:ind w:left="567" w:hanging="283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sr-Latn-RS"/>
        </w:rPr>
      </w:pPr>
      <w:r w:rsidRPr="009169B9">
        <w:rPr>
          <w:rFonts w:ascii="Times New Roman" w:eastAsia="Times New Roman" w:hAnsi="Times New Roman"/>
          <w:bCs/>
          <w:sz w:val="24"/>
          <w:szCs w:val="24"/>
          <w:lang w:eastAsia="sr-Latn-RS"/>
        </w:rPr>
        <w:t xml:space="preserve">Уколико </w:t>
      </w:r>
      <w:r w:rsidRPr="009169B9">
        <w:rPr>
          <w:rFonts w:ascii="Times New Roman" w:eastAsia="Times New Roman" w:hAnsi="Times New Roman"/>
          <w:bCs/>
          <w:sz w:val="24"/>
          <w:szCs w:val="24"/>
          <w:lang w:val="sr-Cyrl-RS" w:eastAsia="sr-Latn-RS"/>
        </w:rPr>
        <w:t xml:space="preserve">Зајмопримац </w:t>
      </w:r>
      <w:r w:rsidRPr="009169B9">
        <w:rPr>
          <w:rFonts w:ascii="Times New Roman" w:eastAsia="Times New Roman" w:hAnsi="Times New Roman"/>
          <w:bCs/>
          <w:sz w:val="24"/>
          <w:szCs w:val="24"/>
          <w:lang w:eastAsia="sr-Latn-RS"/>
        </w:rPr>
        <w:t xml:space="preserve">не испуни у целости и уговореном року неку од обавеза из овог Уговора, која није побројана у претходним тачкама овог </w:t>
      </w:r>
      <w:r w:rsidRPr="009169B9">
        <w:rPr>
          <w:rFonts w:ascii="Times New Roman" w:eastAsia="Times New Roman" w:hAnsi="Times New Roman"/>
          <w:bCs/>
          <w:sz w:val="24"/>
          <w:szCs w:val="24"/>
          <w:lang w:val="sr-Cyrl-RS" w:eastAsia="sr-Latn-RS"/>
        </w:rPr>
        <w:t>с</w:t>
      </w:r>
      <w:r w:rsidRPr="009169B9">
        <w:rPr>
          <w:rFonts w:ascii="Times New Roman" w:eastAsia="Times New Roman" w:hAnsi="Times New Roman"/>
          <w:bCs/>
          <w:sz w:val="24"/>
          <w:szCs w:val="24"/>
          <w:lang w:eastAsia="sr-Latn-RS"/>
        </w:rPr>
        <w:t>тава</w:t>
      </w:r>
      <w:r w:rsidRPr="009169B9">
        <w:rPr>
          <w:rFonts w:ascii="Times New Roman" w:eastAsia="Times New Roman" w:hAnsi="Times New Roman"/>
          <w:bCs/>
          <w:sz w:val="24"/>
          <w:szCs w:val="24"/>
          <w:lang w:val="sr-Cyrl-CS" w:eastAsia="sr-Latn-RS"/>
        </w:rPr>
        <w:t xml:space="preserve">; </w:t>
      </w:r>
    </w:p>
    <w:p w14:paraId="0616CB3D" w14:textId="77777777" w:rsidR="009169B9" w:rsidRPr="009169B9" w:rsidRDefault="009169B9" w:rsidP="009169B9">
      <w:pPr>
        <w:numPr>
          <w:ilvl w:val="1"/>
          <w:numId w:val="29"/>
        </w:numPr>
        <w:spacing w:after="0" w:line="240" w:lineRule="auto"/>
        <w:ind w:left="567" w:hanging="283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sr-Latn-RS"/>
        </w:rPr>
      </w:pPr>
      <w:r w:rsidRPr="009169B9">
        <w:rPr>
          <w:rFonts w:ascii="Times New Roman" w:eastAsia="Times New Roman" w:hAnsi="Times New Roman"/>
          <w:bCs/>
          <w:sz w:val="24"/>
          <w:szCs w:val="24"/>
          <w:lang w:val="sr-Cyrl-CS" w:eastAsia="sr-Latn-RS"/>
        </w:rPr>
        <w:t xml:space="preserve">Уколико у благовременом року не достави студију изводљивости за 2 и 3 фазу Пројекта, након сачињавања исте; </w:t>
      </w:r>
    </w:p>
    <w:p w14:paraId="337FA4A6" w14:textId="77777777" w:rsidR="009169B9" w:rsidRPr="009169B9" w:rsidRDefault="009169B9" w:rsidP="009169B9">
      <w:pPr>
        <w:numPr>
          <w:ilvl w:val="1"/>
          <w:numId w:val="29"/>
        </w:numPr>
        <w:spacing w:after="0" w:line="240" w:lineRule="auto"/>
        <w:ind w:left="567" w:hanging="283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sr-Latn-RS"/>
        </w:rPr>
      </w:pPr>
      <w:r w:rsidRPr="009169B9">
        <w:rPr>
          <w:rFonts w:ascii="Times New Roman" w:eastAsia="Times New Roman" w:hAnsi="Times New Roman"/>
          <w:bCs/>
          <w:sz w:val="24"/>
          <w:szCs w:val="24"/>
          <w:lang w:val="sr-Cyrl-CS" w:eastAsia="sr-Latn-RS"/>
        </w:rPr>
        <w:t xml:space="preserve">Уколико најкасније у законом дефинисаним роковима, односно и раније (у зависности од доступности), благовремено не достави решење о грађевинској дозволи/решење о употребној дозволи за непокретности које треба да се изграде, у складу са Пројектом. </w:t>
      </w:r>
    </w:p>
    <w:p w14:paraId="42DC44B4" w14:textId="77777777" w:rsidR="009169B9" w:rsidRPr="009169B9" w:rsidRDefault="009169B9" w:rsidP="009169B9">
      <w:pPr>
        <w:spacing w:after="0" w:line="240" w:lineRule="auto"/>
        <w:outlineLvl w:val="0"/>
        <w:rPr>
          <w:rFonts w:ascii="Times New Roman" w:hAnsi="Times New Roman"/>
          <w:bCs/>
          <w:sz w:val="24"/>
          <w:szCs w:val="24"/>
          <w:lang w:eastAsia="sr-Latn-RS"/>
        </w:rPr>
      </w:pPr>
    </w:p>
    <w:p w14:paraId="17448369" w14:textId="77777777" w:rsidR="009169B9" w:rsidRPr="009169B9" w:rsidRDefault="009169B9" w:rsidP="009169B9">
      <w:pPr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r-Latn-RS"/>
        </w:rPr>
      </w:pPr>
      <w:r w:rsidRPr="009169B9">
        <w:rPr>
          <w:rFonts w:ascii="Times New Roman" w:hAnsi="Times New Roman"/>
          <w:bCs/>
          <w:sz w:val="24"/>
          <w:szCs w:val="24"/>
          <w:lang w:eastAsia="sr-Latn-RS"/>
        </w:rPr>
        <w:t xml:space="preserve">У Случају неиспуњења, Банка има право на превремену наплату кредита (повраћај кредита) и </w:t>
      </w:r>
      <w:r w:rsidRPr="009169B9">
        <w:rPr>
          <w:rFonts w:ascii="Times New Roman" w:hAnsi="Times New Roman"/>
          <w:bCs/>
          <w:sz w:val="24"/>
          <w:szCs w:val="24"/>
          <w:lang w:val="sr-Cyrl-RS" w:eastAsia="sr-Latn-RS"/>
        </w:rPr>
        <w:t xml:space="preserve">Зајмопримац </w:t>
      </w:r>
      <w:r w:rsidRPr="009169B9">
        <w:rPr>
          <w:rFonts w:ascii="Times New Roman" w:hAnsi="Times New Roman"/>
          <w:bCs/>
          <w:sz w:val="24"/>
          <w:szCs w:val="24"/>
          <w:lang w:eastAsia="sr-Latn-RS"/>
        </w:rPr>
        <w:t xml:space="preserve">је дужан да Банци врати </w:t>
      </w:r>
      <w:proofErr w:type="spellStart"/>
      <w:r w:rsidRPr="009169B9">
        <w:rPr>
          <w:rFonts w:ascii="Times New Roman" w:hAnsi="Times New Roman"/>
          <w:bCs/>
          <w:sz w:val="24"/>
          <w:szCs w:val="24"/>
          <w:lang w:eastAsia="sr-Latn-RS"/>
        </w:rPr>
        <w:t>неотплаћени</w:t>
      </w:r>
      <w:proofErr w:type="spellEnd"/>
      <w:r w:rsidRPr="009169B9">
        <w:rPr>
          <w:rFonts w:ascii="Times New Roman" w:hAnsi="Times New Roman"/>
          <w:bCs/>
          <w:sz w:val="24"/>
          <w:szCs w:val="24"/>
          <w:lang w:eastAsia="sr-Latn-RS"/>
        </w:rPr>
        <w:t xml:space="preserve"> главни дуг, камате доспеле до дана превремене наплате, као и провизије, накнаде и трошкове (укључујући и све трошкове принудне наплате) настале до дана превремене наплате.</w:t>
      </w:r>
    </w:p>
    <w:p w14:paraId="3A721AB4" w14:textId="77777777" w:rsidR="009169B9" w:rsidRPr="009169B9" w:rsidRDefault="009169B9" w:rsidP="009169B9">
      <w:pPr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  <w:lang w:eastAsia="sr-Latn-RS"/>
        </w:rPr>
      </w:pPr>
    </w:p>
    <w:p w14:paraId="467730C6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69B9">
        <w:rPr>
          <w:rFonts w:ascii="Times New Roman" w:hAnsi="Times New Roman"/>
          <w:sz w:val="24"/>
          <w:szCs w:val="24"/>
        </w:rPr>
        <w:t>Доказ о висини потраживања Банке у смислу претходних одредаба овог члана, су пословне књиге Банке.</w:t>
      </w:r>
    </w:p>
    <w:p w14:paraId="6596FD69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E70106" w14:textId="77777777" w:rsidR="004D53C1" w:rsidRDefault="004D53C1" w:rsidP="009169B9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</w:pPr>
    </w:p>
    <w:p w14:paraId="38703D6D" w14:textId="77777777" w:rsidR="004D53C1" w:rsidRDefault="004D53C1" w:rsidP="009169B9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</w:pPr>
    </w:p>
    <w:p w14:paraId="0F7754C7" w14:textId="77777777" w:rsidR="004D53C1" w:rsidRDefault="004D53C1" w:rsidP="009169B9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</w:pPr>
    </w:p>
    <w:p w14:paraId="782AF870" w14:textId="0AC05486" w:rsidR="009169B9" w:rsidRPr="009169B9" w:rsidRDefault="009169B9" w:rsidP="009169B9">
      <w:pPr>
        <w:spacing w:after="0" w:line="240" w:lineRule="auto"/>
        <w:rPr>
          <w:rFonts w:ascii="Times New Roman" w:eastAsia="Times New Roman" w:hAnsi="Times New Roman"/>
          <w:b/>
          <w:iCs/>
          <w:color w:val="52AE30"/>
          <w:sz w:val="24"/>
          <w:szCs w:val="24"/>
          <w:lang w:val="sr-Latn-CS" w:eastAsia="sr-Latn-CS"/>
        </w:rPr>
      </w:pPr>
      <w:bookmarkStart w:id="4" w:name="_GoBack"/>
      <w:bookmarkEnd w:id="4"/>
      <w:r w:rsidRPr="009169B9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lastRenderedPageBreak/>
        <w:t>Члан 1</w:t>
      </w:r>
      <w:r w:rsidRPr="009169B9">
        <w:rPr>
          <w:rFonts w:ascii="Times New Roman" w:eastAsia="Times New Roman" w:hAnsi="Times New Roman"/>
          <w:b/>
          <w:iCs/>
          <w:sz w:val="24"/>
          <w:szCs w:val="24"/>
          <w:lang w:val="sr-Cyrl-CS" w:eastAsia="sr-Latn-CS"/>
        </w:rPr>
        <w:t>4</w:t>
      </w:r>
      <w:r w:rsidRPr="009169B9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>. Примена Општих услова пословања Банке</w:t>
      </w:r>
      <w:r w:rsidRPr="009169B9">
        <w:rPr>
          <w:rFonts w:ascii="Times New Roman" w:eastAsia="Times New Roman" w:hAnsi="Times New Roman"/>
          <w:b/>
          <w:iCs/>
          <w:color w:val="52AE30"/>
          <w:sz w:val="24"/>
          <w:szCs w:val="24"/>
          <w:lang w:val="sr-Latn-CS" w:eastAsia="sr-Latn-CS"/>
        </w:rPr>
        <w:t xml:space="preserve"> </w:t>
      </w:r>
    </w:p>
    <w:p w14:paraId="2389DF18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B405FAD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69B9">
        <w:rPr>
          <w:rFonts w:ascii="Times New Roman" w:hAnsi="Times New Roman"/>
          <w:sz w:val="24"/>
          <w:szCs w:val="24"/>
          <w:lang w:eastAsia="sr-Latn-RS"/>
        </w:rPr>
        <w:t>Осим одредаба овог Уговора, на међусобна права и обавезе уговорних страна примењују се и одредбе Општих услова пословања Банке.</w:t>
      </w:r>
    </w:p>
    <w:p w14:paraId="6FA36662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sr-Latn-RS"/>
        </w:rPr>
      </w:pPr>
    </w:p>
    <w:p w14:paraId="6A9BA53A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sr-Latn-RS"/>
        </w:rPr>
      </w:pPr>
      <w:r w:rsidRPr="009169B9">
        <w:rPr>
          <w:rFonts w:ascii="Times New Roman" w:hAnsi="Times New Roman"/>
          <w:sz w:val="24"/>
          <w:szCs w:val="24"/>
          <w:lang w:eastAsia="sr-Latn-RS"/>
        </w:rPr>
        <w:t>Уговорне стране сагласно констатују да су Општи услови пословања Банке истакнути у свим њеним пословним просторијама.</w:t>
      </w:r>
    </w:p>
    <w:p w14:paraId="701E8400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DBADD59" w14:textId="77777777" w:rsidR="009169B9" w:rsidRPr="009169B9" w:rsidRDefault="009169B9" w:rsidP="009169B9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</w:pPr>
    </w:p>
    <w:p w14:paraId="64CA8828" w14:textId="77777777" w:rsidR="009169B9" w:rsidRPr="009169B9" w:rsidRDefault="009169B9" w:rsidP="009169B9">
      <w:pPr>
        <w:spacing w:after="0" w:line="240" w:lineRule="auto"/>
        <w:rPr>
          <w:rFonts w:ascii="Times New Roman" w:eastAsia="Times New Roman" w:hAnsi="Times New Roman"/>
          <w:b/>
          <w:iCs/>
          <w:color w:val="52AE30"/>
          <w:sz w:val="24"/>
          <w:szCs w:val="24"/>
          <w:lang w:val="sr-Latn-CS" w:eastAsia="sr-Latn-CS"/>
        </w:rPr>
      </w:pPr>
      <w:r w:rsidRPr="009169B9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>Члан 15. Споразум о адреси достављања</w:t>
      </w:r>
      <w:r w:rsidRPr="009169B9">
        <w:rPr>
          <w:rFonts w:ascii="Times New Roman" w:eastAsia="Times New Roman" w:hAnsi="Times New Roman"/>
          <w:b/>
          <w:iCs/>
          <w:color w:val="52AE30"/>
          <w:sz w:val="24"/>
          <w:szCs w:val="24"/>
          <w:lang w:val="sr-Latn-CS" w:eastAsia="sr-Latn-CS"/>
        </w:rPr>
        <w:t xml:space="preserve"> </w:t>
      </w:r>
    </w:p>
    <w:p w14:paraId="48D644CA" w14:textId="77777777" w:rsidR="009169B9" w:rsidRPr="009169B9" w:rsidRDefault="009169B9" w:rsidP="009169B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F19E68D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69B9">
        <w:rPr>
          <w:rFonts w:ascii="Times New Roman" w:hAnsi="Times New Roman"/>
          <w:sz w:val="24"/>
          <w:szCs w:val="24"/>
        </w:rPr>
        <w:t>Уговорне стране су се сагласиле и својим потписима на овом Уговору потврђују споразум о адреси достављања у овој правној ствари,  на следећи начин:</w:t>
      </w:r>
    </w:p>
    <w:p w14:paraId="7FAEA202" w14:textId="77777777" w:rsidR="009169B9" w:rsidRPr="009169B9" w:rsidRDefault="009169B9" w:rsidP="009169B9">
      <w:pPr>
        <w:numPr>
          <w:ilvl w:val="0"/>
          <w:numId w:val="30"/>
        </w:numPr>
        <w:autoSpaceDE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Свако достављање 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Зајмопримцу 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пуноважно је на адреси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>Mинистар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>ство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 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>ф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>инансија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,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>ул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. Кнеза Милоша 20, 11000 Београд, 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Република 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Србија </w:t>
      </w:r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>и адреси Управе за јавни дуг, Поп Лукина 7-9, 11000 Београд, Република Србија</w:t>
      </w:r>
      <w:r w:rsidRPr="009169B9">
        <w:rPr>
          <w:rFonts w:ascii="Times New Roman" w:eastAsia="Times New Roman" w:hAnsi="Times New Roman"/>
          <w:sz w:val="24"/>
          <w:szCs w:val="24"/>
          <w:lang w:val="sr-Latn-CS" w:eastAsia="sr-Latn-RS"/>
        </w:rPr>
        <w:t xml:space="preserve">,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sr-Latn-CS" w:eastAsia="sr-Latn-RS"/>
        </w:rPr>
        <w:t>E-mail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sr-Latn-CS" w:eastAsia="sr-Latn-RS"/>
        </w:rPr>
        <w:t>: kabinet@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sr-Latn-CS" w:eastAsia="sr-Latn-RS"/>
        </w:rPr>
        <w:t>mfin.gov.rs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sr-Latn-CS" w:eastAsia="sr-Latn-RS"/>
        </w:rPr>
        <w:t xml:space="preserve">, kabinet@javni </w:t>
      </w:r>
      <w:proofErr w:type="spellStart"/>
      <w:r w:rsidRPr="009169B9">
        <w:rPr>
          <w:rFonts w:ascii="Times New Roman" w:eastAsia="Times New Roman" w:hAnsi="Times New Roman"/>
          <w:sz w:val="24"/>
          <w:szCs w:val="24"/>
          <w:lang w:val="sr-Latn-CS" w:eastAsia="sr-Latn-RS"/>
        </w:rPr>
        <w:t>dug.gov.rs</w:t>
      </w:r>
      <w:proofErr w:type="spellEnd"/>
      <w:r w:rsidRPr="009169B9">
        <w:rPr>
          <w:rFonts w:ascii="Times New Roman" w:eastAsia="Times New Roman" w:hAnsi="Times New Roman"/>
          <w:sz w:val="24"/>
          <w:szCs w:val="24"/>
          <w:lang w:val="sr-Cyrl-CS" w:eastAsia="sr-Latn-RS"/>
        </w:rPr>
        <w:t xml:space="preserve">; </w:t>
      </w:r>
    </w:p>
    <w:p w14:paraId="698A316B" w14:textId="77777777" w:rsidR="009169B9" w:rsidRPr="009169B9" w:rsidRDefault="009169B9" w:rsidP="009169B9">
      <w:pPr>
        <w:numPr>
          <w:ilvl w:val="0"/>
          <w:numId w:val="30"/>
        </w:numPr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sr-Latn-RS"/>
        </w:rPr>
      </w:pP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 xml:space="preserve">Свако достављање Банци пуноважно је на адреси: </w:t>
      </w:r>
      <w:bookmarkStart w:id="5" w:name="BankaMesto"/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Нови Сад, Трг слободе </w:t>
      </w:r>
      <w:bookmarkEnd w:id="5"/>
      <w:r w:rsidRPr="009169B9">
        <w:rPr>
          <w:rFonts w:ascii="Times New Roman" w:eastAsia="Times New Roman" w:hAnsi="Times New Roman"/>
          <w:sz w:val="24"/>
          <w:szCs w:val="24"/>
          <w:lang w:val="sr-Cyrl-RS" w:eastAsia="sr-Latn-RS"/>
        </w:rPr>
        <w:t>7</w:t>
      </w:r>
      <w:r w:rsidRPr="009169B9">
        <w:rPr>
          <w:rFonts w:ascii="Times New Roman" w:eastAsia="Times New Roman" w:hAnsi="Times New Roman"/>
          <w:sz w:val="24"/>
          <w:szCs w:val="24"/>
          <w:lang w:eastAsia="sr-Latn-RS"/>
        </w:rPr>
        <w:t>.</w:t>
      </w:r>
    </w:p>
    <w:p w14:paraId="7596B819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2219C4E" w14:textId="77777777" w:rsidR="009169B9" w:rsidRPr="009169B9" w:rsidRDefault="009169B9" w:rsidP="009169B9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</w:pPr>
    </w:p>
    <w:p w14:paraId="4E7634AD" w14:textId="77777777" w:rsidR="009169B9" w:rsidRPr="009169B9" w:rsidRDefault="009169B9" w:rsidP="009169B9">
      <w:pPr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</w:pPr>
      <w:r w:rsidRPr="009169B9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>Члан 16.</w:t>
      </w:r>
      <w:r w:rsidRPr="009169B9">
        <w:rPr>
          <w:b/>
        </w:rPr>
        <w:t xml:space="preserve"> </w:t>
      </w:r>
      <w:r w:rsidRPr="009169B9">
        <w:rPr>
          <w:rFonts w:ascii="Times New Roman" w:eastAsia="Times New Roman" w:hAnsi="Times New Roman"/>
          <w:b/>
          <w:iCs/>
          <w:sz w:val="24"/>
          <w:szCs w:val="24"/>
          <w:lang w:val="sr-Latn-CS" w:eastAsia="sr-Latn-CS"/>
        </w:rPr>
        <w:t>Важеће право и судска надлежност</w:t>
      </w:r>
    </w:p>
    <w:p w14:paraId="27CFB09C" w14:textId="77777777" w:rsidR="009169B9" w:rsidRPr="009169B9" w:rsidRDefault="009169B9" w:rsidP="009169B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5B70964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9169B9">
        <w:rPr>
          <w:rFonts w:ascii="Times New Roman" w:hAnsi="Times New Roman"/>
          <w:sz w:val="24"/>
          <w:szCs w:val="24"/>
          <w:lang w:val="sr-Cyrl-CS"/>
        </w:rPr>
        <w:t>Важеће право које се на Уговор примењује је право Републике Србије.</w:t>
      </w:r>
    </w:p>
    <w:p w14:paraId="39F02E6D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9169B9">
        <w:rPr>
          <w:rFonts w:ascii="Times New Roman" w:hAnsi="Times New Roman"/>
          <w:sz w:val="24"/>
          <w:szCs w:val="24"/>
          <w:lang w:val="sr-Cyrl-CS"/>
        </w:rPr>
        <w:t> </w:t>
      </w:r>
    </w:p>
    <w:p w14:paraId="4E31D10E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9169B9">
        <w:rPr>
          <w:rFonts w:ascii="Times New Roman" w:hAnsi="Times New Roman"/>
          <w:sz w:val="24"/>
          <w:szCs w:val="24"/>
          <w:lang w:val="sr-Cyrl-CS"/>
        </w:rPr>
        <w:t>Све спорове између Уговорних страна и/или трећих лица који из Уговора проистекну или у вези са њим, Уговорне стране ће покушати да реше на миран начин, а у случају да то није могуће, спор ће се изнети пред надлежни суд у Београду.</w:t>
      </w:r>
    </w:p>
    <w:p w14:paraId="682DEE89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9169B9">
        <w:rPr>
          <w:rFonts w:ascii="Times New Roman" w:hAnsi="Times New Roman"/>
          <w:sz w:val="24"/>
          <w:szCs w:val="24"/>
          <w:lang w:val="sr-Cyrl-CS"/>
        </w:rPr>
        <w:t> </w:t>
      </w:r>
    </w:p>
    <w:p w14:paraId="4524DF8D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9169B9">
        <w:rPr>
          <w:rFonts w:ascii="Times New Roman" w:hAnsi="Times New Roman"/>
          <w:sz w:val="24"/>
          <w:szCs w:val="24"/>
          <w:lang w:val="sr-Cyrl-CS"/>
        </w:rPr>
        <w:t>Уговор је састављен у 4 (словима: четири) истоветна примерка, од којих су по 2 (словима: два) за сваку Уговорну страну, а ступа на снагу потписивањем од стране овлашћених представника Уговорних страна и након објављивања у Службеном гласнику како је предвиђено у члану 2 овог уговора.</w:t>
      </w:r>
    </w:p>
    <w:p w14:paraId="32A0FFA3" w14:textId="77777777" w:rsidR="009169B9" w:rsidRPr="009169B9" w:rsidRDefault="009169B9" w:rsidP="009169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7BDAC4" w14:textId="77777777" w:rsidR="009169B9" w:rsidRPr="009169B9" w:rsidRDefault="009169B9" w:rsidP="009169B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848724" w14:textId="4BED67A2" w:rsidR="009169B9" w:rsidRPr="009169B9" w:rsidRDefault="00C22B1D" w:rsidP="009169B9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Место и датум: Београд 31.</w:t>
      </w:r>
      <w:r w:rsidR="009169B9" w:rsidRPr="009169B9">
        <w:rPr>
          <w:rFonts w:ascii="Times New Roman" w:hAnsi="Times New Roman"/>
          <w:sz w:val="24"/>
          <w:szCs w:val="24"/>
          <w:lang w:val="sr-Cyrl-RS"/>
        </w:rPr>
        <w:t xml:space="preserve"> октобра 2023. године          </w:t>
      </w:r>
      <w:r>
        <w:rPr>
          <w:rFonts w:ascii="Times New Roman" w:hAnsi="Times New Roman"/>
          <w:sz w:val="24"/>
          <w:szCs w:val="24"/>
          <w:lang w:val="sr-Cyrl-RS"/>
        </w:rPr>
        <w:t xml:space="preserve">              место и датум: 30</w:t>
      </w:r>
      <w:r w:rsidR="009169B9" w:rsidRPr="009169B9">
        <w:rPr>
          <w:rFonts w:ascii="Times New Roman" w:hAnsi="Times New Roman"/>
          <w:sz w:val="24"/>
          <w:szCs w:val="24"/>
          <w:lang w:val="sr-Cyrl-RS"/>
        </w:rPr>
        <w:t xml:space="preserve"> октобра 2023 године</w:t>
      </w:r>
    </w:p>
    <w:p w14:paraId="0641462D" w14:textId="77777777" w:rsidR="009169B9" w:rsidRPr="009169B9" w:rsidRDefault="009169B9" w:rsidP="009169B9">
      <w:pPr>
        <w:spacing w:after="0" w:line="240" w:lineRule="auto"/>
        <w:ind w:left="-567" w:right="-567"/>
        <w:jc w:val="center"/>
        <w:rPr>
          <w:rFonts w:ascii="Times New Roman" w:hAnsi="Times New Roman"/>
          <w:sz w:val="24"/>
          <w:szCs w:val="24"/>
        </w:rPr>
      </w:pPr>
    </w:p>
    <w:tbl>
      <w:tblPr>
        <w:tblW w:w="108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67"/>
        <w:gridCol w:w="283"/>
        <w:gridCol w:w="3160"/>
        <w:gridCol w:w="284"/>
        <w:gridCol w:w="3408"/>
      </w:tblGrid>
      <w:tr w:rsidR="009169B9" w:rsidRPr="009169B9" w14:paraId="6FD5241A" w14:textId="77777777" w:rsidTr="009169B9">
        <w:trPr>
          <w:jc w:val="center"/>
        </w:trPr>
        <w:tc>
          <w:tcPr>
            <w:tcW w:w="711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12DD483" w14:textId="77777777" w:rsidR="009169B9" w:rsidRPr="009169B9" w:rsidRDefault="009169B9" w:rsidP="009169B9">
            <w:pPr>
              <w:spacing w:after="0" w:line="240" w:lineRule="auto"/>
              <w:ind w:right="-709"/>
              <w:jc w:val="center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eastAsia="sr-Latn-RS"/>
              </w:rPr>
            </w:pPr>
            <w:r w:rsidRPr="009169B9"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eastAsia="sr-Latn-RS"/>
              </w:rPr>
              <w:t>БАНКА: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3E66DB" w14:textId="77777777" w:rsidR="009169B9" w:rsidRPr="009169B9" w:rsidRDefault="009169B9" w:rsidP="009169B9">
            <w:pPr>
              <w:spacing w:after="0" w:line="240" w:lineRule="auto"/>
              <w:ind w:left="-709" w:right="-709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FC9B0D" w14:textId="77777777" w:rsidR="009169B9" w:rsidRPr="009169B9" w:rsidRDefault="009169B9" w:rsidP="009169B9">
            <w:pPr>
              <w:spacing w:after="0" w:line="240" w:lineRule="auto"/>
              <w:ind w:left="-709" w:right="-709"/>
              <w:jc w:val="center"/>
              <w:rPr>
                <w:rFonts w:ascii="Times New Roman" w:eastAsia="Times New Roman" w:hAnsi="Times New Roman"/>
                <w:b/>
                <w:bCs/>
                <w:strike/>
                <w:noProof/>
                <w:sz w:val="24"/>
                <w:szCs w:val="24"/>
                <w:lang w:eastAsia="sr-Latn-RS"/>
              </w:rPr>
            </w:pPr>
            <w:r w:rsidRPr="009169B9"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sr-Cyrl-RS" w:eastAsia="sr-Latn-RS"/>
              </w:rPr>
              <w:t>ЗАЈМОПРИМАЦ</w:t>
            </w:r>
            <w:r w:rsidRPr="009169B9">
              <w:rPr>
                <w:rFonts w:ascii="Times New Roman" w:eastAsia="Times New Roman" w:hAnsi="Times New Roman"/>
                <w:b/>
                <w:bCs/>
                <w:strike/>
                <w:noProof/>
                <w:sz w:val="24"/>
                <w:szCs w:val="24"/>
                <w:lang w:eastAsia="sr-Latn-RS"/>
              </w:rPr>
              <w:t>:</w:t>
            </w:r>
          </w:p>
        </w:tc>
      </w:tr>
      <w:tr w:rsidR="009169B9" w:rsidRPr="009169B9" w14:paraId="6F53C477" w14:textId="77777777" w:rsidTr="009169B9">
        <w:trPr>
          <w:jc w:val="center"/>
        </w:trPr>
        <w:tc>
          <w:tcPr>
            <w:tcW w:w="711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ED6E63D" w14:textId="77777777" w:rsidR="009169B9" w:rsidRPr="009169B9" w:rsidRDefault="009169B9" w:rsidP="009169B9">
            <w:pPr>
              <w:spacing w:after="0" w:line="240" w:lineRule="auto"/>
              <w:ind w:right="-709"/>
              <w:jc w:val="center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eastAsia="sr-Latn-RS"/>
              </w:rPr>
            </w:pPr>
            <w:proofErr w:type="spellStart"/>
            <w:r w:rsidRPr="009169B9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sr-Latn-RS"/>
              </w:rPr>
              <w:t>OTP</w:t>
            </w:r>
            <w:proofErr w:type="spellEnd"/>
            <w:r w:rsidRPr="009169B9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sr-Latn-RS"/>
              </w:rPr>
              <w:t xml:space="preserve"> </w:t>
            </w:r>
            <w:proofErr w:type="spellStart"/>
            <w:r w:rsidRPr="009169B9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sr-Latn-RS"/>
              </w:rPr>
              <w:t>bankа</w:t>
            </w:r>
            <w:proofErr w:type="spellEnd"/>
            <w:r w:rsidRPr="009169B9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sr-Latn-RS"/>
              </w:rPr>
              <w:t xml:space="preserve"> Srbija </w:t>
            </w:r>
            <w:proofErr w:type="spellStart"/>
            <w:r w:rsidRPr="009169B9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sr-Latn-RS"/>
              </w:rPr>
              <w:t>a.d</w:t>
            </w:r>
            <w:proofErr w:type="spellEnd"/>
            <w:r w:rsidRPr="009169B9">
              <w:rPr>
                <w:rFonts w:ascii="Times New Roman" w:eastAsia="Times New Roman" w:hAnsi="Times New Roman"/>
                <w:b/>
                <w:sz w:val="24"/>
                <w:szCs w:val="24"/>
                <w:lang w:val="sr-Cyrl-RS" w:eastAsia="sr-Latn-RS"/>
              </w:rPr>
              <w:t>. Novi Sad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54BA878" w14:textId="77777777" w:rsidR="009169B9" w:rsidRPr="009169B9" w:rsidRDefault="009169B9" w:rsidP="009169B9">
            <w:pPr>
              <w:spacing w:after="0" w:line="240" w:lineRule="auto"/>
              <w:ind w:left="-709" w:right="-709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8AFC86" w14:textId="77777777" w:rsidR="009169B9" w:rsidRPr="009169B9" w:rsidRDefault="009169B9" w:rsidP="009169B9">
            <w:pPr>
              <w:spacing w:after="0" w:line="240" w:lineRule="auto"/>
              <w:ind w:left="-709" w:right="-709"/>
              <w:jc w:val="center"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sr-Cyrl-RS" w:eastAsia="sr-Latn-RS"/>
              </w:rPr>
            </w:pPr>
            <w:r w:rsidRPr="009169B9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sr-Cyrl-RS" w:eastAsia="sr-Latn-RS"/>
              </w:rPr>
              <w:t xml:space="preserve">Република Србија </w:t>
            </w:r>
          </w:p>
          <w:p w14:paraId="5906A779" w14:textId="77777777" w:rsidR="009169B9" w:rsidRPr="009169B9" w:rsidRDefault="009169B9" w:rsidP="009169B9">
            <w:pPr>
              <w:spacing w:after="0" w:line="240" w:lineRule="auto"/>
              <w:ind w:left="-709" w:right="-709"/>
              <w:jc w:val="center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sr-Cyrl-RS" w:eastAsia="sr-Latn-RS"/>
              </w:rPr>
            </w:pPr>
            <w:r w:rsidRPr="009169B9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sr-Cyrl-RS" w:eastAsia="sr-Latn-RS"/>
              </w:rPr>
              <w:t>Министарство финаннсија</w:t>
            </w:r>
          </w:p>
        </w:tc>
      </w:tr>
      <w:tr w:rsidR="009169B9" w:rsidRPr="009169B9" w14:paraId="2F2759C7" w14:textId="77777777" w:rsidTr="009169B9">
        <w:trPr>
          <w:jc w:val="center"/>
        </w:trPr>
        <w:tc>
          <w:tcPr>
            <w:tcW w:w="3667" w:type="dxa"/>
            <w:tcBorders>
              <w:top w:val="nil"/>
              <w:left w:val="nil"/>
              <w:bottom w:val="nil"/>
              <w:right w:val="nil"/>
            </w:tcBorders>
          </w:tcPr>
          <w:p w14:paraId="7BA4FE91" w14:textId="77777777" w:rsidR="009169B9" w:rsidRPr="009169B9" w:rsidRDefault="009169B9" w:rsidP="009169B9">
            <w:pPr>
              <w:spacing w:after="0" w:line="240" w:lineRule="auto"/>
              <w:ind w:left="-709" w:right="-709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3C6EBE7" w14:textId="77777777" w:rsidR="009169B9" w:rsidRPr="009169B9" w:rsidRDefault="009169B9" w:rsidP="009169B9">
            <w:pPr>
              <w:spacing w:after="0" w:line="240" w:lineRule="auto"/>
              <w:ind w:left="-709" w:right="-709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</w:tcPr>
          <w:p w14:paraId="0154ADB3" w14:textId="77777777" w:rsidR="009169B9" w:rsidRPr="009169B9" w:rsidRDefault="009169B9" w:rsidP="009169B9">
            <w:pPr>
              <w:spacing w:after="0" w:line="240" w:lineRule="auto"/>
              <w:ind w:left="-709" w:right="-709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8986905" w14:textId="77777777" w:rsidR="009169B9" w:rsidRPr="009169B9" w:rsidRDefault="009169B9" w:rsidP="009169B9">
            <w:pPr>
              <w:spacing w:after="0" w:line="240" w:lineRule="auto"/>
              <w:ind w:left="-709" w:right="-709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01B91C" w14:textId="77777777" w:rsidR="009169B9" w:rsidRPr="009169B9" w:rsidRDefault="009169B9" w:rsidP="009169B9">
            <w:pPr>
              <w:tabs>
                <w:tab w:val="left" w:pos="1110"/>
              </w:tabs>
              <w:spacing w:after="0" w:line="240" w:lineRule="auto"/>
              <w:ind w:left="-709" w:right="-709"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sr-Cyrl-RS" w:eastAsia="sr-Latn-RS"/>
              </w:rPr>
            </w:pPr>
            <w:r w:rsidRPr="009169B9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sr-Cyrl-RS" w:eastAsia="sr-Latn-RS"/>
              </w:rPr>
              <w:t>Б</w:t>
            </w:r>
            <w:r w:rsidRPr="009169B9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sr-Cyrl-RS" w:eastAsia="sr-Latn-RS"/>
              </w:rPr>
              <w:tab/>
              <w:t>Београд</w:t>
            </w:r>
          </w:p>
        </w:tc>
      </w:tr>
      <w:tr w:rsidR="009169B9" w:rsidRPr="009169B9" w14:paraId="6087060A" w14:textId="77777777" w:rsidTr="009169B9">
        <w:trPr>
          <w:jc w:val="center"/>
        </w:trPr>
        <w:tc>
          <w:tcPr>
            <w:tcW w:w="3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ABE70F" w14:textId="77777777" w:rsidR="009169B9" w:rsidRPr="009169B9" w:rsidRDefault="009169B9" w:rsidP="009169B9">
            <w:pPr>
              <w:spacing w:after="0" w:line="240" w:lineRule="auto"/>
              <w:ind w:left="-709" w:right="-709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CBF407" w14:textId="77777777" w:rsidR="009169B9" w:rsidRPr="009169B9" w:rsidRDefault="009169B9" w:rsidP="009169B9">
            <w:pPr>
              <w:spacing w:after="0" w:line="240" w:lineRule="auto"/>
              <w:ind w:left="-709" w:right="-709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5D989E" w14:textId="77777777" w:rsidR="009169B9" w:rsidRPr="009169B9" w:rsidRDefault="009169B9" w:rsidP="009169B9">
            <w:pPr>
              <w:spacing w:after="0" w:line="240" w:lineRule="auto"/>
              <w:ind w:left="-709" w:right="-709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B4CAB4" w14:textId="77777777" w:rsidR="009169B9" w:rsidRPr="009169B9" w:rsidRDefault="009169B9" w:rsidP="009169B9">
            <w:pPr>
              <w:spacing w:after="0" w:line="240" w:lineRule="auto"/>
              <w:ind w:left="-709" w:right="-709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D1250C" w14:textId="77777777" w:rsidR="009169B9" w:rsidRPr="009169B9" w:rsidRDefault="009169B9" w:rsidP="009169B9">
            <w:pPr>
              <w:spacing w:after="0" w:line="240" w:lineRule="auto"/>
              <w:ind w:left="-709" w:right="-709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169B9" w:rsidRPr="009169B9" w14:paraId="73CCD8DA" w14:textId="77777777" w:rsidTr="009169B9">
        <w:trPr>
          <w:jc w:val="center"/>
        </w:trPr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FF8ED1" w14:textId="77777777" w:rsidR="009169B9" w:rsidRPr="009169B9" w:rsidRDefault="009169B9" w:rsidP="009169B9">
            <w:pPr>
              <w:spacing w:after="0" w:line="240" w:lineRule="auto"/>
              <w:ind w:left="-709" w:right="-709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6B1F5" w14:textId="77777777" w:rsidR="009169B9" w:rsidRPr="009169B9" w:rsidRDefault="009169B9" w:rsidP="009169B9">
            <w:pPr>
              <w:spacing w:after="0" w:line="240" w:lineRule="auto"/>
              <w:ind w:left="-709" w:right="-709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2B5C929" w14:textId="77777777" w:rsidR="009169B9" w:rsidRPr="009169B9" w:rsidRDefault="009169B9" w:rsidP="009169B9">
            <w:pPr>
              <w:spacing w:after="0" w:line="240" w:lineRule="auto"/>
              <w:ind w:left="-709" w:right="-709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F31CD6" w14:textId="77777777" w:rsidR="009169B9" w:rsidRPr="009169B9" w:rsidRDefault="009169B9" w:rsidP="009169B9">
            <w:pPr>
              <w:spacing w:after="0" w:line="240" w:lineRule="auto"/>
              <w:ind w:left="-709" w:right="-709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34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A609A5" w14:textId="77777777" w:rsidR="009169B9" w:rsidRPr="009169B9" w:rsidRDefault="009169B9" w:rsidP="009169B9">
            <w:pPr>
              <w:spacing w:after="0" w:line="240" w:lineRule="auto"/>
              <w:ind w:left="-709" w:right="-709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sr-Latn-RS"/>
              </w:rPr>
            </w:pPr>
          </w:p>
        </w:tc>
      </w:tr>
      <w:tr w:rsidR="009169B9" w:rsidRPr="009169B9" w14:paraId="6C944B4C" w14:textId="77777777" w:rsidTr="009169B9">
        <w:trPr>
          <w:trHeight w:val="190"/>
          <w:jc w:val="center"/>
        </w:trPr>
        <w:tc>
          <w:tcPr>
            <w:tcW w:w="366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4A82234" w14:textId="77777777" w:rsidR="009169B9" w:rsidRPr="009169B9" w:rsidRDefault="009169B9" w:rsidP="009169B9">
            <w:pPr>
              <w:spacing w:after="0" w:line="240" w:lineRule="auto"/>
              <w:ind w:left="-709" w:right="-709"/>
              <w:jc w:val="center"/>
              <w:rPr>
                <w:rFonts w:ascii="Times New Roman" w:eastAsia="Times New Roman" w:hAnsi="Times New Roman"/>
                <w:iCs/>
                <w:noProof/>
                <w:sz w:val="24"/>
                <w:szCs w:val="24"/>
                <w:lang w:eastAsia="sr-Latn-RS"/>
              </w:rPr>
            </w:pPr>
            <w:r w:rsidRPr="009169B9">
              <w:rPr>
                <w:rFonts w:ascii="Times New Roman" w:eastAsia="Times New Roman" w:hAnsi="Times New Roman"/>
                <w:iCs/>
                <w:noProof/>
                <w:sz w:val="24"/>
                <w:szCs w:val="24"/>
                <w:lang w:val="sr-Cyrl-RS" w:eastAsia="sr-Latn-RS"/>
              </w:rPr>
              <w:t>Марија Поповић</w:t>
            </w:r>
            <w:r w:rsidRPr="009169B9">
              <w:rPr>
                <w:rFonts w:ascii="Times New Roman" w:eastAsia="Times New Roman" w:hAnsi="Times New Roman"/>
                <w:iCs/>
                <w:noProof/>
                <w:sz w:val="24"/>
                <w:szCs w:val="24"/>
                <w:lang w:eastAsia="sr-Latn-RS"/>
              </w:rPr>
              <w:t>,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134D3E0" w14:textId="77777777" w:rsidR="009169B9" w:rsidRPr="009169B9" w:rsidRDefault="009169B9" w:rsidP="009169B9">
            <w:pPr>
              <w:spacing w:after="0" w:line="240" w:lineRule="auto"/>
              <w:ind w:left="-709" w:right="-709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2B0E795" w14:textId="77777777" w:rsidR="009169B9" w:rsidRPr="009169B9" w:rsidRDefault="009169B9" w:rsidP="009169B9">
            <w:pPr>
              <w:spacing w:after="0" w:line="240" w:lineRule="auto"/>
              <w:ind w:left="-709" w:right="-709"/>
              <w:jc w:val="center"/>
              <w:rPr>
                <w:rFonts w:ascii="Times New Roman" w:eastAsia="Times New Roman" w:hAnsi="Times New Roman"/>
                <w:iCs/>
                <w:noProof/>
                <w:sz w:val="24"/>
                <w:szCs w:val="24"/>
                <w:lang w:eastAsia="sr-Latn-RS"/>
              </w:rPr>
            </w:pPr>
            <w:r w:rsidRPr="009169B9">
              <w:rPr>
                <w:rFonts w:ascii="Times New Roman" w:eastAsia="Times New Roman" w:hAnsi="Times New Roman"/>
                <w:iCs/>
                <w:noProof/>
                <w:sz w:val="24"/>
                <w:szCs w:val="24"/>
                <w:lang w:val="sr-Cyrl-RS" w:eastAsia="sr-Latn-RS"/>
              </w:rPr>
              <w:t>Предраг Михајловић</w:t>
            </w:r>
            <w:r w:rsidRPr="009169B9">
              <w:rPr>
                <w:rFonts w:ascii="Times New Roman" w:eastAsia="Times New Roman" w:hAnsi="Times New Roman"/>
                <w:iCs/>
                <w:noProof/>
                <w:sz w:val="24"/>
                <w:szCs w:val="24"/>
                <w:lang w:eastAsia="sr-Latn-RS"/>
              </w:rPr>
              <w:t xml:space="preserve">, </w:t>
            </w:r>
          </w:p>
        </w:tc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B1033D" w14:textId="77777777" w:rsidR="009169B9" w:rsidRPr="009169B9" w:rsidRDefault="009169B9" w:rsidP="009169B9">
            <w:pPr>
              <w:spacing w:after="0" w:line="240" w:lineRule="auto"/>
              <w:ind w:left="-709" w:right="-709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CD61945" w14:textId="77777777" w:rsidR="009169B9" w:rsidRPr="009169B9" w:rsidRDefault="009169B9" w:rsidP="009169B9">
            <w:pPr>
              <w:spacing w:after="0" w:line="240" w:lineRule="auto"/>
              <w:ind w:left="-709" w:right="-709"/>
              <w:jc w:val="center"/>
              <w:rPr>
                <w:rFonts w:ascii="Times New Roman" w:eastAsia="Times New Roman" w:hAnsi="Times New Roman"/>
                <w:iCs/>
                <w:noProof/>
                <w:sz w:val="24"/>
                <w:szCs w:val="24"/>
                <w:lang w:eastAsia="sr-Latn-RS"/>
              </w:rPr>
            </w:pPr>
            <w:r w:rsidRPr="009169B9">
              <w:rPr>
                <w:rFonts w:ascii="Times New Roman" w:eastAsia="Times New Roman" w:hAnsi="Times New Roman"/>
                <w:iCs/>
                <w:noProof/>
                <w:sz w:val="24"/>
                <w:szCs w:val="24"/>
                <w:lang w:val="sr-Cyrl-RS" w:eastAsia="sr-Latn-RS"/>
              </w:rPr>
              <w:t>Синиша Мали</w:t>
            </w:r>
            <w:r w:rsidRPr="009169B9">
              <w:rPr>
                <w:rFonts w:ascii="Times New Roman" w:eastAsia="Times New Roman" w:hAnsi="Times New Roman"/>
                <w:iCs/>
                <w:noProof/>
                <w:sz w:val="24"/>
                <w:szCs w:val="24"/>
                <w:lang w:eastAsia="sr-Latn-RS"/>
              </w:rPr>
              <w:t xml:space="preserve"> </w:t>
            </w:r>
          </w:p>
        </w:tc>
      </w:tr>
      <w:tr w:rsidR="009169B9" w:rsidRPr="009169B9" w14:paraId="7F9026F5" w14:textId="77777777" w:rsidTr="009169B9">
        <w:trPr>
          <w:trHeight w:val="190"/>
          <w:jc w:val="center"/>
        </w:trPr>
        <w:tc>
          <w:tcPr>
            <w:tcW w:w="366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199DB8" w14:textId="77777777" w:rsidR="009169B9" w:rsidRPr="009169B9" w:rsidRDefault="009169B9" w:rsidP="009169B9">
            <w:pPr>
              <w:spacing w:after="0" w:line="240" w:lineRule="auto"/>
              <w:ind w:left="-709" w:right="-709"/>
              <w:jc w:val="center"/>
              <w:rPr>
                <w:rFonts w:ascii="Times New Roman" w:eastAsia="Times New Roman" w:hAnsi="Times New Roman"/>
                <w:iCs/>
                <w:noProof/>
                <w:sz w:val="24"/>
                <w:szCs w:val="24"/>
                <w:lang w:eastAsia="sr-Latn-RS"/>
              </w:rPr>
            </w:pPr>
            <w:r w:rsidRPr="009169B9">
              <w:rPr>
                <w:rFonts w:ascii="Times New Roman" w:eastAsia="Times New Roman" w:hAnsi="Times New Roman"/>
                <w:iCs/>
                <w:noProof/>
                <w:sz w:val="24"/>
                <w:szCs w:val="24"/>
                <w:lang w:val="sr-Cyrl-RS" w:eastAsia="sr-Latn-RS"/>
              </w:rPr>
              <w:t>Члан Извршног одбора</w:t>
            </w:r>
          </w:p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C4601B" w14:textId="77777777" w:rsidR="009169B9" w:rsidRPr="009169B9" w:rsidRDefault="009169B9" w:rsidP="009169B9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A7B17E" w14:textId="77777777" w:rsidR="009169B9" w:rsidRPr="009169B9" w:rsidRDefault="009169B9" w:rsidP="009169B9">
            <w:pPr>
              <w:spacing w:after="0" w:line="240" w:lineRule="auto"/>
              <w:ind w:left="-709" w:right="-709"/>
              <w:jc w:val="center"/>
              <w:rPr>
                <w:rFonts w:ascii="Times New Roman" w:eastAsia="Times New Roman" w:hAnsi="Times New Roman"/>
                <w:iCs/>
                <w:noProof/>
                <w:sz w:val="24"/>
                <w:szCs w:val="24"/>
                <w:lang w:eastAsia="sr-Latn-RS"/>
              </w:rPr>
            </w:pPr>
            <w:r w:rsidRPr="009169B9">
              <w:rPr>
                <w:rFonts w:ascii="Times New Roman" w:eastAsia="Times New Roman" w:hAnsi="Times New Roman"/>
                <w:iCs/>
                <w:noProof/>
                <w:sz w:val="24"/>
                <w:szCs w:val="24"/>
                <w:lang w:val="sr-Cyrl-RS" w:eastAsia="sr-Latn-RS"/>
              </w:rPr>
              <w:t>Председник Извршног одбора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5105C4" w14:textId="77777777" w:rsidR="009169B9" w:rsidRPr="009169B9" w:rsidRDefault="009169B9" w:rsidP="009169B9">
            <w:pPr>
              <w:spacing w:after="0" w:line="240" w:lineRule="auto"/>
              <w:rPr>
                <w:rFonts w:ascii="Times New Roman" w:eastAsia="Times New Roman" w:hAnsi="Times New Roman"/>
                <w:noProof/>
                <w:sz w:val="24"/>
                <w:szCs w:val="24"/>
                <w:lang w:eastAsia="sr-Latn-RS"/>
              </w:rPr>
            </w:pPr>
          </w:p>
        </w:tc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5705A0" w14:textId="7B344FEC" w:rsidR="009169B9" w:rsidRPr="009169B9" w:rsidRDefault="00A26B50" w:rsidP="009169B9">
            <w:pPr>
              <w:spacing w:after="0" w:line="240" w:lineRule="auto"/>
              <w:ind w:left="-709" w:right="-709"/>
              <w:jc w:val="center"/>
              <w:rPr>
                <w:rFonts w:ascii="Times New Roman" w:eastAsia="Times New Roman" w:hAnsi="Times New Roman"/>
                <w:iCs/>
                <w:noProof/>
                <w:color w:val="FF0000"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eastAsia="Times New Roman" w:hAnsi="Times New Roman"/>
                <w:iCs/>
                <w:noProof/>
                <w:sz w:val="24"/>
                <w:szCs w:val="24"/>
                <w:lang w:val="sr-Cyrl-RS" w:eastAsia="sr-Latn-RS"/>
              </w:rPr>
              <w:t>П</w:t>
            </w:r>
            <w:r w:rsidR="009169B9" w:rsidRPr="009169B9">
              <w:rPr>
                <w:rFonts w:ascii="Times New Roman" w:eastAsia="Times New Roman" w:hAnsi="Times New Roman"/>
                <w:iCs/>
                <w:noProof/>
                <w:sz w:val="24"/>
                <w:szCs w:val="24"/>
                <w:lang w:val="sr-Cyrl-RS" w:eastAsia="sr-Latn-RS"/>
              </w:rPr>
              <w:t>отпредседник Владе и</w:t>
            </w:r>
            <w:r w:rsidR="009169B9" w:rsidRPr="009169B9">
              <w:rPr>
                <w:rFonts w:ascii="Times New Roman" w:eastAsia="Times New Roman" w:hAnsi="Times New Roman"/>
                <w:iCs/>
                <w:noProof/>
                <w:color w:val="FF0000"/>
                <w:sz w:val="24"/>
                <w:szCs w:val="24"/>
                <w:lang w:val="sr-Cyrl-RS" w:eastAsia="sr-Latn-RS"/>
              </w:rPr>
              <w:t xml:space="preserve"> </w:t>
            </w:r>
          </w:p>
          <w:p w14:paraId="5D7F814C" w14:textId="77777777" w:rsidR="009169B9" w:rsidRPr="009169B9" w:rsidRDefault="009169B9" w:rsidP="009169B9">
            <w:pPr>
              <w:spacing w:after="0" w:line="240" w:lineRule="auto"/>
              <w:ind w:left="-709" w:right="-709"/>
              <w:jc w:val="center"/>
              <w:rPr>
                <w:rFonts w:ascii="Times New Roman" w:eastAsia="Times New Roman" w:hAnsi="Times New Roman"/>
                <w:iCs/>
                <w:noProof/>
                <w:sz w:val="24"/>
                <w:szCs w:val="24"/>
                <w:lang w:val="sr-Cyrl-RS" w:eastAsia="sr-Latn-RS"/>
              </w:rPr>
            </w:pPr>
            <w:r w:rsidRPr="009169B9">
              <w:rPr>
                <w:rFonts w:ascii="Times New Roman" w:eastAsia="Times New Roman" w:hAnsi="Times New Roman"/>
                <w:iCs/>
                <w:noProof/>
                <w:sz w:val="24"/>
                <w:szCs w:val="24"/>
                <w:lang w:eastAsia="sr-Latn-RS"/>
              </w:rPr>
              <w:t xml:space="preserve">Министар </w:t>
            </w:r>
            <w:r w:rsidRPr="009169B9">
              <w:rPr>
                <w:rFonts w:ascii="Times New Roman" w:eastAsia="Times New Roman" w:hAnsi="Times New Roman"/>
                <w:iCs/>
                <w:noProof/>
                <w:sz w:val="24"/>
                <w:szCs w:val="24"/>
                <w:lang w:val="sr-Cyrl-RS" w:eastAsia="sr-Latn-RS"/>
              </w:rPr>
              <w:t>финансија</w:t>
            </w:r>
          </w:p>
        </w:tc>
      </w:tr>
    </w:tbl>
    <w:p w14:paraId="22644025" w14:textId="77777777" w:rsidR="007447C6" w:rsidRDefault="007447C6" w:rsidP="00C63E09">
      <w:pPr>
        <w:tabs>
          <w:tab w:val="left" w:pos="7995"/>
        </w:tabs>
        <w:rPr>
          <w:rFonts w:ascii="Times New Roman" w:hAnsi="Times New Roman"/>
          <w:sz w:val="24"/>
          <w:szCs w:val="24"/>
        </w:rPr>
      </w:pPr>
    </w:p>
    <w:p w14:paraId="6F4A71DF" w14:textId="77777777" w:rsidR="007447C6" w:rsidRDefault="007447C6" w:rsidP="00C63E09">
      <w:pPr>
        <w:tabs>
          <w:tab w:val="left" w:pos="7995"/>
        </w:tabs>
        <w:rPr>
          <w:rFonts w:ascii="Times New Roman" w:hAnsi="Times New Roman"/>
          <w:sz w:val="24"/>
          <w:szCs w:val="24"/>
        </w:rPr>
      </w:pPr>
    </w:p>
    <w:p w14:paraId="7FFC5E0A" w14:textId="77777777" w:rsidR="007447C6" w:rsidRDefault="007447C6" w:rsidP="00C63E09">
      <w:pPr>
        <w:tabs>
          <w:tab w:val="left" w:pos="7995"/>
        </w:tabs>
        <w:rPr>
          <w:rFonts w:ascii="Times New Roman" w:hAnsi="Times New Roman"/>
          <w:sz w:val="24"/>
          <w:szCs w:val="24"/>
        </w:rPr>
      </w:pPr>
    </w:p>
    <w:p w14:paraId="087D618F" w14:textId="282EDC3F" w:rsidR="007447C6" w:rsidRDefault="007447C6" w:rsidP="00C63E09">
      <w:pPr>
        <w:tabs>
          <w:tab w:val="left" w:pos="7995"/>
        </w:tabs>
        <w:rPr>
          <w:rFonts w:ascii="Times New Roman" w:hAnsi="Times New Roman"/>
          <w:sz w:val="24"/>
          <w:szCs w:val="24"/>
        </w:rPr>
      </w:pPr>
    </w:p>
    <w:p w14:paraId="28C427F7" w14:textId="77777777" w:rsidR="004F427D" w:rsidRDefault="004F427D" w:rsidP="00C63E09">
      <w:pPr>
        <w:tabs>
          <w:tab w:val="left" w:pos="7995"/>
        </w:tabs>
        <w:rPr>
          <w:rFonts w:ascii="Times New Roman" w:hAnsi="Times New Roman"/>
          <w:sz w:val="24"/>
          <w:szCs w:val="24"/>
        </w:rPr>
      </w:pPr>
    </w:p>
    <w:p w14:paraId="52DE77FF" w14:textId="6AFFFBA1" w:rsidR="00F67212" w:rsidRDefault="00F67212" w:rsidP="00C63E09">
      <w:pPr>
        <w:tabs>
          <w:tab w:val="left" w:pos="7995"/>
        </w:tabs>
        <w:rPr>
          <w:rFonts w:ascii="Times New Roman" w:hAnsi="Times New Roman"/>
          <w:sz w:val="24"/>
          <w:szCs w:val="24"/>
        </w:rPr>
      </w:pPr>
    </w:p>
    <w:p w14:paraId="58D6BFD3" w14:textId="3AEE2CA6" w:rsidR="00F67212" w:rsidRPr="00F67212" w:rsidRDefault="00F67212" w:rsidP="00F67212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7212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ПРИЛОГ бр. 1</w:t>
      </w:r>
    </w:p>
    <w:p w14:paraId="4189D845" w14:textId="77777777" w:rsidR="00F67212" w:rsidRPr="00F67212" w:rsidRDefault="00F67212" w:rsidP="00F67212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7212">
        <w:rPr>
          <w:rFonts w:ascii="Times New Roman" w:hAnsi="Times New Roman" w:cs="Times New Roman"/>
          <w:sz w:val="24"/>
          <w:szCs w:val="24"/>
          <w:lang w:val="sr-Cyrl-CS"/>
        </w:rPr>
        <w:t> </w:t>
      </w:r>
    </w:p>
    <w:p w14:paraId="603AA801" w14:textId="77777777" w:rsidR="00F67212" w:rsidRPr="00F67212" w:rsidRDefault="00F67212" w:rsidP="00F67212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7212">
        <w:rPr>
          <w:rFonts w:ascii="Times New Roman" w:hAnsi="Times New Roman" w:cs="Times New Roman"/>
          <w:sz w:val="24"/>
          <w:szCs w:val="24"/>
          <w:lang w:val="sr-Cyrl-CS"/>
        </w:rPr>
        <w:t>ЗАХТЕВ ЗА ИСПЛАТУ КРЕДИТА ______________</w:t>
      </w:r>
    </w:p>
    <w:p w14:paraId="454C1F81" w14:textId="77777777" w:rsidR="00F67212" w:rsidRPr="00F67212" w:rsidRDefault="00F67212" w:rsidP="00F67212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7212">
        <w:rPr>
          <w:rFonts w:ascii="Times New Roman" w:hAnsi="Times New Roman" w:cs="Times New Roman"/>
          <w:sz w:val="24"/>
          <w:szCs w:val="24"/>
          <w:lang w:val="sr-Cyrl-CS"/>
        </w:rPr>
        <w:t> (датум)</w:t>
      </w:r>
    </w:p>
    <w:p w14:paraId="14617C58" w14:textId="77777777" w:rsidR="00F67212" w:rsidRPr="00F67212" w:rsidRDefault="00F67212" w:rsidP="00F67212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7212">
        <w:rPr>
          <w:rFonts w:ascii="Times New Roman" w:hAnsi="Times New Roman" w:cs="Times New Roman"/>
          <w:sz w:val="24"/>
          <w:szCs w:val="24"/>
          <w:lang w:val="sr-Cyrl-CS"/>
        </w:rPr>
        <w:t> </w:t>
      </w:r>
    </w:p>
    <w:p w14:paraId="7AEC05B2" w14:textId="77777777" w:rsidR="00F67212" w:rsidRPr="00F67212" w:rsidRDefault="00F67212" w:rsidP="00F67212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7212">
        <w:rPr>
          <w:rFonts w:ascii="Times New Roman" w:hAnsi="Times New Roman" w:cs="Times New Roman"/>
          <w:sz w:val="24"/>
          <w:szCs w:val="24"/>
          <w:lang w:val="sr-Cyrl-CS"/>
        </w:rPr>
        <w:t>Уговор о дугорочном инвестиционом кредиту бр. _________</w:t>
      </w:r>
    </w:p>
    <w:p w14:paraId="4BA373AD" w14:textId="77777777" w:rsidR="00F67212" w:rsidRPr="00F67212" w:rsidRDefault="00F67212" w:rsidP="00F67212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7212">
        <w:rPr>
          <w:rFonts w:ascii="Times New Roman" w:hAnsi="Times New Roman" w:cs="Times New Roman"/>
          <w:sz w:val="24"/>
          <w:szCs w:val="24"/>
          <w:lang w:val="sr-Cyrl-CS"/>
        </w:rPr>
        <w:t> </w:t>
      </w:r>
    </w:p>
    <w:p w14:paraId="589990FB" w14:textId="77777777" w:rsidR="00F67212" w:rsidRPr="00F67212" w:rsidRDefault="00F67212" w:rsidP="00F67212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65BE4EC" w14:textId="77777777" w:rsidR="00F67212" w:rsidRPr="00F67212" w:rsidRDefault="00F67212" w:rsidP="00F67212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7212">
        <w:rPr>
          <w:rFonts w:ascii="Times New Roman" w:hAnsi="Times New Roman" w:cs="Times New Roman"/>
          <w:sz w:val="24"/>
          <w:szCs w:val="24"/>
          <w:lang w:val="sr-Cyrl-CS"/>
        </w:rPr>
        <w:t>Поштовани,</w:t>
      </w:r>
    </w:p>
    <w:p w14:paraId="5E69EF40" w14:textId="77777777" w:rsidR="00F67212" w:rsidRPr="00F67212" w:rsidRDefault="00F67212" w:rsidP="00F67212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7212">
        <w:rPr>
          <w:rFonts w:ascii="Times New Roman" w:hAnsi="Times New Roman" w:cs="Times New Roman"/>
          <w:sz w:val="24"/>
          <w:szCs w:val="24"/>
          <w:lang w:val="sr-Cyrl-CS"/>
        </w:rPr>
        <w:t> </w:t>
      </w:r>
    </w:p>
    <w:p w14:paraId="210C48F6" w14:textId="77777777" w:rsidR="00F67212" w:rsidRPr="00F67212" w:rsidRDefault="00F67212" w:rsidP="00F67212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7212">
        <w:rPr>
          <w:rFonts w:ascii="Times New Roman" w:hAnsi="Times New Roman" w:cs="Times New Roman"/>
          <w:sz w:val="24"/>
          <w:szCs w:val="24"/>
          <w:lang w:val="sr-Cyrl-CS"/>
        </w:rPr>
        <w:t xml:space="preserve">Са позивом на горњи Уговор, овим вас обавештавамо да желимо да извршимо повлачење средстава по овом Кредиту са датумом валуте _______.20__. у износу од </w:t>
      </w:r>
      <w:proofErr w:type="spellStart"/>
      <w:r w:rsidRPr="00F67212">
        <w:rPr>
          <w:rFonts w:ascii="Times New Roman" w:hAnsi="Times New Roman" w:cs="Times New Roman"/>
          <w:sz w:val="24"/>
          <w:szCs w:val="24"/>
          <w:lang w:val="sr-Cyrl-CS"/>
        </w:rPr>
        <w:t>РСД</w:t>
      </w:r>
      <w:proofErr w:type="spellEnd"/>
      <w:r w:rsidRPr="00F67212">
        <w:rPr>
          <w:rFonts w:ascii="Times New Roman" w:hAnsi="Times New Roman" w:cs="Times New Roman"/>
          <w:sz w:val="24"/>
          <w:szCs w:val="24"/>
          <w:lang w:val="sr-Cyrl-CS"/>
        </w:rPr>
        <w:t xml:space="preserve"> ____________ са напоменом за Пројекат, </w:t>
      </w:r>
      <w:proofErr w:type="spellStart"/>
      <w:r w:rsidRPr="00F67212">
        <w:rPr>
          <w:rFonts w:ascii="Times New Roman" w:hAnsi="Times New Roman" w:cs="Times New Roman"/>
          <w:sz w:val="24"/>
          <w:szCs w:val="24"/>
          <w:lang w:val="sr-Cyrl-CS"/>
        </w:rPr>
        <w:t>поддеоница</w:t>
      </w:r>
      <w:proofErr w:type="spellEnd"/>
      <w:r w:rsidRPr="00F67212">
        <w:rPr>
          <w:rFonts w:ascii="Times New Roman" w:hAnsi="Times New Roman" w:cs="Times New Roman"/>
          <w:sz w:val="24"/>
          <w:szCs w:val="24"/>
          <w:lang w:val="sr-Cyrl-CS"/>
        </w:rPr>
        <w:t>______________________.</w:t>
      </w:r>
    </w:p>
    <w:p w14:paraId="6F57CF9E" w14:textId="77777777" w:rsidR="00F67212" w:rsidRPr="00F67212" w:rsidRDefault="00F67212" w:rsidP="00F67212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7212">
        <w:rPr>
          <w:rFonts w:ascii="Times New Roman" w:hAnsi="Times New Roman" w:cs="Times New Roman"/>
          <w:sz w:val="24"/>
          <w:szCs w:val="24"/>
          <w:lang w:val="sr-Cyrl-CS"/>
        </w:rPr>
        <w:t> </w:t>
      </w:r>
    </w:p>
    <w:p w14:paraId="16C4E0D4" w14:textId="77777777" w:rsidR="00F67212" w:rsidRPr="00F67212" w:rsidRDefault="00F67212" w:rsidP="00F67212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7212">
        <w:rPr>
          <w:rFonts w:ascii="Times New Roman" w:hAnsi="Times New Roman" w:cs="Times New Roman"/>
          <w:sz w:val="24"/>
          <w:szCs w:val="24"/>
          <w:lang w:val="sr-Cyrl-CS"/>
        </w:rPr>
        <w:t>Горе наведена средства користиће се искључиво за сврхе одређене Уговором.</w:t>
      </w:r>
    </w:p>
    <w:p w14:paraId="19F1E562" w14:textId="77777777" w:rsidR="00F67212" w:rsidRPr="00F67212" w:rsidRDefault="00F67212" w:rsidP="00F67212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7212">
        <w:rPr>
          <w:rFonts w:ascii="Times New Roman" w:hAnsi="Times New Roman" w:cs="Times New Roman"/>
          <w:sz w:val="24"/>
          <w:szCs w:val="24"/>
          <w:lang w:val="sr-Cyrl-CS"/>
        </w:rPr>
        <w:t> </w:t>
      </w:r>
    </w:p>
    <w:p w14:paraId="6FF99533" w14:textId="77777777" w:rsidR="00F67212" w:rsidRPr="00F67212" w:rsidRDefault="00F67212" w:rsidP="00F67212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7212">
        <w:rPr>
          <w:rFonts w:ascii="Times New Roman" w:hAnsi="Times New Roman" w:cs="Times New Roman"/>
          <w:sz w:val="24"/>
          <w:szCs w:val="24"/>
          <w:lang w:val="sr-Cyrl-CS"/>
        </w:rPr>
        <w:t>Горе наведени износ треба уплатити на наш рачун бр. __________________</w:t>
      </w:r>
    </w:p>
    <w:p w14:paraId="54DDB2FF" w14:textId="77777777" w:rsidR="00F67212" w:rsidRPr="00F67212" w:rsidRDefault="00F67212" w:rsidP="00F67212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7212">
        <w:rPr>
          <w:rFonts w:ascii="Times New Roman" w:hAnsi="Times New Roman" w:cs="Times New Roman"/>
          <w:sz w:val="24"/>
          <w:szCs w:val="24"/>
          <w:lang w:val="sr-Cyrl-CS"/>
        </w:rPr>
        <w:t> </w:t>
      </w:r>
    </w:p>
    <w:p w14:paraId="5828C903" w14:textId="77777777" w:rsidR="00F67212" w:rsidRPr="00F67212" w:rsidRDefault="00F67212" w:rsidP="00F67212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7212">
        <w:rPr>
          <w:rFonts w:ascii="Times New Roman" w:hAnsi="Times New Roman" w:cs="Times New Roman"/>
          <w:sz w:val="24"/>
          <w:szCs w:val="24"/>
          <w:lang w:val="sr-Cyrl-CS"/>
        </w:rPr>
        <w:t>Овим потврђујемо да на датум овог захтева:</w:t>
      </w:r>
    </w:p>
    <w:p w14:paraId="2FB452E7" w14:textId="77777777" w:rsidR="00F67212" w:rsidRPr="00F67212" w:rsidRDefault="00F67212" w:rsidP="00F67212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7212">
        <w:rPr>
          <w:rFonts w:ascii="Times New Roman" w:hAnsi="Times New Roman" w:cs="Times New Roman"/>
          <w:sz w:val="24"/>
          <w:szCs w:val="24"/>
          <w:lang w:val="sr-Cyrl-CS"/>
        </w:rPr>
        <w:t>а) испуњавамо све наше обавезе по Уговору,</w:t>
      </w:r>
    </w:p>
    <w:p w14:paraId="33DD4774" w14:textId="77777777" w:rsidR="00F67212" w:rsidRPr="00F67212" w:rsidRDefault="00F67212" w:rsidP="00F67212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7212">
        <w:rPr>
          <w:rFonts w:ascii="Times New Roman" w:hAnsi="Times New Roman" w:cs="Times New Roman"/>
          <w:sz w:val="24"/>
          <w:szCs w:val="24"/>
          <w:lang w:val="sr-Cyrl-CS"/>
        </w:rPr>
        <w:t>б) да обавезујуће изјаве и тврдње, наведене у члану 8. Уговора, на датум овог захтева, настављају да важе и да су у њима наведени подаци тачни,</w:t>
      </w:r>
    </w:p>
    <w:p w14:paraId="4B0AF752" w14:textId="77777777" w:rsidR="00F67212" w:rsidRPr="00F67212" w:rsidRDefault="00F67212" w:rsidP="00F67212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7212">
        <w:rPr>
          <w:rFonts w:ascii="Times New Roman" w:hAnsi="Times New Roman" w:cs="Times New Roman"/>
          <w:sz w:val="24"/>
          <w:szCs w:val="24"/>
          <w:lang w:val="sr-Cyrl-CS"/>
        </w:rPr>
        <w:t>в) да се није догодио никакав Прекршај нити се јавила могућност Случаја неиспуњења, према одредбама члана 11. Уговора,</w:t>
      </w:r>
    </w:p>
    <w:p w14:paraId="7EBED7E2" w14:textId="77777777" w:rsidR="00F67212" w:rsidRPr="00F67212" w:rsidRDefault="00F67212" w:rsidP="00F67212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7212">
        <w:rPr>
          <w:rFonts w:ascii="Times New Roman" w:hAnsi="Times New Roman" w:cs="Times New Roman"/>
          <w:sz w:val="24"/>
          <w:szCs w:val="24"/>
          <w:lang w:val="sr-Cyrl-CS"/>
        </w:rPr>
        <w:t>г) да су сви релевантни Услови за коришћење средстава кредита наведени у члану 3 Уговора испуњени. Термини дефинисани у Уговору имају исто значење у овом захтеву.</w:t>
      </w:r>
    </w:p>
    <w:p w14:paraId="7A6CE3CC" w14:textId="77777777" w:rsidR="00F67212" w:rsidRPr="00F67212" w:rsidRDefault="00F67212" w:rsidP="00F67212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7212">
        <w:rPr>
          <w:rFonts w:ascii="Times New Roman" w:hAnsi="Times New Roman" w:cs="Times New Roman"/>
          <w:sz w:val="24"/>
          <w:szCs w:val="24"/>
          <w:lang w:val="sr-Cyrl-CS"/>
        </w:rPr>
        <w:t> </w:t>
      </w:r>
    </w:p>
    <w:p w14:paraId="3E6BFC20" w14:textId="77777777" w:rsidR="00F67212" w:rsidRPr="00F67212" w:rsidRDefault="00F67212" w:rsidP="00F67212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FB42A92" w14:textId="77777777" w:rsidR="00F67212" w:rsidRPr="00F67212" w:rsidRDefault="00F67212" w:rsidP="00F67212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67212">
        <w:rPr>
          <w:rFonts w:ascii="Times New Roman" w:hAnsi="Times New Roman" w:cs="Times New Roman"/>
          <w:sz w:val="24"/>
          <w:szCs w:val="24"/>
          <w:lang w:val="sr-Cyrl-CS"/>
        </w:rPr>
        <w:t>За рачун Корисника средстава _________________________________</w:t>
      </w:r>
    </w:p>
    <w:p w14:paraId="4DD1FFCD" w14:textId="5799D5FB" w:rsidR="00F67212" w:rsidRDefault="00F67212" w:rsidP="00F67212">
      <w:pPr>
        <w:pStyle w:val="ListParagraph"/>
        <w:jc w:val="both"/>
        <w:rPr>
          <w:lang w:val="sr-Cyrl-CS"/>
        </w:rPr>
      </w:pPr>
      <w:r w:rsidRPr="00E875A4">
        <w:rPr>
          <w:lang w:val="sr-Cyrl-CS"/>
        </w:rPr>
        <w:t> </w:t>
      </w:r>
    </w:p>
    <w:p w14:paraId="43B2EF66" w14:textId="42970781" w:rsidR="005E0409" w:rsidRDefault="005E0409" w:rsidP="00F67212">
      <w:pPr>
        <w:pStyle w:val="ListParagraph"/>
        <w:jc w:val="both"/>
        <w:rPr>
          <w:lang w:val="sr-Cyrl-CS"/>
        </w:rPr>
      </w:pPr>
    </w:p>
    <w:p w14:paraId="3707A579" w14:textId="3B63E2FB" w:rsidR="005E0409" w:rsidRDefault="005E0409" w:rsidP="00F67212">
      <w:pPr>
        <w:pStyle w:val="ListParagraph"/>
        <w:jc w:val="both"/>
        <w:rPr>
          <w:lang w:val="sr-Cyrl-CS"/>
        </w:rPr>
      </w:pPr>
    </w:p>
    <w:p w14:paraId="020790BA" w14:textId="7747E55E" w:rsidR="005E0409" w:rsidRDefault="005E0409" w:rsidP="00F67212">
      <w:pPr>
        <w:pStyle w:val="ListParagraph"/>
        <w:jc w:val="both"/>
        <w:rPr>
          <w:lang w:val="sr-Cyrl-CS"/>
        </w:rPr>
      </w:pPr>
    </w:p>
    <w:p w14:paraId="1C373107" w14:textId="0C6096EA" w:rsidR="005E0409" w:rsidRDefault="005E0409" w:rsidP="00F67212">
      <w:pPr>
        <w:pStyle w:val="ListParagraph"/>
        <w:jc w:val="both"/>
        <w:rPr>
          <w:lang w:val="sr-Cyrl-CS"/>
        </w:rPr>
      </w:pPr>
    </w:p>
    <w:p w14:paraId="708A396A" w14:textId="01C9905F" w:rsidR="005E0409" w:rsidRDefault="005E0409" w:rsidP="00F67212">
      <w:pPr>
        <w:pStyle w:val="ListParagraph"/>
        <w:jc w:val="both"/>
        <w:rPr>
          <w:lang w:val="sr-Cyrl-CS"/>
        </w:rPr>
      </w:pPr>
    </w:p>
    <w:p w14:paraId="2CB43F8A" w14:textId="5E33A655" w:rsidR="005E0409" w:rsidRDefault="005E0409" w:rsidP="00F67212">
      <w:pPr>
        <w:pStyle w:val="ListParagraph"/>
        <w:jc w:val="both"/>
        <w:rPr>
          <w:lang w:val="sr-Cyrl-CS"/>
        </w:rPr>
      </w:pPr>
    </w:p>
    <w:p w14:paraId="7E80F666" w14:textId="347999FF" w:rsidR="005E0409" w:rsidRDefault="005E0409" w:rsidP="00F67212">
      <w:pPr>
        <w:pStyle w:val="ListParagraph"/>
        <w:jc w:val="both"/>
        <w:rPr>
          <w:lang w:val="sr-Cyrl-CS"/>
        </w:rPr>
      </w:pPr>
    </w:p>
    <w:p w14:paraId="381597B1" w14:textId="2F6922CA" w:rsidR="005E0409" w:rsidRDefault="005E0409" w:rsidP="00F67212">
      <w:pPr>
        <w:pStyle w:val="ListParagraph"/>
        <w:jc w:val="both"/>
        <w:rPr>
          <w:lang w:val="sr-Cyrl-CS"/>
        </w:rPr>
      </w:pPr>
    </w:p>
    <w:p w14:paraId="6F686FC7" w14:textId="149521AD" w:rsidR="005E0409" w:rsidRDefault="005E0409" w:rsidP="00F67212">
      <w:pPr>
        <w:pStyle w:val="ListParagraph"/>
        <w:jc w:val="both"/>
        <w:rPr>
          <w:lang w:val="sr-Cyrl-CS"/>
        </w:rPr>
      </w:pPr>
    </w:p>
    <w:p w14:paraId="3839B168" w14:textId="1857A82B" w:rsidR="005E0409" w:rsidRDefault="005E0409" w:rsidP="00F67212">
      <w:pPr>
        <w:pStyle w:val="ListParagraph"/>
        <w:jc w:val="both"/>
        <w:rPr>
          <w:lang w:val="sr-Cyrl-CS"/>
        </w:rPr>
      </w:pPr>
    </w:p>
    <w:p w14:paraId="75DB34BD" w14:textId="75831C8F" w:rsidR="005E0409" w:rsidRDefault="005E0409" w:rsidP="00F67212">
      <w:pPr>
        <w:pStyle w:val="ListParagraph"/>
        <w:jc w:val="both"/>
        <w:rPr>
          <w:lang w:val="sr-Cyrl-CS"/>
        </w:rPr>
      </w:pPr>
    </w:p>
    <w:p w14:paraId="41EB9B5A" w14:textId="06B399D9" w:rsidR="005E0409" w:rsidRDefault="005E0409" w:rsidP="00F67212">
      <w:pPr>
        <w:pStyle w:val="ListParagraph"/>
        <w:jc w:val="both"/>
        <w:rPr>
          <w:lang w:val="sr-Cyrl-CS"/>
        </w:rPr>
      </w:pPr>
    </w:p>
    <w:p w14:paraId="3321DE9E" w14:textId="3566237F" w:rsidR="005E0409" w:rsidRDefault="005E0409" w:rsidP="00F67212">
      <w:pPr>
        <w:pStyle w:val="ListParagraph"/>
        <w:jc w:val="both"/>
        <w:rPr>
          <w:lang w:val="sr-Cyrl-CS"/>
        </w:rPr>
      </w:pPr>
    </w:p>
    <w:p w14:paraId="2A6C9FA5" w14:textId="243554FC" w:rsidR="005E0409" w:rsidRDefault="005E0409" w:rsidP="00F67212">
      <w:pPr>
        <w:pStyle w:val="ListParagraph"/>
        <w:jc w:val="both"/>
        <w:rPr>
          <w:lang w:val="sr-Cyrl-CS"/>
        </w:rPr>
      </w:pPr>
    </w:p>
    <w:p w14:paraId="2D0A0B6F" w14:textId="75656A87" w:rsidR="005E0409" w:rsidRDefault="005E0409" w:rsidP="00F67212">
      <w:pPr>
        <w:pStyle w:val="ListParagraph"/>
        <w:jc w:val="both"/>
        <w:rPr>
          <w:lang w:val="sr-Cyrl-CS"/>
        </w:rPr>
      </w:pPr>
    </w:p>
    <w:p w14:paraId="4EB4A8A4" w14:textId="03B66F21" w:rsidR="005E0409" w:rsidRDefault="005E0409" w:rsidP="00F67212">
      <w:pPr>
        <w:pStyle w:val="ListParagraph"/>
        <w:jc w:val="both"/>
        <w:rPr>
          <w:lang w:val="sr-Cyrl-CS"/>
        </w:rPr>
      </w:pPr>
    </w:p>
    <w:p w14:paraId="08D1E669" w14:textId="7780FE11" w:rsidR="005E0409" w:rsidRDefault="005E0409" w:rsidP="00F67212">
      <w:pPr>
        <w:pStyle w:val="ListParagraph"/>
        <w:jc w:val="both"/>
        <w:rPr>
          <w:lang w:val="sr-Cyrl-CS"/>
        </w:rPr>
      </w:pPr>
    </w:p>
    <w:p w14:paraId="2A9FCDA9" w14:textId="4FA18D0F" w:rsidR="005E0409" w:rsidRDefault="005E0409" w:rsidP="00F67212">
      <w:pPr>
        <w:pStyle w:val="ListParagraph"/>
        <w:jc w:val="both"/>
        <w:rPr>
          <w:lang w:val="sr-Cyrl-CS"/>
        </w:rPr>
      </w:pPr>
    </w:p>
    <w:p w14:paraId="03AD48ED" w14:textId="29D362B9" w:rsidR="005E0409" w:rsidRDefault="005E0409" w:rsidP="00F67212">
      <w:pPr>
        <w:pStyle w:val="ListParagraph"/>
        <w:jc w:val="both"/>
        <w:rPr>
          <w:lang w:val="sr-Cyrl-CS"/>
        </w:rPr>
      </w:pPr>
    </w:p>
    <w:p w14:paraId="2D7F16A5" w14:textId="7F947DB2" w:rsidR="005E0409" w:rsidRDefault="005E0409" w:rsidP="00F67212">
      <w:pPr>
        <w:pStyle w:val="ListParagraph"/>
        <w:jc w:val="both"/>
        <w:rPr>
          <w:lang w:val="sr-Cyrl-CS"/>
        </w:rPr>
      </w:pPr>
    </w:p>
    <w:p w14:paraId="7EA719FC" w14:textId="6B9CD05B" w:rsidR="005E0409" w:rsidRDefault="005E0409" w:rsidP="00F67212">
      <w:pPr>
        <w:pStyle w:val="ListParagraph"/>
        <w:jc w:val="both"/>
        <w:rPr>
          <w:lang w:val="sr-Cyrl-CS"/>
        </w:rPr>
      </w:pPr>
    </w:p>
    <w:p w14:paraId="79F21DFA" w14:textId="587507D0" w:rsidR="005E0409" w:rsidRDefault="005E0409" w:rsidP="00F67212">
      <w:pPr>
        <w:pStyle w:val="ListParagraph"/>
        <w:jc w:val="both"/>
        <w:rPr>
          <w:lang w:val="sr-Cyrl-CS"/>
        </w:rPr>
      </w:pPr>
    </w:p>
    <w:p w14:paraId="1CB9AA7B" w14:textId="19CDE416" w:rsidR="005E0409" w:rsidRDefault="005E0409" w:rsidP="00F67212">
      <w:pPr>
        <w:pStyle w:val="ListParagraph"/>
        <w:jc w:val="both"/>
        <w:rPr>
          <w:lang w:val="sr-Cyrl-CS"/>
        </w:rPr>
      </w:pPr>
    </w:p>
    <w:p w14:paraId="0AB3EAB3" w14:textId="333F8C2D" w:rsidR="005E0409" w:rsidRDefault="005E0409" w:rsidP="00F67212">
      <w:pPr>
        <w:pStyle w:val="ListParagraph"/>
        <w:jc w:val="both"/>
        <w:rPr>
          <w:lang w:val="sr-Cyrl-CS"/>
        </w:rPr>
      </w:pPr>
    </w:p>
    <w:p w14:paraId="27F16833" w14:textId="73373BCC" w:rsidR="005E0409" w:rsidRDefault="005E0409" w:rsidP="00F67212">
      <w:pPr>
        <w:pStyle w:val="ListParagraph"/>
        <w:jc w:val="both"/>
        <w:rPr>
          <w:lang w:val="sr-Cyrl-CS"/>
        </w:rPr>
      </w:pPr>
    </w:p>
    <w:p w14:paraId="28FE080F" w14:textId="3487E02C" w:rsidR="005E0409" w:rsidRDefault="005E0409" w:rsidP="00F67212">
      <w:pPr>
        <w:pStyle w:val="ListParagraph"/>
        <w:jc w:val="both"/>
        <w:rPr>
          <w:lang w:val="sr-Cyrl-CS"/>
        </w:rPr>
      </w:pPr>
    </w:p>
    <w:p w14:paraId="5BAFBEB7" w14:textId="00345E4E" w:rsidR="005E0409" w:rsidRDefault="005E0409" w:rsidP="00F67212">
      <w:pPr>
        <w:pStyle w:val="ListParagraph"/>
        <w:jc w:val="both"/>
        <w:rPr>
          <w:lang w:val="sr-Cyrl-CS"/>
        </w:rPr>
      </w:pPr>
    </w:p>
    <w:p w14:paraId="7412986B" w14:textId="086E4905" w:rsidR="005E0409" w:rsidRDefault="005E0409" w:rsidP="00F67212">
      <w:pPr>
        <w:pStyle w:val="ListParagraph"/>
        <w:jc w:val="both"/>
        <w:rPr>
          <w:lang w:val="sr-Cyrl-CS"/>
        </w:rPr>
      </w:pPr>
    </w:p>
    <w:p w14:paraId="09F40855" w14:textId="6170EBAF" w:rsidR="005E0409" w:rsidRDefault="005E0409" w:rsidP="00F67212">
      <w:pPr>
        <w:pStyle w:val="ListParagraph"/>
        <w:jc w:val="both"/>
        <w:rPr>
          <w:lang w:val="sr-Cyrl-CS"/>
        </w:rPr>
      </w:pPr>
    </w:p>
    <w:p w14:paraId="440E8140" w14:textId="7B814492" w:rsidR="004F427D" w:rsidRDefault="004F427D" w:rsidP="00F67212">
      <w:pPr>
        <w:pStyle w:val="ListParagraph"/>
        <w:jc w:val="both"/>
        <w:rPr>
          <w:lang w:val="sr-Cyrl-CS"/>
        </w:rPr>
      </w:pPr>
    </w:p>
    <w:p w14:paraId="4BDF8ADC" w14:textId="6CF9849D" w:rsidR="007447C6" w:rsidRPr="0064543B" w:rsidRDefault="007447C6" w:rsidP="0064543B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7447C6">
        <w:rPr>
          <w:rFonts w:ascii="Times New Roman" w:hAnsi="Times New Roman"/>
          <w:sz w:val="24"/>
          <w:lang w:val="sr-Cyrl-CS"/>
        </w:rPr>
        <w:t>Члан 3.</w:t>
      </w:r>
    </w:p>
    <w:p w14:paraId="59DF012C" w14:textId="77777777" w:rsidR="007447C6" w:rsidRPr="00A26B50" w:rsidRDefault="007447C6" w:rsidP="007447C6">
      <w:pPr>
        <w:spacing w:after="0" w:line="240" w:lineRule="auto"/>
        <w:ind w:firstLine="562"/>
        <w:jc w:val="both"/>
        <w:rPr>
          <w:rFonts w:ascii="Times New Roman" w:eastAsia="Times New Roman" w:hAnsi="Times New Roman"/>
          <w:bCs/>
          <w:sz w:val="24"/>
          <w:szCs w:val="24"/>
        </w:rPr>
      </w:pPr>
      <w:proofErr w:type="spellStart"/>
      <w:r w:rsidRPr="007447C6">
        <w:rPr>
          <w:rFonts w:ascii="Times New Roman" w:eastAsia="Times New Roman" w:hAnsi="Times New Roman"/>
          <w:bCs/>
          <w:sz w:val="24"/>
          <w:szCs w:val="24"/>
          <w:lang w:val="en-US"/>
        </w:rPr>
        <w:t>Овај</w:t>
      </w:r>
      <w:proofErr w:type="spellEnd"/>
      <w:r w:rsidRPr="00A26B50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r w:rsidRPr="007447C6">
        <w:rPr>
          <w:rFonts w:ascii="Times New Roman" w:eastAsia="Times New Roman" w:hAnsi="Times New Roman"/>
          <w:bCs/>
          <w:sz w:val="24"/>
          <w:szCs w:val="24"/>
          <w:lang w:val="en-US"/>
        </w:rPr>
        <w:t>закон</w:t>
      </w:r>
      <w:proofErr w:type="spellEnd"/>
      <w:r w:rsidRPr="00A26B50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r w:rsidRPr="007447C6">
        <w:rPr>
          <w:rFonts w:ascii="Times New Roman" w:eastAsia="Times New Roman" w:hAnsi="Times New Roman"/>
          <w:bCs/>
          <w:sz w:val="24"/>
          <w:szCs w:val="24"/>
          <w:lang w:val="en-US"/>
        </w:rPr>
        <w:t>ступа</w:t>
      </w:r>
      <w:proofErr w:type="spellEnd"/>
      <w:r w:rsidRPr="00A26B50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r w:rsidRPr="007447C6">
        <w:rPr>
          <w:rFonts w:ascii="Times New Roman" w:eastAsia="Times New Roman" w:hAnsi="Times New Roman"/>
          <w:bCs/>
          <w:sz w:val="24"/>
          <w:szCs w:val="24"/>
          <w:lang w:val="en-US"/>
        </w:rPr>
        <w:t>на</w:t>
      </w:r>
      <w:proofErr w:type="spellEnd"/>
      <w:r w:rsidRPr="00A26B50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r w:rsidRPr="007447C6">
        <w:rPr>
          <w:rFonts w:ascii="Times New Roman" w:eastAsia="Times New Roman" w:hAnsi="Times New Roman"/>
          <w:bCs/>
          <w:sz w:val="24"/>
          <w:szCs w:val="24"/>
          <w:lang w:val="en-US"/>
        </w:rPr>
        <w:t>снагу</w:t>
      </w:r>
      <w:proofErr w:type="spellEnd"/>
      <w:r w:rsidRPr="00A26B50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r w:rsidRPr="007447C6">
        <w:rPr>
          <w:rFonts w:ascii="Times New Roman" w:eastAsia="Times New Roman" w:hAnsi="Times New Roman"/>
          <w:bCs/>
          <w:sz w:val="24"/>
          <w:szCs w:val="24"/>
          <w:lang w:val="en-US"/>
        </w:rPr>
        <w:t>осмог</w:t>
      </w:r>
      <w:proofErr w:type="spellEnd"/>
      <w:r w:rsidRPr="00A26B50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r w:rsidRPr="007447C6">
        <w:rPr>
          <w:rFonts w:ascii="Times New Roman" w:eastAsia="Times New Roman" w:hAnsi="Times New Roman"/>
          <w:bCs/>
          <w:sz w:val="24"/>
          <w:szCs w:val="24"/>
          <w:lang w:val="en-US"/>
        </w:rPr>
        <w:t>дана</w:t>
      </w:r>
      <w:proofErr w:type="spellEnd"/>
      <w:r w:rsidRPr="00A26B50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r w:rsidRPr="007447C6">
        <w:rPr>
          <w:rFonts w:ascii="Times New Roman" w:eastAsia="Times New Roman" w:hAnsi="Times New Roman"/>
          <w:bCs/>
          <w:sz w:val="24"/>
          <w:szCs w:val="24"/>
          <w:lang w:val="en-US"/>
        </w:rPr>
        <w:t>од</w:t>
      </w:r>
      <w:proofErr w:type="spellEnd"/>
      <w:r w:rsidRPr="00A26B50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r w:rsidRPr="007447C6">
        <w:rPr>
          <w:rFonts w:ascii="Times New Roman" w:eastAsia="Times New Roman" w:hAnsi="Times New Roman"/>
          <w:bCs/>
          <w:sz w:val="24"/>
          <w:szCs w:val="24"/>
          <w:lang w:val="en-US"/>
        </w:rPr>
        <w:t>дана</w:t>
      </w:r>
      <w:proofErr w:type="spellEnd"/>
      <w:r w:rsidRPr="00A26B50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r w:rsidRPr="007447C6">
        <w:rPr>
          <w:rFonts w:ascii="Times New Roman" w:eastAsia="Times New Roman" w:hAnsi="Times New Roman"/>
          <w:bCs/>
          <w:sz w:val="24"/>
          <w:szCs w:val="24"/>
          <w:lang w:val="en-US"/>
        </w:rPr>
        <w:t>објављивања</w:t>
      </w:r>
      <w:proofErr w:type="spellEnd"/>
      <w:r w:rsidRPr="00A26B50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7447C6">
        <w:rPr>
          <w:rFonts w:ascii="Times New Roman" w:eastAsia="Times New Roman" w:hAnsi="Times New Roman"/>
          <w:bCs/>
          <w:sz w:val="24"/>
          <w:szCs w:val="24"/>
          <w:lang w:val="en-US"/>
        </w:rPr>
        <w:t>у</w:t>
      </w:r>
      <w:r w:rsidRPr="00A26B50">
        <w:rPr>
          <w:rFonts w:ascii="Times New Roman" w:eastAsia="Times New Roman" w:hAnsi="Times New Roman"/>
          <w:bCs/>
          <w:sz w:val="24"/>
          <w:szCs w:val="24"/>
        </w:rPr>
        <w:t xml:space="preserve"> „</w:t>
      </w:r>
      <w:proofErr w:type="spellStart"/>
      <w:r w:rsidRPr="007447C6">
        <w:rPr>
          <w:rFonts w:ascii="Times New Roman" w:eastAsia="Times New Roman" w:hAnsi="Times New Roman"/>
          <w:bCs/>
          <w:sz w:val="24"/>
          <w:szCs w:val="24"/>
          <w:lang w:val="en-US"/>
        </w:rPr>
        <w:t>Службеном</w:t>
      </w:r>
      <w:proofErr w:type="spellEnd"/>
      <w:r w:rsidRPr="00A26B50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r w:rsidRPr="007447C6">
        <w:rPr>
          <w:rFonts w:ascii="Times New Roman" w:eastAsia="Times New Roman" w:hAnsi="Times New Roman"/>
          <w:bCs/>
          <w:sz w:val="24"/>
          <w:szCs w:val="24"/>
          <w:lang w:val="en-US"/>
        </w:rPr>
        <w:t>гласнику</w:t>
      </w:r>
      <w:proofErr w:type="spellEnd"/>
      <w:r w:rsidRPr="00A26B50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r w:rsidRPr="007447C6">
        <w:rPr>
          <w:rFonts w:ascii="Times New Roman" w:eastAsia="Times New Roman" w:hAnsi="Times New Roman"/>
          <w:bCs/>
          <w:sz w:val="24"/>
          <w:szCs w:val="24"/>
          <w:lang w:val="en-US"/>
        </w:rPr>
        <w:t>Републике</w:t>
      </w:r>
      <w:proofErr w:type="spellEnd"/>
      <w:r w:rsidRPr="00A26B50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r w:rsidRPr="007447C6">
        <w:rPr>
          <w:rFonts w:ascii="Times New Roman" w:eastAsia="Times New Roman" w:hAnsi="Times New Roman"/>
          <w:bCs/>
          <w:sz w:val="24"/>
          <w:szCs w:val="24"/>
          <w:lang w:val="en-US"/>
        </w:rPr>
        <w:t>Србије</w:t>
      </w:r>
      <w:proofErr w:type="spellEnd"/>
      <w:r w:rsidRPr="00A26B50">
        <w:rPr>
          <w:rFonts w:ascii="Times New Roman" w:eastAsia="Times New Roman" w:hAnsi="Times New Roman"/>
          <w:bCs/>
          <w:sz w:val="24"/>
          <w:szCs w:val="24"/>
        </w:rPr>
        <w:t>”.</w:t>
      </w:r>
    </w:p>
    <w:p w14:paraId="6FE0E483" w14:textId="6008C7A2" w:rsidR="00A71217" w:rsidRPr="00970694" w:rsidRDefault="007447C6" w:rsidP="007447C6">
      <w:pPr>
        <w:tabs>
          <w:tab w:val="left" w:pos="4215"/>
          <w:tab w:val="left" w:pos="79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R="00A71217" w:rsidRPr="00970694" w:rsidSect="00757AF8">
      <w:footerReference w:type="default" r:id="rId12"/>
      <w:type w:val="continuous"/>
      <w:pgSz w:w="11906" w:h="16838"/>
      <w:pgMar w:top="624" w:right="624" w:bottom="624" w:left="624" w:header="425" w:footer="1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91F66" w14:textId="77777777" w:rsidR="00180937" w:rsidRDefault="00180937" w:rsidP="00A60DAA">
      <w:pPr>
        <w:spacing w:after="0" w:line="240" w:lineRule="auto"/>
      </w:pPr>
      <w:r>
        <w:separator/>
      </w:r>
    </w:p>
  </w:endnote>
  <w:endnote w:type="continuationSeparator" w:id="0">
    <w:p w14:paraId="0FAF27BA" w14:textId="77777777" w:rsidR="00180937" w:rsidRDefault="00180937" w:rsidP="00A60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 Next W1G Medium"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  <w:font w:name="DIN Next W1G Light"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81" w:type="dxa"/>
      <w:tblLook w:val="01E0" w:firstRow="1" w:lastRow="1" w:firstColumn="1" w:lastColumn="1" w:noHBand="0" w:noVBand="0"/>
    </w:tblPr>
    <w:tblGrid>
      <w:gridCol w:w="3348"/>
      <w:gridCol w:w="3848"/>
      <w:gridCol w:w="3685"/>
    </w:tblGrid>
    <w:tr w:rsidR="009169B9" w14:paraId="50B11419" w14:textId="77777777" w:rsidTr="00EE676A">
      <w:tc>
        <w:tcPr>
          <w:tcW w:w="3348" w:type="dxa"/>
        </w:tcPr>
        <w:p w14:paraId="583389DA" w14:textId="77777777" w:rsidR="009169B9" w:rsidRDefault="009169B9" w:rsidP="00EE676A">
          <w:pPr>
            <w:pStyle w:val="Footer"/>
            <w:ind w:right="360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848" w:type="dxa"/>
        </w:tcPr>
        <w:p w14:paraId="4C3C4BFB" w14:textId="77777777" w:rsidR="009169B9" w:rsidRPr="00711AC4" w:rsidRDefault="009169B9" w:rsidP="00EE676A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685" w:type="dxa"/>
        </w:tcPr>
        <w:p w14:paraId="403BC994" w14:textId="77777777" w:rsidR="009169B9" w:rsidRDefault="009169B9" w:rsidP="00EE676A">
          <w:pPr>
            <w:pStyle w:val="Footer"/>
            <w:ind w:left="216" w:hanging="216"/>
            <w:jc w:val="right"/>
            <w:rPr>
              <w:rFonts w:ascii="Arial" w:hAnsi="Arial" w:cs="Arial"/>
              <w:sz w:val="16"/>
              <w:szCs w:val="16"/>
            </w:rPr>
          </w:pPr>
        </w:p>
      </w:tc>
    </w:tr>
    <w:tr w:rsidR="009169B9" w14:paraId="3CA61724" w14:textId="77777777" w:rsidTr="00EE676A">
      <w:tc>
        <w:tcPr>
          <w:tcW w:w="3348" w:type="dxa"/>
        </w:tcPr>
        <w:p w14:paraId="345CDB0D" w14:textId="77777777" w:rsidR="009169B9" w:rsidRDefault="009169B9" w:rsidP="00EE676A">
          <w:pPr>
            <w:pStyle w:val="Footer"/>
            <w:ind w:right="360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848" w:type="dxa"/>
        </w:tcPr>
        <w:p w14:paraId="694C3EA3" w14:textId="77777777" w:rsidR="009169B9" w:rsidRPr="00711AC4" w:rsidRDefault="009169B9" w:rsidP="00EE676A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685" w:type="dxa"/>
        </w:tcPr>
        <w:p w14:paraId="2D0BE6E8" w14:textId="77777777" w:rsidR="009169B9" w:rsidRDefault="009169B9" w:rsidP="00EE676A">
          <w:pPr>
            <w:pStyle w:val="Footer"/>
            <w:ind w:left="216" w:hanging="216"/>
            <w:jc w:val="right"/>
            <w:rPr>
              <w:rFonts w:ascii="Arial" w:hAnsi="Arial" w:cs="Arial"/>
              <w:sz w:val="16"/>
              <w:szCs w:val="16"/>
            </w:rPr>
          </w:pPr>
        </w:p>
      </w:tc>
    </w:tr>
  </w:tbl>
  <w:p w14:paraId="4AD29725" w14:textId="77777777" w:rsidR="009169B9" w:rsidRDefault="009169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81" w:type="dxa"/>
      <w:tblLook w:val="01E0" w:firstRow="1" w:lastRow="1" w:firstColumn="1" w:lastColumn="1" w:noHBand="0" w:noVBand="0"/>
    </w:tblPr>
    <w:tblGrid>
      <w:gridCol w:w="3348"/>
      <w:gridCol w:w="3848"/>
      <w:gridCol w:w="3685"/>
    </w:tblGrid>
    <w:tr w:rsidR="009169B9" w14:paraId="6A53428B" w14:textId="77777777" w:rsidTr="00A71217">
      <w:tc>
        <w:tcPr>
          <w:tcW w:w="3348" w:type="dxa"/>
        </w:tcPr>
        <w:p w14:paraId="73EB76D4" w14:textId="77777777" w:rsidR="009169B9" w:rsidRDefault="009169B9">
          <w:pPr>
            <w:pStyle w:val="Footer"/>
            <w:ind w:right="360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848" w:type="dxa"/>
        </w:tcPr>
        <w:p w14:paraId="2B3A9FFF" w14:textId="77777777" w:rsidR="009169B9" w:rsidRPr="00711AC4" w:rsidRDefault="009169B9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685" w:type="dxa"/>
        </w:tcPr>
        <w:p w14:paraId="0318D295" w14:textId="77777777" w:rsidR="009169B9" w:rsidRDefault="009169B9" w:rsidP="007014CC">
          <w:pPr>
            <w:pStyle w:val="Footer"/>
            <w:ind w:left="216" w:hanging="216"/>
            <w:jc w:val="right"/>
            <w:rPr>
              <w:rFonts w:ascii="Arial" w:hAnsi="Arial" w:cs="Arial"/>
              <w:sz w:val="16"/>
              <w:szCs w:val="16"/>
            </w:rPr>
          </w:pPr>
        </w:p>
      </w:tc>
    </w:tr>
  </w:tbl>
  <w:p w14:paraId="172CB2FB" w14:textId="77777777" w:rsidR="009169B9" w:rsidRDefault="009169B9" w:rsidP="00711A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81" w:type="dxa"/>
      <w:tblLook w:val="01E0" w:firstRow="1" w:lastRow="1" w:firstColumn="1" w:lastColumn="1" w:noHBand="0" w:noVBand="0"/>
    </w:tblPr>
    <w:tblGrid>
      <w:gridCol w:w="3348"/>
      <w:gridCol w:w="3848"/>
      <w:gridCol w:w="3685"/>
    </w:tblGrid>
    <w:tr w:rsidR="009169B9" w14:paraId="2643C21D" w14:textId="77777777" w:rsidTr="00EE676A">
      <w:tc>
        <w:tcPr>
          <w:tcW w:w="3348" w:type="dxa"/>
        </w:tcPr>
        <w:p w14:paraId="0B11F7A5" w14:textId="77777777" w:rsidR="009169B9" w:rsidRPr="009D0AA5" w:rsidRDefault="009169B9" w:rsidP="00EE676A">
          <w:pPr>
            <w:tabs>
              <w:tab w:val="center" w:pos="4703"/>
              <w:tab w:val="right" w:pos="9406"/>
            </w:tabs>
            <w:spacing w:after="0" w:line="240" w:lineRule="auto"/>
            <w:ind w:right="360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3848" w:type="dxa"/>
        </w:tcPr>
        <w:p w14:paraId="4B561A8E" w14:textId="77777777" w:rsidR="009169B9" w:rsidRPr="00711AC4" w:rsidRDefault="009169B9" w:rsidP="00EE676A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685" w:type="dxa"/>
        </w:tcPr>
        <w:p w14:paraId="41459A78" w14:textId="77777777" w:rsidR="009169B9" w:rsidRDefault="009169B9" w:rsidP="00231AEF">
          <w:pPr>
            <w:pStyle w:val="Footer"/>
            <w:ind w:left="216" w:hanging="216"/>
            <w:rPr>
              <w:rFonts w:ascii="Arial" w:hAnsi="Arial" w:cs="Arial"/>
              <w:sz w:val="16"/>
              <w:szCs w:val="16"/>
            </w:rPr>
          </w:pPr>
        </w:p>
      </w:tc>
    </w:tr>
    <w:tr w:rsidR="009169B9" w14:paraId="59AC0E1E" w14:textId="77777777" w:rsidTr="0031545C">
      <w:tc>
        <w:tcPr>
          <w:tcW w:w="3348" w:type="dxa"/>
        </w:tcPr>
        <w:p w14:paraId="107AA82E" w14:textId="77777777" w:rsidR="009169B9" w:rsidRPr="009D0AA5" w:rsidRDefault="009169B9" w:rsidP="00EE676A">
          <w:pPr>
            <w:tabs>
              <w:tab w:val="center" w:pos="4703"/>
              <w:tab w:val="right" w:pos="9406"/>
            </w:tabs>
            <w:spacing w:after="0" w:line="240" w:lineRule="auto"/>
            <w:ind w:right="360"/>
            <w:rPr>
              <w:rFonts w:ascii="Arial" w:hAnsi="Arial" w:cs="Arial"/>
              <w:sz w:val="18"/>
              <w:szCs w:val="18"/>
              <w:lang w:val="en-GB"/>
            </w:rPr>
          </w:pPr>
        </w:p>
      </w:tc>
      <w:tc>
        <w:tcPr>
          <w:tcW w:w="3848" w:type="dxa"/>
          <w:hideMark/>
        </w:tcPr>
        <w:p w14:paraId="4C92B7CA" w14:textId="164D6508" w:rsidR="009169B9" w:rsidRPr="00A71217" w:rsidRDefault="009169B9" w:rsidP="00EE676A">
          <w:pPr>
            <w:pStyle w:val="Footer"/>
            <w:jc w:val="center"/>
            <w:rPr>
              <w:rFonts w:ascii="Arial" w:hAnsi="Arial" w:cs="Arial"/>
              <w:sz w:val="18"/>
              <w:szCs w:val="18"/>
              <w:lang w:val="en-GB"/>
            </w:rPr>
          </w:pPr>
        </w:p>
      </w:tc>
      <w:tc>
        <w:tcPr>
          <w:tcW w:w="3685" w:type="dxa"/>
        </w:tcPr>
        <w:p w14:paraId="33A19A5F" w14:textId="77777777" w:rsidR="009169B9" w:rsidRPr="00A71217" w:rsidRDefault="009169B9" w:rsidP="00231AEF">
          <w:pPr>
            <w:pStyle w:val="Footer"/>
            <w:ind w:left="216" w:hanging="216"/>
            <w:rPr>
              <w:rFonts w:ascii="Arial" w:hAnsi="Arial" w:cs="Arial"/>
              <w:sz w:val="18"/>
              <w:szCs w:val="18"/>
              <w:lang w:val="en-GB"/>
            </w:rPr>
          </w:pPr>
        </w:p>
      </w:tc>
    </w:tr>
    <w:tr w:rsidR="009169B9" w14:paraId="33C41D97" w14:textId="77777777" w:rsidTr="00EE676A">
      <w:tc>
        <w:tcPr>
          <w:tcW w:w="3348" w:type="dxa"/>
        </w:tcPr>
        <w:p w14:paraId="38A68C69" w14:textId="77777777" w:rsidR="009169B9" w:rsidRDefault="009169B9" w:rsidP="00EE676A">
          <w:pPr>
            <w:pStyle w:val="Footer"/>
            <w:ind w:right="360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848" w:type="dxa"/>
        </w:tcPr>
        <w:p w14:paraId="6865671E" w14:textId="77777777" w:rsidR="009169B9" w:rsidRPr="00711AC4" w:rsidRDefault="009169B9" w:rsidP="00EE676A">
          <w:pPr>
            <w:pStyle w:val="Footer"/>
            <w:jc w:val="cent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685" w:type="dxa"/>
        </w:tcPr>
        <w:p w14:paraId="1531D4F9" w14:textId="77777777" w:rsidR="009169B9" w:rsidRDefault="009169B9" w:rsidP="00EE676A">
          <w:pPr>
            <w:pStyle w:val="Footer"/>
            <w:ind w:left="216" w:hanging="216"/>
            <w:jc w:val="right"/>
            <w:rPr>
              <w:rFonts w:ascii="Arial" w:hAnsi="Arial" w:cs="Arial"/>
              <w:sz w:val="16"/>
              <w:szCs w:val="16"/>
            </w:rPr>
          </w:pPr>
        </w:p>
      </w:tc>
    </w:tr>
  </w:tbl>
  <w:p w14:paraId="05AFE820" w14:textId="77777777" w:rsidR="009169B9" w:rsidRDefault="009169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802F02" w14:textId="77777777" w:rsidR="00180937" w:rsidRDefault="00180937" w:rsidP="00A60DAA">
      <w:pPr>
        <w:spacing w:after="0" w:line="240" w:lineRule="auto"/>
      </w:pPr>
      <w:r>
        <w:separator/>
      </w:r>
    </w:p>
  </w:footnote>
  <w:footnote w:type="continuationSeparator" w:id="0">
    <w:p w14:paraId="058ED9B9" w14:textId="77777777" w:rsidR="00180937" w:rsidRDefault="00180937" w:rsidP="00A60D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738620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B69A36B" w14:textId="6E6E0F27" w:rsidR="004F427D" w:rsidRDefault="004F427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53C1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4898ABE3" w14:textId="77777777" w:rsidR="004F427D" w:rsidRDefault="004F42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9976F" w14:textId="77777777" w:rsidR="009169B9" w:rsidRPr="00F84840" w:rsidRDefault="009169B9">
    <w:pPr>
      <w:rPr>
        <w:lang w:val="sr-Cyrl-RS"/>
      </w:rPr>
    </w:pPr>
    <w:r>
      <w:rPr>
        <w:lang w:val="sr-Cyrl-RS"/>
      </w:rPr>
      <w:t xml:space="preserve"> </w:t>
    </w:r>
  </w:p>
  <w:tbl>
    <w:tblPr>
      <w:tblW w:w="0" w:type="auto"/>
      <w:tblInd w:w="20" w:type="dxa"/>
      <w:tblLook w:val="04A0" w:firstRow="1" w:lastRow="0" w:firstColumn="1" w:lastColumn="0" w:noHBand="0" w:noVBand="1"/>
    </w:tblPr>
    <w:tblGrid>
      <w:gridCol w:w="5311"/>
    </w:tblGrid>
    <w:tr w:rsidR="009169B9" w:rsidRPr="005C210C" w14:paraId="37D263E7" w14:textId="77777777" w:rsidTr="00581CC2">
      <w:trPr>
        <w:trHeight w:val="322"/>
      </w:trPr>
      <w:tc>
        <w:tcPr>
          <w:tcW w:w="5311" w:type="dxa"/>
          <w:vMerge w:val="restart"/>
          <w:shd w:val="clear" w:color="auto" w:fill="auto"/>
          <w:vAlign w:val="center"/>
        </w:tcPr>
        <w:p w14:paraId="3B333DB0" w14:textId="77777777" w:rsidR="009169B9" w:rsidRPr="00D4392F" w:rsidRDefault="009169B9" w:rsidP="00581CC2">
          <w:pPr>
            <w:widowControl w:val="0"/>
            <w:spacing w:after="0" w:line="240" w:lineRule="auto"/>
            <w:ind w:left="20" w:right="-72"/>
            <w:rPr>
              <w:rFonts w:ascii="Arial" w:eastAsia="DIN Next W1G Medium" w:hAnsi="Arial" w:cs="Arial"/>
              <w:color w:val="51AD47"/>
              <w:sz w:val="28"/>
              <w:szCs w:val="28"/>
              <w:lang w:val="sr-Cyrl-RS"/>
            </w:rPr>
          </w:pPr>
        </w:p>
      </w:tc>
    </w:tr>
    <w:tr w:rsidR="009169B9" w:rsidRPr="005C210C" w14:paraId="088A3A7C" w14:textId="77777777" w:rsidTr="00581CC2">
      <w:trPr>
        <w:trHeight w:val="219"/>
      </w:trPr>
      <w:tc>
        <w:tcPr>
          <w:tcW w:w="5311" w:type="dxa"/>
          <w:vMerge/>
          <w:shd w:val="clear" w:color="auto" w:fill="auto"/>
        </w:tcPr>
        <w:p w14:paraId="1D4F5C07" w14:textId="77777777" w:rsidR="009169B9" w:rsidRPr="00250133" w:rsidRDefault="009169B9" w:rsidP="00250133">
          <w:pPr>
            <w:widowControl w:val="0"/>
            <w:spacing w:before="12" w:after="0" w:line="240" w:lineRule="auto"/>
            <w:ind w:left="20" w:right="-50"/>
            <w:jc w:val="right"/>
            <w:rPr>
              <w:rFonts w:ascii="Arial" w:eastAsia="DIN Next W1G Light" w:hAnsi="Arial" w:cs="Arial"/>
              <w:color w:val="6E6F72"/>
              <w:sz w:val="18"/>
              <w:szCs w:val="18"/>
            </w:rPr>
          </w:pPr>
        </w:p>
      </w:tc>
    </w:tr>
  </w:tbl>
  <w:p w14:paraId="39F25487" w14:textId="77777777" w:rsidR="009169B9" w:rsidRPr="00A60DAA" w:rsidRDefault="009169B9" w:rsidP="00D5578B">
    <w:pPr>
      <w:pStyle w:val="Header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F0BE0"/>
    <w:multiLevelType w:val="hybridMultilevel"/>
    <w:tmpl w:val="8D1042FE"/>
    <w:lvl w:ilvl="0" w:tplc="241A000F">
      <w:start w:val="1"/>
      <w:numFmt w:val="decimal"/>
      <w:lvlText w:val="%1."/>
      <w:lvlJc w:val="left"/>
      <w:pPr>
        <w:ind w:left="153" w:hanging="360"/>
      </w:p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0825115C"/>
    <w:multiLevelType w:val="hybridMultilevel"/>
    <w:tmpl w:val="61E2AC9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57E75"/>
    <w:multiLevelType w:val="multilevel"/>
    <w:tmpl w:val="2D9C0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19F2EC5"/>
    <w:multiLevelType w:val="hybridMultilevel"/>
    <w:tmpl w:val="D64248C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DD29CB"/>
    <w:multiLevelType w:val="hybridMultilevel"/>
    <w:tmpl w:val="AC72044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D688B"/>
    <w:multiLevelType w:val="multilevel"/>
    <w:tmpl w:val="E8721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8605876"/>
    <w:multiLevelType w:val="multilevel"/>
    <w:tmpl w:val="F3F47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3A248A8"/>
    <w:multiLevelType w:val="hybridMultilevel"/>
    <w:tmpl w:val="8EB42B68"/>
    <w:lvl w:ilvl="0" w:tplc="241A000F">
      <w:start w:val="1"/>
      <w:numFmt w:val="decimal"/>
      <w:lvlText w:val="%1."/>
      <w:lvlJc w:val="left"/>
      <w:pPr>
        <w:ind w:left="1211" w:hanging="360"/>
      </w:pPr>
    </w:lvl>
    <w:lvl w:ilvl="1" w:tplc="241A000F">
      <w:start w:val="1"/>
      <w:numFmt w:val="decimal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6F00D33"/>
    <w:multiLevelType w:val="hybridMultilevel"/>
    <w:tmpl w:val="2A126DE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774D6"/>
    <w:multiLevelType w:val="hybridMultilevel"/>
    <w:tmpl w:val="265C229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0F">
      <w:start w:val="1"/>
      <w:numFmt w:val="decimal"/>
      <w:lvlText w:val="%2."/>
      <w:lvlJc w:val="left"/>
      <w:pPr>
        <w:ind w:left="1211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D05117"/>
    <w:multiLevelType w:val="hybridMultilevel"/>
    <w:tmpl w:val="4C4C74A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B4856"/>
    <w:multiLevelType w:val="hybridMultilevel"/>
    <w:tmpl w:val="B9D6B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5E5C23"/>
    <w:multiLevelType w:val="multilevel"/>
    <w:tmpl w:val="F0BCE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E5D7349"/>
    <w:multiLevelType w:val="hybridMultilevel"/>
    <w:tmpl w:val="1A64B746"/>
    <w:lvl w:ilvl="0" w:tplc="241A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BE58B2"/>
    <w:multiLevelType w:val="hybridMultilevel"/>
    <w:tmpl w:val="DC4A9F0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E010B4"/>
    <w:multiLevelType w:val="hybridMultilevel"/>
    <w:tmpl w:val="08DC642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0F">
      <w:start w:val="1"/>
      <w:numFmt w:val="decimal"/>
      <w:lvlText w:val="%2."/>
      <w:lvlJc w:val="left"/>
      <w:pPr>
        <w:ind w:left="644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86686B"/>
    <w:multiLevelType w:val="hybridMultilevel"/>
    <w:tmpl w:val="18FE09A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8B15AA"/>
    <w:multiLevelType w:val="hybridMultilevel"/>
    <w:tmpl w:val="821E4C4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F936DF"/>
    <w:multiLevelType w:val="hybridMultilevel"/>
    <w:tmpl w:val="7A1015B0"/>
    <w:lvl w:ilvl="0" w:tplc="241A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498B2F1D"/>
    <w:multiLevelType w:val="hybridMultilevel"/>
    <w:tmpl w:val="36FA63D2"/>
    <w:lvl w:ilvl="0" w:tplc="241A000F">
      <w:start w:val="1"/>
      <w:numFmt w:val="decimal"/>
      <w:lvlText w:val="%1."/>
      <w:lvlJc w:val="left"/>
      <w:pPr>
        <w:ind w:left="1211" w:hanging="360"/>
      </w:p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4AD52111"/>
    <w:multiLevelType w:val="hybridMultilevel"/>
    <w:tmpl w:val="69487EE0"/>
    <w:lvl w:ilvl="0" w:tplc="241A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013A01"/>
    <w:multiLevelType w:val="hybridMultilevel"/>
    <w:tmpl w:val="E11C94B8"/>
    <w:lvl w:ilvl="0" w:tplc="241A000F">
      <w:start w:val="1"/>
      <w:numFmt w:val="decimal"/>
      <w:lvlText w:val="%1."/>
      <w:lvlJc w:val="left"/>
      <w:pPr>
        <w:ind w:left="153" w:hanging="360"/>
      </w:p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2" w15:restartNumberingAfterBreak="0">
    <w:nsid w:val="4CAD5971"/>
    <w:multiLevelType w:val="hybridMultilevel"/>
    <w:tmpl w:val="A8CC458E"/>
    <w:lvl w:ilvl="0" w:tplc="A202D818">
      <w:start w:val="1"/>
      <w:numFmt w:val="lowerLetter"/>
      <w:lvlText w:val="%1)"/>
      <w:lvlJc w:val="left"/>
      <w:pPr>
        <w:ind w:left="-567" w:hanging="360"/>
      </w:pPr>
      <w:rPr>
        <w:rFonts w:eastAsia="Arial" w:hint="default"/>
      </w:rPr>
    </w:lvl>
    <w:lvl w:ilvl="1" w:tplc="04090019" w:tentative="1">
      <w:start w:val="1"/>
      <w:numFmt w:val="lowerLetter"/>
      <w:lvlText w:val="%2."/>
      <w:lvlJc w:val="left"/>
      <w:pPr>
        <w:ind w:left="153" w:hanging="360"/>
      </w:pPr>
    </w:lvl>
    <w:lvl w:ilvl="2" w:tplc="0409001B" w:tentative="1">
      <w:start w:val="1"/>
      <w:numFmt w:val="lowerRoman"/>
      <w:lvlText w:val="%3."/>
      <w:lvlJc w:val="right"/>
      <w:pPr>
        <w:ind w:left="873" w:hanging="180"/>
      </w:pPr>
    </w:lvl>
    <w:lvl w:ilvl="3" w:tplc="0409000F" w:tentative="1">
      <w:start w:val="1"/>
      <w:numFmt w:val="decimal"/>
      <w:lvlText w:val="%4."/>
      <w:lvlJc w:val="left"/>
      <w:pPr>
        <w:ind w:left="1593" w:hanging="360"/>
      </w:pPr>
    </w:lvl>
    <w:lvl w:ilvl="4" w:tplc="04090019" w:tentative="1">
      <w:start w:val="1"/>
      <w:numFmt w:val="lowerLetter"/>
      <w:lvlText w:val="%5."/>
      <w:lvlJc w:val="left"/>
      <w:pPr>
        <w:ind w:left="2313" w:hanging="360"/>
      </w:pPr>
    </w:lvl>
    <w:lvl w:ilvl="5" w:tplc="0409001B" w:tentative="1">
      <w:start w:val="1"/>
      <w:numFmt w:val="lowerRoman"/>
      <w:lvlText w:val="%6."/>
      <w:lvlJc w:val="right"/>
      <w:pPr>
        <w:ind w:left="3033" w:hanging="180"/>
      </w:pPr>
    </w:lvl>
    <w:lvl w:ilvl="6" w:tplc="0409000F" w:tentative="1">
      <w:start w:val="1"/>
      <w:numFmt w:val="decimal"/>
      <w:lvlText w:val="%7."/>
      <w:lvlJc w:val="left"/>
      <w:pPr>
        <w:ind w:left="3753" w:hanging="360"/>
      </w:pPr>
    </w:lvl>
    <w:lvl w:ilvl="7" w:tplc="04090019" w:tentative="1">
      <w:start w:val="1"/>
      <w:numFmt w:val="lowerLetter"/>
      <w:lvlText w:val="%8."/>
      <w:lvlJc w:val="left"/>
      <w:pPr>
        <w:ind w:left="4473" w:hanging="360"/>
      </w:pPr>
    </w:lvl>
    <w:lvl w:ilvl="8" w:tplc="0409001B" w:tentative="1">
      <w:start w:val="1"/>
      <w:numFmt w:val="lowerRoman"/>
      <w:lvlText w:val="%9."/>
      <w:lvlJc w:val="right"/>
      <w:pPr>
        <w:ind w:left="5193" w:hanging="180"/>
      </w:pPr>
    </w:lvl>
  </w:abstractNum>
  <w:abstractNum w:abstractNumId="23" w15:restartNumberingAfterBreak="0">
    <w:nsid w:val="505D4BAB"/>
    <w:multiLevelType w:val="hybridMultilevel"/>
    <w:tmpl w:val="4738AE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BA1693"/>
    <w:multiLevelType w:val="hybridMultilevel"/>
    <w:tmpl w:val="2AC4FD5C"/>
    <w:lvl w:ilvl="0" w:tplc="DECCD73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4B2497"/>
    <w:multiLevelType w:val="hybridMultilevel"/>
    <w:tmpl w:val="BEA6682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F50881"/>
    <w:multiLevelType w:val="hybridMultilevel"/>
    <w:tmpl w:val="BFD84E9E"/>
    <w:lvl w:ilvl="0" w:tplc="040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7" w15:restartNumberingAfterBreak="0">
    <w:nsid w:val="6C7F1693"/>
    <w:multiLevelType w:val="multilevel"/>
    <w:tmpl w:val="90685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17C73AB"/>
    <w:multiLevelType w:val="multilevel"/>
    <w:tmpl w:val="5FC45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875" w:hanging="795"/>
      </w:pPr>
      <w:rPr>
        <w:rFonts w:eastAsia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5686BED"/>
    <w:multiLevelType w:val="multilevel"/>
    <w:tmpl w:val="4002E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6752A8C"/>
    <w:multiLevelType w:val="hybridMultilevel"/>
    <w:tmpl w:val="0FFED498"/>
    <w:lvl w:ilvl="0" w:tplc="241A000F">
      <w:start w:val="1"/>
      <w:numFmt w:val="decimal"/>
      <w:lvlText w:val="%1."/>
      <w:lvlJc w:val="left"/>
      <w:pPr>
        <w:ind w:left="153" w:hanging="360"/>
      </w:p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1" w15:restartNumberingAfterBreak="0">
    <w:nsid w:val="767542E5"/>
    <w:multiLevelType w:val="multilevel"/>
    <w:tmpl w:val="311A1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81B6D0B"/>
    <w:multiLevelType w:val="hybridMultilevel"/>
    <w:tmpl w:val="F7728F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4D7058"/>
    <w:multiLevelType w:val="multilevel"/>
    <w:tmpl w:val="3C88A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AED1784"/>
    <w:multiLevelType w:val="hybridMultilevel"/>
    <w:tmpl w:val="967A55E6"/>
    <w:lvl w:ilvl="0" w:tplc="111CD8EE">
      <w:start w:val="4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D423007"/>
    <w:multiLevelType w:val="hybridMultilevel"/>
    <w:tmpl w:val="83B0735A"/>
    <w:lvl w:ilvl="0" w:tplc="D09A2A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9"/>
  </w:num>
  <w:num w:numId="3">
    <w:abstractNumId w:val="22"/>
  </w:num>
  <w:num w:numId="4">
    <w:abstractNumId w:val="13"/>
  </w:num>
  <w:num w:numId="5">
    <w:abstractNumId w:val="0"/>
  </w:num>
  <w:num w:numId="6">
    <w:abstractNumId w:val="21"/>
  </w:num>
  <w:num w:numId="7">
    <w:abstractNumId w:val="30"/>
  </w:num>
  <w:num w:numId="8">
    <w:abstractNumId w:val="25"/>
  </w:num>
  <w:num w:numId="9">
    <w:abstractNumId w:val="8"/>
  </w:num>
  <w:num w:numId="10">
    <w:abstractNumId w:val="26"/>
  </w:num>
  <w:num w:numId="11">
    <w:abstractNumId w:val="1"/>
  </w:num>
  <w:num w:numId="12">
    <w:abstractNumId w:val="4"/>
  </w:num>
  <w:num w:numId="13">
    <w:abstractNumId w:val="17"/>
  </w:num>
  <w:num w:numId="14">
    <w:abstractNumId w:val="31"/>
  </w:num>
  <w:num w:numId="15">
    <w:abstractNumId w:val="2"/>
  </w:num>
  <w:num w:numId="16">
    <w:abstractNumId w:val="12"/>
  </w:num>
  <w:num w:numId="17">
    <w:abstractNumId w:val="33"/>
  </w:num>
  <w:num w:numId="18">
    <w:abstractNumId w:val="6"/>
  </w:num>
  <w:num w:numId="19">
    <w:abstractNumId w:val="28"/>
  </w:num>
  <w:num w:numId="20">
    <w:abstractNumId w:val="27"/>
  </w:num>
  <w:num w:numId="21">
    <w:abstractNumId w:val="14"/>
  </w:num>
  <w:num w:numId="22">
    <w:abstractNumId w:val="20"/>
  </w:num>
  <w:num w:numId="23">
    <w:abstractNumId w:val="16"/>
  </w:num>
  <w:num w:numId="24">
    <w:abstractNumId w:val="18"/>
  </w:num>
  <w:num w:numId="25">
    <w:abstractNumId w:val="35"/>
  </w:num>
  <w:num w:numId="26">
    <w:abstractNumId w:val="3"/>
  </w:num>
  <w:num w:numId="27">
    <w:abstractNumId w:val="15"/>
  </w:num>
  <w:num w:numId="28">
    <w:abstractNumId w:val="9"/>
  </w:num>
  <w:num w:numId="29">
    <w:abstractNumId w:val="7"/>
  </w:num>
  <w:num w:numId="30">
    <w:abstractNumId w:val="32"/>
  </w:num>
  <w:num w:numId="31">
    <w:abstractNumId w:val="11"/>
  </w:num>
  <w:num w:numId="32">
    <w:abstractNumId w:val="10"/>
  </w:num>
  <w:num w:numId="33">
    <w:abstractNumId w:val="23"/>
  </w:num>
  <w:num w:numId="34">
    <w:abstractNumId w:val="19"/>
  </w:num>
  <w:num w:numId="35">
    <w:abstractNumId w:val="34"/>
  </w:num>
  <w:num w:numId="36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E45"/>
    <w:rsid w:val="00003BB3"/>
    <w:rsid w:val="00007CD6"/>
    <w:rsid w:val="00013E45"/>
    <w:rsid w:val="00015459"/>
    <w:rsid w:val="000407C0"/>
    <w:rsid w:val="000445DE"/>
    <w:rsid w:val="00064A8E"/>
    <w:rsid w:val="00065409"/>
    <w:rsid w:val="00065590"/>
    <w:rsid w:val="00070F53"/>
    <w:rsid w:val="00071675"/>
    <w:rsid w:val="00072244"/>
    <w:rsid w:val="000812A7"/>
    <w:rsid w:val="00083879"/>
    <w:rsid w:val="00085DC0"/>
    <w:rsid w:val="00090454"/>
    <w:rsid w:val="0009299C"/>
    <w:rsid w:val="000A303D"/>
    <w:rsid w:val="000B55D3"/>
    <w:rsid w:val="000C7AE7"/>
    <w:rsid w:val="000E2ED7"/>
    <w:rsid w:val="000F0564"/>
    <w:rsid w:val="000F61C7"/>
    <w:rsid w:val="000F6695"/>
    <w:rsid w:val="000F733A"/>
    <w:rsid w:val="0010101A"/>
    <w:rsid w:val="00123D5A"/>
    <w:rsid w:val="00135410"/>
    <w:rsid w:val="00144C87"/>
    <w:rsid w:val="00144CAD"/>
    <w:rsid w:val="00145B59"/>
    <w:rsid w:val="0015107B"/>
    <w:rsid w:val="001528F1"/>
    <w:rsid w:val="00156CC0"/>
    <w:rsid w:val="001660C1"/>
    <w:rsid w:val="00170400"/>
    <w:rsid w:val="00171C0D"/>
    <w:rsid w:val="00177538"/>
    <w:rsid w:val="00180937"/>
    <w:rsid w:val="00182981"/>
    <w:rsid w:val="0018382C"/>
    <w:rsid w:val="00191850"/>
    <w:rsid w:val="001926CD"/>
    <w:rsid w:val="001C52B0"/>
    <w:rsid w:val="001D0687"/>
    <w:rsid w:val="001D073F"/>
    <w:rsid w:val="001D701A"/>
    <w:rsid w:val="001E6A65"/>
    <w:rsid w:val="001F5AC2"/>
    <w:rsid w:val="001F7EE8"/>
    <w:rsid w:val="0021361B"/>
    <w:rsid w:val="002178D2"/>
    <w:rsid w:val="0022026D"/>
    <w:rsid w:val="00221945"/>
    <w:rsid w:val="00230CFE"/>
    <w:rsid w:val="00231AEF"/>
    <w:rsid w:val="00233F04"/>
    <w:rsid w:val="00240FF2"/>
    <w:rsid w:val="00241248"/>
    <w:rsid w:val="00242A58"/>
    <w:rsid w:val="00242F50"/>
    <w:rsid w:val="002467D9"/>
    <w:rsid w:val="00250133"/>
    <w:rsid w:val="00253998"/>
    <w:rsid w:val="00254A2C"/>
    <w:rsid w:val="00254E79"/>
    <w:rsid w:val="00257E8A"/>
    <w:rsid w:val="002612AB"/>
    <w:rsid w:val="00266A1D"/>
    <w:rsid w:val="002735B9"/>
    <w:rsid w:val="00274060"/>
    <w:rsid w:val="00283459"/>
    <w:rsid w:val="00292705"/>
    <w:rsid w:val="002A46D8"/>
    <w:rsid w:val="002A6A39"/>
    <w:rsid w:val="002C0C7A"/>
    <w:rsid w:val="002C1823"/>
    <w:rsid w:val="002C2DFF"/>
    <w:rsid w:val="002C3D46"/>
    <w:rsid w:val="002D6570"/>
    <w:rsid w:val="002D7F0B"/>
    <w:rsid w:val="002E116B"/>
    <w:rsid w:val="002E5BE1"/>
    <w:rsid w:val="002E6B11"/>
    <w:rsid w:val="002F011E"/>
    <w:rsid w:val="002F7637"/>
    <w:rsid w:val="00304478"/>
    <w:rsid w:val="00310088"/>
    <w:rsid w:val="0031545C"/>
    <w:rsid w:val="00316447"/>
    <w:rsid w:val="00326D48"/>
    <w:rsid w:val="00335941"/>
    <w:rsid w:val="00343B37"/>
    <w:rsid w:val="00351CFE"/>
    <w:rsid w:val="003752AF"/>
    <w:rsid w:val="00377844"/>
    <w:rsid w:val="00382951"/>
    <w:rsid w:val="00382EA3"/>
    <w:rsid w:val="0039688F"/>
    <w:rsid w:val="003A1410"/>
    <w:rsid w:val="003A3096"/>
    <w:rsid w:val="003A4014"/>
    <w:rsid w:val="003B002D"/>
    <w:rsid w:val="003B1DB7"/>
    <w:rsid w:val="003B60E0"/>
    <w:rsid w:val="003B6B2D"/>
    <w:rsid w:val="003C70C1"/>
    <w:rsid w:val="003E169C"/>
    <w:rsid w:val="003E7242"/>
    <w:rsid w:val="003F3FC9"/>
    <w:rsid w:val="00404D57"/>
    <w:rsid w:val="004063CB"/>
    <w:rsid w:val="00414E3E"/>
    <w:rsid w:val="00417AB4"/>
    <w:rsid w:val="00420CDC"/>
    <w:rsid w:val="00422797"/>
    <w:rsid w:val="004241DB"/>
    <w:rsid w:val="00432ED5"/>
    <w:rsid w:val="004405C4"/>
    <w:rsid w:val="00442D4B"/>
    <w:rsid w:val="00447003"/>
    <w:rsid w:val="0045567A"/>
    <w:rsid w:val="00482C67"/>
    <w:rsid w:val="0048636C"/>
    <w:rsid w:val="004869D6"/>
    <w:rsid w:val="00493F9A"/>
    <w:rsid w:val="004A1457"/>
    <w:rsid w:val="004B2D48"/>
    <w:rsid w:val="004C12DD"/>
    <w:rsid w:val="004C572E"/>
    <w:rsid w:val="004D53C1"/>
    <w:rsid w:val="004D791A"/>
    <w:rsid w:val="004D7976"/>
    <w:rsid w:val="004E2872"/>
    <w:rsid w:val="004F427D"/>
    <w:rsid w:val="004F4CF3"/>
    <w:rsid w:val="00501B4F"/>
    <w:rsid w:val="0050218B"/>
    <w:rsid w:val="005221E8"/>
    <w:rsid w:val="005229F9"/>
    <w:rsid w:val="00525D86"/>
    <w:rsid w:val="00530056"/>
    <w:rsid w:val="005323ED"/>
    <w:rsid w:val="00544A8E"/>
    <w:rsid w:val="005504EB"/>
    <w:rsid w:val="005741D8"/>
    <w:rsid w:val="00580ACD"/>
    <w:rsid w:val="00581CC2"/>
    <w:rsid w:val="005848A2"/>
    <w:rsid w:val="005A1E01"/>
    <w:rsid w:val="005A2E01"/>
    <w:rsid w:val="005B28E9"/>
    <w:rsid w:val="005B2DC8"/>
    <w:rsid w:val="005C210C"/>
    <w:rsid w:val="005C254A"/>
    <w:rsid w:val="005D11F5"/>
    <w:rsid w:val="005D30C0"/>
    <w:rsid w:val="005D358C"/>
    <w:rsid w:val="005E0409"/>
    <w:rsid w:val="005E452A"/>
    <w:rsid w:val="005E68EE"/>
    <w:rsid w:val="005F1553"/>
    <w:rsid w:val="005F156A"/>
    <w:rsid w:val="005F4707"/>
    <w:rsid w:val="005F6703"/>
    <w:rsid w:val="006226F8"/>
    <w:rsid w:val="0064543B"/>
    <w:rsid w:val="00645DED"/>
    <w:rsid w:val="00647067"/>
    <w:rsid w:val="00650D7E"/>
    <w:rsid w:val="00655CAC"/>
    <w:rsid w:val="006646E5"/>
    <w:rsid w:val="00665F91"/>
    <w:rsid w:val="0068171A"/>
    <w:rsid w:val="00682308"/>
    <w:rsid w:val="00684C00"/>
    <w:rsid w:val="006A7830"/>
    <w:rsid w:val="006A7DC1"/>
    <w:rsid w:val="006B580E"/>
    <w:rsid w:val="006B5C63"/>
    <w:rsid w:val="006D2C12"/>
    <w:rsid w:val="006D32FE"/>
    <w:rsid w:val="006D3C26"/>
    <w:rsid w:val="006D4774"/>
    <w:rsid w:val="006D4F50"/>
    <w:rsid w:val="006E2F35"/>
    <w:rsid w:val="006E5532"/>
    <w:rsid w:val="006F1188"/>
    <w:rsid w:val="006F6267"/>
    <w:rsid w:val="007014CC"/>
    <w:rsid w:val="007045A5"/>
    <w:rsid w:val="0071093F"/>
    <w:rsid w:val="00711AC4"/>
    <w:rsid w:val="00711F0F"/>
    <w:rsid w:val="00717661"/>
    <w:rsid w:val="00720294"/>
    <w:rsid w:val="0072220E"/>
    <w:rsid w:val="007314C4"/>
    <w:rsid w:val="007447C6"/>
    <w:rsid w:val="00746A05"/>
    <w:rsid w:val="0075492C"/>
    <w:rsid w:val="00757AF8"/>
    <w:rsid w:val="00772D5C"/>
    <w:rsid w:val="007818C0"/>
    <w:rsid w:val="00782B5E"/>
    <w:rsid w:val="00785EA0"/>
    <w:rsid w:val="00786E25"/>
    <w:rsid w:val="00792080"/>
    <w:rsid w:val="007A12E4"/>
    <w:rsid w:val="007A7C66"/>
    <w:rsid w:val="007B0BA4"/>
    <w:rsid w:val="007B17F2"/>
    <w:rsid w:val="007B224F"/>
    <w:rsid w:val="007B53A1"/>
    <w:rsid w:val="007C09A1"/>
    <w:rsid w:val="007C7F16"/>
    <w:rsid w:val="007D16F1"/>
    <w:rsid w:val="007E0940"/>
    <w:rsid w:val="007E2AC1"/>
    <w:rsid w:val="007E7D53"/>
    <w:rsid w:val="007F1B2E"/>
    <w:rsid w:val="008002C5"/>
    <w:rsid w:val="0080068F"/>
    <w:rsid w:val="00810FB4"/>
    <w:rsid w:val="008146B2"/>
    <w:rsid w:val="008427F5"/>
    <w:rsid w:val="00845616"/>
    <w:rsid w:val="008559C7"/>
    <w:rsid w:val="00855C1A"/>
    <w:rsid w:val="0086327D"/>
    <w:rsid w:val="00863D81"/>
    <w:rsid w:val="00867DA9"/>
    <w:rsid w:val="00887D33"/>
    <w:rsid w:val="00892B5F"/>
    <w:rsid w:val="008A104B"/>
    <w:rsid w:val="008A1C32"/>
    <w:rsid w:val="008A6BBC"/>
    <w:rsid w:val="008B1E68"/>
    <w:rsid w:val="008C09CE"/>
    <w:rsid w:val="008D0B20"/>
    <w:rsid w:val="008D571D"/>
    <w:rsid w:val="008D5907"/>
    <w:rsid w:val="008D6119"/>
    <w:rsid w:val="00900131"/>
    <w:rsid w:val="00906A79"/>
    <w:rsid w:val="00907C16"/>
    <w:rsid w:val="009138AA"/>
    <w:rsid w:val="009155AC"/>
    <w:rsid w:val="009169B9"/>
    <w:rsid w:val="0093170B"/>
    <w:rsid w:val="00951A41"/>
    <w:rsid w:val="00964308"/>
    <w:rsid w:val="0096544B"/>
    <w:rsid w:val="00970694"/>
    <w:rsid w:val="00976567"/>
    <w:rsid w:val="00984B70"/>
    <w:rsid w:val="00994AB3"/>
    <w:rsid w:val="009B3995"/>
    <w:rsid w:val="009B547E"/>
    <w:rsid w:val="009C5740"/>
    <w:rsid w:val="009C722F"/>
    <w:rsid w:val="009C7CA6"/>
    <w:rsid w:val="009D1FF5"/>
    <w:rsid w:val="009D40E9"/>
    <w:rsid w:val="009F0F94"/>
    <w:rsid w:val="00A07BD4"/>
    <w:rsid w:val="00A1055B"/>
    <w:rsid w:val="00A16727"/>
    <w:rsid w:val="00A22A80"/>
    <w:rsid w:val="00A25B7B"/>
    <w:rsid w:val="00A25CBF"/>
    <w:rsid w:val="00A26B50"/>
    <w:rsid w:val="00A33698"/>
    <w:rsid w:val="00A338B6"/>
    <w:rsid w:val="00A50A4F"/>
    <w:rsid w:val="00A60DAA"/>
    <w:rsid w:val="00A61229"/>
    <w:rsid w:val="00A61F53"/>
    <w:rsid w:val="00A659CF"/>
    <w:rsid w:val="00A71217"/>
    <w:rsid w:val="00A714D4"/>
    <w:rsid w:val="00A72B26"/>
    <w:rsid w:val="00A773EE"/>
    <w:rsid w:val="00A87854"/>
    <w:rsid w:val="00A90281"/>
    <w:rsid w:val="00A96CB5"/>
    <w:rsid w:val="00AB7E1A"/>
    <w:rsid w:val="00AD2744"/>
    <w:rsid w:val="00AD4317"/>
    <w:rsid w:val="00AE0D71"/>
    <w:rsid w:val="00AE6F92"/>
    <w:rsid w:val="00AF3A20"/>
    <w:rsid w:val="00AF4D91"/>
    <w:rsid w:val="00B02FA5"/>
    <w:rsid w:val="00B17016"/>
    <w:rsid w:val="00B247D0"/>
    <w:rsid w:val="00B31DA6"/>
    <w:rsid w:val="00B50012"/>
    <w:rsid w:val="00B51E0B"/>
    <w:rsid w:val="00B66301"/>
    <w:rsid w:val="00B706A6"/>
    <w:rsid w:val="00B9266B"/>
    <w:rsid w:val="00B93745"/>
    <w:rsid w:val="00BA061E"/>
    <w:rsid w:val="00BA4A33"/>
    <w:rsid w:val="00BB77DE"/>
    <w:rsid w:val="00BC09A9"/>
    <w:rsid w:val="00BD5A90"/>
    <w:rsid w:val="00BD77B6"/>
    <w:rsid w:val="00BE1DB0"/>
    <w:rsid w:val="00BE1FDE"/>
    <w:rsid w:val="00BF47DD"/>
    <w:rsid w:val="00C01B3B"/>
    <w:rsid w:val="00C04294"/>
    <w:rsid w:val="00C215AF"/>
    <w:rsid w:val="00C22B1D"/>
    <w:rsid w:val="00C2585D"/>
    <w:rsid w:val="00C40271"/>
    <w:rsid w:val="00C4658C"/>
    <w:rsid w:val="00C500DD"/>
    <w:rsid w:val="00C5288B"/>
    <w:rsid w:val="00C549F3"/>
    <w:rsid w:val="00C56A01"/>
    <w:rsid w:val="00C56F57"/>
    <w:rsid w:val="00C632C6"/>
    <w:rsid w:val="00C639DB"/>
    <w:rsid w:val="00C63E09"/>
    <w:rsid w:val="00C70E46"/>
    <w:rsid w:val="00C72152"/>
    <w:rsid w:val="00C735B5"/>
    <w:rsid w:val="00C818DE"/>
    <w:rsid w:val="00C83CAE"/>
    <w:rsid w:val="00C9119C"/>
    <w:rsid w:val="00CA4DF7"/>
    <w:rsid w:val="00CB4673"/>
    <w:rsid w:val="00CB6929"/>
    <w:rsid w:val="00CB7043"/>
    <w:rsid w:val="00CC4B5A"/>
    <w:rsid w:val="00CC546A"/>
    <w:rsid w:val="00CC7995"/>
    <w:rsid w:val="00CD21EA"/>
    <w:rsid w:val="00CD327E"/>
    <w:rsid w:val="00CD603E"/>
    <w:rsid w:val="00CE5B6A"/>
    <w:rsid w:val="00CF4902"/>
    <w:rsid w:val="00CF7E1E"/>
    <w:rsid w:val="00D008ED"/>
    <w:rsid w:val="00D12F6C"/>
    <w:rsid w:val="00D16595"/>
    <w:rsid w:val="00D168D9"/>
    <w:rsid w:val="00D304E5"/>
    <w:rsid w:val="00D32C1C"/>
    <w:rsid w:val="00D4392F"/>
    <w:rsid w:val="00D51C8A"/>
    <w:rsid w:val="00D5578B"/>
    <w:rsid w:val="00D575A6"/>
    <w:rsid w:val="00D605E5"/>
    <w:rsid w:val="00D6072C"/>
    <w:rsid w:val="00D626CC"/>
    <w:rsid w:val="00D63D69"/>
    <w:rsid w:val="00D72DB7"/>
    <w:rsid w:val="00D80118"/>
    <w:rsid w:val="00D80625"/>
    <w:rsid w:val="00D81048"/>
    <w:rsid w:val="00D87D3F"/>
    <w:rsid w:val="00D90BCC"/>
    <w:rsid w:val="00D91F0A"/>
    <w:rsid w:val="00D93CE8"/>
    <w:rsid w:val="00D95D87"/>
    <w:rsid w:val="00DA5292"/>
    <w:rsid w:val="00DB6E29"/>
    <w:rsid w:val="00DC0D9D"/>
    <w:rsid w:val="00DC582D"/>
    <w:rsid w:val="00DE0EB3"/>
    <w:rsid w:val="00DE1EFB"/>
    <w:rsid w:val="00DE2FE5"/>
    <w:rsid w:val="00DE537F"/>
    <w:rsid w:val="00DF3302"/>
    <w:rsid w:val="00DF71EC"/>
    <w:rsid w:val="00DF7F8C"/>
    <w:rsid w:val="00E037B5"/>
    <w:rsid w:val="00E04DF3"/>
    <w:rsid w:val="00E04F87"/>
    <w:rsid w:val="00E070C5"/>
    <w:rsid w:val="00E1470E"/>
    <w:rsid w:val="00E154FB"/>
    <w:rsid w:val="00E377DF"/>
    <w:rsid w:val="00E425DF"/>
    <w:rsid w:val="00E50DDA"/>
    <w:rsid w:val="00E54E85"/>
    <w:rsid w:val="00E70CCA"/>
    <w:rsid w:val="00E7215B"/>
    <w:rsid w:val="00E7542B"/>
    <w:rsid w:val="00E75981"/>
    <w:rsid w:val="00E760DC"/>
    <w:rsid w:val="00E7731A"/>
    <w:rsid w:val="00E842E2"/>
    <w:rsid w:val="00E84647"/>
    <w:rsid w:val="00E85E2F"/>
    <w:rsid w:val="00E864B8"/>
    <w:rsid w:val="00E91D9B"/>
    <w:rsid w:val="00E95ED1"/>
    <w:rsid w:val="00EB3831"/>
    <w:rsid w:val="00EB3997"/>
    <w:rsid w:val="00EC454D"/>
    <w:rsid w:val="00ED1A4C"/>
    <w:rsid w:val="00ED312F"/>
    <w:rsid w:val="00ED50E8"/>
    <w:rsid w:val="00ED6DC0"/>
    <w:rsid w:val="00EE4E56"/>
    <w:rsid w:val="00EE5D2C"/>
    <w:rsid w:val="00EE676A"/>
    <w:rsid w:val="00EF5295"/>
    <w:rsid w:val="00F00839"/>
    <w:rsid w:val="00F0125E"/>
    <w:rsid w:val="00F07425"/>
    <w:rsid w:val="00F10FAD"/>
    <w:rsid w:val="00F23E7F"/>
    <w:rsid w:val="00F33518"/>
    <w:rsid w:val="00F436BD"/>
    <w:rsid w:val="00F43790"/>
    <w:rsid w:val="00F441B6"/>
    <w:rsid w:val="00F44CA3"/>
    <w:rsid w:val="00F44D71"/>
    <w:rsid w:val="00F50430"/>
    <w:rsid w:val="00F50C49"/>
    <w:rsid w:val="00F51086"/>
    <w:rsid w:val="00F60B89"/>
    <w:rsid w:val="00F645C7"/>
    <w:rsid w:val="00F67212"/>
    <w:rsid w:val="00F71925"/>
    <w:rsid w:val="00F745F4"/>
    <w:rsid w:val="00F81654"/>
    <w:rsid w:val="00F82961"/>
    <w:rsid w:val="00F84840"/>
    <w:rsid w:val="00F84A8A"/>
    <w:rsid w:val="00F87197"/>
    <w:rsid w:val="00F940C8"/>
    <w:rsid w:val="00F94DEB"/>
    <w:rsid w:val="00F96827"/>
    <w:rsid w:val="00F973AA"/>
    <w:rsid w:val="00FB2FD8"/>
    <w:rsid w:val="00FD290A"/>
    <w:rsid w:val="00FE2972"/>
    <w:rsid w:val="00FF12E9"/>
    <w:rsid w:val="00FF2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32F1C5"/>
  <w15:docId w15:val="{57627DC8-BE18-4D55-89FC-FEEB60F05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sr-Latn-RS"/>
    </w:rPr>
  </w:style>
  <w:style w:type="paragraph" w:styleId="Heading1">
    <w:name w:val="heading 1"/>
    <w:basedOn w:val="Normal"/>
    <w:link w:val="Heading1Char"/>
    <w:uiPriority w:val="9"/>
    <w:qFormat/>
    <w:rsid w:val="00C402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37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13E45"/>
    <w:pPr>
      <w:spacing w:after="0" w:line="240" w:lineRule="auto"/>
    </w:pPr>
    <w:rPr>
      <w:rFonts w:ascii="Arial" w:eastAsia="Times New Roman" w:hAnsi="Arial" w:cs="Arial"/>
      <w:sz w:val="20"/>
      <w:szCs w:val="20"/>
      <w:lang w:eastAsia="sr-Latn-RS"/>
    </w:rPr>
  </w:style>
  <w:style w:type="paragraph" w:styleId="NoSpacing">
    <w:name w:val="No Spacing"/>
    <w:basedOn w:val="Normal"/>
    <w:link w:val="NoSpacingChar"/>
    <w:uiPriority w:val="1"/>
    <w:qFormat/>
    <w:rsid w:val="00013E45"/>
    <w:pPr>
      <w:spacing w:after="0" w:line="240" w:lineRule="auto"/>
    </w:pPr>
    <w:rPr>
      <w:rFonts w:ascii="Arial" w:eastAsia="Times New Roman" w:hAnsi="Arial" w:cs="Arial"/>
      <w:sz w:val="20"/>
      <w:szCs w:val="20"/>
      <w:lang w:eastAsia="sr-Latn-RS"/>
    </w:rPr>
  </w:style>
  <w:style w:type="paragraph" w:styleId="ListParagraph">
    <w:name w:val="List Paragraph"/>
    <w:basedOn w:val="Normal"/>
    <w:uiPriority w:val="34"/>
    <w:qFormat/>
    <w:rsid w:val="00013E45"/>
    <w:pPr>
      <w:spacing w:after="0" w:line="240" w:lineRule="auto"/>
    </w:pPr>
    <w:rPr>
      <w:rFonts w:ascii="Arial" w:eastAsia="Times New Roman" w:hAnsi="Arial" w:cs="Arial"/>
      <w:sz w:val="20"/>
      <w:szCs w:val="20"/>
      <w:lang w:eastAsia="sr-Latn-RS"/>
    </w:rPr>
  </w:style>
  <w:style w:type="paragraph" w:customStyle="1" w:styleId="section1">
    <w:name w:val="section1"/>
    <w:basedOn w:val="Normal"/>
    <w:rsid w:val="00013E45"/>
    <w:pPr>
      <w:spacing w:after="0" w:line="240" w:lineRule="auto"/>
    </w:pPr>
    <w:rPr>
      <w:rFonts w:ascii="Arial" w:eastAsia="Times New Roman" w:hAnsi="Arial" w:cs="Arial"/>
      <w:sz w:val="20"/>
      <w:szCs w:val="20"/>
      <w:lang w:eastAsia="sr-Latn-RS"/>
    </w:rPr>
  </w:style>
  <w:style w:type="paragraph" w:customStyle="1" w:styleId="Normal1">
    <w:name w:val="Normal1"/>
    <w:basedOn w:val="Normal"/>
    <w:rsid w:val="00013E45"/>
    <w:pPr>
      <w:spacing w:after="0" w:line="240" w:lineRule="auto"/>
    </w:pPr>
    <w:rPr>
      <w:rFonts w:ascii="Arial" w:eastAsia="Times New Roman" w:hAnsi="Arial" w:cs="Arial"/>
      <w:sz w:val="20"/>
      <w:szCs w:val="20"/>
      <w:lang w:eastAsia="sr-Latn-RS"/>
    </w:rPr>
  </w:style>
  <w:style w:type="character" w:styleId="Strong">
    <w:name w:val="Strong"/>
    <w:uiPriority w:val="22"/>
    <w:qFormat/>
    <w:rsid w:val="00013E45"/>
    <w:rPr>
      <w:b/>
      <w:bCs/>
    </w:rPr>
  </w:style>
  <w:style w:type="character" w:styleId="CommentReference">
    <w:name w:val="annotation reference"/>
    <w:uiPriority w:val="99"/>
    <w:semiHidden/>
    <w:unhideWhenUsed/>
    <w:rsid w:val="008D61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61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D61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611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D611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6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D6119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link w:val="NoSpacing"/>
    <w:uiPriority w:val="1"/>
    <w:rsid w:val="00B66301"/>
    <w:rPr>
      <w:rFonts w:ascii="Arial" w:eastAsia="Times New Roman" w:hAnsi="Arial" w:cs="Arial"/>
      <w:sz w:val="20"/>
      <w:szCs w:val="20"/>
      <w:lang w:eastAsia="sr-Latn-RS"/>
    </w:rPr>
  </w:style>
  <w:style w:type="paragraph" w:styleId="Header">
    <w:name w:val="header"/>
    <w:basedOn w:val="Normal"/>
    <w:link w:val="HeaderChar"/>
    <w:uiPriority w:val="99"/>
    <w:unhideWhenUsed/>
    <w:rsid w:val="00A60D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0DAA"/>
  </w:style>
  <w:style w:type="paragraph" w:styleId="Footer">
    <w:name w:val="footer"/>
    <w:basedOn w:val="Normal"/>
    <w:link w:val="FooterChar"/>
    <w:uiPriority w:val="99"/>
    <w:unhideWhenUsed/>
    <w:rsid w:val="00A60D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DAA"/>
  </w:style>
  <w:style w:type="table" w:styleId="TableGrid">
    <w:name w:val="Table Grid"/>
    <w:basedOn w:val="TableNormal"/>
    <w:uiPriority w:val="59"/>
    <w:rsid w:val="009F0F94"/>
    <w:rPr>
      <w:sz w:val="22"/>
      <w:szCs w:val="22"/>
      <w:lang w:val="sr-Latn-R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sid w:val="00C40271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BodyText">
    <w:name w:val="Body Text"/>
    <w:basedOn w:val="Normal"/>
    <w:link w:val="BodyTextChar"/>
    <w:uiPriority w:val="99"/>
    <w:unhideWhenUsed/>
    <w:rsid w:val="00C402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link w:val="BodyText"/>
    <w:uiPriority w:val="99"/>
    <w:rsid w:val="00C40271"/>
    <w:rPr>
      <w:rFonts w:ascii="Times New Roman" w:eastAsia="Times New Roman" w:hAnsi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unhideWhenUsed/>
    <w:rsid w:val="00C402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IndentChar">
    <w:name w:val="Body Text Indent Char"/>
    <w:link w:val="BodyTextIndent"/>
    <w:uiPriority w:val="99"/>
    <w:rsid w:val="00C40271"/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C402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2Char">
    <w:name w:val="Body Text 2 Char"/>
    <w:link w:val="BodyText2"/>
    <w:uiPriority w:val="99"/>
    <w:rsid w:val="00C40271"/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C402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3Char">
    <w:name w:val="Body Text 3 Char"/>
    <w:link w:val="BodyText3"/>
    <w:uiPriority w:val="99"/>
    <w:rsid w:val="00C40271"/>
    <w:rPr>
      <w:rFonts w:ascii="Times New Roman" w:eastAsia="Times New Roman" w:hAnsi="Times New Roman"/>
      <w:sz w:val="24"/>
      <w:szCs w:val="24"/>
    </w:rPr>
  </w:style>
  <w:style w:type="paragraph" w:customStyle="1" w:styleId="ww-bodytextindent2">
    <w:name w:val="ww-bodytextindent2"/>
    <w:basedOn w:val="Normal"/>
    <w:rsid w:val="00C402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D5578B"/>
    <w:pPr>
      <w:widowControl w:val="0"/>
    </w:pPr>
    <w:rPr>
      <w:rFonts w:ascii="Arial" w:eastAsia="Arial" w:hAnsi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5C210C"/>
    <w:pPr>
      <w:widowControl w:val="0"/>
    </w:pPr>
    <w:rPr>
      <w:rFonts w:ascii="Arial" w:eastAsia="Arial" w:hAnsi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F4379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sr-Latn-RS"/>
    </w:rPr>
  </w:style>
  <w:style w:type="character" w:styleId="Hyperlink">
    <w:name w:val="Hyperlink"/>
    <w:basedOn w:val="DefaultParagraphFont"/>
    <w:uiPriority w:val="99"/>
    <w:unhideWhenUsed/>
    <w:rsid w:val="00F67212"/>
    <w:rPr>
      <w:color w:val="0000FF" w:themeColor="hyperlink"/>
      <w:u w:val="single"/>
    </w:rPr>
  </w:style>
  <w:style w:type="paragraph" w:customStyle="1" w:styleId="Default">
    <w:name w:val="Default"/>
    <w:rsid w:val="00F6721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r-Latn-RS"/>
    </w:rPr>
  </w:style>
  <w:style w:type="paragraph" w:customStyle="1" w:styleId="xmsonormal">
    <w:name w:val="x_msonormal"/>
    <w:basedOn w:val="Normal"/>
    <w:rsid w:val="00F672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msobodytext">
    <w:name w:val="x_msobodytext"/>
    <w:basedOn w:val="Normal"/>
    <w:rsid w:val="00F672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3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928934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  <w:divsChild>
            <w:div w:id="2091727826">
              <w:marLeft w:val="0"/>
              <w:marRight w:val="0"/>
              <w:marTop w:val="0"/>
              <w:marBottom w:val="0"/>
              <w:divBdr>
                <w:top w:val="single" w:sz="2" w:space="1" w:color="808080"/>
                <w:left w:val="single" w:sz="2" w:space="4" w:color="808080"/>
                <w:bottom w:val="single" w:sz="2" w:space="1" w:color="808080"/>
                <w:right w:val="single" w:sz="2" w:space="9" w:color="808080"/>
              </w:divBdr>
            </w:div>
          </w:divsChild>
        </w:div>
      </w:divsChild>
    </w:div>
    <w:div w:id="10426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30299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</w:div>
      </w:divsChild>
    </w:div>
    <w:div w:id="11337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595808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</w:div>
      </w:divsChild>
    </w:div>
    <w:div w:id="16323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958700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</w:div>
      </w:divsChild>
    </w:div>
    <w:div w:id="16645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A478F-AD8D-4A7F-962C-54BC47130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3853</Words>
  <Characters>21967</Characters>
  <Application>Microsoft Office Word</Application>
  <DocSecurity>0</DocSecurity>
  <Lines>183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OTP banka Srbija a.d. Novi Sad</Company>
  <LinksUpToDate>false</LinksUpToDate>
  <CharactersWithSpaces>25769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vobadm</dc:creator>
  <cp:lastModifiedBy>Andjelka Opacic</cp:lastModifiedBy>
  <cp:revision>3</cp:revision>
  <cp:lastPrinted>2023-03-31T08:44:00Z</cp:lastPrinted>
  <dcterms:created xsi:type="dcterms:W3CDTF">2024-06-20T06:27:00Z</dcterms:created>
  <dcterms:modified xsi:type="dcterms:W3CDTF">2024-06-20T07:22:00Z</dcterms:modified>
</cp:coreProperties>
</file>