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CDACD" w14:textId="1CD41C4A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134. став 2. Закона о накнадама за коришћење јавних добара („Службени гласник РС”, бр. 95/18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49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/19 и 92/23) </w:t>
      </w:r>
      <w:r w:rsidR="006F40D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члана 17. став </w:t>
      </w:r>
      <w:r w:rsidR="00687A00" w:rsidRPr="006F40D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и члана 42. став 1. Закона о Влади („Службени гласник РС”, бр. 55/05, 71/05 − исправка, 101/07, 65/08, 16/11, 68/12 − УС, 72/12, 7/14 – УС, 44/14 и 30/18 – др. закон),</w:t>
      </w:r>
    </w:p>
    <w:p w14:paraId="54BB87FB" w14:textId="77777777" w:rsidR="00687A00" w:rsidRPr="006F40DD" w:rsidRDefault="00687A00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32CF2D" w14:textId="395C8DDD" w:rsidR="00946DDE" w:rsidRPr="006F40DD" w:rsidRDefault="00687A00" w:rsidP="00687A0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946DDE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6D42CFFB" w14:textId="7C27BE5C" w:rsidR="00946DDE" w:rsidRPr="006F40DD" w:rsidRDefault="00687A00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2351150A" w14:textId="77777777" w:rsidR="00687A00" w:rsidRPr="006F40DD" w:rsidRDefault="00687A00" w:rsidP="00687A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Hlk159325554"/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КРИТЕРИЈУМИМА ЗА ОДРЕЂИВАЊЕ АКТИВНОСТИ КОЈЕ УТИЧУ НА ЖИВОТНУ СРЕДИНУ И ИЗНОСИМА НАКНАДА</w:t>
      </w:r>
    </w:p>
    <w:p w14:paraId="3731B9D5" w14:textId="17048438" w:rsidR="00946DDE" w:rsidRPr="006F40DD" w:rsidRDefault="00687A00" w:rsidP="00687A00">
      <w:pPr>
        <w:spacing w:after="0"/>
        <w:jc w:val="center"/>
        <w:rPr>
          <w:rFonts w:ascii="Times New Roman" w:hAnsi="Times New Roman" w:cs="Times New Roman"/>
          <w:strike/>
          <w:color w:val="FF0000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bookmarkEnd w:id="0"/>
    <w:p w14:paraId="09B2FEB8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32E28042" w14:textId="37F043E9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утврђују се ближи критеријуми за одређивање активности које утичу на животну средину према степену негативног утицаја на животну средину</w:t>
      </w:r>
      <w:r w:rsidR="00687A00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настаје обављањем активности</w:t>
      </w:r>
      <w:r w:rsidR="00667DB9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износи накнада за заштиту и унапређивање животне средине</w:t>
      </w:r>
      <w:r w:rsidR="00D85CEC" w:rsidRPr="006F40D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6F40DD">
        <w:rPr>
          <w:rFonts w:ascii="Times New Roman" w:hAnsi="Times New Roman" w:cs="Times New Roman"/>
          <w:bCs/>
          <w:strike/>
          <w:color w:val="000000"/>
          <w:sz w:val="24"/>
          <w:szCs w:val="24"/>
          <w:lang w:val="sr-Cyrl-CS"/>
        </w:rPr>
        <w:t xml:space="preserve"> </w:t>
      </w:r>
    </w:p>
    <w:p w14:paraId="365F2C49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7C32AADB" w14:textId="43CD01B0" w:rsidR="00946DDE" w:rsidRPr="006F40DD" w:rsidRDefault="00946DDE" w:rsidP="00687A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Критеријуми за одређивање</w:t>
      </w:r>
      <w:r w:rsidR="00667DB9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степена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негативног утицаја активности које утичу на животну средину правних лица, предузетника </w:t>
      </w:r>
      <w:bookmarkStart w:id="1" w:name="_Hlk158716697"/>
      <w:r w:rsidRPr="006F40DD">
        <w:rPr>
          <w:rFonts w:ascii="Times New Roman" w:hAnsi="Times New Roman" w:cs="Times New Roman"/>
          <w:sz w:val="24"/>
          <w:szCs w:val="24"/>
          <w:lang w:val="sr-Cyrl-CS"/>
        </w:rPr>
        <w:t>и огранка</w:t>
      </w:r>
      <w:r w:rsidR="00A67DBB"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страног правног лица </w:t>
      </w:r>
      <w:bookmarkEnd w:id="1"/>
      <w:r w:rsidRPr="006F40DD">
        <w:rPr>
          <w:rFonts w:ascii="Times New Roman" w:hAnsi="Times New Roman" w:cs="Times New Roman"/>
          <w:sz w:val="24"/>
          <w:szCs w:val="24"/>
          <w:lang w:val="sr-Cyrl-CS"/>
        </w:rPr>
        <w:t>утврђују се у оквиру претежне делатности коју обавља</w:t>
      </w:r>
      <w:r w:rsidR="00667DB9"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>обвезник накнаде, у седишту или издвојеним пословним јединицама.</w:t>
      </w:r>
    </w:p>
    <w:p w14:paraId="3ED1988F" w14:textId="50200EDE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>претежном дел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атношћу, у смислу ове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уредбе, сматра се она делатност која је регистрована у одговарајућем регистру у складу са законом односно делатност чијим  обављањем </w:t>
      </w:r>
      <w:r w:rsidR="006B5598"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је обвезник </w:t>
      </w:r>
      <w:r w:rsidR="00667DB9" w:rsidRPr="006F40DD">
        <w:rPr>
          <w:rFonts w:ascii="Times New Roman" w:hAnsi="Times New Roman" w:cs="Times New Roman"/>
          <w:sz w:val="24"/>
          <w:szCs w:val="24"/>
          <w:lang w:val="sr-Cyrl-CS"/>
        </w:rPr>
        <w:t>остварио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 највише прихода у години која претходи години за коју се врши утврђивање накнаде за заштиту и унапређивање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животне средине.</w:t>
      </w:r>
    </w:p>
    <w:p w14:paraId="09D66950" w14:textId="6C77900E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Према степену негативног утицаја на животну средину активности </w:t>
      </w:r>
      <w:r w:rsidR="006B5598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обвезника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деле се према делатности на оне које имају:</w:t>
      </w:r>
    </w:p>
    <w:p w14:paraId="0192E0DB" w14:textId="77777777" w:rsidR="00946DDE" w:rsidRPr="006F40DD" w:rsidRDefault="00946DDE" w:rsidP="00687A0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велики утицај на животну средину;</w:t>
      </w:r>
    </w:p>
    <w:p w14:paraId="7AC8ED46" w14:textId="77777777" w:rsidR="00946DDE" w:rsidRPr="006F40DD" w:rsidRDefault="00946DDE" w:rsidP="00687A0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средњи утицај на животну средину;</w:t>
      </w:r>
    </w:p>
    <w:p w14:paraId="09438DB8" w14:textId="77777777" w:rsidR="00946DDE" w:rsidRPr="006F40DD" w:rsidRDefault="00946DDE" w:rsidP="00687A0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мали утицај на животну средину.</w:t>
      </w:r>
    </w:p>
    <w:p w14:paraId="7FA09173" w14:textId="69AFE0E4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Делатности разврстане према </w:t>
      </w:r>
      <w:r w:rsidR="00667DB9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степену негативног утицаја на животну средину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става 3. овог члана наведене су у Прилогу, који је одштампан уз ову уредбу и чини њен саставни део.</w:t>
      </w:r>
    </w:p>
    <w:p w14:paraId="5F9627CC" w14:textId="4D9BC563" w:rsidR="00946DDE" w:rsidRPr="006F40DD" w:rsidRDefault="00667DB9" w:rsidP="00687A00">
      <w:pPr>
        <w:spacing w:after="0"/>
        <w:ind w:firstLine="720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обвезник обавља активност на територији више јединица локалне самоуправе, односно градских општина у граду чијим је посебним актима уређено да се накнада утврђује за територију градске општине, накнаду за заштиту и унапређивање животне средине плаћа на свим територијама на којима обавља активност која утиче на животну средину према степену негативног утицаја претежне делатности.</w:t>
      </w:r>
    </w:p>
    <w:p w14:paraId="1E819946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</w:pPr>
    </w:p>
    <w:p w14:paraId="2ED94B47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3. </w:t>
      </w:r>
    </w:p>
    <w:p w14:paraId="6129BCA1" w14:textId="1020C29C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Износ накнаде за заштиту и унапређивање животне средине за </w:t>
      </w:r>
      <w:r w:rsidR="006B5598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обвезнике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чија активност у оквиру делатности има велики негативан утицај на животну средину износи за:</w:t>
      </w:r>
    </w:p>
    <w:p w14:paraId="19366487" w14:textId="1D180966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велика правна лица</w:t>
      </w:r>
      <w:r w:rsidR="009E4B00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2.000.000,00 динара;</w:t>
      </w:r>
    </w:p>
    <w:p w14:paraId="56BB4211" w14:textId="6BCA5C0E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средња правна лица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500.000,00 динара;</w:t>
      </w:r>
    </w:p>
    <w:p w14:paraId="68E27AC3" w14:textId="475AFEEF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3) мала правна лица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200.000,00 динара;</w:t>
      </w:r>
    </w:p>
    <w:p w14:paraId="538C7CF4" w14:textId="6BED7115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микро правна лица и предузетник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20.000,00 динара.</w:t>
      </w:r>
    </w:p>
    <w:p w14:paraId="4FA28EFB" w14:textId="3589BC18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Износ накнаде за заштиту и унапређивање животне средине за </w:t>
      </w:r>
      <w:r w:rsidR="006B5598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обвезнике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чија активност у оквиру делатности има средњи негативни утицај на животну средину износи за:</w:t>
      </w:r>
    </w:p>
    <w:p w14:paraId="2A541411" w14:textId="131BA038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велика правна лица</w:t>
      </w:r>
      <w:r w:rsidR="009E4B00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1.000.000,00 динара;</w:t>
      </w:r>
    </w:p>
    <w:p w14:paraId="7692A4B1" w14:textId="55471E60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средња правна лица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250.000,00 динара;</w:t>
      </w:r>
    </w:p>
    <w:p w14:paraId="72C5164E" w14:textId="5EDBBB7F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мала правна лица</w:t>
      </w:r>
      <w:r w:rsidR="00A67DBB" w:rsidRPr="006F40DD">
        <w:rPr>
          <w:sz w:val="24"/>
          <w:szCs w:val="24"/>
          <w:lang w:val="sr-Cyrl-CS"/>
        </w:rPr>
        <w:t xml:space="preserve"> 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100.000,00 динара;</w:t>
      </w:r>
    </w:p>
    <w:p w14:paraId="0DF59FDB" w14:textId="6D59AF1B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микро правна лица и предузетник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10.000,00 динара.</w:t>
      </w:r>
    </w:p>
    <w:p w14:paraId="23024F3B" w14:textId="430E8121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Износ накнаде за заштиту и унапређивање животне средине за </w:t>
      </w:r>
      <w:r w:rsidR="006B5598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обвезнике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чија активност у оквиру делатности има мали негативан утицај на животну средину износи за:</w:t>
      </w:r>
    </w:p>
    <w:p w14:paraId="2AA64687" w14:textId="3673E3E7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велика правна лица</w:t>
      </w:r>
      <w:r w:rsidR="009E4B00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="00A67DBB" w:rsidRPr="006F40DD">
        <w:rPr>
          <w:sz w:val="24"/>
          <w:szCs w:val="24"/>
          <w:lang w:val="sr-Cyrl-CS"/>
        </w:rPr>
        <w:t xml:space="preserve">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500.000,00 динара;</w:t>
      </w:r>
    </w:p>
    <w:p w14:paraId="47EC7672" w14:textId="18A2C835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средња правна лица</w:t>
      </w:r>
      <w:r w:rsidR="00A67DBB" w:rsidRPr="006F40DD">
        <w:rPr>
          <w:sz w:val="24"/>
          <w:szCs w:val="24"/>
          <w:lang w:val="sr-Cyrl-CS"/>
        </w:rPr>
        <w:t xml:space="preserve"> 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125.000,00 динара;</w:t>
      </w:r>
    </w:p>
    <w:p w14:paraId="5588BF3E" w14:textId="3B0CA59B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мала правна лица</w:t>
      </w:r>
      <w:r w:rsidR="00A67DBB" w:rsidRPr="006F40DD">
        <w:rPr>
          <w:sz w:val="24"/>
          <w:szCs w:val="24"/>
          <w:lang w:val="sr-Cyrl-CS"/>
        </w:rPr>
        <w:t xml:space="preserve"> 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50.000 динара;</w:t>
      </w:r>
    </w:p>
    <w:p w14:paraId="7A1D8077" w14:textId="1D43B2BE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микро правна лица и предузетник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5.000,00 динара.</w:t>
      </w:r>
    </w:p>
    <w:p w14:paraId="58D6585B" w14:textId="18A3C7C5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Разврставање </w:t>
      </w:r>
      <w:r w:rsidR="006B5598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обвезника 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велика правна лица</w:t>
      </w:r>
      <w:r w:rsidR="009E4B00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средња правна лица</w:t>
      </w:r>
      <w:r w:rsidR="00A67DBB" w:rsidRPr="006F40DD">
        <w:rPr>
          <w:sz w:val="24"/>
          <w:szCs w:val="24"/>
          <w:lang w:val="sr-Cyrl-CS"/>
        </w:rPr>
        <w:t xml:space="preserve"> 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предузетнике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мала и микро правна лица</w:t>
      </w:r>
      <w:r w:rsidR="00A67DBB" w:rsidRPr="006F40DD">
        <w:rPr>
          <w:sz w:val="24"/>
          <w:szCs w:val="24"/>
          <w:lang w:val="sr-Cyrl-CS"/>
        </w:rPr>
        <w:t xml:space="preserve"> </w:t>
      </w:r>
      <w:r w:rsidR="00A67DBB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предузетнике,</w:t>
      </w: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смислу ове уредбе врши се сходно закону којим се уређује рачуноводство.</w:t>
      </w:r>
    </w:p>
    <w:p w14:paraId="27AEAE63" w14:textId="6176F9E8" w:rsidR="00C0284E" w:rsidRPr="006F40DD" w:rsidRDefault="00C0284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sz w:val="24"/>
          <w:szCs w:val="24"/>
          <w:lang w:val="sr-Cyrl-CS"/>
        </w:rPr>
        <w:t>Предузетник који порез на приходе од самосталне делатности плаћа на паушално утврђени приход, износ накнаде за заштиту и унапређивање животне средине плаћа у износу прописаном за микро правна лица и предузетнике.</w:t>
      </w:r>
    </w:p>
    <w:p w14:paraId="3208701A" w14:textId="77777777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Износ накнаде из ст. 1–3. овог члана, утврђује се за календарску годину,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>сразмерно периоду обављања активности.</w:t>
      </w:r>
    </w:p>
    <w:p w14:paraId="08C17582" w14:textId="2049DCB9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6B5598"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обвезник 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 xml:space="preserve">обавља активност на територији више јединица локалне самоуправе, односно градских општина у граду чијим је посебним актима уређено да градска општина утврђује накнаду, износ накнаде за заштиту и унапређивање животне средине, из ст. 1-3. овог члана, плаћа тако што се укупан износ обрачунате накнаде утврђен према претежној делатности дели укупним бројем јединица локалне самоуправе, укључујући и градске општине у граду чијим је посебним актима уређено да </w:t>
      </w:r>
      <w:r w:rsidR="0045423E" w:rsidRPr="006F40DD">
        <w:rPr>
          <w:rFonts w:ascii="Times New Roman" w:hAnsi="Times New Roman" w:cs="Times New Roman"/>
          <w:sz w:val="24"/>
          <w:szCs w:val="24"/>
          <w:lang w:val="sr-Cyrl-CS"/>
        </w:rPr>
        <w:t>се накнада утврђује за територију градске општине</w:t>
      </w:r>
      <w:r w:rsidRPr="006F40DD">
        <w:rPr>
          <w:rFonts w:ascii="Times New Roman" w:hAnsi="Times New Roman" w:cs="Times New Roman"/>
          <w:sz w:val="24"/>
          <w:szCs w:val="24"/>
          <w:lang w:val="sr-Cyrl-CS"/>
        </w:rPr>
        <w:t>, сразмерно периоду обављања активности.</w:t>
      </w:r>
    </w:p>
    <w:p w14:paraId="57CE70DB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25CC6763" w14:textId="77777777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Поступци утврђивања и наплате накнаде за заштиту и унапређивање животне средине који су започети до дана ступања на снагу ове уредбе, окончаће се по прописима по којима су започети.</w:t>
      </w:r>
    </w:p>
    <w:p w14:paraId="2DA71509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14:paraId="7DDECC76" w14:textId="2CCED15A" w:rsidR="00946DDE" w:rsidRPr="006F40DD" w:rsidRDefault="00946DDE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  <w:r w:rsidRPr="006F40DD">
        <w:rPr>
          <w:color w:val="000000"/>
          <w:lang w:val="sr-Cyrl-CS"/>
        </w:rPr>
        <w:t xml:space="preserve">Даном ступања на снагу ове уредбе престаје да важи </w:t>
      </w:r>
      <w:r w:rsidRPr="006F40DD">
        <w:rPr>
          <w:lang w:val="sr-Cyrl-CS"/>
        </w:rPr>
        <w:t>Уредба о критеријумима за одређивање активности које утичу на животну средину према степену негативног утицаја на животну средину који настаје обављањем активности, износима накнада</w:t>
      </w:r>
      <w:r w:rsidRPr="006F40DD">
        <w:rPr>
          <w:rStyle w:val="v2-bold-1"/>
          <w:rFonts w:eastAsiaTheme="majorEastAsia"/>
          <w:lang w:val="sr-Cyrl-CS"/>
        </w:rPr>
        <w:t xml:space="preserve"> </w:t>
      </w:r>
      <w:r w:rsidRPr="006F40DD">
        <w:rPr>
          <w:lang w:val="sr-Cyrl-CS"/>
        </w:rPr>
        <w:t>(,,</w:t>
      </w:r>
      <w:r w:rsidRPr="006F40DD">
        <w:rPr>
          <w:rStyle w:val="hide-change"/>
          <w:rFonts w:eastAsiaTheme="majorEastAsia"/>
          <w:lang w:val="sr-Cyrl-CS"/>
        </w:rPr>
        <w:t>Службени гласник РС”, бр. 86/19 и 89/19).</w:t>
      </w:r>
    </w:p>
    <w:p w14:paraId="15423740" w14:textId="284E45A7" w:rsidR="00687A00" w:rsidRPr="006F40DD" w:rsidRDefault="00687A00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</w:p>
    <w:p w14:paraId="5DD2E25F" w14:textId="75D5EC13" w:rsidR="00687A00" w:rsidRPr="006F40DD" w:rsidRDefault="00687A00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</w:p>
    <w:p w14:paraId="2ACE7C3B" w14:textId="7CE57146" w:rsidR="00202938" w:rsidRPr="006F40DD" w:rsidRDefault="00202938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</w:p>
    <w:p w14:paraId="093787A4" w14:textId="2CC16CB5" w:rsidR="00202938" w:rsidRPr="006F40DD" w:rsidRDefault="00202938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</w:p>
    <w:p w14:paraId="13742470" w14:textId="77777777" w:rsidR="00202938" w:rsidRPr="006F40DD" w:rsidRDefault="00202938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rStyle w:val="hide-change"/>
          <w:rFonts w:eastAsiaTheme="majorEastAsia"/>
          <w:lang w:val="sr-Cyrl-CS"/>
        </w:rPr>
      </w:pPr>
    </w:p>
    <w:p w14:paraId="732F9807" w14:textId="77777777" w:rsidR="00687A00" w:rsidRPr="006F40DD" w:rsidRDefault="00687A00" w:rsidP="00687A0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color w:val="333333"/>
          <w:lang w:val="sr-Cyrl-CS"/>
        </w:rPr>
      </w:pPr>
    </w:p>
    <w:p w14:paraId="6756D508" w14:textId="77777777" w:rsidR="00946DDE" w:rsidRPr="006F40DD" w:rsidRDefault="00946DDE" w:rsidP="00687A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6.</w:t>
      </w:r>
    </w:p>
    <w:p w14:paraId="09379204" w14:textId="77777777" w:rsidR="00946DDE" w:rsidRPr="006F40DD" w:rsidRDefault="00946DDE" w:rsidP="00687A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</w:t>
      </w:r>
      <w:r w:rsidRPr="006F40DD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33E94B77" w14:textId="77777777" w:rsidR="00946DDE" w:rsidRPr="006F40DD" w:rsidRDefault="00946DDE" w:rsidP="00687A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800EDEC" w14:textId="040EC7BB" w:rsidR="00946DDE" w:rsidRPr="006F40DD" w:rsidRDefault="00946DDE" w:rsidP="00687A0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6F40DD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110-2567/2024-2</w:t>
      </w:r>
      <w:r w:rsidR="006F40DD"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76B43A77" w14:textId="5D88C58F" w:rsidR="00946DDE" w:rsidRPr="006F40DD" w:rsidRDefault="00946DDE" w:rsidP="00687A0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6F40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5. априла 2024. године</w:t>
      </w:r>
    </w:p>
    <w:p w14:paraId="7520BA6F" w14:textId="77777777" w:rsidR="0057433B" w:rsidRPr="006F40DD" w:rsidRDefault="0057433B" w:rsidP="005743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ВЛАДА </w:t>
      </w:r>
    </w:p>
    <w:p w14:paraId="039D1E47" w14:textId="77777777" w:rsidR="0057433B" w:rsidRPr="006F40DD" w:rsidRDefault="0057433B" w:rsidP="005743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14:paraId="3D9F3746" w14:textId="6B09746C" w:rsidR="0057433B" w:rsidRPr="006F40DD" w:rsidRDefault="0057433B" w:rsidP="005743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</w:t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ПРВИ ПОТПРЕДСЕДНИК  ВЛАДЕ</w:t>
      </w:r>
    </w:p>
    <w:p w14:paraId="20185C16" w14:textId="77777777" w:rsidR="0057433B" w:rsidRPr="006F40DD" w:rsidRDefault="0057433B" w:rsidP="005743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9181CB" w14:textId="352FC26F" w:rsidR="0057433B" w:rsidRPr="006F40DD" w:rsidRDefault="0057433B" w:rsidP="005743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  <w:t xml:space="preserve">       </w:t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</w:r>
      <w:r w:rsidRP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ab/>
        <w:t xml:space="preserve"> Ивица Дачић</w:t>
      </w:r>
      <w:r w:rsidR="006F40DD">
        <w:rPr>
          <w:rFonts w:ascii="Times New Roman" w:eastAsia="Times New Roman" w:hAnsi="Times New Roman" w:cs="Times New Roman"/>
          <w:sz w:val="24"/>
          <w:szCs w:val="20"/>
          <w:lang w:val="sr-Cyrl-CS"/>
        </w:rPr>
        <w:t>, с.р.</w:t>
      </w:r>
    </w:p>
    <w:p w14:paraId="04C6579F" w14:textId="77777777" w:rsidR="00946DDE" w:rsidRPr="006F40DD" w:rsidRDefault="00946DDE" w:rsidP="00687A00">
      <w:pPr>
        <w:spacing w:after="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481C21CA" w14:textId="77777777" w:rsidR="00946DDE" w:rsidRPr="006F40DD" w:rsidRDefault="00946DDE" w:rsidP="00687A00">
      <w:pPr>
        <w:spacing w:after="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7A49109B" w14:textId="77777777" w:rsidR="00946DDE" w:rsidRPr="006F40DD" w:rsidRDefault="00946DDE" w:rsidP="00687A00">
      <w:p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</w:p>
    <w:p w14:paraId="600EFC6C" w14:textId="77777777" w:rsidR="00946DDE" w:rsidRPr="006F40DD" w:rsidRDefault="00946DDE" w:rsidP="00946DDE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39F6ADA7" w14:textId="77777777" w:rsidR="00946DDE" w:rsidRPr="006F40DD" w:rsidRDefault="00946DDE" w:rsidP="00946DDE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4770A128" w14:textId="77777777" w:rsidR="00946DDE" w:rsidRPr="006F40DD" w:rsidRDefault="00946DDE" w:rsidP="00946DDE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46E34BEE" w14:textId="77777777" w:rsidR="00946DDE" w:rsidRPr="006F40DD" w:rsidRDefault="00946DDE" w:rsidP="00946DDE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18E4BF7B" w14:textId="77777777" w:rsidR="00946DDE" w:rsidRPr="006F40DD" w:rsidRDefault="00946DDE" w:rsidP="00946DDE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302B7E99" w14:textId="77777777" w:rsidR="00A26E2C" w:rsidRPr="006F40DD" w:rsidRDefault="00A26E2C" w:rsidP="00946DDE">
      <w:pPr>
        <w:rPr>
          <w:lang w:val="sr-Cyrl-CS"/>
        </w:rPr>
      </w:pPr>
    </w:p>
    <w:sectPr w:rsidR="00A26E2C" w:rsidRPr="006F40DD" w:rsidSect="00A429ED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C973C" w14:textId="77777777" w:rsidR="00A429ED" w:rsidRDefault="00A429ED" w:rsidP="00687A00">
      <w:pPr>
        <w:spacing w:after="0" w:line="240" w:lineRule="auto"/>
      </w:pPr>
      <w:r>
        <w:separator/>
      </w:r>
    </w:p>
  </w:endnote>
  <w:endnote w:type="continuationSeparator" w:id="0">
    <w:p w14:paraId="12D5B912" w14:textId="77777777" w:rsidR="00A429ED" w:rsidRDefault="00A429ED" w:rsidP="0068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242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71922" w14:textId="2B6222F5" w:rsidR="00687A00" w:rsidRDefault="00687A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0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D05A66B" w14:textId="77777777" w:rsidR="00687A00" w:rsidRDefault="00687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7E9BE" w14:textId="77777777" w:rsidR="00A429ED" w:rsidRDefault="00A429ED" w:rsidP="00687A00">
      <w:pPr>
        <w:spacing w:after="0" w:line="240" w:lineRule="auto"/>
      </w:pPr>
      <w:r>
        <w:separator/>
      </w:r>
    </w:p>
  </w:footnote>
  <w:footnote w:type="continuationSeparator" w:id="0">
    <w:p w14:paraId="62FDC1B7" w14:textId="77777777" w:rsidR="00A429ED" w:rsidRDefault="00A429ED" w:rsidP="00687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EDA"/>
    <w:rsid w:val="00021927"/>
    <w:rsid w:val="000834B8"/>
    <w:rsid w:val="000B5C03"/>
    <w:rsid w:val="000B762F"/>
    <w:rsid w:val="000D3013"/>
    <w:rsid w:val="000F4ACA"/>
    <w:rsid w:val="0016030B"/>
    <w:rsid w:val="00164781"/>
    <w:rsid w:val="00202938"/>
    <w:rsid w:val="002642EE"/>
    <w:rsid w:val="002D4E53"/>
    <w:rsid w:val="002F21A3"/>
    <w:rsid w:val="0031074E"/>
    <w:rsid w:val="0031579E"/>
    <w:rsid w:val="00321BE5"/>
    <w:rsid w:val="00361EA7"/>
    <w:rsid w:val="00363394"/>
    <w:rsid w:val="00365042"/>
    <w:rsid w:val="003B34D1"/>
    <w:rsid w:val="003E5096"/>
    <w:rsid w:val="0043201E"/>
    <w:rsid w:val="00433277"/>
    <w:rsid w:val="004372C4"/>
    <w:rsid w:val="0045423E"/>
    <w:rsid w:val="00462EE8"/>
    <w:rsid w:val="00465022"/>
    <w:rsid w:val="00490C3B"/>
    <w:rsid w:val="005050B0"/>
    <w:rsid w:val="0057433B"/>
    <w:rsid w:val="005F389E"/>
    <w:rsid w:val="00667DB9"/>
    <w:rsid w:val="00687A00"/>
    <w:rsid w:val="006A4258"/>
    <w:rsid w:val="006B5598"/>
    <w:rsid w:val="006F40DD"/>
    <w:rsid w:val="00715084"/>
    <w:rsid w:val="00735430"/>
    <w:rsid w:val="00741F1F"/>
    <w:rsid w:val="0075068E"/>
    <w:rsid w:val="00787196"/>
    <w:rsid w:val="00793589"/>
    <w:rsid w:val="007F2045"/>
    <w:rsid w:val="00811F23"/>
    <w:rsid w:val="008202DC"/>
    <w:rsid w:val="00845E7B"/>
    <w:rsid w:val="008C25E1"/>
    <w:rsid w:val="008F48CD"/>
    <w:rsid w:val="008F7267"/>
    <w:rsid w:val="00935F44"/>
    <w:rsid w:val="00946DDE"/>
    <w:rsid w:val="009856F1"/>
    <w:rsid w:val="00993EDA"/>
    <w:rsid w:val="009B104C"/>
    <w:rsid w:val="009E4B00"/>
    <w:rsid w:val="00A249D8"/>
    <w:rsid w:val="00A26E2C"/>
    <w:rsid w:val="00A31B3B"/>
    <w:rsid w:val="00A429ED"/>
    <w:rsid w:val="00A67DBB"/>
    <w:rsid w:val="00AD2542"/>
    <w:rsid w:val="00B27CA4"/>
    <w:rsid w:val="00B84611"/>
    <w:rsid w:val="00BB66EC"/>
    <w:rsid w:val="00BD6D7E"/>
    <w:rsid w:val="00BF4787"/>
    <w:rsid w:val="00C0284E"/>
    <w:rsid w:val="00C72CE9"/>
    <w:rsid w:val="00C85613"/>
    <w:rsid w:val="00D85CEC"/>
    <w:rsid w:val="00DA525B"/>
    <w:rsid w:val="00E15962"/>
    <w:rsid w:val="00E351FE"/>
    <w:rsid w:val="00EC1734"/>
    <w:rsid w:val="00EE3831"/>
    <w:rsid w:val="00EF214A"/>
    <w:rsid w:val="00F33E04"/>
    <w:rsid w:val="00F7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5061"/>
  <w15:docId w15:val="{CE8AF91C-7063-4A40-A230-9142B42C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odluka-zakon">
    <w:name w:val="odluka-zakon"/>
    <w:basedOn w:val="Normal"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v2-bold-1">
    <w:name w:val="v2-bold-1"/>
    <w:basedOn w:val="DefaultParagraphFont"/>
    <w:rsid w:val="00B27CA4"/>
  </w:style>
  <w:style w:type="paragraph" w:styleId="NormalWeb">
    <w:name w:val="Normal (Web)"/>
    <w:basedOn w:val="Normal"/>
    <w:uiPriority w:val="99"/>
    <w:semiHidden/>
    <w:unhideWhenUsed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de-change">
    <w:name w:val="hide-change"/>
    <w:basedOn w:val="DefaultParagraphFont"/>
    <w:rsid w:val="00B27CA4"/>
  </w:style>
  <w:style w:type="paragraph" w:customStyle="1" w:styleId="centar">
    <w:name w:val="centar"/>
    <w:basedOn w:val="Normal"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687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00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04E29-9981-4837-9867-F8E42AEF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Kaluđerović</dc:creator>
  <cp:lastModifiedBy>Jovan Stojanović</cp:lastModifiedBy>
  <cp:revision>2</cp:revision>
  <cp:lastPrinted>2024-04-05T08:31:00Z</cp:lastPrinted>
  <dcterms:created xsi:type="dcterms:W3CDTF">2024-04-05T13:42:00Z</dcterms:created>
  <dcterms:modified xsi:type="dcterms:W3CDTF">2024-04-05T13:42:00Z</dcterms:modified>
</cp:coreProperties>
</file>