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F642F" w14:textId="77777777" w:rsidR="00CA4BA9" w:rsidRPr="0006393F" w:rsidRDefault="007708D6" w:rsidP="00CA4BA9">
      <w:pPr>
        <w:rPr>
          <w:lang w:val="sr-Cyrl-RS"/>
        </w:rPr>
      </w:pPr>
      <w:r>
        <w:rPr>
          <w:lang w:val="sr-Cyrl-RS"/>
        </w:rPr>
        <w:tab/>
      </w:r>
      <w:r w:rsidR="00CA4BA9" w:rsidRPr="0006393F">
        <w:rPr>
          <w:lang w:val="sr-Cyrl-RS"/>
        </w:rPr>
        <w:t xml:space="preserve">На основу члана 60. став 2. Закона о граничној контроли („Службени гласник РС”, број 24/18) и члана 17. став 1. и члана 42. став 1. </w:t>
      </w:r>
      <w:r w:rsidR="00CA4BA9" w:rsidRPr="0006393F">
        <w:rPr>
          <w:color w:val="000000"/>
          <w:spacing w:val="-4"/>
          <w:lang w:val="sr-Cyrl-CS"/>
        </w:rPr>
        <w:t xml:space="preserve">Закона о Влади </w:t>
      </w:r>
      <w:r w:rsidR="00CA4BA9" w:rsidRPr="0006393F">
        <w:rPr>
          <w:color w:val="000000"/>
          <w:spacing w:val="-4"/>
          <w:lang w:val="sr-Cyrl-CS" w:eastAsia="sr-Latn-CS"/>
        </w:rPr>
        <w:t>(„Службени гласник РС</w:t>
      </w:r>
      <w:r w:rsidR="00CA4BA9" w:rsidRPr="0006393F">
        <w:rPr>
          <w:bCs/>
          <w:color w:val="000000"/>
          <w:spacing w:val="-4"/>
          <w:lang w:val="sr-Cyrl-CS" w:eastAsia="sr-Latn-CS"/>
        </w:rPr>
        <w:t>”</w:t>
      </w:r>
      <w:r w:rsidR="00CA4BA9" w:rsidRPr="0006393F">
        <w:rPr>
          <w:color w:val="000000"/>
          <w:spacing w:val="-4"/>
          <w:lang w:val="sr-Cyrl-CS" w:eastAsia="sr-Latn-CS"/>
        </w:rPr>
        <w:t>, бр. 55/05, 71/05 – исправка, 101/07, 65/08, 16/11, 68/12 – УС, 72/12, 7/14 – УС, 44/14 и 30/18 – др. закон)</w:t>
      </w:r>
      <w:r w:rsidR="00CA4BA9" w:rsidRPr="0006393F">
        <w:rPr>
          <w:lang w:val="sr-Cyrl-RS"/>
        </w:rPr>
        <w:t>,</w:t>
      </w:r>
    </w:p>
    <w:p w14:paraId="2DA34607" w14:textId="77777777" w:rsidR="00CA4BA9" w:rsidRPr="0006393F" w:rsidRDefault="00CA4BA9" w:rsidP="00CA4BA9">
      <w:pPr>
        <w:rPr>
          <w:sz w:val="16"/>
          <w:szCs w:val="16"/>
          <w:lang w:val="sr-Cyrl-RS"/>
        </w:rPr>
      </w:pPr>
    </w:p>
    <w:p w14:paraId="6BC2440C" w14:textId="77777777" w:rsidR="00CA4BA9" w:rsidRPr="0006393F" w:rsidRDefault="00CA4BA9" w:rsidP="00CA4BA9">
      <w:pPr>
        <w:rPr>
          <w:lang w:val="sr-Cyrl-RS"/>
        </w:rPr>
      </w:pPr>
      <w:r>
        <w:rPr>
          <w:lang w:val="sr-Cyrl-RS"/>
        </w:rPr>
        <w:tab/>
      </w:r>
      <w:r w:rsidRPr="0006393F">
        <w:rPr>
          <w:lang w:val="sr-Cyrl-RS"/>
        </w:rPr>
        <w:t>Влада доноси</w:t>
      </w:r>
    </w:p>
    <w:p w14:paraId="16B96178" w14:textId="77777777" w:rsidR="00CA4BA9" w:rsidRPr="0006393F" w:rsidRDefault="00CA4BA9" w:rsidP="00CA4BA9">
      <w:pPr>
        <w:rPr>
          <w:sz w:val="16"/>
          <w:szCs w:val="16"/>
          <w:lang w:val="sr-Cyrl-RS"/>
        </w:rPr>
      </w:pPr>
    </w:p>
    <w:p w14:paraId="60DCFBA7" w14:textId="77777777" w:rsidR="00D72D70" w:rsidRDefault="00CA4BA9" w:rsidP="00D72D70">
      <w:pPr>
        <w:jc w:val="center"/>
        <w:rPr>
          <w:lang w:val="sr-Cyrl-RS"/>
        </w:rPr>
      </w:pPr>
      <w:r w:rsidRPr="0006393F">
        <w:rPr>
          <w:lang w:val="sr-Cyrl-RS"/>
        </w:rPr>
        <w:t xml:space="preserve">УРЕДБУ </w:t>
      </w:r>
    </w:p>
    <w:p w14:paraId="18AF2550" w14:textId="77777777" w:rsidR="00CA4BA9" w:rsidRPr="0006393F" w:rsidRDefault="00CA4BA9" w:rsidP="00D72D70">
      <w:pPr>
        <w:jc w:val="center"/>
        <w:rPr>
          <w:lang w:val="sr-Cyrl-RS"/>
        </w:rPr>
      </w:pPr>
      <w:r w:rsidRPr="0006393F">
        <w:rPr>
          <w:lang w:val="sr-Cyrl-RS"/>
        </w:rPr>
        <w:t>О ИЗМЕНАМА УРЕДБЕ</w:t>
      </w:r>
      <w:r w:rsidR="00D72D70">
        <w:t xml:space="preserve"> </w:t>
      </w:r>
      <w:r w:rsidRPr="0006393F">
        <w:rPr>
          <w:lang w:val="sr-Cyrl-RS"/>
        </w:rPr>
        <w:t>О РЕЖИМУ ГРАНИЧНИХ ПРОВЕРА СТРАНИХ И ДОМАЋИХ ПЛОВИЛА</w:t>
      </w:r>
    </w:p>
    <w:p w14:paraId="12373A45" w14:textId="77777777" w:rsidR="00CA4BA9" w:rsidRPr="0006393F" w:rsidRDefault="00CA4BA9" w:rsidP="00CA4BA9">
      <w:pPr>
        <w:rPr>
          <w:lang w:val="sr-Cyrl-RS"/>
        </w:rPr>
      </w:pPr>
    </w:p>
    <w:p w14:paraId="6BC31220" w14:textId="77777777" w:rsidR="00CA4BA9" w:rsidRDefault="00CA4BA9" w:rsidP="00CA4BA9">
      <w:pPr>
        <w:jc w:val="center"/>
        <w:rPr>
          <w:lang w:val="sr-Cyrl-RS"/>
        </w:rPr>
      </w:pPr>
      <w:r w:rsidRPr="0006393F">
        <w:rPr>
          <w:lang w:val="sr-Cyrl-RS"/>
        </w:rPr>
        <w:t>Члан 1.</w:t>
      </w:r>
    </w:p>
    <w:p w14:paraId="359B4425" w14:textId="77777777" w:rsidR="00CA4BA9" w:rsidRPr="0006393F" w:rsidRDefault="00CA4BA9" w:rsidP="00CA4BA9">
      <w:pPr>
        <w:jc w:val="center"/>
        <w:rPr>
          <w:lang w:val="sr-Cyrl-RS"/>
        </w:rPr>
      </w:pPr>
    </w:p>
    <w:p w14:paraId="20921649" w14:textId="77777777" w:rsidR="00CA4BA9" w:rsidRPr="0006393F" w:rsidRDefault="00CA4BA9" w:rsidP="00CA4BA9">
      <w:pPr>
        <w:rPr>
          <w:lang w:val="sr-Cyrl-RS"/>
        </w:rPr>
      </w:pPr>
      <w:r>
        <w:rPr>
          <w:lang w:val="sr-Cyrl-RS"/>
        </w:rPr>
        <w:tab/>
      </w:r>
      <w:r w:rsidRPr="0006393F">
        <w:rPr>
          <w:lang w:val="sr-Cyrl-RS"/>
        </w:rPr>
        <w:t>У Уредби о режиму граничних провера страних и домаћих пловила („Службени гласник РС”, бр. 94/19, 132/21 и 73/22) члан 8. мења се и гласи:</w:t>
      </w:r>
    </w:p>
    <w:p w14:paraId="1F6DB601" w14:textId="77777777" w:rsidR="00CA4BA9" w:rsidRDefault="00CA4BA9" w:rsidP="00CA4BA9">
      <w:pPr>
        <w:jc w:val="center"/>
        <w:rPr>
          <w:lang w:val="sr-Cyrl-RS"/>
        </w:rPr>
      </w:pPr>
      <w:r w:rsidRPr="0006393F">
        <w:rPr>
          <w:lang w:val="sr-Cyrl-RS"/>
        </w:rPr>
        <w:t>„Члан 8.</w:t>
      </w:r>
    </w:p>
    <w:p w14:paraId="4EEC02C7" w14:textId="77777777" w:rsidR="00CA4BA9" w:rsidRPr="0006393F" w:rsidRDefault="00CA4BA9" w:rsidP="00CA4BA9">
      <w:pPr>
        <w:jc w:val="center"/>
        <w:rPr>
          <w:lang w:val="sr-Cyrl-RS"/>
        </w:rPr>
      </w:pPr>
    </w:p>
    <w:p w14:paraId="4F3371E5" w14:textId="77777777" w:rsidR="00CA4BA9" w:rsidRPr="0006393F" w:rsidRDefault="00CA4BA9" w:rsidP="00CA4BA9">
      <w:pPr>
        <w:rPr>
          <w:lang w:val="sr-Cyrl-RS"/>
        </w:rPr>
      </w:pPr>
      <w:r>
        <w:rPr>
          <w:lang w:val="sr-Cyrl-RS"/>
        </w:rPr>
        <w:tab/>
      </w:r>
      <w:r w:rsidRPr="0006393F">
        <w:rPr>
          <w:lang w:val="sr-Cyrl-RS"/>
        </w:rPr>
        <w:t>Граничне провере теретних пловила обављају се приликом улаза и излаза из Републике Србије на граничном прелазу за међународни водни саобраћај:</w:t>
      </w:r>
    </w:p>
    <w:p w14:paraId="03A543B9" w14:textId="77777777" w:rsidR="00CA4BA9" w:rsidRPr="0006393F" w:rsidRDefault="00CA4BA9" w:rsidP="00CA4BA9">
      <w:pPr>
        <w:rPr>
          <w:lang w:val="sr-Cyrl-RS"/>
        </w:rPr>
      </w:pPr>
      <w:r>
        <w:rPr>
          <w:lang w:val="sr-Cyrl-RS"/>
        </w:rPr>
        <w:tab/>
      </w:r>
      <w:r w:rsidRPr="0006393F">
        <w:rPr>
          <w:lang w:val="sr-Cyrl-RS"/>
        </w:rPr>
        <w:t>1) на реци Дунав у Бездану (за пловила која улазе/излазе из правца Мађарске), Апатину (лука Богојево - за пловила која улазе/излазе из правца Хрватске у луку Богојево), Бачкој Паланци (за пловила која улазе/излазе из правца Хрватске), Великом Градишту и Кладову (за пловила која улазе/излазе из правца Румуније или Бугарске) и Прахову (за пловила која улазе/излазе из правца Румуније или Бугарске у луку Прахово);</w:t>
      </w:r>
    </w:p>
    <w:p w14:paraId="7623C866" w14:textId="77777777" w:rsidR="00CA4BA9" w:rsidRPr="0006393F" w:rsidRDefault="00CA4BA9" w:rsidP="00CA4BA9">
      <w:pPr>
        <w:rPr>
          <w:lang w:val="sr-Cyrl-RS"/>
        </w:rPr>
      </w:pPr>
      <w:r>
        <w:rPr>
          <w:lang w:val="sr-Cyrl-RS"/>
        </w:rPr>
        <w:tab/>
      </w:r>
      <w:r w:rsidRPr="0006393F">
        <w:rPr>
          <w:lang w:val="sr-Cyrl-RS"/>
        </w:rPr>
        <w:t>2) на реци Сави у Сремској Митровици;</w:t>
      </w:r>
    </w:p>
    <w:p w14:paraId="55CBFA19" w14:textId="77777777" w:rsidR="00CA4BA9" w:rsidRPr="0006393F" w:rsidRDefault="00CA4BA9" w:rsidP="00CA4BA9">
      <w:pPr>
        <w:rPr>
          <w:lang w:val="sr-Cyrl-RS"/>
        </w:rPr>
      </w:pPr>
      <w:r>
        <w:rPr>
          <w:lang w:val="sr-Cyrl-RS"/>
        </w:rPr>
        <w:tab/>
      </w:r>
      <w:r w:rsidRPr="0006393F">
        <w:rPr>
          <w:lang w:val="sr-Cyrl-RS"/>
        </w:rPr>
        <w:t>3) на реци Тиси у Кањижи.</w:t>
      </w:r>
    </w:p>
    <w:p w14:paraId="0D467377" w14:textId="77777777" w:rsidR="00CA4BA9" w:rsidRPr="0006393F" w:rsidRDefault="00CA4BA9" w:rsidP="00CA4BA9">
      <w:pPr>
        <w:rPr>
          <w:lang w:val="sr-Cyrl-RS"/>
        </w:rPr>
      </w:pPr>
      <w:r>
        <w:rPr>
          <w:lang w:val="sr-Cyrl-RS"/>
        </w:rPr>
        <w:tab/>
      </w:r>
      <w:r w:rsidRPr="0006393F">
        <w:rPr>
          <w:lang w:val="sr-Cyrl-RS"/>
        </w:rPr>
        <w:t>Гранична провера путничких бродова обавља се на граничним прелазима Бездан, Апатин, Нови Сад (који обухвата Сремске Карловце), Београд (који обухвата Земун), Велико Градиште (које обухвата Рам), Голубац, Доњи Милановац</w:t>
      </w:r>
      <w:r>
        <w:rPr>
          <w:lang w:val="sr-Cyrl-RS"/>
        </w:rPr>
        <w:t>,</w:t>
      </w:r>
      <w:r w:rsidRPr="0006393F">
        <w:rPr>
          <w:lang w:val="sr-Cyrl-RS"/>
        </w:rPr>
        <w:t xml:space="preserve"> Текија, Кладово и Прахово који се налазе на реци Дунав. </w:t>
      </w:r>
    </w:p>
    <w:p w14:paraId="62C862A9" w14:textId="77777777" w:rsidR="00CA4BA9" w:rsidRPr="0006393F" w:rsidRDefault="00CA4BA9" w:rsidP="00CA4BA9">
      <w:pPr>
        <w:rPr>
          <w:lang w:val="sr-Cyrl-RS"/>
        </w:rPr>
      </w:pPr>
      <w:r>
        <w:rPr>
          <w:lang w:val="sr-Cyrl-RS"/>
        </w:rPr>
        <w:tab/>
      </w:r>
      <w:r w:rsidRPr="0006393F">
        <w:rPr>
          <w:lang w:val="sr-Cyrl-RS"/>
        </w:rPr>
        <w:t>Гранична провера путничких бродова на реци Сави врши се на граничном прелазу Сремска Митровица, а на реци Тиси на граничном прелазу Кањижа.</w:t>
      </w:r>
    </w:p>
    <w:p w14:paraId="3C7DE3B5" w14:textId="77777777" w:rsidR="00CA4BA9" w:rsidRPr="0006393F" w:rsidRDefault="00CA4BA9" w:rsidP="00CA4BA9">
      <w:pPr>
        <w:rPr>
          <w:lang w:val="sr-Cyrl-RS"/>
        </w:rPr>
      </w:pPr>
      <w:r>
        <w:rPr>
          <w:lang w:val="sr-Cyrl-RS"/>
        </w:rPr>
        <w:tab/>
      </w:r>
      <w:r w:rsidRPr="0006393F">
        <w:rPr>
          <w:lang w:val="sr-Cyrl-RS"/>
        </w:rPr>
        <w:t xml:space="preserve">Граничне провере путничких бродова у транзиту обављају се приликом улаза и излаза из Републике Србије на граничном прелазу за међународни водни саобраћај Бездан (за пловила која улазе/излазе из правца Мађарске), Нови Сад (за пловила која улазе/излазе из правца Хрватске) и Велико Градиште (за пловила која улазе/излазе из правца Румуније или Бугарске). </w:t>
      </w:r>
    </w:p>
    <w:p w14:paraId="44956953" w14:textId="77777777" w:rsidR="00CA4BA9" w:rsidRPr="0006393F" w:rsidRDefault="00CA4BA9" w:rsidP="00CA4BA9">
      <w:pPr>
        <w:rPr>
          <w:lang w:val="sr-Cyrl-RS"/>
        </w:rPr>
      </w:pPr>
      <w:r>
        <w:rPr>
          <w:lang w:val="sr-Cyrl-RS"/>
        </w:rPr>
        <w:tab/>
      </w:r>
      <w:r w:rsidRPr="0006393F">
        <w:rPr>
          <w:lang w:val="sr-Cyrl-RS"/>
        </w:rPr>
        <w:t>Гранична провера путничких бродова у Апатину, Сремским Карловцима, Земуну, Раму, Голупцу, Доњем Милановцу и Текији обавља се по позиву.</w:t>
      </w:r>
    </w:p>
    <w:p w14:paraId="32F67570" w14:textId="77777777" w:rsidR="00CA4BA9" w:rsidRDefault="00CA4BA9" w:rsidP="00CA4BA9">
      <w:pPr>
        <w:rPr>
          <w:lang w:val="sr-Cyrl-RS"/>
        </w:rPr>
      </w:pPr>
      <w:r>
        <w:rPr>
          <w:lang w:val="sr-Cyrl-RS"/>
        </w:rPr>
        <w:tab/>
      </w:r>
      <w:r w:rsidRPr="0006393F">
        <w:rPr>
          <w:lang w:val="sr-Cyrl-RS"/>
        </w:rPr>
        <w:t>Уколико путнички брод намерава да се задржи у водним путевима који се налазе на територији Републике Србије дуже од времена потребног за долазак у луку или путничко пристаниште отворено за међународни саобраћај у којој је планирано искрцавање путника, гранична провера приликом улаза у Републику Србију обавља се на граничном прелазу на реци Дунав у Бездану, односно Великом Градишту, на реци Сави на граничном прелазу Сремска Митровица, а на реци Тиси на граничном прелазу Кањижа.</w:t>
      </w:r>
    </w:p>
    <w:p w14:paraId="34040CD3" w14:textId="77777777" w:rsidR="00CA4BA9" w:rsidRPr="0006393F" w:rsidRDefault="00CA4BA9" w:rsidP="00CA4BA9">
      <w:pPr>
        <w:rPr>
          <w:lang w:val="sr-Cyrl-RS"/>
        </w:rPr>
      </w:pPr>
    </w:p>
    <w:p w14:paraId="1A6CCAE7" w14:textId="77777777" w:rsidR="00CA4BA9" w:rsidRPr="0006393F" w:rsidRDefault="00CA4BA9" w:rsidP="00CA4BA9">
      <w:pPr>
        <w:rPr>
          <w:lang w:val="sr-Cyrl-RS"/>
        </w:rPr>
      </w:pPr>
      <w:r>
        <w:rPr>
          <w:lang w:val="sr-Cyrl-RS"/>
        </w:rPr>
        <w:lastRenderedPageBreak/>
        <w:tab/>
      </w:r>
      <w:r w:rsidRPr="0006393F">
        <w:rPr>
          <w:lang w:val="sr-Cyrl-RS"/>
        </w:rPr>
        <w:t xml:space="preserve">Уколико путнички брод (према претходно утврђеном програму, односно плану путовања) намерава да пристане на више путничких пристаништа отворених за међународни саобраћај у Републици Србији, гранична провера обавља се на граничном прелазу првог, односно последњег пристајања у Републици Србији. Након извршене граничне провере брод може слободно пристајати на међународним путничким пристаништима, која су предвиђена планом путовања. </w:t>
      </w:r>
    </w:p>
    <w:p w14:paraId="5AB0C7FF" w14:textId="77777777" w:rsidR="00CA4BA9" w:rsidRPr="0006393F" w:rsidRDefault="00CA4BA9" w:rsidP="00CA4BA9">
      <w:pPr>
        <w:rPr>
          <w:lang w:val="sr-Cyrl-RS"/>
        </w:rPr>
      </w:pPr>
      <w:r>
        <w:rPr>
          <w:lang w:val="sr-Cyrl-RS"/>
        </w:rPr>
        <w:tab/>
      </w:r>
      <w:r w:rsidRPr="0006393F">
        <w:rPr>
          <w:lang w:val="sr-Cyrl-RS"/>
        </w:rPr>
        <w:t>Гранична провера пловила која превозе робу која подлеже фитосанитарној и ветеринарској контроли обавља се на граничним прелазима Бездан и Велико Градиште док се у осталим отвореним граничним прелазима обавља по позиву.</w:t>
      </w:r>
    </w:p>
    <w:p w14:paraId="4AF577CC" w14:textId="77777777" w:rsidR="00CA4BA9" w:rsidRPr="0006393F" w:rsidRDefault="00CA4BA9" w:rsidP="00CA4BA9">
      <w:pPr>
        <w:rPr>
          <w:lang w:val="sr-Cyrl-RS"/>
        </w:rPr>
      </w:pPr>
      <w:r>
        <w:rPr>
          <w:lang w:val="sr-Cyrl-RS"/>
        </w:rPr>
        <w:tab/>
      </w:r>
      <w:r w:rsidRPr="0006393F">
        <w:rPr>
          <w:lang w:val="sr-Cyrl-RS"/>
        </w:rPr>
        <w:t xml:space="preserve">Гранична провера јахти и пловила за рекреацију приликом улаза и излаза из Републике Србије обавља се на граничним прелазима на реци Дунав у Бездану, Апатину, Бачкој Паланци, Великом Градишту (које обухвата Рам), Голупцу, Доњем Милановцу, Текији, Кладову и Прахову, на реци Сави у Сремској Митровици, а на реци Тиси у Кањижи.   </w:t>
      </w:r>
    </w:p>
    <w:p w14:paraId="4601B81B" w14:textId="77777777" w:rsidR="00CA4BA9" w:rsidRPr="0006393F" w:rsidRDefault="00CA4BA9" w:rsidP="00CA4BA9">
      <w:pPr>
        <w:rPr>
          <w:lang w:val="sr-Cyrl-RS"/>
        </w:rPr>
      </w:pPr>
      <w:r>
        <w:rPr>
          <w:lang w:val="sr-Cyrl-RS"/>
        </w:rPr>
        <w:tab/>
      </w:r>
      <w:r w:rsidRPr="0006393F">
        <w:rPr>
          <w:lang w:val="sr-Cyrl-RS"/>
        </w:rPr>
        <w:t>Гранична провера јахти и пловила за рекреацију у Раму, Голупцу, Доњем Милановцу, Текији, Кладову и Сремској Митровици, обавља се по позиву.”</w:t>
      </w:r>
    </w:p>
    <w:p w14:paraId="4B00CC55" w14:textId="77777777" w:rsidR="00CA4BA9" w:rsidRPr="0006393F" w:rsidRDefault="00CA4BA9" w:rsidP="00CA4BA9">
      <w:pPr>
        <w:rPr>
          <w:lang w:val="sr-Cyrl-RS"/>
        </w:rPr>
      </w:pPr>
    </w:p>
    <w:p w14:paraId="78ABC1A0" w14:textId="77777777" w:rsidR="00CA4BA9" w:rsidRDefault="00CA4BA9" w:rsidP="00CA4BA9">
      <w:pPr>
        <w:jc w:val="center"/>
        <w:rPr>
          <w:lang w:val="sr-Cyrl-RS"/>
        </w:rPr>
      </w:pPr>
      <w:r w:rsidRPr="0006393F">
        <w:rPr>
          <w:lang w:val="sr-Cyrl-RS"/>
        </w:rPr>
        <w:t>Члан 2.</w:t>
      </w:r>
    </w:p>
    <w:p w14:paraId="703014C7" w14:textId="77777777" w:rsidR="00CA4BA9" w:rsidRPr="0006393F" w:rsidRDefault="00CA4BA9" w:rsidP="00CA4BA9">
      <w:pPr>
        <w:jc w:val="center"/>
        <w:rPr>
          <w:lang w:val="sr-Cyrl-RS"/>
        </w:rPr>
      </w:pPr>
    </w:p>
    <w:p w14:paraId="7F9A07A8" w14:textId="77777777" w:rsidR="00CA4BA9" w:rsidRPr="0006393F" w:rsidRDefault="00CA4BA9" w:rsidP="00CA4BA9">
      <w:pPr>
        <w:rPr>
          <w:lang w:val="sr-Cyrl-RS"/>
        </w:rPr>
      </w:pPr>
      <w:r>
        <w:rPr>
          <w:lang w:val="sr-Cyrl-RS"/>
        </w:rPr>
        <w:tab/>
      </w:r>
      <w:r w:rsidRPr="0006393F">
        <w:rPr>
          <w:lang w:val="sr-Cyrl-RS"/>
        </w:rPr>
        <w:t>У члану 18. речи: „осим члана 8. став 2. тачка 1) у односу на луке Панчево и Смедерево који се примењује од 1. јула 2024. године” бришу се.</w:t>
      </w:r>
    </w:p>
    <w:p w14:paraId="5324B17D" w14:textId="77777777" w:rsidR="00CA4BA9" w:rsidRPr="0006393F" w:rsidRDefault="00CA4BA9" w:rsidP="00CA4BA9">
      <w:pPr>
        <w:rPr>
          <w:lang w:val="sr-Cyrl-RS"/>
        </w:rPr>
      </w:pPr>
    </w:p>
    <w:p w14:paraId="41B9F32F" w14:textId="77777777" w:rsidR="00CA4BA9" w:rsidRDefault="00CA4BA9" w:rsidP="00CA4BA9">
      <w:pPr>
        <w:jc w:val="center"/>
        <w:rPr>
          <w:lang w:val="sr-Cyrl-RS"/>
        </w:rPr>
      </w:pPr>
      <w:r w:rsidRPr="0006393F">
        <w:rPr>
          <w:lang w:val="sr-Cyrl-RS"/>
        </w:rPr>
        <w:t>Члан 3.</w:t>
      </w:r>
    </w:p>
    <w:p w14:paraId="15B325B2" w14:textId="77777777" w:rsidR="00CA4BA9" w:rsidRPr="0006393F" w:rsidRDefault="00CA4BA9" w:rsidP="00CA4BA9">
      <w:pPr>
        <w:jc w:val="center"/>
        <w:rPr>
          <w:lang w:val="sr-Cyrl-RS"/>
        </w:rPr>
      </w:pPr>
    </w:p>
    <w:p w14:paraId="14B9EC6B" w14:textId="77777777" w:rsidR="00CA4BA9" w:rsidRDefault="00CA4BA9" w:rsidP="00CA4BA9">
      <w:pPr>
        <w:rPr>
          <w:lang w:val="sr-Cyrl-RS"/>
        </w:rPr>
      </w:pPr>
      <w:r>
        <w:rPr>
          <w:lang w:val="sr-Cyrl-RS"/>
        </w:rPr>
        <w:tab/>
      </w:r>
      <w:r w:rsidRPr="0006393F">
        <w:rPr>
          <w:lang w:val="sr-Cyrl-RS"/>
        </w:rPr>
        <w:t>Ова уредба ступа на снагу осмог дана од дана објављивања у „Службеном гласнику Републике Србије”.</w:t>
      </w:r>
    </w:p>
    <w:p w14:paraId="3BAF74AD" w14:textId="77777777" w:rsidR="00CA4BA9" w:rsidRDefault="00CA4BA9" w:rsidP="00CA4BA9">
      <w:pPr>
        <w:rPr>
          <w:lang w:val="sr-Cyrl-RS"/>
        </w:rPr>
      </w:pPr>
    </w:p>
    <w:p w14:paraId="551BE657" w14:textId="77777777" w:rsidR="00CA4BA9" w:rsidRDefault="00CA4BA9" w:rsidP="00CA4BA9">
      <w:pPr>
        <w:rPr>
          <w:lang w:val="sr-Cyrl-RS"/>
        </w:rPr>
      </w:pPr>
    </w:p>
    <w:p w14:paraId="2A607B1D" w14:textId="77777777" w:rsidR="00CA4BA9" w:rsidRPr="00441B6E" w:rsidRDefault="00CA4BA9" w:rsidP="00CA4BA9">
      <w:pPr>
        <w:rPr>
          <w:lang w:val="sr-Cyrl-RS"/>
        </w:rPr>
      </w:pPr>
      <w:r>
        <w:rPr>
          <w:lang w:val="sr-Cyrl-CS"/>
        </w:rPr>
        <w:t>05 Број: 110-11497</w:t>
      </w:r>
      <w:r w:rsidRPr="00441B6E">
        <w:rPr>
          <w:lang w:val="sr-Cyrl-RS"/>
        </w:rPr>
        <w:t>/</w:t>
      </w:r>
      <w:r w:rsidRPr="00441B6E">
        <w:rPr>
          <w:lang w:val="sr-Cyrl-CS"/>
        </w:rPr>
        <w:t>2023</w:t>
      </w:r>
      <w:r>
        <w:rPr>
          <w:lang w:val="sr-Cyrl-CS"/>
        </w:rPr>
        <w:t>-1</w:t>
      </w:r>
    </w:p>
    <w:p w14:paraId="525FC367" w14:textId="77777777" w:rsidR="00CA4BA9" w:rsidRDefault="00CA4BA9" w:rsidP="00CA4BA9">
      <w:pPr>
        <w:rPr>
          <w:lang w:val="sr-Cyrl-CS"/>
        </w:rPr>
      </w:pPr>
      <w:r>
        <w:rPr>
          <w:lang w:val="sr-Cyrl-CS"/>
        </w:rPr>
        <w:t>У Београду, 30</w:t>
      </w:r>
      <w:r w:rsidRPr="00441B6E">
        <w:rPr>
          <w:lang w:val="sr-Cyrl-CS"/>
        </w:rPr>
        <w:t xml:space="preserve">. </w:t>
      </w:r>
      <w:r>
        <w:rPr>
          <w:lang w:val="sr-Cyrl-CS"/>
        </w:rPr>
        <w:t xml:space="preserve">новембра </w:t>
      </w:r>
      <w:r w:rsidRPr="00441B6E">
        <w:rPr>
          <w:lang w:val="sr-Cyrl-CS"/>
        </w:rPr>
        <w:t>2023. године</w:t>
      </w:r>
    </w:p>
    <w:p w14:paraId="3ED82547" w14:textId="77777777" w:rsidR="00CA4BA9" w:rsidRPr="00441B6E" w:rsidRDefault="00CA4BA9" w:rsidP="00CA4BA9">
      <w:pPr>
        <w:rPr>
          <w:lang w:val="sr-Cyrl-CS"/>
        </w:rPr>
      </w:pPr>
    </w:p>
    <w:p w14:paraId="051AECFD" w14:textId="77777777" w:rsidR="00CA4BA9" w:rsidRPr="00441B6E" w:rsidRDefault="00CA4BA9" w:rsidP="00CA4BA9">
      <w:pPr>
        <w:jc w:val="center"/>
        <w:outlineLvl w:val="0"/>
        <w:rPr>
          <w:lang w:val="sr-Cyrl-CS"/>
        </w:rPr>
      </w:pPr>
      <w:r w:rsidRPr="00441B6E">
        <w:rPr>
          <w:lang w:val="sr-Cyrl-CS"/>
        </w:rPr>
        <w:t>В Л А Д А</w:t>
      </w:r>
    </w:p>
    <w:p w14:paraId="7502515E" w14:textId="77777777" w:rsidR="00CA4BA9" w:rsidRPr="00441B6E" w:rsidRDefault="00CA4BA9" w:rsidP="00CA4BA9">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CA4BA9" w:rsidRPr="00441B6E" w14:paraId="2BFD334F" w14:textId="77777777" w:rsidTr="00475E52">
        <w:tc>
          <w:tcPr>
            <w:tcW w:w="4360" w:type="dxa"/>
          </w:tcPr>
          <w:p w14:paraId="74F86A79" w14:textId="77777777" w:rsidR="00CA4BA9" w:rsidRPr="00441B6E" w:rsidRDefault="00CA4BA9" w:rsidP="00475E52">
            <w:pPr>
              <w:jc w:val="center"/>
              <w:rPr>
                <w:lang w:val="ru-RU"/>
              </w:rPr>
            </w:pPr>
          </w:p>
        </w:tc>
        <w:tc>
          <w:tcPr>
            <w:tcW w:w="4360" w:type="dxa"/>
          </w:tcPr>
          <w:p w14:paraId="79199060" w14:textId="77777777" w:rsidR="00CA4BA9" w:rsidRPr="00441B6E" w:rsidRDefault="00CA4BA9" w:rsidP="00475E52">
            <w:pPr>
              <w:jc w:val="center"/>
              <w:rPr>
                <w:lang w:val="ru-RU"/>
              </w:rPr>
            </w:pPr>
          </w:p>
          <w:p w14:paraId="64C4ACC8" w14:textId="77777777" w:rsidR="00CA4BA9" w:rsidRPr="00441B6E" w:rsidRDefault="00CA4BA9" w:rsidP="00475E52">
            <w:pPr>
              <w:jc w:val="center"/>
              <w:rPr>
                <w:lang w:val="ru-RU"/>
              </w:rPr>
            </w:pPr>
            <w:r w:rsidRPr="00441B6E">
              <w:rPr>
                <w:lang w:val="ru-RU"/>
              </w:rPr>
              <w:t>ПРЕДСЕДНИК</w:t>
            </w:r>
          </w:p>
          <w:p w14:paraId="682562E0" w14:textId="77777777" w:rsidR="00CA4BA9" w:rsidRPr="00441B6E" w:rsidRDefault="00CA4BA9" w:rsidP="00475E52">
            <w:pPr>
              <w:rPr>
                <w:lang w:val="sr-Cyrl-CS"/>
              </w:rPr>
            </w:pPr>
          </w:p>
          <w:p w14:paraId="7D4F0CA1" w14:textId="77777777" w:rsidR="00CA4BA9" w:rsidRPr="00441B6E" w:rsidRDefault="00CA4BA9" w:rsidP="00475E52">
            <w:pPr>
              <w:rPr>
                <w:lang w:val="sr-Cyrl-CS"/>
              </w:rPr>
            </w:pPr>
          </w:p>
          <w:p w14:paraId="5CA473D9" w14:textId="77777777" w:rsidR="00CA4BA9" w:rsidRPr="00781B30" w:rsidRDefault="00CA4BA9" w:rsidP="00475E52">
            <w:pPr>
              <w:pStyle w:val="Footer"/>
              <w:jc w:val="center"/>
            </w:pPr>
            <w:r w:rsidRPr="00441B6E">
              <w:rPr>
                <w:lang w:val="ru-RU"/>
              </w:rPr>
              <w:t>Ана Брнабић</w:t>
            </w:r>
          </w:p>
        </w:tc>
      </w:tr>
    </w:tbl>
    <w:p w14:paraId="2BA6319F"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F81"/>
    <w:rsid w:val="00013AE0"/>
    <w:rsid w:val="0002251C"/>
    <w:rsid w:val="00034832"/>
    <w:rsid w:val="00037D8A"/>
    <w:rsid w:val="0004509D"/>
    <w:rsid w:val="000859A6"/>
    <w:rsid w:val="00087D52"/>
    <w:rsid w:val="0010778F"/>
    <w:rsid w:val="001106CB"/>
    <w:rsid w:val="00123767"/>
    <w:rsid w:val="00133482"/>
    <w:rsid w:val="00136480"/>
    <w:rsid w:val="0015098F"/>
    <w:rsid w:val="001A7549"/>
    <w:rsid w:val="001B59D1"/>
    <w:rsid w:val="001D3157"/>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4328"/>
    <w:rsid w:val="003D0A1B"/>
    <w:rsid w:val="003E1A14"/>
    <w:rsid w:val="003F23AA"/>
    <w:rsid w:val="004079D0"/>
    <w:rsid w:val="00411E70"/>
    <w:rsid w:val="00415F00"/>
    <w:rsid w:val="00436980"/>
    <w:rsid w:val="00441C54"/>
    <w:rsid w:val="004501A9"/>
    <w:rsid w:val="004505AF"/>
    <w:rsid w:val="004528B1"/>
    <w:rsid w:val="004542C6"/>
    <w:rsid w:val="004631DB"/>
    <w:rsid w:val="00473757"/>
    <w:rsid w:val="00486238"/>
    <w:rsid w:val="004C0FD2"/>
    <w:rsid w:val="004C318E"/>
    <w:rsid w:val="004D09B4"/>
    <w:rsid w:val="004F5910"/>
    <w:rsid w:val="0053380D"/>
    <w:rsid w:val="005371A6"/>
    <w:rsid w:val="005542ED"/>
    <w:rsid w:val="005676AF"/>
    <w:rsid w:val="005806C4"/>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6C33"/>
    <w:rsid w:val="006C6944"/>
    <w:rsid w:val="006D67DB"/>
    <w:rsid w:val="006E0524"/>
    <w:rsid w:val="006E7E98"/>
    <w:rsid w:val="006F6391"/>
    <w:rsid w:val="007057CB"/>
    <w:rsid w:val="00712C21"/>
    <w:rsid w:val="007175BA"/>
    <w:rsid w:val="0073785A"/>
    <w:rsid w:val="00745B33"/>
    <w:rsid w:val="00746CE3"/>
    <w:rsid w:val="007708D6"/>
    <w:rsid w:val="00781B30"/>
    <w:rsid w:val="00785850"/>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4878"/>
    <w:rsid w:val="00906FF4"/>
    <w:rsid w:val="00924888"/>
    <w:rsid w:val="009252A2"/>
    <w:rsid w:val="009339C1"/>
    <w:rsid w:val="0094588D"/>
    <w:rsid w:val="00966ADC"/>
    <w:rsid w:val="00972334"/>
    <w:rsid w:val="009728A2"/>
    <w:rsid w:val="009761CA"/>
    <w:rsid w:val="00990D83"/>
    <w:rsid w:val="009A0778"/>
    <w:rsid w:val="009B605D"/>
    <w:rsid w:val="009D3C70"/>
    <w:rsid w:val="009E01A4"/>
    <w:rsid w:val="009E0A38"/>
    <w:rsid w:val="00A21D98"/>
    <w:rsid w:val="00A33CC1"/>
    <w:rsid w:val="00A50342"/>
    <w:rsid w:val="00A63A34"/>
    <w:rsid w:val="00A75DD5"/>
    <w:rsid w:val="00A82B08"/>
    <w:rsid w:val="00A85A45"/>
    <w:rsid w:val="00A86AEC"/>
    <w:rsid w:val="00AA2D83"/>
    <w:rsid w:val="00AB2AD1"/>
    <w:rsid w:val="00AC79A7"/>
    <w:rsid w:val="00AD4302"/>
    <w:rsid w:val="00AE6B83"/>
    <w:rsid w:val="00AE79D6"/>
    <w:rsid w:val="00AF05D5"/>
    <w:rsid w:val="00B74A4E"/>
    <w:rsid w:val="00B75118"/>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A4BA9"/>
    <w:rsid w:val="00CB2C2C"/>
    <w:rsid w:val="00CB7AD9"/>
    <w:rsid w:val="00CE0AAE"/>
    <w:rsid w:val="00D27DDB"/>
    <w:rsid w:val="00D44434"/>
    <w:rsid w:val="00D608AE"/>
    <w:rsid w:val="00D646A0"/>
    <w:rsid w:val="00D70959"/>
    <w:rsid w:val="00D72D70"/>
    <w:rsid w:val="00D7471B"/>
    <w:rsid w:val="00D86ACC"/>
    <w:rsid w:val="00DC52CC"/>
    <w:rsid w:val="00DE10F9"/>
    <w:rsid w:val="00DE3EFE"/>
    <w:rsid w:val="00E1534E"/>
    <w:rsid w:val="00E25A30"/>
    <w:rsid w:val="00E6191B"/>
    <w:rsid w:val="00E67DDF"/>
    <w:rsid w:val="00E75860"/>
    <w:rsid w:val="00E80BCC"/>
    <w:rsid w:val="00EA7833"/>
    <w:rsid w:val="00EC6B9A"/>
    <w:rsid w:val="00ED30D0"/>
    <w:rsid w:val="00ED35A1"/>
    <w:rsid w:val="00F41F0F"/>
    <w:rsid w:val="00F62471"/>
    <w:rsid w:val="00F6313B"/>
    <w:rsid w:val="00F740A1"/>
    <w:rsid w:val="00FA0171"/>
    <w:rsid w:val="00FB4F8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16147"/>
  <w15:chartTrackingRefBased/>
  <w15:docId w15:val="{B199F006-9D22-41F0-997F-50F0160D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BA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A4BA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A4B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dcterms:created xsi:type="dcterms:W3CDTF">2023-12-01T10:15:00Z</dcterms:created>
  <dcterms:modified xsi:type="dcterms:W3CDTF">2023-12-01T10:15:00Z</dcterms:modified>
</cp:coreProperties>
</file>