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83B68" w14:textId="176B16C0" w:rsidR="00215507" w:rsidRPr="00292446" w:rsidRDefault="00215507" w:rsidP="00215507">
      <w:pPr>
        <w:shd w:val="clear" w:color="auto" w:fill="FFFFFF"/>
        <w:tabs>
          <w:tab w:val="left" w:pos="6444"/>
        </w:tabs>
        <w:rPr>
          <w:rFonts w:ascii="Times New Roman" w:hAnsi="Times New Roman" w:cs="Times New Roman"/>
          <w:lang w:val="sr-Cyrl-CS"/>
        </w:rPr>
      </w:pPr>
      <w:bookmarkStart w:id="0" w:name="_Hlk148642700"/>
    </w:p>
    <w:p w14:paraId="19180AA9" w14:textId="6FE6841B" w:rsidR="00215507" w:rsidRPr="00292446" w:rsidRDefault="00215507" w:rsidP="00A6357F">
      <w:pPr>
        <w:spacing w:after="200"/>
        <w:ind w:firstLine="720"/>
        <w:jc w:val="both"/>
        <w:rPr>
          <w:rFonts w:ascii="Times New Roman" w:hAnsi="Times New Roman" w:cs="Times New Roman"/>
          <w:lang w:val="sr-Cyrl-CS"/>
        </w:rPr>
      </w:pPr>
      <w:r w:rsidRPr="00292446">
        <w:rPr>
          <w:rFonts w:ascii="Times New Roman" w:hAnsi="Times New Roman" w:cs="Times New Roman"/>
          <w:lang w:val="sr-Cyrl-CS"/>
        </w:rPr>
        <w:t>На основу члана 41</w:t>
      </w:r>
      <w:r w:rsidR="00771AD3" w:rsidRPr="00292446">
        <w:rPr>
          <w:rFonts w:ascii="Times New Roman" w:hAnsi="Times New Roman" w:cs="Times New Roman"/>
          <w:lang w:val="sr-Cyrl-CS"/>
        </w:rPr>
        <w:t>. став 1</w:t>
      </w:r>
      <w:r w:rsidR="00A6357F" w:rsidRPr="00292446">
        <w:rPr>
          <w:rFonts w:ascii="Times New Roman" w:hAnsi="Times New Roman" w:cs="Times New Roman"/>
          <w:lang w:val="sr-Cyrl-CS"/>
        </w:rPr>
        <w:t>1</w:t>
      </w:r>
      <w:r w:rsidR="00771AD3" w:rsidRPr="00292446">
        <w:rPr>
          <w:rFonts w:ascii="Times New Roman" w:hAnsi="Times New Roman" w:cs="Times New Roman"/>
          <w:lang w:val="sr-Cyrl-CS"/>
        </w:rPr>
        <w:t>.</w:t>
      </w:r>
      <w:r w:rsidRPr="00292446">
        <w:rPr>
          <w:rFonts w:ascii="Times New Roman" w:hAnsi="Times New Roman" w:cs="Times New Roman"/>
          <w:lang w:val="sr-Cyrl-CS"/>
        </w:rPr>
        <w:t xml:space="preserve"> Закона о управљању отпадом (,,Службени гласник РС”</w:t>
      </w:r>
      <w:r w:rsidR="00771AD3" w:rsidRPr="00292446">
        <w:rPr>
          <w:rFonts w:ascii="Times New Roman" w:hAnsi="Times New Roman" w:cs="Times New Roman"/>
          <w:lang w:val="sr-Cyrl-CS"/>
        </w:rPr>
        <w:t>,</w:t>
      </w:r>
      <w:r w:rsidRPr="00292446">
        <w:rPr>
          <w:rFonts w:ascii="Times New Roman" w:hAnsi="Times New Roman" w:cs="Times New Roman"/>
          <w:lang w:val="sr-Cyrl-CS"/>
        </w:rPr>
        <w:t xml:space="preserve"> бр. 36/09, 88/10, 14/16, 95/18</w:t>
      </w:r>
      <w:r w:rsidR="00D65F29" w:rsidRPr="00292446">
        <w:rPr>
          <w:rFonts w:ascii="Times New Roman" w:hAnsi="Times New Roman" w:cs="Times New Roman"/>
          <w:lang w:val="sr-Cyrl-CS"/>
        </w:rPr>
        <w:t xml:space="preserve"> </w:t>
      </w:r>
      <w:r w:rsidRPr="00292446">
        <w:rPr>
          <w:rFonts w:ascii="Times New Roman" w:hAnsi="Times New Roman" w:cs="Times New Roman"/>
          <w:lang w:val="sr-Cyrl-CS"/>
        </w:rPr>
        <w:t>-</w:t>
      </w:r>
      <w:r w:rsidR="00D65F29" w:rsidRPr="00292446">
        <w:rPr>
          <w:rFonts w:ascii="Times New Roman" w:hAnsi="Times New Roman" w:cs="Times New Roman"/>
          <w:lang w:val="sr-Cyrl-CS"/>
        </w:rPr>
        <w:t xml:space="preserve"> </w:t>
      </w:r>
      <w:r w:rsidRPr="00292446">
        <w:rPr>
          <w:rFonts w:ascii="Times New Roman" w:hAnsi="Times New Roman" w:cs="Times New Roman"/>
          <w:lang w:val="sr-Cyrl-CS"/>
        </w:rPr>
        <w:t>др. закон и 35/23)</w:t>
      </w:r>
      <w:r w:rsidR="001111DF" w:rsidRPr="00292446">
        <w:rPr>
          <w:rFonts w:ascii="Times New Roman" w:hAnsi="Times New Roman" w:cs="Times New Roman"/>
          <w:lang w:val="sr-Cyrl-CS"/>
        </w:rPr>
        <w:t xml:space="preserve"> и члана 17. став 1. </w:t>
      </w:r>
      <w:r w:rsidR="00DC61E2" w:rsidRPr="00292446">
        <w:rPr>
          <w:rFonts w:ascii="Times New Roman" w:hAnsi="Times New Roman" w:cs="Times New Roman"/>
          <w:lang w:val="sr-Cyrl-CS"/>
        </w:rPr>
        <w:t xml:space="preserve">и члана 42. став 1. </w:t>
      </w:r>
      <w:r w:rsidR="001111DF" w:rsidRPr="00292446">
        <w:rPr>
          <w:rFonts w:ascii="Times New Roman" w:hAnsi="Times New Roman" w:cs="Times New Roman"/>
          <w:lang w:val="sr-Cyrl-CS"/>
        </w:rPr>
        <w:t xml:space="preserve"> </w:t>
      </w:r>
      <w:r w:rsidRPr="00292446">
        <w:rPr>
          <w:rFonts w:ascii="Times New Roman" w:hAnsi="Times New Roman" w:cs="Times New Roman"/>
          <w:lang w:val="sr-Cyrl-CS"/>
        </w:rPr>
        <w:t>Закона о Влади („Службени гласник РС”, бр. 55/05, 71/05</w:t>
      </w:r>
      <w:r w:rsidR="00D65F29" w:rsidRPr="00292446">
        <w:rPr>
          <w:rFonts w:ascii="Times New Roman" w:hAnsi="Times New Roman" w:cs="Times New Roman"/>
          <w:lang w:val="sr-Cyrl-CS"/>
        </w:rPr>
        <w:t xml:space="preserve"> -</w:t>
      </w:r>
      <w:r w:rsidRPr="00292446">
        <w:rPr>
          <w:rFonts w:ascii="Times New Roman" w:hAnsi="Times New Roman" w:cs="Times New Roman"/>
          <w:lang w:val="sr-Cyrl-CS"/>
        </w:rPr>
        <w:t xml:space="preserve"> исправка, 101/07, 65/08, 16/11, 68/12 </w:t>
      </w:r>
      <w:r w:rsidR="00D65F29" w:rsidRPr="00292446">
        <w:rPr>
          <w:rFonts w:ascii="Times New Roman" w:hAnsi="Times New Roman" w:cs="Times New Roman"/>
          <w:lang w:val="sr-Cyrl-CS"/>
        </w:rPr>
        <w:t>-</w:t>
      </w:r>
      <w:r w:rsidRPr="00292446">
        <w:rPr>
          <w:rFonts w:ascii="Times New Roman" w:hAnsi="Times New Roman" w:cs="Times New Roman"/>
          <w:lang w:val="sr-Cyrl-CS"/>
        </w:rPr>
        <w:t xml:space="preserve"> УС, 72/12, 7/14</w:t>
      </w:r>
      <w:r w:rsidR="00D65F29" w:rsidRPr="00292446">
        <w:rPr>
          <w:rFonts w:ascii="Times New Roman" w:hAnsi="Times New Roman" w:cs="Times New Roman"/>
          <w:lang w:val="sr-Cyrl-CS"/>
        </w:rPr>
        <w:t xml:space="preserve"> -</w:t>
      </w:r>
      <w:r w:rsidRPr="00292446">
        <w:rPr>
          <w:rFonts w:ascii="Times New Roman" w:hAnsi="Times New Roman" w:cs="Times New Roman"/>
          <w:lang w:val="sr-Cyrl-CS"/>
        </w:rPr>
        <w:t xml:space="preserve"> УС, 44/14 и 30/18 </w:t>
      </w:r>
      <w:r w:rsidR="00D65F29" w:rsidRPr="00292446">
        <w:rPr>
          <w:rFonts w:ascii="Times New Roman" w:hAnsi="Times New Roman" w:cs="Times New Roman"/>
          <w:lang w:val="sr-Cyrl-CS"/>
        </w:rPr>
        <w:t>-</w:t>
      </w:r>
      <w:r w:rsidRPr="00292446">
        <w:rPr>
          <w:rFonts w:ascii="Times New Roman" w:hAnsi="Times New Roman" w:cs="Times New Roman"/>
          <w:lang w:val="sr-Cyrl-CS"/>
        </w:rPr>
        <w:t xml:space="preserve"> др. закон),</w:t>
      </w:r>
    </w:p>
    <w:p w14:paraId="79670271" w14:textId="77777777" w:rsidR="00A811A1" w:rsidRPr="00292446" w:rsidRDefault="00A811A1" w:rsidP="00A6357F">
      <w:pPr>
        <w:spacing w:after="200"/>
        <w:ind w:firstLine="720"/>
        <w:jc w:val="both"/>
        <w:rPr>
          <w:rFonts w:ascii="Times New Roman" w:hAnsi="Times New Roman" w:cs="Times New Roman"/>
          <w:lang w:val="sr-Cyrl-CS"/>
        </w:rPr>
      </w:pPr>
    </w:p>
    <w:p w14:paraId="4A5DB04A" w14:textId="77777777" w:rsidR="00215507" w:rsidRPr="00292446" w:rsidRDefault="00215507" w:rsidP="009026FC">
      <w:pPr>
        <w:spacing w:after="200"/>
        <w:ind w:firstLine="720"/>
        <w:jc w:val="both"/>
        <w:rPr>
          <w:rFonts w:ascii="Times New Roman" w:hAnsi="Times New Roman" w:cs="Times New Roman"/>
          <w:lang w:val="sr-Cyrl-CS"/>
        </w:rPr>
      </w:pPr>
      <w:r w:rsidRPr="00292446">
        <w:rPr>
          <w:rFonts w:ascii="Times New Roman" w:hAnsi="Times New Roman" w:cs="Times New Roman"/>
          <w:lang w:val="sr-Cyrl-CS"/>
        </w:rPr>
        <w:t>Влада доноси</w:t>
      </w:r>
    </w:p>
    <w:p w14:paraId="53C66AC6" w14:textId="7FD5B098" w:rsidR="00215507" w:rsidRPr="00292446" w:rsidRDefault="00215507" w:rsidP="00215507">
      <w:pPr>
        <w:shd w:val="clear" w:color="auto" w:fill="FFFFFF"/>
        <w:tabs>
          <w:tab w:val="left" w:pos="6444"/>
        </w:tabs>
        <w:rPr>
          <w:rFonts w:ascii="Times New Roman" w:hAnsi="Times New Roman" w:cs="Times New Roman"/>
          <w:lang w:val="sr-Cyrl-CS"/>
        </w:rPr>
      </w:pPr>
    </w:p>
    <w:p w14:paraId="57B27647" w14:textId="77777777" w:rsidR="00215507" w:rsidRPr="00292446" w:rsidRDefault="00215507" w:rsidP="005E2381">
      <w:pPr>
        <w:shd w:val="clear" w:color="auto" w:fill="FFFFFF"/>
        <w:jc w:val="center"/>
        <w:rPr>
          <w:rFonts w:ascii="Times New Roman" w:hAnsi="Times New Roman" w:cs="Times New Roman"/>
          <w:lang w:val="sr-Cyrl-CS"/>
        </w:rPr>
      </w:pPr>
    </w:p>
    <w:p w14:paraId="61C5533C" w14:textId="4A6956B0" w:rsidR="005E2381" w:rsidRPr="00292446" w:rsidRDefault="00A6357F" w:rsidP="005E2381">
      <w:pPr>
        <w:shd w:val="clear" w:color="auto" w:fill="FFFFFF"/>
        <w:jc w:val="center"/>
        <w:rPr>
          <w:rFonts w:ascii="Times New Roman" w:hAnsi="Times New Roman" w:cs="Times New Roman"/>
          <w:lang w:val="sr-Cyrl-CS"/>
        </w:rPr>
      </w:pPr>
      <w:r w:rsidRPr="00292446">
        <w:rPr>
          <w:rFonts w:ascii="Times New Roman" w:hAnsi="Times New Roman" w:cs="Times New Roman"/>
          <w:lang w:val="sr-Cyrl-CS"/>
        </w:rPr>
        <w:t>УРЕДБУ</w:t>
      </w:r>
    </w:p>
    <w:p w14:paraId="6A170501" w14:textId="484AB0A0" w:rsidR="005E2381" w:rsidRPr="00292446" w:rsidRDefault="00A6357F" w:rsidP="005E2381">
      <w:pPr>
        <w:shd w:val="clear" w:color="auto" w:fill="FFFFFF"/>
        <w:jc w:val="center"/>
        <w:rPr>
          <w:rFonts w:ascii="Times New Roman" w:hAnsi="Times New Roman" w:cs="Times New Roman"/>
          <w:lang w:val="sr-Cyrl-CS"/>
        </w:rPr>
      </w:pPr>
      <w:r w:rsidRPr="00292446">
        <w:rPr>
          <w:rFonts w:ascii="Times New Roman" w:hAnsi="Times New Roman" w:cs="Times New Roman"/>
          <w:lang w:val="sr-Cyrl-CS"/>
        </w:rPr>
        <w:t>О ТЕХНИЧКИМ И ТЕХНОЛОШКИМ УСЛОВИМА ЗА ПРОЈЕКТОВАЊЕ, ИЗГРАДЊУ, ОПРЕМАЊЕ И РАД ПОСТРОЈЕЊА И ВРСТАМА ОТПАДА ЗА ТЕРМИЧКИ ТРЕТМАН ОТПАДА, ГРАНИЧНЕ ВРЕДНОСТИ ЕМИСИЈА И ЊИХОВО ПРАЋЕЊЕ</w:t>
      </w:r>
    </w:p>
    <w:p w14:paraId="30C30733" w14:textId="77777777" w:rsidR="00372C07" w:rsidRPr="00292446" w:rsidRDefault="00372C07" w:rsidP="005E2381">
      <w:pPr>
        <w:shd w:val="clear" w:color="auto" w:fill="FFFFFF"/>
        <w:jc w:val="center"/>
        <w:rPr>
          <w:rFonts w:ascii="Times New Roman" w:hAnsi="Times New Roman" w:cs="Times New Roman"/>
          <w:lang w:val="sr-Cyrl-CS"/>
        </w:rPr>
      </w:pPr>
    </w:p>
    <w:p w14:paraId="6E60C44B" w14:textId="77777777" w:rsidR="00372C07" w:rsidRPr="00292446" w:rsidRDefault="00372C07" w:rsidP="009026FC">
      <w:pPr>
        <w:shd w:val="clear" w:color="auto" w:fill="FFFFFF"/>
        <w:rPr>
          <w:rFonts w:ascii="Times New Roman" w:hAnsi="Times New Roman" w:cs="Times New Roman"/>
          <w:lang w:val="sr-Cyrl-CS"/>
        </w:rPr>
      </w:pPr>
    </w:p>
    <w:p w14:paraId="5CC14DE9" w14:textId="77777777" w:rsidR="005E2381" w:rsidRPr="00292446" w:rsidRDefault="005E2381" w:rsidP="005E2381">
      <w:pPr>
        <w:shd w:val="clear" w:color="auto" w:fill="FFFFFF"/>
        <w:jc w:val="both"/>
        <w:rPr>
          <w:rFonts w:ascii="Times New Roman" w:hAnsi="Times New Roman" w:cs="Times New Roman"/>
          <w:lang w:val="sr-Cyrl-CS"/>
        </w:rPr>
      </w:pPr>
    </w:p>
    <w:p w14:paraId="1027D9E6" w14:textId="4D255472" w:rsidR="005E2381" w:rsidRPr="00292446" w:rsidRDefault="005E2381" w:rsidP="005E2381">
      <w:pPr>
        <w:shd w:val="clear" w:color="auto" w:fill="FFFFFF"/>
        <w:jc w:val="center"/>
        <w:rPr>
          <w:rFonts w:ascii="Times New Roman" w:hAnsi="Times New Roman" w:cs="Times New Roman"/>
          <w:lang w:val="sr-Cyrl-CS"/>
        </w:rPr>
      </w:pPr>
      <w:r w:rsidRPr="00292446">
        <w:rPr>
          <w:rFonts w:ascii="Times New Roman" w:hAnsi="Times New Roman" w:cs="Times New Roman"/>
          <w:lang w:val="sr-Cyrl-CS"/>
        </w:rPr>
        <w:t>I</w:t>
      </w:r>
      <w:r w:rsidR="00771AD3" w:rsidRPr="00292446">
        <w:rPr>
          <w:rFonts w:ascii="Times New Roman" w:hAnsi="Times New Roman" w:cs="Times New Roman"/>
          <w:lang w:val="sr-Cyrl-CS"/>
        </w:rPr>
        <w:t>.</w:t>
      </w:r>
      <w:r w:rsidRPr="00292446">
        <w:rPr>
          <w:rFonts w:ascii="Times New Roman" w:hAnsi="Times New Roman" w:cs="Times New Roman"/>
          <w:lang w:val="sr-Cyrl-CS"/>
        </w:rPr>
        <w:t xml:space="preserve"> УВОДНЕ ОДРЕДБЕ</w:t>
      </w:r>
    </w:p>
    <w:p w14:paraId="2C256518" w14:textId="77777777" w:rsidR="00771AD3" w:rsidRPr="00292446" w:rsidRDefault="00771AD3" w:rsidP="005E2381">
      <w:pPr>
        <w:shd w:val="clear" w:color="auto" w:fill="FFFFFF"/>
        <w:jc w:val="center"/>
        <w:rPr>
          <w:rFonts w:ascii="Times New Roman" w:hAnsi="Times New Roman" w:cs="Times New Roman"/>
          <w:lang w:val="sr-Cyrl-CS"/>
        </w:rPr>
      </w:pPr>
    </w:p>
    <w:p w14:paraId="12478AE0" w14:textId="77777777" w:rsidR="009C3D9C" w:rsidRPr="00292446" w:rsidRDefault="009C3D9C" w:rsidP="005E2381">
      <w:pPr>
        <w:shd w:val="clear" w:color="auto" w:fill="FFFFFF"/>
        <w:jc w:val="center"/>
        <w:rPr>
          <w:rFonts w:ascii="Times New Roman" w:hAnsi="Times New Roman" w:cs="Times New Roman"/>
          <w:lang w:val="sr-Cyrl-CS"/>
        </w:rPr>
      </w:pPr>
    </w:p>
    <w:p w14:paraId="241BB288" w14:textId="1964DAA9" w:rsidR="005E2381" w:rsidRPr="00292446" w:rsidRDefault="005E2381" w:rsidP="009C3D9C">
      <w:pPr>
        <w:shd w:val="clear" w:color="auto" w:fill="FFFFFF"/>
        <w:jc w:val="center"/>
        <w:rPr>
          <w:rFonts w:ascii="Times New Roman" w:hAnsi="Times New Roman" w:cs="Times New Roman"/>
          <w:lang w:val="sr-Cyrl-CS"/>
        </w:rPr>
      </w:pPr>
      <w:r w:rsidRPr="00292446">
        <w:rPr>
          <w:rFonts w:ascii="Times New Roman" w:hAnsi="Times New Roman" w:cs="Times New Roman"/>
          <w:lang w:val="sr-Cyrl-CS"/>
        </w:rPr>
        <w:t>Члан 1</w:t>
      </w:r>
      <w:r w:rsidR="00771AD3" w:rsidRPr="00292446">
        <w:rPr>
          <w:rFonts w:ascii="Times New Roman" w:hAnsi="Times New Roman" w:cs="Times New Roman"/>
          <w:lang w:val="sr-Cyrl-CS"/>
        </w:rPr>
        <w:t>.</w:t>
      </w:r>
    </w:p>
    <w:p w14:paraId="1ED54924" w14:textId="28AD8BE3" w:rsidR="005E2381" w:rsidRPr="00292446" w:rsidRDefault="005E2381" w:rsidP="00441F4C">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Овом уредбом утврђују се технички и технолошки услови за пројектовање, изградњу, опремање и рад постројења и врсте отпада за термички третман отпада, граничне вре</w:t>
      </w:r>
      <w:r w:rsidR="00771AD3" w:rsidRPr="00292446">
        <w:rPr>
          <w:rFonts w:ascii="Times New Roman" w:hAnsi="Times New Roman" w:cs="Times New Roman"/>
          <w:lang w:val="sr-Cyrl-CS"/>
        </w:rPr>
        <w:t xml:space="preserve">дности емисија и њихово праћење. </w:t>
      </w:r>
    </w:p>
    <w:p w14:paraId="24DC5BCF" w14:textId="34BACD98" w:rsidR="00771AD3" w:rsidRPr="00292446" w:rsidRDefault="00771AD3" w:rsidP="00441F4C">
      <w:pPr>
        <w:shd w:val="clear" w:color="auto" w:fill="FFFFFF"/>
        <w:ind w:firstLine="720"/>
        <w:jc w:val="both"/>
        <w:rPr>
          <w:rFonts w:ascii="Times New Roman" w:hAnsi="Times New Roman" w:cs="Times New Roman"/>
          <w:lang w:val="sr-Cyrl-CS"/>
        </w:rPr>
      </w:pPr>
    </w:p>
    <w:p w14:paraId="550E81EC" w14:textId="77777777" w:rsidR="00771AD3" w:rsidRPr="00292446" w:rsidRDefault="00771AD3" w:rsidP="00771AD3">
      <w:pPr>
        <w:shd w:val="clear" w:color="auto" w:fill="FFFFFF"/>
        <w:jc w:val="center"/>
        <w:rPr>
          <w:rFonts w:ascii="Times New Roman" w:hAnsi="Times New Roman" w:cs="Times New Roman"/>
          <w:lang w:val="sr-Cyrl-CS"/>
        </w:rPr>
      </w:pPr>
      <w:r w:rsidRPr="00292446">
        <w:rPr>
          <w:rFonts w:ascii="Times New Roman" w:hAnsi="Times New Roman" w:cs="Times New Roman"/>
          <w:lang w:val="sr-Cyrl-CS"/>
        </w:rPr>
        <w:t>Члан 2</w:t>
      </w:r>
    </w:p>
    <w:p w14:paraId="289B2416" w14:textId="77777777"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Термичким третманом отпада обезбеђују се и осигуравају услови за спречавање или ограничавање негативних утицаја на животну средину, посебно загађења емисијама у ваздух, земљиште, површинске и подземне воде, као и могућих ризика на здравље људи од термичког третмана отпада, уз испуњавање техничких услова у складу са утврђеним граничним вредностима емисије за инсинерацију и ко-инсинерацију, односно друге услове предвиђене пројектно-техничком документацијом управљања отпадом, у складу са дозволом, законом и овом уредбом.</w:t>
      </w:r>
    </w:p>
    <w:p w14:paraId="0469F6EA" w14:textId="77777777" w:rsidR="0088398C" w:rsidRDefault="0088398C" w:rsidP="00771AD3">
      <w:pPr>
        <w:jc w:val="center"/>
        <w:rPr>
          <w:rFonts w:ascii="Times New Roman" w:hAnsi="Times New Roman" w:cs="Times New Roman"/>
          <w:lang w:val="sr-Cyrl-CS"/>
        </w:rPr>
      </w:pPr>
    </w:p>
    <w:p w14:paraId="775268BC" w14:textId="7624FF7B" w:rsidR="00771AD3" w:rsidRPr="00292446" w:rsidRDefault="00771AD3" w:rsidP="00771AD3">
      <w:pPr>
        <w:jc w:val="center"/>
        <w:rPr>
          <w:rFonts w:ascii="Times New Roman" w:hAnsi="Times New Roman" w:cs="Times New Roman"/>
          <w:lang w:val="sr-Cyrl-CS"/>
        </w:rPr>
      </w:pPr>
      <w:r w:rsidRPr="00292446">
        <w:rPr>
          <w:rFonts w:ascii="Times New Roman" w:hAnsi="Times New Roman" w:cs="Times New Roman"/>
          <w:lang w:val="sr-Cyrl-CS"/>
        </w:rPr>
        <w:t>Члан 3.</w:t>
      </w:r>
    </w:p>
    <w:p w14:paraId="2F88E0CB" w14:textId="77777777" w:rsidR="00771AD3" w:rsidRPr="00292446" w:rsidRDefault="00771AD3" w:rsidP="00771AD3">
      <w:pPr>
        <w:jc w:val="both"/>
        <w:rPr>
          <w:rFonts w:asciiTheme="majorHAnsi" w:hAnsiTheme="majorHAnsi" w:cstheme="majorHAnsi"/>
          <w:sz w:val="22"/>
          <w:szCs w:val="22"/>
          <w:lang w:val="sr-Cyrl-CS"/>
        </w:rPr>
      </w:pPr>
    </w:p>
    <w:p w14:paraId="66083C21" w14:textId="383AE4BE"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Поједини изрази употребљени у овој уредби имају следеће значење:</w:t>
      </w:r>
    </w:p>
    <w:p w14:paraId="64F79CC5" w14:textId="77777777"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 </w:t>
      </w:r>
      <w:r w:rsidRPr="00292446">
        <w:rPr>
          <w:rFonts w:ascii="Times New Roman" w:hAnsi="Times New Roman" w:cs="Times New Roman"/>
          <w:i/>
          <w:iCs/>
          <w:lang w:val="sr-Cyrl-CS"/>
        </w:rPr>
        <w:t>емисија</w:t>
      </w:r>
      <w:r w:rsidRPr="00292446">
        <w:rPr>
          <w:rFonts w:ascii="Times New Roman" w:hAnsi="Times New Roman" w:cs="Times New Roman"/>
          <w:lang w:val="sr-Cyrl-CS"/>
        </w:rPr>
        <w:t xml:space="preserve"> јесте испуштање загађујућих материја, вибрација, топлоте или буке из индивидуалних или дифузних извора у постројењу, у ваздух, воду или земљиште; </w:t>
      </w:r>
    </w:p>
    <w:p w14:paraId="0A462928" w14:textId="78C94EBF"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2) </w:t>
      </w:r>
      <w:r w:rsidRPr="00292446">
        <w:rPr>
          <w:rFonts w:ascii="Times New Roman" w:hAnsi="Times New Roman" w:cs="Times New Roman"/>
          <w:i/>
          <w:iCs/>
          <w:lang w:val="sr-Cyrl-CS"/>
        </w:rPr>
        <w:t>гранична вредност емисије</w:t>
      </w:r>
      <w:r w:rsidRPr="00292446">
        <w:rPr>
          <w:rFonts w:ascii="Times New Roman" w:hAnsi="Times New Roman" w:cs="Times New Roman"/>
          <w:lang w:val="sr-Cyrl-CS"/>
        </w:rPr>
        <w:t xml:space="preserve"> јесте највећа дозвољена количина материје садржана у отпадним гасовима, односно у отпадним водама из постројења у одређеном периоду. Изражава се као маса загађујуће материје (масена концентрација) која се налази у 1</w:t>
      </w:r>
      <w:r w:rsidR="00A6357F" w:rsidRPr="00292446">
        <w:rPr>
          <w:rFonts w:ascii="Times New Roman" w:hAnsi="Times New Roman" w:cs="Times New Roman"/>
          <w:lang w:val="sr-Cyrl-CS"/>
        </w:rPr>
        <w:t>m</w:t>
      </w:r>
      <w:r w:rsidRPr="00292446">
        <w:rPr>
          <w:rFonts w:ascii="Times New Roman" w:hAnsi="Times New Roman" w:cs="Times New Roman"/>
          <w:vertAlign w:val="superscript"/>
          <w:lang w:val="sr-Cyrl-CS"/>
        </w:rPr>
        <w:t>3</w:t>
      </w:r>
      <w:r w:rsidRPr="00292446">
        <w:rPr>
          <w:rFonts w:ascii="Times New Roman" w:hAnsi="Times New Roman" w:cs="Times New Roman"/>
          <w:lang w:val="sr-Cyrl-CS"/>
        </w:rPr>
        <w:t xml:space="preserve"> отпадних гасова, односно 1</w:t>
      </w:r>
      <w:r w:rsidR="00A6357F" w:rsidRPr="00292446">
        <w:rPr>
          <w:rFonts w:ascii="Times New Roman" w:hAnsi="Times New Roman" w:cs="Times New Roman"/>
          <w:lang w:val="sr-Cyrl-CS"/>
        </w:rPr>
        <w:t>l</w:t>
      </w:r>
      <w:r w:rsidRPr="00292446">
        <w:rPr>
          <w:rFonts w:ascii="Times New Roman" w:hAnsi="Times New Roman" w:cs="Times New Roman"/>
          <w:lang w:val="sr-Cyrl-CS"/>
        </w:rPr>
        <w:t xml:space="preserve"> отпадне воде, изражена у мг/нормални </w:t>
      </w:r>
      <w:r w:rsidR="00A6357F" w:rsidRPr="00292446">
        <w:rPr>
          <w:rFonts w:ascii="Times New Roman" w:hAnsi="Times New Roman" w:cs="Times New Roman"/>
          <w:lang w:val="sr-Cyrl-CS"/>
        </w:rPr>
        <w:t>m</w:t>
      </w:r>
      <w:r w:rsidRPr="00292446">
        <w:rPr>
          <w:rFonts w:ascii="Times New Roman" w:hAnsi="Times New Roman" w:cs="Times New Roman"/>
          <w:vertAlign w:val="superscript"/>
          <w:lang w:val="sr-Cyrl-CS"/>
        </w:rPr>
        <w:t>3</w:t>
      </w:r>
      <w:r w:rsidRPr="00292446">
        <w:rPr>
          <w:rFonts w:ascii="Times New Roman" w:hAnsi="Times New Roman" w:cs="Times New Roman"/>
          <w:lang w:val="sr-Cyrl-CS"/>
        </w:rPr>
        <w:t>, под прописаним запреминским уделом кисеони</w:t>
      </w:r>
      <w:r w:rsidR="00AB6245">
        <w:rPr>
          <w:rFonts w:ascii="Times New Roman" w:hAnsi="Times New Roman" w:cs="Times New Roman"/>
          <w:lang w:val="sr-Cyrl-CS"/>
        </w:rPr>
        <w:t xml:space="preserve">ка у отпадном гасу, односно у </w:t>
      </w:r>
      <w:r w:rsidR="00AB6245">
        <w:rPr>
          <w:rFonts w:ascii="Times New Roman" w:hAnsi="Times New Roman" w:cs="Times New Roman"/>
          <w:lang w:val="en-US"/>
        </w:rPr>
        <w:t>mg</w:t>
      </w:r>
      <w:r w:rsidR="00AB6245">
        <w:rPr>
          <w:rFonts w:ascii="Times New Roman" w:hAnsi="Times New Roman" w:cs="Times New Roman"/>
          <w:lang w:val="sr-Cyrl-CS"/>
        </w:rPr>
        <w:t>/l</w:t>
      </w:r>
      <w:r w:rsidRPr="00292446">
        <w:rPr>
          <w:rFonts w:ascii="Times New Roman" w:hAnsi="Times New Roman" w:cs="Times New Roman"/>
          <w:lang w:val="sr-Cyrl-CS"/>
        </w:rPr>
        <w:t xml:space="preserve">; </w:t>
      </w:r>
    </w:p>
    <w:p w14:paraId="40A5931C" w14:textId="6A2FFF01" w:rsidR="00771AD3" w:rsidRPr="00292446" w:rsidRDefault="00771AD3" w:rsidP="00771AD3">
      <w:pPr>
        <w:spacing w:after="120"/>
        <w:jc w:val="both"/>
        <w:rPr>
          <w:rFonts w:ascii="Times New Roman" w:hAnsi="Times New Roman" w:cs="Times New Roman"/>
          <w:lang w:val="sr-Cyrl-CS"/>
        </w:rPr>
      </w:pPr>
      <w:r w:rsidRPr="00292446">
        <w:rPr>
          <w:rFonts w:ascii="Times New Roman" w:hAnsi="Times New Roman" w:cs="Times New Roman"/>
          <w:lang w:val="sr-Cyrl-CS"/>
        </w:rPr>
        <w:tab/>
        <w:t xml:space="preserve">3) </w:t>
      </w:r>
      <w:r w:rsidRPr="00292446">
        <w:rPr>
          <w:rFonts w:ascii="Times New Roman" w:hAnsi="Times New Roman" w:cs="Times New Roman"/>
          <w:i/>
          <w:iCs/>
          <w:lang w:val="sr-Cyrl-CS"/>
        </w:rPr>
        <w:t>диоксини</w:t>
      </w:r>
      <w:r w:rsidRPr="00292446">
        <w:rPr>
          <w:rFonts w:ascii="Times New Roman" w:hAnsi="Times New Roman" w:cs="Times New Roman"/>
          <w:lang w:val="sr-Cyrl-CS"/>
        </w:rPr>
        <w:t xml:space="preserve"> јесу полихлоровани дибензодиоксини (ПЦДДс) (диоксини), полихлоровани дибензофурани (ПЦДФс) (фурани), полихлоровани бифенили (ПЦБс), диоксин (2,3,7,8</w:t>
      </w:r>
      <w:r w:rsidR="00E0092B">
        <w:rPr>
          <w:rFonts w:ascii="Times New Roman" w:hAnsi="Times New Roman" w:cs="Times New Roman"/>
          <w:lang w:val="sr-Cyrl-CS"/>
        </w:rPr>
        <w:t xml:space="preserve">-ТЦДД), набројани у Прилогу 1. </w:t>
      </w:r>
      <w:r w:rsidRPr="00292446">
        <w:rPr>
          <w:rFonts w:ascii="Times New Roman" w:hAnsi="Times New Roman" w:cs="Times New Roman"/>
          <w:color w:val="000000"/>
          <w:lang w:val="sr-Cyrl-CS"/>
        </w:rPr>
        <w:t xml:space="preserve">ФАКТОРИ ЕКВИВАЛЕНТНЕ ТОКСИЧНОСТИ ЗА ДИБЕНЗО-П-ДИОКСИНЕ И ДИБЕНЗОФУРАН </w:t>
      </w:r>
      <w:r w:rsidRPr="00292446">
        <w:rPr>
          <w:rFonts w:ascii="Times New Roman" w:hAnsi="Times New Roman" w:cs="Times New Roman"/>
          <w:lang w:val="sr-Cyrl-CS"/>
        </w:rPr>
        <w:t xml:space="preserve">који је одштампан уз ову уредбу и чини њен саставни део; </w:t>
      </w:r>
    </w:p>
    <w:p w14:paraId="26851522" w14:textId="77777777"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lastRenderedPageBreak/>
        <w:t xml:space="preserve">4) </w:t>
      </w:r>
      <w:r w:rsidRPr="00292446">
        <w:rPr>
          <w:rFonts w:ascii="Times New Roman" w:hAnsi="Times New Roman" w:cs="Times New Roman"/>
          <w:i/>
          <w:iCs/>
          <w:lang w:val="sr-Cyrl-CS"/>
        </w:rPr>
        <w:t>мерно</w:t>
      </w:r>
      <w:r w:rsidRPr="00292446">
        <w:rPr>
          <w:rFonts w:ascii="Times New Roman" w:hAnsi="Times New Roman" w:cs="Times New Roman"/>
          <w:lang w:val="sr-Cyrl-CS"/>
        </w:rPr>
        <w:t xml:space="preserve"> </w:t>
      </w:r>
      <w:r w:rsidRPr="00292446">
        <w:rPr>
          <w:rFonts w:ascii="Times New Roman" w:hAnsi="Times New Roman" w:cs="Times New Roman"/>
          <w:i/>
          <w:iCs/>
          <w:lang w:val="sr-Cyrl-CS"/>
        </w:rPr>
        <w:t>место</w:t>
      </w:r>
      <w:r w:rsidRPr="00292446">
        <w:rPr>
          <w:rFonts w:ascii="Times New Roman" w:hAnsi="Times New Roman" w:cs="Times New Roman"/>
          <w:lang w:val="sr-Cyrl-CS"/>
        </w:rPr>
        <w:t xml:space="preserve"> јесте место на испусту намењено за безбедно мерење емисије, узимање узорака и смештај мерне опреме; </w:t>
      </w:r>
    </w:p>
    <w:p w14:paraId="5A887418" w14:textId="08754FF4"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5) </w:t>
      </w:r>
      <w:r w:rsidRPr="00292446">
        <w:rPr>
          <w:rFonts w:ascii="Times New Roman" w:hAnsi="Times New Roman" w:cs="Times New Roman"/>
          <w:i/>
          <w:iCs/>
          <w:lang w:val="sr-Cyrl-CS"/>
        </w:rPr>
        <w:t>мерни уређај</w:t>
      </w:r>
      <w:r w:rsidRPr="00292446">
        <w:rPr>
          <w:rFonts w:ascii="Times New Roman" w:hAnsi="Times New Roman" w:cs="Times New Roman"/>
          <w:lang w:val="sr-Cyrl-CS"/>
        </w:rPr>
        <w:t xml:space="preserve"> јесте уређај намењен за мерење сам и</w:t>
      </w:r>
      <w:r w:rsidR="006A3556" w:rsidRPr="00292446">
        <w:rPr>
          <w:rFonts w:ascii="Times New Roman" w:hAnsi="Times New Roman" w:cs="Times New Roman"/>
          <w:lang w:val="sr-Cyrl-CS"/>
        </w:rPr>
        <w:t>ли у склопу са другим уређајима;</w:t>
      </w:r>
    </w:p>
    <w:p w14:paraId="3FDAA625" w14:textId="77777777"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6</w:t>
      </w:r>
      <w:r w:rsidRPr="00292446">
        <w:rPr>
          <w:rFonts w:ascii="Times New Roman" w:hAnsi="Times New Roman" w:cs="Times New Roman"/>
          <w:i/>
          <w:iCs/>
          <w:lang w:val="sr-Cyrl-CS"/>
        </w:rPr>
        <w:t>) номинални капацитет</w:t>
      </w:r>
      <w:r w:rsidRPr="00292446">
        <w:rPr>
          <w:rFonts w:ascii="Times New Roman" w:hAnsi="Times New Roman" w:cs="Times New Roman"/>
          <w:lang w:val="sr-Cyrl-CS"/>
        </w:rPr>
        <w:t xml:space="preserve"> постројења за термички третман отпада обухвата збир капацитета свих ложишта постројења, у складу са спецификацијама произвођача и потврдом оператера постројења за термички третман, при чему се посебно узима у обзир топлотна вредност отпада изражена као маса сагорелог отпада на сат (т/х);</w:t>
      </w:r>
    </w:p>
    <w:p w14:paraId="4224A2B9" w14:textId="77777777"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7) </w:t>
      </w:r>
      <w:r w:rsidRPr="00292446">
        <w:rPr>
          <w:rFonts w:ascii="Times New Roman" w:hAnsi="Times New Roman" w:cs="Times New Roman"/>
          <w:i/>
          <w:iCs/>
          <w:lang w:val="sr-Cyrl-CS"/>
        </w:rPr>
        <w:t>оператер постројења за термички третман</w:t>
      </w:r>
      <w:r w:rsidRPr="00292446">
        <w:rPr>
          <w:rFonts w:ascii="Times New Roman" w:hAnsi="Times New Roman" w:cs="Times New Roman"/>
          <w:lang w:val="sr-Cyrl-CS"/>
        </w:rPr>
        <w:t xml:space="preserve"> (у даљем тексту: оператер) јесте свако правно лице које управља постројењем или га контролише или је овлашћен за доношење економских одлука у области техничког функционисања постројења и на чије име се издаје дозвола од стране надлежног органа; </w:t>
      </w:r>
    </w:p>
    <w:p w14:paraId="12835F6A" w14:textId="4F04D6B5"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8) </w:t>
      </w:r>
      <w:r w:rsidRPr="00292446">
        <w:rPr>
          <w:rFonts w:ascii="Times New Roman" w:hAnsi="Times New Roman" w:cs="Times New Roman"/>
          <w:i/>
          <w:iCs/>
          <w:lang w:val="sr-Cyrl-CS"/>
        </w:rPr>
        <w:t xml:space="preserve">остатак </w:t>
      </w:r>
      <w:r w:rsidRPr="00292446">
        <w:rPr>
          <w:rFonts w:ascii="Times New Roman" w:hAnsi="Times New Roman" w:cs="Times New Roman"/>
          <w:lang w:val="sr-Cyrl-CS"/>
        </w:rPr>
        <w:t>јест</w:t>
      </w:r>
      <w:r w:rsidRPr="00292446">
        <w:rPr>
          <w:rFonts w:ascii="Times New Roman" w:hAnsi="Times New Roman" w:cs="Times New Roman"/>
          <w:iCs/>
          <w:lang w:val="sr-Cyrl-CS"/>
        </w:rPr>
        <w:t>е</w:t>
      </w:r>
      <w:r w:rsidRPr="00292446">
        <w:rPr>
          <w:rFonts w:ascii="Times New Roman" w:hAnsi="Times New Roman" w:cs="Times New Roman"/>
          <w:lang w:val="sr-Cyrl-CS"/>
        </w:rPr>
        <w:t xml:space="preserve"> сваки течни или чврсти материјал (укључујући и пепео из ложишта и шљаку, летећи пепео и котловску прашину, чврсте реактивне производе из третмана гаса, муљ из мокрог пречишћавања димних гасова, истрошене катализаторе и активни угаљ) дефинис</w:t>
      </w:r>
      <w:r w:rsidR="006A3556" w:rsidRPr="00292446">
        <w:rPr>
          <w:rFonts w:ascii="Times New Roman" w:hAnsi="Times New Roman" w:cs="Times New Roman"/>
          <w:lang w:val="sr-Cyrl-CS"/>
        </w:rPr>
        <w:t>ан као отпад у складу са з</w:t>
      </w:r>
      <w:r w:rsidRPr="00292446">
        <w:rPr>
          <w:rFonts w:ascii="Times New Roman" w:hAnsi="Times New Roman" w:cs="Times New Roman"/>
          <w:lang w:val="sr-Cyrl-CS"/>
        </w:rPr>
        <w:t>аконом, произведен у процесу инсинерације или ко-инсинерације, у процесу третмана излазних гасова или отпадне воде у постројењу за инсинерацију или ко-инсинерацију;</w:t>
      </w:r>
    </w:p>
    <w:p w14:paraId="54F00E91" w14:textId="07C3D465" w:rsidR="00771AD3" w:rsidRPr="00292446" w:rsidRDefault="006A3556" w:rsidP="00771AD3">
      <w:pPr>
        <w:jc w:val="both"/>
        <w:rPr>
          <w:rFonts w:ascii="Times New Roman" w:hAnsi="Times New Roman" w:cs="Times New Roman"/>
          <w:lang w:val="sr-Cyrl-CS"/>
        </w:rPr>
      </w:pPr>
      <w:r w:rsidRPr="00292446">
        <w:rPr>
          <w:rFonts w:ascii="Times New Roman" w:hAnsi="Times New Roman" w:cs="Times New Roman"/>
          <w:lang w:val="sr-Cyrl-CS"/>
        </w:rPr>
        <w:tab/>
      </w:r>
      <w:r w:rsidR="00771AD3" w:rsidRPr="00292446">
        <w:rPr>
          <w:rFonts w:ascii="Times New Roman" w:hAnsi="Times New Roman" w:cs="Times New Roman"/>
          <w:lang w:val="sr-Cyrl-CS"/>
        </w:rPr>
        <w:t xml:space="preserve">9) </w:t>
      </w:r>
      <w:r w:rsidR="00771AD3" w:rsidRPr="00292446">
        <w:rPr>
          <w:rFonts w:ascii="Times New Roman" w:hAnsi="Times New Roman" w:cs="Times New Roman"/>
          <w:i/>
          <w:lang w:val="sr-Cyrl-CS"/>
        </w:rPr>
        <w:t>отпадни гасови</w:t>
      </w:r>
      <w:r w:rsidR="00771AD3" w:rsidRPr="00292446">
        <w:rPr>
          <w:rFonts w:ascii="Times New Roman" w:hAnsi="Times New Roman" w:cs="Times New Roman"/>
          <w:lang w:val="sr-Cyrl-CS"/>
        </w:rPr>
        <w:t xml:space="preserve"> јесу гасови испуштени у ваздух који садрже загађујуће материје у чврстом, течном или гасовитом стању. Запремински проток отпадног гаса изражава се у </w:t>
      </w:r>
      <w:r w:rsidR="00A6357F" w:rsidRPr="00292446">
        <w:rPr>
          <w:rFonts w:ascii="Times New Roman" w:hAnsi="Times New Roman" w:cs="Times New Roman"/>
          <w:lang w:val="sr-Cyrl-CS"/>
        </w:rPr>
        <w:t>m</w:t>
      </w:r>
      <w:r w:rsidR="00771AD3" w:rsidRPr="00292446">
        <w:rPr>
          <w:rFonts w:ascii="Times New Roman" w:hAnsi="Times New Roman" w:cs="Times New Roman"/>
          <w:vertAlign w:val="superscript"/>
          <w:lang w:val="sr-Cyrl-CS"/>
        </w:rPr>
        <w:t>3</w:t>
      </w:r>
      <w:r w:rsidR="00771AD3" w:rsidRPr="00292446">
        <w:rPr>
          <w:rFonts w:ascii="Times New Roman" w:hAnsi="Times New Roman" w:cs="Times New Roman"/>
          <w:lang w:val="sr-Cyrl-CS"/>
        </w:rPr>
        <w:t xml:space="preserve"> /</w:t>
      </w:r>
      <w:r w:rsidR="00A6357F" w:rsidRPr="00292446">
        <w:rPr>
          <w:rFonts w:ascii="Times New Roman" w:hAnsi="Times New Roman" w:cs="Times New Roman"/>
          <w:lang w:val="sr-Cyrl-CS"/>
        </w:rPr>
        <w:t>h</w:t>
      </w:r>
      <w:r w:rsidR="00771AD3" w:rsidRPr="00292446">
        <w:rPr>
          <w:rFonts w:ascii="Times New Roman" w:hAnsi="Times New Roman" w:cs="Times New Roman"/>
          <w:lang w:val="sr-Cyrl-CS"/>
        </w:rPr>
        <w:t xml:space="preserve"> при температури (273,15 К) и на притиску (101,3 кПа) након корекције за садржај водене паре (у даљем тексту: нормални </w:t>
      </w:r>
      <w:r w:rsidR="00A6357F" w:rsidRPr="00292446">
        <w:rPr>
          <w:rFonts w:ascii="Times New Roman" w:hAnsi="Times New Roman" w:cs="Times New Roman"/>
          <w:lang w:val="sr-Cyrl-CS"/>
        </w:rPr>
        <w:t>m</w:t>
      </w:r>
      <w:r w:rsidR="00771AD3" w:rsidRPr="00292446">
        <w:rPr>
          <w:rFonts w:ascii="Times New Roman" w:hAnsi="Times New Roman" w:cs="Times New Roman"/>
          <w:vertAlign w:val="superscript"/>
          <w:lang w:val="sr-Cyrl-CS"/>
        </w:rPr>
        <w:t>3</w:t>
      </w:r>
      <w:r w:rsidR="00771AD3" w:rsidRPr="00292446">
        <w:rPr>
          <w:rFonts w:ascii="Times New Roman" w:hAnsi="Times New Roman" w:cs="Times New Roman"/>
          <w:lang w:val="sr-Cyrl-CS"/>
        </w:rPr>
        <w:t xml:space="preserve"> /</w:t>
      </w:r>
      <w:r w:rsidR="00A6357F" w:rsidRPr="00292446">
        <w:rPr>
          <w:rFonts w:ascii="Times New Roman" w:hAnsi="Times New Roman" w:cs="Times New Roman"/>
          <w:lang w:val="sr-Cyrl-CS"/>
        </w:rPr>
        <w:t>h</w:t>
      </w:r>
      <w:r w:rsidR="00771AD3" w:rsidRPr="00292446">
        <w:rPr>
          <w:rFonts w:ascii="Times New Roman" w:hAnsi="Times New Roman" w:cs="Times New Roman"/>
          <w:lang w:val="sr-Cyrl-CS"/>
        </w:rPr>
        <w:t xml:space="preserve">); </w:t>
      </w:r>
    </w:p>
    <w:p w14:paraId="186BBF33" w14:textId="77777777"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10) </w:t>
      </w:r>
      <w:r w:rsidRPr="00292446">
        <w:rPr>
          <w:rFonts w:ascii="Times New Roman" w:hAnsi="Times New Roman" w:cs="Times New Roman"/>
          <w:i/>
          <w:iCs/>
          <w:lang w:val="sr-Cyrl-CS"/>
        </w:rPr>
        <w:t>репрезентативни узорак отпада</w:t>
      </w:r>
      <w:r w:rsidRPr="00292446">
        <w:rPr>
          <w:rFonts w:ascii="Times New Roman" w:hAnsi="Times New Roman" w:cs="Times New Roman"/>
          <w:lang w:val="sr-Cyrl-CS"/>
        </w:rPr>
        <w:t xml:space="preserve"> јесте узорак узет из укупне количине отпада који има исте карактеристике као просечан састав отпада и који је подложан хемијској анализи; </w:t>
      </w:r>
    </w:p>
    <w:p w14:paraId="4B2D6B45" w14:textId="400877A7" w:rsidR="00771AD3" w:rsidRPr="00292446" w:rsidRDefault="00771AD3" w:rsidP="00771AD3">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11) </w:t>
      </w:r>
      <w:r w:rsidRPr="00292446">
        <w:rPr>
          <w:rFonts w:ascii="Times New Roman" w:hAnsi="Times New Roman" w:cs="Times New Roman"/>
          <w:i/>
          <w:iCs/>
          <w:lang w:val="sr-Cyrl-CS"/>
        </w:rPr>
        <w:t>степен одсумпоравања</w:t>
      </w:r>
      <w:r w:rsidRPr="00292446">
        <w:rPr>
          <w:rFonts w:ascii="Times New Roman" w:hAnsi="Times New Roman" w:cs="Times New Roman"/>
          <w:lang w:val="sr-Cyrl-CS"/>
        </w:rPr>
        <w:t xml:space="preserve"> јесте однос количине сумпора која се не емитује у ваздух из постројења за сагоревање у одређеном периоду и количине сумпора садржаног у гориву, која је унета у постројење за сагоревање, у истом посматраном периоду;</w:t>
      </w:r>
    </w:p>
    <w:p w14:paraId="42E99D11" w14:textId="5CDAAEA6" w:rsidR="00771AD3" w:rsidRPr="00292446" w:rsidRDefault="00771AD3" w:rsidP="00771AD3">
      <w:pPr>
        <w:jc w:val="both"/>
        <w:rPr>
          <w:rFonts w:ascii="Times New Roman" w:hAnsi="Times New Roman" w:cs="Times New Roman"/>
          <w:lang w:val="sr-Cyrl-CS"/>
        </w:rPr>
      </w:pPr>
      <w:r w:rsidRPr="00292446">
        <w:rPr>
          <w:rFonts w:ascii="Times New Roman" w:hAnsi="Times New Roman" w:cs="Times New Roman"/>
          <w:lang w:val="sr-Cyrl-CS"/>
        </w:rPr>
        <w:tab/>
        <w:t xml:space="preserve">12) </w:t>
      </w:r>
      <w:r w:rsidRPr="00292446">
        <w:rPr>
          <w:rFonts w:ascii="Times New Roman" w:hAnsi="Times New Roman" w:cs="Times New Roman"/>
          <w:i/>
          <w:lang w:val="sr-Cyrl-CS"/>
        </w:rPr>
        <w:t>постојеће постројење за термички третман отпада</w:t>
      </w:r>
      <w:r w:rsidRPr="00292446">
        <w:rPr>
          <w:rFonts w:ascii="Times New Roman" w:hAnsi="Times New Roman" w:cs="Times New Roman"/>
          <w:lang w:val="sr-Cyrl-CS"/>
        </w:rPr>
        <w:t xml:space="preserve"> јесте постројење за инсинерацију или ко-инсинерацију отпада за које је издата грађевинска или употребна дозвола, односно које је пуштено у рад до дана ступања на снагу ове уредбе</w:t>
      </w:r>
      <w:r w:rsidR="006A3556" w:rsidRPr="00292446">
        <w:rPr>
          <w:rFonts w:ascii="Times New Roman" w:hAnsi="Times New Roman" w:cs="Times New Roman"/>
          <w:lang w:val="sr-Cyrl-CS"/>
        </w:rPr>
        <w:t>.</w:t>
      </w:r>
    </w:p>
    <w:p w14:paraId="21AC9780" w14:textId="6FCD84C2" w:rsidR="00FD3FAC" w:rsidRPr="00292446" w:rsidRDefault="00347858"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П</w:t>
      </w:r>
      <w:r w:rsidR="00FD3FAC" w:rsidRPr="00292446">
        <w:rPr>
          <w:rFonts w:ascii="Times New Roman" w:hAnsi="Times New Roman" w:cs="Times New Roman"/>
          <w:lang w:val="sr-Cyrl-CS"/>
        </w:rPr>
        <w:t>остројење</w:t>
      </w:r>
      <w:r w:rsidRPr="00292446">
        <w:rPr>
          <w:rFonts w:ascii="Times New Roman" w:hAnsi="Times New Roman" w:cs="Times New Roman"/>
          <w:lang w:val="sr-Cyrl-CS"/>
        </w:rPr>
        <w:t xml:space="preserve"> </w:t>
      </w:r>
      <w:r w:rsidR="00FD3FAC" w:rsidRPr="00292446">
        <w:rPr>
          <w:rFonts w:ascii="Times New Roman" w:hAnsi="Times New Roman" w:cs="Times New Roman"/>
          <w:lang w:val="sr-Cyrl-CS"/>
        </w:rPr>
        <w:t xml:space="preserve">за термички третман отпада обухвата постројење за инсинерацију (спаљивање) и постројење за ко-инсинерацију (су-спаљивање) отпада. </w:t>
      </w:r>
    </w:p>
    <w:p w14:paraId="79898EBA" w14:textId="77777777" w:rsidR="00215507" w:rsidRPr="00292446" w:rsidRDefault="00FD3FAC"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Постројење за инсинерацију (спаљивање) јесте свака стационарна или мобилна техничка јединица у којој се спаљује отпад са или без поновног искоришћења топлоте произведене сагоревањем. </w:t>
      </w:r>
    </w:p>
    <w:p w14:paraId="754A91D0" w14:textId="77777777" w:rsidR="00215507" w:rsidRPr="00292446" w:rsidRDefault="00FD3FAC"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У постројењима за инсинерацију се врши високо температурна оксидација отпада и други термички процеси, као што су пиролиза, гасификација и плазма процеси, под условом да се добијени производи из тих процеса даље користе за сагоревање. </w:t>
      </w:r>
    </w:p>
    <w:p w14:paraId="753CD70C" w14:textId="10BD2939" w:rsidR="00FD3FAC" w:rsidRPr="00292446" w:rsidRDefault="00215507"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П</w:t>
      </w:r>
      <w:r w:rsidR="00FD3FAC" w:rsidRPr="00292446">
        <w:rPr>
          <w:rFonts w:ascii="Times New Roman" w:hAnsi="Times New Roman" w:cs="Times New Roman"/>
          <w:lang w:val="sr-Cyrl-CS"/>
        </w:rPr>
        <w:t>остројење</w:t>
      </w:r>
      <w:r w:rsidRPr="00292446">
        <w:rPr>
          <w:rFonts w:ascii="Times New Roman" w:hAnsi="Times New Roman" w:cs="Times New Roman"/>
          <w:lang w:val="sr-Cyrl-CS"/>
        </w:rPr>
        <w:t xml:space="preserve"> из става 1. овог члана</w:t>
      </w:r>
      <w:r w:rsidR="00FD3FAC" w:rsidRPr="00292446">
        <w:rPr>
          <w:rFonts w:ascii="Times New Roman" w:hAnsi="Times New Roman" w:cs="Times New Roman"/>
          <w:lang w:val="sr-Cyrl-CS"/>
        </w:rPr>
        <w:t xml:space="preserve"> обухвата и земљиште на коме се ово постројење налази, укључујући све линије за инсинерацију, пријем и складиштење отпада, линије предприпреме, системе за довод отпада, горива и ваздуха, котлове, системе за третман излазних гасова, постројења за третман или складиштење остатака, отпадне воде, димњак, уређаје и системе за контролу инсинерације, евидентирање и мониторинг услова инсинерације.</w:t>
      </w:r>
      <w:r w:rsidR="00390E23" w:rsidRPr="00292446">
        <w:rPr>
          <w:rFonts w:ascii="Times New Roman" w:hAnsi="Times New Roman" w:cs="Times New Roman"/>
          <w:lang w:val="sr-Cyrl-CS"/>
        </w:rPr>
        <w:t xml:space="preserve"> </w:t>
      </w:r>
    </w:p>
    <w:p w14:paraId="3E7D1CD7" w14:textId="127249BD" w:rsidR="00347858" w:rsidRPr="00292446" w:rsidRDefault="00FD3FAC"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Постројење за ко-инсинерацију (су-спаљивање) јесте свако стационарно или мобилно постројење чија је намена производња енергије или материјалних производа, а које користи отпад као основно или додатно гориво, при чему се отпад термички обрађује ради одлагања. Ако се врши ко-инсинерација тако да главна намена постројења није производња енергије или материјалних производа, већ само термичка обрада отпада, овакво постројење се сматра постројењем за инсинерацију у складу са ставом 2. </w:t>
      </w:r>
      <w:r w:rsidRPr="00292446">
        <w:rPr>
          <w:rFonts w:ascii="Times New Roman" w:hAnsi="Times New Roman" w:cs="Times New Roman"/>
          <w:lang w:val="sr-Cyrl-CS"/>
        </w:rPr>
        <w:lastRenderedPageBreak/>
        <w:t>овог члана. Ово постројење обухвата и земљиште на коме се ово постројење налази, укључујући све линије за спаљивање, пријем и складиштење отпада, линије предприпреме, системе за довод отпада, горива и ваздуха, котлове, системе за обраду излазних гасова, постројења за третман или складиштење остатака, отпадне воде, димњак, уређаје и системе за контролу процеса инсинерације, евидентирање и мониторинг услова инсинерације.</w:t>
      </w:r>
      <w:r w:rsidR="00390E23" w:rsidRPr="00292446">
        <w:rPr>
          <w:rFonts w:ascii="Times New Roman" w:hAnsi="Times New Roman" w:cs="Times New Roman"/>
          <w:lang w:val="sr-Cyrl-CS"/>
        </w:rPr>
        <w:t xml:space="preserve"> </w:t>
      </w:r>
    </w:p>
    <w:p w14:paraId="59650BF2" w14:textId="77777777" w:rsidR="00347858" w:rsidRPr="00292446" w:rsidRDefault="00347858" w:rsidP="005E2381">
      <w:pPr>
        <w:shd w:val="clear" w:color="auto" w:fill="FFFFFF"/>
        <w:jc w:val="both"/>
        <w:rPr>
          <w:rFonts w:ascii="Times New Roman" w:hAnsi="Times New Roman" w:cs="Times New Roman"/>
          <w:lang w:val="sr-Cyrl-CS"/>
        </w:rPr>
      </w:pPr>
    </w:p>
    <w:p w14:paraId="7DC6028F" w14:textId="77777777" w:rsidR="005E2381" w:rsidRPr="00292446" w:rsidRDefault="005E2381" w:rsidP="005E2381">
      <w:pPr>
        <w:shd w:val="clear" w:color="auto" w:fill="FFFFFF"/>
        <w:jc w:val="center"/>
        <w:rPr>
          <w:rFonts w:ascii="Times New Roman" w:hAnsi="Times New Roman" w:cs="Times New Roman"/>
          <w:lang w:val="sr-Cyrl-CS"/>
        </w:rPr>
      </w:pPr>
    </w:p>
    <w:p w14:paraId="77639CF4" w14:textId="2F68E862" w:rsidR="005E2381" w:rsidRPr="00292446" w:rsidRDefault="005E2381" w:rsidP="005E2381">
      <w:pPr>
        <w:shd w:val="clear" w:color="auto" w:fill="FFFFFF"/>
        <w:jc w:val="center"/>
        <w:rPr>
          <w:rFonts w:ascii="Times New Roman" w:hAnsi="Times New Roman" w:cs="Times New Roman"/>
          <w:lang w:val="sr-Cyrl-CS"/>
        </w:rPr>
      </w:pPr>
      <w:r w:rsidRPr="00292446">
        <w:rPr>
          <w:rFonts w:ascii="Times New Roman" w:hAnsi="Times New Roman" w:cs="Times New Roman"/>
          <w:lang w:val="sr-Cyrl-CS"/>
        </w:rPr>
        <w:t>Члан</w:t>
      </w:r>
      <w:r w:rsidR="006A3556" w:rsidRPr="00292446">
        <w:rPr>
          <w:rFonts w:ascii="Times New Roman" w:hAnsi="Times New Roman" w:cs="Times New Roman"/>
          <w:lang w:val="sr-Cyrl-CS"/>
        </w:rPr>
        <w:t xml:space="preserve"> 4.</w:t>
      </w:r>
      <w:r w:rsidRPr="00292446">
        <w:rPr>
          <w:rFonts w:ascii="Times New Roman" w:hAnsi="Times New Roman" w:cs="Times New Roman"/>
          <w:lang w:val="sr-Cyrl-CS"/>
        </w:rPr>
        <w:t xml:space="preserve"> </w:t>
      </w:r>
    </w:p>
    <w:p w14:paraId="7F1BC863" w14:textId="39856E99" w:rsidR="005E2381" w:rsidRPr="00292446" w:rsidRDefault="006A3556" w:rsidP="00441F4C">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Одредбе ове уредбе примењују се на све врсте за термички третман отпада осим на:</w:t>
      </w:r>
      <w:r w:rsidR="005E2381" w:rsidRPr="00292446">
        <w:rPr>
          <w:rFonts w:ascii="Times New Roman" w:hAnsi="Times New Roman" w:cs="Times New Roman"/>
          <w:lang w:val="sr-Cyrl-CS"/>
        </w:rPr>
        <w:t xml:space="preserve"> </w:t>
      </w:r>
    </w:p>
    <w:p w14:paraId="31C49F3E" w14:textId="7BF57229" w:rsidR="00360516"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1) споредне производе животињског порекла, укључујући и добијене производе на које се примењују прописи у области ветеринарства, осим оних који су намењени за спаљивање, у складу са посебним прописом;</w:t>
      </w:r>
      <w:r w:rsidR="00390E23" w:rsidRPr="00292446">
        <w:rPr>
          <w:rFonts w:ascii="Times New Roman" w:hAnsi="Times New Roman" w:cs="Times New Roman"/>
          <w:lang w:val="sr-Cyrl-CS"/>
        </w:rPr>
        <w:t xml:space="preserve"> </w:t>
      </w:r>
    </w:p>
    <w:p w14:paraId="02EB191A" w14:textId="44360D72" w:rsidR="00441F4C" w:rsidRPr="00292446" w:rsidRDefault="00441F4C" w:rsidP="00A83407">
      <w:pPr>
        <w:ind w:firstLine="720"/>
        <w:jc w:val="both"/>
        <w:rPr>
          <w:rFonts w:ascii="Times New Roman" w:hAnsi="Times New Roman" w:cs="Times New Roman"/>
          <w:lang w:val="sr-Cyrl-CS"/>
        </w:rPr>
      </w:pPr>
      <w:r w:rsidRPr="00292446">
        <w:rPr>
          <w:rFonts w:ascii="Times New Roman" w:hAnsi="Times New Roman" w:cs="Times New Roman"/>
          <w:lang w:val="sr-Cyrl-CS"/>
        </w:rPr>
        <w:t>2) храну која више није за исхрану људи и не садржи састојке животињског порекла и која је намењена за исхрану животиња, у складу са прописом којим се уређује храна за животиње;</w:t>
      </w:r>
    </w:p>
    <w:p w14:paraId="788E85E0" w14:textId="1D23330A" w:rsidR="00360516"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3</w:t>
      </w:r>
      <w:r w:rsidR="00360516" w:rsidRPr="00292446">
        <w:rPr>
          <w:rFonts w:ascii="Times New Roman" w:hAnsi="Times New Roman" w:cs="Times New Roman"/>
          <w:lang w:val="sr-Cyrl-CS"/>
        </w:rPr>
        <w:t>) производе који садрже било какве биљне материје из пољопривреде или шумарства које се могу искористити као гориво у смислу искоришћења њиховог енергетског садржаја;</w:t>
      </w:r>
      <w:r w:rsidR="003555F9" w:rsidRPr="00292446">
        <w:rPr>
          <w:rFonts w:ascii="Times New Roman" w:hAnsi="Times New Roman" w:cs="Times New Roman"/>
          <w:highlight w:val="green"/>
          <w:lang w:val="sr-Cyrl-CS"/>
        </w:rPr>
        <w:t xml:space="preserve"> </w:t>
      </w:r>
    </w:p>
    <w:p w14:paraId="67E37D7E" w14:textId="258E14FD" w:rsidR="005E2381"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4</w:t>
      </w:r>
      <w:r w:rsidR="00360516" w:rsidRPr="00292446">
        <w:rPr>
          <w:rFonts w:ascii="Times New Roman" w:hAnsi="Times New Roman" w:cs="Times New Roman"/>
          <w:lang w:val="sr-Cyrl-CS"/>
        </w:rPr>
        <w:t xml:space="preserve">) </w:t>
      </w:r>
      <w:r w:rsidR="005E2381" w:rsidRPr="00292446">
        <w:rPr>
          <w:rFonts w:ascii="Times New Roman" w:hAnsi="Times New Roman" w:cs="Times New Roman"/>
          <w:lang w:val="sr-Cyrl-CS"/>
        </w:rPr>
        <w:t xml:space="preserve">биљни отпад из пољопривреде и шумарства; </w:t>
      </w:r>
    </w:p>
    <w:p w14:paraId="1D522A9C" w14:textId="02A2E0CD" w:rsidR="005E2381"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5</w:t>
      </w:r>
      <w:r w:rsidR="00360516" w:rsidRPr="00292446">
        <w:rPr>
          <w:rFonts w:ascii="Times New Roman" w:hAnsi="Times New Roman" w:cs="Times New Roman"/>
          <w:lang w:val="sr-Cyrl-CS"/>
        </w:rPr>
        <w:t xml:space="preserve">) </w:t>
      </w:r>
      <w:r w:rsidR="005E2381" w:rsidRPr="00292446">
        <w:rPr>
          <w:rFonts w:ascii="Times New Roman" w:hAnsi="Times New Roman" w:cs="Times New Roman"/>
          <w:lang w:val="sr-Cyrl-CS"/>
        </w:rPr>
        <w:t xml:space="preserve">биљни отпад из прехрамбене индустрије, </w:t>
      </w:r>
      <w:r w:rsidR="006A3556" w:rsidRPr="00292446">
        <w:rPr>
          <w:rFonts w:ascii="Times New Roman" w:hAnsi="Times New Roman" w:cs="Times New Roman"/>
          <w:lang w:val="sr-Cyrl-CS"/>
        </w:rPr>
        <w:t>ако</w:t>
      </w:r>
      <w:r w:rsidR="005E2381" w:rsidRPr="00292446">
        <w:rPr>
          <w:rFonts w:ascii="Times New Roman" w:hAnsi="Times New Roman" w:cs="Times New Roman"/>
          <w:lang w:val="sr-Cyrl-CS"/>
        </w:rPr>
        <w:t xml:space="preserve"> се користи </w:t>
      </w:r>
      <w:r w:rsidR="00360516" w:rsidRPr="00292446">
        <w:rPr>
          <w:rFonts w:ascii="Times New Roman" w:hAnsi="Times New Roman" w:cs="Times New Roman"/>
          <w:lang w:val="sr-Cyrl-CS"/>
        </w:rPr>
        <w:t xml:space="preserve">за </w:t>
      </w:r>
      <w:r w:rsidR="005E2381" w:rsidRPr="00292446">
        <w:rPr>
          <w:rFonts w:ascii="Times New Roman" w:hAnsi="Times New Roman" w:cs="Times New Roman"/>
          <w:lang w:val="sr-Cyrl-CS"/>
        </w:rPr>
        <w:t>добиј</w:t>
      </w:r>
      <w:r w:rsidR="00360516" w:rsidRPr="00292446">
        <w:rPr>
          <w:rFonts w:ascii="Times New Roman" w:hAnsi="Times New Roman" w:cs="Times New Roman"/>
          <w:lang w:val="sr-Cyrl-CS"/>
        </w:rPr>
        <w:t>ање</w:t>
      </w:r>
      <w:r w:rsidR="005E2381" w:rsidRPr="00292446">
        <w:rPr>
          <w:rFonts w:ascii="Times New Roman" w:hAnsi="Times New Roman" w:cs="Times New Roman"/>
          <w:lang w:val="sr-Cyrl-CS"/>
        </w:rPr>
        <w:t xml:space="preserve"> топлот</w:t>
      </w:r>
      <w:r w:rsidR="00360516" w:rsidRPr="00292446">
        <w:rPr>
          <w:rFonts w:ascii="Times New Roman" w:hAnsi="Times New Roman" w:cs="Times New Roman"/>
          <w:lang w:val="sr-Cyrl-CS"/>
        </w:rPr>
        <w:t>не енергије</w:t>
      </w:r>
      <w:r w:rsidR="005E2381" w:rsidRPr="00292446">
        <w:rPr>
          <w:rFonts w:ascii="Times New Roman" w:hAnsi="Times New Roman" w:cs="Times New Roman"/>
          <w:lang w:val="sr-Cyrl-CS"/>
        </w:rPr>
        <w:t xml:space="preserve">; </w:t>
      </w:r>
    </w:p>
    <w:p w14:paraId="7439625C" w14:textId="333F683F" w:rsidR="005E2381"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6</w:t>
      </w:r>
      <w:r w:rsidR="00360516" w:rsidRPr="00292446">
        <w:rPr>
          <w:rFonts w:ascii="Times New Roman" w:hAnsi="Times New Roman" w:cs="Times New Roman"/>
          <w:lang w:val="sr-Cyrl-CS"/>
        </w:rPr>
        <w:t xml:space="preserve">) </w:t>
      </w:r>
      <w:r w:rsidR="005E2381" w:rsidRPr="00292446">
        <w:rPr>
          <w:rFonts w:ascii="Times New Roman" w:hAnsi="Times New Roman" w:cs="Times New Roman"/>
          <w:lang w:val="sr-Cyrl-CS"/>
        </w:rPr>
        <w:t>влакнасти биљни отпад из производње</w:t>
      </w:r>
      <w:r w:rsidR="00360516" w:rsidRPr="00292446">
        <w:rPr>
          <w:rFonts w:ascii="Times New Roman" w:hAnsi="Times New Roman" w:cs="Times New Roman"/>
          <w:lang w:val="sr-Cyrl-CS"/>
        </w:rPr>
        <w:t xml:space="preserve"> примарне</w:t>
      </w:r>
      <w:r w:rsidR="005E2381" w:rsidRPr="00292446">
        <w:rPr>
          <w:rFonts w:ascii="Times New Roman" w:hAnsi="Times New Roman" w:cs="Times New Roman"/>
          <w:lang w:val="sr-Cyrl-CS"/>
        </w:rPr>
        <w:t xml:space="preserve"> целулозе и папира из целулозе, ако се ко-инсинерација врши на месту његове производње и ако се користи добијена топлота; </w:t>
      </w:r>
    </w:p>
    <w:p w14:paraId="3835CD35" w14:textId="116E0C05" w:rsidR="009C3D9C"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7</w:t>
      </w:r>
      <w:r w:rsidR="009C3D9C" w:rsidRPr="00292446">
        <w:rPr>
          <w:rFonts w:ascii="Times New Roman" w:hAnsi="Times New Roman" w:cs="Times New Roman"/>
          <w:lang w:val="sr-Cyrl-CS"/>
        </w:rPr>
        <w:t>) отпад од плуте;</w:t>
      </w:r>
      <w:r w:rsidR="003555F9" w:rsidRPr="00292446">
        <w:rPr>
          <w:rFonts w:ascii="Times New Roman" w:hAnsi="Times New Roman" w:cs="Times New Roman"/>
          <w:highlight w:val="green"/>
          <w:lang w:val="sr-Cyrl-CS"/>
        </w:rPr>
        <w:t xml:space="preserve"> </w:t>
      </w:r>
    </w:p>
    <w:p w14:paraId="587F4C65" w14:textId="081FCB7C" w:rsidR="005E2381"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8</w:t>
      </w:r>
      <w:r w:rsidR="009C3D9C" w:rsidRPr="00292446">
        <w:rPr>
          <w:rFonts w:ascii="Times New Roman" w:hAnsi="Times New Roman" w:cs="Times New Roman"/>
          <w:lang w:val="sr-Cyrl-CS"/>
        </w:rPr>
        <w:t>)</w:t>
      </w:r>
      <w:r w:rsidR="005E2381" w:rsidRPr="00292446">
        <w:rPr>
          <w:rFonts w:ascii="Times New Roman" w:hAnsi="Times New Roman" w:cs="Times New Roman"/>
          <w:lang w:val="sr-Cyrl-CS"/>
        </w:rPr>
        <w:t xml:space="preserve"> дрвени отпад, изузев оног који може да садржи халогена органска једињења или тешке метале, настао као резултат обраде средствима за заштиту дрвета, премазивањем или лепљењем, посебно укључујући дрвени отпад од дрвета који је настао у току градње или рушења објеката; </w:t>
      </w:r>
    </w:p>
    <w:p w14:paraId="26A2AAF7" w14:textId="0FCCEEED" w:rsidR="005E2381"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9</w:t>
      </w:r>
      <w:r w:rsidR="009C3D9C" w:rsidRPr="00292446">
        <w:rPr>
          <w:rFonts w:ascii="Times New Roman" w:hAnsi="Times New Roman" w:cs="Times New Roman"/>
          <w:lang w:val="sr-Cyrl-CS"/>
        </w:rPr>
        <w:t>)</w:t>
      </w:r>
      <w:r w:rsidR="005E2381" w:rsidRPr="00292446">
        <w:rPr>
          <w:rFonts w:ascii="Times New Roman" w:hAnsi="Times New Roman" w:cs="Times New Roman"/>
          <w:lang w:val="sr-Cyrl-CS"/>
        </w:rPr>
        <w:t xml:space="preserve"> радиоактивни отпад; </w:t>
      </w:r>
    </w:p>
    <w:p w14:paraId="233C78C3" w14:textId="7EFFFD5A" w:rsidR="005E2381" w:rsidRPr="00292446" w:rsidRDefault="00441F4C"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10</w:t>
      </w:r>
      <w:r w:rsidR="009C3D9C" w:rsidRPr="00292446">
        <w:rPr>
          <w:rFonts w:ascii="Times New Roman" w:hAnsi="Times New Roman" w:cs="Times New Roman"/>
          <w:lang w:val="sr-Cyrl-CS"/>
        </w:rPr>
        <w:t>)</w:t>
      </w:r>
      <w:r w:rsidR="005E2381" w:rsidRPr="00292446">
        <w:rPr>
          <w:rFonts w:ascii="Times New Roman" w:hAnsi="Times New Roman" w:cs="Times New Roman"/>
          <w:lang w:val="sr-Cyrl-CS"/>
        </w:rPr>
        <w:t xml:space="preserve"> отпад који настаје на налазиштима и постројењима за експлоатацију нафте и природног гаса, ако се термички третман отпада врши у постројењу за експлоатацију нафте или природног гаса; </w:t>
      </w:r>
    </w:p>
    <w:p w14:paraId="5F68D3A5" w14:textId="22B129FD" w:rsidR="005E2381" w:rsidRPr="00292446" w:rsidRDefault="009C3D9C" w:rsidP="00441F4C">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 xml:space="preserve">Одредбе ове уредбе се не примењују  на </w:t>
      </w:r>
      <w:r w:rsidR="005E2381" w:rsidRPr="00292446">
        <w:rPr>
          <w:rFonts w:ascii="Times New Roman" w:hAnsi="Times New Roman" w:cs="Times New Roman"/>
          <w:lang w:val="sr-Cyrl-CS"/>
        </w:rPr>
        <w:t>експериментална постројења за термички третман која се користе у сврхе истраживања, развоја и испитивања отпада са циљем побољшања термичког третмана отпада процесом инсинерације и/или коинсинерације отпада, и чији је капацитет мањи од 50 т отпада годишње.</w:t>
      </w:r>
      <w:r w:rsidR="00390E23" w:rsidRPr="00292446">
        <w:rPr>
          <w:rFonts w:ascii="Times New Roman" w:hAnsi="Times New Roman" w:cs="Times New Roman"/>
          <w:lang w:val="sr-Cyrl-CS"/>
        </w:rPr>
        <w:t xml:space="preserve"> </w:t>
      </w:r>
    </w:p>
    <w:p w14:paraId="3E36EB9D" w14:textId="77777777" w:rsidR="00347858" w:rsidRPr="00292446" w:rsidRDefault="00347858" w:rsidP="00441F4C">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Посебни захтеви за опасан отпад из ове уредбе не примењују се на следеће врсте опасног отпада, и то:</w:t>
      </w:r>
    </w:p>
    <w:p w14:paraId="5BF9B7EE" w14:textId="21EB8501" w:rsidR="00347858" w:rsidRPr="00292446" w:rsidRDefault="00347858"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1) сагориви течни отпад, укључујући и отпадна уља, у складу са посебним прописима, и то отпад:</w:t>
      </w:r>
    </w:p>
    <w:p w14:paraId="161213C2" w14:textId="420E2DAD" w:rsidR="00347858" w:rsidRPr="00292446" w:rsidRDefault="00347858"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 xml:space="preserve">- који не садржи више од 10 </w:t>
      </w:r>
      <w:r w:rsidR="00A6357F" w:rsidRPr="00292446">
        <w:rPr>
          <w:rFonts w:ascii="Times New Roman" w:hAnsi="Times New Roman" w:cs="Times New Roman"/>
          <w:lang w:val="sr-Cyrl-CS"/>
        </w:rPr>
        <w:t>mg</w:t>
      </w:r>
      <w:r w:rsidRPr="00292446">
        <w:rPr>
          <w:rFonts w:ascii="Times New Roman" w:hAnsi="Times New Roman" w:cs="Times New Roman"/>
          <w:lang w:val="sr-Cyrl-CS"/>
        </w:rPr>
        <w:t xml:space="preserve"> полихлорованих ароматичних угљоводоника као што су полихлоровани бифенили (</w:t>
      </w:r>
      <w:r w:rsidR="00441F4C" w:rsidRPr="00292446">
        <w:rPr>
          <w:rFonts w:ascii="Times New Roman" w:hAnsi="Times New Roman" w:cs="Times New Roman"/>
          <w:lang w:val="sr-Cyrl-CS"/>
        </w:rPr>
        <w:t>PCB</w:t>
      </w:r>
      <w:r w:rsidRPr="00292446">
        <w:rPr>
          <w:rFonts w:ascii="Times New Roman" w:hAnsi="Times New Roman" w:cs="Times New Roman"/>
          <w:lang w:val="sr-Cyrl-CS"/>
        </w:rPr>
        <w:t>) или пентахлоровани феноли (</w:t>
      </w:r>
      <w:r w:rsidR="00441F4C" w:rsidRPr="00292446">
        <w:rPr>
          <w:rFonts w:ascii="Times New Roman" w:hAnsi="Times New Roman" w:cs="Times New Roman"/>
          <w:lang w:val="sr-Cyrl-CS"/>
        </w:rPr>
        <w:t>PCP</w:t>
      </w:r>
      <w:r w:rsidR="00292446">
        <w:rPr>
          <w:rFonts w:ascii="Times New Roman" w:hAnsi="Times New Roman" w:cs="Times New Roman"/>
          <w:lang w:val="sr-Cyrl-CS"/>
        </w:rPr>
        <w:t xml:space="preserve">), по kg </w:t>
      </w:r>
      <w:r w:rsidRPr="00292446">
        <w:rPr>
          <w:rFonts w:ascii="Times New Roman" w:hAnsi="Times New Roman" w:cs="Times New Roman"/>
          <w:lang w:val="sr-Cyrl-CS"/>
        </w:rPr>
        <w:t xml:space="preserve">отпадног уља, </w:t>
      </w:r>
    </w:p>
    <w:p w14:paraId="4E8CBB57" w14:textId="77777777" w:rsidR="00347858" w:rsidRPr="00292446" w:rsidRDefault="00347858"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 xml:space="preserve">- који не садржи друге опасне материје, на основу којих се сврстава у опасан отпад у складу са Законом, </w:t>
      </w:r>
    </w:p>
    <w:p w14:paraId="07FBC57C" w14:textId="148C7E12" w:rsidR="00347858" w:rsidRPr="00292446" w:rsidRDefault="00347858"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t>- чија је нето топлотна вредност најмање 30 МЈ/</w:t>
      </w:r>
      <w:r w:rsidR="00441F4C" w:rsidRPr="00292446">
        <w:rPr>
          <w:rFonts w:ascii="Times New Roman" w:hAnsi="Times New Roman" w:cs="Times New Roman"/>
          <w:lang w:val="sr-Cyrl-CS"/>
        </w:rPr>
        <w:t>kg</w:t>
      </w:r>
      <w:r w:rsidRPr="00292446">
        <w:rPr>
          <w:rFonts w:ascii="Times New Roman" w:hAnsi="Times New Roman" w:cs="Times New Roman"/>
          <w:lang w:val="sr-Cyrl-CS"/>
        </w:rPr>
        <w:t xml:space="preserve">; </w:t>
      </w:r>
    </w:p>
    <w:p w14:paraId="7D5C1974" w14:textId="635A4C2E" w:rsidR="00347858" w:rsidRPr="00292446" w:rsidRDefault="00347858" w:rsidP="00215507">
      <w:pPr>
        <w:shd w:val="clear" w:color="auto" w:fill="FFFFFF"/>
        <w:ind w:firstLine="720"/>
        <w:jc w:val="both"/>
        <w:rPr>
          <w:rFonts w:ascii="Times New Roman" w:hAnsi="Times New Roman" w:cs="Times New Roman"/>
          <w:lang w:val="sr-Cyrl-CS"/>
        </w:rPr>
      </w:pPr>
      <w:r w:rsidRPr="00292446">
        <w:rPr>
          <w:rFonts w:ascii="Times New Roman" w:hAnsi="Times New Roman" w:cs="Times New Roman"/>
          <w:lang w:val="sr-Cyrl-CS"/>
        </w:rPr>
        <w:lastRenderedPageBreak/>
        <w:t>2) сагориви течни отпад чији продукти сагоревања не узрокују емисије других материја или веће емисије материја у ваздух при коришћењу лож уља као горива, у складу са посебним прописима.</w:t>
      </w:r>
    </w:p>
    <w:p w14:paraId="2DA9F362" w14:textId="3601D724" w:rsidR="009C3D9C" w:rsidRPr="00292446" w:rsidRDefault="009C3D9C" w:rsidP="009C3D9C">
      <w:pPr>
        <w:jc w:val="both"/>
        <w:rPr>
          <w:rFonts w:asciiTheme="majorHAnsi" w:hAnsiTheme="majorHAnsi" w:cstheme="majorHAnsi"/>
          <w:sz w:val="22"/>
          <w:szCs w:val="22"/>
          <w:lang w:val="sr-Cyrl-CS"/>
        </w:rPr>
      </w:pPr>
    </w:p>
    <w:p w14:paraId="5B0C8AC0" w14:textId="6828B02B" w:rsidR="00390E23" w:rsidRPr="00292446" w:rsidRDefault="00390E23" w:rsidP="00390E23">
      <w:pPr>
        <w:jc w:val="center"/>
        <w:rPr>
          <w:rFonts w:ascii="Times New Roman" w:hAnsi="Times New Roman" w:cs="Times New Roman"/>
          <w:lang w:val="sr-Cyrl-CS"/>
        </w:rPr>
      </w:pPr>
      <w:r w:rsidRPr="00292446">
        <w:rPr>
          <w:rFonts w:ascii="Times New Roman" w:hAnsi="Times New Roman" w:cs="Times New Roman"/>
          <w:lang w:val="sr-Cyrl-CS"/>
        </w:rPr>
        <w:t>II</w:t>
      </w:r>
      <w:r w:rsidR="006A3556" w:rsidRPr="00292446">
        <w:rPr>
          <w:rFonts w:ascii="Times New Roman" w:hAnsi="Times New Roman" w:cs="Times New Roman"/>
          <w:lang w:val="sr-Cyrl-CS"/>
        </w:rPr>
        <w:t>.</w:t>
      </w:r>
      <w:r w:rsidRPr="00292446">
        <w:rPr>
          <w:rFonts w:ascii="Times New Roman" w:hAnsi="Times New Roman" w:cs="Times New Roman"/>
          <w:lang w:val="sr-Cyrl-CS"/>
        </w:rPr>
        <w:t xml:space="preserve"> ТЕХНИЧКИ И ТЕХНОЛОШКИ УСЛОВИ ЗА РАД ПОСТРОЈЕЊА ЗА ТЕРМИЧКИ ТРЕТМАН ОТПАДА</w:t>
      </w:r>
    </w:p>
    <w:p w14:paraId="73B5380F" w14:textId="77777777" w:rsidR="00390E23" w:rsidRPr="00292446" w:rsidRDefault="00390E23" w:rsidP="00390E23">
      <w:pPr>
        <w:jc w:val="center"/>
        <w:rPr>
          <w:rFonts w:ascii="Times New Roman" w:hAnsi="Times New Roman" w:cs="Times New Roman"/>
          <w:lang w:val="sr-Cyrl-CS"/>
        </w:rPr>
      </w:pPr>
    </w:p>
    <w:p w14:paraId="0B33BFB8" w14:textId="58EE50EF" w:rsidR="00390E23" w:rsidRPr="00292446" w:rsidRDefault="00390E23" w:rsidP="00390E23">
      <w:pPr>
        <w:jc w:val="center"/>
        <w:rPr>
          <w:rFonts w:ascii="Times New Roman" w:hAnsi="Times New Roman" w:cs="Times New Roman"/>
          <w:lang w:val="sr-Cyrl-CS"/>
        </w:rPr>
      </w:pPr>
      <w:r w:rsidRPr="00292446">
        <w:rPr>
          <w:rFonts w:ascii="Times New Roman" w:hAnsi="Times New Roman" w:cs="Times New Roman"/>
          <w:lang w:val="sr-Cyrl-CS"/>
        </w:rPr>
        <w:t xml:space="preserve"> </w:t>
      </w:r>
    </w:p>
    <w:p w14:paraId="569CDBAF" w14:textId="773B4CAD" w:rsidR="00002543" w:rsidRPr="00292446" w:rsidRDefault="00390E23" w:rsidP="00390E23">
      <w:pPr>
        <w:jc w:val="center"/>
        <w:rPr>
          <w:rFonts w:ascii="Times New Roman" w:hAnsi="Times New Roman" w:cs="Times New Roman"/>
          <w:lang w:val="sr-Cyrl-CS"/>
        </w:rPr>
      </w:pPr>
      <w:r w:rsidRPr="00292446">
        <w:rPr>
          <w:rFonts w:ascii="Times New Roman" w:hAnsi="Times New Roman" w:cs="Times New Roman"/>
          <w:lang w:val="sr-Cyrl-CS"/>
        </w:rPr>
        <w:t xml:space="preserve">Члан </w:t>
      </w:r>
      <w:r w:rsidR="006A3556" w:rsidRPr="00292446">
        <w:rPr>
          <w:rFonts w:ascii="Times New Roman" w:hAnsi="Times New Roman" w:cs="Times New Roman"/>
          <w:lang w:val="sr-Cyrl-CS"/>
        </w:rPr>
        <w:t>5</w:t>
      </w:r>
      <w:r w:rsidRPr="00292446">
        <w:rPr>
          <w:rFonts w:ascii="Times New Roman" w:hAnsi="Times New Roman" w:cs="Times New Roman"/>
          <w:lang w:val="sr-Cyrl-CS"/>
        </w:rPr>
        <w:t>.</w:t>
      </w:r>
    </w:p>
    <w:p w14:paraId="1D278776" w14:textId="77777777" w:rsidR="00390E23" w:rsidRPr="00292446" w:rsidRDefault="00390E23"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На локацији за рад постројења за термички третман отпада, инсинерацијом или ко-инсинерацијом, мора се обезбедити довољан простор за пријем, преглед и узорковање примљеног отпада, односно манипулативни простор на коме се врши несметан унутрашњи саобраћај транспортних возила, утовар и истовар отпада. </w:t>
      </w:r>
    </w:p>
    <w:p w14:paraId="40CDF50B" w14:textId="7349B7EB" w:rsidR="00390E23" w:rsidRPr="00292446" w:rsidRDefault="00390E23"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На улазу у постројење за термички третман отпада на инсталираној ваги врши се мерење масе возила за транспорт отпада</w:t>
      </w:r>
      <w:r w:rsidR="0073604F" w:rsidRPr="00292446">
        <w:rPr>
          <w:rFonts w:ascii="Times New Roman" w:hAnsi="Times New Roman" w:cs="Times New Roman"/>
          <w:lang w:val="sr-Cyrl-CS"/>
        </w:rPr>
        <w:t xml:space="preserve"> и мерење отпада који се прима у постројење</w:t>
      </w:r>
      <w:r w:rsidRPr="00292446">
        <w:rPr>
          <w:rFonts w:ascii="Times New Roman" w:hAnsi="Times New Roman" w:cs="Times New Roman"/>
          <w:lang w:val="sr-Cyrl-CS"/>
        </w:rPr>
        <w:t xml:space="preserve">. </w:t>
      </w:r>
    </w:p>
    <w:p w14:paraId="119C717D" w14:textId="39BA72AC" w:rsidR="00390E23" w:rsidRPr="00292446" w:rsidRDefault="00390E23"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Постројење за термички третман отпада мора да буде опремљено уређајима за прање возила пре и након истовара отпада у постројење. </w:t>
      </w:r>
    </w:p>
    <w:p w14:paraId="67A06FBA" w14:textId="77777777" w:rsidR="00390E23" w:rsidRPr="00292446" w:rsidRDefault="00390E23"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На локацији за рад постројења за термички третман отпада мора се обезбедити простор у коме се врши привремено складиштење отпада за који је испитивањем отпада утврђено да се не може вршити инисинерација или ко-инсинерација и који мора да се врати испоручиоцу. </w:t>
      </w:r>
    </w:p>
    <w:p w14:paraId="7C3D814C" w14:textId="3628C418" w:rsidR="00002543" w:rsidRPr="00292446" w:rsidRDefault="00390E23"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Отпад из става 4. овог члана не може се мешати са осталим примљеним или складиштеним отпадом у постројењу за термички третман отпада.</w:t>
      </w:r>
    </w:p>
    <w:p w14:paraId="3FF22FE3" w14:textId="3926491E" w:rsidR="0073604F" w:rsidRPr="00292446" w:rsidRDefault="0073604F" w:rsidP="00441F4C">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Пре пријема отпада у постројење за инсинерацију или ко-инсинерацију оператер врши проверу:</w:t>
      </w:r>
    </w:p>
    <w:p w14:paraId="4923EAB6" w14:textId="01BEBE41" w:rsidR="0073604F" w:rsidRPr="00292446" w:rsidRDefault="0073604F"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1) документације која прати отпад;</w:t>
      </w:r>
    </w:p>
    <w:p w14:paraId="01F01A64" w14:textId="0CCFDC78" w:rsidR="0073604F" w:rsidRPr="00292446" w:rsidRDefault="0073604F"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2) извештаја о испитивању отпада који је израђен у складу са листом параметара за испитивање отпада за потребе термичког третмана у складу са посебним прописом;</w:t>
      </w:r>
    </w:p>
    <w:p w14:paraId="733132BC" w14:textId="261B9A77" w:rsidR="0073604F" w:rsidRPr="00292446" w:rsidRDefault="0073604F"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3) опасних кара</w:t>
      </w:r>
      <w:r w:rsidR="00BC5A37" w:rsidRPr="00292446">
        <w:rPr>
          <w:color w:val="333333"/>
          <w:lang w:val="sr-Cyrl-CS"/>
        </w:rPr>
        <w:t>к</w:t>
      </w:r>
      <w:r w:rsidRPr="00292446">
        <w:rPr>
          <w:color w:val="333333"/>
          <w:lang w:val="sr-Cyrl-CS"/>
        </w:rPr>
        <w:t>теристика отпада, материја са којима се не сме мешати и мере опреза које треба спровести приликом руковања са отпадом.</w:t>
      </w:r>
    </w:p>
    <w:p w14:paraId="41745048" w14:textId="33FEF8CA" w:rsidR="0073604F" w:rsidRPr="00292446" w:rsidRDefault="0073604F" w:rsidP="00441F4C">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 xml:space="preserve">Подаци из става </w:t>
      </w:r>
      <w:r w:rsidR="002434BD" w:rsidRPr="00292446">
        <w:rPr>
          <w:color w:val="333333"/>
          <w:lang w:val="sr-Cyrl-CS"/>
        </w:rPr>
        <w:t>6</w:t>
      </w:r>
      <w:r w:rsidRPr="00292446">
        <w:rPr>
          <w:color w:val="333333"/>
          <w:lang w:val="sr-Cyrl-CS"/>
        </w:rPr>
        <w:t>.</w:t>
      </w:r>
      <w:r w:rsidR="00FB7081" w:rsidRPr="00292446">
        <w:rPr>
          <w:color w:val="333333"/>
          <w:lang w:val="sr-Cyrl-CS"/>
        </w:rPr>
        <w:t xml:space="preserve"> овог члана</w:t>
      </w:r>
      <w:r w:rsidRPr="00292446">
        <w:rPr>
          <w:color w:val="333333"/>
          <w:lang w:val="sr-Cyrl-CS"/>
        </w:rPr>
        <w:t xml:space="preserve"> обухватају:</w:t>
      </w:r>
    </w:p>
    <w:p w14:paraId="2638BFFC" w14:textId="77777777" w:rsidR="0073604F" w:rsidRPr="00292446" w:rsidRDefault="0073604F"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1) све податке о процесу настајања отпада садржане у документима који прате кретање отпада;</w:t>
      </w:r>
    </w:p>
    <w:p w14:paraId="6A29FA9D" w14:textId="4B9CFCFA" w:rsidR="0073604F" w:rsidRPr="00292446" w:rsidRDefault="0073604F"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2) ознаку, назив, опис отпада и његове физичке и хемијске особине и све неопходне информације потребне за узорковање и карактеризацију отпада пре инсинерације или ко-инсинерације;</w:t>
      </w:r>
    </w:p>
    <w:p w14:paraId="67805198" w14:textId="77777777" w:rsidR="0073604F" w:rsidRPr="00292446" w:rsidRDefault="0073604F"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3) опис опасних карактеристика отпада, материје са којима се отпад не може мешати и мере предострожности које оператер треба да предузме приликом руковања отпадом у процесу инсинерације или ко-инсинерације.</w:t>
      </w:r>
    </w:p>
    <w:p w14:paraId="3932DF89" w14:textId="0E37675D" w:rsidR="009C6AB9" w:rsidRPr="00292446" w:rsidRDefault="009C6AB9" w:rsidP="00441F4C">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 xml:space="preserve">Пре пријема опасног отпада у постројење за инсинерацију или ко-инсинерацију, оператер мора да спроведе процедуру пријема отпада из </w:t>
      </w:r>
      <w:r w:rsidR="002434BD" w:rsidRPr="00292446">
        <w:rPr>
          <w:color w:val="333333"/>
          <w:lang w:val="sr-Cyrl-CS"/>
        </w:rPr>
        <w:t>става 6. овог члана</w:t>
      </w:r>
      <w:r w:rsidRPr="00292446">
        <w:rPr>
          <w:color w:val="333333"/>
          <w:lang w:val="sr-Cyrl-CS"/>
        </w:rPr>
        <w:t>, а нарочито:</w:t>
      </w:r>
    </w:p>
    <w:p w14:paraId="6FB65AA4" w14:textId="2C1F7606" w:rsidR="009C6AB9" w:rsidRPr="00292446" w:rsidRDefault="009C6AB9"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1) проверу документације која прати опасан отпад, а ако је потребно и документације прописане прописима који уређују превоз опасне робе;</w:t>
      </w:r>
    </w:p>
    <w:p w14:paraId="41C0378B" w14:textId="77777777" w:rsidR="009C6AB9" w:rsidRPr="00292446" w:rsidRDefault="009C6AB9"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2) узимање репрезентативних узорака пре истовара, осим у случајевима када то није изводљиво (нпр. узорака инфективног медицинског отпада), како би се проверила усклађеност са подацима из пратеће документације;</w:t>
      </w:r>
    </w:p>
    <w:p w14:paraId="061FB3FB" w14:textId="6E5318DA" w:rsidR="009C6AB9" w:rsidRDefault="009C6AB9" w:rsidP="00FB7081">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t>3) омогућава надлежном органу преглед и идентификацију отпада за који се врши инсинерација.</w:t>
      </w:r>
    </w:p>
    <w:p w14:paraId="04ED456E" w14:textId="6D399C28" w:rsidR="00304C20" w:rsidRDefault="00304C20" w:rsidP="00FB7081">
      <w:pPr>
        <w:pStyle w:val="NormalWeb"/>
        <w:shd w:val="clear" w:color="auto" w:fill="FFFFFF"/>
        <w:spacing w:before="0" w:beforeAutospacing="0" w:after="0" w:afterAutospacing="0"/>
        <w:ind w:firstLine="720"/>
        <w:jc w:val="both"/>
        <w:rPr>
          <w:color w:val="333333"/>
          <w:lang w:val="sr-Cyrl-CS"/>
        </w:rPr>
      </w:pPr>
    </w:p>
    <w:p w14:paraId="5628A410" w14:textId="77777777" w:rsidR="00304C20" w:rsidRPr="00292446" w:rsidRDefault="00304C20" w:rsidP="00FB7081">
      <w:pPr>
        <w:pStyle w:val="NormalWeb"/>
        <w:shd w:val="clear" w:color="auto" w:fill="FFFFFF"/>
        <w:spacing w:before="0" w:beforeAutospacing="0" w:after="0" w:afterAutospacing="0"/>
        <w:ind w:firstLine="720"/>
        <w:jc w:val="both"/>
        <w:rPr>
          <w:color w:val="333333"/>
          <w:lang w:val="sr-Cyrl-CS"/>
        </w:rPr>
      </w:pPr>
    </w:p>
    <w:p w14:paraId="38D8462A" w14:textId="26DF77E7" w:rsidR="0073604F" w:rsidRPr="00292446" w:rsidRDefault="009C6AB9" w:rsidP="00441F4C">
      <w:pPr>
        <w:pStyle w:val="NormalWeb"/>
        <w:shd w:val="clear" w:color="auto" w:fill="FFFFFF"/>
        <w:spacing w:before="0" w:beforeAutospacing="0" w:after="0" w:afterAutospacing="0"/>
        <w:ind w:firstLine="720"/>
        <w:jc w:val="both"/>
        <w:rPr>
          <w:color w:val="333333"/>
          <w:lang w:val="sr-Cyrl-CS"/>
        </w:rPr>
      </w:pPr>
      <w:r w:rsidRPr="00292446">
        <w:rPr>
          <w:color w:val="333333"/>
          <w:lang w:val="sr-Cyrl-CS"/>
        </w:rPr>
        <w:lastRenderedPageBreak/>
        <w:t xml:space="preserve">Оператер не спроводи процедуру из </w:t>
      </w:r>
      <w:r w:rsidR="00DA06DE" w:rsidRPr="00292446">
        <w:rPr>
          <w:color w:val="333333"/>
          <w:lang w:val="sr-Cyrl-CS"/>
        </w:rPr>
        <w:t>из става 6. овог члана</w:t>
      </w:r>
      <w:r w:rsidRPr="00292446">
        <w:rPr>
          <w:color w:val="333333"/>
          <w:lang w:val="sr-Cyrl-CS"/>
        </w:rPr>
        <w:t xml:space="preserve">, као и процедуру из става </w:t>
      </w:r>
      <w:r w:rsidR="00DA06DE" w:rsidRPr="00292446">
        <w:rPr>
          <w:color w:val="333333"/>
          <w:lang w:val="sr-Cyrl-CS"/>
        </w:rPr>
        <w:t>8</w:t>
      </w:r>
      <w:r w:rsidRPr="00292446">
        <w:rPr>
          <w:color w:val="333333"/>
          <w:lang w:val="sr-Cyrl-CS"/>
        </w:rPr>
        <w:t>. овог члана за индустријска постројења, односно постројења која спаљују или комбиновано спаљују сопствени отпад на месту његовог настајања у кругу постројења, под условима утврђеним овом уредбом.</w:t>
      </w:r>
    </w:p>
    <w:p w14:paraId="1C48F8EA" w14:textId="77777777" w:rsidR="00390E23" w:rsidRPr="00292446" w:rsidRDefault="00390E23" w:rsidP="00390E23">
      <w:pPr>
        <w:jc w:val="both"/>
        <w:rPr>
          <w:rFonts w:asciiTheme="majorHAnsi" w:hAnsiTheme="majorHAnsi" w:cstheme="majorHAnsi"/>
          <w:sz w:val="22"/>
          <w:szCs w:val="22"/>
          <w:lang w:val="sr-Cyrl-CS"/>
        </w:rPr>
      </w:pPr>
    </w:p>
    <w:p w14:paraId="455C512C" w14:textId="4E6B78D7" w:rsidR="00390E23" w:rsidRPr="00292446" w:rsidRDefault="00390E23" w:rsidP="00390E23">
      <w:pPr>
        <w:pStyle w:val="Normal1"/>
        <w:shd w:val="clear" w:color="auto" w:fill="FFFFFF"/>
        <w:spacing w:before="0" w:beforeAutospacing="0" w:after="0" w:afterAutospacing="0"/>
        <w:jc w:val="center"/>
        <w:rPr>
          <w:color w:val="333333"/>
          <w:lang w:val="sr-Cyrl-CS"/>
        </w:rPr>
      </w:pPr>
      <w:r w:rsidRPr="00292446">
        <w:rPr>
          <w:color w:val="333333"/>
          <w:lang w:val="sr-Cyrl-CS"/>
        </w:rPr>
        <w:t xml:space="preserve">Члан </w:t>
      </w:r>
      <w:r w:rsidR="00ED3191" w:rsidRPr="00292446">
        <w:rPr>
          <w:color w:val="333333"/>
          <w:lang w:val="sr-Cyrl-CS"/>
        </w:rPr>
        <w:t>6</w:t>
      </w:r>
      <w:r w:rsidRPr="00292446">
        <w:rPr>
          <w:color w:val="333333"/>
          <w:lang w:val="sr-Cyrl-CS"/>
        </w:rPr>
        <w:t>.</w:t>
      </w:r>
    </w:p>
    <w:p w14:paraId="01A2F070" w14:textId="77777777" w:rsidR="00390E23" w:rsidRPr="00292446" w:rsidRDefault="00390E23" w:rsidP="00441F4C">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Техничко-технолошки услови за рад постројења за термички третман отпада су:</w:t>
      </w:r>
    </w:p>
    <w:p w14:paraId="62EE97EE" w14:textId="4AE03A57"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1) да je постројење пројектовано и опремљено, да може да ради и да се одржава, тако да испуњава у</w:t>
      </w:r>
      <w:r w:rsidR="006A3556" w:rsidRPr="00292446">
        <w:rPr>
          <w:color w:val="333333"/>
          <w:lang w:val="sr-Cyrl-CS"/>
        </w:rPr>
        <w:t>слове прописане овом уредбом и З</w:t>
      </w:r>
      <w:r w:rsidRPr="00292446">
        <w:rPr>
          <w:color w:val="333333"/>
          <w:lang w:val="sr-Cyrl-CS"/>
        </w:rPr>
        <w:t>аконом о управљању отпадом, имајући у виду посебно категорије отпада који се спаљује или су-спаљује;</w:t>
      </w:r>
      <w:r w:rsidR="009725E3" w:rsidRPr="00292446">
        <w:rPr>
          <w:color w:val="333333"/>
          <w:lang w:val="sr-Cyrl-CS"/>
        </w:rPr>
        <w:t xml:space="preserve"> </w:t>
      </w:r>
    </w:p>
    <w:p w14:paraId="76477BD9" w14:textId="57D91EE8"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 xml:space="preserve">2) да емисије загађујућих материја и енергије у ваздух и воде не прелазе граничне вредности емисија загађујућих материја у ваздух из постројења за инсинерацију или ко-инсинерацију и граничних вредности емисија загађујућих материја при испуштању отпадних вода из система за пречишћавање отпадних гасова постројења за инсинерацију или ко-инсинерацију, прописане </w:t>
      </w:r>
      <w:r w:rsidR="00346CD8" w:rsidRPr="00292446">
        <w:rPr>
          <w:color w:val="333333"/>
          <w:lang w:val="sr-Cyrl-CS"/>
        </w:rPr>
        <w:t>прилозима ове уредбе</w:t>
      </w:r>
      <w:r w:rsidRPr="00292446">
        <w:rPr>
          <w:color w:val="333333"/>
          <w:lang w:val="sr-Cyrl-CS"/>
        </w:rPr>
        <w:t>;</w:t>
      </w:r>
    </w:p>
    <w:p w14:paraId="2F6718D6" w14:textId="77777777"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3) да су испуњени грађевински и други технички захтеви, у складу са посебним прописом;</w:t>
      </w:r>
    </w:p>
    <w:p w14:paraId="21309DE4" w14:textId="19B9F6E0"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4) да је приликом термичког третмана отпада добијена топлота употребљена за производњу електричне енергије, когенерацијску производњу топлотне и електричне енергије, производњу процесне паре, даљинско грејање или је другачије ефикасно искоришћена;</w:t>
      </w:r>
      <w:r w:rsidR="009725E3" w:rsidRPr="00292446">
        <w:rPr>
          <w:highlight w:val="green"/>
          <w:lang w:val="sr-Cyrl-CS"/>
        </w:rPr>
        <w:t xml:space="preserve"> </w:t>
      </w:r>
    </w:p>
    <w:p w14:paraId="6125E6A1" w14:textId="77777777"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5) да су задовољени услови за смањење количина остатака сагоревања отпада, њихових опасних карактеристика и њихово поновно искоришћење, што се постиже коришћењем најбоље доступних технологија;</w:t>
      </w:r>
    </w:p>
    <w:p w14:paraId="060D8E2D" w14:textId="45EC2EC1"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6) да се остаци отпада након термичког третмана отпада своде на минимум, да се ти остаци поновно користе, ако је то технички изводљиво и економски оправдано;</w:t>
      </w:r>
      <w:r w:rsidR="009725E3" w:rsidRPr="00292446">
        <w:rPr>
          <w:highlight w:val="green"/>
          <w:lang w:val="sr-Cyrl-CS"/>
        </w:rPr>
        <w:t xml:space="preserve"> </w:t>
      </w:r>
    </w:p>
    <w:p w14:paraId="51140619" w14:textId="25F7EE71"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7) да се остаци спаљивања, чије се настајање не може спречити, смањити или који се збрињавају ако се не могу поново кор</w:t>
      </w:r>
      <w:r w:rsidR="006A3556" w:rsidRPr="00292446">
        <w:rPr>
          <w:color w:val="333333"/>
          <w:lang w:val="sr-Cyrl-CS"/>
        </w:rPr>
        <w:t>истити, у складу са овом уредбом</w:t>
      </w:r>
      <w:r w:rsidRPr="00292446">
        <w:rPr>
          <w:color w:val="333333"/>
          <w:lang w:val="sr-Cyrl-CS"/>
        </w:rPr>
        <w:t xml:space="preserve"> и прописима којима се уређује спаљивање отпада;</w:t>
      </w:r>
      <w:r w:rsidR="009725E3" w:rsidRPr="00292446">
        <w:rPr>
          <w:highlight w:val="green"/>
          <w:lang w:val="sr-Cyrl-CS"/>
        </w:rPr>
        <w:t xml:space="preserve"> </w:t>
      </w:r>
    </w:p>
    <w:p w14:paraId="083ADE4D" w14:textId="77777777"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8) да су предвиђене мере заштите од удеса;</w:t>
      </w:r>
    </w:p>
    <w:p w14:paraId="74413D78" w14:textId="77777777" w:rsidR="00390E23" w:rsidRPr="00292446" w:rsidRDefault="00390E2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9) да је предвиђен мониторинг рада, који обухвата програм мониторинга емисија загађујућих материја у ваздух, земљиште и воду.</w:t>
      </w:r>
    </w:p>
    <w:p w14:paraId="02E4F861" w14:textId="77777777" w:rsidR="00390E23" w:rsidRPr="00292446" w:rsidRDefault="00390E23" w:rsidP="00390E23">
      <w:pPr>
        <w:pStyle w:val="Normal1"/>
        <w:shd w:val="clear" w:color="auto" w:fill="FFFFFF"/>
        <w:spacing w:before="0" w:beforeAutospacing="0" w:after="150" w:afterAutospacing="0"/>
        <w:jc w:val="both"/>
        <w:rPr>
          <w:rFonts w:asciiTheme="majorHAnsi" w:hAnsiTheme="majorHAnsi" w:cstheme="majorHAnsi"/>
          <w:color w:val="333333"/>
          <w:sz w:val="22"/>
          <w:szCs w:val="22"/>
          <w:lang w:val="sr-Cyrl-CS"/>
        </w:rPr>
      </w:pPr>
    </w:p>
    <w:p w14:paraId="4FA22027" w14:textId="22D4466C" w:rsidR="009725E3" w:rsidRPr="00292446" w:rsidRDefault="009725E3" w:rsidP="009725E3">
      <w:pPr>
        <w:pStyle w:val="Normal1"/>
        <w:shd w:val="clear" w:color="auto" w:fill="FFFFFF"/>
        <w:spacing w:before="0" w:beforeAutospacing="0" w:after="0" w:afterAutospacing="0"/>
        <w:jc w:val="center"/>
        <w:rPr>
          <w:color w:val="333333"/>
          <w:lang w:val="sr-Cyrl-CS"/>
        </w:rPr>
      </w:pPr>
      <w:r w:rsidRPr="00292446">
        <w:rPr>
          <w:color w:val="333333"/>
          <w:lang w:val="sr-Cyrl-CS"/>
        </w:rPr>
        <w:t xml:space="preserve">Члан </w:t>
      </w:r>
      <w:r w:rsidR="00ED3191" w:rsidRPr="00292446">
        <w:rPr>
          <w:color w:val="333333"/>
          <w:lang w:val="sr-Cyrl-CS"/>
        </w:rPr>
        <w:t>7</w:t>
      </w:r>
      <w:r w:rsidR="00346CD8" w:rsidRPr="00292446">
        <w:rPr>
          <w:color w:val="333333"/>
          <w:lang w:val="sr-Cyrl-CS"/>
        </w:rPr>
        <w:t>.</w:t>
      </w:r>
    </w:p>
    <w:p w14:paraId="19B86185" w14:textId="73A9C187" w:rsidR="009725E3" w:rsidRPr="00292446" w:rsidRDefault="009725E3" w:rsidP="00441F4C">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Дозвола за термички третман отпада поступцима инсинерације или ко-инсинерације, уз прописан</w:t>
      </w:r>
      <w:r w:rsidR="00ED3191" w:rsidRPr="00292446">
        <w:rPr>
          <w:color w:val="333333"/>
          <w:lang w:val="sr-Cyrl-CS"/>
        </w:rPr>
        <w:t>е услове за рад садржи</w:t>
      </w:r>
      <w:r w:rsidRPr="00292446">
        <w:rPr>
          <w:color w:val="333333"/>
          <w:lang w:val="sr-Cyrl-CS"/>
        </w:rPr>
        <w:t>:</w:t>
      </w:r>
    </w:p>
    <w:p w14:paraId="00E7202F" w14:textId="49B78669" w:rsidR="009725E3" w:rsidRPr="00292446" w:rsidRDefault="009725E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 xml:space="preserve">1) врсте отпада који се може третирати у складу са посебним прописом о категоријама, испитивању и </w:t>
      </w:r>
      <w:r w:rsidR="003B5DE8">
        <w:rPr>
          <w:color w:val="333333"/>
          <w:lang w:val="sr-Cyrl-CS"/>
        </w:rPr>
        <w:t>класификацији отпада, ако је мо</w:t>
      </w:r>
      <w:r w:rsidRPr="00292446">
        <w:rPr>
          <w:color w:val="333333"/>
          <w:lang w:val="sr-Cyrl-CS"/>
        </w:rPr>
        <w:t xml:space="preserve">гуће са подацима о количини сваке врсте отпада; </w:t>
      </w:r>
    </w:p>
    <w:p w14:paraId="159D4FCA" w14:textId="5F3A1636" w:rsidR="009725E3" w:rsidRPr="00292446" w:rsidRDefault="009725E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 xml:space="preserve">2) укупни капацитет постројења за инсинерацију или ко-инсинерацију; </w:t>
      </w:r>
    </w:p>
    <w:p w14:paraId="7C3348AE" w14:textId="037A2E10" w:rsidR="009725E3" w:rsidRPr="00292446" w:rsidRDefault="009725E3" w:rsidP="00FB7081">
      <w:pPr>
        <w:pStyle w:val="Normal1"/>
        <w:shd w:val="clear" w:color="auto" w:fill="FFFFFF"/>
        <w:spacing w:before="0" w:beforeAutospacing="0" w:after="0" w:afterAutospacing="0"/>
        <w:ind w:firstLine="720"/>
        <w:jc w:val="both"/>
        <w:rPr>
          <w:lang w:val="sr-Cyrl-CS"/>
        </w:rPr>
      </w:pPr>
      <w:r w:rsidRPr="00292446">
        <w:rPr>
          <w:color w:val="333333"/>
          <w:lang w:val="sr-Cyrl-CS"/>
        </w:rPr>
        <w:t xml:space="preserve">3) граничне вредности емисија; </w:t>
      </w:r>
    </w:p>
    <w:p w14:paraId="331376DF" w14:textId="75BD9717" w:rsidR="009725E3" w:rsidRPr="00292446" w:rsidRDefault="009725E3"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4) податке о пХ вредностима, температури и протоку испуштања отпадних вода, протоку и свим другим параметрима квалитета отпадних вода, захтеваним водним условима од стране надлежних органа;</w:t>
      </w:r>
      <w:r w:rsidRPr="00292446">
        <w:rPr>
          <w:highlight w:val="green"/>
          <w:lang w:val="sr-Cyrl-CS"/>
        </w:rPr>
        <w:t xml:space="preserve"> </w:t>
      </w:r>
    </w:p>
    <w:p w14:paraId="5181EDA1" w14:textId="0D69DA9C" w:rsidR="009725E3" w:rsidRPr="00292446" w:rsidRDefault="00002C32"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 xml:space="preserve">5) </w:t>
      </w:r>
      <w:r w:rsidR="009725E3" w:rsidRPr="00292446">
        <w:rPr>
          <w:color w:val="333333"/>
          <w:lang w:val="sr-Cyrl-CS"/>
        </w:rPr>
        <w:t>начин мерења и рокове узорковања и мерења по којима треба поступати како би се поштовали услови за праћење граничних вредности емисија;</w:t>
      </w:r>
      <w:r w:rsidRPr="00292446">
        <w:rPr>
          <w:color w:val="333333"/>
          <w:lang w:val="sr-Cyrl-CS"/>
        </w:rPr>
        <w:t xml:space="preserve"> </w:t>
      </w:r>
    </w:p>
    <w:p w14:paraId="008609D1" w14:textId="19E4E94A" w:rsidR="009725E3" w:rsidRPr="00292446" w:rsidRDefault="00002C32"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t>6</w:t>
      </w:r>
      <w:r w:rsidR="009725E3" w:rsidRPr="00292446">
        <w:rPr>
          <w:color w:val="333333"/>
          <w:lang w:val="sr-Cyrl-CS"/>
        </w:rPr>
        <w:t>) максимално дозвољено време рада у периодима техничких прекида рада или кварења уређаја за контролу загађења и мониторинг, односно прелазне периоде за рад постројења и његових делова, као и мере за прекид рада у акцидентним ситуацијама;</w:t>
      </w:r>
      <w:r w:rsidRPr="00292446">
        <w:rPr>
          <w:color w:val="333333"/>
          <w:lang w:val="sr-Cyrl-CS"/>
        </w:rPr>
        <w:t xml:space="preserve"> </w:t>
      </w:r>
    </w:p>
    <w:p w14:paraId="31333F9D" w14:textId="4766589A" w:rsidR="009725E3" w:rsidRPr="00292446" w:rsidRDefault="00002C32" w:rsidP="00FB7081">
      <w:pPr>
        <w:pStyle w:val="Normal1"/>
        <w:shd w:val="clear" w:color="auto" w:fill="FFFFFF"/>
        <w:spacing w:before="0" w:beforeAutospacing="0" w:after="0" w:afterAutospacing="0"/>
        <w:ind w:firstLine="720"/>
        <w:jc w:val="both"/>
        <w:rPr>
          <w:color w:val="333333"/>
          <w:lang w:val="sr-Cyrl-CS"/>
        </w:rPr>
      </w:pPr>
      <w:r w:rsidRPr="00292446">
        <w:rPr>
          <w:color w:val="333333"/>
          <w:lang w:val="sr-Cyrl-CS"/>
        </w:rPr>
        <w:lastRenderedPageBreak/>
        <w:t>7</w:t>
      </w:r>
      <w:r w:rsidR="009725E3" w:rsidRPr="00292446">
        <w:rPr>
          <w:color w:val="333333"/>
          <w:lang w:val="sr-Cyrl-CS"/>
        </w:rPr>
        <w:t>) податке о највишим и најнижим тачкама паљења отпада који ће бити термички третиран, највеће и најниже калоријске вредности отпада, максимални садржај полихлорованих бифенила, хлора, сумпора, тешких метала и осталих материја које емитује постројење</w:t>
      </w:r>
      <w:r w:rsidRPr="00292446">
        <w:rPr>
          <w:color w:val="333333"/>
          <w:lang w:val="sr-Cyrl-CS"/>
        </w:rPr>
        <w:t xml:space="preserve">; </w:t>
      </w:r>
    </w:p>
    <w:p w14:paraId="355FE226" w14:textId="76885026" w:rsidR="00220F6B" w:rsidRPr="00292446" w:rsidRDefault="00002C32" w:rsidP="00FB7081">
      <w:pPr>
        <w:pStyle w:val="Normal1"/>
        <w:shd w:val="clear" w:color="auto" w:fill="FFFFFF"/>
        <w:spacing w:before="0" w:beforeAutospacing="0" w:after="0" w:afterAutospacing="0"/>
        <w:ind w:firstLine="720"/>
        <w:jc w:val="both"/>
        <w:rPr>
          <w:color w:val="000000"/>
          <w:lang w:val="sr-Cyrl-CS"/>
        </w:rPr>
      </w:pPr>
      <w:r w:rsidRPr="00292446">
        <w:rPr>
          <w:color w:val="333333"/>
          <w:lang w:val="sr-Cyrl-CS"/>
        </w:rPr>
        <w:t xml:space="preserve">8) </w:t>
      </w:r>
      <w:r w:rsidRPr="00292446">
        <w:rPr>
          <w:color w:val="000000"/>
          <w:lang w:val="sr-Cyrl-CS"/>
        </w:rPr>
        <w:t>податке о начину мерења испуштања емисија у ваздух</w:t>
      </w:r>
      <w:r w:rsidR="00220F6B" w:rsidRPr="00292446">
        <w:rPr>
          <w:color w:val="000000"/>
          <w:lang w:val="sr-Cyrl-CS"/>
        </w:rPr>
        <w:t>;</w:t>
      </w:r>
      <w:r w:rsidR="00220F6B" w:rsidRPr="00292446">
        <w:rPr>
          <w:highlight w:val="green"/>
          <w:lang w:val="sr-Cyrl-CS"/>
        </w:rPr>
        <w:t xml:space="preserve"> </w:t>
      </w:r>
    </w:p>
    <w:p w14:paraId="1C8F7EEA" w14:textId="514DDEDB" w:rsidR="00002C32" w:rsidRPr="00292446" w:rsidRDefault="00220F6B" w:rsidP="00FB7081">
      <w:pPr>
        <w:pStyle w:val="Normal1"/>
        <w:shd w:val="clear" w:color="auto" w:fill="FFFFFF"/>
        <w:spacing w:before="0" w:beforeAutospacing="0" w:after="0" w:afterAutospacing="0"/>
        <w:ind w:firstLine="720"/>
        <w:jc w:val="both"/>
        <w:rPr>
          <w:lang w:val="sr-Cyrl-CS"/>
        </w:rPr>
      </w:pPr>
      <w:r w:rsidRPr="00292446">
        <w:rPr>
          <w:color w:val="000000"/>
          <w:lang w:val="sr-Cyrl-CS"/>
        </w:rPr>
        <w:t>9) просечан састав мешаног комуналног отпада предвиђеног за спаљивање</w:t>
      </w:r>
      <w:r w:rsidR="00002C32" w:rsidRPr="00292446">
        <w:rPr>
          <w:color w:val="000000"/>
          <w:lang w:val="sr-Cyrl-CS"/>
        </w:rPr>
        <w:t xml:space="preserve">. </w:t>
      </w:r>
    </w:p>
    <w:p w14:paraId="093F014B" w14:textId="77777777" w:rsidR="00220F6B" w:rsidRPr="00292446" w:rsidRDefault="00220F6B" w:rsidP="00220F6B">
      <w:pPr>
        <w:pStyle w:val="Normal1"/>
        <w:shd w:val="clear" w:color="auto" w:fill="FFFFFF"/>
        <w:spacing w:before="0" w:beforeAutospacing="0" w:after="0" w:afterAutospacing="0"/>
        <w:jc w:val="both"/>
        <w:rPr>
          <w:color w:val="333333"/>
          <w:lang w:val="sr-Cyrl-CS"/>
        </w:rPr>
      </w:pPr>
    </w:p>
    <w:p w14:paraId="0714169A" w14:textId="6CD88763" w:rsidR="00002C32" w:rsidRPr="00292446" w:rsidRDefault="00002C32" w:rsidP="00002C32">
      <w:pPr>
        <w:jc w:val="center"/>
        <w:rPr>
          <w:rFonts w:ascii="Times New Roman" w:hAnsi="Times New Roman" w:cs="Times New Roman"/>
          <w:lang w:val="sr-Cyrl-CS"/>
        </w:rPr>
      </w:pPr>
      <w:r w:rsidRPr="00292446">
        <w:rPr>
          <w:rFonts w:ascii="Times New Roman" w:hAnsi="Times New Roman" w:cs="Times New Roman"/>
          <w:lang w:val="sr-Cyrl-CS"/>
        </w:rPr>
        <w:t xml:space="preserve">Члан </w:t>
      </w:r>
      <w:r w:rsidR="00ED3191" w:rsidRPr="00292446">
        <w:rPr>
          <w:rFonts w:ascii="Times New Roman" w:hAnsi="Times New Roman" w:cs="Times New Roman"/>
          <w:lang w:val="sr-Cyrl-CS"/>
        </w:rPr>
        <w:t>8</w:t>
      </w:r>
      <w:r w:rsidR="00BD3749" w:rsidRPr="00292446">
        <w:rPr>
          <w:rFonts w:ascii="Times New Roman" w:hAnsi="Times New Roman" w:cs="Times New Roman"/>
          <w:lang w:val="sr-Cyrl-CS"/>
        </w:rPr>
        <w:t>.</w:t>
      </w:r>
    </w:p>
    <w:p w14:paraId="28B3BFCE" w14:textId="4EC5C642" w:rsidR="00002C32" w:rsidRPr="00292446" w:rsidRDefault="00002C32"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Постројење за инсинерацију и ко-инсинерацију пројектује се, опрема, изграђује и функционише (ради) тако да после последњег убризгавања ваздуха у процес сагоревања, процесни гасови на контролисан и хомоген начин, чак и у најнеповољнијим условима, достигну температуру од најмање 850 °С за две секунде трајања</w:t>
      </w:r>
      <w:r w:rsidR="00FB7081" w:rsidRPr="00292446">
        <w:rPr>
          <w:rFonts w:ascii="Times New Roman" w:hAnsi="Times New Roman" w:cs="Times New Roman"/>
          <w:lang w:val="sr-Cyrl-CS"/>
        </w:rPr>
        <w:t>.</w:t>
      </w:r>
    </w:p>
    <w:p w14:paraId="12D1FB9C" w14:textId="0E434A43" w:rsidR="00002C32" w:rsidRPr="00292446" w:rsidRDefault="00002C32"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Ако се у постројењу за инсинерацију и ко-инсинерацију врши спаљивање опасног отпада који садржи више од 1% халогених органских супстанци изражених као хлор, температура се мора подићи на 1100 °С за најмање две секунде трајања.</w:t>
      </w:r>
    </w:p>
    <w:p w14:paraId="1CAE44E0" w14:textId="111F2ECC" w:rsidR="00002C32" w:rsidRPr="00292446" w:rsidRDefault="00002C32" w:rsidP="00480E3C">
      <w:pPr>
        <w:ind w:firstLine="720"/>
        <w:jc w:val="both"/>
        <w:rPr>
          <w:rFonts w:ascii="Times New Roman" w:hAnsi="Times New Roman" w:cs="Times New Roman"/>
          <w:lang w:val="sr-Cyrl-CS"/>
        </w:rPr>
      </w:pPr>
      <w:r w:rsidRPr="00292446">
        <w:rPr>
          <w:rFonts w:ascii="Times New Roman" w:hAnsi="Times New Roman" w:cs="Times New Roman"/>
          <w:lang w:val="sr-Cyrl-CS"/>
        </w:rPr>
        <w:t>Постројење, као и свака линија постројења за инсинерацију отпада, опрема се најмање једним помоћним гориоником који мора аутоматски да се активира када температура процесног гаса падне испод 850 °С, односно 1100 °С, након последњег убризгавања ваздуха у процес сагоревања</w:t>
      </w:r>
      <w:r w:rsidR="00FB7081" w:rsidRPr="00292446">
        <w:rPr>
          <w:rFonts w:ascii="Times New Roman" w:hAnsi="Times New Roman" w:cs="Times New Roman"/>
          <w:lang w:val="sr-Cyrl-CS"/>
        </w:rPr>
        <w:t>.</w:t>
      </w:r>
    </w:p>
    <w:p w14:paraId="36BE52A8" w14:textId="2DDB230E" w:rsidR="00480E3C" w:rsidRPr="00292446" w:rsidRDefault="00480E3C" w:rsidP="00480E3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Горионик из става 4. овог члана мора аутоматски да се активира када температура процесног гаса падне испод 850 °С, односно 1100 °С, након последњег убризгавања ваздуха у процес сагоревања. Горионик мора да се користи и за паљење, односно гашење инсталације, како би се обезбедило да температура од 850 °С, односно 1100 °С, остане на константном нивоу током тих процеса док год у комори за сагоревање има несагорелог отпада. </w:t>
      </w:r>
    </w:p>
    <w:p w14:paraId="6494F780" w14:textId="5D1DDAD2" w:rsidR="00002C32" w:rsidRPr="00292446" w:rsidRDefault="00002C32"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Постројење за инсинерацију отпада ради тако да постигне ниво спаљивања који гарантује да ће укупни ниво органског угљеника (ТОС) у шљаци и котловском (ложишном) пепелу бити мањи од 3% или губитак при жарењу мањи од 5% на суву масу материјала, а </w:t>
      </w:r>
      <w:r w:rsidR="006A3556" w:rsidRPr="00292446">
        <w:rPr>
          <w:rFonts w:ascii="Times New Roman" w:hAnsi="Times New Roman" w:cs="Times New Roman"/>
          <w:lang w:val="sr-Cyrl-CS"/>
        </w:rPr>
        <w:t>ако</w:t>
      </w:r>
      <w:r w:rsidRPr="00292446">
        <w:rPr>
          <w:rFonts w:ascii="Times New Roman" w:hAnsi="Times New Roman" w:cs="Times New Roman"/>
          <w:lang w:val="sr-Cyrl-CS"/>
        </w:rPr>
        <w:t xml:space="preserve"> је неопходно, примењују се и одговарајуће технике предтретмана.</w:t>
      </w:r>
    </w:p>
    <w:p w14:paraId="41E7D732" w14:textId="65A630D7" w:rsidR="00002C32" w:rsidRPr="00292446" w:rsidRDefault="00002C32"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У постројењима за спаљивање отпада температуре из ст</w:t>
      </w:r>
      <w:r w:rsidR="00FB7081" w:rsidRPr="00292446">
        <w:rPr>
          <w:rFonts w:ascii="Times New Roman" w:hAnsi="Times New Roman" w:cs="Times New Roman"/>
          <w:lang w:val="sr-Cyrl-CS"/>
        </w:rPr>
        <w:t>.</w:t>
      </w:r>
      <w:r w:rsidRPr="00292446">
        <w:rPr>
          <w:rFonts w:ascii="Times New Roman" w:hAnsi="Times New Roman" w:cs="Times New Roman"/>
          <w:lang w:val="sr-Cyrl-CS"/>
        </w:rPr>
        <w:t xml:space="preserve"> 1</w:t>
      </w:r>
      <w:r w:rsidR="00346CD8" w:rsidRPr="00292446">
        <w:rPr>
          <w:rFonts w:ascii="Times New Roman" w:hAnsi="Times New Roman" w:cs="Times New Roman"/>
          <w:lang w:val="sr-Cyrl-CS"/>
        </w:rPr>
        <w:t>.</w:t>
      </w:r>
      <w:r w:rsidRPr="00292446">
        <w:rPr>
          <w:rFonts w:ascii="Times New Roman" w:hAnsi="Times New Roman" w:cs="Times New Roman"/>
          <w:lang w:val="sr-Cyrl-CS"/>
        </w:rPr>
        <w:t xml:space="preserve"> и 2</w:t>
      </w:r>
      <w:r w:rsidR="00346CD8" w:rsidRPr="00292446">
        <w:rPr>
          <w:rFonts w:ascii="Times New Roman" w:hAnsi="Times New Roman" w:cs="Times New Roman"/>
          <w:lang w:val="sr-Cyrl-CS"/>
        </w:rPr>
        <w:t>.</w:t>
      </w:r>
      <w:r w:rsidRPr="00292446">
        <w:rPr>
          <w:rFonts w:ascii="Times New Roman" w:hAnsi="Times New Roman" w:cs="Times New Roman"/>
          <w:lang w:val="sr-Cyrl-CS"/>
        </w:rPr>
        <w:t xml:space="preserve"> овог члана мере се близу унутрашњег зида коморе за спаљивање.</w:t>
      </w:r>
      <w:r w:rsidR="006F574C" w:rsidRPr="00292446">
        <w:rPr>
          <w:rFonts w:ascii="Times New Roman" w:hAnsi="Times New Roman" w:cs="Times New Roman"/>
          <w:highlight w:val="green"/>
          <w:lang w:val="sr-Cyrl-CS"/>
        </w:rPr>
        <w:t xml:space="preserve"> </w:t>
      </w:r>
    </w:p>
    <w:p w14:paraId="7D23B0A9" w14:textId="0139989C" w:rsidR="006F574C" w:rsidRPr="00292446" w:rsidRDefault="006F574C"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Помоћни горионик не напаја се горивом које може изазвати веће емисије од оних које настају сагоревањем лож уља, течног или природног гаса.</w:t>
      </w:r>
    </w:p>
    <w:p w14:paraId="3EE9C689" w14:textId="77777777" w:rsidR="00002C32" w:rsidRPr="00292446" w:rsidRDefault="00002C32"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Постројења за инсинерацију и ко-инсинерацију имају и користе аутоматски систем за спречавање додавања отпада: </w:t>
      </w:r>
    </w:p>
    <w:p w14:paraId="29725514" w14:textId="7B94E070" w:rsidR="00002C32" w:rsidRPr="00292446" w:rsidRDefault="00002C32" w:rsidP="00FB7081">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 при покретању постројења, све док температура не достигне ниво од 850 °С, односно 1100 °С зависно од случаја или достизања температуре у складу са ст. </w:t>
      </w:r>
      <w:r w:rsidR="00480E3C" w:rsidRPr="00292446">
        <w:rPr>
          <w:rFonts w:ascii="Times New Roman" w:hAnsi="Times New Roman" w:cs="Times New Roman"/>
          <w:lang w:val="sr-Cyrl-CS"/>
        </w:rPr>
        <w:t>1</w:t>
      </w:r>
      <w:r w:rsidRPr="00292446">
        <w:rPr>
          <w:rFonts w:ascii="Times New Roman" w:hAnsi="Times New Roman" w:cs="Times New Roman"/>
          <w:lang w:val="sr-Cyrl-CS"/>
        </w:rPr>
        <w:t xml:space="preserve">. и </w:t>
      </w:r>
      <w:r w:rsidR="00480E3C" w:rsidRPr="00292446">
        <w:rPr>
          <w:rFonts w:ascii="Times New Roman" w:hAnsi="Times New Roman" w:cs="Times New Roman"/>
          <w:lang w:val="sr-Cyrl-CS"/>
        </w:rPr>
        <w:t>2</w:t>
      </w:r>
      <w:r w:rsidRPr="00292446">
        <w:rPr>
          <w:rFonts w:ascii="Times New Roman" w:hAnsi="Times New Roman" w:cs="Times New Roman"/>
          <w:lang w:val="sr-Cyrl-CS"/>
        </w:rPr>
        <w:t xml:space="preserve">. овог члана; </w:t>
      </w:r>
    </w:p>
    <w:p w14:paraId="2236BBE8" w14:textId="7C159048" w:rsidR="00002C32" w:rsidRPr="00292446" w:rsidRDefault="00002C32" w:rsidP="00FB7081">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2) када се температура не одржава на 850 °С, односно 1100 °С или када се температура не одржава у складу са ст. </w:t>
      </w:r>
      <w:r w:rsidR="00480E3C" w:rsidRPr="00292446">
        <w:rPr>
          <w:rFonts w:ascii="Times New Roman" w:hAnsi="Times New Roman" w:cs="Times New Roman"/>
          <w:lang w:val="sr-Cyrl-CS"/>
        </w:rPr>
        <w:t>1</w:t>
      </w:r>
      <w:r w:rsidRPr="00292446">
        <w:rPr>
          <w:rFonts w:ascii="Times New Roman" w:hAnsi="Times New Roman" w:cs="Times New Roman"/>
          <w:lang w:val="sr-Cyrl-CS"/>
        </w:rPr>
        <w:t xml:space="preserve">. и </w:t>
      </w:r>
      <w:r w:rsidR="00480E3C" w:rsidRPr="00292446">
        <w:rPr>
          <w:rFonts w:ascii="Times New Roman" w:hAnsi="Times New Roman" w:cs="Times New Roman"/>
          <w:lang w:val="sr-Cyrl-CS"/>
        </w:rPr>
        <w:t>2</w:t>
      </w:r>
      <w:r w:rsidRPr="00292446">
        <w:rPr>
          <w:rFonts w:ascii="Times New Roman" w:hAnsi="Times New Roman" w:cs="Times New Roman"/>
          <w:lang w:val="sr-Cyrl-CS"/>
        </w:rPr>
        <w:t xml:space="preserve">. овог члана; </w:t>
      </w:r>
    </w:p>
    <w:p w14:paraId="28D36C61" w14:textId="1CC4965B" w:rsidR="00002C32" w:rsidRPr="00292446" w:rsidRDefault="00ED3191" w:rsidP="00002C32">
      <w:pPr>
        <w:jc w:val="both"/>
        <w:rPr>
          <w:rFonts w:ascii="Times New Roman" w:hAnsi="Times New Roman" w:cs="Times New Roman"/>
          <w:lang w:val="sr-Cyrl-CS"/>
        </w:rPr>
      </w:pPr>
      <w:r w:rsidRPr="00292446">
        <w:rPr>
          <w:rFonts w:ascii="Times New Roman" w:hAnsi="Times New Roman" w:cs="Times New Roman"/>
          <w:lang w:val="sr-Cyrl-CS"/>
        </w:rPr>
        <w:tab/>
      </w:r>
      <w:r w:rsidR="00002C32" w:rsidRPr="00292446">
        <w:rPr>
          <w:rFonts w:ascii="Times New Roman" w:hAnsi="Times New Roman" w:cs="Times New Roman"/>
          <w:lang w:val="sr-Cyrl-CS"/>
        </w:rPr>
        <w:t xml:space="preserve">3) када се континуалним мерењем које се врши у складу са овом уредбом утврди да су прекорачене граничне вредности услед неког квара или прекида рада постројења за пречишћавање отпадних гасова. </w:t>
      </w:r>
    </w:p>
    <w:p w14:paraId="0BD74C9A" w14:textId="4249B522" w:rsidR="00002C32" w:rsidRPr="00292446" w:rsidRDefault="00002C32"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Промене у радним условима не би требало да произведу више остатка, или остатак са већим садржајем органских загађујућих материја у поређењу са оним остацима који се могу очекивати у условима наведеним у ставу </w:t>
      </w:r>
      <w:r w:rsidR="00480E3C" w:rsidRPr="00292446">
        <w:rPr>
          <w:rFonts w:ascii="Times New Roman" w:hAnsi="Times New Roman" w:cs="Times New Roman"/>
          <w:lang w:val="sr-Cyrl-CS"/>
        </w:rPr>
        <w:t>9</w:t>
      </w:r>
      <w:r w:rsidRPr="00292446">
        <w:rPr>
          <w:rFonts w:ascii="Times New Roman" w:hAnsi="Times New Roman" w:cs="Times New Roman"/>
          <w:lang w:val="sr-Cyrl-CS"/>
        </w:rPr>
        <w:t>. овог члана.</w:t>
      </w:r>
    </w:p>
    <w:p w14:paraId="2B1FE0A8" w14:textId="4445A1F6" w:rsidR="00D361FB" w:rsidRPr="00292446" w:rsidRDefault="00D361FB"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Инфективни отпад из здравствених установа може се унети директно у ложиште пећи без претходног мешања са другим отпадом и директног руковања истим. </w:t>
      </w:r>
    </w:p>
    <w:p w14:paraId="5DEA7FFD" w14:textId="692EB684" w:rsidR="00220F6B" w:rsidRPr="00304C20" w:rsidRDefault="00D361FB" w:rsidP="00304C20">
      <w:pPr>
        <w:ind w:firstLine="720"/>
        <w:jc w:val="both"/>
        <w:rPr>
          <w:rFonts w:asciiTheme="majorHAnsi" w:hAnsiTheme="majorHAnsi" w:cstheme="majorHAnsi"/>
          <w:sz w:val="22"/>
          <w:szCs w:val="22"/>
          <w:lang w:val="sr-Cyrl-CS"/>
        </w:rPr>
      </w:pPr>
      <w:r w:rsidRPr="00292446">
        <w:rPr>
          <w:rFonts w:ascii="Times New Roman" w:hAnsi="Times New Roman" w:cs="Times New Roman"/>
          <w:lang w:val="sr-Cyrl-CS"/>
        </w:rPr>
        <w:t>Постројењем за инсинерацију или ко-инсинерацију отпада управља квалификовано лице које је одговорно за стручни рад.</w:t>
      </w:r>
    </w:p>
    <w:p w14:paraId="70F4BEFD" w14:textId="77777777" w:rsidR="009E0916" w:rsidRPr="00292446" w:rsidRDefault="009E0916" w:rsidP="00002C32">
      <w:pPr>
        <w:jc w:val="center"/>
        <w:rPr>
          <w:rFonts w:ascii="Times New Roman" w:hAnsi="Times New Roman" w:cs="Times New Roman"/>
          <w:lang w:val="sr-Cyrl-CS"/>
        </w:rPr>
      </w:pPr>
    </w:p>
    <w:p w14:paraId="1F9BE42C" w14:textId="02881B2D" w:rsidR="00002C32" w:rsidRPr="00292446" w:rsidRDefault="00002C32" w:rsidP="00002C32">
      <w:pPr>
        <w:jc w:val="center"/>
        <w:rPr>
          <w:rFonts w:ascii="Times New Roman" w:hAnsi="Times New Roman" w:cs="Times New Roman"/>
          <w:lang w:val="sr-Cyrl-CS"/>
        </w:rPr>
      </w:pPr>
      <w:r w:rsidRPr="00292446">
        <w:rPr>
          <w:rFonts w:ascii="Times New Roman" w:hAnsi="Times New Roman" w:cs="Times New Roman"/>
          <w:lang w:val="sr-Cyrl-CS"/>
        </w:rPr>
        <w:lastRenderedPageBreak/>
        <w:t xml:space="preserve">Члан </w:t>
      </w:r>
      <w:r w:rsidR="00ED3191" w:rsidRPr="00292446">
        <w:rPr>
          <w:rFonts w:ascii="Times New Roman" w:hAnsi="Times New Roman" w:cs="Times New Roman"/>
          <w:lang w:val="sr-Cyrl-CS"/>
        </w:rPr>
        <w:t>9</w:t>
      </w:r>
      <w:r w:rsidR="00BD3749" w:rsidRPr="00292446">
        <w:rPr>
          <w:rFonts w:ascii="Times New Roman" w:hAnsi="Times New Roman" w:cs="Times New Roman"/>
          <w:lang w:val="sr-Cyrl-CS"/>
        </w:rPr>
        <w:t>.</w:t>
      </w:r>
    </w:p>
    <w:p w14:paraId="4937B239" w14:textId="6DD2C3C5" w:rsidR="00002C32" w:rsidRPr="00292446" w:rsidRDefault="00ED3191" w:rsidP="00A811A1">
      <w:pPr>
        <w:spacing w:after="120"/>
        <w:jc w:val="both"/>
        <w:rPr>
          <w:rFonts w:ascii="Times New Roman" w:hAnsi="Times New Roman" w:cs="Times New Roman"/>
          <w:lang w:val="sr-Cyrl-CS"/>
        </w:rPr>
      </w:pPr>
      <w:r w:rsidRPr="00292446">
        <w:rPr>
          <w:rFonts w:ascii="Times New Roman" w:hAnsi="Times New Roman" w:cs="Times New Roman"/>
          <w:lang w:val="sr-Cyrl-CS"/>
        </w:rPr>
        <w:tab/>
      </w:r>
      <w:r w:rsidR="00002C32" w:rsidRPr="00292446">
        <w:rPr>
          <w:rFonts w:ascii="Times New Roman" w:hAnsi="Times New Roman" w:cs="Times New Roman"/>
          <w:lang w:val="sr-Cyrl-CS"/>
        </w:rPr>
        <w:t>Оператер постројења за ко-инсинерацију нетретираног комуналног отпада мора да предузима мере којим се обезбеђује да граничне вредности емисија загађујућих материја у ваздух утврђене</w:t>
      </w:r>
      <w:r w:rsidRPr="00292446">
        <w:rPr>
          <w:rFonts w:ascii="Times New Roman" w:hAnsi="Times New Roman" w:cs="Times New Roman"/>
          <w:lang w:val="sr-Cyrl-CS"/>
        </w:rPr>
        <w:t xml:space="preserve"> су у делу </w:t>
      </w:r>
      <w:r w:rsidR="00C71298" w:rsidRPr="00292446">
        <w:rPr>
          <w:rFonts w:ascii="Times New Roman" w:hAnsi="Times New Roman" w:cs="Times New Roman"/>
          <w:lang w:val="sr-Cyrl-CS"/>
        </w:rPr>
        <w:t xml:space="preserve">два </w:t>
      </w:r>
      <w:r w:rsidR="00002C32" w:rsidRPr="00292446">
        <w:rPr>
          <w:rFonts w:ascii="Times New Roman" w:hAnsi="Times New Roman" w:cs="Times New Roman"/>
          <w:lang w:val="sr-Cyrl-CS"/>
        </w:rPr>
        <w:t xml:space="preserve"> </w:t>
      </w:r>
      <w:r w:rsidR="00C71298" w:rsidRPr="00292446">
        <w:rPr>
          <w:rFonts w:ascii="Times New Roman" w:hAnsi="Times New Roman" w:cs="Times New Roman"/>
          <w:lang w:val="sr-Cyrl-CS"/>
        </w:rPr>
        <w:t>Прилога</w:t>
      </w:r>
      <w:r w:rsidR="00002C32" w:rsidRPr="00292446">
        <w:rPr>
          <w:rFonts w:ascii="Times New Roman" w:hAnsi="Times New Roman" w:cs="Times New Roman"/>
          <w:lang w:val="sr-Cyrl-CS"/>
        </w:rPr>
        <w:t xml:space="preserve"> </w:t>
      </w:r>
      <w:r w:rsidR="00480E3C" w:rsidRPr="00292446">
        <w:rPr>
          <w:rFonts w:ascii="Times New Roman" w:hAnsi="Times New Roman" w:cs="Times New Roman"/>
          <w:lang w:val="sr-Cyrl-CS"/>
        </w:rPr>
        <w:t>3</w:t>
      </w:r>
      <w:r w:rsidR="00002C32" w:rsidRPr="00292446">
        <w:rPr>
          <w:rFonts w:ascii="Times New Roman" w:hAnsi="Times New Roman" w:cs="Times New Roman"/>
          <w:lang w:val="sr-Cyrl-CS"/>
        </w:rPr>
        <w:t>.</w:t>
      </w:r>
      <w:r w:rsidR="00480E3C" w:rsidRPr="00292446">
        <w:rPr>
          <w:rFonts w:ascii="Times New Roman" w:hAnsi="Times New Roman" w:cs="Times New Roman"/>
          <w:lang w:val="sr-Cyrl-CS"/>
        </w:rPr>
        <w:t xml:space="preserve"> </w:t>
      </w:r>
      <w:r w:rsidRPr="00292446">
        <w:rPr>
          <w:rFonts w:ascii="Times New Roman" w:hAnsi="Times New Roman" w:cs="Times New Roman"/>
          <w:color w:val="000000"/>
          <w:lang w:val="sr-Cyrl-CS"/>
        </w:rPr>
        <w:t>ОДРЕЂИВАЊЕ ГРАНИЧНИХ ВРЕДНОСТИ ЕМИСИЈА ЗАГАЂУЈУЋИХ МАТЕРИЈА У ВАЗДУХ ПРИ КО-ИНСИНЕРАЦИЈИ ОТПАДА, који је одштампан уз ову уредбу и чини њен саставни део</w:t>
      </w:r>
      <w:r w:rsidR="00C71298" w:rsidRPr="00292446">
        <w:rPr>
          <w:rFonts w:ascii="Times New Roman" w:hAnsi="Times New Roman" w:cs="Times New Roman"/>
          <w:color w:val="000000"/>
          <w:lang w:val="sr-Cyrl-CS"/>
        </w:rPr>
        <w:t xml:space="preserve"> и не смеју да буду прекорачене.</w:t>
      </w:r>
    </w:p>
    <w:p w14:paraId="0973A62A" w14:textId="17EBF956" w:rsidR="00220F6B" w:rsidRPr="00292446" w:rsidRDefault="00220F6B" w:rsidP="00220F6B">
      <w:pPr>
        <w:jc w:val="center"/>
        <w:rPr>
          <w:rFonts w:ascii="Times New Roman" w:hAnsi="Times New Roman" w:cs="Times New Roman"/>
          <w:lang w:val="sr-Cyrl-CS"/>
        </w:rPr>
      </w:pPr>
      <w:r w:rsidRPr="00292446">
        <w:rPr>
          <w:rFonts w:ascii="Times New Roman" w:hAnsi="Times New Roman" w:cs="Times New Roman"/>
          <w:lang w:val="sr-Cyrl-CS"/>
        </w:rPr>
        <w:t>Члан 1</w:t>
      </w:r>
      <w:r w:rsidR="00ED3191" w:rsidRPr="00292446">
        <w:rPr>
          <w:rFonts w:ascii="Times New Roman" w:hAnsi="Times New Roman" w:cs="Times New Roman"/>
          <w:lang w:val="sr-Cyrl-CS"/>
        </w:rPr>
        <w:t>0</w:t>
      </w:r>
      <w:r w:rsidR="00BD3749" w:rsidRPr="00292446">
        <w:rPr>
          <w:rFonts w:ascii="Times New Roman" w:hAnsi="Times New Roman" w:cs="Times New Roman"/>
          <w:lang w:val="sr-Cyrl-CS"/>
        </w:rPr>
        <w:t>.</w:t>
      </w:r>
    </w:p>
    <w:p w14:paraId="4D21F6F8" w14:textId="4BADD72F" w:rsidR="00C71298" w:rsidRPr="00292446" w:rsidRDefault="00220F6B" w:rsidP="00C71298">
      <w:pPr>
        <w:shd w:val="clear" w:color="auto" w:fill="FFFFFF"/>
        <w:spacing w:before="330"/>
        <w:ind w:firstLine="480"/>
        <w:jc w:val="both"/>
        <w:rPr>
          <w:rFonts w:ascii="Times New Roman" w:eastAsia="Times New Roman" w:hAnsi="Times New Roman" w:cs="Times New Roman"/>
          <w:color w:val="333333"/>
          <w:lang w:val="sr-Cyrl-CS" w:eastAsia="sr-Latn-RS"/>
        </w:rPr>
      </w:pPr>
      <w:r w:rsidRPr="00292446">
        <w:rPr>
          <w:rFonts w:ascii="Times New Roman" w:hAnsi="Times New Roman" w:cs="Times New Roman"/>
          <w:lang w:val="sr-Cyrl-CS"/>
        </w:rPr>
        <w:t xml:space="preserve">Постројења за инсинерацију отпада опремају се тако да у току рада не буду прекорачене граничне вредности емисија у ваздух из Прилога 2. </w:t>
      </w:r>
      <w:r w:rsidR="00C71298" w:rsidRPr="00292446">
        <w:rPr>
          <w:rFonts w:ascii="Times New Roman" w:hAnsi="Times New Roman" w:cs="Times New Roman"/>
          <w:lang w:val="sr-Cyrl-CS"/>
        </w:rPr>
        <w:t xml:space="preserve"> </w:t>
      </w:r>
      <w:r w:rsidR="00C71298" w:rsidRPr="00292446">
        <w:rPr>
          <w:rFonts w:ascii="Times New Roman" w:eastAsia="Times New Roman" w:hAnsi="Times New Roman" w:cs="Times New Roman"/>
          <w:color w:val="333333"/>
          <w:lang w:val="sr-Cyrl-CS" w:eastAsia="sr-Latn-RS"/>
        </w:rPr>
        <w:t>ГРАНИЧНЕ ВРЕДНОСТИ ЕМИСИЈА ЗАГАЂУЈУЋИХ МАТЕРИЈА У ВАЗДУХ, који је одштампан уз ову уредбу и чини њен саставни део.</w:t>
      </w:r>
    </w:p>
    <w:p w14:paraId="55CFB8A3" w14:textId="76C184C4" w:rsidR="00220F6B" w:rsidRPr="00292446" w:rsidRDefault="00220F6B" w:rsidP="00480E3C">
      <w:pPr>
        <w:ind w:firstLine="720"/>
        <w:jc w:val="both"/>
        <w:rPr>
          <w:lang w:val="sr-Cyrl-CS"/>
        </w:rPr>
      </w:pPr>
      <w:r w:rsidRPr="00292446">
        <w:rPr>
          <w:rFonts w:ascii="Times New Roman" w:hAnsi="Times New Roman" w:cs="Times New Roman"/>
          <w:lang w:val="sr-Cyrl-CS"/>
        </w:rPr>
        <w:t xml:space="preserve">Отпадни гасови из постројења за спаљивање отпада и постројења за су-спаљивање отпада контролисано се испуштају путем димњака чија је висина израчуната на начин да се заштити здравље људи и животна средина. </w:t>
      </w:r>
    </w:p>
    <w:p w14:paraId="3D8B57AE" w14:textId="0A185256" w:rsidR="00220F6B" w:rsidRPr="00292446" w:rsidRDefault="00220F6B" w:rsidP="00480E3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Постројења за ко-инсинерацију отпада пројектују се, изграђују и опремају тако </w:t>
      </w:r>
      <w:r w:rsidR="00C71298" w:rsidRPr="00292446">
        <w:rPr>
          <w:rFonts w:ascii="Times New Roman" w:hAnsi="Times New Roman" w:cs="Times New Roman"/>
          <w:lang w:val="sr-Cyrl-CS"/>
        </w:rPr>
        <w:t xml:space="preserve">да </w:t>
      </w:r>
      <w:r w:rsidRPr="00292446">
        <w:rPr>
          <w:rFonts w:ascii="Times New Roman" w:hAnsi="Times New Roman" w:cs="Times New Roman"/>
          <w:lang w:val="sr-Cyrl-CS"/>
        </w:rPr>
        <w:t xml:space="preserve">у </w:t>
      </w:r>
      <w:r w:rsidR="00C71298" w:rsidRPr="00292446">
        <w:rPr>
          <w:rFonts w:ascii="Times New Roman" w:hAnsi="Times New Roman" w:cs="Times New Roman"/>
          <w:lang w:val="sr-Cyrl-CS"/>
        </w:rPr>
        <w:t xml:space="preserve">њиховом </w:t>
      </w:r>
      <w:r w:rsidRPr="00292446">
        <w:rPr>
          <w:rFonts w:ascii="Times New Roman" w:hAnsi="Times New Roman" w:cs="Times New Roman"/>
          <w:lang w:val="sr-Cyrl-CS"/>
        </w:rPr>
        <w:t xml:space="preserve">раду не буду прекорачене граничне вредности емисија у ваздух из Прилога </w:t>
      </w:r>
      <w:r w:rsidR="00480E3C" w:rsidRPr="00292446">
        <w:rPr>
          <w:rFonts w:ascii="Times New Roman" w:hAnsi="Times New Roman" w:cs="Times New Roman"/>
          <w:lang w:val="sr-Cyrl-CS"/>
        </w:rPr>
        <w:t>3</w:t>
      </w:r>
      <w:r w:rsidRPr="00292446">
        <w:rPr>
          <w:rFonts w:ascii="Times New Roman" w:hAnsi="Times New Roman" w:cs="Times New Roman"/>
          <w:lang w:val="sr-Cyrl-CS"/>
        </w:rPr>
        <w:t xml:space="preserve">. ове уредбе. </w:t>
      </w:r>
    </w:p>
    <w:p w14:paraId="3EAE597D" w14:textId="22066813" w:rsidR="00220F6B" w:rsidRPr="00292446" w:rsidRDefault="00220F6B" w:rsidP="00441F4C">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У случају да се у постројењу за ко-инсинерацију отпада производи више од 40% топлоте од опасног отпада, на такво постројење примењују се граничне вредности емисије у ваздух из </w:t>
      </w:r>
      <w:r w:rsidR="00480E3C" w:rsidRPr="00292446">
        <w:rPr>
          <w:rFonts w:ascii="Times New Roman" w:hAnsi="Times New Roman" w:cs="Times New Roman"/>
          <w:lang w:val="sr-Cyrl-CS"/>
        </w:rPr>
        <w:t>Прилога 3. Део II ове уредбе</w:t>
      </w:r>
      <w:r w:rsidRPr="00292446">
        <w:rPr>
          <w:rFonts w:ascii="Times New Roman" w:hAnsi="Times New Roman" w:cs="Times New Roman"/>
          <w:lang w:val="sr-Cyrl-CS"/>
        </w:rPr>
        <w:t xml:space="preserve">. </w:t>
      </w:r>
    </w:p>
    <w:p w14:paraId="41ABEFDE" w14:textId="433B12D2" w:rsidR="00220F6B" w:rsidRPr="00292446" w:rsidRDefault="00220F6B"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Мерењем које се врши стандардизованим методама у складу са условима мерења из члана 1</w:t>
      </w:r>
      <w:r w:rsidR="00CE2EBA" w:rsidRPr="00292446">
        <w:rPr>
          <w:rFonts w:ascii="Times New Roman" w:hAnsi="Times New Roman" w:cs="Times New Roman"/>
          <w:lang w:val="sr-Cyrl-CS"/>
        </w:rPr>
        <w:t>5. ове уредбе</w:t>
      </w:r>
      <w:r w:rsidRPr="00292446">
        <w:rPr>
          <w:rFonts w:ascii="Times New Roman" w:hAnsi="Times New Roman" w:cs="Times New Roman"/>
          <w:lang w:val="sr-Cyrl-CS"/>
        </w:rPr>
        <w:t>, начину прорачуна из члана 1</w:t>
      </w:r>
      <w:r w:rsidR="00CE2EBA" w:rsidRPr="00292446">
        <w:rPr>
          <w:rFonts w:ascii="Times New Roman" w:hAnsi="Times New Roman" w:cs="Times New Roman"/>
          <w:lang w:val="sr-Cyrl-CS"/>
        </w:rPr>
        <w:t>7</w:t>
      </w:r>
      <w:r w:rsidRPr="00292446">
        <w:rPr>
          <w:rFonts w:ascii="Times New Roman" w:hAnsi="Times New Roman" w:cs="Times New Roman"/>
          <w:lang w:val="sr-Cyrl-CS"/>
        </w:rPr>
        <w:t xml:space="preserve">. </w:t>
      </w:r>
      <w:r w:rsidR="003B5CCE" w:rsidRPr="00292446">
        <w:rPr>
          <w:rFonts w:ascii="Times New Roman" w:hAnsi="Times New Roman" w:cs="Times New Roman"/>
          <w:lang w:val="sr-Cyrl-CS"/>
        </w:rPr>
        <w:t xml:space="preserve">ове уредбе </w:t>
      </w:r>
      <w:r w:rsidRPr="00292446">
        <w:rPr>
          <w:rFonts w:ascii="Times New Roman" w:hAnsi="Times New Roman" w:cs="Times New Roman"/>
          <w:lang w:val="sr-Cyrl-CS"/>
        </w:rPr>
        <w:t xml:space="preserve">и Прилога 5. </w:t>
      </w:r>
      <w:r w:rsidR="00C71298" w:rsidRPr="00292446">
        <w:rPr>
          <w:rFonts w:ascii="Times New Roman" w:hAnsi="Times New Roman" w:cs="Times New Roman"/>
          <w:lang w:val="sr-Cyrl-CS"/>
        </w:rPr>
        <w:t xml:space="preserve">ФОРМУЛА ЗА ИЗРАЧУНАВАЊЕ КОНЦЕНТРАЦИЈЕ ЕМИСИЈЕ У УСЛОВИМА УОБИЧАЈЕНОГ ПРОЦЕНТА КОНЦЕНТРАЦИЈЕ КИСЕОНИКА, који је одштампан уз ову уредбу и чини њен саставни део </w:t>
      </w:r>
      <w:r w:rsidRPr="00292446">
        <w:rPr>
          <w:rFonts w:ascii="Times New Roman" w:hAnsi="Times New Roman" w:cs="Times New Roman"/>
          <w:lang w:val="sr-Cyrl-CS"/>
        </w:rPr>
        <w:t xml:space="preserve">добијају се резултати којима се проверава прекорачење граничних вредности емисије. </w:t>
      </w:r>
    </w:p>
    <w:p w14:paraId="3A3E0635" w14:textId="16CD715B" w:rsidR="004F2476" w:rsidRPr="00292446" w:rsidRDefault="00220F6B" w:rsidP="00C71298">
      <w:pPr>
        <w:ind w:firstLine="720"/>
        <w:jc w:val="both"/>
        <w:rPr>
          <w:rFonts w:ascii="Times New Roman" w:hAnsi="Times New Roman" w:cs="Times New Roman"/>
          <w:lang w:val="sr-Cyrl-CS"/>
        </w:rPr>
      </w:pPr>
      <w:r w:rsidRPr="00292446">
        <w:rPr>
          <w:rFonts w:ascii="Times New Roman" w:hAnsi="Times New Roman" w:cs="Times New Roman"/>
          <w:lang w:val="sr-Cyrl-CS"/>
        </w:rPr>
        <w:t>Обрада резултата мерења дата је у Прилогу 5.</w:t>
      </w:r>
      <w:r w:rsidR="00C71298" w:rsidRPr="00292446">
        <w:rPr>
          <w:rFonts w:ascii="Times New Roman" w:hAnsi="Times New Roman" w:cs="Times New Roman"/>
          <w:lang w:val="sr-Cyrl-CS"/>
        </w:rPr>
        <w:t xml:space="preserve"> ове уредбе</w:t>
      </w:r>
    </w:p>
    <w:p w14:paraId="19F57530" w14:textId="77777777" w:rsidR="00304C20" w:rsidRDefault="00304C20" w:rsidP="0006400C">
      <w:pPr>
        <w:jc w:val="center"/>
        <w:rPr>
          <w:rFonts w:ascii="Times New Roman" w:hAnsi="Times New Roman" w:cs="Times New Roman"/>
          <w:lang w:val="sr-Cyrl-CS"/>
        </w:rPr>
      </w:pPr>
    </w:p>
    <w:p w14:paraId="1531F34F" w14:textId="3836660B" w:rsidR="0006400C" w:rsidRPr="00292446" w:rsidRDefault="0006400C" w:rsidP="0006400C">
      <w:pPr>
        <w:jc w:val="center"/>
        <w:rPr>
          <w:rFonts w:ascii="Times New Roman" w:hAnsi="Times New Roman" w:cs="Times New Roman"/>
          <w:lang w:val="sr-Cyrl-CS"/>
        </w:rPr>
      </w:pPr>
      <w:r w:rsidRPr="00292446">
        <w:rPr>
          <w:rFonts w:ascii="Times New Roman" w:hAnsi="Times New Roman" w:cs="Times New Roman"/>
          <w:lang w:val="sr-Cyrl-CS"/>
        </w:rPr>
        <w:t>Члан 1</w:t>
      </w:r>
      <w:r w:rsidR="00C71298" w:rsidRPr="00292446">
        <w:rPr>
          <w:rFonts w:ascii="Times New Roman" w:hAnsi="Times New Roman" w:cs="Times New Roman"/>
          <w:lang w:val="sr-Cyrl-CS"/>
        </w:rPr>
        <w:t>1</w:t>
      </w:r>
      <w:r w:rsidR="00BD3749" w:rsidRPr="00292446">
        <w:rPr>
          <w:rFonts w:ascii="Times New Roman" w:hAnsi="Times New Roman" w:cs="Times New Roman"/>
          <w:lang w:val="sr-Cyrl-CS"/>
        </w:rPr>
        <w:t>.</w:t>
      </w:r>
    </w:p>
    <w:p w14:paraId="384FDAD7" w14:textId="34BE0462"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Отпадне воде из постројења за инсинерацију или ко-инсинерацију, а које су настале након процеса пречишћавања отпадних гасова, испуштају се у складу са дозволом</w:t>
      </w:r>
      <w:r w:rsidR="00E24992" w:rsidRPr="00292446">
        <w:rPr>
          <w:rFonts w:ascii="Times New Roman" w:hAnsi="Times New Roman" w:cs="Times New Roman"/>
          <w:lang w:val="sr-Cyrl-CS"/>
        </w:rPr>
        <w:t xml:space="preserve"> издатом на основу посебних прописа</w:t>
      </w:r>
      <w:r w:rsidRPr="00292446">
        <w:rPr>
          <w:rFonts w:ascii="Times New Roman" w:hAnsi="Times New Roman" w:cs="Times New Roman"/>
          <w:lang w:val="sr-Cyrl-CS"/>
        </w:rPr>
        <w:t xml:space="preserve">. </w:t>
      </w:r>
    </w:p>
    <w:p w14:paraId="6A8B4C56" w14:textId="6514010D" w:rsidR="0006400C" w:rsidRPr="00292446" w:rsidRDefault="00C71298" w:rsidP="009E0916">
      <w:pPr>
        <w:spacing w:after="120"/>
        <w:jc w:val="both"/>
        <w:rPr>
          <w:rFonts w:ascii="Times New Roman" w:hAnsi="Times New Roman" w:cs="Times New Roman"/>
          <w:lang w:val="sr-Cyrl-CS"/>
        </w:rPr>
      </w:pPr>
      <w:r w:rsidRPr="00292446">
        <w:rPr>
          <w:rFonts w:ascii="Times New Roman" w:hAnsi="Times New Roman" w:cs="Times New Roman"/>
          <w:lang w:val="sr-Cyrl-CS"/>
        </w:rPr>
        <w:tab/>
      </w:r>
      <w:r w:rsidR="0006400C" w:rsidRPr="00292446">
        <w:rPr>
          <w:rFonts w:ascii="Times New Roman" w:hAnsi="Times New Roman" w:cs="Times New Roman"/>
          <w:lang w:val="sr-Cyrl-CS"/>
        </w:rPr>
        <w:t xml:space="preserve">Испуштање отпадних вода из става 1. овог члана у реципијент максимално се ограничава у мери у којој је то могуће, тако да граничне вредности емисије буду у складу са Прилогом </w:t>
      </w:r>
      <w:r w:rsidR="00E24992" w:rsidRPr="00292446">
        <w:rPr>
          <w:rFonts w:ascii="Times New Roman" w:hAnsi="Times New Roman" w:cs="Times New Roman"/>
          <w:lang w:val="sr-Cyrl-CS"/>
        </w:rPr>
        <w:t>4</w:t>
      </w:r>
      <w:r w:rsidR="0006400C" w:rsidRPr="00292446">
        <w:rPr>
          <w:rFonts w:ascii="Times New Roman" w:hAnsi="Times New Roman" w:cs="Times New Roman"/>
          <w:lang w:val="sr-Cyrl-CS"/>
        </w:rPr>
        <w:t>.</w:t>
      </w:r>
      <w:r w:rsidR="00E0092B">
        <w:rPr>
          <w:rFonts w:ascii="Times New Roman" w:hAnsi="Times New Roman" w:cs="Times New Roman"/>
          <w:lang w:val="sr-Cyrl-CS"/>
        </w:rPr>
        <w:t xml:space="preserve"> </w:t>
      </w:r>
      <w:r w:rsidRPr="00292446">
        <w:rPr>
          <w:rFonts w:ascii="Times New Roman" w:hAnsi="Times New Roman" w:cs="Times New Roman"/>
          <w:color w:val="000000"/>
          <w:lang w:val="sr-Cyrl-CS"/>
        </w:rPr>
        <w:t>ГРАНИЧНЕ ВРЕДНОСТИ ЕМИСИЈА ЗАГАЂУЈУЋИХ МАТЕРИЈA У ОТПАДНОЈ ВОДИ ИЗ ПРОЦЕСА ПРЕЧИШЋАВАЊА ОТПАДНИХ ГАСОВА НАСТАЛИХ У ПОСТРОЈЕЊУ ЗА ИНСИНЕРАЦИЈУ И КО-ИНСИНЕРАЦИЈУ ОТПАДА</w:t>
      </w:r>
      <w:r w:rsidRPr="00292446">
        <w:rPr>
          <w:rFonts w:ascii="Times New Roman" w:hAnsi="Times New Roman" w:cs="Times New Roman"/>
          <w:lang w:val="sr-Cyrl-CS"/>
        </w:rPr>
        <w:t xml:space="preserve"> који је одштампан уз ову уредбу и чини њен саставни део</w:t>
      </w:r>
      <w:r w:rsidR="009E0916" w:rsidRPr="00292446">
        <w:rPr>
          <w:rFonts w:ascii="Times New Roman" w:hAnsi="Times New Roman" w:cs="Times New Roman"/>
          <w:lang w:val="sr-Cyrl-CS"/>
        </w:rPr>
        <w:t>.</w:t>
      </w:r>
    </w:p>
    <w:p w14:paraId="7CFC5E19" w14:textId="77777777"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Отпадне воде из става 1. овог члана могу се испуштати у реципијент након посебног третмана, у складу са издатом дозволом, ако: </w:t>
      </w:r>
    </w:p>
    <w:p w14:paraId="78B2E3A2" w14:textId="7A75245E" w:rsidR="0006400C" w:rsidRPr="00292446" w:rsidRDefault="00C71298" w:rsidP="0006400C">
      <w:pPr>
        <w:jc w:val="both"/>
        <w:rPr>
          <w:rFonts w:ascii="Times New Roman" w:hAnsi="Times New Roman" w:cs="Times New Roman"/>
          <w:lang w:val="sr-Cyrl-CS"/>
        </w:rPr>
      </w:pPr>
      <w:r w:rsidRPr="00292446">
        <w:rPr>
          <w:rFonts w:ascii="Times New Roman" w:hAnsi="Times New Roman" w:cs="Times New Roman"/>
          <w:lang w:val="sr-Cyrl-CS"/>
        </w:rPr>
        <w:tab/>
      </w:r>
      <w:r w:rsidR="0006400C" w:rsidRPr="00292446">
        <w:rPr>
          <w:rFonts w:ascii="Times New Roman" w:hAnsi="Times New Roman" w:cs="Times New Roman"/>
          <w:lang w:val="sr-Cyrl-CS"/>
        </w:rPr>
        <w:t xml:space="preserve">1) се испуштање врши у прописаним граничним вредностима емисије, у складу са овом уредбом и другим прописом; </w:t>
      </w:r>
    </w:p>
    <w:p w14:paraId="01D3B61E" w14:textId="7B01155E" w:rsidR="0006400C" w:rsidRPr="00292446" w:rsidRDefault="00C71298" w:rsidP="0006400C">
      <w:pPr>
        <w:jc w:val="both"/>
        <w:rPr>
          <w:rFonts w:ascii="Times New Roman" w:hAnsi="Times New Roman" w:cs="Times New Roman"/>
          <w:lang w:val="sr-Cyrl-CS"/>
        </w:rPr>
      </w:pPr>
      <w:r w:rsidRPr="00292446">
        <w:rPr>
          <w:rFonts w:ascii="Times New Roman" w:hAnsi="Times New Roman" w:cs="Times New Roman"/>
          <w:lang w:val="sr-Cyrl-CS"/>
        </w:rPr>
        <w:tab/>
      </w:r>
      <w:r w:rsidR="0006400C" w:rsidRPr="00292446">
        <w:rPr>
          <w:rFonts w:ascii="Times New Roman" w:hAnsi="Times New Roman" w:cs="Times New Roman"/>
          <w:lang w:val="sr-Cyrl-CS"/>
        </w:rPr>
        <w:t xml:space="preserve">2) масене концентрације загађујућих материја не прелазе граничне вредности емисије из Прилога </w:t>
      </w:r>
      <w:r w:rsidR="00E24992" w:rsidRPr="00292446">
        <w:rPr>
          <w:rFonts w:ascii="Times New Roman" w:hAnsi="Times New Roman" w:cs="Times New Roman"/>
          <w:lang w:val="sr-Cyrl-CS"/>
        </w:rPr>
        <w:t>4</w:t>
      </w:r>
      <w:r w:rsidR="0006400C" w:rsidRPr="00292446">
        <w:rPr>
          <w:rFonts w:ascii="Times New Roman" w:hAnsi="Times New Roman" w:cs="Times New Roman"/>
          <w:lang w:val="sr-Cyrl-CS"/>
        </w:rPr>
        <w:t xml:space="preserve">. ове уредбе. </w:t>
      </w:r>
    </w:p>
    <w:p w14:paraId="31FE3E8B" w14:textId="0880016E"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Граничне вредности емисије се примењују на месту на коме се испуштају отпадне воде настале у процесу пречишћавања отпадног гаса који садржи загађујуће материје из</w:t>
      </w:r>
      <w:r w:rsidR="006E4E4E">
        <w:rPr>
          <w:rFonts w:ascii="Times New Roman" w:hAnsi="Times New Roman" w:cs="Times New Roman"/>
          <w:lang w:val="sr-Cyrl-CS"/>
        </w:rPr>
        <w:t xml:space="preserve"> п</w:t>
      </w:r>
      <w:r w:rsidRPr="00292446">
        <w:rPr>
          <w:rFonts w:ascii="Times New Roman" w:hAnsi="Times New Roman" w:cs="Times New Roman"/>
          <w:lang w:val="sr-Cyrl-CS"/>
        </w:rPr>
        <w:t xml:space="preserve">рилога </w:t>
      </w:r>
      <w:r w:rsidR="00E24992" w:rsidRPr="00292446">
        <w:rPr>
          <w:rFonts w:ascii="Times New Roman" w:hAnsi="Times New Roman" w:cs="Times New Roman"/>
          <w:lang w:val="sr-Cyrl-CS"/>
        </w:rPr>
        <w:t>2</w:t>
      </w:r>
      <w:r w:rsidRPr="00292446">
        <w:rPr>
          <w:rFonts w:ascii="Times New Roman" w:hAnsi="Times New Roman" w:cs="Times New Roman"/>
          <w:lang w:val="sr-Cyrl-CS"/>
        </w:rPr>
        <w:t xml:space="preserve">. </w:t>
      </w:r>
      <w:r w:rsidR="00E24992" w:rsidRPr="00292446">
        <w:rPr>
          <w:rFonts w:ascii="Times New Roman" w:hAnsi="Times New Roman" w:cs="Times New Roman"/>
          <w:lang w:val="sr-Cyrl-CS"/>
        </w:rPr>
        <w:t xml:space="preserve">и 3. </w:t>
      </w:r>
      <w:r w:rsidRPr="00292446">
        <w:rPr>
          <w:rFonts w:ascii="Times New Roman" w:hAnsi="Times New Roman" w:cs="Times New Roman"/>
          <w:lang w:val="sr-Cyrl-CS"/>
        </w:rPr>
        <w:t xml:space="preserve">ове уредбе, а који је настао у постројењу за инсинерацију или ко-инсинерацију. </w:t>
      </w:r>
    </w:p>
    <w:p w14:paraId="01B22355" w14:textId="36E2356B"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lastRenderedPageBreak/>
        <w:t xml:space="preserve">Када се отпадна вода из процеса пречишћавања гасова насталих сагоревањем заједнички пречишћава са другим отпадним водама из сличних локалних извора, оператер мора да примењује услове мерења, обраду резултата мерења и средње граничне вредности емисија загађујућих материја у ваздух из ове уредбе на: </w:t>
      </w:r>
    </w:p>
    <w:p w14:paraId="2A022D47" w14:textId="77777777" w:rsidR="0006400C" w:rsidRPr="00292446" w:rsidRDefault="0006400C"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 отпадне воде из процеса пречишћавања отпадних гасова пре него што их испусти у заједничко постројење за третман отпадних вода; </w:t>
      </w:r>
    </w:p>
    <w:p w14:paraId="308FB584" w14:textId="77777777" w:rsidR="0006400C" w:rsidRPr="00292446" w:rsidRDefault="0006400C"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2) све друге отпадне воде пре него што их испусти у заједничко постројење за третман отпадних вода; </w:t>
      </w:r>
    </w:p>
    <w:p w14:paraId="143366B1" w14:textId="77777777" w:rsidR="0006400C" w:rsidRPr="00292446" w:rsidRDefault="0006400C"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3) место крајњег испуштања отпадних вода, после третмана отпадних вода из постројења за инсинерацију или ко-инсинерацију. </w:t>
      </w:r>
    </w:p>
    <w:p w14:paraId="12F750B2" w14:textId="784F9349"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Оператер врши одговарајуће прорачуне материјалних биланса како би утврдио нивое емисије у коначно испуштеној отпадној води која може на неки начин бити повезана са водом из процеса пречишћавања гасова насталих сагоревањем, како би проверио поштовање граничних вредности емисије из Прилога </w:t>
      </w:r>
      <w:r w:rsidR="00E24992" w:rsidRPr="00292446">
        <w:rPr>
          <w:rFonts w:ascii="Times New Roman" w:hAnsi="Times New Roman" w:cs="Times New Roman"/>
          <w:lang w:val="sr-Cyrl-CS"/>
        </w:rPr>
        <w:t>4</w:t>
      </w:r>
      <w:r w:rsidRPr="00292446">
        <w:rPr>
          <w:rFonts w:ascii="Times New Roman" w:hAnsi="Times New Roman" w:cs="Times New Roman"/>
          <w:lang w:val="sr-Cyrl-CS"/>
        </w:rPr>
        <w:t xml:space="preserve">. ове уредбе за отпадне воде из процеса пречишћавања гасова насталих сагоревањем. </w:t>
      </w:r>
    </w:p>
    <w:p w14:paraId="34DF7F93" w14:textId="61401F9D"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Отпадне воде се не могу разблаживати ради постизања граничних вредности емисије из Прилога </w:t>
      </w:r>
      <w:r w:rsidR="00E24992" w:rsidRPr="00292446">
        <w:rPr>
          <w:rFonts w:ascii="Times New Roman" w:hAnsi="Times New Roman" w:cs="Times New Roman"/>
          <w:lang w:val="sr-Cyrl-CS"/>
        </w:rPr>
        <w:t>4</w:t>
      </w:r>
      <w:r w:rsidRPr="00292446">
        <w:rPr>
          <w:rFonts w:ascii="Times New Roman" w:hAnsi="Times New Roman" w:cs="Times New Roman"/>
          <w:lang w:val="sr-Cyrl-CS"/>
        </w:rPr>
        <w:t xml:space="preserve">. ове уредбе. </w:t>
      </w:r>
    </w:p>
    <w:p w14:paraId="50B26699" w14:textId="3588B389" w:rsidR="0006400C" w:rsidRPr="00292446" w:rsidRDefault="00220F6B"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Ако се отпадне воде настале пречишћавањем отпадних гасова третирају ван постројења за спаљивање отпада или постројења за су-спаљивање отпада, у постројењу за третман које је намењено само обради те врсте отпадне воде, на месту г</w:t>
      </w:r>
      <w:r w:rsidR="0006400C" w:rsidRPr="00292446">
        <w:rPr>
          <w:rFonts w:ascii="Times New Roman" w:hAnsi="Times New Roman" w:cs="Times New Roman"/>
          <w:lang w:val="sr-Cyrl-CS"/>
        </w:rPr>
        <w:t>д</w:t>
      </w:r>
      <w:r w:rsidRPr="00292446">
        <w:rPr>
          <w:rFonts w:ascii="Times New Roman" w:hAnsi="Times New Roman" w:cs="Times New Roman"/>
          <w:lang w:val="sr-Cyrl-CS"/>
        </w:rPr>
        <w:t>е</w:t>
      </w:r>
      <w:r w:rsidR="0006400C" w:rsidRPr="00292446">
        <w:rPr>
          <w:rFonts w:ascii="Times New Roman" w:hAnsi="Times New Roman" w:cs="Times New Roman"/>
          <w:lang w:val="sr-Cyrl-CS"/>
        </w:rPr>
        <w:t xml:space="preserve"> </w:t>
      </w:r>
      <w:r w:rsidRPr="00292446">
        <w:rPr>
          <w:rFonts w:ascii="Times New Roman" w:hAnsi="Times New Roman" w:cs="Times New Roman"/>
          <w:lang w:val="sr-Cyrl-CS"/>
        </w:rPr>
        <w:t>отпадне воде напуштају постројење за обраду, примјењују се</w:t>
      </w:r>
      <w:r w:rsidR="0006400C" w:rsidRPr="00292446">
        <w:rPr>
          <w:rFonts w:ascii="Times New Roman" w:hAnsi="Times New Roman" w:cs="Times New Roman"/>
          <w:lang w:val="sr-Cyrl-CS"/>
        </w:rPr>
        <w:t xml:space="preserve"> </w:t>
      </w:r>
      <w:r w:rsidRPr="00292446">
        <w:rPr>
          <w:rFonts w:ascii="Times New Roman" w:hAnsi="Times New Roman" w:cs="Times New Roman"/>
          <w:lang w:val="sr-Cyrl-CS"/>
        </w:rPr>
        <w:t xml:space="preserve">граничне вредности емисије из </w:t>
      </w:r>
      <w:r w:rsidR="00E24992" w:rsidRPr="00292446">
        <w:rPr>
          <w:rFonts w:ascii="Times New Roman" w:hAnsi="Times New Roman" w:cs="Times New Roman"/>
          <w:lang w:val="sr-Cyrl-CS"/>
        </w:rPr>
        <w:t>Прилога 4. ове уредбе</w:t>
      </w:r>
      <w:r w:rsidRPr="00292446">
        <w:rPr>
          <w:rFonts w:ascii="Times New Roman" w:hAnsi="Times New Roman" w:cs="Times New Roman"/>
          <w:lang w:val="sr-Cyrl-CS"/>
        </w:rPr>
        <w:t xml:space="preserve">. </w:t>
      </w:r>
    </w:p>
    <w:p w14:paraId="1D5636F3" w14:textId="6EA7B1A8" w:rsidR="00002543" w:rsidRPr="00292446" w:rsidRDefault="0006400C" w:rsidP="00CC5689">
      <w:pPr>
        <w:ind w:firstLine="720"/>
        <w:jc w:val="both"/>
        <w:rPr>
          <w:rFonts w:asciiTheme="majorHAnsi" w:hAnsiTheme="majorHAnsi" w:cstheme="majorHAnsi"/>
          <w:sz w:val="22"/>
          <w:szCs w:val="22"/>
          <w:lang w:val="sr-Cyrl-CS"/>
        </w:rPr>
      </w:pPr>
      <w:r w:rsidRPr="00292446">
        <w:rPr>
          <w:rFonts w:ascii="Times New Roman" w:hAnsi="Times New Roman" w:cs="Times New Roman"/>
          <w:lang w:val="sr-Cyrl-CS"/>
        </w:rPr>
        <w:t xml:space="preserve">Ако постројење за третман отпадних вода није пројектовано искључиво за отпадне воде из процеса инсинерације, оператер врши одговарајуће прорачуне материјалног биланса у складу са ст. 4. и 5. овог члана, како би одредио нивое емисија у коначно испуштеној отпадној води, који се могу приписати отпадним водама из процеса пречишћавања гаса насталог сагоревањем, ради провере поштовања граничних вредности емисије из Прилога </w:t>
      </w:r>
      <w:r w:rsidR="00E24992" w:rsidRPr="00292446">
        <w:rPr>
          <w:rFonts w:ascii="Times New Roman" w:hAnsi="Times New Roman" w:cs="Times New Roman"/>
          <w:lang w:val="sr-Cyrl-CS"/>
        </w:rPr>
        <w:t>4</w:t>
      </w:r>
      <w:r w:rsidRPr="00292446">
        <w:rPr>
          <w:rFonts w:ascii="Times New Roman" w:hAnsi="Times New Roman" w:cs="Times New Roman"/>
          <w:lang w:val="sr-Cyrl-CS"/>
        </w:rPr>
        <w:t>. ове уредбе за отпадне воде из процеса пречишћавања гаса насталог сагоревањем</w:t>
      </w:r>
      <w:r w:rsidR="00002543" w:rsidRPr="00292446">
        <w:rPr>
          <w:rFonts w:asciiTheme="majorHAnsi" w:hAnsiTheme="majorHAnsi" w:cstheme="majorHAnsi"/>
          <w:sz w:val="22"/>
          <w:szCs w:val="22"/>
          <w:lang w:val="sr-Cyrl-CS"/>
        </w:rPr>
        <w:t xml:space="preserve">. </w:t>
      </w:r>
    </w:p>
    <w:p w14:paraId="54D5AC4D" w14:textId="6397D644"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Постројење за инсинерацију или ко-инсинерацију, укључујући и складишне просторе за отпад унутар круга постројења, мора да се пројектује тако да се спречи недозвољено и ненамерно цурење загађујућих материја у земљиште, површинске или подземне воде, у складу са прописима. </w:t>
      </w:r>
    </w:p>
    <w:p w14:paraId="243FD6D3" w14:textId="77777777"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Складишни капацитети морају да се обезбеде у довољној мери како би се спречило отицање атмосферских вода са површина на којима се налази постројење за инсинерацију или ко-инсинерацију. </w:t>
      </w:r>
    </w:p>
    <w:p w14:paraId="40210FC1" w14:textId="452C120D" w:rsidR="0006400C" w:rsidRPr="00292446" w:rsidRDefault="0006400C"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Одредба става 1</w:t>
      </w:r>
      <w:r w:rsidR="00E24992" w:rsidRPr="00292446">
        <w:rPr>
          <w:rFonts w:ascii="Times New Roman" w:hAnsi="Times New Roman" w:cs="Times New Roman"/>
          <w:lang w:val="sr-Cyrl-CS"/>
        </w:rPr>
        <w:t>1</w:t>
      </w:r>
      <w:r w:rsidRPr="00292446">
        <w:rPr>
          <w:rFonts w:ascii="Times New Roman" w:hAnsi="Times New Roman" w:cs="Times New Roman"/>
          <w:lang w:val="sr-Cyrl-CS"/>
        </w:rPr>
        <w:t xml:space="preserve">. овог члана односи се и на загађене воде настале услед других процуривања или противпожарних активности. </w:t>
      </w:r>
    </w:p>
    <w:p w14:paraId="7A305FD3" w14:textId="5B130CBF" w:rsidR="00C71298" w:rsidRPr="00292446" w:rsidRDefault="0006400C" w:rsidP="00F54E7F">
      <w:pPr>
        <w:ind w:firstLine="720"/>
        <w:jc w:val="both"/>
        <w:rPr>
          <w:rFonts w:ascii="Times New Roman" w:hAnsi="Times New Roman" w:cs="Times New Roman"/>
          <w:lang w:val="sr-Cyrl-CS"/>
        </w:rPr>
      </w:pPr>
      <w:r w:rsidRPr="00292446">
        <w:rPr>
          <w:rFonts w:ascii="Times New Roman" w:hAnsi="Times New Roman" w:cs="Times New Roman"/>
          <w:lang w:val="sr-Cyrl-CS"/>
        </w:rPr>
        <w:t>Складишни капацитети морају бити одговарајући како би се обезбедило да се таква вода може испитати и третирати пре испуштања, у складу са одредбама датим у дозволи.</w:t>
      </w:r>
    </w:p>
    <w:p w14:paraId="2102FF96" w14:textId="77777777" w:rsidR="00C71298" w:rsidRPr="00292446" w:rsidRDefault="00C71298" w:rsidP="00B334CA">
      <w:pPr>
        <w:jc w:val="center"/>
        <w:rPr>
          <w:rFonts w:ascii="Times New Roman" w:hAnsi="Times New Roman" w:cs="Times New Roman"/>
          <w:lang w:val="sr-Cyrl-CS"/>
        </w:rPr>
      </w:pPr>
    </w:p>
    <w:p w14:paraId="0C5B577D" w14:textId="1948F06C" w:rsidR="00B334CA" w:rsidRPr="00292446" w:rsidRDefault="00B334CA" w:rsidP="00B334CA">
      <w:pPr>
        <w:jc w:val="center"/>
        <w:rPr>
          <w:rFonts w:ascii="Times New Roman" w:hAnsi="Times New Roman" w:cs="Times New Roman"/>
          <w:lang w:val="sr-Cyrl-CS"/>
        </w:rPr>
      </w:pPr>
      <w:r w:rsidRPr="00292446">
        <w:rPr>
          <w:rFonts w:ascii="Times New Roman" w:hAnsi="Times New Roman" w:cs="Times New Roman"/>
          <w:lang w:val="sr-Cyrl-CS"/>
        </w:rPr>
        <w:t>Члан 1</w:t>
      </w:r>
      <w:r w:rsidR="00C71298" w:rsidRPr="00292446">
        <w:rPr>
          <w:rFonts w:ascii="Times New Roman" w:hAnsi="Times New Roman" w:cs="Times New Roman"/>
          <w:lang w:val="sr-Cyrl-CS"/>
        </w:rPr>
        <w:t>2</w:t>
      </w:r>
      <w:r w:rsidR="00BD3749" w:rsidRPr="00292446">
        <w:rPr>
          <w:rFonts w:ascii="Times New Roman" w:hAnsi="Times New Roman" w:cs="Times New Roman"/>
          <w:lang w:val="sr-Cyrl-CS"/>
        </w:rPr>
        <w:t>.</w:t>
      </w:r>
    </w:p>
    <w:p w14:paraId="27380AB6" w14:textId="4EE090B7" w:rsidR="00B334CA" w:rsidRPr="00292446" w:rsidRDefault="00B334CA"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Остатак из процеса инсинерације или ко-инсинерације смањује се на најмању могућу меру у смислу настале масе и утицаја на животну средину и здравље људи</w:t>
      </w:r>
      <w:r w:rsidR="003B5CCE" w:rsidRPr="00292446">
        <w:rPr>
          <w:rFonts w:ascii="Times New Roman" w:hAnsi="Times New Roman" w:cs="Times New Roman"/>
          <w:lang w:val="sr-Cyrl-CS"/>
        </w:rPr>
        <w:t>.</w:t>
      </w:r>
    </w:p>
    <w:p w14:paraId="2BFFB9B7" w14:textId="77777777" w:rsidR="00B334CA" w:rsidRPr="00292446" w:rsidRDefault="00B334CA"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Остатак се рециклира на лицу места или изван круга постројења, када год је то могуће, у складу са прописом којим се уређује управљање отпадом. </w:t>
      </w:r>
    </w:p>
    <w:p w14:paraId="0C8473E8" w14:textId="43C32C5E" w:rsidR="00B334CA" w:rsidRPr="00292446" w:rsidRDefault="00B334CA"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Транспорт и привремено складиштење сувог остатка као што су котловски пепео и суви остатак из процеса пречишћавања отпадних гасова врши се на начин којим се спречава његово расипање у животној средини, односно транспорт и складиштење врши се у затвореним контејнерима.</w:t>
      </w:r>
    </w:p>
    <w:p w14:paraId="505F3743" w14:textId="7D1DCE05" w:rsidR="00B334CA" w:rsidRPr="00292446" w:rsidRDefault="00B334CA" w:rsidP="00CC5689">
      <w:pPr>
        <w:ind w:firstLine="720"/>
        <w:jc w:val="both"/>
        <w:rPr>
          <w:rFonts w:ascii="Times New Roman" w:hAnsi="Times New Roman" w:cs="Times New Roman"/>
          <w:lang w:val="sr-Cyrl-CS"/>
        </w:rPr>
      </w:pPr>
      <w:r w:rsidRPr="00292446">
        <w:rPr>
          <w:rFonts w:ascii="Times New Roman" w:hAnsi="Times New Roman" w:cs="Times New Roman"/>
          <w:lang w:val="sr-Cyrl-CS"/>
        </w:rPr>
        <w:lastRenderedPageBreak/>
        <w:t>Пре утврђивања начина одлагања или рециклаже остатка из постројења за инсинерацију или ко-инсинерацију врше се одговарајућа испитивања како би се утврдиле физичке и хемијске особине и потенцијално загађење из различитих остатака из процеса инсинерације, у складу са посебним прописом.</w:t>
      </w:r>
    </w:p>
    <w:p w14:paraId="1D05B33E" w14:textId="66390B55" w:rsidR="004F2476" w:rsidRPr="00292446" w:rsidRDefault="00B334CA"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Испитивања из става 4. овог члана посебно обухватају укупне раствориве фракције и тешке метале у растворивој фракцији.</w:t>
      </w:r>
    </w:p>
    <w:p w14:paraId="5927B130" w14:textId="77777777" w:rsidR="00B334CA" w:rsidRPr="00292446" w:rsidRDefault="00B334CA" w:rsidP="00B334CA">
      <w:pPr>
        <w:jc w:val="both"/>
        <w:rPr>
          <w:rFonts w:asciiTheme="majorHAnsi" w:hAnsiTheme="majorHAnsi" w:cstheme="majorHAnsi"/>
          <w:sz w:val="22"/>
          <w:szCs w:val="22"/>
          <w:lang w:val="sr-Cyrl-CS"/>
        </w:rPr>
      </w:pPr>
    </w:p>
    <w:p w14:paraId="5F049984" w14:textId="0DBC8A45" w:rsidR="004E1C8F" w:rsidRPr="00292446" w:rsidRDefault="004E1C8F" w:rsidP="004E1C8F">
      <w:pPr>
        <w:jc w:val="center"/>
        <w:rPr>
          <w:rFonts w:ascii="Times New Roman" w:hAnsi="Times New Roman" w:cs="Times New Roman"/>
          <w:lang w:val="sr-Cyrl-CS"/>
        </w:rPr>
      </w:pPr>
      <w:r w:rsidRPr="00292446">
        <w:rPr>
          <w:rFonts w:ascii="Times New Roman" w:hAnsi="Times New Roman" w:cs="Times New Roman"/>
          <w:lang w:val="sr-Cyrl-CS"/>
        </w:rPr>
        <w:t>Члан 1</w:t>
      </w:r>
      <w:r w:rsidR="00C71298" w:rsidRPr="00292446">
        <w:rPr>
          <w:rFonts w:ascii="Times New Roman" w:hAnsi="Times New Roman" w:cs="Times New Roman"/>
          <w:lang w:val="sr-Cyrl-CS"/>
        </w:rPr>
        <w:t>3</w:t>
      </w:r>
      <w:r w:rsidR="00BD3749" w:rsidRPr="00292446">
        <w:rPr>
          <w:rFonts w:ascii="Times New Roman" w:hAnsi="Times New Roman" w:cs="Times New Roman"/>
          <w:lang w:val="sr-Cyrl-CS"/>
        </w:rPr>
        <w:t>.</w:t>
      </w:r>
    </w:p>
    <w:p w14:paraId="4E82585C" w14:textId="77777777" w:rsidR="004E1C8F"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Мерна опрема се инсталира, уз коришћење методе за праћење параметара, радних услова и масених концентрација који су од значаја за процес инсинерације и ко-инсинерације. </w:t>
      </w:r>
    </w:p>
    <w:p w14:paraId="7984A17A" w14:textId="60369664" w:rsidR="004E1C8F"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Мониторинг се врши мерењем под условима и на начин утврђен дозволом, у складу са законом. Постројење и исправан рад аутоматске опреме за мониторинг емисија у ваздух и воду подлежу годишњим контролним мерењима.</w:t>
      </w:r>
    </w:p>
    <w:p w14:paraId="7033C046" w14:textId="77777777" w:rsidR="004E1C8F"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Мерни уређаји којима се врши мерење емисије еталонирају се и испитују у складу са прописом којим се уређује емисија загађујућих материја у ваздух у односу на полусатну средњу вредност најмање једном годишње, а њихово еталонирање и испитивање врше лабораторије акредитоване за послове еталонирања и испитивања, у складу са прописаним стандардом. </w:t>
      </w:r>
    </w:p>
    <w:p w14:paraId="0C64407C" w14:textId="77777777" w:rsidR="004E1C8F"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Еталонирање и испитивање мерних уређаја којима се врши мерење емисије врши се паралелним мерењима са референтним методама најмање сваке треће године, односно понавља се после сваке значајније измене (поправка или преправка мерила). </w:t>
      </w:r>
    </w:p>
    <w:p w14:paraId="7D0A7CAE" w14:textId="77777777" w:rsidR="004E1C8F"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Уверење о еталонирању и извештај о резултатима еталонирања и испитивања исправности уређаја подноси се надлежном органу за овлашћивање стручних организација за мерење у року од 60 дана. </w:t>
      </w:r>
    </w:p>
    <w:p w14:paraId="165E22CA" w14:textId="2FA778D6" w:rsidR="004E1C8F"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Мерна места одређују се у складу са прописом којим се уређује емисија загађујућих материја у ваздух.</w:t>
      </w:r>
    </w:p>
    <w:p w14:paraId="3469515C" w14:textId="3946B581" w:rsidR="004E1C8F"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Исправност уређаја за континуално мерење емисија обезбеђује се у складу са прописом којим се уређује емисија загађујућих материја у ваздух. </w:t>
      </w:r>
    </w:p>
    <w:p w14:paraId="19F2E0A4" w14:textId="54A7EDC6" w:rsidR="004F2476" w:rsidRPr="00292446" w:rsidRDefault="004E1C8F"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Периодична (повремена) мерења емисија у ваздух и воду врше се у </w:t>
      </w:r>
      <w:r w:rsidR="00226D25">
        <w:rPr>
          <w:rFonts w:ascii="Times New Roman" w:hAnsi="Times New Roman" w:cs="Times New Roman"/>
          <w:lang w:val="sr-Cyrl-CS"/>
        </w:rPr>
        <w:t>складу са п</w:t>
      </w:r>
      <w:r w:rsidR="00356B4D" w:rsidRPr="00292446">
        <w:rPr>
          <w:rFonts w:ascii="Times New Roman" w:hAnsi="Times New Roman" w:cs="Times New Roman"/>
          <w:lang w:val="sr-Cyrl-CS"/>
        </w:rPr>
        <w:t>рилозима</w:t>
      </w:r>
      <w:r w:rsidR="00CE3448" w:rsidRPr="00292446">
        <w:rPr>
          <w:rFonts w:ascii="Times New Roman" w:hAnsi="Times New Roman" w:cs="Times New Roman"/>
          <w:lang w:val="sr-Cyrl-CS"/>
        </w:rPr>
        <w:t xml:space="preserve"> 2. и 3.</w:t>
      </w:r>
      <w:r w:rsidR="00356B4D" w:rsidRPr="00292446">
        <w:rPr>
          <w:rFonts w:ascii="Times New Roman" w:hAnsi="Times New Roman" w:cs="Times New Roman"/>
          <w:lang w:val="sr-Cyrl-CS"/>
        </w:rPr>
        <w:t xml:space="preserve"> ове уредбе.</w:t>
      </w:r>
    </w:p>
    <w:p w14:paraId="316866B8" w14:textId="59C47272" w:rsidR="004E1C8F" w:rsidRPr="00292446" w:rsidRDefault="00D81546" w:rsidP="00CC5689">
      <w:pPr>
        <w:ind w:firstLine="720"/>
        <w:jc w:val="both"/>
        <w:rPr>
          <w:rFonts w:ascii="Times New Roman" w:hAnsi="Times New Roman" w:cs="Times New Roman"/>
          <w:lang w:val="sr-Cyrl-CS"/>
        </w:rPr>
      </w:pPr>
      <w:r>
        <w:rPr>
          <w:rFonts w:ascii="Times New Roman" w:hAnsi="Times New Roman" w:cs="Times New Roman"/>
          <w:lang w:val="sr-Cyrl-CS"/>
        </w:rPr>
        <w:t>Сматра се да се граничне вр</w:t>
      </w:r>
      <w:r w:rsidR="004E1C8F" w:rsidRPr="00292446">
        <w:rPr>
          <w:rFonts w:ascii="Times New Roman" w:hAnsi="Times New Roman" w:cs="Times New Roman"/>
          <w:lang w:val="sr-Cyrl-CS"/>
        </w:rPr>
        <w:t xml:space="preserve">едности емисије за ваздух и воду поштују ако су испуњени услови из </w:t>
      </w:r>
      <w:r w:rsidR="00341D98">
        <w:rPr>
          <w:rFonts w:ascii="Times New Roman" w:hAnsi="Times New Roman" w:cs="Times New Roman"/>
          <w:lang w:val="sr-Cyrl-CS"/>
        </w:rPr>
        <w:t>п</w:t>
      </w:r>
      <w:r w:rsidR="00356B4D" w:rsidRPr="00292446">
        <w:rPr>
          <w:rFonts w:ascii="Times New Roman" w:hAnsi="Times New Roman" w:cs="Times New Roman"/>
          <w:lang w:val="sr-Cyrl-CS"/>
        </w:rPr>
        <w:t>рилога</w:t>
      </w:r>
      <w:r w:rsidR="00CE3448" w:rsidRPr="00292446">
        <w:rPr>
          <w:rFonts w:ascii="Times New Roman" w:hAnsi="Times New Roman" w:cs="Times New Roman"/>
          <w:lang w:val="sr-Cyrl-CS"/>
        </w:rPr>
        <w:t xml:space="preserve"> 2. и 3. ове уредбе</w:t>
      </w:r>
      <w:r w:rsidR="003B5CCE" w:rsidRPr="00292446">
        <w:rPr>
          <w:rFonts w:ascii="Times New Roman" w:hAnsi="Times New Roman" w:cs="Times New Roman"/>
          <w:lang w:val="sr-Cyrl-CS"/>
        </w:rPr>
        <w:t>.</w:t>
      </w:r>
    </w:p>
    <w:p w14:paraId="2C4ED200" w14:textId="77777777" w:rsidR="00304C20" w:rsidRDefault="00304C20" w:rsidP="00D361FB">
      <w:pPr>
        <w:jc w:val="center"/>
        <w:rPr>
          <w:rFonts w:ascii="Times New Roman" w:hAnsi="Times New Roman" w:cs="Times New Roman"/>
          <w:lang w:val="sr-Cyrl-CS"/>
        </w:rPr>
      </w:pPr>
    </w:p>
    <w:p w14:paraId="143362F7" w14:textId="7D7FD657" w:rsidR="00D361FB" w:rsidRPr="00292446" w:rsidRDefault="00D361FB" w:rsidP="00D361FB">
      <w:pPr>
        <w:jc w:val="center"/>
        <w:rPr>
          <w:rFonts w:ascii="Times New Roman" w:hAnsi="Times New Roman" w:cs="Times New Roman"/>
          <w:lang w:val="sr-Cyrl-CS"/>
        </w:rPr>
      </w:pPr>
      <w:r w:rsidRPr="00292446">
        <w:rPr>
          <w:rFonts w:ascii="Times New Roman" w:hAnsi="Times New Roman" w:cs="Times New Roman"/>
          <w:lang w:val="sr-Cyrl-CS"/>
        </w:rPr>
        <w:t>Члан 1</w:t>
      </w:r>
      <w:r w:rsidR="00C71298" w:rsidRPr="00292446">
        <w:rPr>
          <w:rFonts w:ascii="Times New Roman" w:hAnsi="Times New Roman" w:cs="Times New Roman"/>
          <w:lang w:val="sr-Cyrl-CS"/>
        </w:rPr>
        <w:t>4</w:t>
      </w:r>
      <w:r w:rsidR="00BD3749" w:rsidRPr="00292446">
        <w:rPr>
          <w:rFonts w:ascii="Times New Roman" w:hAnsi="Times New Roman" w:cs="Times New Roman"/>
          <w:lang w:val="sr-Cyrl-CS"/>
        </w:rPr>
        <w:t>.</w:t>
      </w:r>
    </w:p>
    <w:p w14:paraId="31C0A50F" w14:textId="7F1CD893" w:rsidR="0045207A" w:rsidRPr="00292446" w:rsidRDefault="00D361FB"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За постројења за спаљивање отпада, промена у</w:t>
      </w:r>
      <w:r w:rsidR="0045207A" w:rsidRPr="00292446">
        <w:rPr>
          <w:rFonts w:ascii="Times New Roman" w:hAnsi="Times New Roman" w:cs="Times New Roman"/>
          <w:lang w:val="sr-Cyrl-CS"/>
        </w:rPr>
        <w:t>слов</w:t>
      </w:r>
      <w:r w:rsidRPr="00292446">
        <w:rPr>
          <w:rFonts w:ascii="Times New Roman" w:hAnsi="Times New Roman" w:cs="Times New Roman"/>
          <w:lang w:val="sr-Cyrl-CS"/>
        </w:rPr>
        <w:t>а рада</w:t>
      </w:r>
      <w:r w:rsidR="0045207A" w:rsidRPr="00292446">
        <w:rPr>
          <w:rFonts w:ascii="Times New Roman" w:hAnsi="Times New Roman" w:cs="Times New Roman"/>
          <w:lang w:val="sr-Cyrl-CS"/>
        </w:rPr>
        <w:t xml:space="preserve"> </w:t>
      </w:r>
      <w:r w:rsidRPr="00292446">
        <w:rPr>
          <w:rFonts w:ascii="Times New Roman" w:hAnsi="Times New Roman" w:cs="Times New Roman"/>
          <w:lang w:val="sr-Cyrl-CS"/>
        </w:rPr>
        <w:t>не сме узроковати веће остатке или остатке с већим садржајем</w:t>
      </w:r>
      <w:r w:rsidR="0045207A" w:rsidRPr="00292446">
        <w:rPr>
          <w:rFonts w:ascii="Times New Roman" w:hAnsi="Times New Roman" w:cs="Times New Roman"/>
          <w:lang w:val="sr-Cyrl-CS"/>
        </w:rPr>
        <w:t xml:space="preserve"> </w:t>
      </w:r>
      <w:r w:rsidRPr="00292446">
        <w:rPr>
          <w:rFonts w:ascii="Times New Roman" w:hAnsi="Times New Roman" w:cs="Times New Roman"/>
          <w:lang w:val="sr-Cyrl-CS"/>
        </w:rPr>
        <w:t xml:space="preserve">органских </w:t>
      </w:r>
      <w:r w:rsidR="0045207A" w:rsidRPr="00292446">
        <w:rPr>
          <w:rFonts w:ascii="Times New Roman" w:hAnsi="Times New Roman" w:cs="Times New Roman"/>
          <w:lang w:val="sr-Cyrl-CS"/>
        </w:rPr>
        <w:t>загађујућих материја</w:t>
      </w:r>
      <w:r w:rsidRPr="00292446">
        <w:rPr>
          <w:rFonts w:ascii="Times New Roman" w:hAnsi="Times New Roman" w:cs="Times New Roman"/>
          <w:lang w:val="sr-Cyrl-CS"/>
        </w:rPr>
        <w:t xml:space="preserve"> у </w:t>
      </w:r>
      <w:r w:rsidR="0045207A" w:rsidRPr="00292446">
        <w:rPr>
          <w:rFonts w:ascii="Times New Roman" w:hAnsi="Times New Roman" w:cs="Times New Roman"/>
          <w:lang w:val="sr-Cyrl-CS"/>
        </w:rPr>
        <w:t>поређењу</w:t>
      </w:r>
      <w:r w:rsidRPr="00292446">
        <w:rPr>
          <w:rFonts w:ascii="Times New Roman" w:hAnsi="Times New Roman" w:cs="Times New Roman"/>
          <w:lang w:val="sr-Cyrl-CS"/>
        </w:rPr>
        <w:t xml:space="preserve"> с</w:t>
      </w:r>
      <w:r w:rsidR="0045207A" w:rsidRPr="00292446">
        <w:rPr>
          <w:rFonts w:ascii="Times New Roman" w:hAnsi="Times New Roman" w:cs="Times New Roman"/>
          <w:lang w:val="sr-Cyrl-CS"/>
        </w:rPr>
        <w:t>а</w:t>
      </w:r>
      <w:r w:rsidRPr="00292446">
        <w:rPr>
          <w:rFonts w:ascii="Times New Roman" w:hAnsi="Times New Roman" w:cs="Times New Roman"/>
          <w:lang w:val="sr-Cyrl-CS"/>
        </w:rPr>
        <w:t xml:space="preserve"> оним остацима који</w:t>
      </w:r>
      <w:r w:rsidR="0045207A" w:rsidRPr="00292446">
        <w:rPr>
          <w:rFonts w:ascii="Times New Roman" w:hAnsi="Times New Roman" w:cs="Times New Roman"/>
          <w:lang w:val="sr-Cyrl-CS"/>
        </w:rPr>
        <w:t xml:space="preserve"> </w:t>
      </w:r>
      <w:r w:rsidRPr="00292446">
        <w:rPr>
          <w:rFonts w:ascii="Times New Roman" w:hAnsi="Times New Roman" w:cs="Times New Roman"/>
          <w:lang w:val="sr-Cyrl-CS"/>
        </w:rPr>
        <w:t>се могу очекивати у складу с</w:t>
      </w:r>
      <w:r w:rsidR="0045207A" w:rsidRPr="00292446">
        <w:rPr>
          <w:rFonts w:ascii="Times New Roman" w:hAnsi="Times New Roman" w:cs="Times New Roman"/>
          <w:lang w:val="sr-Cyrl-CS"/>
        </w:rPr>
        <w:t xml:space="preserve">а условима </w:t>
      </w:r>
      <w:r w:rsidRPr="00292446">
        <w:rPr>
          <w:rFonts w:ascii="Times New Roman" w:hAnsi="Times New Roman" w:cs="Times New Roman"/>
          <w:lang w:val="sr-Cyrl-CS"/>
        </w:rPr>
        <w:t xml:space="preserve">из члана </w:t>
      </w:r>
      <w:r w:rsidR="00CE3448" w:rsidRPr="00292446">
        <w:rPr>
          <w:rFonts w:ascii="Times New Roman" w:hAnsi="Times New Roman" w:cs="Times New Roman"/>
          <w:lang w:val="sr-Cyrl-CS"/>
        </w:rPr>
        <w:t>1</w:t>
      </w:r>
      <w:r w:rsidR="00356B4D" w:rsidRPr="00292446">
        <w:rPr>
          <w:rFonts w:ascii="Times New Roman" w:hAnsi="Times New Roman" w:cs="Times New Roman"/>
          <w:lang w:val="sr-Cyrl-CS"/>
        </w:rPr>
        <w:t>2</w:t>
      </w:r>
      <w:r w:rsidRPr="00292446">
        <w:rPr>
          <w:rFonts w:ascii="Times New Roman" w:hAnsi="Times New Roman" w:cs="Times New Roman"/>
          <w:lang w:val="sr-Cyrl-CS"/>
        </w:rPr>
        <w:t>.</w:t>
      </w:r>
      <w:r w:rsidR="00CE3448" w:rsidRPr="00292446">
        <w:rPr>
          <w:rFonts w:ascii="Times New Roman" w:hAnsi="Times New Roman" w:cs="Times New Roman"/>
          <w:lang w:val="sr-Cyrl-CS"/>
        </w:rPr>
        <w:t xml:space="preserve"> ове уредбе</w:t>
      </w:r>
      <w:r w:rsidRPr="00292446">
        <w:rPr>
          <w:rFonts w:ascii="Times New Roman" w:hAnsi="Times New Roman" w:cs="Times New Roman"/>
          <w:lang w:val="sr-Cyrl-CS"/>
        </w:rPr>
        <w:t>.</w:t>
      </w:r>
    </w:p>
    <w:p w14:paraId="4BBBA634" w14:textId="35273C9D" w:rsidR="009C6AB9" w:rsidRPr="00292446" w:rsidRDefault="009C6AB9" w:rsidP="00356B4D">
      <w:pPr>
        <w:ind w:firstLine="720"/>
        <w:jc w:val="both"/>
        <w:rPr>
          <w:rFonts w:ascii="Times New Roman" w:hAnsi="Times New Roman" w:cs="Times New Roman"/>
          <w:lang w:val="sr-Cyrl-CS"/>
        </w:rPr>
      </w:pPr>
      <w:r w:rsidRPr="00292446">
        <w:rPr>
          <w:rFonts w:ascii="Times New Roman" w:hAnsi="Times New Roman" w:cs="Times New Roman"/>
          <w:lang w:val="sr-Cyrl-CS"/>
        </w:rPr>
        <w:t>Промена рада постројења за спаљивање отпада или постројења</w:t>
      </w:r>
      <w:r w:rsidR="00CE3448" w:rsidRPr="00292446">
        <w:rPr>
          <w:rFonts w:ascii="Times New Roman" w:hAnsi="Times New Roman" w:cs="Times New Roman"/>
          <w:lang w:val="sr-Cyrl-CS"/>
        </w:rPr>
        <w:t xml:space="preserve"> </w:t>
      </w:r>
      <w:r w:rsidRPr="00292446">
        <w:rPr>
          <w:rFonts w:ascii="Times New Roman" w:hAnsi="Times New Roman" w:cs="Times New Roman"/>
          <w:lang w:val="sr-Cyrl-CS"/>
        </w:rPr>
        <w:t>за су-спаљивање отпада, у коме се врши третман само неопасног отпада</w:t>
      </w:r>
      <w:r w:rsidR="00356B4D" w:rsidRPr="00292446">
        <w:rPr>
          <w:rFonts w:ascii="Times New Roman" w:hAnsi="Times New Roman" w:cs="Times New Roman"/>
          <w:lang w:val="sr-Cyrl-CS"/>
        </w:rPr>
        <w:t xml:space="preserve">, у </w:t>
      </w:r>
      <w:r w:rsidRPr="00292446">
        <w:rPr>
          <w:rFonts w:ascii="Times New Roman" w:hAnsi="Times New Roman" w:cs="Times New Roman"/>
          <w:lang w:val="sr-Cyrl-CS"/>
        </w:rPr>
        <w:t>постројење које укључује спаљивање или су-спаљивање опасног отпада, сматра се значајном променом.</w:t>
      </w:r>
    </w:p>
    <w:p w14:paraId="408A1A0A" w14:textId="5D7CD7D8" w:rsidR="00CE3448" w:rsidRPr="00292446" w:rsidRDefault="00CE3448" w:rsidP="00CE3448">
      <w:pPr>
        <w:jc w:val="both"/>
        <w:rPr>
          <w:rFonts w:ascii="Times New Roman" w:hAnsi="Times New Roman" w:cs="Times New Roman"/>
          <w:lang w:val="sr-Cyrl-CS"/>
        </w:rPr>
      </w:pPr>
      <w:r w:rsidRPr="00292446">
        <w:rPr>
          <w:rFonts w:ascii="Times New Roman" w:hAnsi="Times New Roman" w:cs="Times New Roman"/>
          <w:lang w:val="sr-Cyrl-CS"/>
        </w:rPr>
        <w:tab/>
      </w:r>
      <w:r w:rsidR="006A3556" w:rsidRPr="00292446">
        <w:rPr>
          <w:rFonts w:ascii="Times New Roman" w:hAnsi="Times New Roman" w:cs="Times New Roman"/>
          <w:lang w:val="sr-Cyrl-CS"/>
        </w:rPr>
        <w:t>Ако</w:t>
      </w:r>
      <w:r w:rsidRPr="00292446">
        <w:rPr>
          <w:rFonts w:ascii="Times New Roman" w:hAnsi="Times New Roman" w:cs="Times New Roman"/>
          <w:lang w:val="sr-Cyrl-CS"/>
        </w:rPr>
        <w:t xml:space="preserve"> надлежни орган за издавање дозволе процени да ће приликом промене услова рада доћи до значајне промене, обавештава оператера постројења да је потребно да поднесе захтев за нову дозволу за рад постројења за спаљивање отпада или постројења за су-спаљивање отпада.</w:t>
      </w:r>
    </w:p>
    <w:p w14:paraId="4CFBFAD3" w14:textId="77777777" w:rsidR="00D361FB" w:rsidRPr="00292446" w:rsidRDefault="00D361FB" w:rsidP="00D361FB">
      <w:pPr>
        <w:jc w:val="both"/>
        <w:rPr>
          <w:rFonts w:asciiTheme="majorHAnsi" w:hAnsiTheme="majorHAnsi" w:cstheme="majorHAnsi"/>
          <w:sz w:val="22"/>
          <w:szCs w:val="22"/>
          <w:lang w:val="sr-Cyrl-CS"/>
        </w:rPr>
      </w:pPr>
    </w:p>
    <w:p w14:paraId="1CDEF350" w14:textId="22E7176C" w:rsidR="001034F6" w:rsidRPr="00292446" w:rsidRDefault="001034F6" w:rsidP="001034F6">
      <w:pPr>
        <w:jc w:val="center"/>
        <w:rPr>
          <w:rFonts w:ascii="Times New Roman" w:hAnsi="Times New Roman" w:cs="Times New Roman"/>
          <w:lang w:val="sr-Cyrl-CS"/>
        </w:rPr>
      </w:pPr>
      <w:r w:rsidRPr="00292446">
        <w:rPr>
          <w:rFonts w:ascii="Times New Roman" w:hAnsi="Times New Roman" w:cs="Times New Roman"/>
          <w:lang w:val="sr-Cyrl-CS"/>
        </w:rPr>
        <w:t>Члан 1</w:t>
      </w:r>
      <w:r w:rsidR="00C71298" w:rsidRPr="00292446">
        <w:rPr>
          <w:rFonts w:ascii="Times New Roman" w:hAnsi="Times New Roman" w:cs="Times New Roman"/>
          <w:lang w:val="sr-Cyrl-CS"/>
        </w:rPr>
        <w:t>5</w:t>
      </w:r>
      <w:r w:rsidR="00BD3749" w:rsidRPr="00292446">
        <w:rPr>
          <w:rFonts w:ascii="Times New Roman" w:hAnsi="Times New Roman" w:cs="Times New Roman"/>
          <w:lang w:val="sr-Cyrl-CS"/>
        </w:rPr>
        <w:t>.</w:t>
      </w:r>
    </w:p>
    <w:p w14:paraId="30290EB1" w14:textId="3D5B2854" w:rsidR="001034F6"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Мерења загађујућих материја у ваздух из постројења за инсинерацију или ко-инсинерацију врше се у складу са </w:t>
      </w:r>
      <w:r w:rsidR="00696560">
        <w:rPr>
          <w:rFonts w:ascii="Times New Roman" w:hAnsi="Times New Roman" w:cs="Times New Roman"/>
          <w:lang w:val="sr-Cyrl-CS"/>
        </w:rPr>
        <w:t>п</w:t>
      </w:r>
      <w:r w:rsidR="00356B4D" w:rsidRPr="00292446">
        <w:rPr>
          <w:rFonts w:ascii="Times New Roman" w:hAnsi="Times New Roman" w:cs="Times New Roman"/>
          <w:lang w:val="sr-Cyrl-CS"/>
        </w:rPr>
        <w:t>рилозима</w:t>
      </w:r>
      <w:r w:rsidRPr="00292446">
        <w:rPr>
          <w:rFonts w:ascii="Times New Roman" w:hAnsi="Times New Roman" w:cs="Times New Roman"/>
          <w:lang w:val="sr-Cyrl-CS"/>
        </w:rPr>
        <w:t xml:space="preserve"> </w:t>
      </w:r>
      <w:r w:rsidR="00CE3448" w:rsidRPr="00292446">
        <w:rPr>
          <w:rFonts w:ascii="Times New Roman" w:hAnsi="Times New Roman" w:cs="Times New Roman"/>
          <w:lang w:val="sr-Cyrl-CS"/>
        </w:rPr>
        <w:t>2</w:t>
      </w:r>
      <w:r w:rsidRPr="00292446">
        <w:rPr>
          <w:rFonts w:ascii="Times New Roman" w:hAnsi="Times New Roman" w:cs="Times New Roman"/>
          <w:lang w:val="sr-Cyrl-CS"/>
        </w:rPr>
        <w:t xml:space="preserve">. </w:t>
      </w:r>
      <w:r w:rsidR="00CE3448" w:rsidRPr="00292446">
        <w:rPr>
          <w:rFonts w:ascii="Times New Roman" w:hAnsi="Times New Roman" w:cs="Times New Roman"/>
          <w:lang w:val="sr-Cyrl-CS"/>
        </w:rPr>
        <w:t xml:space="preserve">и 3. </w:t>
      </w:r>
      <w:r w:rsidRPr="00292446">
        <w:rPr>
          <w:rFonts w:ascii="Times New Roman" w:hAnsi="Times New Roman" w:cs="Times New Roman"/>
          <w:lang w:val="sr-Cyrl-CS"/>
        </w:rPr>
        <w:t xml:space="preserve">ове уредбе, и то: </w:t>
      </w:r>
    </w:p>
    <w:p w14:paraId="322572D8" w14:textId="4DC6A7B3" w:rsidR="001034F6" w:rsidRPr="00292446" w:rsidRDefault="00356B4D" w:rsidP="001034F6">
      <w:pPr>
        <w:jc w:val="both"/>
        <w:rPr>
          <w:rFonts w:ascii="Times New Roman" w:hAnsi="Times New Roman" w:cs="Times New Roman"/>
          <w:lang w:val="sr-Cyrl-CS"/>
        </w:rPr>
      </w:pPr>
      <w:r w:rsidRPr="00292446">
        <w:rPr>
          <w:rFonts w:ascii="Times New Roman" w:hAnsi="Times New Roman" w:cs="Times New Roman"/>
          <w:lang w:val="sr-Cyrl-CS"/>
        </w:rPr>
        <w:lastRenderedPageBreak/>
        <w:tab/>
      </w:r>
      <w:r w:rsidR="001034F6" w:rsidRPr="00292446">
        <w:rPr>
          <w:rFonts w:ascii="Times New Roman" w:hAnsi="Times New Roman" w:cs="Times New Roman"/>
          <w:lang w:val="sr-Cyrl-CS"/>
        </w:rPr>
        <w:t>1) континуално мерење оксида азота (</w:t>
      </w:r>
      <w:r w:rsidR="00CE3448" w:rsidRPr="00292446">
        <w:rPr>
          <w:rFonts w:ascii="Times New Roman" w:hAnsi="Times New Roman" w:cs="Times New Roman"/>
          <w:i/>
          <w:iCs/>
          <w:lang w:val="sr-Cyrl-CS"/>
        </w:rPr>
        <w:t>N</w:t>
      </w:r>
      <w:r w:rsidR="001034F6" w:rsidRPr="00292446">
        <w:rPr>
          <w:rFonts w:ascii="Times New Roman" w:hAnsi="Times New Roman" w:cs="Times New Roman"/>
          <w:i/>
          <w:iCs/>
          <w:lang w:val="sr-Cyrl-CS"/>
        </w:rPr>
        <w:t>О</w:t>
      </w:r>
      <w:r w:rsidR="00CE3448" w:rsidRPr="00292446">
        <w:rPr>
          <w:rFonts w:ascii="Times New Roman" w:hAnsi="Times New Roman" w:cs="Times New Roman"/>
          <w:i/>
          <w:iCs/>
          <w:lang w:val="sr-Cyrl-CS"/>
        </w:rPr>
        <w:t>x</w:t>
      </w:r>
      <w:r w:rsidR="001034F6" w:rsidRPr="00292446">
        <w:rPr>
          <w:rFonts w:ascii="Times New Roman" w:hAnsi="Times New Roman" w:cs="Times New Roman"/>
          <w:lang w:val="sr-Cyrl-CS"/>
        </w:rPr>
        <w:t>), угљен моноксида (</w:t>
      </w:r>
      <w:r w:rsidR="00CE3448" w:rsidRPr="00292446">
        <w:rPr>
          <w:rFonts w:ascii="Times New Roman" w:hAnsi="Times New Roman" w:cs="Times New Roman"/>
          <w:i/>
          <w:iCs/>
          <w:lang w:val="sr-Cyrl-CS"/>
        </w:rPr>
        <w:t>C</w:t>
      </w:r>
      <w:r w:rsidR="001034F6" w:rsidRPr="00292446">
        <w:rPr>
          <w:rFonts w:ascii="Times New Roman" w:hAnsi="Times New Roman" w:cs="Times New Roman"/>
          <w:i/>
          <w:iCs/>
          <w:lang w:val="sr-Cyrl-CS"/>
        </w:rPr>
        <w:t>О</w:t>
      </w:r>
      <w:r w:rsidR="001034F6" w:rsidRPr="00292446">
        <w:rPr>
          <w:rFonts w:ascii="Times New Roman" w:hAnsi="Times New Roman" w:cs="Times New Roman"/>
          <w:lang w:val="sr-Cyrl-CS"/>
        </w:rPr>
        <w:t>), укупних прашкастих материја, укупног органског угљеника (</w:t>
      </w:r>
      <w:r w:rsidR="00CE3448" w:rsidRPr="00292446">
        <w:rPr>
          <w:rFonts w:ascii="Times New Roman" w:hAnsi="Times New Roman" w:cs="Times New Roman"/>
          <w:i/>
          <w:iCs/>
          <w:lang w:val="sr-Cyrl-CS"/>
        </w:rPr>
        <w:t>TOC</w:t>
      </w:r>
      <w:r w:rsidR="001034F6" w:rsidRPr="00292446">
        <w:rPr>
          <w:rFonts w:ascii="Times New Roman" w:hAnsi="Times New Roman" w:cs="Times New Roman"/>
          <w:lang w:val="sr-Cyrl-CS"/>
        </w:rPr>
        <w:t>), хлороводоничне киселине (</w:t>
      </w:r>
      <w:r w:rsidR="00CE3448" w:rsidRPr="00292446">
        <w:rPr>
          <w:rFonts w:ascii="Times New Roman" w:hAnsi="Times New Roman" w:cs="Times New Roman"/>
          <w:i/>
          <w:iCs/>
          <w:lang w:val="sr-Cyrl-CS"/>
        </w:rPr>
        <w:t>HCl</w:t>
      </w:r>
      <w:r w:rsidR="001034F6" w:rsidRPr="00292446">
        <w:rPr>
          <w:rFonts w:ascii="Times New Roman" w:hAnsi="Times New Roman" w:cs="Times New Roman"/>
          <w:lang w:val="sr-Cyrl-CS"/>
        </w:rPr>
        <w:t>), флуороводоничне киселине (</w:t>
      </w:r>
      <w:r w:rsidR="00CE3448" w:rsidRPr="00292446">
        <w:rPr>
          <w:rFonts w:ascii="Times New Roman" w:hAnsi="Times New Roman" w:cs="Times New Roman"/>
          <w:i/>
          <w:iCs/>
          <w:lang w:val="sr-Cyrl-CS"/>
        </w:rPr>
        <w:t>HF</w:t>
      </w:r>
      <w:r w:rsidR="001034F6" w:rsidRPr="00292446">
        <w:rPr>
          <w:rFonts w:ascii="Times New Roman" w:hAnsi="Times New Roman" w:cs="Times New Roman"/>
          <w:lang w:val="sr-Cyrl-CS"/>
        </w:rPr>
        <w:t>), сумпор диоксида (</w:t>
      </w:r>
      <w:r w:rsidR="001034F6" w:rsidRPr="00292446">
        <w:rPr>
          <w:rFonts w:ascii="Times New Roman" w:hAnsi="Times New Roman" w:cs="Times New Roman"/>
          <w:i/>
          <w:iCs/>
          <w:lang w:val="sr-Cyrl-CS"/>
        </w:rPr>
        <w:t>СО2</w:t>
      </w:r>
      <w:r w:rsidR="001034F6" w:rsidRPr="00292446">
        <w:rPr>
          <w:rFonts w:ascii="Times New Roman" w:hAnsi="Times New Roman" w:cs="Times New Roman"/>
          <w:lang w:val="sr-Cyrl-CS"/>
        </w:rPr>
        <w:t xml:space="preserve">); </w:t>
      </w:r>
    </w:p>
    <w:p w14:paraId="61B39A70" w14:textId="591C4F19" w:rsidR="001034F6" w:rsidRPr="00292446" w:rsidRDefault="00356B4D" w:rsidP="001034F6">
      <w:pPr>
        <w:jc w:val="both"/>
        <w:rPr>
          <w:rFonts w:ascii="Times New Roman" w:hAnsi="Times New Roman" w:cs="Times New Roman"/>
          <w:lang w:val="sr-Cyrl-CS"/>
        </w:rPr>
      </w:pPr>
      <w:r w:rsidRPr="00292446">
        <w:rPr>
          <w:rFonts w:ascii="Times New Roman" w:hAnsi="Times New Roman" w:cs="Times New Roman"/>
          <w:lang w:val="sr-Cyrl-CS"/>
        </w:rPr>
        <w:tab/>
      </w:r>
      <w:r w:rsidR="001034F6" w:rsidRPr="00292446">
        <w:rPr>
          <w:rFonts w:ascii="Times New Roman" w:hAnsi="Times New Roman" w:cs="Times New Roman"/>
          <w:lang w:val="sr-Cyrl-CS"/>
        </w:rPr>
        <w:t xml:space="preserve">2) континуално мерење следећих процесних параметара: температуре код унутрашњег зида коморе за сагоревање или у некој другој репрезентативној тачки коморе за сагоревање и/или додатне коморе за сагоревање, у складу са дозволом надлежног органа, као и запреминског удела кисеоника, притиска, температуре и садржаја водене паре у отпадним гасовима; </w:t>
      </w:r>
    </w:p>
    <w:p w14:paraId="4238AFF3" w14:textId="2E136074" w:rsidR="001034F6" w:rsidRPr="00292446" w:rsidRDefault="00356B4D" w:rsidP="001034F6">
      <w:pPr>
        <w:jc w:val="both"/>
        <w:rPr>
          <w:rFonts w:ascii="Times New Roman" w:hAnsi="Times New Roman" w:cs="Times New Roman"/>
          <w:lang w:val="sr-Cyrl-CS"/>
        </w:rPr>
      </w:pPr>
      <w:r w:rsidRPr="00292446">
        <w:rPr>
          <w:rFonts w:ascii="Times New Roman" w:hAnsi="Times New Roman" w:cs="Times New Roman"/>
          <w:lang w:val="sr-Cyrl-CS"/>
        </w:rPr>
        <w:tab/>
      </w:r>
      <w:r w:rsidR="001034F6" w:rsidRPr="00292446">
        <w:rPr>
          <w:rFonts w:ascii="Times New Roman" w:hAnsi="Times New Roman" w:cs="Times New Roman"/>
          <w:lang w:val="sr-Cyrl-CS"/>
        </w:rPr>
        <w:t xml:space="preserve">3) појединачно мерење концентрације тешких метала, диоксина и фурана најмање двапут годишње, при чему се ова мерења у првој години рада обављају најмање четири пута годишње у размаку од три месеца. </w:t>
      </w:r>
    </w:p>
    <w:p w14:paraId="13C2E162" w14:textId="77777777" w:rsidR="001034F6"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Мерења се могу вршити и у другим временским периодима између мерења када су утврђене граничне вредности емисије за полицикличне ароматичне угљоводонике или друге загађујуће материје. </w:t>
      </w:r>
    </w:p>
    <w:p w14:paraId="364D39DB" w14:textId="386B9C63" w:rsidR="001034F6"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Ако гранична вредност емисије за </w:t>
      </w:r>
      <w:r w:rsidR="00CE3448" w:rsidRPr="00292446">
        <w:rPr>
          <w:rFonts w:ascii="Times New Roman" w:hAnsi="Times New Roman" w:cs="Times New Roman"/>
          <w:lang w:val="sr-Cyrl-CS"/>
        </w:rPr>
        <w:t>HCl</w:t>
      </w:r>
      <w:r w:rsidRPr="00292446">
        <w:rPr>
          <w:rFonts w:ascii="Times New Roman" w:hAnsi="Times New Roman" w:cs="Times New Roman"/>
          <w:lang w:val="sr-Cyrl-CS"/>
        </w:rPr>
        <w:t xml:space="preserve"> није прекорачена, а користи се уређај за смањење емисије ХЦл, концентрација ХФ мери се повремено, а најмање два пута годишње. </w:t>
      </w:r>
    </w:p>
    <w:p w14:paraId="4BB14473" w14:textId="77777777" w:rsidR="001034F6"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Ако се узорак отпадног гаса суши пре анализе, континуално мерење водене паре у отпадном гасу није потребно. </w:t>
      </w:r>
    </w:p>
    <w:p w14:paraId="6A9BCAF6" w14:textId="2ED1AA20" w:rsidR="001034F6"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Уместо континуалног мерења могу се вршити повремена мерења за хлороводоничну киселину (</w:t>
      </w:r>
      <w:r w:rsidR="005F4D54" w:rsidRPr="00292446">
        <w:rPr>
          <w:rFonts w:ascii="Times New Roman" w:hAnsi="Times New Roman" w:cs="Times New Roman"/>
          <w:i/>
          <w:iCs/>
          <w:lang w:val="sr-Cyrl-CS"/>
        </w:rPr>
        <w:t>HCl</w:t>
      </w:r>
      <w:r w:rsidRPr="00292446">
        <w:rPr>
          <w:rFonts w:ascii="Times New Roman" w:hAnsi="Times New Roman" w:cs="Times New Roman"/>
          <w:lang w:val="sr-Cyrl-CS"/>
        </w:rPr>
        <w:t>), флуороводоничну киселину (</w:t>
      </w:r>
      <w:r w:rsidR="005F4D54" w:rsidRPr="00292446">
        <w:rPr>
          <w:rFonts w:ascii="Times New Roman" w:hAnsi="Times New Roman" w:cs="Times New Roman"/>
          <w:i/>
          <w:iCs/>
          <w:lang w:val="sr-Cyrl-CS"/>
        </w:rPr>
        <w:t>HF</w:t>
      </w:r>
      <w:r w:rsidRPr="00292446">
        <w:rPr>
          <w:rFonts w:ascii="Times New Roman" w:hAnsi="Times New Roman" w:cs="Times New Roman"/>
          <w:lang w:val="sr-Cyrl-CS"/>
        </w:rPr>
        <w:t>) и сумпор диоксид (</w:t>
      </w:r>
      <w:r w:rsidRPr="00292446">
        <w:rPr>
          <w:rFonts w:ascii="Times New Roman" w:hAnsi="Times New Roman" w:cs="Times New Roman"/>
          <w:i/>
          <w:iCs/>
          <w:lang w:val="sr-Cyrl-CS"/>
        </w:rPr>
        <w:t>СО2</w:t>
      </w:r>
      <w:r w:rsidRPr="00292446">
        <w:rPr>
          <w:rFonts w:ascii="Times New Roman" w:hAnsi="Times New Roman" w:cs="Times New Roman"/>
          <w:lang w:val="sr-Cyrl-CS"/>
        </w:rPr>
        <w:t xml:space="preserve">) у постројењима за инсинерацију или ко-инсинерацију, </w:t>
      </w:r>
      <w:r w:rsidR="006A3556" w:rsidRPr="00292446">
        <w:rPr>
          <w:rFonts w:ascii="Times New Roman" w:hAnsi="Times New Roman" w:cs="Times New Roman"/>
          <w:lang w:val="sr-Cyrl-CS"/>
        </w:rPr>
        <w:t>ако</w:t>
      </w:r>
      <w:r w:rsidRPr="00292446">
        <w:rPr>
          <w:rFonts w:ascii="Times New Roman" w:hAnsi="Times New Roman" w:cs="Times New Roman"/>
          <w:lang w:val="sr-Cyrl-CS"/>
        </w:rPr>
        <w:t xml:space="preserve"> оператер може да докаже да емисије ових загађујућих материја ни у ком случају не могу да пређу прописане граничне вредности емисија. </w:t>
      </w:r>
    </w:p>
    <w:p w14:paraId="60B4242D" w14:textId="77777777" w:rsidR="00BD3749"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Време задржавања гасова као и минимална температура и садржај кисеоника у процесним гасовима адекватно се проверавају, најмање једном, када се постројење за инсинерацију или ко-инсинерацију ставља у погон и у најнеповољнијим радним условима који се очекују. </w:t>
      </w:r>
    </w:p>
    <w:p w14:paraId="75C641BD" w14:textId="7270CE89" w:rsidR="001034F6"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Појединачна мерења тешких метала могу се вршити једном у две године, уместо два пута годишње, а за диоксине и фуране једном годишње уместо два пута годишње, </w:t>
      </w:r>
      <w:r w:rsidR="006A3556" w:rsidRPr="00292446">
        <w:rPr>
          <w:rFonts w:ascii="Times New Roman" w:hAnsi="Times New Roman" w:cs="Times New Roman"/>
          <w:lang w:val="sr-Cyrl-CS"/>
        </w:rPr>
        <w:t>ако</w:t>
      </w:r>
      <w:r w:rsidRPr="00292446">
        <w:rPr>
          <w:rFonts w:ascii="Times New Roman" w:hAnsi="Times New Roman" w:cs="Times New Roman"/>
          <w:lang w:val="sr-Cyrl-CS"/>
        </w:rPr>
        <w:t xml:space="preserve"> емисије настале у процесу инсинерације или ко-инсинерације не прелазе 50% граничних вредности емисије утврђене у складу са Прилогом </w:t>
      </w:r>
      <w:r w:rsidR="00BD3749" w:rsidRPr="00292446">
        <w:rPr>
          <w:rFonts w:ascii="Times New Roman" w:hAnsi="Times New Roman" w:cs="Times New Roman"/>
          <w:lang w:val="sr-Cyrl-CS"/>
        </w:rPr>
        <w:t>2</w:t>
      </w:r>
      <w:r w:rsidRPr="00292446">
        <w:rPr>
          <w:rFonts w:ascii="Times New Roman" w:hAnsi="Times New Roman" w:cs="Times New Roman"/>
          <w:lang w:val="sr-Cyrl-CS"/>
        </w:rPr>
        <w:t xml:space="preserve">. или Прилогом </w:t>
      </w:r>
      <w:r w:rsidR="00BD3749" w:rsidRPr="00292446">
        <w:rPr>
          <w:rFonts w:ascii="Times New Roman" w:hAnsi="Times New Roman" w:cs="Times New Roman"/>
          <w:lang w:val="sr-Cyrl-CS"/>
        </w:rPr>
        <w:t>3</w:t>
      </w:r>
      <w:r w:rsidRPr="00292446">
        <w:rPr>
          <w:rFonts w:ascii="Times New Roman" w:hAnsi="Times New Roman" w:cs="Times New Roman"/>
          <w:lang w:val="sr-Cyrl-CS"/>
        </w:rPr>
        <w:t xml:space="preserve">. ове уредбе и у складу са критеријумима из става 8. тач. 1) и 4) овог члана. </w:t>
      </w:r>
    </w:p>
    <w:p w14:paraId="51D4F1F6" w14:textId="77777777" w:rsidR="001034F6" w:rsidRPr="00292446" w:rsidRDefault="001034F6"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Смањен број мерења може се одобрити и у случајевима када ти критеријуми нису испуњени, ако: </w:t>
      </w:r>
    </w:p>
    <w:p w14:paraId="71533F68" w14:textId="77777777" w:rsidR="001034F6" w:rsidRPr="00292446" w:rsidRDefault="001034F6"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 се неопасан отпад који се намерава подвргнути процесу инсинерације или коинсинерације састоји искључиво од одабраних сагоривих фракција отпада који нису погодни за рециклажу, а имају одређене особине утврђене на основу процене из тачке 4) овог става; </w:t>
      </w:r>
    </w:p>
    <w:p w14:paraId="21B47F34" w14:textId="77777777" w:rsidR="001034F6" w:rsidRPr="00292446" w:rsidRDefault="001034F6"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2) су утврђени национални критеријуми квалитета за овај отпад; </w:t>
      </w:r>
    </w:p>
    <w:p w14:paraId="2480C2A3" w14:textId="77777777" w:rsidR="001034F6" w:rsidRPr="00292446" w:rsidRDefault="001034F6"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3) је ко-инсинерација и инсинерација таквог отпада у складу са националним плановима управљања отпадом; </w:t>
      </w:r>
    </w:p>
    <w:p w14:paraId="7AB7AB65" w14:textId="77777777" w:rsidR="001034F6" w:rsidRPr="00292446" w:rsidRDefault="001034F6"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4) ако оператер достави доказе надлежном органу да су емисије тешких метала, диоксина и фурана у свим околностима испод граничних вредности емисије из Прилога 4. или Прилога 2. ове уредбе, при чему доказ мора бити заснован на подацима о квалитету тог отпада и на мерењу емисија; </w:t>
      </w:r>
    </w:p>
    <w:p w14:paraId="73374D21" w14:textId="77777777" w:rsidR="001034F6" w:rsidRPr="00292446" w:rsidRDefault="001034F6"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5) су критеријуми квалитета и нови период за периодична мерења утврђени дозволом; </w:t>
      </w:r>
    </w:p>
    <w:p w14:paraId="1CEB8F31" w14:textId="42FAA556" w:rsidR="004F2476" w:rsidRPr="00292446" w:rsidRDefault="001034F6"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6) се све одлуке у вези са учесталошћу наведених мерења, уз информацију о количинама и квалитету предметног отпада, уписују у региста</w:t>
      </w:r>
      <w:r w:rsidR="00356B4D" w:rsidRPr="00292446">
        <w:rPr>
          <w:rFonts w:ascii="Times New Roman" w:hAnsi="Times New Roman" w:cs="Times New Roman"/>
          <w:lang w:val="sr-Cyrl-CS"/>
        </w:rPr>
        <w:t>р издатих дозвола, у складу са з</w:t>
      </w:r>
      <w:r w:rsidRPr="00292446">
        <w:rPr>
          <w:rFonts w:ascii="Times New Roman" w:hAnsi="Times New Roman" w:cs="Times New Roman"/>
          <w:lang w:val="sr-Cyrl-CS"/>
        </w:rPr>
        <w:t>аконом и посебним прописом.</w:t>
      </w:r>
    </w:p>
    <w:p w14:paraId="2A7BB540" w14:textId="77777777" w:rsidR="001034F6" w:rsidRPr="00292446" w:rsidRDefault="001034F6" w:rsidP="001034F6">
      <w:pPr>
        <w:jc w:val="both"/>
        <w:rPr>
          <w:rFonts w:asciiTheme="majorHAnsi" w:hAnsiTheme="majorHAnsi" w:cstheme="majorHAnsi"/>
          <w:sz w:val="22"/>
          <w:szCs w:val="22"/>
          <w:lang w:val="sr-Cyrl-CS"/>
        </w:rPr>
      </w:pPr>
    </w:p>
    <w:p w14:paraId="3DAE07E0" w14:textId="30A53815" w:rsidR="00480B90" w:rsidRPr="00292446" w:rsidRDefault="00480B90" w:rsidP="00480B90">
      <w:pPr>
        <w:jc w:val="center"/>
        <w:rPr>
          <w:rFonts w:ascii="Times New Roman" w:hAnsi="Times New Roman" w:cs="Times New Roman"/>
          <w:lang w:val="sr-Cyrl-CS"/>
        </w:rPr>
      </w:pPr>
      <w:r w:rsidRPr="00292446">
        <w:rPr>
          <w:rFonts w:ascii="Times New Roman" w:hAnsi="Times New Roman" w:cs="Times New Roman"/>
          <w:lang w:val="sr-Cyrl-CS"/>
        </w:rPr>
        <w:t>Члан 1</w:t>
      </w:r>
      <w:r w:rsidR="00C71298" w:rsidRPr="00292446">
        <w:rPr>
          <w:rFonts w:ascii="Times New Roman" w:hAnsi="Times New Roman" w:cs="Times New Roman"/>
          <w:lang w:val="sr-Cyrl-CS"/>
        </w:rPr>
        <w:t>6</w:t>
      </w:r>
      <w:r w:rsidR="00BD3749" w:rsidRPr="00292446">
        <w:rPr>
          <w:rFonts w:ascii="Times New Roman" w:hAnsi="Times New Roman" w:cs="Times New Roman"/>
          <w:lang w:val="sr-Cyrl-CS"/>
        </w:rPr>
        <w:t>.</w:t>
      </w:r>
    </w:p>
    <w:p w14:paraId="6D502618" w14:textId="77777777" w:rsidR="00480B90" w:rsidRPr="00292446" w:rsidRDefault="00480B90"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Захтев за издавање нове дозволе за постројења за спаљивање отпада или постројења за су-спаљивање отпада доступни су јавности најмање 30 дана, како би се јавности омогућило стављање примедби на захтев пре него што надлежни орган донесе одлуку. </w:t>
      </w:r>
    </w:p>
    <w:p w14:paraId="0218FF54" w14:textId="4A681A33" w:rsidR="00480B90" w:rsidRPr="00292446" w:rsidRDefault="00356B4D"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Одлука из става 1. овог члана укључујући и копију дозволе </w:t>
      </w:r>
      <w:r w:rsidR="00480B90" w:rsidRPr="00292446">
        <w:rPr>
          <w:rFonts w:ascii="Times New Roman" w:hAnsi="Times New Roman" w:cs="Times New Roman"/>
          <w:lang w:val="sr-Cyrl-CS"/>
        </w:rPr>
        <w:t>и сва накнадна ажурирања, такође мора бити доступна јавности.</w:t>
      </w:r>
    </w:p>
    <w:p w14:paraId="3E159FE7" w14:textId="47F8A188" w:rsidR="00480B90" w:rsidRPr="00292446" w:rsidRDefault="00480B90"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За постројења за спаљивање отпада или постројења за су-спаљивање отпада номиналног</w:t>
      </w:r>
      <w:r w:rsidR="00356B4D" w:rsidRPr="00292446">
        <w:rPr>
          <w:rFonts w:ascii="Times New Roman" w:hAnsi="Times New Roman" w:cs="Times New Roman"/>
          <w:lang w:val="sr-Cyrl-CS"/>
        </w:rPr>
        <w:t xml:space="preserve"> капацитета од две</w:t>
      </w:r>
      <w:r w:rsidRPr="00292446">
        <w:rPr>
          <w:rFonts w:ascii="Times New Roman" w:hAnsi="Times New Roman" w:cs="Times New Roman"/>
          <w:lang w:val="sr-Cyrl-CS"/>
        </w:rPr>
        <w:t xml:space="preserve"> или више тона на сат, извештавање обухвата и податке о раду и мониторингу постројења и узима у обзир обављање поступка спаљивања или су-спаљивања и ниво емисија у ваздух и воду у поређењу са граничним вредностима емисије.</w:t>
      </w:r>
    </w:p>
    <w:p w14:paraId="2B9C9E9D" w14:textId="012759EC" w:rsidR="00480B90" w:rsidRPr="00292446" w:rsidRDefault="00480B90"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Подаци из става 3. овог члана доступни</w:t>
      </w:r>
      <w:r w:rsidR="00356B4D" w:rsidRPr="00292446">
        <w:rPr>
          <w:rFonts w:ascii="Times New Roman" w:hAnsi="Times New Roman" w:cs="Times New Roman"/>
          <w:lang w:val="sr-Cyrl-CS"/>
        </w:rPr>
        <w:t xml:space="preserve"> су</w:t>
      </w:r>
      <w:r w:rsidRPr="00292446">
        <w:rPr>
          <w:rFonts w:ascii="Times New Roman" w:hAnsi="Times New Roman" w:cs="Times New Roman"/>
          <w:lang w:val="sr-Cyrl-CS"/>
        </w:rPr>
        <w:t xml:space="preserve"> јавности.</w:t>
      </w:r>
    </w:p>
    <w:p w14:paraId="6875B567" w14:textId="2E313D75" w:rsidR="00480B90" w:rsidRPr="00292446" w:rsidRDefault="00480B90"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Надлежни орган саставља листу постројења за спаљивање отпада или постројења за су-спаљивање отпада номиналног</w:t>
      </w:r>
      <w:r w:rsidR="00356B4D" w:rsidRPr="00292446">
        <w:rPr>
          <w:rFonts w:ascii="Times New Roman" w:hAnsi="Times New Roman" w:cs="Times New Roman"/>
          <w:lang w:val="sr-Cyrl-CS"/>
        </w:rPr>
        <w:t xml:space="preserve"> капацитета мањег од две</w:t>
      </w:r>
      <w:r w:rsidRPr="00292446">
        <w:rPr>
          <w:rFonts w:ascii="Times New Roman" w:hAnsi="Times New Roman" w:cs="Times New Roman"/>
          <w:lang w:val="sr-Cyrl-CS"/>
        </w:rPr>
        <w:t xml:space="preserve"> тоне на сат и ставља га на увид јавности.</w:t>
      </w:r>
    </w:p>
    <w:p w14:paraId="00019636" w14:textId="77777777" w:rsidR="00304C20" w:rsidRDefault="00304C20" w:rsidP="00CC5689">
      <w:pPr>
        <w:jc w:val="center"/>
        <w:rPr>
          <w:rFonts w:ascii="Times New Roman" w:hAnsi="Times New Roman" w:cs="Times New Roman"/>
          <w:lang w:val="sr-Cyrl-CS"/>
        </w:rPr>
      </w:pPr>
    </w:p>
    <w:p w14:paraId="754E8227" w14:textId="10CC1300" w:rsidR="00CC5689" w:rsidRPr="00292446" w:rsidRDefault="00CC5689" w:rsidP="00CC5689">
      <w:pPr>
        <w:jc w:val="center"/>
        <w:rPr>
          <w:rFonts w:ascii="Times New Roman" w:hAnsi="Times New Roman" w:cs="Times New Roman"/>
          <w:lang w:val="sr-Cyrl-CS"/>
        </w:rPr>
      </w:pPr>
      <w:r w:rsidRPr="00292446">
        <w:rPr>
          <w:rFonts w:ascii="Times New Roman" w:hAnsi="Times New Roman" w:cs="Times New Roman"/>
          <w:lang w:val="sr-Cyrl-CS"/>
        </w:rPr>
        <w:t>Члан 1</w:t>
      </w:r>
      <w:r w:rsidR="00C71298" w:rsidRPr="00292446">
        <w:rPr>
          <w:rFonts w:ascii="Times New Roman" w:hAnsi="Times New Roman" w:cs="Times New Roman"/>
          <w:lang w:val="sr-Cyrl-CS"/>
        </w:rPr>
        <w:t>7</w:t>
      </w:r>
      <w:r w:rsidR="00BD3749" w:rsidRPr="00292446">
        <w:rPr>
          <w:rFonts w:ascii="Times New Roman" w:hAnsi="Times New Roman" w:cs="Times New Roman"/>
          <w:lang w:val="sr-Cyrl-CS"/>
        </w:rPr>
        <w:t>.</w:t>
      </w:r>
    </w:p>
    <w:p w14:paraId="226EB8AF" w14:textId="77777777" w:rsidR="00CC5689" w:rsidRPr="00292446" w:rsidRDefault="00CC5689" w:rsidP="00533D9F">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Граничне вредности емисија загађујућих материја у ваздух сматрају се постигнутим, ако: </w:t>
      </w:r>
    </w:p>
    <w:p w14:paraId="0CAFC474" w14:textId="46FD5C67"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 ниједна средња дневна вредност не прелази ниједну граничну вредност емисије из Прилога 2. </w:t>
      </w:r>
      <w:r w:rsidR="00BD3749" w:rsidRPr="00292446">
        <w:rPr>
          <w:rFonts w:ascii="Times New Roman" w:hAnsi="Times New Roman" w:cs="Times New Roman"/>
          <w:lang w:val="sr-Cyrl-CS"/>
        </w:rPr>
        <w:t xml:space="preserve">и </w:t>
      </w:r>
      <w:r w:rsidR="00DF2AF2">
        <w:rPr>
          <w:rFonts w:ascii="Times New Roman" w:hAnsi="Times New Roman" w:cs="Times New Roman"/>
          <w:lang w:val="sr-Cyrl-CS"/>
        </w:rPr>
        <w:t xml:space="preserve">Прилога </w:t>
      </w:r>
      <w:r w:rsidR="00BD3749" w:rsidRPr="00292446">
        <w:rPr>
          <w:rFonts w:ascii="Times New Roman" w:hAnsi="Times New Roman" w:cs="Times New Roman"/>
          <w:lang w:val="sr-Cyrl-CS"/>
        </w:rPr>
        <w:t>3.</w:t>
      </w:r>
      <w:r w:rsidRPr="00292446">
        <w:rPr>
          <w:rFonts w:ascii="Times New Roman" w:hAnsi="Times New Roman" w:cs="Times New Roman"/>
          <w:lang w:val="sr-Cyrl-CS"/>
        </w:rPr>
        <w:t xml:space="preserve"> или из Прилога 4. ове уредбе, а 97% средње дневне вредности не прелази граничне вредности емисије из Прилога 2. ове уредбе; </w:t>
      </w:r>
    </w:p>
    <w:p w14:paraId="4E10566E" w14:textId="30992E53"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2) ниједна средња полусатна вредност не прелази граничне вредности емисије из Прилога 2. тачка 2) ове уредбе или 97% полусатних просека не прелази граничну вредност емисије из Прилога 2</w:t>
      </w:r>
      <w:r w:rsidR="00BD3749" w:rsidRPr="00292446">
        <w:rPr>
          <w:rFonts w:ascii="Times New Roman" w:hAnsi="Times New Roman" w:cs="Times New Roman"/>
          <w:lang w:val="sr-Cyrl-CS"/>
        </w:rPr>
        <w:t>.</w:t>
      </w:r>
      <w:r w:rsidRPr="00292446">
        <w:rPr>
          <w:rFonts w:ascii="Times New Roman" w:hAnsi="Times New Roman" w:cs="Times New Roman"/>
          <w:lang w:val="sr-Cyrl-CS"/>
        </w:rPr>
        <w:t xml:space="preserve"> колона </w:t>
      </w:r>
      <w:r w:rsidR="00533D9F" w:rsidRPr="00292446">
        <w:rPr>
          <w:rFonts w:ascii="Times New Roman" w:hAnsi="Times New Roman" w:cs="Times New Roman"/>
          <w:lang w:val="sr-Cyrl-CS"/>
        </w:rPr>
        <w:t>Б</w:t>
      </w:r>
      <w:r w:rsidRPr="00292446">
        <w:rPr>
          <w:rFonts w:ascii="Times New Roman" w:hAnsi="Times New Roman" w:cs="Times New Roman"/>
          <w:lang w:val="sr-Cyrl-CS"/>
        </w:rPr>
        <w:t xml:space="preserve">) ове уредбе; </w:t>
      </w:r>
    </w:p>
    <w:p w14:paraId="40EA3931" w14:textId="77777777" w:rsidR="00533D9F"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3) ниједна средња вредност током период узорковања за тешке метале и диоксине и фуране не прелази граничну вредност емисије из Прилога 2. тач. 3) и 4) или из Прилога 4. ове уредбе; </w:t>
      </w:r>
    </w:p>
    <w:p w14:paraId="63D08DF4" w14:textId="7F92E1B7"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4) се поштују одредбе Прилога 2. тачка 5) алинеја друга или Прилога 4. ове уредбе. </w:t>
      </w:r>
    </w:p>
    <w:p w14:paraId="52E2BB3B" w14:textId="5DF93160"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Средње полусатне вредности и десетоминутне средње вредности утврђују се за време ефективног рада постројења (искључујући периоде покретања и заустављања постројења, ако се отпад не спаљује) од вредности измерених након одузимања вредности, интерв</w:t>
      </w:r>
      <w:r w:rsidR="0071680F">
        <w:rPr>
          <w:rFonts w:ascii="Times New Roman" w:hAnsi="Times New Roman" w:cs="Times New Roman"/>
          <w:lang w:val="sr-Cyrl-CS"/>
        </w:rPr>
        <w:t xml:space="preserve">ала поузданости из Прилога 6. </w:t>
      </w:r>
      <w:r w:rsidR="001A618F" w:rsidRPr="00292446">
        <w:rPr>
          <w:rFonts w:ascii="Times New Roman" w:hAnsi="Times New Roman" w:cs="Times New Roman"/>
          <w:lang w:val="sr-Cyrl-CS"/>
        </w:rPr>
        <w:t>ТЕХНИКЕ МЕРЕЊА</w:t>
      </w:r>
      <w:r w:rsidR="000A54E5" w:rsidRPr="00292446">
        <w:rPr>
          <w:rFonts w:ascii="Times New Roman" w:hAnsi="Times New Roman" w:cs="Times New Roman"/>
          <w:lang w:val="sr-Cyrl-CS"/>
        </w:rPr>
        <w:t xml:space="preserve">, који је одштампан уз </w:t>
      </w:r>
      <w:r w:rsidRPr="00292446">
        <w:rPr>
          <w:rFonts w:ascii="Times New Roman" w:hAnsi="Times New Roman" w:cs="Times New Roman"/>
          <w:lang w:val="sr-Cyrl-CS"/>
        </w:rPr>
        <w:t>ов</w:t>
      </w:r>
      <w:r w:rsidR="000A54E5" w:rsidRPr="00292446">
        <w:rPr>
          <w:rFonts w:ascii="Times New Roman" w:hAnsi="Times New Roman" w:cs="Times New Roman"/>
          <w:lang w:val="sr-Cyrl-CS"/>
        </w:rPr>
        <w:t>у</w:t>
      </w:r>
      <w:r w:rsidRPr="00292446">
        <w:rPr>
          <w:rFonts w:ascii="Times New Roman" w:hAnsi="Times New Roman" w:cs="Times New Roman"/>
          <w:lang w:val="sr-Cyrl-CS"/>
        </w:rPr>
        <w:t xml:space="preserve"> уредб</w:t>
      </w:r>
      <w:r w:rsidR="000A54E5" w:rsidRPr="00292446">
        <w:rPr>
          <w:rFonts w:ascii="Times New Roman" w:hAnsi="Times New Roman" w:cs="Times New Roman"/>
          <w:lang w:val="sr-Cyrl-CS"/>
        </w:rPr>
        <w:t>у и чини њен саставни део</w:t>
      </w:r>
      <w:r w:rsidRPr="00292446">
        <w:rPr>
          <w:rFonts w:ascii="Times New Roman" w:hAnsi="Times New Roman" w:cs="Times New Roman"/>
          <w:lang w:val="sr-Cyrl-CS"/>
        </w:rPr>
        <w:t xml:space="preserve">. </w:t>
      </w:r>
    </w:p>
    <w:p w14:paraId="5F35AE5C" w14:textId="77777777"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Дневне средње вредности утврђују се на основу потврђених средњих вредности. </w:t>
      </w:r>
    </w:p>
    <w:p w14:paraId="296ED6CA" w14:textId="77777777"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За добијање одговарајуће средње дневне вредности, највише пет полусатних средњих вредности дневно се може отписати због прекида у раду, односно квара или одржавања система за континуално мерење. </w:t>
      </w:r>
    </w:p>
    <w:p w14:paraId="4018647D" w14:textId="77777777" w:rsidR="00533D9F"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Највише десет дневних средњих вредности годишње се одбацује због прекида или одржавања система за континуално мерење. </w:t>
      </w:r>
    </w:p>
    <w:p w14:paraId="1C32D548" w14:textId="0B2F946D" w:rsidR="00CC5689"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Средње вредности у периоду узорковања и средње вредности у случају повремених мерења вредности флуороводоничне киселине (ХФ), хлороводоничне киселине (ХЦл) и сумпор диоксида (СО2) се утврђују у складу са чланом 1</w:t>
      </w:r>
      <w:r w:rsidR="005C636F" w:rsidRPr="00292446">
        <w:rPr>
          <w:rFonts w:ascii="Times New Roman" w:hAnsi="Times New Roman" w:cs="Times New Roman"/>
          <w:lang w:val="sr-Cyrl-CS"/>
        </w:rPr>
        <w:t>3</w:t>
      </w:r>
      <w:r w:rsidRPr="00292446">
        <w:rPr>
          <w:rFonts w:ascii="Times New Roman" w:hAnsi="Times New Roman" w:cs="Times New Roman"/>
          <w:lang w:val="sr-Cyrl-CS"/>
        </w:rPr>
        <w:t xml:space="preserve">. и Прилогом </w:t>
      </w:r>
      <w:r w:rsidR="00533D9F" w:rsidRPr="00292446">
        <w:rPr>
          <w:rFonts w:ascii="Times New Roman" w:hAnsi="Times New Roman" w:cs="Times New Roman"/>
          <w:lang w:val="sr-Cyrl-CS"/>
        </w:rPr>
        <w:t>5</w:t>
      </w:r>
      <w:r w:rsidRPr="00292446">
        <w:rPr>
          <w:rFonts w:ascii="Times New Roman" w:hAnsi="Times New Roman" w:cs="Times New Roman"/>
          <w:lang w:val="sr-Cyrl-CS"/>
        </w:rPr>
        <w:t xml:space="preserve">. ове уредбе. </w:t>
      </w:r>
    </w:p>
    <w:p w14:paraId="3B5DDE28" w14:textId="5796506C" w:rsidR="00304C20" w:rsidRDefault="00304C20" w:rsidP="00CC5689">
      <w:pPr>
        <w:ind w:firstLine="720"/>
        <w:jc w:val="both"/>
        <w:rPr>
          <w:rFonts w:ascii="Times New Roman" w:hAnsi="Times New Roman" w:cs="Times New Roman"/>
          <w:lang w:val="sr-Cyrl-CS"/>
        </w:rPr>
      </w:pPr>
    </w:p>
    <w:p w14:paraId="3C982F7A" w14:textId="677DE65B" w:rsidR="00304C20" w:rsidRDefault="00304C20" w:rsidP="00CC5689">
      <w:pPr>
        <w:ind w:firstLine="720"/>
        <w:jc w:val="both"/>
        <w:rPr>
          <w:rFonts w:ascii="Times New Roman" w:hAnsi="Times New Roman" w:cs="Times New Roman"/>
          <w:lang w:val="sr-Cyrl-CS"/>
        </w:rPr>
      </w:pPr>
    </w:p>
    <w:p w14:paraId="63FB20C6" w14:textId="77777777" w:rsidR="00304C20" w:rsidRPr="00292446" w:rsidRDefault="00304C20" w:rsidP="00CC5689">
      <w:pPr>
        <w:ind w:firstLine="720"/>
        <w:jc w:val="both"/>
        <w:rPr>
          <w:rFonts w:ascii="Times New Roman" w:hAnsi="Times New Roman" w:cs="Times New Roman"/>
          <w:lang w:val="sr-Cyrl-CS"/>
        </w:rPr>
      </w:pPr>
    </w:p>
    <w:p w14:paraId="4CA616AD" w14:textId="77777777" w:rsidR="00371E8C" w:rsidRPr="00292446" w:rsidRDefault="00CC5689" w:rsidP="00F4303B">
      <w:pPr>
        <w:ind w:firstLine="720"/>
        <w:jc w:val="both"/>
        <w:rPr>
          <w:rFonts w:ascii="Times New Roman" w:hAnsi="Times New Roman" w:cs="Times New Roman"/>
          <w:lang w:val="sr-Cyrl-CS"/>
        </w:rPr>
      </w:pPr>
      <w:r w:rsidRPr="00292446">
        <w:rPr>
          <w:rFonts w:ascii="Times New Roman" w:hAnsi="Times New Roman" w:cs="Times New Roman"/>
          <w:lang w:val="sr-Cyrl-CS"/>
        </w:rPr>
        <w:lastRenderedPageBreak/>
        <w:t>Када одговарајуће мерне технике буду доступне, могу се вршити континуална мерења емисија тешких метала, диоксина и фурана у складу са Прилогом 6. ове уредбе.</w:t>
      </w:r>
    </w:p>
    <w:p w14:paraId="00EBA374" w14:textId="603AD910" w:rsidR="00371E8C" w:rsidRPr="00292446" w:rsidRDefault="00371E8C" w:rsidP="00F4303B">
      <w:pPr>
        <w:ind w:firstLine="720"/>
        <w:jc w:val="both"/>
        <w:rPr>
          <w:rFonts w:ascii="Times New Roman" w:hAnsi="Times New Roman" w:cs="Times New Roman"/>
          <w:lang w:val="sr-Cyrl-CS"/>
        </w:rPr>
      </w:pPr>
      <w:r w:rsidRPr="00292446">
        <w:rPr>
          <w:rFonts w:ascii="Times New Roman" w:eastAsia="Times New Roman" w:hAnsi="Times New Roman" w:cs="Times New Roman"/>
          <w:color w:val="333333"/>
          <w:lang w:val="sr-Cyrl-CS" w:eastAsia="sr-Latn-RS"/>
        </w:rPr>
        <w:t>Сматра се да се поштују граничне вриједности емисије за воду ако:</w:t>
      </w:r>
    </w:p>
    <w:p w14:paraId="6AEA578E" w14:textId="657DFBE6" w:rsidR="00371E8C" w:rsidRPr="00292446" w:rsidRDefault="00371E8C" w:rsidP="00F4303B">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 за укупне суспенд</w:t>
      </w:r>
      <w:r w:rsidR="00F4303B" w:rsidRPr="00292446">
        <w:rPr>
          <w:rFonts w:ascii="Times New Roman" w:eastAsia="Times New Roman" w:hAnsi="Times New Roman" w:cs="Times New Roman"/>
          <w:color w:val="333333"/>
          <w:lang w:val="sr-Cyrl-CS" w:eastAsia="sr-Latn-RS"/>
        </w:rPr>
        <w:t>оване</w:t>
      </w:r>
      <w:r w:rsidRPr="00292446">
        <w:rPr>
          <w:rFonts w:ascii="Times New Roman" w:eastAsia="Times New Roman" w:hAnsi="Times New Roman" w:cs="Times New Roman"/>
          <w:color w:val="333333"/>
          <w:lang w:val="sr-Cyrl-CS" w:eastAsia="sr-Latn-RS"/>
        </w:rPr>
        <w:t xml:space="preserve"> круте твари 95 % и 100 % измерених вредности не прелази предметне граничне вредности емисије из </w:t>
      </w:r>
      <w:r w:rsidR="00F4303B" w:rsidRPr="00292446">
        <w:rPr>
          <w:rFonts w:ascii="Times New Roman" w:eastAsia="Times New Roman" w:hAnsi="Times New Roman" w:cs="Times New Roman"/>
          <w:color w:val="333333"/>
          <w:lang w:val="sr-Cyrl-CS" w:eastAsia="sr-Latn-RS"/>
        </w:rPr>
        <w:t>Прилога 4. ове уредбе</w:t>
      </w:r>
      <w:r w:rsidRPr="00292446">
        <w:rPr>
          <w:rFonts w:ascii="Times New Roman" w:eastAsia="Times New Roman" w:hAnsi="Times New Roman" w:cs="Times New Roman"/>
          <w:color w:val="333333"/>
          <w:lang w:val="sr-Cyrl-CS" w:eastAsia="sr-Latn-RS"/>
        </w:rPr>
        <w:t>;</w:t>
      </w:r>
    </w:p>
    <w:p w14:paraId="3E7CDEDB" w14:textId="218481AC" w:rsidR="00F4303B" w:rsidRPr="00292446" w:rsidRDefault="00CF5587" w:rsidP="00F4303B">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2</w:t>
      </w:r>
      <w:r w:rsidR="00371E8C" w:rsidRPr="00292446">
        <w:rPr>
          <w:rFonts w:ascii="Times New Roman" w:eastAsia="Times New Roman" w:hAnsi="Times New Roman" w:cs="Times New Roman"/>
          <w:color w:val="333333"/>
          <w:lang w:val="sr-Cyrl-CS" w:eastAsia="sr-Latn-RS"/>
        </w:rPr>
        <w:t>) за тешке метале (</w:t>
      </w:r>
      <w:r w:rsidRPr="00292446">
        <w:rPr>
          <w:rFonts w:ascii="Times New Roman" w:eastAsia="Times New Roman" w:hAnsi="Times New Roman" w:cs="Times New Roman"/>
          <w:color w:val="333333"/>
          <w:lang w:val="sr-Cyrl-CS" w:eastAsia="sr-Latn-RS"/>
        </w:rPr>
        <w:t>Hg</w:t>
      </w:r>
      <w:r w:rsidR="00371E8C" w:rsidRPr="00292446">
        <w:rPr>
          <w:rFonts w:ascii="Times New Roman" w:eastAsia="Times New Roman" w:hAnsi="Times New Roman" w:cs="Times New Roman"/>
          <w:color w:val="333333"/>
          <w:lang w:val="sr-Cyrl-CS" w:eastAsia="sr-Latn-RS"/>
        </w:rPr>
        <w:t xml:space="preserve">, </w:t>
      </w:r>
      <w:r w:rsidR="00F4303B" w:rsidRPr="00292446">
        <w:rPr>
          <w:rFonts w:ascii="Times New Roman" w:eastAsia="Times New Roman" w:hAnsi="Times New Roman" w:cs="Times New Roman"/>
          <w:color w:val="333333"/>
          <w:lang w:val="sr-Cyrl-CS" w:eastAsia="sr-Latn-RS"/>
        </w:rPr>
        <w:t>Cd</w:t>
      </w:r>
      <w:r w:rsidR="00371E8C" w:rsidRPr="00292446">
        <w:rPr>
          <w:rFonts w:ascii="Times New Roman" w:eastAsia="Times New Roman" w:hAnsi="Times New Roman" w:cs="Times New Roman"/>
          <w:color w:val="333333"/>
          <w:lang w:val="sr-Cyrl-CS" w:eastAsia="sr-Latn-RS"/>
        </w:rPr>
        <w:t xml:space="preserve">, </w:t>
      </w:r>
      <w:r w:rsidR="00F4303B" w:rsidRPr="00292446">
        <w:rPr>
          <w:rFonts w:ascii="Times New Roman" w:eastAsia="Times New Roman" w:hAnsi="Times New Roman" w:cs="Times New Roman"/>
          <w:color w:val="333333"/>
          <w:lang w:val="sr-Cyrl-CS" w:eastAsia="sr-Latn-RS"/>
        </w:rPr>
        <w:t>Tl</w:t>
      </w:r>
      <w:r w:rsidR="00371E8C" w:rsidRPr="00292446">
        <w:rPr>
          <w:rFonts w:ascii="Times New Roman" w:eastAsia="Times New Roman" w:hAnsi="Times New Roman" w:cs="Times New Roman"/>
          <w:color w:val="333333"/>
          <w:lang w:val="sr-Cyrl-CS" w:eastAsia="sr-Latn-RS"/>
        </w:rPr>
        <w:t xml:space="preserve">, </w:t>
      </w:r>
      <w:r w:rsidR="00F4303B" w:rsidRPr="00292446">
        <w:rPr>
          <w:rFonts w:ascii="Times New Roman" w:eastAsia="Times New Roman" w:hAnsi="Times New Roman" w:cs="Times New Roman"/>
          <w:color w:val="333333"/>
          <w:lang w:val="sr-Cyrl-CS" w:eastAsia="sr-Latn-RS"/>
        </w:rPr>
        <w:t>As</w:t>
      </w:r>
      <w:r w:rsidR="00371E8C" w:rsidRPr="00292446">
        <w:rPr>
          <w:rFonts w:ascii="Times New Roman" w:eastAsia="Times New Roman" w:hAnsi="Times New Roman" w:cs="Times New Roman"/>
          <w:color w:val="333333"/>
          <w:lang w:val="sr-Cyrl-CS" w:eastAsia="sr-Latn-RS"/>
        </w:rPr>
        <w:t xml:space="preserve">, </w:t>
      </w:r>
      <w:r w:rsidR="00F4303B" w:rsidRPr="00292446">
        <w:rPr>
          <w:rFonts w:ascii="Times New Roman" w:eastAsia="Times New Roman" w:hAnsi="Times New Roman" w:cs="Times New Roman"/>
          <w:color w:val="333333"/>
          <w:lang w:val="sr-Cyrl-CS" w:eastAsia="sr-Latn-RS"/>
        </w:rPr>
        <w:t>Pb</w:t>
      </w:r>
      <w:r w:rsidR="00371E8C" w:rsidRPr="00292446">
        <w:rPr>
          <w:rFonts w:ascii="Times New Roman" w:eastAsia="Times New Roman" w:hAnsi="Times New Roman" w:cs="Times New Roman"/>
          <w:color w:val="333333"/>
          <w:lang w:val="sr-Cyrl-CS" w:eastAsia="sr-Latn-RS"/>
        </w:rPr>
        <w:t xml:space="preserve">, </w:t>
      </w:r>
      <w:r w:rsidR="00F4303B" w:rsidRPr="00292446">
        <w:rPr>
          <w:rFonts w:ascii="Times New Roman" w:eastAsia="Times New Roman" w:hAnsi="Times New Roman" w:cs="Times New Roman"/>
          <w:color w:val="333333"/>
          <w:lang w:val="sr-Cyrl-CS" w:eastAsia="sr-Latn-RS"/>
        </w:rPr>
        <w:t>Cr</w:t>
      </w:r>
      <w:r w:rsidR="00371E8C" w:rsidRPr="00292446">
        <w:rPr>
          <w:rFonts w:ascii="Times New Roman" w:eastAsia="Times New Roman" w:hAnsi="Times New Roman" w:cs="Times New Roman"/>
          <w:color w:val="333333"/>
          <w:lang w:val="sr-Cyrl-CS" w:eastAsia="sr-Latn-RS"/>
        </w:rPr>
        <w:t xml:space="preserve">, </w:t>
      </w:r>
      <w:r w:rsidR="00F4303B" w:rsidRPr="00292446">
        <w:rPr>
          <w:rFonts w:ascii="Times New Roman" w:eastAsia="Times New Roman" w:hAnsi="Times New Roman" w:cs="Times New Roman"/>
          <w:color w:val="333333"/>
          <w:lang w:val="sr-Cyrl-CS" w:eastAsia="sr-Latn-RS"/>
        </w:rPr>
        <w:t>Cu</w:t>
      </w:r>
      <w:r w:rsidR="00371E8C" w:rsidRPr="00292446">
        <w:rPr>
          <w:rFonts w:ascii="Times New Roman" w:eastAsia="Times New Roman" w:hAnsi="Times New Roman" w:cs="Times New Roman"/>
          <w:color w:val="333333"/>
          <w:lang w:val="sr-Cyrl-CS" w:eastAsia="sr-Latn-RS"/>
        </w:rPr>
        <w:t xml:space="preserve">, </w:t>
      </w:r>
      <w:r w:rsidR="00F4303B" w:rsidRPr="00292446">
        <w:rPr>
          <w:rFonts w:ascii="Times New Roman" w:eastAsia="Times New Roman" w:hAnsi="Times New Roman" w:cs="Times New Roman"/>
          <w:color w:val="333333"/>
          <w:lang w:val="sr-Cyrl-CS" w:eastAsia="sr-Latn-RS"/>
        </w:rPr>
        <w:t>Ni</w:t>
      </w:r>
      <w:r w:rsidR="00371E8C" w:rsidRPr="00292446">
        <w:rPr>
          <w:rFonts w:ascii="Times New Roman" w:eastAsia="Times New Roman" w:hAnsi="Times New Roman" w:cs="Times New Roman"/>
          <w:color w:val="333333"/>
          <w:lang w:val="sr-Cyrl-CS" w:eastAsia="sr-Latn-RS"/>
        </w:rPr>
        <w:t xml:space="preserve"> и </w:t>
      </w:r>
      <w:r w:rsidR="00F4303B" w:rsidRPr="00292446">
        <w:rPr>
          <w:rFonts w:ascii="Times New Roman" w:eastAsia="Times New Roman" w:hAnsi="Times New Roman" w:cs="Times New Roman"/>
          <w:color w:val="333333"/>
          <w:lang w:val="sr-Cyrl-CS" w:eastAsia="sr-Latn-RS"/>
        </w:rPr>
        <w:t>Zn</w:t>
      </w:r>
      <w:r w:rsidR="00371E8C" w:rsidRPr="00292446">
        <w:rPr>
          <w:rFonts w:ascii="Times New Roman" w:eastAsia="Times New Roman" w:hAnsi="Times New Roman" w:cs="Times New Roman"/>
          <w:color w:val="333333"/>
          <w:lang w:val="sr-Cyrl-CS" w:eastAsia="sr-Latn-RS"/>
        </w:rPr>
        <w:t xml:space="preserve">) највише једно мерење годишње </w:t>
      </w:r>
      <w:r w:rsidR="00F4303B" w:rsidRPr="00292446">
        <w:rPr>
          <w:rFonts w:ascii="Times New Roman" w:eastAsia="Times New Roman" w:hAnsi="Times New Roman" w:cs="Times New Roman"/>
          <w:color w:val="333333"/>
          <w:lang w:val="sr-Cyrl-CS" w:eastAsia="sr-Latn-RS"/>
        </w:rPr>
        <w:t xml:space="preserve">не </w:t>
      </w:r>
      <w:r w:rsidR="00371E8C" w:rsidRPr="00292446">
        <w:rPr>
          <w:rFonts w:ascii="Times New Roman" w:eastAsia="Times New Roman" w:hAnsi="Times New Roman" w:cs="Times New Roman"/>
          <w:color w:val="333333"/>
          <w:lang w:val="sr-Cyrl-CS" w:eastAsia="sr-Latn-RS"/>
        </w:rPr>
        <w:t>прелази граничне вредности</w:t>
      </w:r>
      <w:r w:rsidR="00F4303B" w:rsidRPr="00292446">
        <w:rPr>
          <w:rFonts w:ascii="Times New Roman" w:eastAsia="Times New Roman" w:hAnsi="Times New Roman" w:cs="Times New Roman"/>
          <w:color w:val="333333"/>
          <w:lang w:val="sr-Cyrl-CS" w:eastAsia="sr-Latn-RS"/>
        </w:rPr>
        <w:t xml:space="preserve"> </w:t>
      </w:r>
      <w:r w:rsidR="00371E8C" w:rsidRPr="00292446">
        <w:rPr>
          <w:rFonts w:ascii="Times New Roman" w:eastAsia="Times New Roman" w:hAnsi="Times New Roman" w:cs="Times New Roman"/>
          <w:color w:val="333333"/>
          <w:lang w:val="sr-Cyrl-CS" w:eastAsia="sr-Latn-RS"/>
        </w:rPr>
        <w:t xml:space="preserve">емисије из </w:t>
      </w:r>
      <w:r w:rsidR="00F4303B" w:rsidRPr="00292446">
        <w:rPr>
          <w:rFonts w:ascii="Times New Roman" w:eastAsia="Times New Roman" w:hAnsi="Times New Roman" w:cs="Times New Roman"/>
          <w:color w:val="333333"/>
          <w:lang w:val="sr-Cyrl-CS" w:eastAsia="sr-Latn-RS"/>
        </w:rPr>
        <w:t>Прилога 4</w:t>
      </w:r>
      <w:r w:rsidR="00371E8C" w:rsidRPr="00292446">
        <w:rPr>
          <w:rFonts w:ascii="Times New Roman" w:eastAsia="Times New Roman" w:hAnsi="Times New Roman" w:cs="Times New Roman"/>
          <w:color w:val="333333"/>
          <w:lang w:val="sr-Cyrl-CS" w:eastAsia="sr-Latn-RS"/>
        </w:rPr>
        <w:t>.</w:t>
      </w:r>
      <w:r w:rsidR="00F4303B" w:rsidRPr="00292446">
        <w:rPr>
          <w:rFonts w:ascii="Times New Roman" w:eastAsia="Times New Roman" w:hAnsi="Times New Roman" w:cs="Times New Roman"/>
          <w:color w:val="333333"/>
          <w:lang w:val="sr-Cyrl-CS" w:eastAsia="sr-Latn-RS"/>
        </w:rPr>
        <w:t xml:space="preserve"> ове уредбе</w:t>
      </w:r>
      <w:r w:rsidR="00371E8C" w:rsidRPr="00292446">
        <w:rPr>
          <w:rFonts w:ascii="Times New Roman" w:eastAsia="Times New Roman" w:hAnsi="Times New Roman" w:cs="Times New Roman"/>
          <w:color w:val="333333"/>
          <w:lang w:val="sr-Cyrl-CS" w:eastAsia="sr-Latn-RS"/>
        </w:rPr>
        <w:t xml:space="preserve">; </w:t>
      </w:r>
    </w:p>
    <w:p w14:paraId="6A16945F" w14:textId="76B0605B" w:rsidR="00371E8C" w:rsidRPr="00292446" w:rsidRDefault="00F4303B" w:rsidP="00F4303B">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3) </w:t>
      </w:r>
      <w:r w:rsidR="00371E8C" w:rsidRPr="00292446">
        <w:rPr>
          <w:rFonts w:ascii="Times New Roman" w:eastAsia="Times New Roman" w:hAnsi="Times New Roman" w:cs="Times New Roman"/>
          <w:color w:val="333333"/>
          <w:lang w:val="sr-Cyrl-CS" w:eastAsia="sr-Latn-RS"/>
        </w:rPr>
        <w:t xml:space="preserve">или, ако више од 20 узорака годишње, </w:t>
      </w:r>
      <w:r w:rsidRPr="00292446">
        <w:rPr>
          <w:rFonts w:ascii="Times New Roman" w:eastAsia="Times New Roman" w:hAnsi="Times New Roman" w:cs="Times New Roman"/>
          <w:color w:val="333333"/>
          <w:lang w:val="sr-Cyrl-CS" w:eastAsia="sr-Latn-RS"/>
        </w:rPr>
        <w:t xml:space="preserve">не прелази </w:t>
      </w:r>
      <w:r w:rsidR="00371E8C" w:rsidRPr="00292446">
        <w:rPr>
          <w:rFonts w:ascii="Times New Roman" w:eastAsia="Times New Roman" w:hAnsi="Times New Roman" w:cs="Times New Roman"/>
          <w:color w:val="333333"/>
          <w:lang w:val="sr-Cyrl-CS" w:eastAsia="sr-Latn-RS"/>
        </w:rPr>
        <w:t>највише 5 % тих узорака прелази</w:t>
      </w:r>
      <w:r w:rsidRPr="00292446">
        <w:rPr>
          <w:rFonts w:ascii="Times New Roman" w:eastAsia="Times New Roman" w:hAnsi="Times New Roman" w:cs="Times New Roman"/>
          <w:color w:val="333333"/>
          <w:lang w:val="sr-Cyrl-CS" w:eastAsia="sr-Latn-RS"/>
        </w:rPr>
        <w:t xml:space="preserve"> </w:t>
      </w:r>
      <w:r w:rsidR="00371E8C" w:rsidRPr="00292446">
        <w:rPr>
          <w:rFonts w:ascii="Times New Roman" w:eastAsia="Times New Roman" w:hAnsi="Times New Roman" w:cs="Times New Roman"/>
          <w:color w:val="333333"/>
          <w:lang w:val="sr-Cyrl-CS" w:eastAsia="sr-Latn-RS"/>
        </w:rPr>
        <w:t xml:space="preserve">граничне вриједности емисије из </w:t>
      </w:r>
      <w:r w:rsidRPr="00292446">
        <w:rPr>
          <w:rFonts w:ascii="Times New Roman" w:eastAsia="Times New Roman" w:hAnsi="Times New Roman" w:cs="Times New Roman"/>
          <w:color w:val="333333"/>
          <w:lang w:val="sr-Cyrl-CS" w:eastAsia="sr-Latn-RS"/>
        </w:rPr>
        <w:t>Прилога 4. ове уредбе.</w:t>
      </w:r>
    </w:p>
    <w:p w14:paraId="292C455D" w14:textId="2C395CEE" w:rsidR="00CC5689" w:rsidRPr="00292446" w:rsidRDefault="00CC5689" w:rsidP="00A811A1">
      <w:pPr>
        <w:jc w:val="both"/>
        <w:rPr>
          <w:rFonts w:asciiTheme="majorHAnsi" w:hAnsiTheme="majorHAnsi" w:cstheme="majorHAnsi"/>
          <w:sz w:val="22"/>
          <w:szCs w:val="22"/>
          <w:lang w:val="sr-Cyrl-CS"/>
        </w:rPr>
      </w:pPr>
    </w:p>
    <w:p w14:paraId="5A980ADC" w14:textId="057DABB1" w:rsidR="00CC5689" w:rsidRPr="00292446" w:rsidRDefault="00CC5689" w:rsidP="00CC5689">
      <w:pPr>
        <w:jc w:val="center"/>
        <w:rPr>
          <w:rFonts w:ascii="Times New Roman" w:hAnsi="Times New Roman" w:cs="Times New Roman"/>
          <w:lang w:val="sr-Cyrl-CS"/>
        </w:rPr>
      </w:pPr>
      <w:r w:rsidRPr="00292446">
        <w:rPr>
          <w:rFonts w:ascii="Times New Roman" w:hAnsi="Times New Roman" w:cs="Times New Roman"/>
          <w:lang w:val="sr-Cyrl-CS"/>
        </w:rPr>
        <w:t>Члан 1</w:t>
      </w:r>
      <w:r w:rsidR="00356B4D" w:rsidRPr="00292446">
        <w:rPr>
          <w:rFonts w:ascii="Times New Roman" w:hAnsi="Times New Roman" w:cs="Times New Roman"/>
          <w:lang w:val="sr-Cyrl-CS"/>
        </w:rPr>
        <w:t>8</w:t>
      </w:r>
      <w:r w:rsidR="00BD3749" w:rsidRPr="00292446">
        <w:rPr>
          <w:rFonts w:ascii="Times New Roman" w:hAnsi="Times New Roman" w:cs="Times New Roman"/>
          <w:lang w:val="sr-Cyrl-CS"/>
        </w:rPr>
        <w:t>.</w:t>
      </w:r>
    </w:p>
    <w:p w14:paraId="15E58D17" w14:textId="77777777" w:rsidR="00CC5689" w:rsidRPr="00292446" w:rsidRDefault="00CC5689" w:rsidP="00AD5BA5">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На месту испуштања отпадних вода врше се следећа мерења: </w:t>
      </w:r>
    </w:p>
    <w:p w14:paraId="226265CD" w14:textId="1EABA257"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1) континуално мерење параметара из члана 1</w:t>
      </w:r>
      <w:r w:rsidR="00AD5BA5" w:rsidRPr="00292446">
        <w:rPr>
          <w:rFonts w:ascii="Times New Roman" w:hAnsi="Times New Roman" w:cs="Times New Roman"/>
          <w:lang w:val="sr-Cyrl-CS"/>
        </w:rPr>
        <w:t>1</w:t>
      </w:r>
      <w:r w:rsidRPr="00292446">
        <w:rPr>
          <w:rFonts w:ascii="Times New Roman" w:hAnsi="Times New Roman" w:cs="Times New Roman"/>
          <w:lang w:val="sr-Cyrl-CS"/>
        </w:rPr>
        <w:t xml:space="preserve">. ове уредбе; </w:t>
      </w:r>
    </w:p>
    <w:p w14:paraId="33E83706" w14:textId="77777777"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2) појединачно дневно мерење укупних суспендованих чврстих честица; </w:t>
      </w:r>
    </w:p>
    <w:p w14:paraId="6E93BAF1" w14:textId="4D965985"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3) месечно мерење и на репрезентативном узорку испуштених вода током 24 сата, односно, загађујућих материја у вези са Прилогом </w:t>
      </w:r>
      <w:r w:rsidR="00AD5BA5" w:rsidRPr="00292446">
        <w:rPr>
          <w:rFonts w:ascii="Times New Roman" w:hAnsi="Times New Roman" w:cs="Times New Roman"/>
          <w:lang w:val="sr-Cyrl-CS"/>
        </w:rPr>
        <w:t>4</w:t>
      </w:r>
      <w:r w:rsidRPr="00292446">
        <w:rPr>
          <w:rFonts w:ascii="Times New Roman" w:hAnsi="Times New Roman" w:cs="Times New Roman"/>
          <w:lang w:val="sr-Cyrl-CS"/>
        </w:rPr>
        <w:t xml:space="preserve">. ове уредбе; </w:t>
      </w:r>
    </w:p>
    <w:p w14:paraId="3477A09E" w14:textId="5FEF84AE"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4) мере</w:t>
      </w:r>
      <w:r w:rsidR="00504E5B">
        <w:rPr>
          <w:rFonts w:ascii="Times New Roman" w:hAnsi="Times New Roman" w:cs="Times New Roman"/>
          <w:lang w:val="sr-Cyrl-CS"/>
        </w:rPr>
        <w:t>ња диоксина и фурана на сваких шест</w:t>
      </w:r>
      <w:r w:rsidRPr="00292446">
        <w:rPr>
          <w:rFonts w:ascii="Times New Roman" w:hAnsi="Times New Roman" w:cs="Times New Roman"/>
          <w:lang w:val="sr-Cyrl-CS"/>
        </w:rPr>
        <w:t xml:space="preserve"> месеци (прве године рада препоручује се мерење најмање четири пута годишње у размаку од три месеца). </w:t>
      </w:r>
    </w:p>
    <w:p w14:paraId="6C59AAFB" w14:textId="77777777"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Мониторинг концентрације загађујућих материја у отпадним водама се врши на начин и у роковима утврђеним у складу са прописима којима се уређује управљање квалитетом вода и издатом дозволом. </w:t>
      </w:r>
    </w:p>
    <w:p w14:paraId="47015A5E" w14:textId="77777777"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Граничне вредности емисије за воду се сматрају постигнутим ако: </w:t>
      </w:r>
    </w:p>
    <w:p w14:paraId="19F4934E" w14:textId="4FB591ED"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1) за укупне суспендоване чврсте честице, загађујућа материја бр. 1. 95% и 100% мерених вредности не прелази граничне вредности емисије из Прилога </w:t>
      </w:r>
      <w:r w:rsidR="00AD5BA5" w:rsidRPr="00292446">
        <w:rPr>
          <w:rFonts w:ascii="Times New Roman" w:hAnsi="Times New Roman" w:cs="Times New Roman"/>
          <w:lang w:val="sr-Cyrl-CS"/>
        </w:rPr>
        <w:t>4</w:t>
      </w:r>
      <w:r w:rsidRPr="00292446">
        <w:rPr>
          <w:rFonts w:ascii="Times New Roman" w:hAnsi="Times New Roman" w:cs="Times New Roman"/>
          <w:lang w:val="sr-Cyrl-CS"/>
        </w:rPr>
        <w:t xml:space="preserve">. ове уредбе; </w:t>
      </w:r>
    </w:p>
    <w:p w14:paraId="56C3D1EE" w14:textId="2E0A1D84"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2) за тешке метале, загађујуће материје бр. 2-10, највише једно мерење годишње не прелази граничне вредности емисије из Прилога </w:t>
      </w:r>
      <w:r w:rsidR="00AD5BA5" w:rsidRPr="00292446">
        <w:rPr>
          <w:rFonts w:ascii="Times New Roman" w:hAnsi="Times New Roman" w:cs="Times New Roman"/>
          <w:lang w:val="sr-Cyrl-CS"/>
        </w:rPr>
        <w:t>4</w:t>
      </w:r>
      <w:r w:rsidRPr="00292446">
        <w:rPr>
          <w:rFonts w:ascii="Times New Roman" w:hAnsi="Times New Roman" w:cs="Times New Roman"/>
          <w:lang w:val="sr-Cyrl-CS"/>
        </w:rPr>
        <w:t>.</w:t>
      </w:r>
      <w:r w:rsidR="00ED3995">
        <w:rPr>
          <w:rFonts w:ascii="Times New Roman" w:hAnsi="Times New Roman" w:cs="Times New Roman"/>
          <w:lang w:val="sr-Cyrl-CS"/>
        </w:rPr>
        <w:t xml:space="preserve"> ове уредбе</w:t>
      </w:r>
      <w:r w:rsidRPr="00292446">
        <w:rPr>
          <w:rFonts w:ascii="Times New Roman" w:hAnsi="Times New Roman" w:cs="Times New Roman"/>
          <w:lang w:val="sr-Cyrl-CS"/>
        </w:rPr>
        <w:t xml:space="preserve"> или ако надлежан орган за издавање дозволе обезбеди више од 20 узорака годишње, највише 5% тих узорака не прелази граничне вредности емисије из Прилога 3</w:t>
      </w:r>
      <w:r w:rsidR="00ED3995">
        <w:rPr>
          <w:rFonts w:ascii="Times New Roman" w:hAnsi="Times New Roman" w:cs="Times New Roman"/>
          <w:lang w:val="sr-Cyrl-CS"/>
        </w:rPr>
        <w:t>. ове уредбе</w:t>
      </w:r>
      <w:r w:rsidRPr="00292446">
        <w:rPr>
          <w:rFonts w:ascii="Times New Roman" w:hAnsi="Times New Roman" w:cs="Times New Roman"/>
          <w:lang w:val="sr-Cyrl-CS"/>
        </w:rPr>
        <w:t xml:space="preserve">; </w:t>
      </w:r>
    </w:p>
    <w:p w14:paraId="315972F3" w14:textId="62CC0769" w:rsidR="00CC5689" w:rsidRPr="00292446" w:rsidRDefault="00CC5689"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3) за диоксине и фуране (загађујућа материја бр. 11) ако мерења вршена два пута годишње не прелазе граничне вредности емисије из Прилога </w:t>
      </w:r>
      <w:r w:rsidR="00AD5BA5" w:rsidRPr="00292446">
        <w:rPr>
          <w:rFonts w:ascii="Times New Roman" w:hAnsi="Times New Roman" w:cs="Times New Roman"/>
          <w:lang w:val="sr-Cyrl-CS"/>
        </w:rPr>
        <w:t>4</w:t>
      </w:r>
      <w:r w:rsidRPr="00292446">
        <w:rPr>
          <w:rFonts w:ascii="Times New Roman" w:hAnsi="Times New Roman" w:cs="Times New Roman"/>
          <w:lang w:val="sr-Cyrl-CS"/>
        </w:rPr>
        <w:t xml:space="preserve">. ове уредбе. </w:t>
      </w:r>
    </w:p>
    <w:p w14:paraId="3BC49886" w14:textId="4F9BA5CC" w:rsidR="004F2476"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Ако мерења покажу да су прекорачене граничне вредности емисије за ваздух и воду, надлежни орган мора о томе бити обавештен без одлагања.</w:t>
      </w:r>
    </w:p>
    <w:p w14:paraId="1A11DE88" w14:textId="195E9719" w:rsidR="009026FC" w:rsidRPr="00292446" w:rsidRDefault="009026FC" w:rsidP="00A811A1">
      <w:pPr>
        <w:rPr>
          <w:rFonts w:ascii="Times New Roman" w:hAnsi="Times New Roman" w:cs="Times New Roman"/>
          <w:lang w:val="sr-Cyrl-CS"/>
        </w:rPr>
      </w:pPr>
    </w:p>
    <w:p w14:paraId="42D76E30" w14:textId="2320CF37" w:rsidR="00CC5689" w:rsidRPr="00292446" w:rsidRDefault="00CC5689" w:rsidP="00BD3749">
      <w:pPr>
        <w:jc w:val="center"/>
        <w:rPr>
          <w:rFonts w:ascii="Times New Roman" w:hAnsi="Times New Roman" w:cs="Times New Roman"/>
          <w:lang w:val="sr-Cyrl-CS"/>
        </w:rPr>
      </w:pPr>
      <w:r w:rsidRPr="00292446">
        <w:rPr>
          <w:rFonts w:ascii="Times New Roman" w:hAnsi="Times New Roman" w:cs="Times New Roman"/>
          <w:lang w:val="sr-Cyrl-CS"/>
        </w:rPr>
        <w:t xml:space="preserve">Члан </w:t>
      </w:r>
      <w:r w:rsidR="00356B4D" w:rsidRPr="00292446">
        <w:rPr>
          <w:rFonts w:ascii="Times New Roman" w:hAnsi="Times New Roman" w:cs="Times New Roman"/>
          <w:lang w:val="sr-Cyrl-CS"/>
        </w:rPr>
        <w:t>19</w:t>
      </w:r>
      <w:r w:rsidR="00BD3749" w:rsidRPr="00292446">
        <w:rPr>
          <w:rFonts w:ascii="Times New Roman" w:hAnsi="Times New Roman" w:cs="Times New Roman"/>
          <w:lang w:val="sr-Cyrl-CS"/>
        </w:rPr>
        <w:t>.</w:t>
      </w:r>
    </w:p>
    <w:p w14:paraId="5DAB0565" w14:textId="6EA94B99"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Ванредни услови рада обухватају најдужи дозвољени период свих техничких неизбежних прекида у раду, нарушавања рада, или кварова на уређајима за пречишћавање или мерење, период у ком концентрације из емисија у ваздух и пречишћену воду могу прекорачити прописане граничне вредности емисије. </w:t>
      </w:r>
    </w:p>
    <w:p w14:paraId="04FAEB5B" w14:textId="77777777"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У случају квара, оператер постројења за термички третман отпада што је пре могуће смањује или потпуно прекида активност све до успостављања нормалног рада. </w:t>
      </w:r>
    </w:p>
    <w:p w14:paraId="2923B89C" w14:textId="678DCF66"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Постројење за инсинерацију или ко-инсинерацију или линија за инсинерацију не може ни у ком сл</w:t>
      </w:r>
      <w:r w:rsidR="00504E5B">
        <w:rPr>
          <w:rFonts w:ascii="Times New Roman" w:hAnsi="Times New Roman" w:cs="Times New Roman"/>
          <w:lang w:val="sr-Cyrl-CS"/>
        </w:rPr>
        <w:t>учају наставити рад на дуже од четри</w:t>
      </w:r>
      <w:r w:rsidRPr="00292446">
        <w:rPr>
          <w:rFonts w:ascii="Times New Roman" w:hAnsi="Times New Roman" w:cs="Times New Roman"/>
          <w:lang w:val="sr-Cyrl-CS"/>
        </w:rPr>
        <w:t xml:space="preserve"> </w:t>
      </w:r>
      <w:r w:rsidR="00907A3E" w:rsidRPr="00292446">
        <w:rPr>
          <w:rFonts w:ascii="Times New Roman" w:hAnsi="Times New Roman" w:cs="Times New Roman"/>
          <w:lang w:val="sr-Cyrl-CS"/>
        </w:rPr>
        <w:t>сата</w:t>
      </w:r>
      <w:r w:rsidRPr="00292446">
        <w:rPr>
          <w:rFonts w:ascii="Times New Roman" w:hAnsi="Times New Roman" w:cs="Times New Roman"/>
          <w:lang w:val="sr-Cyrl-CS"/>
        </w:rPr>
        <w:t xml:space="preserve"> без прекида </w:t>
      </w:r>
      <w:r w:rsidR="006A3556" w:rsidRPr="00292446">
        <w:rPr>
          <w:rFonts w:ascii="Times New Roman" w:hAnsi="Times New Roman" w:cs="Times New Roman"/>
          <w:lang w:val="sr-Cyrl-CS"/>
        </w:rPr>
        <w:t>ако</w:t>
      </w:r>
      <w:r w:rsidRPr="00292446">
        <w:rPr>
          <w:rFonts w:ascii="Times New Roman" w:hAnsi="Times New Roman" w:cs="Times New Roman"/>
          <w:lang w:val="sr-Cyrl-CS"/>
        </w:rPr>
        <w:t xml:space="preserve"> су прекорачене граничне вредности емисије, при чему кумулативни период рада у таквим условима не сме прећи 60 </w:t>
      </w:r>
      <w:r w:rsidR="00907A3E" w:rsidRPr="00292446">
        <w:rPr>
          <w:rFonts w:ascii="Times New Roman" w:hAnsi="Times New Roman" w:cs="Times New Roman"/>
          <w:lang w:val="sr-Cyrl-CS"/>
        </w:rPr>
        <w:t>сати</w:t>
      </w:r>
      <w:r w:rsidRPr="00292446">
        <w:rPr>
          <w:rFonts w:ascii="Times New Roman" w:hAnsi="Times New Roman" w:cs="Times New Roman"/>
          <w:lang w:val="sr-Cyrl-CS"/>
        </w:rPr>
        <w:t xml:space="preserve"> током једне године. </w:t>
      </w:r>
    </w:p>
    <w:p w14:paraId="5A6DF523" w14:textId="2DB176B3" w:rsidR="00CC5689"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Период од 60 </w:t>
      </w:r>
      <w:r w:rsidR="00907A3E" w:rsidRPr="00292446">
        <w:rPr>
          <w:rFonts w:ascii="Times New Roman" w:hAnsi="Times New Roman" w:cs="Times New Roman"/>
          <w:lang w:val="sr-Cyrl-CS"/>
        </w:rPr>
        <w:t>сати</w:t>
      </w:r>
      <w:r w:rsidRPr="00292446">
        <w:rPr>
          <w:rFonts w:ascii="Times New Roman" w:hAnsi="Times New Roman" w:cs="Times New Roman"/>
          <w:lang w:val="sr-Cyrl-CS"/>
        </w:rPr>
        <w:t xml:space="preserve"> из става 3. овог члана примењује се и на оне линије у постројењу које су прикључене на јединствени уређај за пречишћавање гасова из сагоревања. </w:t>
      </w:r>
    </w:p>
    <w:p w14:paraId="0C237D3C" w14:textId="4CF341D3" w:rsidR="00304C20" w:rsidRDefault="00304C20" w:rsidP="00CC5689">
      <w:pPr>
        <w:ind w:firstLine="720"/>
        <w:jc w:val="both"/>
        <w:rPr>
          <w:rFonts w:ascii="Times New Roman" w:hAnsi="Times New Roman" w:cs="Times New Roman"/>
          <w:lang w:val="sr-Cyrl-CS"/>
        </w:rPr>
      </w:pPr>
    </w:p>
    <w:p w14:paraId="2B310E13" w14:textId="70B70F01" w:rsidR="00304C20" w:rsidRDefault="00304C20" w:rsidP="00CC5689">
      <w:pPr>
        <w:ind w:firstLine="720"/>
        <w:jc w:val="both"/>
        <w:rPr>
          <w:rFonts w:ascii="Times New Roman" w:hAnsi="Times New Roman" w:cs="Times New Roman"/>
          <w:lang w:val="sr-Cyrl-CS"/>
        </w:rPr>
      </w:pPr>
    </w:p>
    <w:p w14:paraId="39C7875C" w14:textId="53D729C3" w:rsidR="00304C20" w:rsidRDefault="00304C20" w:rsidP="00CC5689">
      <w:pPr>
        <w:ind w:firstLine="720"/>
        <w:jc w:val="both"/>
        <w:rPr>
          <w:rFonts w:ascii="Times New Roman" w:hAnsi="Times New Roman" w:cs="Times New Roman"/>
          <w:lang w:val="sr-Cyrl-CS"/>
        </w:rPr>
      </w:pPr>
    </w:p>
    <w:p w14:paraId="0069FD4D" w14:textId="7FF9FAAF" w:rsidR="00304C20" w:rsidRDefault="00304C20" w:rsidP="00CC5689">
      <w:pPr>
        <w:ind w:firstLine="720"/>
        <w:jc w:val="both"/>
        <w:rPr>
          <w:rFonts w:ascii="Times New Roman" w:hAnsi="Times New Roman" w:cs="Times New Roman"/>
          <w:lang w:val="sr-Cyrl-CS"/>
        </w:rPr>
      </w:pPr>
    </w:p>
    <w:p w14:paraId="3412F992" w14:textId="1C2B2AC0" w:rsidR="00304C20" w:rsidRDefault="00304C20" w:rsidP="00CC5689">
      <w:pPr>
        <w:ind w:firstLine="720"/>
        <w:jc w:val="both"/>
        <w:rPr>
          <w:rFonts w:ascii="Times New Roman" w:hAnsi="Times New Roman" w:cs="Times New Roman"/>
          <w:lang w:val="sr-Cyrl-CS"/>
        </w:rPr>
      </w:pPr>
    </w:p>
    <w:p w14:paraId="3F13B921" w14:textId="77777777" w:rsidR="00304C20" w:rsidRPr="00292446" w:rsidRDefault="00304C20" w:rsidP="00CC5689">
      <w:pPr>
        <w:ind w:firstLine="720"/>
        <w:jc w:val="both"/>
        <w:rPr>
          <w:rFonts w:ascii="Times New Roman" w:hAnsi="Times New Roman" w:cs="Times New Roman"/>
          <w:lang w:val="sr-Cyrl-CS"/>
        </w:rPr>
      </w:pPr>
    </w:p>
    <w:p w14:paraId="0BA9234A" w14:textId="1FF66EFA" w:rsidR="00304C20" w:rsidRPr="00292446" w:rsidRDefault="00907A3E"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А</w:t>
      </w:r>
      <w:r w:rsidR="00504E5B">
        <w:rPr>
          <w:rFonts w:ascii="Times New Roman" w:hAnsi="Times New Roman" w:cs="Times New Roman"/>
          <w:lang w:val="sr-Cyrl-CS"/>
        </w:rPr>
        <w:t>ко су прекорачене граничне вр</w:t>
      </w:r>
      <w:r w:rsidR="00CC5689" w:rsidRPr="00292446">
        <w:rPr>
          <w:rFonts w:ascii="Times New Roman" w:hAnsi="Times New Roman" w:cs="Times New Roman"/>
          <w:lang w:val="sr-Cyrl-CS"/>
        </w:rPr>
        <w:t>едности емисије, постројење за спаљивање отпада или постројење за су</w:t>
      </w:r>
      <w:r w:rsidRPr="00292446">
        <w:rPr>
          <w:rFonts w:ascii="Times New Roman" w:hAnsi="Times New Roman" w:cs="Times New Roman"/>
          <w:lang w:val="sr-Cyrl-CS"/>
        </w:rPr>
        <w:t>-</w:t>
      </w:r>
      <w:r w:rsidR="00CC5689" w:rsidRPr="00292446">
        <w:rPr>
          <w:rFonts w:ascii="Times New Roman" w:hAnsi="Times New Roman" w:cs="Times New Roman"/>
          <w:lang w:val="sr-Cyrl-CS"/>
        </w:rPr>
        <w:t>спаљивање отпада или појединачне пећи које су д</w:t>
      </w:r>
      <w:r w:rsidRPr="00292446">
        <w:rPr>
          <w:rFonts w:ascii="Times New Roman" w:hAnsi="Times New Roman" w:cs="Times New Roman"/>
          <w:lang w:val="sr-Cyrl-CS"/>
        </w:rPr>
        <w:t>е</w:t>
      </w:r>
      <w:r w:rsidR="00CC5689" w:rsidRPr="00292446">
        <w:rPr>
          <w:rFonts w:ascii="Times New Roman" w:hAnsi="Times New Roman" w:cs="Times New Roman"/>
          <w:lang w:val="sr-Cyrl-CS"/>
        </w:rPr>
        <w:t>о постројења за спаљивање отпада или постројења за су</w:t>
      </w:r>
      <w:r w:rsidRPr="00292446">
        <w:rPr>
          <w:rFonts w:ascii="Times New Roman" w:hAnsi="Times New Roman" w:cs="Times New Roman"/>
          <w:lang w:val="sr-Cyrl-CS"/>
        </w:rPr>
        <w:t>-</w:t>
      </w:r>
      <w:r w:rsidR="00CC5689" w:rsidRPr="00292446">
        <w:rPr>
          <w:rFonts w:ascii="Times New Roman" w:hAnsi="Times New Roman" w:cs="Times New Roman"/>
          <w:lang w:val="sr-Cyrl-CS"/>
        </w:rPr>
        <w:t>спаљивање отпада, ни под којим у</w:t>
      </w:r>
      <w:r w:rsidRPr="00292446">
        <w:rPr>
          <w:rFonts w:ascii="Times New Roman" w:hAnsi="Times New Roman" w:cs="Times New Roman"/>
          <w:lang w:val="sr-Cyrl-CS"/>
        </w:rPr>
        <w:t>словим</w:t>
      </w:r>
      <w:r w:rsidR="00CC5689" w:rsidRPr="00292446">
        <w:rPr>
          <w:rFonts w:ascii="Times New Roman" w:hAnsi="Times New Roman" w:cs="Times New Roman"/>
          <w:lang w:val="sr-Cyrl-CS"/>
        </w:rPr>
        <w:t xml:space="preserve">а </w:t>
      </w:r>
      <w:r w:rsidRPr="00292446">
        <w:rPr>
          <w:rFonts w:ascii="Times New Roman" w:hAnsi="Times New Roman" w:cs="Times New Roman"/>
          <w:lang w:val="sr-Cyrl-CS"/>
        </w:rPr>
        <w:t>не сме</w:t>
      </w:r>
      <w:r w:rsidR="00CC5689" w:rsidRPr="00292446">
        <w:rPr>
          <w:rFonts w:ascii="Times New Roman" w:hAnsi="Times New Roman" w:cs="Times New Roman"/>
          <w:lang w:val="sr-Cyrl-CS"/>
        </w:rPr>
        <w:t xml:space="preserve"> спаљивати отпад највише 4 сата непрекидно од тренутка прекорачења. </w:t>
      </w:r>
    </w:p>
    <w:p w14:paraId="47622FF5" w14:textId="7ED46BD2"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Укупно трајање рада у таквим </w:t>
      </w:r>
      <w:r w:rsidR="00752C91" w:rsidRPr="00292446">
        <w:rPr>
          <w:rFonts w:ascii="Times New Roman" w:hAnsi="Times New Roman" w:cs="Times New Roman"/>
          <w:lang w:val="sr-Cyrl-CS"/>
        </w:rPr>
        <w:t>условима</w:t>
      </w:r>
      <w:r w:rsidRPr="00292446">
        <w:rPr>
          <w:rFonts w:ascii="Times New Roman" w:hAnsi="Times New Roman" w:cs="Times New Roman"/>
          <w:lang w:val="sr-Cyrl-CS"/>
        </w:rPr>
        <w:t xml:space="preserve"> не сме прелазити 60 сати т</w:t>
      </w:r>
      <w:r w:rsidR="00752C91" w:rsidRPr="00292446">
        <w:rPr>
          <w:rFonts w:ascii="Times New Roman" w:hAnsi="Times New Roman" w:cs="Times New Roman"/>
          <w:lang w:val="sr-Cyrl-CS"/>
        </w:rPr>
        <w:t>о</w:t>
      </w:r>
      <w:r w:rsidRPr="00292446">
        <w:rPr>
          <w:rFonts w:ascii="Times New Roman" w:hAnsi="Times New Roman" w:cs="Times New Roman"/>
          <w:lang w:val="sr-Cyrl-CS"/>
        </w:rPr>
        <w:t xml:space="preserve">ком 1 године. Временско ограничење из </w:t>
      </w:r>
      <w:r w:rsidR="00752C91" w:rsidRPr="00292446">
        <w:rPr>
          <w:rFonts w:ascii="Times New Roman" w:hAnsi="Times New Roman" w:cs="Times New Roman"/>
          <w:lang w:val="sr-Cyrl-CS"/>
        </w:rPr>
        <w:t>ст</w:t>
      </w:r>
      <w:r w:rsidR="00A811A1" w:rsidRPr="00292446">
        <w:rPr>
          <w:rFonts w:ascii="Times New Roman" w:hAnsi="Times New Roman" w:cs="Times New Roman"/>
          <w:lang w:val="sr-Cyrl-CS"/>
        </w:rPr>
        <w:t>ава</w:t>
      </w:r>
      <w:r w:rsidR="00752C91" w:rsidRPr="00292446">
        <w:rPr>
          <w:rFonts w:ascii="Times New Roman" w:hAnsi="Times New Roman" w:cs="Times New Roman"/>
          <w:lang w:val="sr-Cyrl-CS"/>
        </w:rPr>
        <w:t xml:space="preserve"> </w:t>
      </w:r>
      <w:r w:rsidR="00AD5BA5" w:rsidRPr="00292446">
        <w:rPr>
          <w:rFonts w:ascii="Times New Roman" w:hAnsi="Times New Roman" w:cs="Times New Roman"/>
          <w:lang w:val="sr-Cyrl-CS"/>
        </w:rPr>
        <w:t>6</w:t>
      </w:r>
      <w:r w:rsidR="00A811A1" w:rsidRPr="00292446">
        <w:rPr>
          <w:rFonts w:ascii="Times New Roman" w:hAnsi="Times New Roman" w:cs="Times New Roman"/>
          <w:lang w:val="sr-Cyrl-CS"/>
        </w:rPr>
        <w:t>.</w:t>
      </w:r>
      <w:r w:rsidRPr="00292446">
        <w:rPr>
          <w:rFonts w:ascii="Times New Roman" w:hAnsi="Times New Roman" w:cs="Times New Roman"/>
          <w:lang w:val="sr-Cyrl-CS"/>
        </w:rPr>
        <w:t xml:space="preserve"> примјењује се на оне пећи које су повезане с једним појединачним уређајем за пр</w:t>
      </w:r>
      <w:r w:rsidR="00752C91" w:rsidRPr="00292446">
        <w:rPr>
          <w:rFonts w:ascii="Times New Roman" w:hAnsi="Times New Roman" w:cs="Times New Roman"/>
          <w:lang w:val="sr-Cyrl-CS"/>
        </w:rPr>
        <w:t>е</w:t>
      </w:r>
      <w:r w:rsidRPr="00292446">
        <w:rPr>
          <w:rFonts w:ascii="Times New Roman" w:hAnsi="Times New Roman" w:cs="Times New Roman"/>
          <w:lang w:val="sr-Cyrl-CS"/>
        </w:rPr>
        <w:t xml:space="preserve">чишћавање отпадних </w:t>
      </w:r>
      <w:r w:rsidR="00752C91" w:rsidRPr="00292446">
        <w:rPr>
          <w:rFonts w:ascii="Times New Roman" w:hAnsi="Times New Roman" w:cs="Times New Roman"/>
          <w:lang w:val="sr-Cyrl-CS"/>
        </w:rPr>
        <w:t>гасова</w:t>
      </w:r>
      <w:r w:rsidRPr="00292446">
        <w:rPr>
          <w:rFonts w:ascii="Times New Roman" w:hAnsi="Times New Roman" w:cs="Times New Roman"/>
          <w:lang w:val="sr-Cyrl-CS"/>
        </w:rPr>
        <w:t>.</w:t>
      </w:r>
    </w:p>
    <w:p w14:paraId="1CD6A798" w14:textId="4898585C"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Укупни садржај прашкастих материја у емисијама у ваздух из постројења за инсинерацију не могу прекорачити 150 </w:t>
      </w:r>
      <w:r w:rsidR="00752C91" w:rsidRPr="00292446">
        <w:rPr>
          <w:rFonts w:ascii="Times New Roman" w:hAnsi="Times New Roman" w:cs="Times New Roman"/>
          <w:lang w:val="sr-Cyrl-CS"/>
        </w:rPr>
        <w:t>mg</w:t>
      </w:r>
      <w:r w:rsidRPr="00292446">
        <w:rPr>
          <w:rFonts w:ascii="Times New Roman" w:hAnsi="Times New Roman" w:cs="Times New Roman"/>
          <w:lang w:val="sr-Cyrl-CS"/>
        </w:rPr>
        <w:t>/</w:t>
      </w:r>
      <w:r w:rsidR="00752C91" w:rsidRPr="00292446">
        <w:rPr>
          <w:rFonts w:ascii="Times New Roman" w:hAnsi="Times New Roman" w:cs="Times New Roman"/>
          <w:lang w:val="sr-Cyrl-CS"/>
        </w:rPr>
        <w:t>m</w:t>
      </w:r>
      <w:r w:rsidRPr="00292446">
        <w:rPr>
          <w:rFonts w:ascii="Times New Roman" w:hAnsi="Times New Roman" w:cs="Times New Roman"/>
          <w:vertAlign w:val="superscript"/>
          <w:lang w:val="sr-Cyrl-CS"/>
        </w:rPr>
        <w:t>3</w:t>
      </w:r>
      <w:r w:rsidRPr="00292446">
        <w:rPr>
          <w:rFonts w:ascii="Times New Roman" w:hAnsi="Times New Roman" w:cs="Times New Roman"/>
          <w:lang w:val="sr-Cyrl-CS"/>
        </w:rPr>
        <w:t xml:space="preserve"> , изражен као полусатни просек. </w:t>
      </w:r>
    </w:p>
    <w:p w14:paraId="71E820AC" w14:textId="7BD2EBA0" w:rsidR="00CC5689"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Граничне вредности емисије угљен моноксида (</w:t>
      </w:r>
      <w:r w:rsidR="00752C91" w:rsidRPr="00292446">
        <w:rPr>
          <w:rFonts w:ascii="Times New Roman" w:hAnsi="Times New Roman" w:cs="Times New Roman"/>
          <w:i/>
          <w:iCs/>
          <w:lang w:val="sr-Cyrl-CS"/>
        </w:rPr>
        <w:t>C</w:t>
      </w:r>
      <w:r w:rsidRPr="00292446">
        <w:rPr>
          <w:rFonts w:ascii="Times New Roman" w:hAnsi="Times New Roman" w:cs="Times New Roman"/>
          <w:i/>
          <w:iCs/>
          <w:lang w:val="sr-Cyrl-CS"/>
        </w:rPr>
        <w:t>О</w:t>
      </w:r>
      <w:r w:rsidRPr="00292446">
        <w:rPr>
          <w:rFonts w:ascii="Times New Roman" w:hAnsi="Times New Roman" w:cs="Times New Roman"/>
          <w:lang w:val="sr-Cyrl-CS"/>
        </w:rPr>
        <w:t>) и укупног органског угљеника (</w:t>
      </w:r>
      <w:r w:rsidR="00752C91" w:rsidRPr="00292446">
        <w:rPr>
          <w:rFonts w:ascii="Times New Roman" w:hAnsi="Times New Roman" w:cs="Times New Roman"/>
          <w:i/>
          <w:iCs/>
          <w:lang w:val="sr-Cyrl-CS"/>
        </w:rPr>
        <w:t>TOC</w:t>
      </w:r>
      <w:r w:rsidRPr="00292446">
        <w:rPr>
          <w:rFonts w:ascii="Times New Roman" w:hAnsi="Times New Roman" w:cs="Times New Roman"/>
          <w:lang w:val="sr-Cyrl-CS"/>
        </w:rPr>
        <w:t xml:space="preserve">) не могу бити прекорачене. </w:t>
      </w:r>
    </w:p>
    <w:p w14:paraId="0D9639B6" w14:textId="713A5800" w:rsidR="004F2476" w:rsidRPr="00292446" w:rsidRDefault="00CC5689" w:rsidP="00CC5689">
      <w:pPr>
        <w:ind w:firstLine="720"/>
        <w:jc w:val="both"/>
        <w:rPr>
          <w:rFonts w:ascii="Times New Roman" w:hAnsi="Times New Roman" w:cs="Times New Roman"/>
          <w:lang w:val="sr-Cyrl-CS"/>
        </w:rPr>
      </w:pPr>
      <w:r w:rsidRPr="00292446">
        <w:rPr>
          <w:rFonts w:ascii="Times New Roman" w:hAnsi="Times New Roman" w:cs="Times New Roman"/>
          <w:lang w:val="sr-Cyrl-CS"/>
        </w:rPr>
        <w:t>У ванредним условима рада постројења примењују се сви услови из члана 7. ове уредбе.</w:t>
      </w:r>
    </w:p>
    <w:p w14:paraId="7B44F0CC" w14:textId="68E6512E" w:rsidR="00752C91" w:rsidRPr="00292446" w:rsidRDefault="00752C91" w:rsidP="00752C91">
      <w:pPr>
        <w:jc w:val="center"/>
        <w:rPr>
          <w:rFonts w:ascii="Times New Roman" w:hAnsi="Times New Roman" w:cs="Times New Roman"/>
          <w:lang w:val="sr-Cyrl-CS"/>
        </w:rPr>
      </w:pPr>
      <w:r w:rsidRPr="00292446">
        <w:rPr>
          <w:rFonts w:ascii="Times New Roman" w:hAnsi="Times New Roman" w:cs="Times New Roman"/>
          <w:lang w:val="sr-Cyrl-CS"/>
        </w:rPr>
        <w:t>Члан 2</w:t>
      </w:r>
      <w:r w:rsidR="00356B4D" w:rsidRPr="00292446">
        <w:rPr>
          <w:rFonts w:ascii="Times New Roman" w:hAnsi="Times New Roman" w:cs="Times New Roman"/>
          <w:lang w:val="sr-Cyrl-CS"/>
        </w:rPr>
        <w:t>0</w:t>
      </w:r>
      <w:r w:rsidR="00BD3749" w:rsidRPr="00292446">
        <w:rPr>
          <w:rFonts w:ascii="Times New Roman" w:hAnsi="Times New Roman" w:cs="Times New Roman"/>
          <w:lang w:val="sr-Cyrl-CS"/>
        </w:rPr>
        <w:t>.</w:t>
      </w:r>
    </w:p>
    <w:p w14:paraId="0AA79112" w14:textId="77777777" w:rsidR="00752C91" w:rsidRPr="00292446" w:rsidRDefault="00752C91" w:rsidP="00752C91">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Захтев за издавање нових дозвола за постројења за инсинерацију или ко-инсинерацију доступан је јавности у просторијама надлежног органа најмање 30 дана пре издавања дозволе, како би се јавности омогућило да поменуте захтеве размотри пре него што надлежни орган донесе коначну одлуку у складу са законом. </w:t>
      </w:r>
    </w:p>
    <w:p w14:paraId="4D28BF56" w14:textId="5CE9A68F" w:rsidR="004F2476" w:rsidRPr="00292446" w:rsidRDefault="00752C91" w:rsidP="00752C91">
      <w:pPr>
        <w:ind w:firstLine="720"/>
        <w:jc w:val="both"/>
        <w:rPr>
          <w:rFonts w:ascii="Times New Roman" w:hAnsi="Times New Roman" w:cs="Times New Roman"/>
          <w:lang w:val="sr-Cyrl-CS"/>
        </w:rPr>
      </w:pPr>
      <w:r w:rsidRPr="00292446">
        <w:rPr>
          <w:rFonts w:ascii="Times New Roman" w:hAnsi="Times New Roman" w:cs="Times New Roman"/>
          <w:lang w:val="sr-Cyrl-CS"/>
        </w:rPr>
        <w:t>Коначна одлука, која обухвата најмање копију издате дозволе, као и сви ажурирани примерци доступни су јавности.</w:t>
      </w:r>
    </w:p>
    <w:p w14:paraId="784E16DE" w14:textId="77777777" w:rsidR="00752C91" w:rsidRPr="00292446" w:rsidRDefault="00752C91" w:rsidP="00752C91">
      <w:pPr>
        <w:jc w:val="both"/>
        <w:rPr>
          <w:rFonts w:asciiTheme="majorHAnsi" w:hAnsiTheme="majorHAnsi" w:cstheme="majorHAnsi"/>
          <w:sz w:val="22"/>
          <w:szCs w:val="22"/>
          <w:lang w:val="sr-Cyrl-CS"/>
        </w:rPr>
      </w:pPr>
    </w:p>
    <w:p w14:paraId="6992F699" w14:textId="7014C3BB" w:rsidR="00475E42" w:rsidRPr="00292446" w:rsidRDefault="00475E42" w:rsidP="00475E42">
      <w:pPr>
        <w:jc w:val="center"/>
        <w:rPr>
          <w:rFonts w:ascii="Times New Roman" w:hAnsi="Times New Roman" w:cs="Times New Roman"/>
          <w:lang w:val="sr-Cyrl-CS"/>
        </w:rPr>
      </w:pPr>
      <w:r w:rsidRPr="00292446">
        <w:rPr>
          <w:rFonts w:ascii="Times New Roman" w:hAnsi="Times New Roman" w:cs="Times New Roman"/>
          <w:lang w:val="sr-Cyrl-CS"/>
        </w:rPr>
        <w:t>Члан 2</w:t>
      </w:r>
      <w:r w:rsidR="00356B4D" w:rsidRPr="00292446">
        <w:rPr>
          <w:rFonts w:ascii="Times New Roman" w:hAnsi="Times New Roman" w:cs="Times New Roman"/>
          <w:lang w:val="sr-Cyrl-CS"/>
        </w:rPr>
        <w:t>1</w:t>
      </w:r>
      <w:r w:rsidR="00BD3749" w:rsidRPr="00292446">
        <w:rPr>
          <w:rFonts w:ascii="Times New Roman" w:hAnsi="Times New Roman" w:cs="Times New Roman"/>
          <w:lang w:val="sr-Cyrl-CS"/>
        </w:rPr>
        <w:t>.</w:t>
      </w:r>
    </w:p>
    <w:p w14:paraId="460B317C" w14:textId="5239CA2A" w:rsidR="00475E42" w:rsidRPr="00292446" w:rsidRDefault="00475E42" w:rsidP="00475E42">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Годишњи извештај који оператер доставља надлежном органу, а који се односи на рад и мониторинг над постројењем за инсинерацију или ко-инсинерацију доступан је јавности. </w:t>
      </w:r>
    </w:p>
    <w:p w14:paraId="7499959C" w14:textId="36763D16" w:rsidR="004F2476" w:rsidRPr="00292446" w:rsidRDefault="00475E42" w:rsidP="00475E42">
      <w:pPr>
        <w:ind w:firstLine="720"/>
        <w:jc w:val="both"/>
        <w:rPr>
          <w:rFonts w:ascii="Times New Roman" w:hAnsi="Times New Roman" w:cs="Times New Roman"/>
          <w:lang w:val="sr-Cyrl-CS"/>
        </w:rPr>
      </w:pPr>
      <w:r w:rsidRPr="00292446">
        <w:rPr>
          <w:rFonts w:ascii="Times New Roman" w:hAnsi="Times New Roman" w:cs="Times New Roman"/>
          <w:lang w:val="sr-Cyrl-CS"/>
        </w:rPr>
        <w:t>Извештај из става 1. овог члана садржи податке о процесу инсинерације или ко-инсинерације и о емисијама у ваздух и воду у поређењу са граничним вредностима емисије утврђеним овом уредбом.</w:t>
      </w:r>
    </w:p>
    <w:p w14:paraId="47508F9A" w14:textId="209F6521" w:rsidR="00356B4D" w:rsidRPr="00292446" w:rsidRDefault="00356B4D" w:rsidP="00A6357F">
      <w:pPr>
        <w:rPr>
          <w:rFonts w:ascii="Times New Roman" w:hAnsi="Times New Roman" w:cs="Times New Roman"/>
          <w:lang w:val="sr-Cyrl-CS"/>
        </w:rPr>
      </w:pPr>
    </w:p>
    <w:p w14:paraId="665D7636" w14:textId="52BA9AC9" w:rsidR="00475E42" w:rsidRPr="00292446" w:rsidRDefault="00002543" w:rsidP="00475E42">
      <w:pPr>
        <w:jc w:val="center"/>
        <w:rPr>
          <w:rFonts w:ascii="Times New Roman" w:hAnsi="Times New Roman" w:cs="Times New Roman"/>
          <w:lang w:val="sr-Cyrl-CS"/>
        </w:rPr>
      </w:pPr>
      <w:r w:rsidRPr="00292446">
        <w:rPr>
          <w:rFonts w:ascii="Times New Roman" w:hAnsi="Times New Roman" w:cs="Times New Roman"/>
          <w:lang w:val="sr-Cyrl-CS"/>
        </w:rPr>
        <w:t>III</w:t>
      </w:r>
      <w:r w:rsidR="008F2E0B" w:rsidRPr="00292446">
        <w:rPr>
          <w:rFonts w:ascii="Times New Roman" w:hAnsi="Times New Roman" w:cs="Times New Roman"/>
          <w:lang w:val="sr-Cyrl-CS"/>
        </w:rPr>
        <w:t>.</w:t>
      </w:r>
      <w:r w:rsidRPr="00292446">
        <w:rPr>
          <w:rFonts w:ascii="Times New Roman" w:hAnsi="Times New Roman" w:cs="Times New Roman"/>
          <w:lang w:val="sr-Cyrl-CS"/>
        </w:rPr>
        <w:t xml:space="preserve"> </w:t>
      </w:r>
      <w:r w:rsidR="00475E42" w:rsidRPr="00292446">
        <w:rPr>
          <w:rFonts w:ascii="Times New Roman" w:hAnsi="Times New Roman" w:cs="Times New Roman"/>
          <w:lang w:val="sr-Cyrl-CS"/>
        </w:rPr>
        <w:t>ПРЕЛАЗНЕ И ЗАВРШНЕ ОДРЕДБЕ</w:t>
      </w:r>
    </w:p>
    <w:p w14:paraId="07D20891" w14:textId="748261BC" w:rsidR="003B5CCE" w:rsidRPr="00292446" w:rsidRDefault="003B5CCE" w:rsidP="003B5CCE">
      <w:pPr>
        <w:rPr>
          <w:rFonts w:ascii="Times New Roman" w:hAnsi="Times New Roman" w:cs="Times New Roman"/>
          <w:lang w:val="sr-Cyrl-CS"/>
        </w:rPr>
      </w:pPr>
    </w:p>
    <w:p w14:paraId="2A8CDF45" w14:textId="69C70BDE" w:rsidR="00475E42" w:rsidRPr="00292446" w:rsidRDefault="00475E42" w:rsidP="00475E42">
      <w:pPr>
        <w:jc w:val="center"/>
        <w:rPr>
          <w:rFonts w:ascii="Times New Roman" w:hAnsi="Times New Roman" w:cs="Times New Roman"/>
          <w:lang w:val="sr-Cyrl-CS"/>
        </w:rPr>
      </w:pPr>
      <w:bookmarkStart w:id="1" w:name="_Hlk148642554"/>
      <w:r w:rsidRPr="00292446">
        <w:rPr>
          <w:rFonts w:ascii="Times New Roman" w:hAnsi="Times New Roman" w:cs="Times New Roman"/>
          <w:lang w:val="sr-Cyrl-CS"/>
        </w:rPr>
        <w:t>Члан 2</w:t>
      </w:r>
      <w:r w:rsidR="00356B4D" w:rsidRPr="00292446">
        <w:rPr>
          <w:rFonts w:ascii="Times New Roman" w:hAnsi="Times New Roman" w:cs="Times New Roman"/>
          <w:lang w:val="sr-Cyrl-CS"/>
        </w:rPr>
        <w:t>2</w:t>
      </w:r>
      <w:r w:rsidR="00BD3749" w:rsidRPr="00292446">
        <w:rPr>
          <w:rFonts w:ascii="Times New Roman" w:hAnsi="Times New Roman" w:cs="Times New Roman"/>
          <w:lang w:val="sr-Cyrl-CS"/>
        </w:rPr>
        <w:t>.</w:t>
      </w:r>
    </w:p>
    <w:bookmarkEnd w:id="1"/>
    <w:p w14:paraId="403CF662" w14:textId="77777777" w:rsidR="003B5CCE" w:rsidRPr="00292446" w:rsidRDefault="003B5CCE" w:rsidP="003B5CCE">
      <w:pPr>
        <w:jc w:val="both"/>
        <w:rPr>
          <w:rFonts w:ascii="Times New Roman" w:hAnsi="Times New Roman" w:cs="Times New Roman"/>
          <w:lang w:val="sr-Cyrl-CS"/>
        </w:rPr>
      </w:pPr>
    </w:p>
    <w:p w14:paraId="4FF04C5B" w14:textId="60CE39EE" w:rsidR="003B5CCE" w:rsidRPr="00292446" w:rsidRDefault="003B5CCE" w:rsidP="003B5CCE">
      <w:pPr>
        <w:pStyle w:val="odluka-zakon"/>
        <w:shd w:val="clear" w:color="auto" w:fill="FFFFFF"/>
        <w:spacing w:before="0" w:beforeAutospacing="0" w:after="0" w:afterAutospacing="0" w:line="270" w:lineRule="atLeast"/>
        <w:ind w:firstLine="720"/>
        <w:jc w:val="both"/>
        <w:rPr>
          <w:color w:val="333333"/>
          <w:lang w:val="sr-Cyrl-CS"/>
        </w:rPr>
      </w:pPr>
      <w:r w:rsidRPr="00292446">
        <w:rPr>
          <w:lang w:val="sr-Cyrl-CS"/>
        </w:rPr>
        <w:t xml:space="preserve">Даном ступања на снагу ове уредбе престаје да важи Уредба </w:t>
      </w:r>
      <w:r w:rsidRPr="00292446">
        <w:rPr>
          <w:color w:val="333333"/>
          <w:lang w:val="sr-Cyrl-CS"/>
        </w:rPr>
        <w:t>о врстaма отпада за које се врши термички третман, условима и критеријумима за одређивање локације, техничким и технолошким условима за пројектовање, изградњу, опремање и рад постројења за термички третман отпада, поступању са остатком након спаљивања (,,Службени гласник РС</w:t>
      </w:r>
      <w:r w:rsidR="00A6357F" w:rsidRPr="00292446">
        <w:rPr>
          <w:color w:val="333333"/>
          <w:lang w:val="sr-Cyrl-CS"/>
        </w:rPr>
        <w:t>ˮ</w:t>
      </w:r>
      <w:r w:rsidRPr="00292446">
        <w:rPr>
          <w:color w:val="333333"/>
          <w:lang w:val="sr-Cyrl-CS"/>
        </w:rPr>
        <w:t>, бр. 102 /10 и 50/12)</w:t>
      </w:r>
      <w:r w:rsidR="009026FC" w:rsidRPr="00292446">
        <w:rPr>
          <w:color w:val="333333"/>
          <w:lang w:val="sr-Cyrl-CS"/>
        </w:rPr>
        <w:t>.</w:t>
      </w:r>
    </w:p>
    <w:p w14:paraId="02FBADBD" w14:textId="022AD8A7" w:rsidR="003B5CCE" w:rsidRPr="00292446" w:rsidRDefault="003B5CCE" w:rsidP="003B5CCE">
      <w:pPr>
        <w:jc w:val="both"/>
        <w:rPr>
          <w:rFonts w:ascii="Times New Roman" w:hAnsi="Times New Roman" w:cs="Times New Roman"/>
          <w:lang w:val="sr-Cyrl-CS"/>
        </w:rPr>
      </w:pPr>
    </w:p>
    <w:p w14:paraId="40C62362" w14:textId="5A7A1A88" w:rsidR="007A5AFA" w:rsidRPr="00292446" w:rsidRDefault="007A5AFA" w:rsidP="003B5CCE">
      <w:pPr>
        <w:jc w:val="both"/>
        <w:rPr>
          <w:rFonts w:ascii="Times New Roman" w:hAnsi="Times New Roman" w:cs="Times New Roman"/>
          <w:lang w:val="sr-Cyrl-CS"/>
        </w:rPr>
      </w:pPr>
    </w:p>
    <w:p w14:paraId="1958B2DE" w14:textId="1DDDF724" w:rsidR="007A5AFA" w:rsidRPr="00292446" w:rsidRDefault="007A5AFA" w:rsidP="003B5CCE">
      <w:pPr>
        <w:jc w:val="both"/>
        <w:rPr>
          <w:rFonts w:ascii="Times New Roman" w:hAnsi="Times New Roman" w:cs="Times New Roman"/>
          <w:lang w:val="sr-Cyrl-CS"/>
        </w:rPr>
      </w:pPr>
    </w:p>
    <w:p w14:paraId="675ED294" w14:textId="6C27A5B1" w:rsidR="007A5AFA" w:rsidRPr="00292446" w:rsidRDefault="007A5AFA" w:rsidP="003B5CCE">
      <w:pPr>
        <w:jc w:val="both"/>
        <w:rPr>
          <w:rFonts w:ascii="Times New Roman" w:hAnsi="Times New Roman" w:cs="Times New Roman"/>
          <w:lang w:val="sr-Cyrl-CS"/>
        </w:rPr>
      </w:pPr>
    </w:p>
    <w:p w14:paraId="480C6BBD" w14:textId="4D1828DA" w:rsidR="007A5AFA" w:rsidRDefault="007A5AFA" w:rsidP="003B5CCE">
      <w:pPr>
        <w:jc w:val="both"/>
        <w:rPr>
          <w:rFonts w:ascii="Times New Roman" w:hAnsi="Times New Roman" w:cs="Times New Roman"/>
          <w:lang w:val="sr-Cyrl-CS"/>
        </w:rPr>
      </w:pPr>
    </w:p>
    <w:p w14:paraId="32E4071E" w14:textId="230B4CDD" w:rsidR="00304C20" w:rsidRDefault="00304C20" w:rsidP="003B5CCE">
      <w:pPr>
        <w:jc w:val="both"/>
        <w:rPr>
          <w:rFonts w:ascii="Times New Roman" w:hAnsi="Times New Roman" w:cs="Times New Roman"/>
          <w:lang w:val="sr-Cyrl-CS"/>
        </w:rPr>
      </w:pPr>
    </w:p>
    <w:p w14:paraId="0390890A" w14:textId="35B236D2" w:rsidR="00304C20" w:rsidRDefault="00304C20" w:rsidP="003B5CCE">
      <w:pPr>
        <w:jc w:val="both"/>
        <w:rPr>
          <w:rFonts w:ascii="Times New Roman" w:hAnsi="Times New Roman" w:cs="Times New Roman"/>
          <w:lang w:val="sr-Cyrl-CS"/>
        </w:rPr>
      </w:pPr>
    </w:p>
    <w:p w14:paraId="10EDD9BA" w14:textId="3E71376B" w:rsidR="00304C20" w:rsidRDefault="00304C20" w:rsidP="003B5CCE">
      <w:pPr>
        <w:jc w:val="both"/>
        <w:rPr>
          <w:rFonts w:ascii="Times New Roman" w:hAnsi="Times New Roman" w:cs="Times New Roman"/>
          <w:lang w:val="sr-Cyrl-CS"/>
        </w:rPr>
      </w:pPr>
    </w:p>
    <w:p w14:paraId="1867CB81" w14:textId="25492A63" w:rsidR="00304C20" w:rsidRDefault="00304C20" w:rsidP="003B5CCE">
      <w:pPr>
        <w:jc w:val="both"/>
        <w:rPr>
          <w:rFonts w:ascii="Times New Roman" w:hAnsi="Times New Roman" w:cs="Times New Roman"/>
          <w:lang w:val="sr-Cyrl-CS"/>
        </w:rPr>
      </w:pPr>
    </w:p>
    <w:p w14:paraId="02EBF0C2" w14:textId="1FB11D32" w:rsidR="00304C20" w:rsidRDefault="00304C20" w:rsidP="003B5CCE">
      <w:pPr>
        <w:jc w:val="both"/>
        <w:rPr>
          <w:rFonts w:ascii="Times New Roman" w:hAnsi="Times New Roman" w:cs="Times New Roman"/>
          <w:lang w:val="sr-Cyrl-CS"/>
        </w:rPr>
      </w:pPr>
    </w:p>
    <w:p w14:paraId="68B9DD41" w14:textId="717F3F22" w:rsidR="00304C20" w:rsidRDefault="00304C20" w:rsidP="003B5CCE">
      <w:pPr>
        <w:jc w:val="both"/>
        <w:rPr>
          <w:rFonts w:ascii="Times New Roman" w:hAnsi="Times New Roman" w:cs="Times New Roman"/>
          <w:lang w:val="sr-Cyrl-CS"/>
        </w:rPr>
      </w:pPr>
    </w:p>
    <w:p w14:paraId="39A5E84C" w14:textId="409D2ACB" w:rsidR="00304C20" w:rsidRDefault="00304C20" w:rsidP="003B5CCE">
      <w:pPr>
        <w:jc w:val="both"/>
        <w:rPr>
          <w:rFonts w:ascii="Times New Roman" w:hAnsi="Times New Roman" w:cs="Times New Roman"/>
          <w:lang w:val="sr-Cyrl-CS"/>
        </w:rPr>
      </w:pPr>
    </w:p>
    <w:p w14:paraId="5D72FC73" w14:textId="794FE717" w:rsidR="007A5AFA" w:rsidRPr="00292446" w:rsidRDefault="007A5AFA" w:rsidP="003B5CCE">
      <w:pPr>
        <w:jc w:val="both"/>
        <w:rPr>
          <w:rFonts w:ascii="Times New Roman" w:hAnsi="Times New Roman" w:cs="Times New Roman"/>
          <w:lang w:val="sr-Cyrl-CS"/>
        </w:rPr>
      </w:pPr>
    </w:p>
    <w:p w14:paraId="572873D1" w14:textId="77777777" w:rsidR="007A5AFA" w:rsidRPr="00292446" w:rsidRDefault="007A5AFA" w:rsidP="003B5CCE">
      <w:pPr>
        <w:jc w:val="both"/>
        <w:rPr>
          <w:rFonts w:ascii="Times New Roman" w:hAnsi="Times New Roman" w:cs="Times New Roman"/>
          <w:lang w:val="sr-Cyrl-CS"/>
        </w:rPr>
      </w:pPr>
    </w:p>
    <w:p w14:paraId="7C066437" w14:textId="25810647" w:rsidR="003B5CCE" w:rsidRPr="00292446" w:rsidRDefault="003B5CCE" w:rsidP="003B5CCE">
      <w:pPr>
        <w:jc w:val="center"/>
        <w:rPr>
          <w:rFonts w:ascii="Times New Roman" w:hAnsi="Times New Roman" w:cs="Times New Roman"/>
          <w:lang w:val="sr-Cyrl-CS"/>
        </w:rPr>
      </w:pPr>
      <w:r w:rsidRPr="00292446">
        <w:rPr>
          <w:rFonts w:ascii="Times New Roman" w:hAnsi="Times New Roman" w:cs="Times New Roman"/>
          <w:lang w:val="sr-Cyrl-CS"/>
        </w:rPr>
        <w:t>Члан 2</w:t>
      </w:r>
      <w:r w:rsidR="00356B4D" w:rsidRPr="00292446">
        <w:rPr>
          <w:rFonts w:ascii="Times New Roman" w:hAnsi="Times New Roman" w:cs="Times New Roman"/>
          <w:lang w:val="sr-Cyrl-CS"/>
        </w:rPr>
        <w:t>3</w:t>
      </w:r>
      <w:r w:rsidRPr="00292446">
        <w:rPr>
          <w:rFonts w:ascii="Times New Roman" w:hAnsi="Times New Roman" w:cs="Times New Roman"/>
          <w:lang w:val="sr-Cyrl-CS"/>
        </w:rPr>
        <w:t>.</w:t>
      </w:r>
    </w:p>
    <w:p w14:paraId="16F70C6D" w14:textId="77777777" w:rsidR="003B5CCE" w:rsidRPr="00292446" w:rsidRDefault="003B5CCE" w:rsidP="003B5CCE">
      <w:pPr>
        <w:jc w:val="both"/>
        <w:rPr>
          <w:rFonts w:ascii="Times New Roman" w:hAnsi="Times New Roman" w:cs="Times New Roman"/>
          <w:lang w:val="sr-Cyrl-CS"/>
        </w:rPr>
      </w:pPr>
    </w:p>
    <w:p w14:paraId="074E0477" w14:textId="4BD4F0F8" w:rsidR="00002543" w:rsidRPr="00292446" w:rsidRDefault="00475E42" w:rsidP="003B5CCE">
      <w:pPr>
        <w:ind w:firstLine="720"/>
        <w:jc w:val="both"/>
        <w:rPr>
          <w:rFonts w:ascii="Times New Roman" w:hAnsi="Times New Roman" w:cs="Times New Roman"/>
          <w:lang w:val="sr-Cyrl-CS"/>
        </w:rPr>
      </w:pPr>
      <w:r w:rsidRPr="00292446">
        <w:rPr>
          <w:rFonts w:ascii="Times New Roman" w:hAnsi="Times New Roman" w:cs="Times New Roman"/>
          <w:lang w:val="sr-Cyrl-CS"/>
        </w:rPr>
        <w:t xml:space="preserve">Ова уредба ступа на снагу осмог дана од дана објављивања у </w:t>
      </w:r>
      <w:r w:rsidR="00A6357F" w:rsidRPr="00292446">
        <w:rPr>
          <w:rFonts w:ascii="Times New Roman" w:hAnsi="Times New Roman" w:cs="Times New Roman"/>
          <w:lang w:val="sr-Cyrl-CS"/>
        </w:rPr>
        <w:t>,,</w:t>
      </w:r>
      <w:r w:rsidRPr="00292446">
        <w:rPr>
          <w:rFonts w:ascii="Times New Roman" w:hAnsi="Times New Roman" w:cs="Times New Roman"/>
          <w:lang w:val="sr-Cyrl-CS"/>
        </w:rPr>
        <w:t>Службеном гласнику Републике Србије</w:t>
      </w:r>
      <w:r w:rsidR="00A6357F" w:rsidRPr="00292446">
        <w:rPr>
          <w:rFonts w:ascii="Times New Roman" w:hAnsi="Times New Roman" w:cs="Times New Roman"/>
          <w:lang w:val="sr-Cyrl-CS"/>
        </w:rPr>
        <w:t>ˮ</w:t>
      </w:r>
      <w:r w:rsidRPr="00292446">
        <w:rPr>
          <w:rFonts w:ascii="Times New Roman" w:hAnsi="Times New Roman" w:cs="Times New Roman"/>
          <w:lang w:val="sr-Cyrl-CS"/>
        </w:rPr>
        <w:t>.</w:t>
      </w:r>
    </w:p>
    <w:p w14:paraId="54824C5C" w14:textId="7B5E2E1B" w:rsidR="00F41831" w:rsidRPr="00292446" w:rsidRDefault="00F41831" w:rsidP="004F2476">
      <w:pPr>
        <w:jc w:val="both"/>
        <w:rPr>
          <w:rFonts w:asciiTheme="majorHAnsi" w:hAnsiTheme="majorHAnsi" w:cstheme="majorHAnsi"/>
          <w:sz w:val="22"/>
          <w:szCs w:val="22"/>
          <w:lang w:val="sr-Cyrl-CS"/>
        </w:rPr>
      </w:pPr>
    </w:p>
    <w:p w14:paraId="0C93C9C0" w14:textId="77777777" w:rsidR="003B5CCE" w:rsidRPr="00292446" w:rsidRDefault="003B5CCE" w:rsidP="00F41831">
      <w:pPr>
        <w:spacing w:after="150"/>
        <w:jc w:val="right"/>
        <w:rPr>
          <w:rFonts w:ascii="Times New Roman" w:hAnsi="Times New Roman" w:cs="Times New Roman"/>
          <w:lang w:val="sr-Cyrl-CS"/>
        </w:rPr>
      </w:pPr>
    </w:p>
    <w:p w14:paraId="4A124189" w14:textId="77777777" w:rsidR="003B22EB" w:rsidRDefault="003B22EB" w:rsidP="003B22EB">
      <w:pPr>
        <w:tabs>
          <w:tab w:val="left" w:pos="255"/>
        </w:tabs>
        <w:rPr>
          <w:rFonts w:ascii="Times New Roman" w:hAnsi="Times New Roman" w:cs="Times New Roman"/>
          <w:lang w:val="sr-Cyrl-RS"/>
        </w:rPr>
      </w:pPr>
      <w:r>
        <w:rPr>
          <w:rFonts w:ascii="Times New Roman" w:hAnsi="Times New Roman" w:cs="Times New Roman"/>
          <w:lang w:val="sr-Cyrl-CS"/>
        </w:rPr>
        <w:t>05</w:t>
      </w:r>
      <w:r>
        <w:rPr>
          <w:rFonts w:ascii="Times New Roman" w:hAnsi="Times New Roman" w:cs="Times New Roman"/>
          <w:lang w:val="en-US"/>
        </w:rPr>
        <w:t xml:space="preserve"> </w:t>
      </w:r>
      <w:r w:rsidR="003B4F1F" w:rsidRPr="00292446">
        <w:rPr>
          <w:rFonts w:ascii="Times New Roman" w:hAnsi="Times New Roman" w:cs="Times New Roman"/>
          <w:lang w:val="sr-Cyrl-CS"/>
        </w:rPr>
        <w:t>Број</w:t>
      </w:r>
      <w:r>
        <w:rPr>
          <w:rFonts w:ascii="Times New Roman" w:hAnsi="Times New Roman" w:cs="Times New Roman"/>
          <w:lang w:val="sr-Cyrl-RS"/>
        </w:rPr>
        <w:t>:110-10762/2023-2</w:t>
      </w:r>
    </w:p>
    <w:p w14:paraId="00EDD022" w14:textId="3EE3F3F1" w:rsidR="003B4F1F" w:rsidRPr="003B22EB" w:rsidRDefault="003B4F1F" w:rsidP="003B22EB">
      <w:pPr>
        <w:tabs>
          <w:tab w:val="left" w:pos="255"/>
        </w:tabs>
        <w:rPr>
          <w:rFonts w:ascii="Times New Roman" w:hAnsi="Times New Roman" w:cs="Times New Roman"/>
          <w:lang w:val="sr-Cyrl-RS"/>
        </w:rPr>
      </w:pPr>
      <w:r w:rsidRPr="00292446">
        <w:rPr>
          <w:rFonts w:ascii="Times New Roman" w:hAnsi="Times New Roman" w:cs="Times New Roman"/>
          <w:lang w:val="sr-Cyrl-CS"/>
        </w:rPr>
        <w:t xml:space="preserve">У Београду, </w:t>
      </w:r>
      <w:r w:rsidR="003B22EB">
        <w:rPr>
          <w:rFonts w:ascii="Times New Roman" w:hAnsi="Times New Roman" w:cs="Times New Roman"/>
          <w:lang w:val="sr-Cyrl-CS"/>
        </w:rPr>
        <w:t xml:space="preserve">20. </w:t>
      </w:r>
      <w:r w:rsidRPr="00292446">
        <w:rPr>
          <w:rFonts w:ascii="Times New Roman" w:hAnsi="Times New Roman" w:cs="Times New Roman"/>
          <w:lang w:val="sr-Cyrl-CS"/>
        </w:rPr>
        <w:t>новембра 2023. године</w:t>
      </w:r>
    </w:p>
    <w:p w14:paraId="50D9C27B" w14:textId="77777777" w:rsidR="003B4F1F" w:rsidRPr="00292446" w:rsidRDefault="003B4F1F" w:rsidP="003B4F1F">
      <w:pPr>
        <w:tabs>
          <w:tab w:val="left" w:pos="255"/>
        </w:tabs>
        <w:spacing w:after="150"/>
        <w:rPr>
          <w:rFonts w:ascii="Times New Roman" w:hAnsi="Times New Roman" w:cs="Times New Roman"/>
          <w:lang w:val="sr-Cyrl-CS"/>
        </w:rPr>
      </w:pPr>
    </w:p>
    <w:p w14:paraId="2814C82A" w14:textId="3093F78C" w:rsidR="003B4F1F" w:rsidRPr="00292446" w:rsidRDefault="003B4F1F" w:rsidP="003B4F1F">
      <w:pPr>
        <w:tabs>
          <w:tab w:val="left" w:pos="255"/>
        </w:tabs>
        <w:spacing w:after="150"/>
        <w:rPr>
          <w:rFonts w:ascii="Times New Roman" w:hAnsi="Times New Roman" w:cs="Times New Roman"/>
          <w:lang w:val="sr-Cyrl-CS"/>
        </w:rPr>
      </w:pPr>
      <w:r w:rsidRPr="00292446">
        <w:rPr>
          <w:rFonts w:ascii="Times New Roman" w:hAnsi="Times New Roman" w:cs="Times New Roman"/>
          <w:lang w:val="sr-Cyrl-CS"/>
        </w:rPr>
        <w:t xml:space="preserve">                                                                 В Л А Д А</w:t>
      </w:r>
    </w:p>
    <w:p w14:paraId="4AE62065" w14:textId="77777777" w:rsidR="003B4F1F" w:rsidRPr="00292446" w:rsidRDefault="003B4F1F" w:rsidP="003B4F1F">
      <w:pPr>
        <w:tabs>
          <w:tab w:val="left" w:pos="255"/>
        </w:tabs>
        <w:spacing w:after="150"/>
        <w:rPr>
          <w:rFonts w:ascii="Times New Roman" w:hAnsi="Times New Roman" w:cs="Times New Roman"/>
          <w:lang w:val="sr-Cyrl-CS"/>
        </w:rPr>
      </w:pPr>
    </w:p>
    <w:p w14:paraId="321F46C4" w14:textId="7DA2E5C4" w:rsidR="003B4F1F" w:rsidRDefault="003B4F1F" w:rsidP="003B4F1F">
      <w:pPr>
        <w:tabs>
          <w:tab w:val="left" w:pos="255"/>
        </w:tabs>
        <w:spacing w:after="150"/>
        <w:rPr>
          <w:rFonts w:ascii="Times New Roman" w:hAnsi="Times New Roman" w:cs="Times New Roman"/>
          <w:lang w:val="sr-Cyrl-CS"/>
        </w:rPr>
      </w:pPr>
      <w:r w:rsidRPr="00292446">
        <w:rPr>
          <w:rFonts w:ascii="Times New Roman" w:hAnsi="Times New Roman" w:cs="Times New Roman"/>
          <w:lang w:val="sr-Cyrl-CS"/>
        </w:rPr>
        <w:t xml:space="preserve">                                                                                                      ПРЕДСЕДНИК</w:t>
      </w:r>
    </w:p>
    <w:p w14:paraId="6D55944D" w14:textId="79D0912E" w:rsidR="003B22EB" w:rsidRDefault="003B22EB" w:rsidP="003B4F1F">
      <w:pPr>
        <w:tabs>
          <w:tab w:val="left" w:pos="255"/>
        </w:tabs>
        <w:spacing w:after="150"/>
        <w:rPr>
          <w:rFonts w:ascii="Times New Roman" w:hAnsi="Times New Roman" w:cs="Times New Roman"/>
          <w:lang w:val="sr-Cyrl-CS"/>
        </w:rPr>
      </w:pPr>
      <w:r>
        <w:rPr>
          <w:rFonts w:ascii="Times New Roman" w:hAnsi="Times New Roman" w:cs="Times New Roman"/>
          <w:lang w:val="sr-Cyrl-CS"/>
        </w:rPr>
        <w:tab/>
      </w:r>
    </w:p>
    <w:p w14:paraId="515E85ED" w14:textId="585B51A4" w:rsidR="003B22EB" w:rsidRPr="00292446" w:rsidRDefault="003B22EB" w:rsidP="003B4F1F">
      <w:pPr>
        <w:tabs>
          <w:tab w:val="left" w:pos="255"/>
        </w:tabs>
        <w:spacing w:after="150"/>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 xml:space="preserve">      Ана Брнабић, с.р.</w:t>
      </w:r>
    </w:p>
    <w:p w14:paraId="57F7BB9B" w14:textId="6DB5CB3B" w:rsidR="00C71298" w:rsidRPr="00292446" w:rsidRDefault="00C71298" w:rsidP="008F2E0B">
      <w:pPr>
        <w:spacing w:after="150"/>
        <w:rPr>
          <w:rFonts w:ascii="Times New Roman" w:hAnsi="Times New Roman" w:cs="Times New Roman"/>
          <w:lang w:val="sr-Cyrl-CS"/>
        </w:rPr>
      </w:pPr>
    </w:p>
    <w:p w14:paraId="72428819" w14:textId="2A540B62" w:rsidR="007A5AFA" w:rsidRPr="00292446" w:rsidRDefault="007A5AFA" w:rsidP="008F2E0B">
      <w:pPr>
        <w:spacing w:after="150"/>
        <w:rPr>
          <w:rFonts w:ascii="Times New Roman" w:hAnsi="Times New Roman" w:cs="Times New Roman"/>
          <w:lang w:val="sr-Cyrl-CS"/>
        </w:rPr>
      </w:pPr>
    </w:p>
    <w:p w14:paraId="75457EEC" w14:textId="054D60B5" w:rsidR="007A5AFA" w:rsidRPr="00292446" w:rsidRDefault="007A5AFA" w:rsidP="008F2E0B">
      <w:pPr>
        <w:spacing w:after="150"/>
        <w:rPr>
          <w:rFonts w:ascii="Times New Roman" w:hAnsi="Times New Roman" w:cs="Times New Roman"/>
          <w:lang w:val="sr-Cyrl-CS"/>
        </w:rPr>
      </w:pPr>
    </w:p>
    <w:p w14:paraId="0483AF0A" w14:textId="04BF9C6E" w:rsidR="007A5AFA" w:rsidRPr="00292446" w:rsidRDefault="007A5AFA" w:rsidP="008F2E0B">
      <w:pPr>
        <w:spacing w:after="150"/>
        <w:rPr>
          <w:rFonts w:ascii="Times New Roman" w:hAnsi="Times New Roman" w:cs="Times New Roman"/>
          <w:lang w:val="sr-Cyrl-CS"/>
        </w:rPr>
      </w:pPr>
    </w:p>
    <w:p w14:paraId="45E0CA0E" w14:textId="31DA64F5" w:rsidR="007A5AFA" w:rsidRPr="00292446" w:rsidRDefault="007A5AFA" w:rsidP="008F2E0B">
      <w:pPr>
        <w:spacing w:after="150"/>
        <w:rPr>
          <w:rFonts w:ascii="Times New Roman" w:hAnsi="Times New Roman" w:cs="Times New Roman"/>
          <w:lang w:val="sr-Cyrl-CS"/>
        </w:rPr>
      </w:pPr>
    </w:p>
    <w:p w14:paraId="225FDC74" w14:textId="71C05A83" w:rsidR="007A5AFA" w:rsidRPr="00292446" w:rsidRDefault="007A5AFA" w:rsidP="008F2E0B">
      <w:pPr>
        <w:spacing w:after="150"/>
        <w:rPr>
          <w:rFonts w:ascii="Times New Roman" w:hAnsi="Times New Roman" w:cs="Times New Roman"/>
          <w:lang w:val="sr-Cyrl-CS"/>
        </w:rPr>
      </w:pPr>
    </w:p>
    <w:p w14:paraId="7B5D530A" w14:textId="32B369D2" w:rsidR="007A5AFA" w:rsidRPr="00292446" w:rsidRDefault="007A5AFA" w:rsidP="008F2E0B">
      <w:pPr>
        <w:spacing w:after="150"/>
        <w:rPr>
          <w:rFonts w:ascii="Times New Roman" w:hAnsi="Times New Roman" w:cs="Times New Roman"/>
          <w:lang w:val="sr-Cyrl-CS"/>
        </w:rPr>
      </w:pPr>
    </w:p>
    <w:p w14:paraId="27EF67C5" w14:textId="1113E6BD" w:rsidR="007A5AFA" w:rsidRPr="00292446" w:rsidRDefault="007A5AFA" w:rsidP="008F2E0B">
      <w:pPr>
        <w:spacing w:after="150"/>
        <w:rPr>
          <w:rFonts w:ascii="Times New Roman" w:hAnsi="Times New Roman" w:cs="Times New Roman"/>
          <w:lang w:val="sr-Cyrl-CS"/>
        </w:rPr>
      </w:pPr>
    </w:p>
    <w:p w14:paraId="43879ACE" w14:textId="24B4F68D" w:rsidR="007A5AFA" w:rsidRPr="00292446" w:rsidRDefault="007A5AFA" w:rsidP="008F2E0B">
      <w:pPr>
        <w:spacing w:after="150"/>
        <w:rPr>
          <w:rFonts w:ascii="Times New Roman" w:hAnsi="Times New Roman" w:cs="Times New Roman"/>
          <w:lang w:val="sr-Cyrl-CS"/>
        </w:rPr>
      </w:pPr>
    </w:p>
    <w:p w14:paraId="4D634F2C" w14:textId="6BC6C957" w:rsidR="007A5AFA" w:rsidRPr="00292446" w:rsidRDefault="007A5AFA" w:rsidP="008F2E0B">
      <w:pPr>
        <w:spacing w:after="150"/>
        <w:rPr>
          <w:rFonts w:ascii="Times New Roman" w:hAnsi="Times New Roman" w:cs="Times New Roman"/>
          <w:lang w:val="sr-Cyrl-CS"/>
        </w:rPr>
      </w:pPr>
    </w:p>
    <w:p w14:paraId="4427096A" w14:textId="1F81E2E9" w:rsidR="007A5AFA" w:rsidRPr="00292446" w:rsidRDefault="007A5AFA" w:rsidP="008F2E0B">
      <w:pPr>
        <w:spacing w:after="150"/>
        <w:rPr>
          <w:rFonts w:ascii="Times New Roman" w:hAnsi="Times New Roman" w:cs="Times New Roman"/>
          <w:lang w:val="sr-Cyrl-CS"/>
        </w:rPr>
      </w:pPr>
    </w:p>
    <w:p w14:paraId="54EABF76" w14:textId="19D33E8B" w:rsidR="007A5AFA" w:rsidRPr="00292446" w:rsidRDefault="007A5AFA" w:rsidP="008F2E0B">
      <w:pPr>
        <w:spacing w:after="150"/>
        <w:rPr>
          <w:rFonts w:ascii="Times New Roman" w:hAnsi="Times New Roman" w:cs="Times New Roman"/>
          <w:lang w:val="sr-Cyrl-CS"/>
        </w:rPr>
      </w:pPr>
    </w:p>
    <w:p w14:paraId="581317C9" w14:textId="7E3A54B7" w:rsidR="007A5AFA" w:rsidRPr="00292446" w:rsidRDefault="007A5AFA" w:rsidP="008F2E0B">
      <w:pPr>
        <w:spacing w:after="150"/>
        <w:rPr>
          <w:rFonts w:ascii="Times New Roman" w:hAnsi="Times New Roman" w:cs="Times New Roman"/>
          <w:lang w:val="sr-Cyrl-CS"/>
        </w:rPr>
      </w:pPr>
    </w:p>
    <w:p w14:paraId="1ED0FEFF" w14:textId="45F3E100" w:rsidR="007A5AFA" w:rsidRPr="00292446" w:rsidRDefault="007A5AFA" w:rsidP="008F2E0B">
      <w:pPr>
        <w:spacing w:after="150"/>
        <w:rPr>
          <w:rFonts w:ascii="Times New Roman" w:hAnsi="Times New Roman" w:cs="Times New Roman"/>
          <w:lang w:val="sr-Cyrl-CS"/>
        </w:rPr>
      </w:pPr>
    </w:p>
    <w:p w14:paraId="380B902C" w14:textId="00FC8D62" w:rsidR="007A5AFA" w:rsidRPr="00292446" w:rsidRDefault="007A5AFA" w:rsidP="008F2E0B">
      <w:pPr>
        <w:spacing w:after="150"/>
        <w:rPr>
          <w:rFonts w:ascii="Times New Roman" w:hAnsi="Times New Roman" w:cs="Times New Roman"/>
          <w:lang w:val="sr-Cyrl-CS"/>
        </w:rPr>
      </w:pPr>
    </w:p>
    <w:p w14:paraId="73C897E1" w14:textId="045E83E2" w:rsidR="007A5AFA" w:rsidRPr="00292446" w:rsidRDefault="007A5AFA" w:rsidP="008F2E0B">
      <w:pPr>
        <w:spacing w:after="150"/>
        <w:rPr>
          <w:rFonts w:ascii="Times New Roman" w:hAnsi="Times New Roman" w:cs="Times New Roman"/>
          <w:lang w:val="sr-Cyrl-CS"/>
        </w:rPr>
      </w:pPr>
    </w:p>
    <w:p w14:paraId="38F61B2A" w14:textId="5CAFFF88" w:rsidR="007A5AFA" w:rsidRPr="00292446" w:rsidRDefault="007A5AFA" w:rsidP="008F2E0B">
      <w:pPr>
        <w:spacing w:after="150"/>
        <w:rPr>
          <w:rFonts w:ascii="Times New Roman" w:hAnsi="Times New Roman" w:cs="Times New Roman"/>
          <w:lang w:val="sr-Cyrl-CS"/>
        </w:rPr>
      </w:pPr>
    </w:p>
    <w:p w14:paraId="66EAFA1E" w14:textId="1E0DD408" w:rsidR="007A5AFA" w:rsidRPr="00292446" w:rsidRDefault="007A5AFA" w:rsidP="008F2E0B">
      <w:pPr>
        <w:spacing w:after="150"/>
        <w:rPr>
          <w:rFonts w:ascii="Times New Roman" w:hAnsi="Times New Roman" w:cs="Times New Roman"/>
          <w:lang w:val="sr-Cyrl-CS"/>
        </w:rPr>
      </w:pPr>
    </w:p>
    <w:p w14:paraId="138BF8D9" w14:textId="56403591" w:rsidR="007A5AFA" w:rsidRPr="00292446" w:rsidRDefault="007A5AFA" w:rsidP="008F2E0B">
      <w:pPr>
        <w:spacing w:after="150"/>
        <w:rPr>
          <w:rFonts w:ascii="Times New Roman" w:hAnsi="Times New Roman" w:cs="Times New Roman"/>
          <w:lang w:val="sr-Cyrl-CS"/>
        </w:rPr>
      </w:pPr>
    </w:p>
    <w:p w14:paraId="7853D044" w14:textId="41FA19EA" w:rsidR="007A5AFA" w:rsidRPr="00292446" w:rsidRDefault="007A5AFA" w:rsidP="008F2E0B">
      <w:pPr>
        <w:spacing w:after="150"/>
        <w:rPr>
          <w:rFonts w:ascii="Times New Roman" w:hAnsi="Times New Roman" w:cs="Times New Roman"/>
          <w:lang w:val="sr-Cyrl-CS"/>
        </w:rPr>
      </w:pPr>
    </w:p>
    <w:p w14:paraId="0F4622A5" w14:textId="1E7ABA4B" w:rsidR="007A5AFA" w:rsidRPr="00292446" w:rsidRDefault="007A5AFA" w:rsidP="008F2E0B">
      <w:pPr>
        <w:spacing w:after="150"/>
        <w:rPr>
          <w:rFonts w:ascii="Times New Roman" w:hAnsi="Times New Roman" w:cs="Times New Roman"/>
          <w:lang w:val="sr-Cyrl-CS"/>
        </w:rPr>
      </w:pPr>
    </w:p>
    <w:p w14:paraId="0832DD94" w14:textId="4060B615" w:rsidR="007A5AFA" w:rsidRPr="00292446" w:rsidRDefault="007A5AFA" w:rsidP="008F2E0B">
      <w:pPr>
        <w:spacing w:after="150"/>
        <w:rPr>
          <w:rFonts w:ascii="Times New Roman" w:hAnsi="Times New Roman" w:cs="Times New Roman"/>
          <w:lang w:val="sr-Cyrl-CS"/>
        </w:rPr>
      </w:pPr>
    </w:p>
    <w:p w14:paraId="457835C0" w14:textId="6A3A41B5" w:rsidR="0023691A" w:rsidRPr="00292446" w:rsidRDefault="0023691A" w:rsidP="00F41831">
      <w:pPr>
        <w:spacing w:after="150"/>
        <w:jc w:val="right"/>
        <w:rPr>
          <w:rFonts w:ascii="Times New Roman" w:hAnsi="Times New Roman" w:cs="Times New Roman"/>
          <w:lang w:val="sr-Cyrl-CS"/>
        </w:rPr>
      </w:pPr>
      <w:r w:rsidRPr="00292446">
        <w:rPr>
          <w:rFonts w:ascii="Times New Roman" w:hAnsi="Times New Roman" w:cs="Times New Roman"/>
          <w:lang w:val="sr-Cyrl-CS"/>
        </w:rPr>
        <w:t xml:space="preserve">Прилог </w:t>
      </w:r>
      <w:r w:rsidR="000368B1" w:rsidRPr="00292446">
        <w:rPr>
          <w:rFonts w:ascii="Times New Roman" w:hAnsi="Times New Roman" w:cs="Times New Roman"/>
          <w:lang w:val="sr-Cyrl-CS"/>
        </w:rPr>
        <w:t>1</w:t>
      </w:r>
      <w:r w:rsidRPr="00292446">
        <w:rPr>
          <w:rFonts w:ascii="Times New Roman" w:hAnsi="Times New Roman" w:cs="Times New Roman"/>
          <w:lang w:val="sr-Cyrl-CS"/>
        </w:rPr>
        <w:t>.</w:t>
      </w:r>
    </w:p>
    <w:p w14:paraId="4232B67C" w14:textId="77777777" w:rsidR="00F41831" w:rsidRPr="00292446" w:rsidRDefault="00F41831" w:rsidP="00F41831">
      <w:pPr>
        <w:spacing w:after="120"/>
        <w:jc w:val="center"/>
        <w:rPr>
          <w:rFonts w:ascii="Times New Roman" w:hAnsi="Times New Roman" w:cs="Times New Roman"/>
          <w:lang w:val="sr-Cyrl-CS"/>
        </w:rPr>
      </w:pPr>
      <w:r w:rsidRPr="00292446">
        <w:rPr>
          <w:rFonts w:ascii="Times New Roman" w:hAnsi="Times New Roman" w:cs="Times New Roman"/>
          <w:color w:val="000000"/>
          <w:lang w:val="sr-Cyrl-CS"/>
        </w:rPr>
        <w:t>ФАКТОРИ ЕКВИВАЛЕНТНЕ ТОКСИЧНОСТИ ЗА ДИБЕНЗО-П-ДИОКСИНЕ И ДИБЕНЗОФУРАНЕ</w:t>
      </w:r>
    </w:p>
    <w:p w14:paraId="2E8F8B04" w14:textId="77777777" w:rsidR="00F41831" w:rsidRPr="00292446" w:rsidRDefault="00F41831" w:rsidP="00F41831">
      <w:pPr>
        <w:spacing w:after="150"/>
        <w:rPr>
          <w:rFonts w:ascii="Times New Roman" w:hAnsi="Times New Roman" w:cs="Times New Roman"/>
          <w:lang w:val="sr-Cyrl-CS"/>
        </w:rPr>
      </w:pPr>
      <w:r w:rsidRPr="00292446">
        <w:rPr>
          <w:rFonts w:ascii="Times New Roman" w:hAnsi="Times New Roman" w:cs="Times New Roman"/>
          <w:color w:val="000000"/>
          <w:lang w:val="sr-Cyrl-CS"/>
        </w:rPr>
        <w:t>У циљу одређивања токсичке једнакости (ТE) диоксина и фурана, масене концентрације диоксина и фурана множе се са следећим еквивалентним факторима пре сабирања:</w:t>
      </w:r>
    </w:p>
    <w:tbl>
      <w:tblPr>
        <w:tblW w:w="0" w:type="auto"/>
        <w:tblCellSpacing w:w="0" w:type="auto"/>
        <w:tblInd w:w="-10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724"/>
        <w:gridCol w:w="5391"/>
        <w:gridCol w:w="991"/>
      </w:tblGrid>
      <w:tr w:rsidR="00F41831" w:rsidRPr="00292446" w14:paraId="270A6AD7" w14:textId="77777777" w:rsidTr="0001487D">
        <w:trPr>
          <w:trHeight w:val="45"/>
          <w:tblCellSpacing w:w="0" w:type="auto"/>
        </w:trPr>
        <w:tc>
          <w:tcPr>
            <w:tcW w:w="9106" w:type="dxa"/>
            <w:gridSpan w:val="3"/>
            <w:tcBorders>
              <w:top w:val="single" w:sz="8" w:space="0" w:color="000000"/>
              <w:left w:val="single" w:sz="8" w:space="0" w:color="000000"/>
              <w:bottom w:val="single" w:sz="8" w:space="0" w:color="000000"/>
              <w:right w:val="single" w:sz="8" w:space="0" w:color="000000"/>
            </w:tcBorders>
            <w:vAlign w:val="center"/>
          </w:tcPr>
          <w:p w14:paraId="53D4D55E" w14:textId="77777777" w:rsidR="00F41831" w:rsidRPr="00292446" w:rsidRDefault="00F41831" w:rsidP="00771AD3">
            <w:pPr>
              <w:rPr>
                <w:rFonts w:ascii="Times New Roman" w:hAnsi="Times New Roman" w:cs="Times New Roman"/>
                <w:lang w:val="sr-Cyrl-CS"/>
              </w:rPr>
            </w:pPr>
            <w:r w:rsidRPr="00292446">
              <w:rPr>
                <w:rFonts w:ascii="Times New Roman" w:hAnsi="Times New Roman" w:cs="Times New Roman"/>
                <w:color w:val="000000"/>
                <w:lang w:val="sr-Cyrl-CS"/>
              </w:rPr>
              <w:t>Фактор еквивалентне токсичности</w:t>
            </w:r>
          </w:p>
        </w:tc>
      </w:tr>
      <w:tr w:rsidR="00F41831" w:rsidRPr="00292446" w14:paraId="68FB26BD" w14:textId="77777777" w:rsidTr="0001487D">
        <w:trPr>
          <w:trHeight w:val="45"/>
          <w:tblCellSpacing w:w="0" w:type="auto"/>
        </w:trPr>
        <w:tc>
          <w:tcPr>
            <w:tcW w:w="2724" w:type="dxa"/>
            <w:tcBorders>
              <w:top w:val="single" w:sz="8" w:space="0" w:color="000000"/>
              <w:left w:val="single" w:sz="8" w:space="0" w:color="000000"/>
              <w:bottom w:val="single" w:sz="8" w:space="0" w:color="000000"/>
              <w:right w:val="single" w:sz="8" w:space="0" w:color="000000"/>
            </w:tcBorders>
            <w:vAlign w:val="center"/>
          </w:tcPr>
          <w:p w14:paraId="55B17EF7" w14:textId="77777777" w:rsidR="00F41831" w:rsidRPr="00292446" w:rsidRDefault="00F41831" w:rsidP="00771AD3">
            <w:pPr>
              <w:spacing w:line="360" w:lineRule="auto"/>
              <w:rPr>
                <w:rFonts w:ascii="Times New Roman" w:hAnsi="Times New Roman" w:cs="Times New Roman"/>
                <w:lang w:val="sr-Cyrl-CS"/>
              </w:rPr>
            </w:pPr>
            <w:r w:rsidRPr="00292446">
              <w:rPr>
                <w:rFonts w:ascii="Times New Roman" w:hAnsi="Times New Roman" w:cs="Times New Roman"/>
                <w:color w:val="000000"/>
                <w:lang w:val="sr-Cyrl-CS"/>
              </w:rPr>
              <w:t>2,3,7,8 </w:t>
            </w:r>
          </w:p>
          <w:p w14:paraId="1560A0CD"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1,2,3,7,8</w:t>
            </w:r>
          </w:p>
          <w:p w14:paraId="37058E7F"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1,2,3,4,7,8  (HxCDD)</w:t>
            </w:r>
          </w:p>
          <w:p w14:paraId="6B38768D"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1,2,3,6,7,8</w:t>
            </w:r>
          </w:p>
          <w:p w14:paraId="7028E5F2"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1,2,3,7,8,9</w:t>
            </w:r>
          </w:p>
          <w:p w14:paraId="6C0A7650"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1,2,3,4,6,7,8</w:t>
            </w:r>
          </w:p>
          <w:p w14:paraId="6869CF93"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w:t>
            </w:r>
          </w:p>
          <w:p w14:paraId="3E4D25A0"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2,3,7,8</w:t>
            </w:r>
          </w:p>
          <w:p w14:paraId="30A94231"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2,3,4,7,8</w:t>
            </w:r>
          </w:p>
          <w:p w14:paraId="685D2E2F"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1,2,3,7,8</w:t>
            </w:r>
          </w:p>
          <w:p w14:paraId="59C1BFDA"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1,2,3,4,7,8</w:t>
            </w:r>
          </w:p>
          <w:p w14:paraId="78E9F4EB"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1,2,3,6,7,8</w:t>
            </w:r>
          </w:p>
          <w:p w14:paraId="4265DCB3"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1,2,3,7,8,9</w:t>
            </w:r>
          </w:p>
          <w:p w14:paraId="58D08648"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2,3,4,6,7,8</w:t>
            </w:r>
          </w:p>
          <w:p w14:paraId="52BC6E64"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1,2,3,4,6,7,8</w:t>
            </w:r>
          </w:p>
          <w:p w14:paraId="21E3E44C"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1,2,3,4,7,8,9</w:t>
            </w:r>
          </w:p>
          <w:p w14:paraId="3EB9F5A7"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w:t>
            </w:r>
          </w:p>
        </w:tc>
        <w:tc>
          <w:tcPr>
            <w:tcW w:w="5391" w:type="dxa"/>
            <w:tcBorders>
              <w:top w:val="single" w:sz="8" w:space="0" w:color="000000"/>
              <w:left w:val="single" w:sz="8" w:space="0" w:color="000000"/>
              <w:bottom w:val="single" w:sz="8" w:space="0" w:color="000000"/>
              <w:right w:val="single" w:sz="8" w:space="0" w:color="000000"/>
            </w:tcBorders>
            <w:vAlign w:val="center"/>
          </w:tcPr>
          <w:p w14:paraId="7F11CA6D" w14:textId="77777777" w:rsidR="00F41831" w:rsidRPr="00292446" w:rsidRDefault="00F41831" w:rsidP="00771AD3">
            <w:pPr>
              <w:spacing w:line="360" w:lineRule="auto"/>
              <w:rPr>
                <w:rFonts w:ascii="Times New Roman" w:hAnsi="Times New Roman" w:cs="Times New Roman"/>
                <w:lang w:val="sr-Cyrl-CS"/>
              </w:rPr>
            </w:pPr>
            <w:r w:rsidRPr="00292446">
              <w:rPr>
                <w:rFonts w:ascii="Times New Roman" w:hAnsi="Times New Roman" w:cs="Times New Roman"/>
                <w:color w:val="000000"/>
                <w:lang w:val="sr-Cyrl-CS"/>
              </w:rPr>
              <w:t>- тетрахлордибензодиоксин (TCDD)</w:t>
            </w:r>
          </w:p>
          <w:p w14:paraId="688FB1BB"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пентахлордибензодиоксин (PeCDD)</w:t>
            </w:r>
          </w:p>
          <w:p w14:paraId="6BA22FC4"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хексахлордибензодиоксин</w:t>
            </w:r>
          </w:p>
          <w:p w14:paraId="480F746E"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хексахлордибензодиоксин (HxCDD)</w:t>
            </w:r>
          </w:p>
          <w:p w14:paraId="13F26E1D"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хексахлордибензодиоксин (HxCDD)</w:t>
            </w:r>
          </w:p>
          <w:p w14:paraId="56771351"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хептахлордибензодиоксин (HpCDD)</w:t>
            </w:r>
          </w:p>
          <w:p w14:paraId="312D00E3"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октахлордибензодиоксин (OCDD)</w:t>
            </w:r>
          </w:p>
          <w:p w14:paraId="2687E4F9"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тетрахлордибензофуран (TCDF)</w:t>
            </w:r>
          </w:p>
          <w:p w14:paraId="4667FC7F"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пентахлордибензофуран (PeCDF)</w:t>
            </w:r>
          </w:p>
          <w:p w14:paraId="1E4E7E63"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пентахлордибензофуран (PeCDF)</w:t>
            </w:r>
          </w:p>
          <w:p w14:paraId="4453652B"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хексахлордибензофуран (HxCDF)</w:t>
            </w:r>
          </w:p>
          <w:p w14:paraId="4E5D0E38"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хексахлордибензофуран (HxCDF)</w:t>
            </w:r>
          </w:p>
          <w:p w14:paraId="62F74DE3"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хексахлордибензофуран (HxCDF)</w:t>
            </w:r>
          </w:p>
          <w:p w14:paraId="4473EB9C"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хексахлордибензофуран (HxCDF)</w:t>
            </w:r>
          </w:p>
          <w:p w14:paraId="2E2299F6"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хептахлордибензофуран (HpCDF)</w:t>
            </w:r>
          </w:p>
          <w:p w14:paraId="0079477D"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хептахлордибензофуран (HpCDF)</w:t>
            </w:r>
          </w:p>
          <w:p w14:paraId="47B84713" w14:textId="77777777" w:rsidR="00F41831" w:rsidRPr="00292446" w:rsidRDefault="00F41831" w:rsidP="00771AD3">
            <w:pPr>
              <w:spacing w:after="150" w:line="360" w:lineRule="auto"/>
              <w:rPr>
                <w:rFonts w:ascii="Times New Roman" w:hAnsi="Times New Roman" w:cs="Times New Roman"/>
                <w:lang w:val="sr-Cyrl-CS"/>
              </w:rPr>
            </w:pPr>
            <w:r w:rsidRPr="00292446">
              <w:rPr>
                <w:rFonts w:ascii="Times New Roman" w:hAnsi="Times New Roman" w:cs="Times New Roman"/>
                <w:color w:val="000000"/>
                <w:lang w:val="sr-Cyrl-CS"/>
              </w:rPr>
              <w:t>- октахлордибензофуран (OCDF)</w:t>
            </w:r>
          </w:p>
        </w:tc>
        <w:tc>
          <w:tcPr>
            <w:tcW w:w="991" w:type="dxa"/>
            <w:tcBorders>
              <w:top w:val="single" w:sz="8" w:space="0" w:color="000000"/>
              <w:left w:val="single" w:sz="8" w:space="0" w:color="000000"/>
              <w:bottom w:val="single" w:sz="8" w:space="0" w:color="000000"/>
              <w:right w:val="single" w:sz="8" w:space="0" w:color="000000"/>
            </w:tcBorders>
            <w:vAlign w:val="center"/>
          </w:tcPr>
          <w:p w14:paraId="038B7461" w14:textId="77777777" w:rsidR="00F41831" w:rsidRPr="00292446" w:rsidRDefault="00F41831" w:rsidP="00771AD3">
            <w:pPr>
              <w:spacing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1</w:t>
            </w:r>
          </w:p>
          <w:p w14:paraId="17FC6F54"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0,5</w:t>
            </w:r>
          </w:p>
          <w:p w14:paraId="4A47A4EF"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398F403D"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47A02EB7"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672CF20D"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001</w:t>
            </w:r>
          </w:p>
          <w:p w14:paraId="424ED92E"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0,001</w:t>
            </w:r>
          </w:p>
          <w:p w14:paraId="65EE883C"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0AED4D6D"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0,5</w:t>
            </w:r>
          </w:p>
          <w:p w14:paraId="4CC00A17"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0,05</w:t>
            </w:r>
          </w:p>
          <w:p w14:paraId="7E4FF6BC"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5CB97717"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521AA3AB"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6305A9B1"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0,1</w:t>
            </w:r>
          </w:p>
          <w:p w14:paraId="6B4BCB95"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0,01</w:t>
            </w:r>
          </w:p>
          <w:p w14:paraId="55CDFCA0"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0,01</w:t>
            </w:r>
          </w:p>
          <w:p w14:paraId="5A617CBC" w14:textId="77777777" w:rsidR="00F41831" w:rsidRPr="00292446" w:rsidRDefault="00F41831" w:rsidP="00771AD3">
            <w:pPr>
              <w:spacing w:after="150" w:line="360" w:lineRule="auto"/>
              <w:jc w:val="right"/>
              <w:rPr>
                <w:rFonts w:ascii="Times New Roman" w:hAnsi="Times New Roman" w:cs="Times New Roman"/>
                <w:lang w:val="sr-Cyrl-CS"/>
              </w:rPr>
            </w:pPr>
            <w:r w:rsidRPr="00292446">
              <w:rPr>
                <w:rFonts w:ascii="Times New Roman" w:hAnsi="Times New Roman" w:cs="Times New Roman"/>
                <w:color w:val="000000"/>
                <w:lang w:val="sr-Cyrl-CS"/>
              </w:rPr>
              <w:t>0,001</w:t>
            </w:r>
          </w:p>
        </w:tc>
      </w:tr>
    </w:tbl>
    <w:p w14:paraId="060A16D3" w14:textId="77777777" w:rsidR="00F41831" w:rsidRPr="00292446" w:rsidRDefault="00F41831" w:rsidP="00F41831">
      <w:pPr>
        <w:spacing w:after="150"/>
        <w:jc w:val="right"/>
        <w:rPr>
          <w:lang w:val="sr-Cyrl-CS"/>
        </w:rPr>
      </w:pPr>
      <w:r w:rsidRPr="00292446">
        <w:rPr>
          <w:rFonts w:ascii="Verdana"/>
          <w:color w:val="000000"/>
          <w:sz w:val="22"/>
          <w:lang w:val="sr-Cyrl-CS"/>
        </w:rPr>
        <w:t> </w:t>
      </w:r>
    </w:p>
    <w:p w14:paraId="2DF2356B" w14:textId="77777777" w:rsidR="009026FC" w:rsidRPr="00292446" w:rsidRDefault="009026FC" w:rsidP="00F41831">
      <w:pPr>
        <w:shd w:val="clear" w:color="auto" w:fill="FFFFFF"/>
        <w:ind w:firstLine="480"/>
        <w:jc w:val="right"/>
        <w:rPr>
          <w:rFonts w:ascii="Times New Roman" w:eastAsia="Times New Roman" w:hAnsi="Times New Roman" w:cs="Times New Roman"/>
          <w:color w:val="333333"/>
          <w:lang w:val="sr-Cyrl-CS" w:eastAsia="sr-Latn-RS"/>
        </w:rPr>
      </w:pPr>
    </w:p>
    <w:p w14:paraId="2890E791" w14:textId="77777777" w:rsidR="009026FC" w:rsidRPr="00292446" w:rsidRDefault="009026FC" w:rsidP="00F41831">
      <w:pPr>
        <w:shd w:val="clear" w:color="auto" w:fill="FFFFFF"/>
        <w:ind w:firstLine="480"/>
        <w:jc w:val="right"/>
        <w:rPr>
          <w:rFonts w:ascii="Times New Roman" w:eastAsia="Times New Roman" w:hAnsi="Times New Roman" w:cs="Times New Roman"/>
          <w:color w:val="333333"/>
          <w:lang w:val="sr-Cyrl-CS" w:eastAsia="sr-Latn-RS"/>
        </w:rPr>
      </w:pPr>
    </w:p>
    <w:p w14:paraId="41109524" w14:textId="77777777" w:rsidR="009026FC" w:rsidRPr="00292446" w:rsidRDefault="009026FC" w:rsidP="00F41831">
      <w:pPr>
        <w:shd w:val="clear" w:color="auto" w:fill="FFFFFF"/>
        <w:ind w:firstLine="480"/>
        <w:jc w:val="right"/>
        <w:rPr>
          <w:rFonts w:ascii="Times New Roman" w:eastAsia="Times New Roman" w:hAnsi="Times New Roman" w:cs="Times New Roman"/>
          <w:color w:val="333333"/>
          <w:lang w:val="sr-Cyrl-CS" w:eastAsia="sr-Latn-RS"/>
        </w:rPr>
      </w:pPr>
    </w:p>
    <w:p w14:paraId="24A5F092" w14:textId="77777777" w:rsidR="009026FC" w:rsidRPr="00292446" w:rsidRDefault="009026FC" w:rsidP="00F41831">
      <w:pPr>
        <w:shd w:val="clear" w:color="auto" w:fill="FFFFFF"/>
        <w:ind w:firstLine="480"/>
        <w:jc w:val="right"/>
        <w:rPr>
          <w:rFonts w:ascii="Times New Roman" w:eastAsia="Times New Roman" w:hAnsi="Times New Roman" w:cs="Times New Roman"/>
          <w:color w:val="333333"/>
          <w:lang w:val="sr-Cyrl-CS" w:eastAsia="sr-Latn-RS"/>
        </w:rPr>
      </w:pPr>
    </w:p>
    <w:p w14:paraId="756EBC17" w14:textId="77777777" w:rsidR="009026FC" w:rsidRPr="00292446" w:rsidRDefault="009026FC" w:rsidP="00F41831">
      <w:pPr>
        <w:shd w:val="clear" w:color="auto" w:fill="FFFFFF"/>
        <w:ind w:firstLine="480"/>
        <w:jc w:val="right"/>
        <w:rPr>
          <w:rFonts w:ascii="Times New Roman" w:eastAsia="Times New Roman" w:hAnsi="Times New Roman" w:cs="Times New Roman"/>
          <w:color w:val="333333"/>
          <w:lang w:val="sr-Cyrl-CS" w:eastAsia="sr-Latn-RS"/>
        </w:rPr>
      </w:pPr>
    </w:p>
    <w:p w14:paraId="18E22FD7" w14:textId="77777777" w:rsidR="009026FC" w:rsidRPr="00292446" w:rsidRDefault="009026FC" w:rsidP="00F41831">
      <w:pPr>
        <w:shd w:val="clear" w:color="auto" w:fill="FFFFFF"/>
        <w:ind w:firstLine="480"/>
        <w:jc w:val="right"/>
        <w:rPr>
          <w:rFonts w:ascii="Times New Roman" w:eastAsia="Times New Roman" w:hAnsi="Times New Roman" w:cs="Times New Roman"/>
          <w:color w:val="333333"/>
          <w:lang w:val="sr-Cyrl-CS" w:eastAsia="sr-Latn-RS"/>
        </w:rPr>
      </w:pPr>
    </w:p>
    <w:p w14:paraId="43E1DD05" w14:textId="3432B8A4" w:rsidR="00F41831" w:rsidRPr="00292446" w:rsidRDefault="00F41831" w:rsidP="00F41831">
      <w:pPr>
        <w:shd w:val="clear" w:color="auto" w:fill="FFFFFF"/>
        <w:ind w:firstLine="480"/>
        <w:jc w:val="righ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Прилог </w:t>
      </w:r>
      <w:r w:rsidR="000368B1" w:rsidRPr="00292446">
        <w:rPr>
          <w:rFonts w:ascii="Times New Roman" w:eastAsia="Times New Roman" w:hAnsi="Times New Roman" w:cs="Times New Roman"/>
          <w:color w:val="333333"/>
          <w:lang w:val="sr-Cyrl-CS" w:eastAsia="sr-Latn-RS"/>
        </w:rPr>
        <w:t>2</w:t>
      </w:r>
      <w:r w:rsidRPr="00292446">
        <w:rPr>
          <w:rFonts w:ascii="Times New Roman" w:eastAsia="Times New Roman" w:hAnsi="Times New Roman" w:cs="Times New Roman"/>
          <w:color w:val="333333"/>
          <w:lang w:val="sr-Cyrl-CS" w:eastAsia="sr-Latn-RS"/>
        </w:rPr>
        <w:t>.</w:t>
      </w:r>
    </w:p>
    <w:p w14:paraId="7EECC6ED" w14:textId="365387C0" w:rsidR="007A5AFA" w:rsidRPr="00292446" w:rsidRDefault="00F41831" w:rsidP="007A5AFA">
      <w:pPr>
        <w:shd w:val="clear" w:color="auto" w:fill="FFFFFF"/>
        <w:spacing w:before="330"/>
        <w:ind w:firstLine="480"/>
        <w:jc w:val="center"/>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ГРАНИЧНЕ ВРЕДНОСТИ ЕМИСИЈА ЗАГАЂУЈУЋИХ МАТЕРИЈА У ВАЗДУХ</w:t>
      </w:r>
    </w:p>
    <w:p w14:paraId="3D8B9EFA" w14:textId="77777777" w:rsidR="007A5AFA" w:rsidRPr="00292446" w:rsidRDefault="007A5AFA" w:rsidP="007A5AFA">
      <w:pPr>
        <w:shd w:val="clear" w:color="auto" w:fill="FFFFFF"/>
        <w:spacing w:before="330"/>
        <w:ind w:firstLine="480"/>
        <w:jc w:val="center"/>
        <w:rPr>
          <w:rFonts w:ascii="Times New Roman" w:eastAsia="Times New Roman" w:hAnsi="Times New Roman" w:cs="Times New Roman"/>
          <w:color w:val="333333"/>
          <w:lang w:val="sr-Cyrl-CS" w:eastAsia="sr-Latn-RS"/>
        </w:rPr>
      </w:pPr>
    </w:p>
    <w:p w14:paraId="5A671D30" w14:textId="047CDE83" w:rsidR="0001487D" w:rsidRPr="00292446" w:rsidRDefault="0001487D" w:rsidP="000E0939">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Све граничне вредности емисија рачунају се при температури од 273,15 К и 101,3 kPa у сувом гасу из постројења за спаљивање отпада.</w:t>
      </w:r>
    </w:p>
    <w:p w14:paraId="0425502C" w14:textId="464F0824" w:rsidR="000E0939" w:rsidRPr="00292446" w:rsidRDefault="0001487D" w:rsidP="007A5AFA">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Стандардне вредности су са уделом кисеоника 11%, осим у случајевима спаљивања минералног отпадног уља</w:t>
      </w:r>
      <w:r w:rsidR="000E0939" w:rsidRPr="00292446">
        <w:rPr>
          <w:rFonts w:ascii="Times New Roman" w:eastAsia="Times New Roman" w:hAnsi="Times New Roman" w:cs="Times New Roman"/>
          <w:color w:val="333333"/>
          <w:lang w:val="sr-Cyrl-CS" w:eastAsia="sr-Latn-RS"/>
        </w:rPr>
        <w:t xml:space="preserve">, у складу са прописом којим се уређује управљање отпадним уљима, када је стандардна вредност 3% удела кисеоника </w:t>
      </w:r>
      <w:r w:rsidR="00450F18">
        <w:rPr>
          <w:rFonts w:ascii="Times New Roman" w:eastAsia="Times New Roman" w:hAnsi="Times New Roman" w:cs="Times New Roman"/>
          <w:color w:val="333333"/>
          <w:lang w:val="sr-Cyrl-RS" w:eastAsia="sr-Latn-RS"/>
        </w:rPr>
        <w:t xml:space="preserve">(формула дата у </w:t>
      </w:r>
      <w:r w:rsidR="00450F18">
        <w:rPr>
          <w:rFonts w:ascii="Times New Roman" w:eastAsia="Times New Roman" w:hAnsi="Times New Roman" w:cs="Times New Roman"/>
          <w:color w:val="333333"/>
          <w:lang w:val="sr-Cyrl-CS" w:eastAsia="sr-Latn-RS"/>
        </w:rPr>
        <w:t>Прилогу</w:t>
      </w:r>
      <w:r w:rsidR="000E0939" w:rsidRPr="00292446">
        <w:rPr>
          <w:rFonts w:ascii="Times New Roman" w:eastAsia="Times New Roman" w:hAnsi="Times New Roman" w:cs="Times New Roman"/>
          <w:color w:val="333333"/>
          <w:lang w:val="sr-Cyrl-CS" w:eastAsia="sr-Latn-RS"/>
        </w:rPr>
        <w:t xml:space="preserve"> </w:t>
      </w:r>
      <w:r w:rsidR="0023691A" w:rsidRPr="00292446">
        <w:rPr>
          <w:rFonts w:ascii="Times New Roman" w:eastAsia="Times New Roman" w:hAnsi="Times New Roman" w:cs="Times New Roman"/>
          <w:color w:val="333333"/>
          <w:lang w:val="sr-Cyrl-CS" w:eastAsia="sr-Latn-RS"/>
        </w:rPr>
        <w:t>7</w:t>
      </w:r>
      <w:r w:rsidR="000E0939" w:rsidRPr="00292446">
        <w:rPr>
          <w:rFonts w:ascii="Times New Roman" w:eastAsia="Times New Roman" w:hAnsi="Times New Roman" w:cs="Times New Roman"/>
          <w:color w:val="333333"/>
          <w:lang w:val="sr-Cyrl-CS" w:eastAsia="sr-Latn-RS"/>
        </w:rPr>
        <w:t>.</w:t>
      </w:r>
      <w:r w:rsidR="00450F18">
        <w:rPr>
          <w:rFonts w:ascii="Times New Roman" w:eastAsia="Times New Roman" w:hAnsi="Times New Roman" w:cs="Times New Roman"/>
          <w:color w:val="333333"/>
          <w:lang w:val="sr-Cyrl-CS" w:eastAsia="sr-Latn-RS"/>
        </w:rPr>
        <w:t xml:space="preserve"> ове уредбе)</w:t>
      </w:r>
      <w:r w:rsidR="000E0939" w:rsidRPr="00292446">
        <w:rPr>
          <w:rFonts w:ascii="Times New Roman" w:eastAsia="Times New Roman" w:hAnsi="Times New Roman" w:cs="Times New Roman"/>
          <w:color w:val="333333"/>
          <w:lang w:val="sr-Cyrl-CS" w:eastAsia="sr-Latn-RS"/>
        </w:rPr>
        <w:t>.</w:t>
      </w:r>
    </w:p>
    <w:p w14:paraId="2AE4BC2F" w14:textId="18054108" w:rsidR="000E0939" w:rsidRPr="00292446" w:rsidRDefault="000E0939" w:rsidP="000E0939">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Средње граничне вредности могу бити:</w:t>
      </w:r>
    </w:p>
    <w:p w14:paraId="3BC23444" w14:textId="77777777" w:rsidR="000E0939" w:rsidRPr="00292446" w:rsidRDefault="000E0939" w:rsidP="000E0939">
      <w:pPr>
        <w:shd w:val="clear" w:color="auto" w:fill="FFFFFF"/>
        <w:ind w:firstLine="480"/>
        <w:jc w:val="both"/>
        <w:rPr>
          <w:rFonts w:ascii="Times New Roman" w:eastAsia="Times New Roman" w:hAnsi="Times New Roman" w:cs="Times New Roman"/>
          <w:color w:val="333333"/>
          <w:lang w:val="sr-Cyrl-CS" w:eastAsia="sr-Latn-RS"/>
        </w:rPr>
      </w:pPr>
    </w:p>
    <w:p w14:paraId="6BE9ECEE" w14:textId="7D6AB8DA" w:rsidR="000E0939" w:rsidRPr="00292446" w:rsidRDefault="000E0939" w:rsidP="000E0939">
      <w:pPr>
        <w:shd w:val="clear" w:color="auto" w:fill="FFFFFF"/>
        <w:ind w:firstLine="480"/>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 Средње дневне граничне вредности за следеће загађујуће материје:</w:t>
      </w:r>
    </w:p>
    <w:tbl>
      <w:tblPr>
        <w:tblW w:w="9000" w:type="dxa"/>
        <w:tblInd w:w="-98"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8"/>
        <w:gridCol w:w="2342"/>
      </w:tblGrid>
      <w:tr w:rsidR="000E0939" w:rsidRPr="00292446" w14:paraId="083B287A" w14:textId="77777777" w:rsidTr="00771AD3">
        <w:trPr>
          <w:trHeight w:val="274"/>
        </w:trPr>
        <w:tc>
          <w:tcPr>
            <w:tcW w:w="36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83367DE"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Укупнe прашкасте материје</w:t>
            </w:r>
          </w:p>
        </w:tc>
        <w:tc>
          <w:tcPr>
            <w:tcW w:w="1301"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7245770"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32E7DE43" w14:textId="77777777" w:rsidTr="00771AD3">
        <w:trPr>
          <w:trHeight w:val="274"/>
        </w:trPr>
        <w:tc>
          <w:tcPr>
            <w:tcW w:w="36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08C7A0E" w14:textId="00E0B00F"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Гасовите или испарљиве органске материје, изражене као укупни органски угљеник</w:t>
            </w:r>
            <w:r w:rsidR="00D65F7D" w:rsidRPr="00292446">
              <w:rPr>
                <w:rFonts w:ascii="Times New Roman" w:eastAsia="Times New Roman" w:hAnsi="Times New Roman" w:cs="Times New Roman"/>
                <w:color w:val="333333"/>
                <w:lang w:val="sr-Cyrl-CS" w:eastAsia="sr-Latn-RS"/>
              </w:rPr>
              <w:t xml:space="preserve"> (ТОC)</w:t>
            </w:r>
          </w:p>
        </w:tc>
        <w:tc>
          <w:tcPr>
            <w:tcW w:w="1301"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8334B99"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0CF5CF08" w14:textId="77777777" w:rsidTr="00771AD3">
        <w:trPr>
          <w:trHeight w:val="274"/>
        </w:trPr>
        <w:tc>
          <w:tcPr>
            <w:tcW w:w="36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446743B"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Хлороводонична киселина (HCl)</w:t>
            </w:r>
          </w:p>
        </w:tc>
        <w:tc>
          <w:tcPr>
            <w:tcW w:w="1301"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DE59E47"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5C5D1601" w14:textId="77777777" w:rsidTr="00771AD3">
        <w:trPr>
          <w:trHeight w:val="287"/>
        </w:trPr>
        <w:tc>
          <w:tcPr>
            <w:tcW w:w="36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D141316"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Флуороводонична киселина (HF)</w:t>
            </w:r>
          </w:p>
        </w:tc>
        <w:tc>
          <w:tcPr>
            <w:tcW w:w="1301"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62D2124"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5CA978AA" w14:textId="77777777" w:rsidTr="00771AD3">
        <w:trPr>
          <w:trHeight w:val="274"/>
        </w:trPr>
        <w:tc>
          <w:tcPr>
            <w:tcW w:w="36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A21F97B"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Сумпор диоксид (SO</w:t>
            </w:r>
            <w:r w:rsidRPr="00292446">
              <w:rPr>
                <w:rFonts w:ascii="Times New Roman" w:eastAsia="Times New Roman" w:hAnsi="Times New Roman" w:cs="Times New Roman"/>
                <w:color w:val="333333"/>
                <w:vertAlign w:val="subscript"/>
                <w:lang w:val="sr-Cyrl-CS" w:eastAsia="sr-Latn-RS"/>
              </w:rPr>
              <w:t>2</w:t>
            </w:r>
            <w:r w:rsidRPr="00292446">
              <w:rPr>
                <w:rFonts w:ascii="Times New Roman" w:eastAsia="Times New Roman" w:hAnsi="Times New Roman" w:cs="Times New Roman"/>
                <w:color w:val="333333"/>
                <w:lang w:val="sr-Cyrl-CS" w:eastAsia="sr-Latn-RS"/>
              </w:rPr>
              <w:t>)</w:t>
            </w:r>
          </w:p>
        </w:tc>
        <w:tc>
          <w:tcPr>
            <w:tcW w:w="1301"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46CCAB7"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50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12FC5452" w14:textId="77777777" w:rsidTr="00771AD3">
        <w:trPr>
          <w:trHeight w:val="274"/>
        </w:trPr>
        <w:tc>
          <w:tcPr>
            <w:tcW w:w="36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C86F5B6"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Азот моноксид (NO) и азот диоксид (NO</w:t>
            </w:r>
            <w:r w:rsidRPr="00292446">
              <w:rPr>
                <w:rFonts w:ascii="Times New Roman" w:eastAsia="Times New Roman" w:hAnsi="Times New Roman" w:cs="Times New Roman"/>
                <w:color w:val="333333"/>
                <w:vertAlign w:val="subscript"/>
                <w:lang w:val="sr-Cyrl-CS" w:eastAsia="sr-Latn-RS"/>
              </w:rPr>
              <w:t>2</w:t>
            </w:r>
            <w:r w:rsidRPr="00292446">
              <w:rPr>
                <w:rFonts w:ascii="Times New Roman" w:eastAsia="Times New Roman" w:hAnsi="Times New Roman" w:cs="Times New Roman"/>
                <w:color w:val="333333"/>
                <w:lang w:val="sr-Cyrl-CS" w:eastAsia="sr-Latn-RS"/>
              </w:rPr>
              <w:t>), изражени као азот диоксид за постројења за инсинерацију чији номинални капацитет прелази 6 тона на сат или за нова постројења</w:t>
            </w:r>
          </w:p>
        </w:tc>
        <w:tc>
          <w:tcPr>
            <w:tcW w:w="1301"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08D2CCC"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200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1780064D" w14:textId="77777777" w:rsidTr="00771AD3">
        <w:trPr>
          <w:trHeight w:val="274"/>
        </w:trPr>
        <w:tc>
          <w:tcPr>
            <w:tcW w:w="36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53B88D4"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Азот моноксид (NO) и азот диоксид (NO</w:t>
            </w:r>
            <w:r w:rsidRPr="00292446">
              <w:rPr>
                <w:rFonts w:ascii="Times New Roman" w:eastAsia="Times New Roman" w:hAnsi="Times New Roman" w:cs="Times New Roman"/>
                <w:color w:val="333333"/>
                <w:vertAlign w:val="subscript"/>
                <w:lang w:val="sr-Cyrl-CS" w:eastAsia="sr-Latn-RS"/>
              </w:rPr>
              <w:t>2</w:t>
            </w:r>
            <w:r w:rsidRPr="00292446">
              <w:rPr>
                <w:rFonts w:ascii="Times New Roman" w:eastAsia="Times New Roman" w:hAnsi="Times New Roman" w:cs="Times New Roman"/>
                <w:color w:val="333333"/>
                <w:lang w:val="sr-Cyrl-CS" w:eastAsia="sr-Latn-RS"/>
              </w:rPr>
              <w:t>), изражени као азот диоксид за постројења за инсинерацију чији номинални капацитет не прелази 6 тона на сат</w:t>
            </w:r>
          </w:p>
        </w:tc>
        <w:tc>
          <w:tcPr>
            <w:tcW w:w="1301"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7FD3251"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400 mg/нормални m</w:t>
            </w:r>
            <w:r w:rsidRPr="00292446">
              <w:rPr>
                <w:rFonts w:ascii="Times New Roman" w:eastAsia="Times New Roman" w:hAnsi="Times New Roman" w:cs="Times New Roman"/>
                <w:color w:val="333333"/>
                <w:vertAlign w:val="superscript"/>
                <w:lang w:val="sr-Cyrl-CS" w:eastAsia="sr-Latn-RS"/>
              </w:rPr>
              <w:t>3</w:t>
            </w:r>
          </w:p>
        </w:tc>
      </w:tr>
    </w:tbl>
    <w:p w14:paraId="2C69BFA5" w14:textId="77777777" w:rsidR="000E0939" w:rsidRPr="00292446" w:rsidRDefault="000E0939" w:rsidP="000E0939">
      <w:pPr>
        <w:shd w:val="clear" w:color="auto" w:fill="FFFFFF"/>
        <w:ind w:firstLine="480"/>
        <w:rPr>
          <w:rFonts w:ascii="Times New Roman" w:eastAsia="Times New Roman" w:hAnsi="Times New Roman" w:cs="Times New Roman"/>
          <w:color w:val="333333"/>
          <w:lang w:val="sr-Cyrl-CS" w:eastAsia="sr-Latn-RS"/>
        </w:rPr>
      </w:pPr>
    </w:p>
    <w:p w14:paraId="21E7D9ED" w14:textId="03341C1E" w:rsidR="000E0939" w:rsidRPr="00292446" w:rsidRDefault="000E0939" w:rsidP="000E0939">
      <w:pPr>
        <w:shd w:val="clear" w:color="auto" w:fill="FFFFFF"/>
        <w:ind w:firstLine="480"/>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2. Средње полусатне граничне вредности за следеће загађујуће материје:</w:t>
      </w:r>
    </w:p>
    <w:tbl>
      <w:tblPr>
        <w:tblW w:w="8902"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4402"/>
        <w:gridCol w:w="2160"/>
        <w:gridCol w:w="2340"/>
      </w:tblGrid>
      <w:tr w:rsidR="000E0939" w:rsidRPr="00292446" w14:paraId="3197F707" w14:textId="77777777" w:rsidTr="000E0939">
        <w:trPr>
          <w:trHeight w:val="668"/>
        </w:trPr>
        <w:tc>
          <w:tcPr>
            <w:tcW w:w="44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6A02BD1"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21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9BDDF25"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(100%) A</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4266FB2"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(97%) Б</w:t>
            </w:r>
          </w:p>
        </w:tc>
      </w:tr>
      <w:tr w:rsidR="000E0939" w:rsidRPr="00292446" w14:paraId="71FB3F65" w14:textId="77777777" w:rsidTr="000E0939">
        <w:trPr>
          <w:trHeight w:val="668"/>
        </w:trPr>
        <w:tc>
          <w:tcPr>
            <w:tcW w:w="44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DEC8895"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Укупне прашкасте материје</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6408914"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30 mg/нормални m</w:t>
            </w:r>
            <w:r w:rsidRPr="00292446">
              <w:rPr>
                <w:rFonts w:ascii="Times New Roman" w:eastAsia="Times New Roman" w:hAnsi="Times New Roman" w:cs="Times New Roman"/>
                <w:color w:val="333333"/>
                <w:vertAlign w:val="superscript"/>
                <w:lang w:val="sr-Cyrl-CS" w:eastAsia="sr-Latn-RS"/>
              </w:rPr>
              <w:t>3</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4D7B302"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79E212E5" w14:textId="77777777" w:rsidTr="000E0939">
        <w:trPr>
          <w:trHeight w:val="668"/>
        </w:trPr>
        <w:tc>
          <w:tcPr>
            <w:tcW w:w="44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EBC0691" w14:textId="602B7E8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Гасовите или парне органске материје, изражене као укупни органски угљеник</w:t>
            </w:r>
            <w:r w:rsidR="00D65F7D" w:rsidRPr="00292446">
              <w:rPr>
                <w:rFonts w:ascii="Times New Roman" w:eastAsia="Times New Roman" w:hAnsi="Times New Roman" w:cs="Times New Roman"/>
                <w:color w:val="333333"/>
                <w:lang w:val="sr-Cyrl-CS" w:eastAsia="sr-Latn-RS"/>
              </w:rPr>
              <w:t xml:space="preserve"> (ТОC)</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E54D2B4"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20 mg/нормални m</w:t>
            </w:r>
            <w:r w:rsidRPr="00292446">
              <w:rPr>
                <w:rFonts w:ascii="Times New Roman" w:eastAsia="Times New Roman" w:hAnsi="Times New Roman" w:cs="Times New Roman"/>
                <w:color w:val="333333"/>
                <w:vertAlign w:val="superscript"/>
                <w:lang w:val="sr-Cyrl-CS" w:eastAsia="sr-Latn-RS"/>
              </w:rPr>
              <w:t>3</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723F7B1"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183E485F" w14:textId="77777777" w:rsidTr="000E0939">
        <w:trPr>
          <w:trHeight w:val="700"/>
        </w:trPr>
        <w:tc>
          <w:tcPr>
            <w:tcW w:w="44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0FBD3F9"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Хлороводонична киселина (HCl)</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7FFF02C"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60 mg/нормални m</w:t>
            </w:r>
            <w:r w:rsidRPr="00292446">
              <w:rPr>
                <w:rFonts w:ascii="Times New Roman" w:eastAsia="Times New Roman" w:hAnsi="Times New Roman" w:cs="Times New Roman"/>
                <w:color w:val="333333"/>
                <w:vertAlign w:val="superscript"/>
                <w:lang w:val="sr-Cyrl-CS" w:eastAsia="sr-Latn-RS"/>
              </w:rPr>
              <w:t>3</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0AD6D14"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10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175C396E" w14:textId="77777777" w:rsidTr="000E0939">
        <w:trPr>
          <w:trHeight w:val="668"/>
        </w:trPr>
        <w:tc>
          <w:tcPr>
            <w:tcW w:w="44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86B2F85"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Флуороводонична киселина (HF)</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30AB97A"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4 mg/нормални m</w:t>
            </w:r>
            <w:r w:rsidRPr="00292446">
              <w:rPr>
                <w:rFonts w:ascii="Times New Roman" w:eastAsia="Times New Roman" w:hAnsi="Times New Roman" w:cs="Times New Roman"/>
                <w:color w:val="333333"/>
                <w:vertAlign w:val="superscript"/>
                <w:lang w:val="sr-Cyrl-CS" w:eastAsia="sr-Latn-RS"/>
              </w:rPr>
              <w:t>3</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D7A4956"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2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5725619F" w14:textId="77777777" w:rsidTr="000E0939">
        <w:trPr>
          <w:trHeight w:val="668"/>
        </w:trPr>
        <w:tc>
          <w:tcPr>
            <w:tcW w:w="44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813F033"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Сумпор диоксид (SO</w:t>
            </w:r>
            <w:r w:rsidRPr="00292446">
              <w:rPr>
                <w:rFonts w:ascii="Times New Roman" w:eastAsia="Times New Roman" w:hAnsi="Times New Roman" w:cs="Times New Roman"/>
                <w:color w:val="333333"/>
                <w:vertAlign w:val="subscript"/>
                <w:lang w:val="sr-Cyrl-CS" w:eastAsia="sr-Latn-RS"/>
              </w:rPr>
              <w:t>2</w:t>
            </w:r>
            <w:r w:rsidRPr="00292446">
              <w:rPr>
                <w:rFonts w:ascii="Times New Roman" w:eastAsia="Times New Roman" w:hAnsi="Times New Roman" w:cs="Times New Roman"/>
                <w:color w:val="333333"/>
                <w:lang w:val="sr-Cyrl-CS" w:eastAsia="sr-Latn-RS"/>
              </w:rPr>
              <w:t>)</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FF2BA0E"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200 mg/нормални m</w:t>
            </w:r>
            <w:r w:rsidRPr="00292446">
              <w:rPr>
                <w:rFonts w:ascii="Times New Roman" w:eastAsia="Times New Roman" w:hAnsi="Times New Roman" w:cs="Times New Roman"/>
                <w:color w:val="333333"/>
                <w:vertAlign w:val="superscript"/>
                <w:lang w:val="sr-Cyrl-CS" w:eastAsia="sr-Latn-RS"/>
              </w:rPr>
              <w:t>3</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DD889A5"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50 mg/нормални m</w:t>
            </w:r>
            <w:r w:rsidRPr="00292446">
              <w:rPr>
                <w:rFonts w:ascii="Times New Roman" w:eastAsia="Times New Roman" w:hAnsi="Times New Roman" w:cs="Times New Roman"/>
                <w:color w:val="333333"/>
                <w:vertAlign w:val="superscript"/>
                <w:lang w:val="sr-Cyrl-CS" w:eastAsia="sr-Latn-RS"/>
              </w:rPr>
              <w:t>3</w:t>
            </w:r>
          </w:p>
        </w:tc>
      </w:tr>
      <w:tr w:rsidR="000E0939" w:rsidRPr="00292446" w14:paraId="17AD8786" w14:textId="77777777" w:rsidTr="000E0939">
        <w:trPr>
          <w:trHeight w:val="700"/>
        </w:trPr>
        <w:tc>
          <w:tcPr>
            <w:tcW w:w="440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01EF311"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lastRenderedPageBreak/>
              <w:t>Азот мониксид (NO) и азот диоксид (NO</w:t>
            </w:r>
            <w:r w:rsidRPr="00292446">
              <w:rPr>
                <w:rFonts w:ascii="Times New Roman" w:eastAsia="Times New Roman" w:hAnsi="Times New Roman" w:cs="Times New Roman"/>
                <w:color w:val="333333"/>
                <w:vertAlign w:val="subscript"/>
                <w:lang w:val="sr-Cyrl-CS" w:eastAsia="sr-Latn-RS"/>
              </w:rPr>
              <w:t>2</w:t>
            </w:r>
            <w:r w:rsidRPr="00292446">
              <w:rPr>
                <w:rFonts w:ascii="Times New Roman" w:eastAsia="Times New Roman" w:hAnsi="Times New Roman" w:cs="Times New Roman"/>
                <w:color w:val="333333"/>
                <w:lang w:val="sr-Cyrl-CS" w:eastAsia="sr-Latn-RS"/>
              </w:rPr>
              <w:t>), изражени као азот диоксид за постројења за инсинерацију чији номинални капацитет прелази 6 тона на сат или за нова постројења</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E5FB901"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400 mg/нормални m</w:t>
            </w:r>
            <w:r w:rsidRPr="00292446">
              <w:rPr>
                <w:rFonts w:ascii="Times New Roman" w:eastAsia="Times New Roman" w:hAnsi="Times New Roman" w:cs="Times New Roman"/>
                <w:color w:val="333333"/>
                <w:vertAlign w:val="superscript"/>
                <w:lang w:val="sr-Cyrl-CS" w:eastAsia="sr-Latn-RS"/>
              </w:rPr>
              <w:t>3</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9492F6F"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200 mg/нормални m</w:t>
            </w:r>
            <w:r w:rsidRPr="00292446">
              <w:rPr>
                <w:rFonts w:ascii="Times New Roman" w:eastAsia="Times New Roman" w:hAnsi="Times New Roman" w:cs="Times New Roman"/>
                <w:color w:val="333333"/>
                <w:vertAlign w:val="superscript"/>
                <w:lang w:val="sr-Cyrl-CS" w:eastAsia="sr-Latn-RS"/>
              </w:rPr>
              <w:t>3</w:t>
            </w:r>
          </w:p>
        </w:tc>
      </w:tr>
    </w:tbl>
    <w:p w14:paraId="18678AAD" w14:textId="77777777" w:rsidR="000E0939" w:rsidRPr="00292446" w:rsidRDefault="000E0939" w:rsidP="000E0939">
      <w:pPr>
        <w:shd w:val="clear" w:color="auto" w:fill="FFFFFF"/>
        <w:ind w:firstLine="480"/>
        <w:rPr>
          <w:rFonts w:ascii="Times New Roman" w:eastAsia="Times New Roman" w:hAnsi="Times New Roman" w:cs="Times New Roman"/>
          <w:color w:val="333333"/>
          <w:lang w:val="sr-Cyrl-CS" w:eastAsia="sr-Latn-RS"/>
        </w:rPr>
      </w:pPr>
    </w:p>
    <w:p w14:paraId="0B9FE2D1" w14:textId="74EBAE0D" w:rsidR="000E0939" w:rsidRPr="00292446" w:rsidRDefault="000E0939" w:rsidP="000E0939">
      <w:pPr>
        <w:shd w:val="clear" w:color="auto" w:fill="FFFFFF"/>
        <w:ind w:firstLine="480"/>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3. Средње граничне вредности </w:t>
      </w:r>
      <w:r w:rsidR="00CA006D" w:rsidRPr="00292446">
        <w:rPr>
          <w:rFonts w:ascii="Times New Roman" w:eastAsia="Times New Roman" w:hAnsi="Times New Roman" w:cs="Times New Roman"/>
          <w:color w:val="333333"/>
          <w:lang w:val="sr-Cyrl-CS" w:eastAsia="sr-Latn-RS"/>
        </w:rPr>
        <w:t xml:space="preserve">емисија за следеће тешке метале у току узорковања у трајању од најмање </w:t>
      </w:r>
      <w:r w:rsidR="004565EB" w:rsidRPr="00292446">
        <w:rPr>
          <w:rFonts w:ascii="Times New Roman" w:eastAsia="Times New Roman" w:hAnsi="Times New Roman" w:cs="Times New Roman"/>
          <w:color w:val="333333"/>
          <w:lang w:val="sr-Cyrl-CS" w:eastAsia="sr-Latn-RS"/>
        </w:rPr>
        <w:t xml:space="preserve">30 min, </w:t>
      </w:r>
      <w:r w:rsidR="00CA006D" w:rsidRPr="00292446">
        <w:rPr>
          <w:rFonts w:ascii="Times New Roman" w:eastAsia="Times New Roman" w:hAnsi="Times New Roman" w:cs="Times New Roman"/>
          <w:color w:val="333333"/>
          <w:lang w:val="sr-Cyrl-CS" w:eastAsia="sr-Latn-RS"/>
        </w:rPr>
        <w:t>а највише</w:t>
      </w:r>
      <w:r w:rsidRPr="00292446">
        <w:rPr>
          <w:rFonts w:ascii="Times New Roman" w:eastAsia="Times New Roman" w:hAnsi="Times New Roman" w:cs="Times New Roman"/>
          <w:color w:val="333333"/>
          <w:lang w:val="sr-Cyrl-CS" w:eastAsia="sr-Latn-RS"/>
        </w:rPr>
        <w:t xml:space="preserve"> 8 h.</w:t>
      </w:r>
    </w:p>
    <w:tbl>
      <w:tblPr>
        <w:tblW w:w="8879"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4439"/>
        <w:gridCol w:w="2220"/>
        <w:gridCol w:w="2220"/>
      </w:tblGrid>
      <w:tr w:rsidR="000E0939" w:rsidRPr="00292446" w14:paraId="5CAD73D8" w14:textId="77777777" w:rsidTr="00CA006D">
        <w:trPr>
          <w:trHeight w:val="28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FCD2639"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Кадмијум и његова једињења, мерена као кадмијум (Cd)</w:t>
            </w:r>
          </w:p>
        </w:tc>
        <w:tc>
          <w:tcPr>
            <w:tcW w:w="12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C401852"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укупно 0,05</w:t>
            </w:r>
          </w:p>
          <w:p w14:paraId="51F1E3CB"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mg/нормални m</w:t>
            </w:r>
            <w:r w:rsidRPr="00292446">
              <w:rPr>
                <w:rFonts w:ascii="Times New Roman" w:eastAsia="Times New Roman" w:hAnsi="Times New Roman" w:cs="Times New Roman"/>
                <w:color w:val="333333"/>
                <w:vertAlign w:val="superscript"/>
                <w:lang w:val="sr-Cyrl-CS" w:eastAsia="sr-Latn-RS"/>
              </w:rPr>
              <w:t>3</w:t>
            </w:r>
          </w:p>
        </w:tc>
        <w:tc>
          <w:tcPr>
            <w:tcW w:w="12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7BCD310"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укупно 0,1</w:t>
            </w:r>
          </w:p>
          <w:p w14:paraId="31F9F15E"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mg/нормални m</w:t>
            </w:r>
            <w:r w:rsidRPr="00292446">
              <w:rPr>
                <w:rFonts w:ascii="Times New Roman" w:eastAsia="Times New Roman" w:hAnsi="Times New Roman" w:cs="Times New Roman"/>
                <w:color w:val="333333"/>
                <w:vertAlign w:val="superscript"/>
                <w:lang w:val="sr-Cyrl-CS" w:eastAsia="sr-Latn-RS"/>
              </w:rPr>
              <w:t>3</w:t>
            </w:r>
            <w:r w:rsidRPr="00292446">
              <w:rPr>
                <w:rFonts w:ascii="Times New Roman" w:eastAsia="Times New Roman" w:hAnsi="Times New Roman" w:cs="Times New Roman"/>
                <w:color w:val="333333"/>
                <w:lang w:val="sr-Cyrl-CS" w:eastAsia="sr-Latn-RS"/>
              </w:rPr>
              <w:t>*)</w:t>
            </w:r>
          </w:p>
        </w:tc>
      </w:tr>
      <w:tr w:rsidR="000E0939" w:rsidRPr="00292446" w14:paraId="44BA813B" w14:textId="77777777" w:rsidTr="00CA006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542175D"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Талијум и његова једињења, изражена као талијум (Tl)</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8701DB"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5F1BCD"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528AF994" w14:textId="77777777" w:rsidTr="00CA006D">
        <w:trPr>
          <w:trHeight w:val="56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1FC94B7"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Жива и њена једињења, изражена као жива (Hg)</w:t>
            </w:r>
          </w:p>
        </w:tc>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1E219FC"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0,05 mg/нормални m</w:t>
            </w:r>
            <w:r w:rsidRPr="00292446">
              <w:rPr>
                <w:rFonts w:ascii="Times New Roman" w:eastAsia="Times New Roman" w:hAnsi="Times New Roman" w:cs="Times New Roman"/>
                <w:color w:val="333333"/>
                <w:vertAlign w:val="superscript"/>
                <w:lang w:val="sr-Cyrl-CS" w:eastAsia="sr-Latn-RS"/>
              </w:rPr>
              <w:t>3</w:t>
            </w:r>
          </w:p>
        </w:tc>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A0B826F"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0,1</w:t>
            </w:r>
          </w:p>
          <w:p w14:paraId="1697A468"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mg/нормални m</w:t>
            </w:r>
            <w:r w:rsidRPr="00292446">
              <w:rPr>
                <w:rFonts w:ascii="Times New Roman" w:eastAsia="Times New Roman" w:hAnsi="Times New Roman" w:cs="Times New Roman"/>
                <w:color w:val="333333"/>
                <w:vertAlign w:val="superscript"/>
                <w:lang w:val="sr-Cyrl-CS" w:eastAsia="sr-Latn-RS"/>
              </w:rPr>
              <w:t>3</w:t>
            </w:r>
            <w:r w:rsidRPr="00292446">
              <w:rPr>
                <w:rFonts w:ascii="Times New Roman" w:eastAsia="Times New Roman" w:hAnsi="Times New Roman" w:cs="Times New Roman"/>
                <w:color w:val="333333"/>
                <w:lang w:val="sr-Cyrl-CS" w:eastAsia="sr-Latn-RS"/>
              </w:rPr>
              <w:t>*)</w:t>
            </w:r>
          </w:p>
        </w:tc>
      </w:tr>
      <w:tr w:rsidR="000E0939" w:rsidRPr="00292446" w14:paraId="5715FE13" w14:textId="77777777" w:rsidTr="00CA006D">
        <w:trPr>
          <w:trHeight w:val="28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8958DC4"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Антимон и његова једињења, изражена као антимон (Sb)</w:t>
            </w:r>
          </w:p>
        </w:tc>
        <w:tc>
          <w:tcPr>
            <w:tcW w:w="12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C6C5A5D"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укупно 0,5</w:t>
            </w:r>
          </w:p>
          <w:p w14:paraId="43D38A89"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mg/нормални m</w:t>
            </w:r>
            <w:r w:rsidRPr="00292446">
              <w:rPr>
                <w:rFonts w:ascii="Times New Roman" w:eastAsia="Times New Roman" w:hAnsi="Times New Roman" w:cs="Times New Roman"/>
                <w:color w:val="333333"/>
                <w:vertAlign w:val="superscript"/>
                <w:lang w:val="sr-Cyrl-CS" w:eastAsia="sr-Latn-RS"/>
              </w:rPr>
              <w:t>3</w:t>
            </w:r>
          </w:p>
        </w:tc>
        <w:tc>
          <w:tcPr>
            <w:tcW w:w="12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5768110"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укупно 1</w:t>
            </w:r>
          </w:p>
          <w:p w14:paraId="4E420DBE"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mg/нормални m</w:t>
            </w:r>
            <w:r w:rsidRPr="00292446">
              <w:rPr>
                <w:rFonts w:ascii="Times New Roman" w:eastAsia="Times New Roman" w:hAnsi="Times New Roman" w:cs="Times New Roman"/>
                <w:color w:val="333333"/>
                <w:vertAlign w:val="superscript"/>
                <w:lang w:val="sr-Cyrl-CS" w:eastAsia="sr-Latn-RS"/>
              </w:rPr>
              <w:t>3</w:t>
            </w:r>
            <w:r w:rsidRPr="00292446">
              <w:rPr>
                <w:rFonts w:ascii="Times New Roman" w:eastAsia="Times New Roman" w:hAnsi="Times New Roman" w:cs="Times New Roman"/>
                <w:color w:val="333333"/>
                <w:lang w:val="sr-Cyrl-CS" w:eastAsia="sr-Latn-RS"/>
              </w:rPr>
              <w:t>*)</w:t>
            </w:r>
          </w:p>
        </w:tc>
      </w:tr>
      <w:tr w:rsidR="000E0939" w:rsidRPr="00292446" w14:paraId="769F343A" w14:textId="77777777" w:rsidTr="00CA006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1C106C2"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Арсен и његова једињења, изражена као арсеник (As)</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2CEA82"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2D799D"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0E2337CA" w14:textId="77777777" w:rsidTr="00CA006D">
        <w:trPr>
          <w:trHeight w:val="28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4A39E1D"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Олово и његова једињења, изражена као олово (Pb)</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F5A0EB"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2B1DCE"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33BD5B2D" w14:textId="77777777" w:rsidTr="00CA006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81FEC96"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Хром и његова једињења, изражена као хром (Cr)</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BC43D23"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6A514A"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18E6BE31" w14:textId="77777777" w:rsidTr="00CA006D">
        <w:trPr>
          <w:trHeight w:val="28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25F9848"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Кобалт и његова једињења, изражена као кобалт (Co)</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61A7D9"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70F152"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72138EED" w14:textId="77777777" w:rsidTr="00CA006D">
        <w:trPr>
          <w:trHeight w:val="28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71B2AC0"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Бакар и његова једињења, изражена као бакар (Cu)</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43F67F"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542B73"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1B430764" w14:textId="77777777" w:rsidTr="00CA006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35F041F"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Манган и његова једињења, изражена као манган (Mn)</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2E0AEE"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661511"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3D89998D" w14:textId="77777777" w:rsidTr="00CA006D">
        <w:trPr>
          <w:trHeight w:val="28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57F557A"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Никл и његова једињења, изражена као никл (Ni)</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FF1478"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C10FD8" w14:textId="77777777" w:rsidR="000E0939" w:rsidRPr="00292446" w:rsidRDefault="000E0939" w:rsidP="00771AD3">
            <w:pPr>
              <w:rPr>
                <w:rFonts w:ascii="Times New Roman" w:eastAsia="Times New Roman" w:hAnsi="Times New Roman" w:cs="Times New Roman"/>
                <w:color w:val="333333"/>
                <w:lang w:val="sr-Cyrl-CS" w:eastAsia="sr-Latn-RS"/>
              </w:rPr>
            </w:pPr>
          </w:p>
        </w:tc>
      </w:tr>
      <w:tr w:rsidR="000E0939" w:rsidRPr="00292446" w14:paraId="181E90BF" w14:textId="77777777" w:rsidTr="00CA006D">
        <w:trPr>
          <w:trHeight w:val="28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2D48605" w14:textId="77777777" w:rsidR="000E0939" w:rsidRPr="00292446" w:rsidRDefault="000E0939" w:rsidP="00771AD3">
            <w:pPr>
              <w:spacing w:line="270" w:lineRule="atLeas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Ванадијум и његова једињења, изражена као ванадијум (V)</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2658D1" w14:textId="77777777" w:rsidR="000E0939" w:rsidRPr="00292446" w:rsidRDefault="000E0939" w:rsidP="00771AD3">
            <w:pPr>
              <w:rPr>
                <w:rFonts w:ascii="Times New Roman" w:eastAsia="Times New Roman" w:hAnsi="Times New Roman" w:cs="Times New Roman"/>
                <w:color w:val="333333"/>
                <w:lang w:val="sr-Cyrl-CS" w:eastAsia="sr-Latn-RS"/>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2A0C16" w14:textId="77777777" w:rsidR="000E0939" w:rsidRPr="00292446" w:rsidRDefault="000E0939" w:rsidP="00771AD3">
            <w:pPr>
              <w:rPr>
                <w:rFonts w:ascii="Times New Roman" w:eastAsia="Times New Roman" w:hAnsi="Times New Roman" w:cs="Times New Roman"/>
                <w:color w:val="333333"/>
                <w:lang w:val="sr-Cyrl-CS" w:eastAsia="sr-Latn-RS"/>
              </w:rPr>
            </w:pPr>
          </w:p>
        </w:tc>
      </w:tr>
    </w:tbl>
    <w:p w14:paraId="2E84AAB1" w14:textId="77777777" w:rsidR="00CA006D" w:rsidRPr="00292446" w:rsidRDefault="00CA006D" w:rsidP="007A5AFA">
      <w:pPr>
        <w:shd w:val="clear" w:color="auto" w:fill="FFFFFF"/>
        <w:rPr>
          <w:rFonts w:ascii="Times New Roman" w:eastAsia="Times New Roman" w:hAnsi="Times New Roman" w:cs="Times New Roman"/>
          <w:color w:val="333333"/>
          <w:lang w:val="sr-Cyrl-CS" w:eastAsia="sr-Latn-RS"/>
        </w:rPr>
      </w:pPr>
    </w:p>
    <w:p w14:paraId="0FA258E5" w14:textId="557C63C9" w:rsidR="000E0939" w:rsidRPr="00292446" w:rsidRDefault="000E0939" w:rsidP="00C71BD5">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4</w:t>
      </w:r>
      <w:r w:rsidR="00CA006D" w:rsidRPr="00292446">
        <w:rPr>
          <w:rFonts w:ascii="Times New Roman" w:eastAsia="Times New Roman" w:hAnsi="Times New Roman" w:cs="Times New Roman"/>
          <w:color w:val="333333"/>
          <w:lang w:val="sr-Cyrl-CS" w:eastAsia="sr-Latn-RS"/>
        </w:rPr>
        <w:t>.</w:t>
      </w:r>
      <w:r w:rsidRPr="00292446">
        <w:rPr>
          <w:rFonts w:ascii="Times New Roman" w:eastAsia="Times New Roman" w:hAnsi="Times New Roman" w:cs="Times New Roman"/>
          <w:color w:val="333333"/>
          <w:lang w:val="sr-Cyrl-CS" w:eastAsia="sr-Latn-RS"/>
        </w:rPr>
        <w:t xml:space="preserve"> Средње вредности </w:t>
      </w:r>
      <w:r w:rsidR="00CA006D" w:rsidRPr="00292446">
        <w:rPr>
          <w:rFonts w:ascii="Times New Roman" w:eastAsia="Times New Roman" w:hAnsi="Times New Roman" w:cs="Times New Roman"/>
          <w:color w:val="333333"/>
          <w:lang w:val="sr-Cyrl-CS" w:eastAsia="sr-Latn-RS"/>
        </w:rPr>
        <w:t xml:space="preserve">емисије за диоксине и фуране током периода узорковања </w:t>
      </w:r>
      <w:r w:rsidRPr="00292446">
        <w:rPr>
          <w:rFonts w:ascii="Times New Roman" w:eastAsia="Times New Roman" w:hAnsi="Times New Roman" w:cs="Times New Roman"/>
          <w:color w:val="333333"/>
          <w:lang w:val="sr-Cyrl-CS" w:eastAsia="sr-Latn-RS"/>
        </w:rPr>
        <w:t>од најмање 6</w:t>
      </w:r>
      <w:r w:rsidR="00CA006D" w:rsidRPr="00292446">
        <w:rPr>
          <w:rFonts w:ascii="Times New Roman" w:eastAsia="Times New Roman" w:hAnsi="Times New Roman" w:cs="Times New Roman"/>
          <w:color w:val="333333"/>
          <w:lang w:val="sr-Cyrl-CS" w:eastAsia="sr-Latn-RS"/>
        </w:rPr>
        <w:t xml:space="preserve"> h</w:t>
      </w:r>
      <w:r w:rsidRPr="00292446">
        <w:rPr>
          <w:rFonts w:ascii="Times New Roman" w:eastAsia="Times New Roman" w:hAnsi="Times New Roman" w:cs="Times New Roman"/>
          <w:color w:val="333333"/>
          <w:lang w:val="sr-Cyrl-CS" w:eastAsia="sr-Latn-RS"/>
        </w:rPr>
        <w:t xml:space="preserve"> а највише 8 h. Граничне вредности емисије важе за укупне концентрације диоксина и фурана, прорачунате на основу фактора еквивалентне токсичности из Прилога </w:t>
      </w:r>
      <w:r w:rsidR="00C71BD5" w:rsidRPr="00292446">
        <w:rPr>
          <w:rFonts w:ascii="Times New Roman" w:eastAsia="Times New Roman" w:hAnsi="Times New Roman" w:cs="Times New Roman"/>
          <w:color w:val="333333"/>
          <w:lang w:val="sr-Cyrl-CS" w:eastAsia="sr-Latn-RS"/>
        </w:rPr>
        <w:t>1</w:t>
      </w:r>
      <w:r w:rsidRPr="00292446">
        <w:rPr>
          <w:rFonts w:ascii="Times New Roman" w:eastAsia="Times New Roman" w:hAnsi="Times New Roman" w:cs="Times New Roman"/>
          <w:color w:val="333333"/>
          <w:lang w:val="sr-Cyrl-CS" w:eastAsia="sr-Latn-RS"/>
        </w:rPr>
        <w:t>. ове уредбе.</w:t>
      </w:r>
    </w:p>
    <w:tbl>
      <w:tblPr>
        <w:tblW w:w="9118"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5731"/>
        <w:gridCol w:w="3387"/>
      </w:tblGrid>
      <w:tr w:rsidR="000E0939" w:rsidRPr="00292446" w14:paraId="3DE1AA99" w14:textId="77777777" w:rsidTr="00CA006D">
        <w:trPr>
          <w:trHeight w:val="288"/>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vAlign w:val="center"/>
            <w:hideMark/>
          </w:tcPr>
          <w:p w14:paraId="62390B6D" w14:textId="77777777" w:rsidR="000E0939" w:rsidRPr="00292446" w:rsidRDefault="000E0939" w:rsidP="00771AD3">
            <w:pPr>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Диоксини и фурани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vAlign w:val="center"/>
            <w:hideMark/>
          </w:tcPr>
          <w:p w14:paraId="41784451" w14:textId="07A80364" w:rsidR="000E0939" w:rsidRPr="00292446" w:rsidRDefault="000E0939" w:rsidP="00771AD3">
            <w:pPr>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0,1 </w:t>
            </w:r>
            <w:r w:rsidR="00CA006D" w:rsidRPr="00292446">
              <w:rPr>
                <w:rFonts w:ascii="Times New Roman" w:eastAsia="Times New Roman" w:hAnsi="Times New Roman" w:cs="Times New Roman"/>
                <w:color w:val="333333"/>
                <w:lang w:val="sr-Cyrl-CS" w:eastAsia="sr-Latn-RS"/>
              </w:rPr>
              <w:t>m</w:t>
            </w:r>
            <w:r w:rsidRPr="00292446">
              <w:rPr>
                <w:rFonts w:ascii="Times New Roman" w:eastAsia="Times New Roman" w:hAnsi="Times New Roman" w:cs="Times New Roman"/>
                <w:color w:val="333333"/>
                <w:lang w:val="sr-Cyrl-CS" w:eastAsia="sr-Latn-RS"/>
              </w:rPr>
              <w:t>g/</w:t>
            </w:r>
            <w:r w:rsidR="00CA006D" w:rsidRPr="00292446">
              <w:rPr>
                <w:rFonts w:ascii="Times New Roman" w:eastAsia="Times New Roman" w:hAnsi="Times New Roman" w:cs="Times New Roman"/>
                <w:color w:val="333333"/>
                <w:lang w:val="sr-Cyrl-CS" w:eastAsia="sr-Latn-RS"/>
              </w:rPr>
              <w:t>N</w:t>
            </w:r>
            <w:r w:rsidRPr="00292446">
              <w:rPr>
                <w:rFonts w:ascii="Times New Roman" w:eastAsia="Times New Roman" w:hAnsi="Times New Roman" w:cs="Times New Roman"/>
                <w:color w:val="333333"/>
                <w:lang w:val="sr-Cyrl-CS" w:eastAsia="sr-Latn-RS"/>
              </w:rPr>
              <w:t>m</w:t>
            </w:r>
            <w:r w:rsidRPr="00292446">
              <w:rPr>
                <w:rFonts w:ascii="Times New Roman" w:eastAsia="Times New Roman" w:hAnsi="Times New Roman" w:cs="Times New Roman"/>
                <w:color w:val="333333"/>
                <w:vertAlign w:val="superscript"/>
                <w:lang w:val="sr-Cyrl-CS" w:eastAsia="sr-Latn-RS"/>
              </w:rPr>
              <w:t>3</w:t>
            </w:r>
          </w:p>
        </w:tc>
      </w:tr>
    </w:tbl>
    <w:p w14:paraId="3B3BBC47" w14:textId="77777777" w:rsidR="00CA006D" w:rsidRPr="00292446" w:rsidRDefault="00CA006D" w:rsidP="007A5AFA">
      <w:pPr>
        <w:shd w:val="clear" w:color="auto" w:fill="FFFFFF"/>
        <w:rPr>
          <w:rFonts w:ascii="Times New Roman" w:eastAsia="Times New Roman" w:hAnsi="Times New Roman" w:cs="Times New Roman"/>
          <w:color w:val="333333"/>
          <w:lang w:val="sr-Cyrl-CS" w:eastAsia="sr-Latn-RS"/>
        </w:rPr>
      </w:pPr>
    </w:p>
    <w:p w14:paraId="155A7AE3" w14:textId="4F27F56B" w:rsidR="000E0939" w:rsidRPr="00292446" w:rsidRDefault="000E0939" w:rsidP="00C71BD5">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5</w:t>
      </w:r>
      <w:r w:rsidR="00105851" w:rsidRPr="00292446">
        <w:rPr>
          <w:rFonts w:ascii="Times New Roman" w:eastAsia="Times New Roman" w:hAnsi="Times New Roman" w:cs="Times New Roman"/>
          <w:color w:val="333333"/>
          <w:lang w:val="sr-Cyrl-CS" w:eastAsia="sr-Latn-RS"/>
        </w:rPr>
        <w:t>.</w:t>
      </w:r>
      <w:r w:rsidRPr="00292446">
        <w:rPr>
          <w:rFonts w:ascii="Times New Roman" w:eastAsia="Times New Roman" w:hAnsi="Times New Roman" w:cs="Times New Roman"/>
          <w:color w:val="333333"/>
          <w:lang w:val="sr-Cyrl-CS" w:eastAsia="sr-Latn-RS"/>
        </w:rPr>
        <w:t xml:space="preserve"> </w:t>
      </w:r>
      <w:r w:rsidR="00CA006D" w:rsidRPr="00292446">
        <w:rPr>
          <w:rFonts w:ascii="Times New Roman" w:eastAsia="Times New Roman" w:hAnsi="Times New Roman" w:cs="Times New Roman"/>
          <w:color w:val="333333"/>
          <w:lang w:val="sr-Cyrl-CS" w:eastAsia="sr-Latn-RS"/>
        </w:rPr>
        <w:t>Г</w:t>
      </w:r>
      <w:r w:rsidRPr="00292446">
        <w:rPr>
          <w:rFonts w:ascii="Times New Roman" w:eastAsia="Times New Roman" w:hAnsi="Times New Roman" w:cs="Times New Roman"/>
          <w:color w:val="333333"/>
          <w:lang w:val="sr-Cyrl-CS" w:eastAsia="sr-Latn-RS"/>
        </w:rPr>
        <w:t>раничне вредности емисије за угљен мониксид (CO) не смеју бити прекорачене када је реч о гасовима из процеса сагоревања:</w:t>
      </w:r>
    </w:p>
    <w:p w14:paraId="4B291EFF" w14:textId="71BE40A9" w:rsidR="000E0939" w:rsidRPr="00292446" w:rsidRDefault="00D65F7D" w:rsidP="00C71BD5">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а)</w:t>
      </w:r>
      <w:r w:rsidR="000E0939" w:rsidRPr="00292446">
        <w:rPr>
          <w:rFonts w:ascii="Times New Roman" w:eastAsia="Times New Roman" w:hAnsi="Times New Roman" w:cs="Times New Roman"/>
          <w:color w:val="333333"/>
          <w:lang w:val="sr-Cyrl-CS" w:eastAsia="sr-Latn-RS"/>
        </w:rPr>
        <w:t xml:space="preserve"> 50 mg/нормални m</w:t>
      </w:r>
      <w:r w:rsidR="000E0939" w:rsidRPr="00292446">
        <w:rPr>
          <w:rFonts w:ascii="Times New Roman" w:eastAsia="Times New Roman" w:hAnsi="Times New Roman" w:cs="Times New Roman"/>
          <w:color w:val="333333"/>
          <w:vertAlign w:val="superscript"/>
          <w:lang w:val="sr-Cyrl-CS" w:eastAsia="sr-Latn-RS"/>
        </w:rPr>
        <w:t>3</w:t>
      </w:r>
      <w:r w:rsidR="000E0939" w:rsidRPr="00292446">
        <w:rPr>
          <w:rFonts w:ascii="Times New Roman" w:eastAsia="Times New Roman" w:hAnsi="Times New Roman" w:cs="Times New Roman"/>
          <w:color w:val="333333"/>
          <w:lang w:val="sr-Cyrl-CS" w:eastAsia="sr-Latn-RS"/>
        </w:rPr>
        <w:t> одређено као дневни просек;</w:t>
      </w:r>
    </w:p>
    <w:p w14:paraId="4BC177E1" w14:textId="05D95545" w:rsidR="00CA006D" w:rsidRPr="00292446" w:rsidRDefault="00D65F7D" w:rsidP="00C71BD5">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б)</w:t>
      </w:r>
      <w:r w:rsidR="00CA006D" w:rsidRPr="00292446">
        <w:rPr>
          <w:rFonts w:ascii="Times New Roman" w:eastAsia="Times New Roman" w:hAnsi="Times New Roman" w:cs="Times New Roman"/>
          <w:color w:val="333333"/>
          <w:lang w:val="sr-Cyrl-CS" w:eastAsia="sr-Latn-RS"/>
        </w:rPr>
        <w:t xml:space="preserve"> 100 mg/нормални m</w:t>
      </w:r>
      <w:r w:rsidR="00CA006D" w:rsidRPr="00292446">
        <w:rPr>
          <w:rFonts w:ascii="Times New Roman" w:eastAsia="Times New Roman" w:hAnsi="Times New Roman" w:cs="Times New Roman"/>
          <w:color w:val="333333"/>
          <w:vertAlign w:val="superscript"/>
          <w:lang w:val="sr-Cyrl-CS" w:eastAsia="sr-Latn-RS"/>
        </w:rPr>
        <w:t>3</w:t>
      </w:r>
      <w:r w:rsidR="00CA006D" w:rsidRPr="00292446">
        <w:rPr>
          <w:rFonts w:ascii="Times New Roman" w:eastAsia="Times New Roman" w:hAnsi="Times New Roman" w:cs="Times New Roman"/>
          <w:color w:val="333333"/>
          <w:lang w:val="sr-Cyrl-CS" w:eastAsia="sr-Latn-RS"/>
        </w:rPr>
        <w:t> одређено као полусатна вредност;</w:t>
      </w:r>
    </w:p>
    <w:p w14:paraId="0396EFE3" w14:textId="7440B126" w:rsidR="000E0939" w:rsidRPr="00292446" w:rsidRDefault="00D65F7D" w:rsidP="00C71BD5">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в)</w:t>
      </w:r>
      <w:r w:rsidR="000E0939" w:rsidRPr="00292446">
        <w:rPr>
          <w:rFonts w:ascii="Times New Roman" w:eastAsia="Times New Roman" w:hAnsi="Times New Roman" w:cs="Times New Roman"/>
          <w:color w:val="333333"/>
          <w:lang w:val="sr-Cyrl-CS" w:eastAsia="sr-Latn-RS"/>
        </w:rPr>
        <w:t xml:space="preserve"> 150 mg/нормални m</w:t>
      </w:r>
      <w:r w:rsidR="000E0939" w:rsidRPr="00292446">
        <w:rPr>
          <w:rFonts w:ascii="Times New Roman" w:eastAsia="Times New Roman" w:hAnsi="Times New Roman" w:cs="Times New Roman"/>
          <w:color w:val="333333"/>
          <w:vertAlign w:val="superscript"/>
          <w:lang w:val="sr-Cyrl-CS" w:eastAsia="sr-Latn-RS"/>
        </w:rPr>
        <w:t>3</w:t>
      </w:r>
      <w:r w:rsidR="000E0939" w:rsidRPr="00292446">
        <w:rPr>
          <w:rFonts w:ascii="Times New Roman" w:eastAsia="Times New Roman" w:hAnsi="Times New Roman" w:cs="Times New Roman"/>
          <w:color w:val="333333"/>
          <w:lang w:val="sr-Cyrl-CS" w:eastAsia="sr-Latn-RS"/>
        </w:rPr>
        <w:t> </w:t>
      </w:r>
      <w:r w:rsidR="00105851" w:rsidRPr="00292446">
        <w:rPr>
          <w:rFonts w:ascii="Times New Roman" w:eastAsia="Times New Roman" w:hAnsi="Times New Roman" w:cs="Times New Roman"/>
          <w:color w:val="333333"/>
          <w:lang w:val="sr-Cyrl-CS" w:eastAsia="sr-Latn-RS"/>
        </w:rPr>
        <w:t>као средња десетоминутна вредност.</w:t>
      </w:r>
    </w:p>
    <w:p w14:paraId="6C67A990" w14:textId="385210CA" w:rsidR="00105851" w:rsidRPr="00292446" w:rsidRDefault="000E0939" w:rsidP="009026FC">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Гранична вредност емисије за угљен моноксид (СО) може се применити на постројења за инсинерацију која користе ложишта са флуидизованим слојем, под условом да се у дозволи јасно наведе гранична вредност емисије за угљен моноксид, која износи максималних 100 mg/нормални m</w:t>
      </w:r>
      <w:r w:rsidRPr="00292446">
        <w:rPr>
          <w:rFonts w:ascii="Times New Roman" w:eastAsia="Times New Roman" w:hAnsi="Times New Roman" w:cs="Times New Roman"/>
          <w:color w:val="333333"/>
          <w:vertAlign w:val="superscript"/>
          <w:lang w:val="sr-Cyrl-CS" w:eastAsia="sr-Latn-RS"/>
        </w:rPr>
        <w:t>3</w:t>
      </w:r>
      <w:r w:rsidRPr="00292446">
        <w:rPr>
          <w:rFonts w:ascii="Times New Roman" w:eastAsia="Times New Roman" w:hAnsi="Times New Roman" w:cs="Times New Roman"/>
          <w:color w:val="333333"/>
          <w:lang w:val="sr-Cyrl-CS" w:eastAsia="sr-Latn-RS"/>
        </w:rPr>
        <w:t>, одређена као средња часовна вредност.</w:t>
      </w:r>
    </w:p>
    <w:p w14:paraId="534D0015" w14:textId="7A754495" w:rsidR="00105851" w:rsidRPr="00292446" w:rsidRDefault="000E0939" w:rsidP="00C71BD5">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lastRenderedPageBreak/>
        <w:t>6</w:t>
      </w:r>
      <w:r w:rsidR="00105851" w:rsidRPr="00292446">
        <w:rPr>
          <w:rFonts w:ascii="Times New Roman" w:eastAsia="Times New Roman" w:hAnsi="Times New Roman" w:cs="Times New Roman"/>
          <w:color w:val="333333"/>
          <w:lang w:val="sr-Cyrl-CS" w:eastAsia="sr-Latn-RS"/>
        </w:rPr>
        <w:t>.</w:t>
      </w:r>
      <w:r w:rsidRPr="00292446">
        <w:rPr>
          <w:rFonts w:ascii="Times New Roman" w:eastAsia="Times New Roman" w:hAnsi="Times New Roman" w:cs="Times New Roman"/>
          <w:color w:val="333333"/>
          <w:lang w:val="sr-Cyrl-CS" w:eastAsia="sr-Latn-RS"/>
        </w:rPr>
        <w:t xml:space="preserve"> </w:t>
      </w:r>
      <w:r w:rsidR="00105851" w:rsidRPr="00292446">
        <w:rPr>
          <w:rFonts w:ascii="Times New Roman" w:eastAsia="Times New Roman" w:hAnsi="Times New Roman" w:cs="Times New Roman"/>
          <w:color w:val="333333"/>
          <w:lang w:val="sr-Cyrl-CS" w:eastAsia="sr-Latn-RS"/>
        </w:rPr>
        <w:t>Укупна концентрација прашкастих материја у емисијама у ваздух из постројења за спаљивање отпада ни у ком случају не сме прелазити 150 mg/Nm</w:t>
      </w:r>
      <w:r w:rsidR="00105851" w:rsidRPr="00292446">
        <w:rPr>
          <w:rFonts w:ascii="Times New Roman" w:eastAsia="Times New Roman" w:hAnsi="Times New Roman" w:cs="Times New Roman"/>
          <w:color w:val="333333"/>
          <w:vertAlign w:val="superscript"/>
          <w:lang w:val="sr-Cyrl-CS" w:eastAsia="sr-Latn-RS"/>
        </w:rPr>
        <w:t>3</w:t>
      </w:r>
      <w:r w:rsidR="00105851" w:rsidRPr="00292446">
        <w:rPr>
          <w:rFonts w:ascii="Times New Roman" w:eastAsia="Times New Roman" w:hAnsi="Times New Roman" w:cs="Times New Roman"/>
          <w:color w:val="333333"/>
          <w:lang w:val="sr-Cyrl-CS" w:eastAsia="sr-Latn-RS"/>
        </w:rPr>
        <w:t>, изражено као полусатни просек. Не смeју се прелазити граничне вредности емисије у ваздух</w:t>
      </w:r>
      <w:r w:rsidR="00C71BD5" w:rsidRPr="00292446">
        <w:rPr>
          <w:rFonts w:ascii="Times New Roman" w:eastAsia="Times New Roman" w:hAnsi="Times New Roman" w:cs="Times New Roman"/>
          <w:color w:val="333333"/>
          <w:lang w:val="sr-Cyrl-CS" w:eastAsia="sr-Latn-RS"/>
        </w:rPr>
        <w:t xml:space="preserve"> </w:t>
      </w:r>
      <w:r w:rsidR="00105851" w:rsidRPr="00292446">
        <w:rPr>
          <w:rFonts w:ascii="Times New Roman" w:eastAsia="Times New Roman" w:hAnsi="Times New Roman" w:cs="Times New Roman"/>
          <w:color w:val="333333"/>
          <w:lang w:val="sr-Cyrl-CS" w:eastAsia="sr-Latn-RS"/>
        </w:rPr>
        <w:t xml:space="preserve">за </w:t>
      </w:r>
      <w:r w:rsidR="00D65F7D" w:rsidRPr="00292446">
        <w:rPr>
          <w:rFonts w:ascii="Times New Roman" w:eastAsia="Times New Roman" w:hAnsi="Times New Roman" w:cs="Times New Roman"/>
          <w:color w:val="333333"/>
          <w:lang w:val="sr-Cyrl-CS" w:eastAsia="sr-Latn-RS"/>
        </w:rPr>
        <w:t>гасовите или парне органске материје, изражене као укупни органски угљеник (</w:t>
      </w:r>
      <w:r w:rsidR="00105851" w:rsidRPr="00292446">
        <w:rPr>
          <w:rFonts w:ascii="Times New Roman" w:eastAsia="Times New Roman" w:hAnsi="Times New Roman" w:cs="Times New Roman"/>
          <w:color w:val="333333"/>
          <w:lang w:val="sr-Cyrl-CS" w:eastAsia="sr-Latn-RS"/>
        </w:rPr>
        <w:t>ТОC</w:t>
      </w:r>
      <w:r w:rsidR="00D65F7D" w:rsidRPr="00292446">
        <w:rPr>
          <w:rFonts w:ascii="Times New Roman" w:eastAsia="Times New Roman" w:hAnsi="Times New Roman" w:cs="Times New Roman"/>
          <w:color w:val="333333"/>
          <w:lang w:val="sr-Cyrl-CS" w:eastAsia="sr-Latn-RS"/>
        </w:rPr>
        <w:t>) из тачке 2.</w:t>
      </w:r>
      <w:r w:rsidR="00105851" w:rsidRPr="00292446">
        <w:rPr>
          <w:rFonts w:ascii="Times New Roman" w:eastAsia="Times New Roman" w:hAnsi="Times New Roman" w:cs="Times New Roman"/>
          <w:color w:val="333333"/>
          <w:lang w:val="sr-Cyrl-CS" w:eastAsia="sr-Latn-RS"/>
        </w:rPr>
        <w:t xml:space="preserve"> и </w:t>
      </w:r>
      <w:r w:rsidR="00D65F7D" w:rsidRPr="00292446">
        <w:rPr>
          <w:rFonts w:ascii="Times New Roman" w:eastAsia="Times New Roman" w:hAnsi="Times New Roman" w:cs="Times New Roman"/>
          <w:color w:val="333333"/>
          <w:lang w:val="sr-Cyrl-CS" w:eastAsia="sr-Latn-RS"/>
        </w:rPr>
        <w:t>угљен мониксид (CO)</w:t>
      </w:r>
      <w:r w:rsidR="00105851" w:rsidRPr="00292446">
        <w:rPr>
          <w:rFonts w:ascii="Times New Roman" w:eastAsia="Times New Roman" w:hAnsi="Times New Roman" w:cs="Times New Roman"/>
          <w:color w:val="333333"/>
          <w:lang w:val="sr-Cyrl-CS" w:eastAsia="sr-Latn-RS"/>
        </w:rPr>
        <w:t xml:space="preserve"> из т</w:t>
      </w:r>
      <w:r w:rsidR="00D65F7D" w:rsidRPr="00292446">
        <w:rPr>
          <w:rFonts w:ascii="Times New Roman" w:eastAsia="Times New Roman" w:hAnsi="Times New Roman" w:cs="Times New Roman"/>
          <w:color w:val="333333"/>
          <w:lang w:val="sr-Cyrl-CS" w:eastAsia="sr-Latn-RS"/>
        </w:rPr>
        <w:t>ачке</w:t>
      </w:r>
      <w:r w:rsidR="00105851" w:rsidRPr="00292446">
        <w:rPr>
          <w:rFonts w:ascii="Times New Roman" w:eastAsia="Times New Roman" w:hAnsi="Times New Roman" w:cs="Times New Roman"/>
          <w:color w:val="333333"/>
          <w:lang w:val="sr-Cyrl-CS" w:eastAsia="sr-Latn-RS"/>
        </w:rPr>
        <w:t xml:space="preserve"> </w:t>
      </w:r>
      <w:r w:rsidR="006F4072" w:rsidRPr="00292446">
        <w:rPr>
          <w:rFonts w:ascii="Times New Roman" w:eastAsia="Times New Roman" w:hAnsi="Times New Roman" w:cs="Times New Roman"/>
          <w:color w:val="333333"/>
          <w:lang w:val="sr-Cyrl-CS" w:eastAsia="sr-Latn-RS"/>
        </w:rPr>
        <w:t>5. подтачке б) овог п</w:t>
      </w:r>
      <w:r w:rsidR="00D65F7D" w:rsidRPr="00292446">
        <w:rPr>
          <w:rFonts w:ascii="Times New Roman" w:eastAsia="Times New Roman" w:hAnsi="Times New Roman" w:cs="Times New Roman"/>
          <w:color w:val="333333"/>
          <w:lang w:val="sr-Cyrl-CS" w:eastAsia="sr-Latn-RS"/>
        </w:rPr>
        <w:t>рилога</w:t>
      </w:r>
      <w:r w:rsidR="00105851" w:rsidRPr="00292446">
        <w:rPr>
          <w:rFonts w:ascii="Times New Roman" w:eastAsia="Times New Roman" w:hAnsi="Times New Roman" w:cs="Times New Roman"/>
          <w:color w:val="333333"/>
          <w:lang w:val="sr-Cyrl-CS" w:eastAsia="sr-Latn-RS"/>
        </w:rPr>
        <w:t>.</w:t>
      </w:r>
    </w:p>
    <w:p w14:paraId="130EEFCF" w14:textId="77777777" w:rsidR="00105851" w:rsidRPr="00292446" w:rsidRDefault="00105851" w:rsidP="00C71BD5">
      <w:pPr>
        <w:shd w:val="clear" w:color="auto" w:fill="FFFFFF"/>
        <w:ind w:firstLine="480"/>
        <w:jc w:val="both"/>
        <w:rPr>
          <w:rFonts w:ascii="Times New Roman" w:eastAsia="Times New Roman" w:hAnsi="Times New Roman" w:cs="Times New Roman"/>
          <w:color w:val="333333"/>
          <w:lang w:val="sr-Cyrl-CS" w:eastAsia="sr-Latn-RS"/>
        </w:rPr>
      </w:pPr>
    </w:p>
    <w:p w14:paraId="7A25BE48" w14:textId="3D295149" w:rsidR="000E0939" w:rsidRPr="00292446" w:rsidRDefault="00105851" w:rsidP="00C71BD5">
      <w:pPr>
        <w:shd w:val="clear" w:color="auto" w:fill="FFFFFF"/>
        <w:ind w:firstLine="48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7. </w:t>
      </w:r>
      <w:r w:rsidR="000E0939" w:rsidRPr="00292446">
        <w:rPr>
          <w:rFonts w:ascii="Times New Roman" w:eastAsia="Times New Roman" w:hAnsi="Times New Roman" w:cs="Times New Roman"/>
          <w:color w:val="333333"/>
          <w:lang w:val="sr-Cyrl-CS" w:eastAsia="sr-Latn-RS"/>
        </w:rPr>
        <w:t>Надлежни орган може утврдити правила у вези са изузецима одобреним за ове вредности.</w:t>
      </w:r>
    </w:p>
    <w:p w14:paraId="1501CA24" w14:textId="77777777" w:rsidR="000E0939" w:rsidRPr="00292446" w:rsidRDefault="000E0939" w:rsidP="000E0939">
      <w:pPr>
        <w:jc w:val="both"/>
        <w:rPr>
          <w:rFonts w:asciiTheme="majorHAnsi" w:hAnsiTheme="majorHAnsi" w:cstheme="majorHAnsi"/>
          <w:sz w:val="22"/>
          <w:szCs w:val="22"/>
          <w:lang w:val="sr-Cyrl-CS"/>
        </w:rPr>
      </w:pPr>
    </w:p>
    <w:p w14:paraId="50B05834" w14:textId="0754CEB9" w:rsidR="00C71298" w:rsidRPr="00292446" w:rsidRDefault="00C71298" w:rsidP="00D65F7D">
      <w:pPr>
        <w:spacing w:after="150"/>
        <w:jc w:val="right"/>
        <w:rPr>
          <w:rFonts w:ascii="Times New Roman" w:hAnsi="Times New Roman" w:cs="Times New Roman"/>
          <w:color w:val="000000"/>
          <w:lang w:val="sr-Cyrl-CS"/>
        </w:rPr>
      </w:pPr>
    </w:p>
    <w:p w14:paraId="5B8B502B" w14:textId="3F87155F" w:rsidR="007A5AFA" w:rsidRPr="00292446" w:rsidRDefault="007A5AFA" w:rsidP="00D65F7D">
      <w:pPr>
        <w:spacing w:after="150"/>
        <w:jc w:val="right"/>
        <w:rPr>
          <w:rFonts w:ascii="Times New Roman" w:hAnsi="Times New Roman" w:cs="Times New Roman"/>
          <w:color w:val="000000"/>
          <w:lang w:val="sr-Cyrl-CS"/>
        </w:rPr>
      </w:pPr>
    </w:p>
    <w:p w14:paraId="3C4BB627" w14:textId="3519D219" w:rsidR="007A5AFA" w:rsidRPr="00292446" w:rsidRDefault="007A5AFA" w:rsidP="00D65F7D">
      <w:pPr>
        <w:spacing w:after="150"/>
        <w:jc w:val="right"/>
        <w:rPr>
          <w:rFonts w:ascii="Times New Roman" w:hAnsi="Times New Roman" w:cs="Times New Roman"/>
          <w:color w:val="000000"/>
          <w:lang w:val="sr-Cyrl-CS"/>
        </w:rPr>
      </w:pPr>
    </w:p>
    <w:p w14:paraId="3A9DC999" w14:textId="1F004B1F" w:rsidR="007A5AFA" w:rsidRPr="00292446" w:rsidRDefault="007A5AFA" w:rsidP="00D65F7D">
      <w:pPr>
        <w:spacing w:after="150"/>
        <w:jc w:val="right"/>
        <w:rPr>
          <w:rFonts w:ascii="Times New Roman" w:hAnsi="Times New Roman" w:cs="Times New Roman"/>
          <w:color w:val="000000"/>
          <w:lang w:val="sr-Cyrl-CS"/>
        </w:rPr>
      </w:pPr>
    </w:p>
    <w:p w14:paraId="694EB914" w14:textId="08AD8151" w:rsidR="007A5AFA" w:rsidRPr="00292446" w:rsidRDefault="007A5AFA" w:rsidP="00D65F7D">
      <w:pPr>
        <w:spacing w:after="150"/>
        <w:jc w:val="right"/>
        <w:rPr>
          <w:rFonts w:ascii="Times New Roman" w:hAnsi="Times New Roman" w:cs="Times New Roman"/>
          <w:color w:val="000000"/>
          <w:lang w:val="sr-Cyrl-CS"/>
        </w:rPr>
      </w:pPr>
    </w:p>
    <w:p w14:paraId="0346B2DB" w14:textId="185DB25D" w:rsidR="007A5AFA" w:rsidRPr="00292446" w:rsidRDefault="007A5AFA" w:rsidP="00D65F7D">
      <w:pPr>
        <w:spacing w:after="150"/>
        <w:jc w:val="right"/>
        <w:rPr>
          <w:rFonts w:ascii="Times New Roman" w:hAnsi="Times New Roman" w:cs="Times New Roman"/>
          <w:color w:val="000000"/>
          <w:lang w:val="sr-Cyrl-CS"/>
        </w:rPr>
      </w:pPr>
    </w:p>
    <w:p w14:paraId="5D9053C7" w14:textId="5BFE758C" w:rsidR="007A5AFA" w:rsidRPr="00292446" w:rsidRDefault="007A5AFA" w:rsidP="00D65F7D">
      <w:pPr>
        <w:spacing w:after="150"/>
        <w:jc w:val="right"/>
        <w:rPr>
          <w:rFonts w:ascii="Times New Roman" w:hAnsi="Times New Roman" w:cs="Times New Roman"/>
          <w:color w:val="000000"/>
          <w:lang w:val="sr-Cyrl-CS"/>
        </w:rPr>
      </w:pPr>
    </w:p>
    <w:p w14:paraId="4BF0522D" w14:textId="3E584A60" w:rsidR="007A5AFA" w:rsidRPr="00292446" w:rsidRDefault="007A5AFA" w:rsidP="00D65F7D">
      <w:pPr>
        <w:spacing w:after="150"/>
        <w:jc w:val="right"/>
        <w:rPr>
          <w:rFonts w:ascii="Times New Roman" w:hAnsi="Times New Roman" w:cs="Times New Roman"/>
          <w:color w:val="000000"/>
          <w:lang w:val="sr-Cyrl-CS"/>
        </w:rPr>
      </w:pPr>
    </w:p>
    <w:p w14:paraId="5C2A29A7" w14:textId="0B884920" w:rsidR="007A5AFA" w:rsidRPr="00292446" w:rsidRDefault="007A5AFA" w:rsidP="00D65F7D">
      <w:pPr>
        <w:spacing w:after="150"/>
        <w:jc w:val="right"/>
        <w:rPr>
          <w:rFonts w:ascii="Times New Roman" w:hAnsi="Times New Roman" w:cs="Times New Roman"/>
          <w:color w:val="000000"/>
          <w:lang w:val="sr-Cyrl-CS"/>
        </w:rPr>
      </w:pPr>
    </w:p>
    <w:p w14:paraId="066A03F4" w14:textId="16CB28E6" w:rsidR="007A5AFA" w:rsidRPr="00292446" w:rsidRDefault="007A5AFA" w:rsidP="00D65F7D">
      <w:pPr>
        <w:spacing w:after="150"/>
        <w:jc w:val="right"/>
        <w:rPr>
          <w:rFonts w:ascii="Times New Roman" w:hAnsi="Times New Roman" w:cs="Times New Roman"/>
          <w:color w:val="000000"/>
          <w:lang w:val="sr-Cyrl-CS"/>
        </w:rPr>
      </w:pPr>
    </w:p>
    <w:p w14:paraId="0AECB98E" w14:textId="1E1F5CCF" w:rsidR="007A5AFA" w:rsidRPr="00292446" w:rsidRDefault="007A5AFA" w:rsidP="00D65F7D">
      <w:pPr>
        <w:spacing w:after="150"/>
        <w:jc w:val="right"/>
        <w:rPr>
          <w:rFonts w:ascii="Times New Roman" w:hAnsi="Times New Roman" w:cs="Times New Roman"/>
          <w:color w:val="000000"/>
          <w:lang w:val="sr-Cyrl-CS"/>
        </w:rPr>
      </w:pPr>
    </w:p>
    <w:p w14:paraId="34383DDA" w14:textId="6270000B" w:rsidR="007A5AFA" w:rsidRPr="00292446" w:rsidRDefault="007A5AFA" w:rsidP="00D65F7D">
      <w:pPr>
        <w:spacing w:after="150"/>
        <w:jc w:val="right"/>
        <w:rPr>
          <w:rFonts w:ascii="Times New Roman" w:hAnsi="Times New Roman" w:cs="Times New Roman"/>
          <w:color w:val="000000"/>
          <w:lang w:val="sr-Cyrl-CS"/>
        </w:rPr>
      </w:pPr>
    </w:p>
    <w:p w14:paraId="7DBE9EDA" w14:textId="757DA5DC" w:rsidR="007A5AFA" w:rsidRPr="00292446" w:rsidRDefault="007A5AFA" w:rsidP="00D65F7D">
      <w:pPr>
        <w:spacing w:after="150"/>
        <w:jc w:val="right"/>
        <w:rPr>
          <w:rFonts w:ascii="Times New Roman" w:hAnsi="Times New Roman" w:cs="Times New Roman"/>
          <w:color w:val="000000"/>
          <w:lang w:val="sr-Cyrl-CS"/>
        </w:rPr>
      </w:pPr>
    </w:p>
    <w:p w14:paraId="7050DA36" w14:textId="67BEB12B" w:rsidR="007A5AFA" w:rsidRPr="00292446" w:rsidRDefault="007A5AFA" w:rsidP="00D65F7D">
      <w:pPr>
        <w:spacing w:after="150"/>
        <w:jc w:val="right"/>
        <w:rPr>
          <w:rFonts w:ascii="Times New Roman" w:hAnsi="Times New Roman" w:cs="Times New Roman"/>
          <w:color w:val="000000"/>
          <w:lang w:val="sr-Cyrl-CS"/>
        </w:rPr>
      </w:pPr>
    </w:p>
    <w:p w14:paraId="199FA37A" w14:textId="482B63B2" w:rsidR="007A5AFA" w:rsidRPr="00292446" w:rsidRDefault="007A5AFA" w:rsidP="00D65F7D">
      <w:pPr>
        <w:spacing w:after="150"/>
        <w:jc w:val="right"/>
        <w:rPr>
          <w:rFonts w:ascii="Times New Roman" w:hAnsi="Times New Roman" w:cs="Times New Roman"/>
          <w:color w:val="000000"/>
          <w:lang w:val="sr-Cyrl-CS"/>
        </w:rPr>
      </w:pPr>
    </w:p>
    <w:p w14:paraId="439C8273" w14:textId="4C133E05" w:rsidR="007A5AFA" w:rsidRPr="00292446" w:rsidRDefault="007A5AFA" w:rsidP="00D65F7D">
      <w:pPr>
        <w:spacing w:after="150"/>
        <w:jc w:val="right"/>
        <w:rPr>
          <w:rFonts w:ascii="Times New Roman" w:hAnsi="Times New Roman" w:cs="Times New Roman"/>
          <w:color w:val="000000"/>
          <w:lang w:val="sr-Cyrl-CS"/>
        </w:rPr>
      </w:pPr>
    </w:p>
    <w:p w14:paraId="193F17F1" w14:textId="30F017B6" w:rsidR="007A5AFA" w:rsidRPr="00292446" w:rsidRDefault="007A5AFA" w:rsidP="00D65F7D">
      <w:pPr>
        <w:spacing w:after="150"/>
        <w:jc w:val="right"/>
        <w:rPr>
          <w:rFonts w:ascii="Times New Roman" w:hAnsi="Times New Roman" w:cs="Times New Roman"/>
          <w:color w:val="000000"/>
          <w:lang w:val="sr-Cyrl-CS"/>
        </w:rPr>
      </w:pPr>
    </w:p>
    <w:p w14:paraId="05CA63E2" w14:textId="59A6FF0B" w:rsidR="007A5AFA" w:rsidRPr="00292446" w:rsidRDefault="007A5AFA" w:rsidP="00D65F7D">
      <w:pPr>
        <w:spacing w:after="150"/>
        <w:jc w:val="right"/>
        <w:rPr>
          <w:rFonts w:ascii="Times New Roman" w:hAnsi="Times New Roman" w:cs="Times New Roman"/>
          <w:color w:val="000000"/>
          <w:lang w:val="sr-Cyrl-CS"/>
        </w:rPr>
      </w:pPr>
    </w:p>
    <w:p w14:paraId="76932AC6" w14:textId="0364A584" w:rsidR="007A5AFA" w:rsidRPr="00292446" w:rsidRDefault="007A5AFA" w:rsidP="00D65F7D">
      <w:pPr>
        <w:spacing w:after="150"/>
        <w:jc w:val="right"/>
        <w:rPr>
          <w:rFonts w:ascii="Times New Roman" w:hAnsi="Times New Roman" w:cs="Times New Roman"/>
          <w:color w:val="000000"/>
          <w:lang w:val="sr-Cyrl-CS"/>
        </w:rPr>
      </w:pPr>
    </w:p>
    <w:p w14:paraId="472E59FF" w14:textId="5F3E0ACC" w:rsidR="007A5AFA" w:rsidRPr="00292446" w:rsidRDefault="007A5AFA" w:rsidP="00D65F7D">
      <w:pPr>
        <w:spacing w:after="150"/>
        <w:jc w:val="right"/>
        <w:rPr>
          <w:rFonts w:ascii="Times New Roman" w:hAnsi="Times New Roman" w:cs="Times New Roman"/>
          <w:color w:val="000000"/>
          <w:lang w:val="sr-Cyrl-CS"/>
        </w:rPr>
      </w:pPr>
    </w:p>
    <w:p w14:paraId="6A310FD2" w14:textId="32118CB0" w:rsidR="007A5AFA" w:rsidRPr="00292446" w:rsidRDefault="007A5AFA" w:rsidP="00D65F7D">
      <w:pPr>
        <w:spacing w:after="150"/>
        <w:jc w:val="right"/>
        <w:rPr>
          <w:rFonts w:ascii="Times New Roman" w:hAnsi="Times New Roman" w:cs="Times New Roman"/>
          <w:color w:val="000000"/>
          <w:lang w:val="sr-Cyrl-CS"/>
        </w:rPr>
      </w:pPr>
    </w:p>
    <w:p w14:paraId="664F16E6" w14:textId="3E43A621" w:rsidR="007A5AFA" w:rsidRPr="00292446" w:rsidRDefault="007A5AFA" w:rsidP="00D65F7D">
      <w:pPr>
        <w:spacing w:after="150"/>
        <w:jc w:val="right"/>
        <w:rPr>
          <w:rFonts w:ascii="Times New Roman" w:hAnsi="Times New Roman" w:cs="Times New Roman"/>
          <w:color w:val="000000"/>
          <w:lang w:val="sr-Cyrl-CS"/>
        </w:rPr>
      </w:pPr>
    </w:p>
    <w:p w14:paraId="4449176E" w14:textId="19503144" w:rsidR="007A5AFA" w:rsidRPr="00292446" w:rsidRDefault="007A5AFA" w:rsidP="00D65F7D">
      <w:pPr>
        <w:spacing w:after="150"/>
        <w:jc w:val="right"/>
        <w:rPr>
          <w:rFonts w:ascii="Times New Roman" w:hAnsi="Times New Roman" w:cs="Times New Roman"/>
          <w:color w:val="000000"/>
          <w:lang w:val="sr-Cyrl-CS"/>
        </w:rPr>
      </w:pPr>
    </w:p>
    <w:p w14:paraId="347EC928" w14:textId="5A030850" w:rsidR="007A5AFA" w:rsidRPr="00292446" w:rsidRDefault="007A5AFA" w:rsidP="00D65F7D">
      <w:pPr>
        <w:spacing w:after="150"/>
        <w:jc w:val="right"/>
        <w:rPr>
          <w:rFonts w:ascii="Times New Roman" w:hAnsi="Times New Roman" w:cs="Times New Roman"/>
          <w:color w:val="000000"/>
          <w:lang w:val="sr-Cyrl-CS"/>
        </w:rPr>
      </w:pPr>
    </w:p>
    <w:p w14:paraId="4162CC2A" w14:textId="60AE974C" w:rsidR="007A5AFA" w:rsidRPr="00292446" w:rsidRDefault="007A5AFA" w:rsidP="00D65F7D">
      <w:pPr>
        <w:spacing w:after="150"/>
        <w:jc w:val="right"/>
        <w:rPr>
          <w:rFonts w:ascii="Times New Roman" w:hAnsi="Times New Roman" w:cs="Times New Roman"/>
          <w:color w:val="000000"/>
          <w:lang w:val="sr-Cyrl-CS"/>
        </w:rPr>
      </w:pPr>
    </w:p>
    <w:p w14:paraId="24EF3825" w14:textId="37AA1B24" w:rsidR="007A5AFA" w:rsidRPr="00292446" w:rsidRDefault="007A5AFA" w:rsidP="00D65F7D">
      <w:pPr>
        <w:spacing w:after="150"/>
        <w:jc w:val="right"/>
        <w:rPr>
          <w:rFonts w:ascii="Times New Roman" w:hAnsi="Times New Roman" w:cs="Times New Roman"/>
          <w:color w:val="000000"/>
          <w:lang w:val="sr-Cyrl-CS"/>
        </w:rPr>
      </w:pPr>
    </w:p>
    <w:p w14:paraId="13E00B39" w14:textId="405A02EF" w:rsidR="007A5AFA" w:rsidRPr="00292446" w:rsidRDefault="007A5AFA" w:rsidP="00D65F7D">
      <w:pPr>
        <w:spacing w:after="150"/>
        <w:jc w:val="right"/>
        <w:rPr>
          <w:rFonts w:ascii="Times New Roman" w:hAnsi="Times New Roman" w:cs="Times New Roman"/>
          <w:color w:val="000000"/>
          <w:lang w:val="sr-Cyrl-CS"/>
        </w:rPr>
      </w:pPr>
    </w:p>
    <w:p w14:paraId="582F4EA2" w14:textId="65D409B0" w:rsidR="007A5AFA" w:rsidRPr="00292446" w:rsidRDefault="007A5AFA" w:rsidP="00D65F7D">
      <w:pPr>
        <w:spacing w:after="150"/>
        <w:jc w:val="right"/>
        <w:rPr>
          <w:rFonts w:ascii="Times New Roman" w:hAnsi="Times New Roman" w:cs="Times New Roman"/>
          <w:color w:val="000000"/>
          <w:lang w:val="sr-Cyrl-CS"/>
        </w:rPr>
      </w:pPr>
    </w:p>
    <w:p w14:paraId="1EF27FAB" w14:textId="17CD9292" w:rsidR="009026FC" w:rsidRPr="00292446" w:rsidRDefault="009026FC" w:rsidP="008F2E0B">
      <w:pPr>
        <w:spacing w:after="150"/>
        <w:rPr>
          <w:rFonts w:ascii="Times New Roman" w:hAnsi="Times New Roman" w:cs="Times New Roman"/>
          <w:color w:val="000000"/>
          <w:lang w:val="sr-Cyrl-CS"/>
        </w:rPr>
      </w:pPr>
    </w:p>
    <w:p w14:paraId="447C9CB7" w14:textId="77777777" w:rsidR="00E13CB7" w:rsidRPr="00292446" w:rsidRDefault="00E13CB7" w:rsidP="008F2E0B">
      <w:pPr>
        <w:spacing w:after="150"/>
        <w:rPr>
          <w:rFonts w:ascii="Times New Roman" w:hAnsi="Times New Roman" w:cs="Times New Roman"/>
          <w:color w:val="000000"/>
          <w:lang w:val="sr-Cyrl-CS"/>
        </w:rPr>
      </w:pPr>
    </w:p>
    <w:p w14:paraId="33CB5037" w14:textId="1C986F4C" w:rsidR="00D65F7D" w:rsidRPr="00292446" w:rsidRDefault="00D65F7D" w:rsidP="00D65F7D">
      <w:pPr>
        <w:spacing w:after="150"/>
        <w:jc w:val="right"/>
        <w:rPr>
          <w:rFonts w:ascii="Times New Roman" w:hAnsi="Times New Roman" w:cs="Times New Roman"/>
          <w:lang w:val="sr-Cyrl-CS"/>
        </w:rPr>
      </w:pPr>
      <w:r w:rsidRPr="00292446">
        <w:rPr>
          <w:rFonts w:ascii="Times New Roman" w:hAnsi="Times New Roman" w:cs="Times New Roman"/>
          <w:color w:val="000000"/>
          <w:lang w:val="sr-Cyrl-CS"/>
        </w:rPr>
        <w:t xml:space="preserve">Прилог </w:t>
      </w:r>
      <w:r w:rsidR="000368B1" w:rsidRPr="00292446">
        <w:rPr>
          <w:rFonts w:ascii="Times New Roman" w:hAnsi="Times New Roman" w:cs="Times New Roman"/>
          <w:color w:val="000000"/>
          <w:lang w:val="sr-Cyrl-CS"/>
        </w:rPr>
        <w:t>3</w:t>
      </w:r>
      <w:r w:rsidRPr="00292446">
        <w:rPr>
          <w:rFonts w:ascii="Times New Roman" w:hAnsi="Times New Roman" w:cs="Times New Roman"/>
          <w:color w:val="000000"/>
          <w:lang w:val="sr-Cyrl-CS"/>
        </w:rPr>
        <w:t>.</w:t>
      </w:r>
    </w:p>
    <w:p w14:paraId="19D11431" w14:textId="77777777" w:rsidR="00D65F7D" w:rsidRPr="00292446" w:rsidRDefault="00D65F7D" w:rsidP="00D65F7D">
      <w:pPr>
        <w:spacing w:after="120"/>
        <w:jc w:val="center"/>
        <w:rPr>
          <w:rFonts w:ascii="Times New Roman" w:hAnsi="Times New Roman" w:cs="Times New Roman"/>
          <w:lang w:val="sr-Cyrl-CS"/>
        </w:rPr>
      </w:pPr>
      <w:r w:rsidRPr="00292446">
        <w:rPr>
          <w:rFonts w:ascii="Times New Roman" w:hAnsi="Times New Roman" w:cs="Times New Roman"/>
          <w:color w:val="000000"/>
          <w:lang w:val="sr-Cyrl-CS"/>
        </w:rPr>
        <w:t>ОДРЕЂИВАЊЕ ГРАНИЧНИХ ВРЕДНОСТИ ЕМИСИЈА ЗАГАЂУЈУЋИХ МАТЕРИЈА У ВАЗДУХ ПРИ КО-ИНСИНЕРАЦИЈИ ОТПАДА</w:t>
      </w:r>
    </w:p>
    <w:p w14:paraId="050056D9" w14:textId="77777777" w:rsidR="00D65F7D" w:rsidRPr="00292446" w:rsidRDefault="00D65F7D" w:rsidP="00D65F7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I. Следећа једначина (правило мешања) се примењује када нема утврђене укупне граничне вредности емисије (C) у табелама овог прилога.</w:t>
      </w:r>
    </w:p>
    <w:p w14:paraId="79107B66" w14:textId="77777777" w:rsidR="00D65F7D" w:rsidRPr="00292446" w:rsidRDefault="00D65F7D" w:rsidP="00D65F7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Укупна гранична вредност емисије (С) за сваку загађујућу материју и за угљен моноксид у отпадном гасу из постројења за ко-инсинерацију отпада израчунава се на према једначини (правило мешања):</w:t>
      </w:r>
    </w:p>
    <w:p w14:paraId="085AFD95" w14:textId="77777777" w:rsidR="00D65F7D" w:rsidRPr="00292446" w:rsidRDefault="00D65F7D" w:rsidP="00D65F7D">
      <w:pPr>
        <w:spacing w:after="150"/>
        <w:jc w:val="center"/>
        <w:rPr>
          <w:rFonts w:ascii="Times New Roman" w:hAnsi="Times New Roman" w:cs="Times New Roman"/>
          <w:lang w:val="sr-Cyrl-CS"/>
        </w:rPr>
      </w:pPr>
      <w:r w:rsidRPr="00292446">
        <w:rPr>
          <w:rFonts w:ascii="Times New Roman" w:hAnsi="Times New Roman" w:cs="Times New Roman"/>
          <w:noProof/>
          <w:lang w:val="en-US"/>
        </w:rPr>
        <w:drawing>
          <wp:inline distT="0" distB="0" distL="0" distR="0" wp14:anchorId="158DAB6D" wp14:editId="76F63E40">
            <wp:extent cx="2692400" cy="584200"/>
            <wp:effectExtent l="0" t="0" r="0" b="0"/>
            <wp:docPr id="634830885" name="Picture 634830885" descr="otpad2_Page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92400" cy="584200"/>
                    </a:xfrm>
                    <a:prstGeom prst="rect">
                      <a:avLst/>
                    </a:prstGeom>
                  </pic:spPr>
                </pic:pic>
              </a:graphicData>
            </a:graphic>
          </wp:inline>
        </w:drawing>
      </w:r>
    </w:p>
    <w:p w14:paraId="25BEE49E" w14:textId="77777777" w:rsidR="00D65F7D" w:rsidRPr="00292446" w:rsidRDefault="00D65F7D" w:rsidP="00D65F7D">
      <w:pPr>
        <w:spacing w:after="150"/>
        <w:rPr>
          <w:rFonts w:ascii="Times New Roman" w:hAnsi="Times New Roman" w:cs="Times New Roman"/>
          <w:lang w:val="sr-Cyrl-CS"/>
        </w:rPr>
      </w:pPr>
      <w:r w:rsidRPr="00292446">
        <w:rPr>
          <w:rFonts w:ascii="Times New Roman" w:hAnsi="Times New Roman" w:cs="Times New Roman"/>
          <w:color w:val="000000"/>
          <w:lang w:val="sr-Cyrl-CS"/>
        </w:rPr>
        <w:t>где је:</w:t>
      </w:r>
    </w:p>
    <w:p w14:paraId="275550AD" w14:textId="175D3781" w:rsidR="00D65F7D" w:rsidRPr="00292446" w:rsidRDefault="00D65F7D" w:rsidP="00D65F7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V</w:t>
      </w:r>
      <w:r w:rsidRPr="00292446">
        <w:rPr>
          <w:rFonts w:ascii="Times New Roman" w:hAnsi="Times New Roman" w:cs="Times New Roman"/>
          <w:color w:val="000000"/>
          <w:vertAlign w:val="subscript"/>
          <w:lang w:val="sr-Cyrl-CS"/>
        </w:rPr>
        <w:t>otpad</w:t>
      </w:r>
      <w:r w:rsidRPr="00292446">
        <w:rPr>
          <w:rFonts w:ascii="Times New Roman" w:hAnsi="Times New Roman" w:cs="Times New Roman"/>
          <w:color w:val="000000"/>
          <w:lang w:val="sr-Cyrl-CS"/>
        </w:rPr>
        <w:t xml:space="preserve"> – запремина отпадног гаса насталог инсинерацијом отпада која је одређена према отпаду са најнижом топлотном вредношћу наведеној у дозволи, а затим прерачуната према условима из ове уредбе; </w:t>
      </w:r>
      <w:r w:rsidR="006A3556" w:rsidRPr="00292446">
        <w:rPr>
          <w:rFonts w:ascii="Times New Roman" w:hAnsi="Times New Roman" w:cs="Times New Roman"/>
          <w:color w:val="000000"/>
          <w:lang w:val="sr-Cyrl-CS"/>
        </w:rPr>
        <w:t>ако</w:t>
      </w:r>
      <w:r w:rsidRPr="00292446">
        <w:rPr>
          <w:rFonts w:ascii="Times New Roman" w:hAnsi="Times New Roman" w:cs="Times New Roman"/>
          <w:color w:val="000000"/>
          <w:lang w:val="sr-Cyrl-CS"/>
        </w:rPr>
        <w:t xml:space="preserve"> топлота која се ослобађа инсинерацијом опасног отпада представља мање од 10% од укупне топлоте ослобођене у постројењу, тада се V</w:t>
      </w:r>
      <w:r w:rsidRPr="00292446">
        <w:rPr>
          <w:rFonts w:ascii="Times New Roman" w:hAnsi="Times New Roman" w:cs="Times New Roman"/>
          <w:color w:val="000000"/>
          <w:vertAlign w:val="subscript"/>
          <w:lang w:val="sr-Cyrl-CS"/>
        </w:rPr>
        <w:t>otpad</w:t>
      </w:r>
      <w:r w:rsidRPr="00292446">
        <w:rPr>
          <w:rFonts w:ascii="Times New Roman" w:hAnsi="Times New Roman" w:cs="Times New Roman"/>
          <w:color w:val="000000"/>
          <w:lang w:val="sr-Cyrl-CS"/>
        </w:rPr>
        <w:t xml:space="preserve"> мора израчунати за количину отпада који би, да се спаљује, ослободио 10% укупне топлоте при константној количини произведене топлоте;</w:t>
      </w:r>
    </w:p>
    <w:p w14:paraId="0F04B712" w14:textId="6C5A2700" w:rsidR="00D65F7D" w:rsidRPr="00292446" w:rsidRDefault="00D65F7D" w:rsidP="00D65F7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C</w:t>
      </w:r>
      <w:r w:rsidRPr="00292446">
        <w:rPr>
          <w:rFonts w:ascii="Times New Roman" w:hAnsi="Times New Roman" w:cs="Times New Roman"/>
          <w:color w:val="000000"/>
          <w:vertAlign w:val="subscript"/>
          <w:lang w:val="sr-Cyrl-CS"/>
        </w:rPr>
        <w:t>otpad</w:t>
      </w:r>
      <w:r w:rsidRPr="00292446">
        <w:rPr>
          <w:rFonts w:ascii="Times New Roman" w:hAnsi="Times New Roman" w:cs="Times New Roman"/>
          <w:color w:val="000000"/>
          <w:lang w:val="sr-Cyrl-CS"/>
        </w:rPr>
        <w:t xml:space="preserve"> – гранична вредност емисије утврђена за релевантну загађујућу материју и угљен моноксид за постројење за инсинерацију отпада у Прилогу </w:t>
      </w:r>
      <w:r w:rsidR="0023691A" w:rsidRPr="00292446">
        <w:rPr>
          <w:rFonts w:ascii="Times New Roman" w:hAnsi="Times New Roman" w:cs="Times New Roman"/>
          <w:color w:val="000000"/>
          <w:lang w:val="sr-Cyrl-CS"/>
        </w:rPr>
        <w:t>3</w:t>
      </w:r>
      <w:r w:rsidRPr="00292446">
        <w:rPr>
          <w:rFonts w:ascii="Times New Roman" w:hAnsi="Times New Roman" w:cs="Times New Roman"/>
          <w:color w:val="000000"/>
          <w:lang w:val="sr-Cyrl-CS"/>
        </w:rPr>
        <w:t>. ове уредбе;</w:t>
      </w:r>
    </w:p>
    <w:p w14:paraId="42EFE62F" w14:textId="4698F4E4" w:rsidR="00D65F7D" w:rsidRPr="009B6E29" w:rsidRDefault="00D65F7D" w:rsidP="00D65F7D">
      <w:pPr>
        <w:spacing w:after="150"/>
        <w:jc w:val="both"/>
        <w:rPr>
          <w:rFonts w:ascii="Times New Roman" w:hAnsi="Times New Roman" w:cs="Times New Roman"/>
          <w:lang w:val="sr-Cyrl-RS"/>
        </w:rPr>
      </w:pPr>
      <w:r w:rsidRPr="00292446">
        <w:rPr>
          <w:rFonts w:ascii="Times New Roman" w:hAnsi="Times New Roman" w:cs="Times New Roman"/>
          <w:color w:val="000000"/>
          <w:lang w:val="sr-Cyrl-CS"/>
        </w:rPr>
        <w:t>V</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 запремина отпадног гаса који у процесу настаје сагоревањем горива које уобичајено сагорева у постројењу (искључујући отпад), одређена на основу удела кисеоника при коме емисије морају бити прерачунате у складу са прописима. Ако за поједину врсту постројења није прописан удео кисеоника, мора се користити стварни удео кисеоника у отпадном гасу, без разблаживања увођењем ваздуха који није неопходан за дати процес. Прерачунавање при другим усло</w:t>
      </w:r>
      <w:r w:rsidR="009B6E29">
        <w:rPr>
          <w:rFonts w:ascii="Times New Roman" w:hAnsi="Times New Roman" w:cs="Times New Roman"/>
          <w:color w:val="000000"/>
          <w:lang w:val="sr-Cyrl-CS"/>
        </w:rPr>
        <w:t>вима је дефинисано овом уредбом</w:t>
      </w:r>
      <w:r w:rsidR="009B6E29">
        <w:rPr>
          <w:rFonts w:ascii="Times New Roman" w:hAnsi="Times New Roman" w:cs="Times New Roman"/>
          <w:color w:val="000000"/>
          <w:lang w:val="sr-Cyrl-RS"/>
        </w:rPr>
        <w:t>;</w:t>
      </w:r>
    </w:p>
    <w:p w14:paraId="085E7F35" w14:textId="574B5736" w:rsidR="00D65F7D" w:rsidRPr="00292446" w:rsidRDefault="00D65F7D" w:rsidP="00D65F7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C</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 гранична вредност емисије загађујуће материје у отпадном гасу, дата у табелама овог прилога за поједине секторе индустрије или се у случају да такви подаци не постоје, узима гранична вредност емисије за релевантну загађујућу материју и угљен моноксид у отпадном гасу постројења, која је у складу са прописима за таква постројења када она користе гориво које уобичајено сагорева (искључујући отпад). Ако не постоје прописи за таква постројења, примењују се граничне вредности емисија прописане у дозволи према посебном пропису. У случају непостојања тако прописаних вредности примењују се стварне масене концентрације загађујућих матер</w:t>
      </w:r>
      <w:r w:rsidR="009B6E29">
        <w:rPr>
          <w:rFonts w:ascii="Times New Roman" w:hAnsi="Times New Roman" w:cs="Times New Roman"/>
          <w:color w:val="000000"/>
          <w:lang w:val="sr-Cyrl-CS"/>
        </w:rPr>
        <w:t>ија у отпадном гасу;</w:t>
      </w:r>
    </w:p>
    <w:p w14:paraId="2C42B779" w14:textId="5521294A" w:rsidR="00D65F7D" w:rsidRPr="00292446" w:rsidRDefault="00D65F7D" w:rsidP="00D65F7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xml:space="preserve">C – укупна гранична вредност емисије и удео кисеоника из табела овог прилога за поједине секторе индустрије и загађујуће материје или, у случају непостојања табеле или вредности, укупна гранична вредност емисије за угљен моноксид и одређене загађујуће материје које замењују граничне вредности емисије прописане у другим прилозима ове уредбе. Укупни удео кисеоника који замењује стандардни удео кисеоника </w:t>
      </w:r>
      <w:r w:rsidRPr="00292446">
        <w:rPr>
          <w:rFonts w:ascii="Times New Roman" w:hAnsi="Times New Roman" w:cs="Times New Roman"/>
          <w:color w:val="000000"/>
          <w:lang w:val="sr-Cyrl-CS"/>
        </w:rPr>
        <w:lastRenderedPageBreak/>
        <w:t>рачуна се на основу удела кисеоника у претходно дефинисаним парцијалним запреминама</w:t>
      </w:r>
      <w:r w:rsidR="009B6E29">
        <w:rPr>
          <w:rFonts w:ascii="Times New Roman" w:hAnsi="Times New Roman" w:cs="Times New Roman"/>
          <w:color w:val="000000"/>
          <w:lang w:val="sr-Cyrl-CS"/>
        </w:rPr>
        <w:t>;</w:t>
      </w:r>
    </w:p>
    <w:p w14:paraId="447787E1" w14:textId="32905DAD" w:rsidR="009026FC" w:rsidRPr="00292446" w:rsidRDefault="00D65F7D" w:rsidP="00D65F7D">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Граничне вредности емисије загађујућих материја при ко-инсенерацији могу се применити при ко-инсинерацији отпада из овог прилога.</w:t>
      </w:r>
    </w:p>
    <w:p w14:paraId="19B33C3A" w14:textId="77777777" w:rsidR="005D7976" w:rsidRPr="00292446" w:rsidRDefault="005D7976" w:rsidP="005D7976">
      <w:pPr>
        <w:spacing w:after="120"/>
        <w:jc w:val="center"/>
        <w:rPr>
          <w:rFonts w:ascii="Times New Roman" w:hAnsi="Times New Roman" w:cs="Times New Roman"/>
          <w:lang w:val="sr-Cyrl-CS"/>
        </w:rPr>
      </w:pPr>
      <w:r w:rsidRPr="00292446">
        <w:rPr>
          <w:rFonts w:ascii="Times New Roman" w:hAnsi="Times New Roman" w:cs="Times New Roman"/>
          <w:color w:val="000000"/>
          <w:lang w:val="sr-Cyrl-CS"/>
        </w:rPr>
        <w:t>ДЕО I</w:t>
      </w:r>
      <w:r w:rsidRPr="00292446">
        <w:rPr>
          <w:rFonts w:ascii="Times New Roman" w:hAnsi="Times New Roman" w:cs="Times New Roman"/>
          <w:lang w:val="sr-Cyrl-CS"/>
        </w:rPr>
        <w:br/>
      </w:r>
      <w:r w:rsidRPr="00292446">
        <w:rPr>
          <w:rFonts w:ascii="Times New Roman" w:hAnsi="Times New Roman" w:cs="Times New Roman"/>
          <w:color w:val="000000"/>
          <w:lang w:val="sr-Cyrl-CS"/>
        </w:rPr>
        <w:t>ЦЕМЕНТНЕ ПЕЋИ ЗА КО-ИНСИНЕРАЦИЈУ ОТПАДА</w:t>
      </w:r>
    </w:p>
    <w:p w14:paraId="0C1A40A9" w14:textId="787994CA" w:rsidR="005D7976" w:rsidRPr="00292446" w:rsidRDefault="00C71BD5" w:rsidP="0023691A">
      <w:pPr>
        <w:spacing w:after="150"/>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Граничне вредности емисија примењују се као средње дневне вредности за укупну прашкасту материју, </w:t>
      </w:r>
      <w:r w:rsidRPr="00292446">
        <w:rPr>
          <w:rFonts w:ascii="Times New Roman" w:hAnsi="Times New Roman" w:cs="Times New Roman"/>
          <w:color w:val="000000"/>
          <w:lang w:val="sr-Cyrl-CS"/>
        </w:rPr>
        <w:t>HCl,</w:t>
      </w:r>
      <w:r w:rsidRPr="00292446">
        <w:rPr>
          <w:rFonts w:ascii="Times New Roman" w:eastAsia="Times New Roman" w:hAnsi="Times New Roman" w:cs="Times New Roman"/>
          <w:color w:val="333333"/>
          <w:lang w:val="sr-Cyrl-CS" w:eastAsia="sr-Latn-RS"/>
        </w:rPr>
        <w:t xml:space="preserve"> </w:t>
      </w:r>
      <w:r w:rsidRPr="00292446">
        <w:rPr>
          <w:rFonts w:ascii="Times New Roman" w:hAnsi="Times New Roman" w:cs="Times New Roman"/>
          <w:color w:val="000000"/>
          <w:lang w:val="sr-Cyrl-CS"/>
        </w:rPr>
        <w:t>HF</w:t>
      </w:r>
      <w:r w:rsidR="0023691A" w:rsidRPr="00292446">
        <w:rPr>
          <w:rFonts w:ascii="Times New Roman" w:hAnsi="Times New Roman" w:cs="Times New Roman"/>
          <w:color w:val="000000"/>
          <w:lang w:val="sr-Cyrl-CS"/>
        </w:rPr>
        <w:t>, Nox,</w:t>
      </w:r>
      <w:r w:rsidRPr="00292446">
        <w:rPr>
          <w:rFonts w:ascii="Times New Roman" w:eastAsia="Times New Roman" w:hAnsi="Times New Roman" w:cs="Times New Roman"/>
          <w:color w:val="333333"/>
          <w:lang w:val="sr-Cyrl-CS" w:eastAsia="sr-Latn-RS"/>
        </w:rPr>
        <w:t xml:space="preserve"> </w:t>
      </w:r>
      <w:r w:rsidR="0023691A" w:rsidRPr="00292446">
        <w:rPr>
          <w:rFonts w:ascii="Times New Roman" w:hAnsi="Times New Roman" w:cs="Times New Roman"/>
          <w:color w:val="000000"/>
          <w:lang w:val="sr-Cyrl-CS"/>
        </w:rPr>
        <w:t xml:space="preserve">SO2 и TOC (за континуална мерења), као средње вредности током периода узорковања  </w:t>
      </w:r>
      <w:r w:rsidRPr="00292446">
        <w:rPr>
          <w:rFonts w:ascii="Times New Roman" w:eastAsia="Times New Roman" w:hAnsi="Times New Roman" w:cs="Times New Roman"/>
          <w:color w:val="333333"/>
          <w:lang w:val="sr-Cyrl-CS" w:eastAsia="sr-Latn-RS"/>
        </w:rPr>
        <w:t>у трајању од најмање 30 min</w:t>
      </w:r>
      <w:r w:rsidR="004218CF" w:rsidRPr="00292446">
        <w:rPr>
          <w:rFonts w:ascii="Times New Roman" w:eastAsia="Times New Roman" w:hAnsi="Times New Roman" w:cs="Times New Roman"/>
          <w:color w:val="333333"/>
          <w:lang w:val="sr-Cyrl-CS" w:eastAsia="sr-Latn-RS"/>
        </w:rPr>
        <w:t>,</w:t>
      </w:r>
      <w:r w:rsidRPr="00292446">
        <w:rPr>
          <w:rFonts w:ascii="Times New Roman" w:eastAsia="Times New Roman" w:hAnsi="Times New Roman" w:cs="Times New Roman"/>
          <w:color w:val="333333"/>
          <w:lang w:val="sr-Cyrl-CS" w:eastAsia="sr-Latn-RS"/>
        </w:rPr>
        <w:t xml:space="preserve"> а највише 8 h</w:t>
      </w:r>
      <w:r w:rsidR="0023691A" w:rsidRPr="00292446">
        <w:rPr>
          <w:rFonts w:ascii="Times New Roman" w:eastAsia="Times New Roman" w:hAnsi="Times New Roman" w:cs="Times New Roman"/>
          <w:color w:val="333333"/>
          <w:lang w:val="sr-Cyrl-CS" w:eastAsia="sr-Latn-RS"/>
        </w:rPr>
        <w:t xml:space="preserve"> за тешке метале и као средње вредности током периода узорковања у трајању од најмање 6 h а највише 8 h за диоксине и фуране.</w:t>
      </w:r>
    </w:p>
    <w:p w14:paraId="662F40B9" w14:textId="77777777" w:rsidR="005D7976" w:rsidRPr="00292446" w:rsidRDefault="005D7976" w:rsidP="0023691A">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Све вредности се изражавају у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 xml:space="preserve"> (за диоксине и фуране у ng/нормални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 Полусатни просеци су потребни само за прорачун дневних просека.</w:t>
      </w:r>
    </w:p>
    <w:p w14:paraId="7BF6D7EB" w14:textId="005DE088" w:rsidR="00C71BD5" w:rsidRPr="00292446" w:rsidRDefault="00C71BD5" w:rsidP="005D7976">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Укупне граничне вредности емисија (С) исказане су масеном концентрацијом загађујућих материја у сувом отпадном гасу при температури 273,15 K, притиску 101,3 kPa уз запремински удео кисеоника 10%.</w:t>
      </w:r>
    </w:p>
    <w:p w14:paraId="3DD2F54A" w14:textId="77777777" w:rsidR="005D7976" w:rsidRPr="00292446" w:rsidRDefault="005D7976" w:rsidP="005D7976">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За процесе добијања цемента, укупне граничне вредности емисије (С) загађујућих материја при ко-инсинерацији отпада, прописане у односу на средње дневне вредности 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484"/>
        <w:gridCol w:w="2407"/>
      </w:tblGrid>
      <w:tr w:rsidR="005D7976" w:rsidRPr="00292446" w14:paraId="264BE780"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6118E9E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3426" w:type="dxa"/>
            <w:tcBorders>
              <w:top w:val="single" w:sz="8" w:space="0" w:color="000000"/>
              <w:left w:val="single" w:sz="8" w:space="0" w:color="000000"/>
              <w:bottom w:val="single" w:sz="8" w:space="0" w:color="000000"/>
              <w:right w:val="single" w:sz="8" w:space="0" w:color="000000"/>
            </w:tcBorders>
            <w:vAlign w:val="center"/>
          </w:tcPr>
          <w:p w14:paraId="13D32555"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С (mg/ 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6E2A6B00"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48FCE720"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Укупне прашкасте материје</w:t>
            </w:r>
          </w:p>
        </w:tc>
        <w:tc>
          <w:tcPr>
            <w:tcW w:w="3426" w:type="dxa"/>
            <w:tcBorders>
              <w:top w:val="single" w:sz="8" w:space="0" w:color="000000"/>
              <w:left w:val="single" w:sz="8" w:space="0" w:color="000000"/>
              <w:bottom w:val="single" w:sz="8" w:space="0" w:color="000000"/>
              <w:right w:val="single" w:sz="8" w:space="0" w:color="000000"/>
            </w:tcBorders>
            <w:vAlign w:val="center"/>
          </w:tcPr>
          <w:p w14:paraId="293B975C"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30</w:t>
            </w:r>
          </w:p>
        </w:tc>
      </w:tr>
      <w:tr w:rsidR="005D7976" w:rsidRPr="00292446" w14:paraId="154566BF"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6C57E33F" w14:textId="77777777" w:rsidR="005D7976" w:rsidRPr="00292446" w:rsidRDefault="005D7976" w:rsidP="00771AD3">
            <w:pPr>
              <w:rPr>
                <w:rFonts w:ascii="Times New Roman" w:hAnsi="Times New Roman" w:cs="Times New Roman"/>
                <w:lang w:val="sr-Cyrl-CS"/>
              </w:rPr>
            </w:pPr>
            <w:bookmarkStart w:id="2" w:name="_Hlk147905730"/>
            <w:r w:rsidRPr="00292446">
              <w:rPr>
                <w:rFonts w:ascii="Times New Roman" w:hAnsi="Times New Roman" w:cs="Times New Roman"/>
                <w:color w:val="000000"/>
                <w:lang w:val="sr-Cyrl-CS"/>
              </w:rPr>
              <w:t>SO2</w:t>
            </w:r>
            <w:bookmarkEnd w:id="2"/>
          </w:p>
        </w:tc>
        <w:tc>
          <w:tcPr>
            <w:tcW w:w="3426" w:type="dxa"/>
            <w:tcBorders>
              <w:top w:val="single" w:sz="8" w:space="0" w:color="000000"/>
              <w:left w:val="single" w:sz="8" w:space="0" w:color="000000"/>
              <w:bottom w:val="single" w:sz="8" w:space="0" w:color="000000"/>
              <w:right w:val="single" w:sz="8" w:space="0" w:color="000000"/>
            </w:tcBorders>
            <w:vAlign w:val="center"/>
          </w:tcPr>
          <w:p w14:paraId="02B5D8A8"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50</w:t>
            </w:r>
          </w:p>
        </w:tc>
      </w:tr>
      <w:tr w:rsidR="005D7976" w:rsidRPr="00292446" w14:paraId="6EE984F6"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22836C55"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TOC</w:t>
            </w:r>
          </w:p>
        </w:tc>
        <w:tc>
          <w:tcPr>
            <w:tcW w:w="3426" w:type="dxa"/>
            <w:tcBorders>
              <w:top w:val="single" w:sz="8" w:space="0" w:color="000000"/>
              <w:left w:val="single" w:sz="8" w:space="0" w:color="000000"/>
              <w:bottom w:val="single" w:sz="8" w:space="0" w:color="000000"/>
              <w:right w:val="single" w:sz="8" w:space="0" w:color="000000"/>
            </w:tcBorders>
            <w:vAlign w:val="center"/>
          </w:tcPr>
          <w:p w14:paraId="26DFB32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10</w:t>
            </w:r>
          </w:p>
        </w:tc>
      </w:tr>
      <w:tr w:rsidR="005D7976" w:rsidRPr="00292446" w14:paraId="77553091"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0F9EB360"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HCl</w:t>
            </w:r>
          </w:p>
        </w:tc>
        <w:tc>
          <w:tcPr>
            <w:tcW w:w="3426" w:type="dxa"/>
            <w:tcBorders>
              <w:top w:val="single" w:sz="8" w:space="0" w:color="000000"/>
              <w:left w:val="single" w:sz="8" w:space="0" w:color="000000"/>
              <w:bottom w:val="single" w:sz="8" w:space="0" w:color="000000"/>
              <w:right w:val="single" w:sz="8" w:space="0" w:color="000000"/>
            </w:tcBorders>
            <w:vAlign w:val="center"/>
          </w:tcPr>
          <w:p w14:paraId="565433D4"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10</w:t>
            </w:r>
          </w:p>
        </w:tc>
      </w:tr>
      <w:tr w:rsidR="005D7976" w:rsidRPr="00292446" w14:paraId="7F8EBDBD"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1A3521B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HF</w:t>
            </w:r>
          </w:p>
        </w:tc>
        <w:tc>
          <w:tcPr>
            <w:tcW w:w="3426" w:type="dxa"/>
            <w:tcBorders>
              <w:top w:val="single" w:sz="8" w:space="0" w:color="000000"/>
              <w:left w:val="single" w:sz="8" w:space="0" w:color="000000"/>
              <w:bottom w:val="single" w:sz="8" w:space="0" w:color="000000"/>
              <w:right w:val="single" w:sz="8" w:space="0" w:color="000000"/>
            </w:tcBorders>
            <w:vAlign w:val="center"/>
          </w:tcPr>
          <w:p w14:paraId="035C1B44"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1</w:t>
            </w:r>
          </w:p>
        </w:tc>
      </w:tr>
      <w:tr w:rsidR="005D7976" w:rsidRPr="00292446" w14:paraId="77E7B7F5"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22120B26"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NOx за постојећа постројења</w:t>
            </w:r>
          </w:p>
        </w:tc>
        <w:tc>
          <w:tcPr>
            <w:tcW w:w="3426" w:type="dxa"/>
            <w:tcBorders>
              <w:top w:val="single" w:sz="8" w:space="0" w:color="000000"/>
              <w:left w:val="single" w:sz="8" w:space="0" w:color="000000"/>
              <w:bottom w:val="single" w:sz="8" w:space="0" w:color="000000"/>
              <w:right w:val="single" w:sz="8" w:space="0" w:color="000000"/>
            </w:tcBorders>
            <w:vAlign w:val="center"/>
          </w:tcPr>
          <w:p w14:paraId="294284A7"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800</w:t>
            </w:r>
          </w:p>
        </w:tc>
      </w:tr>
      <w:tr w:rsidR="005D7976" w:rsidRPr="00292446" w14:paraId="224F74C2"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0F89222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NOx за нова постројења</w:t>
            </w:r>
          </w:p>
        </w:tc>
        <w:tc>
          <w:tcPr>
            <w:tcW w:w="3426" w:type="dxa"/>
            <w:tcBorders>
              <w:top w:val="single" w:sz="8" w:space="0" w:color="000000"/>
              <w:left w:val="single" w:sz="8" w:space="0" w:color="000000"/>
              <w:bottom w:val="single" w:sz="8" w:space="0" w:color="000000"/>
              <w:right w:val="single" w:sz="8" w:space="0" w:color="000000"/>
            </w:tcBorders>
            <w:vAlign w:val="center"/>
          </w:tcPr>
          <w:p w14:paraId="1AF0C8AE"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500*</w:t>
            </w:r>
          </w:p>
        </w:tc>
      </w:tr>
      <w:tr w:rsidR="005D7976" w:rsidRPr="00292446" w14:paraId="16694577"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5D3EFD22"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Cd+Tl</w:t>
            </w:r>
          </w:p>
        </w:tc>
        <w:tc>
          <w:tcPr>
            <w:tcW w:w="3426" w:type="dxa"/>
            <w:tcBorders>
              <w:top w:val="single" w:sz="8" w:space="0" w:color="000000"/>
              <w:left w:val="single" w:sz="8" w:space="0" w:color="000000"/>
              <w:bottom w:val="single" w:sz="8" w:space="0" w:color="000000"/>
              <w:right w:val="single" w:sz="8" w:space="0" w:color="000000"/>
            </w:tcBorders>
            <w:vAlign w:val="center"/>
          </w:tcPr>
          <w:p w14:paraId="5481E634"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5D7976" w:rsidRPr="00292446" w14:paraId="4284A3F2"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5F9AA146"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Hg</w:t>
            </w:r>
          </w:p>
        </w:tc>
        <w:tc>
          <w:tcPr>
            <w:tcW w:w="3426" w:type="dxa"/>
            <w:tcBorders>
              <w:top w:val="single" w:sz="8" w:space="0" w:color="000000"/>
              <w:left w:val="single" w:sz="8" w:space="0" w:color="000000"/>
              <w:bottom w:val="single" w:sz="8" w:space="0" w:color="000000"/>
              <w:right w:val="single" w:sz="8" w:space="0" w:color="000000"/>
            </w:tcBorders>
            <w:vAlign w:val="center"/>
          </w:tcPr>
          <w:p w14:paraId="4A29D95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5D7976" w:rsidRPr="00292446" w14:paraId="66BB931F"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7592489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Sb+As+Pb+Cr+Co+Cu+ Mn+Ni+V</w:t>
            </w:r>
          </w:p>
        </w:tc>
        <w:tc>
          <w:tcPr>
            <w:tcW w:w="3426" w:type="dxa"/>
            <w:tcBorders>
              <w:top w:val="single" w:sz="8" w:space="0" w:color="000000"/>
              <w:left w:val="single" w:sz="8" w:space="0" w:color="000000"/>
              <w:bottom w:val="single" w:sz="8" w:space="0" w:color="000000"/>
              <w:right w:val="single" w:sz="8" w:space="0" w:color="000000"/>
            </w:tcBorders>
            <w:vAlign w:val="center"/>
          </w:tcPr>
          <w:p w14:paraId="07F896B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0,5</w:t>
            </w:r>
          </w:p>
        </w:tc>
      </w:tr>
      <w:tr w:rsidR="005D7976" w:rsidRPr="00292446" w14:paraId="7789D0D5" w14:textId="77777777" w:rsidTr="00771AD3">
        <w:trPr>
          <w:trHeight w:val="45"/>
          <w:tblCellSpacing w:w="0" w:type="auto"/>
        </w:trPr>
        <w:tc>
          <w:tcPr>
            <w:tcW w:w="10974" w:type="dxa"/>
            <w:tcBorders>
              <w:top w:val="single" w:sz="8" w:space="0" w:color="000000"/>
              <w:left w:val="single" w:sz="8" w:space="0" w:color="000000"/>
              <w:bottom w:val="single" w:sz="8" w:space="0" w:color="000000"/>
              <w:right w:val="single" w:sz="8" w:space="0" w:color="000000"/>
            </w:tcBorders>
            <w:vAlign w:val="center"/>
          </w:tcPr>
          <w:p w14:paraId="4507EA86"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Диоксини и фурани</w:t>
            </w:r>
          </w:p>
        </w:tc>
        <w:tc>
          <w:tcPr>
            <w:tcW w:w="3426" w:type="dxa"/>
            <w:tcBorders>
              <w:top w:val="single" w:sz="8" w:space="0" w:color="000000"/>
              <w:left w:val="single" w:sz="8" w:space="0" w:color="000000"/>
              <w:bottom w:val="single" w:sz="8" w:space="0" w:color="000000"/>
              <w:right w:val="single" w:sz="8" w:space="0" w:color="000000"/>
            </w:tcBorders>
            <w:vAlign w:val="center"/>
          </w:tcPr>
          <w:p w14:paraId="5BBCDD7C"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0,1 ng/нормални m</w:t>
            </w:r>
            <w:r w:rsidRPr="00292446">
              <w:rPr>
                <w:rFonts w:ascii="Times New Roman" w:hAnsi="Times New Roman" w:cs="Times New Roman"/>
                <w:color w:val="000000"/>
                <w:vertAlign w:val="superscript"/>
                <w:lang w:val="sr-Cyrl-CS"/>
              </w:rPr>
              <w:t>3</w:t>
            </w:r>
          </w:p>
        </w:tc>
      </w:tr>
    </w:tbl>
    <w:p w14:paraId="17A46F40" w14:textId="77777777" w:rsidR="0023691A" w:rsidRPr="00292446" w:rsidRDefault="0023691A" w:rsidP="00EE5E2D">
      <w:pPr>
        <w:spacing w:after="150"/>
        <w:jc w:val="both"/>
        <w:rPr>
          <w:rFonts w:ascii="Times New Roman" w:hAnsi="Times New Roman" w:cs="Times New Roman"/>
          <w:color w:val="000000"/>
          <w:lang w:val="sr-Cyrl-CS"/>
        </w:rPr>
      </w:pPr>
    </w:p>
    <w:p w14:paraId="26682CC6" w14:textId="1A9DC800" w:rsidR="0023691A" w:rsidRPr="00292446" w:rsidRDefault="0023691A" w:rsidP="00EE5E2D">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Надлежни орган може одступити од граничних вредности емисија из овог Дела у случајевима када TOC и SO2 нису настали су-спаљивањем отпада.</w:t>
      </w:r>
    </w:p>
    <w:p w14:paraId="70AD42C4" w14:textId="59F1A588" w:rsidR="005D7976" w:rsidRPr="00292446" w:rsidRDefault="005D7976" w:rsidP="00EE5E2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 циљу примене граничних вредности емисије за оксиде азота, цементаре које су већ добиле дозволу у оквиру постојећих прописа и које су почеле са ко-инсинерацијом неће се сматрати новим постројењима.</w:t>
      </w:r>
    </w:p>
    <w:p w14:paraId="41E75E80" w14:textId="77777777" w:rsidR="005D7976" w:rsidRPr="00292446" w:rsidRDefault="005D7976" w:rsidP="00EE5E2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Гранична вредност за оксиде азота може се применити на постојеће цементне пећи са мокрим поступком или цементне пећи у којима се спаљују мање од 3 t/h, до 31. децембра 2015. године под условом да се у дозволи предвиди да гранична вредност укупних емисија за оксиде азота износи највише 1200 mg/нормални m</w:t>
      </w:r>
      <w:r w:rsidRPr="00B47E0D">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p w14:paraId="642133BB" w14:textId="77777777" w:rsidR="005D7976" w:rsidRPr="00292446" w:rsidRDefault="005D7976" w:rsidP="00EE5E2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xml:space="preserve">Гранична вредност за прашкасте материје може се применити на цементаре које спаљују мање од 3 t/h, до 31. децембра 2015. године, под условом да се у дозволи предвиди да </w:t>
      </w:r>
      <w:r w:rsidRPr="00292446">
        <w:rPr>
          <w:rFonts w:ascii="Times New Roman" w:hAnsi="Times New Roman" w:cs="Times New Roman"/>
          <w:color w:val="000000"/>
          <w:lang w:val="sr-Cyrl-CS"/>
        </w:rPr>
        <w:lastRenderedPageBreak/>
        <w:t>укупна гранична вредност емисије за прашкасте материје износи највише 50 mg/нормални m</w:t>
      </w:r>
      <w:r w:rsidRPr="00C63980">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p w14:paraId="68CA87F7" w14:textId="6BC8DA7B" w:rsidR="005D7976" w:rsidRPr="00292446" w:rsidRDefault="005D7976" w:rsidP="00EE5E2D">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xml:space="preserve">Гранична вредност за укупни органски угљеник и сумпор диоксид не примењује се </w:t>
      </w:r>
      <w:r w:rsidR="006A3556" w:rsidRPr="00292446">
        <w:rPr>
          <w:rFonts w:ascii="Times New Roman" w:hAnsi="Times New Roman" w:cs="Times New Roman"/>
          <w:color w:val="000000"/>
          <w:lang w:val="sr-Cyrl-CS"/>
        </w:rPr>
        <w:t>ако</w:t>
      </w:r>
      <w:r w:rsidRPr="00292446">
        <w:rPr>
          <w:rFonts w:ascii="Times New Roman" w:hAnsi="Times New Roman" w:cs="Times New Roman"/>
          <w:color w:val="000000"/>
          <w:lang w:val="sr-Cyrl-CS"/>
        </w:rPr>
        <w:t xml:space="preserve"> они не потичу из инсинерације отпада.</w:t>
      </w:r>
    </w:p>
    <w:p w14:paraId="614A8B26" w14:textId="5ED4953B" w:rsidR="008F2E0B" w:rsidRPr="00292446" w:rsidRDefault="005D7976" w:rsidP="00EE5E2D">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Гранична вредност емисије за угљен моноксид је 2500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p w14:paraId="69B7BF69" w14:textId="77777777" w:rsidR="00772C1B" w:rsidRPr="00292446" w:rsidRDefault="005D7976" w:rsidP="005D7976">
      <w:pPr>
        <w:spacing w:after="120"/>
        <w:jc w:val="center"/>
        <w:rPr>
          <w:rFonts w:ascii="Times New Roman" w:hAnsi="Times New Roman" w:cs="Times New Roman"/>
          <w:color w:val="000000"/>
          <w:lang w:val="sr-Cyrl-CS"/>
        </w:rPr>
      </w:pPr>
      <w:bookmarkStart w:id="3" w:name="_Hlk148080879"/>
      <w:bookmarkStart w:id="4" w:name="_Hlk147843944"/>
      <w:r w:rsidRPr="00292446">
        <w:rPr>
          <w:rFonts w:ascii="Times New Roman" w:hAnsi="Times New Roman" w:cs="Times New Roman"/>
          <w:color w:val="000000"/>
          <w:lang w:val="sr-Cyrl-CS"/>
        </w:rPr>
        <w:t>ДЕО II</w:t>
      </w:r>
    </w:p>
    <w:p w14:paraId="54238176" w14:textId="7042C443" w:rsidR="00772C1B" w:rsidRPr="00292446" w:rsidRDefault="00772C1B" w:rsidP="005D7976">
      <w:pPr>
        <w:spacing w:after="120"/>
        <w:jc w:val="center"/>
        <w:rPr>
          <w:rFonts w:ascii="Times New Roman" w:hAnsi="Times New Roman" w:cs="Times New Roman"/>
          <w:color w:val="000000"/>
          <w:lang w:val="sr-Cyrl-CS"/>
        </w:rPr>
      </w:pPr>
      <w:r w:rsidRPr="00292446">
        <w:rPr>
          <w:rFonts w:ascii="Times New Roman" w:hAnsi="Times New Roman" w:cs="Times New Roman"/>
          <w:color w:val="000000"/>
          <w:lang w:val="sr-Cyrl-CS"/>
        </w:rPr>
        <w:t xml:space="preserve">ПОСТРОЈЕЊА ЗА </w:t>
      </w:r>
      <w:r w:rsidR="00221C69" w:rsidRPr="00292446">
        <w:rPr>
          <w:rFonts w:ascii="Times New Roman" w:hAnsi="Times New Roman" w:cs="Times New Roman"/>
          <w:color w:val="000000"/>
          <w:lang w:val="sr-Cyrl-CS"/>
        </w:rPr>
        <w:t>ЕНЕРГЕТСКО ИСКОРИШЋЕЊЕ НЕТРЕТИРАНОГ</w:t>
      </w:r>
      <w:r w:rsidRPr="00292446">
        <w:rPr>
          <w:rFonts w:ascii="Times New Roman" w:hAnsi="Times New Roman" w:cs="Times New Roman"/>
          <w:color w:val="000000"/>
          <w:lang w:val="sr-Cyrl-CS"/>
        </w:rPr>
        <w:t xml:space="preserve"> КОМУНАЛНОГ ОТПАДА</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7"/>
        <w:gridCol w:w="914"/>
        <w:gridCol w:w="2080"/>
        <w:gridCol w:w="1785"/>
        <w:gridCol w:w="2035"/>
      </w:tblGrid>
      <w:tr w:rsidR="00221C69" w:rsidRPr="00292446" w14:paraId="642AE9F4" w14:textId="77777777" w:rsidTr="00771AD3">
        <w:trPr>
          <w:trHeight w:val="465"/>
          <w:tblHeader/>
        </w:trPr>
        <w:tc>
          <w:tcPr>
            <w:tcW w:w="2387" w:type="dxa"/>
            <w:shd w:val="clear" w:color="auto" w:fill="auto"/>
            <w:vAlign w:val="center"/>
            <w:hideMark/>
          </w:tcPr>
          <w:p w14:paraId="79B65710" w14:textId="77777777" w:rsidR="00221C69" w:rsidRPr="00292446" w:rsidRDefault="00221C69" w:rsidP="00771AD3">
            <w:pPr>
              <w:jc w:val="center"/>
              <w:rPr>
                <w:rFonts w:ascii="Times New Roman" w:hAnsi="Times New Roman" w:cs="Times New Roman"/>
                <w:i/>
                <w:iCs/>
                <w:color w:val="000000"/>
                <w:lang w:val="sr-Cyrl-CS"/>
              </w:rPr>
            </w:pPr>
          </w:p>
        </w:tc>
        <w:tc>
          <w:tcPr>
            <w:tcW w:w="0" w:type="auto"/>
            <w:shd w:val="clear" w:color="auto" w:fill="auto"/>
            <w:vAlign w:val="center"/>
            <w:hideMark/>
          </w:tcPr>
          <w:p w14:paraId="63370369" w14:textId="77777777" w:rsidR="00221C69" w:rsidRPr="00292446" w:rsidRDefault="00221C69" w:rsidP="00771AD3">
            <w:pPr>
              <w:jc w:val="center"/>
              <w:rPr>
                <w:rFonts w:ascii="Times New Roman" w:hAnsi="Times New Roman" w:cs="Times New Roman"/>
                <w:i/>
                <w:iCs/>
                <w:color w:val="000000"/>
                <w:lang w:val="sr-Cyrl-CS"/>
              </w:rPr>
            </w:pPr>
            <w:r w:rsidRPr="00292446">
              <w:rPr>
                <w:rFonts w:ascii="Times New Roman" w:hAnsi="Times New Roman" w:cs="Times New Roman"/>
                <w:i/>
                <w:iCs/>
                <w:color w:val="000000"/>
                <w:lang w:val="sr-Cyrl-CS"/>
              </w:rPr>
              <w:t>C</w:t>
            </w:r>
          </w:p>
          <w:p w14:paraId="508AC410" w14:textId="77777777" w:rsidR="00221C69" w:rsidRPr="00292446" w:rsidRDefault="00221C69" w:rsidP="00771AD3">
            <w:pPr>
              <w:jc w:val="center"/>
              <w:rPr>
                <w:rFonts w:ascii="Times New Roman" w:hAnsi="Times New Roman" w:cs="Times New Roman"/>
                <w:i/>
                <w:iCs/>
                <w:color w:val="000000"/>
                <w:lang w:val="sr-Cyrl-CS"/>
              </w:rPr>
            </w:pPr>
            <w:r w:rsidRPr="00292446">
              <w:rPr>
                <w:rFonts w:ascii="Times New Roman" w:hAnsi="Times New Roman" w:cs="Times New Roman"/>
                <w:i/>
                <w:iCs/>
                <w:color w:val="000000"/>
                <w:lang w:val="sr-Cyrl-CS"/>
              </w:rPr>
              <w:t>mg/Nm</w:t>
            </w:r>
            <w:r w:rsidRPr="00292446">
              <w:rPr>
                <w:rFonts w:ascii="Times New Roman" w:hAnsi="Times New Roman" w:cs="Times New Roman"/>
                <w:i/>
                <w:iCs/>
                <w:color w:val="000000"/>
                <w:vertAlign w:val="superscript"/>
                <w:lang w:val="sr-Cyrl-CS"/>
              </w:rPr>
              <w:t>3</w:t>
            </w:r>
          </w:p>
        </w:tc>
        <w:tc>
          <w:tcPr>
            <w:tcW w:w="0" w:type="auto"/>
            <w:shd w:val="clear" w:color="auto" w:fill="auto"/>
            <w:vAlign w:val="center"/>
          </w:tcPr>
          <w:p w14:paraId="76906962" w14:textId="77777777" w:rsidR="00221C69" w:rsidRPr="00292446" w:rsidRDefault="00221C69" w:rsidP="00771AD3">
            <w:pPr>
              <w:jc w:val="center"/>
              <w:rPr>
                <w:rFonts w:ascii="Times New Roman" w:hAnsi="Times New Roman" w:cs="Times New Roman"/>
                <w:i/>
                <w:iCs/>
                <w:color w:val="000000"/>
                <w:lang w:val="sr-Cyrl-CS"/>
              </w:rPr>
            </w:pPr>
            <w:r w:rsidRPr="00292446">
              <w:rPr>
                <w:rFonts w:ascii="Times New Roman" w:hAnsi="Times New Roman" w:cs="Times New Roman"/>
                <w:i/>
                <w:iCs/>
                <w:color w:val="000000"/>
                <w:lang w:val="sr-Cyrl-CS"/>
              </w:rPr>
              <w:t>Период усредњавања</w:t>
            </w:r>
          </w:p>
        </w:tc>
        <w:tc>
          <w:tcPr>
            <w:tcW w:w="0" w:type="auto"/>
            <w:shd w:val="clear" w:color="auto" w:fill="auto"/>
            <w:vAlign w:val="center"/>
            <w:hideMark/>
          </w:tcPr>
          <w:p w14:paraId="1D27D10F" w14:textId="77777777" w:rsidR="00221C69" w:rsidRPr="00292446" w:rsidRDefault="00221C69" w:rsidP="00771AD3">
            <w:pPr>
              <w:jc w:val="center"/>
              <w:rPr>
                <w:rFonts w:ascii="Times New Roman" w:hAnsi="Times New Roman" w:cs="Times New Roman"/>
                <w:i/>
                <w:iCs/>
                <w:color w:val="000000"/>
                <w:lang w:val="sr-Cyrl-CS"/>
              </w:rPr>
            </w:pPr>
            <w:r w:rsidRPr="00292446">
              <w:rPr>
                <w:rFonts w:ascii="Times New Roman" w:hAnsi="Times New Roman" w:cs="Times New Roman"/>
                <w:i/>
                <w:iCs/>
                <w:color w:val="000000"/>
                <w:lang w:val="sr-Cyrl-CS"/>
              </w:rPr>
              <w:t xml:space="preserve">Минимална учесталост праћења </w:t>
            </w:r>
          </w:p>
        </w:tc>
        <w:tc>
          <w:tcPr>
            <w:tcW w:w="0" w:type="auto"/>
            <w:shd w:val="clear" w:color="auto" w:fill="auto"/>
            <w:vAlign w:val="center"/>
          </w:tcPr>
          <w:p w14:paraId="1B8BFB0D" w14:textId="77777777" w:rsidR="00221C69" w:rsidRPr="00292446" w:rsidRDefault="00221C69" w:rsidP="00771AD3">
            <w:pPr>
              <w:jc w:val="center"/>
              <w:rPr>
                <w:rFonts w:ascii="Times New Roman" w:hAnsi="Times New Roman" w:cs="Times New Roman"/>
                <w:i/>
                <w:iCs/>
                <w:color w:val="000000"/>
                <w:lang w:val="sr-Cyrl-CS"/>
              </w:rPr>
            </w:pPr>
            <w:r w:rsidRPr="00292446">
              <w:rPr>
                <w:rFonts w:ascii="Times New Roman" w:hAnsi="Times New Roman" w:cs="Times New Roman"/>
                <w:i/>
                <w:iCs/>
                <w:color w:val="000000"/>
                <w:lang w:val="sr-Cyrl-CS"/>
              </w:rPr>
              <w:t>Толеранција у односу на  95%-ни интервал поверења</w:t>
            </w:r>
          </w:p>
        </w:tc>
      </w:tr>
      <w:tr w:rsidR="00221C69" w:rsidRPr="00292446" w14:paraId="430AAF12" w14:textId="77777777" w:rsidTr="00771AD3">
        <w:trPr>
          <w:trHeight w:val="300"/>
        </w:trPr>
        <w:tc>
          <w:tcPr>
            <w:tcW w:w="2387" w:type="dxa"/>
            <w:shd w:val="clear" w:color="auto" w:fill="auto"/>
            <w:vAlign w:val="center"/>
            <w:hideMark/>
          </w:tcPr>
          <w:p w14:paraId="5D5E1360" w14:textId="77777777" w:rsidR="00221C69" w:rsidRPr="00292446" w:rsidRDefault="00221C69" w:rsidP="00771AD3">
            <w:pPr>
              <w:rPr>
                <w:rFonts w:ascii="Times New Roman" w:hAnsi="Times New Roman" w:cs="Times New Roman"/>
                <w:color w:val="000000"/>
                <w:lang w:val="sr-Cyrl-CS" w:eastAsia="fr-FR"/>
              </w:rPr>
            </w:pPr>
            <w:r w:rsidRPr="00292446">
              <w:rPr>
                <w:rFonts w:ascii="Times New Roman" w:hAnsi="Times New Roman" w:cs="Times New Roman"/>
                <w:color w:val="000000"/>
                <w:lang w:val="sr-Cyrl-CS" w:eastAsia="fr-FR"/>
              </w:rPr>
              <w:t>Прашина</w:t>
            </w:r>
          </w:p>
          <w:p w14:paraId="7D1A2CA1" w14:textId="77777777" w:rsidR="00221C69" w:rsidRPr="00292446" w:rsidRDefault="00221C69" w:rsidP="00771AD3">
            <w:pPr>
              <w:rPr>
                <w:rFonts w:ascii="Times New Roman" w:hAnsi="Times New Roman" w:cs="Times New Roman"/>
                <w:color w:val="000000"/>
                <w:lang w:val="sr-Cyrl-CS"/>
              </w:rPr>
            </w:pPr>
            <w:r w:rsidRPr="00292446">
              <w:rPr>
                <w:rFonts w:ascii="Times New Roman" w:hAnsi="Times New Roman" w:cs="Times New Roman"/>
                <w:color w:val="000000"/>
                <w:lang w:val="sr-Cyrl-CS"/>
              </w:rPr>
              <w:t xml:space="preserve"> </w:t>
            </w:r>
          </w:p>
          <w:p w14:paraId="702F05C3" w14:textId="77777777" w:rsidR="00221C69" w:rsidRPr="00292446" w:rsidRDefault="00221C69" w:rsidP="00771AD3">
            <w:pPr>
              <w:rPr>
                <w:rFonts w:ascii="Times New Roman" w:hAnsi="Times New Roman" w:cs="Times New Roman"/>
                <w:color w:val="000000"/>
                <w:lang w:val="sr-Cyrl-CS"/>
              </w:rPr>
            </w:pPr>
          </w:p>
        </w:tc>
        <w:tc>
          <w:tcPr>
            <w:tcW w:w="0" w:type="auto"/>
            <w:shd w:val="clear" w:color="auto" w:fill="auto"/>
            <w:vAlign w:val="center"/>
            <w:hideMark/>
          </w:tcPr>
          <w:p w14:paraId="56FCEB9F"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5</w:t>
            </w:r>
          </w:p>
        </w:tc>
        <w:tc>
          <w:tcPr>
            <w:tcW w:w="0" w:type="auto"/>
            <w:shd w:val="clear" w:color="auto" w:fill="auto"/>
          </w:tcPr>
          <w:p w14:paraId="3FE80E40"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w:t>
            </w:r>
          </w:p>
        </w:tc>
        <w:tc>
          <w:tcPr>
            <w:tcW w:w="0" w:type="auto"/>
            <w:shd w:val="clear" w:color="auto" w:fill="auto"/>
            <w:vAlign w:val="center"/>
            <w:hideMark/>
          </w:tcPr>
          <w:p w14:paraId="44777EC6"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shd w:val="clear" w:color="auto" w:fill="auto"/>
            <w:vAlign w:val="center"/>
          </w:tcPr>
          <w:p w14:paraId="37473D62"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30%</w:t>
            </w:r>
          </w:p>
        </w:tc>
      </w:tr>
      <w:tr w:rsidR="00221C69" w:rsidRPr="00292446" w14:paraId="46A04A23" w14:textId="77777777" w:rsidTr="00771AD3">
        <w:trPr>
          <w:trHeight w:val="300"/>
        </w:trPr>
        <w:tc>
          <w:tcPr>
            <w:tcW w:w="2387" w:type="dxa"/>
            <w:shd w:val="clear" w:color="auto" w:fill="auto"/>
            <w:vAlign w:val="center"/>
            <w:hideMark/>
          </w:tcPr>
          <w:p w14:paraId="0BEB108C" w14:textId="77777777" w:rsidR="00221C69" w:rsidRPr="00292446" w:rsidRDefault="00221C69" w:rsidP="00771AD3">
            <w:pPr>
              <w:rPr>
                <w:rFonts w:ascii="Times New Roman" w:hAnsi="Times New Roman" w:cs="Times New Roman"/>
                <w:color w:val="000000"/>
                <w:lang w:val="sr-Cyrl-CS" w:eastAsia="fr-FR"/>
              </w:rPr>
            </w:pPr>
            <w:r w:rsidRPr="00292446">
              <w:rPr>
                <w:rFonts w:ascii="Times New Roman" w:hAnsi="Times New Roman" w:cs="Times New Roman"/>
                <w:color w:val="000000"/>
                <w:lang w:val="sr-Cyrl-CS" w:eastAsia="fr-FR"/>
              </w:rPr>
              <w:t>Угљен моноксид (CO)</w:t>
            </w:r>
          </w:p>
          <w:p w14:paraId="53E67784" w14:textId="77777777" w:rsidR="00221C69" w:rsidRPr="00292446" w:rsidRDefault="00221C69" w:rsidP="00771AD3">
            <w:pPr>
              <w:rPr>
                <w:rFonts w:ascii="Times New Roman" w:hAnsi="Times New Roman" w:cs="Times New Roman"/>
                <w:color w:val="000000"/>
                <w:lang w:val="sr-Cyrl-CS"/>
              </w:rPr>
            </w:pPr>
          </w:p>
        </w:tc>
        <w:tc>
          <w:tcPr>
            <w:tcW w:w="0" w:type="auto"/>
            <w:shd w:val="clear" w:color="auto" w:fill="auto"/>
            <w:vAlign w:val="center"/>
            <w:hideMark/>
          </w:tcPr>
          <w:p w14:paraId="4B83E6AF"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50</w:t>
            </w:r>
          </w:p>
        </w:tc>
        <w:tc>
          <w:tcPr>
            <w:tcW w:w="0" w:type="auto"/>
            <w:shd w:val="clear" w:color="auto" w:fill="auto"/>
          </w:tcPr>
          <w:p w14:paraId="1E359859"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w:t>
            </w:r>
          </w:p>
        </w:tc>
        <w:tc>
          <w:tcPr>
            <w:tcW w:w="0" w:type="auto"/>
            <w:shd w:val="clear" w:color="auto" w:fill="auto"/>
            <w:vAlign w:val="center"/>
            <w:hideMark/>
          </w:tcPr>
          <w:p w14:paraId="092260D5"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shd w:val="clear" w:color="auto" w:fill="auto"/>
            <w:vAlign w:val="center"/>
          </w:tcPr>
          <w:p w14:paraId="06E97E55"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10%</w:t>
            </w:r>
          </w:p>
        </w:tc>
      </w:tr>
      <w:tr w:rsidR="00221C69" w:rsidRPr="00292446" w14:paraId="3E850B92" w14:textId="77777777" w:rsidTr="00771AD3">
        <w:trPr>
          <w:trHeight w:val="294"/>
        </w:trPr>
        <w:tc>
          <w:tcPr>
            <w:tcW w:w="2387" w:type="dxa"/>
            <w:shd w:val="clear" w:color="auto" w:fill="auto"/>
            <w:vAlign w:val="center"/>
            <w:hideMark/>
          </w:tcPr>
          <w:p w14:paraId="0E48F097" w14:textId="77777777" w:rsidR="00221C69" w:rsidRPr="00292446" w:rsidRDefault="00221C69" w:rsidP="00771AD3">
            <w:pPr>
              <w:rPr>
                <w:rFonts w:ascii="Times New Roman" w:hAnsi="Times New Roman" w:cs="Times New Roman"/>
                <w:lang w:val="sr-Cyrl-CS"/>
              </w:rPr>
            </w:pPr>
            <w:r w:rsidRPr="00292446">
              <w:rPr>
                <w:rFonts w:ascii="Times New Roman" w:hAnsi="Times New Roman" w:cs="Times New Roman"/>
                <w:color w:val="000000"/>
                <w:lang w:val="sr-Cyrl-CS" w:eastAsia="fr-FR"/>
              </w:rPr>
              <w:t>Хлороводоник (</w:t>
            </w:r>
            <w:r w:rsidRPr="00292446">
              <w:rPr>
                <w:rFonts w:ascii="Times New Roman" w:hAnsi="Times New Roman" w:cs="Times New Roman"/>
                <w:lang w:val="sr-Cyrl-CS"/>
              </w:rPr>
              <w:t>HCl)</w:t>
            </w:r>
          </w:p>
          <w:p w14:paraId="1F429C76" w14:textId="77777777" w:rsidR="00221C69" w:rsidRPr="00292446" w:rsidRDefault="00221C69" w:rsidP="00771AD3">
            <w:pPr>
              <w:rPr>
                <w:rFonts w:ascii="Times New Roman" w:hAnsi="Times New Roman" w:cs="Times New Roman"/>
                <w:color w:val="000000"/>
                <w:lang w:val="sr-Cyrl-CS"/>
              </w:rPr>
            </w:pPr>
          </w:p>
        </w:tc>
        <w:tc>
          <w:tcPr>
            <w:tcW w:w="0" w:type="auto"/>
            <w:shd w:val="clear" w:color="auto" w:fill="auto"/>
            <w:vAlign w:val="center"/>
            <w:hideMark/>
          </w:tcPr>
          <w:p w14:paraId="597918E8"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6</w:t>
            </w:r>
          </w:p>
        </w:tc>
        <w:tc>
          <w:tcPr>
            <w:tcW w:w="0" w:type="auto"/>
            <w:shd w:val="clear" w:color="auto" w:fill="auto"/>
          </w:tcPr>
          <w:p w14:paraId="15BD6569"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w:t>
            </w:r>
          </w:p>
        </w:tc>
        <w:tc>
          <w:tcPr>
            <w:tcW w:w="0" w:type="auto"/>
            <w:shd w:val="clear" w:color="auto" w:fill="auto"/>
            <w:vAlign w:val="center"/>
            <w:hideMark/>
          </w:tcPr>
          <w:p w14:paraId="1DE81A8E"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shd w:val="clear" w:color="auto" w:fill="auto"/>
            <w:vAlign w:val="center"/>
          </w:tcPr>
          <w:p w14:paraId="6C4F6FE8"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40%</w:t>
            </w:r>
          </w:p>
        </w:tc>
      </w:tr>
      <w:tr w:rsidR="00221C69" w:rsidRPr="00292446" w14:paraId="085DF7F5" w14:textId="77777777" w:rsidTr="00771AD3">
        <w:trPr>
          <w:trHeight w:val="270"/>
        </w:trPr>
        <w:tc>
          <w:tcPr>
            <w:tcW w:w="2387" w:type="dxa"/>
            <w:shd w:val="clear" w:color="auto" w:fill="auto"/>
            <w:vAlign w:val="center"/>
            <w:hideMark/>
          </w:tcPr>
          <w:p w14:paraId="1119B649" w14:textId="77777777" w:rsidR="00221C69" w:rsidRPr="00292446" w:rsidRDefault="00221C69" w:rsidP="00771AD3">
            <w:pPr>
              <w:rPr>
                <w:rFonts w:ascii="Times New Roman" w:hAnsi="Times New Roman" w:cs="Times New Roman"/>
                <w:lang w:val="sr-Cyrl-CS"/>
              </w:rPr>
            </w:pPr>
            <w:r w:rsidRPr="00292446">
              <w:rPr>
                <w:rFonts w:ascii="Times New Roman" w:hAnsi="Times New Roman" w:cs="Times New Roman"/>
                <w:color w:val="000000"/>
                <w:lang w:val="sr-Cyrl-CS" w:eastAsia="fr-FR"/>
              </w:rPr>
              <w:t>Сумпор-диоксид (</w:t>
            </w:r>
            <w:r w:rsidRPr="00292446">
              <w:rPr>
                <w:rFonts w:ascii="Times New Roman" w:hAnsi="Times New Roman" w:cs="Times New Roman"/>
                <w:lang w:val="sr-Cyrl-CS"/>
              </w:rPr>
              <w:t>SO2)</w:t>
            </w:r>
          </w:p>
          <w:p w14:paraId="2272C49F" w14:textId="77777777" w:rsidR="00221C69" w:rsidRPr="00292446" w:rsidRDefault="00221C69" w:rsidP="00771AD3">
            <w:pPr>
              <w:rPr>
                <w:rFonts w:ascii="Times New Roman" w:hAnsi="Times New Roman" w:cs="Times New Roman"/>
                <w:color w:val="000000"/>
                <w:lang w:val="sr-Cyrl-CS"/>
              </w:rPr>
            </w:pPr>
          </w:p>
        </w:tc>
        <w:tc>
          <w:tcPr>
            <w:tcW w:w="0" w:type="auto"/>
            <w:shd w:val="clear" w:color="auto" w:fill="auto"/>
            <w:vAlign w:val="center"/>
            <w:hideMark/>
          </w:tcPr>
          <w:p w14:paraId="27EDC0C9"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30</w:t>
            </w:r>
          </w:p>
        </w:tc>
        <w:tc>
          <w:tcPr>
            <w:tcW w:w="0" w:type="auto"/>
            <w:shd w:val="clear" w:color="auto" w:fill="auto"/>
          </w:tcPr>
          <w:p w14:paraId="67099B43"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w:t>
            </w:r>
          </w:p>
        </w:tc>
        <w:tc>
          <w:tcPr>
            <w:tcW w:w="0" w:type="auto"/>
            <w:shd w:val="clear" w:color="auto" w:fill="auto"/>
            <w:vAlign w:val="center"/>
            <w:hideMark/>
          </w:tcPr>
          <w:p w14:paraId="769634AD"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shd w:val="clear" w:color="auto" w:fill="auto"/>
            <w:vAlign w:val="center"/>
          </w:tcPr>
          <w:p w14:paraId="7B6FBACB"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20%</w:t>
            </w:r>
          </w:p>
        </w:tc>
      </w:tr>
      <w:tr w:rsidR="00221C69" w:rsidRPr="00292446" w14:paraId="63EF5F58" w14:textId="77777777" w:rsidTr="00771AD3">
        <w:trPr>
          <w:trHeight w:val="300"/>
        </w:trPr>
        <w:tc>
          <w:tcPr>
            <w:tcW w:w="2387" w:type="dxa"/>
            <w:vAlign w:val="center"/>
            <w:hideMark/>
          </w:tcPr>
          <w:p w14:paraId="17FE2F5F" w14:textId="77777777" w:rsidR="00221C69" w:rsidRPr="00292446" w:rsidRDefault="00221C69" w:rsidP="00771AD3">
            <w:pPr>
              <w:rPr>
                <w:rFonts w:ascii="Times New Roman" w:hAnsi="Times New Roman" w:cs="Times New Roman"/>
                <w:color w:val="000000"/>
                <w:lang w:val="sr-Cyrl-CS" w:eastAsia="fr-FR"/>
              </w:rPr>
            </w:pPr>
            <w:r w:rsidRPr="00292446">
              <w:rPr>
                <w:rFonts w:ascii="Times New Roman" w:hAnsi="Times New Roman" w:cs="Times New Roman"/>
                <w:color w:val="000000"/>
                <w:lang w:val="sr-Cyrl-CS" w:eastAsia="fr-FR"/>
              </w:rPr>
              <w:t>Флуороводоник (HF)</w:t>
            </w:r>
          </w:p>
          <w:p w14:paraId="0D6C204A" w14:textId="77777777" w:rsidR="00221C69" w:rsidRPr="00292446" w:rsidRDefault="00221C69" w:rsidP="00771AD3">
            <w:pPr>
              <w:rPr>
                <w:rFonts w:ascii="Times New Roman" w:hAnsi="Times New Roman" w:cs="Times New Roman"/>
                <w:color w:val="000000"/>
                <w:lang w:val="sr-Cyrl-CS"/>
              </w:rPr>
            </w:pPr>
          </w:p>
          <w:p w14:paraId="081F6305" w14:textId="77777777" w:rsidR="00221C69" w:rsidRPr="00292446" w:rsidRDefault="00221C69" w:rsidP="00771AD3">
            <w:pPr>
              <w:rPr>
                <w:rFonts w:ascii="Times New Roman" w:hAnsi="Times New Roman" w:cs="Times New Roman"/>
                <w:color w:val="000000"/>
                <w:lang w:val="sr-Cyrl-CS"/>
              </w:rPr>
            </w:pPr>
          </w:p>
        </w:tc>
        <w:tc>
          <w:tcPr>
            <w:tcW w:w="0" w:type="auto"/>
            <w:vAlign w:val="center"/>
            <w:hideMark/>
          </w:tcPr>
          <w:p w14:paraId="372669C5"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&lt;1</w:t>
            </w:r>
          </w:p>
        </w:tc>
        <w:tc>
          <w:tcPr>
            <w:tcW w:w="0" w:type="auto"/>
          </w:tcPr>
          <w:p w14:paraId="57B471D2"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 или просечна вредност током узорковања</w:t>
            </w:r>
          </w:p>
        </w:tc>
        <w:tc>
          <w:tcPr>
            <w:tcW w:w="0" w:type="auto"/>
            <w:vAlign w:val="center"/>
            <w:hideMark/>
          </w:tcPr>
          <w:p w14:paraId="407F7B87"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vAlign w:val="center"/>
          </w:tcPr>
          <w:p w14:paraId="75B2B5A5"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40%</w:t>
            </w:r>
          </w:p>
        </w:tc>
      </w:tr>
      <w:tr w:rsidR="00221C69" w:rsidRPr="00292446" w14:paraId="389FC6B5" w14:textId="77777777" w:rsidTr="00771AD3">
        <w:trPr>
          <w:trHeight w:val="750"/>
        </w:trPr>
        <w:tc>
          <w:tcPr>
            <w:tcW w:w="2387" w:type="dxa"/>
            <w:vAlign w:val="center"/>
            <w:hideMark/>
          </w:tcPr>
          <w:p w14:paraId="71299C17" w14:textId="77777777" w:rsidR="00221C69" w:rsidRPr="00292446" w:rsidRDefault="00221C69" w:rsidP="00771AD3">
            <w:pPr>
              <w:rPr>
                <w:rFonts w:ascii="Times New Roman" w:hAnsi="Times New Roman" w:cs="Times New Roman"/>
                <w:color w:val="000000"/>
                <w:lang w:val="sr-Cyrl-CS"/>
              </w:rPr>
            </w:pPr>
            <w:r w:rsidRPr="00292446">
              <w:rPr>
                <w:rFonts w:ascii="Times New Roman" w:hAnsi="Times New Roman" w:cs="Times New Roman"/>
                <w:color w:val="000000"/>
                <w:lang w:val="sr-Cyrl-CS" w:eastAsia="fr-FR"/>
              </w:rPr>
              <w:t>Оксиди азота изражени као NO</w:t>
            </w:r>
            <w:r w:rsidRPr="00292446">
              <w:rPr>
                <w:rFonts w:ascii="Times New Roman" w:hAnsi="Times New Roman" w:cs="Times New Roman"/>
                <w:color w:val="000000"/>
                <w:vertAlign w:val="subscript"/>
                <w:lang w:val="sr-Cyrl-CS" w:eastAsia="fr-FR"/>
              </w:rPr>
              <w:t>x</w:t>
            </w:r>
            <w:r w:rsidRPr="00292446">
              <w:rPr>
                <w:rFonts w:ascii="Times New Roman" w:hAnsi="Times New Roman" w:cs="Times New Roman"/>
                <w:color w:val="000000"/>
                <w:lang w:val="sr-Cyrl-CS" w:eastAsia="fr-FR"/>
              </w:rPr>
              <w:t xml:space="preserve"> </w:t>
            </w:r>
          </w:p>
          <w:p w14:paraId="6456187D" w14:textId="77777777" w:rsidR="00221C69" w:rsidRPr="00292446" w:rsidRDefault="00221C69" w:rsidP="00771AD3">
            <w:pPr>
              <w:rPr>
                <w:rFonts w:ascii="Times New Roman" w:hAnsi="Times New Roman" w:cs="Times New Roman"/>
                <w:color w:val="000000"/>
                <w:lang w:val="sr-Cyrl-CS"/>
              </w:rPr>
            </w:pPr>
          </w:p>
        </w:tc>
        <w:tc>
          <w:tcPr>
            <w:tcW w:w="0" w:type="auto"/>
            <w:vAlign w:val="center"/>
            <w:hideMark/>
          </w:tcPr>
          <w:p w14:paraId="55F6503F"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120</w:t>
            </w:r>
          </w:p>
        </w:tc>
        <w:tc>
          <w:tcPr>
            <w:tcW w:w="0" w:type="auto"/>
            <w:vAlign w:val="center"/>
          </w:tcPr>
          <w:p w14:paraId="65715CBF"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w:t>
            </w:r>
          </w:p>
        </w:tc>
        <w:tc>
          <w:tcPr>
            <w:tcW w:w="0" w:type="auto"/>
            <w:vAlign w:val="center"/>
            <w:hideMark/>
          </w:tcPr>
          <w:p w14:paraId="48FFFFC0"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vAlign w:val="center"/>
          </w:tcPr>
          <w:p w14:paraId="200345F7"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20%</w:t>
            </w:r>
          </w:p>
        </w:tc>
      </w:tr>
      <w:tr w:rsidR="00221C69" w:rsidRPr="00292446" w14:paraId="081A724C" w14:textId="77777777" w:rsidTr="00771AD3">
        <w:trPr>
          <w:trHeight w:val="480"/>
        </w:trPr>
        <w:tc>
          <w:tcPr>
            <w:tcW w:w="2387" w:type="dxa"/>
            <w:vAlign w:val="center"/>
            <w:hideMark/>
          </w:tcPr>
          <w:p w14:paraId="6496ED83" w14:textId="77777777" w:rsidR="00221C69" w:rsidRPr="00292446" w:rsidRDefault="00221C69" w:rsidP="00771AD3">
            <w:pPr>
              <w:rPr>
                <w:rFonts w:ascii="Times New Roman" w:hAnsi="Times New Roman" w:cs="Times New Roman"/>
                <w:color w:val="000000"/>
                <w:lang w:val="sr-Cyrl-CS" w:eastAsia="fr-FR"/>
              </w:rPr>
            </w:pPr>
            <w:r w:rsidRPr="00292446">
              <w:rPr>
                <w:rFonts w:ascii="Times New Roman" w:hAnsi="Times New Roman" w:cs="Times New Roman"/>
                <w:color w:val="000000"/>
                <w:lang w:val="sr-Cyrl-CS" w:eastAsia="fr-FR"/>
              </w:rPr>
              <w:t>Гасовите и испарљиве органске материје (изражене као укупни органски угљеник )</w:t>
            </w:r>
          </w:p>
          <w:p w14:paraId="0D2299AD" w14:textId="77777777" w:rsidR="00221C69" w:rsidRPr="00292446" w:rsidRDefault="00221C69" w:rsidP="00771AD3">
            <w:pPr>
              <w:rPr>
                <w:rFonts w:ascii="Times New Roman" w:hAnsi="Times New Roman" w:cs="Times New Roman"/>
                <w:color w:val="000000"/>
                <w:lang w:val="sr-Cyrl-CS"/>
              </w:rPr>
            </w:pPr>
          </w:p>
        </w:tc>
        <w:tc>
          <w:tcPr>
            <w:tcW w:w="0" w:type="auto"/>
            <w:vAlign w:val="center"/>
            <w:hideMark/>
          </w:tcPr>
          <w:p w14:paraId="036E4896"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10</w:t>
            </w:r>
          </w:p>
        </w:tc>
        <w:tc>
          <w:tcPr>
            <w:tcW w:w="0" w:type="auto"/>
            <w:vAlign w:val="center"/>
          </w:tcPr>
          <w:p w14:paraId="38E34197"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w:t>
            </w:r>
          </w:p>
        </w:tc>
        <w:tc>
          <w:tcPr>
            <w:tcW w:w="0" w:type="auto"/>
            <w:vAlign w:val="center"/>
            <w:hideMark/>
          </w:tcPr>
          <w:p w14:paraId="0157FFF2"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vAlign w:val="center"/>
          </w:tcPr>
          <w:p w14:paraId="2802A256"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30%</w:t>
            </w:r>
          </w:p>
        </w:tc>
      </w:tr>
      <w:tr w:rsidR="00221C69" w:rsidRPr="00292446" w14:paraId="7CBB577A" w14:textId="77777777" w:rsidTr="00771AD3">
        <w:trPr>
          <w:trHeight w:val="410"/>
        </w:trPr>
        <w:tc>
          <w:tcPr>
            <w:tcW w:w="2387" w:type="dxa"/>
            <w:vAlign w:val="center"/>
          </w:tcPr>
          <w:p w14:paraId="799F7D4C" w14:textId="77777777" w:rsidR="00221C69" w:rsidRPr="00292446" w:rsidRDefault="00221C69" w:rsidP="00771AD3">
            <w:pPr>
              <w:rPr>
                <w:rFonts w:ascii="Times New Roman" w:hAnsi="Times New Roman" w:cs="Times New Roman"/>
                <w:color w:val="000000"/>
                <w:lang w:val="sr-Cyrl-CS" w:eastAsia="fr-FR"/>
              </w:rPr>
            </w:pPr>
            <w:r w:rsidRPr="00292446">
              <w:rPr>
                <w:rFonts w:ascii="Times New Roman" w:hAnsi="Times New Roman" w:cs="Times New Roman"/>
                <w:color w:val="000000"/>
                <w:lang w:val="sr-Cyrl-CS" w:eastAsia="fr-FR"/>
              </w:rPr>
              <w:t>Амонијак (</w:t>
            </w:r>
            <w:r w:rsidRPr="00292446">
              <w:rPr>
                <w:rFonts w:ascii="Times New Roman" w:hAnsi="Times New Roman" w:cs="Times New Roman"/>
                <w:lang w:val="sr-Cyrl-CS"/>
              </w:rPr>
              <w:t>NH</w:t>
            </w:r>
            <w:r w:rsidRPr="00292446">
              <w:rPr>
                <w:rFonts w:ascii="Times New Roman" w:hAnsi="Times New Roman" w:cs="Times New Roman"/>
                <w:vertAlign w:val="subscript"/>
                <w:lang w:val="sr-Cyrl-CS"/>
              </w:rPr>
              <w:t>3</w:t>
            </w:r>
            <w:r w:rsidRPr="00292446">
              <w:rPr>
                <w:rFonts w:ascii="Times New Roman" w:hAnsi="Times New Roman" w:cs="Times New Roman"/>
                <w:color w:val="000000"/>
                <w:lang w:val="sr-Cyrl-CS" w:eastAsia="fr-FR"/>
              </w:rPr>
              <w:t>)</w:t>
            </w:r>
          </w:p>
          <w:p w14:paraId="7696D131" w14:textId="77777777" w:rsidR="00221C69" w:rsidRPr="00292446" w:rsidRDefault="00221C69" w:rsidP="00771AD3">
            <w:pPr>
              <w:rPr>
                <w:rFonts w:ascii="Times New Roman" w:hAnsi="Times New Roman" w:cs="Times New Roman"/>
                <w:color w:val="000000"/>
                <w:lang w:val="sr-Cyrl-CS"/>
              </w:rPr>
            </w:pPr>
          </w:p>
        </w:tc>
        <w:tc>
          <w:tcPr>
            <w:tcW w:w="0" w:type="auto"/>
            <w:vAlign w:val="center"/>
          </w:tcPr>
          <w:p w14:paraId="12E441B6"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50</w:t>
            </w:r>
          </w:p>
        </w:tc>
        <w:tc>
          <w:tcPr>
            <w:tcW w:w="0" w:type="auto"/>
            <w:vAlign w:val="center"/>
          </w:tcPr>
          <w:p w14:paraId="59B98ECD"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дневно</w:t>
            </w:r>
          </w:p>
        </w:tc>
        <w:tc>
          <w:tcPr>
            <w:tcW w:w="0" w:type="auto"/>
            <w:vAlign w:val="center"/>
          </w:tcPr>
          <w:p w14:paraId="3EA82457"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континуално</w:t>
            </w:r>
          </w:p>
        </w:tc>
        <w:tc>
          <w:tcPr>
            <w:tcW w:w="0" w:type="auto"/>
            <w:vAlign w:val="center"/>
          </w:tcPr>
          <w:p w14:paraId="5386FD96"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20%</w:t>
            </w:r>
          </w:p>
        </w:tc>
      </w:tr>
      <w:tr w:rsidR="00221C69" w:rsidRPr="00292446" w14:paraId="2AD3167B" w14:textId="77777777" w:rsidTr="00771AD3">
        <w:trPr>
          <w:trHeight w:val="410"/>
        </w:trPr>
        <w:tc>
          <w:tcPr>
            <w:tcW w:w="2387" w:type="dxa"/>
            <w:vAlign w:val="center"/>
          </w:tcPr>
          <w:p w14:paraId="3A17EA6B" w14:textId="77777777" w:rsidR="00221C69" w:rsidRPr="00292446" w:rsidRDefault="00221C69" w:rsidP="00771AD3">
            <w:pPr>
              <w:rPr>
                <w:rFonts w:ascii="Times New Roman" w:hAnsi="Times New Roman" w:cs="Times New Roman"/>
                <w:lang w:val="sr-Cyrl-CS"/>
              </w:rPr>
            </w:pPr>
            <w:r w:rsidRPr="00292446">
              <w:rPr>
                <w:rFonts w:ascii="Times New Roman" w:hAnsi="Times New Roman" w:cs="Times New Roman"/>
                <w:color w:val="000000"/>
                <w:lang w:val="sr-Cyrl-CS" w:eastAsia="fr-FR"/>
              </w:rPr>
              <w:t>Кадмијум и талијум (</w:t>
            </w:r>
            <w:r w:rsidRPr="00292446">
              <w:rPr>
                <w:rFonts w:ascii="Times New Roman" w:hAnsi="Times New Roman" w:cs="Times New Roman"/>
                <w:lang w:val="sr-Cyrl-CS"/>
              </w:rPr>
              <w:t>Cd и Tl)</w:t>
            </w:r>
          </w:p>
          <w:p w14:paraId="4288D187" w14:textId="77777777" w:rsidR="00221C69" w:rsidRPr="00292446" w:rsidRDefault="00221C69" w:rsidP="00771AD3">
            <w:pPr>
              <w:rPr>
                <w:rFonts w:ascii="Times New Roman" w:hAnsi="Times New Roman" w:cs="Times New Roman"/>
                <w:color w:val="000000"/>
                <w:lang w:val="sr-Cyrl-CS"/>
              </w:rPr>
            </w:pPr>
          </w:p>
        </w:tc>
        <w:tc>
          <w:tcPr>
            <w:tcW w:w="0" w:type="auto"/>
            <w:vAlign w:val="center"/>
          </w:tcPr>
          <w:p w14:paraId="15DB0CE6"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&lt;0.02*</w:t>
            </w:r>
          </w:p>
        </w:tc>
        <w:tc>
          <w:tcPr>
            <w:tcW w:w="0" w:type="auto"/>
          </w:tcPr>
          <w:p w14:paraId="0F8A99C4" w14:textId="77777777" w:rsidR="00221C69" w:rsidRPr="00292446" w:rsidRDefault="00221C69" w:rsidP="00771AD3">
            <w:pPr>
              <w:jc w:val="center"/>
              <w:rPr>
                <w:rFonts w:ascii="Times New Roman" w:hAnsi="Times New Roman" w:cs="Times New Roman"/>
                <w:color w:val="000000"/>
                <w:lang w:val="sr-Cyrl-CS"/>
              </w:rPr>
            </w:pPr>
          </w:p>
          <w:p w14:paraId="5339AF3F"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узорковање у трајању од 0,5 до 8 сати</w:t>
            </w:r>
          </w:p>
        </w:tc>
        <w:tc>
          <w:tcPr>
            <w:tcW w:w="0" w:type="auto"/>
            <w:vAlign w:val="center"/>
          </w:tcPr>
          <w:p w14:paraId="6704E2D2" w14:textId="77777777" w:rsidR="00221C69" w:rsidRPr="00292446" w:rsidRDefault="00221C69" w:rsidP="00771AD3">
            <w:pPr>
              <w:jc w:val="center"/>
              <w:rPr>
                <w:rFonts w:ascii="Times New Roman" w:hAnsi="Times New Roman" w:cs="Times New Roman"/>
                <w:color w:val="000000"/>
                <w:lang w:val="sr-Cyrl-CS"/>
              </w:rPr>
            </w:pPr>
            <w:r w:rsidRPr="00292446">
              <w:rPr>
                <w:rFonts w:ascii="Times New Roman" w:hAnsi="Times New Roman" w:cs="Times New Roman"/>
                <w:color w:val="000000"/>
                <w:lang w:val="sr-Cyrl-CS"/>
              </w:rPr>
              <w:t>Једном на 6 месеци</w:t>
            </w:r>
          </w:p>
        </w:tc>
        <w:tc>
          <w:tcPr>
            <w:tcW w:w="0" w:type="auto"/>
            <w:vAlign w:val="center"/>
          </w:tcPr>
          <w:p w14:paraId="417E7173" w14:textId="77777777" w:rsidR="00221C69" w:rsidRPr="00292446" w:rsidRDefault="00221C69" w:rsidP="00771AD3">
            <w:pPr>
              <w:jc w:val="center"/>
              <w:rPr>
                <w:rFonts w:ascii="Times New Roman" w:hAnsi="Times New Roman" w:cs="Times New Roman"/>
                <w:color w:val="000000"/>
                <w:lang w:val="sr-Cyrl-CS"/>
              </w:rPr>
            </w:pPr>
          </w:p>
        </w:tc>
      </w:tr>
      <w:tr w:rsidR="00450F18" w:rsidRPr="00292446" w14:paraId="079C56AB" w14:textId="77777777" w:rsidTr="00771AD3">
        <w:trPr>
          <w:trHeight w:val="410"/>
        </w:trPr>
        <w:tc>
          <w:tcPr>
            <w:tcW w:w="2387" w:type="dxa"/>
            <w:vAlign w:val="center"/>
          </w:tcPr>
          <w:p w14:paraId="3EF583B5" w14:textId="13129CF9" w:rsidR="00450F18" w:rsidRPr="00292446" w:rsidRDefault="00450F18" w:rsidP="00771AD3">
            <w:pPr>
              <w:rPr>
                <w:rFonts w:ascii="Times New Roman" w:hAnsi="Times New Roman" w:cs="Times New Roman"/>
                <w:color w:val="000000"/>
                <w:lang w:val="sr-Cyrl-CS" w:eastAsia="fr-FR"/>
              </w:rPr>
            </w:pPr>
          </w:p>
        </w:tc>
        <w:tc>
          <w:tcPr>
            <w:tcW w:w="0" w:type="auto"/>
            <w:vAlign w:val="center"/>
          </w:tcPr>
          <w:p w14:paraId="6BCA9B88" w14:textId="77777777" w:rsidR="00450F18" w:rsidRPr="00292446" w:rsidRDefault="00450F18" w:rsidP="00771AD3">
            <w:pPr>
              <w:jc w:val="center"/>
              <w:rPr>
                <w:rFonts w:ascii="Times New Roman" w:hAnsi="Times New Roman" w:cs="Times New Roman"/>
                <w:color w:val="000000"/>
                <w:lang w:val="sr-Cyrl-CS"/>
              </w:rPr>
            </w:pPr>
          </w:p>
        </w:tc>
        <w:tc>
          <w:tcPr>
            <w:tcW w:w="0" w:type="auto"/>
          </w:tcPr>
          <w:p w14:paraId="56BD9602" w14:textId="77777777" w:rsidR="00450F18" w:rsidRPr="00292446" w:rsidRDefault="00450F18" w:rsidP="00771AD3">
            <w:pPr>
              <w:jc w:val="center"/>
              <w:rPr>
                <w:rFonts w:ascii="Times New Roman" w:hAnsi="Times New Roman" w:cs="Times New Roman"/>
                <w:color w:val="000000"/>
                <w:lang w:val="sr-Cyrl-CS"/>
              </w:rPr>
            </w:pPr>
          </w:p>
        </w:tc>
        <w:tc>
          <w:tcPr>
            <w:tcW w:w="0" w:type="auto"/>
            <w:vAlign w:val="center"/>
          </w:tcPr>
          <w:p w14:paraId="4230B041" w14:textId="77777777" w:rsidR="00450F18" w:rsidRPr="00292446" w:rsidRDefault="00450F18" w:rsidP="00771AD3">
            <w:pPr>
              <w:jc w:val="center"/>
              <w:rPr>
                <w:rFonts w:ascii="Times New Roman" w:hAnsi="Times New Roman" w:cs="Times New Roman"/>
                <w:color w:val="000000"/>
                <w:lang w:val="sr-Cyrl-CS"/>
              </w:rPr>
            </w:pPr>
          </w:p>
        </w:tc>
        <w:tc>
          <w:tcPr>
            <w:tcW w:w="0" w:type="auto"/>
            <w:vAlign w:val="center"/>
          </w:tcPr>
          <w:p w14:paraId="60E68C2C" w14:textId="77777777" w:rsidR="00450F18" w:rsidRPr="00292446" w:rsidRDefault="00450F18" w:rsidP="00771AD3">
            <w:pPr>
              <w:jc w:val="center"/>
              <w:rPr>
                <w:rFonts w:ascii="Times New Roman" w:hAnsi="Times New Roman" w:cs="Times New Roman"/>
                <w:color w:val="000000"/>
                <w:lang w:val="sr-Cyrl-CS"/>
              </w:rPr>
            </w:pPr>
          </w:p>
        </w:tc>
      </w:tr>
    </w:tbl>
    <w:p w14:paraId="3C1A0AFA" w14:textId="77777777" w:rsidR="00772C1B" w:rsidRPr="00292446" w:rsidRDefault="00772C1B" w:rsidP="005D7976">
      <w:pPr>
        <w:spacing w:after="120"/>
        <w:jc w:val="center"/>
        <w:rPr>
          <w:rFonts w:ascii="Times New Roman" w:hAnsi="Times New Roman" w:cs="Times New Roman"/>
          <w:color w:val="000000"/>
          <w:lang w:val="sr-Cyrl-CS"/>
        </w:rPr>
      </w:pPr>
    </w:p>
    <w:tbl>
      <w:tblPr>
        <w:tblW w:w="1010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53"/>
        <w:gridCol w:w="1119"/>
        <w:gridCol w:w="978"/>
        <w:gridCol w:w="1472"/>
        <w:gridCol w:w="1462"/>
        <w:gridCol w:w="842"/>
        <w:gridCol w:w="1371"/>
        <w:gridCol w:w="146"/>
        <w:gridCol w:w="1462"/>
      </w:tblGrid>
      <w:tr w:rsidR="00221C69" w:rsidRPr="00292446" w14:paraId="13DDA559" w14:textId="77777777" w:rsidTr="00771AD3">
        <w:trPr>
          <w:trHeight w:val="319"/>
        </w:trPr>
        <w:tc>
          <w:tcPr>
            <w:tcW w:w="1253" w:type="dxa"/>
            <w:vMerge w:val="restart"/>
            <w:vAlign w:val="center"/>
          </w:tcPr>
          <w:p w14:paraId="01422EAD" w14:textId="77777777" w:rsidR="00221C69" w:rsidRPr="00292446" w:rsidRDefault="00221C69" w:rsidP="00771AD3">
            <w:pPr>
              <w:rPr>
                <w:rFonts w:ascii="Times New Roman" w:hAnsi="Times New Roman" w:cs="Times New Roman"/>
                <w:lang w:val="sr-Cyrl-CS" w:eastAsia="fr-FR"/>
              </w:rPr>
            </w:pPr>
            <w:bookmarkStart w:id="5" w:name="_Hlk148079987"/>
            <w:r w:rsidRPr="00292446">
              <w:rPr>
                <w:rFonts w:ascii="Times New Roman" w:hAnsi="Times New Roman" w:cs="Times New Roman"/>
                <w:lang w:val="sr-Cyrl-CS" w:eastAsia="fr-FR"/>
              </w:rPr>
              <w:t>Жива (Hg)</w:t>
            </w:r>
          </w:p>
          <w:p w14:paraId="63054C48" w14:textId="77777777" w:rsidR="00221C69" w:rsidRPr="00292446" w:rsidRDefault="00221C69" w:rsidP="00771AD3">
            <w:pPr>
              <w:rPr>
                <w:rFonts w:ascii="Times New Roman" w:hAnsi="Times New Roman" w:cs="Times New Roman"/>
                <w:lang w:val="sr-Cyrl-CS"/>
              </w:rPr>
            </w:pPr>
          </w:p>
        </w:tc>
        <w:tc>
          <w:tcPr>
            <w:tcW w:w="1154" w:type="dxa"/>
            <w:vAlign w:val="center"/>
          </w:tcPr>
          <w:p w14:paraId="5D4C5127"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mg/Nm</w:t>
            </w:r>
            <w:r w:rsidRPr="00292446">
              <w:rPr>
                <w:rFonts w:ascii="Times New Roman" w:hAnsi="Times New Roman" w:cs="Times New Roman"/>
                <w:vertAlign w:val="superscript"/>
                <w:lang w:val="sr-Cyrl-CS"/>
              </w:rPr>
              <w:t>3</w:t>
            </w:r>
          </w:p>
        </w:tc>
        <w:tc>
          <w:tcPr>
            <w:tcW w:w="953" w:type="dxa"/>
            <w:vAlign w:val="center"/>
          </w:tcPr>
          <w:p w14:paraId="53D23928"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&lt;0.02</w:t>
            </w:r>
          </w:p>
        </w:tc>
        <w:tc>
          <w:tcPr>
            <w:tcW w:w="1472" w:type="dxa"/>
          </w:tcPr>
          <w:p w14:paraId="42E79444"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дневно или просечна вредност током узорковања</w:t>
            </w:r>
          </w:p>
        </w:tc>
        <w:tc>
          <w:tcPr>
            <w:tcW w:w="1378" w:type="dxa"/>
            <w:vAlign w:val="center"/>
          </w:tcPr>
          <w:p w14:paraId="492FBB49"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континуално</w:t>
            </w:r>
          </w:p>
        </w:tc>
        <w:tc>
          <w:tcPr>
            <w:tcW w:w="916" w:type="dxa"/>
            <w:vAlign w:val="center"/>
          </w:tcPr>
          <w:p w14:paraId="4730BD68"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У складу са QAL2</w:t>
            </w:r>
          </w:p>
        </w:tc>
        <w:tc>
          <w:tcPr>
            <w:tcW w:w="1371" w:type="dxa"/>
            <w:vAlign w:val="center"/>
          </w:tcPr>
          <w:p w14:paraId="33DF091C"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није дефинисано</w:t>
            </w:r>
          </w:p>
        </w:tc>
        <w:tc>
          <w:tcPr>
            <w:tcW w:w="1608" w:type="dxa"/>
            <w:gridSpan w:val="2"/>
            <w:vAlign w:val="center"/>
          </w:tcPr>
          <w:p w14:paraId="0E6D5835"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једном на шест месеци</w:t>
            </w:r>
          </w:p>
        </w:tc>
      </w:tr>
      <w:tr w:rsidR="00221C69" w:rsidRPr="00292446" w14:paraId="6AACC2AB" w14:textId="77777777" w:rsidTr="00771AD3">
        <w:trPr>
          <w:trHeight w:val="319"/>
        </w:trPr>
        <w:tc>
          <w:tcPr>
            <w:tcW w:w="1253" w:type="dxa"/>
            <w:vMerge/>
            <w:vAlign w:val="center"/>
          </w:tcPr>
          <w:p w14:paraId="391D14BC" w14:textId="77777777" w:rsidR="00221C69" w:rsidRPr="00292446" w:rsidRDefault="00221C69" w:rsidP="00771AD3">
            <w:pPr>
              <w:jc w:val="center"/>
              <w:rPr>
                <w:rFonts w:ascii="Times New Roman" w:hAnsi="Times New Roman" w:cs="Times New Roman"/>
                <w:lang w:val="sr-Cyrl-CS" w:eastAsia="fr-FR"/>
              </w:rPr>
            </w:pPr>
          </w:p>
        </w:tc>
        <w:tc>
          <w:tcPr>
            <w:tcW w:w="1154" w:type="dxa"/>
            <w:vAlign w:val="center"/>
          </w:tcPr>
          <w:p w14:paraId="2BB13C20"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mg/Nm</w:t>
            </w:r>
            <w:r w:rsidRPr="00292446">
              <w:rPr>
                <w:rFonts w:ascii="Times New Roman" w:hAnsi="Times New Roman" w:cs="Times New Roman"/>
                <w:vertAlign w:val="superscript"/>
                <w:lang w:val="sr-Cyrl-CS"/>
              </w:rPr>
              <w:t>3</w:t>
            </w:r>
          </w:p>
        </w:tc>
        <w:tc>
          <w:tcPr>
            <w:tcW w:w="953" w:type="dxa"/>
            <w:vAlign w:val="center"/>
          </w:tcPr>
          <w:p w14:paraId="495C6A92"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0.01</w:t>
            </w:r>
          </w:p>
        </w:tc>
        <w:tc>
          <w:tcPr>
            <w:tcW w:w="1472" w:type="dxa"/>
            <w:vAlign w:val="center"/>
          </w:tcPr>
          <w:p w14:paraId="79713FCC"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iCs/>
                <w:lang w:val="sr-Cyrl-CS"/>
              </w:rPr>
              <w:t>дуготрајно узорковање од 2 до 4 недеље</w:t>
            </w:r>
          </w:p>
        </w:tc>
        <w:tc>
          <w:tcPr>
            <w:tcW w:w="1378" w:type="dxa"/>
            <w:vAlign w:val="center"/>
          </w:tcPr>
          <w:p w14:paraId="08A9705F" w14:textId="77777777" w:rsidR="00221C69" w:rsidRPr="00292446" w:rsidRDefault="00221C69" w:rsidP="00771AD3">
            <w:pPr>
              <w:jc w:val="center"/>
              <w:rPr>
                <w:rFonts w:ascii="Times New Roman" w:hAnsi="Times New Roman" w:cs="Times New Roman"/>
                <w:lang w:val="sr-Cyrl-CS"/>
              </w:rPr>
            </w:pPr>
          </w:p>
        </w:tc>
        <w:tc>
          <w:tcPr>
            <w:tcW w:w="916" w:type="dxa"/>
            <w:vAlign w:val="center"/>
          </w:tcPr>
          <w:p w14:paraId="67489858" w14:textId="77777777" w:rsidR="00221C69" w:rsidRPr="00292446" w:rsidRDefault="00221C69" w:rsidP="00771AD3">
            <w:pPr>
              <w:jc w:val="center"/>
              <w:rPr>
                <w:rFonts w:ascii="Times New Roman" w:hAnsi="Times New Roman" w:cs="Times New Roman"/>
                <w:lang w:val="sr-Cyrl-CS"/>
              </w:rPr>
            </w:pPr>
          </w:p>
        </w:tc>
        <w:tc>
          <w:tcPr>
            <w:tcW w:w="2979" w:type="dxa"/>
            <w:gridSpan w:val="3"/>
            <w:vAlign w:val="center"/>
          </w:tcPr>
          <w:p w14:paraId="67094BC5"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није дефинисано</w:t>
            </w:r>
          </w:p>
        </w:tc>
      </w:tr>
      <w:tr w:rsidR="00221C69" w:rsidRPr="00292446" w14:paraId="3C444A15" w14:textId="77777777" w:rsidTr="00771AD3">
        <w:trPr>
          <w:trHeight w:val="649"/>
        </w:trPr>
        <w:tc>
          <w:tcPr>
            <w:tcW w:w="1253" w:type="dxa"/>
            <w:vAlign w:val="center"/>
          </w:tcPr>
          <w:p w14:paraId="00B50EDD" w14:textId="77777777" w:rsidR="00221C69" w:rsidRPr="00292446" w:rsidRDefault="00221C69" w:rsidP="00771AD3">
            <w:pPr>
              <w:rPr>
                <w:rFonts w:ascii="Times New Roman" w:hAnsi="Times New Roman" w:cs="Times New Roman"/>
                <w:lang w:val="sr-Cyrl-CS" w:eastAsia="fr-FR"/>
              </w:rPr>
            </w:pPr>
            <w:r w:rsidRPr="00292446">
              <w:rPr>
                <w:rFonts w:ascii="Times New Roman" w:hAnsi="Times New Roman" w:cs="Times New Roman"/>
                <w:lang w:val="sr-Cyrl-CS" w:eastAsia="fr-FR"/>
              </w:rPr>
              <w:lastRenderedPageBreak/>
              <w:t>Жива (Hg)</w:t>
            </w:r>
          </w:p>
          <w:p w14:paraId="3D07E79D" w14:textId="77777777" w:rsidR="00221C69" w:rsidRPr="00292446" w:rsidRDefault="00221C69" w:rsidP="00771AD3">
            <w:pPr>
              <w:rPr>
                <w:rFonts w:ascii="Times New Roman" w:hAnsi="Times New Roman" w:cs="Times New Roman"/>
                <w:lang w:val="sr-Cyrl-CS" w:eastAsia="fr-FR"/>
              </w:rPr>
            </w:pPr>
          </w:p>
        </w:tc>
        <w:tc>
          <w:tcPr>
            <w:tcW w:w="1154" w:type="dxa"/>
            <w:vAlign w:val="center"/>
          </w:tcPr>
          <w:p w14:paraId="734D35C5"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mg/Nm</w:t>
            </w:r>
            <w:r w:rsidRPr="00292446">
              <w:rPr>
                <w:rFonts w:ascii="Times New Roman" w:hAnsi="Times New Roman" w:cs="Times New Roman"/>
                <w:vertAlign w:val="superscript"/>
                <w:lang w:val="sr-Cyrl-CS"/>
              </w:rPr>
              <w:t>3</w:t>
            </w:r>
          </w:p>
        </w:tc>
        <w:tc>
          <w:tcPr>
            <w:tcW w:w="953" w:type="dxa"/>
            <w:vAlign w:val="center"/>
          </w:tcPr>
          <w:p w14:paraId="7414B3A9"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0.035</w:t>
            </w:r>
          </w:p>
        </w:tc>
        <w:tc>
          <w:tcPr>
            <w:tcW w:w="1472" w:type="dxa"/>
            <w:vAlign w:val="center"/>
          </w:tcPr>
          <w:p w14:paraId="593D4637"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Полусатне вредности</w:t>
            </w:r>
          </w:p>
        </w:tc>
        <w:tc>
          <w:tcPr>
            <w:tcW w:w="1378" w:type="dxa"/>
            <w:vAlign w:val="center"/>
          </w:tcPr>
          <w:p w14:paraId="1EBB9482" w14:textId="77777777" w:rsidR="00221C69" w:rsidRPr="00292446" w:rsidRDefault="00221C69" w:rsidP="00771AD3">
            <w:pPr>
              <w:jc w:val="center"/>
              <w:rPr>
                <w:rFonts w:ascii="Times New Roman" w:hAnsi="Times New Roman" w:cs="Times New Roman"/>
                <w:lang w:val="sr-Cyrl-CS"/>
              </w:rPr>
            </w:pPr>
          </w:p>
        </w:tc>
        <w:tc>
          <w:tcPr>
            <w:tcW w:w="916" w:type="dxa"/>
            <w:vAlign w:val="center"/>
          </w:tcPr>
          <w:p w14:paraId="1D3D019E" w14:textId="77777777" w:rsidR="00221C69" w:rsidRPr="00292446" w:rsidRDefault="00221C69" w:rsidP="00771AD3">
            <w:pPr>
              <w:jc w:val="center"/>
              <w:rPr>
                <w:rFonts w:ascii="Times New Roman" w:hAnsi="Times New Roman" w:cs="Times New Roman"/>
                <w:lang w:val="sr-Cyrl-CS"/>
              </w:rPr>
            </w:pPr>
          </w:p>
        </w:tc>
        <w:tc>
          <w:tcPr>
            <w:tcW w:w="1371" w:type="dxa"/>
            <w:vAlign w:val="center"/>
          </w:tcPr>
          <w:p w14:paraId="4873BB54"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0,05</w:t>
            </w:r>
          </w:p>
        </w:tc>
        <w:tc>
          <w:tcPr>
            <w:tcW w:w="146" w:type="dxa"/>
            <w:vAlign w:val="center"/>
          </w:tcPr>
          <w:p w14:paraId="1AE65072" w14:textId="77777777" w:rsidR="00221C69" w:rsidRPr="00292446" w:rsidRDefault="00221C69" w:rsidP="00771AD3">
            <w:pPr>
              <w:jc w:val="center"/>
              <w:rPr>
                <w:rFonts w:ascii="Times New Roman" w:hAnsi="Times New Roman" w:cs="Times New Roman"/>
                <w:lang w:val="sr-Cyrl-CS"/>
              </w:rPr>
            </w:pPr>
          </w:p>
        </w:tc>
        <w:tc>
          <w:tcPr>
            <w:tcW w:w="1462" w:type="dxa"/>
            <w:vAlign w:val="center"/>
          </w:tcPr>
          <w:p w14:paraId="10A8F178" w14:textId="77777777" w:rsidR="00221C69" w:rsidRPr="00292446" w:rsidRDefault="00221C69" w:rsidP="00771AD3">
            <w:pPr>
              <w:jc w:val="center"/>
              <w:rPr>
                <w:rFonts w:ascii="Times New Roman" w:hAnsi="Times New Roman" w:cs="Times New Roman"/>
                <w:lang w:val="sr-Cyrl-CS"/>
              </w:rPr>
            </w:pPr>
          </w:p>
        </w:tc>
      </w:tr>
      <w:tr w:rsidR="00221C69" w:rsidRPr="00292446" w14:paraId="4BB52E8F" w14:textId="77777777" w:rsidTr="00771AD3">
        <w:trPr>
          <w:trHeight w:val="355"/>
        </w:trPr>
        <w:tc>
          <w:tcPr>
            <w:tcW w:w="1253" w:type="dxa"/>
            <w:vAlign w:val="center"/>
            <w:hideMark/>
          </w:tcPr>
          <w:p w14:paraId="22DAD807" w14:textId="77777777" w:rsidR="00221C69" w:rsidRPr="00292446" w:rsidRDefault="00221C69" w:rsidP="00771AD3">
            <w:pPr>
              <w:rPr>
                <w:rFonts w:ascii="Times New Roman" w:hAnsi="Times New Roman" w:cs="Times New Roman"/>
                <w:lang w:val="sr-Cyrl-CS"/>
              </w:rPr>
            </w:pPr>
            <w:r w:rsidRPr="00292446">
              <w:rPr>
                <w:rFonts w:ascii="Times New Roman" w:hAnsi="Times New Roman" w:cs="Times New Roman"/>
                <w:lang w:val="sr-Cyrl-CS" w:eastAsia="fr-FR"/>
              </w:rPr>
              <w:t>Остали метали</w:t>
            </w:r>
            <w:r w:rsidRPr="00292446">
              <w:rPr>
                <w:rFonts w:ascii="Times New Roman" w:hAnsi="Times New Roman" w:cs="Times New Roman"/>
                <w:lang w:val="sr-Cyrl-CS"/>
              </w:rPr>
              <w:t>: Sb, As, Pb, Cr, Co, Cu, Mn, Ni, V</w:t>
            </w:r>
          </w:p>
          <w:p w14:paraId="409E5A90" w14:textId="77777777" w:rsidR="00221C69" w:rsidRPr="00292446" w:rsidRDefault="00221C69" w:rsidP="00771AD3">
            <w:pPr>
              <w:rPr>
                <w:rFonts w:ascii="Times New Roman" w:hAnsi="Times New Roman" w:cs="Times New Roman"/>
                <w:lang w:val="sr-Cyrl-CS"/>
              </w:rPr>
            </w:pPr>
          </w:p>
        </w:tc>
        <w:tc>
          <w:tcPr>
            <w:tcW w:w="1154" w:type="dxa"/>
            <w:vAlign w:val="center"/>
            <w:hideMark/>
          </w:tcPr>
          <w:p w14:paraId="16050DDF"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mg/Nm</w:t>
            </w:r>
            <w:r w:rsidRPr="00292446">
              <w:rPr>
                <w:rFonts w:ascii="Times New Roman" w:hAnsi="Times New Roman" w:cs="Times New Roman"/>
                <w:vertAlign w:val="superscript"/>
                <w:lang w:val="sr-Cyrl-CS"/>
              </w:rPr>
              <w:t>3</w:t>
            </w:r>
          </w:p>
        </w:tc>
        <w:tc>
          <w:tcPr>
            <w:tcW w:w="953" w:type="dxa"/>
            <w:vAlign w:val="center"/>
            <w:hideMark/>
          </w:tcPr>
          <w:p w14:paraId="5AF1E965"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&lt;0.3*</w:t>
            </w:r>
          </w:p>
        </w:tc>
        <w:tc>
          <w:tcPr>
            <w:tcW w:w="1472" w:type="dxa"/>
          </w:tcPr>
          <w:p w14:paraId="0D93A92D"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краткотрајно узорковање у трајању од 0,5 до 8 сати</w:t>
            </w:r>
          </w:p>
        </w:tc>
        <w:tc>
          <w:tcPr>
            <w:tcW w:w="1378" w:type="dxa"/>
            <w:vAlign w:val="center"/>
            <w:hideMark/>
          </w:tcPr>
          <w:p w14:paraId="74CDE2E2"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Једном на сваких шест месеци</w:t>
            </w:r>
          </w:p>
        </w:tc>
        <w:tc>
          <w:tcPr>
            <w:tcW w:w="916" w:type="dxa"/>
            <w:vAlign w:val="center"/>
          </w:tcPr>
          <w:p w14:paraId="1985F981" w14:textId="77777777" w:rsidR="00221C69" w:rsidRPr="00292446" w:rsidRDefault="00221C69" w:rsidP="00771AD3">
            <w:pPr>
              <w:jc w:val="center"/>
              <w:rPr>
                <w:rFonts w:ascii="Times New Roman" w:hAnsi="Times New Roman" w:cs="Times New Roman"/>
                <w:lang w:val="sr-Cyrl-CS"/>
              </w:rPr>
            </w:pPr>
          </w:p>
        </w:tc>
        <w:tc>
          <w:tcPr>
            <w:tcW w:w="1371" w:type="dxa"/>
            <w:vAlign w:val="center"/>
          </w:tcPr>
          <w:p w14:paraId="43C19803"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0,5</w:t>
            </w:r>
          </w:p>
        </w:tc>
        <w:tc>
          <w:tcPr>
            <w:tcW w:w="146" w:type="dxa"/>
          </w:tcPr>
          <w:p w14:paraId="74F1963C" w14:textId="77777777" w:rsidR="00221C69" w:rsidRPr="00292446" w:rsidRDefault="00221C69" w:rsidP="00771AD3">
            <w:pPr>
              <w:jc w:val="center"/>
              <w:rPr>
                <w:rFonts w:ascii="Times New Roman" w:hAnsi="Times New Roman" w:cs="Times New Roman"/>
                <w:lang w:val="sr-Cyrl-CS"/>
              </w:rPr>
            </w:pPr>
          </w:p>
        </w:tc>
        <w:tc>
          <w:tcPr>
            <w:tcW w:w="1462" w:type="dxa"/>
            <w:vAlign w:val="center"/>
          </w:tcPr>
          <w:p w14:paraId="731D7241"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једном на шест месеци</w:t>
            </w:r>
          </w:p>
        </w:tc>
      </w:tr>
      <w:tr w:rsidR="00221C69" w:rsidRPr="00292446" w14:paraId="22AFC13C" w14:textId="77777777" w:rsidTr="00771AD3">
        <w:trPr>
          <w:trHeight w:val="934"/>
        </w:trPr>
        <w:tc>
          <w:tcPr>
            <w:tcW w:w="1253" w:type="dxa"/>
            <w:shd w:val="clear" w:color="auto" w:fill="auto"/>
            <w:vAlign w:val="center"/>
          </w:tcPr>
          <w:p w14:paraId="00C8030A" w14:textId="77777777" w:rsidR="00221C69" w:rsidRPr="00292446" w:rsidRDefault="00221C69" w:rsidP="00771AD3">
            <w:pPr>
              <w:rPr>
                <w:rFonts w:ascii="Times New Roman" w:hAnsi="Times New Roman" w:cs="Times New Roman"/>
                <w:lang w:val="sr-Cyrl-CS"/>
              </w:rPr>
            </w:pPr>
            <w:r w:rsidRPr="00292446">
              <w:rPr>
                <w:rFonts w:ascii="Times New Roman" w:hAnsi="Times New Roman" w:cs="Times New Roman"/>
                <w:lang w:val="sr-Cyrl-CS" w:eastAsia="fr-FR"/>
              </w:rPr>
              <w:t>Гасовите и испарљиве органске материје (изражене као укупни органски угљеник – TVOC)</w:t>
            </w:r>
          </w:p>
        </w:tc>
        <w:tc>
          <w:tcPr>
            <w:tcW w:w="1154" w:type="dxa"/>
            <w:shd w:val="clear" w:color="auto" w:fill="auto"/>
            <w:vAlign w:val="center"/>
          </w:tcPr>
          <w:p w14:paraId="14293701"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mg/Nm</w:t>
            </w:r>
            <w:r w:rsidRPr="00292446">
              <w:rPr>
                <w:rFonts w:ascii="Times New Roman" w:hAnsi="Times New Roman" w:cs="Times New Roman"/>
                <w:vertAlign w:val="superscript"/>
                <w:lang w:val="sr-Cyrl-CS"/>
              </w:rPr>
              <w:t>3</w:t>
            </w:r>
          </w:p>
        </w:tc>
        <w:tc>
          <w:tcPr>
            <w:tcW w:w="953" w:type="dxa"/>
            <w:shd w:val="clear" w:color="auto" w:fill="auto"/>
            <w:vAlign w:val="center"/>
          </w:tcPr>
          <w:p w14:paraId="0C2FE6D4"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10</w:t>
            </w:r>
          </w:p>
        </w:tc>
        <w:tc>
          <w:tcPr>
            <w:tcW w:w="1472" w:type="dxa"/>
            <w:shd w:val="clear" w:color="auto" w:fill="auto"/>
            <w:vAlign w:val="center"/>
          </w:tcPr>
          <w:p w14:paraId="24B6FA3E"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дневно</w:t>
            </w:r>
          </w:p>
        </w:tc>
        <w:tc>
          <w:tcPr>
            <w:tcW w:w="1378" w:type="dxa"/>
            <w:shd w:val="clear" w:color="auto" w:fill="auto"/>
            <w:vAlign w:val="center"/>
          </w:tcPr>
          <w:p w14:paraId="1AAAE698"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континуално</w:t>
            </w:r>
          </w:p>
        </w:tc>
        <w:tc>
          <w:tcPr>
            <w:tcW w:w="916" w:type="dxa"/>
            <w:shd w:val="clear" w:color="auto" w:fill="auto"/>
            <w:vAlign w:val="center"/>
          </w:tcPr>
          <w:p w14:paraId="295D0AAF"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30%</w:t>
            </w:r>
          </w:p>
        </w:tc>
        <w:tc>
          <w:tcPr>
            <w:tcW w:w="1371" w:type="dxa"/>
            <w:shd w:val="clear" w:color="auto" w:fill="auto"/>
            <w:vAlign w:val="center"/>
          </w:tcPr>
          <w:p w14:paraId="716F92E8"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10</w:t>
            </w:r>
          </w:p>
        </w:tc>
        <w:tc>
          <w:tcPr>
            <w:tcW w:w="146" w:type="dxa"/>
            <w:shd w:val="clear" w:color="auto" w:fill="auto"/>
            <w:vAlign w:val="center"/>
          </w:tcPr>
          <w:p w14:paraId="6063C0BC" w14:textId="77777777" w:rsidR="00221C69" w:rsidRPr="00292446" w:rsidRDefault="00221C69" w:rsidP="00771AD3">
            <w:pPr>
              <w:jc w:val="center"/>
              <w:rPr>
                <w:rFonts w:ascii="Times New Roman" w:hAnsi="Times New Roman" w:cs="Times New Roman"/>
                <w:lang w:val="sr-Cyrl-CS"/>
              </w:rPr>
            </w:pPr>
          </w:p>
        </w:tc>
        <w:tc>
          <w:tcPr>
            <w:tcW w:w="1462" w:type="dxa"/>
            <w:shd w:val="clear" w:color="auto" w:fill="auto"/>
            <w:vAlign w:val="center"/>
          </w:tcPr>
          <w:p w14:paraId="6DE5C47C"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континуално</w:t>
            </w:r>
          </w:p>
        </w:tc>
      </w:tr>
      <w:tr w:rsidR="00221C69" w:rsidRPr="00292446" w14:paraId="0EB9E8B4" w14:textId="77777777" w:rsidTr="00771AD3">
        <w:trPr>
          <w:trHeight w:val="502"/>
        </w:trPr>
        <w:tc>
          <w:tcPr>
            <w:tcW w:w="1253" w:type="dxa"/>
            <w:vMerge w:val="restart"/>
            <w:vAlign w:val="center"/>
          </w:tcPr>
          <w:p w14:paraId="4B94DBC2" w14:textId="77777777" w:rsidR="00221C69" w:rsidRPr="00292446" w:rsidRDefault="00221C69" w:rsidP="00771AD3">
            <w:pPr>
              <w:rPr>
                <w:rFonts w:ascii="Times New Roman" w:hAnsi="Times New Roman" w:cs="Times New Roman"/>
                <w:lang w:val="sr-Cyrl-CS"/>
              </w:rPr>
            </w:pPr>
            <w:r w:rsidRPr="00292446">
              <w:rPr>
                <w:rFonts w:ascii="Times New Roman" w:hAnsi="Times New Roman" w:cs="Times New Roman"/>
                <w:lang w:val="sr-Cyrl-CS"/>
              </w:rPr>
              <w:t>Диоксини и фурани (PCDD/F)</w:t>
            </w:r>
          </w:p>
          <w:p w14:paraId="28BF8DD3" w14:textId="77777777" w:rsidR="00221C69" w:rsidRPr="00292446" w:rsidRDefault="00221C69" w:rsidP="00771AD3">
            <w:pPr>
              <w:rPr>
                <w:rFonts w:ascii="Times New Roman" w:hAnsi="Times New Roman" w:cs="Times New Roman"/>
                <w:lang w:val="sr-Cyrl-CS"/>
              </w:rPr>
            </w:pPr>
          </w:p>
        </w:tc>
        <w:tc>
          <w:tcPr>
            <w:tcW w:w="1154" w:type="dxa"/>
            <w:vAlign w:val="center"/>
          </w:tcPr>
          <w:p w14:paraId="57B0A427"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Ng I-TEQ/Nm</w:t>
            </w:r>
            <w:r w:rsidRPr="00292446">
              <w:rPr>
                <w:rFonts w:ascii="Times New Roman" w:hAnsi="Times New Roman" w:cs="Times New Roman"/>
                <w:vertAlign w:val="superscript"/>
                <w:lang w:val="sr-Cyrl-CS"/>
              </w:rPr>
              <w:t>3</w:t>
            </w:r>
          </w:p>
        </w:tc>
        <w:tc>
          <w:tcPr>
            <w:tcW w:w="953" w:type="dxa"/>
            <w:vAlign w:val="center"/>
          </w:tcPr>
          <w:p w14:paraId="2E965777"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&lt; 0.04</w:t>
            </w:r>
          </w:p>
          <w:p w14:paraId="58A64E44" w14:textId="571BBC48" w:rsidR="00221C69" w:rsidRPr="00292446" w:rsidRDefault="0079254B" w:rsidP="00771AD3">
            <w:pPr>
              <w:jc w:val="center"/>
              <w:rPr>
                <w:rFonts w:ascii="Times New Roman" w:hAnsi="Times New Roman" w:cs="Times New Roman"/>
                <w:lang w:val="sr-Cyrl-CS"/>
              </w:rPr>
            </w:pPr>
            <w:r>
              <w:rPr>
                <w:rFonts w:ascii="Times New Roman" w:hAnsi="Times New Roman" w:cs="Times New Roman"/>
                <w:lang w:val="sr-Cyrl-CS"/>
              </w:rPr>
              <w:t>(узорак</w:t>
            </w:r>
            <w:r w:rsidR="00221C69" w:rsidRPr="00292446">
              <w:rPr>
                <w:rFonts w:ascii="Times New Roman" w:hAnsi="Times New Roman" w:cs="Times New Roman"/>
                <w:lang w:val="sr-Cyrl-CS"/>
              </w:rPr>
              <w:t>)</w:t>
            </w:r>
          </w:p>
        </w:tc>
        <w:tc>
          <w:tcPr>
            <w:tcW w:w="1472" w:type="dxa"/>
          </w:tcPr>
          <w:p w14:paraId="7F155EF7"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iCs/>
                <w:lang w:val="sr-Cyrl-CS"/>
              </w:rPr>
              <w:t xml:space="preserve">краткотрајно узорковање од 6 до 8 сати </w:t>
            </w:r>
          </w:p>
        </w:tc>
        <w:tc>
          <w:tcPr>
            <w:tcW w:w="1378" w:type="dxa"/>
            <w:vAlign w:val="center"/>
          </w:tcPr>
          <w:p w14:paraId="71E928E2"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 xml:space="preserve">Једном на сваких шест месеци </w:t>
            </w:r>
          </w:p>
          <w:p w14:paraId="18D24962" w14:textId="77777777" w:rsidR="00221C69" w:rsidRPr="00292446" w:rsidRDefault="00221C69" w:rsidP="00771AD3">
            <w:pPr>
              <w:rPr>
                <w:rFonts w:ascii="Times New Roman" w:hAnsi="Times New Roman" w:cs="Times New Roman"/>
                <w:lang w:val="sr-Cyrl-CS"/>
              </w:rPr>
            </w:pPr>
          </w:p>
        </w:tc>
        <w:tc>
          <w:tcPr>
            <w:tcW w:w="916" w:type="dxa"/>
            <w:vAlign w:val="center"/>
          </w:tcPr>
          <w:p w14:paraId="56560200" w14:textId="77777777" w:rsidR="00221C69" w:rsidRPr="00292446" w:rsidRDefault="00221C69" w:rsidP="00771AD3">
            <w:pPr>
              <w:jc w:val="center"/>
              <w:rPr>
                <w:rFonts w:ascii="Times New Roman" w:hAnsi="Times New Roman" w:cs="Times New Roman"/>
                <w:lang w:val="sr-Cyrl-CS"/>
              </w:rPr>
            </w:pPr>
          </w:p>
        </w:tc>
        <w:tc>
          <w:tcPr>
            <w:tcW w:w="1371" w:type="dxa"/>
            <w:vAlign w:val="center"/>
          </w:tcPr>
          <w:p w14:paraId="3C97AC31"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0,1</w:t>
            </w:r>
          </w:p>
        </w:tc>
        <w:tc>
          <w:tcPr>
            <w:tcW w:w="146" w:type="dxa"/>
          </w:tcPr>
          <w:p w14:paraId="21B5A6C0" w14:textId="77777777" w:rsidR="00221C69" w:rsidRPr="00292446" w:rsidRDefault="00221C69" w:rsidP="00771AD3">
            <w:pPr>
              <w:jc w:val="center"/>
              <w:rPr>
                <w:rFonts w:ascii="Times New Roman" w:hAnsi="Times New Roman" w:cs="Times New Roman"/>
                <w:lang w:val="sr-Cyrl-CS"/>
              </w:rPr>
            </w:pPr>
          </w:p>
        </w:tc>
        <w:tc>
          <w:tcPr>
            <w:tcW w:w="1462" w:type="dxa"/>
            <w:vAlign w:val="center"/>
          </w:tcPr>
          <w:p w14:paraId="50CACA26"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једном на шест месеци</w:t>
            </w:r>
          </w:p>
        </w:tc>
      </w:tr>
      <w:tr w:rsidR="00221C69" w:rsidRPr="00292446" w14:paraId="342D9EDE" w14:textId="77777777" w:rsidTr="00771AD3">
        <w:trPr>
          <w:trHeight w:val="502"/>
        </w:trPr>
        <w:tc>
          <w:tcPr>
            <w:tcW w:w="1253" w:type="dxa"/>
            <w:vMerge/>
            <w:vAlign w:val="center"/>
          </w:tcPr>
          <w:p w14:paraId="0D20ED27" w14:textId="77777777" w:rsidR="00221C69" w:rsidRPr="00292446" w:rsidRDefault="00221C69" w:rsidP="00771AD3">
            <w:pPr>
              <w:rPr>
                <w:rFonts w:ascii="Times New Roman" w:hAnsi="Times New Roman" w:cs="Times New Roman"/>
                <w:lang w:val="sr-Cyrl-CS"/>
              </w:rPr>
            </w:pPr>
          </w:p>
        </w:tc>
        <w:tc>
          <w:tcPr>
            <w:tcW w:w="1154" w:type="dxa"/>
            <w:vAlign w:val="center"/>
          </w:tcPr>
          <w:p w14:paraId="4336A7A4"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Ng I-TEQ/Nm</w:t>
            </w:r>
            <w:r w:rsidRPr="00292446">
              <w:rPr>
                <w:rFonts w:ascii="Times New Roman" w:hAnsi="Times New Roman" w:cs="Times New Roman"/>
                <w:vertAlign w:val="superscript"/>
                <w:lang w:val="sr-Cyrl-CS"/>
              </w:rPr>
              <w:t>3</w:t>
            </w:r>
          </w:p>
        </w:tc>
        <w:tc>
          <w:tcPr>
            <w:tcW w:w="953" w:type="dxa"/>
            <w:vAlign w:val="center"/>
          </w:tcPr>
          <w:p w14:paraId="22CA1A71"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&lt; 0.06</w:t>
            </w:r>
          </w:p>
          <w:p w14:paraId="3E652F0D" w14:textId="7B3E4F3E" w:rsidR="00221C69" w:rsidRPr="00292446" w:rsidRDefault="00221C69" w:rsidP="0079254B">
            <w:pPr>
              <w:jc w:val="center"/>
              <w:rPr>
                <w:rFonts w:ascii="Times New Roman" w:hAnsi="Times New Roman" w:cs="Times New Roman"/>
                <w:lang w:val="sr-Cyrl-CS"/>
              </w:rPr>
            </w:pPr>
            <w:r w:rsidRPr="00292446">
              <w:rPr>
                <w:rFonts w:ascii="Times New Roman" w:hAnsi="Times New Roman" w:cs="Times New Roman"/>
                <w:lang w:val="sr-Cyrl-CS"/>
              </w:rPr>
              <w:t>(</w:t>
            </w:r>
            <w:r w:rsidR="0079254B">
              <w:rPr>
                <w:rFonts w:ascii="Times New Roman" w:hAnsi="Times New Roman" w:cs="Times New Roman"/>
                <w:lang w:val="sr-Cyrl-CS"/>
              </w:rPr>
              <w:t>узорак</w:t>
            </w:r>
            <w:r w:rsidRPr="00292446">
              <w:rPr>
                <w:rFonts w:ascii="Times New Roman" w:hAnsi="Times New Roman" w:cs="Times New Roman"/>
                <w:lang w:val="sr-Cyrl-CS"/>
              </w:rPr>
              <w:t>)</w:t>
            </w:r>
          </w:p>
        </w:tc>
        <w:tc>
          <w:tcPr>
            <w:tcW w:w="1472" w:type="dxa"/>
          </w:tcPr>
          <w:p w14:paraId="4ACAE2EF"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iCs/>
                <w:lang w:val="sr-Cyrl-CS"/>
              </w:rPr>
              <w:t>дуготрајно узорковање од 2 до 4 недеље</w:t>
            </w:r>
          </w:p>
        </w:tc>
        <w:tc>
          <w:tcPr>
            <w:tcW w:w="1378" w:type="dxa"/>
            <w:vAlign w:val="center"/>
          </w:tcPr>
          <w:p w14:paraId="6470C32A"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Једном на сваких месец дана</w:t>
            </w:r>
          </w:p>
        </w:tc>
        <w:tc>
          <w:tcPr>
            <w:tcW w:w="916" w:type="dxa"/>
            <w:vAlign w:val="center"/>
          </w:tcPr>
          <w:p w14:paraId="54FC0204" w14:textId="77777777" w:rsidR="00221C69" w:rsidRPr="00292446" w:rsidRDefault="00221C69" w:rsidP="00771AD3">
            <w:pPr>
              <w:jc w:val="center"/>
              <w:rPr>
                <w:rFonts w:ascii="Times New Roman" w:hAnsi="Times New Roman" w:cs="Times New Roman"/>
                <w:lang w:val="sr-Cyrl-CS"/>
              </w:rPr>
            </w:pPr>
          </w:p>
        </w:tc>
        <w:tc>
          <w:tcPr>
            <w:tcW w:w="2979" w:type="dxa"/>
            <w:gridSpan w:val="3"/>
            <w:vAlign w:val="center"/>
          </w:tcPr>
          <w:p w14:paraId="62E63289"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није дефинисано</w:t>
            </w:r>
          </w:p>
        </w:tc>
      </w:tr>
      <w:tr w:rsidR="00221C69" w:rsidRPr="00292446" w14:paraId="4202FC66" w14:textId="77777777" w:rsidTr="00771AD3">
        <w:trPr>
          <w:trHeight w:val="502"/>
        </w:trPr>
        <w:tc>
          <w:tcPr>
            <w:tcW w:w="1253" w:type="dxa"/>
            <w:vMerge w:val="restart"/>
            <w:vAlign w:val="center"/>
          </w:tcPr>
          <w:p w14:paraId="5534701B" w14:textId="77777777" w:rsidR="00221C69" w:rsidRPr="00292446" w:rsidRDefault="00221C69" w:rsidP="00771AD3">
            <w:pPr>
              <w:rPr>
                <w:rFonts w:ascii="Times New Roman" w:hAnsi="Times New Roman" w:cs="Times New Roman"/>
                <w:lang w:val="sr-Cyrl-CS"/>
              </w:rPr>
            </w:pPr>
            <w:r w:rsidRPr="00292446">
              <w:rPr>
                <w:rFonts w:ascii="Times New Roman" w:hAnsi="Times New Roman" w:cs="Times New Roman"/>
                <w:lang w:val="sr-Cyrl-CS"/>
              </w:rPr>
              <w:t>PCDD/F + диоксини као што су  PCBs</w:t>
            </w:r>
          </w:p>
          <w:p w14:paraId="57BDA442" w14:textId="77777777" w:rsidR="00221C69" w:rsidRPr="00292446" w:rsidRDefault="00221C69" w:rsidP="00771AD3">
            <w:pPr>
              <w:rPr>
                <w:rFonts w:ascii="Times New Roman" w:hAnsi="Times New Roman" w:cs="Times New Roman"/>
                <w:lang w:val="sr-Cyrl-CS"/>
              </w:rPr>
            </w:pPr>
          </w:p>
        </w:tc>
        <w:tc>
          <w:tcPr>
            <w:tcW w:w="1154" w:type="dxa"/>
            <w:vAlign w:val="center"/>
          </w:tcPr>
          <w:p w14:paraId="215359C3"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ng WHO-TEQ/Nm</w:t>
            </w:r>
            <w:r w:rsidRPr="00292446">
              <w:rPr>
                <w:rFonts w:ascii="Times New Roman" w:hAnsi="Times New Roman" w:cs="Times New Roman"/>
                <w:vertAlign w:val="superscript"/>
                <w:lang w:val="sr-Cyrl-CS"/>
              </w:rPr>
              <w:t>3</w:t>
            </w:r>
          </w:p>
        </w:tc>
        <w:tc>
          <w:tcPr>
            <w:tcW w:w="953" w:type="dxa"/>
            <w:vAlign w:val="center"/>
          </w:tcPr>
          <w:p w14:paraId="15A742E4"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&lt; 0.06</w:t>
            </w:r>
          </w:p>
          <w:p w14:paraId="4CBDEF62" w14:textId="542BDF18" w:rsidR="00221C69" w:rsidRPr="00292446" w:rsidRDefault="00221C69" w:rsidP="0079254B">
            <w:pPr>
              <w:jc w:val="center"/>
              <w:rPr>
                <w:rFonts w:ascii="Times New Roman" w:hAnsi="Times New Roman" w:cs="Times New Roman"/>
                <w:lang w:val="sr-Cyrl-CS"/>
              </w:rPr>
            </w:pPr>
            <w:r w:rsidRPr="00292446">
              <w:rPr>
                <w:rFonts w:ascii="Times New Roman" w:hAnsi="Times New Roman" w:cs="Times New Roman"/>
                <w:lang w:val="sr-Cyrl-CS"/>
              </w:rPr>
              <w:t>(</w:t>
            </w:r>
            <w:r w:rsidR="0079254B">
              <w:rPr>
                <w:rFonts w:ascii="Times New Roman" w:hAnsi="Times New Roman" w:cs="Times New Roman"/>
                <w:lang w:val="sr-Cyrl-CS"/>
              </w:rPr>
              <w:t>узорак</w:t>
            </w:r>
            <w:r w:rsidRPr="00292446">
              <w:rPr>
                <w:rFonts w:ascii="Times New Roman" w:hAnsi="Times New Roman" w:cs="Times New Roman"/>
                <w:lang w:val="sr-Cyrl-CS"/>
              </w:rPr>
              <w:t>)</w:t>
            </w:r>
          </w:p>
        </w:tc>
        <w:tc>
          <w:tcPr>
            <w:tcW w:w="1472" w:type="dxa"/>
          </w:tcPr>
          <w:p w14:paraId="2D95522D"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iCs/>
                <w:lang w:val="sr-Cyrl-CS"/>
              </w:rPr>
              <w:t xml:space="preserve">краткотрајно узорковање од 6 до 8 сати </w:t>
            </w:r>
          </w:p>
        </w:tc>
        <w:tc>
          <w:tcPr>
            <w:tcW w:w="1378" w:type="dxa"/>
            <w:vAlign w:val="center"/>
          </w:tcPr>
          <w:p w14:paraId="547E5E70"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 xml:space="preserve">Једном на сваких шест месеци </w:t>
            </w:r>
          </w:p>
        </w:tc>
        <w:tc>
          <w:tcPr>
            <w:tcW w:w="916" w:type="dxa"/>
            <w:vAlign w:val="center"/>
          </w:tcPr>
          <w:p w14:paraId="0EF9E394" w14:textId="77777777" w:rsidR="00221C69" w:rsidRPr="00292446" w:rsidRDefault="00221C69" w:rsidP="00771AD3">
            <w:pPr>
              <w:jc w:val="center"/>
              <w:rPr>
                <w:rFonts w:ascii="Times New Roman" w:hAnsi="Times New Roman" w:cs="Times New Roman"/>
                <w:lang w:val="sr-Cyrl-CS"/>
              </w:rPr>
            </w:pPr>
          </w:p>
        </w:tc>
        <w:tc>
          <w:tcPr>
            <w:tcW w:w="2979" w:type="dxa"/>
            <w:gridSpan w:val="3"/>
            <w:vAlign w:val="center"/>
          </w:tcPr>
          <w:p w14:paraId="239C6608"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није дефинисано</w:t>
            </w:r>
          </w:p>
        </w:tc>
      </w:tr>
      <w:tr w:rsidR="00221C69" w:rsidRPr="00292446" w14:paraId="433E4F8C" w14:textId="77777777" w:rsidTr="00771AD3">
        <w:trPr>
          <w:trHeight w:val="502"/>
        </w:trPr>
        <w:tc>
          <w:tcPr>
            <w:tcW w:w="1253" w:type="dxa"/>
            <w:vMerge/>
            <w:vAlign w:val="center"/>
          </w:tcPr>
          <w:p w14:paraId="0799B770" w14:textId="77777777" w:rsidR="00221C69" w:rsidRPr="00292446" w:rsidRDefault="00221C69" w:rsidP="00771AD3">
            <w:pPr>
              <w:rPr>
                <w:rFonts w:ascii="Times New Roman" w:hAnsi="Times New Roman" w:cs="Times New Roman"/>
                <w:lang w:val="sr-Cyrl-CS"/>
              </w:rPr>
            </w:pPr>
          </w:p>
        </w:tc>
        <w:tc>
          <w:tcPr>
            <w:tcW w:w="1154" w:type="dxa"/>
            <w:vAlign w:val="center"/>
          </w:tcPr>
          <w:p w14:paraId="2F1F0A1F"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ng WHO-TEQ/Nm</w:t>
            </w:r>
            <w:r w:rsidRPr="00450F18">
              <w:rPr>
                <w:rFonts w:ascii="Times New Roman" w:hAnsi="Times New Roman" w:cs="Times New Roman"/>
                <w:vertAlign w:val="superscript"/>
                <w:lang w:val="sr-Cyrl-CS"/>
              </w:rPr>
              <w:t>3</w:t>
            </w:r>
          </w:p>
        </w:tc>
        <w:tc>
          <w:tcPr>
            <w:tcW w:w="953" w:type="dxa"/>
            <w:vAlign w:val="center"/>
          </w:tcPr>
          <w:p w14:paraId="54D41736"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&lt; 0.08</w:t>
            </w:r>
          </w:p>
          <w:p w14:paraId="678B4530" w14:textId="42A14BCF" w:rsidR="00221C69" w:rsidRPr="00292446" w:rsidRDefault="00221C69" w:rsidP="0079254B">
            <w:pPr>
              <w:jc w:val="center"/>
              <w:rPr>
                <w:rFonts w:ascii="Times New Roman" w:hAnsi="Times New Roman" w:cs="Times New Roman"/>
                <w:lang w:val="sr-Cyrl-CS"/>
              </w:rPr>
            </w:pPr>
            <w:r w:rsidRPr="00292446">
              <w:rPr>
                <w:rFonts w:ascii="Times New Roman" w:hAnsi="Times New Roman" w:cs="Times New Roman"/>
                <w:lang w:val="sr-Cyrl-CS"/>
              </w:rPr>
              <w:t>(</w:t>
            </w:r>
            <w:r w:rsidR="0079254B">
              <w:rPr>
                <w:rFonts w:ascii="Times New Roman" w:hAnsi="Times New Roman" w:cs="Times New Roman"/>
                <w:lang w:val="sr-Cyrl-CS"/>
              </w:rPr>
              <w:t>узорак</w:t>
            </w:r>
            <w:r w:rsidRPr="00292446">
              <w:rPr>
                <w:rFonts w:ascii="Times New Roman" w:hAnsi="Times New Roman" w:cs="Times New Roman"/>
                <w:lang w:val="sr-Cyrl-CS"/>
              </w:rPr>
              <w:t>)</w:t>
            </w:r>
          </w:p>
        </w:tc>
        <w:tc>
          <w:tcPr>
            <w:tcW w:w="1472" w:type="dxa"/>
          </w:tcPr>
          <w:p w14:paraId="64EA22B8"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iCs/>
                <w:lang w:val="sr-Cyrl-CS"/>
              </w:rPr>
              <w:t>дуготрајно узорковање од 2 до 4 недеље</w:t>
            </w:r>
          </w:p>
        </w:tc>
        <w:tc>
          <w:tcPr>
            <w:tcW w:w="1378" w:type="dxa"/>
            <w:vAlign w:val="center"/>
          </w:tcPr>
          <w:p w14:paraId="0542D659"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 xml:space="preserve">Једном на сваких месец дана </w:t>
            </w:r>
          </w:p>
        </w:tc>
        <w:tc>
          <w:tcPr>
            <w:tcW w:w="916" w:type="dxa"/>
            <w:vAlign w:val="center"/>
          </w:tcPr>
          <w:p w14:paraId="7025BE37" w14:textId="77777777" w:rsidR="00221C69" w:rsidRPr="00292446" w:rsidRDefault="00221C69" w:rsidP="00771AD3">
            <w:pPr>
              <w:jc w:val="center"/>
              <w:rPr>
                <w:rFonts w:ascii="Times New Roman" w:hAnsi="Times New Roman" w:cs="Times New Roman"/>
                <w:lang w:val="sr-Cyrl-CS"/>
              </w:rPr>
            </w:pPr>
          </w:p>
        </w:tc>
        <w:tc>
          <w:tcPr>
            <w:tcW w:w="2979" w:type="dxa"/>
            <w:gridSpan w:val="3"/>
            <w:vAlign w:val="center"/>
          </w:tcPr>
          <w:p w14:paraId="72FF326C" w14:textId="77777777" w:rsidR="00221C69" w:rsidRPr="00292446" w:rsidRDefault="00221C69" w:rsidP="00771AD3">
            <w:pPr>
              <w:jc w:val="center"/>
              <w:rPr>
                <w:rFonts w:ascii="Times New Roman" w:hAnsi="Times New Roman" w:cs="Times New Roman"/>
                <w:lang w:val="sr-Cyrl-CS"/>
              </w:rPr>
            </w:pPr>
            <w:r w:rsidRPr="00292446">
              <w:rPr>
                <w:rFonts w:ascii="Times New Roman" w:hAnsi="Times New Roman" w:cs="Times New Roman"/>
                <w:lang w:val="sr-Cyrl-CS"/>
              </w:rPr>
              <w:t>није дефинисано</w:t>
            </w:r>
          </w:p>
        </w:tc>
      </w:tr>
      <w:bookmarkEnd w:id="5"/>
    </w:tbl>
    <w:p w14:paraId="6F956F40" w14:textId="77777777" w:rsidR="00441F4C" w:rsidRPr="00292446" w:rsidRDefault="00441F4C" w:rsidP="005D7976">
      <w:pPr>
        <w:spacing w:after="120"/>
        <w:jc w:val="center"/>
        <w:rPr>
          <w:rFonts w:ascii="Times New Roman" w:hAnsi="Times New Roman" w:cs="Times New Roman"/>
          <w:color w:val="000000"/>
          <w:lang w:val="sr-Cyrl-CS"/>
        </w:rPr>
      </w:pPr>
    </w:p>
    <w:p w14:paraId="3E484C1B" w14:textId="77777777" w:rsidR="00441F4C" w:rsidRPr="00292446" w:rsidRDefault="00441F4C" w:rsidP="00441F4C">
      <w:pPr>
        <w:jc w:val="both"/>
        <w:rPr>
          <w:rFonts w:ascii="Times New Roman" w:hAnsi="Times New Roman" w:cs="Times New Roman"/>
          <w:sz w:val="22"/>
          <w:lang w:val="sr-Cyrl-CS"/>
        </w:rPr>
      </w:pPr>
      <w:r w:rsidRPr="00292446">
        <w:rPr>
          <w:rFonts w:ascii="Times New Roman" w:hAnsi="Times New Roman" w:cs="Times New Roman"/>
          <w:sz w:val="22"/>
          <w:lang w:val="sr-Cyrl-CS"/>
        </w:rPr>
        <w:t>Дуготрајно узорковање сматра се довољно стабилним ако:</w:t>
      </w:r>
    </w:p>
    <w:p w14:paraId="769C84DE" w14:textId="77DEA219" w:rsidR="00441F4C" w:rsidRPr="00292446" w:rsidRDefault="00441F4C" w:rsidP="00441F4C">
      <w:pPr>
        <w:pStyle w:val="ListParagraph"/>
        <w:numPr>
          <w:ilvl w:val="0"/>
          <w:numId w:val="6"/>
        </w:numPr>
        <w:jc w:val="both"/>
        <w:rPr>
          <w:rFonts w:ascii="Times New Roman" w:hAnsi="Times New Roman" w:cs="Times New Roman"/>
          <w:sz w:val="22"/>
          <w:szCs w:val="22"/>
          <w:lang w:val="sr-Cyrl-CS"/>
        </w:rPr>
      </w:pPr>
      <w:r w:rsidRPr="00292446">
        <w:rPr>
          <w:rFonts w:ascii="Times New Roman" w:hAnsi="Times New Roman" w:cs="Times New Roman"/>
          <w:sz w:val="22"/>
          <w:szCs w:val="22"/>
          <w:lang w:val="sr-Cyrl-CS"/>
        </w:rPr>
        <w:t xml:space="preserve">Емисија PCDD/F је </w:t>
      </w:r>
      <w:r w:rsidR="00E93B7D">
        <w:rPr>
          <w:rFonts w:ascii="Times New Roman" w:hAnsi="Times New Roman" w:cs="Times New Roman"/>
          <w:sz w:val="22"/>
          <w:szCs w:val="22"/>
          <w:lang w:val="sr-Cyrl-CS"/>
        </w:rPr>
        <w:t xml:space="preserve">стабилна ако током периода од шест </w:t>
      </w:r>
      <w:r w:rsidRPr="00292446">
        <w:rPr>
          <w:rFonts w:ascii="Times New Roman" w:hAnsi="Times New Roman" w:cs="Times New Roman"/>
          <w:sz w:val="22"/>
          <w:szCs w:val="22"/>
          <w:lang w:val="sr-Cyrl-CS"/>
        </w:rPr>
        <w:t>месеци вредности резултата континуиалног узорковања не варирају више од 0,03 ng I-TEQ/Nm</w:t>
      </w:r>
      <w:r w:rsidRPr="00292446">
        <w:rPr>
          <w:rFonts w:ascii="Times New Roman" w:hAnsi="Times New Roman" w:cs="Times New Roman"/>
          <w:sz w:val="22"/>
          <w:szCs w:val="22"/>
          <w:vertAlign w:val="superscript"/>
          <w:lang w:val="sr-Cyrl-CS"/>
        </w:rPr>
        <w:t>3</w:t>
      </w:r>
    </w:p>
    <w:p w14:paraId="6DA2296A" w14:textId="3C54DCD5" w:rsidR="00441F4C" w:rsidRDefault="00441F4C" w:rsidP="00441F4C">
      <w:pPr>
        <w:pStyle w:val="ListParagraph"/>
        <w:numPr>
          <w:ilvl w:val="0"/>
          <w:numId w:val="6"/>
        </w:numPr>
        <w:jc w:val="both"/>
        <w:rPr>
          <w:rFonts w:ascii="Times New Roman" w:hAnsi="Times New Roman" w:cs="Times New Roman"/>
          <w:sz w:val="22"/>
          <w:szCs w:val="22"/>
          <w:lang w:val="sr-Cyrl-CS"/>
        </w:rPr>
      </w:pPr>
      <w:r w:rsidRPr="00292446">
        <w:rPr>
          <w:rFonts w:ascii="Times New Roman" w:hAnsi="Times New Roman" w:cs="Times New Roman"/>
          <w:sz w:val="22"/>
          <w:szCs w:val="22"/>
          <w:lang w:val="sr-Cyrl-CS"/>
        </w:rPr>
        <w:t xml:space="preserve">Емисије диоксина као што су PCBs су </w:t>
      </w:r>
      <w:r w:rsidR="009B6E29">
        <w:rPr>
          <w:rFonts w:ascii="Times New Roman" w:hAnsi="Times New Roman" w:cs="Times New Roman"/>
          <w:sz w:val="22"/>
          <w:szCs w:val="22"/>
          <w:lang w:val="sr-Cyrl-CS"/>
        </w:rPr>
        <w:t>стабилна ако у току периода од шест</w:t>
      </w:r>
      <w:r w:rsidRPr="00292446">
        <w:rPr>
          <w:rFonts w:ascii="Times New Roman" w:hAnsi="Times New Roman" w:cs="Times New Roman"/>
          <w:sz w:val="22"/>
          <w:szCs w:val="22"/>
          <w:lang w:val="sr-Cyrl-CS"/>
        </w:rPr>
        <w:t xml:space="preserve"> месеци континуалног узорковања резултати не варирају више од 0,02 ng WHO-TEQ/Nm</w:t>
      </w:r>
      <w:r w:rsidRPr="00292446">
        <w:rPr>
          <w:rFonts w:ascii="Times New Roman" w:hAnsi="Times New Roman" w:cs="Times New Roman"/>
          <w:sz w:val="22"/>
          <w:szCs w:val="22"/>
          <w:vertAlign w:val="superscript"/>
          <w:lang w:val="sr-Cyrl-CS"/>
        </w:rPr>
        <w:t>3</w:t>
      </w:r>
      <w:r w:rsidRPr="00292446">
        <w:rPr>
          <w:rFonts w:ascii="Times New Roman" w:hAnsi="Times New Roman" w:cs="Times New Roman"/>
          <w:sz w:val="22"/>
          <w:szCs w:val="22"/>
          <w:lang w:val="sr-Cyrl-CS"/>
        </w:rPr>
        <w:t>.</w:t>
      </w:r>
    </w:p>
    <w:p w14:paraId="1EA8ADC6" w14:textId="221DB207" w:rsidR="001C6386" w:rsidRDefault="001C6386" w:rsidP="001C6386">
      <w:pPr>
        <w:jc w:val="both"/>
        <w:rPr>
          <w:rFonts w:ascii="Times New Roman" w:hAnsi="Times New Roman" w:cs="Times New Roman"/>
          <w:sz w:val="22"/>
          <w:szCs w:val="22"/>
          <w:lang w:val="sr-Cyrl-CS"/>
        </w:rPr>
      </w:pPr>
    </w:p>
    <w:p w14:paraId="68436AD7" w14:textId="4C7B1B1C" w:rsidR="001C6386" w:rsidRDefault="001C6386" w:rsidP="001C6386">
      <w:pPr>
        <w:jc w:val="both"/>
        <w:rPr>
          <w:rFonts w:ascii="Times New Roman" w:hAnsi="Times New Roman" w:cs="Times New Roman"/>
          <w:sz w:val="22"/>
          <w:szCs w:val="22"/>
          <w:lang w:val="sr-Cyrl-CS"/>
        </w:rPr>
      </w:pPr>
    </w:p>
    <w:p w14:paraId="29CBECC5" w14:textId="77777777" w:rsidR="001C6386" w:rsidRPr="001C6386" w:rsidRDefault="001C6386" w:rsidP="001C6386">
      <w:pPr>
        <w:jc w:val="both"/>
        <w:rPr>
          <w:rFonts w:ascii="Times New Roman" w:hAnsi="Times New Roman" w:cs="Times New Roman"/>
          <w:sz w:val="22"/>
          <w:szCs w:val="22"/>
          <w:lang w:val="sr-Cyrl-CS"/>
        </w:rPr>
      </w:pPr>
    </w:p>
    <w:bookmarkEnd w:id="3"/>
    <w:p w14:paraId="3B0A8C88" w14:textId="74894E50" w:rsidR="006E4183" w:rsidRPr="00292446" w:rsidRDefault="006E4183" w:rsidP="005D7976">
      <w:pPr>
        <w:spacing w:after="120"/>
        <w:jc w:val="center"/>
        <w:rPr>
          <w:rFonts w:ascii="Times New Roman" w:hAnsi="Times New Roman" w:cs="Times New Roman"/>
          <w:color w:val="000000"/>
          <w:lang w:val="sr-Cyrl-CS"/>
        </w:rPr>
      </w:pPr>
    </w:p>
    <w:p w14:paraId="34ACB74B" w14:textId="5E5C3D4F" w:rsidR="005D7976" w:rsidRPr="00292446" w:rsidRDefault="00772C1B" w:rsidP="005D7976">
      <w:pPr>
        <w:spacing w:after="120"/>
        <w:jc w:val="center"/>
        <w:rPr>
          <w:rFonts w:ascii="Times New Roman" w:hAnsi="Times New Roman" w:cs="Times New Roman"/>
          <w:lang w:val="sr-Cyrl-CS"/>
        </w:rPr>
      </w:pPr>
      <w:r w:rsidRPr="00292446">
        <w:rPr>
          <w:rFonts w:ascii="Times New Roman" w:hAnsi="Times New Roman" w:cs="Times New Roman"/>
          <w:color w:val="000000"/>
          <w:lang w:val="sr-Cyrl-CS"/>
        </w:rPr>
        <w:t>ДЕО III</w:t>
      </w:r>
      <w:r w:rsidR="005D7976" w:rsidRPr="00292446">
        <w:rPr>
          <w:rFonts w:ascii="Times New Roman" w:hAnsi="Times New Roman" w:cs="Times New Roman"/>
          <w:lang w:val="sr-Cyrl-CS"/>
        </w:rPr>
        <w:br/>
      </w:r>
      <w:r w:rsidR="005D7976" w:rsidRPr="00292446">
        <w:rPr>
          <w:rFonts w:ascii="Times New Roman" w:hAnsi="Times New Roman" w:cs="Times New Roman"/>
          <w:color w:val="000000"/>
          <w:lang w:val="sr-Cyrl-CS"/>
        </w:rPr>
        <w:t>ПОСТРОЈЕЊА ЗА САГОРЕВАЊЕ КОЈА ВРШЕ КО-ИНСИНЕРАЦИЈУ ОТПАДА</w:t>
      </w:r>
    </w:p>
    <w:p w14:paraId="610090CF" w14:textId="77777777" w:rsidR="005D7976" w:rsidRPr="00292446" w:rsidRDefault="005D7976" w:rsidP="005D7976">
      <w:pPr>
        <w:spacing w:after="150"/>
        <w:rPr>
          <w:rFonts w:ascii="Times New Roman" w:hAnsi="Times New Roman" w:cs="Times New Roman"/>
          <w:lang w:val="sr-Cyrl-CS"/>
        </w:rPr>
      </w:pPr>
      <w:r w:rsidRPr="00292446">
        <w:rPr>
          <w:rFonts w:ascii="Times New Roman" w:hAnsi="Times New Roman" w:cs="Times New Roman"/>
          <w:color w:val="000000"/>
          <w:lang w:val="sr-Cyrl-CS"/>
        </w:rPr>
        <w:t>Полусатни просеци се користе само за прорачун дневних просека.</w:t>
      </w:r>
    </w:p>
    <w:p w14:paraId="0CF82E30" w14:textId="22BDF400" w:rsidR="00E61A6C" w:rsidRPr="001C6386" w:rsidRDefault="005D7976" w:rsidP="00676F36">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lastRenderedPageBreak/>
        <w:t>1) За постројења за сагоревање која користе чврста горива граничне вредности емисије загађујућих материја у отпадном гасу при ко-инсинерацији, уз запремински удео кисеоника 6%, јесу: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93"/>
        <w:gridCol w:w="1150"/>
        <w:gridCol w:w="2050"/>
        <w:gridCol w:w="2324"/>
        <w:gridCol w:w="1974"/>
      </w:tblGrid>
      <w:tr w:rsidR="005D7976" w:rsidRPr="00292446" w14:paraId="6561F295"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tcPr>
          <w:p w14:paraId="04DE7603"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Вредност C</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за чврсто гориво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4148758A" w14:textId="77777777" w:rsidTr="00771AD3">
        <w:trPr>
          <w:trHeight w:val="45"/>
          <w:tblCellSpacing w:w="0" w:type="auto"/>
        </w:trPr>
        <w:tc>
          <w:tcPr>
            <w:tcW w:w="1160" w:type="dxa"/>
            <w:tcBorders>
              <w:top w:val="single" w:sz="8" w:space="0" w:color="000000"/>
              <w:left w:val="single" w:sz="8" w:space="0" w:color="000000"/>
              <w:bottom w:val="single" w:sz="8" w:space="0" w:color="000000"/>
              <w:right w:val="single" w:sz="8" w:space="0" w:color="000000"/>
            </w:tcBorders>
          </w:tcPr>
          <w:p w14:paraId="79A41F62"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2598" w:type="dxa"/>
            <w:tcBorders>
              <w:top w:val="single" w:sz="8" w:space="0" w:color="000000"/>
              <w:left w:val="single" w:sz="8" w:space="0" w:color="000000"/>
              <w:bottom w:val="single" w:sz="8" w:space="0" w:color="000000"/>
              <w:right w:val="single" w:sz="8" w:space="0" w:color="000000"/>
            </w:tcBorders>
          </w:tcPr>
          <w:p w14:paraId="2854E9F7"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3170" w:type="dxa"/>
            <w:tcBorders>
              <w:top w:val="single" w:sz="8" w:space="0" w:color="000000"/>
              <w:left w:val="single" w:sz="8" w:space="0" w:color="000000"/>
              <w:bottom w:val="single" w:sz="8" w:space="0" w:color="000000"/>
              <w:right w:val="single" w:sz="8" w:space="0" w:color="000000"/>
            </w:tcBorders>
          </w:tcPr>
          <w:p w14:paraId="5CA069D7"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4734" w:type="dxa"/>
            <w:tcBorders>
              <w:top w:val="single" w:sz="8" w:space="0" w:color="000000"/>
              <w:left w:val="single" w:sz="8" w:space="0" w:color="000000"/>
              <w:bottom w:val="single" w:sz="8" w:space="0" w:color="000000"/>
              <w:right w:val="single" w:sz="8" w:space="0" w:color="000000"/>
            </w:tcBorders>
          </w:tcPr>
          <w:p w14:paraId="11095764"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2738" w:type="dxa"/>
            <w:tcBorders>
              <w:top w:val="single" w:sz="8" w:space="0" w:color="000000"/>
              <w:left w:val="single" w:sz="8" w:space="0" w:color="000000"/>
              <w:bottom w:val="single" w:sz="8" w:space="0" w:color="000000"/>
              <w:right w:val="single" w:sz="8" w:space="0" w:color="000000"/>
            </w:tcBorders>
          </w:tcPr>
          <w:p w14:paraId="2E6A5B97"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5D7976" w:rsidRPr="00292446" w14:paraId="0ABCED20" w14:textId="77777777" w:rsidTr="00771AD3">
        <w:trPr>
          <w:trHeight w:val="45"/>
          <w:tblCellSpacing w:w="0" w:type="auto"/>
        </w:trPr>
        <w:tc>
          <w:tcPr>
            <w:tcW w:w="1160" w:type="dxa"/>
            <w:tcBorders>
              <w:top w:val="single" w:sz="8" w:space="0" w:color="000000"/>
              <w:left w:val="single" w:sz="8" w:space="0" w:color="000000"/>
              <w:bottom w:val="single" w:sz="8" w:space="0" w:color="000000"/>
              <w:right w:val="single" w:sz="8" w:space="0" w:color="000000"/>
            </w:tcBorders>
          </w:tcPr>
          <w:p w14:paraId="13D20621"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SO2</w:t>
            </w:r>
          </w:p>
          <w:p w14:paraId="7B41CF0A" w14:textId="77777777" w:rsidR="005D7976" w:rsidRPr="00292446" w:rsidRDefault="005D7976"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општи случај</w:t>
            </w:r>
          </w:p>
        </w:tc>
        <w:tc>
          <w:tcPr>
            <w:tcW w:w="2598" w:type="dxa"/>
            <w:tcBorders>
              <w:top w:val="single" w:sz="8" w:space="0" w:color="000000"/>
              <w:left w:val="single" w:sz="8" w:space="0" w:color="000000"/>
              <w:bottom w:val="single" w:sz="8" w:space="0" w:color="000000"/>
              <w:right w:val="single" w:sz="8" w:space="0" w:color="000000"/>
            </w:tcBorders>
          </w:tcPr>
          <w:p w14:paraId="26B0B589" w14:textId="77777777" w:rsidR="005D7976" w:rsidRPr="00292446" w:rsidRDefault="005D7976" w:rsidP="006408C9">
            <w:pPr>
              <w:rPr>
                <w:rFonts w:ascii="Times New Roman" w:hAnsi="Times New Roman" w:cs="Times New Roman"/>
                <w:lang w:val="sr-Cyrl-CS"/>
              </w:rPr>
            </w:pPr>
          </w:p>
        </w:tc>
        <w:tc>
          <w:tcPr>
            <w:tcW w:w="3170" w:type="dxa"/>
            <w:tcBorders>
              <w:top w:val="single" w:sz="8" w:space="0" w:color="000000"/>
              <w:left w:val="single" w:sz="8" w:space="0" w:color="000000"/>
              <w:bottom w:val="single" w:sz="8" w:space="0" w:color="000000"/>
              <w:right w:val="single" w:sz="8" w:space="0" w:color="000000"/>
            </w:tcBorders>
          </w:tcPr>
          <w:p w14:paraId="643108D5"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850</w:t>
            </w:r>
          </w:p>
        </w:tc>
        <w:tc>
          <w:tcPr>
            <w:tcW w:w="4734" w:type="dxa"/>
            <w:tcBorders>
              <w:top w:val="single" w:sz="8" w:space="0" w:color="000000"/>
              <w:left w:val="single" w:sz="8" w:space="0" w:color="000000"/>
              <w:bottom w:val="single" w:sz="8" w:space="0" w:color="000000"/>
              <w:right w:val="single" w:sz="8" w:space="0" w:color="000000"/>
            </w:tcBorders>
          </w:tcPr>
          <w:p w14:paraId="482CB8D5" w14:textId="083F2082"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200</w:t>
            </w:r>
          </w:p>
          <w:p w14:paraId="76BB9AF8" w14:textId="78CED658" w:rsidR="005D7976" w:rsidRPr="00292446" w:rsidRDefault="005D7976" w:rsidP="006408C9">
            <w:pPr>
              <w:spacing w:after="150"/>
              <w:rPr>
                <w:rFonts w:ascii="Times New Roman" w:hAnsi="Times New Roman" w:cs="Times New Roman"/>
                <w:lang w:val="sr-Cyrl-CS"/>
              </w:rPr>
            </w:pPr>
          </w:p>
        </w:tc>
        <w:tc>
          <w:tcPr>
            <w:tcW w:w="2738" w:type="dxa"/>
            <w:tcBorders>
              <w:top w:val="single" w:sz="8" w:space="0" w:color="000000"/>
              <w:left w:val="single" w:sz="8" w:space="0" w:color="000000"/>
              <w:bottom w:val="single" w:sz="8" w:space="0" w:color="000000"/>
              <w:right w:val="single" w:sz="8" w:space="0" w:color="000000"/>
            </w:tcBorders>
          </w:tcPr>
          <w:p w14:paraId="163502E6"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5D7976" w:rsidRPr="00292446" w14:paraId="4EC99D88" w14:textId="77777777" w:rsidTr="00771AD3">
        <w:trPr>
          <w:trHeight w:val="45"/>
          <w:tblCellSpacing w:w="0" w:type="auto"/>
        </w:trPr>
        <w:tc>
          <w:tcPr>
            <w:tcW w:w="1160" w:type="dxa"/>
            <w:tcBorders>
              <w:top w:val="single" w:sz="8" w:space="0" w:color="000000"/>
              <w:left w:val="single" w:sz="8" w:space="0" w:color="000000"/>
              <w:bottom w:val="single" w:sz="8" w:space="0" w:color="000000"/>
              <w:right w:val="single" w:sz="8" w:space="0" w:color="000000"/>
            </w:tcBorders>
          </w:tcPr>
          <w:p w14:paraId="0CE1A79D"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SO2</w:t>
            </w:r>
          </w:p>
          <w:p w14:paraId="47E7F459" w14:textId="77777777" w:rsidR="005D7976" w:rsidRPr="00292446" w:rsidRDefault="005D7976"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у случају коришћења домаћих чврстих горива</w:t>
            </w:r>
          </w:p>
        </w:tc>
        <w:tc>
          <w:tcPr>
            <w:tcW w:w="2598" w:type="dxa"/>
            <w:tcBorders>
              <w:top w:val="single" w:sz="8" w:space="0" w:color="000000"/>
              <w:left w:val="single" w:sz="8" w:space="0" w:color="000000"/>
              <w:bottom w:val="single" w:sz="8" w:space="0" w:color="000000"/>
              <w:right w:val="single" w:sz="8" w:space="0" w:color="000000"/>
            </w:tcBorders>
          </w:tcPr>
          <w:p w14:paraId="2895CAA8" w14:textId="77777777" w:rsidR="005D7976" w:rsidRPr="00292446" w:rsidRDefault="005D7976" w:rsidP="006408C9">
            <w:pPr>
              <w:rPr>
                <w:rFonts w:ascii="Times New Roman" w:hAnsi="Times New Roman" w:cs="Times New Roman"/>
                <w:lang w:val="sr-Cyrl-CS"/>
              </w:rPr>
            </w:pPr>
          </w:p>
        </w:tc>
        <w:tc>
          <w:tcPr>
            <w:tcW w:w="3170" w:type="dxa"/>
            <w:tcBorders>
              <w:top w:val="single" w:sz="8" w:space="0" w:color="000000"/>
              <w:left w:val="single" w:sz="8" w:space="0" w:color="000000"/>
              <w:bottom w:val="single" w:sz="8" w:space="0" w:color="000000"/>
              <w:right w:val="single" w:sz="8" w:space="0" w:color="000000"/>
            </w:tcBorders>
          </w:tcPr>
          <w:p w14:paraId="158C5E15"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850 или степен одсумпоравања</w:t>
            </w:r>
          </w:p>
          <w:p w14:paraId="4502174E" w14:textId="77777777" w:rsidR="005D7976" w:rsidRPr="00292446" w:rsidRDefault="005D7976"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 90%</w:t>
            </w:r>
          </w:p>
        </w:tc>
        <w:tc>
          <w:tcPr>
            <w:tcW w:w="4734" w:type="dxa"/>
            <w:tcBorders>
              <w:top w:val="single" w:sz="8" w:space="0" w:color="000000"/>
              <w:left w:val="single" w:sz="8" w:space="0" w:color="000000"/>
              <w:bottom w:val="single" w:sz="8" w:space="0" w:color="000000"/>
              <w:right w:val="single" w:sz="8" w:space="0" w:color="000000"/>
            </w:tcBorders>
          </w:tcPr>
          <w:p w14:paraId="3C239B0F" w14:textId="77777777" w:rsidR="005B218D"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200</w:t>
            </w:r>
            <w:r w:rsidR="005B218D" w:rsidRPr="00292446">
              <w:rPr>
                <w:rFonts w:ascii="Times New Roman" w:hAnsi="Times New Roman" w:cs="Times New Roman"/>
                <w:color w:val="000000"/>
                <w:lang w:val="sr-Cyrl-CS"/>
              </w:rPr>
              <w:t xml:space="preserve"> или степен одсумпоравања</w:t>
            </w:r>
          </w:p>
          <w:p w14:paraId="7C44F6B4" w14:textId="3D00654B" w:rsidR="005D7976" w:rsidRPr="00292446" w:rsidRDefault="005B218D" w:rsidP="006408C9">
            <w:pPr>
              <w:rPr>
                <w:rFonts w:ascii="Times New Roman" w:hAnsi="Times New Roman" w:cs="Times New Roman"/>
                <w:lang w:val="sr-Cyrl-CS"/>
              </w:rPr>
            </w:pPr>
            <w:r w:rsidRPr="00292446">
              <w:rPr>
                <w:rFonts w:ascii="Times New Roman" w:hAnsi="Times New Roman" w:cs="Times New Roman"/>
                <w:color w:val="000000"/>
                <w:lang w:val="sr-Cyrl-CS"/>
              </w:rPr>
              <w:t>≥ 95%</w:t>
            </w:r>
          </w:p>
          <w:p w14:paraId="6F0E809E" w14:textId="0B29ED0E" w:rsidR="005D7976" w:rsidRPr="00292446" w:rsidRDefault="005D7976" w:rsidP="006408C9">
            <w:pPr>
              <w:spacing w:after="150"/>
              <w:rPr>
                <w:rFonts w:ascii="Times New Roman" w:hAnsi="Times New Roman" w:cs="Times New Roman"/>
                <w:lang w:val="sr-Cyrl-CS"/>
              </w:rPr>
            </w:pPr>
          </w:p>
        </w:tc>
        <w:tc>
          <w:tcPr>
            <w:tcW w:w="2738" w:type="dxa"/>
            <w:tcBorders>
              <w:top w:val="single" w:sz="8" w:space="0" w:color="000000"/>
              <w:left w:val="single" w:sz="8" w:space="0" w:color="000000"/>
              <w:bottom w:val="single" w:sz="8" w:space="0" w:color="000000"/>
              <w:right w:val="single" w:sz="8" w:space="0" w:color="000000"/>
            </w:tcBorders>
          </w:tcPr>
          <w:p w14:paraId="1A692D01"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200 или степен одсумпоравања</w:t>
            </w:r>
          </w:p>
          <w:p w14:paraId="4FF03FBA" w14:textId="77777777" w:rsidR="005D7976" w:rsidRPr="00292446" w:rsidRDefault="005D7976"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 95%</w:t>
            </w:r>
          </w:p>
        </w:tc>
      </w:tr>
      <w:tr w:rsidR="005D7976" w:rsidRPr="00292446" w14:paraId="515CE0D1" w14:textId="77777777" w:rsidTr="00771AD3">
        <w:trPr>
          <w:trHeight w:val="45"/>
          <w:tblCellSpacing w:w="0" w:type="auto"/>
        </w:trPr>
        <w:tc>
          <w:tcPr>
            <w:tcW w:w="1160" w:type="dxa"/>
            <w:tcBorders>
              <w:top w:val="single" w:sz="8" w:space="0" w:color="000000"/>
              <w:left w:val="single" w:sz="8" w:space="0" w:color="000000"/>
              <w:bottom w:val="single" w:sz="8" w:space="0" w:color="000000"/>
              <w:right w:val="single" w:sz="8" w:space="0" w:color="000000"/>
            </w:tcBorders>
          </w:tcPr>
          <w:p w14:paraId="27AD57E1"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2598" w:type="dxa"/>
            <w:tcBorders>
              <w:top w:val="single" w:sz="8" w:space="0" w:color="000000"/>
              <w:left w:val="single" w:sz="8" w:space="0" w:color="000000"/>
              <w:bottom w:val="single" w:sz="8" w:space="0" w:color="000000"/>
              <w:right w:val="single" w:sz="8" w:space="0" w:color="000000"/>
            </w:tcBorders>
          </w:tcPr>
          <w:p w14:paraId="401114AD" w14:textId="77777777" w:rsidR="005D7976" w:rsidRPr="00292446" w:rsidRDefault="005D7976" w:rsidP="006408C9">
            <w:pPr>
              <w:rPr>
                <w:rFonts w:ascii="Times New Roman" w:hAnsi="Times New Roman" w:cs="Times New Roman"/>
                <w:lang w:val="sr-Cyrl-CS"/>
              </w:rPr>
            </w:pPr>
          </w:p>
        </w:tc>
        <w:tc>
          <w:tcPr>
            <w:tcW w:w="3170" w:type="dxa"/>
            <w:tcBorders>
              <w:top w:val="single" w:sz="8" w:space="0" w:color="000000"/>
              <w:left w:val="single" w:sz="8" w:space="0" w:color="000000"/>
              <w:bottom w:val="single" w:sz="8" w:space="0" w:color="000000"/>
              <w:right w:val="single" w:sz="8" w:space="0" w:color="000000"/>
            </w:tcBorders>
          </w:tcPr>
          <w:p w14:paraId="6A5304B1"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400</w:t>
            </w:r>
          </w:p>
        </w:tc>
        <w:tc>
          <w:tcPr>
            <w:tcW w:w="4734" w:type="dxa"/>
            <w:tcBorders>
              <w:top w:val="single" w:sz="8" w:space="0" w:color="000000"/>
              <w:left w:val="single" w:sz="8" w:space="0" w:color="000000"/>
              <w:bottom w:val="single" w:sz="8" w:space="0" w:color="000000"/>
              <w:right w:val="single" w:sz="8" w:space="0" w:color="000000"/>
            </w:tcBorders>
          </w:tcPr>
          <w:p w14:paraId="0DE7DDF5" w14:textId="2AEB4B4A" w:rsidR="005D7976" w:rsidRPr="00292446" w:rsidRDefault="005B218D" w:rsidP="006408C9">
            <w:pPr>
              <w:rPr>
                <w:rFonts w:ascii="Times New Roman" w:hAnsi="Times New Roman" w:cs="Times New Roman"/>
                <w:lang w:val="sr-Cyrl-CS"/>
              </w:rPr>
            </w:pPr>
            <w:r w:rsidRPr="00292446">
              <w:rPr>
                <w:rFonts w:ascii="Times New Roman" w:hAnsi="Times New Roman" w:cs="Times New Roman"/>
                <w:color w:val="000000"/>
                <w:lang w:val="sr-Cyrl-CS"/>
              </w:rPr>
              <w:t>2</w:t>
            </w:r>
            <w:r w:rsidR="005D7976" w:rsidRPr="00292446">
              <w:rPr>
                <w:rFonts w:ascii="Times New Roman" w:hAnsi="Times New Roman" w:cs="Times New Roman"/>
                <w:color w:val="000000"/>
                <w:lang w:val="sr-Cyrl-CS"/>
              </w:rPr>
              <w:t>00</w:t>
            </w:r>
          </w:p>
        </w:tc>
        <w:tc>
          <w:tcPr>
            <w:tcW w:w="2738" w:type="dxa"/>
            <w:tcBorders>
              <w:top w:val="single" w:sz="8" w:space="0" w:color="000000"/>
              <w:left w:val="single" w:sz="8" w:space="0" w:color="000000"/>
              <w:bottom w:val="single" w:sz="8" w:space="0" w:color="000000"/>
              <w:right w:val="single" w:sz="8" w:space="0" w:color="000000"/>
            </w:tcBorders>
          </w:tcPr>
          <w:p w14:paraId="133AC9D0"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5D7976" w:rsidRPr="00292446" w14:paraId="627BC6FC" w14:textId="77777777" w:rsidTr="00771AD3">
        <w:trPr>
          <w:trHeight w:val="45"/>
          <w:tblCellSpacing w:w="0" w:type="auto"/>
        </w:trPr>
        <w:tc>
          <w:tcPr>
            <w:tcW w:w="1160" w:type="dxa"/>
            <w:tcBorders>
              <w:top w:val="single" w:sz="8" w:space="0" w:color="000000"/>
              <w:left w:val="single" w:sz="8" w:space="0" w:color="000000"/>
              <w:bottom w:val="single" w:sz="8" w:space="0" w:color="000000"/>
              <w:right w:val="single" w:sz="8" w:space="0" w:color="000000"/>
            </w:tcBorders>
          </w:tcPr>
          <w:p w14:paraId="73298ADD"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2598" w:type="dxa"/>
            <w:tcBorders>
              <w:top w:val="single" w:sz="8" w:space="0" w:color="000000"/>
              <w:left w:val="single" w:sz="8" w:space="0" w:color="000000"/>
              <w:bottom w:val="single" w:sz="8" w:space="0" w:color="000000"/>
              <w:right w:val="single" w:sz="8" w:space="0" w:color="000000"/>
            </w:tcBorders>
          </w:tcPr>
          <w:p w14:paraId="1BC1316E"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170" w:type="dxa"/>
            <w:tcBorders>
              <w:top w:val="single" w:sz="8" w:space="0" w:color="000000"/>
              <w:left w:val="single" w:sz="8" w:space="0" w:color="000000"/>
              <w:bottom w:val="single" w:sz="8" w:space="0" w:color="000000"/>
              <w:right w:val="single" w:sz="8" w:space="0" w:color="000000"/>
            </w:tcBorders>
          </w:tcPr>
          <w:p w14:paraId="5D92073A"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4734" w:type="dxa"/>
            <w:tcBorders>
              <w:top w:val="single" w:sz="8" w:space="0" w:color="000000"/>
              <w:left w:val="single" w:sz="8" w:space="0" w:color="000000"/>
              <w:bottom w:val="single" w:sz="8" w:space="0" w:color="000000"/>
              <w:right w:val="single" w:sz="8" w:space="0" w:color="000000"/>
            </w:tcBorders>
          </w:tcPr>
          <w:p w14:paraId="462C13BD"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30</w:t>
            </w:r>
          </w:p>
        </w:tc>
        <w:tc>
          <w:tcPr>
            <w:tcW w:w="2738" w:type="dxa"/>
            <w:tcBorders>
              <w:top w:val="single" w:sz="8" w:space="0" w:color="000000"/>
              <w:left w:val="single" w:sz="8" w:space="0" w:color="000000"/>
              <w:bottom w:val="single" w:sz="8" w:space="0" w:color="000000"/>
              <w:right w:val="single" w:sz="8" w:space="0" w:color="000000"/>
            </w:tcBorders>
          </w:tcPr>
          <w:p w14:paraId="23FE0112"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30</w:t>
            </w:r>
          </w:p>
        </w:tc>
      </w:tr>
    </w:tbl>
    <w:p w14:paraId="708A8B38" w14:textId="77777777" w:rsidR="005D7976" w:rsidRPr="00292446" w:rsidRDefault="005D7976"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2) За постројења за сагоревање која користе горивo од биомасе, граничне вредности емисије загађујућих материја у отпадном гасу при ко-инсинерацији отпада, уз запремински удео кисеоника 6%, 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42"/>
        <w:gridCol w:w="1672"/>
        <w:gridCol w:w="1932"/>
        <w:gridCol w:w="2208"/>
        <w:gridCol w:w="1737"/>
      </w:tblGrid>
      <w:tr w:rsidR="005D7976" w:rsidRPr="00292446" w14:paraId="74A1B798"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vAlign w:val="center"/>
          </w:tcPr>
          <w:p w14:paraId="0E0BC56E"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Вредност C</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за биомасу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7DE59128"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7B0D299E"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2883" w:type="dxa"/>
            <w:tcBorders>
              <w:top w:val="single" w:sz="8" w:space="0" w:color="000000"/>
              <w:left w:val="single" w:sz="8" w:space="0" w:color="000000"/>
              <w:bottom w:val="single" w:sz="8" w:space="0" w:color="000000"/>
              <w:right w:val="single" w:sz="8" w:space="0" w:color="000000"/>
            </w:tcBorders>
            <w:vAlign w:val="center"/>
          </w:tcPr>
          <w:p w14:paraId="430285B7"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3519" w:type="dxa"/>
            <w:tcBorders>
              <w:top w:val="single" w:sz="8" w:space="0" w:color="000000"/>
              <w:left w:val="single" w:sz="8" w:space="0" w:color="000000"/>
              <w:bottom w:val="single" w:sz="8" w:space="0" w:color="000000"/>
              <w:right w:val="single" w:sz="8" w:space="0" w:color="000000"/>
            </w:tcBorders>
            <w:vAlign w:val="center"/>
          </w:tcPr>
          <w:p w14:paraId="52D085EF"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3672" w:type="dxa"/>
            <w:tcBorders>
              <w:top w:val="single" w:sz="8" w:space="0" w:color="000000"/>
              <w:left w:val="single" w:sz="8" w:space="0" w:color="000000"/>
              <w:bottom w:val="single" w:sz="8" w:space="0" w:color="000000"/>
              <w:right w:val="single" w:sz="8" w:space="0" w:color="000000"/>
            </w:tcBorders>
            <w:vAlign w:val="center"/>
          </w:tcPr>
          <w:p w14:paraId="24AF1477"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3039" w:type="dxa"/>
            <w:tcBorders>
              <w:top w:val="single" w:sz="8" w:space="0" w:color="000000"/>
              <w:left w:val="single" w:sz="8" w:space="0" w:color="000000"/>
              <w:bottom w:val="single" w:sz="8" w:space="0" w:color="000000"/>
              <w:right w:val="single" w:sz="8" w:space="0" w:color="000000"/>
            </w:tcBorders>
            <w:vAlign w:val="center"/>
          </w:tcPr>
          <w:p w14:paraId="6BB0EF9F"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5D7976" w:rsidRPr="00292446" w14:paraId="4292C0FE"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6AFEA909"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SO2</w:t>
            </w:r>
          </w:p>
        </w:tc>
        <w:tc>
          <w:tcPr>
            <w:tcW w:w="2883" w:type="dxa"/>
            <w:tcBorders>
              <w:top w:val="single" w:sz="8" w:space="0" w:color="000000"/>
              <w:left w:val="single" w:sz="8" w:space="0" w:color="000000"/>
              <w:bottom w:val="single" w:sz="8" w:space="0" w:color="000000"/>
              <w:right w:val="single" w:sz="8" w:space="0" w:color="000000"/>
            </w:tcBorders>
            <w:vAlign w:val="center"/>
          </w:tcPr>
          <w:p w14:paraId="46A7A1B3" w14:textId="77777777" w:rsidR="005D7976" w:rsidRPr="00292446" w:rsidRDefault="005D7976" w:rsidP="00771AD3">
            <w:pPr>
              <w:rPr>
                <w:rFonts w:ascii="Times New Roman" w:hAnsi="Times New Roman" w:cs="Times New Roman"/>
                <w:lang w:val="sr-Cyrl-CS"/>
              </w:rPr>
            </w:pPr>
          </w:p>
        </w:tc>
        <w:tc>
          <w:tcPr>
            <w:tcW w:w="3519" w:type="dxa"/>
            <w:tcBorders>
              <w:top w:val="single" w:sz="8" w:space="0" w:color="000000"/>
              <w:left w:val="single" w:sz="8" w:space="0" w:color="000000"/>
              <w:bottom w:val="single" w:sz="8" w:space="0" w:color="000000"/>
              <w:right w:val="single" w:sz="8" w:space="0" w:color="000000"/>
            </w:tcBorders>
            <w:vAlign w:val="center"/>
          </w:tcPr>
          <w:p w14:paraId="27F32B5E"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3672" w:type="dxa"/>
            <w:tcBorders>
              <w:top w:val="single" w:sz="8" w:space="0" w:color="000000"/>
              <w:left w:val="single" w:sz="8" w:space="0" w:color="000000"/>
              <w:bottom w:val="single" w:sz="8" w:space="0" w:color="000000"/>
              <w:right w:val="single" w:sz="8" w:space="0" w:color="000000"/>
            </w:tcBorders>
            <w:vAlign w:val="center"/>
          </w:tcPr>
          <w:p w14:paraId="36D378BC"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3039" w:type="dxa"/>
            <w:tcBorders>
              <w:top w:val="single" w:sz="8" w:space="0" w:color="000000"/>
              <w:left w:val="single" w:sz="8" w:space="0" w:color="000000"/>
              <w:bottom w:val="single" w:sz="8" w:space="0" w:color="000000"/>
              <w:right w:val="single" w:sz="8" w:space="0" w:color="000000"/>
            </w:tcBorders>
            <w:vAlign w:val="center"/>
          </w:tcPr>
          <w:p w14:paraId="69CB97F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5D7976" w:rsidRPr="00292446" w14:paraId="7EEB8F94"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1302A253"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2883" w:type="dxa"/>
            <w:tcBorders>
              <w:top w:val="single" w:sz="8" w:space="0" w:color="000000"/>
              <w:left w:val="single" w:sz="8" w:space="0" w:color="000000"/>
              <w:bottom w:val="single" w:sz="8" w:space="0" w:color="000000"/>
              <w:right w:val="single" w:sz="8" w:space="0" w:color="000000"/>
            </w:tcBorders>
            <w:vAlign w:val="center"/>
          </w:tcPr>
          <w:p w14:paraId="6719F9A8" w14:textId="77777777" w:rsidR="005D7976" w:rsidRPr="00292446" w:rsidRDefault="005D7976" w:rsidP="00771AD3">
            <w:pPr>
              <w:rPr>
                <w:rFonts w:ascii="Times New Roman" w:hAnsi="Times New Roman" w:cs="Times New Roman"/>
                <w:lang w:val="sr-Cyrl-CS"/>
              </w:rPr>
            </w:pPr>
          </w:p>
        </w:tc>
        <w:tc>
          <w:tcPr>
            <w:tcW w:w="3519" w:type="dxa"/>
            <w:tcBorders>
              <w:top w:val="single" w:sz="8" w:space="0" w:color="000000"/>
              <w:left w:val="single" w:sz="8" w:space="0" w:color="000000"/>
              <w:bottom w:val="single" w:sz="8" w:space="0" w:color="000000"/>
              <w:right w:val="single" w:sz="8" w:space="0" w:color="000000"/>
            </w:tcBorders>
            <w:vAlign w:val="center"/>
          </w:tcPr>
          <w:p w14:paraId="6A8B8203"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350</w:t>
            </w:r>
          </w:p>
        </w:tc>
        <w:tc>
          <w:tcPr>
            <w:tcW w:w="3672" w:type="dxa"/>
            <w:tcBorders>
              <w:top w:val="single" w:sz="8" w:space="0" w:color="000000"/>
              <w:left w:val="single" w:sz="8" w:space="0" w:color="000000"/>
              <w:bottom w:val="single" w:sz="8" w:space="0" w:color="000000"/>
              <w:right w:val="single" w:sz="8" w:space="0" w:color="000000"/>
            </w:tcBorders>
            <w:vAlign w:val="center"/>
          </w:tcPr>
          <w:p w14:paraId="0507A115"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300</w:t>
            </w:r>
          </w:p>
        </w:tc>
        <w:tc>
          <w:tcPr>
            <w:tcW w:w="3039" w:type="dxa"/>
            <w:tcBorders>
              <w:top w:val="single" w:sz="8" w:space="0" w:color="000000"/>
              <w:left w:val="single" w:sz="8" w:space="0" w:color="000000"/>
              <w:bottom w:val="single" w:sz="8" w:space="0" w:color="000000"/>
              <w:right w:val="single" w:sz="8" w:space="0" w:color="000000"/>
            </w:tcBorders>
            <w:vAlign w:val="center"/>
          </w:tcPr>
          <w:p w14:paraId="10BB5D00" w14:textId="0E5A855A" w:rsidR="005D7976" w:rsidRPr="00292446" w:rsidRDefault="005B218D" w:rsidP="00771AD3">
            <w:pPr>
              <w:rPr>
                <w:rFonts w:ascii="Times New Roman" w:hAnsi="Times New Roman" w:cs="Times New Roman"/>
                <w:lang w:val="sr-Cyrl-CS"/>
              </w:rPr>
            </w:pPr>
            <w:r w:rsidRPr="00292446">
              <w:rPr>
                <w:rFonts w:ascii="Times New Roman" w:hAnsi="Times New Roman" w:cs="Times New Roman"/>
                <w:color w:val="000000"/>
                <w:lang w:val="sr-Cyrl-CS"/>
              </w:rPr>
              <w:t>2</w:t>
            </w:r>
            <w:r w:rsidR="005D7976" w:rsidRPr="00292446">
              <w:rPr>
                <w:rFonts w:ascii="Times New Roman" w:hAnsi="Times New Roman" w:cs="Times New Roman"/>
                <w:color w:val="000000"/>
                <w:lang w:val="sr-Cyrl-CS"/>
              </w:rPr>
              <w:t>00</w:t>
            </w:r>
          </w:p>
        </w:tc>
      </w:tr>
      <w:tr w:rsidR="005D7976" w:rsidRPr="00292446" w14:paraId="69A38EEA"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2DF02504"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2883" w:type="dxa"/>
            <w:tcBorders>
              <w:top w:val="single" w:sz="8" w:space="0" w:color="000000"/>
              <w:left w:val="single" w:sz="8" w:space="0" w:color="000000"/>
              <w:bottom w:val="single" w:sz="8" w:space="0" w:color="000000"/>
              <w:right w:val="single" w:sz="8" w:space="0" w:color="000000"/>
            </w:tcBorders>
            <w:vAlign w:val="center"/>
          </w:tcPr>
          <w:p w14:paraId="70C8D4DB"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519" w:type="dxa"/>
            <w:tcBorders>
              <w:top w:val="single" w:sz="8" w:space="0" w:color="000000"/>
              <w:left w:val="single" w:sz="8" w:space="0" w:color="000000"/>
              <w:bottom w:val="single" w:sz="8" w:space="0" w:color="000000"/>
              <w:right w:val="single" w:sz="8" w:space="0" w:color="000000"/>
            </w:tcBorders>
            <w:vAlign w:val="center"/>
          </w:tcPr>
          <w:p w14:paraId="639ABD8F"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672" w:type="dxa"/>
            <w:tcBorders>
              <w:top w:val="single" w:sz="8" w:space="0" w:color="000000"/>
              <w:left w:val="single" w:sz="8" w:space="0" w:color="000000"/>
              <w:bottom w:val="single" w:sz="8" w:space="0" w:color="000000"/>
              <w:right w:val="single" w:sz="8" w:space="0" w:color="000000"/>
            </w:tcBorders>
            <w:vAlign w:val="center"/>
          </w:tcPr>
          <w:p w14:paraId="4266F549"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30</w:t>
            </w:r>
          </w:p>
        </w:tc>
        <w:tc>
          <w:tcPr>
            <w:tcW w:w="3039" w:type="dxa"/>
            <w:tcBorders>
              <w:top w:val="single" w:sz="8" w:space="0" w:color="000000"/>
              <w:left w:val="single" w:sz="8" w:space="0" w:color="000000"/>
              <w:bottom w:val="single" w:sz="8" w:space="0" w:color="000000"/>
              <w:right w:val="single" w:sz="8" w:space="0" w:color="000000"/>
            </w:tcBorders>
            <w:vAlign w:val="center"/>
          </w:tcPr>
          <w:p w14:paraId="02DCBF4D"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30</w:t>
            </w:r>
          </w:p>
        </w:tc>
      </w:tr>
    </w:tbl>
    <w:p w14:paraId="3D32BAC1" w14:textId="77777777" w:rsidR="005D7976" w:rsidRPr="00292446" w:rsidRDefault="005D7976"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3) За постројења за сагоревање која користе течно гориво, граничне вредности емисије загађујућих материја у отпадном гасу при ко-инсинерацији отпада изражене у mg/нормални m</w:t>
      </w:r>
      <w:r w:rsidRPr="004A6D24">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 уз запремински удео кисеоника 3%, 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43"/>
        <w:gridCol w:w="1575"/>
        <w:gridCol w:w="1811"/>
        <w:gridCol w:w="2529"/>
        <w:gridCol w:w="1633"/>
      </w:tblGrid>
      <w:tr w:rsidR="005D7976" w:rsidRPr="00292446" w14:paraId="73C4B1AC"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tcPr>
          <w:p w14:paraId="5E335EB2"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Вредност Cproc за течно гориво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646E52DE"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5BE0F99C"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2675" w:type="dxa"/>
            <w:tcBorders>
              <w:top w:val="single" w:sz="8" w:space="0" w:color="000000"/>
              <w:left w:val="single" w:sz="8" w:space="0" w:color="000000"/>
              <w:bottom w:val="single" w:sz="8" w:space="0" w:color="000000"/>
              <w:right w:val="single" w:sz="8" w:space="0" w:color="000000"/>
            </w:tcBorders>
          </w:tcPr>
          <w:p w14:paraId="60D4C5B0"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3265" w:type="dxa"/>
            <w:tcBorders>
              <w:top w:val="single" w:sz="8" w:space="0" w:color="000000"/>
              <w:left w:val="single" w:sz="8" w:space="0" w:color="000000"/>
              <w:bottom w:val="single" w:sz="8" w:space="0" w:color="000000"/>
              <w:right w:val="single" w:sz="8" w:space="0" w:color="000000"/>
            </w:tcBorders>
          </w:tcPr>
          <w:p w14:paraId="5DB0DFFB"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4444" w:type="dxa"/>
            <w:tcBorders>
              <w:top w:val="single" w:sz="8" w:space="0" w:color="000000"/>
              <w:left w:val="single" w:sz="8" w:space="0" w:color="000000"/>
              <w:bottom w:val="single" w:sz="8" w:space="0" w:color="000000"/>
              <w:right w:val="single" w:sz="8" w:space="0" w:color="000000"/>
            </w:tcBorders>
          </w:tcPr>
          <w:p w14:paraId="658D815D"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2821" w:type="dxa"/>
            <w:tcBorders>
              <w:top w:val="single" w:sz="8" w:space="0" w:color="000000"/>
              <w:left w:val="single" w:sz="8" w:space="0" w:color="000000"/>
              <w:bottom w:val="single" w:sz="8" w:space="0" w:color="000000"/>
              <w:right w:val="single" w:sz="8" w:space="0" w:color="000000"/>
            </w:tcBorders>
          </w:tcPr>
          <w:p w14:paraId="00A8BD2F"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5D7976" w:rsidRPr="00292446" w14:paraId="46793F67"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776E0196"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SO2</w:t>
            </w:r>
          </w:p>
        </w:tc>
        <w:tc>
          <w:tcPr>
            <w:tcW w:w="2675" w:type="dxa"/>
            <w:tcBorders>
              <w:top w:val="single" w:sz="8" w:space="0" w:color="000000"/>
              <w:left w:val="single" w:sz="8" w:space="0" w:color="000000"/>
              <w:bottom w:val="single" w:sz="8" w:space="0" w:color="000000"/>
              <w:right w:val="single" w:sz="8" w:space="0" w:color="000000"/>
            </w:tcBorders>
          </w:tcPr>
          <w:p w14:paraId="523FD539" w14:textId="77777777" w:rsidR="005D7976" w:rsidRPr="00292446" w:rsidRDefault="005D7976" w:rsidP="006408C9">
            <w:pPr>
              <w:rPr>
                <w:rFonts w:ascii="Times New Roman" w:hAnsi="Times New Roman" w:cs="Times New Roman"/>
                <w:lang w:val="sr-Cyrl-CS"/>
              </w:rPr>
            </w:pPr>
          </w:p>
        </w:tc>
        <w:tc>
          <w:tcPr>
            <w:tcW w:w="3265" w:type="dxa"/>
            <w:tcBorders>
              <w:top w:val="single" w:sz="8" w:space="0" w:color="000000"/>
              <w:left w:val="single" w:sz="8" w:space="0" w:color="000000"/>
              <w:bottom w:val="single" w:sz="8" w:space="0" w:color="000000"/>
              <w:right w:val="single" w:sz="8" w:space="0" w:color="000000"/>
            </w:tcBorders>
          </w:tcPr>
          <w:p w14:paraId="75E3BDC0"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850</w:t>
            </w:r>
          </w:p>
        </w:tc>
        <w:tc>
          <w:tcPr>
            <w:tcW w:w="4444" w:type="dxa"/>
            <w:tcBorders>
              <w:top w:val="single" w:sz="8" w:space="0" w:color="000000"/>
              <w:left w:val="single" w:sz="8" w:space="0" w:color="000000"/>
              <w:bottom w:val="single" w:sz="8" w:space="0" w:color="000000"/>
              <w:right w:val="single" w:sz="8" w:space="0" w:color="000000"/>
            </w:tcBorders>
          </w:tcPr>
          <w:p w14:paraId="3CF36AFB" w14:textId="7FA46540" w:rsidR="005D7976" w:rsidRPr="00292446" w:rsidRDefault="005B218D" w:rsidP="006408C9">
            <w:pPr>
              <w:rPr>
                <w:rFonts w:ascii="Times New Roman" w:hAnsi="Times New Roman" w:cs="Times New Roman"/>
                <w:lang w:val="sr-Cyrl-CS"/>
              </w:rPr>
            </w:pPr>
            <w:r w:rsidRPr="00292446">
              <w:rPr>
                <w:rFonts w:ascii="Times New Roman" w:hAnsi="Times New Roman" w:cs="Times New Roman"/>
                <w:color w:val="000000"/>
                <w:lang w:val="sr-Cyrl-CS"/>
              </w:rPr>
              <w:t>40</w:t>
            </w:r>
            <w:r w:rsidR="005D7976" w:rsidRPr="00292446">
              <w:rPr>
                <w:rFonts w:ascii="Times New Roman" w:hAnsi="Times New Roman" w:cs="Times New Roman"/>
                <w:color w:val="000000"/>
                <w:lang w:val="sr-Cyrl-CS"/>
              </w:rPr>
              <w:t>0 –200</w:t>
            </w:r>
          </w:p>
          <w:p w14:paraId="615BFF51" w14:textId="77777777" w:rsidR="005D7976" w:rsidRPr="00292446" w:rsidRDefault="005D7976"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(линеарно смањење од 100 до 300 MWth)</w:t>
            </w:r>
          </w:p>
        </w:tc>
        <w:tc>
          <w:tcPr>
            <w:tcW w:w="2821" w:type="dxa"/>
            <w:tcBorders>
              <w:top w:val="single" w:sz="8" w:space="0" w:color="000000"/>
              <w:left w:val="single" w:sz="8" w:space="0" w:color="000000"/>
              <w:bottom w:val="single" w:sz="8" w:space="0" w:color="000000"/>
              <w:right w:val="single" w:sz="8" w:space="0" w:color="000000"/>
            </w:tcBorders>
          </w:tcPr>
          <w:p w14:paraId="215EA1FE"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5D7976" w:rsidRPr="00292446" w14:paraId="6B1DAC25"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348219C0"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2675" w:type="dxa"/>
            <w:tcBorders>
              <w:top w:val="single" w:sz="8" w:space="0" w:color="000000"/>
              <w:left w:val="single" w:sz="8" w:space="0" w:color="000000"/>
              <w:bottom w:val="single" w:sz="8" w:space="0" w:color="000000"/>
              <w:right w:val="single" w:sz="8" w:space="0" w:color="000000"/>
            </w:tcBorders>
          </w:tcPr>
          <w:p w14:paraId="7E22B197" w14:textId="77777777" w:rsidR="005D7976" w:rsidRPr="00292446" w:rsidRDefault="005D7976" w:rsidP="006408C9">
            <w:pPr>
              <w:rPr>
                <w:rFonts w:ascii="Times New Roman" w:hAnsi="Times New Roman" w:cs="Times New Roman"/>
                <w:lang w:val="sr-Cyrl-CS"/>
              </w:rPr>
            </w:pPr>
          </w:p>
        </w:tc>
        <w:tc>
          <w:tcPr>
            <w:tcW w:w="3265" w:type="dxa"/>
            <w:tcBorders>
              <w:top w:val="single" w:sz="8" w:space="0" w:color="000000"/>
              <w:left w:val="single" w:sz="8" w:space="0" w:color="000000"/>
              <w:bottom w:val="single" w:sz="8" w:space="0" w:color="000000"/>
              <w:right w:val="single" w:sz="8" w:space="0" w:color="000000"/>
            </w:tcBorders>
          </w:tcPr>
          <w:p w14:paraId="1403DBB4"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400</w:t>
            </w:r>
          </w:p>
        </w:tc>
        <w:tc>
          <w:tcPr>
            <w:tcW w:w="4444" w:type="dxa"/>
            <w:tcBorders>
              <w:top w:val="single" w:sz="8" w:space="0" w:color="000000"/>
              <w:left w:val="single" w:sz="8" w:space="0" w:color="000000"/>
              <w:bottom w:val="single" w:sz="8" w:space="0" w:color="000000"/>
              <w:right w:val="single" w:sz="8" w:space="0" w:color="000000"/>
            </w:tcBorders>
          </w:tcPr>
          <w:p w14:paraId="731046F4" w14:textId="3FB48CA1" w:rsidR="005D7976" w:rsidRPr="00292446" w:rsidRDefault="005B218D" w:rsidP="006408C9">
            <w:pPr>
              <w:rPr>
                <w:rFonts w:ascii="Times New Roman" w:hAnsi="Times New Roman" w:cs="Times New Roman"/>
                <w:lang w:val="sr-Cyrl-CS"/>
              </w:rPr>
            </w:pPr>
            <w:r w:rsidRPr="00292446">
              <w:rPr>
                <w:rFonts w:ascii="Times New Roman" w:hAnsi="Times New Roman" w:cs="Times New Roman"/>
                <w:color w:val="000000"/>
                <w:lang w:val="sr-Cyrl-CS"/>
              </w:rPr>
              <w:t>2</w:t>
            </w:r>
            <w:r w:rsidR="005D7976" w:rsidRPr="00292446">
              <w:rPr>
                <w:rFonts w:ascii="Times New Roman" w:hAnsi="Times New Roman" w:cs="Times New Roman"/>
                <w:color w:val="000000"/>
                <w:lang w:val="sr-Cyrl-CS"/>
              </w:rPr>
              <w:t>00</w:t>
            </w:r>
          </w:p>
        </w:tc>
        <w:tc>
          <w:tcPr>
            <w:tcW w:w="2821" w:type="dxa"/>
            <w:tcBorders>
              <w:top w:val="single" w:sz="8" w:space="0" w:color="000000"/>
              <w:left w:val="single" w:sz="8" w:space="0" w:color="000000"/>
              <w:bottom w:val="single" w:sz="8" w:space="0" w:color="000000"/>
              <w:right w:val="single" w:sz="8" w:space="0" w:color="000000"/>
            </w:tcBorders>
          </w:tcPr>
          <w:p w14:paraId="527EF22E"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5D7976" w:rsidRPr="00292446" w14:paraId="4C5E145F"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6C61F4AF"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2675" w:type="dxa"/>
            <w:tcBorders>
              <w:top w:val="single" w:sz="8" w:space="0" w:color="000000"/>
              <w:left w:val="single" w:sz="8" w:space="0" w:color="000000"/>
              <w:bottom w:val="single" w:sz="8" w:space="0" w:color="000000"/>
              <w:right w:val="single" w:sz="8" w:space="0" w:color="000000"/>
            </w:tcBorders>
          </w:tcPr>
          <w:p w14:paraId="04F4D77D"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265" w:type="dxa"/>
            <w:tcBorders>
              <w:top w:val="single" w:sz="8" w:space="0" w:color="000000"/>
              <w:left w:val="single" w:sz="8" w:space="0" w:color="000000"/>
              <w:bottom w:val="single" w:sz="8" w:space="0" w:color="000000"/>
              <w:right w:val="single" w:sz="8" w:space="0" w:color="000000"/>
            </w:tcBorders>
          </w:tcPr>
          <w:p w14:paraId="3FFB77E7"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4444" w:type="dxa"/>
            <w:tcBorders>
              <w:top w:val="single" w:sz="8" w:space="0" w:color="000000"/>
              <w:left w:val="single" w:sz="8" w:space="0" w:color="000000"/>
              <w:bottom w:val="single" w:sz="8" w:space="0" w:color="000000"/>
              <w:right w:val="single" w:sz="8" w:space="0" w:color="000000"/>
            </w:tcBorders>
          </w:tcPr>
          <w:p w14:paraId="2D33BA2D"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30</w:t>
            </w:r>
          </w:p>
        </w:tc>
        <w:tc>
          <w:tcPr>
            <w:tcW w:w="2821" w:type="dxa"/>
            <w:tcBorders>
              <w:top w:val="single" w:sz="8" w:space="0" w:color="000000"/>
              <w:left w:val="single" w:sz="8" w:space="0" w:color="000000"/>
              <w:bottom w:val="single" w:sz="8" w:space="0" w:color="000000"/>
              <w:right w:val="single" w:sz="8" w:space="0" w:color="000000"/>
            </w:tcBorders>
          </w:tcPr>
          <w:p w14:paraId="347A2159" w14:textId="77777777" w:rsidR="005D7976" w:rsidRPr="00292446" w:rsidRDefault="005D7976" w:rsidP="006408C9">
            <w:pPr>
              <w:rPr>
                <w:rFonts w:ascii="Times New Roman" w:hAnsi="Times New Roman" w:cs="Times New Roman"/>
                <w:lang w:val="sr-Cyrl-CS"/>
              </w:rPr>
            </w:pPr>
            <w:r w:rsidRPr="00292446">
              <w:rPr>
                <w:rFonts w:ascii="Times New Roman" w:hAnsi="Times New Roman" w:cs="Times New Roman"/>
                <w:color w:val="000000"/>
                <w:lang w:val="sr-Cyrl-CS"/>
              </w:rPr>
              <w:t>30</w:t>
            </w:r>
          </w:p>
        </w:tc>
      </w:tr>
    </w:tbl>
    <w:p w14:paraId="4ABF00A1" w14:textId="77777777" w:rsidR="001C6386" w:rsidRDefault="001C6386" w:rsidP="00123359">
      <w:pPr>
        <w:spacing w:after="150"/>
        <w:jc w:val="both"/>
        <w:rPr>
          <w:rFonts w:ascii="Times New Roman" w:hAnsi="Times New Roman" w:cs="Times New Roman"/>
          <w:color w:val="000000"/>
          <w:lang w:val="sr-Cyrl-CS"/>
        </w:rPr>
      </w:pPr>
    </w:p>
    <w:p w14:paraId="50404D76" w14:textId="1E4B5315" w:rsidR="005D7976" w:rsidRPr="00292446" w:rsidRDefault="005D7976"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Укупна гранична вредност емисије (C) у отпадном гасу, прописана за средње вредности при времену узорковања од 30 min до 8 h, уз запремински удео кисеоника 6%, 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603"/>
        <w:gridCol w:w="3288"/>
      </w:tblGrid>
      <w:tr w:rsidR="005D7976" w:rsidRPr="00292446" w14:paraId="26ED6C7C"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4DE8969C"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6EE6CA57"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C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4255E09E"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7D6794B4"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Cd+Tl</w:t>
            </w:r>
          </w:p>
        </w:tc>
        <w:tc>
          <w:tcPr>
            <w:tcW w:w="5760" w:type="dxa"/>
            <w:tcBorders>
              <w:top w:val="single" w:sz="8" w:space="0" w:color="000000"/>
              <w:left w:val="single" w:sz="8" w:space="0" w:color="000000"/>
              <w:bottom w:val="single" w:sz="8" w:space="0" w:color="000000"/>
              <w:right w:val="single" w:sz="8" w:space="0" w:color="000000"/>
            </w:tcBorders>
            <w:vAlign w:val="center"/>
          </w:tcPr>
          <w:p w14:paraId="09C0BE6C"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5D7976" w:rsidRPr="00292446" w14:paraId="31792155"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7396EDC1"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lastRenderedPageBreak/>
              <w:t>Hg</w:t>
            </w:r>
          </w:p>
        </w:tc>
        <w:tc>
          <w:tcPr>
            <w:tcW w:w="5760" w:type="dxa"/>
            <w:tcBorders>
              <w:top w:val="single" w:sz="8" w:space="0" w:color="000000"/>
              <w:left w:val="single" w:sz="8" w:space="0" w:color="000000"/>
              <w:bottom w:val="single" w:sz="8" w:space="0" w:color="000000"/>
              <w:right w:val="single" w:sz="8" w:space="0" w:color="000000"/>
            </w:tcBorders>
            <w:vAlign w:val="center"/>
          </w:tcPr>
          <w:p w14:paraId="002BF596"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5D7976" w:rsidRPr="00292446" w14:paraId="7A8BC8B5"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0F00894F"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Sb+As+Pb+Cr+Co+Cu+Mn+Ni+V</w:t>
            </w:r>
          </w:p>
        </w:tc>
        <w:tc>
          <w:tcPr>
            <w:tcW w:w="5760" w:type="dxa"/>
            <w:tcBorders>
              <w:top w:val="single" w:sz="8" w:space="0" w:color="000000"/>
              <w:left w:val="single" w:sz="8" w:space="0" w:color="000000"/>
              <w:bottom w:val="single" w:sz="8" w:space="0" w:color="000000"/>
              <w:right w:val="single" w:sz="8" w:space="0" w:color="000000"/>
            </w:tcBorders>
            <w:vAlign w:val="center"/>
          </w:tcPr>
          <w:p w14:paraId="22A04BE1"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0,5</w:t>
            </w:r>
          </w:p>
        </w:tc>
      </w:tr>
    </w:tbl>
    <w:p w14:paraId="5F9FBD04" w14:textId="77777777" w:rsidR="005D7976" w:rsidRPr="00292446" w:rsidRDefault="005D7976"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Укупна гранична вредност емисије (C) у отпадном гасу, прописана за средње вредности при времену узорковања од 6 до 8 h, уз запремински удео кисеоника 6%, 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121"/>
        <w:gridCol w:w="3770"/>
      </w:tblGrid>
      <w:tr w:rsidR="005D7976" w:rsidRPr="00292446" w14:paraId="603337AC"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0E2326A3"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758DE911"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C (ng/нормални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7804B56A"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27EB9D20"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Диоксини и фурани</w:t>
            </w:r>
          </w:p>
        </w:tc>
        <w:tc>
          <w:tcPr>
            <w:tcW w:w="5760" w:type="dxa"/>
            <w:tcBorders>
              <w:top w:val="single" w:sz="8" w:space="0" w:color="000000"/>
              <w:left w:val="single" w:sz="8" w:space="0" w:color="000000"/>
              <w:bottom w:val="single" w:sz="8" w:space="0" w:color="000000"/>
              <w:right w:val="single" w:sz="8" w:space="0" w:color="000000"/>
            </w:tcBorders>
            <w:vAlign w:val="center"/>
          </w:tcPr>
          <w:p w14:paraId="14F78DB9"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0,1</w:t>
            </w:r>
          </w:p>
        </w:tc>
      </w:tr>
      <w:bookmarkEnd w:id="4"/>
    </w:tbl>
    <w:p w14:paraId="2371FBD6" w14:textId="59F95909" w:rsidR="008F2E0B" w:rsidRPr="00292446" w:rsidRDefault="008F2E0B" w:rsidP="005D7976">
      <w:pPr>
        <w:spacing w:after="120"/>
        <w:jc w:val="center"/>
        <w:rPr>
          <w:rFonts w:ascii="Verdana"/>
          <w:color w:val="000000"/>
          <w:sz w:val="22"/>
          <w:lang w:val="sr-Cyrl-CS"/>
        </w:rPr>
      </w:pPr>
    </w:p>
    <w:p w14:paraId="1D15E54F" w14:textId="6114F1EE" w:rsidR="007434C2" w:rsidRPr="00292446" w:rsidRDefault="005D7976" w:rsidP="005D7976">
      <w:pPr>
        <w:spacing w:after="120"/>
        <w:jc w:val="center"/>
        <w:rPr>
          <w:rFonts w:ascii="Times New Roman" w:hAnsi="Times New Roman" w:cs="Times New Roman"/>
          <w:color w:val="000000"/>
          <w:lang w:val="sr-Cyrl-CS"/>
        </w:rPr>
      </w:pPr>
      <w:r w:rsidRPr="00292446">
        <w:rPr>
          <w:rFonts w:ascii="Times New Roman" w:hAnsi="Times New Roman" w:cs="Times New Roman"/>
          <w:color w:val="000000"/>
          <w:lang w:val="sr-Cyrl-CS"/>
        </w:rPr>
        <w:t>ДЕО I</w:t>
      </w:r>
      <w:r w:rsidR="00441F4C" w:rsidRPr="00292446">
        <w:rPr>
          <w:rFonts w:ascii="Times New Roman" w:hAnsi="Times New Roman" w:cs="Times New Roman"/>
          <w:color w:val="000000"/>
          <w:lang w:val="sr-Cyrl-CS"/>
        </w:rPr>
        <w:t>V</w:t>
      </w:r>
    </w:p>
    <w:p w14:paraId="5E8007BE" w14:textId="573A9812" w:rsidR="007434C2" w:rsidRPr="00292446" w:rsidRDefault="007434C2" w:rsidP="007434C2">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1) За постојећа постројења за сагоревање (пуштена у</w:t>
      </w:r>
      <w:r w:rsidR="00054BE0" w:rsidRPr="00292446">
        <w:rPr>
          <w:rFonts w:ascii="Times New Roman" w:hAnsi="Times New Roman" w:cs="Times New Roman"/>
          <w:color w:val="000000"/>
          <w:lang w:val="sr-Cyrl-CS"/>
        </w:rPr>
        <w:t xml:space="preserve"> рад најкасније 7. јануара 2014. </w:t>
      </w:r>
      <w:r w:rsidRPr="00292446">
        <w:rPr>
          <w:rFonts w:ascii="Times New Roman" w:hAnsi="Times New Roman" w:cs="Times New Roman"/>
          <w:color w:val="000000"/>
          <w:lang w:val="sr-Cyrl-CS"/>
        </w:rPr>
        <w:t>године и којима је одобрено изузеће а који су у погону од 1. јануара 2016. године) која користе чврста горива граничне вредности емисије загађујућих материја у отпадном гасу при ко-инсинерацији, уз запремински удео кисеоника 6%, јесу: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93"/>
        <w:gridCol w:w="1150"/>
        <w:gridCol w:w="2050"/>
        <w:gridCol w:w="2324"/>
        <w:gridCol w:w="1974"/>
      </w:tblGrid>
      <w:tr w:rsidR="007434C2" w:rsidRPr="00292446" w14:paraId="10BEC2E7"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tcPr>
          <w:p w14:paraId="70B5FD2E"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Вредност C</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за чврсто гориво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7434C2" w:rsidRPr="00292446" w14:paraId="038036AB" w14:textId="77777777" w:rsidTr="009F550A">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0147CEB2"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1150" w:type="dxa"/>
            <w:tcBorders>
              <w:top w:val="single" w:sz="8" w:space="0" w:color="000000"/>
              <w:left w:val="single" w:sz="8" w:space="0" w:color="000000"/>
              <w:bottom w:val="single" w:sz="8" w:space="0" w:color="000000"/>
              <w:right w:val="single" w:sz="8" w:space="0" w:color="000000"/>
            </w:tcBorders>
          </w:tcPr>
          <w:p w14:paraId="3AD12DAC"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2050" w:type="dxa"/>
            <w:tcBorders>
              <w:top w:val="single" w:sz="8" w:space="0" w:color="000000"/>
              <w:left w:val="single" w:sz="8" w:space="0" w:color="000000"/>
              <w:bottom w:val="single" w:sz="8" w:space="0" w:color="000000"/>
              <w:right w:val="single" w:sz="8" w:space="0" w:color="000000"/>
            </w:tcBorders>
          </w:tcPr>
          <w:p w14:paraId="05D2035E"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2324" w:type="dxa"/>
            <w:tcBorders>
              <w:top w:val="single" w:sz="8" w:space="0" w:color="000000"/>
              <w:left w:val="single" w:sz="8" w:space="0" w:color="000000"/>
              <w:bottom w:val="single" w:sz="8" w:space="0" w:color="000000"/>
              <w:right w:val="single" w:sz="8" w:space="0" w:color="000000"/>
            </w:tcBorders>
          </w:tcPr>
          <w:p w14:paraId="64D7F0F5"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1974" w:type="dxa"/>
            <w:tcBorders>
              <w:top w:val="single" w:sz="8" w:space="0" w:color="000000"/>
              <w:left w:val="single" w:sz="8" w:space="0" w:color="000000"/>
              <w:bottom w:val="single" w:sz="8" w:space="0" w:color="000000"/>
              <w:right w:val="single" w:sz="8" w:space="0" w:color="000000"/>
            </w:tcBorders>
          </w:tcPr>
          <w:p w14:paraId="4B43CF9A"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7434C2" w:rsidRPr="00292446" w14:paraId="20ACEB95" w14:textId="77777777" w:rsidTr="009F550A">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68BDEAED"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SO2</w:t>
            </w:r>
          </w:p>
          <w:p w14:paraId="58EA77C3" w14:textId="5F93E712" w:rsidR="007434C2" w:rsidRPr="00292446" w:rsidRDefault="007434C2" w:rsidP="006408C9">
            <w:pPr>
              <w:spacing w:after="150"/>
              <w:rPr>
                <w:rFonts w:ascii="Times New Roman" w:hAnsi="Times New Roman" w:cs="Times New Roman"/>
                <w:lang w:val="sr-Cyrl-CS"/>
              </w:rPr>
            </w:pPr>
          </w:p>
        </w:tc>
        <w:tc>
          <w:tcPr>
            <w:tcW w:w="1150" w:type="dxa"/>
            <w:tcBorders>
              <w:top w:val="single" w:sz="8" w:space="0" w:color="000000"/>
              <w:left w:val="single" w:sz="8" w:space="0" w:color="000000"/>
              <w:bottom w:val="single" w:sz="8" w:space="0" w:color="000000"/>
              <w:right w:val="single" w:sz="8" w:space="0" w:color="000000"/>
            </w:tcBorders>
          </w:tcPr>
          <w:p w14:paraId="360162BC" w14:textId="77777777" w:rsidR="007434C2" w:rsidRPr="00292446" w:rsidRDefault="007434C2" w:rsidP="006408C9">
            <w:pPr>
              <w:rPr>
                <w:rFonts w:ascii="Times New Roman" w:hAnsi="Times New Roman" w:cs="Times New Roman"/>
                <w:lang w:val="sr-Cyrl-CS"/>
              </w:rPr>
            </w:pPr>
          </w:p>
        </w:tc>
        <w:tc>
          <w:tcPr>
            <w:tcW w:w="2050" w:type="dxa"/>
            <w:tcBorders>
              <w:top w:val="single" w:sz="8" w:space="0" w:color="000000"/>
              <w:left w:val="single" w:sz="8" w:space="0" w:color="000000"/>
              <w:bottom w:val="single" w:sz="8" w:space="0" w:color="000000"/>
              <w:right w:val="single" w:sz="8" w:space="0" w:color="000000"/>
            </w:tcBorders>
          </w:tcPr>
          <w:p w14:paraId="6E35998A" w14:textId="1748D158"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400</w:t>
            </w:r>
            <w:r w:rsidR="009F550A" w:rsidRPr="00292446">
              <w:rPr>
                <w:rFonts w:ascii="Times New Roman" w:hAnsi="Times New Roman" w:cs="Times New Roman"/>
                <w:color w:val="000000"/>
                <w:lang w:val="sr-Cyrl-CS"/>
              </w:rPr>
              <w:t xml:space="preserve"> за тресет; 300</w:t>
            </w:r>
          </w:p>
        </w:tc>
        <w:tc>
          <w:tcPr>
            <w:tcW w:w="2324" w:type="dxa"/>
            <w:tcBorders>
              <w:top w:val="single" w:sz="8" w:space="0" w:color="000000"/>
              <w:left w:val="single" w:sz="8" w:space="0" w:color="000000"/>
              <w:bottom w:val="single" w:sz="8" w:space="0" w:color="000000"/>
              <w:right w:val="single" w:sz="8" w:space="0" w:color="000000"/>
            </w:tcBorders>
          </w:tcPr>
          <w:p w14:paraId="19503BC5"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200</w:t>
            </w:r>
          </w:p>
          <w:p w14:paraId="3611B920" w14:textId="77777777" w:rsidR="007434C2" w:rsidRPr="00292446" w:rsidRDefault="007434C2" w:rsidP="006408C9">
            <w:pPr>
              <w:spacing w:after="150"/>
              <w:rPr>
                <w:rFonts w:ascii="Times New Roman" w:hAnsi="Times New Roman" w:cs="Times New Roman"/>
                <w:lang w:val="sr-Cyrl-CS"/>
              </w:rPr>
            </w:pPr>
          </w:p>
        </w:tc>
        <w:tc>
          <w:tcPr>
            <w:tcW w:w="1974" w:type="dxa"/>
            <w:tcBorders>
              <w:top w:val="single" w:sz="8" w:space="0" w:color="000000"/>
              <w:left w:val="single" w:sz="8" w:space="0" w:color="000000"/>
              <w:bottom w:val="single" w:sz="8" w:space="0" w:color="000000"/>
              <w:right w:val="single" w:sz="8" w:space="0" w:color="000000"/>
            </w:tcBorders>
          </w:tcPr>
          <w:p w14:paraId="60F7E22E"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7434C2" w:rsidRPr="00292446" w14:paraId="065D9050" w14:textId="77777777" w:rsidTr="009F550A">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04D5D7B2"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1150" w:type="dxa"/>
            <w:tcBorders>
              <w:top w:val="single" w:sz="8" w:space="0" w:color="000000"/>
              <w:left w:val="single" w:sz="8" w:space="0" w:color="000000"/>
              <w:bottom w:val="single" w:sz="8" w:space="0" w:color="000000"/>
              <w:right w:val="single" w:sz="8" w:space="0" w:color="000000"/>
            </w:tcBorders>
          </w:tcPr>
          <w:p w14:paraId="1AC07D64" w14:textId="77777777" w:rsidR="007434C2" w:rsidRPr="00292446" w:rsidRDefault="007434C2" w:rsidP="006408C9">
            <w:pPr>
              <w:rPr>
                <w:rFonts w:ascii="Times New Roman" w:hAnsi="Times New Roman" w:cs="Times New Roman"/>
                <w:lang w:val="sr-Cyrl-CS"/>
              </w:rPr>
            </w:pPr>
          </w:p>
        </w:tc>
        <w:tc>
          <w:tcPr>
            <w:tcW w:w="2050" w:type="dxa"/>
            <w:tcBorders>
              <w:top w:val="single" w:sz="8" w:space="0" w:color="000000"/>
              <w:left w:val="single" w:sz="8" w:space="0" w:color="000000"/>
              <w:bottom w:val="single" w:sz="8" w:space="0" w:color="000000"/>
              <w:right w:val="single" w:sz="8" w:space="0" w:color="000000"/>
            </w:tcBorders>
          </w:tcPr>
          <w:p w14:paraId="659721DE" w14:textId="12E1F980" w:rsidR="007434C2" w:rsidRPr="00292446" w:rsidRDefault="009F550A" w:rsidP="006408C9">
            <w:pPr>
              <w:rPr>
                <w:rFonts w:ascii="Times New Roman" w:hAnsi="Times New Roman" w:cs="Times New Roman"/>
                <w:lang w:val="sr-Cyrl-CS"/>
              </w:rPr>
            </w:pPr>
            <w:r w:rsidRPr="00292446">
              <w:rPr>
                <w:rFonts w:ascii="Times New Roman" w:hAnsi="Times New Roman" w:cs="Times New Roman"/>
                <w:color w:val="000000"/>
                <w:lang w:val="sr-Cyrl-CS"/>
              </w:rPr>
              <w:t>3</w:t>
            </w:r>
            <w:r w:rsidR="007434C2" w:rsidRPr="00292446">
              <w:rPr>
                <w:rFonts w:ascii="Times New Roman" w:hAnsi="Times New Roman" w:cs="Times New Roman"/>
                <w:color w:val="000000"/>
                <w:lang w:val="sr-Cyrl-CS"/>
              </w:rPr>
              <w:t>00</w:t>
            </w:r>
            <w:r w:rsidRPr="00292446">
              <w:rPr>
                <w:rFonts w:ascii="Times New Roman" w:hAnsi="Times New Roman" w:cs="Times New Roman"/>
                <w:color w:val="000000"/>
                <w:lang w:val="sr-Cyrl-CS"/>
              </w:rPr>
              <w:t xml:space="preserve"> за лигнит у праху</w:t>
            </w:r>
            <w:r w:rsidR="00D0626C" w:rsidRPr="00292446">
              <w:rPr>
                <w:rFonts w:ascii="Times New Roman" w:hAnsi="Times New Roman" w:cs="Times New Roman"/>
                <w:color w:val="000000"/>
                <w:lang w:val="sr-Cyrl-CS"/>
              </w:rPr>
              <w:t>;</w:t>
            </w:r>
            <w:r w:rsidRPr="00292446">
              <w:rPr>
                <w:rFonts w:ascii="Times New Roman" w:hAnsi="Times New Roman" w:cs="Times New Roman"/>
                <w:color w:val="000000"/>
                <w:lang w:val="sr-Cyrl-CS"/>
              </w:rPr>
              <w:t xml:space="preserve"> 400</w:t>
            </w:r>
          </w:p>
        </w:tc>
        <w:tc>
          <w:tcPr>
            <w:tcW w:w="2324" w:type="dxa"/>
            <w:tcBorders>
              <w:top w:val="single" w:sz="8" w:space="0" w:color="000000"/>
              <w:left w:val="single" w:sz="8" w:space="0" w:color="000000"/>
              <w:bottom w:val="single" w:sz="8" w:space="0" w:color="000000"/>
              <w:right w:val="single" w:sz="8" w:space="0" w:color="000000"/>
            </w:tcBorders>
          </w:tcPr>
          <w:p w14:paraId="71FB38DB"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1974" w:type="dxa"/>
            <w:tcBorders>
              <w:top w:val="single" w:sz="8" w:space="0" w:color="000000"/>
              <w:left w:val="single" w:sz="8" w:space="0" w:color="000000"/>
              <w:bottom w:val="single" w:sz="8" w:space="0" w:color="000000"/>
              <w:right w:val="single" w:sz="8" w:space="0" w:color="000000"/>
            </w:tcBorders>
          </w:tcPr>
          <w:p w14:paraId="4DC12963"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7434C2" w:rsidRPr="00292446" w14:paraId="7206E718" w14:textId="77777777" w:rsidTr="009F550A">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4E75FC44"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1150" w:type="dxa"/>
            <w:tcBorders>
              <w:top w:val="single" w:sz="8" w:space="0" w:color="000000"/>
              <w:left w:val="single" w:sz="8" w:space="0" w:color="000000"/>
              <w:bottom w:val="single" w:sz="8" w:space="0" w:color="000000"/>
              <w:right w:val="single" w:sz="8" w:space="0" w:color="000000"/>
            </w:tcBorders>
          </w:tcPr>
          <w:p w14:paraId="1F5BA72E"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2050" w:type="dxa"/>
            <w:tcBorders>
              <w:top w:val="single" w:sz="8" w:space="0" w:color="000000"/>
              <w:left w:val="single" w:sz="8" w:space="0" w:color="000000"/>
              <w:bottom w:val="single" w:sz="8" w:space="0" w:color="000000"/>
              <w:right w:val="single" w:sz="8" w:space="0" w:color="000000"/>
            </w:tcBorders>
          </w:tcPr>
          <w:p w14:paraId="1A294776" w14:textId="58DAF8C4"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3</w:t>
            </w:r>
            <w:r w:rsidR="007434C2" w:rsidRPr="00292446">
              <w:rPr>
                <w:rFonts w:ascii="Times New Roman" w:hAnsi="Times New Roman" w:cs="Times New Roman"/>
                <w:color w:val="000000"/>
                <w:lang w:val="sr-Cyrl-CS"/>
              </w:rPr>
              <w:t>0</w:t>
            </w:r>
          </w:p>
        </w:tc>
        <w:tc>
          <w:tcPr>
            <w:tcW w:w="2324" w:type="dxa"/>
            <w:tcBorders>
              <w:top w:val="single" w:sz="8" w:space="0" w:color="000000"/>
              <w:left w:val="single" w:sz="8" w:space="0" w:color="000000"/>
              <w:bottom w:val="single" w:sz="8" w:space="0" w:color="000000"/>
              <w:right w:val="single" w:sz="8" w:space="0" w:color="000000"/>
            </w:tcBorders>
          </w:tcPr>
          <w:p w14:paraId="3CA732BD" w14:textId="7683E8E7"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25; за тресет 20</w:t>
            </w:r>
          </w:p>
        </w:tc>
        <w:tc>
          <w:tcPr>
            <w:tcW w:w="1974" w:type="dxa"/>
            <w:tcBorders>
              <w:top w:val="single" w:sz="8" w:space="0" w:color="000000"/>
              <w:left w:val="single" w:sz="8" w:space="0" w:color="000000"/>
              <w:bottom w:val="single" w:sz="8" w:space="0" w:color="000000"/>
              <w:right w:val="single" w:sz="8" w:space="0" w:color="000000"/>
            </w:tcBorders>
          </w:tcPr>
          <w:p w14:paraId="75525154" w14:textId="20D321F8"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w:t>
            </w:r>
            <w:r w:rsidR="007434C2" w:rsidRPr="00292446">
              <w:rPr>
                <w:rFonts w:ascii="Times New Roman" w:hAnsi="Times New Roman" w:cs="Times New Roman"/>
                <w:color w:val="000000"/>
                <w:lang w:val="sr-Cyrl-CS"/>
              </w:rPr>
              <w:t>0</w:t>
            </w:r>
          </w:p>
        </w:tc>
      </w:tr>
    </w:tbl>
    <w:p w14:paraId="5C4E2E0E" w14:textId="50C39D8F" w:rsidR="007434C2" w:rsidRPr="00292446" w:rsidRDefault="007434C2" w:rsidP="007434C2">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2) За постројења за сагоревање</w:t>
      </w:r>
      <w:r w:rsidR="00D0626C" w:rsidRPr="00292446">
        <w:rPr>
          <w:rFonts w:ascii="Times New Roman" w:hAnsi="Times New Roman" w:cs="Times New Roman"/>
          <w:color w:val="000000"/>
          <w:lang w:val="sr-Cyrl-CS"/>
        </w:rPr>
        <w:t xml:space="preserve"> (пуштена у</w:t>
      </w:r>
      <w:r w:rsidR="002C221A" w:rsidRPr="00292446">
        <w:rPr>
          <w:rFonts w:ascii="Times New Roman" w:hAnsi="Times New Roman" w:cs="Times New Roman"/>
          <w:color w:val="000000"/>
          <w:lang w:val="sr-Cyrl-CS"/>
        </w:rPr>
        <w:t xml:space="preserve"> рад најкасније 7. јануара 2014. </w:t>
      </w:r>
      <w:r w:rsidR="00D0626C" w:rsidRPr="00292446">
        <w:rPr>
          <w:rFonts w:ascii="Times New Roman" w:hAnsi="Times New Roman" w:cs="Times New Roman"/>
          <w:color w:val="000000"/>
          <w:lang w:val="sr-Cyrl-CS"/>
        </w:rPr>
        <w:t>године и којима је одобрено изузеће а који су у погону од 1. јануара 2016. године)</w:t>
      </w:r>
      <w:r w:rsidRPr="00292446">
        <w:rPr>
          <w:rFonts w:ascii="Times New Roman" w:hAnsi="Times New Roman" w:cs="Times New Roman"/>
          <w:color w:val="000000"/>
          <w:lang w:val="sr-Cyrl-CS"/>
        </w:rPr>
        <w:t xml:space="preserve"> која користе горивo од биомасе, граничне вредности емисије загађујућих материја у отпадном гасу при ко-инсинерацији отпада, уз запремински удео кисеоника 6%, 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42"/>
        <w:gridCol w:w="1672"/>
        <w:gridCol w:w="1932"/>
        <w:gridCol w:w="2208"/>
        <w:gridCol w:w="1737"/>
      </w:tblGrid>
      <w:tr w:rsidR="007434C2" w:rsidRPr="00292446" w14:paraId="2B1EBB0E"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vAlign w:val="center"/>
          </w:tcPr>
          <w:p w14:paraId="3E49AA80"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Вредност C</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за биомасу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7434C2" w:rsidRPr="00292446" w14:paraId="44E83B1A"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54FAD7A9"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2883" w:type="dxa"/>
            <w:tcBorders>
              <w:top w:val="single" w:sz="8" w:space="0" w:color="000000"/>
              <w:left w:val="single" w:sz="8" w:space="0" w:color="000000"/>
              <w:bottom w:val="single" w:sz="8" w:space="0" w:color="000000"/>
              <w:right w:val="single" w:sz="8" w:space="0" w:color="000000"/>
            </w:tcBorders>
            <w:vAlign w:val="center"/>
          </w:tcPr>
          <w:p w14:paraId="3630447D"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3519" w:type="dxa"/>
            <w:tcBorders>
              <w:top w:val="single" w:sz="8" w:space="0" w:color="000000"/>
              <w:left w:val="single" w:sz="8" w:space="0" w:color="000000"/>
              <w:bottom w:val="single" w:sz="8" w:space="0" w:color="000000"/>
              <w:right w:val="single" w:sz="8" w:space="0" w:color="000000"/>
            </w:tcBorders>
            <w:vAlign w:val="center"/>
          </w:tcPr>
          <w:p w14:paraId="74C03DEF"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3672" w:type="dxa"/>
            <w:tcBorders>
              <w:top w:val="single" w:sz="8" w:space="0" w:color="000000"/>
              <w:left w:val="single" w:sz="8" w:space="0" w:color="000000"/>
              <w:bottom w:val="single" w:sz="8" w:space="0" w:color="000000"/>
              <w:right w:val="single" w:sz="8" w:space="0" w:color="000000"/>
            </w:tcBorders>
            <w:vAlign w:val="center"/>
          </w:tcPr>
          <w:p w14:paraId="0E14E174"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3039" w:type="dxa"/>
            <w:tcBorders>
              <w:top w:val="single" w:sz="8" w:space="0" w:color="000000"/>
              <w:left w:val="single" w:sz="8" w:space="0" w:color="000000"/>
              <w:bottom w:val="single" w:sz="8" w:space="0" w:color="000000"/>
              <w:right w:val="single" w:sz="8" w:space="0" w:color="000000"/>
            </w:tcBorders>
            <w:vAlign w:val="center"/>
          </w:tcPr>
          <w:p w14:paraId="5219DAB5"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7434C2" w:rsidRPr="00292446" w14:paraId="5761F646"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1C303D1F"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SO2</w:t>
            </w:r>
          </w:p>
        </w:tc>
        <w:tc>
          <w:tcPr>
            <w:tcW w:w="2883" w:type="dxa"/>
            <w:tcBorders>
              <w:top w:val="single" w:sz="8" w:space="0" w:color="000000"/>
              <w:left w:val="single" w:sz="8" w:space="0" w:color="000000"/>
              <w:bottom w:val="single" w:sz="8" w:space="0" w:color="000000"/>
              <w:right w:val="single" w:sz="8" w:space="0" w:color="000000"/>
            </w:tcBorders>
            <w:vAlign w:val="center"/>
          </w:tcPr>
          <w:p w14:paraId="01A59E97" w14:textId="77777777" w:rsidR="007434C2" w:rsidRPr="00292446" w:rsidRDefault="007434C2" w:rsidP="00771AD3">
            <w:pPr>
              <w:rPr>
                <w:rFonts w:ascii="Times New Roman" w:hAnsi="Times New Roman" w:cs="Times New Roman"/>
                <w:lang w:val="sr-Cyrl-CS"/>
              </w:rPr>
            </w:pPr>
          </w:p>
        </w:tc>
        <w:tc>
          <w:tcPr>
            <w:tcW w:w="3519" w:type="dxa"/>
            <w:tcBorders>
              <w:top w:val="single" w:sz="8" w:space="0" w:color="000000"/>
              <w:left w:val="single" w:sz="8" w:space="0" w:color="000000"/>
              <w:bottom w:val="single" w:sz="8" w:space="0" w:color="000000"/>
              <w:right w:val="single" w:sz="8" w:space="0" w:color="000000"/>
            </w:tcBorders>
            <w:vAlign w:val="center"/>
          </w:tcPr>
          <w:p w14:paraId="49C1AF8B"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3672" w:type="dxa"/>
            <w:tcBorders>
              <w:top w:val="single" w:sz="8" w:space="0" w:color="000000"/>
              <w:left w:val="single" w:sz="8" w:space="0" w:color="000000"/>
              <w:bottom w:val="single" w:sz="8" w:space="0" w:color="000000"/>
              <w:right w:val="single" w:sz="8" w:space="0" w:color="000000"/>
            </w:tcBorders>
            <w:vAlign w:val="center"/>
          </w:tcPr>
          <w:p w14:paraId="2678332D"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3039" w:type="dxa"/>
            <w:tcBorders>
              <w:top w:val="single" w:sz="8" w:space="0" w:color="000000"/>
              <w:left w:val="single" w:sz="8" w:space="0" w:color="000000"/>
              <w:bottom w:val="single" w:sz="8" w:space="0" w:color="000000"/>
              <w:right w:val="single" w:sz="8" w:space="0" w:color="000000"/>
            </w:tcBorders>
            <w:vAlign w:val="center"/>
          </w:tcPr>
          <w:p w14:paraId="6C5015D1"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7434C2" w:rsidRPr="00292446" w14:paraId="5FE71F9A"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6431C54D"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2883" w:type="dxa"/>
            <w:tcBorders>
              <w:top w:val="single" w:sz="8" w:space="0" w:color="000000"/>
              <w:left w:val="single" w:sz="8" w:space="0" w:color="000000"/>
              <w:bottom w:val="single" w:sz="8" w:space="0" w:color="000000"/>
              <w:right w:val="single" w:sz="8" w:space="0" w:color="000000"/>
            </w:tcBorders>
            <w:vAlign w:val="center"/>
          </w:tcPr>
          <w:p w14:paraId="646B0E10" w14:textId="77777777" w:rsidR="007434C2" w:rsidRPr="00292446" w:rsidRDefault="007434C2" w:rsidP="00771AD3">
            <w:pPr>
              <w:rPr>
                <w:rFonts w:ascii="Times New Roman" w:hAnsi="Times New Roman" w:cs="Times New Roman"/>
                <w:lang w:val="sr-Cyrl-CS"/>
              </w:rPr>
            </w:pPr>
          </w:p>
        </w:tc>
        <w:tc>
          <w:tcPr>
            <w:tcW w:w="3519" w:type="dxa"/>
            <w:tcBorders>
              <w:top w:val="single" w:sz="8" w:space="0" w:color="000000"/>
              <w:left w:val="single" w:sz="8" w:space="0" w:color="000000"/>
              <w:bottom w:val="single" w:sz="8" w:space="0" w:color="000000"/>
              <w:right w:val="single" w:sz="8" w:space="0" w:color="000000"/>
            </w:tcBorders>
            <w:vAlign w:val="center"/>
          </w:tcPr>
          <w:p w14:paraId="7A0755A6" w14:textId="69281A50"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3</w:t>
            </w:r>
            <w:r w:rsidR="00D0626C" w:rsidRPr="00292446">
              <w:rPr>
                <w:rFonts w:ascii="Times New Roman" w:hAnsi="Times New Roman" w:cs="Times New Roman"/>
                <w:color w:val="000000"/>
                <w:lang w:val="sr-Cyrl-CS"/>
              </w:rPr>
              <w:t>0</w:t>
            </w:r>
            <w:r w:rsidRPr="00292446">
              <w:rPr>
                <w:rFonts w:ascii="Times New Roman" w:hAnsi="Times New Roman" w:cs="Times New Roman"/>
                <w:color w:val="000000"/>
                <w:lang w:val="sr-Cyrl-CS"/>
              </w:rPr>
              <w:t>0</w:t>
            </w:r>
          </w:p>
        </w:tc>
        <w:tc>
          <w:tcPr>
            <w:tcW w:w="3672" w:type="dxa"/>
            <w:tcBorders>
              <w:top w:val="single" w:sz="8" w:space="0" w:color="000000"/>
              <w:left w:val="single" w:sz="8" w:space="0" w:color="000000"/>
              <w:bottom w:val="single" w:sz="8" w:space="0" w:color="000000"/>
              <w:right w:val="single" w:sz="8" w:space="0" w:color="000000"/>
            </w:tcBorders>
            <w:vAlign w:val="center"/>
          </w:tcPr>
          <w:p w14:paraId="066DB958" w14:textId="5793C585" w:rsidR="007434C2"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25</w:t>
            </w:r>
            <w:r w:rsidR="007434C2" w:rsidRPr="00292446">
              <w:rPr>
                <w:rFonts w:ascii="Times New Roman" w:hAnsi="Times New Roman" w:cs="Times New Roman"/>
                <w:color w:val="000000"/>
                <w:lang w:val="sr-Cyrl-CS"/>
              </w:rPr>
              <w:t>0</w:t>
            </w:r>
          </w:p>
        </w:tc>
        <w:tc>
          <w:tcPr>
            <w:tcW w:w="3039" w:type="dxa"/>
            <w:tcBorders>
              <w:top w:val="single" w:sz="8" w:space="0" w:color="000000"/>
              <w:left w:val="single" w:sz="8" w:space="0" w:color="000000"/>
              <w:bottom w:val="single" w:sz="8" w:space="0" w:color="000000"/>
              <w:right w:val="single" w:sz="8" w:space="0" w:color="000000"/>
            </w:tcBorders>
            <w:vAlign w:val="center"/>
          </w:tcPr>
          <w:p w14:paraId="3A6C1825"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7434C2" w:rsidRPr="00292446" w14:paraId="4F1AA910"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40B440D2"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2883" w:type="dxa"/>
            <w:tcBorders>
              <w:top w:val="single" w:sz="8" w:space="0" w:color="000000"/>
              <w:left w:val="single" w:sz="8" w:space="0" w:color="000000"/>
              <w:bottom w:val="single" w:sz="8" w:space="0" w:color="000000"/>
              <w:right w:val="single" w:sz="8" w:space="0" w:color="000000"/>
            </w:tcBorders>
            <w:vAlign w:val="center"/>
          </w:tcPr>
          <w:p w14:paraId="5E278504"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519" w:type="dxa"/>
            <w:tcBorders>
              <w:top w:val="single" w:sz="8" w:space="0" w:color="000000"/>
              <w:left w:val="single" w:sz="8" w:space="0" w:color="000000"/>
              <w:bottom w:val="single" w:sz="8" w:space="0" w:color="000000"/>
              <w:right w:val="single" w:sz="8" w:space="0" w:color="000000"/>
            </w:tcBorders>
            <w:vAlign w:val="center"/>
          </w:tcPr>
          <w:p w14:paraId="2D26C44B" w14:textId="38310EDA" w:rsidR="007434C2"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3</w:t>
            </w:r>
            <w:r w:rsidR="007434C2" w:rsidRPr="00292446">
              <w:rPr>
                <w:rFonts w:ascii="Times New Roman" w:hAnsi="Times New Roman" w:cs="Times New Roman"/>
                <w:color w:val="000000"/>
                <w:lang w:val="sr-Cyrl-CS"/>
              </w:rPr>
              <w:t>0</w:t>
            </w:r>
          </w:p>
        </w:tc>
        <w:tc>
          <w:tcPr>
            <w:tcW w:w="3672" w:type="dxa"/>
            <w:tcBorders>
              <w:top w:val="single" w:sz="8" w:space="0" w:color="000000"/>
              <w:left w:val="single" w:sz="8" w:space="0" w:color="000000"/>
              <w:bottom w:val="single" w:sz="8" w:space="0" w:color="000000"/>
              <w:right w:val="single" w:sz="8" w:space="0" w:color="000000"/>
            </w:tcBorders>
            <w:vAlign w:val="center"/>
          </w:tcPr>
          <w:p w14:paraId="434542EB" w14:textId="2CB74776" w:rsidR="007434C2"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w:t>
            </w:r>
            <w:r w:rsidR="007434C2" w:rsidRPr="00292446">
              <w:rPr>
                <w:rFonts w:ascii="Times New Roman" w:hAnsi="Times New Roman" w:cs="Times New Roman"/>
                <w:color w:val="000000"/>
                <w:lang w:val="sr-Cyrl-CS"/>
              </w:rPr>
              <w:t>0</w:t>
            </w:r>
          </w:p>
        </w:tc>
        <w:tc>
          <w:tcPr>
            <w:tcW w:w="3039" w:type="dxa"/>
            <w:tcBorders>
              <w:top w:val="single" w:sz="8" w:space="0" w:color="000000"/>
              <w:left w:val="single" w:sz="8" w:space="0" w:color="000000"/>
              <w:bottom w:val="single" w:sz="8" w:space="0" w:color="000000"/>
              <w:right w:val="single" w:sz="8" w:space="0" w:color="000000"/>
            </w:tcBorders>
            <w:vAlign w:val="center"/>
          </w:tcPr>
          <w:p w14:paraId="53250AC2" w14:textId="5D9F4804" w:rsidR="007434C2"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w:t>
            </w:r>
            <w:r w:rsidR="007434C2" w:rsidRPr="00292446">
              <w:rPr>
                <w:rFonts w:ascii="Times New Roman" w:hAnsi="Times New Roman" w:cs="Times New Roman"/>
                <w:color w:val="000000"/>
                <w:lang w:val="sr-Cyrl-CS"/>
              </w:rPr>
              <w:t>0</w:t>
            </w:r>
          </w:p>
        </w:tc>
      </w:tr>
    </w:tbl>
    <w:p w14:paraId="0813173D" w14:textId="77777777" w:rsidR="006028C0" w:rsidRDefault="006028C0" w:rsidP="007434C2">
      <w:pPr>
        <w:spacing w:after="150"/>
        <w:jc w:val="both"/>
        <w:rPr>
          <w:rFonts w:ascii="Times New Roman" w:hAnsi="Times New Roman" w:cs="Times New Roman"/>
          <w:color w:val="000000"/>
          <w:lang w:val="sr-Cyrl-CS"/>
        </w:rPr>
      </w:pPr>
    </w:p>
    <w:p w14:paraId="28EA7339" w14:textId="77777777" w:rsidR="006028C0" w:rsidRDefault="006028C0" w:rsidP="007434C2">
      <w:pPr>
        <w:spacing w:after="150"/>
        <w:jc w:val="both"/>
        <w:rPr>
          <w:rFonts w:ascii="Times New Roman" w:hAnsi="Times New Roman" w:cs="Times New Roman"/>
          <w:color w:val="000000"/>
          <w:lang w:val="sr-Cyrl-CS"/>
        </w:rPr>
      </w:pPr>
    </w:p>
    <w:p w14:paraId="54A78531" w14:textId="77777777" w:rsidR="006028C0" w:rsidRDefault="006028C0" w:rsidP="007434C2">
      <w:pPr>
        <w:spacing w:after="150"/>
        <w:jc w:val="both"/>
        <w:rPr>
          <w:rFonts w:ascii="Times New Roman" w:hAnsi="Times New Roman" w:cs="Times New Roman"/>
          <w:color w:val="000000"/>
          <w:lang w:val="sr-Cyrl-CS"/>
        </w:rPr>
      </w:pPr>
    </w:p>
    <w:p w14:paraId="092F38C6" w14:textId="77777777" w:rsidR="006028C0" w:rsidRDefault="006028C0" w:rsidP="007434C2">
      <w:pPr>
        <w:spacing w:after="150"/>
        <w:jc w:val="both"/>
        <w:rPr>
          <w:rFonts w:ascii="Times New Roman" w:hAnsi="Times New Roman" w:cs="Times New Roman"/>
          <w:color w:val="000000"/>
          <w:lang w:val="sr-Cyrl-CS"/>
        </w:rPr>
      </w:pPr>
    </w:p>
    <w:p w14:paraId="0BEBC707" w14:textId="77777777" w:rsidR="006028C0" w:rsidRDefault="006028C0" w:rsidP="007434C2">
      <w:pPr>
        <w:spacing w:after="150"/>
        <w:jc w:val="both"/>
        <w:rPr>
          <w:rFonts w:ascii="Times New Roman" w:hAnsi="Times New Roman" w:cs="Times New Roman"/>
          <w:color w:val="000000"/>
          <w:lang w:val="sr-Cyrl-CS"/>
        </w:rPr>
      </w:pPr>
    </w:p>
    <w:p w14:paraId="3498DF6F" w14:textId="77777777" w:rsidR="006028C0" w:rsidRDefault="006028C0" w:rsidP="007434C2">
      <w:pPr>
        <w:spacing w:after="150"/>
        <w:jc w:val="both"/>
        <w:rPr>
          <w:rFonts w:ascii="Times New Roman" w:hAnsi="Times New Roman" w:cs="Times New Roman"/>
          <w:color w:val="000000"/>
          <w:lang w:val="sr-Cyrl-CS"/>
        </w:rPr>
      </w:pPr>
    </w:p>
    <w:p w14:paraId="1860C271" w14:textId="4B952AD4" w:rsidR="007434C2" w:rsidRPr="00292446" w:rsidRDefault="007434C2" w:rsidP="007434C2">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xml:space="preserve">3) За постројења за сагоревање </w:t>
      </w:r>
      <w:r w:rsidR="00D0626C" w:rsidRPr="00292446">
        <w:rPr>
          <w:rFonts w:ascii="Times New Roman" w:hAnsi="Times New Roman" w:cs="Times New Roman"/>
          <w:color w:val="000000"/>
          <w:lang w:val="sr-Cyrl-CS"/>
        </w:rPr>
        <w:t>(пуштена у рад најкасније 7. јануара 2014</w:t>
      </w:r>
      <w:r w:rsidR="00610ED3" w:rsidRPr="00292446">
        <w:rPr>
          <w:rFonts w:ascii="Times New Roman" w:hAnsi="Times New Roman" w:cs="Times New Roman"/>
          <w:color w:val="000000"/>
          <w:lang w:val="sr-Cyrl-CS"/>
        </w:rPr>
        <w:t>.</w:t>
      </w:r>
      <w:r w:rsidR="00D0626C" w:rsidRPr="00292446">
        <w:rPr>
          <w:rFonts w:ascii="Times New Roman" w:hAnsi="Times New Roman" w:cs="Times New Roman"/>
          <w:color w:val="000000"/>
          <w:lang w:val="sr-Cyrl-CS"/>
        </w:rPr>
        <w:t xml:space="preserve"> године и којима је одобрено изузеће а који су у погону од 1. јануара 2016. године) </w:t>
      </w:r>
      <w:r w:rsidRPr="00292446">
        <w:rPr>
          <w:rFonts w:ascii="Times New Roman" w:hAnsi="Times New Roman" w:cs="Times New Roman"/>
          <w:color w:val="000000"/>
          <w:lang w:val="sr-Cyrl-CS"/>
        </w:rPr>
        <w:t>која користе течно гориво, граничне вредности емисије загађујућих материја у отпадном гасу при ко-инсинерацији отпада изражене у mg/нормални m3, уз запремински удео кисеоника 3%, 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42"/>
        <w:gridCol w:w="1581"/>
        <w:gridCol w:w="1819"/>
        <w:gridCol w:w="2509"/>
        <w:gridCol w:w="1640"/>
      </w:tblGrid>
      <w:tr w:rsidR="007434C2" w:rsidRPr="00292446" w14:paraId="2D316C8F"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tcPr>
          <w:p w14:paraId="53102392"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lastRenderedPageBreak/>
              <w:t>Вредност Cproc за течно гориво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7434C2" w:rsidRPr="00292446" w14:paraId="1551AC41"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5C1E7F97"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2675" w:type="dxa"/>
            <w:tcBorders>
              <w:top w:val="single" w:sz="8" w:space="0" w:color="000000"/>
              <w:left w:val="single" w:sz="8" w:space="0" w:color="000000"/>
              <w:bottom w:val="single" w:sz="8" w:space="0" w:color="000000"/>
              <w:right w:val="single" w:sz="8" w:space="0" w:color="000000"/>
            </w:tcBorders>
          </w:tcPr>
          <w:p w14:paraId="1911B54D"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3265" w:type="dxa"/>
            <w:tcBorders>
              <w:top w:val="single" w:sz="8" w:space="0" w:color="000000"/>
              <w:left w:val="single" w:sz="8" w:space="0" w:color="000000"/>
              <w:bottom w:val="single" w:sz="8" w:space="0" w:color="000000"/>
              <w:right w:val="single" w:sz="8" w:space="0" w:color="000000"/>
            </w:tcBorders>
          </w:tcPr>
          <w:p w14:paraId="5764FE99"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4444" w:type="dxa"/>
            <w:tcBorders>
              <w:top w:val="single" w:sz="8" w:space="0" w:color="000000"/>
              <w:left w:val="single" w:sz="8" w:space="0" w:color="000000"/>
              <w:bottom w:val="single" w:sz="8" w:space="0" w:color="000000"/>
              <w:right w:val="single" w:sz="8" w:space="0" w:color="000000"/>
            </w:tcBorders>
          </w:tcPr>
          <w:p w14:paraId="58881330"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2821" w:type="dxa"/>
            <w:tcBorders>
              <w:top w:val="single" w:sz="8" w:space="0" w:color="000000"/>
              <w:left w:val="single" w:sz="8" w:space="0" w:color="000000"/>
              <w:bottom w:val="single" w:sz="8" w:space="0" w:color="000000"/>
              <w:right w:val="single" w:sz="8" w:space="0" w:color="000000"/>
            </w:tcBorders>
          </w:tcPr>
          <w:p w14:paraId="77550FF2"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7434C2" w:rsidRPr="00292446" w14:paraId="0A4065B8"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7949FE78"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SO2</w:t>
            </w:r>
          </w:p>
        </w:tc>
        <w:tc>
          <w:tcPr>
            <w:tcW w:w="2675" w:type="dxa"/>
            <w:tcBorders>
              <w:top w:val="single" w:sz="8" w:space="0" w:color="000000"/>
              <w:left w:val="single" w:sz="8" w:space="0" w:color="000000"/>
              <w:bottom w:val="single" w:sz="8" w:space="0" w:color="000000"/>
              <w:right w:val="single" w:sz="8" w:space="0" w:color="000000"/>
            </w:tcBorders>
          </w:tcPr>
          <w:p w14:paraId="26B43F07" w14:textId="77777777" w:rsidR="007434C2" w:rsidRPr="00292446" w:rsidRDefault="007434C2" w:rsidP="006408C9">
            <w:pPr>
              <w:rPr>
                <w:rFonts w:ascii="Times New Roman" w:hAnsi="Times New Roman" w:cs="Times New Roman"/>
                <w:lang w:val="sr-Cyrl-CS"/>
              </w:rPr>
            </w:pPr>
          </w:p>
        </w:tc>
        <w:tc>
          <w:tcPr>
            <w:tcW w:w="3265" w:type="dxa"/>
            <w:tcBorders>
              <w:top w:val="single" w:sz="8" w:space="0" w:color="000000"/>
              <w:left w:val="single" w:sz="8" w:space="0" w:color="000000"/>
              <w:bottom w:val="single" w:sz="8" w:space="0" w:color="000000"/>
              <w:right w:val="single" w:sz="8" w:space="0" w:color="000000"/>
            </w:tcBorders>
          </w:tcPr>
          <w:p w14:paraId="6BE2A5B7" w14:textId="2F080C15"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3</w:t>
            </w:r>
            <w:r w:rsidR="007434C2" w:rsidRPr="00292446">
              <w:rPr>
                <w:rFonts w:ascii="Times New Roman" w:hAnsi="Times New Roman" w:cs="Times New Roman"/>
                <w:color w:val="000000"/>
                <w:lang w:val="sr-Cyrl-CS"/>
              </w:rPr>
              <w:t>50</w:t>
            </w:r>
          </w:p>
        </w:tc>
        <w:tc>
          <w:tcPr>
            <w:tcW w:w="4444" w:type="dxa"/>
            <w:tcBorders>
              <w:top w:val="single" w:sz="8" w:space="0" w:color="000000"/>
              <w:left w:val="single" w:sz="8" w:space="0" w:color="000000"/>
              <w:bottom w:val="single" w:sz="8" w:space="0" w:color="000000"/>
              <w:right w:val="single" w:sz="8" w:space="0" w:color="000000"/>
            </w:tcBorders>
          </w:tcPr>
          <w:p w14:paraId="18C32104" w14:textId="7C57A93B" w:rsidR="007434C2" w:rsidRPr="00292446" w:rsidRDefault="00D0626C"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250</w:t>
            </w:r>
          </w:p>
        </w:tc>
        <w:tc>
          <w:tcPr>
            <w:tcW w:w="2821" w:type="dxa"/>
            <w:tcBorders>
              <w:top w:val="single" w:sz="8" w:space="0" w:color="000000"/>
              <w:left w:val="single" w:sz="8" w:space="0" w:color="000000"/>
              <w:bottom w:val="single" w:sz="8" w:space="0" w:color="000000"/>
              <w:right w:val="single" w:sz="8" w:space="0" w:color="000000"/>
            </w:tcBorders>
          </w:tcPr>
          <w:p w14:paraId="10D659D1"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r>
      <w:tr w:rsidR="007434C2" w:rsidRPr="00292446" w14:paraId="1A4FE3B4"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638AFF8F"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2675" w:type="dxa"/>
            <w:tcBorders>
              <w:top w:val="single" w:sz="8" w:space="0" w:color="000000"/>
              <w:left w:val="single" w:sz="8" w:space="0" w:color="000000"/>
              <w:bottom w:val="single" w:sz="8" w:space="0" w:color="000000"/>
              <w:right w:val="single" w:sz="8" w:space="0" w:color="000000"/>
            </w:tcBorders>
          </w:tcPr>
          <w:p w14:paraId="667B083C" w14:textId="77777777" w:rsidR="007434C2" w:rsidRPr="00292446" w:rsidRDefault="007434C2" w:rsidP="006408C9">
            <w:pPr>
              <w:rPr>
                <w:rFonts w:ascii="Times New Roman" w:hAnsi="Times New Roman" w:cs="Times New Roman"/>
                <w:lang w:val="sr-Cyrl-CS"/>
              </w:rPr>
            </w:pPr>
          </w:p>
        </w:tc>
        <w:tc>
          <w:tcPr>
            <w:tcW w:w="3265" w:type="dxa"/>
            <w:tcBorders>
              <w:top w:val="single" w:sz="8" w:space="0" w:color="000000"/>
              <w:left w:val="single" w:sz="8" w:space="0" w:color="000000"/>
              <w:bottom w:val="single" w:sz="8" w:space="0" w:color="000000"/>
              <w:right w:val="single" w:sz="8" w:space="0" w:color="000000"/>
            </w:tcBorders>
          </w:tcPr>
          <w:p w14:paraId="18F7C63B"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400</w:t>
            </w:r>
          </w:p>
        </w:tc>
        <w:tc>
          <w:tcPr>
            <w:tcW w:w="4444" w:type="dxa"/>
            <w:tcBorders>
              <w:top w:val="single" w:sz="8" w:space="0" w:color="000000"/>
              <w:left w:val="single" w:sz="8" w:space="0" w:color="000000"/>
              <w:bottom w:val="single" w:sz="8" w:space="0" w:color="000000"/>
              <w:right w:val="single" w:sz="8" w:space="0" w:color="000000"/>
            </w:tcBorders>
          </w:tcPr>
          <w:p w14:paraId="747C9681"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2821" w:type="dxa"/>
            <w:tcBorders>
              <w:top w:val="single" w:sz="8" w:space="0" w:color="000000"/>
              <w:left w:val="single" w:sz="8" w:space="0" w:color="000000"/>
              <w:bottom w:val="single" w:sz="8" w:space="0" w:color="000000"/>
              <w:right w:val="single" w:sz="8" w:space="0" w:color="000000"/>
            </w:tcBorders>
          </w:tcPr>
          <w:p w14:paraId="6AA6C13B" w14:textId="5EA195AD"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15</w:t>
            </w:r>
            <w:r w:rsidR="007434C2" w:rsidRPr="00292446">
              <w:rPr>
                <w:rFonts w:ascii="Times New Roman" w:hAnsi="Times New Roman" w:cs="Times New Roman"/>
                <w:color w:val="000000"/>
                <w:lang w:val="sr-Cyrl-CS"/>
              </w:rPr>
              <w:t>0</w:t>
            </w:r>
          </w:p>
        </w:tc>
      </w:tr>
      <w:tr w:rsidR="007434C2" w:rsidRPr="00292446" w14:paraId="08C3B943"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05DF401E"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2675" w:type="dxa"/>
            <w:tcBorders>
              <w:top w:val="single" w:sz="8" w:space="0" w:color="000000"/>
              <w:left w:val="single" w:sz="8" w:space="0" w:color="000000"/>
              <w:bottom w:val="single" w:sz="8" w:space="0" w:color="000000"/>
              <w:right w:val="single" w:sz="8" w:space="0" w:color="000000"/>
            </w:tcBorders>
          </w:tcPr>
          <w:p w14:paraId="60AB7C90" w14:textId="77777777" w:rsidR="007434C2" w:rsidRPr="00292446" w:rsidRDefault="007434C2"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265" w:type="dxa"/>
            <w:tcBorders>
              <w:top w:val="single" w:sz="8" w:space="0" w:color="000000"/>
              <w:left w:val="single" w:sz="8" w:space="0" w:color="000000"/>
              <w:bottom w:val="single" w:sz="8" w:space="0" w:color="000000"/>
              <w:right w:val="single" w:sz="8" w:space="0" w:color="000000"/>
            </w:tcBorders>
          </w:tcPr>
          <w:p w14:paraId="2DD68CF6" w14:textId="209FCBA8"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3</w:t>
            </w:r>
            <w:r w:rsidR="007434C2" w:rsidRPr="00292446">
              <w:rPr>
                <w:rFonts w:ascii="Times New Roman" w:hAnsi="Times New Roman" w:cs="Times New Roman"/>
                <w:color w:val="000000"/>
                <w:lang w:val="sr-Cyrl-CS"/>
              </w:rPr>
              <w:t>0</w:t>
            </w:r>
          </w:p>
        </w:tc>
        <w:tc>
          <w:tcPr>
            <w:tcW w:w="4444" w:type="dxa"/>
            <w:tcBorders>
              <w:top w:val="single" w:sz="8" w:space="0" w:color="000000"/>
              <w:left w:val="single" w:sz="8" w:space="0" w:color="000000"/>
              <w:bottom w:val="single" w:sz="8" w:space="0" w:color="000000"/>
              <w:right w:val="single" w:sz="8" w:space="0" w:color="000000"/>
            </w:tcBorders>
          </w:tcPr>
          <w:p w14:paraId="1AEA7B62" w14:textId="3A4478B2"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25</w:t>
            </w:r>
          </w:p>
        </w:tc>
        <w:tc>
          <w:tcPr>
            <w:tcW w:w="2821" w:type="dxa"/>
            <w:tcBorders>
              <w:top w:val="single" w:sz="8" w:space="0" w:color="000000"/>
              <w:left w:val="single" w:sz="8" w:space="0" w:color="000000"/>
              <w:bottom w:val="single" w:sz="8" w:space="0" w:color="000000"/>
              <w:right w:val="single" w:sz="8" w:space="0" w:color="000000"/>
            </w:tcBorders>
          </w:tcPr>
          <w:p w14:paraId="308C130D" w14:textId="7F011FC4" w:rsidR="007434C2"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w:t>
            </w:r>
            <w:r w:rsidR="007434C2" w:rsidRPr="00292446">
              <w:rPr>
                <w:rFonts w:ascii="Times New Roman" w:hAnsi="Times New Roman" w:cs="Times New Roman"/>
                <w:color w:val="000000"/>
                <w:lang w:val="sr-Cyrl-CS"/>
              </w:rPr>
              <w:t>0</w:t>
            </w:r>
          </w:p>
        </w:tc>
      </w:tr>
    </w:tbl>
    <w:p w14:paraId="57A6E328" w14:textId="77777777" w:rsidR="007434C2" w:rsidRPr="00292446" w:rsidRDefault="007434C2" w:rsidP="007434C2">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Укупна гранична вредност емисије (C) у отпадном гасу, прописана за средње вредности при времену узорковања од 30 min до 8 h, уз запремински удео кисеоника 6%, 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603"/>
        <w:gridCol w:w="3288"/>
      </w:tblGrid>
      <w:tr w:rsidR="007434C2" w:rsidRPr="00292446" w14:paraId="3718C74E"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386548A1"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20A00CD3"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C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7434C2" w:rsidRPr="00292446" w14:paraId="170EAE61"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4CA2CE35"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Cd+Tl</w:t>
            </w:r>
          </w:p>
        </w:tc>
        <w:tc>
          <w:tcPr>
            <w:tcW w:w="5760" w:type="dxa"/>
            <w:tcBorders>
              <w:top w:val="single" w:sz="8" w:space="0" w:color="000000"/>
              <w:left w:val="single" w:sz="8" w:space="0" w:color="000000"/>
              <w:bottom w:val="single" w:sz="8" w:space="0" w:color="000000"/>
              <w:right w:val="single" w:sz="8" w:space="0" w:color="000000"/>
            </w:tcBorders>
            <w:vAlign w:val="center"/>
          </w:tcPr>
          <w:p w14:paraId="1CCD9D0D"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7434C2" w:rsidRPr="00292446" w14:paraId="69180D5D"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29446AA0"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Hg</w:t>
            </w:r>
          </w:p>
        </w:tc>
        <w:tc>
          <w:tcPr>
            <w:tcW w:w="5760" w:type="dxa"/>
            <w:tcBorders>
              <w:top w:val="single" w:sz="8" w:space="0" w:color="000000"/>
              <w:left w:val="single" w:sz="8" w:space="0" w:color="000000"/>
              <w:bottom w:val="single" w:sz="8" w:space="0" w:color="000000"/>
              <w:right w:val="single" w:sz="8" w:space="0" w:color="000000"/>
            </w:tcBorders>
            <w:vAlign w:val="center"/>
          </w:tcPr>
          <w:p w14:paraId="40BB361F"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7434C2" w:rsidRPr="00292446" w14:paraId="3A365287"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5AC59B46"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Sb+As+Pb+Cr+Co+Cu+Mn+Ni+V</w:t>
            </w:r>
          </w:p>
        </w:tc>
        <w:tc>
          <w:tcPr>
            <w:tcW w:w="5760" w:type="dxa"/>
            <w:tcBorders>
              <w:top w:val="single" w:sz="8" w:space="0" w:color="000000"/>
              <w:left w:val="single" w:sz="8" w:space="0" w:color="000000"/>
              <w:bottom w:val="single" w:sz="8" w:space="0" w:color="000000"/>
              <w:right w:val="single" w:sz="8" w:space="0" w:color="000000"/>
            </w:tcBorders>
            <w:vAlign w:val="center"/>
          </w:tcPr>
          <w:p w14:paraId="69E2BB3F"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0,5</w:t>
            </w:r>
          </w:p>
        </w:tc>
      </w:tr>
    </w:tbl>
    <w:p w14:paraId="5108DB6F" w14:textId="77777777" w:rsidR="007434C2" w:rsidRPr="00292446" w:rsidRDefault="007434C2" w:rsidP="007434C2">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Укупна гранична вредност емисије (C) у отпадном гасу, прописана за средње вредности при времену узорковања од 6 до 8 h, уз запремински удео кисеоника 6%, 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121"/>
        <w:gridCol w:w="3770"/>
      </w:tblGrid>
      <w:tr w:rsidR="007434C2" w:rsidRPr="00292446" w14:paraId="0E09BCB1"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5BD71BB9"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664F5F59"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C (ng/нормални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7434C2" w:rsidRPr="00292446" w14:paraId="1077E537"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2698803C"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Диоксини и фурани</w:t>
            </w:r>
          </w:p>
        </w:tc>
        <w:tc>
          <w:tcPr>
            <w:tcW w:w="5760" w:type="dxa"/>
            <w:tcBorders>
              <w:top w:val="single" w:sz="8" w:space="0" w:color="000000"/>
              <w:left w:val="single" w:sz="8" w:space="0" w:color="000000"/>
              <w:bottom w:val="single" w:sz="8" w:space="0" w:color="000000"/>
              <w:right w:val="single" w:sz="8" w:space="0" w:color="000000"/>
            </w:tcBorders>
            <w:vAlign w:val="center"/>
          </w:tcPr>
          <w:p w14:paraId="437C3E89" w14:textId="77777777" w:rsidR="007434C2" w:rsidRPr="00292446" w:rsidRDefault="007434C2" w:rsidP="00771AD3">
            <w:pPr>
              <w:rPr>
                <w:rFonts w:ascii="Times New Roman" w:hAnsi="Times New Roman" w:cs="Times New Roman"/>
                <w:lang w:val="sr-Cyrl-CS"/>
              </w:rPr>
            </w:pPr>
            <w:r w:rsidRPr="00292446">
              <w:rPr>
                <w:rFonts w:ascii="Times New Roman" w:hAnsi="Times New Roman" w:cs="Times New Roman"/>
                <w:color w:val="000000"/>
                <w:lang w:val="sr-Cyrl-CS"/>
              </w:rPr>
              <w:t>0,1</w:t>
            </w:r>
          </w:p>
        </w:tc>
      </w:tr>
    </w:tbl>
    <w:p w14:paraId="5A8E55DB" w14:textId="77777777" w:rsidR="007434C2" w:rsidRPr="00292446" w:rsidRDefault="007434C2" w:rsidP="005D7976">
      <w:pPr>
        <w:spacing w:after="120"/>
        <w:jc w:val="center"/>
        <w:rPr>
          <w:rFonts w:ascii="Times New Roman" w:hAnsi="Times New Roman" w:cs="Times New Roman"/>
          <w:lang w:val="sr-Cyrl-CS"/>
        </w:rPr>
      </w:pPr>
    </w:p>
    <w:p w14:paraId="54CC0F2A" w14:textId="7B92162B" w:rsidR="00D0626C" w:rsidRPr="00292446" w:rsidRDefault="00D0626C" w:rsidP="005D7976">
      <w:pPr>
        <w:spacing w:after="120"/>
        <w:jc w:val="center"/>
        <w:rPr>
          <w:rFonts w:ascii="Times New Roman" w:hAnsi="Times New Roman" w:cs="Times New Roman"/>
          <w:lang w:val="sr-Cyrl-CS"/>
        </w:rPr>
      </w:pPr>
      <w:r w:rsidRPr="00292446">
        <w:rPr>
          <w:rFonts w:ascii="Times New Roman" w:hAnsi="Times New Roman" w:cs="Times New Roman"/>
          <w:lang w:val="sr-Cyrl-CS"/>
        </w:rPr>
        <w:t xml:space="preserve">ДЕО </w:t>
      </w:r>
      <w:r w:rsidR="007434C2" w:rsidRPr="00292446">
        <w:rPr>
          <w:rFonts w:ascii="Times New Roman" w:hAnsi="Times New Roman" w:cs="Times New Roman"/>
          <w:lang w:val="sr-Cyrl-CS"/>
        </w:rPr>
        <w:t>V</w:t>
      </w:r>
    </w:p>
    <w:p w14:paraId="370CAEE4" w14:textId="2DFA8963" w:rsidR="00D0626C" w:rsidRPr="00292446" w:rsidRDefault="00D0626C" w:rsidP="00D0626C">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1) За постојећа постројења за сагоревање (која нису обухваћена у Делу III) која користе чврста горива граничне вредности емисије загађујућих материја у отпадном гасу при ко-инсинерацији, уз запремински удео кисеоника 6%, јесу: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93"/>
        <w:gridCol w:w="1150"/>
        <w:gridCol w:w="2050"/>
        <w:gridCol w:w="2324"/>
        <w:gridCol w:w="1974"/>
      </w:tblGrid>
      <w:tr w:rsidR="00D0626C" w:rsidRPr="00292446" w14:paraId="5A6364A4"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tcPr>
          <w:p w14:paraId="7C9E27A2"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Вредност C</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за чврсто гориво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D0626C" w:rsidRPr="00292446" w14:paraId="143E99DC" w14:textId="77777777" w:rsidTr="00771AD3">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3218CBE9"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1150" w:type="dxa"/>
            <w:tcBorders>
              <w:top w:val="single" w:sz="8" w:space="0" w:color="000000"/>
              <w:left w:val="single" w:sz="8" w:space="0" w:color="000000"/>
              <w:bottom w:val="single" w:sz="8" w:space="0" w:color="000000"/>
              <w:right w:val="single" w:sz="8" w:space="0" w:color="000000"/>
            </w:tcBorders>
          </w:tcPr>
          <w:p w14:paraId="7C53656F"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2050" w:type="dxa"/>
            <w:tcBorders>
              <w:top w:val="single" w:sz="8" w:space="0" w:color="000000"/>
              <w:left w:val="single" w:sz="8" w:space="0" w:color="000000"/>
              <w:bottom w:val="single" w:sz="8" w:space="0" w:color="000000"/>
              <w:right w:val="single" w:sz="8" w:space="0" w:color="000000"/>
            </w:tcBorders>
          </w:tcPr>
          <w:p w14:paraId="26675195"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2324" w:type="dxa"/>
            <w:tcBorders>
              <w:top w:val="single" w:sz="8" w:space="0" w:color="000000"/>
              <w:left w:val="single" w:sz="8" w:space="0" w:color="000000"/>
              <w:bottom w:val="single" w:sz="8" w:space="0" w:color="000000"/>
              <w:right w:val="single" w:sz="8" w:space="0" w:color="000000"/>
            </w:tcBorders>
          </w:tcPr>
          <w:p w14:paraId="64B17726"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1974" w:type="dxa"/>
            <w:tcBorders>
              <w:top w:val="single" w:sz="8" w:space="0" w:color="000000"/>
              <w:left w:val="single" w:sz="8" w:space="0" w:color="000000"/>
              <w:bottom w:val="single" w:sz="8" w:space="0" w:color="000000"/>
              <w:right w:val="single" w:sz="8" w:space="0" w:color="000000"/>
            </w:tcBorders>
          </w:tcPr>
          <w:p w14:paraId="0734EB96"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D0626C" w:rsidRPr="00292446" w14:paraId="58F7F17D" w14:textId="77777777" w:rsidTr="00771AD3">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40A14186"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SO2</w:t>
            </w:r>
          </w:p>
          <w:p w14:paraId="055B78CA" w14:textId="77777777" w:rsidR="00D0626C" w:rsidRPr="00292446" w:rsidRDefault="00D0626C" w:rsidP="006408C9">
            <w:pPr>
              <w:spacing w:after="150"/>
              <w:rPr>
                <w:rFonts w:ascii="Times New Roman" w:hAnsi="Times New Roman" w:cs="Times New Roman"/>
                <w:lang w:val="sr-Cyrl-CS"/>
              </w:rPr>
            </w:pPr>
          </w:p>
        </w:tc>
        <w:tc>
          <w:tcPr>
            <w:tcW w:w="1150" w:type="dxa"/>
            <w:tcBorders>
              <w:top w:val="single" w:sz="8" w:space="0" w:color="000000"/>
              <w:left w:val="single" w:sz="8" w:space="0" w:color="000000"/>
              <w:bottom w:val="single" w:sz="8" w:space="0" w:color="000000"/>
              <w:right w:val="single" w:sz="8" w:space="0" w:color="000000"/>
            </w:tcBorders>
          </w:tcPr>
          <w:p w14:paraId="21359F52" w14:textId="77777777" w:rsidR="00D0626C" w:rsidRPr="00292446" w:rsidRDefault="00D0626C" w:rsidP="006408C9">
            <w:pPr>
              <w:rPr>
                <w:rFonts w:ascii="Times New Roman" w:hAnsi="Times New Roman" w:cs="Times New Roman"/>
                <w:lang w:val="sr-Cyrl-CS"/>
              </w:rPr>
            </w:pPr>
          </w:p>
        </w:tc>
        <w:tc>
          <w:tcPr>
            <w:tcW w:w="2050" w:type="dxa"/>
            <w:tcBorders>
              <w:top w:val="single" w:sz="8" w:space="0" w:color="000000"/>
              <w:left w:val="single" w:sz="8" w:space="0" w:color="000000"/>
              <w:bottom w:val="single" w:sz="8" w:space="0" w:color="000000"/>
              <w:right w:val="single" w:sz="8" w:space="0" w:color="000000"/>
            </w:tcBorders>
          </w:tcPr>
          <w:p w14:paraId="212DE0A3"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400 за тресет; 300</w:t>
            </w:r>
          </w:p>
        </w:tc>
        <w:tc>
          <w:tcPr>
            <w:tcW w:w="2324" w:type="dxa"/>
            <w:tcBorders>
              <w:top w:val="single" w:sz="8" w:space="0" w:color="000000"/>
              <w:left w:val="single" w:sz="8" w:space="0" w:color="000000"/>
              <w:bottom w:val="single" w:sz="8" w:space="0" w:color="000000"/>
              <w:right w:val="single" w:sz="8" w:space="0" w:color="000000"/>
            </w:tcBorders>
          </w:tcPr>
          <w:p w14:paraId="780F8A81" w14:textId="5F59AA8B"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200; за тресет 300, осим у случају изгарања у флуидизованом слоју када је 250</w:t>
            </w:r>
          </w:p>
          <w:p w14:paraId="07416709" w14:textId="77777777" w:rsidR="00D0626C" w:rsidRPr="00292446" w:rsidRDefault="00D0626C" w:rsidP="006408C9">
            <w:pPr>
              <w:spacing w:after="150"/>
              <w:rPr>
                <w:rFonts w:ascii="Times New Roman" w:hAnsi="Times New Roman" w:cs="Times New Roman"/>
                <w:lang w:val="sr-Cyrl-CS"/>
              </w:rPr>
            </w:pPr>
          </w:p>
        </w:tc>
        <w:tc>
          <w:tcPr>
            <w:tcW w:w="1974" w:type="dxa"/>
            <w:tcBorders>
              <w:top w:val="single" w:sz="8" w:space="0" w:color="000000"/>
              <w:left w:val="single" w:sz="8" w:space="0" w:color="000000"/>
              <w:bottom w:val="single" w:sz="8" w:space="0" w:color="000000"/>
              <w:right w:val="single" w:sz="8" w:space="0" w:color="000000"/>
            </w:tcBorders>
          </w:tcPr>
          <w:p w14:paraId="731A7498" w14:textId="342407C0"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150; за ложење у кружном или флуидизованом слоју или у случају ложења тресета, за сва ложења у флуидизованом слоју 200</w:t>
            </w:r>
          </w:p>
        </w:tc>
      </w:tr>
      <w:tr w:rsidR="00D0626C" w:rsidRPr="00292446" w14:paraId="1BFD924E" w14:textId="77777777" w:rsidTr="00771AD3">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3AF8356E"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1150" w:type="dxa"/>
            <w:tcBorders>
              <w:top w:val="single" w:sz="8" w:space="0" w:color="000000"/>
              <w:left w:val="single" w:sz="8" w:space="0" w:color="000000"/>
              <w:bottom w:val="single" w:sz="8" w:space="0" w:color="000000"/>
              <w:right w:val="single" w:sz="8" w:space="0" w:color="000000"/>
            </w:tcBorders>
          </w:tcPr>
          <w:p w14:paraId="5F26A1D0" w14:textId="77777777" w:rsidR="00D0626C" w:rsidRPr="00292446" w:rsidRDefault="00D0626C" w:rsidP="006408C9">
            <w:pPr>
              <w:rPr>
                <w:rFonts w:ascii="Times New Roman" w:hAnsi="Times New Roman" w:cs="Times New Roman"/>
                <w:lang w:val="sr-Cyrl-CS"/>
              </w:rPr>
            </w:pPr>
          </w:p>
        </w:tc>
        <w:tc>
          <w:tcPr>
            <w:tcW w:w="2050" w:type="dxa"/>
            <w:tcBorders>
              <w:top w:val="single" w:sz="8" w:space="0" w:color="000000"/>
              <w:left w:val="single" w:sz="8" w:space="0" w:color="000000"/>
              <w:bottom w:val="single" w:sz="8" w:space="0" w:color="000000"/>
              <w:right w:val="single" w:sz="8" w:space="0" w:color="000000"/>
            </w:tcBorders>
          </w:tcPr>
          <w:p w14:paraId="681A9522" w14:textId="6C513593"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300 за тресет; 250</w:t>
            </w:r>
          </w:p>
        </w:tc>
        <w:tc>
          <w:tcPr>
            <w:tcW w:w="2324" w:type="dxa"/>
            <w:tcBorders>
              <w:top w:val="single" w:sz="8" w:space="0" w:color="000000"/>
              <w:left w:val="single" w:sz="8" w:space="0" w:color="000000"/>
              <w:bottom w:val="single" w:sz="8" w:space="0" w:color="000000"/>
              <w:right w:val="single" w:sz="8" w:space="0" w:color="000000"/>
            </w:tcBorders>
          </w:tcPr>
          <w:p w14:paraId="5ED81AC2"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1974" w:type="dxa"/>
            <w:tcBorders>
              <w:top w:val="single" w:sz="8" w:space="0" w:color="000000"/>
              <w:left w:val="single" w:sz="8" w:space="0" w:color="000000"/>
              <w:bottom w:val="single" w:sz="8" w:space="0" w:color="000000"/>
              <w:right w:val="single" w:sz="8" w:space="0" w:color="000000"/>
            </w:tcBorders>
          </w:tcPr>
          <w:p w14:paraId="2387636A" w14:textId="476EE6AA"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150; за ложење лигнита у праху 200</w:t>
            </w:r>
          </w:p>
        </w:tc>
      </w:tr>
      <w:tr w:rsidR="00D0626C" w:rsidRPr="00292446" w14:paraId="1BCFD7D3" w14:textId="77777777" w:rsidTr="00771AD3">
        <w:trPr>
          <w:trHeight w:val="45"/>
          <w:tblCellSpacing w:w="0" w:type="auto"/>
        </w:trPr>
        <w:tc>
          <w:tcPr>
            <w:tcW w:w="1393" w:type="dxa"/>
            <w:tcBorders>
              <w:top w:val="single" w:sz="8" w:space="0" w:color="000000"/>
              <w:left w:val="single" w:sz="8" w:space="0" w:color="000000"/>
              <w:bottom w:val="single" w:sz="8" w:space="0" w:color="000000"/>
              <w:right w:val="single" w:sz="8" w:space="0" w:color="000000"/>
            </w:tcBorders>
          </w:tcPr>
          <w:p w14:paraId="69E28809"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1150" w:type="dxa"/>
            <w:tcBorders>
              <w:top w:val="single" w:sz="8" w:space="0" w:color="000000"/>
              <w:left w:val="single" w:sz="8" w:space="0" w:color="000000"/>
              <w:bottom w:val="single" w:sz="8" w:space="0" w:color="000000"/>
              <w:right w:val="single" w:sz="8" w:space="0" w:color="000000"/>
            </w:tcBorders>
          </w:tcPr>
          <w:p w14:paraId="3289A8F9"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2050" w:type="dxa"/>
            <w:tcBorders>
              <w:top w:val="single" w:sz="8" w:space="0" w:color="000000"/>
              <w:left w:val="single" w:sz="8" w:space="0" w:color="000000"/>
              <w:bottom w:val="single" w:sz="8" w:space="0" w:color="000000"/>
              <w:right w:val="single" w:sz="8" w:space="0" w:color="000000"/>
            </w:tcBorders>
          </w:tcPr>
          <w:p w14:paraId="66241AEB" w14:textId="3294ED9C"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20</w:t>
            </w:r>
          </w:p>
        </w:tc>
        <w:tc>
          <w:tcPr>
            <w:tcW w:w="2324" w:type="dxa"/>
            <w:tcBorders>
              <w:top w:val="single" w:sz="8" w:space="0" w:color="000000"/>
              <w:left w:val="single" w:sz="8" w:space="0" w:color="000000"/>
              <w:bottom w:val="single" w:sz="8" w:space="0" w:color="000000"/>
              <w:right w:val="single" w:sz="8" w:space="0" w:color="000000"/>
            </w:tcBorders>
          </w:tcPr>
          <w:p w14:paraId="122987A2" w14:textId="0DF08F82"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20</w:t>
            </w:r>
          </w:p>
        </w:tc>
        <w:tc>
          <w:tcPr>
            <w:tcW w:w="1974" w:type="dxa"/>
            <w:tcBorders>
              <w:top w:val="single" w:sz="8" w:space="0" w:color="000000"/>
              <w:left w:val="single" w:sz="8" w:space="0" w:color="000000"/>
              <w:bottom w:val="single" w:sz="8" w:space="0" w:color="000000"/>
              <w:right w:val="single" w:sz="8" w:space="0" w:color="000000"/>
            </w:tcBorders>
          </w:tcPr>
          <w:p w14:paraId="5E4518A8" w14:textId="4F81BB3A"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10; за тресет 20</w:t>
            </w:r>
          </w:p>
        </w:tc>
      </w:tr>
    </w:tbl>
    <w:p w14:paraId="0F97779F" w14:textId="7555C526" w:rsidR="00D0626C" w:rsidRPr="00292446" w:rsidRDefault="00D0626C" w:rsidP="00D0626C">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2) За постројења за сагоревање (која нису обухваћена у Делу III) која користе горивo од биомасе, граничне вредности емисије загађујућих материја у отпадном гасу при ко-инсинерацији отпада, уз запремински удео кисеоника 6%, 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42"/>
        <w:gridCol w:w="1672"/>
        <w:gridCol w:w="1932"/>
        <w:gridCol w:w="2208"/>
        <w:gridCol w:w="1737"/>
      </w:tblGrid>
      <w:tr w:rsidR="00D0626C" w:rsidRPr="00292446" w14:paraId="3E6B817A"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vAlign w:val="center"/>
          </w:tcPr>
          <w:p w14:paraId="40D4CA8E"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Вредност C</w:t>
            </w:r>
            <w:r w:rsidRPr="00292446">
              <w:rPr>
                <w:rFonts w:ascii="Times New Roman" w:hAnsi="Times New Roman" w:cs="Times New Roman"/>
                <w:color w:val="000000"/>
                <w:vertAlign w:val="subscript"/>
                <w:lang w:val="sr-Cyrl-CS"/>
              </w:rPr>
              <w:t>proc</w:t>
            </w:r>
            <w:r w:rsidRPr="00292446">
              <w:rPr>
                <w:rFonts w:ascii="Times New Roman" w:hAnsi="Times New Roman" w:cs="Times New Roman"/>
                <w:color w:val="000000"/>
                <w:lang w:val="sr-Cyrl-CS"/>
              </w:rPr>
              <w:t xml:space="preserve"> за биомасу (mg/нормални m</w:t>
            </w:r>
            <w:r w:rsidRPr="00B72795">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D0626C" w:rsidRPr="00292446" w14:paraId="42A0E9E0"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3D5301A2"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2883" w:type="dxa"/>
            <w:tcBorders>
              <w:top w:val="single" w:sz="8" w:space="0" w:color="000000"/>
              <w:left w:val="single" w:sz="8" w:space="0" w:color="000000"/>
              <w:bottom w:val="single" w:sz="8" w:space="0" w:color="000000"/>
              <w:right w:val="single" w:sz="8" w:space="0" w:color="000000"/>
            </w:tcBorders>
            <w:vAlign w:val="center"/>
          </w:tcPr>
          <w:p w14:paraId="3472754D"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3519" w:type="dxa"/>
            <w:tcBorders>
              <w:top w:val="single" w:sz="8" w:space="0" w:color="000000"/>
              <w:left w:val="single" w:sz="8" w:space="0" w:color="000000"/>
              <w:bottom w:val="single" w:sz="8" w:space="0" w:color="000000"/>
              <w:right w:val="single" w:sz="8" w:space="0" w:color="000000"/>
            </w:tcBorders>
            <w:vAlign w:val="center"/>
          </w:tcPr>
          <w:p w14:paraId="260ACF76"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3672" w:type="dxa"/>
            <w:tcBorders>
              <w:top w:val="single" w:sz="8" w:space="0" w:color="000000"/>
              <w:left w:val="single" w:sz="8" w:space="0" w:color="000000"/>
              <w:bottom w:val="single" w:sz="8" w:space="0" w:color="000000"/>
              <w:right w:val="single" w:sz="8" w:space="0" w:color="000000"/>
            </w:tcBorders>
            <w:vAlign w:val="center"/>
          </w:tcPr>
          <w:p w14:paraId="07C59619"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3039" w:type="dxa"/>
            <w:tcBorders>
              <w:top w:val="single" w:sz="8" w:space="0" w:color="000000"/>
              <w:left w:val="single" w:sz="8" w:space="0" w:color="000000"/>
              <w:bottom w:val="single" w:sz="8" w:space="0" w:color="000000"/>
              <w:right w:val="single" w:sz="8" w:space="0" w:color="000000"/>
            </w:tcBorders>
            <w:vAlign w:val="center"/>
          </w:tcPr>
          <w:p w14:paraId="421BE159"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D0626C" w:rsidRPr="00292446" w14:paraId="0E88EAE6"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32390859"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lastRenderedPageBreak/>
              <w:t>SO2</w:t>
            </w:r>
          </w:p>
        </w:tc>
        <w:tc>
          <w:tcPr>
            <w:tcW w:w="2883" w:type="dxa"/>
            <w:tcBorders>
              <w:top w:val="single" w:sz="8" w:space="0" w:color="000000"/>
              <w:left w:val="single" w:sz="8" w:space="0" w:color="000000"/>
              <w:bottom w:val="single" w:sz="8" w:space="0" w:color="000000"/>
              <w:right w:val="single" w:sz="8" w:space="0" w:color="000000"/>
            </w:tcBorders>
            <w:vAlign w:val="center"/>
          </w:tcPr>
          <w:p w14:paraId="51020D3B" w14:textId="77777777" w:rsidR="00D0626C" w:rsidRPr="00292446" w:rsidRDefault="00D0626C" w:rsidP="00771AD3">
            <w:pPr>
              <w:rPr>
                <w:rFonts w:ascii="Times New Roman" w:hAnsi="Times New Roman" w:cs="Times New Roman"/>
                <w:lang w:val="sr-Cyrl-CS"/>
              </w:rPr>
            </w:pPr>
          </w:p>
        </w:tc>
        <w:tc>
          <w:tcPr>
            <w:tcW w:w="3519" w:type="dxa"/>
            <w:tcBorders>
              <w:top w:val="single" w:sz="8" w:space="0" w:color="000000"/>
              <w:left w:val="single" w:sz="8" w:space="0" w:color="000000"/>
              <w:bottom w:val="single" w:sz="8" w:space="0" w:color="000000"/>
              <w:right w:val="single" w:sz="8" w:space="0" w:color="000000"/>
            </w:tcBorders>
            <w:vAlign w:val="center"/>
          </w:tcPr>
          <w:p w14:paraId="56C27489"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3672" w:type="dxa"/>
            <w:tcBorders>
              <w:top w:val="single" w:sz="8" w:space="0" w:color="000000"/>
              <w:left w:val="single" w:sz="8" w:space="0" w:color="000000"/>
              <w:bottom w:val="single" w:sz="8" w:space="0" w:color="000000"/>
              <w:right w:val="single" w:sz="8" w:space="0" w:color="000000"/>
            </w:tcBorders>
            <w:vAlign w:val="center"/>
          </w:tcPr>
          <w:p w14:paraId="7CFD9F61"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3039" w:type="dxa"/>
            <w:tcBorders>
              <w:top w:val="single" w:sz="8" w:space="0" w:color="000000"/>
              <w:left w:val="single" w:sz="8" w:space="0" w:color="000000"/>
              <w:bottom w:val="single" w:sz="8" w:space="0" w:color="000000"/>
              <w:right w:val="single" w:sz="8" w:space="0" w:color="000000"/>
            </w:tcBorders>
            <w:vAlign w:val="center"/>
          </w:tcPr>
          <w:p w14:paraId="28D856DB" w14:textId="209DBFD4"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150</w:t>
            </w:r>
          </w:p>
        </w:tc>
      </w:tr>
      <w:tr w:rsidR="00D0626C" w:rsidRPr="00292446" w14:paraId="7C74962A"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35A83D24"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2883" w:type="dxa"/>
            <w:tcBorders>
              <w:top w:val="single" w:sz="8" w:space="0" w:color="000000"/>
              <w:left w:val="single" w:sz="8" w:space="0" w:color="000000"/>
              <w:bottom w:val="single" w:sz="8" w:space="0" w:color="000000"/>
              <w:right w:val="single" w:sz="8" w:space="0" w:color="000000"/>
            </w:tcBorders>
            <w:vAlign w:val="center"/>
          </w:tcPr>
          <w:p w14:paraId="123E61C7" w14:textId="77777777" w:rsidR="00D0626C" w:rsidRPr="00292446" w:rsidRDefault="00D0626C" w:rsidP="00771AD3">
            <w:pPr>
              <w:rPr>
                <w:rFonts w:ascii="Times New Roman" w:hAnsi="Times New Roman" w:cs="Times New Roman"/>
                <w:lang w:val="sr-Cyrl-CS"/>
              </w:rPr>
            </w:pPr>
          </w:p>
        </w:tc>
        <w:tc>
          <w:tcPr>
            <w:tcW w:w="3519" w:type="dxa"/>
            <w:tcBorders>
              <w:top w:val="single" w:sz="8" w:space="0" w:color="000000"/>
              <w:left w:val="single" w:sz="8" w:space="0" w:color="000000"/>
              <w:bottom w:val="single" w:sz="8" w:space="0" w:color="000000"/>
              <w:right w:val="single" w:sz="8" w:space="0" w:color="000000"/>
            </w:tcBorders>
            <w:vAlign w:val="center"/>
          </w:tcPr>
          <w:p w14:paraId="7E39BEA5" w14:textId="34A56CB8"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250</w:t>
            </w:r>
          </w:p>
        </w:tc>
        <w:tc>
          <w:tcPr>
            <w:tcW w:w="3672" w:type="dxa"/>
            <w:tcBorders>
              <w:top w:val="single" w:sz="8" w:space="0" w:color="000000"/>
              <w:left w:val="single" w:sz="8" w:space="0" w:color="000000"/>
              <w:bottom w:val="single" w:sz="8" w:space="0" w:color="000000"/>
              <w:right w:val="single" w:sz="8" w:space="0" w:color="000000"/>
            </w:tcBorders>
            <w:vAlign w:val="center"/>
          </w:tcPr>
          <w:p w14:paraId="0853B85B" w14:textId="7DF0024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200</w:t>
            </w:r>
          </w:p>
        </w:tc>
        <w:tc>
          <w:tcPr>
            <w:tcW w:w="3039" w:type="dxa"/>
            <w:tcBorders>
              <w:top w:val="single" w:sz="8" w:space="0" w:color="000000"/>
              <w:left w:val="single" w:sz="8" w:space="0" w:color="000000"/>
              <w:bottom w:val="single" w:sz="8" w:space="0" w:color="000000"/>
              <w:right w:val="single" w:sz="8" w:space="0" w:color="000000"/>
            </w:tcBorders>
            <w:vAlign w:val="center"/>
          </w:tcPr>
          <w:p w14:paraId="0ED42AA4" w14:textId="33A47A3B"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150</w:t>
            </w:r>
          </w:p>
        </w:tc>
      </w:tr>
      <w:tr w:rsidR="00D0626C" w:rsidRPr="00292446" w14:paraId="0AB1257A" w14:textId="77777777" w:rsidTr="00771AD3">
        <w:trPr>
          <w:trHeight w:val="45"/>
          <w:tblCellSpacing w:w="0" w:type="auto"/>
        </w:trPr>
        <w:tc>
          <w:tcPr>
            <w:tcW w:w="1287" w:type="dxa"/>
            <w:tcBorders>
              <w:top w:val="single" w:sz="8" w:space="0" w:color="000000"/>
              <w:left w:val="single" w:sz="8" w:space="0" w:color="000000"/>
              <w:bottom w:val="single" w:sz="8" w:space="0" w:color="000000"/>
              <w:right w:val="single" w:sz="8" w:space="0" w:color="000000"/>
            </w:tcBorders>
            <w:vAlign w:val="center"/>
          </w:tcPr>
          <w:p w14:paraId="1FB1B921"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2883" w:type="dxa"/>
            <w:tcBorders>
              <w:top w:val="single" w:sz="8" w:space="0" w:color="000000"/>
              <w:left w:val="single" w:sz="8" w:space="0" w:color="000000"/>
              <w:bottom w:val="single" w:sz="8" w:space="0" w:color="000000"/>
              <w:right w:val="single" w:sz="8" w:space="0" w:color="000000"/>
            </w:tcBorders>
            <w:vAlign w:val="center"/>
          </w:tcPr>
          <w:p w14:paraId="0017E1D0"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519" w:type="dxa"/>
            <w:tcBorders>
              <w:top w:val="single" w:sz="8" w:space="0" w:color="000000"/>
              <w:left w:val="single" w:sz="8" w:space="0" w:color="000000"/>
              <w:bottom w:val="single" w:sz="8" w:space="0" w:color="000000"/>
              <w:right w:val="single" w:sz="8" w:space="0" w:color="000000"/>
            </w:tcBorders>
            <w:vAlign w:val="center"/>
          </w:tcPr>
          <w:p w14:paraId="2F3E8C3B" w14:textId="048D26F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20</w:t>
            </w:r>
          </w:p>
        </w:tc>
        <w:tc>
          <w:tcPr>
            <w:tcW w:w="3672" w:type="dxa"/>
            <w:tcBorders>
              <w:top w:val="single" w:sz="8" w:space="0" w:color="000000"/>
              <w:left w:val="single" w:sz="8" w:space="0" w:color="000000"/>
              <w:bottom w:val="single" w:sz="8" w:space="0" w:color="000000"/>
              <w:right w:val="single" w:sz="8" w:space="0" w:color="000000"/>
            </w:tcBorders>
            <w:vAlign w:val="center"/>
          </w:tcPr>
          <w:p w14:paraId="0D967899"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20</w:t>
            </w:r>
          </w:p>
        </w:tc>
        <w:tc>
          <w:tcPr>
            <w:tcW w:w="3039" w:type="dxa"/>
            <w:tcBorders>
              <w:top w:val="single" w:sz="8" w:space="0" w:color="000000"/>
              <w:left w:val="single" w:sz="8" w:space="0" w:color="000000"/>
              <w:bottom w:val="single" w:sz="8" w:space="0" w:color="000000"/>
              <w:right w:val="single" w:sz="8" w:space="0" w:color="000000"/>
            </w:tcBorders>
            <w:vAlign w:val="center"/>
          </w:tcPr>
          <w:p w14:paraId="609D396E"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20</w:t>
            </w:r>
          </w:p>
        </w:tc>
      </w:tr>
    </w:tbl>
    <w:p w14:paraId="48F77E1B" w14:textId="22B6A74E" w:rsidR="00D0626C" w:rsidRPr="00292446" w:rsidRDefault="00D0626C" w:rsidP="00D0626C">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3) За постројења за сагоревање (која нису обухваћена у Делу III) која користе течно гориво, граничне вредности емисије загађујућих материја у отпадном гасу при ко-инсинерацији отпада изражене у mg/нормални m3, уз запремински удео кисеоника 3%, су: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342"/>
        <w:gridCol w:w="1581"/>
        <w:gridCol w:w="1819"/>
        <w:gridCol w:w="2509"/>
        <w:gridCol w:w="1640"/>
      </w:tblGrid>
      <w:tr w:rsidR="00D0626C" w:rsidRPr="00292446" w14:paraId="752921C9" w14:textId="77777777" w:rsidTr="00771AD3">
        <w:trPr>
          <w:trHeight w:val="45"/>
          <w:tblCellSpacing w:w="0" w:type="auto"/>
        </w:trPr>
        <w:tc>
          <w:tcPr>
            <w:tcW w:w="0" w:type="auto"/>
            <w:gridSpan w:val="5"/>
            <w:tcBorders>
              <w:top w:val="single" w:sz="8" w:space="0" w:color="000000"/>
              <w:left w:val="single" w:sz="8" w:space="0" w:color="000000"/>
              <w:bottom w:val="single" w:sz="8" w:space="0" w:color="000000"/>
              <w:right w:val="single" w:sz="8" w:space="0" w:color="000000"/>
            </w:tcBorders>
          </w:tcPr>
          <w:p w14:paraId="59ADA1E8"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Вредност Cproc за течно гориво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D0626C" w:rsidRPr="00292446" w14:paraId="1ED28364"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46021A6C"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2675" w:type="dxa"/>
            <w:tcBorders>
              <w:top w:val="single" w:sz="8" w:space="0" w:color="000000"/>
              <w:left w:val="single" w:sz="8" w:space="0" w:color="000000"/>
              <w:bottom w:val="single" w:sz="8" w:space="0" w:color="000000"/>
              <w:right w:val="single" w:sz="8" w:space="0" w:color="000000"/>
            </w:tcBorders>
          </w:tcPr>
          <w:p w14:paraId="59BC8B8E"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&lt; 50 MWth</w:t>
            </w:r>
          </w:p>
        </w:tc>
        <w:tc>
          <w:tcPr>
            <w:tcW w:w="3265" w:type="dxa"/>
            <w:tcBorders>
              <w:top w:val="single" w:sz="8" w:space="0" w:color="000000"/>
              <w:left w:val="single" w:sz="8" w:space="0" w:color="000000"/>
              <w:bottom w:val="single" w:sz="8" w:space="0" w:color="000000"/>
              <w:right w:val="single" w:sz="8" w:space="0" w:color="000000"/>
            </w:tcBorders>
          </w:tcPr>
          <w:p w14:paraId="3142BD20"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50-100 MWth</w:t>
            </w:r>
          </w:p>
        </w:tc>
        <w:tc>
          <w:tcPr>
            <w:tcW w:w="4444" w:type="dxa"/>
            <w:tcBorders>
              <w:top w:val="single" w:sz="8" w:space="0" w:color="000000"/>
              <w:left w:val="single" w:sz="8" w:space="0" w:color="000000"/>
              <w:bottom w:val="single" w:sz="8" w:space="0" w:color="000000"/>
              <w:right w:val="single" w:sz="8" w:space="0" w:color="000000"/>
            </w:tcBorders>
          </w:tcPr>
          <w:p w14:paraId="685E35BC"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100-300MWth</w:t>
            </w:r>
          </w:p>
        </w:tc>
        <w:tc>
          <w:tcPr>
            <w:tcW w:w="2821" w:type="dxa"/>
            <w:tcBorders>
              <w:top w:val="single" w:sz="8" w:space="0" w:color="000000"/>
              <w:left w:val="single" w:sz="8" w:space="0" w:color="000000"/>
              <w:bottom w:val="single" w:sz="8" w:space="0" w:color="000000"/>
              <w:right w:val="single" w:sz="8" w:space="0" w:color="000000"/>
            </w:tcBorders>
          </w:tcPr>
          <w:p w14:paraId="01406796"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&gt;300 MWth</w:t>
            </w:r>
          </w:p>
        </w:tc>
      </w:tr>
      <w:tr w:rsidR="00D0626C" w:rsidRPr="00292446" w14:paraId="1CC483F1"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0D075904"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SO2</w:t>
            </w:r>
          </w:p>
        </w:tc>
        <w:tc>
          <w:tcPr>
            <w:tcW w:w="2675" w:type="dxa"/>
            <w:tcBorders>
              <w:top w:val="single" w:sz="8" w:space="0" w:color="000000"/>
              <w:left w:val="single" w:sz="8" w:space="0" w:color="000000"/>
              <w:bottom w:val="single" w:sz="8" w:space="0" w:color="000000"/>
              <w:right w:val="single" w:sz="8" w:space="0" w:color="000000"/>
            </w:tcBorders>
          </w:tcPr>
          <w:p w14:paraId="6DEEAA95" w14:textId="77777777" w:rsidR="00D0626C" w:rsidRPr="00292446" w:rsidRDefault="00D0626C" w:rsidP="006408C9">
            <w:pPr>
              <w:rPr>
                <w:rFonts w:ascii="Times New Roman" w:hAnsi="Times New Roman" w:cs="Times New Roman"/>
                <w:lang w:val="sr-Cyrl-CS"/>
              </w:rPr>
            </w:pPr>
          </w:p>
        </w:tc>
        <w:tc>
          <w:tcPr>
            <w:tcW w:w="3265" w:type="dxa"/>
            <w:tcBorders>
              <w:top w:val="single" w:sz="8" w:space="0" w:color="000000"/>
              <w:left w:val="single" w:sz="8" w:space="0" w:color="000000"/>
              <w:bottom w:val="single" w:sz="8" w:space="0" w:color="000000"/>
              <w:right w:val="single" w:sz="8" w:space="0" w:color="000000"/>
            </w:tcBorders>
          </w:tcPr>
          <w:p w14:paraId="7812FA31"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350</w:t>
            </w:r>
          </w:p>
        </w:tc>
        <w:tc>
          <w:tcPr>
            <w:tcW w:w="4444" w:type="dxa"/>
            <w:tcBorders>
              <w:top w:val="single" w:sz="8" w:space="0" w:color="000000"/>
              <w:left w:val="single" w:sz="8" w:space="0" w:color="000000"/>
              <w:bottom w:val="single" w:sz="8" w:space="0" w:color="000000"/>
              <w:right w:val="single" w:sz="8" w:space="0" w:color="000000"/>
            </w:tcBorders>
          </w:tcPr>
          <w:p w14:paraId="0B152D27" w14:textId="2DA4596B" w:rsidR="00D0626C" w:rsidRPr="00292446" w:rsidRDefault="00D0626C"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200</w:t>
            </w:r>
          </w:p>
        </w:tc>
        <w:tc>
          <w:tcPr>
            <w:tcW w:w="2821" w:type="dxa"/>
            <w:tcBorders>
              <w:top w:val="single" w:sz="8" w:space="0" w:color="000000"/>
              <w:left w:val="single" w:sz="8" w:space="0" w:color="000000"/>
              <w:bottom w:val="single" w:sz="8" w:space="0" w:color="000000"/>
              <w:right w:val="single" w:sz="8" w:space="0" w:color="000000"/>
            </w:tcBorders>
          </w:tcPr>
          <w:p w14:paraId="4671F4AE" w14:textId="112B8956"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150</w:t>
            </w:r>
          </w:p>
        </w:tc>
      </w:tr>
      <w:tr w:rsidR="00D0626C" w:rsidRPr="00292446" w14:paraId="4571677C"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3A066807"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NOx</w:t>
            </w:r>
          </w:p>
        </w:tc>
        <w:tc>
          <w:tcPr>
            <w:tcW w:w="2675" w:type="dxa"/>
            <w:tcBorders>
              <w:top w:val="single" w:sz="8" w:space="0" w:color="000000"/>
              <w:left w:val="single" w:sz="8" w:space="0" w:color="000000"/>
              <w:bottom w:val="single" w:sz="8" w:space="0" w:color="000000"/>
              <w:right w:val="single" w:sz="8" w:space="0" w:color="000000"/>
            </w:tcBorders>
          </w:tcPr>
          <w:p w14:paraId="22D1A638" w14:textId="77777777" w:rsidR="00D0626C" w:rsidRPr="00292446" w:rsidRDefault="00D0626C" w:rsidP="006408C9">
            <w:pPr>
              <w:rPr>
                <w:rFonts w:ascii="Times New Roman" w:hAnsi="Times New Roman" w:cs="Times New Roman"/>
                <w:lang w:val="sr-Cyrl-CS"/>
              </w:rPr>
            </w:pPr>
          </w:p>
        </w:tc>
        <w:tc>
          <w:tcPr>
            <w:tcW w:w="3265" w:type="dxa"/>
            <w:tcBorders>
              <w:top w:val="single" w:sz="8" w:space="0" w:color="000000"/>
              <w:left w:val="single" w:sz="8" w:space="0" w:color="000000"/>
              <w:bottom w:val="single" w:sz="8" w:space="0" w:color="000000"/>
              <w:right w:val="single" w:sz="8" w:space="0" w:color="000000"/>
            </w:tcBorders>
          </w:tcPr>
          <w:p w14:paraId="5FE2655E" w14:textId="296BF200"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300</w:t>
            </w:r>
          </w:p>
        </w:tc>
        <w:tc>
          <w:tcPr>
            <w:tcW w:w="4444" w:type="dxa"/>
            <w:tcBorders>
              <w:top w:val="single" w:sz="8" w:space="0" w:color="000000"/>
              <w:left w:val="single" w:sz="8" w:space="0" w:color="000000"/>
              <w:bottom w:val="single" w:sz="8" w:space="0" w:color="000000"/>
              <w:right w:val="single" w:sz="8" w:space="0" w:color="000000"/>
            </w:tcBorders>
          </w:tcPr>
          <w:p w14:paraId="0B57BBBE" w14:textId="188221D5"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150</w:t>
            </w:r>
          </w:p>
        </w:tc>
        <w:tc>
          <w:tcPr>
            <w:tcW w:w="2821" w:type="dxa"/>
            <w:tcBorders>
              <w:top w:val="single" w:sz="8" w:space="0" w:color="000000"/>
              <w:left w:val="single" w:sz="8" w:space="0" w:color="000000"/>
              <w:bottom w:val="single" w:sz="8" w:space="0" w:color="000000"/>
              <w:right w:val="single" w:sz="8" w:space="0" w:color="000000"/>
            </w:tcBorders>
          </w:tcPr>
          <w:p w14:paraId="3FCA0D6A" w14:textId="1519FE62"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100</w:t>
            </w:r>
          </w:p>
        </w:tc>
      </w:tr>
      <w:tr w:rsidR="00D0626C" w:rsidRPr="00292446" w14:paraId="147DF15E" w14:textId="77777777" w:rsidTr="00771AD3">
        <w:trPr>
          <w:trHeight w:val="45"/>
          <w:tblCellSpacing w:w="0" w:type="auto"/>
        </w:trPr>
        <w:tc>
          <w:tcPr>
            <w:tcW w:w="1195" w:type="dxa"/>
            <w:tcBorders>
              <w:top w:val="single" w:sz="8" w:space="0" w:color="000000"/>
              <w:left w:val="single" w:sz="8" w:space="0" w:color="000000"/>
              <w:bottom w:val="single" w:sz="8" w:space="0" w:color="000000"/>
              <w:right w:val="single" w:sz="8" w:space="0" w:color="000000"/>
            </w:tcBorders>
          </w:tcPr>
          <w:p w14:paraId="2A9BE0EE"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Прашкасте материје</w:t>
            </w:r>
          </w:p>
        </w:tc>
        <w:tc>
          <w:tcPr>
            <w:tcW w:w="2675" w:type="dxa"/>
            <w:tcBorders>
              <w:top w:val="single" w:sz="8" w:space="0" w:color="000000"/>
              <w:left w:val="single" w:sz="8" w:space="0" w:color="000000"/>
              <w:bottom w:val="single" w:sz="8" w:space="0" w:color="000000"/>
              <w:right w:val="single" w:sz="8" w:space="0" w:color="000000"/>
            </w:tcBorders>
          </w:tcPr>
          <w:p w14:paraId="3910DEFB" w14:textId="77777777"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50</w:t>
            </w:r>
          </w:p>
        </w:tc>
        <w:tc>
          <w:tcPr>
            <w:tcW w:w="3265" w:type="dxa"/>
            <w:tcBorders>
              <w:top w:val="single" w:sz="8" w:space="0" w:color="000000"/>
              <w:left w:val="single" w:sz="8" w:space="0" w:color="000000"/>
              <w:bottom w:val="single" w:sz="8" w:space="0" w:color="000000"/>
              <w:right w:val="single" w:sz="8" w:space="0" w:color="000000"/>
            </w:tcBorders>
          </w:tcPr>
          <w:p w14:paraId="574718D3" w14:textId="1BBB2951"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20</w:t>
            </w:r>
          </w:p>
        </w:tc>
        <w:tc>
          <w:tcPr>
            <w:tcW w:w="4444" w:type="dxa"/>
            <w:tcBorders>
              <w:top w:val="single" w:sz="8" w:space="0" w:color="000000"/>
              <w:left w:val="single" w:sz="8" w:space="0" w:color="000000"/>
              <w:bottom w:val="single" w:sz="8" w:space="0" w:color="000000"/>
              <w:right w:val="single" w:sz="8" w:space="0" w:color="000000"/>
            </w:tcBorders>
          </w:tcPr>
          <w:p w14:paraId="5D904818" w14:textId="0A5FC6B9"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20</w:t>
            </w:r>
          </w:p>
        </w:tc>
        <w:tc>
          <w:tcPr>
            <w:tcW w:w="2821" w:type="dxa"/>
            <w:tcBorders>
              <w:top w:val="single" w:sz="8" w:space="0" w:color="000000"/>
              <w:left w:val="single" w:sz="8" w:space="0" w:color="000000"/>
              <w:bottom w:val="single" w:sz="8" w:space="0" w:color="000000"/>
              <w:right w:val="single" w:sz="8" w:space="0" w:color="000000"/>
            </w:tcBorders>
          </w:tcPr>
          <w:p w14:paraId="032A9AB6" w14:textId="48B47529" w:rsidR="00D0626C" w:rsidRPr="00292446" w:rsidRDefault="00D0626C" w:rsidP="006408C9">
            <w:pPr>
              <w:rPr>
                <w:rFonts w:ascii="Times New Roman" w:hAnsi="Times New Roman" w:cs="Times New Roman"/>
                <w:lang w:val="sr-Cyrl-CS"/>
              </w:rPr>
            </w:pPr>
            <w:r w:rsidRPr="00292446">
              <w:rPr>
                <w:rFonts w:ascii="Times New Roman" w:hAnsi="Times New Roman" w:cs="Times New Roman"/>
                <w:color w:val="000000"/>
                <w:lang w:val="sr-Cyrl-CS"/>
              </w:rPr>
              <w:t>10</w:t>
            </w:r>
          </w:p>
        </w:tc>
      </w:tr>
    </w:tbl>
    <w:p w14:paraId="3EA14DEF" w14:textId="77777777" w:rsidR="00D0626C" w:rsidRPr="00292446" w:rsidRDefault="00D0626C" w:rsidP="00D0626C">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Укупна гранична вредност емисије (C) у отпадном гасу, прописана за средње вредности при времену узорковања од 30 min до 8 h, уз запремински удео кисеоника 6%, 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603"/>
        <w:gridCol w:w="3288"/>
      </w:tblGrid>
      <w:tr w:rsidR="00D0626C" w:rsidRPr="00292446" w14:paraId="40BD91A3"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4D37AFCD"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6C602D7A"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C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D0626C" w:rsidRPr="00292446" w14:paraId="5C98121F"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4388FED8"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Cd+Tl</w:t>
            </w:r>
          </w:p>
        </w:tc>
        <w:tc>
          <w:tcPr>
            <w:tcW w:w="5760" w:type="dxa"/>
            <w:tcBorders>
              <w:top w:val="single" w:sz="8" w:space="0" w:color="000000"/>
              <w:left w:val="single" w:sz="8" w:space="0" w:color="000000"/>
              <w:bottom w:val="single" w:sz="8" w:space="0" w:color="000000"/>
              <w:right w:val="single" w:sz="8" w:space="0" w:color="000000"/>
            </w:tcBorders>
            <w:vAlign w:val="center"/>
          </w:tcPr>
          <w:p w14:paraId="79A57C22"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D0626C" w:rsidRPr="00292446" w14:paraId="0DB03A63"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50FC0D25"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Hg</w:t>
            </w:r>
          </w:p>
        </w:tc>
        <w:tc>
          <w:tcPr>
            <w:tcW w:w="5760" w:type="dxa"/>
            <w:tcBorders>
              <w:top w:val="single" w:sz="8" w:space="0" w:color="000000"/>
              <w:left w:val="single" w:sz="8" w:space="0" w:color="000000"/>
              <w:bottom w:val="single" w:sz="8" w:space="0" w:color="000000"/>
              <w:right w:val="single" w:sz="8" w:space="0" w:color="000000"/>
            </w:tcBorders>
            <w:vAlign w:val="center"/>
          </w:tcPr>
          <w:p w14:paraId="70913522"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D0626C" w:rsidRPr="00292446" w14:paraId="6AE400E9"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3CBCA422"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Sb+As+Pb+Cr+Co+Cu+Mn+Ni+V</w:t>
            </w:r>
          </w:p>
        </w:tc>
        <w:tc>
          <w:tcPr>
            <w:tcW w:w="5760" w:type="dxa"/>
            <w:tcBorders>
              <w:top w:val="single" w:sz="8" w:space="0" w:color="000000"/>
              <w:left w:val="single" w:sz="8" w:space="0" w:color="000000"/>
              <w:bottom w:val="single" w:sz="8" w:space="0" w:color="000000"/>
              <w:right w:val="single" w:sz="8" w:space="0" w:color="000000"/>
            </w:tcBorders>
            <w:vAlign w:val="center"/>
          </w:tcPr>
          <w:p w14:paraId="2BF180B9"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0,5</w:t>
            </w:r>
          </w:p>
        </w:tc>
      </w:tr>
    </w:tbl>
    <w:p w14:paraId="4803E454" w14:textId="77777777" w:rsidR="00D0626C" w:rsidRPr="00292446" w:rsidRDefault="00D0626C" w:rsidP="00D0626C">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Укупна гранична вредност емисије (C) у отпадном гасу, прописана за средње вредности при времену узорковања од 6 до 8 h, уз запремински удео кисеоника 6%, 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121"/>
        <w:gridCol w:w="3770"/>
      </w:tblGrid>
      <w:tr w:rsidR="00D0626C" w:rsidRPr="00292446" w14:paraId="6BA61832"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585B43C1"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404329C4"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C (ng/нормални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D0626C" w:rsidRPr="00292446" w14:paraId="7DB4F9FF"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5DFB27C1"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Диоксини и фурани</w:t>
            </w:r>
          </w:p>
        </w:tc>
        <w:tc>
          <w:tcPr>
            <w:tcW w:w="5760" w:type="dxa"/>
            <w:tcBorders>
              <w:top w:val="single" w:sz="8" w:space="0" w:color="000000"/>
              <w:left w:val="single" w:sz="8" w:space="0" w:color="000000"/>
              <w:bottom w:val="single" w:sz="8" w:space="0" w:color="000000"/>
              <w:right w:val="single" w:sz="8" w:space="0" w:color="000000"/>
            </w:tcBorders>
            <w:vAlign w:val="center"/>
          </w:tcPr>
          <w:p w14:paraId="0730FF0B" w14:textId="77777777" w:rsidR="00D0626C" w:rsidRPr="00292446" w:rsidRDefault="00D0626C" w:rsidP="00771AD3">
            <w:pPr>
              <w:rPr>
                <w:rFonts w:ascii="Times New Roman" w:hAnsi="Times New Roman" w:cs="Times New Roman"/>
                <w:lang w:val="sr-Cyrl-CS"/>
              </w:rPr>
            </w:pPr>
            <w:r w:rsidRPr="00292446">
              <w:rPr>
                <w:rFonts w:ascii="Times New Roman" w:hAnsi="Times New Roman" w:cs="Times New Roman"/>
                <w:color w:val="000000"/>
                <w:lang w:val="sr-Cyrl-CS"/>
              </w:rPr>
              <w:t>0,1</w:t>
            </w:r>
          </w:p>
        </w:tc>
      </w:tr>
    </w:tbl>
    <w:p w14:paraId="2B877690" w14:textId="77777777" w:rsidR="00D0626C" w:rsidRPr="00292446" w:rsidRDefault="00D0626C" w:rsidP="005D7976">
      <w:pPr>
        <w:spacing w:after="120"/>
        <w:jc w:val="center"/>
        <w:rPr>
          <w:rFonts w:ascii="Times New Roman" w:hAnsi="Times New Roman" w:cs="Times New Roman"/>
          <w:lang w:val="sr-Cyrl-CS"/>
        </w:rPr>
      </w:pPr>
    </w:p>
    <w:p w14:paraId="67B0A116" w14:textId="1B9DDE4D" w:rsidR="005D7976" w:rsidRPr="00292446" w:rsidRDefault="005D7976" w:rsidP="005D7976">
      <w:pPr>
        <w:spacing w:after="120"/>
        <w:jc w:val="center"/>
        <w:rPr>
          <w:rFonts w:ascii="Times New Roman" w:hAnsi="Times New Roman" w:cs="Times New Roman"/>
          <w:lang w:val="sr-Cyrl-CS"/>
        </w:rPr>
      </w:pPr>
      <w:r w:rsidRPr="00292446">
        <w:rPr>
          <w:rFonts w:ascii="Times New Roman" w:hAnsi="Times New Roman" w:cs="Times New Roman"/>
          <w:lang w:val="sr-Cyrl-CS"/>
        </w:rPr>
        <w:br/>
      </w:r>
      <w:r w:rsidRPr="00292446">
        <w:rPr>
          <w:rFonts w:ascii="Times New Roman" w:hAnsi="Times New Roman" w:cs="Times New Roman"/>
          <w:color w:val="000000"/>
          <w:lang w:val="sr-Cyrl-CS"/>
        </w:rPr>
        <w:t>ПОСЕБНЕ ОДРЕДБЕ ЗА ДРУГЕ СЕКТОРЕ ИНДУСТРИЈЕ У КОЈИМА СЕ ВРШИ КО-ИНСИНЕРАЦИЈА ОТПАДА, А КОЈИ НИСУ УКЉУЧЕНИ У ДЕО I</w:t>
      </w:r>
      <w:r w:rsidR="006408C9" w:rsidRPr="00292446">
        <w:rPr>
          <w:rFonts w:ascii="Times New Roman" w:hAnsi="Times New Roman" w:cs="Times New Roman"/>
          <w:color w:val="000000"/>
          <w:lang w:val="sr-Cyrl-CS"/>
        </w:rPr>
        <w:t>,</w:t>
      </w:r>
      <w:r w:rsidRPr="00292446">
        <w:rPr>
          <w:rFonts w:ascii="Times New Roman" w:hAnsi="Times New Roman" w:cs="Times New Roman"/>
          <w:color w:val="000000"/>
          <w:lang w:val="sr-Cyrl-CS"/>
        </w:rPr>
        <w:t xml:space="preserve"> ДЕО II</w:t>
      </w:r>
      <w:r w:rsidR="006408C9" w:rsidRPr="00292446">
        <w:rPr>
          <w:rFonts w:ascii="Times New Roman" w:hAnsi="Times New Roman" w:cs="Times New Roman"/>
          <w:color w:val="000000"/>
          <w:lang w:val="sr-Cyrl-CS"/>
        </w:rPr>
        <w:t xml:space="preserve">, ДЕО III И ДЕО </w:t>
      </w:r>
      <w:r w:rsidR="006408C9" w:rsidRPr="00292446">
        <w:rPr>
          <w:rFonts w:ascii="Times New Roman" w:hAnsi="Times New Roman" w:cs="Times New Roman"/>
          <w:lang w:val="sr-Cyrl-CS"/>
        </w:rPr>
        <w:t>V</w:t>
      </w:r>
      <w:r w:rsidR="00441F4C" w:rsidRPr="00292446">
        <w:rPr>
          <w:rFonts w:ascii="Times New Roman" w:hAnsi="Times New Roman" w:cs="Times New Roman"/>
          <w:lang w:val="sr-Cyrl-CS"/>
        </w:rPr>
        <w:t>I</w:t>
      </w:r>
    </w:p>
    <w:p w14:paraId="7E20B350" w14:textId="2313E342" w:rsidR="005D7976" w:rsidRPr="00292446" w:rsidRDefault="005D7976"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За процесе у којима се врши ко-инсинерација отпада а који нису обухваћени у Делу I</w:t>
      </w:r>
      <w:r w:rsidR="006408C9" w:rsidRPr="00292446">
        <w:rPr>
          <w:rFonts w:ascii="Times New Roman" w:hAnsi="Times New Roman" w:cs="Times New Roman"/>
          <w:color w:val="000000"/>
          <w:lang w:val="sr-Cyrl-CS"/>
        </w:rPr>
        <w:t>,</w:t>
      </w:r>
      <w:r w:rsidRPr="00292446">
        <w:rPr>
          <w:rFonts w:ascii="Times New Roman" w:hAnsi="Times New Roman" w:cs="Times New Roman"/>
          <w:color w:val="000000"/>
          <w:lang w:val="sr-Cyrl-CS"/>
        </w:rPr>
        <w:t xml:space="preserve"> Делу II</w:t>
      </w:r>
      <w:r w:rsidR="006408C9" w:rsidRPr="00292446">
        <w:rPr>
          <w:rFonts w:ascii="Times New Roman" w:hAnsi="Times New Roman" w:cs="Times New Roman"/>
          <w:color w:val="000000"/>
          <w:lang w:val="sr-Cyrl-CS"/>
        </w:rPr>
        <w:t xml:space="preserve">, Делу III и Делу </w:t>
      </w:r>
      <w:r w:rsidR="006408C9" w:rsidRPr="00292446">
        <w:rPr>
          <w:rFonts w:ascii="Times New Roman" w:hAnsi="Times New Roman" w:cs="Times New Roman"/>
          <w:lang w:val="sr-Cyrl-CS"/>
        </w:rPr>
        <w:t>IV</w:t>
      </w:r>
      <w:r w:rsidRPr="00292446">
        <w:rPr>
          <w:rFonts w:ascii="Times New Roman" w:hAnsi="Times New Roman" w:cs="Times New Roman"/>
          <w:color w:val="000000"/>
          <w:lang w:val="sr-Cyrl-CS"/>
        </w:rPr>
        <w:t xml:space="preserve"> ове уредбе укупна гранична вредност емисије (C) загађујућих материја у отпадном гасу, прописана у односу на средње вредности при времену узорковања од 6 до 8 h 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121"/>
        <w:gridCol w:w="3770"/>
      </w:tblGrid>
      <w:tr w:rsidR="005D7976" w:rsidRPr="00292446" w14:paraId="53307E1C"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478BFA99"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6019A735"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C (ng/нормални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290FCFC4"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0662DA8E"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Диоксини и фурани</w:t>
            </w:r>
          </w:p>
        </w:tc>
        <w:tc>
          <w:tcPr>
            <w:tcW w:w="5760" w:type="dxa"/>
            <w:tcBorders>
              <w:top w:val="single" w:sz="8" w:space="0" w:color="000000"/>
              <w:left w:val="single" w:sz="8" w:space="0" w:color="000000"/>
              <w:bottom w:val="single" w:sz="8" w:space="0" w:color="000000"/>
              <w:right w:val="single" w:sz="8" w:space="0" w:color="000000"/>
            </w:tcBorders>
            <w:vAlign w:val="center"/>
          </w:tcPr>
          <w:p w14:paraId="19674005"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0,1</w:t>
            </w:r>
          </w:p>
        </w:tc>
      </w:tr>
    </w:tbl>
    <w:p w14:paraId="5EA264C6" w14:textId="7B4CEB8A" w:rsidR="005D7976" w:rsidRPr="00292446" w:rsidRDefault="005D7976"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За процесе у којима се врши ко-инсинерација отпада а који нису обухваћени у Делу I и Делу II ове уредбе укупна гранична вредност емисије (C) загађујућих материја у отпадном гасу, прописана у односу на средње вредности при времену узорковања од 30 min до 8 h је</w:t>
      </w:r>
      <w:r w:rsidR="00386FB6" w:rsidRPr="00292446">
        <w:rPr>
          <w:rFonts w:ascii="Times New Roman" w:hAnsi="Times New Roman" w:cs="Times New Roman"/>
          <w:color w:val="000000"/>
          <w:lang w:val="sr-Cyrl-CS"/>
        </w:rPr>
        <w:t>:</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101"/>
        <w:gridCol w:w="3790"/>
      </w:tblGrid>
      <w:tr w:rsidR="005D7976" w:rsidRPr="00292446" w14:paraId="64E88C25"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1700E037"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5760" w:type="dxa"/>
            <w:tcBorders>
              <w:top w:val="single" w:sz="8" w:space="0" w:color="000000"/>
              <w:left w:val="single" w:sz="8" w:space="0" w:color="000000"/>
              <w:bottom w:val="single" w:sz="8" w:space="0" w:color="000000"/>
              <w:right w:val="single" w:sz="8" w:space="0" w:color="000000"/>
            </w:tcBorders>
            <w:vAlign w:val="center"/>
          </w:tcPr>
          <w:p w14:paraId="17A6611E"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C (mg/нормални m</w:t>
            </w:r>
            <w:r w:rsidRPr="00292446">
              <w:rPr>
                <w:rFonts w:ascii="Times New Roman" w:hAnsi="Times New Roman" w:cs="Times New Roman"/>
                <w:color w:val="000000"/>
                <w:vertAlign w:val="superscript"/>
                <w:lang w:val="sr-Cyrl-CS"/>
              </w:rPr>
              <w:t>3</w:t>
            </w:r>
            <w:r w:rsidRPr="00292446">
              <w:rPr>
                <w:rFonts w:ascii="Times New Roman" w:hAnsi="Times New Roman" w:cs="Times New Roman"/>
                <w:color w:val="000000"/>
                <w:lang w:val="sr-Cyrl-CS"/>
              </w:rPr>
              <w:t>)</w:t>
            </w:r>
          </w:p>
        </w:tc>
      </w:tr>
      <w:tr w:rsidR="005D7976" w:rsidRPr="00292446" w14:paraId="2452B657"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485555E3"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Cd+Tl</w:t>
            </w:r>
          </w:p>
        </w:tc>
        <w:tc>
          <w:tcPr>
            <w:tcW w:w="5760" w:type="dxa"/>
            <w:tcBorders>
              <w:top w:val="single" w:sz="8" w:space="0" w:color="000000"/>
              <w:left w:val="single" w:sz="8" w:space="0" w:color="000000"/>
              <w:bottom w:val="single" w:sz="8" w:space="0" w:color="000000"/>
              <w:right w:val="single" w:sz="8" w:space="0" w:color="000000"/>
            </w:tcBorders>
            <w:vAlign w:val="center"/>
          </w:tcPr>
          <w:p w14:paraId="0CCCB544"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r w:rsidR="005D7976" w:rsidRPr="00292446" w14:paraId="5D0423EE" w14:textId="77777777" w:rsidTr="00771AD3">
        <w:trPr>
          <w:trHeight w:val="45"/>
          <w:tblCellSpacing w:w="0" w:type="auto"/>
        </w:trPr>
        <w:tc>
          <w:tcPr>
            <w:tcW w:w="8640" w:type="dxa"/>
            <w:tcBorders>
              <w:top w:val="single" w:sz="8" w:space="0" w:color="000000"/>
              <w:left w:val="single" w:sz="8" w:space="0" w:color="000000"/>
              <w:bottom w:val="single" w:sz="8" w:space="0" w:color="000000"/>
              <w:right w:val="single" w:sz="8" w:space="0" w:color="000000"/>
            </w:tcBorders>
            <w:vAlign w:val="center"/>
          </w:tcPr>
          <w:p w14:paraId="1429E9C5"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Hg</w:t>
            </w:r>
          </w:p>
        </w:tc>
        <w:tc>
          <w:tcPr>
            <w:tcW w:w="5760" w:type="dxa"/>
            <w:tcBorders>
              <w:top w:val="single" w:sz="8" w:space="0" w:color="000000"/>
              <w:left w:val="single" w:sz="8" w:space="0" w:color="000000"/>
              <w:bottom w:val="single" w:sz="8" w:space="0" w:color="000000"/>
              <w:right w:val="single" w:sz="8" w:space="0" w:color="000000"/>
            </w:tcBorders>
            <w:vAlign w:val="center"/>
          </w:tcPr>
          <w:p w14:paraId="26F9ECF4" w14:textId="77777777" w:rsidR="005D7976" w:rsidRPr="00292446" w:rsidRDefault="005D7976" w:rsidP="00771AD3">
            <w:pPr>
              <w:rPr>
                <w:rFonts w:ascii="Times New Roman" w:hAnsi="Times New Roman" w:cs="Times New Roman"/>
                <w:lang w:val="sr-Cyrl-CS"/>
              </w:rPr>
            </w:pPr>
            <w:r w:rsidRPr="00292446">
              <w:rPr>
                <w:rFonts w:ascii="Times New Roman" w:hAnsi="Times New Roman" w:cs="Times New Roman"/>
                <w:color w:val="000000"/>
                <w:lang w:val="sr-Cyrl-CS"/>
              </w:rPr>
              <w:t>0,05</w:t>
            </w:r>
          </w:p>
        </w:tc>
      </w:tr>
    </w:tbl>
    <w:p w14:paraId="622215E4" w14:textId="77777777" w:rsidR="006408C9" w:rsidRPr="00292446" w:rsidRDefault="006408C9" w:rsidP="005D7976">
      <w:pPr>
        <w:spacing w:after="150"/>
        <w:jc w:val="right"/>
        <w:rPr>
          <w:rFonts w:ascii="Verdana"/>
          <w:color w:val="000000"/>
          <w:sz w:val="22"/>
          <w:lang w:val="sr-Cyrl-CS"/>
        </w:rPr>
      </w:pPr>
    </w:p>
    <w:p w14:paraId="03E02B25" w14:textId="36E0B14B" w:rsidR="000A741E" w:rsidRPr="00292446" w:rsidRDefault="000A741E" w:rsidP="006408C9">
      <w:pPr>
        <w:spacing w:after="150"/>
        <w:jc w:val="right"/>
        <w:rPr>
          <w:rFonts w:ascii="Times New Roman" w:hAnsi="Times New Roman" w:cs="Times New Roman"/>
          <w:color w:val="000000"/>
          <w:lang w:val="sr-Cyrl-CS"/>
        </w:rPr>
      </w:pPr>
    </w:p>
    <w:p w14:paraId="2D61B7DE" w14:textId="479A07A8" w:rsidR="009026FC" w:rsidRDefault="009026FC" w:rsidP="006408C9">
      <w:pPr>
        <w:spacing w:after="150"/>
        <w:jc w:val="right"/>
        <w:rPr>
          <w:rFonts w:ascii="Times New Roman" w:hAnsi="Times New Roman" w:cs="Times New Roman"/>
          <w:color w:val="000000"/>
          <w:lang w:val="sr-Cyrl-CS"/>
        </w:rPr>
      </w:pPr>
    </w:p>
    <w:p w14:paraId="7B2492B1" w14:textId="333A0357" w:rsidR="006028C0" w:rsidRDefault="006028C0" w:rsidP="006408C9">
      <w:pPr>
        <w:spacing w:after="150"/>
        <w:jc w:val="right"/>
        <w:rPr>
          <w:rFonts w:ascii="Times New Roman" w:hAnsi="Times New Roman" w:cs="Times New Roman"/>
          <w:color w:val="000000"/>
          <w:lang w:val="sr-Cyrl-CS"/>
        </w:rPr>
      </w:pPr>
    </w:p>
    <w:p w14:paraId="539EF9B2" w14:textId="3B8F0C36" w:rsidR="006028C0" w:rsidRDefault="006028C0" w:rsidP="006408C9">
      <w:pPr>
        <w:spacing w:after="150"/>
        <w:jc w:val="right"/>
        <w:rPr>
          <w:rFonts w:ascii="Times New Roman" w:hAnsi="Times New Roman" w:cs="Times New Roman"/>
          <w:color w:val="000000"/>
          <w:lang w:val="sr-Cyrl-CS"/>
        </w:rPr>
      </w:pPr>
    </w:p>
    <w:p w14:paraId="79D45698" w14:textId="4EC35540" w:rsidR="006028C0" w:rsidRDefault="006028C0" w:rsidP="006408C9">
      <w:pPr>
        <w:spacing w:after="150"/>
        <w:jc w:val="right"/>
        <w:rPr>
          <w:rFonts w:ascii="Times New Roman" w:hAnsi="Times New Roman" w:cs="Times New Roman"/>
          <w:color w:val="000000"/>
          <w:lang w:val="sr-Cyrl-CS"/>
        </w:rPr>
      </w:pPr>
    </w:p>
    <w:p w14:paraId="36AA5BAE" w14:textId="771BCFD4" w:rsidR="006028C0" w:rsidRDefault="006028C0" w:rsidP="006408C9">
      <w:pPr>
        <w:spacing w:after="150"/>
        <w:jc w:val="right"/>
        <w:rPr>
          <w:rFonts w:ascii="Times New Roman" w:hAnsi="Times New Roman" w:cs="Times New Roman"/>
          <w:color w:val="000000"/>
          <w:lang w:val="sr-Cyrl-CS"/>
        </w:rPr>
      </w:pPr>
    </w:p>
    <w:p w14:paraId="0100E63D" w14:textId="0B62AFDF" w:rsidR="006028C0" w:rsidRDefault="006028C0" w:rsidP="006408C9">
      <w:pPr>
        <w:spacing w:after="150"/>
        <w:jc w:val="right"/>
        <w:rPr>
          <w:rFonts w:ascii="Times New Roman" w:hAnsi="Times New Roman" w:cs="Times New Roman"/>
          <w:color w:val="000000"/>
          <w:lang w:val="sr-Cyrl-CS"/>
        </w:rPr>
      </w:pPr>
    </w:p>
    <w:p w14:paraId="6401B30F" w14:textId="49DE91E5" w:rsidR="006028C0" w:rsidRDefault="006028C0" w:rsidP="006408C9">
      <w:pPr>
        <w:spacing w:after="150"/>
        <w:jc w:val="right"/>
        <w:rPr>
          <w:rFonts w:ascii="Times New Roman" w:hAnsi="Times New Roman" w:cs="Times New Roman"/>
          <w:color w:val="000000"/>
          <w:lang w:val="sr-Cyrl-CS"/>
        </w:rPr>
      </w:pPr>
    </w:p>
    <w:p w14:paraId="7A8FDBD9" w14:textId="07B9CA1D" w:rsidR="006028C0" w:rsidRDefault="006028C0" w:rsidP="006408C9">
      <w:pPr>
        <w:spacing w:after="150"/>
        <w:jc w:val="right"/>
        <w:rPr>
          <w:rFonts w:ascii="Times New Roman" w:hAnsi="Times New Roman" w:cs="Times New Roman"/>
          <w:color w:val="000000"/>
          <w:lang w:val="sr-Cyrl-CS"/>
        </w:rPr>
      </w:pPr>
    </w:p>
    <w:p w14:paraId="7D8B7B1F" w14:textId="2D86B821" w:rsidR="006028C0" w:rsidRDefault="006028C0" w:rsidP="006408C9">
      <w:pPr>
        <w:spacing w:after="150"/>
        <w:jc w:val="right"/>
        <w:rPr>
          <w:rFonts w:ascii="Times New Roman" w:hAnsi="Times New Roman" w:cs="Times New Roman"/>
          <w:color w:val="000000"/>
          <w:lang w:val="sr-Cyrl-CS"/>
        </w:rPr>
      </w:pPr>
    </w:p>
    <w:p w14:paraId="24528A34" w14:textId="45463C1C" w:rsidR="006028C0" w:rsidRDefault="006028C0" w:rsidP="006408C9">
      <w:pPr>
        <w:spacing w:after="150"/>
        <w:jc w:val="right"/>
        <w:rPr>
          <w:rFonts w:ascii="Times New Roman" w:hAnsi="Times New Roman" w:cs="Times New Roman"/>
          <w:color w:val="000000"/>
          <w:lang w:val="sr-Cyrl-CS"/>
        </w:rPr>
      </w:pPr>
    </w:p>
    <w:p w14:paraId="327CD9E3" w14:textId="5BE0F422" w:rsidR="006028C0" w:rsidRDefault="006028C0" w:rsidP="006408C9">
      <w:pPr>
        <w:spacing w:after="150"/>
        <w:jc w:val="right"/>
        <w:rPr>
          <w:rFonts w:ascii="Times New Roman" w:hAnsi="Times New Roman" w:cs="Times New Roman"/>
          <w:color w:val="000000"/>
          <w:lang w:val="sr-Cyrl-CS"/>
        </w:rPr>
      </w:pPr>
    </w:p>
    <w:p w14:paraId="6002948A" w14:textId="674575D2" w:rsidR="006028C0" w:rsidRDefault="006028C0" w:rsidP="006408C9">
      <w:pPr>
        <w:spacing w:after="150"/>
        <w:jc w:val="right"/>
        <w:rPr>
          <w:rFonts w:ascii="Times New Roman" w:hAnsi="Times New Roman" w:cs="Times New Roman"/>
          <w:color w:val="000000"/>
          <w:lang w:val="sr-Cyrl-CS"/>
        </w:rPr>
      </w:pPr>
    </w:p>
    <w:p w14:paraId="6EC5E1BD" w14:textId="3F7711E2" w:rsidR="006028C0" w:rsidRDefault="006028C0" w:rsidP="006408C9">
      <w:pPr>
        <w:spacing w:after="150"/>
        <w:jc w:val="right"/>
        <w:rPr>
          <w:rFonts w:ascii="Times New Roman" w:hAnsi="Times New Roman" w:cs="Times New Roman"/>
          <w:color w:val="000000"/>
          <w:lang w:val="sr-Cyrl-CS"/>
        </w:rPr>
      </w:pPr>
    </w:p>
    <w:p w14:paraId="55F5F0EE" w14:textId="051CA62F" w:rsidR="006028C0" w:rsidRDefault="006028C0" w:rsidP="006408C9">
      <w:pPr>
        <w:spacing w:after="150"/>
        <w:jc w:val="right"/>
        <w:rPr>
          <w:rFonts w:ascii="Times New Roman" w:hAnsi="Times New Roman" w:cs="Times New Roman"/>
          <w:color w:val="000000"/>
          <w:lang w:val="sr-Cyrl-CS"/>
        </w:rPr>
      </w:pPr>
    </w:p>
    <w:p w14:paraId="372007C1" w14:textId="0287B33F" w:rsidR="006028C0" w:rsidRDefault="006028C0" w:rsidP="006408C9">
      <w:pPr>
        <w:spacing w:after="150"/>
        <w:jc w:val="right"/>
        <w:rPr>
          <w:rFonts w:ascii="Times New Roman" w:hAnsi="Times New Roman" w:cs="Times New Roman"/>
          <w:color w:val="000000"/>
          <w:lang w:val="sr-Cyrl-CS"/>
        </w:rPr>
      </w:pPr>
    </w:p>
    <w:p w14:paraId="2AF41ABB" w14:textId="498C3032" w:rsidR="006028C0" w:rsidRDefault="006028C0" w:rsidP="006408C9">
      <w:pPr>
        <w:spacing w:after="150"/>
        <w:jc w:val="right"/>
        <w:rPr>
          <w:rFonts w:ascii="Times New Roman" w:hAnsi="Times New Roman" w:cs="Times New Roman"/>
          <w:color w:val="000000"/>
          <w:lang w:val="sr-Cyrl-CS"/>
        </w:rPr>
      </w:pPr>
    </w:p>
    <w:p w14:paraId="2221B92B" w14:textId="5401DE09" w:rsidR="006028C0" w:rsidRDefault="006028C0" w:rsidP="006408C9">
      <w:pPr>
        <w:spacing w:after="150"/>
        <w:jc w:val="right"/>
        <w:rPr>
          <w:rFonts w:ascii="Times New Roman" w:hAnsi="Times New Roman" w:cs="Times New Roman"/>
          <w:color w:val="000000"/>
          <w:lang w:val="sr-Cyrl-CS"/>
        </w:rPr>
      </w:pPr>
    </w:p>
    <w:p w14:paraId="66AFD8A8" w14:textId="75BD56CA" w:rsidR="006028C0" w:rsidRDefault="006028C0" w:rsidP="006408C9">
      <w:pPr>
        <w:spacing w:after="150"/>
        <w:jc w:val="right"/>
        <w:rPr>
          <w:rFonts w:ascii="Times New Roman" w:hAnsi="Times New Roman" w:cs="Times New Roman"/>
          <w:color w:val="000000"/>
          <w:lang w:val="sr-Cyrl-CS"/>
        </w:rPr>
      </w:pPr>
    </w:p>
    <w:p w14:paraId="7BB76CCE" w14:textId="1376ED27" w:rsidR="006028C0" w:rsidRDefault="006028C0" w:rsidP="006408C9">
      <w:pPr>
        <w:spacing w:after="150"/>
        <w:jc w:val="right"/>
        <w:rPr>
          <w:rFonts w:ascii="Times New Roman" w:hAnsi="Times New Roman" w:cs="Times New Roman"/>
          <w:color w:val="000000"/>
          <w:lang w:val="sr-Cyrl-CS"/>
        </w:rPr>
      </w:pPr>
    </w:p>
    <w:p w14:paraId="53A74C87" w14:textId="291AC212" w:rsidR="006028C0" w:rsidRDefault="006028C0" w:rsidP="006408C9">
      <w:pPr>
        <w:spacing w:after="150"/>
        <w:jc w:val="right"/>
        <w:rPr>
          <w:rFonts w:ascii="Times New Roman" w:hAnsi="Times New Roman" w:cs="Times New Roman"/>
          <w:color w:val="000000"/>
          <w:lang w:val="sr-Cyrl-CS"/>
        </w:rPr>
      </w:pPr>
    </w:p>
    <w:p w14:paraId="0293FC57" w14:textId="2FB1BB85" w:rsidR="006028C0" w:rsidRDefault="006028C0" w:rsidP="006408C9">
      <w:pPr>
        <w:spacing w:after="150"/>
        <w:jc w:val="right"/>
        <w:rPr>
          <w:rFonts w:ascii="Times New Roman" w:hAnsi="Times New Roman" w:cs="Times New Roman"/>
          <w:color w:val="000000"/>
          <w:lang w:val="sr-Cyrl-CS"/>
        </w:rPr>
      </w:pPr>
    </w:p>
    <w:p w14:paraId="50739D87" w14:textId="64A35F5A" w:rsidR="006028C0" w:rsidRDefault="006028C0" w:rsidP="006408C9">
      <w:pPr>
        <w:spacing w:after="150"/>
        <w:jc w:val="right"/>
        <w:rPr>
          <w:rFonts w:ascii="Times New Roman" w:hAnsi="Times New Roman" w:cs="Times New Roman"/>
          <w:color w:val="000000"/>
          <w:lang w:val="sr-Cyrl-CS"/>
        </w:rPr>
      </w:pPr>
    </w:p>
    <w:p w14:paraId="6A8DF8A1" w14:textId="1FA93248" w:rsidR="006028C0" w:rsidRDefault="006028C0" w:rsidP="006408C9">
      <w:pPr>
        <w:spacing w:after="150"/>
        <w:jc w:val="right"/>
        <w:rPr>
          <w:rFonts w:ascii="Times New Roman" w:hAnsi="Times New Roman" w:cs="Times New Roman"/>
          <w:color w:val="000000"/>
          <w:lang w:val="sr-Cyrl-CS"/>
        </w:rPr>
      </w:pPr>
    </w:p>
    <w:p w14:paraId="38FAAB61" w14:textId="579E061A" w:rsidR="006028C0" w:rsidRDefault="006028C0" w:rsidP="006408C9">
      <w:pPr>
        <w:spacing w:after="150"/>
        <w:jc w:val="right"/>
        <w:rPr>
          <w:rFonts w:ascii="Times New Roman" w:hAnsi="Times New Roman" w:cs="Times New Roman"/>
          <w:color w:val="000000"/>
          <w:lang w:val="sr-Cyrl-CS"/>
        </w:rPr>
      </w:pPr>
    </w:p>
    <w:p w14:paraId="645CE9B0" w14:textId="5D354913" w:rsidR="006028C0" w:rsidRDefault="006028C0" w:rsidP="006408C9">
      <w:pPr>
        <w:spacing w:after="150"/>
        <w:jc w:val="right"/>
        <w:rPr>
          <w:rFonts w:ascii="Times New Roman" w:hAnsi="Times New Roman" w:cs="Times New Roman"/>
          <w:color w:val="000000"/>
          <w:lang w:val="sr-Cyrl-CS"/>
        </w:rPr>
      </w:pPr>
    </w:p>
    <w:p w14:paraId="604135A4" w14:textId="77777777" w:rsidR="006028C0" w:rsidRDefault="006028C0" w:rsidP="006408C9">
      <w:pPr>
        <w:spacing w:after="150"/>
        <w:jc w:val="right"/>
        <w:rPr>
          <w:rFonts w:ascii="Times New Roman" w:hAnsi="Times New Roman" w:cs="Times New Roman"/>
          <w:color w:val="000000"/>
          <w:lang w:val="sr-Cyrl-CS"/>
        </w:rPr>
      </w:pPr>
    </w:p>
    <w:p w14:paraId="3AD37A41" w14:textId="77777777" w:rsidR="006028C0" w:rsidRPr="00292446" w:rsidRDefault="006028C0" w:rsidP="006408C9">
      <w:pPr>
        <w:spacing w:after="150"/>
        <w:jc w:val="right"/>
        <w:rPr>
          <w:rFonts w:ascii="Times New Roman" w:hAnsi="Times New Roman" w:cs="Times New Roman"/>
          <w:color w:val="000000"/>
          <w:lang w:val="sr-Cyrl-CS"/>
        </w:rPr>
      </w:pPr>
    </w:p>
    <w:p w14:paraId="50AEC057" w14:textId="7D905347" w:rsidR="006408C9" w:rsidRPr="00292446" w:rsidRDefault="006408C9" w:rsidP="006408C9">
      <w:pPr>
        <w:spacing w:after="150"/>
        <w:jc w:val="right"/>
        <w:rPr>
          <w:rFonts w:ascii="Times New Roman" w:hAnsi="Times New Roman" w:cs="Times New Roman"/>
          <w:lang w:val="sr-Cyrl-CS"/>
        </w:rPr>
      </w:pPr>
      <w:r w:rsidRPr="00292446">
        <w:rPr>
          <w:rFonts w:ascii="Times New Roman" w:hAnsi="Times New Roman" w:cs="Times New Roman"/>
          <w:color w:val="000000"/>
          <w:lang w:val="sr-Cyrl-CS"/>
        </w:rPr>
        <w:t xml:space="preserve">Прилог </w:t>
      </w:r>
      <w:r w:rsidR="000368B1" w:rsidRPr="00292446">
        <w:rPr>
          <w:rFonts w:ascii="Times New Roman" w:hAnsi="Times New Roman" w:cs="Times New Roman"/>
          <w:color w:val="000000"/>
          <w:lang w:val="sr-Cyrl-CS"/>
        </w:rPr>
        <w:t>4</w:t>
      </w:r>
      <w:r w:rsidRPr="00292446">
        <w:rPr>
          <w:rFonts w:ascii="Times New Roman" w:hAnsi="Times New Roman" w:cs="Times New Roman"/>
          <w:color w:val="000000"/>
          <w:lang w:val="sr-Cyrl-CS"/>
        </w:rPr>
        <w:t>.</w:t>
      </w:r>
    </w:p>
    <w:p w14:paraId="5B15B4C0" w14:textId="77777777" w:rsidR="006408C9" w:rsidRPr="00292446" w:rsidRDefault="006408C9" w:rsidP="006408C9">
      <w:pPr>
        <w:spacing w:after="120"/>
        <w:jc w:val="center"/>
        <w:rPr>
          <w:rFonts w:ascii="Times New Roman" w:hAnsi="Times New Roman" w:cs="Times New Roman"/>
          <w:lang w:val="sr-Cyrl-CS"/>
        </w:rPr>
      </w:pPr>
      <w:r w:rsidRPr="00292446">
        <w:rPr>
          <w:rFonts w:ascii="Times New Roman" w:hAnsi="Times New Roman" w:cs="Times New Roman"/>
          <w:color w:val="000000"/>
          <w:lang w:val="sr-Cyrl-CS"/>
        </w:rPr>
        <w:t>ГРАНИЧНЕ ВРЕДНОСТИ ЕМИСИЈА ЗАГАЂУЈУЋИХ МАТЕРИЈA У ОТПАДНОЈ ВОДИ ИЗ ПРОЦЕСА ПРЕЧИШЋАВАЊА ОТПАДНИХ ГАСОВА НАСТАЛИХ У ПОСТРОЈЕЊУ ЗА ИНСИНЕРАЦИЈУ И КО-ИНСИНЕРАЦИЈУ ОТПАДА</w:t>
      </w:r>
    </w:p>
    <w:p w14:paraId="6AC42036" w14:textId="77777777" w:rsidR="006408C9" w:rsidRPr="00292446" w:rsidRDefault="006408C9" w:rsidP="006408C9">
      <w:pPr>
        <w:spacing w:after="120"/>
        <w:jc w:val="center"/>
        <w:rPr>
          <w:lang w:val="sr-Cyrl-CS"/>
        </w:rPr>
      </w:pPr>
      <w:r w:rsidRPr="00292446">
        <w:rPr>
          <w:rFonts w:ascii="Verdana"/>
          <w:color w:val="000000"/>
          <w:sz w:val="22"/>
          <w:lang w:val="sr-Cyrl-CS"/>
        </w:rPr>
        <w:t>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126"/>
        <w:gridCol w:w="3533"/>
        <w:gridCol w:w="2108"/>
        <w:gridCol w:w="2124"/>
      </w:tblGrid>
      <w:tr w:rsidR="006408C9" w:rsidRPr="00292446" w14:paraId="722E686E"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01149821"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lastRenderedPageBreak/>
              <w:t>Број</w:t>
            </w:r>
          </w:p>
        </w:tc>
        <w:tc>
          <w:tcPr>
            <w:tcW w:w="5729" w:type="dxa"/>
            <w:tcBorders>
              <w:top w:val="single" w:sz="8" w:space="0" w:color="000000"/>
              <w:left w:val="single" w:sz="8" w:space="0" w:color="000000"/>
              <w:bottom w:val="single" w:sz="8" w:space="0" w:color="000000"/>
              <w:right w:val="single" w:sz="8" w:space="0" w:color="000000"/>
            </w:tcBorders>
          </w:tcPr>
          <w:p w14:paraId="0E1CDBAB"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Загађујућа материја</w:t>
            </w:r>
          </w:p>
        </w:tc>
        <w:tc>
          <w:tcPr>
            <w:tcW w:w="0" w:type="auto"/>
            <w:gridSpan w:val="2"/>
            <w:tcBorders>
              <w:top w:val="single" w:sz="8" w:space="0" w:color="000000"/>
              <w:left w:val="single" w:sz="8" w:space="0" w:color="000000"/>
              <w:bottom w:val="single" w:sz="8" w:space="0" w:color="000000"/>
              <w:right w:val="single" w:sz="8" w:space="0" w:color="000000"/>
            </w:tcBorders>
          </w:tcPr>
          <w:p w14:paraId="0423F303"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Граничне вредности</w:t>
            </w:r>
            <w:r w:rsidRPr="00292446">
              <w:rPr>
                <w:rFonts w:ascii="Times New Roman" w:hAnsi="Times New Roman" w:cs="Times New Roman"/>
                <w:lang w:val="sr-Cyrl-CS"/>
              </w:rPr>
              <w:br/>
            </w:r>
            <w:r w:rsidRPr="00292446">
              <w:rPr>
                <w:rFonts w:ascii="Times New Roman" w:hAnsi="Times New Roman" w:cs="Times New Roman"/>
                <w:color w:val="000000"/>
                <w:lang w:val="sr-Cyrl-CS"/>
              </w:rPr>
              <w:t xml:space="preserve"> емисије изражене као</w:t>
            </w:r>
            <w:r w:rsidRPr="00292446">
              <w:rPr>
                <w:rFonts w:ascii="Times New Roman" w:hAnsi="Times New Roman" w:cs="Times New Roman"/>
                <w:lang w:val="sr-Cyrl-CS"/>
              </w:rPr>
              <w:br/>
            </w:r>
            <w:r w:rsidRPr="00292446">
              <w:rPr>
                <w:rFonts w:ascii="Times New Roman" w:hAnsi="Times New Roman" w:cs="Times New Roman"/>
                <w:color w:val="000000"/>
                <w:lang w:val="sr-Cyrl-CS"/>
              </w:rPr>
              <w:t xml:space="preserve"> масене концентрације</w:t>
            </w:r>
            <w:r w:rsidRPr="00292446">
              <w:rPr>
                <w:rFonts w:ascii="Times New Roman" w:hAnsi="Times New Roman" w:cs="Times New Roman"/>
                <w:lang w:val="sr-Cyrl-CS"/>
              </w:rPr>
              <w:br/>
            </w:r>
            <w:r w:rsidRPr="00292446">
              <w:rPr>
                <w:rFonts w:ascii="Times New Roman" w:hAnsi="Times New Roman" w:cs="Times New Roman"/>
                <w:color w:val="000000"/>
                <w:lang w:val="sr-Cyrl-CS"/>
              </w:rPr>
              <w:t xml:space="preserve"> нефилтрираних узорака</w:t>
            </w:r>
          </w:p>
        </w:tc>
      </w:tr>
      <w:tr w:rsidR="006408C9" w:rsidRPr="00292446" w14:paraId="62311CE3"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79693E34"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1.</w:t>
            </w:r>
          </w:p>
        </w:tc>
        <w:tc>
          <w:tcPr>
            <w:tcW w:w="5729" w:type="dxa"/>
            <w:tcBorders>
              <w:top w:val="single" w:sz="8" w:space="0" w:color="000000"/>
              <w:left w:val="single" w:sz="8" w:space="0" w:color="000000"/>
              <w:bottom w:val="single" w:sz="8" w:space="0" w:color="000000"/>
              <w:right w:val="single" w:sz="8" w:space="0" w:color="000000"/>
            </w:tcBorders>
          </w:tcPr>
          <w:p w14:paraId="55844B3F"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Укупне суспендоване чврсте честице</w:t>
            </w:r>
          </w:p>
        </w:tc>
        <w:tc>
          <w:tcPr>
            <w:tcW w:w="3505" w:type="dxa"/>
            <w:tcBorders>
              <w:top w:val="single" w:sz="8" w:space="0" w:color="000000"/>
              <w:left w:val="single" w:sz="8" w:space="0" w:color="000000"/>
              <w:bottom w:val="single" w:sz="8" w:space="0" w:color="000000"/>
              <w:right w:val="single" w:sz="8" w:space="0" w:color="000000"/>
            </w:tcBorders>
          </w:tcPr>
          <w:p w14:paraId="4F47A18D"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95%</w:t>
            </w:r>
          </w:p>
          <w:p w14:paraId="0A0D8D1F" w14:textId="77777777" w:rsidR="006408C9" w:rsidRPr="00292446" w:rsidRDefault="006408C9"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30 mg/l</w:t>
            </w:r>
          </w:p>
        </w:tc>
        <w:tc>
          <w:tcPr>
            <w:tcW w:w="3506" w:type="dxa"/>
            <w:tcBorders>
              <w:top w:val="single" w:sz="8" w:space="0" w:color="000000"/>
              <w:left w:val="single" w:sz="8" w:space="0" w:color="000000"/>
              <w:bottom w:val="single" w:sz="8" w:space="0" w:color="000000"/>
              <w:right w:val="single" w:sz="8" w:space="0" w:color="000000"/>
            </w:tcBorders>
          </w:tcPr>
          <w:p w14:paraId="44EB8B25"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100%</w:t>
            </w:r>
          </w:p>
          <w:p w14:paraId="1B45DCB7" w14:textId="77777777" w:rsidR="006408C9" w:rsidRPr="00292446" w:rsidRDefault="006408C9" w:rsidP="006408C9">
            <w:pPr>
              <w:spacing w:after="150"/>
              <w:rPr>
                <w:rFonts w:ascii="Times New Roman" w:hAnsi="Times New Roman" w:cs="Times New Roman"/>
                <w:lang w:val="sr-Cyrl-CS"/>
              </w:rPr>
            </w:pPr>
            <w:r w:rsidRPr="00292446">
              <w:rPr>
                <w:rFonts w:ascii="Times New Roman" w:hAnsi="Times New Roman" w:cs="Times New Roman"/>
                <w:color w:val="000000"/>
                <w:lang w:val="sr-Cyrl-CS"/>
              </w:rPr>
              <w:t>45 mg/l</w:t>
            </w:r>
          </w:p>
        </w:tc>
      </w:tr>
      <w:tr w:rsidR="006408C9" w:rsidRPr="00292446" w14:paraId="514CC61C"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112E2A74"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2.</w:t>
            </w:r>
          </w:p>
        </w:tc>
        <w:tc>
          <w:tcPr>
            <w:tcW w:w="5729" w:type="dxa"/>
            <w:tcBorders>
              <w:top w:val="single" w:sz="8" w:space="0" w:color="000000"/>
              <w:left w:val="single" w:sz="8" w:space="0" w:color="000000"/>
              <w:bottom w:val="single" w:sz="8" w:space="0" w:color="000000"/>
              <w:right w:val="single" w:sz="8" w:space="0" w:color="000000"/>
            </w:tcBorders>
          </w:tcPr>
          <w:p w14:paraId="331F4C87"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Жива и њена једињења, изражена као жива (Hg)</w:t>
            </w:r>
          </w:p>
        </w:tc>
        <w:tc>
          <w:tcPr>
            <w:tcW w:w="0" w:type="auto"/>
            <w:gridSpan w:val="2"/>
            <w:tcBorders>
              <w:top w:val="single" w:sz="8" w:space="0" w:color="000000"/>
              <w:left w:val="single" w:sz="8" w:space="0" w:color="000000"/>
              <w:bottom w:val="single" w:sz="8" w:space="0" w:color="000000"/>
              <w:right w:val="single" w:sz="8" w:space="0" w:color="000000"/>
            </w:tcBorders>
          </w:tcPr>
          <w:p w14:paraId="52C7AD36"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0,03 mg/l</w:t>
            </w:r>
          </w:p>
        </w:tc>
      </w:tr>
      <w:tr w:rsidR="006408C9" w:rsidRPr="00292446" w14:paraId="6629DFD0"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095903AE"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3.</w:t>
            </w:r>
          </w:p>
        </w:tc>
        <w:tc>
          <w:tcPr>
            <w:tcW w:w="5729" w:type="dxa"/>
            <w:tcBorders>
              <w:top w:val="single" w:sz="8" w:space="0" w:color="000000"/>
              <w:left w:val="single" w:sz="8" w:space="0" w:color="000000"/>
              <w:bottom w:val="single" w:sz="8" w:space="0" w:color="000000"/>
              <w:right w:val="single" w:sz="8" w:space="0" w:color="000000"/>
            </w:tcBorders>
          </w:tcPr>
          <w:p w14:paraId="36EEE614"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Кадмијум и његова једињења, изражена као кадмијум (Cd)</w:t>
            </w:r>
          </w:p>
        </w:tc>
        <w:tc>
          <w:tcPr>
            <w:tcW w:w="0" w:type="auto"/>
            <w:gridSpan w:val="2"/>
            <w:tcBorders>
              <w:top w:val="single" w:sz="8" w:space="0" w:color="000000"/>
              <w:left w:val="single" w:sz="8" w:space="0" w:color="000000"/>
              <w:bottom w:val="single" w:sz="8" w:space="0" w:color="000000"/>
              <w:right w:val="single" w:sz="8" w:space="0" w:color="000000"/>
            </w:tcBorders>
          </w:tcPr>
          <w:p w14:paraId="05FD6C21"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0,05 mg/l</w:t>
            </w:r>
          </w:p>
        </w:tc>
      </w:tr>
      <w:tr w:rsidR="006408C9" w:rsidRPr="00292446" w14:paraId="62CC9F9A"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6F7C26BF"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4.</w:t>
            </w:r>
          </w:p>
        </w:tc>
        <w:tc>
          <w:tcPr>
            <w:tcW w:w="5729" w:type="dxa"/>
            <w:tcBorders>
              <w:top w:val="single" w:sz="8" w:space="0" w:color="000000"/>
              <w:left w:val="single" w:sz="8" w:space="0" w:color="000000"/>
              <w:bottom w:val="single" w:sz="8" w:space="0" w:color="000000"/>
              <w:right w:val="single" w:sz="8" w:space="0" w:color="000000"/>
            </w:tcBorders>
          </w:tcPr>
          <w:p w14:paraId="08E754B7"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Талијум и његова једињења, изражена као талијум (Tl)</w:t>
            </w:r>
          </w:p>
        </w:tc>
        <w:tc>
          <w:tcPr>
            <w:tcW w:w="0" w:type="auto"/>
            <w:gridSpan w:val="2"/>
            <w:tcBorders>
              <w:top w:val="single" w:sz="8" w:space="0" w:color="000000"/>
              <w:left w:val="single" w:sz="8" w:space="0" w:color="000000"/>
              <w:bottom w:val="single" w:sz="8" w:space="0" w:color="000000"/>
              <w:right w:val="single" w:sz="8" w:space="0" w:color="000000"/>
            </w:tcBorders>
          </w:tcPr>
          <w:p w14:paraId="2DA9B68A"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0,05 mg/l</w:t>
            </w:r>
          </w:p>
        </w:tc>
      </w:tr>
      <w:tr w:rsidR="006408C9" w:rsidRPr="00292446" w14:paraId="00677B9F"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5F13BE1F"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5.</w:t>
            </w:r>
          </w:p>
        </w:tc>
        <w:tc>
          <w:tcPr>
            <w:tcW w:w="5729" w:type="dxa"/>
            <w:tcBorders>
              <w:top w:val="single" w:sz="8" w:space="0" w:color="000000"/>
              <w:left w:val="single" w:sz="8" w:space="0" w:color="000000"/>
              <w:bottom w:val="single" w:sz="8" w:space="0" w:color="000000"/>
              <w:right w:val="single" w:sz="8" w:space="0" w:color="000000"/>
            </w:tcBorders>
          </w:tcPr>
          <w:p w14:paraId="137189AD"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Арсен и његова једињења, изражена као арсен (As)</w:t>
            </w:r>
          </w:p>
        </w:tc>
        <w:tc>
          <w:tcPr>
            <w:tcW w:w="0" w:type="auto"/>
            <w:gridSpan w:val="2"/>
            <w:tcBorders>
              <w:top w:val="single" w:sz="8" w:space="0" w:color="000000"/>
              <w:left w:val="single" w:sz="8" w:space="0" w:color="000000"/>
              <w:bottom w:val="single" w:sz="8" w:space="0" w:color="000000"/>
              <w:right w:val="single" w:sz="8" w:space="0" w:color="000000"/>
            </w:tcBorders>
          </w:tcPr>
          <w:p w14:paraId="05BB603B"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0,15 mg/l</w:t>
            </w:r>
          </w:p>
        </w:tc>
      </w:tr>
      <w:tr w:rsidR="006408C9" w:rsidRPr="00292446" w14:paraId="02A9D861"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1CFE417B"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6.</w:t>
            </w:r>
          </w:p>
        </w:tc>
        <w:tc>
          <w:tcPr>
            <w:tcW w:w="5729" w:type="dxa"/>
            <w:tcBorders>
              <w:top w:val="single" w:sz="8" w:space="0" w:color="000000"/>
              <w:left w:val="single" w:sz="8" w:space="0" w:color="000000"/>
              <w:bottom w:val="single" w:sz="8" w:space="0" w:color="000000"/>
              <w:right w:val="single" w:sz="8" w:space="0" w:color="000000"/>
            </w:tcBorders>
          </w:tcPr>
          <w:p w14:paraId="6122C06F"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Олово и његова једињења, изражена као олово (Pb)</w:t>
            </w:r>
          </w:p>
        </w:tc>
        <w:tc>
          <w:tcPr>
            <w:tcW w:w="0" w:type="auto"/>
            <w:gridSpan w:val="2"/>
            <w:tcBorders>
              <w:top w:val="single" w:sz="8" w:space="0" w:color="000000"/>
              <w:left w:val="single" w:sz="8" w:space="0" w:color="000000"/>
              <w:bottom w:val="single" w:sz="8" w:space="0" w:color="000000"/>
              <w:right w:val="single" w:sz="8" w:space="0" w:color="000000"/>
            </w:tcBorders>
          </w:tcPr>
          <w:p w14:paraId="0D3D45C2"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0,2 mg/l</w:t>
            </w:r>
          </w:p>
        </w:tc>
      </w:tr>
      <w:tr w:rsidR="006408C9" w:rsidRPr="00292446" w14:paraId="5C5B6C35"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48DEBDDB"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7.</w:t>
            </w:r>
          </w:p>
        </w:tc>
        <w:tc>
          <w:tcPr>
            <w:tcW w:w="5729" w:type="dxa"/>
            <w:tcBorders>
              <w:top w:val="single" w:sz="8" w:space="0" w:color="000000"/>
              <w:left w:val="single" w:sz="8" w:space="0" w:color="000000"/>
              <w:bottom w:val="single" w:sz="8" w:space="0" w:color="000000"/>
              <w:right w:val="single" w:sz="8" w:space="0" w:color="000000"/>
            </w:tcBorders>
          </w:tcPr>
          <w:p w14:paraId="24265261"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Хром и његова једињења, мерена као хром (Cr)</w:t>
            </w:r>
          </w:p>
        </w:tc>
        <w:tc>
          <w:tcPr>
            <w:tcW w:w="0" w:type="auto"/>
            <w:gridSpan w:val="2"/>
            <w:tcBorders>
              <w:top w:val="single" w:sz="8" w:space="0" w:color="000000"/>
              <w:left w:val="single" w:sz="8" w:space="0" w:color="000000"/>
              <w:bottom w:val="single" w:sz="8" w:space="0" w:color="000000"/>
              <w:right w:val="single" w:sz="8" w:space="0" w:color="000000"/>
            </w:tcBorders>
          </w:tcPr>
          <w:p w14:paraId="6D331938"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0,5 mg/l</w:t>
            </w:r>
          </w:p>
        </w:tc>
      </w:tr>
      <w:tr w:rsidR="006408C9" w:rsidRPr="00292446" w14:paraId="53E06E84"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3A5318A0"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8.</w:t>
            </w:r>
          </w:p>
        </w:tc>
        <w:tc>
          <w:tcPr>
            <w:tcW w:w="5729" w:type="dxa"/>
            <w:tcBorders>
              <w:top w:val="single" w:sz="8" w:space="0" w:color="000000"/>
              <w:left w:val="single" w:sz="8" w:space="0" w:color="000000"/>
              <w:bottom w:val="single" w:sz="8" w:space="0" w:color="000000"/>
              <w:right w:val="single" w:sz="8" w:space="0" w:color="000000"/>
            </w:tcBorders>
          </w:tcPr>
          <w:p w14:paraId="20E49721"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Бакар и његова једињења, изражена као бакар (Cu)</w:t>
            </w:r>
          </w:p>
        </w:tc>
        <w:tc>
          <w:tcPr>
            <w:tcW w:w="0" w:type="auto"/>
            <w:gridSpan w:val="2"/>
            <w:tcBorders>
              <w:top w:val="single" w:sz="8" w:space="0" w:color="000000"/>
              <w:left w:val="single" w:sz="8" w:space="0" w:color="000000"/>
              <w:bottom w:val="single" w:sz="8" w:space="0" w:color="000000"/>
              <w:right w:val="single" w:sz="8" w:space="0" w:color="000000"/>
            </w:tcBorders>
          </w:tcPr>
          <w:p w14:paraId="7C86A121"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0,5 mg/l</w:t>
            </w:r>
          </w:p>
        </w:tc>
      </w:tr>
      <w:tr w:rsidR="006408C9" w:rsidRPr="00292446" w14:paraId="48DCDADC"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63FC9DC9"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9.</w:t>
            </w:r>
          </w:p>
        </w:tc>
        <w:tc>
          <w:tcPr>
            <w:tcW w:w="5729" w:type="dxa"/>
            <w:tcBorders>
              <w:top w:val="single" w:sz="8" w:space="0" w:color="000000"/>
              <w:left w:val="single" w:sz="8" w:space="0" w:color="000000"/>
              <w:bottom w:val="single" w:sz="8" w:space="0" w:color="000000"/>
              <w:right w:val="single" w:sz="8" w:space="0" w:color="000000"/>
            </w:tcBorders>
          </w:tcPr>
          <w:p w14:paraId="6D3E0E12"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Никл и његова једињења, изражена као никл (Ni)</w:t>
            </w:r>
          </w:p>
        </w:tc>
        <w:tc>
          <w:tcPr>
            <w:tcW w:w="0" w:type="auto"/>
            <w:gridSpan w:val="2"/>
            <w:tcBorders>
              <w:top w:val="single" w:sz="8" w:space="0" w:color="000000"/>
              <w:left w:val="single" w:sz="8" w:space="0" w:color="000000"/>
              <w:bottom w:val="single" w:sz="8" w:space="0" w:color="000000"/>
              <w:right w:val="single" w:sz="8" w:space="0" w:color="000000"/>
            </w:tcBorders>
          </w:tcPr>
          <w:p w14:paraId="00AEB185"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0,5 mg/l</w:t>
            </w:r>
          </w:p>
        </w:tc>
      </w:tr>
      <w:tr w:rsidR="006408C9" w:rsidRPr="00292446" w14:paraId="4C9C708C"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5BC515D2"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10.</w:t>
            </w:r>
          </w:p>
        </w:tc>
        <w:tc>
          <w:tcPr>
            <w:tcW w:w="5729" w:type="dxa"/>
            <w:tcBorders>
              <w:top w:val="single" w:sz="8" w:space="0" w:color="000000"/>
              <w:left w:val="single" w:sz="8" w:space="0" w:color="000000"/>
              <w:bottom w:val="single" w:sz="8" w:space="0" w:color="000000"/>
              <w:right w:val="single" w:sz="8" w:space="0" w:color="000000"/>
            </w:tcBorders>
          </w:tcPr>
          <w:p w14:paraId="32E2EDCF"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Цинк и његова једињења, изражена као цинк (Zn)</w:t>
            </w:r>
          </w:p>
        </w:tc>
        <w:tc>
          <w:tcPr>
            <w:tcW w:w="0" w:type="auto"/>
            <w:gridSpan w:val="2"/>
            <w:tcBorders>
              <w:top w:val="single" w:sz="8" w:space="0" w:color="000000"/>
              <w:left w:val="single" w:sz="8" w:space="0" w:color="000000"/>
              <w:bottom w:val="single" w:sz="8" w:space="0" w:color="000000"/>
              <w:right w:val="single" w:sz="8" w:space="0" w:color="000000"/>
            </w:tcBorders>
          </w:tcPr>
          <w:p w14:paraId="46C9F3D8"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1,5 mg/l</w:t>
            </w:r>
          </w:p>
        </w:tc>
      </w:tr>
      <w:tr w:rsidR="006408C9" w:rsidRPr="00292446" w14:paraId="02EB4B81" w14:textId="77777777" w:rsidTr="00771AD3">
        <w:trPr>
          <w:trHeight w:val="45"/>
          <w:tblCellSpacing w:w="0" w:type="auto"/>
        </w:trPr>
        <w:tc>
          <w:tcPr>
            <w:tcW w:w="1660" w:type="dxa"/>
            <w:tcBorders>
              <w:top w:val="single" w:sz="8" w:space="0" w:color="000000"/>
              <w:left w:val="single" w:sz="8" w:space="0" w:color="000000"/>
              <w:bottom w:val="single" w:sz="8" w:space="0" w:color="000000"/>
              <w:right w:val="single" w:sz="8" w:space="0" w:color="000000"/>
            </w:tcBorders>
          </w:tcPr>
          <w:p w14:paraId="289684DA"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11.</w:t>
            </w:r>
          </w:p>
        </w:tc>
        <w:tc>
          <w:tcPr>
            <w:tcW w:w="5729" w:type="dxa"/>
            <w:tcBorders>
              <w:top w:val="single" w:sz="8" w:space="0" w:color="000000"/>
              <w:left w:val="single" w:sz="8" w:space="0" w:color="000000"/>
              <w:bottom w:val="single" w:sz="8" w:space="0" w:color="000000"/>
              <w:right w:val="single" w:sz="8" w:space="0" w:color="000000"/>
            </w:tcBorders>
          </w:tcPr>
          <w:p w14:paraId="31735871"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Диоксини и фурани, дефинисани као збир појединачних диоксина и фурана у складу са Прилогом 1. ове уредбе</w:t>
            </w:r>
          </w:p>
        </w:tc>
        <w:tc>
          <w:tcPr>
            <w:tcW w:w="0" w:type="auto"/>
            <w:gridSpan w:val="2"/>
            <w:tcBorders>
              <w:top w:val="single" w:sz="8" w:space="0" w:color="000000"/>
              <w:left w:val="single" w:sz="8" w:space="0" w:color="000000"/>
              <w:bottom w:val="single" w:sz="8" w:space="0" w:color="000000"/>
              <w:right w:val="single" w:sz="8" w:space="0" w:color="000000"/>
            </w:tcBorders>
          </w:tcPr>
          <w:p w14:paraId="3114B833" w14:textId="77777777" w:rsidR="006408C9" w:rsidRPr="00292446" w:rsidRDefault="006408C9" w:rsidP="006408C9">
            <w:pPr>
              <w:rPr>
                <w:rFonts w:ascii="Times New Roman" w:hAnsi="Times New Roman" w:cs="Times New Roman"/>
                <w:lang w:val="sr-Cyrl-CS"/>
              </w:rPr>
            </w:pPr>
            <w:r w:rsidRPr="00292446">
              <w:rPr>
                <w:rFonts w:ascii="Times New Roman" w:hAnsi="Times New Roman" w:cs="Times New Roman"/>
                <w:color w:val="000000"/>
                <w:lang w:val="sr-Cyrl-CS"/>
              </w:rPr>
              <w:t>0,3 ng/l</w:t>
            </w:r>
          </w:p>
        </w:tc>
      </w:tr>
    </w:tbl>
    <w:p w14:paraId="17BC5893" w14:textId="77777777" w:rsidR="006408C9" w:rsidRPr="00292446" w:rsidRDefault="006408C9" w:rsidP="006408C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Граничне вредности за укупне суспендоване чврсте честице могу се применити на постојећа постројења за инсинерацију до 31. децембра 2015. године, под условом да се у дозволи предвиди да 80% измерених вредности неће прелазити 30 mg/l, док ниједна измерена вредност неће бити већа од 45 mg/l.</w:t>
      </w:r>
    </w:p>
    <w:p w14:paraId="2F9EC889" w14:textId="2B20A96D" w:rsidR="006408C9" w:rsidRPr="00292446" w:rsidRDefault="006408C9" w:rsidP="006408C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xml:space="preserve">Граничне вредности за регулисане индикаторе отпадних вода из процеса пречишћавања гасова насталих сагоревањем морају бити у складу са прописима, када је то применљиво, </w:t>
      </w:r>
      <w:r w:rsidR="006A3556" w:rsidRPr="00292446">
        <w:rPr>
          <w:rFonts w:ascii="Times New Roman" w:hAnsi="Times New Roman" w:cs="Times New Roman"/>
          <w:color w:val="000000"/>
          <w:lang w:val="sr-Cyrl-CS"/>
        </w:rPr>
        <w:t>ако</w:t>
      </w:r>
      <w:r w:rsidRPr="00292446">
        <w:rPr>
          <w:rFonts w:ascii="Times New Roman" w:hAnsi="Times New Roman" w:cs="Times New Roman"/>
          <w:color w:val="000000"/>
          <w:lang w:val="sr-Cyrl-CS"/>
        </w:rPr>
        <w:t xml:space="preserve"> су те вредности ниже од горе наведених.</w:t>
      </w:r>
    </w:p>
    <w:p w14:paraId="79800509" w14:textId="77777777" w:rsidR="006408C9" w:rsidRPr="00292446" w:rsidRDefault="006408C9" w:rsidP="006408C9">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Стандардне вредности за индикаторе који се не налазе у овој табели посебним прописима утврђује надлежни орган.</w:t>
      </w:r>
    </w:p>
    <w:p w14:paraId="02E352C2" w14:textId="737171A7" w:rsidR="005D7976" w:rsidRPr="00292446" w:rsidRDefault="005D7976" w:rsidP="005D7976">
      <w:pPr>
        <w:spacing w:after="150"/>
        <w:jc w:val="right"/>
        <w:rPr>
          <w:lang w:val="sr-Cyrl-CS"/>
        </w:rPr>
      </w:pPr>
      <w:r w:rsidRPr="00292446">
        <w:rPr>
          <w:rFonts w:ascii="Verdana"/>
          <w:color w:val="000000"/>
          <w:sz w:val="22"/>
          <w:lang w:val="sr-Cyrl-CS"/>
        </w:rPr>
        <w:t> </w:t>
      </w:r>
    </w:p>
    <w:p w14:paraId="2B39984F" w14:textId="2A1146A1" w:rsidR="00237F9F" w:rsidRPr="00292446" w:rsidRDefault="00237F9F" w:rsidP="00123359">
      <w:pPr>
        <w:spacing w:after="150"/>
        <w:jc w:val="right"/>
        <w:rPr>
          <w:rFonts w:ascii="Times New Roman" w:hAnsi="Times New Roman" w:cs="Times New Roman"/>
          <w:color w:val="000000"/>
          <w:lang w:val="sr-Cyrl-CS"/>
        </w:rPr>
      </w:pPr>
    </w:p>
    <w:p w14:paraId="069AB44F" w14:textId="05262F4D" w:rsidR="00123359" w:rsidRPr="00292446" w:rsidRDefault="00123359" w:rsidP="00123359">
      <w:pPr>
        <w:spacing w:after="150"/>
        <w:jc w:val="right"/>
        <w:rPr>
          <w:rFonts w:ascii="Times New Roman" w:hAnsi="Times New Roman" w:cs="Times New Roman"/>
          <w:lang w:val="sr-Cyrl-CS"/>
        </w:rPr>
      </w:pPr>
      <w:r w:rsidRPr="00292446">
        <w:rPr>
          <w:rFonts w:ascii="Times New Roman" w:hAnsi="Times New Roman" w:cs="Times New Roman"/>
          <w:color w:val="000000"/>
          <w:lang w:val="sr-Cyrl-CS"/>
        </w:rPr>
        <w:t xml:space="preserve">Прилог </w:t>
      </w:r>
      <w:r w:rsidR="000368B1" w:rsidRPr="00292446">
        <w:rPr>
          <w:rFonts w:ascii="Times New Roman" w:hAnsi="Times New Roman" w:cs="Times New Roman"/>
          <w:color w:val="000000"/>
          <w:lang w:val="sr-Cyrl-CS"/>
        </w:rPr>
        <w:t>5</w:t>
      </w:r>
      <w:r w:rsidRPr="00292446">
        <w:rPr>
          <w:rFonts w:ascii="Times New Roman" w:hAnsi="Times New Roman" w:cs="Times New Roman"/>
          <w:color w:val="000000"/>
          <w:lang w:val="sr-Cyrl-CS"/>
        </w:rPr>
        <w:t>.</w:t>
      </w:r>
    </w:p>
    <w:p w14:paraId="7803EACD" w14:textId="77777777" w:rsidR="00123359" w:rsidRPr="00292446" w:rsidRDefault="00123359" w:rsidP="00123359">
      <w:pPr>
        <w:spacing w:after="120"/>
        <w:jc w:val="center"/>
        <w:rPr>
          <w:rFonts w:ascii="Times New Roman" w:hAnsi="Times New Roman" w:cs="Times New Roman"/>
          <w:lang w:val="sr-Cyrl-CS"/>
        </w:rPr>
      </w:pPr>
      <w:r w:rsidRPr="00292446">
        <w:rPr>
          <w:rFonts w:ascii="Times New Roman" w:hAnsi="Times New Roman" w:cs="Times New Roman"/>
          <w:color w:val="000000"/>
          <w:lang w:val="sr-Cyrl-CS"/>
        </w:rPr>
        <w:t>ФОРМУЛА ЗА ИЗРАЧУНАВАЊЕ КОНЦЕНТРАЦИЈЕ ЕМИСИЈЕ У УСЛОВИМА УОБИЧАЈЕНОГ ПРОЦЕНТА КОНЦЕНТРАЦИЈЕ КИСЕОНИКА</w:t>
      </w:r>
    </w:p>
    <w:p w14:paraId="4953ABD7" w14:textId="77777777" w:rsidR="00123359" w:rsidRPr="00292446" w:rsidRDefault="00123359" w:rsidP="00123359">
      <w:pPr>
        <w:spacing w:after="150"/>
        <w:rPr>
          <w:rFonts w:ascii="Times New Roman" w:hAnsi="Times New Roman" w:cs="Times New Roman"/>
          <w:lang w:val="sr-Cyrl-CS"/>
        </w:rPr>
      </w:pPr>
      <w:r w:rsidRPr="00292446">
        <w:rPr>
          <w:rFonts w:ascii="Times New Roman" w:hAnsi="Times New Roman" w:cs="Times New Roman"/>
          <w:noProof/>
          <w:lang w:val="en-US"/>
        </w:rPr>
        <w:drawing>
          <wp:inline distT="0" distB="0" distL="0" distR="0" wp14:anchorId="4AE7778A" wp14:editId="2CE1C1D9">
            <wp:extent cx="1422400" cy="431800"/>
            <wp:effectExtent l="0" t="0" r="0" b="0"/>
            <wp:docPr id="1338011049" name="Picture 1338011049" descr="otpad2_Page_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22400" cy="431800"/>
                    </a:xfrm>
                    <a:prstGeom prst="rect">
                      <a:avLst/>
                    </a:prstGeom>
                  </pic:spPr>
                </pic:pic>
              </a:graphicData>
            </a:graphic>
          </wp:inline>
        </w:drawing>
      </w:r>
    </w:p>
    <w:p w14:paraId="29F42A34" w14:textId="77777777" w:rsidR="00123359" w:rsidRPr="00292446" w:rsidRDefault="00123359" w:rsidP="00123359">
      <w:pPr>
        <w:spacing w:after="150"/>
        <w:rPr>
          <w:rFonts w:ascii="Times New Roman" w:hAnsi="Times New Roman" w:cs="Times New Roman"/>
          <w:lang w:val="sr-Cyrl-CS"/>
        </w:rPr>
      </w:pPr>
      <w:r w:rsidRPr="00292446">
        <w:rPr>
          <w:rFonts w:ascii="Times New Roman" w:hAnsi="Times New Roman" w:cs="Times New Roman"/>
          <w:color w:val="000000"/>
          <w:lang w:val="sr-Cyrl-CS"/>
        </w:rPr>
        <w:lastRenderedPageBreak/>
        <w:t>где је:</w:t>
      </w:r>
    </w:p>
    <w:p w14:paraId="1703D13A" w14:textId="77777777" w:rsidR="00123359" w:rsidRPr="00292446" w:rsidRDefault="00123359" w:rsidP="00123359">
      <w:pPr>
        <w:spacing w:after="150"/>
        <w:rPr>
          <w:rFonts w:ascii="Times New Roman" w:hAnsi="Times New Roman" w:cs="Times New Roman"/>
          <w:lang w:val="sr-Cyrl-CS"/>
        </w:rPr>
      </w:pPr>
      <w:r w:rsidRPr="00292446">
        <w:rPr>
          <w:rFonts w:ascii="Times New Roman" w:hAnsi="Times New Roman" w:cs="Times New Roman"/>
          <w:color w:val="000000"/>
          <w:lang w:val="sr-Cyrl-CS"/>
        </w:rPr>
        <w:t>C</w:t>
      </w:r>
      <w:r w:rsidRPr="00292446">
        <w:rPr>
          <w:rFonts w:ascii="Times New Roman" w:hAnsi="Times New Roman" w:cs="Times New Roman"/>
          <w:color w:val="000000"/>
          <w:vertAlign w:val="subscript"/>
          <w:lang w:val="sr-Cyrl-CS"/>
        </w:rPr>
        <w:t>ref</w:t>
      </w:r>
      <w:r w:rsidRPr="00292446">
        <w:rPr>
          <w:rFonts w:ascii="Times New Roman" w:hAnsi="Times New Roman" w:cs="Times New Roman"/>
          <w:color w:val="000000"/>
          <w:lang w:val="sr-Cyrl-CS"/>
        </w:rPr>
        <w:t xml:space="preserve"> – масена концентрација сведена на референтни удео кисеоника у mg/нормални m</w:t>
      </w:r>
      <w:r w:rsidRPr="00292446">
        <w:rPr>
          <w:rFonts w:ascii="Times New Roman" w:hAnsi="Times New Roman" w:cs="Times New Roman"/>
          <w:color w:val="000000"/>
          <w:vertAlign w:val="superscript"/>
          <w:lang w:val="sr-Cyrl-CS"/>
        </w:rPr>
        <w:t>3</w:t>
      </w:r>
    </w:p>
    <w:p w14:paraId="087E6ABA" w14:textId="77777777" w:rsidR="00123359" w:rsidRPr="00292446" w:rsidRDefault="00123359" w:rsidP="00123359">
      <w:pPr>
        <w:spacing w:after="150"/>
        <w:rPr>
          <w:rFonts w:ascii="Times New Roman" w:hAnsi="Times New Roman" w:cs="Times New Roman"/>
          <w:lang w:val="sr-Cyrl-CS"/>
        </w:rPr>
      </w:pPr>
      <w:r w:rsidRPr="00292446">
        <w:rPr>
          <w:rFonts w:ascii="Times New Roman" w:hAnsi="Times New Roman" w:cs="Times New Roman"/>
          <w:color w:val="000000"/>
          <w:lang w:val="sr-Cyrl-CS"/>
        </w:rPr>
        <w:t>C</w:t>
      </w:r>
      <w:r w:rsidRPr="00292446">
        <w:rPr>
          <w:rFonts w:ascii="Times New Roman" w:hAnsi="Times New Roman" w:cs="Times New Roman"/>
          <w:color w:val="000000"/>
          <w:vertAlign w:val="subscript"/>
          <w:lang w:val="sr-Cyrl-CS"/>
        </w:rPr>
        <w:t>izm</w:t>
      </w:r>
      <w:r w:rsidRPr="00292446">
        <w:rPr>
          <w:rFonts w:ascii="Times New Roman" w:hAnsi="Times New Roman" w:cs="Times New Roman"/>
          <w:color w:val="000000"/>
          <w:lang w:val="sr-Cyrl-CS"/>
        </w:rPr>
        <w:t xml:space="preserve"> – измерена масена концентрација у mg/нормални m</w:t>
      </w:r>
      <w:r w:rsidRPr="00292446">
        <w:rPr>
          <w:rFonts w:ascii="Times New Roman" w:hAnsi="Times New Roman" w:cs="Times New Roman"/>
          <w:color w:val="000000"/>
          <w:vertAlign w:val="superscript"/>
          <w:lang w:val="sr-Cyrl-CS"/>
        </w:rPr>
        <w:t>3</w:t>
      </w:r>
    </w:p>
    <w:p w14:paraId="74D10E13" w14:textId="77777777" w:rsidR="00123359" w:rsidRPr="00292446" w:rsidRDefault="00123359" w:rsidP="00123359">
      <w:pPr>
        <w:spacing w:after="150"/>
        <w:rPr>
          <w:rFonts w:ascii="Times New Roman" w:hAnsi="Times New Roman" w:cs="Times New Roman"/>
          <w:lang w:val="sr-Cyrl-CS"/>
        </w:rPr>
      </w:pPr>
      <w:r w:rsidRPr="00292446">
        <w:rPr>
          <w:rFonts w:ascii="Times New Roman" w:hAnsi="Times New Roman" w:cs="Times New Roman"/>
          <w:color w:val="000000"/>
          <w:lang w:val="sr-Cyrl-CS"/>
        </w:rPr>
        <w:t>O2</w:t>
      </w:r>
      <w:r w:rsidRPr="00292446">
        <w:rPr>
          <w:rFonts w:ascii="Times New Roman" w:hAnsi="Times New Roman" w:cs="Times New Roman"/>
          <w:color w:val="000000"/>
          <w:vertAlign w:val="subscript"/>
          <w:lang w:val="sr-Cyrl-CS"/>
        </w:rPr>
        <w:t>izm</w:t>
      </w:r>
      <w:r w:rsidRPr="00292446">
        <w:rPr>
          <w:rFonts w:ascii="Times New Roman" w:hAnsi="Times New Roman" w:cs="Times New Roman"/>
          <w:color w:val="000000"/>
          <w:lang w:val="sr-Cyrl-CS"/>
        </w:rPr>
        <w:t xml:space="preserve"> – измерени удео кисеоника у %</w:t>
      </w:r>
    </w:p>
    <w:p w14:paraId="1315EB10" w14:textId="77777777" w:rsidR="00123359" w:rsidRPr="00292446" w:rsidRDefault="00123359" w:rsidP="00123359">
      <w:pPr>
        <w:spacing w:after="150"/>
        <w:rPr>
          <w:rFonts w:ascii="Times New Roman" w:hAnsi="Times New Roman" w:cs="Times New Roman"/>
          <w:lang w:val="sr-Cyrl-CS"/>
        </w:rPr>
      </w:pPr>
      <w:r w:rsidRPr="00292446">
        <w:rPr>
          <w:rFonts w:ascii="Times New Roman" w:hAnsi="Times New Roman" w:cs="Times New Roman"/>
          <w:color w:val="000000"/>
          <w:lang w:val="sr-Cyrl-CS"/>
        </w:rPr>
        <w:t>O2</w:t>
      </w:r>
      <w:r w:rsidRPr="00292446">
        <w:rPr>
          <w:rFonts w:ascii="Times New Roman" w:hAnsi="Times New Roman" w:cs="Times New Roman"/>
          <w:color w:val="000000"/>
          <w:vertAlign w:val="subscript"/>
          <w:lang w:val="sr-Cyrl-CS"/>
        </w:rPr>
        <w:t>ref</w:t>
      </w:r>
      <w:r w:rsidRPr="00292446">
        <w:rPr>
          <w:rFonts w:ascii="Times New Roman" w:hAnsi="Times New Roman" w:cs="Times New Roman"/>
          <w:color w:val="000000"/>
          <w:lang w:val="sr-Cyrl-CS"/>
        </w:rPr>
        <w:t xml:space="preserve"> – референтни удео кисеоника у отпадном гасу у %</w:t>
      </w:r>
    </w:p>
    <w:p w14:paraId="1761B040" w14:textId="77777777" w:rsidR="005D7976" w:rsidRPr="00292446" w:rsidRDefault="005D7976" w:rsidP="00D65F7D">
      <w:pPr>
        <w:spacing w:after="150"/>
        <w:jc w:val="both"/>
        <w:rPr>
          <w:rFonts w:ascii="Times New Roman" w:hAnsi="Times New Roman" w:cs="Times New Roman"/>
          <w:lang w:val="sr-Cyrl-CS"/>
        </w:rPr>
      </w:pPr>
    </w:p>
    <w:p w14:paraId="70812AA3" w14:textId="77777777" w:rsidR="00123359" w:rsidRPr="00292446" w:rsidRDefault="00123359" w:rsidP="00123359">
      <w:pPr>
        <w:spacing w:after="150"/>
        <w:rPr>
          <w:lang w:val="sr-Cyrl-CS"/>
        </w:rPr>
      </w:pPr>
    </w:p>
    <w:p w14:paraId="55F9FA10" w14:textId="77777777" w:rsidR="009026FC" w:rsidRPr="00292446" w:rsidRDefault="009026FC" w:rsidP="00123359">
      <w:pPr>
        <w:spacing w:after="150"/>
        <w:jc w:val="right"/>
        <w:rPr>
          <w:rFonts w:ascii="Times New Roman" w:hAnsi="Times New Roman" w:cs="Times New Roman"/>
          <w:color w:val="000000"/>
          <w:lang w:val="sr-Cyrl-CS"/>
        </w:rPr>
      </w:pPr>
    </w:p>
    <w:p w14:paraId="47A1C82F" w14:textId="77777777" w:rsidR="009026FC" w:rsidRPr="00292446" w:rsidRDefault="009026FC" w:rsidP="00123359">
      <w:pPr>
        <w:spacing w:after="150"/>
        <w:jc w:val="right"/>
        <w:rPr>
          <w:rFonts w:ascii="Times New Roman" w:hAnsi="Times New Roman" w:cs="Times New Roman"/>
          <w:color w:val="000000"/>
          <w:lang w:val="sr-Cyrl-CS"/>
        </w:rPr>
      </w:pPr>
    </w:p>
    <w:p w14:paraId="4DF52767" w14:textId="77777777" w:rsidR="009026FC" w:rsidRPr="00292446" w:rsidRDefault="009026FC" w:rsidP="00123359">
      <w:pPr>
        <w:spacing w:after="150"/>
        <w:jc w:val="right"/>
        <w:rPr>
          <w:rFonts w:ascii="Times New Roman" w:hAnsi="Times New Roman" w:cs="Times New Roman"/>
          <w:color w:val="000000"/>
          <w:lang w:val="sr-Cyrl-CS"/>
        </w:rPr>
      </w:pPr>
    </w:p>
    <w:p w14:paraId="717A30AA" w14:textId="77777777" w:rsidR="009026FC" w:rsidRPr="00292446" w:rsidRDefault="009026FC" w:rsidP="00123359">
      <w:pPr>
        <w:spacing w:after="150"/>
        <w:jc w:val="right"/>
        <w:rPr>
          <w:rFonts w:ascii="Times New Roman" w:hAnsi="Times New Roman" w:cs="Times New Roman"/>
          <w:color w:val="000000"/>
          <w:lang w:val="sr-Cyrl-CS"/>
        </w:rPr>
      </w:pPr>
    </w:p>
    <w:p w14:paraId="4D224CDF" w14:textId="77777777" w:rsidR="009026FC" w:rsidRPr="00292446" w:rsidRDefault="009026FC" w:rsidP="00123359">
      <w:pPr>
        <w:spacing w:after="150"/>
        <w:jc w:val="right"/>
        <w:rPr>
          <w:rFonts w:ascii="Times New Roman" w:hAnsi="Times New Roman" w:cs="Times New Roman"/>
          <w:color w:val="000000"/>
          <w:lang w:val="sr-Cyrl-CS"/>
        </w:rPr>
      </w:pPr>
    </w:p>
    <w:p w14:paraId="7003D285" w14:textId="67FB4E0F" w:rsidR="009026FC" w:rsidRPr="00292446" w:rsidRDefault="009026FC" w:rsidP="00123359">
      <w:pPr>
        <w:spacing w:after="150"/>
        <w:jc w:val="right"/>
        <w:rPr>
          <w:rFonts w:ascii="Times New Roman" w:hAnsi="Times New Roman" w:cs="Times New Roman"/>
          <w:color w:val="000000"/>
          <w:lang w:val="sr-Cyrl-CS"/>
        </w:rPr>
      </w:pPr>
    </w:p>
    <w:p w14:paraId="2EEE77AE" w14:textId="7B7DD3C4" w:rsidR="00CF3649" w:rsidRPr="00292446" w:rsidRDefault="00CF3649" w:rsidP="00123359">
      <w:pPr>
        <w:spacing w:after="150"/>
        <w:jc w:val="right"/>
        <w:rPr>
          <w:rFonts w:ascii="Times New Roman" w:hAnsi="Times New Roman" w:cs="Times New Roman"/>
          <w:color w:val="000000"/>
          <w:lang w:val="sr-Cyrl-CS"/>
        </w:rPr>
      </w:pPr>
    </w:p>
    <w:p w14:paraId="25320AE7" w14:textId="523E623D" w:rsidR="00CF3649" w:rsidRPr="00292446" w:rsidRDefault="00CF3649" w:rsidP="00123359">
      <w:pPr>
        <w:spacing w:after="150"/>
        <w:jc w:val="right"/>
        <w:rPr>
          <w:rFonts w:ascii="Times New Roman" w:hAnsi="Times New Roman" w:cs="Times New Roman"/>
          <w:color w:val="000000"/>
          <w:lang w:val="sr-Cyrl-CS"/>
        </w:rPr>
      </w:pPr>
    </w:p>
    <w:p w14:paraId="3E4B9E98" w14:textId="49E30E22" w:rsidR="00CF3649" w:rsidRPr="00292446" w:rsidRDefault="00CF3649" w:rsidP="00123359">
      <w:pPr>
        <w:spacing w:after="150"/>
        <w:jc w:val="right"/>
        <w:rPr>
          <w:rFonts w:ascii="Times New Roman" w:hAnsi="Times New Roman" w:cs="Times New Roman"/>
          <w:color w:val="000000"/>
          <w:lang w:val="sr-Cyrl-CS"/>
        </w:rPr>
      </w:pPr>
    </w:p>
    <w:p w14:paraId="26A20366" w14:textId="24E03C2C" w:rsidR="00CF3649" w:rsidRPr="00292446" w:rsidRDefault="00CF3649" w:rsidP="00123359">
      <w:pPr>
        <w:spacing w:after="150"/>
        <w:jc w:val="right"/>
        <w:rPr>
          <w:rFonts w:ascii="Times New Roman" w:hAnsi="Times New Roman" w:cs="Times New Roman"/>
          <w:color w:val="000000"/>
          <w:lang w:val="sr-Cyrl-CS"/>
        </w:rPr>
      </w:pPr>
    </w:p>
    <w:p w14:paraId="49711D3B" w14:textId="3061A46E" w:rsidR="00CF3649" w:rsidRPr="00292446" w:rsidRDefault="00CF3649" w:rsidP="00123359">
      <w:pPr>
        <w:spacing w:after="150"/>
        <w:jc w:val="right"/>
        <w:rPr>
          <w:rFonts w:ascii="Times New Roman" w:hAnsi="Times New Roman" w:cs="Times New Roman"/>
          <w:color w:val="000000"/>
          <w:lang w:val="sr-Cyrl-CS"/>
        </w:rPr>
      </w:pPr>
    </w:p>
    <w:p w14:paraId="2CEDEA67" w14:textId="19149C23" w:rsidR="00CF3649" w:rsidRPr="00292446" w:rsidRDefault="00CF3649" w:rsidP="00123359">
      <w:pPr>
        <w:spacing w:after="150"/>
        <w:jc w:val="right"/>
        <w:rPr>
          <w:rFonts w:ascii="Times New Roman" w:hAnsi="Times New Roman" w:cs="Times New Roman"/>
          <w:color w:val="000000"/>
          <w:lang w:val="sr-Cyrl-CS"/>
        </w:rPr>
      </w:pPr>
    </w:p>
    <w:p w14:paraId="46B69965" w14:textId="6A8C1159" w:rsidR="00CF3649" w:rsidRPr="00292446" w:rsidRDefault="00CF3649" w:rsidP="00123359">
      <w:pPr>
        <w:spacing w:after="150"/>
        <w:jc w:val="right"/>
        <w:rPr>
          <w:rFonts w:ascii="Times New Roman" w:hAnsi="Times New Roman" w:cs="Times New Roman"/>
          <w:color w:val="000000"/>
          <w:lang w:val="sr-Cyrl-CS"/>
        </w:rPr>
      </w:pPr>
    </w:p>
    <w:p w14:paraId="1A826185" w14:textId="57483158" w:rsidR="00CF3649" w:rsidRPr="00292446" w:rsidRDefault="00CF3649" w:rsidP="00123359">
      <w:pPr>
        <w:spacing w:after="150"/>
        <w:jc w:val="right"/>
        <w:rPr>
          <w:rFonts w:ascii="Times New Roman" w:hAnsi="Times New Roman" w:cs="Times New Roman"/>
          <w:color w:val="000000"/>
          <w:lang w:val="sr-Cyrl-CS"/>
        </w:rPr>
      </w:pPr>
    </w:p>
    <w:p w14:paraId="0799ED4A" w14:textId="06AC2480" w:rsidR="00CF3649" w:rsidRPr="00292446" w:rsidRDefault="00CF3649" w:rsidP="00123359">
      <w:pPr>
        <w:spacing w:after="150"/>
        <w:jc w:val="right"/>
        <w:rPr>
          <w:rFonts w:ascii="Times New Roman" w:hAnsi="Times New Roman" w:cs="Times New Roman"/>
          <w:color w:val="000000"/>
          <w:lang w:val="sr-Cyrl-CS"/>
        </w:rPr>
      </w:pPr>
    </w:p>
    <w:p w14:paraId="1500F6F4" w14:textId="065578B0" w:rsidR="00CF3649" w:rsidRPr="00292446" w:rsidRDefault="00CF3649" w:rsidP="00123359">
      <w:pPr>
        <w:spacing w:after="150"/>
        <w:jc w:val="right"/>
        <w:rPr>
          <w:rFonts w:ascii="Times New Roman" w:hAnsi="Times New Roman" w:cs="Times New Roman"/>
          <w:color w:val="000000"/>
          <w:lang w:val="sr-Cyrl-CS"/>
        </w:rPr>
      </w:pPr>
    </w:p>
    <w:p w14:paraId="1803B11C" w14:textId="15AC4D6C" w:rsidR="00CF3649" w:rsidRPr="00292446" w:rsidRDefault="00CF3649" w:rsidP="00123359">
      <w:pPr>
        <w:spacing w:after="150"/>
        <w:jc w:val="right"/>
        <w:rPr>
          <w:rFonts w:ascii="Times New Roman" w:hAnsi="Times New Roman" w:cs="Times New Roman"/>
          <w:color w:val="000000"/>
          <w:lang w:val="sr-Cyrl-CS"/>
        </w:rPr>
      </w:pPr>
    </w:p>
    <w:p w14:paraId="0E22ED9F" w14:textId="0D201514" w:rsidR="00CF3649" w:rsidRPr="00292446" w:rsidRDefault="00CF3649" w:rsidP="00123359">
      <w:pPr>
        <w:spacing w:after="150"/>
        <w:jc w:val="right"/>
        <w:rPr>
          <w:rFonts w:ascii="Times New Roman" w:hAnsi="Times New Roman" w:cs="Times New Roman"/>
          <w:color w:val="000000"/>
          <w:lang w:val="sr-Cyrl-CS"/>
        </w:rPr>
      </w:pPr>
    </w:p>
    <w:p w14:paraId="22D547C1" w14:textId="77777777" w:rsidR="00CF3649" w:rsidRPr="00292446" w:rsidRDefault="00CF3649" w:rsidP="00123359">
      <w:pPr>
        <w:spacing w:after="150"/>
        <w:jc w:val="right"/>
        <w:rPr>
          <w:rFonts w:ascii="Times New Roman" w:hAnsi="Times New Roman" w:cs="Times New Roman"/>
          <w:color w:val="000000"/>
          <w:lang w:val="sr-Cyrl-CS"/>
        </w:rPr>
      </w:pPr>
    </w:p>
    <w:p w14:paraId="48FA0027" w14:textId="77777777" w:rsidR="009026FC" w:rsidRPr="00292446" w:rsidRDefault="009026FC" w:rsidP="00123359">
      <w:pPr>
        <w:spacing w:after="150"/>
        <w:jc w:val="right"/>
        <w:rPr>
          <w:rFonts w:ascii="Times New Roman" w:hAnsi="Times New Roman" w:cs="Times New Roman"/>
          <w:color w:val="000000"/>
          <w:lang w:val="sr-Cyrl-CS"/>
        </w:rPr>
      </w:pPr>
    </w:p>
    <w:p w14:paraId="6D3AAD6F" w14:textId="6D414299" w:rsidR="00E13CB7" w:rsidRPr="00292446" w:rsidRDefault="00E13CB7" w:rsidP="00123359">
      <w:pPr>
        <w:spacing w:after="150"/>
        <w:jc w:val="right"/>
        <w:rPr>
          <w:rFonts w:ascii="Times New Roman" w:hAnsi="Times New Roman" w:cs="Times New Roman"/>
          <w:color w:val="000000"/>
          <w:lang w:val="sr-Cyrl-CS"/>
        </w:rPr>
      </w:pPr>
    </w:p>
    <w:p w14:paraId="264DB38A" w14:textId="4CFBA6CC" w:rsidR="00123359" w:rsidRPr="00292446" w:rsidRDefault="00123359" w:rsidP="00123359">
      <w:pPr>
        <w:spacing w:after="150"/>
        <w:jc w:val="right"/>
        <w:rPr>
          <w:rFonts w:ascii="Times New Roman" w:hAnsi="Times New Roman" w:cs="Times New Roman"/>
          <w:lang w:val="sr-Cyrl-CS"/>
        </w:rPr>
      </w:pPr>
      <w:r w:rsidRPr="00292446">
        <w:rPr>
          <w:rFonts w:ascii="Times New Roman" w:hAnsi="Times New Roman" w:cs="Times New Roman"/>
          <w:color w:val="000000"/>
          <w:lang w:val="sr-Cyrl-CS"/>
        </w:rPr>
        <w:t xml:space="preserve">Прилог </w:t>
      </w:r>
      <w:r w:rsidR="000368B1" w:rsidRPr="00292446">
        <w:rPr>
          <w:rFonts w:ascii="Times New Roman" w:hAnsi="Times New Roman" w:cs="Times New Roman"/>
          <w:color w:val="000000"/>
          <w:lang w:val="sr-Cyrl-CS"/>
        </w:rPr>
        <w:t>6</w:t>
      </w:r>
      <w:r w:rsidRPr="00292446">
        <w:rPr>
          <w:rFonts w:ascii="Times New Roman" w:hAnsi="Times New Roman" w:cs="Times New Roman"/>
          <w:color w:val="000000"/>
          <w:lang w:val="sr-Cyrl-CS"/>
        </w:rPr>
        <w:t>.</w:t>
      </w:r>
    </w:p>
    <w:p w14:paraId="0DED8695" w14:textId="77777777" w:rsidR="00123359" w:rsidRPr="00292446" w:rsidRDefault="00123359" w:rsidP="00123359">
      <w:pPr>
        <w:spacing w:after="120"/>
        <w:jc w:val="center"/>
        <w:rPr>
          <w:rFonts w:ascii="Times New Roman" w:hAnsi="Times New Roman" w:cs="Times New Roman"/>
          <w:lang w:val="sr-Cyrl-CS"/>
        </w:rPr>
      </w:pPr>
      <w:r w:rsidRPr="00292446">
        <w:rPr>
          <w:rFonts w:ascii="Times New Roman" w:hAnsi="Times New Roman" w:cs="Times New Roman"/>
          <w:color w:val="000000"/>
          <w:lang w:val="sr-Cyrl-CS"/>
        </w:rPr>
        <w:t>ТЕХНИКЕ МЕРЕЊА</w:t>
      </w:r>
    </w:p>
    <w:p w14:paraId="6C50C69C" w14:textId="77777777" w:rsidR="00123359" w:rsidRPr="00292446" w:rsidRDefault="00123359"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1. Мерења која се врше ради утврђивања концентрације загађујућих материја које се емитују у ваздух и воде морају бити репрезентативна.</w:t>
      </w:r>
    </w:p>
    <w:p w14:paraId="71E04F9F" w14:textId="77777777" w:rsidR="00123359" w:rsidRPr="00292446" w:rsidRDefault="00123359"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xml:space="preserve">2. Узорковање и анализа свих загађујућих материја, укључујући диоксине и фуране, као и референтне методе за еталонирање аутоматских мерних уређаја морају бити у складу </w:t>
      </w:r>
      <w:r w:rsidRPr="00292446">
        <w:rPr>
          <w:rFonts w:ascii="Times New Roman" w:hAnsi="Times New Roman" w:cs="Times New Roman"/>
          <w:color w:val="000000"/>
          <w:lang w:val="sr-Cyrl-CS"/>
        </w:rPr>
        <w:lastRenderedPageBreak/>
        <w:t>са међународним, регионалним или националним стандардним методама, чијом применом ће се обезбедити подаци једнаког квалитета.</w:t>
      </w:r>
    </w:p>
    <w:p w14:paraId="455B77D4" w14:textId="77777777" w:rsidR="00123359" w:rsidRPr="00292446" w:rsidRDefault="00123359"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3. На нивоу дневних граничних вредности емисије, вредности од 95% поузданог интервала за један резултат добијен мерењем не сме прелазити следеће проценте граничних вредности емисије:</w:t>
      </w:r>
    </w:p>
    <w:p w14:paraId="6110DD99" w14:textId="77777777" w:rsidR="00123359" w:rsidRPr="00292446" w:rsidRDefault="00123359" w:rsidP="00123359">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w:t>
      </w:r>
    </w:p>
    <w:tbl>
      <w:tblPr>
        <w:tblW w:w="0" w:type="auto"/>
        <w:tblCellSpacing w:w="0" w:type="auto"/>
        <w:tblLook w:val="04A0" w:firstRow="1" w:lastRow="0" w:firstColumn="1" w:lastColumn="0" w:noHBand="0" w:noVBand="1"/>
      </w:tblPr>
      <w:tblGrid>
        <w:gridCol w:w="3569"/>
        <w:gridCol w:w="5457"/>
      </w:tblGrid>
      <w:tr w:rsidR="00123359" w:rsidRPr="00292446" w14:paraId="5E1D3F04" w14:textId="77777777" w:rsidTr="005B35E0">
        <w:trPr>
          <w:trHeight w:val="90"/>
          <w:tblCellSpacing w:w="0" w:type="auto"/>
        </w:trPr>
        <w:tc>
          <w:tcPr>
            <w:tcW w:w="3569" w:type="dxa"/>
            <w:vAlign w:val="center"/>
          </w:tcPr>
          <w:p w14:paraId="5F1231C3"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угљен моноксид</w:t>
            </w:r>
          </w:p>
        </w:tc>
        <w:tc>
          <w:tcPr>
            <w:tcW w:w="5457" w:type="dxa"/>
            <w:vAlign w:val="center"/>
          </w:tcPr>
          <w:p w14:paraId="580BF75B"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10%</w:t>
            </w:r>
          </w:p>
        </w:tc>
      </w:tr>
      <w:tr w:rsidR="00123359" w:rsidRPr="00292446" w14:paraId="144EC65C" w14:textId="77777777" w:rsidTr="005B35E0">
        <w:trPr>
          <w:trHeight w:val="90"/>
          <w:tblCellSpacing w:w="0" w:type="auto"/>
        </w:trPr>
        <w:tc>
          <w:tcPr>
            <w:tcW w:w="3569" w:type="dxa"/>
            <w:vAlign w:val="center"/>
          </w:tcPr>
          <w:p w14:paraId="230757F1"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сумпор диоксид</w:t>
            </w:r>
          </w:p>
        </w:tc>
        <w:tc>
          <w:tcPr>
            <w:tcW w:w="5457" w:type="dxa"/>
            <w:vAlign w:val="center"/>
          </w:tcPr>
          <w:p w14:paraId="6BC58A12"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20%</w:t>
            </w:r>
          </w:p>
        </w:tc>
      </w:tr>
      <w:tr w:rsidR="00123359" w:rsidRPr="00292446" w14:paraId="07901646" w14:textId="77777777" w:rsidTr="005B35E0">
        <w:trPr>
          <w:trHeight w:val="90"/>
          <w:tblCellSpacing w:w="0" w:type="auto"/>
        </w:trPr>
        <w:tc>
          <w:tcPr>
            <w:tcW w:w="3569" w:type="dxa"/>
            <w:vAlign w:val="center"/>
          </w:tcPr>
          <w:p w14:paraId="2D1C679A"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азот диоксид</w:t>
            </w:r>
          </w:p>
        </w:tc>
        <w:tc>
          <w:tcPr>
            <w:tcW w:w="5457" w:type="dxa"/>
            <w:vAlign w:val="center"/>
          </w:tcPr>
          <w:p w14:paraId="35BF50EB"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20%</w:t>
            </w:r>
          </w:p>
        </w:tc>
      </w:tr>
      <w:tr w:rsidR="00123359" w:rsidRPr="00292446" w14:paraId="1BEC540E" w14:textId="77777777" w:rsidTr="005B35E0">
        <w:trPr>
          <w:trHeight w:val="90"/>
          <w:tblCellSpacing w:w="0" w:type="auto"/>
        </w:trPr>
        <w:tc>
          <w:tcPr>
            <w:tcW w:w="3569" w:type="dxa"/>
            <w:vAlign w:val="center"/>
          </w:tcPr>
          <w:p w14:paraId="3DB3392C"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укупне прашкасте материје</w:t>
            </w:r>
          </w:p>
        </w:tc>
        <w:tc>
          <w:tcPr>
            <w:tcW w:w="5457" w:type="dxa"/>
            <w:vAlign w:val="center"/>
          </w:tcPr>
          <w:p w14:paraId="1FA51A3D"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30%</w:t>
            </w:r>
          </w:p>
        </w:tc>
      </w:tr>
      <w:tr w:rsidR="00123359" w:rsidRPr="00292446" w14:paraId="1B1A8FF9" w14:textId="77777777" w:rsidTr="005B35E0">
        <w:trPr>
          <w:trHeight w:val="90"/>
          <w:tblCellSpacing w:w="0" w:type="auto"/>
        </w:trPr>
        <w:tc>
          <w:tcPr>
            <w:tcW w:w="3569" w:type="dxa"/>
            <w:vAlign w:val="center"/>
          </w:tcPr>
          <w:p w14:paraId="546151E9"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укупни органски угљеник:</w:t>
            </w:r>
          </w:p>
        </w:tc>
        <w:tc>
          <w:tcPr>
            <w:tcW w:w="5457" w:type="dxa"/>
            <w:vAlign w:val="center"/>
          </w:tcPr>
          <w:p w14:paraId="349033A8"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30%</w:t>
            </w:r>
          </w:p>
        </w:tc>
      </w:tr>
      <w:tr w:rsidR="00123359" w:rsidRPr="00292446" w14:paraId="5BADFEA2" w14:textId="77777777" w:rsidTr="005B35E0">
        <w:trPr>
          <w:trHeight w:val="90"/>
          <w:tblCellSpacing w:w="0" w:type="auto"/>
        </w:trPr>
        <w:tc>
          <w:tcPr>
            <w:tcW w:w="3569" w:type="dxa"/>
            <w:vAlign w:val="center"/>
          </w:tcPr>
          <w:p w14:paraId="6511F20F"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хлороводонична киселина</w:t>
            </w:r>
          </w:p>
        </w:tc>
        <w:tc>
          <w:tcPr>
            <w:tcW w:w="5457" w:type="dxa"/>
            <w:vAlign w:val="center"/>
          </w:tcPr>
          <w:p w14:paraId="7C8028E6"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40%</w:t>
            </w:r>
          </w:p>
        </w:tc>
      </w:tr>
      <w:tr w:rsidR="00123359" w:rsidRPr="00292446" w14:paraId="43D01759" w14:textId="77777777" w:rsidTr="005B35E0">
        <w:trPr>
          <w:trHeight w:val="90"/>
          <w:tblCellSpacing w:w="0" w:type="auto"/>
        </w:trPr>
        <w:tc>
          <w:tcPr>
            <w:tcW w:w="3569" w:type="dxa"/>
            <w:vAlign w:val="center"/>
          </w:tcPr>
          <w:p w14:paraId="3D0E6917"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флуороводонична киселина</w:t>
            </w:r>
          </w:p>
        </w:tc>
        <w:tc>
          <w:tcPr>
            <w:tcW w:w="5457" w:type="dxa"/>
            <w:vAlign w:val="center"/>
          </w:tcPr>
          <w:p w14:paraId="6CE261D5" w14:textId="77777777" w:rsidR="00123359" w:rsidRPr="00292446" w:rsidRDefault="00123359" w:rsidP="00123359">
            <w:pPr>
              <w:jc w:val="both"/>
              <w:rPr>
                <w:rFonts w:ascii="Times New Roman" w:hAnsi="Times New Roman" w:cs="Times New Roman"/>
                <w:lang w:val="sr-Cyrl-CS"/>
              </w:rPr>
            </w:pPr>
            <w:r w:rsidRPr="00292446">
              <w:rPr>
                <w:rFonts w:ascii="Times New Roman" w:hAnsi="Times New Roman" w:cs="Times New Roman"/>
                <w:color w:val="000000"/>
                <w:lang w:val="sr-Cyrl-CS"/>
              </w:rPr>
              <w:t>40%</w:t>
            </w:r>
          </w:p>
        </w:tc>
      </w:tr>
    </w:tbl>
    <w:p w14:paraId="18DAC557" w14:textId="1AFA02E9" w:rsidR="005B35E0" w:rsidRPr="00292446" w:rsidRDefault="005B35E0" w:rsidP="005B35E0">
      <w:pPr>
        <w:shd w:val="clear" w:color="auto" w:fill="FFFFFF"/>
        <w:spacing w:before="330"/>
        <w:jc w:val="center"/>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Мерења која се односе на загађујуће материје у ваздуху</w:t>
      </w:r>
    </w:p>
    <w:p w14:paraId="2C78D3CF" w14:textId="77777777" w:rsidR="005B35E0" w:rsidRPr="00292446" w:rsidRDefault="005B35E0" w:rsidP="005B35E0">
      <w:pPr>
        <w:jc w:val="both"/>
        <w:rPr>
          <w:rFonts w:ascii="Times New Roman" w:hAnsi="Times New Roman" w:cs="Times New Roman"/>
          <w:color w:val="000000"/>
          <w:lang w:val="sr-Cyrl-CS"/>
        </w:rPr>
      </w:pPr>
    </w:p>
    <w:p w14:paraId="652C9FB0" w14:textId="42EC217C" w:rsidR="005B35E0" w:rsidRPr="00292446" w:rsidRDefault="005B35E0" w:rsidP="005B35E0">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Мерења загађујућих материја у ваздух из постројења за инсинерацију или ко-ин</w:t>
      </w:r>
      <w:r w:rsidR="00A50C94" w:rsidRPr="00292446">
        <w:rPr>
          <w:rFonts w:ascii="Times New Roman" w:hAnsi="Times New Roman" w:cs="Times New Roman"/>
          <w:color w:val="000000"/>
          <w:lang w:val="sr-Cyrl-CS"/>
        </w:rPr>
        <w:t>синерацију врше се у складу са прилози</w:t>
      </w:r>
      <w:r w:rsidRPr="00292446">
        <w:rPr>
          <w:rFonts w:ascii="Times New Roman" w:hAnsi="Times New Roman" w:cs="Times New Roman"/>
          <w:color w:val="000000"/>
          <w:lang w:val="sr-Cyrl-CS"/>
        </w:rPr>
        <w:t>м</w:t>
      </w:r>
      <w:r w:rsidR="00A50C94" w:rsidRPr="00292446">
        <w:rPr>
          <w:rFonts w:ascii="Times New Roman" w:hAnsi="Times New Roman" w:cs="Times New Roman"/>
          <w:color w:val="000000"/>
          <w:lang w:val="sr-Cyrl-CS"/>
        </w:rPr>
        <w:t>а</w:t>
      </w:r>
      <w:r w:rsidRPr="00292446">
        <w:rPr>
          <w:rFonts w:ascii="Times New Roman" w:hAnsi="Times New Roman" w:cs="Times New Roman"/>
          <w:color w:val="000000"/>
          <w:lang w:val="sr-Cyrl-CS"/>
        </w:rPr>
        <w:t xml:space="preserve"> </w:t>
      </w:r>
      <w:r w:rsidR="00221C69" w:rsidRPr="00292446">
        <w:rPr>
          <w:rFonts w:ascii="Times New Roman" w:hAnsi="Times New Roman" w:cs="Times New Roman"/>
          <w:color w:val="000000"/>
          <w:lang w:val="sr-Cyrl-CS"/>
        </w:rPr>
        <w:t>2. и 3</w:t>
      </w:r>
      <w:r w:rsidRPr="00292446">
        <w:rPr>
          <w:rFonts w:ascii="Times New Roman" w:hAnsi="Times New Roman" w:cs="Times New Roman"/>
          <w:color w:val="000000"/>
          <w:lang w:val="sr-Cyrl-CS"/>
        </w:rPr>
        <w:t>. ове уредбе, и то:</w:t>
      </w:r>
    </w:p>
    <w:p w14:paraId="7BF718B9" w14:textId="3596841B"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1) континуално мерење оксида азота (NOx), угљен моноксида (CO), укупних прашкастих материја, укупног органског угљеника (TOC), хлороводоничне киселине (HCl), флуороводоничне киселине (HF), сумпор диоксида (SO2);</w:t>
      </w:r>
    </w:p>
    <w:p w14:paraId="517C5FBA"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2) континуално мерење следећих процесних параметара: температуре код унутрашњег зида коморе за сагоревање или у некој другој репрезентативној тачки коморе за сагоревање и/или додатне коморе за сагоревање, у складу са дозволом надлежног органа, као и запреминског удела кисеоника, притиска, температуре и садржаја водене паре у отпадним гасовима;</w:t>
      </w:r>
    </w:p>
    <w:p w14:paraId="2B71396A"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3) појединачно мерење концентрације тешких метала, диоксина и фурана најмање двапут годишње, при чему се ова мерења у првој години рада обављају најмање четири пута годишње у размаку од три месеца.</w:t>
      </w:r>
    </w:p>
    <w:p w14:paraId="31B45EFE"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Мерења се могу вршити и у другим временским периодима између мерења када су утврђене граничне вредности емисије за полицикличне ароматичне угљоводонике или друге загађујуће материје.</w:t>
      </w:r>
    </w:p>
    <w:p w14:paraId="6FACF4B0"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Ако гранична вредност емисије за HCl није прекорачена, а користи се уређај за смањење емисије HCl, концентрација HF мери се повремено, а најмање два пута годишње.</w:t>
      </w:r>
    </w:p>
    <w:p w14:paraId="5933E98A"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Ако се узорак отпадног гаса суши пре анализе, континуално мерење водене паре у отпадном гасу није потребно.</w:t>
      </w:r>
    </w:p>
    <w:p w14:paraId="379338A9" w14:textId="586F11A1" w:rsidR="005B35E0" w:rsidRPr="00292446" w:rsidRDefault="005B35E0" w:rsidP="005B35E0">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 xml:space="preserve">Уместо континуалног мерења могу се вршити повремена мерења за хлороводоничну киселину (HCl), флуороводоничну киселину (HF) и сумпор диоксид (SO2) </w:t>
      </w:r>
      <w:bookmarkStart w:id="6" w:name="_Hlk147910037"/>
      <w:r w:rsidRPr="00292446">
        <w:rPr>
          <w:rFonts w:ascii="Times New Roman" w:hAnsi="Times New Roman" w:cs="Times New Roman"/>
          <w:color w:val="000000"/>
          <w:lang w:val="sr-Cyrl-CS"/>
        </w:rPr>
        <w:t>у постројењима за инсинерацију или ко-инсинерацију</w:t>
      </w:r>
      <w:bookmarkEnd w:id="6"/>
      <w:r w:rsidRPr="00292446">
        <w:rPr>
          <w:rFonts w:ascii="Times New Roman" w:hAnsi="Times New Roman" w:cs="Times New Roman"/>
          <w:color w:val="000000"/>
          <w:lang w:val="sr-Cyrl-CS"/>
        </w:rPr>
        <w:t xml:space="preserve">, </w:t>
      </w:r>
      <w:r w:rsidR="006A3556" w:rsidRPr="00292446">
        <w:rPr>
          <w:rFonts w:ascii="Times New Roman" w:hAnsi="Times New Roman" w:cs="Times New Roman"/>
          <w:color w:val="000000"/>
          <w:lang w:val="sr-Cyrl-CS"/>
        </w:rPr>
        <w:t>ако</w:t>
      </w:r>
      <w:r w:rsidRPr="00292446">
        <w:rPr>
          <w:rFonts w:ascii="Times New Roman" w:hAnsi="Times New Roman" w:cs="Times New Roman"/>
          <w:color w:val="000000"/>
          <w:lang w:val="sr-Cyrl-CS"/>
        </w:rPr>
        <w:t xml:space="preserve"> оператер може да докаже да емисије ових загађујућих материја ни у ком случају не могу да пређу прописане граничне вредности емисија.</w:t>
      </w:r>
    </w:p>
    <w:p w14:paraId="66B2E4A2" w14:textId="0953803B" w:rsidR="00402BD7" w:rsidRPr="00292446" w:rsidRDefault="00402BD7" w:rsidP="00402BD7">
      <w:pPr>
        <w:shd w:val="clear" w:color="auto" w:fill="FFFFFF"/>
        <w:jc w:val="both"/>
        <w:rPr>
          <w:rFonts w:ascii="Times New Roman" w:eastAsia="Times New Roman" w:hAnsi="Times New Roman" w:cs="Times New Roman"/>
          <w:color w:val="333333"/>
          <w:lang w:val="sr-Cyrl-CS" w:eastAsia="sr-Latn-RS"/>
        </w:rPr>
      </w:pPr>
      <w:r w:rsidRPr="00292446">
        <w:rPr>
          <w:rFonts w:ascii="Times New Roman" w:hAnsi="Times New Roman" w:cs="Times New Roman"/>
          <w:color w:val="000000"/>
          <w:lang w:val="sr-Cyrl-CS"/>
        </w:rPr>
        <w:t>Уместо континуалног мерења могу се вршити повремена мерења за</w:t>
      </w:r>
      <w:r w:rsidRPr="00292446">
        <w:rPr>
          <w:rFonts w:ascii="Times New Roman" w:eastAsia="Times New Roman" w:hAnsi="Times New Roman" w:cs="Times New Roman"/>
          <w:color w:val="333333"/>
          <w:lang w:val="sr-Cyrl-CS" w:eastAsia="sr-Latn-RS"/>
        </w:rPr>
        <w:t xml:space="preserve"> NOx </w:t>
      </w:r>
      <w:r w:rsidRPr="00292446">
        <w:rPr>
          <w:rFonts w:ascii="Times New Roman" w:hAnsi="Times New Roman" w:cs="Times New Roman"/>
          <w:color w:val="000000"/>
          <w:lang w:val="sr-Cyrl-CS"/>
        </w:rPr>
        <w:t>у постојећим постројењима за инсинерацију н</w:t>
      </w:r>
      <w:r w:rsidR="00ED7B66">
        <w:rPr>
          <w:rFonts w:ascii="Times New Roman" w:hAnsi="Times New Roman" w:cs="Times New Roman"/>
          <w:color w:val="000000"/>
          <w:lang w:val="sr-Cyrl-CS"/>
        </w:rPr>
        <w:t>оминалног капацитета мањег од 6 тона</w:t>
      </w:r>
      <w:r w:rsidR="004E7971" w:rsidRPr="00292446">
        <w:rPr>
          <w:rFonts w:ascii="Times New Roman" w:hAnsi="Times New Roman" w:cs="Times New Roman"/>
          <w:color w:val="000000"/>
          <w:lang w:val="sr-Cyrl-CS"/>
        </w:rPr>
        <w:t xml:space="preserve"> </w:t>
      </w:r>
      <w:r w:rsidRPr="00292446">
        <w:rPr>
          <w:rFonts w:ascii="Times New Roman" w:hAnsi="Times New Roman" w:cs="Times New Roman"/>
          <w:color w:val="000000"/>
          <w:lang w:val="sr-Cyrl-CS"/>
        </w:rPr>
        <w:t>по сату или постојећим постројењима за ко-инсинерацију</w:t>
      </w:r>
      <w:r w:rsidRPr="00292446">
        <w:rPr>
          <w:rFonts w:ascii="Times New Roman" w:eastAsia="Times New Roman" w:hAnsi="Times New Roman" w:cs="Times New Roman"/>
          <w:color w:val="333333"/>
          <w:lang w:val="sr-Cyrl-CS" w:eastAsia="sr-Latn-RS"/>
        </w:rPr>
        <w:t xml:space="preserve"> отпада номиналног </w:t>
      </w:r>
      <w:r w:rsidR="00ED7B66">
        <w:rPr>
          <w:rFonts w:ascii="Times New Roman" w:hAnsi="Times New Roman" w:cs="Times New Roman"/>
          <w:color w:val="000000"/>
          <w:lang w:val="sr-Cyrl-CS"/>
        </w:rPr>
        <w:t xml:space="preserve">капацитета мањег од </w:t>
      </w:r>
      <w:r w:rsidR="00ED7B66">
        <w:rPr>
          <w:rFonts w:ascii="Times New Roman" w:hAnsi="Times New Roman" w:cs="Times New Roman"/>
          <w:color w:val="000000"/>
          <w:lang w:val="sr-Cyrl-CS"/>
        </w:rPr>
        <w:lastRenderedPageBreak/>
        <w:t>6 тона</w:t>
      </w:r>
      <w:r w:rsidRPr="00292446">
        <w:rPr>
          <w:rFonts w:ascii="Times New Roman" w:hAnsi="Times New Roman" w:cs="Times New Roman"/>
          <w:color w:val="000000"/>
          <w:lang w:val="sr-Cyrl-CS"/>
        </w:rPr>
        <w:t xml:space="preserve"> по сату </w:t>
      </w:r>
      <w:r w:rsidR="006A3556" w:rsidRPr="00292446">
        <w:rPr>
          <w:rFonts w:ascii="Times New Roman" w:hAnsi="Times New Roman" w:cs="Times New Roman"/>
          <w:color w:val="000000"/>
          <w:lang w:val="sr-Cyrl-CS"/>
        </w:rPr>
        <w:t>ако</w:t>
      </w:r>
      <w:r w:rsidRPr="00292446">
        <w:rPr>
          <w:rFonts w:ascii="Times New Roman" w:hAnsi="Times New Roman" w:cs="Times New Roman"/>
          <w:color w:val="000000"/>
          <w:lang w:val="sr-Cyrl-CS"/>
        </w:rPr>
        <w:t xml:space="preserve"> оператер може да докаже да емисије ове загађујуће материје ни у ком случају не може да пређе прописане граничне вредности емисија.</w:t>
      </w:r>
    </w:p>
    <w:p w14:paraId="3A789430" w14:textId="77777777" w:rsidR="00402BD7" w:rsidRPr="00292446" w:rsidRDefault="00402BD7" w:rsidP="00402BD7">
      <w:pPr>
        <w:shd w:val="clear" w:color="auto" w:fill="FFFFFF"/>
        <w:jc w:val="both"/>
        <w:rPr>
          <w:rFonts w:ascii="Times New Roman" w:eastAsia="Times New Roman" w:hAnsi="Times New Roman" w:cs="Times New Roman"/>
          <w:color w:val="333333"/>
          <w:lang w:val="sr-Cyrl-CS" w:eastAsia="sr-Latn-RS"/>
        </w:rPr>
      </w:pPr>
    </w:p>
    <w:p w14:paraId="25F189F5"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Време задржавања гасова као и минимална температура и садржај кисеоника у процесним гасовима адекватно се проверавају, најмање једном, када се постројење за инсинерацију или ко-инсинерацију ставља у погон и у најнеповољнијим радним условима који се очекују.</w:t>
      </w:r>
    </w:p>
    <w:p w14:paraId="3E463852" w14:textId="043E2102"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 xml:space="preserve">Појединачна мерења тешких метала могу се вршити једном у две године, уместо два пута годишње, а за диоксине и фуране једном годишње уместо два пута годишње, </w:t>
      </w:r>
      <w:r w:rsidR="006A3556" w:rsidRPr="00292446">
        <w:rPr>
          <w:rFonts w:ascii="Times New Roman" w:hAnsi="Times New Roman" w:cs="Times New Roman"/>
          <w:color w:val="000000"/>
          <w:lang w:val="sr-Cyrl-CS"/>
        </w:rPr>
        <w:t>ако</w:t>
      </w:r>
      <w:r w:rsidRPr="00292446">
        <w:rPr>
          <w:rFonts w:ascii="Times New Roman" w:hAnsi="Times New Roman" w:cs="Times New Roman"/>
          <w:color w:val="000000"/>
          <w:lang w:val="sr-Cyrl-CS"/>
        </w:rPr>
        <w:t xml:space="preserve"> емисије настале у процесу инсинерације или ко-инсинерације не прелазе 50% граничних вредности емисије утврђене у складу са </w:t>
      </w:r>
      <w:r w:rsidR="00450C44" w:rsidRPr="00292446">
        <w:rPr>
          <w:rFonts w:ascii="Times New Roman" w:hAnsi="Times New Roman" w:cs="Times New Roman"/>
          <w:color w:val="000000"/>
          <w:lang w:val="sr-Cyrl-CS"/>
        </w:rPr>
        <w:t xml:space="preserve">Прилогом 1, </w:t>
      </w:r>
      <w:r w:rsidRPr="00292446">
        <w:rPr>
          <w:rFonts w:ascii="Times New Roman" w:hAnsi="Times New Roman" w:cs="Times New Roman"/>
          <w:color w:val="000000"/>
          <w:lang w:val="sr-Cyrl-CS"/>
        </w:rPr>
        <w:t xml:space="preserve">Прилогом </w:t>
      </w:r>
      <w:r w:rsidR="00221C69" w:rsidRPr="00292446">
        <w:rPr>
          <w:rFonts w:ascii="Times New Roman" w:hAnsi="Times New Roman" w:cs="Times New Roman"/>
          <w:color w:val="000000"/>
          <w:lang w:val="sr-Cyrl-CS"/>
        </w:rPr>
        <w:t>2. и Прилогом 3</w:t>
      </w:r>
      <w:r w:rsidRPr="00292446">
        <w:rPr>
          <w:rFonts w:ascii="Times New Roman" w:hAnsi="Times New Roman" w:cs="Times New Roman"/>
          <w:color w:val="000000"/>
          <w:lang w:val="sr-Cyrl-CS"/>
        </w:rPr>
        <w:t>.</w:t>
      </w:r>
      <w:r w:rsidR="00D442C1">
        <w:rPr>
          <w:rFonts w:ascii="Times New Roman" w:hAnsi="Times New Roman" w:cs="Times New Roman"/>
          <w:color w:val="000000"/>
          <w:lang w:val="sr-Cyrl-CS"/>
        </w:rPr>
        <w:t xml:space="preserve"> ове уредбе.</w:t>
      </w:r>
    </w:p>
    <w:p w14:paraId="26EB8419"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Смањен број мерења може се одобрити и у случајевима када ти критеријуми нису испуњени, ако:</w:t>
      </w:r>
    </w:p>
    <w:p w14:paraId="3437728C"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1) се неопасан отпад који се намерава подвргнути процесу инсинерације или коинсинерације састоји искључиво од одабраних сагоривих фракција отпада који нису погодни за рециклажу, а имају одређене особине утврђене на основу процене из тачке 4) овог става;</w:t>
      </w:r>
    </w:p>
    <w:p w14:paraId="6EF114D5" w14:textId="073E9C2A" w:rsidR="005B35E0" w:rsidRPr="00292446" w:rsidRDefault="0069227C"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2</w:t>
      </w:r>
      <w:r w:rsidR="005B35E0" w:rsidRPr="00292446">
        <w:rPr>
          <w:rFonts w:ascii="Times New Roman" w:hAnsi="Times New Roman" w:cs="Times New Roman"/>
          <w:color w:val="000000"/>
          <w:lang w:val="sr-Cyrl-CS"/>
        </w:rPr>
        <w:t xml:space="preserve">) ако оператер достави доказе надлежном органу да су емисије тешких метала, диоксина и фурана у свим околностима испод граничних вредности емисије из </w:t>
      </w:r>
      <w:r w:rsidR="00450C44" w:rsidRPr="00292446">
        <w:rPr>
          <w:rFonts w:ascii="Times New Roman" w:hAnsi="Times New Roman" w:cs="Times New Roman"/>
          <w:color w:val="000000"/>
          <w:lang w:val="sr-Cyrl-CS"/>
        </w:rPr>
        <w:t>Прилога 1,</w:t>
      </w:r>
      <w:r w:rsidR="00221C69" w:rsidRPr="00292446">
        <w:rPr>
          <w:rFonts w:ascii="Times New Roman" w:hAnsi="Times New Roman" w:cs="Times New Roman"/>
          <w:color w:val="000000"/>
          <w:lang w:val="sr-Cyrl-CS"/>
        </w:rPr>
        <w:t xml:space="preserve"> Прилога 2. и Прилога 3.</w:t>
      </w:r>
      <w:r w:rsidR="005B35E0" w:rsidRPr="00292446">
        <w:rPr>
          <w:rFonts w:ascii="Times New Roman" w:hAnsi="Times New Roman" w:cs="Times New Roman"/>
          <w:color w:val="000000"/>
          <w:lang w:val="sr-Cyrl-CS"/>
        </w:rPr>
        <w:t xml:space="preserve"> ове уредбе, при чему доказ мора бити заснован на подацима о квалитету тог отпада и на мерењу емисија;</w:t>
      </w:r>
    </w:p>
    <w:p w14:paraId="31B92D7C" w14:textId="4FBA9C6B" w:rsidR="005B35E0" w:rsidRPr="00292446" w:rsidRDefault="00197BAF" w:rsidP="005B35E0">
      <w:pPr>
        <w:spacing w:after="150"/>
        <w:jc w:val="both"/>
        <w:rPr>
          <w:rFonts w:ascii="Times New Roman" w:hAnsi="Times New Roman" w:cs="Times New Roman"/>
          <w:lang w:val="sr-Cyrl-CS"/>
        </w:rPr>
      </w:pPr>
      <w:r w:rsidRPr="00292446">
        <w:rPr>
          <w:rFonts w:ascii="Times New Roman" w:hAnsi="Times New Roman" w:cs="Times New Roman"/>
          <w:color w:val="000000"/>
          <w:lang w:val="sr-Cyrl-CS"/>
        </w:rPr>
        <w:t>3</w:t>
      </w:r>
      <w:r w:rsidR="005B35E0" w:rsidRPr="00292446">
        <w:rPr>
          <w:rFonts w:ascii="Times New Roman" w:hAnsi="Times New Roman" w:cs="Times New Roman"/>
          <w:color w:val="000000"/>
          <w:lang w:val="sr-Cyrl-CS"/>
        </w:rPr>
        <w:t>) су критеријуми квалитета и нови период за периодична мерења утврђени дозволом;</w:t>
      </w:r>
    </w:p>
    <w:p w14:paraId="2812BC80" w14:textId="7FE2D94C" w:rsidR="005B35E0" w:rsidRPr="00292446" w:rsidRDefault="00197BAF" w:rsidP="005B35E0">
      <w:pPr>
        <w:spacing w:after="150"/>
        <w:jc w:val="both"/>
        <w:rPr>
          <w:rFonts w:ascii="Times New Roman" w:hAnsi="Times New Roman" w:cs="Times New Roman"/>
          <w:color w:val="000000"/>
          <w:lang w:val="sr-Cyrl-CS"/>
        </w:rPr>
      </w:pPr>
      <w:r w:rsidRPr="00292446">
        <w:rPr>
          <w:rFonts w:ascii="Times New Roman" w:hAnsi="Times New Roman" w:cs="Times New Roman"/>
          <w:color w:val="000000"/>
          <w:lang w:val="sr-Cyrl-CS"/>
        </w:rPr>
        <w:t>4</w:t>
      </w:r>
      <w:r w:rsidR="005B35E0" w:rsidRPr="00292446">
        <w:rPr>
          <w:rFonts w:ascii="Times New Roman" w:hAnsi="Times New Roman" w:cs="Times New Roman"/>
          <w:color w:val="000000"/>
          <w:lang w:val="sr-Cyrl-CS"/>
        </w:rPr>
        <w:t>) се све одлуке у вези са учесталошћу наведених мерења, уз информацију о количинама и квалитету предметног отпада, уписују у регистар издатих дозвола, у складу са Законом и посебним прописом.</w:t>
      </w:r>
    </w:p>
    <w:p w14:paraId="71D634CB" w14:textId="77777777"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lang w:val="sr-Cyrl-CS"/>
        </w:rPr>
        <w:t>Ако се отпадни гасови из два или више одвојених уређаја за ложење испуштају кроз заједнички димњак, комбинација коју стварају таква постројења сматра се једним уређајем за ложење, а њихови капацитети се збрајају у смислу израчунавања укупне номиналне улазне топлотне снаге.</w:t>
      </w:r>
    </w:p>
    <w:p w14:paraId="41B435B9" w14:textId="53F297D1" w:rsidR="005B35E0" w:rsidRPr="00292446" w:rsidRDefault="005B35E0" w:rsidP="005B35E0">
      <w:pPr>
        <w:spacing w:after="150"/>
        <w:jc w:val="both"/>
        <w:rPr>
          <w:rFonts w:ascii="Times New Roman" w:hAnsi="Times New Roman" w:cs="Times New Roman"/>
          <w:lang w:val="sr-Cyrl-CS"/>
        </w:rPr>
      </w:pPr>
      <w:r w:rsidRPr="00292446">
        <w:rPr>
          <w:rFonts w:ascii="Times New Roman" w:hAnsi="Times New Roman" w:cs="Times New Roman"/>
          <w:lang w:val="sr-Cyrl-CS"/>
        </w:rPr>
        <w:t>За потребе израчунавања укупне топлотне снаге комбинације уређаја за ложење, појединачни уређаји за ложење укупне топлотне снаге мање од 15 MW не узимају се у обзир.</w:t>
      </w:r>
    </w:p>
    <w:p w14:paraId="1CB714A1" w14:textId="38F4E37B" w:rsidR="00FC4CF1" w:rsidRPr="00292446" w:rsidRDefault="00FC4CF1" w:rsidP="005B35E0">
      <w:pPr>
        <w:spacing w:after="150"/>
        <w:jc w:val="both"/>
        <w:rPr>
          <w:rFonts w:ascii="Times New Roman" w:hAnsi="Times New Roman" w:cs="Times New Roman"/>
          <w:lang w:val="sr-Cyrl-CS"/>
        </w:rPr>
      </w:pPr>
    </w:p>
    <w:p w14:paraId="25C7AF0A" w14:textId="77777777" w:rsidR="00FC4CF1" w:rsidRPr="00292446" w:rsidRDefault="00FC4CF1" w:rsidP="005B35E0">
      <w:pPr>
        <w:spacing w:after="150"/>
        <w:jc w:val="both"/>
        <w:rPr>
          <w:rFonts w:ascii="Times New Roman" w:hAnsi="Times New Roman" w:cs="Times New Roman"/>
          <w:lang w:val="sr-Cyrl-CS"/>
        </w:rPr>
      </w:pPr>
    </w:p>
    <w:p w14:paraId="41828F19" w14:textId="0DBB58DB" w:rsidR="00197BAF" w:rsidRPr="00292446" w:rsidRDefault="00197BAF" w:rsidP="00197BAF">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Ако се отпад спаљује или су-спаљује у средини обогаћеној кисеоником, резултати мерења могу се стандардизовати при садржају кисеоника који прописује надлежни орган, одражавајући посебне околности појединачног случаја.</w:t>
      </w:r>
    </w:p>
    <w:p w14:paraId="7EE976F8" w14:textId="77777777" w:rsidR="00197BAF" w:rsidRPr="00292446" w:rsidRDefault="00197BAF" w:rsidP="00197BAF">
      <w:pPr>
        <w:shd w:val="clear" w:color="auto" w:fill="FFFFFF"/>
        <w:jc w:val="both"/>
        <w:rPr>
          <w:rFonts w:ascii="Times New Roman" w:eastAsia="Times New Roman" w:hAnsi="Times New Roman" w:cs="Times New Roman"/>
          <w:color w:val="333333"/>
          <w:lang w:val="sr-Cyrl-CS" w:eastAsia="sr-Latn-RS"/>
        </w:rPr>
      </w:pPr>
    </w:p>
    <w:p w14:paraId="17B3B2CF" w14:textId="5344013E" w:rsidR="00197BAF" w:rsidRPr="00292446" w:rsidRDefault="00197BAF" w:rsidP="00197BAF">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Ако су емисије отпадних материја смањене третманом отпадног гаса у постројењу за спаљивање отпада или у постројењу за су-спаљивање отпада у којима се третира опасни отпад, стандардизација, с обзиром на садржај кисеоника из</w:t>
      </w:r>
      <w:r w:rsidR="00BF28F3" w:rsidRPr="00292446">
        <w:rPr>
          <w:rFonts w:ascii="Times New Roman" w:eastAsia="Times New Roman" w:hAnsi="Times New Roman" w:cs="Times New Roman"/>
          <w:color w:val="333333"/>
          <w:lang w:val="sr-Cyrl-CS" w:eastAsia="sr-Latn-RS"/>
        </w:rPr>
        <w:t xml:space="preserve"> претходног </w:t>
      </w:r>
      <w:r w:rsidRPr="00292446">
        <w:rPr>
          <w:rFonts w:ascii="Times New Roman" w:eastAsia="Times New Roman" w:hAnsi="Times New Roman" w:cs="Times New Roman"/>
          <w:color w:val="333333"/>
          <w:lang w:val="sr-Cyrl-CS" w:eastAsia="sr-Latn-RS"/>
        </w:rPr>
        <w:t xml:space="preserve"> става, се спроводи само ако садржај кисеоника, мерен током истог периода као за предметну загађујућу материју, прелази предметни стандардни садржај кисеоника.</w:t>
      </w:r>
    </w:p>
    <w:p w14:paraId="17F80DD5" w14:textId="77777777" w:rsidR="00197BAF" w:rsidRPr="00292446" w:rsidRDefault="00197BAF" w:rsidP="005B35E0">
      <w:pPr>
        <w:spacing w:after="150"/>
        <w:jc w:val="both"/>
        <w:rPr>
          <w:rFonts w:ascii="Times New Roman" w:hAnsi="Times New Roman" w:cs="Times New Roman"/>
          <w:lang w:val="sr-Cyrl-CS"/>
        </w:rPr>
      </w:pPr>
    </w:p>
    <w:p w14:paraId="51E54FA0" w14:textId="2187AED4" w:rsidR="005B35E0" w:rsidRPr="00D442C1" w:rsidRDefault="00846284" w:rsidP="00846284">
      <w:pPr>
        <w:spacing w:after="150"/>
        <w:jc w:val="both"/>
        <w:rPr>
          <w:rFonts w:ascii="Times New Roman" w:hAnsi="Times New Roman" w:cs="Times New Roman"/>
          <w:lang w:val="sr-Cyrl-CS"/>
        </w:rPr>
      </w:pPr>
      <w:r w:rsidRPr="00D442C1">
        <w:rPr>
          <w:rFonts w:ascii="Times New Roman" w:eastAsia="Times New Roman" w:hAnsi="Times New Roman" w:cs="Times New Roman"/>
          <w:color w:val="333333"/>
          <w:lang w:val="sr-Cyrl-CS" w:eastAsia="sr-Latn-RS"/>
        </w:rPr>
        <w:lastRenderedPageBreak/>
        <w:t>У постројењу за инсинерацију или ко-инсинерацију у којем се третира опасан отпад, и у којима се емисије загађујућих материја смањују пречишћавањем отпадних гасова, прерачунавање на дефинисани удео кисеоника из става 1</w:t>
      </w:r>
      <w:r w:rsidR="00D442C1" w:rsidRPr="00D442C1">
        <w:rPr>
          <w:rFonts w:ascii="Times New Roman" w:eastAsia="Times New Roman" w:hAnsi="Times New Roman" w:cs="Times New Roman"/>
          <w:color w:val="333333"/>
          <w:lang w:val="sr-Cyrl-CS" w:eastAsia="sr-Latn-RS"/>
        </w:rPr>
        <w:t>2</w:t>
      </w:r>
      <w:r w:rsidRPr="00D442C1">
        <w:rPr>
          <w:rFonts w:ascii="Times New Roman" w:eastAsia="Times New Roman" w:hAnsi="Times New Roman" w:cs="Times New Roman"/>
          <w:color w:val="333333"/>
          <w:lang w:val="sr-Cyrl-CS" w:eastAsia="sr-Latn-RS"/>
        </w:rPr>
        <w:t xml:space="preserve">. овог </w:t>
      </w:r>
      <w:r w:rsidR="00D442C1" w:rsidRPr="00D442C1">
        <w:rPr>
          <w:rFonts w:ascii="Times New Roman" w:eastAsia="Times New Roman" w:hAnsi="Times New Roman" w:cs="Times New Roman"/>
          <w:color w:val="333333"/>
          <w:lang w:val="sr-Cyrl-CS" w:eastAsia="sr-Latn-RS"/>
        </w:rPr>
        <w:t xml:space="preserve"> прилога</w:t>
      </w:r>
      <w:r w:rsidR="0071680F">
        <w:rPr>
          <w:rFonts w:ascii="Times New Roman" w:eastAsia="Times New Roman" w:hAnsi="Times New Roman" w:cs="Times New Roman"/>
          <w:color w:val="333333"/>
          <w:lang w:val="sr-Cyrl-CS" w:eastAsia="sr-Latn-RS"/>
        </w:rPr>
        <w:t>,</w:t>
      </w:r>
      <w:r w:rsidRPr="00D442C1">
        <w:rPr>
          <w:rFonts w:ascii="Times New Roman" w:eastAsia="Times New Roman" w:hAnsi="Times New Roman" w:cs="Times New Roman"/>
          <w:color w:val="333333"/>
          <w:lang w:val="sr-Cyrl-CS" w:eastAsia="sr-Latn-RS"/>
        </w:rPr>
        <w:t xml:space="preserve"> се врши само ако је удео кисеоника, мерен у истом периоду када и релевантна загађујућа материја, већи од референтног удела кисеоника. Сви резултати мерења се евидентирају, обрађују и уносе на прописан начин којим се обезбеђује да надлежни орган провери усклађеност рада постројења са условима из дозволе и граничним вредностима емисије из ове уредбе.</w:t>
      </w:r>
    </w:p>
    <w:p w14:paraId="5E4F1589" w14:textId="77777777" w:rsidR="005B35E0" w:rsidRPr="00D442C1" w:rsidRDefault="005B35E0" w:rsidP="005B35E0">
      <w:pPr>
        <w:shd w:val="clear" w:color="auto" w:fill="FFFFFF"/>
        <w:ind w:firstLine="480"/>
        <w:jc w:val="both"/>
        <w:rPr>
          <w:rFonts w:ascii="Times New Roman" w:eastAsia="Times New Roman" w:hAnsi="Times New Roman" w:cs="Times New Roman"/>
          <w:color w:val="333333"/>
          <w:lang w:val="sr-Cyrl-CS" w:eastAsia="sr-Latn-RS"/>
        </w:rPr>
      </w:pPr>
    </w:p>
    <w:p w14:paraId="0677971D" w14:textId="7E299015" w:rsidR="005B35E0" w:rsidRPr="00292446" w:rsidRDefault="005B35E0" w:rsidP="00197BAF">
      <w:pPr>
        <w:shd w:val="clear" w:color="auto" w:fill="FFFFFF"/>
        <w:ind w:firstLine="480"/>
        <w:jc w:val="center"/>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Мерења која се односе на </w:t>
      </w:r>
      <w:r w:rsidR="00197BAF" w:rsidRPr="00292446">
        <w:rPr>
          <w:rFonts w:ascii="Times New Roman" w:eastAsia="Times New Roman" w:hAnsi="Times New Roman" w:cs="Times New Roman"/>
          <w:color w:val="333333"/>
          <w:lang w:val="sr-Cyrl-CS" w:eastAsia="sr-Latn-RS"/>
        </w:rPr>
        <w:t>загађујуће материје</w:t>
      </w:r>
      <w:r w:rsidR="00C30E68">
        <w:rPr>
          <w:rFonts w:ascii="Times New Roman" w:eastAsia="Times New Roman" w:hAnsi="Times New Roman" w:cs="Times New Roman"/>
          <w:color w:val="333333"/>
          <w:lang w:val="sr-Cyrl-CS" w:eastAsia="sr-Latn-RS"/>
        </w:rPr>
        <w:t xml:space="preserve"> у воду</w:t>
      </w:r>
    </w:p>
    <w:p w14:paraId="4AACE6CB" w14:textId="77777777" w:rsidR="00197BAF" w:rsidRPr="00292446" w:rsidRDefault="00197BAF" w:rsidP="005B35E0">
      <w:pPr>
        <w:shd w:val="clear" w:color="auto" w:fill="FFFFFF"/>
        <w:ind w:firstLine="480"/>
        <w:jc w:val="both"/>
        <w:rPr>
          <w:rFonts w:ascii="Times New Roman" w:eastAsia="Times New Roman" w:hAnsi="Times New Roman" w:cs="Times New Roman"/>
          <w:color w:val="333333"/>
          <w:lang w:val="sr-Cyrl-CS" w:eastAsia="sr-Latn-RS"/>
        </w:rPr>
      </w:pPr>
    </w:p>
    <w:p w14:paraId="34ECE91C" w14:textId="5E8393A0" w:rsidR="005B35E0" w:rsidRPr="00292446" w:rsidRDefault="005B35E0" w:rsidP="00197BAF">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На месту испуштања отпадне воде </w:t>
      </w:r>
      <w:r w:rsidR="00197BAF" w:rsidRPr="00292446">
        <w:rPr>
          <w:rFonts w:ascii="Times New Roman" w:eastAsia="Times New Roman" w:hAnsi="Times New Roman" w:cs="Times New Roman"/>
          <w:color w:val="333333"/>
          <w:lang w:val="sr-Cyrl-CS" w:eastAsia="sr-Latn-RS"/>
        </w:rPr>
        <w:t>с</w:t>
      </w:r>
      <w:r w:rsidRPr="00292446">
        <w:rPr>
          <w:rFonts w:ascii="Times New Roman" w:eastAsia="Times New Roman" w:hAnsi="Times New Roman" w:cs="Times New Roman"/>
          <w:color w:val="333333"/>
          <w:lang w:val="sr-Cyrl-CS" w:eastAsia="sr-Latn-RS"/>
        </w:rPr>
        <w:t>проводе се с</w:t>
      </w:r>
      <w:r w:rsidR="00197BAF" w:rsidRPr="00292446">
        <w:rPr>
          <w:rFonts w:ascii="Times New Roman" w:eastAsia="Times New Roman" w:hAnsi="Times New Roman" w:cs="Times New Roman"/>
          <w:color w:val="333333"/>
          <w:lang w:val="sr-Cyrl-CS" w:eastAsia="sr-Latn-RS"/>
        </w:rPr>
        <w:t>л</w:t>
      </w:r>
      <w:r w:rsidRPr="00292446">
        <w:rPr>
          <w:rFonts w:ascii="Times New Roman" w:eastAsia="Times New Roman" w:hAnsi="Times New Roman" w:cs="Times New Roman"/>
          <w:color w:val="333333"/>
          <w:lang w:val="sr-Cyrl-CS" w:eastAsia="sr-Latn-RS"/>
        </w:rPr>
        <w:t>едећа мерења:</w:t>
      </w:r>
    </w:p>
    <w:p w14:paraId="7FB7AC23" w14:textId="79F2A446" w:rsidR="005B35E0" w:rsidRPr="00292446" w:rsidRDefault="00197BAF" w:rsidP="00197BAF">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1) </w:t>
      </w:r>
      <w:r w:rsidR="005B35E0" w:rsidRPr="00292446">
        <w:rPr>
          <w:rFonts w:ascii="Times New Roman" w:eastAsia="Times New Roman" w:hAnsi="Times New Roman" w:cs="Times New Roman"/>
          <w:color w:val="333333"/>
          <w:lang w:val="sr-Cyrl-CS" w:eastAsia="sr-Latn-RS"/>
        </w:rPr>
        <w:t>контину</w:t>
      </w:r>
      <w:r w:rsidRPr="00292446">
        <w:rPr>
          <w:rFonts w:ascii="Times New Roman" w:eastAsia="Times New Roman" w:hAnsi="Times New Roman" w:cs="Times New Roman"/>
          <w:color w:val="333333"/>
          <w:lang w:val="sr-Cyrl-CS" w:eastAsia="sr-Latn-RS"/>
        </w:rPr>
        <w:t>алн</w:t>
      </w:r>
      <w:r w:rsidR="005B35E0" w:rsidRPr="00292446">
        <w:rPr>
          <w:rFonts w:ascii="Times New Roman" w:eastAsia="Times New Roman" w:hAnsi="Times New Roman" w:cs="Times New Roman"/>
          <w:color w:val="333333"/>
          <w:lang w:val="sr-Cyrl-CS" w:eastAsia="sr-Latn-RS"/>
        </w:rPr>
        <w:t xml:space="preserve">а мерења </w:t>
      </w:r>
      <w:r w:rsidRPr="00292446">
        <w:rPr>
          <w:rFonts w:ascii="Times New Roman" w:eastAsia="Times New Roman" w:hAnsi="Times New Roman" w:cs="Times New Roman"/>
          <w:color w:val="333333"/>
          <w:lang w:val="sr-Cyrl-CS" w:eastAsia="sr-Latn-RS"/>
        </w:rPr>
        <w:t>pH</w:t>
      </w:r>
      <w:r w:rsidR="005B35E0" w:rsidRPr="00292446">
        <w:rPr>
          <w:rFonts w:ascii="Times New Roman" w:eastAsia="Times New Roman" w:hAnsi="Times New Roman" w:cs="Times New Roman"/>
          <w:color w:val="333333"/>
          <w:lang w:val="sr-Cyrl-CS" w:eastAsia="sr-Latn-RS"/>
        </w:rPr>
        <w:t>, температуре и протока;</w:t>
      </w:r>
    </w:p>
    <w:p w14:paraId="5B19DC69" w14:textId="77D1FC22" w:rsidR="005B35E0" w:rsidRPr="00292446" w:rsidRDefault="00197BAF" w:rsidP="00197BAF">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2) </w:t>
      </w:r>
      <w:r w:rsidR="005B35E0" w:rsidRPr="00292446">
        <w:rPr>
          <w:rFonts w:ascii="Times New Roman" w:eastAsia="Times New Roman" w:hAnsi="Times New Roman" w:cs="Times New Roman"/>
          <w:color w:val="333333"/>
          <w:lang w:val="sr-Cyrl-CS" w:eastAsia="sr-Latn-RS"/>
        </w:rPr>
        <w:t>дневна мерења узорка укупних суспенд</w:t>
      </w:r>
      <w:r w:rsidRPr="00292446">
        <w:rPr>
          <w:rFonts w:ascii="Times New Roman" w:eastAsia="Times New Roman" w:hAnsi="Times New Roman" w:cs="Times New Roman"/>
          <w:color w:val="333333"/>
          <w:lang w:val="sr-Cyrl-CS" w:eastAsia="sr-Latn-RS"/>
        </w:rPr>
        <w:t>ованих</w:t>
      </w:r>
      <w:r w:rsidR="005B35E0" w:rsidRPr="00292446">
        <w:rPr>
          <w:rFonts w:ascii="Times New Roman" w:eastAsia="Times New Roman" w:hAnsi="Times New Roman" w:cs="Times New Roman"/>
          <w:color w:val="333333"/>
          <w:lang w:val="sr-Cyrl-CS" w:eastAsia="sr-Latn-RS"/>
        </w:rPr>
        <w:t xml:space="preserve"> </w:t>
      </w:r>
      <w:r w:rsidRPr="00292446">
        <w:rPr>
          <w:rFonts w:ascii="Times New Roman" w:eastAsia="Times New Roman" w:hAnsi="Times New Roman" w:cs="Times New Roman"/>
          <w:color w:val="333333"/>
          <w:lang w:val="sr-Cyrl-CS" w:eastAsia="sr-Latn-RS"/>
        </w:rPr>
        <w:t>честица</w:t>
      </w:r>
      <w:r w:rsidR="005B35E0" w:rsidRPr="00292446">
        <w:rPr>
          <w:rFonts w:ascii="Times New Roman" w:eastAsia="Times New Roman" w:hAnsi="Times New Roman" w:cs="Times New Roman"/>
          <w:color w:val="333333"/>
          <w:lang w:val="sr-Cyrl-CS" w:eastAsia="sr-Latn-RS"/>
        </w:rPr>
        <w:t xml:space="preserve"> или мерења репрезентативних узорака</w:t>
      </w:r>
      <w:r w:rsidRPr="00292446">
        <w:rPr>
          <w:rFonts w:ascii="Times New Roman" w:eastAsia="Times New Roman" w:hAnsi="Times New Roman" w:cs="Times New Roman"/>
          <w:color w:val="333333"/>
          <w:lang w:val="sr-Cyrl-CS" w:eastAsia="sr-Latn-RS"/>
        </w:rPr>
        <w:t xml:space="preserve"> </w:t>
      </w:r>
      <w:r w:rsidR="005B35E0" w:rsidRPr="00292446">
        <w:rPr>
          <w:rFonts w:ascii="Times New Roman" w:eastAsia="Times New Roman" w:hAnsi="Times New Roman" w:cs="Times New Roman"/>
          <w:color w:val="333333"/>
          <w:lang w:val="sr-Cyrl-CS" w:eastAsia="sr-Latn-RS"/>
        </w:rPr>
        <w:t>размерних</w:t>
      </w:r>
      <w:r w:rsidRPr="00292446">
        <w:rPr>
          <w:rFonts w:ascii="Times New Roman" w:eastAsia="Times New Roman" w:hAnsi="Times New Roman" w:cs="Times New Roman"/>
          <w:color w:val="333333"/>
          <w:lang w:val="sr-Cyrl-CS" w:eastAsia="sr-Latn-RS"/>
        </w:rPr>
        <w:t xml:space="preserve"> </w:t>
      </w:r>
      <w:r w:rsidR="005B35E0" w:rsidRPr="00292446">
        <w:rPr>
          <w:rFonts w:ascii="Times New Roman" w:eastAsia="Times New Roman" w:hAnsi="Times New Roman" w:cs="Times New Roman"/>
          <w:color w:val="333333"/>
          <w:lang w:val="sr-Cyrl-CS" w:eastAsia="sr-Latn-RS"/>
        </w:rPr>
        <w:t>протоку т</w:t>
      </w:r>
      <w:r w:rsidRPr="00292446">
        <w:rPr>
          <w:rFonts w:ascii="Times New Roman" w:eastAsia="Times New Roman" w:hAnsi="Times New Roman" w:cs="Times New Roman"/>
          <w:color w:val="333333"/>
          <w:lang w:val="sr-Cyrl-CS" w:eastAsia="sr-Latn-RS"/>
        </w:rPr>
        <w:t>о</w:t>
      </w:r>
      <w:r w:rsidR="005B35E0" w:rsidRPr="00292446">
        <w:rPr>
          <w:rFonts w:ascii="Times New Roman" w:eastAsia="Times New Roman" w:hAnsi="Times New Roman" w:cs="Times New Roman"/>
          <w:color w:val="333333"/>
          <w:lang w:val="sr-Cyrl-CS" w:eastAsia="sr-Latn-RS"/>
        </w:rPr>
        <w:t>ком раздобља од 24 сата;</w:t>
      </w:r>
    </w:p>
    <w:p w14:paraId="76D3C20D" w14:textId="35139E83" w:rsidR="005B35E0" w:rsidRPr="00292446" w:rsidRDefault="00197BAF" w:rsidP="001673B8">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3) најмање</w:t>
      </w:r>
      <w:r w:rsidR="005B35E0" w:rsidRPr="00292446">
        <w:rPr>
          <w:rFonts w:ascii="Times New Roman" w:eastAsia="Times New Roman" w:hAnsi="Times New Roman" w:cs="Times New Roman"/>
          <w:color w:val="333333"/>
          <w:lang w:val="sr-Cyrl-CS" w:eastAsia="sr-Latn-RS"/>
        </w:rPr>
        <w:t xml:space="preserve"> месечна мерења репрезентативних узорака размерних протоку испуштања т</w:t>
      </w:r>
      <w:r w:rsidR="001673B8" w:rsidRPr="00292446">
        <w:rPr>
          <w:rFonts w:ascii="Times New Roman" w:eastAsia="Times New Roman" w:hAnsi="Times New Roman" w:cs="Times New Roman"/>
          <w:color w:val="333333"/>
          <w:lang w:val="sr-Cyrl-CS" w:eastAsia="sr-Latn-RS"/>
        </w:rPr>
        <w:t>о</w:t>
      </w:r>
      <w:r w:rsidR="005B35E0" w:rsidRPr="00292446">
        <w:rPr>
          <w:rFonts w:ascii="Times New Roman" w:eastAsia="Times New Roman" w:hAnsi="Times New Roman" w:cs="Times New Roman"/>
          <w:color w:val="333333"/>
          <w:lang w:val="sr-Cyrl-CS" w:eastAsia="sr-Latn-RS"/>
        </w:rPr>
        <w:t xml:space="preserve">ком </w:t>
      </w:r>
      <w:r w:rsidR="001673B8" w:rsidRPr="00292446">
        <w:rPr>
          <w:rFonts w:ascii="Times New Roman" w:eastAsia="Times New Roman" w:hAnsi="Times New Roman" w:cs="Times New Roman"/>
          <w:color w:val="333333"/>
          <w:lang w:val="sr-Cyrl-CS" w:eastAsia="sr-Latn-RS"/>
        </w:rPr>
        <w:t>периода</w:t>
      </w:r>
      <w:r w:rsidR="005B35E0" w:rsidRPr="00292446">
        <w:rPr>
          <w:rFonts w:ascii="Times New Roman" w:eastAsia="Times New Roman" w:hAnsi="Times New Roman" w:cs="Times New Roman"/>
          <w:color w:val="333333"/>
          <w:lang w:val="sr-Cyrl-CS" w:eastAsia="sr-Latn-RS"/>
        </w:rPr>
        <w:t xml:space="preserve"> од 24 сата</w:t>
      </w:r>
      <w:r w:rsidR="001673B8" w:rsidRPr="00292446">
        <w:rPr>
          <w:rFonts w:ascii="Times New Roman" w:eastAsia="Times New Roman" w:hAnsi="Times New Roman" w:cs="Times New Roman"/>
          <w:color w:val="333333"/>
          <w:lang w:val="sr-Cyrl-CS" w:eastAsia="sr-Latn-RS"/>
        </w:rPr>
        <w:t xml:space="preserve"> </w:t>
      </w:r>
      <w:r w:rsidR="005B35E0" w:rsidRPr="00292446">
        <w:rPr>
          <w:rFonts w:ascii="Times New Roman" w:eastAsia="Times New Roman" w:hAnsi="Times New Roman" w:cs="Times New Roman"/>
          <w:color w:val="333333"/>
          <w:lang w:val="sr-Cyrl-CS" w:eastAsia="sr-Latn-RS"/>
        </w:rPr>
        <w:t xml:space="preserve">за </w:t>
      </w:r>
      <w:r w:rsidR="001673B8" w:rsidRPr="00292446">
        <w:rPr>
          <w:rFonts w:ascii="Times New Roman" w:eastAsia="Times New Roman" w:hAnsi="Times New Roman" w:cs="Times New Roman"/>
          <w:color w:val="333333"/>
          <w:lang w:val="sr-Cyrl-CS" w:eastAsia="sr-Latn-RS"/>
        </w:rPr>
        <w:t>Hg, Cd, Tl, As, Pb, Cr, Cu, Ni и Zn</w:t>
      </w:r>
      <w:r w:rsidR="005B35E0" w:rsidRPr="00292446">
        <w:rPr>
          <w:rFonts w:ascii="Times New Roman" w:eastAsia="Times New Roman" w:hAnsi="Times New Roman" w:cs="Times New Roman"/>
          <w:color w:val="333333"/>
          <w:lang w:val="sr-Cyrl-CS" w:eastAsia="sr-Latn-RS"/>
        </w:rPr>
        <w:t>;</w:t>
      </w:r>
    </w:p>
    <w:p w14:paraId="0580CF06" w14:textId="0A65825F" w:rsidR="005B35E0" w:rsidRPr="00292446" w:rsidRDefault="001673B8" w:rsidP="001673B8">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4) најмање једном у</w:t>
      </w:r>
      <w:r w:rsidR="00BB2F45" w:rsidRPr="00292446">
        <w:rPr>
          <w:rFonts w:ascii="Times New Roman" w:eastAsia="Times New Roman" w:hAnsi="Times New Roman" w:cs="Times New Roman"/>
          <w:color w:val="333333"/>
          <w:lang w:val="sr-Cyrl-CS" w:eastAsia="sr-Latn-RS"/>
        </w:rPr>
        <w:t xml:space="preserve"> шест</w:t>
      </w:r>
      <w:r w:rsidR="005B35E0" w:rsidRPr="00292446">
        <w:rPr>
          <w:rFonts w:ascii="Times New Roman" w:eastAsia="Times New Roman" w:hAnsi="Times New Roman" w:cs="Times New Roman"/>
          <w:color w:val="333333"/>
          <w:lang w:val="sr-Cyrl-CS" w:eastAsia="sr-Latn-RS"/>
        </w:rPr>
        <w:t xml:space="preserve"> месеци, мерења диоксина и фурана; </w:t>
      </w:r>
      <w:r w:rsidRPr="00292446">
        <w:rPr>
          <w:rFonts w:ascii="Times New Roman" w:eastAsia="Times New Roman" w:hAnsi="Times New Roman" w:cs="Times New Roman"/>
          <w:color w:val="333333"/>
          <w:lang w:val="sr-Cyrl-CS" w:eastAsia="sr-Latn-RS"/>
        </w:rPr>
        <w:t>а</w:t>
      </w:r>
      <w:r w:rsidR="005B35E0" w:rsidRPr="00292446">
        <w:rPr>
          <w:rFonts w:ascii="Times New Roman" w:eastAsia="Times New Roman" w:hAnsi="Times New Roman" w:cs="Times New Roman"/>
          <w:color w:val="333333"/>
          <w:lang w:val="sr-Cyrl-CS" w:eastAsia="sr-Latn-RS"/>
        </w:rPr>
        <w:t xml:space="preserve"> у првих 12 месеци рада </w:t>
      </w:r>
      <w:r w:rsidRPr="00292446">
        <w:rPr>
          <w:rFonts w:ascii="Times New Roman" w:eastAsia="Times New Roman" w:hAnsi="Times New Roman" w:cs="Times New Roman"/>
          <w:color w:val="333333"/>
          <w:lang w:val="sr-Cyrl-CS" w:eastAsia="sr-Latn-RS"/>
        </w:rPr>
        <w:t>с</w:t>
      </w:r>
      <w:r w:rsidR="005B35E0" w:rsidRPr="00292446">
        <w:rPr>
          <w:rFonts w:ascii="Times New Roman" w:eastAsia="Times New Roman" w:hAnsi="Times New Roman" w:cs="Times New Roman"/>
          <w:color w:val="333333"/>
          <w:lang w:val="sr-Cyrl-CS" w:eastAsia="sr-Latn-RS"/>
        </w:rPr>
        <w:t>проводи се барем једно</w:t>
      </w:r>
      <w:r w:rsidRPr="00292446">
        <w:rPr>
          <w:rFonts w:ascii="Times New Roman" w:eastAsia="Times New Roman" w:hAnsi="Times New Roman" w:cs="Times New Roman"/>
          <w:color w:val="333333"/>
          <w:lang w:val="sr-Cyrl-CS" w:eastAsia="sr-Latn-RS"/>
        </w:rPr>
        <w:t xml:space="preserve"> </w:t>
      </w:r>
      <w:r w:rsidR="00237F9F" w:rsidRPr="00292446">
        <w:rPr>
          <w:rFonts w:ascii="Times New Roman" w:eastAsia="Times New Roman" w:hAnsi="Times New Roman" w:cs="Times New Roman"/>
          <w:color w:val="333333"/>
          <w:lang w:val="sr-Cyrl-CS" w:eastAsia="sr-Latn-RS"/>
        </w:rPr>
        <w:t>мерење свака три</w:t>
      </w:r>
      <w:r w:rsidR="005B35E0" w:rsidRPr="00292446">
        <w:rPr>
          <w:rFonts w:ascii="Times New Roman" w:eastAsia="Times New Roman" w:hAnsi="Times New Roman" w:cs="Times New Roman"/>
          <w:color w:val="333333"/>
          <w:lang w:val="sr-Cyrl-CS" w:eastAsia="sr-Latn-RS"/>
        </w:rPr>
        <w:t xml:space="preserve"> месеца.</w:t>
      </w:r>
    </w:p>
    <w:p w14:paraId="4D01DA63" w14:textId="3E205693" w:rsidR="005B35E0" w:rsidRPr="00292446" w:rsidRDefault="005B35E0" w:rsidP="001673B8">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Ако се отпадна вода, настала као резултат прочишћавања отпадних </w:t>
      </w:r>
      <w:r w:rsidR="001673B8" w:rsidRPr="00292446">
        <w:rPr>
          <w:rFonts w:ascii="Times New Roman" w:eastAsia="Times New Roman" w:hAnsi="Times New Roman" w:cs="Times New Roman"/>
          <w:color w:val="333333"/>
          <w:lang w:val="sr-Cyrl-CS" w:eastAsia="sr-Latn-RS"/>
        </w:rPr>
        <w:t>гасова</w:t>
      </w:r>
      <w:r w:rsidRPr="00292446">
        <w:rPr>
          <w:rFonts w:ascii="Times New Roman" w:eastAsia="Times New Roman" w:hAnsi="Times New Roman" w:cs="Times New Roman"/>
          <w:color w:val="333333"/>
          <w:lang w:val="sr-Cyrl-CS" w:eastAsia="sr-Latn-RS"/>
        </w:rPr>
        <w:t xml:space="preserve">, </w:t>
      </w:r>
      <w:r w:rsidR="001673B8" w:rsidRPr="00292446">
        <w:rPr>
          <w:rFonts w:ascii="Times New Roman" w:eastAsia="Times New Roman" w:hAnsi="Times New Roman" w:cs="Times New Roman"/>
          <w:color w:val="333333"/>
          <w:lang w:val="sr-Cyrl-CS" w:eastAsia="sr-Latn-RS"/>
        </w:rPr>
        <w:t>третира</w:t>
      </w:r>
      <w:r w:rsidRPr="00292446">
        <w:rPr>
          <w:rFonts w:ascii="Times New Roman" w:eastAsia="Times New Roman" w:hAnsi="Times New Roman" w:cs="Times New Roman"/>
          <w:color w:val="333333"/>
          <w:lang w:val="sr-Cyrl-CS" w:eastAsia="sr-Latn-RS"/>
        </w:rPr>
        <w:t xml:space="preserve"> на локацији заједно с осталим</w:t>
      </w:r>
      <w:r w:rsidR="001673B8" w:rsidRPr="00292446">
        <w:rPr>
          <w:rFonts w:ascii="Times New Roman" w:eastAsia="Times New Roman" w:hAnsi="Times New Roman" w:cs="Times New Roman"/>
          <w:color w:val="333333"/>
          <w:lang w:val="sr-Cyrl-CS" w:eastAsia="sr-Latn-RS"/>
        </w:rPr>
        <w:t xml:space="preserve"> </w:t>
      </w:r>
      <w:r w:rsidRPr="00292446">
        <w:rPr>
          <w:rFonts w:ascii="Times New Roman" w:eastAsia="Times New Roman" w:hAnsi="Times New Roman" w:cs="Times New Roman"/>
          <w:color w:val="333333"/>
          <w:lang w:val="sr-Cyrl-CS" w:eastAsia="sr-Latn-RS"/>
        </w:rPr>
        <w:t xml:space="preserve">изворима отпадне воде који се налазе на тој локацији, оператер </w:t>
      </w:r>
      <w:r w:rsidR="001673B8" w:rsidRPr="00292446">
        <w:rPr>
          <w:rFonts w:ascii="Times New Roman" w:eastAsia="Times New Roman" w:hAnsi="Times New Roman" w:cs="Times New Roman"/>
          <w:color w:val="333333"/>
          <w:lang w:val="sr-Cyrl-CS" w:eastAsia="sr-Latn-RS"/>
        </w:rPr>
        <w:t>с</w:t>
      </w:r>
      <w:r w:rsidRPr="00292446">
        <w:rPr>
          <w:rFonts w:ascii="Times New Roman" w:eastAsia="Times New Roman" w:hAnsi="Times New Roman" w:cs="Times New Roman"/>
          <w:color w:val="333333"/>
          <w:lang w:val="sr-Cyrl-CS" w:eastAsia="sr-Latn-RS"/>
        </w:rPr>
        <w:t>проводи мерења:</w:t>
      </w:r>
    </w:p>
    <w:p w14:paraId="0C5DB935" w14:textId="4CCE9767" w:rsidR="005B35E0" w:rsidRPr="00292446" w:rsidRDefault="001673B8" w:rsidP="001673B8">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1) </w:t>
      </w:r>
      <w:r w:rsidR="005B35E0" w:rsidRPr="00292446">
        <w:rPr>
          <w:rFonts w:ascii="Times New Roman" w:eastAsia="Times New Roman" w:hAnsi="Times New Roman" w:cs="Times New Roman"/>
          <w:color w:val="333333"/>
          <w:lang w:val="sr-Cyrl-CS" w:eastAsia="sr-Latn-RS"/>
        </w:rPr>
        <w:t xml:space="preserve">тока отпадне воде настале као резултат процеса чишћења отпадног </w:t>
      </w:r>
      <w:r w:rsidRPr="00292446">
        <w:rPr>
          <w:rFonts w:ascii="Times New Roman" w:eastAsia="Times New Roman" w:hAnsi="Times New Roman" w:cs="Times New Roman"/>
          <w:color w:val="333333"/>
          <w:lang w:val="sr-Cyrl-CS" w:eastAsia="sr-Latn-RS"/>
        </w:rPr>
        <w:t>гаса</w:t>
      </w:r>
      <w:r w:rsidR="005B35E0" w:rsidRPr="00292446">
        <w:rPr>
          <w:rFonts w:ascii="Times New Roman" w:eastAsia="Times New Roman" w:hAnsi="Times New Roman" w:cs="Times New Roman"/>
          <w:color w:val="333333"/>
          <w:lang w:val="sr-Cyrl-CS" w:eastAsia="sr-Latn-RS"/>
        </w:rPr>
        <w:t>, пре уласка у постројење за колективну</w:t>
      </w:r>
      <w:r w:rsidRPr="00292446">
        <w:rPr>
          <w:rFonts w:ascii="Times New Roman" w:eastAsia="Times New Roman" w:hAnsi="Times New Roman" w:cs="Times New Roman"/>
          <w:color w:val="333333"/>
          <w:lang w:val="sr-Cyrl-CS" w:eastAsia="sr-Latn-RS"/>
        </w:rPr>
        <w:t xml:space="preserve"> </w:t>
      </w:r>
      <w:r w:rsidR="005B35E0" w:rsidRPr="00292446">
        <w:rPr>
          <w:rFonts w:ascii="Times New Roman" w:eastAsia="Times New Roman" w:hAnsi="Times New Roman" w:cs="Times New Roman"/>
          <w:color w:val="333333"/>
          <w:lang w:val="sr-Cyrl-CS" w:eastAsia="sr-Latn-RS"/>
        </w:rPr>
        <w:t>обраду отпадних вода;</w:t>
      </w:r>
    </w:p>
    <w:p w14:paraId="0296DE74" w14:textId="340EE404" w:rsidR="005B35E0" w:rsidRPr="00292446" w:rsidRDefault="001673B8" w:rsidP="001673B8">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2) </w:t>
      </w:r>
      <w:r w:rsidR="005B35E0" w:rsidRPr="00292446">
        <w:rPr>
          <w:rFonts w:ascii="Times New Roman" w:eastAsia="Times New Roman" w:hAnsi="Times New Roman" w:cs="Times New Roman"/>
          <w:color w:val="333333"/>
          <w:lang w:val="sr-Cyrl-CS" w:eastAsia="sr-Latn-RS"/>
        </w:rPr>
        <w:t>другог тока отпадне воде или других токова, пре уласка у постројење за колективну обраду отпадних вода;</w:t>
      </w:r>
    </w:p>
    <w:p w14:paraId="4994C9A4" w14:textId="4BABD05A" w:rsidR="000E0939" w:rsidRPr="00292446" w:rsidRDefault="001673B8" w:rsidP="001673B8">
      <w:pPr>
        <w:shd w:val="clear" w:color="auto" w:fill="FFFFFF"/>
        <w:jc w:val="both"/>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3) </w:t>
      </w:r>
      <w:r w:rsidR="005B35E0" w:rsidRPr="00292446">
        <w:rPr>
          <w:rFonts w:ascii="Times New Roman" w:eastAsia="Times New Roman" w:hAnsi="Times New Roman" w:cs="Times New Roman"/>
          <w:color w:val="333333"/>
          <w:lang w:val="sr-Cyrl-CS" w:eastAsia="sr-Latn-RS"/>
        </w:rPr>
        <w:t>на коначно</w:t>
      </w:r>
      <w:r w:rsidRPr="00292446">
        <w:rPr>
          <w:rFonts w:ascii="Times New Roman" w:eastAsia="Times New Roman" w:hAnsi="Times New Roman" w:cs="Times New Roman"/>
          <w:color w:val="333333"/>
          <w:lang w:val="sr-Cyrl-CS" w:eastAsia="sr-Latn-RS"/>
        </w:rPr>
        <w:t>ј</w:t>
      </w:r>
      <w:r w:rsidR="005B35E0" w:rsidRPr="00292446">
        <w:rPr>
          <w:rFonts w:ascii="Times New Roman" w:eastAsia="Times New Roman" w:hAnsi="Times New Roman" w:cs="Times New Roman"/>
          <w:color w:val="333333"/>
          <w:lang w:val="sr-Cyrl-CS" w:eastAsia="sr-Latn-RS"/>
        </w:rPr>
        <w:t xml:space="preserve"> т</w:t>
      </w:r>
      <w:r w:rsidRPr="00292446">
        <w:rPr>
          <w:rFonts w:ascii="Times New Roman" w:eastAsia="Times New Roman" w:hAnsi="Times New Roman" w:cs="Times New Roman"/>
          <w:color w:val="333333"/>
          <w:lang w:val="sr-Cyrl-CS" w:eastAsia="sr-Latn-RS"/>
        </w:rPr>
        <w:t>а</w:t>
      </w:r>
      <w:r w:rsidR="005B35E0" w:rsidRPr="00292446">
        <w:rPr>
          <w:rFonts w:ascii="Times New Roman" w:eastAsia="Times New Roman" w:hAnsi="Times New Roman" w:cs="Times New Roman"/>
          <w:color w:val="333333"/>
          <w:lang w:val="sr-Cyrl-CS" w:eastAsia="sr-Latn-RS"/>
        </w:rPr>
        <w:t xml:space="preserve">чки испуштања отпадне воде, након </w:t>
      </w:r>
      <w:r w:rsidRPr="00292446">
        <w:rPr>
          <w:rFonts w:ascii="Times New Roman" w:eastAsia="Times New Roman" w:hAnsi="Times New Roman" w:cs="Times New Roman"/>
          <w:color w:val="333333"/>
          <w:lang w:val="sr-Cyrl-CS" w:eastAsia="sr-Latn-RS"/>
        </w:rPr>
        <w:t>третмана</w:t>
      </w:r>
      <w:r w:rsidR="005B35E0" w:rsidRPr="00292446">
        <w:rPr>
          <w:rFonts w:ascii="Times New Roman" w:eastAsia="Times New Roman" w:hAnsi="Times New Roman" w:cs="Times New Roman"/>
          <w:color w:val="333333"/>
          <w:lang w:val="sr-Cyrl-CS" w:eastAsia="sr-Latn-RS"/>
        </w:rPr>
        <w:t>, из постројења за спаљивање отпада или постројења за</w:t>
      </w:r>
      <w:r w:rsidRPr="00292446">
        <w:rPr>
          <w:rFonts w:ascii="Times New Roman" w:eastAsia="Times New Roman" w:hAnsi="Times New Roman" w:cs="Times New Roman"/>
          <w:color w:val="333333"/>
          <w:lang w:val="sr-Cyrl-CS" w:eastAsia="sr-Latn-RS"/>
        </w:rPr>
        <w:t xml:space="preserve"> </w:t>
      </w:r>
      <w:r w:rsidR="005B35E0" w:rsidRPr="00292446">
        <w:rPr>
          <w:rFonts w:ascii="Times New Roman" w:eastAsia="Times New Roman" w:hAnsi="Times New Roman" w:cs="Times New Roman"/>
          <w:color w:val="333333"/>
          <w:lang w:val="sr-Cyrl-CS" w:eastAsia="sr-Latn-RS"/>
        </w:rPr>
        <w:t>су</w:t>
      </w:r>
      <w:r w:rsidRPr="00292446">
        <w:rPr>
          <w:rFonts w:ascii="Times New Roman" w:eastAsia="Times New Roman" w:hAnsi="Times New Roman" w:cs="Times New Roman"/>
          <w:color w:val="333333"/>
          <w:lang w:val="sr-Cyrl-CS" w:eastAsia="sr-Latn-RS"/>
        </w:rPr>
        <w:t>-</w:t>
      </w:r>
      <w:r w:rsidR="005B35E0" w:rsidRPr="00292446">
        <w:rPr>
          <w:rFonts w:ascii="Times New Roman" w:eastAsia="Times New Roman" w:hAnsi="Times New Roman" w:cs="Times New Roman"/>
          <w:color w:val="333333"/>
          <w:lang w:val="sr-Cyrl-CS" w:eastAsia="sr-Latn-RS"/>
        </w:rPr>
        <w:t>спаљивање отпада.</w:t>
      </w:r>
    </w:p>
    <w:p w14:paraId="1BE93B3C" w14:textId="77777777" w:rsidR="000E0939" w:rsidRPr="00292446" w:rsidRDefault="000E0939" w:rsidP="0001487D">
      <w:pPr>
        <w:shd w:val="clear" w:color="auto" w:fill="FFFFFF"/>
        <w:spacing w:before="330"/>
        <w:ind w:firstLine="480"/>
        <w:jc w:val="both"/>
        <w:rPr>
          <w:rFonts w:ascii="Times New Roman" w:eastAsia="Times New Roman" w:hAnsi="Times New Roman" w:cs="Times New Roman"/>
          <w:color w:val="333333"/>
          <w:lang w:val="sr-Cyrl-CS" w:eastAsia="sr-Latn-RS"/>
        </w:rPr>
      </w:pPr>
    </w:p>
    <w:p w14:paraId="60EAA221" w14:textId="77777777" w:rsidR="009026FC" w:rsidRPr="00292446" w:rsidRDefault="009026FC" w:rsidP="000E0939">
      <w:pPr>
        <w:shd w:val="clear" w:color="auto" w:fill="FFFFFF"/>
        <w:spacing w:before="330"/>
        <w:ind w:firstLine="480"/>
        <w:jc w:val="right"/>
        <w:rPr>
          <w:rFonts w:ascii="Times New Roman" w:eastAsia="Times New Roman" w:hAnsi="Times New Roman" w:cs="Times New Roman"/>
          <w:color w:val="333333"/>
          <w:lang w:val="sr-Cyrl-CS" w:eastAsia="sr-Latn-RS"/>
        </w:rPr>
      </w:pPr>
    </w:p>
    <w:p w14:paraId="49894EC9" w14:textId="77777777" w:rsidR="009026FC" w:rsidRPr="00292446" w:rsidRDefault="009026FC" w:rsidP="000E0939">
      <w:pPr>
        <w:shd w:val="clear" w:color="auto" w:fill="FFFFFF"/>
        <w:spacing w:before="330"/>
        <w:ind w:firstLine="480"/>
        <w:jc w:val="right"/>
        <w:rPr>
          <w:rFonts w:ascii="Times New Roman" w:eastAsia="Times New Roman" w:hAnsi="Times New Roman" w:cs="Times New Roman"/>
          <w:color w:val="333333"/>
          <w:lang w:val="sr-Cyrl-CS" w:eastAsia="sr-Latn-RS"/>
        </w:rPr>
      </w:pPr>
    </w:p>
    <w:p w14:paraId="2665F1F6" w14:textId="77777777" w:rsidR="009026FC" w:rsidRPr="00292446" w:rsidRDefault="009026FC" w:rsidP="000E0939">
      <w:pPr>
        <w:shd w:val="clear" w:color="auto" w:fill="FFFFFF"/>
        <w:spacing w:before="330"/>
        <w:ind w:firstLine="480"/>
        <w:jc w:val="right"/>
        <w:rPr>
          <w:rFonts w:ascii="Times New Roman" w:eastAsia="Times New Roman" w:hAnsi="Times New Roman" w:cs="Times New Roman"/>
          <w:color w:val="333333"/>
          <w:lang w:val="sr-Cyrl-CS" w:eastAsia="sr-Latn-RS"/>
        </w:rPr>
      </w:pPr>
    </w:p>
    <w:p w14:paraId="506371F9" w14:textId="51D8F630" w:rsidR="005C50AD" w:rsidRPr="00292446" w:rsidRDefault="005C50AD" w:rsidP="000E0939">
      <w:pPr>
        <w:shd w:val="clear" w:color="auto" w:fill="FFFFFF"/>
        <w:spacing w:before="330"/>
        <w:ind w:firstLine="480"/>
        <w:jc w:val="right"/>
        <w:rPr>
          <w:rFonts w:ascii="Times New Roman" w:eastAsia="Times New Roman" w:hAnsi="Times New Roman" w:cs="Times New Roman"/>
          <w:color w:val="333333"/>
          <w:lang w:val="sr-Cyrl-CS" w:eastAsia="sr-Latn-RS"/>
        </w:rPr>
      </w:pPr>
    </w:p>
    <w:p w14:paraId="160FD87C" w14:textId="6F2DB056" w:rsidR="000E0939" w:rsidRPr="00292446" w:rsidRDefault="000E0939" w:rsidP="000E0939">
      <w:pPr>
        <w:shd w:val="clear" w:color="auto" w:fill="FFFFFF"/>
        <w:spacing w:before="330"/>
        <w:ind w:firstLine="480"/>
        <w:jc w:val="right"/>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 xml:space="preserve">Прилог </w:t>
      </w:r>
      <w:r w:rsidR="000368B1" w:rsidRPr="00292446">
        <w:rPr>
          <w:rFonts w:ascii="Times New Roman" w:eastAsia="Times New Roman" w:hAnsi="Times New Roman" w:cs="Times New Roman"/>
          <w:color w:val="333333"/>
          <w:lang w:val="sr-Cyrl-CS" w:eastAsia="sr-Latn-RS"/>
        </w:rPr>
        <w:t>7</w:t>
      </w:r>
      <w:r w:rsidRPr="00292446">
        <w:rPr>
          <w:rFonts w:ascii="Times New Roman" w:eastAsia="Times New Roman" w:hAnsi="Times New Roman" w:cs="Times New Roman"/>
          <w:color w:val="333333"/>
          <w:lang w:val="sr-Cyrl-CS" w:eastAsia="sr-Latn-RS"/>
        </w:rPr>
        <w:t>.</w:t>
      </w:r>
    </w:p>
    <w:p w14:paraId="0D685E22" w14:textId="5DD4D20A" w:rsidR="00846284" w:rsidRPr="00292446" w:rsidRDefault="005A4164" w:rsidP="005A4164">
      <w:pPr>
        <w:shd w:val="clear" w:color="auto" w:fill="FFFFFF"/>
        <w:spacing w:before="330"/>
        <w:jc w:val="center"/>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ФОРМУЛА ЗА ИЗРАЧУНАВАЊЕ КОНЦЕНТРАЦИЈЕ ЕМИСИЈЕ (МАСЕНА КОНЦЕНТРАЦИЈА) ПРИ ПРОПИСАНОМ ВОЛУМНОМ УДЕЛУ КИСЕОНИКА</w:t>
      </w:r>
    </w:p>
    <w:p w14:paraId="7C651C8C" w14:textId="77777777" w:rsidR="005A4164" w:rsidRPr="00292446" w:rsidRDefault="005A4164" w:rsidP="005A4164">
      <w:pPr>
        <w:shd w:val="clear" w:color="auto" w:fill="FFFFFF"/>
        <w:spacing w:before="330"/>
        <w:ind w:firstLine="480"/>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noProof/>
          <w:color w:val="333333"/>
          <w:lang w:val="en-US"/>
        </w:rPr>
        <w:drawing>
          <wp:inline distT="0" distB="0" distL="0" distR="0" wp14:anchorId="64DA6DCA" wp14:editId="424B1A64">
            <wp:extent cx="1609950" cy="743054"/>
            <wp:effectExtent l="0" t="0" r="9525" b="0"/>
            <wp:docPr id="1305449409" name="Picture 1" descr="A mathematical equation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449409" name="Picture 1" descr="A mathematical equation with number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609950" cy="743054"/>
                    </a:xfrm>
                    <a:prstGeom prst="rect">
                      <a:avLst/>
                    </a:prstGeom>
                  </pic:spPr>
                </pic:pic>
              </a:graphicData>
            </a:graphic>
          </wp:inline>
        </w:drawing>
      </w:r>
    </w:p>
    <w:p w14:paraId="6554E52E" w14:textId="6C08219B" w:rsidR="00846284" w:rsidRPr="00292446" w:rsidRDefault="00846284" w:rsidP="00CF711E">
      <w:pPr>
        <w:shd w:val="clear" w:color="auto" w:fill="FFFFFF"/>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lastRenderedPageBreak/>
        <w:t>Е</w:t>
      </w:r>
      <w:r w:rsidR="005A4164" w:rsidRPr="00292446">
        <w:rPr>
          <w:rFonts w:ascii="Times New Roman" w:eastAsia="Times New Roman" w:hAnsi="Times New Roman" w:cs="Times New Roman"/>
          <w:color w:val="333333"/>
          <w:vertAlign w:val="subscript"/>
          <w:lang w:val="sr-Cyrl-CS" w:eastAsia="sr-Latn-RS"/>
        </w:rPr>
        <w:t>S</w:t>
      </w:r>
      <w:r w:rsidRPr="00292446">
        <w:rPr>
          <w:rFonts w:ascii="Times New Roman" w:eastAsia="Times New Roman" w:hAnsi="Times New Roman" w:cs="Times New Roman"/>
          <w:color w:val="333333"/>
          <w:lang w:val="sr-Cyrl-CS" w:eastAsia="sr-Latn-RS"/>
        </w:rPr>
        <w:t xml:space="preserve"> = израчуна</w:t>
      </w:r>
      <w:r w:rsidR="005A4164" w:rsidRPr="00292446">
        <w:rPr>
          <w:rFonts w:ascii="Times New Roman" w:eastAsia="Times New Roman" w:hAnsi="Times New Roman" w:cs="Times New Roman"/>
          <w:color w:val="333333"/>
          <w:lang w:val="sr-Cyrl-CS" w:eastAsia="sr-Latn-RS"/>
        </w:rPr>
        <w:t>т</w:t>
      </w:r>
      <w:r w:rsidRPr="00292446">
        <w:rPr>
          <w:rFonts w:ascii="Times New Roman" w:eastAsia="Times New Roman" w:hAnsi="Times New Roman" w:cs="Times New Roman"/>
          <w:color w:val="333333"/>
          <w:lang w:val="sr-Cyrl-CS" w:eastAsia="sr-Latn-RS"/>
        </w:rPr>
        <w:t>а концентрација емисије (масена концентрација) с обзиром на волумни уд</w:t>
      </w:r>
      <w:r w:rsidR="005A4164" w:rsidRPr="00292446">
        <w:rPr>
          <w:rFonts w:ascii="Times New Roman" w:eastAsia="Times New Roman" w:hAnsi="Times New Roman" w:cs="Times New Roman"/>
          <w:color w:val="333333"/>
          <w:lang w:val="sr-Cyrl-CS" w:eastAsia="sr-Latn-RS"/>
        </w:rPr>
        <w:t>е</w:t>
      </w:r>
      <w:r w:rsidRPr="00292446">
        <w:rPr>
          <w:rFonts w:ascii="Times New Roman" w:eastAsia="Times New Roman" w:hAnsi="Times New Roman" w:cs="Times New Roman"/>
          <w:color w:val="333333"/>
          <w:lang w:val="sr-Cyrl-CS" w:eastAsia="sr-Latn-RS"/>
        </w:rPr>
        <w:t>о одређујућег кис</w:t>
      </w:r>
      <w:r w:rsidR="005A4164" w:rsidRPr="00292446">
        <w:rPr>
          <w:rFonts w:ascii="Times New Roman" w:eastAsia="Times New Roman" w:hAnsi="Times New Roman" w:cs="Times New Roman"/>
          <w:color w:val="333333"/>
          <w:lang w:val="sr-Cyrl-CS" w:eastAsia="sr-Latn-RS"/>
        </w:rPr>
        <w:t>еони</w:t>
      </w:r>
      <w:r w:rsidRPr="00292446">
        <w:rPr>
          <w:rFonts w:ascii="Times New Roman" w:eastAsia="Times New Roman" w:hAnsi="Times New Roman" w:cs="Times New Roman"/>
          <w:color w:val="333333"/>
          <w:lang w:val="sr-Cyrl-CS" w:eastAsia="sr-Latn-RS"/>
        </w:rPr>
        <w:t>ка (</w:t>
      </w:r>
      <w:r w:rsidR="005A4164" w:rsidRPr="00292446">
        <w:rPr>
          <w:rFonts w:ascii="Times New Roman" w:eastAsia="Times New Roman" w:hAnsi="Times New Roman" w:cs="Times New Roman"/>
          <w:color w:val="333333"/>
          <w:lang w:val="sr-Cyrl-CS" w:eastAsia="sr-Latn-RS"/>
        </w:rPr>
        <w:t>Vz</w:t>
      </w:r>
      <w:r w:rsidRPr="00292446">
        <w:rPr>
          <w:rFonts w:ascii="Times New Roman" w:eastAsia="Times New Roman" w:hAnsi="Times New Roman" w:cs="Times New Roman"/>
          <w:color w:val="333333"/>
          <w:lang w:val="sr-Cyrl-CS" w:eastAsia="sr-Latn-RS"/>
        </w:rPr>
        <w:t>)</w:t>
      </w:r>
    </w:p>
    <w:p w14:paraId="04E90CA0" w14:textId="0EFE2442" w:rsidR="00846284" w:rsidRPr="00292446" w:rsidRDefault="00846284" w:rsidP="00CF711E">
      <w:pPr>
        <w:shd w:val="clear" w:color="auto" w:fill="FFFFFF"/>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Е</w:t>
      </w:r>
      <w:r w:rsidRPr="00292446">
        <w:rPr>
          <w:rFonts w:ascii="Times New Roman" w:eastAsia="Times New Roman" w:hAnsi="Times New Roman" w:cs="Times New Roman"/>
          <w:color w:val="333333"/>
          <w:vertAlign w:val="subscript"/>
          <w:lang w:val="sr-Cyrl-CS" w:eastAsia="sr-Latn-RS"/>
        </w:rPr>
        <w:t>М</w:t>
      </w:r>
      <w:r w:rsidRPr="00292446">
        <w:rPr>
          <w:rFonts w:ascii="Times New Roman" w:eastAsia="Times New Roman" w:hAnsi="Times New Roman" w:cs="Times New Roman"/>
          <w:color w:val="333333"/>
          <w:lang w:val="sr-Cyrl-CS" w:eastAsia="sr-Latn-RS"/>
        </w:rPr>
        <w:t xml:space="preserve"> = измерена концентрација емисије (масена концентрација)</w:t>
      </w:r>
    </w:p>
    <w:p w14:paraId="7B9613B6" w14:textId="7DA43028" w:rsidR="00846284" w:rsidRPr="00292446" w:rsidRDefault="00846284" w:rsidP="00CF711E">
      <w:pPr>
        <w:shd w:val="clear" w:color="auto" w:fill="FFFFFF"/>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О</w:t>
      </w:r>
      <w:r w:rsidR="005A4164" w:rsidRPr="00292446">
        <w:rPr>
          <w:rFonts w:ascii="Times New Roman" w:eastAsia="Times New Roman" w:hAnsi="Times New Roman" w:cs="Times New Roman"/>
          <w:color w:val="333333"/>
          <w:vertAlign w:val="subscript"/>
          <w:lang w:val="sr-Cyrl-CS" w:eastAsia="sr-Latn-RS"/>
        </w:rPr>
        <w:t>S</w:t>
      </w:r>
      <w:r w:rsidRPr="00292446">
        <w:rPr>
          <w:rFonts w:ascii="Times New Roman" w:eastAsia="Times New Roman" w:hAnsi="Times New Roman" w:cs="Times New Roman"/>
          <w:color w:val="333333"/>
          <w:lang w:val="sr-Cyrl-CS" w:eastAsia="sr-Latn-RS"/>
        </w:rPr>
        <w:t xml:space="preserve"> = стандардна концентрација кис</w:t>
      </w:r>
      <w:r w:rsidR="005A4164" w:rsidRPr="00292446">
        <w:rPr>
          <w:rFonts w:ascii="Times New Roman" w:eastAsia="Times New Roman" w:hAnsi="Times New Roman" w:cs="Times New Roman"/>
          <w:color w:val="333333"/>
          <w:lang w:val="sr-Cyrl-CS" w:eastAsia="sr-Latn-RS"/>
        </w:rPr>
        <w:t>еони</w:t>
      </w:r>
      <w:r w:rsidRPr="00292446">
        <w:rPr>
          <w:rFonts w:ascii="Times New Roman" w:eastAsia="Times New Roman" w:hAnsi="Times New Roman" w:cs="Times New Roman"/>
          <w:color w:val="333333"/>
          <w:lang w:val="sr-Cyrl-CS" w:eastAsia="sr-Latn-RS"/>
        </w:rPr>
        <w:t>ка (измерени волумни уд</w:t>
      </w:r>
      <w:r w:rsidR="005A4164" w:rsidRPr="00292446">
        <w:rPr>
          <w:rFonts w:ascii="Times New Roman" w:eastAsia="Times New Roman" w:hAnsi="Times New Roman" w:cs="Times New Roman"/>
          <w:color w:val="333333"/>
          <w:lang w:val="sr-Cyrl-CS" w:eastAsia="sr-Latn-RS"/>
        </w:rPr>
        <w:t>е</w:t>
      </w:r>
      <w:r w:rsidRPr="00292446">
        <w:rPr>
          <w:rFonts w:ascii="Times New Roman" w:eastAsia="Times New Roman" w:hAnsi="Times New Roman" w:cs="Times New Roman"/>
          <w:color w:val="333333"/>
          <w:lang w:val="sr-Cyrl-CS" w:eastAsia="sr-Latn-RS"/>
        </w:rPr>
        <w:t>о кис</w:t>
      </w:r>
      <w:r w:rsidR="005A4164" w:rsidRPr="00292446">
        <w:rPr>
          <w:rFonts w:ascii="Times New Roman" w:eastAsia="Times New Roman" w:hAnsi="Times New Roman" w:cs="Times New Roman"/>
          <w:color w:val="333333"/>
          <w:lang w:val="sr-Cyrl-CS" w:eastAsia="sr-Latn-RS"/>
        </w:rPr>
        <w:t>еони</w:t>
      </w:r>
      <w:r w:rsidRPr="00292446">
        <w:rPr>
          <w:rFonts w:ascii="Times New Roman" w:eastAsia="Times New Roman" w:hAnsi="Times New Roman" w:cs="Times New Roman"/>
          <w:color w:val="333333"/>
          <w:lang w:val="sr-Cyrl-CS" w:eastAsia="sr-Latn-RS"/>
        </w:rPr>
        <w:t>ка у % волумена су</w:t>
      </w:r>
      <w:r w:rsidR="005A4164" w:rsidRPr="00292446">
        <w:rPr>
          <w:rFonts w:ascii="Times New Roman" w:eastAsia="Times New Roman" w:hAnsi="Times New Roman" w:cs="Times New Roman"/>
          <w:color w:val="333333"/>
          <w:lang w:val="sr-Cyrl-CS" w:eastAsia="sr-Latn-RS"/>
        </w:rPr>
        <w:t>в</w:t>
      </w:r>
      <w:r w:rsidRPr="00292446">
        <w:rPr>
          <w:rFonts w:ascii="Times New Roman" w:eastAsia="Times New Roman" w:hAnsi="Times New Roman" w:cs="Times New Roman"/>
          <w:color w:val="333333"/>
          <w:lang w:val="sr-Cyrl-CS" w:eastAsia="sr-Latn-RS"/>
        </w:rPr>
        <w:t xml:space="preserve">ог отпадног </w:t>
      </w:r>
      <w:r w:rsidR="005A4164" w:rsidRPr="00292446">
        <w:rPr>
          <w:rFonts w:ascii="Times New Roman" w:eastAsia="Times New Roman" w:hAnsi="Times New Roman" w:cs="Times New Roman"/>
          <w:color w:val="333333"/>
          <w:lang w:val="sr-Cyrl-CS" w:eastAsia="sr-Latn-RS"/>
        </w:rPr>
        <w:t>гаса</w:t>
      </w:r>
      <w:r w:rsidRPr="00292446">
        <w:rPr>
          <w:rFonts w:ascii="Times New Roman" w:eastAsia="Times New Roman" w:hAnsi="Times New Roman" w:cs="Times New Roman"/>
          <w:color w:val="333333"/>
          <w:lang w:val="sr-Cyrl-CS" w:eastAsia="sr-Latn-RS"/>
        </w:rPr>
        <w:t>)</w:t>
      </w:r>
    </w:p>
    <w:p w14:paraId="2D7A9FA4" w14:textId="60201B86" w:rsidR="0001487D" w:rsidRPr="00292446" w:rsidRDefault="00846284" w:rsidP="00CF711E">
      <w:pPr>
        <w:shd w:val="clear" w:color="auto" w:fill="FFFFFF"/>
        <w:rPr>
          <w:rFonts w:ascii="Times New Roman" w:eastAsia="Times New Roman" w:hAnsi="Times New Roman" w:cs="Times New Roman"/>
          <w:color w:val="333333"/>
          <w:lang w:val="sr-Cyrl-CS" w:eastAsia="sr-Latn-RS"/>
        </w:rPr>
      </w:pPr>
      <w:r w:rsidRPr="00292446">
        <w:rPr>
          <w:rFonts w:ascii="Times New Roman" w:eastAsia="Times New Roman" w:hAnsi="Times New Roman" w:cs="Times New Roman"/>
          <w:color w:val="333333"/>
          <w:lang w:val="sr-Cyrl-CS" w:eastAsia="sr-Latn-RS"/>
        </w:rPr>
        <w:t>О</w:t>
      </w:r>
      <w:r w:rsidRPr="00292446">
        <w:rPr>
          <w:rFonts w:ascii="Times New Roman" w:eastAsia="Times New Roman" w:hAnsi="Times New Roman" w:cs="Times New Roman"/>
          <w:color w:val="333333"/>
          <w:vertAlign w:val="subscript"/>
          <w:lang w:val="sr-Cyrl-CS" w:eastAsia="sr-Latn-RS"/>
        </w:rPr>
        <w:t>М</w:t>
      </w:r>
      <w:r w:rsidRPr="00292446">
        <w:rPr>
          <w:rFonts w:ascii="Times New Roman" w:eastAsia="Times New Roman" w:hAnsi="Times New Roman" w:cs="Times New Roman"/>
          <w:color w:val="333333"/>
          <w:lang w:val="sr-Cyrl-CS" w:eastAsia="sr-Latn-RS"/>
        </w:rPr>
        <w:t xml:space="preserve"> = измерена концентрација кис</w:t>
      </w:r>
      <w:r w:rsidR="005A4164" w:rsidRPr="00292446">
        <w:rPr>
          <w:rFonts w:ascii="Times New Roman" w:eastAsia="Times New Roman" w:hAnsi="Times New Roman" w:cs="Times New Roman"/>
          <w:color w:val="333333"/>
          <w:lang w:val="sr-Cyrl-CS" w:eastAsia="sr-Latn-RS"/>
        </w:rPr>
        <w:t>еони</w:t>
      </w:r>
      <w:r w:rsidRPr="00292446">
        <w:rPr>
          <w:rFonts w:ascii="Times New Roman" w:eastAsia="Times New Roman" w:hAnsi="Times New Roman" w:cs="Times New Roman"/>
          <w:color w:val="333333"/>
          <w:lang w:val="sr-Cyrl-CS" w:eastAsia="sr-Latn-RS"/>
        </w:rPr>
        <w:t>ка (волумни уд</w:t>
      </w:r>
      <w:r w:rsidR="005A4164" w:rsidRPr="00292446">
        <w:rPr>
          <w:rFonts w:ascii="Times New Roman" w:eastAsia="Times New Roman" w:hAnsi="Times New Roman" w:cs="Times New Roman"/>
          <w:color w:val="333333"/>
          <w:lang w:val="sr-Cyrl-CS" w:eastAsia="sr-Latn-RS"/>
        </w:rPr>
        <w:t>е</w:t>
      </w:r>
      <w:r w:rsidRPr="00292446">
        <w:rPr>
          <w:rFonts w:ascii="Times New Roman" w:eastAsia="Times New Roman" w:hAnsi="Times New Roman" w:cs="Times New Roman"/>
          <w:color w:val="333333"/>
          <w:lang w:val="sr-Cyrl-CS" w:eastAsia="sr-Latn-RS"/>
        </w:rPr>
        <w:t>о одређујућег кис</w:t>
      </w:r>
      <w:r w:rsidR="005A4164" w:rsidRPr="00292446">
        <w:rPr>
          <w:rFonts w:ascii="Times New Roman" w:eastAsia="Times New Roman" w:hAnsi="Times New Roman" w:cs="Times New Roman"/>
          <w:color w:val="333333"/>
          <w:lang w:val="sr-Cyrl-CS" w:eastAsia="sr-Latn-RS"/>
        </w:rPr>
        <w:t>еони</w:t>
      </w:r>
      <w:r w:rsidRPr="00292446">
        <w:rPr>
          <w:rFonts w:ascii="Times New Roman" w:eastAsia="Times New Roman" w:hAnsi="Times New Roman" w:cs="Times New Roman"/>
          <w:color w:val="333333"/>
          <w:lang w:val="sr-Cyrl-CS" w:eastAsia="sr-Latn-RS"/>
        </w:rPr>
        <w:t>ка у % за одређени непокретни извор)</w:t>
      </w:r>
    </w:p>
    <w:p w14:paraId="1F66D6C7" w14:textId="77777777" w:rsidR="000368B1" w:rsidRPr="00292446" w:rsidRDefault="000368B1" w:rsidP="00CF711E">
      <w:pPr>
        <w:shd w:val="clear" w:color="auto" w:fill="FFFFFF"/>
        <w:rPr>
          <w:rFonts w:ascii="Times New Roman" w:eastAsia="Times New Roman" w:hAnsi="Times New Roman" w:cs="Times New Roman"/>
          <w:color w:val="333333"/>
          <w:lang w:val="sr-Cyrl-CS" w:eastAsia="sr-Latn-RS"/>
        </w:rPr>
      </w:pPr>
    </w:p>
    <w:bookmarkEnd w:id="0"/>
    <w:p w14:paraId="07644AC0" w14:textId="77777777" w:rsidR="000368B1" w:rsidRPr="00292446" w:rsidRDefault="000368B1" w:rsidP="00CF711E">
      <w:pPr>
        <w:shd w:val="clear" w:color="auto" w:fill="FFFFFF"/>
        <w:rPr>
          <w:rFonts w:ascii="Times New Roman" w:eastAsia="Times New Roman" w:hAnsi="Times New Roman" w:cs="Times New Roman"/>
          <w:color w:val="333333"/>
          <w:lang w:val="sr-Cyrl-CS" w:eastAsia="sr-Latn-RS"/>
        </w:rPr>
      </w:pPr>
    </w:p>
    <w:sectPr w:rsidR="000368B1" w:rsidRPr="00292446" w:rsidSect="00D642C8">
      <w:footerReference w:type="default" r:id="rId11"/>
      <w:pgSz w:w="11906" w:h="16838"/>
      <w:pgMar w:top="1440" w:right="1440" w:bottom="81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B8C71" w14:textId="77777777" w:rsidR="0014679F" w:rsidRDefault="0014679F" w:rsidP="00D642C8">
      <w:r>
        <w:separator/>
      </w:r>
    </w:p>
  </w:endnote>
  <w:endnote w:type="continuationSeparator" w:id="0">
    <w:p w14:paraId="7942CF9C" w14:textId="77777777" w:rsidR="0014679F" w:rsidRDefault="0014679F" w:rsidP="00D64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420071"/>
      <w:docPartObj>
        <w:docPartGallery w:val="Page Numbers (Bottom of Page)"/>
        <w:docPartUnique/>
      </w:docPartObj>
    </w:sdtPr>
    <w:sdtEndPr>
      <w:rPr>
        <w:noProof/>
      </w:rPr>
    </w:sdtEndPr>
    <w:sdtContent>
      <w:p w14:paraId="28DB22C4" w14:textId="67133579" w:rsidR="00D642C8" w:rsidRDefault="00D642C8">
        <w:pPr>
          <w:pStyle w:val="Footer"/>
          <w:jc w:val="right"/>
        </w:pPr>
        <w:r>
          <w:fldChar w:fldCharType="begin"/>
        </w:r>
        <w:r>
          <w:instrText xml:space="preserve"> PAGE   \* MERGEFORMAT </w:instrText>
        </w:r>
        <w:r>
          <w:fldChar w:fldCharType="separate"/>
        </w:r>
        <w:r w:rsidR="0071680F">
          <w:rPr>
            <w:noProof/>
          </w:rPr>
          <w:t>12</w:t>
        </w:r>
        <w:r>
          <w:rPr>
            <w:noProof/>
          </w:rPr>
          <w:fldChar w:fldCharType="end"/>
        </w:r>
      </w:p>
    </w:sdtContent>
  </w:sdt>
  <w:p w14:paraId="71EB6374" w14:textId="77777777" w:rsidR="00D642C8" w:rsidRDefault="00D642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8D0B7" w14:textId="77777777" w:rsidR="0014679F" w:rsidRDefault="0014679F" w:rsidP="00D642C8">
      <w:r>
        <w:separator/>
      </w:r>
    </w:p>
  </w:footnote>
  <w:footnote w:type="continuationSeparator" w:id="0">
    <w:p w14:paraId="21AC59D0" w14:textId="77777777" w:rsidR="0014679F" w:rsidRDefault="0014679F" w:rsidP="00D642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68C0"/>
    <w:multiLevelType w:val="hybridMultilevel"/>
    <w:tmpl w:val="01A69E9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55B1A2F"/>
    <w:multiLevelType w:val="hybridMultilevel"/>
    <w:tmpl w:val="A12EEA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2C601E"/>
    <w:multiLevelType w:val="multilevel"/>
    <w:tmpl w:val="41629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3F4E50"/>
    <w:multiLevelType w:val="hybridMultilevel"/>
    <w:tmpl w:val="312A81E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4CC4EB4"/>
    <w:multiLevelType w:val="hybridMultilevel"/>
    <w:tmpl w:val="B7F4A7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FF2177"/>
    <w:multiLevelType w:val="hybridMultilevel"/>
    <w:tmpl w:val="A1DC01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E4515A"/>
    <w:multiLevelType w:val="hybridMultilevel"/>
    <w:tmpl w:val="5DB455C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1372919655">
    <w:abstractNumId w:val="1"/>
  </w:num>
  <w:num w:numId="2" w16cid:durableId="642927983">
    <w:abstractNumId w:val="4"/>
  </w:num>
  <w:num w:numId="3" w16cid:durableId="1989631188">
    <w:abstractNumId w:val="5"/>
  </w:num>
  <w:num w:numId="4" w16cid:durableId="444153324">
    <w:abstractNumId w:val="2"/>
  </w:num>
  <w:num w:numId="5" w16cid:durableId="1635066780">
    <w:abstractNumId w:val="6"/>
  </w:num>
  <w:num w:numId="6" w16cid:durableId="1064913732">
    <w:abstractNumId w:val="3"/>
  </w:num>
  <w:num w:numId="7" w16cid:durableId="1781022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543"/>
    <w:rsid w:val="00002543"/>
    <w:rsid w:val="00002C32"/>
    <w:rsid w:val="0001487D"/>
    <w:rsid w:val="000239E6"/>
    <w:rsid w:val="00030959"/>
    <w:rsid w:val="000368B1"/>
    <w:rsid w:val="00054BE0"/>
    <w:rsid w:val="0006400C"/>
    <w:rsid w:val="000A0927"/>
    <w:rsid w:val="000A54E5"/>
    <w:rsid w:val="000A741E"/>
    <w:rsid w:val="000B3E74"/>
    <w:rsid w:val="000E0939"/>
    <w:rsid w:val="001034F6"/>
    <w:rsid w:val="00105851"/>
    <w:rsid w:val="001111DF"/>
    <w:rsid w:val="00123359"/>
    <w:rsid w:val="00131C21"/>
    <w:rsid w:val="0014679F"/>
    <w:rsid w:val="001673B8"/>
    <w:rsid w:val="00197BAF"/>
    <w:rsid w:val="001A618F"/>
    <w:rsid w:val="001C6386"/>
    <w:rsid w:val="00215507"/>
    <w:rsid w:val="00216CB1"/>
    <w:rsid w:val="0022065E"/>
    <w:rsid w:val="00220F6B"/>
    <w:rsid w:val="00221C69"/>
    <w:rsid w:val="00226D25"/>
    <w:rsid w:val="0023691A"/>
    <w:rsid w:val="00237F9F"/>
    <w:rsid w:val="00240570"/>
    <w:rsid w:val="002434BD"/>
    <w:rsid w:val="00244C5E"/>
    <w:rsid w:val="00257A00"/>
    <w:rsid w:val="002739AB"/>
    <w:rsid w:val="00274BD3"/>
    <w:rsid w:val="00292446"/>
    <w:rsid w:val="002931EC"/>
    <w:rsid w:val="002976BE"/>
    <w:rsid w:val="002A2BE6"/>
    <w:rsid w:val="002C221A"/>
    <w:rsid w:val="002E34EE"/>
    <w:rsid w:val="00304C20"/>
    <w:rsid w:val="00315240"/>
    <w:rsid w:val="00341D98"/>
    <w:rsid w:val="00346CD8"/>
    <w:rsid w:val="00347858"/>
    <w:rsid w:val="003555F9"/>
    <w:rsid w:val="00356B4D"/>
    <w:rsid w:val="00360516"/>
    <w:rsid w:val="00371E8C"/>
    <w:rsid w:val="00372C07"/>
    <w:rsid w:val="00386FB6"/>
    <w:rsid w:val="00390E23"/>
    <w:rsid w:val="003B22EB"/>
    <w:rsid w:val="003B4F1F"/>
    <w:rsid w:val="003B5CCE"/>
    <w:rsid w:val="003B5DE8"/>
    <w:rsid w:val="003C6195"/>
    <w:rsid w:val="00402BD7"/>
    <w:rsid w:val="004218CF"/>
    <w:rsid w:val="00441F4C"/>
    <w:rsid w:val="00450C44"/>
    <w:rsid w:val="00450F18"/>
    <w:rsid w:val="0045207A"/>
    <w:rsid w:val="004565EB"/>
    <w:rsid w:val="00475E42"/>
    <w:rsid w:val="00480B90"/>
    <w:rsid w:val="00480E3C"/>
    <w:rsid w:val="004A42E8"/>
    <w:rsid w:val="004A6412"/>
    <w:rsid w:val="004A6D24"/>
    <w:rsid w:val="004E1C8F"/>
    <w:rsid w:val="004E7971"/>
    <w:rsid w:val="004F2476"/>
    <w:rsid w:val="00500ADB"/>
    <w:rsid w:val="005024F4"/>
    <w:rsid w:val="00504E5B"/>
    <w:rsid w:val="00533D9F"/>
    <w:rsid w:val="005A4164"/>
    <w:rsid w:val="005B218D"/>
    <w:rsid w:val="005B35E0"/>
    <w:rsid w:val="005C50AD"/>
    <w:rsid w:val="005C636F"/>
    <w:rsid w:val="005D7976"/>
    <w:rsid w:val="005E2381"/>
    <w:rsid w:val="005F4D54"/>
    <w:rsid w:val="006028C0"/>
    <w:rsid w:val="00610ED3"/>
    <w:rsid w:val="00613276"/>
    <w:rsid w:val="006408C9"/>
    <w:rsid w:val="00676F36"/>
    <w:rsid w:val="006914BA"/>
    <w:rsid w:val="0069227C"/>
    <w:rsid w:val="00696560"/>
    <w:rsid w:val="006A3556"/>
    <w:rsid w:val="006E4183"/>
    <w:rsid w:val="006E4E4E"/>
    <w:rsid w:val="006F4072"/>
    <w:rsid w:val="006F574C"/>
    <w:rsid w:val="0071680F"/>
    <w:rsid w:val="007223AF"/>
    <w:rsid w:val="00731C6C"/>
    <w:rsid w:val="0073604F"/>
    <w:rsid w:val="007434C2"/>
    <w:rsid w:val="00752C91"/>
    <w:rsid w:val="00771AD3"/>
    <w:rsid w:val="00772C1B"/>
    <w:rsid w:val="0079254B"/>
    <w:rsid w:val="007A5AFA"/>
    <w:rsid w:val="007C50E8"/>
    <w:rsid w:val="007D5A57"/>
    <w:rsid w:val="007F508B"/>
    <w:rsid w:val="00810F0F"/>
    <w:rsid w:val="008319EC"/>
    <w:rsid w:val="00846284"/>
    <w:rsid w:val="0088262F"/>
    <w:rsid w:val="0088398C"/>
    <w:rsid w:val="008C7C77"/>
    <w:rsid w:val="008F2863"/>
    <w:rsid w:val="008F2E0B"/>
    <w:rsid w:val="009026FC"/>
    <w:rsid w:val="00907A3E"/>
    <w:rsid w:val="009725E3"/>
    <w:rsid w:val="009B5878"/>
    <w:rsid w:val="009B6E29"/>
    <w:rsid w:val="009C3D9C"/>
    <w:rsid w:val="009C6290"/>
    <w:rsid w:val="009C6AB9"/>
    <w:rsid w:val="009E0916"/>
    <w:rsid w:val="009F550A"/>
    <w:rsid w:val="00A50C94"/>
    <w:rsid w:val="00A6357F"/>
    <w:rsid w:val="00A71C5A"/>
    <w:rsid w:val="00A811A1"/>
    <w:rsid w:val="00A83407"/>
    <w:rsid w:val="00AB6245"/>
    <w:rsid w:val="00AD5BA5"/>
    <w:rsid w:val="00AF1C07"/>
    <w:rsid w:val="00B334CA"/>
    <w:rsid w:val="00B47E0D"/>
    <w:rsid w:val="00B72795"/>
    <w:rsid w:val="00B8065B"/>
    <w:rsid w:val="00BB2F45"/>
    <w:rsid w:val="00BC19B9"/>
    <w:rsid w:val="00BC5A37"/>
    <w:rsid w:val="00BD3749"/>
    <w:rsid w:val="00BF28F3"/>
    <w:rsid w:val="00C048D4"/>
    <w:rsid w:val="00C30E68"/>
    <w:rsid w:val="00C44D07"/>
    <w:rsid w:val="00C63980"/>
    <w:rsid w:val="00C71298"/>
    <w:rsid w:val="00C71BD5"/>
    <w:rsid w:val="00CA006D"/>
    <w:rsid w:val="00CC5689"/>
    <w:rsid w:val="00CE2EBA"/>
    <w:rsid w:val="00CE3448"/>
    <w:rsid w:val="00CF3649"/>
    <w:rsid w:val="00CF5587"/>
    <w:rsid w:val="00CF711E"/>
    <w:rsid w:val="00D0626C"/>
    <w:rsid w:val="00D12FA0"/>
    <w:rsid w:val="00D34917"/>
    <w:rsid w:val="00D361FB"/>
    <w:rsid w:val="00D442C1"/>
    <w:rsid w:val="00D642C8"/>
    <w:rsid w:val="00D65F29"/>
    <w:rsid w:val="00D65F7D"/>
    <w:rsid w:val="00D80BAB"/>
    <w:rsid w:val="00D81546"/>
    <w:rsid w:val="00DA06DE"/>
    <w:rsid w:val="00DC61E2"/>
    <w:rsid w:val="00DD1792"/>
    <w:rsid w:val="00DF28FF"/>
    <w:rsid w:val="00DF2AF2"/>
    <w:rsid w:val="00E0092B"/>
    <w:rsid w:val="00E13CB7"/>
    <w:rsid w:val="00E1614A"/>
    <w:rsid w:val="00E24992"/>
    <w:rsid w:val="00E37A12"/>
    <w:rsid w:val="00E46334"/>
    <w:rsid w:val="00E5082E"/>
    <w:rsid w:val="00E61A6C"/>
    <w:rsid w:val="00E80918"/>
    <w:rsid w:val="00E93B7D"/>
    <w:rsid w:val="00EB4728"/>
    <w:rsid w:val="00ED3191"/>
    <w:rsid w:val="00ED3995"/>
    <w:rsid w:val="00ED4A47"/>
    <w:rsid w:val="00ED56D7"/>
    <w:rsid w:val="00ED7B66"/>
    <w:rsid w:val="00EE4F5C"/>
    <w:rsid w:val="00EE5E2D"/>
    <w:rsid w:val="00F2401F"/>
    <w:rsid w:val="00F41831"/>
    <w:rsid w:val="00F4303B"/>
    <w:rsid w:val="00F54E7F"/>
    <w:rsid w:val="00FB7081"/>
    <w:rsid w:val="00FC4CF1"/>
    <w:rsid w:val="00FD3FAC"/>
    <w:rsid w:val="00FE7BC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2DB3C"/>
  <w15:chartTrackingRefBased/>
  <w15:docId w15:val="{0A0B50B4-F231-2842-8770-49FC1636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002543"/>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aliases w:val="Citation List,List Paragraph - Dani,List Paragraph 1 - Dani,bei normal,List Paragraph à moi,Welt L Char,Welt L,Bullet List,FooterText,numbered,Paragraphe de liste1,Bulletr List Paragraph,列出段落,列出段落1,Listeafsnit1,Parágrafo da Lista1,リスト段落1"/>
    <w:basedOn w:val="Normal"/>
    <w:link w:val="ListParagraphChar"/>
    <w:uiPriority w:val="34"/>
    <w:qFormat/>
    <w:rsid w:val="00002543"/>
    <w:pPr>
      <w:ind w:left="720"/>
      <w:contextualSpacing/>
    </w:pPr>
  </w:style>
  <w:style w:type="paragraph" w:customStyle="1" w:styleId="t-9-8">
    <w:name w:val="t-9-8"/>
    <w:basedOn w:val="Normal"/>
    <w:rsid w:val="00002543"/>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4F2476"/>
    <w:rPr>
      <w:color w:val="0563C1" w:themeColor="hyperlink"/>
      <w:u w:val="single"/>
    </w:rPr>
  </w:style>
  <w:style w:type="character" w:customStyle="1" w:styleId="UnresolvedMention1">
    <w:name w:val="Unresolved Mention1"/>
    <w:basedOn w:val="DefaultParagraphFont"/>
    <w:uiPriority w:val="99"/>
    <w:semiHidden/>
    <w:unhideWhenUsed/>
    <w:rsid w:val="004F2476"/>
    <w:rPr>
      <w:color w:val="605E5C"/>
      <w:shd w:val="clear" w:color="auto" w:fill="E1DFDD"/>
    </w:rPr>
  </w:style>
  <w:style w:type="character" w:styleId="Strong">
    <w:name w:val="Strong"/>
    <w:basedOn w:val="DefaultParagraphFont"/>
    <w:uiPriority w:val="22"/>
    <w:qFormat/>
    <w:rsid w:val="003555F9"/>
    <w:rPr>
      <w:b/>
      <w:bCs/>
    </w:rPr>
  </w:style>
  <w:style w:type="paragraph" w:styleId="NormalWeb">
    <w:name w:val="Normal (Web)"/>
    <w:basedOn w:val="Normal"/>
    <w:uiPriority w:val="99"/>
    <w:unhideWhenUsed/>
    <w:rsid w:val="0073604F"/>
    <w:pPr>
      <w:spacing w:before="100" w:beforeAutospacing="1" w:after="100" w:afterAutospacing="1"/>
    </w:pPr>
    <w:rPr>
      <w:rFonts w:ascii="Times New Roman" w:eastAsia="Times New Roman" w:hAnsi="Times New Roman" w:cs="Times New Roman"/>
      <w:lang w:eastAsia="sr-Latn-RS"/>
    </w:rPr>
  </w:style>
  <w:style w:type="character" w:customStyle="1" w:styleId="bold">
    <w:name w:val="bold"/>
    <w:basedOn w:val="DefaultParagraphFont"/>
    <w:rsid w:val="00F41831"/>
  </w:style>
  <w:style w:type="paragraph" w:customStyle="1" w:styleId="clan">
    <w:name w:val="clan"/>
    <w:basedOn w:val="Normal"/>
    <w:rsid w:val="00F41831"/>
    <w:pPr>
      <w:spacing w:before="100" w:beforeAutospacing="1" w:after="100" w:afterAutospacing="1"/>
    </w:pPr>
    <w:rPr>
      <w:rFonts w:ascii="Times New Roman" w:eastAsia="Times New Roman" w:hAnsi="Times New Roman" w:cs="Times New Roman"/>
      <w:lang w:eastAsia="sr-Latn-RS"/>
    </w:rPr>
  </w:style>
  <w:style w:type="character" w:customStyle="1" w:styleId="superscript">
    <w:name w:val="superscript"/>
    <w:basedOn w:val="DefaultParagraphFont"/>
    <w:rsid w:val="00F41831"/>
  </w:style>
  <w:style w:type="character" w:customStyle="1" w:styleId="subscript">
    <w:name w:val="subscript"/>
    <w:basedOn w:val="DefaultParagraphFont"/>
    <w:rsid w:val="00F41831"/>
  </w:style>
  <w:style w:type="character" w:customStyle="1" w:styleId="ListParagraphChar">
    <w:name w:val="List Paragraph Char"/>
    <w:aliases w:val="Citation List Char,List Paragraph - Dani Char,List Paragraph 1 - Dani Char,bei normal Char,List Paragraph à moi Char,Welt L Char Char,Welt L Char1,Bullet List Char,FooterText Char,numbered Char,Paragraphe de liste1 Char,列出段落 Char"/>
    <w:link w:val="ListParagraph"/>
    <w:uiPriority w:val="34"/>
    <w:qFormat/>
    <w:locked/>
    <w:rsid w:val="00441F4C"/>
  </w:style>
  <w:style w:type="paragraph" w:customStyle="1" w:styleId="odluka-zakon">
    <w:name w:val="odluka-zakon"/>
    <w:basedOn w:val="Normal"/>
    <w:rsid w:val="003B5CCE"/>
    <w:pPr>
      <w:spacing w:before="100" w:beforeAutospacing="1" w:after="100" w:afterAutospacing="1"/>
    </w:pPr>
    <w:rPr>
      <w:rFonts w:ascii="Times New Roman" w:eastAsia="Times New Roman" w:hAnsi="Times New Roman" w:cs="Times New Roman"/>
      <w:lang w:val="en-US"/>
    </w:rPr>
  </w:style>
  <w:style w:type="paragraph" w:styleId="Header">
    <w:name w:val="header"/>
    <w:basedOn w:val="Normal"/>
    <w:link w:val="HeaderChar"/>
    <w:uiPriority w:val="99"/>
    <w:unhideWhenUsed/>
    <w:rsid w:val="00D642C8"/>
    <w:pPr>
      <w:tabs>
        <w:tab w:val="center" w:pos="4680"/>
        <w:tab w:val="right" w:pos="9360"/>
      </w:tabs>
    </w:pPr>
  </w:style>
  <w:style w:type="character" w:customStyle="1" w:styleId="HeaderChar">
    <w:name w:val="Header Char"/>
    <w:basedOn w:val="DefaultParagraphFont"/>
    <w:link w:val="Header"/>
    <w:uiPriority w:val="99"/>
    <w:rsid w:val="00D642C8"/>
  </w:style>
  <w:style w:type="paragraph" w:styleId="Footer">
    <w:name w:val="footer"/>
    <w:basedOn w:val="Normal"/>
    <w:link w:val="FooterChar"/>
    <w:uiPriority w:val="99"/>
    <w:unhideWhenUsed/>
    <w:rsid w:val="00D642C8"/>
    <w:pPr>
      <w:tabs>
        <w:tab w:val="center" w:pos="4680"/>
        <w:tab w:val="right" w:pos="9360"/>
      </w:tabs>
    </w:pPr>
  </w:style>
  <w:style w:type="character" w:customStyle="1" w:styleId="FooterChar">
    <w:name w:val="Footer Char"/>
    <w:basedOn w:val="DefaultParagraphFont"/>
    <w:link w:val="Footer"/>
    <w:uiPriority w:val="99"/>
    <w:rsid w:val="00D642C8"/>
  </w:style>
  <w:style w:type="paragraph" w:styleId="BalloonText">
    <w:name w:val="Balloon Text"/>
    <w:basedOn w:val="Normal"/>
    <w:link w:val="BalloonTextChar"/>
    <w:uiPriority w:val="99"/>
    <w:semiHidden/>
    <w:unhideWhenUsed/>
    <w:rsid w:val="009E09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9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9292">
      <w:bodyDiv w:val="1"/>
      <w:marLeft w:val="0"/>
      <w:marRight w:val="0"/>
      <w:marTop w:val="0"/>
      <w:marBottom w:val="0"/>
      <w:divBdr>
        <w:top w:val="none" w:sz="0" w:space="0" w:color="auto"/>
        <w:left w:val="none" w:sz="0" w:space="0" w:color="auto"/>
        <w:bottom w:val="none" w:sz="0" w:space="0" w:color="auto"/>
        <w:right w:val="none" w:sz="0" w:space="0" w:color="auto"/>
      </w:divBdr>
    </w:div>
    <w:div w:id="73746425">
      <w:bodyDiv w:val="1"/>
      <w:marLeft w:val="0"/>
      <w:marRight w:val="0"/>
      <w:marTop w:val="0"/>
      <w:marBottom w:val="0"/>
      <w:divBdr>
        <w:top w:val="none" w:sz="0" w:space="0" w:color="auto"/>
        <w:left w:val="none" w:sz="0" w:space="0" w:color="auto"/>
        <w:bottom w:val="none" w:sz="0" w:space="0" w:color="auto"/>
        <w:right w:val="none" w:sz="0" w:space="0" w:color="auto"/>
      </w:divBdr>
    </w:div>
    <w:div w:id="133449418">
      <w:bodyDiv w:val="1"/>
      <w:marLeft w:val="0"/>
      <w:marRight w:val="0"/>
      <w:marTop w:val="0"/>
      <w:marBottom w:val="0"/>
      <w:divBdr>
        <w:top w:val="none" w:sz="0" w:space="0" w:color="auto"/>
        <w:left w:val="none" w:sz="0" w:space="0" w:color="auto"/>
        <w:bottom w:val="none" w:sz="0" w:space="0" w:color="auto"/>
        <w:right w:val="none" w:sz="0" w:space="0" w:color="auto"/>
      </w:divBdr>
    </w:div>
    <w:div w:id="999507983">
      <w:bodyDiv w:val="1"/>
      <w:marLeft w:val="0"/>
      <w:marRight w:val="0"/>
      <w:marTop w:val="0"/>
      <w:marBottom w:val="0"/>
      <w:divBdr>
        <w:top w:val="none" w:sz="0" w:space="0" w:color="auto"/>
        <w:left w:val="none" w:sz="0" w:space="0" w:color="auto"/>
        <w:bottom w:val="none" w:sz="0" w:space="0" w:color="auto"/>
        <w:right w:val="none" w:sz="0" w:space="0" w:color="auto"/>
      </w:divBdr>
    </w:div>
    <w:div w:id="1372266363">
      <w:bodyDiv w:val="1"/>
      <w:marLeft w:val="0"/>
      <w:marRight w:val="0"/>
      <w:marTop w:val="0"/>
      <w:marBottom w:val="0"/>
      <w:divBdr>
        <w:top w:val="none" w:sz="0" w:space="0" w:color="auto"/>
        <w:left w:val="none" w:sz="0" w:space="0" w:color="auto"/>
        <w:bottom w:val="none" w:sz="0" w:space="0" w:color="auto"/>
        <w:right w:val="none" w:sz="0" w:space="0" w:color="auto"/>
      </w:divBdr>
    </w:div>
    <w:div w:id="1423605404">
      <w:bodyDiv w:val="1"/>
      <w:marLeft w:val="0"/>
      <w:marRight w:val="0"/>
      <w:marTop w:val="0"/>
      <w:marBottom w:val="0"/>
      <w:divBdr>
        <w:top w:val="none" w:sz="0" w:space="0" w:color="auto"/>
        <w:left w:val="none" w:sz="0" w:space="0" w:color="auto"/>
        <w:bottom w:val="none" w:sz="0" w:space="0" w:color="auto"/>
        <w:right w:val="none" w:sz="0" w:space="0" w:color="auto"/>
      </w:divBdr>
    </w:div>
    <w:div w:id="1760174797">
      <w:bodyDiv w:val="1"/>
      <w:marLeft w:val="0"/>
      <w:marRight w:val="0"/>
      <w:marTop w:val="0"/>
      <w:marBottom w:val="0"/>
      <w:divBdr>
        <w:top w:val="none" w:sz="0" w:space="0" w:color="auto"/>
        <w:left w:val="none" w:sz="0" w:space="0" w:color="auto"/>
        <w:bottom w:val="none" w:sz="0" w:space="0" w:color="auto"/>
        <w:right w:val="none" w:sz="0" w:space="0" w:color="auto"/>
      </w:divBdr>
    </w:div>
    <w:div w:id="208044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38D77-C3E2-4D98-ABE6-556CF228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10099</Words>
  <Characters>57565</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Ivana Vojinović</cp:lastModifiedBy>
  <cp:revision>2</cp:revision>
  <cp:lastPrinted>2023-11-21T08:30:00Z</cp:lastPrinted>
  <dcterms:created xsi:type="dcterms:W3CDTF">2023-11-21T13:49:00Z</dcterms:created>
  <dcterms:modified xsi:type="dcterms:W3CDTF">2023-11-21T13:49:00Z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862c366788430b852e486391df7ed9a9ee2f8d46419604f9e7aecb1cf9295dc4</vt:lpwstr>
  </property>
</Properties>
</file>