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A0DB8" w14:textId="77777777" w:rsidR="005E7480" w:rsidRPr="00963799" w:rsidRDefault="005E7480" w:rsidP="005E7480">
      <w:pPr>
        <w:spacing w:before="120" w:after="240" w:line="24" w:lineRule="atLeast"/>
        <w:jc w:val="right"/>
        <w:outlineLvl w:val="2"/>
        <w:rPr>
          <w:rFonts w:ascii="Times New Roman" w:hAnsi="Times New Roman" w:cs="Times New Roman"/>
          <w:noProof/>
          <w:kern w:val="0"/>
          <w:sz w:val="24"/>
          <w:szCs w:val="24"/>
          <w:lang w:val="sr-Cyrl-CS"/>
          <w14:ligatures w14:val="none"/>
        </w:rPr>
      </w:pPr>
      <w:r w:rsidRPr="00963799">
        <w:rPr>
          <w:rFonts w:ascii="Times New Roman" w:hAnsi="Times New Roman" w:cs="Times New Roman"/>
          <w:noProof/>
          <w:kern w:val="0"/>
          <w:sz w:val="24"/>
          <w:szCs w:val="24"/>
          <w:lang w:val="sr-Cyrl-CS"/>
          <w14:ligatures w14:val="none"/>
        </w:rPr>
        <w:t>ПРИЛОГ 1</w:t>
      </w:r>
    </w:p>
    <w:p w14:paraId="62AD20A9" w14:textId="77777777" w:rsidR="005E7480" w:rsidRPr="00963799" w:rsidRDefault="005E7480" w:rsidP="005E7480">
      <w:pPr>
        <w:spacing w:after="0" w:line="276" w:lineRule="auto"/>
        <w:jc w:val="center"/>
        <w:rPr>
          <w:rFonts w:ascii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</w:pPr>
      <w:r w:rsidRPr="00963799">
        <w:rPr>
          <w:rFonts w:ascii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>ЛИСТА ОПАСНОГ ОТПАДА ОД ГРАЂЕЊА И РУШЕЊА КОЈИ САДРЖИ АЗБЕСТ</w:t>
      </w:r>
    </w:p>
    <w:p w14:paraId="26CAE4EA" w14:textId="77777777" w:rsidR="005E7480" w:rsidRPr="00963799" w:rsidRDefault="005E7480" w:rsidP="005E7480">
      <w:pPr>
        <w:spacing w:after="0" w:line="276" w:lineRule="auto"/>
        <w:jc w:val="center"/>
        <w:rPr>
          <w:rFonts w:ascii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</w:pPr>
    </w:p>
    <w:p w14:paraId="50BC9F9A" w14:textId="77777777" w:rsidR="005E7480" w:rsidRPr="00963799" w:rsidRDefault="005E7480" w:rsidP="005E7480">
      <w:pPr>
        <w:spacing w:after="0" w:line="276" w:lineRule="auto"/>
        <w:jc w:val="center"/>
        <w:rPr>
          <w:rFonts w:ascii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</w:pPr>
    </w:p>
    <w:p w14:paraId="6F43B26E" w14:textId="77777777" w:rsidR="005E7480" w:rsidRPr="00963799" w:rsidRDefault="005E7480" w:rsidP="005E7480">
      <w:pPr>
        <w:spacing w:after="0" w:line="276" w:lineRule="auto"/>
        <w:ind w:firstLine="720"/>
        <w:rPr>
          <w:rFonts w:ascii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</w:pPr>
      <w:r w:rsidRPr="00963799">
        <w:rPr>
          <w:rFonts w:ascii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 xml:space="preserve">1. Чврсто везани азбестни отпад - грађевински отпад који садржи азбест и претежно неорганске материје: </w:t>
      </w:r>
    </w:p>
    <w:p w14:paraId="13211DD9" w14:textId="77777777" w:rsidR="005E7480" w:rsidRPr="00963799" w:rsidRDefault="005E7480" w:rsidP="005E7480">
      <w:pPr>
        <w:spacing w:after="0" w:line="276" w:lineRule="auto"/>
        <w:rPr>
          <w:rFonts w:ascii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</w:pPr>
      <w:r w:rsidRPr="00963799">
        <w:rPr>
          <w:rFonts w:ascii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 xml:space="preserve">1) Азбестноцементни производи: </w:t>
      </w:r>
    </w:p>
    <w:p w14:paraId="7882D948" w14:textId="77777777" w:rsidR="005E7480" w:rsidRPr="00963799" w:rsidRDefault="005E7480" w:rsidP="005E7480">
      <w:pPr>
        <w:spacing w:after="0" w:line="276" w:lineRule="auto"/>
        <w:rPr>
          <w:rFonts w:ascii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</w:pPr>
      <w:r w:rsidRPr="00963799">
        <w:rPr>
          <w:rFonts w:ascii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 xml:space="preserve">а) равне или таласасте плоче великог формата, </w:t>
      </w:r>
    </w:p>
    <w:p w14:paraId="4ED69BFC" w14:textId="77777777" w:rsidR="005E7480" w:rsidRPr="00963799" w:rsidRDefault="005E7480" w:rsidP="005E7480">
      <w:pPr>
        <w:spacing w:after="0" w:line="276" w:lineRule="auto"/>
        <w:rPr>
          <w:rFonts w:ascii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</w:pPr>
      <w:r w:rsidRPr="00963799">
        <w:rPr>
          <w:rFonts w:ascii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 xml:space="preserve">б) фасадне и кровне плоче малог формата, </w:t>
      </w:r>
    </w:p>
    <w:p w14:paraId="1A2B0411" w14:textId="77777777" w:rsidR="005E7480" w:rsidRPr="00963799" w:rsidRDefault="005E7480" w:rsidP="005E7480">
      <w:pPr>
        <w:spacing w:after="0" w:line="276" w:lineRule="auto"/>
        <w:rPr>
          <w:rFonts w:ascii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</w:pPr>
      <w:r w:rsidRPr="00963799">
        <w:rPr>
          <w:rFonts w:ascii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 xml:space="preserve">в) азбестно цементна галантерија (посуде за растиње, итд), </w:t>
      </w:r>
    </w:p>
    <w:p w14:paraId="7F47BAC4" w14:textId="77777777" w:rsidR="005E7480" w:rsidRPr="00963799" w:rsidRDefault="005E7480" w:rsidP="005E7480">
      <w:pPr>
        <w:spacing w:after="0" w:line="276" w:lineRule="auto"/>
        <w:rPr>
          <w:rFonts w:ascii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</w:pPr>
      <w:r w:rsidRPr="00963799">
        <w:rPr>
          <w:rFonts w:ascii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 xml:space="preserve">г) цеви за високо и нискоградњу, </w:t>
      </w:r>
    </w:p>
    <w:p w14:paraId="7DD4F30D" w14:textId="77777777" w:rsidR="005E7480" w:rsidRPr="00963799" w:rsidRDefault="005E7480" w:rsidP="005E7480">
      <w:pPr>
        <w:spacing w:after="0" w:line="276" w:lineRule="auto"/>
        <w:rPr>
          <w:rFonts w:ascii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</w:pPr>
      <w:r w:rsidRPr="00963799">
        <w:rPr>
          <w:rFonts w:ascii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 xml:space="preserve">д) цеви за наводњавање и одводњавање; </w:t>
      </w:r>
    </w:p>
    <w:p w14:paraId="6D7D31AE" w14:textId="77777777" w:rsidR="005E7480" w:rsidRPr="00963799" w:rsidRDefault="005E7480" w:rsidP="005E7480">
      <w:pPr>
        <w:spacing w:after="0" w:line="276" w:lineRule="auto"/>
        <w:rPr>
          <w:rFonts w:ascii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</w:pPr>
      <w:r w:rsidRPr="00963799">
        <w:rPr>
          <w:rFonts w:ascii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>2) Азбестноцементна прашина и азбестноцементни муљ - прашина и муљ из обраде азбе</w:t>
      </w:r>
      <w:r w:rsidR="0016340D">
        <w:rPr>
          <w:rFonts w:ascii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>ст</w:t>
      </w:r>
      <w:r w:rsidRPr="00963799">
        <w:rPr>
          <w:rFonts w:ascii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 xml:space="preserve">цемента; </w:t>
      </w:r>
    </w:p>
    <w:p w14:paraId="76E7D911" w14:textId="77777777" w:rsidR="005E7480" w:rsidRPr="00963799" w:rsidRDefault="005E7480" w:rsidP="005E7480">
      <w:pPr>
        <w:spacing w:after="0" w:line="276" w:lineRule="auto"/>
        <w:rPr>
          <w:rFonts w:ascii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</w:pPr>
      <w:r w:rsidRPr="00963799">
        <w:rPr>
          <w:rFonts w:ascii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 xml:space="preserve">3) Отпад који садржи азбест обрађен методама очвршћавања: </w:t>
      </w:r>
    </w:p>
    <w:p w14:paraId="377F60EE" w14:textId="77777777" w:rsidR="005E7480" w:rsidRPr="00963799" w:rsidRDefault="005E7480" w:rsidP="005E7480">
      <w:pPr>
        <w:spacing w:after="0" w:line="276" w:lineRule="auto"/>
        <w:rPr>
          <w:rFonts w:ascii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</w:pPr>
      <w:r w:rsidRPr="00963799">
        <w:rPr>
          <w:rFonts w:ascii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 xml:space="preserve">а) азбест нанешен бризгањем и/или навлачењем отврднут неорганским везивом, </w:t>
      </w:r>
    </w:p>
    <w:p w14:paraId="2CB658C3" w14:textId="77777777" w:rsidR="005E7480" w:rsidRPr="00963799" w:rsidRDefault="005E7480" w:rsidP="005E7480">
      <w:pPr>
        <w:spacing w:after="0" w:line="276" w:lineRule="auto"/>
        <w:rPr>
          <w:rFonts w:ascii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</w:pPr>
      <w:r w:rsidRPr="00963799">
        <w:rPr>
          <w:rFonts w:ascii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 xml:space="preserve">б) обрађене лаке грађевинске плоче, ватросталне плоче и плоче за заштиту од пожара, </w:t>
      </w:r>
    </w:p>
    <w:p w14:paraId="6A78038F" w14:textId="77777777" w:rsidR="005E7480" w:rsidRPr="00963799" w:rsidRDefault="005E7480" w:rsidP="005E7480">
      <w:pPr>
        <w:spacing w:after="0" w:line="276" w:lineRule="auto"/>
        <w:rPr>
          <w:rFonts w:ascii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</w:pPr>
      <w:r w:rsidRPr="00963799">
        <w:rPr>
          <w:rFonts w:ascii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>в) обрађени азбестни папири и картони,</w:t>
      </w:r>
    </w:p>
    <w:p w14:paraId="192D732C" w14:textId="77777777" w:rsidR="005E7480" w:rsidRPr="00963799" w:rsidRDefault="005E7480" w:rsidP="005E7480">
      <w:pPr>
        <w:spacing w:after="0" w:line="276" w:lineRule="auto"/>
        <w:rPr>
          <w:rFonts w:ascii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</w:pPr>
      <w:r w:rsidRPr="00963799">
        <w:rPr>
          <w:rFonts w:ascii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 xml:space="preserve">г) други обрађени слабо везани отпад који садржи азбест попут азбестних трака и тканина; </w:t>
      </w:r>
    </w:p>
    <w:p w14:paraId="7FA819E0" w14:textId="77777777" w:rsidR="005E7480" w:rsidRPr="00963799" w:rsidRDefault="005E7480" w:rsidP="005E7480">
      <w:pPr>
        <w:spacing w:after="0" w:line="276" w:lineRule="auto"/>
        <w:ind w:firstLine="720"/>
        <w:rPr>
          <w:rFonts w:ascii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</w:pPr>
      <w:r w:rsidRPr="00963799">
        <w:rPr>
          <w:rFonts w:ascii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 xml:space="preserve">2. Чврсто везани азбестни отпад - грађевински отпад који садржи претежно органске материје настао у поступцима прераде азбеста: </w:t>
      </w:r>
    </w:p>
    <w:p w14:paraId="6EF59DBC" w14:textId="77777777" w:rsidR="005E7480" w:rsidRPr="00963799" w:rsidRDefault="005E7480" w:rsidP="005E7480">
      <w:pPr>
        <w:spacing w:after="0" w:line="276" w:lineRule="auto"/>
        <w:rPr>
          <w:rFonts w:ascii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</w:pPr>
      <w:r w:rsidRPr="00963799">
        <w:rPr>
          <w:rFonts w:ascii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 xml:space="preserve">1) Материјали загађени азбестним влакнима: </w:t>
      </w:r>
    </w:p>
    <w:p w14:paraId="5FB11CC5" w14:textId="77777777" w:rsidR="005E7480" w:rsidRPr="00963799" w:rsidRDefault="005E7480" w:rsidP="005E7480">
      <w:pPr>
        <w:spacing w:after="0" w:line="276" w:lineRule="auto"/>
        <w:rPr>
          <w:rFonts w:ascii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</w:pPr>
      <w:r w:rsidRPr="00963799">
        <w:rPr>
          <w:rFonts w:ascii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 xml:space="preserve">а) конструкциони елементи и уређаји који се користе код уклањања материјала који садрже слабо везани азбест, </w:t>
      </w:r>
    </w:p>
    <w:p w14:paraId="28A9ABED" w14:textId="77777777" w:rsidR="005E7480" w:rsidRPr="00963799" w:rsidRDefault="005E7480" w:rsidP="005E7480">
      <w:pPr>
        <w:spacing w:after="0" w:line="276" w:lineRule="auto"/>
        <w:rPr>
          <w:rFonts w:ascii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</w:pPr>
      <w:r w:rsidRPr="00963799">
        <w:rPr>
          <w:rFonts w:ascii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 xml:space="preserve">б) подне облоге, текстил, завесе, </w:t>
      </w:r>
    </w:p>
    <w:p w14:paraId="10356E54" w14:textId="77777777" w:rsidR="005E7480" w:rsidRPr="00963799" w:rsidRDefault="005E7480" w:rsidP="005E7480">
      <w:pPr>
        <w:spacing w:after="0" w:line="276" w:lineRule="auto"/>
        <w:rPr>
          <w:rFonts w:ascii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</w:pPr>
      <w:r w:rsidRPr="00963799">
        <w:rPr>
          <w:rFonts w:ascii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 xml:space="preserve">в) фолије, </w:t>
      </w:r>
    </w:p>
    <w:p w14:paraId="6CD64E13" w14:textId="77777777" w:rsidR="005E7480" w:rsidRPr="00963799" w:rsidRDefault="005E7480" w:rsidP="005E7480">
      <w:pPr>
        <w:spacing w:after="0" w:line="276" w:lineRule="auto"/>
        <w:rPr>
          <w:rFonts w:ascii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</w:pPr>
      <w:r w:rsidRPr="00963799">
        <w:rPr>
          <w:rFonts w:ascii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 xml:space="preserve">г) изолациони материјали, </w:t>
      </w:r>
    </w:p>
    <w:p w14:paraId="747E2CA1" w14:textId="77777777" w:rsidR="005E7480" w:rsidRPr="00963799" w:rsidRDefault="005E7480" w:rsidP="005E7480">
      <w:pPr>
        <w:spacing w:after="0" w:line="276" w:lineRule="auto"/>
        <w:rPr>
          <w:rFonts w:ascii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</w:pPr>
      <w:r w:rsidRPr="00963799">
        <w:rPr>
          <w:rFonts w:ascii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 xml:space="preserve">д) радна заштитна одећа; </w:t>
      </w:r>
    </w:p>
    <w:p w14:paraId="278314E6" w14:textId="77777777" w:rsidR="005E7480" w:rsidRPr="00963799" w:rsidRDefault="005E7480" w:rsidP="005E7480">
      <w:pPr>
        <w:spacing w:after="0" w:line="276" w:lineRule="auto"/>
        <w:rPr>
          <w:rFonts w:ascii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</w:pPr>
      <w:r w:rsidRPr="00963799">
        <w:rPr>
          <w:rFonts w:ascii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 xml:space="preserve">2) Грађевински хемијски производи који садрже азбест: </w:t>
      </w:r>
    </w:p>
    <w:p w14:paraId="6AC5917F" w14:textId="77777777" w:rsidR="005E7480" w:rsidRPr="00963799" w:rsidRDefault="005E7480" w:rsidP="005E7480">
      <w:pPr>
        <w:spacing w:after="0" w:line="276" w:lineRule="auto"/>
        <w:rPr>
          <w:rFonts w:ascii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</w:pPr>
      <w:r w:rsidRPr="00963799">
        <w:rPr>
          <w:rFonts w:ascii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 xml:space="preserve">а) китови за спајање, површински китови, </w:t>
      </w:r>
    </w:p>
    <w:p w14:paraId="386B9C17" w14:textId="77777777" w:rsidR="005E7480" w:rsidRPr="00963799" w:rsidRDefault="005E7480" w:rsidP="005E7480">
      <w:pPr>
        <w:spacing w:after="0" w:line="276" w:lineRule="auto"/>
        <w:rPr>
          <w:rFonts w:ascii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</w:pPr>
      <w:r w:rsidRPr="00963799">
        <w:rPr>
          <w:rFonts w:ascii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 xml:space="preserve">б) пунила и заливне масе, </w:t>
      </w:r>
    </w:p>
    <w:p w14:paraId="134FE803" w14:textId="77777777" w:rsidR="005E7480" w:rsidRPr="00963799" w:rsidRDefault="005E7480" w:rsidP="005E7480">
      <w:pPr>
        <w:spacing w:after="0" w:line="276" w:lineRule="auto"/>
        <w:rPr>
          <w:rFonts w:ascii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</w:pPr>
      <w:r w:rsidRPr="00963799">
        <w:rPr>
          <w:rFonts w:ascii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 xml:space="preserve">в) заптивне масе, </w:t>
      </w:r>
    </w:p>
    <w:p w14:paraId="7B8483C4" w14:textId="77777777" w:rsidR="005E7480" w:rsidRPr="00963799" w:rsidRDefault="005E7480" w:rsidP="005E7480">
      <w:pPr>
        <w:spacing w:after="0" w:line="276" w:lineRule="auto"/>
        <w:rPr>
          <w:rFonts w:ascii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</w:pPr>
      <w:r w:rsidRPr="00963799">
        <w:rPr>
          <w:rFonts w:ascii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 xml:space="preserve">г) пластичне масе и лепкови, </w:t>
      </w:r>
    </w:p>
    <w:p w14:paraId="25BFFDC0" w14:textId="77777777" w:rsidR="005E7480" w:rsidRPr="00963799" w:rsidRDefault="005E7480" w:rsidP="005E7480">
      <w:pPr>
        <w:spacing w:after="0" w:line="276" w:lineRule="auto"/>
        <w:rPr>
          <w:rFonts w:ascii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</w:pPr>
      <w:r w:rsidRPr="00963799">
        <w:rPr>
          <w:rFonts w:ascii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 xml:space="preserve">д) боје; </w:t>
      </w:r>
    </w:p>
    <w:p w14:paraId="517678DA" w14:textId="77777777" w:rsidR="005E7480" w:rsidRPr="00963799" w:rsidRDefault="005E7480" w:rsidP="005E7480">
      <w:pPr>
        <w:spacing w:after="0" w:line="276" w:lineRule="auto"/>
        <w:rPr>
          <w:rFonts w:ascii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</w:pPr>
      <w:r w:rsidRPr="00963799">
        <w:rPr>
          <w:rFonts w:ascii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 xml:space="preserve">3) Други отпад који садржи азбест са претежно органским материјама: </w:t>
      </w:r>
    </w:p>
    <w:p w14:paraId="490735AF" w14:textId="77777777" w:rsidR="005E7480" w:rsidRPr="00963799" w:rsidRDefault="005E7480" w:rsidP="005E7480">
      <w:pPr>
        <w:spacing w:after="0" w:line="276" w:lineRule="auto"/>
        <w:rPr>
          <w:rFonts w:ascii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</w:pPr>
      <w:r w:rsidRPr="00963799">
        <w:rPr>
          <w:rFonts w:ascii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 xml:space="preserve">а) подне облоге, </w:t>
      </w:r>
    </w:p>
    <w:p w14:paraId="34A36965" w14:textId="77777777" w:rsidR="005E7480" w:rsidRPr="00963799" w:rsidRDefault="005E7480" w:rsidP="005E7480">
      <w:pPr>
        <w:spacing w:after="0" w:line="276" w:lineRule="auto"/>
        <w:rPr>
          <w:rFonts w:ascii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</w:pPr>
      <w:r w:rsidRPr="00963799">
        <w:rPr>
          <w:rFonts w:ascii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 xml:space="preserve">б) киселоотпорне посуде; </w:t>
      </w:r>
    </w:p>
    <w:p w14:paraId="7C0F13F7" w14:textId="77777777" w:rsidR="005E7480" w:rsidRPr="00963799" w:rsidRDefault="005E7480" w:rsidP="005E7480">
      <w:pPr>
        <w:spacing w:after="0" w:line="276" w:lineRule="auto"/>
        <w:rPr>
          <w:rFonts w:ascii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</w:pPr>
      <w:r w:rsidRPr="00963799">
        <w:rPr>
          <w:rFonts w:ascii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>4) Отпадни азбест очвршћен неорганским везивима;</w:t>
      </w:r>
    </w:p>
    <w:p w14:paraId="697DE77C" w14:textId="77777777" w:rsidR="005E7480" w:rsidRPr="00963799" w:rsidRDefault="005E7480" w:rsidP="005E7480">
      <w:pPr>
        <w:spacing w:after="0" w:line="276" w:lineRule="auto"/>
        <w:ind w:firstLine="720"/>
        <w:rPr>
          <w:rFonts w:ascii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</w:pPr>
      <w:r w:rsidRPr="00963799">
        <w:rPr>
          <w:rFonts w:ascii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 xml:space="preserve">3. Слабо везани азбестни отпад - изолациони материјали који садрже азбест: </w:t>
      </w:r>
    </w:p>
    <w:p w14:paraId="1E266A86" w14:textId="77777777" w:rsidR="005E7480" w:rsidRPr="00963799" w:rsidRDefault="005E7480" w:rsidP="005E7480">
      <w:pPr>
        <w:spacing w:after="0" w:line="276" w:lineRule="auto"/>
        <w:rPr>
          <w:rFonts w:ascii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</w:pPr>
      <w:r w:rsidRPr="00963799">
        <w:rPr>
          <w:rFonts w:ascii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 xml:space="preserve">1) Отпад који садржи азбест настао при реконструкцији или одржавању делова грађевинских објеката или уређаја; </w:t>
      </w:r>
    </w:p>
    <w:p w14:paraId="42D14E6D" w14:textId="77777777" w:rsidR="005E7480" w:rsidRPr="00963799" w:rsidRDefault="005E7480" w:rsidP="005E7480">
      <w:pPr>
        <w:spacing w:after="0" w:line="276" w:lineRule="auto"/>
        <w:rPr>
          <w:rFonts w:ascii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</w:pPr>
      <w:r w:rsidRPr="00963799">
        <w:rPr>
          <w:rFonts w:ascii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 xml:space="preserve">2) Прашина која садржи азбест, азбестна прашина и азбестни муљ: </w:t>
      </w:r>
    </w:p>
    <w:p w14:paraId="72BA8AD4" w14:textId="77777777" w:rsidR="005E7480" w:rsidRPr="00963799" w:rsidRDefault="005E7480" w:rsidP="005E7480">
      <w:pPr>
        <w:spacing w:after="0" w:line="276" w:lineRule="auto"/>
        <w:rPr>
          <w:rFonts w:ascii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</w:pPr>
      <w:r w:rsidRPr="00963799">
        <w:rPr>
          <w:rFonts w:ascii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 xml:space="preserve">а) честице прашине из филтерских уређаја, </w:t>
      </w:r>
    </w:p>
    <w:p w14:paraId="796CE20B" w14:textId="77777777" w:rsidR="005E7480" w:rsidRPr="00963799" w:rsidRDefault="005E7480" w:rsidP="005E7480">
      <w:pPr>
        <w:spacing w:after="0" w:line="276" w:lineRule="auto"/>
        <w:rPr>
          <w:rFonts w:ascii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</w:pPr>
      <w:r w:rsidRPr="00963799">
        <w:rPr>
          <w:rFonts w:ascii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 xml:space="preserve">б) сирови азбест настао у току прераде азбеста, </w:t>
      </w:r>
    </w:p>
    <w:p w14:paraId="6128CA16" w14:textId="77777777" w:rsidR="005E7480" w:rsidRPr="00963799" w:rsidRDefault="005E7480" w:rsidP="005E7480">
      <w:pPr>
        <w:spacing w:after="0" w:line="276" w:lineRule="auto"/>
        <w:rPr>
          <w:rFonts w:ascii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</w:pPr>
      <w:r w:rsidRPr="00963799">
        <w:rPr>
          <w:rFonts w:ascii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lastRenderedPageBreak/>
        <w:t xml:space="preserve">в) слабо-везани материјали који садрже азбест из уређаја и грађевинских елемената, </w:t>
      </w:r>
    </w:p>
    <w:p w14:paraId="74DDA533" w14:textId="77777777" w:rsidR="005E7480" w:rsidRPr="00963799" w:rsidRDefault="005E7480" w:rsidP="005E7480">
      <w:pPr>
        <w:spacing w:after="0" w:line="276" w:lineRule="auto"/>
        <w:rPr>
          <w:rFonts w:ascii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</w:pPr>
      <w:r w:rsidRPr="00963799">
        <w:rPr>
          <w:rFonts w:ascii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 xml:space="preserve">г) азбестни муљ настао при пречишћавању отпадних вода или рушењу грађевинских објеката и уређаја које садрже слабо везани азбест; </w:t>
      </w:r>
    </w:p>
    <w:p w14:paraId="7617955A" w14:textId="77777777" w:rsidR="005E7480" w:rsidRPr="00963799" w:rsidRDefault="005E7480" w:rsidP="005E7480">
      <w:pPr>
        <w:spacing w:after="0" w:line="276" w:lineRule="auto"/>
        <w:rPr>
          <w:rFonts w:ascii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</w:pPr>
      <w:r w:rsidRPr="00963799">
        <w:rPr>
          <w:rFonts w:ascii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 xml:space="preserve">3) Лаке плоче које садрже азбест: </w:t>
      </w:r>
    </w:p>
    <w:p w14:paraId="01C99968" w14:textId="77777777" w:rsidR="005E7480" w:rsidRPr="00963799" w:rsidRDefault="005E7480" w:rsidP="005E7480">
      <w:pPr>
        <w:spacing w:after="0" w:line="276" w:lineRule="auto"/>
        <w:rPr>
          <w:rFonts w:ascii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</w:pPr>
      <w:r w:rsidRPr="00963799">
        <w:rPr>
          <w:rFonts w:ascii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 xml:space="preserve">а) лаке грађевинске плоче, </w:t>
      </w:r>
    </w:p>
    <w:p w14:paraId="2E0EDA10" w14:textId="77777777" w:rsidR="005E7480" w:rsidRPr="00963799" w:rsidRDefault="005E7480" w:rsidP="005E7480">
      <w:pPr>
        <w:spacing w:after="0" w:line="276" w:lineRule="auto"/>
        <w:rPr>
          <w:rFonts w:ascii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</w:pPr>
      <w:r w:rsidRPr="00963799">
        <w:rPr>
          <w:rFonts w:ascii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 xml:space="preserve">б) ватросталне плоче, </w:t>
      </w:r>
    </w:p>
    <w:p w14:paraId="0AD062E6" w14:textId="77777777" w:rsidR="005E7480" w:rsidRPr="00963799" w:rsidRDefault="005E7480" w:rsidP="005E7480">
      <w:pPr>
        <w:spacing w:after="0" w:line="276" w:lineRule="auto"/>
        <w:rPr>
          <w:rFonts w:ascii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</w:pPr>
      <w:r w:rsidRPr="00963799">
        <w:rPr>
          <w:rFonts w:ascii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>в) плоче за заштиту од пожара;</w:t>
      </w:r>
    </w:p>
    <w:p w14:paraId="776EB5D1" w14:textId="77777777" w:rsidR="005E7480" w:rsidRPr="00963799" w:rsidRDefault="005E7480" w:rsidP="005E7480">
      <w:pPr>
        <w:spacing w:after="0" w:line="276" w:lineRule="auto"/>
        <w:rPr>
          <w:rFonts w:ascii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</w:pPr>
      <w:r w:rsidRPr="00963799">
        <w:rPr>
          <w:rFonts w:ascii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 xml:space="preserve">4) Текстил и филтерски материјали који садрже азбест: </w:t>
      </w:r>
    </w:p>
    <w:p w14:paraId="6D420FD4" w14:textId="77777777" w:rsidR="005E7480" w:rsidRPr="00963799" w:rsidRDefault="005E7480" w:rsidP="005E7480">
      <w:pPr>
        <w:spacing w:after="0" w:line="276" w:lineRule="auto"/>
        <w:rPr>
          <w:rFonts w:ascii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</w:pPr>
      <w:r w:rsidRPr="00963799">
        <w:rPr>
          <w:rFonts w:ascii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 xml:space="preserve">а) траке, савитљиве цеви, тканине, одећа за заштиту од високих температура, </w:t>
      </w:r>
    </w:p>
    <w:p w14:paraId="1A66306E" w14:textId="77777777" w:rsidR="005E7480" w:rsidRPr="00963799" w:rsidRDefault="005E7480" w:rsidP="005E7480">
      <w:pPr>
        <w:spacing w:after="0" w:line="276" w:lineRule="auto"/>
        <w:rPr>
          <w:rFonts w:ascii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</w:pPr>
      <w:r w:rsidRPr="00963799">
        <w:rPr>
          <w:rFonts w:ascii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>б) азбестне плоче и зап</w:t>
      </w:r>
      <w:r w:rsidR="00AB06C8">
        <w:rPr>
          <w:rFonts w:ascii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>т</w:t>
      </w:r>
      <w:r w:rsidRPr="00963799">
        <w:rPr>
          <w:rFonts w:ascii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 xml:space="preserve">ивачи, </w:t>
      </w:r>
    </w:p>
    <w:p w14:paraId="5D5C9B8A" w14:textId="77777777" w:rsidR="005E7480" w:rsidRPr="00963799" w:rsidRDefault="005E7480" w:rsidP="005E7480">
      <w:pPr>
        <w:spacing w:after="0" w:line="276" w:lineRule="auto"/>
        <w:rPr>
          <w:rFonts w:ascii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</w:pPr>
      <w:r w:rsidRPr="00963799">
        <w:rPr>
          <w:rFonts w:ascii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>в) азбестни папир и картон.</w:t>
      </w:r>
    </w:p>
    <w:p w14:paraId="44C7E416" w14:textId="77777777" w:rsidR="005E7480" w:rsidRPr="00963799" w:rsidRDefault="005E7480" w:rsidP="005E748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CS" w:eastAsia="en-GB"/>
          <w14:ligatures w14:val="none"/>
        </w:rPr>
      </w:pPr>
      <w:r w:rsidRPr="009637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CS" w:eastAsia="en-GB"/>
          <w14:ligatures w14:val="none"/>
        </w:rPr>
        <w:t>Трајно складиштење отпада од грађења и рушења, који садржи азбест може бити дозвољено само ако су испуњени сви следећи услови:</w:t>
      </w:r>
    </w:p>
    <w:p w14:paraId="4385E97F" w14:textId="77777777" w:rsidR="005E7480" w:rsidRPr="00963799" w:rsidRDefault="005E7480" w:rsidP="005E7480">
      <w:pPr>
        <w:pStyle w:val="ListParagraph"/>
        <w:numPr>
          <w:ilvl w:val="0"/>
          <w:numId w:val="2"/>
        </w:numPr>
        <w:spacing w:after="0" w:line="276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CS" w:eastAsia="en-GB"/>
          <w14:ligatures w14:val="none"/>
        </w:rPr>
      </w:pPr>
      <w:r w:rsidRPr="009637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CS" w:eastAsia="en-GB"/>
          <w14:ligatures w14:val="none"/>
        </w:rPr>
        <w:t>трајно складиштење се врши у затвореним подземним и надземним објектима, старим рудницима, старим цигланама, старим каменоломима, на местима депресија уз обавезно покривање и израду завршног слоја;</w:t>
      </w:r>
    </w:p>
    <w:p w14:paraId="035B8E3F" w14:textId="77777777" w:rsidR="005E7480" w:rsidRPr="00963799" w:rsidRDefault="005E7480" w:rsidP="005E7480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CS" w:eastAsia="en-GB"/>
          <w14:ligatures w14:val="none"/>
        </w:rPr>
      </w:pPr>
      <w:r w:rsidRPr="009637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CS" w:eastAsia="en-GB"/>
          <w14:ligatures w14:val="none"/>
        </w:rPr>
        <w:t xml:space="preserve">да је у складу са законом којим се уређује складиштење опасног отпада; </w:t>
      </w:r>
    </w:p>
    <w:p w14:paraId="6A6CC9F2" w14:textId="77777777" w:rsidR="005E7480" w:rsidRPr="00963799" w:rsidRDefault="005E7480" w:rsidP="005E7480">
      <w:pPr>
        <w:pStyle w:val="ListParagraph"/>
        <w:numPr>
          <w:ilvl w:val="0"/>
          <w:numId w:val="2"/>
        </w:numPr>
        <w:spacing w:after="0" w:line="276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CS" w:eastAsia="en-GB"/>
          <w14:ligatures w14:val="none"/>
        </w:rPr>
      </w:pPr>
      <w:r w:rsidRPr="009637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CS" w:eastAsia="en-GB"/>
          <w14:ligatures w14:val="none"/>
        </w:rPr>
        <w:t>да је за предметну локацију извршена процедура процене утицаја на животну</w:t>
      </w:r>
    </w:p>
    <w:p w14:paraId="6A8C388E" w14:textId="77777777" w:rsidR="005E7480" w:rsidRPr="00963799" w:rsidRDefault="005E7480" w:rsidP="005E7480">
      <w:pPr>
        <w:tabs>
          <w:tab w:val="left" w:pos="993"/>
        </w:tabs>
        <w:spacing w:after="0" w:line="276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CS" w:eastAsia="en-GB"/>
          <w14:ligatures w14:val="none"/>
        </w:rPr>
      </w:pPr>
      <w:r w:rsidRPr="009637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CS" w:eastAsia="en-GB"/>
          <w14:ligatures w14:val="none"/>
        </w:rPr>
        <w:t>средину.</w:t>
      </w:r>
    </w:p>
    <w:p w14:paraId="20629227" w14:textId="77777777" w:rsidR="005E7480" w:rsidRPr="00963799" w:rsidRDefault="005E7480" w:rsidP="005E7480">
      <w:pPr>
        <w:spacing w:after="0" w:line="276" w:lineRule="auto"/>
        <w:ind w:firstLine="720"/>
        <w:jc w:val="both"/>
        <w:rPr>
          <w:rFonts w:ascii="Times New Roman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963799">
        <w:rPr>
          <w:rFonts w:ascii="Times New Roman" w:hAnsi="Times New Roman" w:cs="Times New Roman"/>
          <w:kern w:val="0"/>
          <w:sz w:val="24"/>
          <w:szCs w:val="24"/>
          <w:lang w:val="sr-Cyrl-CS"/>
          <w14:ligatures w14:val="none"/>
        </w:rPr>
        <w:t>Одлагање слабо везаног азбеста се може дозволити само уз претходно очвршћивање, солидификацијом и/или стабилизацијом отпада.</w:t>
      </w:r>
    </w:p>
    <w:p w14:paraId="008DB199" w14:textId="77777777" w:rsidR="005E7480" w:rsidRPr="00963799" w:rsidRDefault="005E7480" w:rsidP="005E7480">
      <w:pPr>
        <w:spacing w:after="0" w:line="276" w:lineRule="auto"/>
        <w:rPr>
          <w:rFonts w:ascii="Times New Roman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56E2DC60" w14:textId="77777777" w:rsidR="005E7480" w:rsidRPr="00963799" w:rsidRDefault="005E7480" w:rsidP="005E7480">
      <w:pPr>
        <w:spacing w:after="0" w:line="276" w:lineRule="auto"/>
        <w:jc w:val="right"/>
        <w:rPr>
          <w:rFonts w:ascii="Times New Roman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582D25A4" w14:textId="77777777" w:rsidR="005E7480" w:rsidRPr="00963799" w:rsidRDefault="005E7480" w:rsidP="005E7480">
      <w:pPr>
        <w:spacing w:after="0" w:line="276" w:lineRule="auto"/>
        <w:jc w:val="right"/>
        <w:rPr>
          <w:rFonts w:ascii="Times New Roman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5709F6EB" w14:textId="77777777" w:rsidR="005E7480" w:rsidRPr="00963799" w:rsidRDefault="005E7480" w:rsidP="005E7480">
      <w:pPr>
        <w:spacing w:after="0" w:line="276" w:lineRule="auto"/>
        <w:jc w:val="right"/>
        <w:rPr>
          <w:rFonts w:ascii="Times New Roman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34527641" w14:textId="77777777" w:rsidR="005E7480" w:rsidRPr="00963799" w:rsidRDefault="005E7480" w:rsidP="005E7480">
      <w:pPr>
        <w:spacing w:after="0" w:line="276" w:lineRule="auto"/>
        <w:jc w:val="right"/>
        <w:rPr>
          <w:rFonts w:ascii="Times New Roman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5A8F7022" w14:textId="77777777" w:rsidR="005E7480" w:rsidRPr="00963799" w:rsidRDefault="005E7480" w:rsidP="005E7480">
      <w:pPr>
        <w:spacing w:after="0" w:line="276" w:lineRule="auto"/>
        <w:jc w:val="right"/>
        <w:rPr>
          <w:rFonts w:ascii="Times New Roman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4BCD9DFF" w14:textId="77777777" w:rsidR="00FB1F9A" w:rsidRDefault="00FB1F9A" w:rsidP="005E7480">
      <w:pPr>
        <w:spacing w:after="0" w:line="276" w:lineRule="auto"/>
        <w:jc w:val="right"/>
        <w:rPr>
          <w:rFonts w:ascii="Times New Roman" w:hAnsi="Times New Roman" w:cs="Times New Roman"/>
          <w:kern w:val="0"/>
          <w:sz w:val="24"/>
          <w:szCs w:val="24"/>
          <w:lang w:val="sr-Cyrl-CS"/>
          <w14:ligatures w14:val="none"/>
        </w:rPr>
        <w:sectPr w:rsidR="00FB1F9A" w:rsidSect="00FB1F9A">
          <w:headerReference w:type="default" r:id="rId7"/>
          <w:pgSz w:w="11906" w:h="16838"/>
          <w:pgMar w:top="992" w:right="1440" w:bottom="1168" w:left="1440" w:header="709" w:footer="709" w:gutter="0"/>
          <w:cols w:space="708"/>
          <w:titlePg/>
          <w:docGrid w:linePitch="360"/>
        </w:sectPr>
      </w:pPr>
    </w:p>
    <w:p w14:paraId="2A330AB7" w14:textId="77777777" w:rsidR="005E7480" w:rsidRPr="00963799" w:rsidRDefault="005E7480" w:rsidP="005E7480">
      <w:pPr>
        <w:spacing w:after="0" w:line="276" w:lineRule="auto"/>
        <w:jc w:val="right"/>
        <w:rPr>
          <w:rFonts w:ascii="Times New Roman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963799">
        <w:rPr>
          <w:rFonts w:ascii="Times New Roman" w:hAnsi="Times New Roman" w:cs="Times New Roman"/>
          <w:kern w:val="0"/>
          <w:sz w:val="24"/>
          <w:szCs w:val="24"/>
          <w:lang w:val="sr-Cyrl-CS"/>
          <w14:ligatures w14:val="none"/>
        </w:rPr>
        <w:lastRenderedPageBreak/>
        <w:t>ПРИЛОГ 2</w:t>
      </w:r>
    </w:p>
    <w:p w14:paraId="032EE879" w14:textId="77777777" w:rsidR="005E7480" w:rsidRPr="00963799" w:rsidRDefault="005E7480" w:rsidP="005E7480">
      <w:pPr>
        <w:spacing w:after="0" w:line="276" w:lineRule="auto"/>
        <w:jc w:val="center"/>
        <w:rPr>
          <w:rFonts w:ascii="Times New Roman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39992334" w14:textId="77777777" w:rsidR="005E7480" w:rsidRPr="00963799" w:rsidRDefault="005E7480" w:rsidP="005E7480">
      <w:pPr>
        <w:spacing w:after="0" w:line="276" w:lineRule="auto"/>
        <w:jc w:val="center"/>
        <w:rPr>
          <w:rFonts w:ascii="Times New Roman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963799">
        <w:rPr>
          <w:rFonts w:ascii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НАЧИН ОБЕЛЕЖАВАЊА ОПАСНОГ ОТПАДА ОД ГРАЂЕЊА И РУШЕЊА </w:t>
      </w:r>
    </w:p>
    <w:p w14:paraId="42E8530A" w14:textId="77777777" w:rsidR="005E7480" w:rsidRPr="00963799" w:rsidRDefault="005E7480" w:rsidP="005E7480">
      <w:pPr>
        <w:spacing w:after="0" w:line="276" w:lineRule="auto"/>
        <w:jc w:val="center"/>
        <w:rPr>
          <w:rFonts w:ascii="Times New Roman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963799">
        <w:rPr>
          <w:rFonts w:ascii="Times New Roman" w:hAnsi="Times New Roman" w:cs="Times New Roman"/>
          <w:kern w:val="0"/>
          <w:sz w:val="24"/>
          <w:szCs w:val="24"/>
          <w:lang w:val="sr-Cyrl-CS"/>
          <w14:ligatures w14:val="none"/>
        </w:rPr>
        <w:t>КОЈИ САДРЖИ АЗБЕСТ</w:t>
      </w:r>
    </w:p>
    <w:p w14:paraId="65C68C9C" w14:textId="77777777" w:rsidR="005E7480" w:rsidRPr="00963799" w:rsidRDefault="005E7480" w:rsidP="005E7480">
      <w:pPr>
        <w:spacing w:after="0" w:line="276" w:lineRule="auto"/>
        <w:rPr>
          <w:rFonts w:ascii="Times New Roman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0D0D1EAE" w14:textId="77777777" w:rsidR="005E7480" w:rsidRPr="00963799" w:rsidRDefault="005E7480" w:rsidP="005E7480">
      <w:pPr>
        <w:spacing w:after="0" w:line="276" w:lineRule="auto"/>
        <w:ind w:firstLine="720"/>
        <w:jc w:val="both"/>
        <w:rPr>
          <w:rFonts w:ascii="Times New Roman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963799">
        <w:rPr>
          <w:rFonts w:ascii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Амбалажа отпада који садржи азбест мора бити обележена на следећи начин: </w:t>
      </w:r>
    </w:p>
    <w:p w14:paraId="4B5EC32A" w14:textId="77777777" w:rsidR="005E7480" w:rsidRPr="00963799" w:rsidRDefault="005E7480" w:rsidP="005E7480">
      <w:pPr>
        <w:spacing w:after="0" w:line="276" w:lineRule="auto"/>
        <w:ind w:firstLine="720"/>
        <w:jc w:val="both"/>
        <w:rPr>
          <w:rFonts w:ascii="Times New Roman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963799">
        <w:rPr>
          <w:rFonts w:ascii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а) етикета мора да има одговарајуће димензије: најмање 5сm висине (Н) и 2,5сm ширине; </w:t>
      </w:r>
    </w:p>
    <w:p w14:paraId="0D7206D1" w14:textId="77777777" w:rsidR="005E7480" w:rsidRPr="00963799" w:rsidRDefault="005E7480" w:rsidP="005E7480">
      <w:pPr>
        <w:spacing w:after="0" w:line="276" w:lineRule="auto"/>
        <w:ind w:firstLine="720"/>
        <w:jc w:val="both"/>
        <w:rPr>
          <w:rFonts w:ascii="Times New Roman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963799">
        <w:rPr>
          <w:rFonts w:ascii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б) етикета мора да се састоји из два дела: на горњем делу етикете (h1= 40% H), на црној позадини, налази се слово „aˮ у белој боји; на доњем делу етикете (h2= 60% H), на црвеној позадини, налази се натпис у белој или црној боји; </w:t>
      </w:r>
    </w:p>
    <w:p w14:paraId="6A7C2A42" w14:textId="77777777" w:rsidR="005E7480" w:rsidRPr="00963799" w:rsidRDefault="005E7480" w:rsidP="005E7480">
      <w:pPr>
        <w:spacing w:after="0" w:line="276" w:lineRule="auto"/>
        <w:ind w:firstLine="720"/>
        <w:jc w:val="both"/>
        <w:rPr>
          <w:rFonts w:ascii="Times New Roman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963799">
        <w:rPr>
          <w:rFonts w:ascii="Times New Roman" w:hAnsi="Times New Roman" w:cs="Times New Roman"/>
          <w:kern w:val="0"/>
          <w:sz w:val="24"/>
          <w:szCs w:val="24"/>
          <w:lang w:val="sr-Cyrl-CS"/>
          <w14:ligatures w14:val="none"/>
        </w:rPr>
        <w:t>в) ако отпад садржи крокидолит, на етикети мора бити наведено: „Садржи крокидолит/плави азбестˮ.</w:t>
      </w:r>
    </w:p>
    <w:p w14:paraId="386E17DE" w14:textId="77777777" w:rsidR="005E7480" w:rsidRPr="00963799" w:rsidRDefault="005E7480" w:rsidP="005E7480">
      <w:pPr>
        <w:spacing w:after="0" w:line="276" w:lineRule="auto"/>
        <w:rPr>
          <w:rFonts w:ascii="Times New Roman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963799">
        <w:rPr>
          <w:rFonts w:ascii="Times New Roman" w:hAnsi="Times New Roman" w:cs="Times New Roman"/>
          <w:noProof/>
          <w:kern w:val="0"/>
          <w:sz w:val="24"/>
          <w:szCs w:val="24"/>
          <w14:ligatures w14:val="none"/>
        </w:rPr>
        <w:drawing>
          <wp:inline distT="0" distB="0" distL="0" distR="0" wp14:anchorId="353DAF3B" wp14:editId="1A7828B4">
            <wp:extent cx="1875155" cy="1822450"/>
            <wp:effectExtent l="0" t="0" r="0" b="6350"/>
            <wp:docPr id="1" name="Picture 1" descr="azb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zbes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5155" cy="182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967D15" w14:textId="77777777" w:rsidR="005E7480" w:rsidRPr="00963799" w:rsidRDefault="005E7480" w:rsidP="005E7480">
      <w:pPr>
        <w:spacing w:after="0" w:line="276" w:lineRule="auto"/>
        <w:ind w:firstLine="720"/>
        <w:jc w:val="both"/>
        <w:rPr>
          <w:rFonts w:ascii="Times New Roman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963799">
        <w:rPr>
          <w:rFonts w:ascii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Обележавање амбалаже отпада који садржи азбест: </w:t>
      </w:r>
    </w:p>
    <w:p w14:paraId="12497BE1" w14:textId="77777777" w:rsidR="005E7480" w:rsidRPr="00963799" w:rsidRDefault="005E7480" w:rsidP="005E7480">
      <w:pPr>
        <w:spacing w:after="0" w:line="276" w:lineRule="auto"/>
        <w:ind w:firstLine="720"/>
        <w:jc w:val="both"/>
        <w:rPr>
          <w:rFonts w:ascii="Times New Roman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963799">
        <w:rPr>
          <w:rFonts w:ascii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На амбалажи морају бити видљиво, читљиво и неизбрисиво наведени: </w:t>
      </w:r>
    </w:p>
    <w:p w14:paraId="282213EC" w14:textId="77777777" w:rsidR="005E7480" w:rsidRPr="00963799" w:rsidRDefault="005E7480" w:rsidP="005E7480">
      <w:pPr>
        <w:spacing w:after="0" w:line="276" w:lineRule="auto"/>
        <w:ind w:firstLine="720"/>
        <w:jc w:val="both"/>
        <w:rPr>
          <w:rFonts w:ascii="Times New Roman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963799">
        <w:rPr>
          <w:rFonts w:ascii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а) симбол и релевантне ознаке опасности; </w:t>
      </w:r>
    </w:p>
    <w:p w14:paraId="3E630C84" w14:textId="77777777" w:rsidR="005E7480" w:rsidRPr="00963799" w:rsidRDefault="005E7480" w:rsidP="005E7480">
      <w:pPr>
        <w:spacing w:after="0" w:line="276" w:lineRule="auto"/>
        <w:ind w:firstLine="720"/>
        <w:jc w:val="both"/>
        <w:rPr>
          <w:rFonts w:ascii="Times New Roman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963799">
        <w:rPr>
          <w:rFonts w:ascii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б) сигурносна упутства. </w:t>
      </w:r>
    </w:p>
    <w:p w14:paraId="78E3FE3D" w14:textId="77777777" w:rsidR="005E7480" w:rsidRPr="00963799" w:rsidRDefault="005E7480" w:rsidP="005E7480">
      <w:pPr>
        <w:spacing w:after="0" w:line="276" w:lineRule="auto"/>
        <w:ind w:firstLine="720"/>
        <w:jc w:val="both"/>
        <w:rPr>
          <w:rFonts w:ascii="Times New Roman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963799">
        <w:rPr>
          <w:rFonts w:ascii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Ако се на амбалажи налазе додатна сигурносна упутства, она не смеју бити у супротности са подацима </w:t>
      </w:r>
      <w:r>
        <w:rPr>
          <w:rFonts w:ascii="Times New Roman" w:hAnsi="Times New Roman" w:cs="Times New Roman"/>
          <w:kern w:val="0"/>
          <w:sz w:val="24"/>
          <w:szCs w:val="24"/>
          <w:lang w:val="sr-Cyrl-CS"/>
          <w14:ligatures w14:val="none"/>
        </w:rPr>
        <w:t>наведеним у складу са подтач.</w:t>
      </w:r>
      <w:r w:rsidRPr="00963799">
        <w:rPr>
          <w:rFonts w:ascii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 а) и б). </w:t>
      </w:r>
    </w:p>
    <w:p w14:paraId="5D9D65A4" w14:textId="77777777" w:rsidR="005E7480" w:rsidRPr="00963799" w:rsidRDefault="005E7480" w:rsidP="005E7480">
      <w:pPr>
        <w:spacing w:after="0" w:line="276" w:lineRule="auto"/>
        <w:ind w:firstLine="720"/>
        <w:jc w:val="both"/>
        <w:rPr>
          <w:rFonts w:ascii="Times New Roman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963799">
        <w:rPr>
          <w:rFonts w:ascii="Times New Roman" w:hAnsi="Times New Roman" w:cs="Times New Roman"/>
          <w:kern w:val="0"/>
          <w:sz w:val="24"/>
          <w:szCs w:val="24"/>
          <w:lang w:val="sr-Cyrl-CS"/>
          <w14:ligatures w14:val="none"/>
        </w:rPr>
        <w:t>Обележавање у складу са ставом 1.</w:t>
      </w:r>
      <w:r>
        <w:rPr>
          <w:rFonts w:ascii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 </w:t>
      </w:r>
      <w:r w:rsidRPr="00963799">
        <w:rPr>
          <w:rFonts w:ascii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овог прилога врши се на следећи начин: - лепљењем етикете на амбалажи, - сигурним везивањем етикете на паковању или - директним штампањем на амбалажи. </w:t>
      </w:r>
    </w:p>
    <w:p w14:paraId="7A512B9A" w14:textId="77777777" w:rsidR="005E7480" w:rsidRPr="00963799" w:rsidRDefault="005E7480" w:rsidP="005E7480">
      <w:pPr>
        <w:spacing w:after="0" w:line="276" w:lineRule="auto"/>
        <w:ind w:firstLine="720"/>
        <w:jc w:val="both"/>
        <w:rPr>
          <w:rFonts w:ascii="Times New Roman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963799">
        <w:rPr>
          <w:rFonts w:ascii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Отпад који садржи азбест и који је упакован само у непричвршћен пластични омот или на сличан начин сматра се као упаковани отпад и мора бити обележен у складу са горе наведеним етикетама. </w:t>
      </w:r>
    </w:p>
    <w:p w14:paraId="1702A9C9" w14:textId="77777777" w:rsidR="005E7480" w:rsidRPr="00963799" w:rsidRDefault="005E7480" w:rsidP="005E7480">
      <w:pPr>
        <w:spacing w:after="0" w:line="276" w:lineRule="auto"/>
        <w:rPr>
          <w:rFonts w:ascii="Times New Roman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5C383ACA" w14:textId="77777777" w:rsidR="005E7480" w:rsidRPr="00963799" w:rsidRDefault="005E7480" w:rsidP="005E7480">
      <w:pPr>
        <w:spacing w:after="0" w:line="276" w:lineRule="auto"/>
        <w:jc w:val="right"/>
        <w:rPr>
          <w:rFonts w:ascii="Times New Roman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74344F1E" w14:textId="77777777" w:rsidR="005E7480" w:rsidRPr="00963799" w:rsidRDefault="005E7480" w:rsidP="005E7480">
      <w:pPr>
        <w:spacing w:after="0" w:line="276" w:lineRule="auto"/>
        <w:jc w:val="right"/>
        <w:rPr>
          <w:rFonts w:ascii="Times New Roman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15CC15C8" w14:textId="77777777" w:rsidR="005E7480" w:rsidRPr="00963799" w:rsidRDefault="005E7480" w:rsidP="005E7480">
      <w:pPr>
        <w:spacing w:after="0" w:line="276" w:lineRule="auto"/>
        <w:jc w:val="right"/>
        <w:rPr>
          <w:rFonts w:ascii="Times New Roman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516C5214" w14:textId="77777777" w:rsidR="005E7480" w:rsidRPr="00963799" w:rsidRDefault="005E7480" w:rsidP="005E7480">
      <w:pPr>
        <w:spacing w:after="0" w:line="276" w:lineRule="auto"/>
        <w:jc w:val="right"/>
        <w:rPr>
          <w:rFonts w:ascii="Times New Roman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43959A7D" w14:textId="77777777" w:rsidR="005E7480" w:rsidRPr="00963799" w:rsidRDefault="005E7480" w:rsidP="005E7480">
      <w:pPr>
        <w:spacing w:after="0" w:line="276" w:lineRule="auto"/>
        <w:jc w:val="right"/>
        <w:rPr>
          <w:rFonts w:ascii="Times New Roman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5D54835A" w14:textId="77777777" w:rsidR="005E7480" w:rsidRPr="00963799" w:rsidRDefault="005E7480" w:rsidP="005E7480">
      <w:pPr>
        <w:spacing w:after="0" w:line="276" w:lineRule="auto"/>
        <w:jc w:val="right"/>
        <w:rPr>
          <w:rFonts w:ascii="Times New Roman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0E3FFAA6" w14:textId="77777777" w:rsidR="005E7480" w:rsidRPr="00963799" w:rsidRDefault="005E7480" w:rsidP="005E7480">
      <w:pPr>
        <w:spacing w:after="0" w:line="276" w:lineRule="auto"/>
        <w:jc w:val="right"/>
        <w:rPr>
          <w:rFonts w:ascii="Times New Roman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477F7BCF" w14:textId="77777777" w:rsidR="005E7480" w:rsidRPr="00963799" w:rsidRDefault="005E7480" w:rsidP="005E7480">
      <w:pPr>
        <w:spacing w:after="0" w:line="276" w:lineRule="auto"/>
        <w:jc w:val="right"/>
        <w:rPr>
          <w:rFonts w:ascii="Times New Roman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00BD954F" w14:textId="77777777" w:rsidR="005E7480" w:rsidRPr="00963799" w:rsidRDefault="005E7480" w:rsidP="005E7480">
      <w:pPr>
        <w:spacing w:after="0" w:line="276" w:lineRule="auto"/>
        <w:jc w:val="right"/>
        <w:rPr>
          <w:rFonts w:ascii="Times New Roman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0415BAC4" w14:textId="77777777" w:rsidR="005E7480" w:rsidRPr="00963799" w:rsidRDefault="005E7480" w:rsidP="005E7480">
      <w:pPr>
        <w:spacing w:after="0" w:line="276" w:lineRule="auto"/>
        <w:jc w:val="right"/>
        <w:rPr>
          <w:rFonts w:ascii="Times New Roman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50AA941F" w14:textId="77777777" w:rsidR="00FB1F9A" w:rsidRDefault="00FB1F9A" w:rsidP="005E7480">
      <w:pPr>
        <w:spacing w:after="0" w:line="276" w:lineRule="auto"/>
        <w:jc w:val="right"/>
        <w:rPr>
          <w:rFonts w:ascii="Times New Roman" w:hAnsi="Times New Roman" w:cs="Times New Roman"/>
          <w:kern w:val="0"/>
          <w:sz w:val="24"/>
          <w:szCs w:val="24"/>
          <w:lang w:val="sr-Cyrl-CS"/>
          <w14:ligatures w14:val="none"/>
        </w:rPr>
        <w:sectPr w:rsidR="00FB1F9A" w:rsidSect="00FB1F9A">
          <w:headerReference w:type="default" r:id="rId9"/>
          <w:pgSz w:w="11906" w:h="16838"/>
          <w:pgMar w:top="992" w:right="1440" w:bottom="1168" w:left="1440" w:header="709" w:footer="709" w:gutter="0"/>
          <w:pgNumType w:start="1"/>
          <w:cols w:space="708"/>
          <w:titlePg/>
          <w:docGrid w:linePitch="360"/>
        </w:sectPr>
      </w:pPr>
    </w:p>
    <w:p w14:paraId="3B0140F6" w14:textId="77777777" w:rsidR="005E7480" w:rsidRPr="00963799" w:rsidRDefault="005E7480" w:rsidP="005E7480">
      <w:pPr>
        <w:spacing w:after="0" w:line="276" w:lineRule="auto"/>
        <w:jc w:val="right"/>
        <w:rPr>
          <w:rFonts w:ascii="Times New Roman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963799">
        <w:rPr>
          <w:rFonts w:ascii="Times New Roman" w:hAnsi="Times New Roman" w:cs="Times New Roman"/>
          <w:kern w:val="0"/>
          <w:sz w:val="24"/>
          <w:szCs w:val="24"/>
          <w:lang w:val="sr-Cyrl-CS"/>
          <w14:ligatures w14:val="none"/>
        </w:rPr>
        <w:lastRenderedPageBreak/>
        <w:t>ПРИЛОГ 3</w:t>
      </w:r>
    </w:p>
    <w:p w14:paraId="3A25F3D6" w14:textId="77777777" w:rsidR="005E7480" w:rsidRPr="00963799" w:rsidRDefault="005E7480" w:rsidP="005E7480">
      <w:pPr>
        <w:spacing w:after="0" w:line="269" w:lineRule="auto"/>
        <w:jc w:val="both"/>
        <w:rPr>
          <w:rFonts w:ascii="Times New Roman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5D0823BE" w14:textId="77777777" w:rsidR="005E7480" w:rsidRPr="00963799" w:rsidRDefault="005E7480" w:rsidP="005E7480">
      <w:pPr>
        <w:spacing w:after="0" w:line="269" w:lineRule="auto"/>
        <w:jc w:val="center"/>
        <w:rPr>
          <w:rFonts w:ascii="Times New Roman" w:hAnsi="Times New Roman" w:cs="Times New Roman"/>
          <w:color w:val="000000"/>
          <w:kern w:val="0"/>
          <w:sz w:val="24"/>
          <w:szCs w:val="24"/>
          <w:lang w:val="sr-Cyrl-CS"/>
          <w14:ligatures w14:val="none"/>
        </w:rPr>
      </w:pPr>
      <w:r w:rsidRPr="00963799">
        <w:rPr>
          <w:rFonts w:ascii="Times New Roman" w:hAnsi="Times New Roman" w:cs="Times New Roman"/>
          <w:color w:val="000000"/>
          <w:kern w:val="0"/>
          <w:sz w:val="24"/>
          <w:szCs w:val="24"/>
          <w:lang w:val="sr-Cyrl-CS"/>
          <w14:ligatures w14:val="none"/>
        </w:rPr>
        <w:t>ЛИСТА ОТПАДА ОД ГРАЂЕЊА И РУШЕЊА КОЈИ САДРЖИ, САСТОЈИ СЕ ИЛИ ЈЕ КОНТАМИНИРАН POPS МАТЕРИЈАМА ЗА КОЈИ СЕ МОЖЕ ПРИМЕНИТИ АЛТЕРНАТИВНО ОДЛАГАЊЕ</w:t>
      </w:r>
    </w:p>
    <w:p w14:paraId="1C502969" w14:textId="77777777" w:rsidR="005E7480" w:rsidRPr="00963799" w:rsidRDefault="005E7480" w:rsidP="005E7480">
      <w:pPr>
        <w:spacing w:after="0" w:line="269" w:lineRule="auto"/>
        <w:jc w:val="center"/>
        <w:rPr>
          <w:rFonts w:ascii="Times New Roman" w:hAnsi="Times New Roman" w:cs="Times New Roman"/>
          <w:color w:val="000000"/>
          <w:kern w:val="0"/>
          <w:sz w:val="24"/>
          <w:szCs w:val="24"/>
          <w:lang w:val="sr-Cyrl-CS"/>
          <w14:ligatures w14:val="none"/>
        </w:rPr>
      </w:pPr>
    </w:p>
    <w:p w14:paraId="4A515E83" w14:textId="77777777" w:rsidR="005E7480" w:rsidRPr="00963799" w:rsidRDefault="005E7480" w:rsidP="005E7480">
      <w:pPr>
        <w:spacing w:after="0" w:line="276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CS" w:eastAsia="en-GB"/>
          <w14:ligatures w14:val="none"/>
        </w:rPr>
      </w:pPr>
      <w:r w:rsidRPr="009637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CS" w:eastAsia="en-GB"/>
          <w14:ligatures w14:val="none"/>
        </w:rPr>
        <w:t>17 01 06* мешавине или поједине фракције бетона, цигле, плочице и керамика који садрже опасне супстанце</w:t>
      </w:r>
    </w:p>
    <w:p w14:paraId="2EA3985D" w14:textId="77777777" w:rsidR="005E7480" w:rsidRPr="00963799" w:rsidRDefault="005E7480" w:rsidP="005E7480">
      <w:pPr>
        <w:spacing w:after="0" w:line="276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CS" w:eastAsia="en-GB"/>
          <w14:ligatures w14:val="none"/>
        </w:rPr>
      </w:pPr>
      <w:r w:rsidRPr="009637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CS" w:eastAsia="en-GB"/>
          <w14:ligatures w14:val="none"/>
        </w:rPr>
        <w:t>17 05 03* земља и камен који садрже опасне супстанце</w:t>
      </w:r>
    </w:p>
    <w:p w14:paraId="5518FA48" w14:textId="77777777" w:rsidR="005E7480" w:rsidRPr="00963799" w:rsidRDefault="005E7480" w:rsidP="005E7480">
      <w:pPr>
        <w:spacing w:after="0" w:line="276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CS" w:eastAsia="en-GB"/>
          <w14:ligatures w14:val="none"/>
        </w:rPr>
      </w:pPr>
      <w:r w:rsidRPr="009637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CS" w:eastAsia="en-GB"/>
          <w14:ligatures w14:val="none"/>
        </w:rPr>
        <w:t>17 09 02* отпади од грађења и рушења који садрже PCB (нпр. заптивачи који садрже PCB, подови на бази смола који садрже PCB, глазуре које садрже PCB и кондензатори који садрже PCB)</w:t>
      </w:r>
    </w:p>
    <w:p w14:paraId="3A467579" w14:textId="77777777" w:rsidR="005E7480" w:rsidRPr="00963799" w:rsidRDefault="005E7480" w:rsidP="005E7480">
      <w:pPr>
        <w:spacing w:after="0" w:line="276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CS" w:eastAsia="en-GB"/>
          <w14:ligatures w14:val="none"/>
        </w:rPr>
      </w:pPr>
      <w:r w:rsidRPr="009637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CS" w:eastAsia="en-GB"/>
          <w14:ligatures w14:val="none"/>
        </w:rPr>
        <w:t>17 09 03* остали отпади од грађења и рушења (укључујући мешане отпаде) који садрже опасне супстанце</w:t>
      </w:r>
    </w:p>
    <w:p w14:paraId="3C156A37" w14:textId="77777777" w:rsidR="005E7480" w:rsidRPr="00963799" w:rsidRDefault="005E7480" w:rsidP="005E748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CS" w:eastAsia="en-GB"/>
          <w14:ligatures w14:val="none"/>
        </w:rPr>
      </w:pPr>
    </w:p>
    <w:p w14:paraId="1C988FDB" w14:textId="77777777" w:rsidR="005E7480" w:rsidRPr="00963799" w:rsidRDefault="005E7480" w:rsidP="005E748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CS" w:eastAsia="en-GB"/>
          <w14:ligatures w14:val="none"/>
        </w:rPr>
      </w:pPr>
      <w:r w:rsidRPr="009637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CS" w:eastAsia="en-GB"/>
          <w14:ligatures w14:val="none"/>
        </w:rPr>
        <w:t>Максимална гранична концентрација супстанци у наведеном отпаду</w:t>
      </w:r>
    </w:p>
    <w:p w14:paraId="23D3902A" w14:textId="77777777" w:rsidR="005E7480" w:rsidRPr="00963799" w:rsidRDefault="005E7480" w:rsidP="005E7480">
      <w:pPr>
        <w:spacing w:after="0" w:line="276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CS" w:eastAsia="en-GB"/>
          <w14:ligatures w14:val="none"/>
        </w:rPr>
      </w:pPr>
      <w:r w:rsidRPr="009637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CS" w:eastAsia="en-GB"/>
          <w14:ligatures w14:val="none"/>
        </w:rPr>
        <w:t>Алдрин: 5.000 mg/kg;</w:t>
      </w:r>
      <w:r w:rsidRPr="009637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CS" w:eastAsia="en-GB"/>
          <w14:ligatures w14:val="none"/>
        </w:rPr>
        <w:br/>
        <w:t>Хлордан: 5.000 mg/kg;</w:t>
      </w:r>
      <w:r w:rsidRPr="009637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CS" w:eastAsia="en-GB"/>
          <w14:ligatures w14:val="none"/>
        </w:rPr>
        <w:br/>
        <w:t>Хлордекон: 5.000 mg/kg;</w:t>
      </w:r>
    </w:p>
    <w:p w14:paraId="064E594D" w14:textId="77777777" w:rsidR="005E7480" w:rsidRPr="00963799" w:rsidRDefault="005E7480" w:rsidP="005E7480">
      <w:pPr>
        <w:spacing w:after="0" w:line="276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CS" w:eastAsia="en-GB"/>
          <w14:ligatures w14:val="none"/>
        </w:rPr>
      </w:pPr>
      <w:r w:rsidRPr="009637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CS" w:eastAsia="en-GB"/>
          <w14:ligatures w14:val="none"/>
        </w:rPr>
        <w:t>DDT (1,1,1-трихлор-2,2-bis (4-хлорфенилетан) 5.000 mg/kg;</w:t>
      </w:r>
    </w:p>
    <w:p w14:paraId="06C4A1BD" w14:textId="77777777" w:rsidR="005E7480" w:rsidRPr="00963799" w:rsidRDefault="005E7480" w:rsidP="005E7480">
      <w:pPr>
        <w:spacing w:after="0" w:line="276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CS" w:eastAsia="en-GB"/>
          <w14:ligatures w14:val="none"/>
        </w:rPr>
      </w:pPr>
      <w:r w:rsidRPr="009637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CS" w:eastAsia="en-GB"/>
          <w14:ligatures w14:val="none"/>
        </w:rPr>
        <w:t>Хлоровани С</w:t>
      </w:r>
      <w:r w:rsidRPr="009637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vertAlign w:val="subscript"/>
          <w:lang w:val="sr-Cyrl-CS" w:eastAsia="en-GB"/>
          <w14:ligatures w14:val="none"/>
        </w:rPr>
        <w:t>10</w:t>
      </w:r>
      <w:r w:rsidRPr="009637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CS" w:eastAsia="en-GB"/>
          <w14:ligatures w14:val="none"/>
        </w:rPr>
        <w:t>-С</w:t>
      </w:r>
      <w:r w:rsidRPr="009637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vertAlign w:val="subscript"/>
          <w:lang w:val="sr-Cyrl-CS" w:eastAsia="en-GB"/>
          <w14:ligatures w14:val="none"/>
        </w:rPr>
        <w:t>13</w:t>
      </w:r>
      <w:r w:rsidRPr="009637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CS" w:eastAsia="en-GB"/>
          <w14:ligatures w14:val="none"/>
        </w:rPr>
        <w:t> алкани (short-chain chlorinated paraffins, SCCPs): 10.000 mg/kg;</w:t>
      </w:r>
      <w:r w:rsidRPr="009637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CS" w:eastAsia="en-GB"/>
          <w14:ligatures w14:val="none"/>
        </w:rPr>
        <w:br/>
        <w:t>Диелдрин: 5.000 mg/kg;</w:t>
      </w:r>
    </w:p>
    <w:p w14:paraId="407D7D11" w14:textId="77777777" w:rsidR="005E7480" w:rsidRPr="00963799" w:rsidRDefault="005E7480" w:rsidP="005E7480">
      <w:pPr>
        <w:spacing w:after="0" w:line="276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CS" w:eastAsia="en-GB"/>
          <w14:ligatures w14:val="none"/>
        </w:rPr>
      </w:pPr>
      <w:r w:rsidRPr="009637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CS" w:eastAsia="en-GB"/>
          <w14:ligatures w14:val="none"/>
        </w:rPr>
        <w:t>Ендосулфан: 5.000 mg/kg;</w:t>
      </w:r>
      <w:r w:rsidRPr="009637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CS" w:eastAsia="en-GB"/>
          <w14:ligatures w14:val="none"/>
        </w:rPr>
        <w:br/>
        <w:t>Ендрин: 5.000 mg/kg;</w:t>
      </w:r>
    </w:p>
    <w:p w14:paraId="2933D1DD" w14:textId="77777777" w:rsidR="005E7480" w:rsidRPr="00963799" w:rsidRDefault="005E7480" w:rsidP="005E7480">
      <w:pPr>
        <w:spacing w:after="0" w:line="276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CS" w:eastAsia="en-GB"/>
          <w14:ligatures w14:val="none"/>
        </w:rPr>
      </w:pPr>
      <w:r w:rsidRPr="009637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CS" w:eastAsia="en-GB"/>
          <w14:ligatures w14:val="none"/>
        </w:rPr>
        <w:br/>
        <w:t>Хептахлор: 5.000 mg/kg;</w:t>
      </w:r>
    </w:p>
    <w:p w14:paraId="4406D936" w14:textId="77777777" w:rsidR="005E7480" w:rsidRPr="00963799" w:rsidRDefault="005E7480" w:rsidP="005E7480">
      <w:pPr>
        <w:spacing w:after="0" w:line="276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CS" w:eastAsia="en-GB"/>
          <w14:ligatures w14:val="none"/>
        </w:rPr>
      </w:pPr>
      <w:r w:rsidRPr="009637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CS" w:eastAsia="en-GB"/>
          <w14:ligatures w14:val="none"/>
        </w:rPr>
        <w:t>Хексабромбифенил: 5.000 mg/kg;</w:t>
      </w:r>
    </w:p>
    <w:p w14:paraId="55C7C2DC" w14:textId="77777777" w:rsidR="005E7480" w:rsidRPr="00963799" w:rsidRDefault="005E7480" w:rsidP="005E7480">
      <w:pPr>
        <w:spacing w:after="0" w:line="276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CS" w:eastAsia="en-GB"/>
          <w14:ligatures w14:val="none"/>
        </w:rPr>
      </w:pPr>
      <w:r w:rsidRPr="009637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CS" w:eastAsia="en-GB"/>
          <w14:ligatures w14:val="none"/>
        </w:rPr>
        <w:t>Хексабромциклододекан (HBCDD) хексабромциклододекан, 1,2,5,6,9,10 хексабромциклододекан и његови главни диастереоизомери: alfa-хексабромциклододекан, beta-хексабромциклододекан и gama- хексабромциклододекан: 1.000 mg/kg;</w:t>
      </w:r>
      <w:r w:rsidRPr="009637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CS" w:eastAsia="en-GB"/>
          <w14:ligatures w14:val="none"/>
        </w:rPr>
        <w:br/>
      </w:r>
      <w:r w:rsidRPr="009637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CS" w:eastAsia="en-GB"/>
          <w14:ligatures w14:val="none"/>
        </w:rPr>
        <w:br/>
        <w:t>Хексахлорбензен: 5.000 mg/kg;</w:t>
      </w:r>
    </w:p>
    <w:p w14:paraId="6B8B4E62" w14:textId="77777777" w:rsidR="005E7480" w:rsidRPr="00963799" w:rsidRDefault="005E7480" w:rsidP="005E7480">
      <w:pPr>
        <w:spacing w:after="0" w:line="276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CS" w:eastAsia="en-GB"/>
          <w14:ligatures w14:val="none"/>
        </w:rPr>
      </w:pPr>
      <w:r w:rsidRPr="009637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CS" w:eastAsia="en-GB"/>
          <w14:ligatures w14:val="none"/>
        </w:rPr>
        <w:t>Хексахлорбутадиен: 1.000 mg/kg;</w:t>
      </w:r>
      <w:r w:rsidRPr="009637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CS" w:eastAsia="en-GB"/>
          <w14:ligatures w14:val="none"/>
        </w:rPr>
        <w:br/>
        <w:t>Хексахлорциклохексани, укључујући линдан: 5.000 mg/kg;</w:t>
      </w:r>
      <w:r w:rsidRPr="009637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CS" w:eastAsia="en-GB"/>
          <w14:ligatures w14:val="none"/>
        </w:rPr>
        <w:br/>
        <w:t>Мирекс: 5.000 mg/kg;</w:t>
      </w:r>
      <w:r w:rsidRPr="009637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CS" w:eastAsia="en-GB"/>
          <w14:ligatures w14:val="none"/>
        </w:rPr>
        <w:br/>
      </w:r>
      <w:r w:rsidRPr="009637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CS" w:eastAsia="en-GB"/>
          <w14:ligatures w14:val="none"/>
        </w:rPr>
        <w:br/>
        <w:t>Пентахлорбензен: 5.000 mg/kg;</w:t>
      </w:r>
      <w:r w:rsidRPr="009637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CS" w:eastAsia="en-GB"/>
          <w14:ligatures w14:val="none"/>
        </w:rPr>
        <w:br/>
        <w:t>Перфлуороктан сулфонска киселина и њени деривати (PFOS) (C</w:t>
      </w:r>
      <w:r w:rsidRPr="009637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vertAlign w:val="subscript"/>
          <w:lang w:val="sr-Cyrl-CS" w:eastAsia="en-GB"/>
          <w14:ligatures w14:val="none"/>
        </w:rPr>
        <w:t>8</w:t>
      </w:r>
      <w:r w:rsidRPr="009637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CS" w:eastAsia="en-GB"/>
          <w14:ligatures w14:val="none"/>
        </w:rPr>
        <w:t>F</w:t>
      </w:r>
      <w:r w:rsidRPr="009637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vertAlign w:val="subscript"/>
          <w:lang w:val="sr-Cyrl-CS" w:eastAsia="en-GB"/>
          <w14:ligatures w14:val="none"/>
        </w:rPr>
        <w:t>17</w:t>
      </w:r>
      <w:r w:rsidRPr="009637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CS" w:eastAsia="en-GB"/>
          <w14:ligatures w14:val="none"/>
        </w:rPr>
        <w:t>SO</w:t>
      </w:r>
      <w:r w:rsidRPr="009637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vertAlign w:val="subscript"/>
          <w:lang w:val="sr-Cyrl-CS" w:eastAsia="en-GB"/>
          <w14:ligatures w14:val="none"/>
        </w:rPr>
        <w:t>2</w:t>
      </w:r>
      <w:r w:rsidRPr="009637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CS" w:eastAsia="en-GB"/>
          <w14:ligatures w14:val="none"/>
        </w:rPr>
        <w:t>X) (X = OH, soli metala (O-M+), халид, амид, и остали деривати укључујући полимере): 50 mg/kg;</w:t>
      </w:r>
    </w:p>
    <w:p w14:paraId="5A4AE4FC" w14:textId="77777777" w:rsidR="005E7480" w:rsidRPr="00963799" w:rsidRDefault="005E7480" w:rsidP="005E7480">
      <w:pPr>
        <w:spacing w:after="0" w:line="276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CS" w:eastAsia="en-GB"/>
          <w14:ligatures w14:val="none"/>
        </w:rPr>
      </w:pPr>
      <w:r w:rsidRPr="009637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CS" w:eastAsia="en-GB"/>
          <w14:ligatures w14:val="none"/>
        </w:rPr>
        <w:t>Полихлоровани нафталени – хемијска једињења састављена од нафталенског прстена на коме су атоми водоника супституисани атомима хлора: 1.000 mg/kg;</w:t>
      </w:r>
    </w:p>
    <w:p w14:paraId="063F7A3B" w14:textId="77777777" w:rsidR="005E7480" w:rsidRPr="00963799" w:rsidRDefault="005E7480" w:rsidP="005E7480">
      <w:pPr>
        <w:spacing w:after="0" w:line="276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CS" w:eastAsia="en-GB"/>
          <w14:ligatures w14:val="none"/>
        </w:rPr>
      </w:pPr>
      <w:r w:rsidRPr="009637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CS" w:eastAsia="en-GB"/>
          <w14:ligatures w14:val="none"/>
        </w:rPr>
        <w:t>Укупна (збирна) концентрација тетрабромдифенилетра (C</w:t>
      </w:r>
      <w:r w:rsidRPr="009637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vertAlign w:val="subscript"/>
          <w:lang w:val="sr-Cyrl-CS" w:eastAsia="en-GB"/>
          <w14:ligatures w14:val="none"/>
        </w:rPr>
        <w:t>12</w:t>
      </w:r>
      <w:r w:rsidRPr="009637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CS" w:eastAsia="en-GB"/>
          <w14:ligatures w14:val="none"/>
        </w:rPr>
        <w:t>H</w:t>
      </w:r>
      <w:r w:rsidRPr="009637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vertAlign w:val="subscript"/>
          <w:lang w:val="sr-Cyrl-CS" w:eastAsia="en-GB"/>
          <w14:ligatures w14:val="none"/>
        </w:rPr>
        <w:t>6</w:t>
      </w:r>
      <w:r w:rsidRPr="009637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CS" w:eastAsia="en-GB"/>
          <w14:ligatures w14:val="none"/>
        </w:rPr>
        <w:t>Br</w:t>
      </w:r>
      <w:r w:rsidRPr="009637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vertAlign w:val="subscript"/>
          <w:lang w:val="sr-Cyrl-CS" w:eastAsia="en-GB"/>
          <w14:ligatures w14:val="none"/>
        </w:rPr>
        <w:t>4</w:t>
      </w:r>
      <w:r w:rsidRPr="009637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CS" w:eastAsia="en-GB"/>
          <w14:ligatures w14:val="none"/>
        </w:rPr>
        <w:t>O), пентабромдифенилетра (C</w:t>
      </w:r>
      <w:r w:rsidRPr="009637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vertAlign w:val="subscript"/>
          <w:lang w:val="sr-Cyrl-CS" w:eastAsia="en-GB"/>
          <w14:ligatures w14:val="none"/>
        </w:rPr>
        <w:t>12</w:t>
      </w:r>
      <w:r w:rsidRPr="009637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CS" w:eastAsia="en-GB"/>
          <w14:ligatures w14:val="none"/>
        </w:rPr>
        <w:t>H</w:t>
      </w:r>
      <w:r w:rsidRPr="009637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vertAlign w:val="subscript"/>
          <w:lang w:val="sr-Cyrl-CS" w:eastAsia="en-GB"/>
          <w14:ligatures w14:val="none"/>
        </w:rPr>
        <w:t>5</w:t>
      </w:r>
      <w:r w:rsidRPr="009637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CS" w:eastAsia="en-GB"/>
          <w14:ligatures w14:val="none"/>
        </w:rPr>
        <w:t>Br</w:t>
      </w:r>
      <w:r w:rsidRPr="009637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vertAlign w:val="subscript"/>
          <w:lang w:val="sr-Cyrl-CS" w:eastAsia="en-GB"/>
          <w14:ligatures w14:val="none"/>
        </w:rPr>
        <w:t>5</w:t>
      </w:r>
      <w:r w:rsidRPr="009637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CS" w:eastAsia="en-GB"/>
          <w14:ligatures w14:val="none"/>
        </w:rPr>
        <w:t>O), хексабромдифенилетра (C</w:t>
      </w:r>
      <w:r w:rsidRPr="009637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vertAlign w:val="subscript"/>
          <w:lang w:val="sr-Cyrl-CS" w:eastAsia="en-GB"/>
          <w14:ligatures w14:val="none"/>
        </w:rPr>
        <w:t>12</w:t>
      </w:r>
      <w:r w:rsidRPr="009637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CS" w:eastAsia="en-GB"/>
          <w14:ligatures w14:val="none"/>
        </w:rPr>
        <w:t>H</w:t>
      </w:r>
      <w:r w:rsidRPr="009637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vertAlign w:val="subscript"/>
          <w:lang w:val="sr-Cyrl-CS" w:eastAsia="en-GB"/>
          <w14:ligatures w14:val="none"/>
        </w:rPr>
        <w:t>4</w:t>
      </w:r>
      <w:r w:rsidRPr="009637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CS" w:eastAsia="en-GB"/>
          <w14:ligatures w14:val="none"/>
        </w:rPr>
        <w:t>Br</w:t>
      </w:r>
      <w:r w:rsidRPr="009637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vertAlign w:val="subscript"/>
          <w:lang w:val="sr-Cyrl-CS" w:eastAsia="en-GB"/>
          <w14:ligatures w14:val="none"/>
        </w:rPr>
        <w:t>6</w:t>
      </w:r>
      <w:r w:rsidRPr="009637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CS" w:eastAsia="en-GB"/>
          <w14:ligatures w14:val="none"/>
        </w:rPr>
        <w:t>O) и хептабромдифенилетра (C</w:t>
      </w:r>
      <w:r w:rsidRPr="009637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vertAlign w:val="subscript"/>
          <w:lang w:val="sr-Cyrl-CS" w:eastAsia="en-GB"/>
          <w14:ligatures w14:val="none"/>
        </w:rPr>
        <w:t>12</w:t>
      </w:r>
      <w:r w:rsidRPr="009637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CS" w:eastAsia="en-GB"/>
          <w14:ligatures w14:val="none"/>
        </w:rPr>
        <w:t>H</w:t>
      </w:r>
      <w:r w:rsidRPr="009637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vertAlign w:val="subscript"/>
          <w:lang w:val="sr-Cyrl-CS" w:eastAsia="en-GB"/>
          <w14:ligatures w14:val="none"/>
        </w:rPr>
        <w:t>3</w:t>
      </w:r>
      <w:r w:rsidRPr="009637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CS" w:eastAsia="en-GB"/>
          <w14:ligatures w14:val="none"/>
        </w:rPr>
        <w:t>Br</w:t>
      </w:r>
      <w:r w:rsidRPr="009637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vertAlign w:val="subscript"/>
          <w:lang w:val="sr-Cyrl-CS" w:eastAsia="en-GB"/>
          <w14:ligatures w14:val="none"/>
        </w:rPr>
        <w:t>7</w:t>
      </w:r>
      <w:r w:rsidRPr="009637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CS" w:eastAsia="en-GB"/>
          <w14:ligatures w14:val="none"/>
        </w:rPr>
        <w:t>O): 10.000 mg/kg;</w:t>
      </w:r>
    </w:p>
    <w:p w14:paraId="4C40E560" w14:textId="77777777" w:rsidR="005E7480" w:rsidRPr="00963799" w:rsidRDefault="005E7480" w:rsidP="005E7480">
      <w:pPr>
        <w:spacing w:after="0" w:line="276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CS" w:eastAsia="en-GB"/>
          <w14:ligatures w14:val="none"/>
        </w:rPr>
      </w:pPr>
      <w:r w:rsidRPr="009637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CS" w:eastAsia="en-GB"/>
          <w14:ligatures w14:val="none"/>
        </w:rPr>
        <w:lastRenderedPageBreak/>
        <w:t>Полихлоровани бифенили (PCB) (3):</w:t>
      </w:r>
      <w:r w:rsidRPr="009637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CS" w:eastAsia="en-GB"/>
          <w14:ligatures w14:val="none"/>
        </w:rPr>
        <w:br/>
        <w:t>50 mg/kg;</w:t>
      </w:r>
      <w:r w:rsidRPr="009637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CS" w:eastAsia="en-GB"/>
          <w14:ligatures w14:val="none"/>
        </w:rPr>
        <w:br/>
        <w:t>Полихлоровани дибензо-п-диоксини и дибензофурани (PCDD/PCDF) (4):</w:t>
      </w:r>
      <w:r w:rsidRPr="009637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CS" w:eastAsia="en-GB"/>
          <w14:ligatures w14:val="none"/>
        </w:rPr>
        <w:br/>
        <w:t>5 mg/kg;</w:t>
      </w:r>
      <w:r w:rsidRPr="009637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CS" w:eastAsia="en-GB"/>
          <w14:ligatures w14:val="none"/>
        </w:rPr>
        <w:br/>
      </w:r>
      <w:r w:rsidRPr="009637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CS" w:eastAsia="en-GB"/>
          <w14:ligatures w14:val="none"/>
        </w:rPr>
        <w:br/>
        <w:t>Токсафеон: 5.000 mg/kg;</w:t>
      </w:r>
    </w:p>
    <w:p w14:paraId="70AC79B3" w14:textId="77777777" w:rsidR="005E7480" w:rsidRPr="00963799" w:rsidRDefault="005E7480" w:rsidP="005E7480">
      <w:pPr>
        <w:spacing w:after="0" w:line="276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CS" w:eastAsia="en-GB"/>
          <w14:ligatures w14:val="none"/>
        </w:rPr>
      </w:pPr>
    </w:p>
    <w:p w14:paraId="23C5C276" w14:textId="77777777" w:rsidR="005E7480" w:rsidRPr="00963799" w:rsidRDefault="005E7480" w:rsidP="005E7480">
      <w:pPr>
        <w:spacing w:after="0" w:line="276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CS" w:eastAsia="en-GB"/>
          <w14:ligatures w14:val="none"/>
        </w:rPr>
      </w:pPr>
      <w:r w:rsidRPr="009637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CS" w:eastAsia="en-GB"/>
          <w14:ligatures w14:val="none"/>
        </w:rPr>
        <w:t>Трајно складиштење од грађења и рушења који садржи, састоји се или је контаминиран POPS материјама ће бити дозвољено само када су испуњени сви следећи услови:</w:t>
      </w:r>
      <w:r w:rsidRPr="009637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CS" w:eastAsia="en-GB"/>
          <w14:ligatures w14:val="none"/>
        </w:rPr>
        <w:br/>
        <w:t>1. Место за складиштење се налази на једној од следећих локација:</w:t>
      </w:r>
      <w:r w:rsidRPr="009637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CS" w:eastAsia="en-GB"/>
          <w14:ligatures w14:val="none"/>
        </w:rPr>
        <w:br/>
        <w:t>– безбедно, дубоко, испод земље, формације од тврде стене,</w:t>
      </w:r>
      <w:r w:rsidRPr="009637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CS" w:eastAsia="en-GB"/>
          <w14:ligatures w14:val="none"/>
        </w:rPr>
        <w:br/>
        <w:t>– рудници соли,</w:t>
      </w:r>
      <w:r w:rsidRPr="009637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CS" w:eastAsia="en-GB"/>
          <w14:ligatures w14:val="none"/>
        </w:rPr>
        <w:br/>
        <w:t>– депоније за опасан отпад, под условом да се отпад учврстио или делимично стабилизовао;</w:t>
      </w:r>
      <w:r w:rsidRPr="009637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CS" w:eastAsia="en-GB"/>
          <w14:ligatures w14:val="none"/>
        </w:rPr>
        <w:br/>
        <w:t>2. Да је у складу са законом којим се уређује складиштење опасног отпада;</w:t>
      </w:r>
      <w:r w:rsidRPr="009637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CS" w:eastAsia="en-GB"/>
          <w14:ligatures w14:val="none"/>
        </w:rPr>
        <w:br/>
        <w:t>3. Да је за предметну локацију извршена процедура процене утицаја на животну средину.</w:t>
      </w:r>
    </w:p>
    <w:p w14:paraId="74C1FB36" w14:textId="77777777" w:rsidR="005E7480" w:rsidRPr="00963799" w:rsidRDefault="005E7480" w:rsidP="005E7480">
      <w:pPr>
        <w:spacing w:after="0" w:line="269" w:lineRule="auto"/>
        <w:jc w:val="both"/>
        <w:rPr>
          <w:rFonts w:ascii="Times New Roman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50CF385C" w14:textId="77777777" w:rsidR="005E7480" w:rsidRPr="00963799" w:rsidRDefault="005E7480" w:rsidP="005E7480">
      <w:pPr>
        <w:spacing w:after="0" w:line="276" w:lineRule="auto"/>
        <w:ind w:right="-92"/>
        <w:rPr>
          <w:rFonts w:ascii="Times New Roman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38B1F112" w14:textId="77777777" w:rsidR="005E7480" w:rsidRPr="00963799" w:rsidRDefault="005E7480" w:rsidP="005E7480">
      <w:pPr>
        <w:spacing w:after="0" w:line="276" w:lineRule="auto"/>
        <w:ind w:right="-92"/>
        <w:jc w:val="right"/>
        <w:rPr>
          <w:rFonts w:ascii="Times New Roman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1D7A1C9A" w14:textId="77777777" w:rsidR="005E7480" w:rsidRPr="00963799" w:rsidRDefault="005E7480" w:rsidP="005E7480">
      <w:pPr>
        <w:spacing w:after="0" w:line="276" w:lineRule="auto"/>
        <w:ind w:right="-92"/>
        <w:jc w:val="right"/>
        <w:rPr>
          <w:rFonts w:ascii="Times New Roman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70A80A59" w14:textId="77777777" w:rsidR="005E7480" w:rsidRPr="00963799" w:rsidRDefault="005E7480" w:rsidP="005E7480">
      <w:pPr>
        <w:spacing w:after="0" w:line="276" w:lineRule="auto"/>
        <w:ind w:right="-92"/>
        <w:jc w:val="right"/>
        <w:rPr>
          <w:rFonts w:ascii="Times New Roman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79A1E054" w14:textId="77777777" w:rsidR="005E7480" w:rsidRPr="00963799" w:rsidRDefault="005E7480" w:rsidP="005E7480">
      <w:pPr>
        <w:spacing w:after="0" w:line="276" w:lineRule="auto"/>
        <w:ind w:right="-92"/>
        <w:jc w:val="right"/>
        <w:rPr>
          <w:rFonts w:ascii="Times New Roman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5227FB36" w14:textId="77777777" w:rsidR="005E7480" w:rsidRPr="00963799" w:rsidRDefault="005E7480" w:rsidP="005E7480">
      <w:pPr>
        <w:spacing w:after="0" w:line="276" w:lineRule="auto"/>
        <w:ind w:right="-92"/>
        <w:jc w:val="right"/>
        <w:rPr>
          <w:rFonts w:ascii="Times New Roman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62DD3AD4" w14:textId="77777777" w:rsidR="005E7480" w:rsidRPr="00963799" w:rsidRDefault="005E7480" w:rsidP="005E7480">
      <w:pPr>
        <w:spacing w:after="0" w:line="276" w:lineRule="auto"/>
        <w:ind w:right="-92"/>
        <w:jc w:val="right"/>
        <w:rPr>
          <w:rFonts w:ascii="Times New Roman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5C26CCA7" w14:textId="77777777" w:rsidR="005E7480" w:rsidRPr="00963799" w:rsidRDefault="005E7480" w:rsidP="005E7480">
      <w:pPr>
        <w:spacing w:after="0" w:line="276" w:lineRule="auto"/>
        <w:ind w:right="-92"/>
        <w:jc w:val="right"/>
        <w:rPr>
          <w:rFonts w:ascii="Times New Roman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57860340" w14:textId="77777777" w:rsidR="005E7480" w:rsidRPr="00963799" w:rsidRDefault="005E7480" w:rsidP="005E7480">
      <w:pPr>
        <w:spacing w:after="0" w:line="276" w:lineRule="auto"/>
        <w:ind w:right="-92"/>
        <w:jc w:val="right"/>
        <w:rPr>
          <w:rFonts w:ascii="Times New Roman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4B378D42" w14:textId="77777777" w:rsidR="005E7480" w:rsidRPr="00963799" w:rsidRDefault="005E7480" w:rsidP="005E7480">
      <w:pPr>
        <w:spacing w:after="0" w:line="276" w:lineRule="auto"/>
        <w:ind w:right="-92"/>
        <w:jc w:val="right"/>
        <w:rPr>
          <w:rFonts w:ascii="Times New Roman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2D33031B" w14:textId="77777777" w:rsidR="005E7480" w:rsidRPr="00963799" w:rsidRDefault="005E7480" w:rsidP="005E7480">
      <w:pPr>
        <w:spacing w:after="0" w:line="276" w:lineRule="auto"/>
        <w:ind w:right="-92"/>
        <w:jc w:val="right"/>
        <w:rPr>
          <w:rFonts w:ascii="Times New Roman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190AEC64" w14:textId="77777777" w:rsidR="005E7480" w:rsidRPr="00963799" w:rsidRDefault="005E7480" w:rsidP="005E7480">
      <w:pPr>
        <w:spacing w:after="0" w:line="276" w:lineRule="auto"/>
        <w:ind w:right="-92"/>
        <w:jc w:val="right"/>
        <w:rPr>
          <w:rFonts w:ascii="Times New Roman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531B7A0A" w14:textId="77777777" w:rsidR="005E7480" w:rsidRPr="00963799" w:rsidRDefault="005E7480" w:rsidP="005E7480">
      <w:pPr>
        <w:spacing w:after="0" w:line="276" w:lineRule="auto"/>
        <w:ind w:right="-92"/>
        <w:jc w:val="right"/>
        <w:rPr>
          <w:rFonts w:ascii="Times New Roman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6025B6EF" w14:textId="77777777" w:rsidR="005E7480" w:rsidRPr="00963799" w:rsidRDefault="005E7480" w:rsidP="005E7480">
      <w:pPr>
        <w:spacing w:after="0" w:line="276" w:lineRule="auto"/>
        <w:ind w:right="-92"/>
        <w:jc w:val="right"/>
        <w:rPr>
          <w:rFonts w:ascii="Times New Roman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21E7DED8" w14:textId="77777777" w:rsidR="005E7480" w:rsidRPr="00963799" w:rsidRDefault="005E7480" w:rsidP="005E7480">
      <w:pPr>
        <w:spacing w:after="0" w:line="276" w:lineRule="auto"/>
        <w:ind w:right="-92"/>
        <w:jc w:val="right"/>
        <w:rPr>
          <w:rFonts w:ascii="Times New Roman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575CCD26" w14:textId="77777777" w:rsidR="005E7480" w:rsidRPr="00963799" w:rsidRDefault="005E7480" w:rsidP="005E7480">
      <w:pPr>
        <w:spacing w:after="0" w:line="276" w:lineRule="auto"/>
        <w:ind w:right="-92"/>
        <w:jc w:val="right"/>
        <w:rPr>
          <w:rFonts w:ascii="Times New Roman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1E370BFD" w14:textId="77777777" w:rsidR="005E7480" w:rsidRPr="00963799" w:rsidRDefault="005E7480" w:rsidP="005E7480">
      <w:pPr>
        <w:spacing w:after="0" w:line="276" w:lineRule="auto"/>
        <w:ind w:right="-92"/>
        <w:jc w:val="right"/>
        <w:rPr>
          <w:rFonts w:ascii="Times New Roman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40D3B2F1" w14:textId="77777777" w:rsidR="005E7480" w:rsidRPr="00963799" w:rsidRDefault="005E7480" w:rsidP="005E7480">
      <w:pPr>
        <w:spacing w:after="0" w:line="276" w:lineRule="auto"/>
        <w:ind w:right="-92"/>
        <w:jc w:val="right"/>
        <w:rPr>
          <w:rFonts w:ascii="Times New Roman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14848CB6" w14:textId="77777777" w:rsidR="005E7480" w:rsidRPr="00963799" w:rsidRDefault="005E7480" w:rsidP="005E7480">
      <w:pPr>
        <w:spacing w:after="0" w:line="276" w:lineRule="auto"/>
        <w:ind w:right="-92"/>
        <w:jc w:val="right"/>
        <w:rPr>
          <w:rFonts w:ascii="Times New Roman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3C16EEB2" w14:textId="77777777" w:rsidR="005E7480" w:rsidRPr="00963799" w:rsidRDefault="005E7480" w:rsidP="005E7480">
      <w:pPr>
        <w:spacing w:after="0" w:line="276" w:lineRule="auto"/>
        <w:ind w:right="-92"/>
        <w:jc w:val="right"/>
        <w:rPr>
          <w:rFonts w:ascii="Times New Roman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56CFEE91" w14:textId="77777777" w:rsidR="005E7480" w:rsidRPr="00963799" w:rsidRDefault="005E7480" w:rsidP="005E7480">
      <w:pPr>
        <w:spacing w:after="0" w:line="276" w:lineRule="auto"/>
        <w:ind w:right="-92"/>
        <w:jc w:val="right"/>
        <w:rPr>
          <w:rFonts w:ascii="Times New Roman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02000A98" w14:textId="77777777" w:rsidR="005E7480" w:rsidRPr="00963799" w:rsidRDefault="005E7480" w:rsidP="005E7480">
      <w:pPr>
        <w:spacing w:after="0" w:line="276" w:lineRule="auto"/>
        <w:ind w:right="-92"/>
        <w:jc w:val="right"/>
        <w:rPr>
          <w:rFonts w:ascii="Times New Roman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56A31B7F" w14:textId="77777777" w:rsidR="005E7480" w:rsidRPr="00963799" w:rsidRDefault="005E7480" w:rsidP="005E7480">
      <w:pPr>
        <w:spacing w:after="0" w:line="276" w:lineRule="auto"/>
        <w:ind w:right="-92"/>
        <w:jc w:val="right"/>
        <w:rPr>
          <w:rFonts w:ascii="Times New Roman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4A62AC68" w14:textId="77777777" w:rsidR="005E7480" w:rsidRPr="00963799" w:rsidRDefault="005E7480" w:rsidP="005E7480">
      <w:pPr>
        <w:spacing w:after="0" w:line="276" w:lineRule="auto"/>
        <w:ind w:right="-92"/>
        <w:jc w:val="right"/>
        <w:rPr>
          <w:rFonts w:ascii="Times New Roman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467CF762" w14:textId="77777777" w:rsidR="005E7480" w:rsidRPr="00963799" w:rsidRDefault="005E7480" w:rsidP="005E7480">
      <w:pPr>
        <w:spacing w:after="0" w:line="276" w:lineRule="auto"/>
        <w:ind w:right="-92"/>
        <w:jc w:val="right"/>
        <w:rPr>
          <w:rFonts w:ascii="Times New Roman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432B5021" w14:textId="77777777" w:rsidR="005E7480" w:rsidRPr="00963799" w:rsidRDefault="005E7480" w:rsidP="005E7480">
      <w:pPr>
        <w:spacing w:after="0" w:line="276" w:lineRule="auto"/>
        <w:ind w:right="-92"/>
        <w:jc w:val="right"/>
        <w:rPr>
          <w:rFonts w:ascii="Times New Roman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6FADE08C" w14:textId="77777777" w:rsidR="00FB1F9A" w:rsidRDefault="00FB1F9A" w:rsidP="005E7480">
      <w:pPr>
        <w:spacing w:after="0" w:line="276" w:lineRule="auto"/>
        <w:ind w:right="-92"/>
        <w:jc w:val="right"/>
        <w:rPr>
          <w:rFonts w:ascii="Times New Roman" w:hAnsi="Times New Roman" w:cs="Times New Roman"/>
          <w:kern w:val="0"/>
          <w:sz w:val="24"/>
          <w:szCs w:val="24"/>
          <w:lang w:val="sr-Cyrl-CS"/>
          <w14:ligatures w14:val="none"/>
        </w:rPr>
        <w:sectPr w:rsidR="00FB1F9A" w:rsidSect="00FB1F9A">
          <w:headerReference w:type="default" r:id="rId10"/>
          <w:pgSz w:w="11906" w:h="16838"/>
          <w:pgMar w:top="992" w:right="1440" w:bottom="1168" w:left="1440" w:header="709" w:footer="709" w:gutter="0"/>
          <w:pgNumType w:start="1"/>
          <w:cols w:space="708"/>
          <w:titlePg/>
          <w:docGrid w:linePitch="360"/>
        </w:sectPr>
      </w:pPr>
    </w:p>
    <w:p w14:paraId="7C8C3D89" w14:textId="77777777" w:rsidR="005E7480" w:rsidRPr="00963799" w:rsidRDefault="005E7480" w:rsidP="005E7480">
      <w:pPr>
        <w:spacing w:after="0" w:line="276" w:lineRule="auto"/>
        <w:ind w:right="-92"/>
        <w:jc w:val="right"/>
        <w:rPr>
          <w:rFonts w:ascii="Times New Roman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963799">
        <w:rPr>
          <w:rFonts w:ascii="Times New Roman" w:hAnsi="Times New Roman" w:cs="Times New Roman"/>
          <w:kern w:val="0"/>
          <w:sz w:val="24"/>
          <w:szCs w:val="24"/>
          <w:lang w:val="sr-Cyrl-CS"/>
          <w14:ligatures w14:val="none"/>
        </w:rPr>
        <w:lastRenderedPageBreak/>
        <w:t>ПРИЛОГ 4</w:t>
      </w:r>
    </w:p>
    <w:p w14:paraId="2B21B984" w14:textId="77777777" w:rsidR="005E7480" w:rsidRPr="00963799" w:rsidRDefault="005E7480" w:rsidP="005E7480">
      <w:pPr>
        <w:spacing w:after="0" w:line="276" w:lineRule="auto"/>
        <w:ind w:firstLine="720"/>
        <w:jc w:val="both"/>
        <w:rPr>
          <w:rFonts w:ascii="Times New Roman" w:hAnsi="Times New Roman" w:cs="Times New Roman"/>
          <w:bCs/>
          <w:color w:val="000000"/>
          <w:kern w:val="0"/>
          <w:sz w:val="24"/>
          <w:szCs w:val="24"/>
          <w:lang w:val="sr-Cyrl-CS"/>
          <w14:ligatures w14:val="none"/>
        </w:rPr>
      </w:pPr>
      <w:r w:rsidRPr="00963799">
        <w:rPr>
          <w:rFonts w:ascii="Times New Roman" w:hAnsi="Times New Roman" w:cs="Times New Roman"/>
          <w:kern w:val="0"/>
          <w:sz w:val="24"/>
          <w:szCs w:val="24"/>
          <w:lang w:val="sr-Cyrl-CS"/>
          <w14:ligatures w14:val="none"/>
        </w:rPr>
        <w:tab/>
      </w:r>
      <w:r w:rsidRPr="00963799">
        <w:rPr>
          <w:rFonts w:ascii="Times New Roman" w:hAnsi="Times New Roman" w:cs="Times New Roman"/>
          <w:bCs/>
          <w:color w:val="000000"/>
          <w:kern w:val="0"/>
          <w:sz w:val="24"/>
          <w:szCs w:val="24"/>
          <w:lang w:val="sr-Cyrl-CS"/>
          <w14:ligatures w14:val="none"/>
        </w:rPr>
        <w:t xml:space="preserve">ВРСТЕ ТРЕТМАНА СТРУГАНОГ АСФАЛТА </w:t>
      </w:r>
    </w:p>
    <w:p w14:paraId="47D6C376" w14:textId="77777777" w:rsidR="005E7480" w:rsidRPr="00963799" w:rsidRDefault="005E7480" w:rsidP="005E7480">
      <w:pPr>
        <w:spacing w:after="0" w:line="276" w:lineRule="auto"/>
        <w:ind w:firstLine="720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  <w:lang w:val="sr-Cyrl-CS"/>
          <w14:ligatures w14:val="none"/>
        </w:rPr>
      </w:pPr>
    </w:p>
    <w:p w14:paraId="15155CC9" w14:textId="77777777" w:rsidR="005E7480" w:rsidRPr="00963799" w:rsidRDefault="005E7480" w:rsidP="005E7480">
      <w:pPr>
        <w:spacing w:after="0" w:line="276" w:lineRule="auto"/>
        <w:ind w:firstLine="720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  <w:lang w:val="sr-Cyrl-CS"/>
          <w14:ligatures w14:val="none"/>
        </w:rPr>
      </w:pPr>
    </w:p>
    <w:p w14:paraId="6F955978" w14:textId="77777777" w:rsidR="005E7480" w:rsidRPr="00963799" w:rsidRDefault="005E7480" w:rsidP="005E7480">
      <w:pPr>
        <w:shd w:val="clear" w:color="auto" w:fill="FFFFFF"/>
        <w:spacing w:after="0" w:line="276" w:lineRule="auto"/>
        <w:ind w:firstLine="720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  <w:lang w:val="sr-Cyrl-CS"/>
          <w14:ligatures w14:val="none"/>
        </w:rPr>
      </w:pPr>
      <w:r w:rsidRPr="00963799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val="sr-Cyrl-CS" w:eastAsia="en-GB"/>
          <w14:ligatures w14:val="none"/>
        </w:rPr>
        <w:t>Третмана отпадног асфалта може бити:</w:t>
      </w:r>
    </w:p>
    <w:p w14:paraId="4F963140" w14:textId="77777777" w:rsidR="005E7480" w:rsidRPr="00963799" w:rsidRDefault="005E7480" w:rsidP="005E7480">
      <w:pPr>
        <w:spacing w:after="0" w:line="276" w:lineRule="auto"/>
        <w:ind w:firstLine="720"/>
        <w:rPr>
          <w:rFonts w:ascii="Times New Roman" w:hAnsi="Times New Roman" w:cs="Times New Roman"/>
          <w:color w:val="000000"/>
          <w:kern w:val="0"/>
          <w:sz w:val="24"/>
          <w:szCs w:val="24"/>
          <w:lang w:val="sr-Cyrl-CS"/>
          <w14:ligatures w14:val="none"/>
        </w:rPr>
      </w:pPr>
      <w:r w:rsidRPr="00963799">
        <w:rPr>
          <w:rFonts w:ascii="Times New Roman" w:hAnsi="Times New Roman" w:cs="Times New Roman"/>
          <w:color w:val="000000"/>
          <w:kern w:val="0"/>
          <w:sz w:val="24"/>
          <w:szCs w:val="24"/>
          <w:lang w:val="sr-Cyrl-CS"/>
          <w14:ligatures w14:val="none"/>
        </w:rPr>
        <w:t>-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lang w:val="sr-Cyrl-CS"/>
          <w14:ligatures w14:val="none"/>
        </w:rPr>
        <w:t xml:space="preserve"> </w:t>
      </w:r>
      <w:r w:rsidRPr="00963799">
        <w:rPr>
          <w:rFonts w:ascii="Times New Roman" w:hAnsi="Times New Roman" w:cs="Times New Roman"/>
          <w:color w:val="000000"/>
          <w:kern w:val="0"/>
          <w:sz w:val="24"/>
          <w:szCs w:val="24"/>
          <w:lang w:val="sr-Cyrl-CS"/>
          <w14:ligatures w14:val="none"/>
        </w:rPr>
        <w:t>третман струганог асфалта по врућем поступку на месту уградње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lang w:val="sr-Cyrl-CS"/>
          <w14:ligatures w14:val="none"/>
        </w:rPr>
        <w:t>;</w:t>
      </w:r>
    </w:p>
    <w:p w14:paraId="4FEC4A60" w14:textId="77777777" w:rsidR="005E7480" w:rsidRPr="00963799" w:rsidRDefault="005E7480" w:rsidP="005E7480">
      <w:pPr>
        <w:shd w:val="clear" w:color="auto" w:fill="FFFFFF"/>
        <w:spacing w:after="0" w:line="276" w:lineRule="auto"/>
        <w:ind w:firstLine="720"/>
        <w:rPr>
          <w:rFonts w:ascii="Times New Roman" w:hAnsi="Times New Roman" w:cs="Times New Roman"/>
          <w:color w:val="000000"/>
          <w:kern w:val="0"/>
          <w:sz w:val="24"/>
          <w:szCs w:val="24"/>
          <w:lang w:val="sr-Cyrl-CS"/>
          <w14:ligatures w14:val="none"/>
        </w:rPr>
      </w:pPr>
      <w:r w:rsidRPr="00963799">
        <w:rPr>
          <w:rFonts w:ascii="Times New Roman" w:hAnsi="Times New Roman" w:cs="Times New Roman"/>
          <w:color w:val="000000"/>
          <w:kern w:val="0"/>
          <w:sz w:val="24"/>
          <w:szCs w:val="24"/>
          <w:lang w:val="sr-Cyrl-CS"/>
          <w14:ligatures w14:val="none"/>
        </w:rPr>
        <w:t>-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lang w:val="sr-Cyrl-CS"/>
          <w14:ligatures w14:val="none"/>
        </w:rPr>
        <w:t xml:space="preserve"> </w:t>
      </w:r>
      <w:r w:rsidRPr="00963799">
        <w:rPr>
          <w:rFonts w:ascii="Times New Roman" w:hAnsi="Times New Roman" w:cs="Times New Roman"/>
          <w:color w:val="000000"/>
          <w:kern w:val="0"/>
          <w:sz w:val="24"/>
          <w:szCs w:val="24"/>
          <w:lang w:val="sr-Cyrl-CS"/>
          <w14:ligatures w14:val="none"/>
        </w:rPr>
        <w:t>третман струганог асфалта по врућем поступку у постројењу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lang w:val="sr-Cyrl-CS"/>
          <w14:ligatures w14:val="none"/>
        </w:rPr>
        <w:t>;</w:t>
      </w:r>
    </w:p>
    <w:p w14:paraId="36EE34D2" w14:textId="77777777" w:rsidR="005E7480" w:rsidRPr="00963799" w:rsidRDefault="005E7480" w:rsidP="005E7480">
      <w:pPr>
        <w:shd w:val="clear" w:color="auto" w:fill="FFFFFF"/>
        <w:spacing w:after="0" w:line="276" w:lineRule="auto"/>
        <w:ind w:firstLine="720"/>
        <w:rPr>
          <w:rFonts w:ascii="Times New Roman" w:hAnsi="Times New Roman" w:cs="Times New Roman"/>
          <w:color w:val="000000"/>
          <w:kern w:val="0"/>
          <w:sz w:val="24"/>
          <w:szCs w:val="24"/>
          <w:lang w:val="sr-Cyrl-CS"/>
          <w14:ligatures w14:val="none"/>
        </w:rPr>
      </w:pPr>
      <w:r w:rsidRPr="00963799">
        <w:rPr>
          <w:rFonts w:ascii="Times New Roman" w:hAnsi="Times New Roman" w:cs="Times New Roman"/>
          <w:color w:val="000000"/>
          <w:kern w:val="0"/>
          <w:sz w:val="24"/>
          <w:szCs w:val="24"/>
          <w:lang w:val="sr-Cyrl-CS"/>
          <w14:ligatures w14:val="none"/>
        </w:rPr>
        <w:t>-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lang w:val="sr-Cyrl-CS"/>
          <w14:ligatures w14:val="none"/>
        </w:rPr>
        <w:t xml:space="preserve"> </w:t>
      </w:r>
      <w:r w:rsidRPr="00963799">
        <w:rPr>
          <w:rFonts w:ascii="Times New Roman" w:hAnsi="Times New Roman" w:cs="Times New Roman"/>
          <w:color w:val="000000"/>
          <w:kern w:val="0"/>
          <w:sz w:val="24"/>
          <w:szCs w:val="24"/>
          <w:lang w:val="sr-Cyrl-CS"/>
          <w14:ligatures w14:val="none"/>
        </w:rPr>
        <w:t>третман струганог асфалта по хладном поступку на месту уградње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lang w:val="sr-Cyrl-CS"/>
          <w14:ligatures w14:val="none"/>
        </w:rPr>
        <w:t>;</w:t>
      </w:r>
    </w:p>
    <w:p w14:paraId="6B6D1E00" w14:textId="77777777" w:rsidR="005E7480" w:rsidRPr="00963799" w:rsidRDefault="005E7480" w:rsidP="005E7480">
      <w:pPr>
        <w:shd w:val="clear" w:color="auto" w:fill="FFFFFF"/>
        <w:spacing w:after="0" w:line="276" w:lineRule="auto"/>
        <w:ind w:firstLine="720"/>
        <w:rPr>
          <w:rFonts w:ascii="Times New Roman" w:hAnsi="Times New Roman" w:cs="Times New Roman"/>
          <w:color w:val="000000"/>
          <w:kern w:val="0"/>
          <w:sz w:val="24"/>
          <w:szCs w:val="24"/>
          <w:lang w:val="sr-Cyrl-CS"/>
          <w14:ligatures w14:val="none"/>
        </w:rPr>
      </w:pPr>
      <w:r w:rsidRPr="00963799">
        <w:rPr>
          <w:rFonts w:ascii="Times New Roman" w:hAnsi="Times New Roman" w:cs="Times New Roman"/>
          <w:color w:val="000000"/>
          <w:kern w:val="0"/>
          <w:sz w:val="24"/>
          <w:szCs w:val="24"/>
          <w:lang w:val="sr-Cyrl-CS"/>
          <w14:ligatures w14:val="none"/>
        </w:rPr>
        <w:t>-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lang w:val="sr-Cyrl-CS"/>
          <w14:ligatures w14:val="none"/>
        </w:rPr>
        <w:t xml:space="preserve"> </w:t>
      </w:r>
      <w:r w:rsidRPr="00963799">
        <w:rPr>
          <w:rFonts w:ascii="Times New Roman" w:hAnsi="Times New Roman" w:cs="Times New Roman"/>
          <w:color w:val="000000"/>
          <w:kern w:val="0"/>
          <w:sz w:val="24"/>
          <w:szCs w:val="24"/>
          <w:lang w:val="sr-Cyrl-CS"/>
          <w14:ligatures w14:val="none"/>
        </w:rPr>
        <w:t>третман струганог асфалта по хладном поступку у постројењу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lang w:val="sr-Cyrl-CS"/>
          <w14:ligatures w14:val="none"/>
        </w:rPr>
        <w:t>.</w:t>
      </w:r>
    </w:p>
    <w:p w14:paraId="5424CB4D" w14:textId="77777777" w:rsidR="005E7480" w:rsidRPr="00963799" w:rsidRDefault="005E7480" w:rsidP="005E7480">
      <w:pPr>
        <w:spacing w:before="100" w:beforeAutospacing="1" w:after="200" w:line="276" w:lineRule="auto"/>
        <w:ind w:firstLine="720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  <w:lang w:val="sr-Cyrl-CS"/>
          <w14:ligatures w14:val="none"/>
        </w:rPr>
      </w:pPr>
      <w:r w:rsidRPr="00963799">
        <w:rPr>
          <w:rFonts w:ascii="Times New Roman" w:hAnsi="Times New Roman" w:cs="Times New Roman"/>
          <w:color w:val="000000"/>
          <w:kern w:val="0"/>
          <w:sz w:val="24"/>
          <w:szCs w:val="24"/>
          <w:lang w:val="sr-Cyrl-CS"/>
          <w14:ligatures w14:val="none"/>
        </w:rPr>
        <w:t>Избор третмана струганог асфалта врши се зависно од следећих критеријума:</w:t>
      </w:r>
    </w:p>
    <w:p w14:paraId="229838FE" w14:textId="77777777" w:rsidR="005E7480" w:rsidRPr="00963799" w:rsidRDefault="005E7480" w:rsidP="005E7480">
      <w:pPr>
        <w:numPr>
          <w:ilvl w:val="0"/>
          <w:numId w:val="1"/>
        </w:numPr>
        <w:tabs>
          <w:tab w:val="clear" w:pos="720"/>
          <w:tab w:val="num" w:pos="709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CS"/>
          <w14:ligatures w14:val="none"/>
        </w:rPr>
      </w:pPr>
      <w:r w:rsidRPr="009637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CS"/>
          <w14:ligatures w14:val="none"/>
        </w:rPr>
        <w:t>стања и типа постојећег коловоза;</w:t>
      </w:r>
    </w:p>
    <w:p w14:paraId="44CF30F4" w14:textId="77777777" w:rsidR="005E7480" w:rsidRPr="00963799" w:rsidRDefault="005E7480" w:rsidP="005E748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CS"/>
          <w14:ligatures w14:val="none"/>
        </w:rPr>
      </w:pPr>
      <w:r w:rsidRPr="009637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CS"/>
          <w14:ligatures w14:val="none"/>
        </w:rPr>
        <w:t>саобраћајног оптерећења на путу;</w:t>
      </w:r>
    </w:p>
    <w:p w14:paraId="5B95E1D2" w14:textId="77777777" w:rsidR="005E7480" w:rsidRPr="00963799" w:rsidRDefault="005E7480" w:rsidP="005E748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CS"/>
          <w14:ligatures w14:val="none"/>
        </w:rPr>
      </w:pPr>
      <w:r w:rsidRPr="009637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CS"/>
          <w14:ligatures w14:val="none"/>
        </w:rPr>
        <w:t>карактеристика асфалтног слоја који се рециклира (врста, квалитет, хомогеност, количина);</w:t>
      </w:r>
    </w:p>
    <w:p w14:paraId="200525AF" w14:textId="77777777" w:rsidR="005E7480" w:rsidRPr="00963799" w:rsidRDefault="005E7480" w:rsidP="005E748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CS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CS"/>
          <w14:ligatures w14:val="none"/>
        </w:rPr>
        <w:t>планиране динамике изв</w:t>
      </w:r>
      <w:r w:rsidRPr="009637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CS"/>
          <w14:ligatures w14:val="none"/>
        </w:rPr>
        <w:t>ођења радова;</w:t>
      </w:r>
    </w:p>
    <w:p w14:paraId="00836FBD" w14:textId="77777777" w:rsidR="005E7480" w:rsidRPr="00963799" w:rsidRDefault="005E7480" w:rsidP="005E748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CS"/>
          <w14:ligatures w14:val="none"/>
        </w:rPr>
      </w:pPr>
      <w:r w:rsidRPr="009637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CS"/>
          <w14:ligatures w14:val="none"/>
        </w:rPr>
        <w:t>расположивости материјала за рециклирање;</w:t>
      </w:r>
    </w:p>
    <w:p w14:paraId="4D624BE0" w14:textId="77777777" w:rsidR="005E7480" w:rsidRPr="00963799" w:rsidRDefault="005E7480" w:rsidP="005E748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CS"/>
          <w14:ligatures w14:val="none"/>
        </w:rPr>
      </w:pPr>
      <w:r w:rsidRPr="0096379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Cyrl-CS"/>
          <w14:ligatures w14:val="none"/>
        </w:rPr>
        <w:t>структурних захтева коловоза.</w:t>
      </w:r>
    </w:p>
    <w:p w14:paraId="4F059C47" w14:textId="77777777" w:rsidR="005E7480" w:rsidRPr="00963799" w:rsidRDefault="005E7480" w:rsidP="005E7480">
      <w:pPr>
        <w:spacing w:before="100" w:beforeAutospacing="1" w:after="200" w:line="276" w:lineRule="auto"/>
        <w:ind w:firstLine="720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  <w:lang w:val="sr-Cyrl-CS"/>
          <w14:ligatures w14:val="none"/>
        </w:rPr>
      </w:pPr>
      <w:r w:rsidRPr="00963799">
        <w:rPr>
          <w:rFonts w:ascii="Times New Roman" w:hAnsi="Times New Roman" w:cs="Times New Roman"/>
          <w:color w:val="000000"/>
          <w:kern w:val="0"/>
          <w:sz w:val="24"/>
          <w:szCs w:val="24"/>
          <w:lang w:val="sr-Cyrl-CS"/>
          <w14:ligatures w14:val="none"/>
        </w:rPr>
        <w:t>У поступку третман струганог асфалта приоритет и предност има хладан поступак рециклаже.</w:t>
      </w:r>
    </w:p>
    <w:p w14:paraId="2549352C" w14:textId="77777777" w:rsidR="005E7480" w:rsidRPr="00963799" w:rsidRDefault="005E7480" w:rsidP="005E7480">
      <w:pPr>
        <w:spacing w:before="100" w:beforeAutospacing="1" w:after="100" w:afterAutospacing="1" w:line="276" w:lineRule="auto"/>
        <w:rPr>
          <w:rFonts w:ascii="Times New Roman" w:hAnsi="Times New Roman" w:cs="Times New Roman"/>
          <w:bCs/>
          <w:color w:val="004A17"/>
          <w:kern w:val="0"/>
          <w:sz w:val="24"/>
          <w:szCs w:val="24"/>
          <w:lang w:val="sr-Cyrl-CS"/>
          <w14:ligatures w14:val="none"/>
        </w:rPr>
      </w:pPr>
      <w:r w:rsidRPr="00963799">
        <w:rPr>
          <w:rFonts w:ascii="Times New Roman" w:hAnsi="Times New Roman" w:cs="Times New Roman"/>
          <w:bCs/>
          <w:color w:val="004A17"/>
          <w:kern w:val="0"/>
          <w:sz w:val="24"/>
          <w:szCs w:val="24"/>
          <w:lang w:val="sr-Cyrl-CS"/>
          <w14:ligatures w14:val="none"/>
        </w:rPr>
        <w:t> </w:t>
      </w:r>
    </w:p>
    <w:p w14:paraId="0489A99C" w14:textId="77777777" w:rsidR="005E7480" w:rsidRPr="00963799" w:rsidRDefault="005E7480" w:rsidP="005E7480">
      <w:pPr>
        <w:tabs>
          <w:tab w:val="left" w:pos="1368"/>
        </w:tabs>
        <w:spacing w:after="0" w:line="276" w:lineRule="auto"/>
        <w:ind w:right="-92"/>
        <w:rPr>
          <w:rFonts w:ascii="Times New Roman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303C8A3C" w14:textId="77777777" w:rsidR="005E7480" w:rsidRPr="00963799" w:rsidRDefault="005E7480" w:rsidP="005E7480">
      <w:pPr>
        <w:spacing w:after="0" w:line="276" w:lineRule="auto"/>
        <w:ind w:right="-92"/>
        <w:jc w:val="right"/>
        <w:rPr>
          <w:rFonts w:ascii="Times New Roman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1D8FDAFE" w14:textId="77777777" w:rsidR="005E7480" w:rsidRPr="00963799" w:rsidRDefault="005E7480" w:rsidP="005E7480">
      <w:pPr>
        <w:spacing w:after="0" w:line="276" w:lineRule="auto"/>
        <w:ind w:right="-92"/>
        <w:jc w:val="right"/>
        <w:rPr>
          <w:rFonts w:ascii="Times New Roman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32D108C8" w14:textId="77777777" w:rsidR="005E7480" w:rsidRPr="00963799" w:rsidRDefault="005E7480" w:rsidP="005E7480">
      <w:pPr>
        <w:spacing w:after="0" w:line="276" w:lineRule="auto"/>
        <w:ind w:right="-92"/>
        <w:jc w:val="right"/>
        <w:rPr>
          <w:rFonts w:ascii="Times New Roman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184AB793" w14:textId="77777777" w:rsidR="005E7480" w:rsidRPr="00963799" w:rsidRDefault="005E7480" w:rsidP="005E7480">
      <w:pPr>
        <w:spacing w:after="0" w:line="276" w:lineRule="auto"/>
        <w:ind w:right="-92"/>
        <w:jc w:val="right"/>
        <w:rPr>
          <w:rFonts w:ascii="Times New Roman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057150DB" w14:textId="77777777" w:rsidR="005E7480" w:rsidRPr="00963799" w:rsidRDefault="005E7480" w:rsidP="005E7480">
      <w:pPr>
        <w:spacing w:after="0" w:line="276" w:lineRule="auto"/>
        <w:ind w:right="-92"/>
        <w:jc w:val="both"/>
        <w:rPr>
          <w:rFonts w:ascii="Times New Roman" w:hAnsi="Times New Roman" w:cs="Times New Roman"/>
          <w:kern w:val="0"/>
          <w:sz w:val="24"/>
          <w:szCs w:val="24"/>
          <w:lang w:val="sr-Cyrl-CS"/>
          <w14:ligatures w14:val="none"/>
        </w:rPr>
      </w:pPr>
    </w:p>
    <w:p w14:paraId="67379BDA" w14:textId="77777777" w:rsidR="005E7480" w:rsidRPr="00963799" w:rsidRDefault="005E7480" w:rsidP="005E7480">
      <w:pPr>
        <w:spacing w:after="200" w:line="276" w:lineRule="auto"/>
        <w:rPr>
          <w:kern w:val="0"/>
          <w:lang w:val="sr-Cyrl-CS"/>
          <w14:ligatures w14:val="none"/>
        </w:rPr>
      </w:pPr>
    </w:p>
    <w:p w14:paraId="5B62E02C" w14:textId="77777777" w:rsidR="005E7480" w:rsidRPr="00963799" w:rsidRDefault="005E7480" w:rsidP="005E7480">
      <w:pPr>
        <w:rPr>
          <w:lang w:val="sr-Cyrl-CS"/>
        </w:rPr>
      </w:pPr>
    </w:p>
    <w:p w14:paraId="7B3ED9FD" w14:textId="77777777" w:rsidR="00DF1263" w:rsidRDefault="00DF1263"/>
    <w:sectPr w:rsidR="00DF1263" w:rsidSect="00FB1F9A">
      <w:headerReference w:type="default" r:id="rId11"/>
      <w:pgSz w:w="11906" w:h="16838"/>
      <w:pgMar w:top="992" w:right="1440" w:bottom="1168" w:left="144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E5900" w14:textId="77777777" w:rsidR="0033765F" w:rsidRDefault="0033765F" w:rsidP="00FB1F9A">
      <w:pPr>
        <w:spacing w:after="0" w:line="240" w:lineRule="auto"/>
      </w:pPr>
      <w:r>
        <w:separator/>
      </w:r>
    </w:p>
  </w:endnote>
  <w:endnote w:type="continuationSeparator" w:id="0">
    <w:p w14:paraId="06C40105" w14:textId="77777777" w:rsidR="0033765F" w:rsidRDefault="0033765F" w:rsidP="00FB1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16ED62" w14:textId="77777777" w:rsidR="0033765F" w:rsidRDefault="0033765F" w:rsidP="00FB1F9A">
      <w:pPr>
        <w:spacing w:after="0" w:line="240" w:lineRule="auto"/>
      </w:pPr>
      <w:r>
        <w:separator/>
      </w:r>
    </w:p>
  </w:footnote>
  <w:footnote w:type="continuationSeparator" w:id="0">
    <w:p w14:paraId="07B49E05" w14:textId="77777777" w:rsidR="0033765F" w:rsidRDefault="0033765F" w:rsidP="00FB1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25268532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0ED4BE8" w14:textId="77777777" w:rsidR="00FB1F9A" w:rsidRDefault="00FB1F9A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6340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A85CB4A" w14:textId="77777777" w:rsidR="00FB1F9A" w:rsidRDefault="00FB1F9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19100723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CD99B3D" w14:textId="77777777" w:rsidR="00FB1F9A" w:rsidRDefault="00FB1F9A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32534F3" w14:textId="77777777" w:rsidR="00FB1F9A" w:rsidRDefault="00FB1F9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7179644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4AC3AF9" w14:textId="77777777" w:rsidR="00FB1F9A" w:rsidRDefault="00FB1F9A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6340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E5F2B83" w14:textId="77777777" w:rsidR="00FB1F9A" w:rsidRDefault="00FB1F9A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0464315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936590A" w14:textId="77777777" w:rsidR="00FB1F9A" w:rsidRDefault="00FB1F9A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5029BAB" w14:textId="77777777" w:rsidR="00FB1F9A" w:rsidRDefault="00FB1F9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B6334"/>
    <w:multiLevelType w:val="multilevel"/>
    <w:tmpl w:val="25241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C0402C5"/>
    <w:multiLevelType w:val="hybridMultilevel"/>
    <w:tmpl w:val="E91C6AB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83802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868560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480"/>
    <w:rsid w:val="00091420"/>
    <w:rsid w:val="0016340D"/>
    <w:rsid w:val="001916A0"/>
    <w:rsid w:val="0033765F"/>
    <w:rsid w:val="003E20C1"/>
    <w:rsid w:val="005E7480"/>
    <w:rsid w:val="00683695"/>
    <w:rsid w:val="00685B2D"/>
    <w:rsid w:val="008C7306"/>
    <w:rsid w:val="00AB06C8"/>
    <w:rsid w:val="00B045D8"/>
    <w:rsid w:val="00BD3DBB"/>
    <w:rsid w:val="00CC1371"/>
    <w:rsid w:val="00DA7D4D"/>
    <w:rsid w:val="00DF1263"/>
    <w:rsid w:val="00FB1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A444DE"/>
  <w15:chartTrackingRefBased/>
  <w15:docId w15:val="{1DE424DE-EDC2-4A8A-9B0D-7A3D84269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7480"/>
    <w:rPr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748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B1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1F9A"/>
    <w:rPr>
      <w:kern w:val="2"/>
      <w14:ligatures w14:val="standardContextual"/>
    </w:rPr>
  </w:style>
  <w:style w:type="paragraph" w:styleId="Footer">
    <w:name w:val="footer"/>
    <w:basedOn w:val="Normal"/>
    <w:link w:val="FooterChar"/>
    <w:uiPriority w:val="99"/>
    <w:unhideWhenUsed/>
    <w:rsid w:val="00FB1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1F9A"/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1152</Words>
  <Characters>6572</Characters>
  <Application>Microsoft Office Word</Application>
  <DocSecurity>0</DocSecurity>
  <Lines>54</Lines>
  <Paragraphs>15</Paragraphs>
  <ScaleCrop>false</ScaleCrop>
  <Company/>
  <LinksUpToDate>false</LinksUpToDate>
  <CharactersWithSpaces>7709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Andjelka Opacic</dc:creator>
  <cp:keywords/>
  <dc:description/>
  <cp:lastModifiedBy>Ivana Vojinović</cp:lastModifiedBy>
  <cp:revision>2</cp:revision>
  <dcterms:created xsi:type="dcterms:W3CDTF">2023-10-30T11:21:00Z</dcterms:created>
  <dcterms:modified xsi:type="dcterms:W3CDTF">2023-10-30T11:21:00Z</dcterms:modified>
</cp:coreProperties>
</file>