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42A6B" w14:textId="77777777" w:rsidR="007A57C0" w:rsidRPr="00514FE3" w:rsidRDefault="007A57C0" w:rsidP="007A57C0">
      <w:pPr>
        <w:spacing w:after="0" w:line="240" w:lineRule="auto"/>
        <w:jc w:val="center"/>
        <w:rPr>
          <w:rFonts w:ascii="Times New Roman" w:eastAsia="Times New Roman" w:hAnsi="Times New Roman" w:cs="Times New Roman"/>
          <w:sz w:val="24"/>
          <w:szCs w:val="24"/>
          <w:lang w:val="sr-Cyrl-CS"/>
        </w:rPr>
      </w:pPr>
      <w:r w:rsidRPr="00514FE3">
        <w:rPr>
          <w:rFonts w:ascii="Times New Roman" w:eastAsia="Times New Roman" w:hAnsi="Times New Roman" w:cs="Times New Roman"/>
          <w:sz w:val="24"/>
          <w:szCs w:val="24"/>
          <w:lang w:val="sr-Cyrl-CS"/>
        </w:rPr>
        <w:t>О Б Р А З Л О Ж Е Њ Е</w:t>
      </w:r>
    </w:p>
    <w:p w14:paraId="7E9C0C48" w14:textId="77777777" w:rsidR="007A57C0" w:rsidRPr="00514FE3" w:rsidRDefault="007A57C0" w:rsidP="007A57C0">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14:paraId="439015F3" w14:textId="77777777" w:rsidR="007A57C0" w:rsidRPr="00514FE3" w:rsidRDefault="007A57C0" w:rsidP="007A57C0">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14:paraId="09A6E56B" w14:textId="77777777" w:rsidR="007A57C0" w:rsidRPr="00514FE3" w:rsidRDefault="007A57C0" w:rsidP="007A57C0">
      <w:pPr>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514FE3">
        <w:rPr>
          <w:rFonts w:ascii="Times New Roman" w:eastAsia="Times New Roman" w:hAnsi="Times New Roman" w:cs="Times New Roman"/>
          <w:sz w:val="24"/>
          <w:szCs w:val="24"/>
          <w:lang w:val="sr-Cyrl-CS"/>
        </w:rPr>
        <w:t>УСТАВНИ ОСНОВ ЗА ДОНОШЕЊЕ ЗАКОНА</w:t>
      </w:r>
    </w:p>
    <w:p w14:paraId="62BC010D" w14:textId="77777777" w:rsidR="007A57C0" w:rsidRPr="00514FE3" w:rsidRDefault="007A57C0" w:rsidP="007A57C0">
      <w:pPr>
        <w:autoSpaceDE w:val="0"/>
        <w:autoSpaceDN w:val="0"/>
        <w:adjustRightInd w:val="0"/>
        <w:spacing w:after="0" w:line="240" w:lineRule="auto"/>
        <w:ind w:firstLine="720"/>
        <w:jc w:val="both"/>
        <w:rPr>
          <w:rFonts w:ascii="Times New Roman" w:eastAsia="Times New Roman" w:hAnsi="Times New Roman" w:cs="Times New Roman"/>
          <w:sz w:val="24"/>
          <w:szCs w:val="24"/>
          <w:highlight w:val="yellow"/>
          <w:lang w:val="sr-Cyrl-CS"/>
        </w:rPr>
      </w:pPr>
    </w:p>
    <w:p w14:paraId="61813EFD" w14:textId="77777777" w:rsidR="007A57C0" w:rsidRPr="00514FE3" w:rsidRDefault="007A57C0" w:rsidP="007A57C0">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514FE3">
        <w:rPr>
          <w:rFonts w:ascii="Times New Roman" w:eastAsia="Times New Roman" w:hAnsi="Times New Roman" w:cs="Times New Roman"/>
          <w:sz w:val="24"/>
          <w:szCs w:val="24"/>
          <w:lang w:val="sr-Cyrl-CS"/>
        </w:rPr>
        <w:t>Уставни основ за доношење овог закона садржан је у одредбама члана 97. став 1. тач. 11, 15, 16. и 17. Устава Републике Србије, којим је, између осталог, утврђено да Република Србија уређује и обезбеђује финансирање остваривања права и дужности Републике Србије утврђених Уставом и законом, финансијску ревизију јавних средстава, надлежност и рад републичких органа, као и друге односе од интереса за Републику, у складу са Уставом.</w:t>
      </w:r>
    </w:p>
    <w:p w14:paraId="365A6600" w14:textId="77777777" w:rsidR="007A57C0" w:rsidRPr="00514FE3" w:rsidRDefault="007A57C0" w:rsidP="007A57C0">
      <w:pPr>
        <w:tabs>
          <w:tab w:val="left" w:pos="7230"/>
        </w:tabs>
        <w:autoSpaceDE w:val="0"/>
        <w:autoSpaceDN w:val="0"/>
        <w:adjustRightInd w:val="0"/>
        <w:spacing w:after="0" w:line="240" w:lineRule="auto"/>
        <w:ind w:firstLine="720"/>
        <w:jc w:val="both"/>
        <w:rPr>
          <w:rFonts w:ascii="Times New Roman" w:eastAsia="Times New Roman" w:hAnsi="Times New Roman" w:cs="Times New Roman"/>
          <w:bCs/>
          <w:sz w:val="24"/>
          <w:szCs w:val="24"/>
          <w:lang w:val="sr-Cyrl-CS"/>
        </w:rPr>
      </w:pPr>
    </w:p>
    <w:p w14:paraId="4507CBAA" w14:textId="77777777" w:rsidR="007A57C0" w:rsidRPr="00514FE3" w:rsidRDefault="007A57C0" w:rsidP="007A57C0">
      <w:pPr>
        <w:numPr>
          <w:ilvl w:val="0"/>
          <w:numId w:val="1"/>
        </w:numPr>
        <w:autoSpaceDE w:val="0"/>
        <w:autoSpaceDN w:val="0"/>
        <w:adjustRightInd w:val="0"/>
        <w:spacing w:after="0" w:line="240" w:lineRule="auto"/>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РАЗЛОЗИ ЗА ДОНОШЕЊЕ ЗАКОНА</w:t>
      </w:r>
    </w:p>
    <w:p w14:paraId="571D2567" w14:textId="77777777" w:rsidR="0011060E" w:rsidRPr="00514FE3" w:rsidRDefault="0011060E" w:rsidP="0011060E">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14:paraId="1430C8CC" w14:textId="77777777" w:rsidR="0011060E" w:rsidRPr="00514FE3" w:rsidRDefault="0011060E" w:rsidP="0011060E">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514FE3">
        <w:rPr>
          <w:rFonts w:ascii="Times New Roman" w:eastAsia="Times New Roman" w:hAnsi="Times New Roman" w:cs="Times New Roman"/>
          <w:sz w:val="24"/>
          <w:szCs w:val="24"/>
          <w:lang w:val="sr-Cyrl-CS"/>
        </w:rPr>
        <w:t>Окосницу одрживе фискалне политике у средњем року чини нови сет фискалних правила која представљају довољну гаранцију за стабилизацију и одрживу путању дефицита и дуга. Фискална правила којом се најзначајније категорије јавних расхода (плате и пензије) држе под контролом, на снази су већ од 2023. године. Пуна примена општих фискалних правила која ограничавају дефицит сектора државе, у односу на достигнути ниво дуга, предвиђена је за 2025. годину. До тада, усклађеност са потребним смањењем дефицита и дуга обезбеђена је Фискалном стратегијом Владе Републике Србије и подржана Аранжманом са Међународним монетарним фондом.</w:t>
      </w:r>
    </w:p>
    <w:p w14:paraId="2E93EE90" w14:textId="77777777" w:rsidR="007A57C0" w:rsidRPr="00514FE3" w:rsidRDefault="0011060E" w:rsidP="0011060E">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514FE3">
        <w:rPr>
          <w:rFonts w:ascii="Times New Roman" w:eastAsia="Times New Roman" w:hAnsi="Times New Roman" w:cs="Times New Roman"/>
          <w:sz w:val="24"/>
          <w:szCs w:val="24"/>
          <w:lang w:val="sr-Cyrl-CS"/>
        </w:rPr>
        <w:t xml:space="preserve">С обзиром на ограничен фискални простор у наредном периоду зараде ће се повећавати умерено и контролисано, водећи рачуна о њиховом учешћу у БДП. Чланом 27е Закона о буџетском систему предвиђен је максимални лимит расхода за запослене сектора државе од 10% БДП и индексирање плата </w:t>
      </w:r>
      <w:r w:rsidR="00CA129F" w:rsidRPr="00514FE3">
        <w:rPr>
          <w:rFonts w:ascii="Times New Roman" w:eastAsia="Times New Roman" w:hAnsi="Times New Roman" w:cs="Times New Roman"/>
          <w:sz w:val="24"/>
          <w:szCs w:val="24"/>
          <w:lang w:val="sr-Cyrl-CS"/>
        </w:rPr>
        <w:t xml:space="preserve">биће </w:t>
      </w:r>
      <w:r w:rsidRPr="00514FE3">
        <w:rPr>
          <w:rFonts w:ascii="Times New Roman" w:eastAsia="Times New Roman" w:hAnsi="Times New Roman" w:cs="Times New Roman"/>
          <w:sz w:val="24"/>
          <w:szCs w:val="24"/>
          <w:lang w:val="sr-Cyrl-CS"/>
        </w:rPr>
        <w:t xml:space="preserve">такво да се не пређе ова граница. Како је то предвиђено, овај проценат може да се коригује навише у случају повећања обухвата сектора државе, односно укључивањем ентитета у сектор државе, односно наниже у случају искључивања ентитета из сектора државе. </w:t>
      </w:r>
    </w:p>
    <w:p w14:paraId="7C33C37B" w14:textId="77777777" w:rsidR="00CA129F" w:rsidRPr="00514FE3" w:rsidRDefault="009B5DE5" w:rsidP="0011060E">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514FE3">
        <w:rPr>
          <w:rFonts w:ascii="Times New Roman" w:eastAsia="Times New Roman" w:hAnsi="Times New Roman" w:cs="Times New Roman"/>
          <w:sz w:val="24"/>
          <w:szCs w:val="24"/>
          <w:lang w:val="sr-Cyrl-CS"/>
        </w:rPr>
        <w:t>Расходи за запослене у 2022. години износили су 9,8% БДП, док су р</w:t>
      </w:r>
      <w:r w:rsidR="00CA129F" w:rsidRPr="00514FE3">
        <w:rPr>
          <w:rFonts w:ascii="Times New Roman" w:eastAsia="Times New Roman" w:hAnsi="Times New Roman" w:cs="Times New Roman"/>
          <w:sz w:val="24"/>
          <w:szCs w:val="24"/>
          <w:lang w:val="sr-Cyrl-CS"/>
        </w:rPr>
        <w:t xml:space="preserve">асходи за запослене у 2023. години премашили су план за око 0,1% БДП. Највећи део овог повећања односи се на већу масу зарада у здравству (повећање броја запослених и радних часова), судству, као и исплаћену помоћ запосленима у просвети. </w:t>
      </w:r>
    </w:p>
    <w:p w14:paraId="68DF3639" w14:textId="77777777" w:rsidR="00CA129F" w:rsidRPr="00514FE3" w:rsidRDefault="00CA129F" w:rsidP="00CA129F">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514FE3">
        <w:rPr>
          <w:rFonts w:ascii="Times New Roman" w:eastAsia="Times New Roman" w:hAnsi="Times New Roman" w:cs="Times New Roman"/>
          <w:sz w:val="24"/>
          <w:szCs w:val="24"/>
          <w:lang w:val="sr-Cyrl-CS"/>
        </w:rPr>
        <w:t>Како би се спречила одступања од посебног фискалног правила које ограничава учешће расхода за плате, односно зараде у БДП</w:t>
      </w:r>
      <w:r w:rsidR="00B16946" w:rsidRPr="00514FE3">
        <w:rPr>
          <w:rFonts w:ascii="Times New Roman" w:eastAsia="Times New Roman" w:hAnsi="Times New Roman" w:cs="Times New Roman"/>
          <w:sz w:val="24"/>
          <w:szCs w:val="24"/>
          <w:lang w:val="sr-Cyrl-CS"/>
        </w:rPr>
        <w:t>,</w:t>
      </w:r>
      <w:r w:rsidRPr="00514FE3">
        <w:rPr>
          <w:rFonts w:ascii="Times New Roman" w:eastAsia="Times New Roman" w:hAnsi="Times New Roman" w:cs="Times New Roman"/>
          <w:sz w:val="24"/>
          <w:szCs w:val="24"/>
          <w:lang w:val="sr-Cyrl-CS"/>
        </w:rPr>
        <w:t xml:space="preserve"> оцењено је оправданим да се продужи мера контролисаног запошљавања у јавном сектору, која је у претходним годинама дала изузетне резултате у </w:t>
      </w:r>
      <w:r w:rsidR="00B16946" w:rsidRPr="00514FE3">
        <w:rPr>
          <w:rFonts w:ascii="Times New Roman" w:eastAsia="Times New Roman" w:hAnsi="Times New Roman" w:cs="Times New Roman"/>
          <w:sz w:val="24"/>
          <w:szCs w:val="24"/>
          <w:lang w:val="sr-Cyrl-CS"/>
        </w:rPr>
        <w:t>контроли обима</w:t>
      </w:r>
      <w:r w:rsidRPr="00514FE3">
        <w:rPr>
          <w:rFonts w:ascii="Times New Roman" w:eastAsia="Times New Roman" w:hAnsi="Times New Roman" w:cs="Times New Roman"/>
          <w:sz w:val="24"/>
          <w:szCs w:val="24"/>
          <w:lang w:val="sr-Cyrl-CS"/>
        </w:rPr>
        <w:t xml:space="preserve"> ове врсте расхода. </w:t>
      </w:r>
    </w:p>
    <w:p w14:paraId="56302251" w14:textId="77777777" w:rsidR="009D2441" w:rsidRPr="00514FE3" w:rsidRDefault="009D2441" w:rsidP="0049513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514FE3">
        <w:rPr>
          <w:rFonts w:ascii="Times New Roman" w:eastAsia="Times New Roman" w:hAnsi="Times New Roman" w:cs="Times New Roman"/>
          <w:sz w:val="24"/>
          <w:szCs w:val="24"/>
          <w:lang w:val="sr-Cyrl-CS"/>
        </w:rPr>
        <w:t xml:space="preserve">Овим законом регулисана је и обавеза повраћаја више или погрешно уплаћених примања државе. Предложено решење изискиваће измене и допуне Правилника о условима и начину вођења рачуна за уплату јавних прихода и распоред средстава са тих рачуна, које ће се извршити у року од 30 дана од ступања на снагу Закона о изменама и допунама Закона о буџетском систему. </w:t>
      </w:r>
    </w:p>
    <w:p w14:paraId="0FA14FB3" w14:textId="77777777" w:rsidR="009D2441" w:rsidRPr="00514FE3" w:rsidRDefault="009D2441" w:rsidP="0049513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514FE3">
        <w:rPr>
          <w:rFonts w:ascii="Times New Roman" w:eastAsia="Times New Roman" w:hAnsi="Times New Roman" w:cs="Times New Roman"/>
          <w:sz w:val="24"/>
          <w:szCs w:val="24"/>
          <w:lang w:val="sr-Cyrl-CS"/>
        </w:rPr>
        <w:t xml:space="preserve">Такође, допуњен је и члан 56. Закона о буџетском систему, који уређује управљање преузетим обавезама, тако што је прописано да се одредбе тог члана сходно примењују на кориснике средстава организација за обавезно социјално осигурање. Сами рокови измирења новчаних обавеза у комерцијалним трансакцијама између јавног сектора и привредних субјеката, између привредних субјеката, односно између субјеката јавног сектора </w:t>
      </w:r>
      <w:r w:rsidRPr="00514FE3">
        <w:rPr>
          <w:rFonts w:ascii="Times New Roman" w:eastAsia="Times New Roman" w:hAnsi="Times New Roman" w:cs="Times New Roman"/>
          <w:sz w:val="24"/>
          <w:szCs w:val="24"/>
          <w:lang w:val="sr-Cyrl-CS"/>
        </w:rPr>
        <w:lastRenderedPageBreak/>
        <w:t>прописани су Законом о роковима измирења новчаних обавеза у комерцијалним трансакцијама, који су дужни да примењују и корисници средстава организација за обавезно социјално осигурање.</w:t>
      </w:r>
    </w:p>
    <w:p w14:paraId="3A7B4A70" w14:textId="77777777" w:rsidR="008F483F" w:rsidRPr="00514FE3" w:rsidRDefault="008F483F" w:rsidP="0049513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514FE3">
        <w:rPr>
          <w:rFonts w:ascii="Times New Roman" w:eastAsia="Times New Roman" w:hAnsi="Times New Roman" w:cs="Times New Roman"/>
          <w:sz w:val="24"/>
          <w:szCs w:val="24"/>
          <w:lang w:val="sr-Cyrl-CS"/>
        </w:rPr>
        <w:t>Како би се успоставио јединствен, целовит и свеобухватан систем централизованог обрачуна примања, овим законом брисане су поједине одредбе члана 93б Закона о буџетском систему, којима су дефинисани корисници буџетских средстава који самостално врше обрачун примања запослених, изабраних и постављених лица.</w:t>
      </w:r>
    </w:p>
    <w:p w14:paraId="26E37E4F" w14:textId="77777777" w:rsidR="00B16946" w:rsidRPr="00514FE3" w:rsidRDefault="00193000" w:rsidP="00582FE8">
      <w:pPr>
        <w:autoSpaceDE w:val="0"/>
        <w:autoSpaceDN w:val="0"/>
        <w:adjustRightInd w:val="0"/>
        <w:spacing w:after="0" w:line="240" w:lineRule="auto"/>
        <w:ind w:firstLine="720"/>
        <w:jc w:val="both"/>
        <w:rPr>
          <w:rFonts w:ascii="Times New Roman" w:eastAsia="Times New Roman" w:hAnsi="Times New Roman" w:cs="Times New Roman"/>
          <w:bCs/>
          <w:iCs/>
          <w:sz w:val="24"/>
          <w:szCs w:val="24"/>
          <w:lang w:val="sr-Cyrl-CS"/>
        </w:rPr>
      </w:pPr>
      <w:r w:rsidRPr="00514FE3">
        <w:rPr>
          <w:rFonts w:ascii="Times New Roman" w:eastAsia="Times New Roman" w:hAnsi="Times New Roman" w:cs="Times New Roman"/>
          <w:sz w:val="24"/>
          <w:szCs w:val="24"/>
          <w:lang w:val="sr-Cyrl-CS"/>
        </w:rPr>
        <w:t xml:space="preserve">Поред наведеног, овим законом </w:t>
      </w:r>
      <w:r w:rsidR="00B16946" w:rsidRPr="00514FE3">
        <w:rPr>
          <w:rFonts w:ascii="Times New Roman" w:eastAsia="Times New Roman" w:hAnsi="Times New Roman" w:cs="Times New Roman"/>
          <w:sz w:val="24"/>
          <w:szCs w:val="24"/>
          <w:lang w:val="sr-Cyrl-CS"/>
        </w:rPr>
        <w:t xml:space="preserve">продужени су рокови за исказивање пореских расхода у општем делу закона о буџету Републике Србије, за заокруживање процеса родно одговорног буџетирања на свим нивоима власти, као и рока за </w:t>
      </w:r>
      <w:r w:rsidR="00B16946" w:rsidRPr="00514FE3">
        <w:rPr>
          <w:rFonts w:ascii="Times New Roman" w:eastAsia="Times New Roman" w:hAnsi="Times New Roman" w:cs="Times New Roman"/>
          <w:bCs/>
          <w:iCs/>
          <w:sz w:val="24"/>
          <w:szCs w:val="24"/>
          <w:lang w:val="sr-Cyrl-CS"/>
        </w:rPr>
        <w:t>почетак обавезе подношења завршног рачуна буџета Републике Србије, завршног рачуна локалне власти и завршног рачуна организација за обавезно социјално осигурање применом Међународног рачуноводственог стандарда за јавни сектор - Финансијско извештавање према готовинској основи рачуноводства.</w:t>
      </w:r>
    </w:p>
    <w:p w14:paraId="00716B74" w14:textId="77777777" w:rsidR="00720193" w:rsidRPr="00514FE3" w:rsidRDefault="00720193" w:rsidP="00720193">
      <w:pPr>
        <w:shd w:val="clear" w:color="auto" w:fill="FFFFFF"/>
        <w:spacing w:after="0" w:line="240" w:lineRule="auto"/>
        <w:ind w:firstLine="720"/>
        <w:jc w:val="both"/>
        <w:rPr>
          <w:rFonts w:ascii="Times New Roman" w:hAnsi="Times New Roman" w:cs="Times New Roman"/>
          <w:sz w:val="24"/>
          <w:lang w:val="sr-Cyrl-CS"/>
        </w:rPr>
      </w:pPr>
      <w:r w:rsidRPr="00514FE3">
        <w:rPr>
          <w:rFonts w:ascii="Times New Roman" w:hAnsi="Times New Roman" w:cs="Times New Roman"/>
          <w:sz w:val="24"/>
          <w:lang w:val="sr-Cyrl-CS"/>
        </w:rPr>
        <w:t>Доношење акта министра финансија, којим ће се утврдити методологија за ефикaсну и доследну примену фискалних правила и ближе уредити поступак и динамика постепеног укључивања ентитета у обухват сектора државе планирано је у 2024. години.</w:t>
      </w:r>
    </w:p>
    <w:p w14:paraId="1A33F0F3" w14:textId="77777777" w:rsidR="00B16946" w:rsidRPr="00514FE3" w:rsidRDefault="00B16946" w:rsidP="00CA129F">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14:paraId="55AF4968" w14:textId="77777777" w:rsidR="007A57C0" w:rsidRPr="00514FE3" w:rsidRDefault="007A57C0" w:rsidP="007A57C0">
      <w:pPr>
        <w:pStyle w:val="ListParagraph"/>
        <w:numPr>
          <w:ilvl w:val="0"/>
          <w:numId w:val="1"/>
        </w:numPr>
        <w:tabs>
          <w:tab w:val="left" w:pos="720"/>
          <w:tab w:val="left" w:pos="3560"/>
        </w:tabs>
        <w:spacing w:after="0" w:line="240" w:lineRule="auto"/>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ОБЈАШЊЕЊЕ ПОЈЕДИНАЧНИХ РЕШЕЊА</w:t>
      </w:r>
    </w:p>
    <w:p w14:paraId="40A009CA" w14:textId="77777777" w:rsidR="007A57C0" w:rsidRPr="00514FE3" w:rsidRDefault="007A57C0" w:rsidP="007A57C0">
      <w:pPr>
        <w:pStyle w:val="Default"/>
        <w:ind w:firstLine="720"/>
        <w:jc w:val="both"/>
        <w:rPr>
          <w:color w:val="auto"/>
          <w:lang w:val="sr-Cyrl-CS"/>
        </w:rPr>
      </w:pPr>
    </w:p>
    <w:p w14:paraId="56A454DC" w14:textId="77777777" w:rsidR="007A57C0" w:rsidRPr="00514FE3" w:rsidRDefault="007A57C0" w:rsidP="007A57C0">
      <w:pPr>
        <w:spacing w:after="0" w:line="240" w:lineRule="auto"/>
        <w:ind w:firstLine="720"/>
        <w:jc w:val="both"/>
        <w:rPr>
          <w:rFonts w:ascii="Times New Roman" w:eastAsia="Calibri" w:hAnsi="Times New Roman" w:cs="Times New Roman"/>
          <w:sz w:val="24"/>
          <w:szCs w:val="24"/>
          <w:lang w:val="sr-Cyrl-CS"/>
        </w:rPr>
      </w:pPr>
      <w:r w:rsidRPr="00514FE3">
        <w:rPr>
          <w:rFonts w:ascii="Times New Roman" w:hAnsi="Times New Roman" w:cs="Times New Roman"/>
          <w:sz w:val="24"/>
          <w:szCs w:val="24"/>
          <w:lang w:val="sr-Cyrl-CS"/>
        </w:rPr>
        <w:t xml:space="preserve">Чланом 1. овог закона продужено је важење мере контролисаног запошљавања у јавном сектору </w:t>
      </w:r>
      <w:r w:rsidRPr="00514FE3">
        <w:rPr>
          <w:rFonts w:ascii="Times New Roman" w:eastAsia="Calibri" w:hAnsi="Times New Roman" w:cs="Times New Roman"/>
          <w:sz w:val="24"/>
          <w:szCs w:val="24"/>
          <w:lang w:val="sr-Cyrl-CS"/>
        </w:rPr>
        <w:t>до 31. децембра 2026. године.</w:t>
      </w:r>
    </w:p>
    <w:p w14:paraId="79586AE3" w14:textId="77777777" w:rsidR="007A57C0" w:rsidRPr="00514FE3" w:rsidRDefault="007A57C0" w:rsidP="007A57C0">
      <w:pPr>
        <w:spacing w:after="0" w:line="240" w:lineRule="auto"/>
        <w:ind w:firstLine="720"/>
        <w:jc w:val="both"/>
        <w:rPr>
          <w:rFonts w:ascii="Times New Roman" w:hAnsi="Times New Roman" w:cs="Times New Roman"/>
          <w:sz w:val="24"/>
          <w:szCs w:val="24"/>
          <w:lang w:val="sr-Cyrl-CS"/>
        </w:rPr>
      </w:pPr>
      <w:r w:rsidRPr="00514FE3">
        <w:rPr>
          <w:rFonts w:ascii="Times New Roman" w:hAnsi="Times New Roman" w:cs="Times New Roman"/>
          <w:sz w:val="24"/>
          <w:szCs w:val="24"/>
          <w:lang w:val="sr-Cyrl-CS"/>
        </w:rPr>
        <w:t>Чланом 2. овог закона допуњен је 56. Закона о буџетском систему</w:t>
      </w:r>
      <w:r w:rsidR="009B5DE5" w:rsidRPr="00514FE3">
        <w:rPr>
          <w:rFonts w:ascii="Times New Roman" w:hAnsi="Times New Roman" w:cs="Times New Roman"/>
          <w:sz w:val="24"/>
          <w:szCs w:val="24"/>
          <w:lang w:val="sr-Cyrl-CS"/>
        </w:rPr>
        <w:t>,</w:t>
      </w:r>
      <w:r w:rsidRPr="00514FE3">
        <w:rPr>
          <w:rFonts w:ascii="Times New Roman" w:hAnsi="Times New Roman" w:cs="Times New Roman"/>
          <w:sz w:val="24"/>
          <w:szCs w:val="24"/>
          <w:lang w:val="sr-Cyrl-CS"/>
        </w:rPr>
        <w:t xml:space="preserve"> прописивањем да се одредбе тог члана, које уређују управљање преузетим обавезама, сходно примењују и на кориснике средстава организација за обавезно социјално осигурање.</w:t>
      </w:r>
    </w:p>
    <w:p w14:paraId="5009870B" w14:textId="77777777" w:rsidR="00024D12" w:rsidRPr="00514FE3" w:rsidRDefault="007A57C0" w:rsidP="00024D12">
      <w:pPr>
        <w:spacing w:after="0" w:line="240" w:lineRule="auto"/>
        <w:ind w:firstLine="720"/>
        <w:jc w:val="both"/>
        <w:rPr>
          <w:rFonts w:ascii="Times New Roman" w:hAnsi="Times New Roman"/>
          <w:sz w:val="24"/>
          <w:lang w:val="sr-Cyrl-CS"/>
        </w:rPr>
      </w:pPr>
      <w:r w:rsidRPr="00514FE3">
        <w:rPr>
          <w:rFonts w:ascii="Times New Roman" w:hAnsi="Times New Roman" w:cs="Times New Roman"/>
          <w:sz w:val="24"/>
          <w:szCs w:val="24"/>
          <w:lang w:val="sr-Cyrl-CS"/>
        </w:rPr>
        <w:t xml:space="preserve">Чланом 3. овог закона допуњен је члан 60. Закона о буџетском систему, који уређује повраћај више и погрешно уплаћених јавних прихода из разлога што је тим законом и </w:t>
      </w:r>
      <w:r w:rsidRPr="00514FE3">
        <w:rPr>
          <w:rFonts w:ascii="Times New Roman" w:hAnsi="Times New Roman"/>
          <w:sz w:val="24"/>
          <w:lang w:val="sr-Cyrl-CS"/>
        </w:rPr>
        <w:t xml:space="preserve"> одговарајућим подзаконским актима прописан поступак повраћаја свих јавних прихода, док поступак повраћаја примања државе није уређен. Наведеним допунама уредиће се поступак повраћаја примања од продаје нефинансијске имовине, примања од задуживања и примања од продаје финансијске имовине, који ће Управа за трезор вршити на основу решења Пореске управе, односно локалне пореске администрације</w:t>
      </w:r>
      <w:r w:rsidR="00024D12" w:rsidRPr="00514FE3">
        <w:rPr>
          <w:rFonts w:ascii="Times New Roman" w:hAnsi="Times New Roman"/>
          <w:sz w:val="24"/>
          <w:lang w:val="sr-Cyrl-CS"/>
        </w:rPr>
        <w:t xml:space="preserve"> или на основу </w:t>
      </w:r>
      <w:r w:rsidRPr="00514FE3">
        <w:rPr>
          <w:rFonts w:ascii="Times New Roman" w:hAnsi="Times New Roman"/>
          <w:sz w:val="24"/>
          <w:lang w:val="sr-Cyrl-CS"/>
        </w:rPr>
        <w:t xml:space="preserve">акта другог надлежног органа. </w:t>
      </w:r>
      <w:r w:rsidR="00024D12" w:rsidRPr="00514FE3">
        <w:rPr>
          <w:rFonts w:ascii="Times New Roman" w:hAnsi="Times New Roman"/>
          <w:sz w:val="24"/>
          <w:lang w:val="sr-Cyrl-CS"/>
        </w:rPr>
        <w:t>Такође, овим чланом опредељује се</w:t>
      </w:r>
      <w:r w:rsidRPr="00514FE3">
        <w:rPr>
          <w:rFonts w:ascii="Times New Roman" w:hAnsi="Times New Roman"/>
          <w:sz w:val="24"/>
          <w:lang w:val="sr-Cyrl-CS"/>
        </w:rPr>
        <w:t xml:space="preserve"> Управ</w:t>
      </w:r>
      <w:r w:rsidR="00024D12" w:rsidRPr="00514FE3">
        <w:rPr>
          <w:rFonts w:ascii="Times New Roman" w:hAnsi="Times New Roman"/>
          <w:sz w:val="24"/>
          <w:lang w:val="sr-Cyrl-CS"/>
        </w:rPr>
        <w:t>а</w:t>
      </w:r>
      <w:r w:rsidRPr="00514FE3">
        <w:rPr>
          <w:rFonts w:ascii="Times New Roman" w:hAnsi="Times New Roman"/>
          <w:sz w:val="24"/>
          <w:lang w:val="sr-Cyrl-CS"/>
        </w:rPr>
        <w:t xml:space="preserve"> за трезор као јединствено управно</w:t>
      </w:r>
      <w:r w:rsidR="00024D12" w:rsidRPr="00514FE3">
        <w:rPr>
          <w:rFonts w:ascii="Times New Roman" w:hAnsi="Times New Roman"/>
          <w:sz w:val="24"/>
          <w:lang w:val="sr-Cyrl-CS"/>
        </w:rPr>
        <w:t xml:space="preserve"> </w:t>
      </w:r>
      <w:r w:rsidRPr="00514FE3">
        <w:rPr>
          <w:rFonts w:ascii="Times New Roman" w:hAnsi="Times New Roman"/>
          <w:sz w:val="24"/>
          <w:lang w:val="sr-Cyrl-CS"/>
        </w:rPr>
        <w:t>мест</w:t>
      </w:r>
      <w:r w:rsidR="00024D12" w:rsidRPr="00514FE3">
        <w:rPr>
          <w:rFonts w:ascii="Times New Roman" w:hAnsi="Times New Roman"/>
          <w:sz w:val="24"/>
          <w:lang w:val="sr-Cyrl-CS"/>
        </w:rPr>
        <w:t>о</w:t>
      </w:r>
      <w:r w:rsidRPr="00514FE3">
        <w:rPr>
          <w:rFonts w:ascii="Times New Roman" w:hAnsi="Times New Roman"/>
          <w:sz w:val="24"/>
          <w:lang w:val="sr-Cyrl-CS"/>
        </w:rPr>
        <w:t xml:space="preserve"> у поступку повраћаја више или погрешно уплаћених јавних прихода, односно примања за уплате генерисане на Порталу </w:t>
      </w:r>
      <w:r w:rsidR="00024D12" w:rsidRPr="00514FE3">
        <w:rPr>
          <w:rFonts w:ascii="Times New Roman" w:hAnsi="Times New Roman"/>
          <w:sz w:val="24"/>
          <w:lang w:val="sr-Cyrl-CS"/>
        </w:rPr>
        <w:t>еУ</w:t>
      </w:r>
      <w:r w:rsidRPr="00514FE3">
        <w:rPr>
          <w:rFonts w:ascii="Times New Roman" w:hAnsi="Times New Roman"/>
          <w:sz w:val="24"/>
          <w:lang w:val="sr-Cyrl-CS"/>
        </w:rPr>
        <w:t xml:space="preserve">права. </w:t>
      </w:r>
    </w:p>
    <w:p w14:paraId="188E7F26" w14:textId="77777777" w:rsidR="00024D12" w:rsidRPr="00514FE3" w:rsidRDefault="00024D12" w:rsidP="00024D12">
      <w:pPr>
        <w:spacing w:after="0" w:line="240" w:lineRule="auto"/>
        <w:ind w:firstLine="720"/>
        <w:jc w:val="both"/>
        <w:rPr>
          <w:rFonts w:ascii="Times New Roman" w:hAnsi="Times New Roman"/>
          <w:sz w:val="24"/>
          <w:lang w:val="sr-Cyrl-CS"/>
        </w:rPr>
      </w:pPr>
      <w:r w:rsidRPr="00514FE3">
        <w:rPr>
          <w:rFonts w:ascii="Times New Roman" w:hAnsi="Times New Roman"/>
          <w:sz w:val="24"/>
          <w:lang w:val="sr-Cyrl-CS"/>
        </w:rPr>
        <w:t xml:space="preserve">Истим чланом даје се овлашћење министру финансија да уреди </w:t>
      </w:r>
      <w:r w:rsidR="007A57C0" w:rsidRPr="00514FE3">
        <w:rPr>
          <w:rFonts w:ascii="Times New Roman" w:hAnsi="Times New Roman"/>
          <w:sz w:val="24"/>
          <w:lang w:val="sr-Cyrl-CS"/>
        </w:rPr>
        <w:t>роков</w:t>
      </w:r>
      <w:r w:rsidRPr="00514FE3">
        <w:rPr>
          <w:rFonts w:ascii="Times New Roman" w:hAnsi="Times New Roman"/>
          <w:sz w:val="24"/>
          <w:lang w:val="sr-Cyrl-CS"/>
        </w:rPr>
        <w:t>е</w:t>
      </w:r>
      <w:r w:rsidR="007A57C0" w:rsidRPr="00514FE3">
        <w:rPr>
          <w:rFonts w:ascii="Times New Roman" w:hAnsi="Times New Roman"/>
          <w:sz w:val="24"/>
          <w:lang w:val="sr-Cyrl-CS"/>
        </w:rPr>
        <w:t xml:space="preserve">, начин и поступак </w:t>
      </w:r>
      <w:r w:rsidRPr="00514FE3">
        <w:rPr>
          <w:rFonts w:ascii="Times New Roman" w:hAnsi="Times New Roman"/>
          <w:sz w:val="24"/>
          <w:lang w:val="sr-Cyrl-CS"/>
        </w:rPr>
        <w:t>повраћаја више или погрешно наплаћених јавних прихода и примања.</w:t>
      </w:r>
    </w:p>
    <w:p w14:paraId="2DB09997" w14:textId="77777777" w:rsidR="00450473" w:rsidRPr="00514FE3" w:rsidRDefault="00450473" w:rsidP="00450473">
      <w:pPr>
        <w:spacing w:after="0" w:line="240" w:lineRule="auto"/>
        <w:ind w:firstLine="720"/>
        <w:jc w:val="both"/>
        <w:rPr>
          <w:rFonts w:ascii="Times New Roman" w:hAnsi="Times New Roman" w:cs="Times New Roman"/>
          <w:sz w:val="24"/>
          <w:szCs w:val="24"/>
          <w:lang w:val="sr-Cyrl-CS"/>
        </w:rPr>
      </w:pPr>
      <w:r w:rsidRPr="00514FE3">
        <w:rPr>
          <w:rFonts w:ascii="Times New Roman" w:hAnsi="Times New Roman" w:cs="Times New Roman"/>
          <w:sz w:val="24"/>
          <w:szCs w:val="24"/>
          <w:lang w:val="sr-Cyrl-CS"/>
        </w:rPr>
        <w:t xml:space="preserve">Чланом 4. овог закона извршена је допуна члана 93. Закона о буџетском систему, којим су утврђене надлежности Управе за трезор, прописивањем да та </w:t>
      </w:r>
      <w:r w:rsidR="007E09D8" w:rsidRPr="00514FE3">
        <w:rPr>
          <w:rFonts w:ascii="Times New Roman" w:hAnsi="Times New Roman" w:cs="Times New Roman"/>
          <w:sz w:val="24"/>
          <w:szCs w:val="24"/>
          <w:lang w:val="sr-Cyrl-CS"/>
        </w:rPr>
        <w:t>управа врши</w:t>
      </w:r>
      <w:r w:rsidR="009B5DE5" w:rsidRPr="00514FE3">
        <w:rPr>
          <w:rFonts w:ascii="Times New Roman" w:hAnsi="Times New Roman" w:cs="Times New Roman"/>
          <w:sz w:val="24"/>
          <w:szCs w:val="24"/>
          <w:lang w:val="sr-Cyrl-CS"/>
        </w:rPr>
        <w:t xml:space="preserve"> и</w:t>
      </w:r>
      <w:r w:rsidR="007E09D8" w:rsidRPr="00514FE3">
        <w:rPr>
          <w:rFonts w:ascii="Times New Roman" w:hAnsi="Times New Roman" w:cs="Times New Roman"/>
          <w:sz w:val="24"/>
          <w:szCs w:val="24"/>
          <w:lang w:val="sr-Cyrl-CS"/>
        </w:rPr>
        <w:t xml:space="preserve"> повраћа</w:t>
      </w:r>
      <w:r w:rsidR="009B5DE5" w:rsidRPr="00514FE3">
        <w:rPr>
          <w:rFonts w:ascii="Times New Roman" w:hAnsi="Times New Roman" w:cs="Times New Roman"/>
          <w:sz w:val="24"/>
          <w:szCs w:val="24"/>
          <w:lang w:val="sr-Cyrl-CS"/>
        </w:rPr>
        <w:t xml:space="preserve">ј </w:t>
      </w:r>
      <w:r w:rsidR="007E09D8" w:rsidRPr="00514FE3">
        <w:rPr>
          <w:rFonts w:ascii="Times New Roman" w:hAnsi="Times New Roman" w:cs="Times New Roman"/>
          <w:sz w:val="24"/>
          <w:szCs w:val="24"/>
          <w:lang w:val="sr-Cyrl-CS"/>
        </w:rPr>
        <w:t>погрешно или више уплаћених јавних примања</w:t>
      </w:r>
      <w:r w:rsidR="009B5DE5" w:rsidRPr="00514FE3">
        <w:rPr>
          <w:rFonts w:ascii="Times New Roman" w:hAnsi="Times New Roman" w:cs="Times New Roman"/>
          <w:sz w:val="24"/>
          <w:szCs w:val="24"/>
          <w:lang w:val="sr-Cyrl-CS"/>
        </w:rPr>
        <w:t xml:space="preserve"> државе</w:t>
      </w:r>
      <w:r w:rsidR="007E09D8" w:rsidRPr="00514FE3">
        <w:rPr>
          <w:rFonts w:ascii="Times New Roman" w:hAnsi="Times New Roman" w:cs="Times New Roman"/>
          <w:sz w:val="24"/>
          <w:szCs w:val="24"/>
          <w:lang w:val="sr-Cyrl-CS"/>
        </w:rPr>
        <w:t>, а из разлога наведених у објашњењу допуна члана 60. истог закона.</w:t>
      </w:r>
    </w:p>
    <w:p w14:paraId="6B0105F4" w14:textId="77777777" w:rsidR="00C6402F" w:rsidRPr="00514FE3" w:rsidRDefault="007E09D8" w:rsidP="009857E9">
      <w:pPr>
        <w:spacing w:after="0" w:line="240" w:lineRule="auto"/>
        <w:ind w:firstLine="720"/>
        <w:jc w:val="both"/>
        <w:rPr>
          <w:rFonts w:ascii="Times New Roman" w:hAnsi="Times New Roman" w:cs="Times New Roman"/>
          <w:sz w:val="24"/>
          <w:szCs w:val="24"/>
          <w:lang w:val="sr-Cyrl-CS"/>
        </w:rPr>
      </w:pPr>
      <w:r w:rsidRPr="00514FE3">
        <w:rPr>
          <w:rFonts w:ascii="Times New Roman" w:hAnsi="Times New Roman" w:cs="Times New Roman"/>
          <w:sz w:val="24"/>
          <w:szCs w:val="24"/>
          <w:lang w:val="sr-Cyrl-CS"/>
        </w:rPr>
        <w:t xml:space="preserve">Чланом 5. овог закона </w:t>
      </w:r>
      <w:r w:rsidR="00BE3DDD" w:rsidRPr="00514FE3">
        <w:rPr>
          <w:rFonts w:ascii="Times New Roman" w:hAnsi="Times New Roman" w:cs="Times New Roman"/>
          <w:sz w:val="24"/>
          <w:szCs w:val="24"/>
          <w:lang w:val="sr-Cyrl-CS"/>
        </w:rPr>
        <w:t>брисан</w:t>
      </w:r>
      <w:r w:rsidR="00C6402F" w:rsidRPr="00514FE3">
        <w:rPr>
          <w:rFonts w:ascii="Times New Roman" w:hAnsi="Times New Roman" w:cs="Times New Roman"/>
          <w:sz w:val="24"/>
          <w:szCs w:val="24"/>
          <w:lang w:val="sr-Cyrl-CS"/>
        </w:rPr>
        <w:t xml:space="preserve">е су поједине одредбе члана </w:t>
      </w:r>
      <w:r w:rsidR="00BE3DDD" w:rsidRPr="00514FE3">
        <w:rPr>
          <w:rFonts w:ascii="Times New Roman" w:hAnsi="Times New Roman" w:cs="Times New Roman"/>
          <w:sz w:val="24"/>
          <w:szCs w:val="24"/>
          <w:lang w:val="sr-Cyrl-CS"/>
        </w:rPr>
        <w:t xml:space="preserve">93б Закона о буџетском систему, </w:t>
      </w:r>
      <w:r w:rsidR="00C6402F" w:rsidRPr="00514FE3">
        <w:rPr>
          <w:rFonts w:ascii="Times New Roman" w:hAnsi="Times New Roman" w:cs="Times New Roman"/>
          <w:sz w:val="24"/>
          <w:szCs w:val="24"/>
          <w:lang w:val="sr-Cyrl-CS"/>
        </w:rPr>
        <w:t>којима су дефинисани корисници буџетских средстава који самостално врше обрачун примања запослених, изабраних и постављених лица, како би се успоставио јединствен, целовит и свеобухватан систем централизованог обрачуна примања.</w:t>
      </w:r>
    </w:p>
    <w:p w14:paraId="214E4227" w14:textId="77777777" w:rsidR="007E09D8" w:rsidRPr="00514FE3" w:rsidRDefault="00C6402F" w:rsidP="009857E9">
      <w:pPr>
        <w:spacing w:after="0" w:line="240" w:lineRule="auto"/>
        <w:ind w:firstLine="720"/>
        <w:jc w:val="both"/>
        <w:rPr>
          <w:rFonts w:ascii="Times New Roman" w:hAnsi="Times New Roman" w:cs="Times New Roman"/>
          <w:sz w:val="24"/>
          <w:szCs w:val="24"/>
          <w:lang w:val="sr-Cyrl-CS"/>
        </w:rPr>
      </w:pPr>
      <w:r w:rsidRPr="00514FE3">
        <w:rPr>
          <w:rFonts w:ascii="Times New Roman" w:hAnsi="Times New Roman" w:cs="Times New Roman"/>
          <w:sz w:val="24"/>
          <w:szCs w:val="24"/>
          <w:lang w:val="sr-Cyrl-CS"/>
        </w:rPr>
        <w:lastRenderedPageBreak/>
        <w:t xml:space="preserve">Чланом 6. овог закона </w:t>
      </w:r>
      <w:r w:rsidR="007E09D8" w:rsidRPr="00514FE3">
        <w:rPr>
          <w:rFonts w:ascii="Times New Roman" w:hAnsi="Times New Roman" w:cs="Times New Roman"/>
          <w:sz w:val="24"/>
          <w:szCs w:val="24"/>
          <w:lang w:val="sr-Cyrl-CS"/>
        </w:rPr>
        <w:t>померен је рок за примену у целости одредаба Закона о буџетском систему које се односе на родно одговорно буџетирање, тако да је предвиђено заокруживање овог процеса до доношења буџета Републике Србије и буџета локалних власти за 2025. годину.</w:t>
      </w:r>
    </w:p>
    <w:p w14:paraId="524C83D8" w14:textId="77777777" w:rsidR="007E09D8" w:rsidRPr="00514FE3" w:rsidRDefault="007E09D8" w:rsidP="009857E9">
      <w:pPr>
        <w:spacing w:after="0" w:line="240" w:lineRule="auto"/>
        <w:ind w:firstLine="720"/>
        <w:jc w:val="both"/>
        <w:rPr>
          <w:rFonts w:ascii="Times New Roman" w:eastAsia="Times New Roman" w:hAnsi="Times New Roman" w:cs="Times New Roman"/>
          <w:bCs/>
          <w:iCs/>
          <w:sz w:val="24"/>
          <w:szCs w:val="24"/>
          <w:lang w:val="sr-Cyrl-CS"/>
        </w:rPr>
      </w:pPr>
      <w:r w:rsidRPr="00514FE3">
        <w:rPr>
          <w:rFonts w:ascii="Times New Roman" w:hAnsi="Times New Roman" w:cs="Times New Roman"/>
          <w:sz w:val="24"/>
          <w:szCs w:val="24"/>
          <w:lang w:val="sr-Cyrl-CS"/>
        </w:rPr>
        <w:t xml:space="preserve">Чланом </w:t>
      </w:r>
      <w:r w:rsidR="00C6402F" w:rsidRPr="00514FE3">
        <w:rPr>
          <w:rFonts w:ascii="Times New Roman" w:hAnsi="Times New Roman" w:cs="Times New Roman"/>
          <w:sz w:val="24"/>
          <w:szCs w:val="24"/>
          <w:lang w:val="sr-Cyrl-CS"/>
        </w:rPr>
        <w:t>7</w:t>
      </w:r>
      <w:r w:rsidRPr="00514FE3">
        <w:rPr>
          <w:rFonts w:ascii="Times New Roman" w:hAnsi="Times New Roman" w:cs="Times New Roman"/>
          <w:sz w:val="24"/>
          <w:szCs w:val="24"/>
          <w:lang w:val="sr-Cyrl-CS"/>
        </w:rPr>
        <w:t xml:space="preserve">. овог закона </w:t>
      </w:r>
      <w:r w:rsidR="00473BD2" w:rsidRPr="00514FE3">
        <w:rPr>
          <w:rFonts w:ascii="Times New Roman" w:hAnsi="Times New Roman" w:cs="Times New Roman"/>
          <w:sz w:val="24"/>
          <w:szCs w:val="24"/>
          <w:lang w:val="sr-Cyrl-CS"/>
        </w:rPr>
        <w:t xml:space="preserve">извршена је допуна члана 19. </w:t>
      </w:r>
      <w:r w:rsidR="00473BD2" w:rsidRPr="00514FE3">
        <w:rPr>
          <w:rFonts w:ascii="Times New Roman" w:eastAsia="Times New Roman" w:hAnsi="Times New Roman" w:cs="Times New Roman"/>
          <w:bCs/>
          <w:iCs/>
          <w:sz w:val="24"/>
          <w:szCs w:val="24"/>
          <w:lang w:val="sr-Cyrl-CS"/>
        </w:rPr>
        <w:t>Закона о изменама и допунама Закона о буџетском систему („Службени гласник РС”, број 138/22) давањем овлашћења министру финансија да утврди методологију за ефикaсну и доследну примену фискалних правила, као и да ближе уреди поступак и динамику постепеног укључивања ентитета из у обухват сектора државе.</w:t>
      </w:r>
    </w:p>
    <w:p w14:paraId="5C6ADFB7" w14:textId="77777777" w:rsidR="00BD25F9" w:rsidRPr="00514FE3" w:rsidRDefault="00473BD2" w:rsidP="008D1C43">
      <w:pPr>
        <w:spacing w:after="0" w:line="240" w:lineRule="auto"/>
        <w:ind w:firstLine="720"/>
        <w:jc w:val="both"/>
        <w:rPr>
          <w:rFonts w:ascii="Times New Roman" w:hAnsi="Times New Roman" w:cs="Times New Roman"/>
          <w:sz w:val="24"/>
          <w:szCs w:val="24"/>
          <w:lang w:val="sr-Cyrl-CS"/>
        </w:rPr>
      </w:pPr>
      <w:r w:rsidRPr="00514FE3">
        <w:rPr>
          <w:rFonts w:ascii="Times New Roman" w:eastAsia="Times New Roman" w:hAnsi="Times New Roman" w:cs="Times New Roman"/>
          <w:bCs/>
          <w:iCs/>
          <w:sz w:val="24"/>
          <w:szCs w:val="24"/>
          <w:lang w:val="sr-Cyrl-CS"/>
        </w:rPr>
        <w:t xml:space="preserve">Чланом </w:t>
      </w:r>
      <w:r w:rsidR="00C6402F" w:rsidRPr="00514FE3">
        <w:rPr>
          <w:rFonts w:ascii="Times New Roman" w:eastAsia="Times New Roman" w:hAnsi="Times New Roman" w:cs="Times New Roman"/>
          <w:bCs/>
          <w:iCs/>
          <w:sz w:val="24"/>
          <w:szCs w:val="24"/>
          <w:lang w:val="sr-Cyrl-CS"/>
        </w:rPr>
        <w:t>8</w:t>
      </w:r>
      <w:r w:rsidRPr="00514FE3">
        <w:rPr>
          <w:rFonts w:ascii="Times New Roman" w:eastAsia="Times New Roman" w:hAnsi="Times New Roman" w:cs="Times New Roman"/>
          <w:bCs/>
          <w:iCs/>
          <w:sz w:val="24"/>
          <w:szCs w:val="24"/>
          <w:lang w:val="sr-Cyrl-CS"/>
        </w:rPr>
        <w:t xml:space="preserve">. </w:t>
      </w:r>
      <w:r w:rsidR="00450473" w:rsidRPr="00514FE3">
        <w:rPr>
          <w:rFonts w:ascii="Times New Roman" w:hAnsi="Times New Roman" w:cs="Times New Roman"/>
          <w:sz w:val="24"/>
          <w:szCs w:val="24"/>
          <w:lang w:val="sr-Cyrl-CS"/>
        </w:rPr>
        <w:t xml:space="preserve">овог закона предлаже се да се порески расходи исказују у општем делу </w:t>
      </w:r>
      <w:r w:rsidR="00BD25F9" w:rsidRPr="00514FE3">
        <w:rPr>
          <w:rFonts w:ascii="Times New Roman" w:hAnsi="Times New Roman" w:cs="Times New Roman"/>
          <w:sz w:val="24"/>
          <w:szCs w:val="24"/>
          <w:lang w:val="sr-Cyrl-CS"/>
        </w:rPr>
        <w:t>закона о буџету Републике Србије, почев од буџета за 202</w:t>
      </w:r>
      <w:r w:rsidR="009B5DE5" w:rsidRPr="00514FE3">
        <w:rPr>
          <w:rFonts w:ascii="Times New Roman" w:hAnsi="Times New Roman" w:cs="Times New Roman"/>
          <w:sz w:val="24"/>
          <w:szCs w:val="24"/>
          <w:lang w:val="sr-Cyrl-CS"/>
        </w:rPr>
        <w:t>5</w:t>
      </w:r>
      <w:r w:rsidR="00BD25F9" w:rsidRPr="00514FE3">
        <w:rPr>
          <w:rFonts w:ascii="Times New Roman" w:hAnsi="Times New Roman" w:cs="Times New Roman"/>
          <w:sz w:val="24"/>
          <w:szCs w:val="24"/>
          <w:lang w:val="sr-Cyrl-CS"/>
        </w:rPr>
        <w:t>. годину.</w:t>
      </w:r>
    </w:p>
    <w:p w14:paraId="0B155F0D" w14:textId="77777777" w:rsidR="00BD25F9" w:rsidRPr="00514FE3" w:rsidRDefault="00BD25F9" w:rsidP="00BD25F9">
      <w:pPr>
        <w:spacing w:after="0" w:line="240" w:lineRule="auto"/>
        <w:ind w:firstLine="720"/>
        <w:jc w:val="both"/>
        <w:rPr>
          <w:rFonts w:ascii="Times New Roman" w:eastAsia="Times New Roman" w:hAnsi="Times New Roman" w:cs="Times New Roman"/>
          <w:bCs/>
          <w:iCs/>
          <w:sz w:val="24"/>
          <w:szCs w:val="24"/>
          <w:lang w:val="sr-Cyrl-CS"/>
        </w:rPr>
      </w:pPr>
      <w:r w:rsidRPr="00514FE3">
        <w:rPr>
          <w:rFonts w:ascii="Times New Roman" w:eastAsia="Times New Roman" w:hAnsi="Times New Roman" w:cs="Times New Roman"/>
          <w:bCs/>
          <w:iCs/>
          <w:sz w:val="24"/>
          <w:szCs w:val="24"/>
          <w:lang w:val="sr-Cyrl-CS"/>
        </w:rPr>
        <w:t xml:space="preserve">Чланом </w:t>
      </w:r>
      <w:r w:rsidR="00C6402F" w:rsidRPr="00514FE3">
        <w:rPr>
          <w:rFonts w:ascii="Times New Roman" w:eastAsia="Times New Roman" w:hAnsi="Times New Roman" w:cs="Times New Roman"/>
          <w:bCs/>
          <w:iCs/>
          <w:sz w:val="24"/>
          <w:szCs w:val="24"/>
          <w:lang w:val="sr-Cyrl-CS"/>
        </w:rPr>
        <w:t>9</w:t>
      </w:r>
      <w:r w:rsidRPr="00514FE3">
        <w:rPr>
          <w:rFonts w:ascii="Times New Roman" w:eastAsia="Times New Roman" w:hAnsi="Times New Roman" w:cs="Times New Roman"/>
          <w:bCs/>
          <w:iCs/>
          <w:sz w:val="24"/>
          <w:szCs w:val="24"/>
          <w:lang w:val="sr-Cyrl-CS"/>
        </w:rPr>
        <w:t xml:space="preserve">. овог закона предлаже се </w:t>
      </w:r>
      <w:r w:rsidR="009B5DE5" w:rsidRPr="00514FE3">
        <w:rPr>
          <w:rFonts w:ascii="Times New Roman" w:eastAsia="Times New Roman" w:hAnsi="Times New Roman" w:cs="Times New Roman"/>
          <w:bCs/>
          <w:iCs/>
          <w:sz w:val="24"/>
          <w:szCs w:val="24"/>
          <w:lang w:val="sr-Cyrl-CS"/>
        </w:rPr>
        <w:t>померање рока за</w:t>
      </w:r>
      <w:r w:rsidRPr="00514FE3">
        <w:rPr>
          <w:rFonts w:ascii="Times New Roman" w:eastAsia="Times New Roman" w:hAnsi="Times New Roman" w:cs="Times New Roman"/>
          <w:bCs/>
          <w:iCs/>
          <w:sz w:val="24"/>
          <w:szCs w:val="24"/>
          <w:lang w:val="sr-Cyrl-CS"/>
        </w:rPr>
        <w:t xml:space="preserve"> подношењ</w:t>
      </w:r>
      <w:r w:rsidR="009B5DE5" w:rsidRPr="00514FE3">
        <w:rPr>
          <w:rFonts w:ascii="Times New Roman" w:eastAsia="Times New Roman" w:hAnsi="Times New Roman" w:cs="Times New Roman"/>
          <w:bCs/>
          <w:iCs/>
          <w:sz w:val="24"/>
          <w:szCs w:val="24"/>
          <w:lang w:val="sr-Cyrl-CS"/>
        </w:rPr>
        <w:t>е</w:t>
      </w:r>
      <w:r w:rsidRPr="00514FE3">
        <w:rPr>
          <w:rFonts w:ascii="Times New Roman" w:eastAsia="Times New Roman" w:hAnsi="Times New Roman" w:cs="Times New Roman"/>
          <w:bCs/>
          <w:iCs/>
          <w:sz w:val="24"/>
          <w:szCs w:val="24"/>
          <w:lang w:val="sr-Cyrl-CS"/>
        </w:rPr>
        <w:t xml:space="preserve"> завршног рачуна буџета Републике Србије, завршног рачуна локалне власти и завршног рачуна организација за обавезно социјално осигурање применом Међународног рачуноводственог стандарда за јавни сектор - Финансијско извештавање према готовинској основи рачуноводства, с обзиром на то </w:t>
      </w:r>
      <w:r w:rsidR="009B5DE5" w:rsidRPr="00514FE3">
        <w:rPr>
          <w:rFonts w:ascii="Times New Roman" w:eastAsia="Times New Roman" w:hAnsi="Times New Roman" w:cs="Times New Roman"/>
          <w:bCs/>
          <w:iCs/>
          <w:sz w:val="24"/>
          <w:szCs w:val="24"/>
          <w:lang w:val="sr-Cyrl-CS"/>
        </w:rPr>
        <w:t xml:space="preserve">да је </w:t>
      </w:r>
      <w:r w:rsidRPr="00514FE3">
        <w:rPr>
          <w:rFonts w:ascii="Times New Roman" w:eastAsia="Times New Roman" w:hAnsi="Times New Roman" w:cs="Times New Roman"/>
          <w:bCs/>
          <w:iCs/>
          <w:sz w:val="24"/>
          <w:szCs w:val="24"/>
          <w:lang w:val="sr-Cyrl-CS"/>
        </w:rPr>
        <w:t>решење Министарства финансија бр. 403-00-996/2023-001-003, којим је утврђен званични превод тог стандарда, донето је 31. маја 2023. године.</w:t>
      </w:r>
    </w:p>
    <w:p w14:paraId="4DEC3AF5" w14:textId="77777777" w:rsidR="007A57C0" w:rsidRPr="00514FE3" w:rsidRDefault="007A57C0" w:rsidP="007A57C0">
      <w:pPr>
        <w:spacing w:after="0" w:line="240" w:lineRule="auto"/>
        <w:ind w:firstLine="706"/>
        <w:jc w:val="both"/>
        <w:rPr>
          <w:rFonts w:ascii="Times New Roman" w:hAnsi="Times New Roman" w:cs="Times New Roman"/>
          <w:sz w:val="24"/>
          <w:szCs w:val="24"/>
          <w:lang w:val="sr-Cyrl-CS"/>
        </w:rPr>
      </w:pPr>
      <w:r w:rsidRPr="00514FE3">
        <w:rPr>
          <w:rFonts w:ascii="Times New Roman" w:hAnsi="Times New Roman" w:cs="Times New Roman"/>
          <w:sz w:val="24"/>
          <w:szCs w:val="24"/>
          <w:lang w:val="sr-Cyrl-CS"/>
        </w:rPr>
        <w:t xml:space="preserve">Чланом </w:t>
      </w:r>
      <w:r w:rsidR="00C6402F" w:rsidRPr="00514FE3">
        <w:rPr>
          <w:rFonts w:ascii="Times New Roman" w:hAnsi="Times New Roman" w:cs="Times New Roman"/>
          <w:sz w:val="24"/>
          <w:szCs w:val="24"/>
          <w:lang w:val="sr-Cyrl-CS"/>
        </w:rPr>
        <w:t>10</w:t>
      </w:r>
      <w:r w:rsidRPr="00514FE3">
        <w:rPr>
          <w:rFonts w:ascii="Times New Roman" w:hAnsi="Times New Roman" w:cs="Times New Roman"/>
          <w:sz w:val="24"/>
          <w:szCs w:val="24"/>
          <w:lang w:val="sr-Cyrl-CS"/>
        </w:rPr>
        <w:t>. овог закона прописано је његово ступање на снагу.</w:t>
      </w:r>
    </w:p>
    <w:p w14:paraId="7A9E9C8C" w14:textId="77777777" w:rsidR="00B16946" w:rsidRPr="00514FE3" w:rsidRDefault="00B16946" w:rsidP="007A57C0">
      <w:pPr>
        <w:spacing w:after="0" w:line="240" w:lineRule="auto"/>
        <w:ind w:firstLine="706"/>
        <w:jc w:val="both"/>
        <w:rPr>
          <w:rFonts w:ascii="Times New Roman" w:eastAsia="Times New Roman" w:hAnsi="Times New Roman" w:cs="Times New Roman"/>
          <w:bCs/>
          <w:iCs/>
          <w:sz w:val="24"/>
          <w:szCs w:val="24"/>
          <w:lang w:val="sr-Cyrl-CS"/>
        </w:rPr>
      </w:pPr>
    </w:p>
    <w:p w14:paraId="31E89501" w14:textId="77777777" w:rsidR="007A57C0" w:rsidRPr="00514FE3" w:rsidRDefault="007A57C0" w:rsidP="007A57C0">
      <w:pPr>
        <w:spacing w:after="0" w:line="240" w:lineRule="auto"/>
        <w:ind w:firstLine="706"/>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iCs/>
          <w:sz w:val="24"/>
          <w:szCs w:val="24"/>
          <w:lang w:val="sr-Cyrl-CS"/>
        </w:rPr>
        <w:t>IV. ПРОЦЕНА</w:t>
      </w:r>
      <w:r w:rsidRPr="00514FE3">
        <w:rPr>
          <w:rFonts w:ascii="Times New Roman" w:eastAsia="Times New Roman" w:hAnsi="Times New Roman" w:cs="Times New Roman"/>
          <w:bCs/>
          <w:sz w:val="24"/>
          <w:szCs w:val="24"/>
          <w:lang w:val="sr-Cyrl-CS"/>
        </w:rPr>
        <w:t xml:space="preserve"> ФИНАНСИЈСКИХ СРЕДСТАВА ПОТРЕБНИХ ЗА СПРОВОЂЕЊЕ ЗАКОНА</w:t>
      </w:r>
    </w:p>
    <w:p w14:paraId="42A921CD" w14:textId="77777777" w:rsidR="007A57C0" w:rsidRPr="00514FE3" w:rsidRDefault="007A57C0" w:rsidP="007A57C0">
      <w:pPr>
        <w:spacing w:after="0" w:line="240" w:lineRule="auto"/>
        <w:ind w:firstLine="706"/>
        <w:jc w:val="both"/>
        <w:rPr>
          <w:rFonts w:ascii="Times New Roman" w:eastAsia="Times New Roman" w:hAnsi="Times New Roman" w:cs="Times New Roman"/>
          <w:bCs/>
          <w:sz w:val="24"/>
          <w:szCs w:val="24"/>
          <w:lang w:val="sr-Cyrl-CS"/>
        </w:rPr>
      </w:pPr>
    </w:p>
    <w:p w14:paraId="6D829887" w14:textId="77777777" w:rsidR="007A57C0" w:rsidRPr="00514FE3" w:rsidRDefault="007A57C0" w:rsidP="007A57C0">
      <w:pPr>
        <w:spacing w:after="0" w:line="240" w:lineRule="auto"/>
        <w:ind w:firstLine="709"/>
        <w:jc w:val="both"/>
        <w:rPr>
          <w:rFonts w:ascii="Times New Roman" w:eastAsia="Times New Roman" w:hAnsi="Times New Roman" w:cs="Times New Roman"/>
          <w:bCs/>
          <w:iCs/>
          <w:sz w:val="24"/>
          <w:szCs w:val="24"/>
          <w:lang w:val="sr-Cyrl-CS"/>
        </w:rPr>
      </w:pPr>
      <w:r w:rsidRPr="00514FE3">
        <w:rPr>
          <w:rFonts w:ascii="Times New Roman" w:eastAsia="Times New Roman" w:hAnsi="Times New Roman" w:cs="Times New Roman"/>
          <w:bCs/>
          <w:iCs/>
          <w:sz w:val="24"/>
          <w:szCs w:val="24"/>
          <w:lang w:val="sr-Cyrl-CS"/>
        </w:rPr>
        <w:t>За спровођење овог закона није потребно обезбедити финансијска средства у буџету Републике Србије, одлукама о буџету локалне власти и финансијским плановима организација за обавезно социјално осигурање за 202</w:t>
      </w:r>
      <w:r w:rsidR="00BD25F9" w:rsidRPr="00514FE3">
        <w:rPr>
          <w:rFonts w:ascii="Times New Roman" w:eastAsia="Times New Roman" w:hAnsi="Times New Roman" w:cs="Times New Roman"/>
          <w:bCs/>
          <w:iCs/>
          <w:sz w:val="24"/>
          <w:szCs w:val="24"/>
          <w:lang w:val="sr-Cyrl-CS"/>
        </w:rPr>
        <w:t>3</w:t>
      </w:r>
      <w:r w:rsidRPr="00514FE3">
        <w:rPr>
          <w:rFonts w:ascii="Times New Roman" w:eastAsia="Times New Roman" w:hAnsi="Times New Roman" w:cs="Times New Roman"/>
          <w:bCs/>
          <w:iCs/>
          <w:sz w:val="24"/>
          <w:szCs w:val="24"/>
          <w:lang w:val="sr-Cyrl-CS"/>
        </w:rPr>
        <w:t>. годину</w:t>
      </w:r>
      <w:r w:rsidR="00BD25F9" w:rsidRPr="00514FE3">
        <w:rPr>
          <w:rFonts w:ascii="Times New Roman" w:eastAsia="Times New Roman" w:hAnsi="Times New Roman" w:cs="Times New Roman"/>
          <w:bCs/>
          <w:iCs/>
          <w:sz w:val="24"/>
          <w:szCs w:val="24"/>
          <w:lang w:val="sr-Cyrl-CS"/>
        </w:rPr>
        <w:t>.</w:t>
      </w:r>
    </w:p>
    <w:p w14:paraId="462251D4" w14:textId="77777777" w:rsidR="00BD25F9" w:rsidRPr="00514FE3" w:rsidRDefault="00BD25F9" w:rsidP="007A57C0">
      <w:pPr>
        <w:spacing w:after="0" w:line="240" w:lineRule="auto"/>
        <w:ind w:firstLine="709"/>
        <w:jc w:val="both"/>
        <w:rPr>
          <w:rFonts w:ascii="Times New Roman" w:eastAsia="Times New Roman" w:hAnsi="Times New Roman" w:cs="Times New Roman"/>
          <w:bCs/>
          <w:iCs/>
          <w:sz w:val="24"/>
          <w:szCs w:val="24"/>
          <w:lang w:val="sr-Cyrl-CS"/>
        </w:rPr>
      </w:pPr>
    </w:p>
    <w:p w14:paraId="2DAA0350" w14:textId="77777777" w:rsidR="007A57C0" w:rsidRPr="00514FE3" w:rsidRDefault="007A57C0" w:rsidP="007A57C0">
      <w:pPr>
        <w:spacing w:after="0" w:line="240" w:lineRule="auto"/>
        <w:ind w:firstLine="709"/>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 xml:space="preserve">V. РАЗЛОЗИ ЗА СТУПАЊЕ НА СНАГУ ЗАКОНА ПРЕ ОСМОГ ДАНА </w:t>
      </w:r>
      <w:r w:rsidRPr="00514FE3">
        <w:rPr>
          <w:rFonts w:ascii="Times New Roman" w:hAnsi="Times New Roman" w:cs="Times New Roman"/>
          <w:sz w:val="24"/>
          <w:szCs w:val="24"/>
          <w:lang w:val="sr-Cyrl-CS"/>
        </w:rPr>
        <w:t>ОД  ДАНА ОБЈАВЉИВАЊА У „СЛУЖБЕНОМ ГЛАСНИКУ РЕПУБЛИКЕ СРБИЈЕ”</w:t>
      </w:r>
    </w:p>
    <w:p w14:paraId="6E4DF0F9" w14:textId="77777777" w:rsidR="007A57C0" w:rsidRPr="00514FE3" w:rsidRDefault="007A57C0" w:rsidP="007A57C0">
      <w:pPr>
        <w:spacing w:after="0" w:line="240" w:lineRule="auto"/>
        <w:jc w:val="both"/>
        <w:rPr>
          <w:rFonts w:ascii="Times New Roman" w:eastAsia="Times New Roman" w:hAnsi="Times New Roman" w:cs="Times New Roman"/>
          <w:sz w:val="24"/>
          <w:szCs w:val="24"/>
          <w:lang w:val="sr-Cyrl-CS"/>
        </w:rPr>
      </w:pPr>
    </w:p>
    <w:p w14:paraId="3F22634A" w14:textId="77777777" w:rsidR="00A53554" w:rsidRPr="00514FE3" w:rsidRDefault="007A57C0" w:rsidP="00A53554">
      <w:pPr>
        <w:autoSpaceDE w:val="0"/>
        <w:autoSpaceDN w:val="0"/>
        <w:adjustRightInd w:val="0"/>
        <w:spacing w:after="0" w:line="240" w:lineRule="auto"/>
        <w:ind w:firstLine="720"/>
        <w:jc w:val="both"/>
        <w:rPr>
          <w:rFonts w:ascii="Times New Roman" w:eastAsia="Times New Roman" w:hAnsi="Times New Roman" w:cs="Times New Roman"/>
          <w:bCs/>
          <w:iCs/>
          <w:sz w:val="24"/>
          <w:szCs w:val="24"/>
          <w:lang w:val="sr-Cyrl-CS"/>
        </w:rPr>
      </w:pPr>
      <w:r w:rsidRPr="00514FE3">
        <w:rPr>
          <w:rFonts w:ascii="Times New Roman" w:hAnsi="Times New Roman" w:cs="Times New Roman"/>
          <w:sz w:val="24"/>
          <w:szCs w:val="24"/>
          <w:lang w:val="sr-Cyrl-CS"/>
        </w:rPr>
        <w:t xml:space="preserve">Предлаже се да овај закон ступи на снагу наредног дана од дана објављивања у „Службеном гласнику Републике Србије”. Нарочито оправдани разлози за раније ступање на снагу овог закона, у смислу члана 196. став 4. Устава Републике Србије, </w:t>
      </w:r>
      <w:r w:rsidR="00A53554" w:rsidRPr="00514FE3">
        <w:rPr>
          <w:rFonts w:ascii="Times New Roman" w:hAnsi="Times New Roman" w:cs="Times New Roman"/>
          <w:sz w:val="24"/>
          <w:szCs w:val="24"/>
          <w:lang w:val="sr-Cyrl-CS"/>
        </w:rPr>
        <w:t xml:space="preserve">постоје с обзиром на то да овај закон треба бити донет истовремено са законом о буџету Републике Србије за 2024. годину, будући да су померени рокови за </w:t>
      </w:r>
      <w:r w:rsidR="00A53554" w:rsidRPr="00514FE3">
        <w:rPr>
          <w:rFonts w:ascii="Times New Roman" w:eastAsia="Times New Roman" w:hAnsi="Times New Roman" w:cs="Times New Roman"/>
          <w:sz w:val="24"/>
          <w:szCs w:val="24"/>
          <w:lang w:val="sr-Cyrl-CS"/>
        </w:rPr>
        <w:t xml:space="preserve">исказивање пореских расхода у општем делу закона о буџету Републике Србије, за заокруживање процеса </w:t>
      </w:r>
      <w:r w:rsidR="00220265" w:rsidRPr="00514FE3">
        <w:rPr>
          <w:rFonts w:ascii="Times New Roman" w:eastAsia="Times New Roman" w:hAnsi="Times New Roman" w:cs="Times New Roman"/>
          <w:sz w:val="24"/>
          <w:szCs w:val="24"/>
          <w:lang w:val="sr-Cyrl-CS"/>
        </w:rPr>
        <w:t xml:space="preserve">увођења </w:t>
      </w:r>
      <w:r w:rsidR="00A53554" w:rsidRPr="00514FE3">
        <w:rPr>
          <w:rFonts w:ascii="Times New Roman" w:eastAsia="Times New Roman" w:hAnsi="Times New Roman" w:cs="Times New Roman"/>
          <w:sz w:val="24"/>
          <w:szCs w:val="24"/>
          <w:lang w:val="sr-Cyrl-CS"/>
        </w:rPr>
        <w:t>родно одговорног буџетирања на</w:t>
      </w:r>
      <w:r w:rsidR="00220265" w:rsidRPr="00514FE3">
        <w:rPr>
          <w:rFonts w:ascii="Times New Roman" w:eastAsia="Times New Roman" w:hAnsi="Times New Roman" w:cs="Times New Roman"/>
          <w:sz w:val="24"/>
          <w:szCs w:val="24"/>
          <w:lang w:val="sr-Cyrl-CS"/>
        </w:rPr>
        <w:t xml:space="preserve"> свим нивоима власти, као и рок</w:t>
      </w:r>
      <w:r w:rsidR="00A53554" w:rsidRPr="00514FE3">
        <w:rPr>
          <w:rFonts w:ascii="Times New Roman" w:eastAsia="Times New Roman" w:hAnsi="Times New Roman" w:cs="Times New Roman"/>
          <w:sz w:val="24"/>
          <w:szCs w:val="24"/>
          <w:lang w:val="sr-Cyrl-CS"/>
        </w:rPr>
        <w:t xml:space="preserve"> за </w:t>
      </w:r>
      <w:r w:rsidR="00A53554" w:rsidRPr="00514FE3">
        <w:rPr>
          <w:rFonts w:ascii="Times New Roman" w:eastAsia="Times New Roman" w:hAnsi="Times New Roman" w:cs="Times New Roman"/>
          <w:bCs/>
          <w:iCs/>
          <w:sz w:val="24"/>
          <w:szCs w:val="24"/>
          <w:lang w:val="sr-Cyrl-CS"/>
        </w:rPr>
        <w:t>почетак обавезе подношења завршног рачуна буџета Републике Србије, завршног рачуна локалне власти и завршног рачуна организација за обавезно социјално осигурање применом Међународног рачуноводственог стандарда за јавни сектор - Финансијско извештавање према готовинској основи рачуноводства.</w:t>
      </w:r>
    </w:p>
    <w:p w14:paraId="2547D7D7" w14:textId="77777777" w:rsidR="00A53554" w:rsidRPr="00514FE3" w:rsidRDefault="00A53554" w:rsidP="007A57C0">
      <w:pPr>
        <w:spacing w:after="0" w:line="240" w:lineRule="auto"/>
        <w:ind w:firstLine="720"/>
        <w:jc w:val="both"/>
        <w:rPr>
          <w:rFonts w:ascii="Times New Roman" w:hAnsi="Times New Roman" w:cs="Times New Roman"/>
          <w:sz w:val="24"/>
          <w:szCs w:val="24"/>
          <w:lang w:val="sr-Cyrl-CS"/>
        </w:rPr>
      </w:pPr>
    </w:p>
    <w:p w14:paraId="5030114C" w14:textId="77777777" w:rsidR="008F483F" w:rsidRPr="00514FE3" w:rsidRDefault="008F483F" w:rsidP="007A57C0">
      <w:pPr>
        <w:spacing w:after="0" w:line="240" w:lineRule="auto"/>
        <w:ind w:firstLine="709"/>
        <w:jc w:val="both"/>
        <w:rPr>
          <w:rFonts w:ascii="Times New Roman" w:eastAsia="Times New Roman" w:hAnsi="Times New Roman" w:cs="Times New Roman"/>
          <w:bCs/>
          <w:sz w:val="24"/>
          <w:szCs w:val="24"/>
          <w:lang w:val="sr-Cyrl-CS"/>
        </w:rPr>
      </w:pPr>
    </w:p>
    <w:p w14:paraId="5F14614E" w14:textId="77777777" w:rsidR="008F483F" w:rsidRPr="00514FE3" w:rsidRDefault="008F483F" w:rsidP="007A57C0">
      <w:pPr>
        <w:spacing w:after="0" w:line="240" w:lineRule="auto"/>
        <w:ind w:firstLine="709"/>
        <w:jc w:val="both"/>
        <w:rPr>
          <w:rFonts w:ascii="Times New Roman" w:eastAsia="Times New Roman" w:hAnsi="Times New Roman" w:cs="Times New Roman"/>
          <w:bCs/>
          <w:sz w:val="24"/>
          <w:szCs w:val="24"/>
          <w:lang w:val="sr-Cyrl-CS"/>
        </w:rPr>
      </w:pPr>
    </w:p>
    <w:p w14:paraId="2BE5DF3A" w14:textId="77777777" w:rsidR="008F483F" w:rsidRPr="00514FE3" w:rsidRDefault="008F483F" w:rsidP="007A57C0">
      <w:pPr>
        <w:spacing w:after="0" w:line="240" w:lineRule="auto"/>
        <w:ind w:firstLine="709"/>
        <w:jc w:val="both"/>
        <w:rPr>
          <w:rFonts w:ascii="Times New Roman" w:eastAsia="Times New Roman" w:hAnsi="Times New Roman" w:cs="Times New Roman"/>
          <w:bCs/>
          <w:sz w:val="24"/>
          <w:szCs w:val="24"/>
          <w:lang w:val="sr-Cyrl-CS"/>
        </w:rPr>
      </w:pPr>
    </w:p>
    <w:p w14:paraId="2CB19182" w14:textId="77777777" w:rsidR="008F483F" w:rsidRPr="00514FE3" w:rsidRDefault="008F483F" w:rsidP="007A57C0">
      <w:pPr>
        <w:spacing w:after="0" w:line="240" w:lineRule="auto"/>
        <w:ind w:firstLine="709"/>
        <w:jc w:val="both"/>
        <w:rPr>
          <w:rFonts w:ascii="Times New Roman" w:eastAsia="Times New Roman" w:hAnsi="Times New Roman" w:cs="Times New Roman"/>
          <w:bCs/>
          <w:sz w:val="24"/>
          <w:szCs w:val="24"/>
          <w:lang w:val="sr-Cyrl-CS"/>
        </w:rPr>
      </w:pPr>
    </w:p>
    <w:p w14:paraId="3327EF1C" w14:textId="77777777" w:rsidR="007A57C0" w:rsidRPr="00514FE3" w:rsidRDefault="007A57C0" w:rsidP="007A57C0">
      <w:pPr>
        <w:spacing w:after="0" w:line="240" w:lineRule="auto"/>
        <w:ind w:firstLine="709"/>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lastRenderedPageBreak/>
        <w:t>VI. ПРЕГЛЕД ОДРЕДАБА ЗАКОНА О БУЏЕТСКОМ СИСТЕМУ КОЈЕ СЕ МЕЊАЈУ, ОДНОСНО ДОПУЊУЈУ</w:t>
      </w:r>
    </w:p>
    <w:p w14:paraId="1E0CD892" w14:textId="77777777" w:rsidR="007A57C0" w:rsidRPr="00514FE3" w:rsidRDefault="007A57C0" w:rsidP="007A57C0">
      <w:pPr>
        <w:spacing w:after="0" w:line="240" w:lineRule="auto"/>
        <w:ind w:firstLine="709"/>
        <w:jc w:val="both"/>
        <w:rPr>
          <w:rFonts w:ascii="Times New Roman" w:eastAsia="Times New Roman" w:hAnsi="Times New Roman" w:cs="Times New Roman"/>
          <w:bCs/>
          <w:sz w:val="24"/>
          <w:szCs w:val="24"/>
          <w:lang w:val="sr-Cyrl-CS"/>
        </w:rPr>
      </w:pPr>
    </w:p>
    <w:p w14:paraId="6DDD12E2" w14:textId="77777777" w:rsidR="00BD25F9" w:rsidRPr="00514FE3" w:rsidRDefault="00BD25F9" w:rsidP="001C5DFA">
      <w:pPr>
        <w:spacing w:after="0" w:line="240" w:lineRule="auto"/>
        <w:ind w:firstLine="709"/>
        <w:jc w:val="center"/>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Ново запошљавање и додатно радно ангажовање код корисника јавних средстава</w:t>
      </w:r>
    </w:p>
    <w:p w14:paraId="552A4AA2" w14:textId="77777777" w:rsidR="00BD25F9" w:rsidRPr="00514FE3" w:rsidRDefault="00BD25F9" w:rsidP="001C5DFA">
      <w:pPr>
        <w:spacing w:after="0" w:line="240" w:lineRule="auto"/>
        <w:ind w:firstLine="709"/>
        <w:jc w:val="center"/>
        <w:rPr>
          <w:rFonts w:ascii="Times New Roman" w:eastAsia="Times New Roman" w:hAnsi="Times New Roman" w:cs="Times New Roman"/>
          <w:bCs/>
          <w:sz w:val="24"/>
          <w:szCs w:val="24"/>
          <w:lang w:val="sr-Cyrl-CS"/>
        </w:rPr>
      </w:pPr>
    </w:p>
    <w:p w14:paraId="527DFD4C" w14:textId="77777777" w:rsidR="00BD25F9" w:rsidRPr="00514FE3" w:rsidRDefault="00BD25F9" w:rsidP="001C5DFA">
      <w:pPr>
        <w:spacing w:after="0" w:line="240" w:lineRule="auto"/>
        <w:ind w:firstLine="709"/>
        <w:jc w:val="center"/>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Члан 27к</w:t>
      </w:r>
    </w:p>
    <w:p w14:paraId="466B1B49" w14:textId="77777777" w:rsidR="00BD25F9" w:rsidRPr="00514FE3" w:rsidRDefault="00BD25F9" w:rsidP="001C5DFA">
      <w:pPr>
        <w:spacing w:after="0" w:line="240" w:lineRule="auto"/>
        <w:ind w:firstLine="709"/>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 xml:space="preserve">У периоду од 1. јануара 2021. године </w:t>
      </w:r>
      <w:r w:rsidRPr="00514FE3">
        <w:rPr>
          <w:rFonts w:ascii="Times New Roman" w:eastAsia="Times New Roman" w:hAnsi="Times New Roman" w:cs="Times New Roman"/>
          <w:bCs/>
          <w:strike/>
          <w:sz w:val="24"/>
          <w:szCs w:val="24"/>
          <w:lang w:val="sr-Cyrl-CS"/>
        </w:rPr>
        <w:t>до 31. децембра 2023. године</w:t>
      </w:r>
      <w:r w:rsidRPr="00514FE3">
        <w:rPr>
          <w:rFonts w:ascii="Times New Roman" w:eastAsia="Times New Roman" w:hAnsi="Times New Roman" w:cs="Times New Roman"/>
          <w:bCs/>
          <w:sz w:val="24"/>
          <w:szCs w:val="24"/>
          <w:lang w:val="sr-Cyrl-CS"/>
        </w:rPr>
        <w:t xml:space="preserve"> ДО 31. ДЕЦЕМБРА 2026. ГОДИНЕ корисницима јавних средстава дозвољено је да без посебних дозвола и сагласности у текућој календарској години приме у радни однос на неодређено време и радни однос на одређено време у својству приправника до 70% укупног броја лица којима је престао радни однос на неодређено време по било ком основу у претходној календарској години (умањен за број новозапослених на неодређено време и одређено време у својству приправника у тој календарској години), док о пријему новозапослених на неодређено време и одређено време у својству приправника изнад тог процента одлучује тело Владе, на предлог надлежног органа, уз претходно прибављено мишљење Министарства.</w:t>
      </w:r>
    </w:p>
    <w:p w14:paraId="16028EB9" w14:textId="77777777" w:rsidR="00BD25F9" w:rsidRPr="00514FE3" w:rsidRDefault="00BD25F9" w:rsidP="001C5DFA">
      <w:pPr>
        <w:spacing w:after="0" w:line="240" w:lineRule="auto"/>
        <w:ind w:firstLine="709"/>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Изузетно од става 1. овог члана, тело Владе из става 1. овог члана може једним актом дати сагласност новооснованом кориснику јавних средстава на број лица који тај корисник може примити у радни однос на неодређено време и одређено време у својству приправника у календарској години у којој је основан.</w:t>
      </w:r>
    </w:p>
    <w:p w14:paraId="7B2A0274" w14:textId="77777777" w:rsidR="00BD25F9" w:rsidRPr="00514FE3" w:rsidRDefault="00BD25F9" w:rsidP="001C5DFA">
      <w:pPr>
        <w:spacing w:after="0" w:line="240" w:lineRule="auto"/>
        <w:ind w:firstLine="709"/>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Запошљавање из ст. 1. и 2. овог члана може се реализовати уколико корисник јавних средстава има обезбеђена средства за плате, односно зараде, са припадајућим порезом и доприносима за новозапослене, као и под условима и у складу са процедурама предвиђеним посебним прописима.</w:t>
      </w:r>
    </w:p>
    <w:p w14:paraId="15AD25A3" w14:textId="77777777" w:rsidR="00BD25F9" w:rsidRPr="00514FE3" w:rsidRDefault="00BD25F9" w:rsidP="001C5DFA">
      <w:pPr>
        <w:spacing w:after="0" w:line="240" w:lineRule="auto"/>
        <w:ind w:firstLine="709"/>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Почев од 1. јануара 2021. године укупан број запослених на одређено време (изузев у својству приправника), лица ангажованих по уговору о делу, уговору о привременим и повременим пословима, преко омладинске и студентске задруге, као и посредством агенције за привремено запошљавање и лица ангажованих по другим основама, код корисника јавних средстава, не може бити већи од 10% укупног броја запослених на неодређено време, осим изузетно, уз сагласност тела Владе, на предлог надлежног органа, уз претходно прибављено мишљење Министарства.</w:t>
      </w:r>
    </w:p>
    <w:p w14:paraId="2E899DAE" w14:textId="77777777" w:rsidR="00BD25F9" w:rsidRPr="00514FE3" w:rsidRDefault="00BD25F9" w:rsidP="001C5DFA">
      <w:pPr>
        <w:spacing w:after="0" w:line="240" w:lineRule="auto"/>
        <w:ind w:firstLine="709"/>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У ограничење из става 4. овог члана не убрајају се лица у радном односу на одређено време ради замене одсутног запосленог до његовог повратка, лица радно ангажована посредством Националне службе за запошљавање у циљу спровођења мера активне политике запошљавања у складу са прописима који уређују област запошљавања (јавни радови и додатно образовање и обуке), лица ангажована ради реализације пројеката који се финансирају средствима Европске уније или средствима донација, уколико се накнаде за њихов рад, са припадајућим порезима и доприносима, финансирају из ових извора, као и лица ангажована од стране корисника програма обуке, акредитованих реализатора обуке који су уписани у Сталну листу предавача и других реализатора обука коју води Национална академија за јавну управу.</w:t>
      </w:r>
    </w:p>
    <w:p w14:paraId="7072F047" w14:textId="77777777" w:rsidR="00BD25F9" w:rsidRPr="00514FE3" w:rsidRDefault="00BD25F9" w:rsidP="001C5DFA">
      <w:pPr>
        <w:spacing w:after="0" w:line="240" w:lineRule="auto"/>
        <w:ind w:firstLine="709"/>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Изузетно од става 4. овог члана, корисник јавних средстава који има мање од 50 запослених на неодређено време може да има највише до седам запослених, односно ангажованих лица у смислу става 4. овог члана.</w:t>
      </w:r>
    </w:p>
    <w:p w14:paraId="0478CC5B" w14:textId="77777777" w:rsidR="00BD25F9" w:rsidRPr="00514FE3" w:rsidRDefault="00BD25F9" w:rsidP="001C5DFA">
      <w:pPr>
        <w:spacing w:after="0" w:line="240" w:lineRule="auto"/>
        <w:ind w:firstLine="709"/>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Актом Владе ближе ће се уредити поступак за прибављање сагласности из ст. 1, 2. и 4. овог члана.</w:t>
      </w:r>
    </w:p>
    <w:p w14:paraId="29447C94" w14:textId="77777777" w:rsidR="00BD25F9" w:rsidRPr="00514FE3" w:rsidRDefault="00BD25F9" w:rsidP="001C5DFA">
      <w:pPr>
        <w:spacing w:after="0" w:line="240" w:lineRule="auto"/>
        <w:ind w:firstLine="709"/>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lastRenderedPageBreak/>
        <w:t>Одредбе ст. 1. и 2. овог члана не односе се на судије, јавне тужиоце и заменике јавних тужилаца, наставно особље високошколске установе и научно и истраживачко особље научноистраживачке организације акредитоване у складу са законом, на изабрана, постављена и именована лица у државним органима и органима јединица територијалне аутономије и локалне самоуправе, као и на директоре јавних предузећа, друштава капитала, установа и јавних агенција чији су оснивачи Република Србија или јединице територијалне аутономије, односно локалне самоуправе, као и на особе са инвалидитетом у складу са прописима који уређују област професионалне рехабилитације и запошљавања особа са инвалидитетом.</w:t>
      </w:r>
    </w:p>
    <w:p w14:paraId="436BF21D" w14:textId="77777777" w:rsidR="00BD25F9" w:rsidRPr="00514FE3" w:rsidRDefault="00BD25F9" w:rsidP="001C5DFA">
      <w:pPr>
        <w:spacing w:after="0" w:line="240" w:lineRule="auto"/>
        <w:ind w:firstLine="709"/>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О заснивању радног односа на неодређено време и радног односа на одређено време у својству приправника изнад процента из става 1. овог члана у службама Народне скупштине, Заштитника грађана, Повереника за заштиту равноправности, Државне ревизорске институције, Повереника за информације од јавног значаја и заштиту података о личности, Агенције за спречавање корупције, Комисије за контролу државне помоћи, Републичке комисије за заштиту права у поступцима јавних набавки, Комисије за заштиту конкуренције, Комисије за хартије од вредности, Фискалног савета, Регулаторног тела за електронске медије и Агенције за енергетику Републике Србије, као и о томе да укупан број запослених, односно радно ангажованих из става 4. овог члана код тих корисника буде већи од процента, односно броја из ст. 4. и 6. овог члана одлучује одбор Народне скупштине надлежан за административно-буџетска питања.</w:t>
      </w:r>
    </w:p>
    <w:p w14:paraId="1F340CCB" w14:textId="77777777" w:rsidR="00BD25F9" w:rsidRPr="00514FE3" w:rsidRDefault="00BD25F9" w:rsidP="001C5DFA">
      <w:pPr>
        <w:spacing w:after="0" w:line="240" w:lineRule="auto"/>
        <w:ind w:firstLine="709"/>
        <w:jc w:val="both"/>
        <w:rPr>
          <w:rFonts w:ascii="Times New Roman" w:eastAsia="Times New Roman" w:hAnsi="Times New Roman" w:cs="Times New Roman"/>
          <w:bCs/>
          <w:sz w:val="24"/>
          <w:szCs w:val="24"/>
          <w:lang w:val="sr-Cyrl-CS"/>
        </w:rPr>
      </w:pPr>
    </w:p>
    <w:p w14:paraId="2ADB7B73" w14:textId="77777777" w:rsidR="00BD25F9" w:rsidRPr="00514FE3" w:rsidRDefault="00BD25F9" w:rsidP="00CA4177">
      <w:pPr>
        <w:spacing w:after="0" w:line="240" w:lineRule="auto"/>
        <w:jc w:val="center"/>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Управљање преузетим обавезама</w:t>
      </w:r>
    </w:p>
    <w:p w14:paraId="411BAAFE" w14:textId="77777777" w:rsidR="00CA4177" w:rsidRPr="00514FE3" w:rsidRDefault="00CA4177" w:rsidP="00CA4177">
      <w:pPr>
        <w:spacing w:after="0" w:line="240" w:lineRule="auto"/>
        <w:jc w:val="center"/>
        <w:rPr>
          <w:rFonts w:ascii="Times New Roman" w:eastAsia="Times New Roman" w:hAnsi="Times New Roman" w:cs="Times New Roman"/>
          <w:bCs/>
          <w:sz w:val="24"/>
          <w:szCs w:val="24"/>
          <w:lang w:val="sr-Cyrl-CS"/>
        </w:rPr>
      </w:pPr>
      <w:bookmarkStart w:id="0" w:name="clan_56"/>
      <w:bookmarkEnd w:id="0"/>
    </w:p>
    <w:p w14:paraId="5D7B9F4C" w14:textId="77777777" w:rsidR="00BD25F9" w:rsidRPr="00514FE3" w:rsidRDefault="00BD25F9" w:rsidP="00CA4177">
      <w:pPr>
        <w:spacing w:after="0" w:line="240" w:lineRule="auto"/>
        <w:jc w:val="center"/>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Члан 56</w:t>
      </w:r>
      <w:r w:rsidR="00CA4177" w:rsidRPr="00514FE3">
        <w:rPr>
          <w:rFonts w:ascii="Times New Roman" w:eastAsia="Times New Roman" w:hAnsi="Times New Roman" w:cs="Times New Roman"/>
          <w:bCs/>
          <w:sz w:val="24"/>
          <w:szCs w:val="24"/>
          <w:lang w:val="sr-Cyrl-CS"/>
        </w:rPr>
        <w:t>.</w:t>
      </w:r>
    </w:p>
    <w:p w14:paraId="6A9B1C52" w14:textId="77777777" w:rsidR="00BD25F9" w:rsidRPr="00514FE3" w:rsidRDefault="00BD25F9" w:rsidP="00CA4177">
      <w:pPr>
        <w:spacing w:after="0" w:line="240" w:lineRule="auto"/>
        <w:ind w:firstLine="709"/>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Приликом преузимања обавеза, директни и индиректни корисници буџетских средстава дужни су да се придржавају смерница о роковима и условима плаћања, које одређује министар, односно локални орган управе надлежан за финансије.</w:t>
      </w:r>
    </w:p>
    <w:p w14:paraId="5B9A5D57" w14:textId="77777777" w:rsidR="00BD25F9" w:rsidRPr="00514FE3" w:rsidRDefault="00BD25F9" w:rsidP="00CA4177">
      <w:pPr>
        <w:spacing w:after="0" w:line="240" w:lineRule="auto"/>
        <w:ind w:firstLine="709"/>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Корисници буџетских средстава преузимају обавезе на основу писаног уговора или другог правног акта, уколико законом није друкчије прописано.</w:t>
      </w:r>
    </w:p>
    <w:p w14:paraId="4BFBAD7E" w14:textId="77777777" w:rsidR="00BD25F9" w:rsidRPr="00514FE3" w:rsidRDefault="00BD25F9" w:rsidP="00CA4177">
      <w:pPr>
        <w:spacing w:after="0" w:line="240" w:lineRule="auto"/>
        <w:ind w:firstLine="709"/>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Корисници буџетских средстава су дужни да обавесте Управу за трезор, односно трезор локалне власти:</w:t>
      </w:r>
    </w:p>
    <w:p w14:paraId="113BA147" w14:textId="77777777" w:rsidR="00BD25F9" w:rsidRPr="00514FE3" w:rsidRDefault="00BD25F9" w:rsidP="00CA4177">
      <w:pPr>
        <w:spacing w:after="0" w:line="240" w:lineRule="auto"/>
        <w:ind w:firstLine="709"/>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1) о намери преузимања обавезе;</w:t>
      </w:r>
    </w:p>
    <w:p w14:paraId="37A6E6DA" w14:textId="77777777" w:rsidR="00BD25F9" w:rsidRPr="00514FE3" w:rsidRDefault="00BD25F9" w:rsidP="00CA4177">
      <w:pPr>
        <w:spacing w:after="0" w:line="240" w:lineRule="auto"/>
        <w:ind w:firstLine="709"/>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2) након потписивања уговора или другог правног акта којим се преузима обавеза, о преузимању обавезе и предвиђеним условима и роковима плаћања;</w:t>
      </w:r>
    </w:p>
    <w:p w14:paraId="18F30CAB" w14:textId="77777777" w:rsidR="00BD25F9" w:rsidRPr="00514FE3" w:rsidRDefault="00BD25F9" w:rsidP="00CA4177">
      <w:pPr>
        <w:spacing w:after="0" w:line="240" w:lineRule="auto"/>
        <w:ind w:firstLine="709"/>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3) о свакој промени која се тиче износа, рокова и услова плаћања из тачке 2) овог става;</w:t>
      </w:r>
    </w:p>
    <w:p w14:paraId="3F39BCEF" w14:textId="77777777" w:rsidR="00BD25F9" w:rsidRPr="00514FE3" w:rsidRDefault="00BD25F9" w:rsidP="00CA4177">
      <w:pPr>
        <w:spacing w:after="0" w:line="240" w:lineRule="auto"/>
        <w:ind w:firstLine="709"/>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4) поднесу захтев за плаћање у року прописаном актом министра из члана 58. овог закона.</w:t>
      </w:r>
    </w:p>
    <w:p w14:paraId="2511FB3C" w14:textId="77777777" w:rsidR="00BD25F9" w:rsidRPr="00514FE3" w:rsidRDefault="00BD25F9" w:rsidP="00CA4177">
      <w:pPr>
        <w:spacing w:after="0" w:line="240" w:lineRule="auto"/>
        <w:ind w:firstLine="709"/>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Преузете обавезе чији је износ већи од износа средстава предвиђеног буџетом, односно финансијским планом или које су настале у супротности са овим законом или другим прописом, не могу се извршавати на терет консолидованог рачуна трезора Републике Србије, односно локалне власти.</w:t>
      </w:r>
    </w:p>
    <w:p w14:paraId="3DE0018B" w14:textId="77777777" w:rsidR="00CA4177" w:rsidRPr="00514FE3" w:rsidRDefault="00CA4177" w:rsidP="00CA4177">
      <w:pPr>
        <w:spacing w:after="0" w:line="240" w:lineRule="auto"/>
        <w:ind w:firstLine="709"/>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ОДРЕДБЕ ОВОГ ЧЛАНА СХОДНО СЕ ПРИМЕЊУЈУ НА КОРИСНИКЕ СРЕДСТАВА ОРГАНИЗАЦИЈА ЗА ОБАВЕЗНО СОЦИЈАЛНО ОСИГУРАЊЕ.</w:t>
      </w:r>
    </w:p>
    <w:p w14:paraId="55A7F5AE" w14:textId="77777777" w:rsidR="00CA4177" w:rsidRPr="00514FE3" w:rsidRDefault="00CA4177" w:rsidP="00CA4177">
      <w:pPr>
        <w:spacing w:after="0" w:line="240" w:lineRule="auto"/>
        <w:ind w:firstLine="709"/>
        <w:jc w:val="both"/>
        <w:rPr>
          <w:rFonts w:ascii="Times New Roman" w:eastAsia="Times New Roman" w:hAnsi="Times New Roman" w:cs="Times New Roman"/>
          <w:bCs/>
          <w:sz w:val="24"/>
          <w:szCs w:val="24"/>
          <w:lang w:val="sr-Cyrl-CS"/>
        </w:rPr>
      </w:pPr>
    </w:p>
    <w:p w14:paraId="2788F94B" w14:textId="77777777" w:rsidR="008F483F" w:rsidRPr="00514FE3" w:rsidRDefault="008F483F" w:rsidP="001C5DFA">
      <w:pPr>
        <w:spacing w:after="0" w:line="240" w:lineRule="auto"/>
        <w:ind w:firstLine="709"/>
        <w:jc w:val="center"/>
        <w:rPr>
          <w:rFonts w:ascii="Times New Roman" w:eastAsia="Times New Roman" w:hAnsi="Times New Roman" w:cs="Times New Roman"/>
          <w:bCs/>
          <w:strike/>
          <w:sz w:val="24"/>
          <w:szCs w:val="24"/>
          <w:lang w:val="sr-Cyrl-CS"/>
        </w:rPr>
      </w:pPr>
    </w:p>
    <w:p w14:paraId="4CD066FF" w14:textId="77777777" w:rsidR="00BD25F9" w:rsidRPr="00514FE3" w:rsidRDefault="00BD25F9" w:rsidP="001C5DFA">
      <w:pPr>
        <w:spacing w:after="0" w:line="240" w:lineRule="auto"/>
        <w:ind w:firstLine="709"/>
        <w:jc w:val="center"/>
        <w:rPr>
          <w:rFonts w:ascii="Times New Roman" w:eastAsia="Times New Roman" w:hAnsi="Times New Roman" w:cs="Times New Roman"/>
          <w:bCs/>
          <w:strike/>
          <w:sz w:val="24"/>
          <w:szCs w:val="24"/>
          <w:lang w:val="sr-Cyrl-CS"/>
        </w:rPr>
      </w:pPr>
      <w:r w:rsidRPr="00514FE3">
        <w:rPr>
          <w:rFonts w:ascii="Times New Roman" w:eastAsia="Times New Roman" w:hAnsi="Times New Roman" w:cs="Times New Roman"/>
          <w:bCs/>
          <w:strike/>
          <w:sz w:val="24"/>
          <w:szCs w:val="24"/>
          <w:lang w:val="sr-Cyrl-CS"/>
        </w:rPr>
        <w:lastRenderedPageBreak/>
        <w:t>Повраћај више или погрешно наплаћених јавних прихода</w:t>
      </w:r>
    </w:p>
    <w:p w14:paraId="720C19AD" w14:textId="77777777" w:rsidR="00BD25F9" w:rsidRPr="00514FE3" w:rsidRDefault="00CA4177" w:rsidP="001C5DFA">
      <w:pPr>
        <w:spacing w:after="0" w:line="240" w:lineRule="auto"/>
        <w:ind w:firstLine="709"/>
        <w:jc w:val="center"/>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ПОВРАЋАЈ ВИШЕ ИЛИ ПОГРЕШНО НАПЛАЋЕНИХ ЈАВНИХ ПРИХОДА И ПРИМАЊА ДРЖАВЕ</w:t>
      </w:r>
    </w:p>
    <w:p w14:paraId="55420845" w14:textId="77777777" w:rsidR="00CA4177" w:rsidRPr="00514FE3" w:rsidRDefault="00CA4177" w:rsidP="001C5DFA">
      <w:pPr>
        <w:spacing w:after="0" w:line="240" w:lineRule="auto"/>
        <w:ind w:firstLine="709"/>
        <w:jc w:val="center"/>
        <w:rPr>
          <w:rFonts w:ascii="Times New Roman" w:eastAsia="Times New Roman" w:hAnsi="Times New Roman" w:cs="Times New Roman"/>
          <w:bCs/>
          <w:sz w:val="24"/>
          <w:szCs w:val="24"/>
          <w:lang w:val="sr-Cyrl-CS"/>
        </w:rPr>
      </w:pPr>
    </w:p>
    <w:p w14:paraId="614413CF" w14:textId="77777777" w:rsidR="00BD25F9" w:rsidRPr="00514FE3" w:rsidRDefault="00BD25F9" w:rsidP="001C5DFA">
      <w:pPr>
        <w:spacing w:after="0" w:line="240" w:lineRule="auto"/>
        <w:ind w:firstLine="709"/>
        <w:jc w:val="center"/>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Члан 60</w:t>
      </w:r>
      <w:r w:rsidR="00CA4177" w:rsidRPr="00514FE3">
        <w:rPr>
          <w:rFonts w:ascii="Times New Roman" w:eastAsia="Times New Roman" w:hAnsi="Times New Roman" w:cs="Times New Roman"/>
          <w:bCs/>
          <w:sz w:val="24"/>
          <w:szCs w:val="24"/>
          <w:lang w:val="sr-Cyrl-CS"/>
        </w:rPr>
        <w:t>.</w:t>
      </w:r>
    </w:p>
    <w:p w14:paraId="0BB8D6C0" w14:textId="77777777" w:rsidR="00BD25F9" w:rsidRPr="00514FE3" w:rsidRDefault="00BD25F9" w:rsidP="001C5DFA">
      <w:pPr>
        <w:spacing w:after="0" w:line="240" w:lineRule="auto"/>
        <w:ind w:firstLine="709"/>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 xml:space="preserve">Ако је од обвезника наплаћено више прихода из члана 14. став 1. </w:t>
      </w:r>
      <w:r w:rsidRPr="00514FE3">
        <w:rPr>
          <w:rFonts w:ascii="Times New Roman" w:eastAsia="Times New Roman" w:hAnsi="Times New Roman" w:cs="Times New Roman"/>
          <w:bCs/>
          <w:strike/>
          <w:sz w:val="24"/>
          <w:szCs w:val="24"/>
          <w:lang w:val="sr-Cyrl-CS"/>
        </w:rPr>
        <w:t>тач. (1)-(5) овог закона</w:t>
      </w:r>
      <w:r w:rsidR="00703C7E" w:rsidRPr="00514FE3">
        <w:rPr>
          <w:rFonts w:ascii="Times New Roman" w:hAnsi="Times New Roman"/>
          <w:sz w:val="24"/>
          <w:lang w:val="sr-Cyrl-CS"/>
        </w:rPr>
        <w:t xml:space="preserve"> ТАЧ. 1)-5) ОВОГ ЗАКОНА </w:t>
      </w:r>
      <w:r w:rsidR="00CA4177" w:rsidRPr="00514FE3">
        <w:rPr>
          <w:rFonts w:ascii="Times New Roman" w:hAnsi="Times New Roman"/>
          <w:sz w:val="24"/>
          <w:lang w:val="sr-Cyrl-CS"/>
        </w:rPr>
        <w:t>ИЛИ ПРИМАЊА ИЗ ЧЛАНА 14. СТАВ. 2. ТАЧ. 1)-3) ОВОГ ЗАКОНА</w:t>
      </w:r>
      <w:r w:rsidRPr="00514FE3">
        <w:rPr>
          <w:rFonts w:ascii="Times New Roman" w:eastAsia="Times New Roman" w:hAnsi="Times New Roman" w:cs="Times New Roman"/>
          <w:bCs/>
          <w:sz w:val="24"/>
          <w:szCs w:val="24"/>
          <w:lang w:val="sr-Cyrl-CS"/>
        </w:rPr>
        <w:t>, односно ако је основ за наплату био погрешан, извршиће се повраћај у складу са законом којим се уређује наплата јавних прихода.</w:t>
      </w:r>
    </w:p>
    <w:p w14:paraId="4D134277" w14:textId="77777777" w:rsidR="00BD25F9" w:rsidRPr="00514FE3" w:rsidRDefault="00BD25F9" w:rsidP="001C5DFA">
      <w:pPr>
        <w:spacing w:after="0" w:line="240" w:lineRule="auto"/>
        <w:ind w:firstLine="709"/>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 xml:space="preserve">Повраћај прихода </w:t>
      </w:r>
      <w:r w:rsidR="00CA4177" w:rsidRPr="00514FE3">
        <w:rPr>
          <w:rFonts w:ascii="Times New Roman" w:hAnsi="Times New Roman"/>
          <w:sz w:val="24"/>
          <w:lang w:val="sr-Cyrl-CS"/>
        </w:rPr>
        <w:t>ИЛИ ПРИМАЊА</w:t>
      </w:r>
      <w:r w:rsidR="00CA4177" w:rsidRPr="00514FE3">
        <w:rPr>
          <w:rFonts w:ascii="Times New Roman" w:eastAsia="Times New Roman" w:hAnsi="Times New Roman" w:cs="Times New Roman"/>
          <w:bCs/>
          <w:sz w:val="24"/>
          <w:szCs w:val="24"/>
          <w:lang w:val="sr-Cyrl-CS"/>
        </w:rPr>
        <w:t xml:space="preserve"> </w:t>
      </w:r>
      <w:r w:rsidRPr="00514FE3">
        <w:rPr>
          <w:rFonts w:ascii="Times New Roman" w:eastAsia="Times New Roman" w:hAnsi="Times New Roman" w:cs="Times New Roman"/>
          <w:bCs/>
          <w:sz w:val="24"/>
          <w:szCs w:val="24"/>
          <w:lang w:val="sr-Cyrl-CS"/>
        </w:rPr>
        <w:t>из става 1. овог члана врши се на терет уплатног рачуна прихода.</w:t>
      </w:r>
    </w:p>
    <w:p w14:paraId="76E9AA57" w14:textId="77777777" w:rsidR="00BD25F9" w:rsidRPr="00514FE3" w:rsidRDefault="00BD25F9" w:rsidP="001C5DFA">
      <w:pPr>
        <w:spacing w:after="0" w:line="240" w:lineRule="auto"/>
        <w:ind w:firstLine="709"/>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Ако на уплатном рачуну прихода из става 1. овог члана нема довољно средстава да би се извршио повраћај, Управа за трезор на уплатни рачун јавног прихода, са којег треба извршити повраћај, преноси износ средстава који ће се вратити обвезнику, сразмерно прописаном учешћу корисника у распореду тог прихода</w:t>
      </w:r>
      <w:r w:rsidR="00CA4177" w:rsidRPr="00514FE3">
        <w:rPr>
          <w:rFonts w:ascii="Times New Roman" w:eastAsia="Times New Roman" w:hAnsi="Times New Roman" w:cs="Times New Roman"/>
          <w:bCs/>
          <w:sz w:val="24"/>
          <w:szCs w:val="24"/>
          <w:lang w:val="sr-Cyrl-CS"/>
        </w:rPr>
        <w:t>, ОДНОСНО ПРИМАЊА</w:t>
      </w:r>
      <w:r w:rsidRPr="00514FE3">
        <w:rPr>
          <w:rFonts w:ascii="Times New Roman" w:eastAsia="Times New Roman" w:hAnsi="Times New Roman" w:cs="Times New Roman"/>
          <w:bCs/>
          <w:sz w:val="24"/>
          <w:szCs w:val="24"/>
          <w:lang w:val="sr-Cyrl-CS"/>
        </w:rPr>
        <w:t>.</w:t>
      </w:r>
    </w:p>
    <w:p w14:paraId="7D38C702" w14:textId="77777777" w:rsidR="00CA4177" w:rsidRPr="00514FE3" w:rsidRDefault="00CA4177" w:rsidP="001C5DFA">
      <w:pPr>
        <w:spacing w:after="0" w:line="240" w:lineRule="auto"/>
        <w:ind w:firstLine="709"/>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САГЛАСНО ОДРЕДБАМА СТ. 1-3. ОВОГ ЧЛАНА ВРШИ СЕ ПОВРАЋАЈ ВИШЕ ИЛИ ПОГРЕШНО НАПЛАЋЕНИХ ПРИХОДА ИЛИ ПРИМАЊА ИЗ СТАВА 1. ОВОГ ЧЛАНА ОД ОБВЕЗНИКА ПУТЕМ ПОРТАЛА ЕУПРАВЕ, А КОЈИ СУ РАСПОРЕЂЕНИ НА УПЛАТНЕ РАЧУНЕ ЈАВНИХ ПРИХОДА.</w:t>
      </w:r>
    </w:p>
    <w:p w14:paraId="06379E3A" w14:textId="77777777" w:rsidR="00BD25F9" w:rsidRPr="00514FE3" w:rsidRDefault="00BD25F9" w:rsidP="001C5DFA">
      <w:pPr>
        <w:spacing w:after="0" w:line="240" w:lineRule="auto"/>
        <w:ind w:firstLine="709"/>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Одредбе ст. 1-3. овог члана сходно се примењују на прописани евиденциони рачун органа надлежног за послове царина за уплату акциза и пореза при увозу.</w:t>
      </w:r>
    </w:p>
    <w:p w14:paraId="1EBDCC59" w14:textId="77777777" w:rsidR="00CA4177" w:rsidRPr="00514FE3" w:rsidRDefault="00BD25F9" w:rsidP="00CA4177">
      <w:pPr>
        <w:spacing w:after="0" w:line="240" w:lineRule="auto"/>
        <w:ind w:firstLine="709"/>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trike/>
          <w:sz w:val="24"/>
          <w:szCs w:val="24"/>
          <w:lang w:val="sr-Cyrl-CS"/>
        </w:rPr>
        <w:t>Управа за трезор извршава повраћај прихода најкасније пет радних дана од дана пријема решења, односно другог акта за повраћај.</w:t>
      </w:r>
      <w:r w:rsidR="00CA4177" w:rsidRPr="00514FE3">
        <w:rPr>
          <w:rFonts w:ascii="Times New Roman" w:eastAsia="Times New Roman" w:hAnsi="Times New Roman" w:cs="Times New Roman"/>
          <w:bCs/>
          <w:sz w:val="24"/>
          <w:szCs w:val="24"/>
          <w:lang w:val="sr-Cyrl-CS"/>
        </w:rPr>
        <w:t xml:space="preserve"> УПРАВА ЗА ТРЕЗОР ИЗВРШАВА ПОВРАЋАЈ ПРИХОДА ИЛИ ПРИМАЊА ИЗ СТАВА 1. ОВОГ ЧЛАНА НА ОСНОВУ РЕШЕЊА, ОДНОСНО ДРУГОГ АКТА ЗА ПОВРАЋАЈ.</w:t>
      </w:r>
    </w:p>
    <w:p w14:paraId="72552B6D" w14:textId="77777777" w:rsidR="00CA4177" w:rsidRPr="00514FE3" w:rsidRDefault="00CA4177" w:rsidP="00CA4177">
      <w:pPr>
        <w:spacing w:after="0" w:line="240" w:lineRule="auto"/>
        <w:ind w:firstLine="709"/>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МИНИСТАР ПРОПИСУЈЕ РОКОВЕ, КАО И НАЧИН И ПОСТУПАК ЗА ПОВРАЋАЈ ВИШЕ ИЛИ ПОГРЕШНО НАПЛАЋЕНИХ ЈАВНИХ ПРИХОДА И ПРИМАЊА ИЗ СТАВА 1. ОВОГ ЧЛАНА.</w:t>
      </w:r>
    </w:p>
    <w:p w14:paraId="486FDE2C" w14:textId="77777777" w:rsidR="00C15514" w:rsidRPr="00514FE3" w:rsidRDefault="00C15514" w:rsidP="00C15514">
      <w:pPr>
        <w:pStyle w:val="wyq110---naslov-clana"/>
        <w:shd w:val="clear" w:color="auto" w:fill="FFFFFF"/>
        <w:spacing w:before="0" w:beforeAutospacing="0" w:after="0" w:afterAutospacing="0"/>
        <w:jc w:val="center"/>
        <w:rPr>
          <w:bCs/>
          <w:lang w:val="sr-Cyrl-CS"/>
        </w:rPr>
      </w:pPr>
    </w:p>
    <w:p w14:paraId="06AB1548" w14:textId="77777777" w:rsidR="00BD25F9" w:rsidRPr="00514FE3" w:rsidRDefault="00BD25F9" w:rsidP="00C15514">
      <w:pPr>
        <w:pStyle w:val="wyq110---naslov-clana"/>
        <w:shd w:val="clear" w:color="auto" w:fill="FFFFFF"/>
        <w:spacing w:before="0" w:beforeAutospacing="0" w:after="0" w:afterAutospacing="0"/>
        <w:jc w:val="center"/>
        <w:rPr>
          <w:bCs/>
          <w:lang w:val="sr-Cyrl-CS"/>
        </w:rPr>
      </w:pPr>
      <w:r w:rsidRPr="00514FE3">
        <w:rPr>
          <w:bCs/>
          <w:lang w:val="sr-Cyrl-CS"/>
        </w:rPr>
        <w:t>Дужности и одговорности трезора Републике Србије</w:t>
      </w:r>
    </w:p>
    <w:p w14:paraId="6C5C0FB8" w14:textId="77777777" w:rsidR="00C15514" w:rsidRPr="00514FE3" w:rsidRDefault="00C15514" w:rsidP="00CA4177">
      <w:pPr>
        <w:pStyle w:val="clan"/>
        <w:shd w:val="clear" w:color="auto" w:fill="FFFFFF"/>
        <w:spacing w:before="0" w:beforeAutospacing="0" w:after="0" w:afterAutospacing="0"/>
        <w:jc w:val="center"/>
        <w:rPr>
          <w:bCs/>
          <w:lang w:val="sr-Cyrl-CS"/>
        </w:rPr>
      </w:pPr>
      <w:bookmarkStart w:id="1" w:name="clan_93*"/>
      <w:bookmarkEnd w:id="1"/>
    </w:p>
    <w:p w14:paraId="22D3F843" w14:textId="77777777" w:rsidR="00BD25F9" w:rsidRPr="00514FE3" w:rsidRDefault="00BD25F9" w:rsidP="00CA4177">
      <w:pPr>
        <w:pStyle w:val="clan"/>
        <w:shd w:val="clear" w:color="auto" w:fill="FFFFFF"/>
        <w:spacing w:before="0" w:beforeAutospacing="0" w:after="0" w:afterAutospacing="0"/>
        <w:jc w:val="center"/>
        <w:rPr>
          <w:bCs/>
          <w:lang w:val="sr-Cyrl-CS"/>
        </w:rPr>
      </w:pPr>
      <w:r w:rsidRPr="00514FE3">
        <w:rPr>
          <w:bCs/>
          <w:lang w:val="sr-Cyrl-CS"/>
        </w:rPr>
        <w:t>Члан 93</w:t>
      </w:r>
      <w:r w:rsidR="00CA4177" w:rsidRPr="00514FE3">
        <w:rPr>
          <w:bCs/>
          <w:lang w:val="sr-Cyrl-CS"/>
        </w:rPr>
        <w:t>.</w:t>
      </w:r>
    </w:p>
    <w:p w14:paraId="38E7E3E7"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Управа за трезор обавља следеће послове:</w:t>
      </w:r>
    </w:p>
    <w:p w14:paraId="331EEC49"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1) финансијско планирање, које обухвата:</w:t>
      </w:r>
    </w:p>
    <w:p w14:paraId="445B7E6B"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пројекције прилива и одлива средстава буџета Републике Србије у току буџетске године на кварталном, месечном и дневном нивоу;</w:t>
      </w:r>
    </w:p>
    <w:p w14:paraId="050D96CE"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дефинисање лимита плаћања;</w:t>
      </w:r>
    </w:p>
    <w:p w14:paraId="755F1EB2"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пројектовање потребних износа новчаних средстава на кварталном и месечном нивоу ради финансирања дефицита и отплате доспелих дугова и планирање одржања адекватног нивоа ликвидности током буџетске године;</w:t>
      </w:r>
    </w:p>
    <w:p w14:paraId="5D2985E7"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2) управљање финансијским средствима Републике Србије, које обухвата:</w:t>
      </w:r>
    </w:p>
    <w:p w14:paraId="1D02D6D9"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управљање ликвидношћу путем управљања новчаним средствима на консолидованом рачуну трезора Републике Србије и девизним средствима Републике Србије;</w:t>
      </w:r>
    </w:p>
    <w:p w14:paraId="10F8F3D7"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извршење буџета и припрему периодичних извештаја о извршавању буџета;</w:t>
      </w:r>
    </w:p>
    <w:p w14:paraId="39AF2AA4"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пласирање слободних новчаних средстава;</w:t>
      </w:r>
    </w:p>
    <w:p w14:paraId="10039D83"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lastRenderedPageBreak/>
        <w:t>- разраду поступака за наплату примања преко банкарског система;</w:t>
      </w:r>
    </w:p>
    <w:p w14:paraId="75BE6C73"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управљање осталим финансијским средствима (акцијама, обвезницама, потраживањима итд.) и финансијским дериватима;</w:t>
      </w:r>
    </w:p>
    <w:p w14:paraId="25536B05" w14:textId="77777777" w:rsidR="00BD25F9" w:rsidRPr="00514FE3" w:rsidRDefault="00BD25F9" w:rsidP="00CA4177">
      <w:pPr>
        <w:pStyle w:val="Normal10"/>
        <w:shd w:val="clear" w:color="auto" w:fill="FFFFFF"/>
        <w:spacing w:before="0" w:beforeAutospacing="0" w:after="0" w:afterAutospacing="0"/>
        <w:jc w:val="both"/>
        <w:rPr>
          <w:bCs/>
          <w:lang w:val="sr-Cyrl-CS"/>
        </w:rPr>
      </w:pPr>
      <w:r w:rsidRPr="00514FE3">
        <w:rPr>
          <w:bCs/>
          <w:lang w:val="sr-Cyrl-CS"/>
        </w:rPr>
        <w:t>тач. 3) и 4) (брисане)</w:t>
      </w:r>
    </w:p>
    <w:p w14:paraId="0C3D6062"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5) контрола расхода и издатака, која обухвата одобравање плаћања до висине утврђених апропријација;</w:t>
      </w:r>
    </w:p>
    <w:p w14:paraId="29A7409B"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6) извештавање о извршењу буџета;</w:t>
      </w:r>
    </w:p>
    <w:p w14:paraId="10664C35"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7) буџетско рачуноводство и извештавање, које обухвата:</w:t>
      </w:r>
    </w:p>
    <w:p w14:paraId="3F86552F"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рачуноводствене послове за евидентирање плаћања и примања, вођење дневника, главне књиге за све приходе и примања и расходе и издатке по корисницима буџетских средстава и међународне донације и друге видове помоћи;</w:t>
      </w:r>
    </w:p>
    <w:p w14:paraId="1F7ED44D"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финансијско извештавање;</w:t>
      </w:r>
    </w:p>
    <w:p w14:paraId="5FA35AD9"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припрему аката којима се регулише рачуноводствена методологија, укључујући систем буџетских класификација, правила буџетског рачуноводства и израду захтева у погледу интерног и екстерног извештавања;</w:t>
      </w:r>
    </w:p>
    <w:p w14:paraId="18E11E9C"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8) успоставља, развија и одржава информациони систем Управе за трезор, укључујући систем за управљање јавним финансијама Републике Србије, односно локалне власти, као и пратеће подсистеме, регистре, пројекте и остала решења информационе технологије, која произлазе из надлежности Управе за трезор и других послова поверених Управи за трезор и управља тим системом;</w:t>
      </w:r>
    </w:p>
    <w:p w14:paraId="0F60101B"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9) послови у вези јавних плаћања који обухватају вођење евиденција и обављање послова у оквиру система консолидованог рачуна трезора, и то:</w:t>
      </w:r>
    </w:p>
    <w:p w14:paraId="73568F95"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вођење списка корисника јавних средстава и вођење евиденције свих корисника јавних средстава који су укључени и који нису укључени у систем консолидованог рачуна трезора, вођење евиденције правних лица корисника буџетских средстава и вођење других евиденција утврђених посебним прописима;</w:t>
      </w:r>
    </w:p>
    <w:p w14:paraId="5ACF34AC"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отварање и вођење евиденција о рачунима за уплату јавних прихода;</w:t>
      </w:r>
    </w:p>
    <w:p w14:paraId="5A2499E7"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распоређивање уплаћених јавних прихода на одговарајуће подрачуне различитих нивоа власти, у складу са законом;</w:t>
      </w:r>
    </w:p>
    <w:p w14:paraId="49311094"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отварање и вођење подрачуна корисника јавних средстава који су укључени у систем консолидованог рачуна трезора и корисника јавних средстава који нису укључени у систем консолидованог рачуна трезора, као и осталих правних субјеката који не припадају јавном сектору;</w:t>
      </w:r>
    </w:p>
    <w:p w14:paraId="7A55D98D"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вођење девизних рачуна корисника средстава буџета Републике Србије, корисника средстава буџета локалне власти, корисника средстава организација за обавезно социјално осигурање, као и других корисника јавних средстава који су укључени у систем консолидованог рачуна трезора;</w:t>
      </w:r>
    </w:p>
    <w:p w14:paraId="4A87E39E"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вођење других рачуна, у складу са законом и другим прописима;</w:t>
      </w:r>
    </w:p>
    <w:p w14:paraId="5A3405BB"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извештавање дневно, недељно и месечно на основу података из евиденција Управе за трезор;</w:t>
      </w:r>
    </w:p>
    <w:p w14:paraId="18CCAEE7"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пријем, контрола и обрада налога за плаћања корисника јавних средстава који су укључени у систем консолидованог рачуна трезора;</w:t>
      </w:r>
    </w:p>
    <w:p w14:paraId="7F5E90D5"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контрола извршења апропријација применом система извршења буџета Републике Србије, односно локалне власти;</w:t>
      </w:r>
    </w:p>
    <w:p w14:paraId="69E72F11"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lastRenderedPageBreak/>
        <w:t>- издавање налога за плаћања на терет подрачуна корисника јавних средстава који су укључени у систем консолидованог рачуна трезора, на основу закона и добијених овлашћења, исправке грешака и наплата услуга;</w:t>
      </w:r>
    </w:p>
    <w:p w14:paraId="65058A65"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извршење налога принудне наплате;</w:t>
      </w:r>
    </w:p>
    <w:p w14:paraId="209B4220"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обављање готовинских исплата корисника јавних средстава који су укључени у систем консолидованог рачуна трезора;</w:t>
      </w:r>
    </w:p>
    <w:p w14:paraId="7F447BA5"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пријем готовинских уплата физичких лица на име измиривања обавеза по основу јавних прихода и обавеза према корисницима јавних средстава и пријем готовинских уплата корисника јавних средстава који су укључени у систем консолидованог рачуна трезора на њихове подрачуне код Управе за трезор;</w:t>
      </w:r>
    </w:p>
    <w:p w14:paraId="014867B9"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повраћај више или погрешно наплаћених јавних прихода</w:t>
      </w:r>
      <w:r w:rsidR="00C15514" w:rsidRPr="00514FE3">
        <w:rPr>
          <w:bCs/>
          <w:lang w:val="sr-Cyrl-CS"/>
        </w:rPr>
        <w:t xml:space="preserve"> ИЛИ ПРИМАЊА ДРЖАВЕ</w:t>
      </w:r>
      <w:r w:rsidRPr="00514FE3">
        <w:rPr>
          <w:bCs/>
          <w:lang w:val="sr-Cyrl-CS"/>
        </w:rPr>
        <w:t>;</w:t>
      </w:r>
    </w:p>
    <w:p w14:paraId="51BFE492"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унутрашња контрола обављања платног промета у оквиру система консолидованог рачуна трезора;</w:t>
      </w:r>
    </w:p>
    <w:p w14:paraId="49B09001"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вођење фискалне статистике за јавна финансијска средства, на основу података које достављају корисници јавних средстава, у складу са прописом који доноси министар;</w:t>
      </w:r>
    </w:p>
    <w:p w14:paraId="159148F0"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праћење ликвидности корисника јавних средстава који су укључени у систем консолидованог рачуна трезора и давање података о томе, сагласно важећим прописима;</w:t>
      </w:r>
    </w:p>
    <w:p w14:paraId="01A7D91C"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10) прима обавештење од локалног органа управе надлежног за финансије о извршеном инвестирању средстава на домаћем финансијском тржишту новца;</w:t>
      </w:r>
    </w:p>
    <w:p w14:paraId="1F40CA4F"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11) прима обавештења од корисника буџетских средстава о намери преузимања обавеза, о преузимању обавеза и предвиђеним условима и роковима плаћања, као и о свакој промени која се тиче износа, рокова и услова плаћања;</w:t>
      </w:r>
    </w:p>
    <w:p w14:paraId="139E08F4"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12) прикупља податке о преузетим новчаним обавезама од субјеката јавног сектора у комерцијалним трансакцијама, у смислу закона којим се уређују рокови измирења новчаних обавеза у комерцијалним трансакцијама, које они достављају кроз информациони систем Управе за трезор и на основу тих података, Министарству - Одељењу за буџетску инспекцију, ради вршења надзора, доставља извештаје са подацима о неизмиреним обавезама корисника јавних средстава чији се рачуни воде у припадајућем консолидованом рачуну трезора и обезбеђује преузимање података о неизмиреним обавезама јавних предузећа из информационог система Управе за трезор;</w:t>
      </w:r>
    </w:p>
    <w:p w14:paraId="30CA25DC"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13)* (престала да важи)</w:t>
      </w:r>
    </w:p>
    <w:p w14:paraId="561B475E"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14) врши централизовани обрачун примања запослених, изабраних и постављених лица код корисника буџетских средстава и корисника средстава организација за обавезно социјално осигурање, који обухвата:</w:t>
      </w:r>
    </w:p>
    <w:p w14:paraId="6F8DCC8E"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обрачун зарада, односно плата, увећања зарада, односно додатака на плату, накнада, као и других примања;</w:t>
      </w:r>
    </w:p>
    <w:p w14:paraId="2DED5F38"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 одржавање и чување базе података о запосленима, изабраним и постављеним лицима, који се односе на њихова примања;</w:t>
      </w:r>
    </w:p>
    <w:p w14:paraId="066AB619" w14:textId="77777777" w:rsidR="00BD25F9" w:rsidRPr="00514FE3" w:rsidRDefault="00BD25F9" w:rsidP="00CA4177">
      <w:pPr>
        <w:pStyle w:val="Normal10"/>
        <w:shd w:val="clear" w:color="auto" w:fill="FFFFFF"/>
        <w:spacing w:before="0" w:beforeAutospacing="0" w:after="0" w:afterAutospacing="0"/>
        <w:ind w:firstLine="720"/>
        <w:jc w:val="both"/>
        <w:rPr>
          <w:bCs/>
          <w:lang w:val="sr-Cyrl-CS"/>
        </w:rPr>
      </w:pPr>
      <w:r w:rsidRPr="00514FE3">
        <w:rPr>
          <w:bCs/>
          <w:lang w:val="sr-Cyrl-CS"/>
        </w:rPr>
        <w:t>15) обавља друге послове из надлежности Министарства, које одреди министар.</w:t>
      </w:r>
    </w:p>
    <w:p w14:paraId="46D88CE3" w14:textId="77777777" w:rsidR="00BA23B0" w:rsidRPr="00514FE3" w:rsidRDefault="00BA23B0" w:rsidP="00CA4177">
      <w:pPr>
        <w:pStyle w:val="Normal10"/>
        <w:shd w:val="clear" w:color="auto" w:fill="FFFFFF"/>
        <w:spacing w:before="0" w:beforeAutospacing="0" w:after="0" w:afterAutospacing="0"/>
        <w:ind w:firstLine="720"/>
        <w:jc w:val="both"/>
        <w:rPr>
          <w:bCs/>
          <w:lang w:val="sr-Cyrl-CS"/>
        </w:rPr>
      </w:pPr>
    </w:p>
    <w:p w14:paraId="7CA1B5F4" w14:textId="77777777" w:rsidR="00BA23B0" w:rsidRPr="00514FE3" w:rsidRDefault="00BA23B0" w:rsidP="00BA23B0">
      <w:pPr>
        <w:shd w:val="clear" w:color="auto" w:fill="FFFFFF"/>
        <w:spacing w:after="0" w:line="240" w:lineRule="auto"/>
        <w:jc w:val="center"/>
        <w:rPr>
          <w:rFonts w:ascii="Times New Roman" w:hAnsi="Times New Roman" w:cs="Times New Roman"/>
          <w:sz w:val="24"/>
          <w:lang w:val="sr-Cyrl-CS"/>
        </w:rPr>
      </w:pPr>
      <w:r w:rsidRPr="00514FE3">
        <w:rPr>
          <w:rFonts w:ascii="Times New Roman" w:hAnsi="Times New Roman" w:cs="Times New Roman"/>
          <w:sz w:val="24"/>
          <w:lang w:val="sr-Cyrl-CS"/>
        </w:rPr>
        <w:t>Централизовани обрачун примања</w:t>
      </w:r>
    </w:p>
    <w:p w14:paraId="62CE5B82" w14:textId="77777777" w:rsidR="00BA23B0" w:rsidRPr="00514FE3" w:rsidRDefault="00BA23B0" w:rsidP="00BA23B0">
      <w:pPr>
        <w:shd w:val="clear" w:color="auto" w:fill="FFFFFF"/>
        <w:spacing w:after="0" w:line="240" w:lineRule="auto"/>
        <w:jc w:val="center"/>
        <w:rPr>
          <w:rFonts w:ascii="Times New Roman" w:hAnsi="Times New Roman" w:cs="Times New Roman"/>
          <w:sz w:val="24"/>
          <w:lang w:val="sr-Cyrl-CS"/>
        </w:rPr>
      </w:pPr>
      <w:bookmarkStart w:id="2" w:name="clan_93b"/>
      <w:bookmarkEnd w:id="2"/>
      <w:r w:rsidRPr="00514FE3">
        <w:rPr>
          <w:rFonts w:ascii="Times New Roman" w:hAnsi="Times New Roman" w:cs="Times New Roman"/>
          <w:sz w:val="24"/>
          <w:lang w:val="sr-Cyrl-CS"/>
        </w:rPr>
        <w:t>Члан 93б</w:t>
      </w:r>
    </w:p>
    <w:p w14:paraId="21996C76" w14:textId="77777777" w:rsidR="00BA23B0" w:rsidRPr="00514FE3" w:rsidRDefault="00BA23B0" w:rsidP="00BA23B0">
      <w:pPr>
        <w:shd w:val="clear" w:color="auto" w:fill="FFFFFF"/>
        <w:spacing w:after="0" w:line="240" w:lineRule="auto"/>
        <w:ind w:firstLine="720"/>
        <w:jc w:val="both"/>
        <w:rPr>
          <w:rFonts w:ascii="Times New Roman" w:hAnsi="Times New Roman" w:cs="Times New Roman"/>
          <w:sz w:val="24"/>
          <w:lang w:val="sr-Cyrl-CS"/>
        </w:rPr>
      </w:pPr>
      <w:r w:rsidRPr="00514FE3">
        <w:rPr>
          <w:rFonts w:ascii="Times New Roman" w:hAnsi="Times New Roman" w:cs="Times New Roman"/>
          <w:sz w:val="24"/>
          <w:lang w:val="sr-Cyrl-CS"/>
        </w:rPr>
        <w:t>Управа за трезор врши централизовани обрачун примања запослених, изабраних и постављених лица код корисника буџетских средстава и корисника средстава организација за обавезно социјално осигурање.</w:t>
      </w:r>
    </w:p>
    <w:p w14:paraId="15E2A35E" w14:textId="77777777" w:rsidR="00BA23B0" w:rsidRPr="00514FE3" w:rsidRDefault="00BA23B0" w:rsidP="00BA23B0">
      <w:pPr>
        <w:shd w:val="clear" w:color="auto" w:fill="FFFFFF"/>
        <w:spacing w:after="0" w:line="240" w:lineRule="auto"/>
        <w:ind w:firstLine="720"/>
        <w:jc w:val="both"/>
        <w:rPr>
          <w:rFonts w:ascii="Times New Roman" w:hAnsi="Times New Roman" w:cs="Times New Roman"/>
          <w:strike/>
          <w:sz w:val="24"/>
          <w:lang w:val="sr-Cyrl-CS"/>
        </w:rPr>
      </w:pPr>
      <w:r w:rsidRPr="00514FE3">
        <w:rPr>
          <w:rFonts w:ascii="Times New Roman" w:hAnsi="Times New Roman" w:cs="Times New Roman"/>
          <w:strike/>
          <w:sz w:val="24"/>
          <w:lang w:val="sr-Cyrl-CS"/>
        </w:rPr>
        <w:lastRenderedPageBreak/>
        <w:t>Изузетно од става 1. овог члана, Министарство унутрашњих послова, Министарство одбране, Фонд за социјално осигурање војних осигураника, Војнобезбедносна агенција, Војнообавештајна агенција, Безбедносно-информативна агенција и њен индиректни корисник, као и установе које обављају делатност високог образовања самостално врше обрачун примања запослених, изабраних и постављених лица.</w:t>
      </w:r>
    </w:p>
    <w:p w14:paraId="32A1FEFA" w14:textId="77777777" w:rsidR="00BA23B0" w:rsidRPr="00514FE3" w:rsidRDefault="00BA23B0" w:rsidP="00BA23B0">
      <w:pPr>
        <w:shd w:val="clear" w:color="auto" w:fill="FFFFFF"/>
        <w:spacing w:after="0" w:line="240" w:lineRule="auto"/>
        <w:ind w:firstLine="720"/>
        <w:jc w:val="both"/>
        <w:rPr>
          <w:rFonts w:ascii="Times New Roman" w:hAnsi="Times New Roman" w:cs="Times New Roman"/>
          <w:sz w:val="24"/>
          <w:lang w:val="sr-Cyrl-CS"/>
        </w:rPr>
      </w:pPr>
      <w:r w:rsidRPr="00514FE3">
        <w:rPr>
          <w:rFonts w:ascii="Times New Roman" w:hAnsi="Times New Roman" w:cs="Times New Roman"/>
          <w:sz w:val="24"/>
          <w:lang w:val="sr-Cyrl-CS"/>
        </w:rPr>
        <w:t>Централизовани обрачун примања врши се на основу података унетих од стране субјеката из става 1. овог члана у информациони систем, који омогућава обрачун, креирање, чување и размену података неопходних за рачуноводствено евидентирање, исплате и извештавање, укључујући и обуставе из зарада, накнада и осталих личних примања лица из става 1. овог члана, поступним увођењем субјеката, почев од 1. јануара 2022. године, према динамици коју утврђује Министарство, по успостављању техничко-технолошких услова.</w:t>
      </w:r>
    </w:p>
    <w:p w14:paraId="0BBF8EA5" w14:textId="77777777" w:rsidR="00BA23B0" w:rsidRPr="00514FE3" w:rsidRDefault="00BA23B0" w:rsidP="00BA23B0">
      <w:pPr>
        <w:shd w:val="clear" w:color="auto" w:fill="FFFFFF"/>
        <w:spacing w:after="0" w:line="240" w:lineRule="auto"/>
        <w:ind w:firstLine="720"/>
        <w:jc w:val="both"/>
        <w:rPr>
          <w:rFonts w:ascii="Times New Roman" w:hAnsi="Times New Roman" w:cs="Times New Roman"/>
          <w:sz w:val="24"/>
          <w:lang w:val="sr-Cyrl-CS"/>
        </w:rPr>
      </w:pPr>
      <w:r w:rsidRPr="00514FE3">
        <w:rPr>
          <w:rFonts w:ascii="Times New Roman" w:hAnsi="Times New Roman" w:cs="Times New Roman"/>
          <w:sz w:val="24"/>
          <w:lang w:val="sr-Cyrl-CS"/>
        </w:rPr>
        <w:t>Влада, на предлог Министарства, ближе уређује:</w:t>
      </w:r>
    </w:p>
    <w:p w14:paraId="4ED010E7" w14:textId="77777777" w:rsidR="00BA23B0" w:rsidRPr="00514FE3" w:rsidRDefault="00BA23B0" w:rsidP="00BA23B0">
      <w:pPr>
        <w:shd w:val="clear" w:color="auto" w:fill="FFFFFF"/>
        <w:spacing w:after="0" w:line="240" w:lineRule="auto"/>
        <w:ind w:firstLine="720"/>
        <w:jc w:val="both"/>
        <w:rPr>
          <w:rFonts w:ascii="Times New Roman" w:hAnsi="Times New Roman" w:cs="Times New Roman"/>
          <w:sz w:val="24"/>
          <w:lang w:val="sr-Cyrl-CS"/>
        </w:rPr>
      </w:pPr>
      <w:r w:rsidRPr="00514FE3">
        <w:rPr>
          <w:rFonts w:ascii="Times New Roman" w:hAnsi="Times New Roman" w:cs="Times New Roman"/>
          <w:sz w:val="24"/>
          <w:lang w:val="sr-Cyrl-CS"/>
        </w:rPr>
        <w:t>- минималне техничке и функционалне карактеристике информационог система за централизовани обрачун примања;</w:t>
      </w:r>
    </w:p>
    <w:p w14:paraId="1F255A44" w14:textId="77777777" w:rsidR="00BA23B0" w:rsidRPr="00514FE3" w:rsidRDefault="00BA23B0" w:rsidP="00BA23B0">
      <w:pPr>
        <w:shd w:val="clear" w:color="auto" w:fill="FFFFFF"/>
        <w:spacing w:after="0" w:line="240" w:lineRule="auto"/>
        <w:ind w:firstLine="720"/>
        <w:jc w:val="both"/>
        <w:rPr>
          <w:rFonts w:ascii="Times New Roman" w:hAnsi="Times New Roman" w:cs="Times New Roman"/>
          <w:sz w:val="24"/>
          <w:lang w:val="sr-Cyrl-CS"/>
        </w:rPr>
      </w:pPr>
      <w:r w:rsidRPr="00514FE3">
        <w:rPr>
          <w:rFonts w:ascii="Times New Roman" w:hAnsi="Times New Roman" w:cs="Times New Roman"/>
          <w:sz w:val="24"/>
          <w:lang w:val="sr-Cyrl-CS"/>
        </w:rPr>
        <w:t>- врсту, облик и садржину података, као и начин и рокове за достављање података од стране субјеката из става 1. овог члана;</w:t>
      </w:r>
    </w:p>
    <w:p w14:paraId="7704AF34" w14:textId="77777777" w:rsidR="00BA23B0" w:rsidRPr="00514FE3" w:rsidRDefault="00BA23B0" w:rsidP="00BA23B0">
      <w:pPr>
        <w:shd w:val="clear" w:color="auto" w:fill="FFFFFF"/>
        <w:spacing w:after="0" w:line="240" w:lineRule="auto"/>
        <w:ind w:firstLine="720"/>
        <w:jc w:val="both"/>
        <w:rPr>
          <w:rFonts w:ascii="Times New Roman" w:hAnsi="Times New Roman" w:cs="Times New Roman"/>
          <w:sz w:val="24"/>
          <w:lang w:val="sr-Cyrl-CS"/>
        </w:rPr>
      </w:pPr>
      <w:r w:rsidRPr="00514FE3">
        <w:rPr>
          <w:rFonts w:ascii="Times New Roman" w:hAnsi="Times New Roman" w:cs="Times New Roman"/>
          <w:sz w:val="24"/>
          <w:lang w:val="sr-Cyrl-CS"/>
        </w:rPr>
        <w:t>- начин, поступак и рокове за обраду података, као и поступак и рокове за достављање обрачуна примања субјектима из става 1. овог члана;</w:t>
      </w:r>
    </w:p>
    <w:p w14:paraId="09C24931" w14:textId="77777777" w:rsidR="00BA23B0" w:rsidRPr="00514FE3" w:rsidRDefault="00BA23B0" w:rsidP="00BA23B0">
      <w:pPr>
        <w:shd w:val="clear" w:color="auto" w:fill="FFFFFF"/>
        <w:spacing w:after="0" w:line="240" w:lineRule="auto"/>
        <w:ind w:firstLine="720"/>
        <w:jc w:val="both"/>
        <w:rPr>
          <w:rFonts w:ascii="Times New Roman" w:hAnsi="Times New Roman" w:cs="Times New Roman"/>
          <w:sz w:val="24"/>
          <w:lang w:val="sr-Cyrl-CS"/>
        </w:rPr>
      </w:pPr>
      <w:r w:rsidRPr="00514FE3">
        <w:rPr>
          <w:rFonts w:ascii="Times New Roman" w:hAnsi="Times New Roman" w:cs="Times New Roman"/>
          <w:sz w:val="24"/>
          <w:lang w:val="sr-Cyrl-CS"/>
        </w:rPr>
        <w:t>- одговорност лица за достављање и обраду података;</w:t>
      </w:r>
    </w:p>
    <w:p w14:paraId="7D7E9478" w14:textId="77777777" w:rsidR="00BA23B0" w:rsidRPr="00514FE3" w:rsidRDefault="00BA23B0" w:rsidP="00BA23B0">
      <w:pPr>
        <w:shd w:val="clear" w:color="auto" w:fill="FFFFFF"/>
        <w:spacing w:after="0" w:line="240" w:lineRule="auto"/>
        <w:ind w:firstLine="720"/>
        <w:jc w:val="both"/>
        <w:rPr>
          <w:rFonts w:ascii="Times New Roman" w:hAnsi="Times New Roman" w:cs="Times New Roman"/>
          <w:sz w:val="24"/>
          <w:lang w:val="sr-Cyrl-CS"/>
        </w:rPr>
      </w:pPr>
      <w:r w:rsidRPr="00514FE3">
        <w:rPr>
          <w:rFonts w:ascii="Times New Roman" w:hAnsi="Times New Roman" w:cs="Times New Roman"/>
          <w:sz w:val="24"/>
          <w:lang w:val="sr-Cyrl-CS"/>
        </w:rPr>
        <w:t>- попуњавање, садржину, одржавање, заштиту и чување базе података о запосленима, изабраним и постављеним лицима код субјеката из става 1. овог члана у вези са њиховим примањима;</w:t>
      </w:r>
    </w:p>
    <w:p w14:paraId="7C12BE38" w14:textId="77777777" w:rsidR="00BA23B0" w:rsidRPr="00514FE3" w:rsidRDefault="00BA23B0" w:rsidP="00BA23B0">
      <w:pPr>
        <w:shd w:val="clear" w:color="auto" w:fill="FFFFFF"/>
        <w:spacing w:after="0" w:line="240" w:lineRule="auto"/>
        <w:ind w:firstLine="720"/>
        <w:jc w:val="both"/>
        <w:rPr>
          <w:rFonts w:ascii="Times New Roman" w:hAnsi="Times New Roman" w:cs="Times New Roman"/>
          <w:sz w:val="24"/>
          <w:lang w:val="sr-Cyrl-CS"/>
        </w:rPr>
      </w:pPr>
      <w:r w:rsidRPr="00514FE3">
        <w:rPr>
          <w:rFonts w:ascii="Times New Roman" w:hAnsi="Times New Roman" w:cs="Times New Roman"/>
          <w:sz w:val="24"/>
          <w:lang w:val="sr-Cyrl-CS"/>
        </w:rPr>
        <w:t>- начин и рокове извештавања из базе података о запосленима, изабраним, и постављеним лицима код субјеката из става 1. овог члана у вези са њиховим примањима;</w:t>
      </w:r>
    </w:p>
    <w:p w14:paraId="761869A5" w14:textId="77777777" w:rsidR="00BA23B0" w:rsidRPr="00514FE3" w:rsidRDefault="00BA23B0" w:rsidP="00BA23B0">
      <w:pPr>
        <w:shd w:val="clear" w:color="auto" w:fill="FFFFFF"/>
        <w:spacing w:after="0" w:line="240" w:lineRule="auto"/>
        <w:ind w:firstLine="720"/>
        <w:jc w:val="both"/>
        <w:rPr>
          <w:rFonts w:ascii="Times New Roman" w:hAnsi="Times New Roman" w:cs="Times New Roman"/>
          <w:sz w:val="24"/>
          <w:lang w:val="sr-Cyrl-CS"/>
        </w:rPr>
      </w:pPr>
      <w:r w:rsidRPr="00514FE3">
        <w:rPr>
          <w:rFonts w:ascii="Times New Roman" w:hAnsi="Times New Roman" w:cs="Times New Roman"/>
          <w:sz w:val="24"/>
          <w:lang w:val="sr-Cyrl-CS"/>
        </w:rPr>
        <w:t>- динамику увођења субјеката из става 1. овог члана у централизовани систем обрачуна примања;</w:t>
      </w:r>
    </w:p>
    <w:p w14:paraId="2199D029" w14:textId="77777777" w:rsidR="00BA23B0" w:rsidRPr="00514FE3" w:rsidRDefault="00BA23B0" w:rsidP="00BA23B0">
      <w:pPr>
        <w:shd w:val="clear" w:color="auto" w:fill="FFFFFF"/>
        <w:spacing w:after="0" w:line="240" w:lineRule="auto"/>
        <w:ind w:firstLine="720"/>
        <w:jc w:val="both"/>
        <w:rPr>
          <w:rFonts w:ascii="Times New Roman" w:hAnsi="Times New Roman" w:cs="Times New Roman"/>
          <w:sz w:val="24"/>
          <w:lang w:val="sr-Cyrl-CS"/>
        </w:rPr>
      </w:pPr>
      <w:r w:rsidRPr="00514FE3">
        <w:rPr>
          <w:rFonts w:ascii="Times New Roman" w:hAnsi="Times New Roman" w:cs="Times New Roman"/>
          <w:sz w:val="24"/>
          <w:lang w:val="sr-Cyrl-CS"/>
        </w:rPr>
        <w:t>- друга питања од значаја за правилан и благовремен централизовани обрачун примања субјеката из става 1. овог члана, као и за тачна извештавања из базе података о запосленима, изабраним и постављеним лицима код субјеката из става 1. овог члана у вези са њиховим примањима.</w:t>
      </w:r>
    </w:p>
    <w:p w14:paraId="24D37A0E" w14:textId="77777777" w:rsidR="00BA23B0" w:rsidRPr="00514FE3" w:rsidRDefault="00BA23B0" w:rsidP="00BA23B0">
      <w:pPr>
        <w:shd w:val="clear" w:color="auto" w:fill="FFFFFF"/>
        <w:spacing w:after="0" w:line="240" w:lineRule="auto"/>
        <w:ind w:firstLine="720"/>
        <w:jc w:val="both"/>
        <w:rPr>
          <w:rFonts w:ascii="Times New Roman" w:hAnsi="Times New Roman" w:cs="Times New Roman"/>
          <w:strike/>
          <w:sz w:val="24"/>
          <w:lang w:val="sr-Cyrl-CS"/>
        </w:rPr>
      </w:pPr>
      <w:r w:rsidRPr="00514FE3">
        <w:rPr>
          <w:rFonts w:ascii="Times New Roman" w:hAnsi="Times New Roman" w:cs="Times New Roman"/>
          <w:strike/>
          <w:sz w:val="24"/>
          <w:lang w:val="sr-Cyrl-CS"/>
        </w:rPr>
        <w:t>Корисници буџетских средстава и корисници средстава организација за обавезно социјално осигурање из става 2. овог члана, по извршеном обрачуну, без одлагања, достављају податке који су неопходни за исплату примања Управи за трезор.</w:t>
      </w:r>
    </w:p>
    <w:p w14:paraId="5FFE37A9" w14:textId="77777777" w:rsidR="00BA23B0" w:rsidRPr="00514FE3" w:rsidRDefault="00BA23B0" w:rsidP="00BA23B0">
      <w:pPr>
        <w:shd w:val="clear" w:color="auto" w:fill="FFFFFF"/>
        <w:spacing w:after="0" w:line="240" w:lineRule="auto"/>
        <w:ind w:firstLine="720"/>
        <w:jc w:val="both"/>
        <w:rPr>
          <w:rFonts w:ascii="Times New Roman" w:hAnsi="Times New Roman" w:cs="Times New Roman"/>
          <w:strike/>
          <w:sz w:val="24"/>
          <w:lang w:val="sr-Cyrl-CS"/>
        </w:rPr>
      </w:pPr>
      <w:r w:rsidRPr="00514FE3">
        <w:rPr>
          <w:rFonts w:ascii="Times New Roman" w:hAnsi="Times New Roman" w:cs="Times New Roman"/>
          <w:strike/>
          <w:sz w:val="24"/>
          <w:lang w:val="sr-Cyrl-CS"/>
        </w:rPr>
        <w:t>У случају да субјекти из става 2. овог члана не доставе податке из става 5. овог члана, неће им бити исплаћена примања док не доставе прописане податке.</w:t>
      </w:r>
    </w:p>
    <w:p w14:paraId="36AA40A9" w14:textId="77777777" w:rsidR="00BA23B0" w:rsidRPr="00514FE3" w:rsidRDefault="00BA23B0" w:rsidP="00232E77">
      <w:pPr>
        <w:shd w:val="clear" w:color="auto" w:fill="FFFFFF"/>
        <w:spacing w:after="0" w:line="240" w:lineRule="auto"/>
        <w:jc w:val="center"/>
        <w:rPr>
          <w:rFonts w:ascii="Times New Roman" w:eastAsia="Calibri" w:hAnsi="Times New Roman" w:cs="Times New Roman"/>
          <w:sz w:val="24"/>
          <w:szCs w:val="24"/>
          <w:lang w:val="sr-Cyrl-CS"/>
        </w:rPr>
      </w:pPr>
    </w:p>
    <w:p w14:paraId="3C7F6D4F" w14:textId="77777777" w:rsidR="00C15514" w:rsidRPr="00514FE3" w:rsidRDefault="00C15514" w:rsidP="00C15514">
      <w:pPr>
        <w:shd w:val="clear" w:color="auto" w:fill="FFFFFF"/>
        <w:spacing w:after="0" w:line="240" w:lineRule="auto"/>
        <w:jc w:val="center"/>
        <w:rPr>
          <w:rFonts w:ascii="Times New Roman" w:eastAsia="Calibri" w:hAnsi="Times New Roman" w:cs="Times New Roman"/>
          <w:sz w:val="24"/>
          <w:szCs w:val="24"/>
          <w:lang w:val="sr-Cyrl-CS"/>
        </w:rPr>
      </w:pPr>
      <w:r w:rsidRPr="00514FE3">
        <w:rPr>
          <w:rFonts w:ascii="Times New Roman" w:eastAsia="Calibri" w:hAnsi="Times New Roman" w:cs="Times New Roman"/>
          <w:sz w:val="24"/>
          <w:szCs w:val="24"/>
          <w:lang w:val="sr-Cyrl-CS"/>
        </w:rPr>
        <w:t>Закон о изменама и допунама Закона о буџетском систему</w:t>
      </w:r>
    </w:p>
    <w:p w14:paraId="7F914856" w14:textId="77777777" w:rsidR="00C15514" w:rsidRPr="00514FE3" w:rsidRDefault="00C15514" w:rsidP="00C15514">
      <w:pPr>
        <w:shd w:val="clear" w:color="auto" w:fill="FFFFFF"/>
        <w:spacing w:after="0" w:line="240" w:lineRule="auto"/>
        <w:jc w:val="center"/>
        <w:rPr>
          <w:rFonts w:ascii="Times New Roman" w:eastAsia="Calibri" w:hAnsi="Times New Roman" w:cs="Times New Roman"/>
          <w:sz w:val="24"/>
          <w:szCs w:val="24"/>
          <w:lang w:val="sr-Cyrl-CS"/>
        </w:rPr>
      </w:pPr>
      <w:r w:rsidRPr="00514FE3">
        <w:rPr>
          <w:rFonts w:ascii="Times New Roman" w:eastAsia="Calibri" w:hAnsi="Times New Roman" w:cs="Times New Roman"/>
          <w:sz w:val="24"/>
          <w:szCs w:val="24"/>
          <w:lang w:val="sr-Cyrl-CS"/>
        </w:rPr>
        <w:t>(„Службени гласник РС”, бр. 103</w:t>
      </w:r>
      <w:r w:rsidR="00F61989" w:rsidRPr="00514FE3">
        <w:rPr>
          <w:rFonts w:ascii="Times New Roman" w:eastAsia="Calibri" w:hAnsi="Times New Roman" w:cs="Times New Roman"/>
          <w:sz w:val="24"/>
          <w:szCs w:val="24"/>
          <w:lang w:val="sr-Cyrl-CS"/>
        </w:rPr>
        <w:t>/</w:t>
      </w:r>
      <w:r w:rsidRPr="00514FE3">
        <w:rPr>
          <w:rFonts w:ascii="Times New Roman" w:eastAsia="Calibri" w:hAnsi="Times New Roman" w:cs="Times New Roman"/>
          <w:sz w:val="24"/>
          <w:szCs w:val="24"/>
          <w:lang w:val="sr-Cyrl-CS"/>
        </w:rPr>
        <w:t>15, 72/19 и 149/20)</w:t>
      </w:r>
    </w:p>
    <w:p w14:paraId="039106E1" w14:textId="77777777" w:rsidR="00C15514" w:rsidRPr="00514FE3" w:rsidRDefault="00C15514" w:rsidP="00C15514">
      <w:pPr>
        <w:shd w:val="clear" w:color="auto" w:fill="FFFFFF"/>
        <w:spacing w:after="0" w:line="240" w:lineRule="auto"/>
        <w:jc w:val="center"/>
        <w:rPr>
          <w:rFonts w:ascii="Times New Roman" w:eastAsia="Calibri" w:hAnsi="Times New Roman" w:cs="Times New Roman"/>
          <w:sz w:val="24"/>
          <w:szCs w:val="24"/>
          <w:lang w:val="sr-Cyrl-CS"/>
        </w:rPr>
      </w:pPr>
    </w:p>
    <w:p w14:paraId="6DC18E1F" w14:textId="77777777" w:rsidR="00C15514" w:rsidRPr="00514FE3" w:rsidRDefault="00C15514" w:rsidP="00C15514">
      <w:pPr>
        <w:shd w:val="clear" w:color="auto" w:fill="FFFFFF"/>
        <w:spacing w:after="0" w:line="240" w:lineRule="auto"/>
        <w:jc w:val="center"/>
        <w:rPr>
          <w:rFonts w:ascii="Times New Roman" w:eastAsia="Calibri" w:hAnsi="Times New Roman" w:cs="Times New Roman"/>
          <w:sz w:val="24"/>
          <w:szCs w:val="24"/>
          <w:lang w:val="sr-Cyrl-CS"/>
        </w:rPr>
      </w:pPr>
      <w:r w:rsidRPr="00514FE3">
        <w:rPr>
          <w:rFonts w:ascii="Times New Roman" w:eastAsia="Calibri" w:hAnsi="Times New Roman" w:cs="Times New Roman"/>
          <w:sz w:val="24"/>
          <w:szCs w:val="24"/>
          <w:lang w:val="sr-Cyrl-CS"/>
        </w:rPr>
        <w:t>Члан 16.</w:t>
      </w:r>
    </w:p>
    <w:p w14:paraId="357637CB" w14:textId="77777777" w:rsidR="00C15514" w:rsidRPr="00514FE3" w:rsidRDefault="00C15514" w:rsidP="00C15514">
      <w:pPr>
        <w:shd w:val="clear" w:color="auto" w:fill="FFFFFF"/>
        <w:spacing w:after="0" w:line="240" w:lineRule="auto"/>
        <w:ind w:firstLine="720"/>
        <w:jc w:val="both"/>
        <w:rPr>
          <w:rFonts w:ascii="Times New Roman" w:eastAsia="Calibri" w:hAnsi="Times New Roman" w:cs="Times New Roman"/>
          <w:sz w:val="24"/>
          <w:szCs w:val="24"/>
          <w:lang w:val="sr-Cyrl-CS"/>
        </w:rPr>
      </w:pPr>
      <w:r w:rsidRPr="00514FE3">
        <w:rPr>
          <w:rFonts w:ascii="Times New Roman" w:eastAsia="Calibri" w:hAnsi="Times New Roman" w:cs="Times New Roman"/>
          <w:sz w:val="24"/>
          <w:szCs w:val="24"/>
          <w:lang w:val="sr-Cyrl-CS"/>
        </w:rPr>
        <w:t xml:space="preserve">Одредбе овог закона које се односе на родно одговорно буџетирање примењиваће се на буџетске кориснике у складу са годишњим планом поступног увођења родно одговорног буџетирања, а у целини до доношења буџета Републике Србије и буџета локалних власти </w:t>
      </w:r>
      <w:r w:rsidRPr="00514FE3">
        <w:rPr>
          <w:rFonts w:ascii="Times New Roman" w:eastAsia="Calibri" w:hAnsi="Times New Roman" w:cs="Times New Roman"/>
          <w:strike/>
          <w:sz w:val="24"/>
          <w:szCs w:val="24"/>
          <w:lang w:val="sr-Cyrl-CS"/>
        </w:rPr>
        <w:t xml:space="preserve">за 2024. годину </w:t>
      </w:r>
      <w:r w:rsidRPr="00514FE3">
        <w:rPr>
          <w:rFonts w:ascii="Times New Roman" w:eastAsia="Calibri" w:hAnsi="Times New Roman" w:cs="Times New Roman"/>
          <w:sz w:val="24"/>
          <w:szCs w:val="24"/>
          <w:lang w:val="sr-Cyrl-CS"/>
        </w:rPr>
        <w:t>ЗА 2025. ГОДИНУ.</w:t>
      </w:r>
    </w:p>
    <w:p w14:paraId="13473C64" w14:textId="77777777" w:rsidR="00C15514" w:rsidRPr="00514FE3" w:rsidRDefault="00C15514" w:rsidP="00397020">
      <w:pPr>
        <w:shd w:val="clear" w:color="auto" w:fill="FFFFFF"/>
        <w:spacing w:after="0" w:line="240" w:lineRule="auto"/>
        <w:jc w:val="center"/>
        <w:rPr>
          <w:rFonts w:ascii="Times New Roman" w:eastAsia="Calibri" w:hAnsi="Times New Roman" w:cs="Times New Roman"/>
          <w:sz w:val="24"/>
          <w:szCs w:val="24"/>
          <w:lang w:val="sr-Cyrl-CS"/>
        </w:rPr>
      </w:pPr>
    </w:p>
    <w:p w14:paraId="2EE49368" w14:textId="77777777" w:rsidR="003912D0" w:rsidRPr="00514FE3" w:rsidRDefault="003912D0" w:rsidP="00C15514">
      <w:pPr>
        <w:shd w:val="clear" w:color="auto" w:fill="FFFFFF"/>
        <w:spacing w:after="0" w:line="240" w:lineRule="auto"/>
        <w:jc w:val="center"/>
        <w:rPr>
          <w:rFonts w:ascii="Times New Roman" w:eastAsia="Calibri" w:hAnsi="Times New Roman" w:cs="Times New Roman"/>
          <w:sz w:val="24"/>
          <w:szCs w:val="24"/>
          <w:lang w:val="sr-Cyrl-CS"/>
        </w:rPr>
      </w:pPr>
    </w:p>
    <w:p w14:paraId="11F7D6C6" w14:textId="77777777" w:rsidR="00C15514" w:rsidRPr="00514FE3" w:rsidRDefault="00C15514" w:rsidP="00C15514">
      <w:pPr>
        <w:shd w:val="clear" w:color="auto" w:fill="FFFFFF"/>
        <w:spacing w:after="0" w:line="240" w:lineRule="auto"/>
        <w:jc w:val="center"/>
        <w:rPr>
          <w:rFonts w:ascii="Times New Roman" w:eastAsia="Calibri" w:hAnsi="Times New Roman" w:cs="Times New Roman"/>
          <w:sz w:val="24"/>
          <w:szCs w:val="24"/>
          <w:lang w:val="sr-Cyrl-CS"/>
        </w:rPr>
      </w:pPr>
      <w:r w:rsidRPr="00514FE3">
        <w:rPr>
          <w:rFonts w:ascii="Times New Roman" w:eastAsia="Calibri" w:hAnsi="Times New Roman" w:cs="Times New Roman"/>
          <w:sz w:val="24"/>
          <w:szCs w:val="24"/>
          <w:lang w:val="sr-Cyrl-CS"/>
        </w:rPr>
        <w:lastRenderedPageBreak/>
        <w:t>Закон о изменама и допунама Закона о буџетском систему</w:t>
      </w:r>
    </w:p>
    <w:p w14:paraId="6BF7232C" w14:textId="77777777" w:rsidR="00C15514" w:rsidRPr="00514FE3" w:rsidRDefault="00C15514" w:rsidP="00C15514">
      <w:pPr>
        <w:shd w:val="clear" w:color="auto" w:fill="FFFFFF"/>
        <w:spacing w:after="0" w:line="240" w:lineRule="auto"/>
        <w:jc w:val="center"/>
        <w:rPr>
          <w:rFonts w:ascii="Times New Roman" w:eastAsia="Calibri" w:hAnsi="Times New Roman" w:cs="Times New Roman"/>
          <w:sz w:val="24"/>
          <w:szCs w:val="24"/>
          <w:lang w:val="sr-Cyrl-CS"/>
        </w:rPr>
      </w:pPr>
      <w:r w:rsidRPr="00514FE3">
        <w:rPr>
          <w:rFonts w:ascii="Times New Roman" w:eastAsia="Calibri" w:hAnsi="Times New Roman" w:cs="Times New Roman"/>
          <w:sz w:val="24"/>
          <w:szCs w:val="24"/>
          <w:lang w:val="sr-Cyrl-CS"/>
        </w:rPr>
        <w:t>(„Службени гласник РС”, број 138/22)</w:t>
      </w:r>
    </w:p>
    <w:p w14:paraId="030D4680" w14:textId="77777777" w:rsidR="00C15514" w:rsidRPr="00514FE3" w:rsidRDefault="00C15514" w:rsidP="00C15514">
      <w:pPr>
        <w:shd w:val="clear" w:color="auto" w:fill="FFFFFF"/>
        <w:spacing w:after="0" w:line="240" w:lineRule="auto"/>
        <w:jc w:val="center"/>
        <w:rPr>
          <w:rFonts w:ascii="Times New Roman" w:hAnsi="Times New Roman" w:cs="Times New Roman"/>
          <w:sz w:val="24"/>
          <w:lang w:val="sr-Cyrl-CS"/>
        </w:rPr>
      </w:pPr>
    </w:p>
    <w:p w14:paraId="2F564530" w14:textId="77777777" w:rsidR="00C15514" w:rsidRPr="00514FE3" w:rsidRDefault="00C15514" w:rsidP="00C15514">
      <w:pPr>
        <w:shd w:val="clear" w:color="auto" w:fill="FFFFFF"/>
        <w:spacing w:after="0" w:line="240" w:lineRule="auto"/>
        <w:jc w:val="center"/>
        <w:rPr>
          <w:rFonts w:ascii="Times New Roman" w:hAnsi="Times New Roman" w:cs="Times New Roman"/>
          <w:sz w:val="24"/>
          <w:lang w:val="sr-Cyrl-CS"/>
        </w:rPr>
      </w:pPr>
      <w:r w:rsidRPr="00514FE3">
        <w:rPr>
          <w:rFonts w:ascii="Times New Roman" w:hAnsi="Times New Roman" w:cs="Times New Roman"/>
          <w:sz w:val="24"/>
          <w:lang w:val="sr-Cyrl-CS"/>
        </w:rPr>
        <w:t>Члан 19.</w:t>
      </w:r>
    </w:p>
    <w:p w14:paraId="1BA90E1F" w14:textId="77777777" w:rsidR="00C15514" w:rsidRPr="00514FE3" w:rsidRDefault="00C15514" w:rsidP="00C15514">
      <w:pPr>
        <w:shd w:val="clear" w:color="auto" w:fill="FFFFFF"/>
        <w:spacing w:after="0" w:line="240" w:lineRule="auto"/>
        <w:ind w:firstLine="720"/>
        <w:jc w:val="both"/>
        <w:rPr>
          <w:rFonts w:ascii="Times New Roman" w:hAnsi="Times New Roman" w:cs="Times New Roman"/>
          <w:sz w:val="24"/>
          <w:lang w:val="sr-Cyrl-CS"/>
        </w:rPr>
      </w:pPr>
      <w:r w:rsidRPr="00514FE3">
        <w:rPr>
          <w:rFonts w:ascii="Times New Roman" w:hAnsi="Times New Roman" w:cs="Times New Roman"/>
          <w:sz w:val="24"/>
          <w:lang w:val="sr-Cyrl-CS"/>
        </w:rPr>
        <w:t>Целовит обухват сектора државе из члана 6. овог закона, усклађен са међународним стандардима, постићи ће се постепеним укључивањем ентитета, према следећој динамици:</w:t>
      </w:r>
    </w:p>
    <w:p w14:paraId="3F8F70E9" w14:textId="77777777" w:rsidR="00C15514" w:rsidRPr="00514FE3" w:rsidRDefault="00C15514" w:rsidP="00C15514">
      <w:pPr>
        <w:shd w:val="clear" w:color="auto" w:fill="FFFFFF"/>
        <w:spacing w:after="0" w:line="240" w:lineRule="auto"/>
        <w:ind w:firstLine="720"/>
        <w:jc w:val="both"/>
        <w:rPr>
          <w:rFonts w:ascii="Times New Roman" w:hAnsi="Times New Roman" w:cs="Times New Roman"/>
          <w:sz w:val="24"/>
          <w:lang w:val="sr-Cyrl-CS"/>
        </w:rPr>
      </w:pPr>
      <w:r w:rsidRPr="00514FE3">
        <w:rPr>
          <w:rFonts w:ascii="Times New Roman" w:hAnsi="Times New Roman" w:cs="Times New Roman"/>
          <w:sz w:val="24"/>
          <w:lang w:val="sr-Cyrl-CS"/>
        </w:rPr>
        <w:t>1) индиректни корисници средстава буџета Републике Србије, који нису укључени у систем извршења буџета Републике Србије:</w:t>
      </w:r>
    </w:p>
    <w:p w14:paraId="7CEB7694" w14:textId="77777777" w:rsidR="00C15514" w:rsidRPr="00514FE3" w:rsidRDefault="00C15514" w:rsidP="00C15514">
      <w:pPr>
        <w:shd w:val="clear" w:color="auto" w:fill="FFFFFF"/>
        <w:spacing w:after="0" w:line="240" w:lineRule="auto"/>
        <w:ind w:firstLine="720"/>
        <w:jc w:val="both"/>
        <w:rPr>
          <w:rFonts w:ascii="Times New Roman" w:hAnsi="Times New Roman" w:cs="Times New Roman"/>
          <w:sz w:val="24"/>
          <w:lang w:val="sr-Cyrl-CS"/>
        </w:rPr>
      </w:pPr>
      <w:r w:rsidRPr="00514FE3">
        <w:rPr>
          <w:rFonts w:ascii="Times New Roman" w:hAnsi="Times New Roman" w:cs="Times New Roman"/>
          <w:sz w:val="24"/>
          <w:lang w:val="sr-Cyrl-CS"/>
        </w:rPr>
        <w:t>- установе ученичког и студентског стандарда од 1. јануара 2023. године;</w:t>
      </w:r>
    </w:p>
    <w:p w14:paraId="70310718" w14:textId="77777777" w:rsidR="00C15514" w:rsidRPr="00514FE3" w:rsidRDefault="00C15514" w:rsidP="00C15514">
      <w:pPr>
        <w:shd w:val="clear" w:color="auto" w:fill="FFFFFF"/>
        <w:spacing w:after="0" w:line="240" w:lineRule="auto"/>
        <w:jc w:val="both"/>
        <w:rPr>
          <w:rFonts w:ascii="Times New Roman" w:hAnsi="Times New Roman" w:cs="Times New Roman"/>
          <w:sz w:val="24"/>
          <w:lang w:val="sr-Cyrl-CS"/>
        </w:rPr>
      </w:pPr>
    </w:p>
    <w:p w14:paraId="23EA2353" w14:textId="77777777" w:rsidR="00C15514" w:rsidRPr="00514FE3" w:rsidRDefault="00C15514" w:rsidP="00C15514">
      <w:pPr>
        <w:shd w:val="clear" w:color="auto" w:fill="FFFFFF"/>
        <w:spacing w:after="0" w:line="240" w:lineRule="auto"/>
        <w:ind w:firstLine="720"/>
        <w:jc w:val="both"/>
        <w:rPr>
          <w:rFonts w:ascii="Times New Roman" w:hAnsi="Times New Roman" w:cs="Times New Roman"/>
          <w:sz w:val="24"/>
          <w:lang w:val="sr-Cyrl-CS"/>
        </w:rPr>
      </w:pPr>
      <w:r w:rsidRPr="00514FE3">
        <w:rPr>
          <w:rFonts w:ascii="Times New Roman" w:hAnsi="Times New Roman" w:cs="Times New Roman"/>
          <w:sz w:val="24"/>
          <w:lang w:val="sr-Cyrl-CS"/>
        </w:rPr>
        <w:t>- установе средњег образовања и установе у области научно истраживачке делатности од 1. јануара 2024. године;</w:t>
      </w:r>
    </w:p>
    <w:p w14:paraId="6859E783" w14:textId="77777777" w:rsidR="00C15514" w:rsidRPr="00514FE3" w:rsidRDefault="00C15514" w:rsidP="00C15514">
      <w:pPr>
        <w:shd w:val="clear" w:color="auto" w:fill="FFFFFF"/>
        <w:spacing w:after="0" w:line="240" w:lineRule="auto"/>
        <w:ind w:firstLine="720"/>
        <w:jc w:val="both"/>
        <w:rPr>
          <w:rFonts w:ascii="Times New Roman" w:hAnsi="Times New Roman" w:cs="Times New Roman"/>
          <w:sz w:val="24"/>
          <w:lang w:val="sr-Cyrl-CS"/>
        </w:rPr>
      </w:pPr>
      <w:r w:rsidRPr="00514FE3">
        <w:rPr>
          <w:rFonts w:ascii="Times New Roman" w:hAnsi="Times New Roman" w:cs="Times New Roman"/>
          <w:sz w:val="24"/>
          <w:lang w:val="sr-Cyrl-CS"/>
        </w:rPr>
        <w:t>- установе основног, вишег и високог образовања од 1. јануара 2025. године;</w:t>
      </w:r>
    </w:p>
    <w:p w14:paraId="5C138DEA" w14:textId="77777777" w:rsidR="00C15514" w:rsidRPr="00514FE3" w:rsidRDefault="00C15514" w:rsidP="00C15514">
      <w:pPr>
        <w:shd w:val="clear" w:color="auto" w:fill="FFFFFF"/>
        <w:spacing w:after="0" w:line="240" w:lineRule="auto"/>
        <w:ind w:firstLine="720"/>
        <w:jc w:val="both"/>
        <w:rPr>
          <w:rFonts w:ascii="Times New Roman" w:hAnsi="Times New Roman" w:cs="Times New Roman"/>
          <w:sz w:val="24"/>
          <w:lang w:val="sr-Cyrl-CS"/>
        </w:rPr>
      </w:pPr>
      <w:r w:rsidRPr="00514FE3">
        <w:rPr>
          <w:rFonts w:ascii="Times New Roman" w:hAnsi="Times New Roman" w:cs="Times New Roman"/>
          <w:sz w:val="24"/>
          <w:lang w:val="sr-Cyrl-CS"/>
        </w:rPr>
        <w:t>2) корисници средстава Републичког фонда за здравствено осигурање од 1. јануара 2023. године;</w:t>
      </w:r>
    </w:p>
    <w:p w14:paraId="7538377A" w14:textId="77777777" w:rsidR="00C15514" w:rsidRPr="00514FE3" w:rsidRDefault="00C15514" w:rsidP="00C15514">
      <w:pPr>
        <w:shd w:val="clear" w:color="auto" w:fill="FFFFFF"/>
        <w:spacing w:after="0" w:line="240" w:lineRule="auto"/>
        <w:ind w:firstLine="720"/>
        <w:jc w:val="both"/>
        <w:rPr>
          <w:rFonts w:ascii="Times New Roman" w:hAnsi="Times New Roman" w:cs="Times New Roman"/>
          <w:sz w:val="24"/>
          <w:lang w:val="sr-Cyrl-CS"/>
        </w:rPr>
      </w:pPr>
      <w:r w:rsidRPr="00514FE3">
        <w:rPr>
          <w:rFonts w:ascii="Times New Roman" w:hAnsi="Times New Roman" w:cs="Times New Roman"/>
          <w:sz w:val="24"/>
          <w:lang w:val="sr-Cyrl-CS"/>
        </w:rPr>
        <w:t>3) јавне агенције од 1. јануара 2024. године;</w:t>
      </w:r>
    </w:p>
    <w:p w14:paraId="08B52BA0" w14:textId="77777777" w:rsidR="00C15514" w:rsidRPr="00514FE3" w:rsidRDefault="00C15514" w:rsidP="00C15514">
      <w:pPr>
        <w:shd w:val="clear" w:color="auto" w:fill="FFFFFF"/>
        <w:spacing w:after="0" w:line="240" w:lineRule="auto"/>
        <w:ind w:firstLine="720"/>
        <w:jc w:val="both"/>
        <w:rPr>
          <w:rFonts w:ascii="Times New Roman" w:hAnsi="Times New Roman" w:cs="Times New Roman"/>
          <w:sz w:val="24"/>
          <w:lang w:val="sr-Cyrl-CS"/>
        </w:rPr>
      </w:pPr>
      <w:r w:rsidRPr="00514FE3">
        <w:rPr>
          <w:rFonts w:ascii="Times New Roman" w:hAnsi="Times New Roman" w:cs="Times New Roman"/>
          <w:sz w:val="24"/>
          <w:lang w:val="sr-Cyrl-CS"/>
        </w:rPr>
        <w:t>4) јавна предузећа и други организациони облици који су статистички одређени да припадају сектору државе од 1. јануара 2025. године.</w:t>
      </w:r>
    </w:p>
    <w:p w14:paraId="2957469C" w14:textId="77777777" w:rsidR="00C15514" w:rsidRPr="00514FE3" w:rsidRDefault="003912D0" w:rsidP="00C15514">
      <w:pPr>
        <w:shd w:val="clear" w:color="auto" w:fill="FFFFFF"/>
        <w:spacing w:after="0" w:line="240" w:lineRule="auto"/>
        <w:ind w:firstLine="720"/>
        <w:jc w:val="both"/>
        <w:rPr>
          <w:rFonts w:ascii="Times New Roman" w:hAnsi="Times New Roman" w:cs="Times New Roman"/>
          <w:sz w:val="24"/>
          <w:lang w:val="sr-Cyrl-CS"/>
        </w:rPr>
      </w:pPr>
      <w:r w:rsidRPr="00514FE3">
        <w:rPr>
          <w:rFonts w:ascii="Times New Roman" w:hAnsi="Times New Roman" w:cs="Times New Roman"/>
          <w:sz w:val="24"/>
          <w:lang w:val="sr-Cyrl-CS"/>
        </w:rPr>
        <w:t>МИНИСТАР УТВРЂУЈЕ МЕТОДОЛОГИЈУ ЗА ЕФИКAСНУ И ДОСЛЕДНУ ПРИМЕНУ ФИСКАЛНИХ ПРАВИЛА ИЗ ЧЛАНА 6. ОВОГ ЗАКОНА И БЛИЖЕ УРЕЂУЈЕ ПОСТУПАК И ДИНАМИКУ ПОСТЕПЕНОГ УКЉУЧИВАЊА ЕНТИТЕТА ИЗ СТАВА 1. ОВОГ ЧЛАНА У ОБУХВАТ СЕКТОРА ДРЖАВЕ, НА ОСНОВУ ПОСЕБНЕ МЕТОДОЛОГИЈЕ СЕКТОРСКЕ КЛАСИФИКАЦИЈЕ, КОЈУ ЈЕ УТВРДИО РЕПУБЛИЧКИ ЗАВОД ЗА СТАТИСТИКУ, У СКЛАДУ СА СПОРАЗУМОМ ЗАКЉУЧЕНИМ ИЗМЕЂУ ТОГ ЗАВОДА, НАРОДНЕ БАНКЕ СРБИЈЕ И МИНИСТАРСТВА ФИНАНСИЈА.</w:t>
      </w:r>
    </w:p>
    <w:p w14:paraId="143C8BF7" w14:textId="77777777" w:rsidR="003912D0" w:rsidRPr="00514FE3" w:rsidRDefault="003912D0" w:rsidP="00C15514">
      <w:pPr>
        <w:shd w:val="clear" w:color="auto" w:fill="FFFFFF"/>
        <w:spacing w:after="0" w:line="240" w:lineRule="auto"/>
        <w:ind w:firstLine="720"/>
        <w:jc w:val="both"/>
        <w:rPr>
          <w:rFonts w:ascii="Times New Roman" w:hAnsi="Times New Roman" w:cs="Times New Roman"/>
          <w:sz w:val="24"/>
          <w:lang w:val="sr-Cyrl-CS"/>
        </w:rPr>
      </w:pPr>
    </w:p>
    <w:p w14:paraId="71D24C88" w14:textId="77777777" w:rsidR="00C15514" w:rsidRPr="00514FE3" w:rsidRDefault="00C15514" w:rsidP="00C15514">
      <w:pPr>
        <w:shd w:val="clear" w:color="auto" w:fill="FFFFFF"/>
        <w:spacing w:after="0" w:line="240" w:lineRule="auto"/>
        <w:jc w:val="center"/>
        <w:rPr>
          <w:rFonts w:ascii="Times New Roman" w:eastAsia="Calibri" w:hAnsi="Times New Roman" w:cs="Times New Roman"/>
          <w:sz w:val="24"/>
          <w:szCs w:val="24"/>
          <w:lang w:val="sr-Cyrl-CS"/>
        </w:rPr>
      </w:pPr>
      <w:r w:rsidRPr="00514FE3">
        <w:rPr>
          <w:rFonts w:ascii="Times New Roman" w:eastAsia="Calibri" w:hAnsi="Times New Roman" w:cs="Times New Roman"/>
          <w:sz w:val="24"/>
          <w:szCs w:val="24"/>
          <w:lang w:val="sr-Cyrl-CS"/>
        </w:rPr>
        <w:t>Закон о изменама и допунама Закона о буџетском систему</w:t>
      </w:r>
    </w:p>
    <w:p w14:paraId="2BCEFA63" w14:textId="77777777" w:rsidR="00C15514" w:rsidRPr="00514FE3" w:rsidRDefault="00F61989" w:rsidP="00BA0A7C">
      <w:pPr>
        <w:spacing w:after="160" w:line="259" w:lineRule="auto"/>
        <w:jc w:val="center"/>
        <w:rPr>
          <w:rFonts w:ascii="Times New Roman" w:hAnsi="Times New Roman" w:cs="Times New Roman"/>
          <w:sz w:val="24"/>
          <w:lang w:val="sr-Cyrl-CS"/>
        </w:rPr>
      </w:pPr>
      <w:r w:rsidRPr="00514FE3">
        <w:rPr>
          <w:rFonts w:ascii="Times New Roman" w:eastAsia="Calibri" w:hAnsi="Times New Roman" w:cs="Times New Roman"/>
          <w:sz w:val="24"/>
          <w:szCs w:val="24"/>
          <w:lang w:val="sr-Cyrl-CS"/>
        </w:rPr>
        <w:t>(„Службени гласник РС”, бр.</w:t>
      </w:r>
      <w:r w:rsidRPr="00514FE3">
        <w:rPr>
          <w:lang w:val="sr-Cyrl-CS"/>
        </w:rPr>
        <w:t xml:space="preserve"> </w:t>
      </w:r>
      <w:r w:rsidR="009D2441" w:rsidRPr="00514FE3">
        <w:rPr>
          <w:rFonts w:ascii="Times New Roman" w:eastAsia="Calibri" w:hAnsi="Times New Roman" w:cs="Times New Roman"/>
          <w:sz w:val="24"/>
          <w:szCs w:val="24"/>
          <w:lang w:val="sr-Cyrl-CS"/>
        </w:rPr>
        <w:t>95/18, 72/19, 149/20, 118/</w:t>
      </w:r>
      <w:r w:rsidRPr="00514FE3">
        <w:rPr>
          <w:rFonts w:ascii="Times New Roman" w:eastAsia="Calibri" w:hAnsi="Times New Roman" w:cs="Times New Roman"/>
          <w:sz w:val="24"/>
          <w:szCs w:val="24"/>
          <w:lang w:val="sr-Cyrl-CS"/>
        </w:rPr>
        <w:t xml:space="preserve">21 </w:t>
      </w:r>
      <w:r w:rsidR="00EB4CAD" w:rsidRPr="00514FE3">
        <w:rPr>
          <w:rFonts w:ascii="Times New Roman" w:eastAsia="Calibri" w:hAnsi="Times New Roman" w:cs="Times New Roman"/>
          <w:sz w:val="24"/>
          <w:szCs w:val="24"/>
          <w:lang w:val="sr-Cyrl-CS"/>
        </w:rPr>
        <w:t>и</w:t>
      </w:r>
      <w:r w:rsidR="009D2441" w:rsidRPr="00514FE3">
        <w:rPr>
          <w:rFonts w:ascii="Times New Roman" w:eastAsia="Calibri" w:hAnsi="Times New Roman" w:cs="Times New Roman"/>
          <w:sz w:val="24"/>
          <w:szCs w:val="24"/>
          <w:lang w:val="sr-Cyrl-CS"/>
        </w:rPr>
        <w:t xml:space="preserve"> 138/</w:t>
      </w:r>
      <w:r w:rsidRPr="00514FE3">
        <w:rPr>
          <w:rFonts w:ascii="Times New Roman" w:eastAsia="Calibri" w:hAnsi="Times New Roman" w:cs="Times New Roman"/>
          <w:sz w:val="24"/>
          <w:szCs w:val="24"/>
          <w:lang w:val="sr-Cyrl-CS"/>
        </w:rPr>
        <w:t>22)</w:t>
      </w:r>
    </w:p>
    <w:p w14:paraId="3E6880E8" w14:textId="77777777" w:rsidR="00C15514" w:rsidRPr="00514FE3" w:rsidRDefault="00C15514" w:rsidP="00C15514">
      <w:pPr>
        <w:spacing w:after="0" w:line="240" w:lineRule="auto"/>
        <w:jc w:val="center"/>
        <w:rPr>
          <w:rFonts w:ascii="Times New Roman" w:eastAsia="Calibri" w:hAnsi="Times New Roman" w:cs="Times New Roman"/>
          <w:sz w:val="24"/>
          <w:szCs w:val="24"/>
          <w:lang w:val="sr-Cyrl-CS"/>
        </w:rPr>
      </w:pPr>
      <w:r w:rsidRPr="00514FE3">
        <w:rPr>
          <w:rFonts w:ascii="Times New Roman" w:eastAsia="Calibri" w:hAnsi="Times New Roman" w:cs="Times New Roman"/>
          <w:sz w:val="24"/>
          <w:szCs w:val="24"/>
          <w:lang w:val="sr-Cyrl-CS"/>
        </w:rPr>
        <w:t>Члан 7.</w:t>
      </w:r>
    </w:p>
    <w:p w14:paraId="4A260F0F" w14:textId="77777777" w:rsidR="00C15514" w:rsidRPr="00514FE3" w:rsidRDefault="00C15514" w:rsidP="00C15514">
      <w:pPr>
        <w:spacing w:after="0" w:line="240" w:lineRule="auto"/>
        <w:ind w:firstLine="720"/>
        <w:jc w:val="both"/>
        <w:rPr>
          <w:rFonts w:ascii="Times New Roman" w:eastAsia="Calibri" w:hAnsi="Times New Roman" w:cs="Times New Roman"/>
          <w:sz w:val="24"/>
          <w:szCs w:val="24"/>
          <w:lang w:val="sr-Cyrl-CS"/>
        </w:rPr>
      </w:pPr>
      <w:r w:rsidRPr="00514FE3">
        <w:rPr>
          <w:rFonts w:ascii="Times New Roman" w:eastAsia="Calibri" w:hAnsi="Times New Roman" w:cs="Times New Roman"/>
          <w:sz w:val="24"/>
          <w:szCs w:val="24"/>
          <w:lang w:val="sr-Cyrl-CS"/>
        </w:rPr>
        <w:t xml:space="preserve">У члану 21. Закона о изменама и допунама Закона о буџетском систему („Службени гласник РС”, бр. 95/18, 72/19, 149/20, 118/21 и 138/22) речи: „за 2024. годину” замењују се речима: „за 2025. годину”.  </w:t>
      </w:r>
    </w:p>
    <w:p w14:paraId="311C96EE" w14:textId="77777777" w:rsidR="00C15514" w:rsidRPr="00514FE3" w:rsidRDefault="00C15514" w:rsidP="00C15514">
      <w:pPr>
        <w:spacing w:after="0" w:line="240" w:lineRule="auto"/>
        <w:ind w:firstLine="720"/>
        <w:jc w:val="both"/>
        <w:rPr>
          <w:rFonts w:ascii="Times New Roman" w:eastAsia="Calibri" w:hAnsi="Times New Roman" w:cs="Times New Roman"/>
          <w:sz w:val="24"/>
          <w:szCs w:val="24"/>
          <w:lang w:val="sr-Cyrl-CS"/>
        </w:rPr>
      </w:pPr>
    </w:p>
    <w:p w14:paraId="30D6F231" w14:textId="77777777" w:rsidR="00F61989" w:rsidRPr="00514FE3" w:rsidRDefault="00F61989" w:rsidP="00AF45F4">
      <w:pPr>
        <w:shd w:val="clear" w:color="auto" w:fill="FFFFFF"/>
        <w:spacing w:after="0" w:line="240" w:lineRule="auto"/>
        <w:jc w:val="center"/>
        <w:rPr>
          <w:rFonts w:ascii="Times New Roman" w:eastAsia="Calibri" w:hAnsi="Times New Roman" w:cs="Times New Roman"/>
          <w:sz w:val="24"/>
          <w:szCs w:val="24"/>
          <w:lang w:val="sr-Cyrl-CS"/>
        </w:rPr>
      </w:pPr>
      <w:r w:rsidRPr="00514FE3">
        <w:rPr>
          <w:rFonts w:ascii="Times New Roman" w:eastAsia="Calibri" w:hAnsi="Times New Roman" w:cs="Times New Roman"/>
          <w:sz w:val="24"/>
          <w:szCs w:val="24"/>
          <w:lang w:val="sr-Cyrl-CS"/>
        </w:rPr>
        <w:t>Закон о изменама и допунама Закона о буџетском систему</w:t>
      </w:r>
    </w:p>
    <w:p w14:paraId="41161173" w14:textId="77777777" w:rsidR="00F61989" w:rsidRPr="00514FE3" w:rsidRDefault="00F61989" w:rsidP="00AF45F4">
      <w:pPr>
        <w:shd w:val="clear" w:color="auto" w:fill="FFFFFF"/>
        <w:spacing w:after="0" w:line="240" w:lineRule="auto"/>
        <w:jc w:val="center"/>
        <w:rPr>
          <w:rFonts w:ascii="Times New Roman" w:eastAsia="Calibri" w:hAnsi="Times New Roman" w:cs="Times New Roman"/>
          <w:sz w:val="24"/>
          <w:szCs w:val="24"/>
          <w:lang w:val="sr-Cyrl-CS"/>
        </w:rPr>
      </w:pPr>
      <w:r w:rsidRPr="00514FE3">
        <w:rPr>
          <w:rFonts w:ascii="Times New Roman" w:eastAsia="Calibri" w:hAnsi="Times New Roman" w:cs="Times New Roman"/>
          <w:sz w:val="24"/>
          <w:szCs w:val="24"/>
          <w:lang w:val="sr-Cyrl-CS"/>
        </w:rPr>
        <w:t>(„Службени гласник РС”, бр. 95/18, 72/19, 149/20, 118/21 и 138/22)</w:t>
      </w:r>
    </w:p>
    <w:p w14:paraId="06A845D8" w14:textId="77777777" w:rsidR="00F61989" w:rsidRPr="00514FE3" w:rsidRDefault="00F61989" w:rsidP="00AF45F4">
      <w:pPr>
        <w:shd w:val="clear" w:color="auto" w:fill="FFFFFF"/>
        <w:spacing w:after="0" w:line="240" w:lineRule="auto"/>
        <w:jc w:val="center"/>
        <w:rPr>
          <w:rFonts w:ascii="Times New Roman" w:eastAsia="Calibri" w:hAnsi="Times New Roman" w:cs="Times New Roman"/>
          <w:sz w:val="24"/>
          <w:szCs w:val="24"/>
          <w:lang w:val="sr-Cyrl-CS"/>
        </w:rPr>
      </w:pPr>
    </w:p>
    <w:p w14:paraId="008C1383" w14:textId="77777777" w:rsidR="00F61989" w:rsidRPr="00514FE3" w:rsidRDefault="00F61989" w:rsidP="00AF45F4">
      <w:pPr>
        <w:shd w:val="clear" w:color="auto" w:fill="FFFFFF"/>
        <w:spacing w:after="0" w:line="240" w:lineRule="auto"/>
        <w:jc w:val="center"/>
        <w:rPr>
          <w:rFonts w:ascii="Times New Roman" w:eastAsia="Calibri" w:hAnsi="Times New Roman" w:cs="Times New Roman"/>
          <w:sz w:val="24"/>
          <w:szCs w:val="24"/>
          <w:lang w:val="sr-Cyrl-CS"/>
        </w:rPr>
      </w:pPr>
      <w:r w:rsidRPr="00514FE3">
        <w:rPr>
          <w:rFonts w:ascii="Times New Roman" w:eastAsia="Calibri" w:hAnsi="Times New Roman" w:cs="Times New Roman"/>
          <w:sz w:val="24"/>
          <w:szCs w:val="24"/>
          <w:lang w:val="sr-Cyrl-CS"/>
        </w:rPr>
        <w:t>Члан 21.</w:t>
      </w:r>
    </w:p>
    <w:p w14:paraId="18D54A3B" w14:textId="77777777" w:rsidR="00F61989" w:rsidRPr="00514FE3" w:rsidRDefault="00F61989" w:rsidP="00F61989">
      <w:pPr>
        <w:shd w:val="clear" w:color="auto" w:fill="FFFFFF"/>
        <w:spacing w:after="0" w:line="240" w:lineRule="auto"/>
        <w:ind w:firstLine="720"/>
        <w:jc w:val="both"/>
        <w:rPr>
          <w:rFonts w:ascii="Times New Roman" w:eastAsia="Calibri" w:hAnsi="Times New Roman" w:cs="Times New Roman"/>
          <w:sz w:val="24"/>
          <w:szCs w:val="24"/>
          <w:lang w:val="sr-Cyrl-CS"/>
        </w:rPr>
      </w:pPr>
      <w:r w:rsidRPr="00514FE3">
        <w:rPr>
          <w:rFonts w:ascii="Times New Roman" w:eastAsia="Calibri" w:hAnsi="Times New Roman" w:cs="Times New Roman"/>
          <w:sz w:val="24"/>
          <w:szCs w:val="24"/>
          <w:lang w:val="sr-Cyrl-CS"/>
        </w:rPr>
        <w:t xml:space="preserve">Одредба члана 1. став 2. овог закона примењиваће се од припреме и доношења закона о буџету Републике Србије </w:t>
      </w:r>
      <w:r w:rsidRPr="00514FE3">
        <w:rPr>
          <w:rFonts w:ascii="Times New Roman" w:eastAsia="Calibri" w:hAnsi="Times New Roman" w:cs="Times New Roman"/>
          <w:strike/>
          <w:sz w:val="24"/>
          <w:szCs w:val="24"/>
          <w:lang w:val="sr-Cyrl-CS"/>
        </w:rPr>
        <w:t xml:space="preserve">за 2024. годину </w:t>
      </w:r>
      <w:r w:rsidRPr="00514FE3">
        <w:rPr>
          <w:rFonts w:ascii="Times New Roman" w:eastAsia="Calibri" w:hAnsi="Times New Roman" w:cs="Times New Roman"/>
          <w:sz w:val="24"/>
          <w:szCs w:val="24"/>
          <w:lang w:val="sr-Cyrl-CS"/>
        </w:rPr>
        <w:t>ЗА 2025. ГОДИНУ.</w:t>
      </w:r>
    </w:p>
    <w:p w14:paraId="498D7168" w14:textId="77777777" w:rsidR="00F61989" w:rsidRPr="00514FE3" w:rsidRDefault="00F61989" w:rsidP="00F61989">
      <w:pPr>
        <w:shd w:val="clear" w:color="auto" w:fill="FFFFFF"/>
        <w:spacing w:after="0" w:line="240" w:lineRule="auto"/>
        <w:jc w:val="center"/>
        <w:rPr>
          <w:rFonts w:ascii="Times New Roman" w:eastAsia="Calibri" w:hAnsi="Times New Roman" w:cs="Times New Roman"/>
          <w:sz w:val="24"/>
          <w:szCs w:val="24"/>
          <w:lang w:val="sr-Cyrl-CS"/>
        </w:rPr>
      </w:pPr>
    </w:p>
    <w:p w14:paraId="52447C0F" w14:textId="77777777" w:rsidR="00F61989" w:rsidRPr="00514FE3" w:rsidRDefault="00F61989" w:rsidP="00F61989">
      <w:pPr>
        <w:shd w:val="clear" w:color="auto" w:fill="FFFFFF"/>
        <w:spacing w:after="0" w:line="240" w:lineRule="auto"/>
        <w:jc w:val="center"/>
        <w:rPr>
          <w:rFonts w:ascii="Times New Roman" w:eastAsia="Calibri" w:hAnsi="Times New Roman" w:cs="Times New Roman"/>
          <w:sz w:val="24"/>
          <w:szCs w:val="24"/>
          <w:lang w:val="sr-Cyrl-CS"/>
        </w:rPr>
      </w:pPr>
      <w:r w:rsidRPr="00514FE3">
        <w:rPr>
          <w:rFonts w:ascii="Times New Roman" w:eastAsia="Calibri" w:hAnsi="Times New Roman" w:cs="Times New Roman"/>
          <w:sz w:val="24"/>
          <w:szCs w:val="24"/>
          <w:lang w:val="sr-Cyrl-CS"/>
        </w:rPr>
        <w:t>Закон о изменама и допунама Закона о буџетском систему</w:t>
      </w:r>
    </w:p>
    <w:p w14:paraId="2858225E" w14:textId="77777777" w:rsidR="00F61989" w:rsidRPr="00514FE3" w:rsidRDefault="00F61989" w:rsidP="00F61989">
      <w:pPr>
        <w:shd w:val="clear" w:color="auto" w:fill="FFFFFF"/>
        <w:spacing w:after="0" w:line="240" w:lineRule="auto"/>
        <w:jc w:val="center"/>
        <w:rPr>
          <w:rFonts w:ascii="Times New Roman" w:eastAsia="Calibri" w:hAnsi="Times New Roman" w:cs="Times New Roman"/>
          <w:sz w:val="24"/>
          <w:szCs w:val="24"/>
          <w:lang w:val="sr-Cyrl-CS"/>
        </w:rPr>
      </w:pPr>
      <w:r w:rsidRPr="00514FE3">
        <w:rPr>
          <w:rFonts w:ascii="Times New Roman" w:eastAsia="Calibri" w:hAnsi="Times New Roman" w:cs="Times New Roman"/>
          <w:sz w:val="24"/>
          <w:szCs w:val="24"/>
          <w:lang w:val="sr-Cyrl-CS"/>
        </w:rPr>
        <w:t>(„Службени гласник РС”, бр.</w:t>
      </w:r>
      <w:r w:rsidRPr="00514FE3">
        <w:rPr>
          <w:lang w:val="sr-Cyrl-CS"/>
        </w:rPr>
        <w:t xml:space="preserve"> </w:t>
      </w:r>
      <w:r w:rsidRPr="00514FE3">
        <w:rPr>
          <w:rFonts w:ascii="Times New Roman" w:eastAsia="Calibri" w:hAnsi="Times New Roman" w:cs="Times New Roman"/>
          <w:sz w:val="24"/>
          <w:szCs w:val="24"/>
          <w:lang w:val="sr-Cyrl-CS"/>
        </w:rPr>
        <w:t>73/10, 93/12, 142/14, 103/15, 99/16, 113/17 и 72/19)</w:t>
      </w:r>
    </w:p>
    <w:p w14:paraId="582B3E99" w14:textId="77777777" w:rsidR="00F61989" w:rsidRPr="00514FE3" w:rsidRDefault="00F61989" w:rsidP="00C15514">
      <w:pPr>
        <w:shd w:val="clear" w:color="auto" w:fill="FFFFFF"/>
        <w:spacing w:after="0" w:line="240" w:lineRule="auto"/>
        <w:jc w:val="center"/>
        <w:rPr>
          <w:rFonts w:ascii="Times New Roman" w:eastAsia="Calibri" w:hAnsi="Times New Roman" w:cs="Times New Roman"/>
          <w:sz w:val="24"/>
          <w:szCs w:val="24"/>
          <w:lang w:val="sr-Cyrl-CS"/>
        </w:rPr>
      </w:pPr>
    </w:p>
    <w:p w14:paraId="0E0D543E" w14:textId="77777777" w:rsidR="00F61989" w:rsidRPr="00514FE3" w:rsidRDefault="00F61989" w:rsidP="00F61989">
      <w:pPr>
        <w:spacing w:after="0" w:line="240" w:lineRule="auto"/>
        <w:jc w:val="center"/>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Члан 43.</w:t>
      </w:r>
    </w:p>
    <w:p w14:paraId="30658E24" w14:textId="77777777" w:rsidR="00F61989" w:rsidRPr="00514FE3" w:rsidRDefault="00F61989" w:rsidP="00F61989">
      <w:pPr>
        <w:spacing w:after="0" w:line="240" w:lineRule="auto"/>
        <w:ind w:firstLine="720"/>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 xml:space="preserve">Одредбе члана 2. став 1, став 3, у делу који се односи на Извештај о фискалној стратегији (нове тач. 25и) и 25к)), ст. 5. и 7, члана 4, члана 15, у делу који се односи на </w:t>
      </w:r>
      <w:r w:rsidRPr="00514FE3">
        <w:rPr>
          <w:rFonts w:ascii="Times New Roman" w:eastAsia="Times New Roman" w:hAnsi="Times New Roman" w:cs="Times New Roman"/>
          <w:bCs/>
          <w:sz w:val="24"/>
          <w:szCs w:val="24"/>
          <w:lang w:val="sr-Cyrl-CS"/>
        </w:rPr>
        <w:lastRenderedPageBreak/>
        <w:t>Извештај о фискалној стратегији (нови чл. 27в, 27г, 27д, 27ђ и 27и) и чл. 16, 17, 18, 28, 40. и 41. овог закона, примењиваће се од 1. јануара 2011. године.</w:t>
      </w:r>
    </w:p>
    <w:p w14:paraId="430AB6B9" w14:textId="77777777" w:rsidR="00F61989" w:rsidRPr="00514FE3" w:rsidRDefault="00F61989" w:rsidP="00F61989">
      <w:pPr>
        <w:spacing w:after="0" w:line="240" w:lineRule="auto"/>
        <w:ind w:firstLine="720"/>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 xml:space="preserve">Одредбе члана 29. овог закона примењиваће се почев од подношења завршног рачуна буџета Републике Србије, завршног рачуна буџета локалне власти и завршног рачуна организација за обавезно социјално осигурање </w:t>
      </w:r>
      <w:r w:rsidRPr="00514FE3">
        <w:rPr>
          <w:rFonts w:ascii="Times New Roman" w:eastAsia="Times New Roman" w:hAnsi="Times New Roman" w:cs="Times New Roman"/>
          <w:bCs/>
          <w:strike/>
          <w:sz w:val="24"/>
          <w:szCs w:val="24"/>
          <w:lang w:val="sr-Cyrl-CS"/>
        </w:rPr>
        <w:t>за 2023. годину</w:t>
      </w:r>
      <w:r w:rsidRPr="00514FE3">
        <w:rPr>
          <w:rFonts w:ascii="Times New Roman" w:eastAsia="Times New Roman" w:hAnsi="Times New Roman" w:cs="Times New Roman"/>
          <w:bCs/>
          <w:sz w:val="24"/>
          <w:szCs w:val="24"/>
          <w:lang w:val="sr-Cyrl-CS"/>
        </w:rPr>
        <w:t xml:space="preserve"> ЗА 2024. ГОДИНУ.</w:t>
      </w:r>
    </w:p>
    <w:p w14:paraId="0D10A12A" w14:textId="77777777" w:rsidR="00F61989" w:rsidRPr="00514FE3" w:rsidRDefault="00F61989" w:rsidP="00F61989">
      <w:pPr>
        <w:spacing w:after="0" w:line="240" w:lineRule="auto"/>
        <w:ind w:firstLine="720"/>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Одредбе овог закона којима се утврђује надлежност Фискалног савета, у делу који се односи на Извештај о фискалној стратегији, припрему буџета и завршног рачуна буџета, као и на припрему и достављање мишљења, анализа, процена и других аката надлежним органима, примењиваће се од 1. јануара 2011. године.</w:t>
      </w:r>
    </w:p>
    <w:p w14:paraId="52038673" w14:textId="77777777" w:rsidR="00F61989" w:rsidRPr="00514FE3" w:rsidRDefault="00F61989" w:rsidP="00F61989">
      <w:pPr>
        <w:spacing w:after="0" w:line="240" w:lineRule="auto"/>
        <w:ind w:firstLine="720"/>
        <w:jc w:val="both"/>
        <w:rPr>
          <w:rFonts w:ascii="Times New Roman" w:eastAsia="Times New Roman" w:hAnsi="Times New Roman" w:cs="Times New Roman"/>
          <w:bCs/>
          <w:sz w:val="24"/>
          <w:szCs w:val="24"/>
          <w:lang w:val="sr-Cyrl-CS"/>
        </w:rPr>
      </w:pPr>
      <w:r w:rsidRPr="00514FE3">
        <w:rPr>
          <w:rFonts w:ascii="Times New Roman" w:eastAsia="Times New Roman" w:hAnsi="Times New Roman" w:cs="Times New Roman"/>
          <w:bCs/>
          <w:sz w:val="24"/>
          <w:szCs w:val="24"/>
          <w:lang w:val="sr-Cyrl-CS"/>
        </w:rPr>
        <w:t>Подзаконски акт из члана 30. овог закона донеће се у року од 60 дана од дана ступања на снагу овог закона, подзаконски акти из чл. 4, 5, 32, 33. и 34. овог закона донеће се у року од шест месеци од дана ступања на снагу овог закона.</w:t>
      </w:r>
    </w:p>
    <w:p w14:paraId="6C49BA79" w14:textId="77777777" w:rsidR="00BA0A7C" w:rsidRPr="00514FE3" w:rsidRDefault="00BA0A7C" w:rsidP="00F61989">
      <w:pPr>
        <w:spacing w:after="0" w:line="240" w:lineRule="auto"/>
        <w:ind w:firstLine="720"/>
        <w:jc w:val="both"/>
        <w:rPr>
          <w:rFonts w:ascii="Times New Roman" w:eastAsia="Times New Roman" w:hAnsi="Times New Roman" w:cs="Times New Roman"/>
          <w:bCs/>
          <w:sz w:val="24"/>
          <w:szCs w:val="24"/>
          <w:lang w:val="sr-Cyrl-CS"/>
        </w:rPr>
      </w:pPr>
    </w:p>
    <w:p w14:paraId="6383A5D9" w14:textId="77777777" w:rsidR="00BA0A7C" w:rsidRPr="00514FE3" w:rsidRDefault="00BA0A7C" w:rsidP="00F61989">
      <w:pPr>
        <w:spacing w:after="0" w:line="240" w:lineRule="auto"/>
        <w:ind w:firstLine="720"/>
        <w:jc w:val="both"/>
        <w:rPr>
          <w:rFonts w:ascii="Times New Roman" w:eastAsia="Times New Roman" w:hAnsi="Times New Roman" w:cs="Times New Roman"/>
          <w:bCs/>
          <w:sz w:val="24"/>
          <w:szCs w:val="24"/>
          <w:lang w:val="sr-Cyrl-CS"/>
        </w:rPr>
      </w:pPr>
    </w:p>
    <w:sectPr w:rsidR="00BA0A7C" w:rsidRPr="00514FE3" w:rsidSect="007A57C0">
      <w:footerReference w:type="default" r:id="rId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01859" w14:textId="77777777" w:rsidR="00482178" w:rsidRDefault="00482178">
      <w:pPr>
        <w:spacing w:after="0" w:line="240" w:lineRule="auto"/>
      </w:pPr>
      <w:r>
        <w:separator/>
      </w:r>
    </w:p>
  </w:endnote>
  <w:endnote w:type="continuationSeparator" w:id="0">
    <w:p w14:paraId="1A76CDC3" w14:textId="77777777" w:rsidR="00482178" w:rsidRDefault="00482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0156340"/>
      <w:docPartObj>
        <w:docPartGallery w:val="Page Numbers (Bottom of Page)"/>
        <w:docPartUnique/>
      </w:docPartObj>
    </w:sdtPr>
    <w:sdtEndPr>
      <w:rPr>
        <w:noProof/>
      </w:rPr>
    </w:sdtEndPr>
    <w:sdtContent>
      <w:p w14:paraId="34EB15E5" w14:textId="77777777" w:rsidR="007A57C0" w:rsidRDefault="007A57C0">
        <w:pPr>
          <w:pStyle w:val="Footer"/>
          <w:jc w:val="right"/>
        </w:pPr>
        <w:r>
          <w:fldChar w:fldCharType="begin"/>
        </w:r>
        <w:r>
          <w:instrText xml:space="preserve"> PAGE   \* MERGEFORMAT </w:instrText>
        </w:r>
        <w:r>
          <w:fldChar w:fldCharType="separate"/>
        </w:r>
        <w:r w:rsidR="00514FE3">
          <w:rPr>
            <w:noProof/>
          </w:rPr>
          <w:t>11</w:t>
        </w:r>
        <w:r>
          <w:rPr>
            <w:noProof/>
          </w:rPr>
          <w:fldChar w:fldCharType="end"/>
        </w:r>
      </w:p>
    </w:sdtContent>
  </w:sdt>
  <w:p w14:paraId="39B3B27B" w14:textId="77777777" w:rsidR="007A57C0" w:rsidRDefault="007A57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8B85D" w14:textId="77777777" w:rsidR="00482178" w:rsidRDefault="00482178">
      <w:pPr>
        <w:spacing w:after="0" w:line="240" w:lineRule="auto"/>
      </w:pPr>
      <w:r>
        <w:separator/>
      </w:r>
    </w:p>
  </w:footnote>
  <w:footnote w:type="continuationSeparator" w:id="0">
    <w:p w14:paraId="2BF23A42" w14:textId="77777777" w:rsidR="00482178" w:rsidRDefault="004821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165ECE"/>
    <w:multiLevelType w:val="hybridMultilevel"/>
    <w:tmpl w:val="39A2660E"/>
    <w:lvl w:ilvl="0" w:tplc="362213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2498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33A"/>
    <w:rsid w:val="00007DF3"/>
    <w:rsid w:val="0001143D"/>
    <w:rsid w:val="00012DB2"/>
    <w:rsid w:val="000165CF"/>
    <w:rsid w:val="000175D8"/>
    <w:rsid w:val="0002348A"/>
    <w:rsid w:val="00024D12"/>
    <w:rsid w:val="0003565A"/>
    <w:rsid w:val="00036CEC"/>
    <w:rsid w:val="00037A55"/>
    <w:rsid w:val="00043539"/>
    <w:rsid w:val="000443C5"/>
    <w:rsid w:val="00051EBB"/>
    <w:rsid w:val="00055721"/>
    <w:rsid w:val="00060C2D"/>
    <w:rsid w:val="00061B9F"/>
    <w:rsid w:val="000701E9"/>
    <w:rsid w:val="00071C63"/>
    <w:rsid w:val="00072CBE"/>
    <w:rsid w:val="00073B14"/>
    <w:rsid w:val="00090D07"/>
    <w:rsid w:val="00092F69"/>
    <w:rsid w:val="00094881"/>
    <w:rsid w:val="0009497B"/>
    <w:rsid w:val="000966BB"/>
    <w:rsid w:val="000A5A99"/>
    <w:rsid w:val="000A6E07"/>
    <w:rsid w:val="000B23A0"/>
    <w:rsid w:val="000B5C20"/>
    <w:rsid w:val="000C07E6"/>
    <w:rsid w:val="000C1BFD"/>
    <w:rsid w:val="000C38DC"/>
    <w:rsid w:val="000C3CBB"/>
    <w:rsid w:val="000C41B9"/>
    <w:rsid w:val="000C4752"/>
    <w:rsid w:val="000C536E"/>
    <w:rsid w:val="000C7CCB"/>
    <w:rsid w:val="000D170F"/>
    <w:rsid w:val="000D311A"/>
    <w:rsid w:val="000D45EE"/>
    <w:rsid w:val="000D6B11"/>
    <w:rsid w:val="000D75B5"/>
    <w:rsid w:val="000E03FE"/>
    <w:rsid w:val="000E61AE"/>
    <w:rsid w:val="000E7D78"/>
    <w:rsid w:val="000F5596"/>
    <w:rsid w:val="00100D49"/>
    <w:rsid w:val="00103501"/>
    <w:rsid w:val="00103795"/>
    <w:rsid w:val="001047BF"/>
    <w:rsid w:val="00107FA5"/>
    <w:rsid w:val="0011060E"/>
    <w:rsid w:val="00111BBB"/>
    <w:rsid w:val="00113D43"/>
    <w:rsid w:val="00113DE3"/>
    <w:rsid w:val="00114B02"/>
    <w:rsid w:val="00117687"/>
    <w:rsid w:val="00120912"/>
    <w:rsid w:val="00135694"/>
    <w:rsid w:val="0013774B"/>
    <w:rsid w:val="00142E18"/>
    <w:rsid w:val="00142EB5"/>
    <w:rsid w:val="001543EF"/>
    <w:rsid w:val="00155D46"/>
    <w:rsid w:val="00155DD9"/>
    <w:rsid w:val="001607D3"/>
    <w:rsid w:val="001612A0"/>
    <w:rsid w:val="0016576E"/>
    <w:rsid w:val="00171646"/>
    <w:rsid w:val="00174B05"/>
    <w:rsid w:val="00180A39"/>
    <w:rsid w:val="00192FFC"/>
    <w:rsid w:val="00193000"/>
    <w:rsid w:val="001944B8"/>
    <w:rsid w:val="00195152"/>
    <w:rsid w:val="001A4578"/>
    <w:rsid w:val="001A63FF"/>
    <w:rsid w:val="001B2686"/>
    <w:rsid w:val="001C1820"/>
    <w:rsid w:val="001C19ED"/>
    <w:rsid w:val="001C1D32"/>
    <w:rsid w:val="001C312F"/>
    <w:rsid w:val="001C5A44"/>
    <w:rsid w:val="001C7384"/>
    <w:rsid w:val="001E1A89"/>
    <w:rsid w:val="001E6DAE"/>
    <w:rsid w:val="001F04B5"/>
    <w:rsid w:val="001F18C8"/>
    <w:rsid w:val="001F34F5"/>
    <w:rsid w:val="001F417D"/>
    <w:rsid w:val="001F6A4F"/>
    <w:rsid w:val="002043F2"/>
    <w:rsid w:val="00211601"/>
    <w:rsid w:val="00220265"/>
    <w:rsid w:val="00223903"/>
    <w:rsid w:val="002323FA"/>
    <w:rsid w:val="00241210"/>
    <w:rsid w:val="00242067"/>
    <w:rsid w:val="00243308"/>
    <w:rsid w:val="00243F0A"/>
    <w:rsid w:val="00244E0D"/>
    <w:rsid w:val="00256866"/>
    <w:rsid w:val="0026111B"/>
    <w:rsid w:val="0027234C"/>
    <w:rsid w:val="00274D67"/>
    <w:rsid w:val="0027547A"/>
    <w:rsid w:val="00282085"/>
    <w:rsid w:val="00283791"/>
    <w:rsid w:val="002951BE"/>
    <w:rsid w:val="00297946"/>
    <w:rsid w:val="002B2036"/>
    <w:rsid w:val="002B709E"/>
    <w:rsid w:val="002C114E"/>
    <w:rsid w:val="002C62B2"/>
    <w:rsid w:val="002D0B3C"/>
    <w:rsid w:val="002D5BF6"/>
    <w:rsid w:val="002D6AFC"/>
    <w:rsid w:val="002D777B"/>
    <w:rsid w:val="002E4C7F"/>
    <w:rsid w:val="002E4DF7"/>
    <w:rsid w:val="002F0ADB"/>
    <w:rsid w:val="002F1CD3"/>
    <w:rsid w:val="002F286C"/>
    <w:rsid w:val="002F7D6F"/>
    <w:rsid w:val="0030052E"/>
    <w:rsid w:val="0030226C"/>
    <w:rsid w:val="00312378"/>
    <w:rsid w:val="00313F29"/>
    <w:rsid w:val="00315398"/>
    <w:rsid w:val="0032003E"/>
    <w:rsid w:val="00324E49"/>
    <w:rsid w:val="00327190"/>
    <w:rsid w:val="00330DDC"/>
    <w:rsid w:val="0034351A"/>
    <w:rsid w:val="00344ABC"/>
    <w:rsid w:val="0035024D"/>
    <w:rsid w:val="00351BC0"/>
    <w:rsid w:val="0035377C"/>
    <w:rsid w:val="00353B70"/>
    <w:rsid w:val="00355CBC"/>
    <w:rsid w:val="00356055"/>
    <w:rsid w:val="003565CD"/>
    <w:rsid w:val="003640DB"/>
    <w:rsid w:val="00370BFE"/>
    <w:rsid w:val="003743FB"/>
    <w:rsid w:val="00374689"/>
    <w:rsid w:val="00376289"/>
    <w:rsid w:val="00384DC3"/>
    <w:rsid w:val="00385C01"/>
    <w:rsid w:val="0038657D"/>
    <w:rsid w:val="003912D0"/>
    <w:rsid w:val="003933F1"/>
    <w:rsid w:val="00393E4A"/>
    <w:rsid w:val="00395844"/>
    <w:rsid w:val="003A270E"/>
    <w:rsid w:val="003B0268"/>
    <w:rsid w:val="003B1125"/>
    <w:rsid w:val="003B14B9"/>
    <w:rsid w:val="003B291A"/>
    <w:rsid w:val="003C0986"/>
    <w:rsid w:val="003C417C"/>
    <w:rsid w:val="003C6544"/>
    <w:rsid w:val="003C7065"/>
    <w:rsid w:val="003D280A"/>
    <w:rsid w:val="003E24CD"/>
    <w:rsid w:val="003E64ED"/>
    <w:rsid w:val="003F38EF"/>
    <w:rsid w:val="003F3A11"/>
    <w:rsid w:val="003F5484"/>
    <w:rsid w:val="0040269B"/>
    <w:rsid w:val="00404924"/>
    <w:rsid w:val="00406499"/>
    <w:rsid w:val="00407C98"/>
    <w:rsid w:val="00411D61"/>
    <w:rsid w:val="0041223F"/>
    <w:rsid w:val="00415074"/>
    <w:rsid w:val="00420720"/>
    <w:rsid w:val="00421A6B"/>
    <w:rsid w:val="00425631"/>
    <w:rsid w:val="00426375"/>
    <w:rsid w:val="00426E37"/>
    <w:rsid w:val="004275A7"/>
    <w:rsid w:val="004300F8"/>
    <w:rsid w:val="0043400F"/>
    <w:rsid w:val="00437F37"/>
    <w:rsid w:val="0044132A"/>
    <w:rsid w:val="00444668"/>
    <w:rsid w:val="00445219"/>
    <w:rsid w:val="004464B1"/>
    <w:rsid w:val="00450473"/>
    <w:rsid w:val="00452204"/>
    <w:rsid w:val="00457285"/>
    <w:rsid w:val="00461DB9"/>
    <w:rsid w:val="0046366C"/>
    <w:rsid w:val="004646AB"/>
    <w:rsid w:val="00465BE7"/>
    <w:rsid w:val="004667CA"/>
    <w:rsid w:val="00466A93"/>
    <w:rsid w:val="00473BD2"/>
    <w:rsid w:val="00476DF4"/>
    <w:rsid w:val="00477DDA"/>
    <w:rsid w:val="00482178"/>
    <w:rsid w:val="00486820"/>
    <w:rsid w:val="00486C8A"/>
    <w:rsid w:val="00487162"/>
    <w:rsid w:val="0048726A"/>
    <w:rsid w:val="00490593"/>
    <w:rsid w:val="004932ED"/>
    <w:rsid w:val="004A022F"/>
    <w:rsid w:val="004B5BAC"/>
    <w:rsid w:val="004B5BD3"/>
    <w:rsid w:val="004C08CC"/>
    <w:rsid w:val="004C3277"/>
    <w:rsid w:val="004C7957"/>
    <w:rsid w:val="004D0E38"/>
    <w:rsid w:val="004D2FFB"/>
    <w:rsid w:val="004E5D37"/>
    <w:rsid w:val="004F03DF"/>
    <w:rsid w:val="004F420D"/>
    <w:rsid w:val="00502EE9"/>
    <w:rsid w:val="005035A6"/>
    <w:rsid w:val="00503F52"/>
    <w:rsid w:val="0050598C"/>
    <w:rsid w:val="00506113"/>
    <w:rsid w:val="00510814"/>
    <w:rsid w:val="0051202A"/>
    <w:rsid w:val="00514CBA"/>
    <w:rsid w:val="00514FE3"/>
    <w:rsid w:val="00515F01"/>
    <w:rsid w:val="0051733C"/>
    <w:rsid w:val="005173C0"/>
    <w:rsid w:val="00521143"/>
    <w:rsid w:val="0052239C"/>
    <w:rsid w:val="005237B9"/>
    <w:rsid w:val="00523A6A"/>
    <w:rsid w:val="0052495C"/>
    <w:rsid w:val="005315AB"/>
    <w:rsid w:val="00537BAB"/>
    <w:rsid w:val="005423B8"/>
    <w:rsid w:val="005438BE"/>
    <w:rsid w:val="0055238D"/>
    <w:rsid w:val="005527BD"/>
    <w:rsid w:val="00553223"/>
    <w:rsid w:val="00553FFA"/>
    <w:rsid w:val="00556ECE"/>
    <w:rsid w:val="00570878"/>
    <w:rsid w:val="00570929"/>
    <w:rsid w:val="0057333A"/>
    <w:rsid w:val="00574430"/>
    <w:rsid w:val="00582FE8"/>
    <w:rsid w:val="00584C47"/>
    <w:rsid w:val="00584C72"/>
    <w:rsid w:val="00584D16"/>
    <w:rsid w:val="0058726E"/>
    <w:rsid w:val="00587356"/>
    <w:rsid w:val="005940BF"/>
    <w:rsid w:val="0059569A"/>
    <w:rsid w:val="005A024E"/>
    <w:rsid w:val="005B25F4"/>
    <w:rsid w:val="005B266D"/>
    <w:rsid w:val="005B5A9C"/>
    <w:rsid w:val="005C37D0"/>
    <w:rsid w:val="005C4CFA"/>
    <w:rsid w:val="005C546D"/>
    <w:rsid w:val="005C5A0B"/>
    <w:rsid w:val="005C5ED4"/>
    <w:rsid w:val="005C61F8"/>
    <w:rsid w:val="005D0CE0"/>
    <w:rsid w:val="005D1E7B"/>
    <w:rsid w:val="005D6EAC"/>
    <w:rsid w:val="005D7EE2"/>
    <w:rsid w:val="005E1686"/>
    <w:rsid w:val="005E18F3"/>
    <w:rsid w:val="005E75CC"/>
    <w:rsid w:val="005F27E3"/>
    <w:rsid w:val="005F65C6"/>
    <w:rsid w:val="006000CB"/>
    <w:rsid w:val="00603E4D"/>
    <w:rsid w:val="00607957"/>
    <w:rsid w:val="00616A94"/>
    <w:rsid w:val="00626317"/>
    <w:rsid w:val="00626D6E"/>
    <w:rsid w:val="00626F82"/>
    <w:rsid w:val="0063313E"/>
    <w:rsid w:val="00633273"/>
    <w:rsid w:val="00637E2A"/>
    <w:rsid w:val="00644255"/>
    <w:rsid w:val="006454FE"/>
    <w:rsid w:val="00657ECD"/>
    <w:rsid w:val="00662C14"/>
    <w:rsid w:val="00663B98"/>
    <w:rsid w:val="006738BA"/>
    <w:rsid w:val="00674F0A"/>
    <w:rsid w:val="00675836"/>
    <w:rsid w:val="00675A6B"/>
    <w:rsid w:val="00675D8C"/>
    <w:rsid w:val="00680BFC"/>
    <w:rsid w:val="00692DA3"/>
    <w:rsid w:val="006A06A8"/>
    <w:rsid w:val="006A2753"/>
    <w:rsid w:val="006A397B"/>
    <w:rsid w:val="006A615A"/>
    <w:rsid w:val="006B2F55"/>
    <w:rsid w:val="006B4BC6"/>
    <w:rsid w:val="006B65DA"/>
    <w:rsid w:val="006B6FF0"/>
    <w:rsid w:val="006C1A50"/>
    <w:rsid w:val="006C1FBC"/>
    <w:rsid w:val="006C4C63"/>
    <w:rsid w:val="006D5083"/>
    <w:rsid w:val="006E0275"/>
    <w:rsid w:val="006E05D0"/>
    <w:rsid w:val="006E2391"/>
    <w:rsid w:val="006E72B6"/>
    <w:rsid w:val="006E788D"/>
    <w:rsid w:val="006F6018"/>
    <w:rsid w:val="006F601D"/>
    <w:rsid w:val="006F69A5"/>
    <w:rsid w:val="007020DD"/>
    <w:rsid w:val="00703C7E"/>
    <w:rsid w:val="00704B34"/>
    <w:rsid w:val="00712BD1"/>
    <w:rsid w:val="00715365"/>
    <w:rsid w:val="00716163"/>
    <w:rsid w:val="007169C0"/>
    <w:rsid w:val="00720193"/>
    <w:rsid w:val="0072134F"/>
    <w:rsid w:val="00731781"/>
    <w:rsid w:val="00737331"/>
    <w:rsid w:val="00740D53"/>
    <w:rsid w:val="007429B7"/>
    <w:rsid w:val="007436EA"/>
    <w:rsid w:val="00744F78"/>
    <w:rsid w:val="00752A36"/>
    <w:rsid w:val="007556B3"/>
    <w:rsid w:val="00756320"/>
    <w:rsid w:val="0076717E"/>
    <w:rsid w:val="0077236A"/>
    <w:rsid w:val="0077319A"/>
    <w:rsid w:val="00774CBF"/>
    <w:rsid w:val="0077507E"/>
    <w:rsid w:val="0077516E"/>
    <w:rsid w:val="007822F1"/>
    <w:rsid w:val="00784B74"/>
    <w:rsid w:val="00784E7E"/>
    <w:rsid w:val="0078770B"/>
    <w:rsid w:val="00787F2D"/>
    <w:rsid w:val="00790BC7"/>
    <w:rsid w:val="007975E2"/>
    <w:rsid w:val="00797716"/>
    <w:rsid w:val="007A087D"/>
    <w:rsid w:val="007A323B"/>
    <w:rsid w:val="007A4857"/>
    <w:rsid w:val="007A5462"/>
    <w:rsid w:val="007A57C0"/>
    <w:rsid w:val="007B0221"/>
    <w:rsid w:val="007B02F6"/>
    <w:rsid w:val="007B56DE"/>
    <w:rsid w:val="007B5A38"/>
    <w:rsid w:val="007B6B62"/>
    <w:rsid w:val="007B7E53"/>
    <w:rsid w:val="007C0ED1"/>
    <w:rsid w:val="007C6044"/>
    <w:rsid w:val="007D0037"/>
    <w:rsid w:val="007D09EA"/>
    <w:rsid w:val="007D6C92"/>
    <w:rsid w:val="007D7D45"/>
    <w:rsid w:val="007E09D8"/>
    <w:rsid w:val="007E1783"/>
    <w:rsid w:val="007E546B"/>
    <w:rsid w:val="007E54EB"/>
    <w:rsid w:val="007E71E0"/>
    <w:rsid w:val="007F126A"/>
    <w:rsid w:val="007F2045"/>
    <w:rsid w:val="007F71DF"/>
    <w:rsid w:val="008007E2"/>
    <w:rsid w:val="00803E14"/>
    <w:rsid w:val="0080432E"/>
    <w:rsid w:val="0081047C"/>
    <w:rsid w:val="00811B37"/>
    <w:rsid w:val="0081349D"/>
    <w:rsid w:val="008267A2"/>
    <w:rsid w:val="008301EA"/>
    <w:rsid w:val="00832009"/>
    <w:rsid w:val="00833902"/>
    <w:rsid w:val="008370C5"/>
    <w:rsid w:val="00842EDF"/>
    <w:rsid w:val="00845052"/>
    <w:rsid w:val="00854AC7"/>
    <w:rsid w:val="0085507E"/>
    <w:rsid w:val="00855F14"/>
    <w:rsid w:val="00857140"/>
    <w:rsid w:val="00857B5F"/>
    <w:rsid w:val="008674F5"/>
    <w:rsid w:val="00871CB9"/>
    <w:rsid w:val="00871E3D"/>
    <w:rsid w:val="0087735F"/>
    <w:rsid w:val="00877CA1"/>
    <w:rsid w:val="00877E24"/>
    <w:rsid w:val="0088198D"/>
    <w:rsid w:val="00881995"/>
    <w:rsid w:val="00886941"/>
    <w:rsid w:val="00886B53"/>
    <w:rsid w:val="00886D93"/>
    <w:rsid w:val="008874B2"/>
    <w:rsid w:val="00887C0F"/>
    <w:rsid w:val="00890EF4"/>
    <w:rsid w:val="00891190"/>
    <w:rsid w:val="008919DB"/>
    <w:rsid w:val="00892592"/>
    <w:rsid w:val="00894119"/>
    <w:rsid w:val="00896D22"/>
    <w:rsid w:val="008A4D3C"/>
    <w:rsid w:val="008A5D84"/>
    <w:rsid w:val="008B373A"/>
    <w:rsid w:val="008B65B6"/>
    <w:rsid w:val="008C3553"/>
    <w:rsid w:val="008C4CC1"/>
    <w:rsid w:val="008C5CC2"/>
    <w:rsid w:val="008C5E6A"/>
    <w:rsid w:val="008C64BF"/>
    <w:rsid w:val="008C705F"/>
    <w:rsid w:val="008D413D"/>
    <w:rsid w:val="008E0CFD"/>
    <w:rsid w:val="008E1866"/>
    <w:rsid w:val="008E35D9"/>
    <w:rsid w:val="008E7D3D"/>
    <w:rsid w:val="008F3F1C"/>
    <w:rsid w:val="008F483F"/>
    <w:rsid w:val="008F69D0"/>
    <w:rsid w:val="009006F8"/>
    <w:rsid w:val="00911B1D"/>
    <w:rsid w:val="009121CD"/>
    <w:rsid w:val="0091463A"/>
    <w:rsid w:val="00921360"/>
    <w:rsid w:val="0092137D"/>
    <w:rsid w:val="0092702F"/>
    <w:rsid w:val="00932356"/>
    <w:rsid w:val="009338C5"/>
    <w:rsid w:val="00942F2D"/>
    <w:rsid w:val="00944EFA"/>
    <w:rsid w:val="0094631E"/>
    <w:rsid w:val="00955021"/>
    <w:rsid w:val="00955520"/>
    <w:rsid w:val="00956534"/>
    <w:rsid w:val="009600DD"/>
    <w:rsid w:val="00966891"/>
    <w:rsid w:val="00967636"/>
    <w:rsid w:val="009727CE"/>
    <w:rsid w:val="009750CB"/>
    <w:rsid w:val="00980AEA"/>
    <w:rsid w:val="0098381C"/>
    <w:rsid w:val="00986C95"/>
    <w:rsid w:val="00996113"/>
    <w:rsid w:val="00997EB1"/>
    <w:rsid w:val="009A304E"/>
    <w:rsid w:val="009A3582"/>
    <w:rsid w:val="009B1208"/>
    <w:rsid w:val="009B2CD7"/>
    <w:rsid w:val="009B520C"/>
    <w:rsid w:val="009B5D12"/>
    <w:rsid w:val="009B5DE5"/>
    <w:rsid w:val="009B67DE"/>
    <w:rsid w:val="009C0B2F"/>
    <w:rsid w:val="009C2EAD"/>
    <w:rsid w:val="009C3321"/>
    <w:rsid w:val="009C39A9"/>
    <w:rsid w:val="009C5E80"/>
    <w:rsid w:val="009D2441"/>
    <w:rsid w:val="009D2F14"/>
    <w:rsid w:val="009D65C8"/>
    <w:rsid w:val="009E4F7B"/>
    <w:rsid w:val="009E558D"/>
    <w:rsid w:val="009E65F7"/>
    <w:rsid w:val="009F102F"/>
    <w:rsid w:val="00A04A30"/>
    <w:rsid w:val="00A04BF0"/>
    <w:rsid w:val="00A13963"/>
    <w:rsid w:val="00A13C72"/>
    <w:rsid w:val="00A16703"/>
    <w:rsid w:val="00A16FB0"/>
    <w:rsid w:val="00A23E0D"/>
    <w:rsid w:val="00A2482F"/>
    <w:rsid w:val="00A256A8"/>
    <w:rsid w:val="00A3169E"/>
    <w:rsid w:val="00A31E22"/>
    <w:rsid w:val="00A34CF9"/>
    <w:rsid w:val="00A35B6A"/>
    <w:rsid w:val="00A35F9D"/>
    <w:rsid w:val="00A47AC0"/>
    <w:rsid w:val="00A47CD9"/>
    <w:rsid w:val="00A512F0"/>
    <w:rsid w:val="00A53554"/>
    <w:rsid w:val="00A65FAF"/>
    <w:rsid w:val="00A678A9"/>
    <w:rsid w:val="00A71A9E"/>
    <w:rsid w:val="00A720F7"/>
    <w:rsid w:val="00A747AB"/>
    <w:rsid w:val="00A77547"/>
    <w:rsid w:val="00A77719"/>
    <w:rsid w:val="00A845A6"/>
    <w:rsid w:val="00A87335"/>
    <w:rsid w:val="00A93D5C"/>
    <w:rsid w:val="00A93DBB"/>
    <w:rsid w:val="00A9689A"/>
    <w:rsid w:val="00AA0F24"/>
    <w:rsid w:val="00AA5A75"/>
    <w:rsid w:val="00AB5518"/>
    <w:rsid w:val="00AC033C"/>
    <w:rsid w:val="00AC1D02"/>
    <w:rsid w:val="00AC4D73"/>
    <w:rsid w:val="00AC5FFF"/>
    <w:rsid w:val="00AD7B8F"/>
    <w:rsid w:val="00AE021E"/>
    <w:rsid w:val="00AE13C8"/>
    <w:rsid w:val="00AE63F5"/>
    <w:rsid w:val="00B0197D"/>
    <w:rsid w:val="00B0735E"/>
    <w:rsid w:val="00B07AA6"/>
    <w:rsid w:val="00B117E3"/>
    <w:rsid w:val="00B1370E"/>
    <w:rsid w:val="00B13863"/>
    <w:rsid w:val="00B16946"/>
    <w:rsid w:val="00B16C3C"/>
    <w:rsid w:val="00B20DD8"/>
    <w:rsid w:val="00B21DEC"/>
    <w:rsid w:val="00B2355F"/>
    <w:rsid w:val="00B23871"/>
    <w:rsid w:val="00B23F92"/>
    <w:rsid w:val="00B32B0C"/>
    <w:rsid w:val="00B343F2"/>
    <w:rsid w:val="00B36F26"/>
    <w:rsid w:val="00B40CC7"/>
    <w:rsid w:val="00B441F1"/>
    <w:rsid w:val="00B465E5"/>
    <w:rsid w:val="00B53F92"/>
    <w:rsid w:val="00B56214"/>
    <w:rsid w:val="00B60C06"/>
    <w:rsid w:val="00B61420"/>
    <w:rsid w:val="00B6275C"/>
    <w:rsid w:val="00B62B08"/>
    <w:rsid w:val="00B64179"/>
    <w:rsid w:val="00B6692D"/>
    <w:rsid w:val="00B710EB"/>
    <w:rsid w:val="00B72B8C"/>
    <w:rsid w:val="00B7437C"/>
    <w:rsid w:val="00B7455B"/>
    <w:rsid w:val="00B772B8"/>
    <w:rsid w:val="00B81E92"/>
    <w:rsid w:val="00B83DCA"/>
    <w:rsid w:val="00B84A3E"/>
    <w:rsid w:val="00B91DD5"/>
    <w:rsid w:val="00B93355"/>
    <w:rsid w:val="00BA0A7C"/>
    <w:rsid w:val="00BA23B0"/>
    <w:rsid w:val="00BB21C0"/>
    <w:rsid w:val="00BB5618"/>
    <w:rsid w:val="00BB7BC9"/>
    <w:rsid w:val="00BD25F9"/>
    <w:rsid w:val="00BE3DDD"/>
    <w:rsid w:val="00BF2439"/>
    <w:rsid w:val="00C02C40"/>
    <w:rsid w:val="00C07940"/>
    <w:rsid w:val="00C07F5B"/>
    <w:rsid w:val="00C106D1"/>
    <w:rsid w:val="00C13352"/>
    <w:rsid w:val="00C14039"/>
    <w:rsid w:val="00C14D3C"/>
    <w:rsid w:val="00C15514"/>
    <w:rsid w:val="00C1748D"/>
    <w:rsid w:val="00C221B9"/>
    <w:rsid w:val="00C32827"/>
    <w:rsid w:val="00C41FD6"/>
    <w:rsid w:val="00C45CD4"/>
    <w:rsid w:val="00C4652C"/>
    <w:rsid w:val="00C466F0"/>
    <w:rsid w:val="00C47AFC"/>
    <w:rsid w:val="00C50813"/>
    <w:rsid w:val="00C524C0"/>
    <w:rsid w:val="00C5279E"/>
    <w:rsid w:val="00C5301E"/>
    <w:rsid w:val="00C5748B"/>
    <w:rsid w:val="00C63BF7"/>
    <w:rsid w:val="00C6402F"/>
    <w:rsid w:val="00C67A20"/>
    <w:rsid w:val="00C715D4"/>
    <w:rsid w:val="00C7724C"/>
    <w:rsid w:val="00C7759D"/>
    <w:rsid w:val="00C81613"/>
    <w:rsid w:val="00C819AF"/>
    <w:rsid w:val="00C838CE"/>
    <w:rsid w:val="00C91A9B"/>
    <w:rsid w:val="00C9329B"/>
    <w:rsid w:val="00C93516"/>
    <w:rsid w:val="00C9508E"/>
    <w:rsid w:val="00CA129F"/>
    <w:rsid w:val="00CA2A05"/>
    <w:rsid w:val="00CA413A"/>
    <w:rsid w:val="00CA4177"/>
    <w:rsid w:val="00CA68F8"/>
    <w:rsid w:val="00CA6EC2"/>
    <w:rsid w:val="00CA78C3"/>
    <w:rsid w:val="00CB16EC"/>
    <w:rsid w:val="00CB5D86"/>
    <w:rsid w:val="00CC35F8"/>
    <w:rsid w:val="00CD7169"/>
    <w:rsid w:val="00CE1184"/>
    <w:rsid w:val="00CE1ECD"/>
    <w:rsid w:val="00CE24A9"/>
    <w:rsid w:val="00CE580C"/>
    <w:rsid w:val="00CE58B4"/>
    <w:rsid w:val="00CE735A"/>
    <w:rsid w:val="00CF10DB"/>
    <w:rsid w:val="00CF47D2"/>
    <w:rsid w:val="00D03605"/>
    <w:rsid w:val="00D03D90"/>
    <w:rsid w:val="00D063AE"/>
    <w:rsid w:val="00D11507"/>
    <w:rsid w:val="00D204E6"/>
    <w:rsid w:val="00D24067"/>
    <w:rsid w:val="00D32CF2"/>
    <w:rsid w:val="00D37ACB"/>
    <w:rsid w:val="00D456FA"/>
    <w:rsid w:val="00D502F6"/>
    <w:rsid w:val="00D52087"/>
    <w:rsid w:val="00D5344B"/>
    <w:rsid w:val="00D601FC"/>
    <w:rsid w:val="00D634CA"/>
    <w:rsid w:val="00D642C6"/>
    <w:rsid w:val="00D642EB"/>
    <w:rsid w:val="00D712C5"/>
    <w:rsid w:val="00D72E8F"/>
    <w:rsid w:val="00D7540C"/>
    <w:rsid w:val="00D75881"/>
    <w:rsid w:val="00D805A9"/>
    <w:rsid w:val="00D81C0F"/>
    <w:rsid w:val="00D83913"/>
    <w:rsid w:val="00D8593B"/>
    <w:rsid w:val="00D8750A"/>
    <w:rsid w:val="00D91547"/>
    <w:rsid w:val="00D954BA"/>
    <w:rsid w:val="00D97E02"/>
    <w:rsid w:val="00DA087E"/>
    <w:rsid w:val="00DA0D5E"/>
    <w:rsid w:val="00DA24D2"/>
    <w:rsid w:val="00DB0655"/>
    <w:rsid w:val="00DB1F0F"/>
    <w:rsid w:val="00DB314A"/>
    <w:rsid w:val="00DB5DD0"/>
    <w:rsid w:val="00DC0D6A"/>
    <w:rsid w:val="00DC133B"/>
    <w:rsid w:val="00DC177A"/>
    <w:rsid w:val="00DC2679"/>
    <w:rsid w:val="00DD1DC7"/>
    <w:rsid w:val="00DD39DA"/>
    <w:rsid w:val="00DD3DC0"/>
    <w:rsid w:val="00DD5D69"/>
    <w:rsid w:val="00DE5EC0"/>
    <w:rsid w:val="00DF7ABB"/>
    <w:rsid w:val="00E147E1"/>
    <w:rsid w:val="00E26089"/>
    <w:rsid w:val="00E271AF"/>
    <w:rsid w:val="00E274BA"/>
    <w:rsid w:val="00E317E4"/>
    <w:rsid w:val="00E33BA3"/>
    <w:rsid w:val="00E350B0"/>
    <w:rsid w:val="00E4401E"/>
    <w:rsid w:val="00E52D70"/>
    <w:rsid w:val="00E5723A"/>
    <w:rsid w:val="00E577C0"/>
    <w:rsid w:val="00E65DD5"/>
    <w:rsid w:val="00E67E89"/>
    <w:rsid w:val="00E74594"/>
    <w:rsid w:val="00E8216C"/>
    <w:rsid w:val="00E83067"/>
    <w:rsid w:val="00E9591A"/>
    <w:rsid w:val="00E9689A"/>
    <w:rsid w:val="00EA1EA1"/>
    <w:rsid w:val="00EA7618"/>
    <w:rsid w:val="00EB1890"/>
    <w:rsid w:val="00EB4CAD"/>
    <w:rsid w:val="00ED18A0"/>
    <w:rsid w:val="00ED4ABE"/>
    <w:rsid w:val="00ED548E"/>
    <w:rsid w:val="00EE7FAA"/>
    <w:rsid w:val="00EF06A3"/>
    <w:rsid w:val="00F04352"/>
    <w:rsid w:val="00F067C4"/>
    <w:rsid w:val="00F1081E"/>
    <w:rsid w:val="00F11F90"/>
    <w:rsid w:val="00F15D89"/>
    <w:rsid w:val="00F23700"/>
    <w:rsid w:val="00F23911"/>
    <w:rsid w:val="00F253E8"/>
    <w:rsid w:val="00F26378"/>
    <w:rsid w:val="00F32879"/>
    <w:rsid w:val="00F34CDB"/>
    <w:rsid w:val="00F50803"/>
    <w:rsid w:val="00F53589"/>
    <w:rsid w:val="00F575F7"/>
    <w:rsid w:val="00F61989"/>
    <w:rsid w:val="00F63ABD"/>
    <w:rsid w:val="00F74CB1"/>
    <w:rsid w:val="00F77D3F"/>
    <w:rsid w:val="00F8679F"/>
    <w:rsid w:val="00F87666"/>
    <w:rsid w:val="00F92B04"/>
    <w:rsid w:val="00F94608"/>
    <w:rsid w:val="00F9485E"/>
    <w:rsid w:val="00FA10A0"/>
    <w:rsid w:val="00FA363B"/>
    <w:rsid w:val="00FA4F91"/>
    <w:rsid w:val="00FA5BB1"/>
    <w:rsid w:val="00FA5D0F"/>
    <w:rsid w:val="00FA74D2"/>
    <w:rsid w:val="00FB0FC7"/>
    <w:rsid w:val="00FB19F3"/>
    <w:rsid w:val="00FB55BF"/>
    <w:rsid w:val="00FC107E"/>
    <w:rsid w:val="00FC12B2"/>
    <w:rsid w:val="00FC33BD"/>
    <w:rsid w:val="00FC4C8C"/>
    <w:rsid w:val="00FD1FCD"/>
    <w:rsid w:val="00FE1920"/>
    <w:rsid w:val="00FE49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63868"/>
  <w15:chartTrackingRefBased/>
  <w15:docId w15:val="{2B39F592-9603-4A22-9307-FCD82E595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57C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57C0"/>
    <w:pPr>
      <w:ind w:left="720"/>
      <w:contextualSpacing/>
    </w:pPr>
  </w:style>
  <w:style w:type="paragraph" w:customStyle="1" w:styleId="Default">
    <w:name w:val="Default"/>
    <w:rsid w:val="007A57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wyq110---naslov-clana">
    <w:name w:val="wyq110---naslov-clana"/>
    <w:basedOn w:val="Normal"/>
    <w:rsid w:val="007A57C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7A57C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2">
    <w:name w:val="Normal2"/>
    <w:basedOn w:val="Normal"/>
    <w:rsid w:val="007A57C0"/>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A57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57C0"/>
  </w:style>
  <w:style w:type="paragraph" w:customStyle="1" w:styleId="samostalni1">
    <w:name w:val="samostalni1"/>
    <w:basedOn w:val="Normal"/>
    <w:rsid w:val="007A57C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BD25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0">
    <w:name w:val="Normal1"/>
    <w:basedOn w:val="Normal"/>
    <w:rsid w:val="00BD25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basedOn w:val="Normal"/>
    <w:rsid w:val="00BA23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0">
    <w:name w:val="Normal3"/>
    <w:basedOn w:val="Normal"/>
    <w:rsid w:val="00BA23B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14F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4F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451250">
      <w:bodyDiv w:val="1"/>
      <w:marLeft w:val="0"/>
      <w:marRight w:val="0"/>
      <w:marTop w:val="0"/>
      <w:marBottom w:val="0"/>
      <w:divBdr>
        <w:top w:val="none" w:sz="0" w:space="0" w:color="auto"/>
        <w:left w:val="none" w:sz="0" w:space="0" w:color="auto"/>
        <w:bottom w:val="none" w:sz="0" w:space="0" w:color="auto"/>
        <w:right w:val="none" w:sz="0" w:space="0" w:color="auto"/>
      </w:divBdr>
    </w:div>
    <w:div w:id="1002972844">
      <w:bodyDiv w:val="1"/>
      <w:marLeft w:val="0"/>
      <w:marRight w:val="0"/>
      <w:marTop w:val="0"/>
      <w:marBottom w:val="0"/>
      <w:divBdr>
        <w:top w:val="none" w:sz="0" w:space="0" w:color="auto"/>
        <w:left w:val="none" w:sz="0" w:space="0" w:color="auto"/>
        <w:bottom w:val="none" w:sz="0" w:space="0" w:color="auto"/>
        <w:right w:val="none" w:sz="0" w:space="0" w:color="auto"/>
      </w:divBdr>
    </w:div>
    <w:div w:id="1537543378">
      <w:bodyDiv w:val="1"/>
      <w:marLeft w:val="0"/>
      <w:marRight w:val="0"/>
      <w:marTop w:val="0"/>
      <w:marBottom w:val="0"/>
      <w:divBdr>
        <w:top w:val="none" w:sz="0" w:space="0" w:color="auto"/>
        <w:left w:val="none" w:sz="0" w:space="0" w:color="auto"/>
        <w:bottom w:val="none" w:sz="0" w:space="0" w:color="auto"/>
        <w:right w:val="none" w:sz="0" w:space="0" w:color="auto"/>
      </w:divBdr>
    </w:div>
    <w:div w:id="1841889596">
      <w:bodyDiv w:val="1"/>
      <w:marLeft w:val="0"/>
      <w:marRight w:val="0"/>
      <w:marTop w:val="0"/>
      <w:marBottom w:val="0"/>
      <w:divBdr>
        <w:top w:val="none" w:sz="0" w:space="0" w:color="auto"/>
        <w:left w:val="none" w:sz="0" w:space="0" w:color="auto"/>
        <w:bottom w:val="none" w:sz="0" w:space="0" w:color="auto"/>
        <w:right w:val="none" w:sz="0" w:space="0" w:color="auto"/>
      </w:divBdr>
    </w:div>
    <w:div w:id="205881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97E95-042E-4069-B9F0-D9AF6220B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4315</Words>
  <Characters>24598</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Injac</dc:creator>
  <cp:keywords/>
  <dc:description/>
  <cp:lastModifiedBy>Ivana Vojinović</cp:lastModifiedBy>
  <cp:revision>2</cp:revision>
  <cp:lastPrinted>2023-10-05T06:07:00Z</cp:lastPrinted>
  <dcterms:created xsi:type="dcterms:W3CDTF">2023-10-06T10:38:00Z</dcterms:created>
  <dcterms:modified xsi:type="dcterms:W3CDTF">2023-10-06T10:38:00Z</dcterms:modified>
</cp:coreProperties>
</file>