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B4" w:rsidRDefault="000A604D" w:rsidP="000A6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ИЗЈАВ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A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 УСКЛАЂЕНОСТИ </w:t>
      </w:r>
      <w:r w:rsidR="004C6B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ПРОПИСА</w:t>
      </w:r>
      <w:r w:rsidR="0021268C"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ПРОПИСИМА </w:t>
      </w:r>
    </w:p>
    <w:p w:rsidR="000A604D" w:rsidRPr="000A604D" w:rsidRDefault="000A604D" w:rsidP="000A6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bookmarkStart w:id="0" w:name="_GoBack"/>
      <w:bookmarkEnd w:id="0"/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ЕВРОПСКЕ УНИЈЕ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1.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Овлашћени предлагач прописа: </w:t>
      </w: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Влада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Обрађивач: Министарство унутрашњих послова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2. Назив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</w:p>
    <w:p w:rsidR="000A604D" w:rsidRPr="000A604D" w:rsidRDefault="004C6BB4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Предлог</w:t>
      </w:r>
      <w:r w:rsidR="000A604D"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изменама и допунама Закона о безбедности саобраћаја на путевима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  <w:t xml:space="preserve">Draft </w:t>
      </w:r>
      <w:r w:rsidRPr="000A604D">
        <w:rPr>
          <w:rFonts w:ascii="Times New Roman" w:eastAsia="Times New Roman" w:hAnsi="Times New Roman" w:cs="Times New Roman"/>
          <w:bCs/>
          <w:sz w:val="24"/>
          <w:szCs w:val="24"/>
          <w:lang w:val="en-GB" w:eastAsia="hr-HR"/>
        </w:rPr>
        <w:t>Law on amendments on the Law on road traffic safety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која се односе на нормативну саржину прописа</w:t>
      </w:r>
    </w:p>
    <w:p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4B4869" w:rsidRPr="004B4869" w:rsidRDefault="004B4869" w:rsidP="004B48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Општи рок, члан</w:t>
      </w:r>
      <w:r w:rsidRPr="004B4869">
        <w:rPr>
          <w:rFonts w:ascii="Times New Roman" w:hAnsi="Times New Roman" w:cs="Times New Roman"/>
          <w:sz w:val="24"/>
          <w:szCs w:val="24"/>
          <w:lang w:val="sr-Cyrl-CS"/>
        </w:rPr>
        <w:t xml:space="preserve"> 72</w:t>
      </w:r>
      <w:r w:rsidRPr="004B486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4B4869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</w:t>
      </w:r>
    </w:p>
    <w:p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4B4869" w:rsidRDefault="004B4869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Делимично</w:t>
      </w:r>
    </w:p>
    <w:p w:rsidR="004B4869" w:rsidRPr="004B4869" w:rsidRDefault="004B4869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г) Разлози за делимично испуњавање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односно неиспуњавање обавеза које произлазе из наведене одредбе Споразума 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</w:p>
    <w:p w:rsidR="00613604" w:rsidRDefault="00613604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137C7" w:rsidRDefault="00D264FE" w:rsidP="00F22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У</w:t>
      </w:r>
      <w:r w:rsidR="000A604D" w:rsidRPr="000A60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НПАА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предвиђено доношење Закона о безбедности саобраћаја на путевима</w:t>
      </w:r>
      <w:r w:rsidR="0019155C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 4. квартал </w:t>
      </w:r>
      <w:r w:rsidR="0019155C" w:rsidRPr="0019155C">
        <w:rPr>
          <w:rFonts w:ascii="Times New Roman" w:eastAsia="Times New Roman" w:hAnsi="Times New Roman" w:cs="Times New Roman"/>
          <w:sz w:val="24"/>
          <w:szCs w:val="24"/>
          <w:lang w:eastAsia="hr-HR"/>
        </w:rPr>
        <w:t>2023. године</w:t>
      </w:r>
      <w:r w:rsidR="007A2E40">
        <w:rPr>
          <w:rFonts w:ascii="Times New Roman" w:eastAsia="Times New Roman" w:hAnsi="Times New Roman" w:cs="Times New Roman"/>
          <w:sz w:val="24"/>
          <w:szCs w:val="24"/>
          <w:lang w:eastAsia="hr-HR"/>
        </w:rPr>
        <w:t>, под идентификационом ознаком 2022-607.</w:t>
      </w:r>
      <w:r w:rsidR="006136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7A2E40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Р</w:t>
      </w:r>
      <w:r w:rsidR="006136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еч је о потпуно новом закону, којим ће се темељно </w:t>
      </w:r>
      <w:r w:rsidR="00192D9B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преиспитати постојећа законска решења, са становишта њихове применљивости, односно усклађености са новинама у области безбедности саобраћаја на путевима, као и прописима Европске уније</w:t>
      </w:r>
      <w:r w:rsidR="008375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, у </w:t>
      </w:r>
      <w:r w:rsidR="00154396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тзв. </w:t>
      </w:r>
      <w:r w:rsidR="008375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другој фази усклађивања (прво значајно усклађивање извршено је </w:t>
      </w:r>
      <w:r w:rsidR="00837502" w:rsidRPr="00837502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2018. године</w:t>
      </w:r>
      <w:r w:rsidR="00837502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)</w:t>
      </w:r>
      <w:r w:rsidR="00192D9B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  <w:r w:rsidR="00A933A7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8D60A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Будући да Радна група, образована за израду наведеног закона, није </w:t>
      </w:r>
      <w:r w:rsidR="004C01F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била у могућности да се редовно састаје</w:t>
      </w:r>
      <w:r w:rsidR="00F65D0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и мењан је њен састав више пута</w:t>
      </w:r>
      <w:r w:rsidR="004C01F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, услед пандемије </w:t>
      </w:r>
      <w:r w:rsidR="004C01F8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COVID </w:t>
      </w:r>
      <w:r w:rsidR="004C01F8">
        <w:rPr>
          <w:rFonts w:ascii="Times New Roman" w:eastAsia="Times New Roman" w:hAnsi="Times New Roman" w:cs="Times New Roman"/>
          <w:sz w:val="24"/>
          <w:szCs w:val="24"/>
          <w:lang w:eastAsia="hr-HR"/>
        </w:rPr>
        <w:t>вирус</w:t>
      </w:r>
      <w:r w:rsidR="00F65D09">
        <w:rPr>
          <w:rFonts w:ascii="Times New Roman" w:eastAsia="Times New Roman" w:hAnsi="Times New Roman" w:cs="Times New Roman"/>
          <w:sz w:val="24"/>
          <w:szCs w:val="24"/>
          <w:lang w:eastAsia="hr-HR"/>
        </w:rPr>
        <w:t>а,</w:t>
      </w:r>
      <w:r w:rsidR="00C569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измене састава Народне скупштине и Владе,</w:t>
      </w:r>
      <w:r w:rsidR="00F65D0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65D0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као и других бројних обавеза</w:t>
      </w:r>
      <w:r w:rsidR="00F65D0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C569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933A7">
        <w:rPr>
          <w:rFonts w:ascii="Times New Roman" w:eastAsia="Times New Roman" w:hAnsi="Times New Roman" w:cs="Times New Roman"/>
          <w:sz w:val="24"/>
          <w:szCs w:val="24"/>
          <w:lang w:eastAsia="hr-HR"/>
        </w:rPr>
        <w:t>резултат</w:t>
      </w:r>
      <w:r w:rsidR="008D60A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у </w:t>
      </w:r>
      <w:r w:rsidR="00A933A7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ви</w:t>
      </w:r>
      <w:r w:rsidR="00C5697F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ду текста новог закона</w:t>
      </w:r>
      <w:r w:rsidR="00A933A7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је изостао</w:t>
      </w:r>
      <w:r w:rsidR="00C5697F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  <w:r w:rsidR="00791D0F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</w:p>
    <w:p w:rsidR="000137C7" w:rsidRDefault="000137C7" w:rsidP="00F22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F2283A" w:rsidRDefault="000137C7" w:rsidP="00F228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</w:t>
      </w:r>
      <w:r w:rsidR="00791D0F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ако је у одређеним областима </w:t>
      </w:r>
      <w:r w:rsidR="00CB61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безбедности саобраћаја </w:t>
      </w:r>
      <w:r w:rsidR="00791D0F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била неопходна хитна </w:t>
      </w:r>
      <w:r w:rsidR="00C55C6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законска интервенција, </w:t>
      </w:r>
      <w:r w:rsidR="00CB61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2020. године, паралелно са израдом новог закона,</w:t>
      </w:r>
      <w:r w:rsidR="00223788">
        <w:rPr>
          <w:rFonts w:ascii="Garamond" w:eastAsia="Times New Roman" w:hAnsi="Garamond" w:cs="Times New Roman"/>
          <w:sz w:val="24"/>
          <w:szCs w:val="24"/>
          <w:lang w:val="sr-Cyrl-CS" w:eastAsia="hr-HR"/>
        </w:rPr>
        <w:t xml:space="preserve"> </w:t>
      </w:r>
      <w:r w:rsidR="00C55C6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приступило се изради 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Предлога</w:t>
      </w:r>
      <w:r w:rsidR="00F2283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изменама</w:t>
      </w:r>
      <w:r w:rsidR="00F2283A" w:rsidRPr="00F2283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F2283A"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и допунама Закона о безбедности саобраћаја на путевима</w:t>
      </w:r>
      <w:r w:rsidR="00C55C6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, којим се</w:t>
      </w:r>
      <w:r w:rsidR="00F2283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нормирају </w:t>
      </w:r>
      <w:r w:rsidR="000061A6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решења у области професионалних возача, путно-пружних прелаза, </w:t>
      </w:r>
      <w:r w:rsidR="008F022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микромобилног саобраћаја, увоза употребљаваних и преправљених возила и коригује казнена политика</w:t>
      </w:r>
      <w:r w:rsidR="00C55C6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, </w:t>
      </w:r>
      <w:r w:rsidR="00D963C6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а </w:t>
      </w:r>
      <w:r w:rsidR="00C55C6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где нема усклађивања са прописима Европске уније.</w:t>
      </w:r>
      <w:r w:rsidR="0022378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C40FD3">
        <w:rPr>
          <w:rFonts w:ascii="Times New Roman" w:eastAsia="Times New Roman" w:hAnsi="Times New Roman"/>
          <w:sz w:val="24"/>
          <w:szCs w:val="24"/>
          <w:lang w:eastAsia="ar-SA"/>
        </w:rPr>
        <w:t>Наиме, горући проблем у сектору јавног превоза је недостатак</w:t>
      </w:r>
      <w:r w:rsidR="00C971DE">
        <w:rPr>
          <w:rFonts w:ascii="Times New Roman" w:eastAsia="Times New Roman" w:hAnsi="Times New Roman"/>
          <w:sz w:val="24"/>
          <w:szCs w:val="24"/>
          <w:lang w:eastAsia="ar-SA"/>
        </w:rPr>
        <w:t xml:space="preserve"> професионалних возача</w:t>
      </w:r>
      <w:r w:rsidR="00C40FD3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8F6BF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40FD3">
        <w:rPr>
          <w:rFonts w:ascii="Times New Roman" w:eastAsia="Times New Roman" w:hAnsi="Times New Roman"/>
          <w:sz w:val="24"/>
          <w:szCs w:val="24"/>
          <w:lang w:eastAsia="ar-SA"/>
        </w:rPr>
        <w:t xml:space="preserve">Ништа мање сложена ситуација је и у сектору железничког саобраћаја, где је алармантно стање на путно-пружним прелазима, за које је овим </w:t>
      </w:r>
      <w:r w:rsidR="004C6BB4">
        <w:rPr>
          <w:rFonts w:ascii="Times New Roman" w:eastAsia="Times New Roman" w:hAnsi="Times New Roman"/>
          <w:sz w:val="24"/>
          <w:szCs w:val="24"/>
          <w:lang w:eastAsia="ar-SA"/>
        </w:rPr>
        <w:t>предлогом</w:t>
      </w:r>
      <w:r w:rsidR="00C40FD3">
        <w:rPr>
          <w:rFonts w:ascii="Times New Roman" w:eastAsia="Times New Roman" w:hAnsi="Times New Roman"/>
          <w:sz w:val="24"/>
          <w:szCs w:val="24"/>
          <w:lang w:eastAsia="ar-SA"/>
        </w:rPr>
        <w:t xml:space="preserve"> планирано увођење нове, видљивије сигнализације, како би се спречили немили догађаји који се нижу последњих година. </w:t>
      </w:r>
      <w:r w:rsidR="0022378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И овај 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</w:t>
      </w:r>
      <w:r w:rsidR="0022378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је у међувремену допуњаван, у складу са потребама које намеће област безбедности саобраћаја, </w:t>
      </w:r>
      <w:r w:rsidR="00BF2B4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и више пута достављан Влади у облику 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Предлога </w:t>
      </w:r>
      <w:r w:rsidR="00BF2B4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закона, </w:t>
      </w:r>
      <w:r w:rsidR="0022378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али није усвојен</w:t>
      </w:r>
      <w:r w:rsidR="00BF2B4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:rsidR="008F6BFB" w:rsidRDefault="008F6BFB" w:rsidP="00F228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C6BB4" w:rsidRDefault="004C6BB4" w:rsidP="00F228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F6BFB" w:rsidRPr="008F6BFB" w:rsidRDefault="008F6BFB" w:rsidP="00F228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Дакле, намера је да се 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Предлогом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закона о изменама и допунама Закона о безбедности саобраћаја допринесе решавању напред наведених горућих проблема, те се из тог разлога у овом моменту не врши усклађивање за прописима Европске уније.</w:t>
      </w:r>
    </w:p>
    <w:p w:rsidR="00F2283A" w:rsidRDefault="00F2283A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A02F84" w:rsidRDefault="006E3717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Како би се темељно </w:t>
      </w:r>
      <w:r w:rsidR="001721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и системски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приступило усклађивању </w:t>
      </w:r>
      <w:r w:rsidR="001721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Закона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са прописима Европске уније, </w:t>
      </w:r>
      <w:r w:rsidR="007D28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у наредном периоду се очекује наставак на изради новог </w:t>
      </w:r>
      <w:r w:rsidR="00A02F8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З</w:t>
      </w:r>
      <w:r w:rsidR="007D28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акона о безбедности саобраћаја на путевима, с тим да ће рок за његову израду у НПАА бити померен</w:t>
      </w:r>
      <w:r w:rsidR="001721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 2024. годину</w:t>
      </w:r>
      <w:r w:rsidR="007D28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, јер се</w:t>
      </w:r>
      <w:r w:rsidR="0017210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, услед других бројних обавеза,</w:t>
      </w:r>
      <w:r w:rsidR="007D289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не може реално очекивати да буде завршен у предвиђеном року.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4.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Усклађеност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прописа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прописима Европске уније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а)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примарних извора права ЕУ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оцене усклађености са њима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     /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б)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секундарних извора права ЕУ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 осталих извора права ЕУ и усклађенст са њима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Р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азлози за дел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мичну усклађеност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)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Р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eastAsia="hr-HR"/>
        </w:rPr>
        <w:t>Не постоје прописи ЕУ са којима би било нужно усклађивати овај пропис.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5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. Уколико не постоје одговарајуће надлежности Европске уније у материји коју регулише пропис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 xml:space="preserve"> 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/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или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 xml:space="preserve">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(нпр. </w:t>
      </w:r>
      <w:r w:rsidR="000D5686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Нацрт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ом одлуке о изради стратешке процене утицаја биће спроведена обавеза из члана 4. Директиве 2001/42/ЕЗ, али се не врши и пренос те одредбе директиве).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/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6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Да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ли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су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претходно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наведени извори права 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вропске уније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преведени на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срп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ски језик?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7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Да ли 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пропис преведен на неки службени језик 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вропске уније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?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Не.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8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>Сарадња са Европском унијом и учешће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кон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ултаната у изради прописа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 њихово мишљење о усклађености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Није било учешћа консултаната у изради </w:t>
      </w:r>
      <w:r w:rsidR="004C6BB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Предлога </w:t>
      </w: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закона.</w:t>
      </w:r>
    </w:p>
    <w:p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A604D" w:rsidRPr="000A604D" w:rsidRDefault="000A604D" w:rsidP="000A6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0A604D" w:rsidRPr="000A604D" w:rsidRDefault="000A604D" w:rsidP="000A604D">
      <w:pPr>
        <w:spacing w:after="0" w:line="240" w:lineRule="auto"/>
        <w:rPr>
          <w:rFonts w:ascii="Book Antiqua" w:eastAsia="Times New Roman" w:hAnsi="Book Antiqua" w:cs="Arial"/>
          <w:sz w:val="24"/>
          <w:szCs w:val="24"/>
          <w:lang w:val="sr-Cyrl-CS" w:eastAsia="sr-Latn-CS"/>
        </w:rPr>
      </w:pPr>
    </w:p>
    <w:p w:rsidR="000A604D" w:rsidRPr="000A604D" w:rsidRDefault="000A604D" w:rsidP="000A604D">
      <w:pPr>
        <w:spacing w:after="0" w:line="240" w:lineRule="auto"/>
        <w:rPr>
          <w:rFonts w:ascii="Book Antiqua" w:eastAsia="Times New Roman" w:hAnsi="Book Antiqua" w:cs="Arial"/>
          <w:sz w:val="24"/>
          <w:szCs w:val="24"/>
          <w:lang w:val="sr-Cyrl-CS" w:eastAsia="sr-Latn-CS"/>
        </w:rPr>
      </w:pPr>
    </w:p>
    <w:p w:rsidR="000A604D" w:rsidRPr="000A604D" w:rsidRDefault="000A604D" w:rsidP="000A604D">
      <w:pPr>
        <w:spacing w:after="0" w:line="240" w:lineRule="auto"/>
        <w:rPr>
          <w:rFonts w:ascii="Book Antiqua" w:eastAsia="Times New Roman" w:hAnsi="Book Antiqua" w:cs="Arial"/>
          <w:sz w:val="24"/>
          <w:szCs w:val="24"/>
          <w:lang w:val="sr-Cyrl-CS" w:eastAsia="sr-Latn-CS"/>
        </w:rPr>
      </w:pPr>
    </w:p>
    <w:p w:rsidR="0079766A" w:rsidRDefault="004C6BB4"/>
    <w:sectPr w:rsidR="0079766A" w:rsidSect="001C7E64">
      <w:headerReference w:type="even" r:id="rId6"/>
      <w:headerReference w:type="default" r:id="rId7"/>
      <w:pgSz w:w="11906" w:h="16838"/>
      <w:pgMar w:top="1417" w:right="1417" w:bottom="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9DD" w:rsidRDefault="009C19DD" w:rsidP="001704E5">
      <w:pPr>
        <w:spacing w:after="0" w:line="240" w:lineRule="auto"/>
      </w:pPr>
      <w:r>
        <w:separator/>
      </w:r>
    </w:p>
  </w:endnote>
  <w:endnote w:type="continuationSeparator" w:id="0">
    <w:p w:rsidR="009C19DD" w:rsidRDefault="009C19DD" w:rsidP="001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9DD" w:rsidRDefault="009C19DD" w:rsidP="001704E5">
      <w:pPr>
        <w:spacing w:after="0" w:line="240" w:lineRule="auto"/>
      </w:pPr>
      <w:r>
        <w:separator/>
      </w:r>
    </w:p>
  </w:footnote>
  <w:footnote w:type="continuationSeparator" w:id="0">
    <w:p w:rsidR="009C19DD" w:rsidRDefault="009C19DD" w:rsidP="0017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E5" w:rsidRDefault="001704E5" w:rsidP="00CC5E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704E5" w:rsidRDefault="00170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E5" w:rsidRPr="001704E5" w:rsidRDefault="001704E5" w:rsidP="00CC5E45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1704E5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4C6BB4"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704E5" w:rsidRDefault="001704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4D"/>
    <w:rsid w:val="000061A6"/>
    <w:rsid w:val="000137C7"/>
    <w:rsid w:val="00014894"/>
    <w:rsid w:val="00025343"/>
    <w:rsid w:val="00061BA9"/>
    <w:rsid w:val="000A604D"/>
    <w:rsid w:val="000D3323"/>
    <w:rsid w:val="000D5686"/>
    <w:rsid w:val="000E3F37"/>
    <w:rsid w:val="001229E7"/>
    <w:rsid w:val="00136652"/>
    <w:rsid w:val="00154396"/>
    <w:rsid w:val="00156609"/>
    <w:rsid w:val="001704E5"/>
    <w:rsid w:val="00172102"/>
    <w:rsid w:val="00177920"/>
    <w:rsid w:val="0019155C"/>
    <w:rsid w:val="00192D9B"/>
    <w:rsid w:val="001C7E64"/>
    <w:rsid w:val="001D0B22"/>
    <w:rsid w:val="0021268C"/>
    <w:rsid w:val="00223788"/>
    <w:rsid w:val="00225AFF"/>
    <w:rsid w:val="002657CD"/>
    <w:rsid w:val="002B5588"/>
    <w:rsid w:val="002E60EE"/>
    <w:rsid w:val="002F27A2"/>
    <w:rsid w:val="00331C21"/>
    <w:rsid w:val="00346E5D"/>
    <w:rsid w:val="00363C2A"/>
    <w:rsid w:val="003907E2"/>
    <w:rsid w:val="003B65E5"/>
    <w:rsid w:val="003D7826"/>
    <w:rsid w:val="003E6A64"/>
    <w:rsid w:val="0041215B"/>
    <w:rsid w:val="00465FBD"/>
    <w:rsid w:val="004839AE"/>
    <w:rsid w:val="004B0C72"/>
    <w:rsid w:val="004B21A7"/>
    <w:rsid w:val="004B4869"/>
    <w:rsid w:val="004C0194"/>
    <w:rsid w:val="004C01F8"/>
    <w:rsid w:val="004C6BB4"/>
    <w:rsid w:val="004E05B6"/>
    <w:rsid w:val="0050324E"/>
    <w:rsid w:val="005C1B5F"/>
    <w:rsid w:val="005F3FB7"/>
    <w:rsid w:val="00613604"/>
    <w:rsid w:val="00645683"/>
    <w:rsid w:val="00685616"/>
    <w:rsid w:val="0069464D"/>
    <w:rsid w:val="006E3717"/>
    <w:rsid w:val="007403DC"/>
    <w:rsid w:val="0074742F"/>
    <w:rsid w:val="00750247"/>
    <w:rsid w:val="00791D0F"/>
    <w:rsid w:val="007A2D67"/>
    <w:rsid w:val="007A2E40"/>
    <w:rsid w:val="007D2891"/>
    <w:rsid w:val="0082180B"/>
    <w:rsid w:val="00821CEE"/>
    <w:rsid w:val="008225FB"/>
    <w:rsid w:val="00837502"/>
    <w:rsid w:val="008D60AE"/>
    <w:rsid w:val="008E7B10"/>
    <w:rsid w:val="008F0221"/>
    <w:rsid w:val="008F6BFB"/>
    <w:rsid w:val="0091593C"/>
    <w:rsid w:val="009176D7"/>
    <w:rsid w:val="00924FA0"/>
    <w:rsid w:val="009525E2"/>
    <w:rsid w:val="00996B25"/>
    <w:rsid w:val="009A3435"/>
    <w:rsid w:val="009C19DD"/>
    <w:rsid w:val="009E71AE"/>
    <w:rsid w:val="00A02F84"/>
    <w:rsid w:val="00A0550E"/>
    <w:rsid w:val="00A671DE"/>
    <w:rsid w:val="00A933A7"/>
    <w:rsid w:val="00AA4815"/>
    <w:rsid w:val="00AA72E6"/>
    <w:rsid w:val="00AC7C49"/>
    <w:rsid w:val="00AE4A11"/>
    <w:rsid w:val="00B35925"/>
    <w:rsid w:val="00B61C9F"/>
    <w:rsid w:val="00B8205B"/>
    <w:rsid w:val="00B84E8D"/>
    <w:rsid w:val="00BF2B4E"/>
    <w:rsid w:val="00C11B27"/>
    <w:rsid w:val="00C40FD3"/>
    <w:rsid w:val="00C51D43"/>
    <w:rsid w:val="00C55C6D"/>
    <w:rsid w:val="00C5697F"/>
    <w:rsid w:val="00C95AAA"/>
    <w:rsid w:val="00C971DE"/>
    <w:rsid w:val="00CB6191"/>
    <w:rsid w:val="00CF7ED4"/>
    <w:rsid w:val="00D01657"/>
    <w:rsid w:val="00D14CC0"/>
    <w:rsid w:val="00D23123"/>
    <w:rsid w:val="00D25498"/>
    <w:rsid w:val="00D264FE"/>
    <w:rsid w:val="00D963C6"/>
    <w:rsid w:val="00DC70B8"/>
    <w:rsid w:val="00E3286A"/>
    <w:rsid w:val="00E95E57"/>
    <w:rsid w:val="00EC1812"/>
    <w:rsid w:val="00EE2593"/>
    <w:rsid w:val="00F16955"/>
    <w:rsid w:val="00F2283A"/>
    <w:rsid w:val="00F25EC6"/>
    <w:rsid w:val="00F341DC"/>
    <w:rsid w:val="00F40FB8"/>
    <w:rsid w:val="00F42254"/>
    <w:rsid w:val="00F65D09"/>
    <w:rsid w:val="00FA4144"/>
    <w:rsid w:val="00FC2B16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C095"/>
  <w15:docId w15:val="{53B3863C-52B7-4DC9-9F95-55EFE312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177920"/>
    <w:pPr>
      <w:keepNext/>
      <w:spacing w:after="0" w:line="240" w:lineRule="auto"/>
      <w:ind w:left="4956"/>
      <w:jc w:val="center"/>
      <w:outlineLvl w:val="7"/>
    </w:pPr>
    <w:rPr>
      <w:rFonts w:ascii="Garamond" w:eastAsia="Times New Roman" w:hAnsi="Garamond" w:cs="Times New Roman"/>
      <w:b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E5"/>
  </w:style>
  <w:style w:type="paragraph" w:styleId="Footer">
    <w:name w:val="footer"/>
    <w:basedOn w:val="Normal"/>
    <w:link w:val="FooterChar"/>
    <w:uiPriority w:val="99"/>
    <w:unhideWhenUsed/>
    <w:rsid w:val="0017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E5"/>
  </w:style>
  <w:style w:type="character" w:styleId="PageNumber">
    <w:name w:val="page number"/>
    <w:basedOn w:val="DefaultParagraphFont"/>
    <w:uiPriority w:val="99"/>
    <w:semiHidden/>
    <w:unhideWhenUsed/>
    <w:rsid w:val="001704E5"/>
  </w:style>
  <w:style w:type="character" w:customStyle="1" w:styleId="Heading8Char">
    <w:name w:val="Heading 8 Char"/>
    <w:basedOn w:val="DefaultParagraphFont"/>
    <w:link w:val="Heading8"/>
    <w:rsid w:val="00177920"/>
    <w:rPr>
      <w:rFonts w:ascii="Garamond" w:eastAsia="Times New Roman" w:hAnsi="Garamond" w:cs="Times New Roman"/>
      <w:b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Puaca</dc:creator>
  <cp:keywords/>
  <dc:description/>
  <cp:lastModifiedBy>Danica Polic</cp:lastModifiedBy>
  <cp:revision>5</cp:revision>
  <dcterms:created xsi:type="dcterms:W3CDTF">2023-06-06T07:30:00Z</dcterms:created>
  <dcterms:modified xsi:type="dcterms:W3CDTF">2023-07-27T10:56:00Z</dcterms:modified>
</cp:coreProperties>
</file>