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8D0" w:rsidRPr="003738D0" w:rsidRDefault="003738D0" w:rsidP="003738D0">
      <w:pPr>
        <w:tabs>
          <w:tab w:val="right" w:pos="9214"/>
          <w:tab w:val="right" w:pos="10177"/>
        </w:tabs>
        <w:spacing w:after="0" w:line="240" w:lineRule="auto"/>
        <w:rPr>
          <w:rFonts w:ascii="Times New Roman Bold" w:hAnsi="Times New Roman Bold"/>
          <w:b/>
          <w:lang w:val="de-DE"/>
        </w:rPr>
      </w:pPr>
      <w:r w:rsidRPr="003738D0">
        <w:rPr>
          <w:rFonts w:ascii="Times New Roman Bold" w:hAnsi="Times New Roman Bold"/>
          <w:b/>
          <w:lang w:val="de-DE"/>
        </w:rPr>
        <w:t>AMBASSADE</w:t>
      </w:r>
      <w:r>
        <w:rPr>
          <w:rFonts w:ascii="Times New Roman Bold" w:hAnsi="Times New Roman Bold"/>
          <w:b/>
          <w:lang w:val="de-DE"/>
        </w:rPr>
        <w:tab/>
      </w:r>
      <w:r>
        <w:rPr>
          <w:rFonts w:ascii="Arial" w:eastAsia="Calibri" w:hAnsi="Arial" w:cs="Arial"/>
          <w:sz w:val="22"/>
          <w:szCs w:val="22"/>
          <w:lang w:val="sr-Latn-RS"/>
        </w:rPr>
        <w:t>L</w:t>
      </w:r>
      <w:r>
        <w:rPr>
          <w:rFonts w:ascii="Arial" w:eastAsia="Calibri" w:hAnsi="Arial" w:cs="Arial"/>
          <w:sz w:val="22"/>
          <w:szCs w:val="22"/>
          <w:lang w:val="fr-FR"/>
        </w:rPr>
        <w:t>’Ambassadeur</w:t>
      </w:r>
    </w:p>
    <w:p w:rsidR="003738D0" w:rsidRPr="003738D0" w:rsidRDefault="003738D0" w:rsidP="003738D0">
      <w:pPr>
        <w:tabs>
          <w:tab w:val="left" w:pos="7230"/>
          <w:tab w:val="left" w:pos="7785"/>
          <w:tab w:val="right" w:pos="10177"/>
        </w:tabs>
        <w:spacing w:after="0" w:line="240" w:lineRule="auto"/>
        <w:rPr>
          <w:rFonts w:ascii="Times New Roman Bold" w:hAnsi="Times New Roman Bold"/>
          <w:b/>
          <w:lang w:val="de-DE"/>
        </w:rPr>
      </w:pPr>
      <w:r w:rsidRPr="003738D0">
        <w:rPr>
          <w:rFonts w:ascii="Times New Roman Bold" w:hAnsi="Times New Roman Bold"/>
          <w:b/>
          <w:szCs w:val="30"/>
        </w:rPr>
        <w:t>DE FRANCE</w:t>
      </w:r>
    </w:p>
    <w:p w:rsidR="003738D0" w:rsidRPr="003738D0" w:rsidRDefault="003738D0" w:rsidP="003738D0">
      <w:pPr>
        <w:spacing w:after="0" w:line="240" w:lineRule="auto"/>
        <w:ind w:left="19"/>
        <w:rPr>
          <w:rFonts w:ascii="Times New Roman Bold" w:hAnsi="Times New Roman Bold"/>
          <w:b/>
          <w:szCs w:val="28"/>
          <w:lang w:val="de-DE"/>
        </w:rPr>
      </w:pPr>
      <w:r w:rsidRPr="003738D0">
        <w:rPr>
          <w:rFonts w:ascii="Times New Roman Bold" w:hAnsi="Times New Roman Bold"/>
          <w:b/>
          <w:szCs w:val="28"/>
          <w:lang w:val="de-DE"/>
        </w:rPr>
        <w:t>EN SERBIE</w:t>
      </w:r>
    </w:p>
    <w:p w:rsidR="003738D0" w:rsidRPr="009D5D21" w:rsidRDefault="003738D0" w:rsidP="003738D0">
      <w:pPr>
        <w:spacing w:after="2"/>
        <w:ind w:left="24" w:hanging="10"/>
        <w:rPr>
          <w:i/>
          <w:sz w:val="20"/>
          <w:lang w:val="de-DE"/>
        </w:rPr>
      </w:pPr>
      <w:r w:rsidRPr="009D5D21">
        <w:rPr>
          <w:i/>
          <w:sz w:val="20"/>
          <w:lang w:val="de-DE"/>
        </w:rPr>
        <w:t>Liberté</w:t>
      </w:r>
    </w:p>
    <w:p w:rsidR="003738D0" w:rsidRPr="009D5D21" w:rsidRDefault="003738D0" w:rsidP="003738D0">
      <w:pPr>
        <w:spacing w:after="2"/>
        <w:ind w:left="24" w:hanging="10"/>
        <w:rPr>
          <w:i/>
          <w:sz w:val="20"/>
          <w:lang w:val="de-DE"/>
        </w:rPr>
      </w:pPr>
      <w:r w:rsidRPr="009D5D21">
        <w:rPr>
          <w:i/>
          <w:sz w:val="20"/>
          <w:lang w:val="de-DE"/>
        </w:rPr>
        <w:t>É</w:t>
      </w:r>
      <w:r w:rsidRPr="009D5D21">
        <w:rPr>
          <w:i/>
          <w:sz w:val="20"/>
          <w:lang w:val="sr-Latn-RS"/>
        </w:rPr>
        <w:t>ga</w:t>
      </w:r>
      <w:r w:rsidRPr="009D5D21">
        <w:rPr>
          <w:i/>
          <w:sz w:val="20"/>
          <w:lang w:val="de-DE"/>
        </w:rPr>
        <w:t>lite</w:t>
      </w:r>
    </w:p>
    <w:p w:rsidR="003738D0" w:rsidRPr="009D5D21" w:rsidRDefault="003738D0" w:rsidP="003738D0">
      <w:pPr>
        <w:spacing w:after="2"/>
        <w:ind w:left="24" w:hanging="10"/>
        <w:rPr>
          <w:i/>
          <w:sz w:val="20"/>
          <w:szCs w:val="18"/>
          <w:lang w:val="de-DE"/>
        </w:rPr>
      </w:pPr>
      <w:r w:rsidRPr="009D5D21">
        <w:rPr>
          <w:i/>
          <w:sz w:val="20"/>
          <w:szCs w:val="18"/>
          <w:lang w:val="de-DE"/>
        </w:rPr>
        <w:t>Fraternité</w:t>
      </w:r>
    </w:p>
    <w:p w:rsidR="003738D0" w:rsidRDefault="003738D0" w:rsidP="0012034C">
      <w:pPr>
        <w:tabs>
          <w:tab w:val="right" w:pos="9356"/>
        </w:tabs>
        <w:spacing w:after="0" w:line="240" w:lineRule="auto"/>
        <w:rPr>
          <w:rFonts w:ascii="Arial" w:eastAsia="Calibri" w:hAnsi="Arial" w:cs="Arial"/>
          <w:sz w:val="22"/>
          <w:szCs w:val="22"/>
        </w:rPr>
      </w:pPr>
    </w:p>
    <w:p w:rsidR="00A524E0" w:rsidRDefault="00A524E0" w:rsidP="00A524E0">
      <w:pPr>
        <w:spacing w:after="200" w:line="276" w:lineRule="auto"/>
        <w:rPr>
          <w:rFonts w:ascii="Arial" w:eastAsia="Calibri" w:hAnsi="Arial" w:cs="Arial"/>
          <w:sz w:val="22"/>
          <w:szCs w:val="22"/>
          <w:lang w:val="fr-FR"/>
        </w:rPr>
      </w:pPr>
      <w:r w:rsidRPr="00A524E0">
        <w:rPr>
          <w:rFonts w:ascii="Arial" w:eastAsia="Calibri" w:hAnsi="Arial" w:cs="Arial"/>
          <w:sz w:val="22"/>
          <w:szCs w:val="22"/>
          <w:lang w:val="fr-FR"/>
        </w:rPr>
        <w:t>N</w:t>
      </w:r>
      <w:r w:rsidR="001A6937" w:rsidRPr="001A6937">
        <w:rPr>
          <w:rFonts w:ascii="Arial" w:eastAsia="Calibri" w:hAnsi="Arial" w:cs="Arial"/>
          <w:sz w:val="20"/>
          <w:szCs w:val="22"/>
          <w:lang w:val="fr-FR"/>
        </w:rPr>
        <w:t>⁰</w:t>
      </w:r>
      <w:r w:rsidRPr="00A524E0">
        <w:rPr>
          <w:rFonts w:ascii="Arial" w:eastAsia="Calibri" w:hAnsi="Arial" w:cs="Arial"/>
          <w:sz w:val="22"/>
          <w:szCs w:val="22"/>
          <w:lang w:val="fr-FR"/>
        </w:rPr>
        <w:t xml:space="preserve"> d'enregistrement</w:t>
      </w:r>
      <w:r w:rsidR="009D5D21">
        <w:rPr>
          <w:rFonts w:ascii="Arial" w:eastAsia="Calibri" w:hAnsi="Arial" w:cs="Arial"/>
          <w:sz w:val="22"/>
          <w:szCs w:val="22"/>
          <w:lang w:val="fr-FR"/>
        </w:rPr>
        <w:t xml:space="preserve"> :</w:t>
      </w:r>
      <w:r w:rsidRPr="00A524E0">
        <w:rPr>
          <w:rFonts w:ascii="Arial" w:eastAsia="Calibri" w:hAnsi="Arial" w:cs="Arial"/>
          <w:sz w:val="22"/>
          <w:szCs w:val="22"/>
          <w:lang w:val="fr-FR"/>
        </w:rPr>
        <w:t xml:space="preserve"> 2021-0241941</w:t>
      </w:r>
    </w:p>
    <w:p w:rsidR="00A524E0" w:rsidRPr="00A524E0" w:rsidRDefault="00A524E0" w:rsidP="00A524E0">
      <w:pPr>
        <w:spacing w:after="200" w:line="276" w:lineRule="auto"/>
        <w:jc w:val="right"/>
        <w:rPr>
          <w:rFonts w:ascii="Arial" w:eastAsia="Calibri" w:hAnsi="Arial" w:cs="Arial"/>
          <w:sz w:val="22"/>
          <w:szCs w:val="22"/>
          <w:lang w:val="fr-FR"/>
        </w:rPr>
      </w:pPr>
      <w:r w:rsidRPr="00A524E0">
        <w:rPr>
          <w:rFonts w:ascii="Arial" w:eastAsia="Calibri" w:hAnsi="Arial" w:cs="Arial"/>
          <w:sz w:val="22"/>
          <w:szCs w:val="22"/>
          <w:lang w:val="fr-FR"/>
        </w:rPr>
        <w:t xml:space="preserve">Belgrade, le </w:t>
      </w:r>
      <w:r w:rsidRPr="00A524E0">
        <w:rPr>
          <w:rFonts w:ascii="Arial" w:eastAsia="Calibri" w:hAnsi="Arial" w:cs="Arial"/>
          <w:sz w:val="22"/>
          <w:szCs w:val="22"/>
        </w:rPr>
        <w:t>21 mai</w:t>
      </w:r>
      <w:r w:rsidRPr="00A524E0">
        <w:rPr>
          <w:rFonts w:ascii="Arial" w:eastAsia="Calibri" w:hAnsi="Arial" w:cs="Arial"/>
          <w:sz w:val="22"/>
          <w:szCs w:val="22"/>
          <w:lang w:val="fr-FR"/>
        </w:rPr>
        <w:t xml:space="preserve"> 2021</w:t>
      </w:r>
    </w:p>
    <w:p w:rsidR="00A524E0" w:rsidRDefault="00A524E0" w:rsidP="00A524E0">
      <w:pPr>
        <w:spacing w:after="200" w:line="276" w:lineRule="auto"/>
        <w:jc w:val="both"/>
        <w:rPr>
          <w:rFonts w:ascii="Arial" w:eastAsia="Calibri" w:hAnsi="Arial" w:cs="Arial"/>
          <w:sz w:val="22"/>
          <w:szCs w:val="22"/>
          <w:lang w:val="fr-FR"/>
        </w:rPr>
      </w:pPr>
      <w:r w:rsidRPr="00A524E0">
        <w:rPr>
          <w:rFonts w:ascii="Arial" w:eastAsia="Calibri" w:hAnsi="Arial" w:cs="Arial"/>
          <w:sz w:val="22"/>
          <w:szCs w:val="22"/>
          <w:lang w:val="fr-FR"/>
        </w:rPr>
        <w:t xml:space="preserve">Madame la Ministre, </w:t>
      </w:r>
    </w:p>
    <w:p w:rsidR="00A524E0" w:rsidRPr="0038016B" w:rsidRDefault="00A524E0" w:rsidP="00A524E0">
      <w:pPr>
        <w:spacing w:after="200" w:line="276" w:lineRule="auto"/>
        <w:jc w:val="both"/>
        <w:rPr>
          <w:rFonts w:ascii="Arial" w:eastAsia="Calibri" w:hAnsi="Arial" w:cs="Arial"/>
          <w:sz w:val="21"/>
          <w:szCs w:val="22"/>
          <w:lang w:val="fr-FR"/>
        </w:rPr>
      </w:pPr>
      <w:r w:rsidRPr="003951C3">
        <w:rPr>
          <w:rFonts w:ascii="Arial" w:eastAsia="Calibri" w:hAnsi="Arial" w:cs="Arial"/>
          <w:spacing w:val="-4"/>
          <w:sz w:val="21"/>
          <w:szCs w:val="22"/>
          <w:lang w:val="fr-FR"/>
        </w:rPr>
        <w:t>L’accord de sécurité sociale entre le Gouvernement de la République française et le Gouvernement de la</w:t>
      </w:r>
      <w:r w:rsidRPr="0038016B">
        <w:rPr>
          <w:rFonts w:ascii="Arial" w:eastAsia="Calibri" w:hAnsi="Arial" w:cs="Arial"/>
          <w:sz w:val="21"/>
          <w:szCs w:val="22"/>
          <w:lang w:val="fr-FR"/>
        </w:rPr>
        <w:t xml:space="preserve"> République de Serbie a été signé à Belgrade le 6 novembre 2014 par Mme Christine MORO, ambassadrice de France en Serbie, et par M. Aleksandar VULIN, ministre du Travail, de l’Emploi, des Anciens combattants et des Affaires sociales de la République de Serbie (ci-après l’« Accord »). </w:t>
      </w:r>
    </w:p>
    <w:p w:rsidR="00A524E0" w:rsidRPr="0038016B" w:rsidRDefault="00A524E0" w:rsidP="00A524E0">
      <w:pPr>
        <w:spacing w:after="200" w:line="276" w:lineRule="auto"/>
        <w:jc w:val="both"/>
        <w:rPr>
          <w:rFonts w:ascii="Arial" w:eastAsia="Calibri" w:hAnsi="Arial" w:cs="Arial"/>
          <w:sz w:val="21"/>
          <w:szCs w:val="22"/>
          <w:lang w:val="fr-FR"/>
        </w:rPr>
      </w:pPr>
      <w:r w:rsidRPr="0038016B">
        <w:rPr>
          <w:rFonts w:ascii="Arial" w:eastAsia="Calibri" w:hAnsi="Arial" w:cs="Arial"/>
          <w:sz w:val="21"/>
          <w:szCs w:val="22"/>
          <w:lang w:val="fr-FR"/>
        </w:rPr>
        <w:t xml:space="preserve">Son objectif est de moderniser et d’adapter les dispositions de sécurité sociale en relation avec la convention générale de sécurité sociale signée le 5 janvier 1950 entre la Yougoslavie et la France. </w:t>
      </w:r>
    </w:p>
    <w:p w:rsidR="00A524E0" w:rsidRPr="0038016B" w:rsidRDefault="00A524E0" w:rsidP="00A524E0">
      <w:pPr>
        <w:spacing w:after="200" w:line="276" w:lineRule="auto"/>
        <w:jc w:val="both"/>
        <w:rPr>
          <w:rFonts w:ascii="Arial" w:eastAsia="Calibri" w:hAnsi="Arial" w:cs="Arial"/>
          <w:sz w:val="21"/>
          <w:szCs w:val="22"/>
          <w:lang w:val="fr-FR"/>
        </w:rPr>
      </w:pPr>
      <w:r w:rsidRPr="0038016B">
        <w:rPr>
          <w:rFonts w:ascii="Arial" w:eastAsia="Calibri" w:hAnsi="Arial" w:cs="Arial"/>
          <w:sz w:val="21"/>
          <w:szCs w:val="22"/>
          <w:lang w:val="fr-FR"/>
        </w:rPr>
        <w:t xml:space="preserve">L’Accord a été approuvé par la Partie serbe en mars 2015. Il est en cours d’approbation par la Partie française. </w:t>
      </w:r>
    </w:p>
    <w:p w:rsidR="00A524E0" w:rsidRPr="0038016B" w:rsidRDefault="00A524E0" w:rsidP="00A524E0">
      <w:pPr>
        <w:spacing w:after="200" w:line="276" w:lineRule="auto"/>
        <w:jc w:val="both"/>
        <w:rPr>
          <w:rFonts w:ascii="Arial" w:eastAsia="Calibri" w:hAnsi="Arial" w:cs="Arial"/>
          <w:sz w:val="21"/>
          <w:szCs w:val="22"/>
          <w:lang w:val="fr-FR"/>
        </w:rPr>
      </w:pPr>
      <w:r w:rsidRPr="0038016B">
        <w:rPr>
          <w:rFonts w:ascii="Arial" w:eastAsia="Calibri" w:hAnsi="Arial" w:cs="Arial"/>
          <w:sz w:val="21"/>
          <w:szCs w:val="22"/>
          <w:lang w:val="fr-FR"/>
        </w:rPr>
        <w:t>Dans cet objectif, nous souhaiterions vous proposer une définition plus précise du terme « territoire » français visé à l’article 1</w:t>
      </w:r>
      <w:r w:rsidRPr="009D5D21">
        <w:rPr>
          <w:rFonts w:ascii="Arial" w:eastAsia="Calibri" w:hAnsi="Arial" w:cs="Arial"/>
          <w:sz w:val="21"/>
          <w:szCs w:val="22"/>
          <w:lang w:val="fr-FR"/>
        </w:rPr>
        <w:t>er</w:t>
      </w:r>
      <w:r w:rsidRPr="0038016B">
        <w:rPr>
          <w:rFonts w:ascii="Arial" w:eastAsia="Calibri" w:hAnsi="Arial" w:cs="Arial"/>
          <w:sz w:val="21"/>
          <w:szCs w:val="22"/>
          <w:lang w:val="fr-FR"/>
        </w:rPr>
        <w:t xml:space="preserve"> de l’Accord afin de nous assurer de sa compréhension commune. </w:t>
      </w:r>
    </w:p>
    <w:p w:rsidR="00A524E0" w:rsidRPr="007379CD" w:rsidRDefault="00A524E0" w:rsidP="00A524E0">
      <w:pPr>
        <w:spacing w:after="200" w:line="276" w:lineRule="auto"/>
        <w:jc w:val="both"/>
        <w:rPr>
          <w:rFonts w:ascii="Arial" w:eastAsia="Calibri" w:hAnsi="Arial" w:cs="Arial"/>
          <w:sz w:val="21"/>
          <w:szCs w:val="22"/>
          <w:lang w:val="fr-FR"/>
        </w:rPr>
      </w:pPr>
      <w:r w:rsidRPr="007379CD">
        <w:rPr>
          <w:rFonts w:ascii="Arial" w:eastAsia="Calibri" w:hAnsi="Arial" w:cs="Arial"/>
          <w:sz w:val="21"/>
          <w:szCs w:val="22"/>
          <w:lang w:val="fr-FR"/>
        </w:rPr>
        <w:t xml:space="preserve">La rédaction de l'article 1er, paragraphe 1, point 2, de l'Accord se lit comme suit : </w:t>
      </w:r>
      <w:r w:rsidR="0038016B" w:rsidRPr="007379CD">
        <w:rPr>
          <w:rFonts w:ascii="Arial" w:eastAsia="Calibri" w:hAnsi="Arial" w:cs="Arial"/>
          <w:sz w:val="21"/>
          <w:szCs w:val="22"/>
          <w:lang w:val="fr-FR"/>
        </w:rPr>
        <w:t xml:space="preserve">"Le terme «territoire» </w:t>
      </w:r>
      <w:r w:rsidR="0038016B" w:rsidRPr="007379CD">
        <w:rPr>
          <w:rFonts w:ascii="Arial" w:eastAsia="Calibri" w:hAnsi="Arial" w:cs="Arial"/>
          <w:spacing w:val="-2"/>
          <w:sz w:val="21"/>
          <w:szCs w:val="22"/>
          <w:lang w:val="fr-FR"/>
        </w:rPr>
        <w:t xml:space="preserve">désigne </w:t>
      </w:r>
      <w:r w:rsidRPr="007379CD">
        <w:rPr>
          <w:rFonts w:ascii="Arial" w:eastAsia="Calibri" w:hAnsi="Arial" w:cs="Arial"/>
          <w:spacing w:val="-2"/>
          <w:sz w:val="21"/>
          <w:szCs w:val="22"/>
          <w:lang w:val="fr-FR"/>
        </w:rPr>
        <w:t>: – en ce qui concerne la France, le territoire des départements européens et d’outre-mer de la</w:t>
      </w:r>
      <w:r w:rsidRPr="007379CD">
        <w:rPr>
          <w:rFonts w:ascii="Arial" w:eastAsia="Calibri" w:hAnsi="Arial" w:cs="Arial"/>
          <w:sz w:val="21"/>
          <w:szCs w:val="22"/>
          <w:lang w:val="fr-FR"/>
        </w:rPr>
        <w:t xml:space="preserve"> République française, y compris la mer territoriale et, au-delà de celle-ci, les zones sur lesquelles, en conformité avec le droit international, la République française a des droits souverains et exerce sa juridiction;"</w:t>
      </w:r>
    </w:p>
    <w:p w:rsidR="00A524E0" w:rsidRPr="00A524E0" w:rsidRDefault="00A524E0" w:rsidP="00A524E0">
      <w:pPr>
        <w:spacing w:after="200" w:line="276" w:lineRule="auto"/>
        <w:jc w:val="both"/>
        <w:rPr>
          <w:rFonts w:ascii="Arial" w:eastAsia="Calibri" w:hAnsi="Arial" w:cs="Arial"/>
          <w:iCs/>
          <w:sz w:val="22"/>
          <w:szCs w:val="22"/>
          <w:lang w:val="fr-FR"/>
        </w:rPr>
      </w:pPr>
      <w:r w:rsidRPr="0038016B">
        <w:rPr>
          <w:rFonts w:ascii="Arial" w:eastAsia="Calibri" w:hAnsi="Arial" w:cs="Arial"/>
          <w:iCs/>
          <w:sz w:val="21"/>
          <w:szCs w:val="22"/>
          <w:lang w:val="fr-FR"/>
        </w:rPr>
        <w:t xml:space="preserve">Compte tenu des statuts différenciés des territoires ultramarins au sein de la République française, il </w:t>
      </w:r>
      <w:r w:rsidRPr="0038016B">
        <w:rPr>
          <w:rFonts w:ascii="Arial" w:eastAsia="Calibri" w:hAnsi="Arial" w:cs="Arial"/>
          <w:iCs/>
          <w:spacing w:val="-4"/>
          <w:sz w:val="21"/>
          <w:szCs w:val="22"/>
          <w:lang w:val="fr-FR"/>
        </w:rPr>
        <w:t xml:space="preserve">apparaît nécessaire de préciser expressément quels sont les territoires visés à l’article </w:t>
      </w:r>
      <w:r w:rsidR="009D5D21" w:rsidRPr="0038016B">
        <w:rPr>
          <w:rFonts w:ascii="Arial" w:eastAsia="Calibri" w:hAnsi="Arial" w:cs="Arial"/>
          <w:sz w:val="21"/>
          <w:szCs w:val="22"/>
          <w:lang w:val="fr-FR"/>
        </w:rPr>
        <w:t>1</w:t>
      </w:r>
      <w:r w:rsidR="009D5D21" w:rsidRPr="009D5D21">
        <w:rPr>
          <w:rFonts w:ascii="Arial" w:eastAsia="Calibri" w:hAnsi="Arial" w:cs="Arial"/>
          <w:sz w:val="21"/>
          <w:szCs w:val="22"/>
          <w:lang w:val="fr-FR"/>
        </w:rPr>
        <w:t>er</w:t>
      </w:r>
      <w:r w:rsidRPr="0038016B">
        <w:rPr>
          <w:rFonts w:ascii="Arial" w:eastAsia="Calibri" w:hAnsi="Arial" w:cs="Arial"/>
          <w:iCs/>
          <w:spacing w:val="-4"/>
          <w:sz w:val="21"/>
          <w:szCs w:val="22"/>
          <w:lang w:val="fr-FR"/>
        </w:rPr>
        <w:t>, paragraphe</w:t>
      </w:r>
      <w:r w:rsidRPr="0038016B">
        <w:rPr>
          <w:rFonts w:ascii="Arial" w:eastAsia="Calibri" w:hAnsi="Arial" w:cs="Arial"/>
          <w:iCs/>
          <w:sz w:val="21"/>
          <w:szCs w:val="22"/>
          <w:lang w:val="fr-FR"/>
        </w:rPr>
        <w:t xml:space="preserve"> 1, point 2, dudit Accord.</w:t>
      </w:r>
      <w:r w:rsidRPr="00A524E0">
        <w:rPr>
          <w:rFonts w:ascii="Arial" w:eastAsia="Calibri" w:hAnsi="Arial" w:cs="Arial"/>
          <w:iCs/>
          <w:sz w:val="22"/>
          <w:szCs w:val="22"/>
          <w:lang w:val="fr-FR"/>
        </w:rPr>
        <w:t xml:space="preserve"> </w:t>
      </w:r>
    </w:p>
    <w:p w:rsidR="00A524E0" w:rsidRDefault="00A524E0" w:rsidP="00A524E0">
      <w:pPr>
        <w:spacing w:after="200" w:line="276" w:lineRule="auto"/>
        <w:jc w:val="right"/>
        <w:rPr>
          <w:rFonts w:ascii="Arial" w:eastAsia="Calibri" w:hAnsi="Arial" w:cs="Arial"/>
          <w:iCs/>
          <w:sz w:val="22"/>
          <w:szCs w:val="22"/>
          <w:lang w:val="fr-FR"/>
        </w:rPr>
      </w:pPr>
      <w:r w:rsidRPr="00A524E0">
        <w:rPr>
          <w:rFonts w:ascii="Arial" w:eastAsia="Calibri" w:hAnsi="Arial" w:cs="Arial"/>
          <w:iCs/>
          <w:sz w:val="22"/>
          <w:szCs w:val="22"/>
          <w:lang w:val="fr-FR"/>
        </w:rPr>
        <w:t>…/…</w:t>
      </w:r>
    </w:p>
    <w:p w:rsidR="001A6937" w:rsidRPr="0038016B" w:rsidRDefault="001A6937" w:rsidP="001A6937">
      <w:pPr>
        <w:spacing w:after="200" w:line="276" w:lineRule="auto"/>
        <w:jc w:val="both"/>
        <w:rPr>
          <w:rFonts w:ascii="Arial" w:eastAsia="Calibri" w:hAnsi="Arial" w:cs="Arial"/>
          <w:iCs/>
          <w:sz w:val="19"/>
          <w:szCs w:val="22"/>
          <w:lang w:val="fr-FR"/>
        </w:rPr>
      </w:pPr>
      <w:r w:rsidRPr="0038016B">
        <w:rPr>
          <w:rFonts w:ascii="Arial" w:eastAsia="Calibri" w:hAnsi="Arial" w:cs="Arial"/>
          <w:iCs/>
          <w:sz w:val="19"/>
          <w:szCs w:val="22"/>
          <w:lang w:val="fr-FR"/>
        </w:rPr>
        <w:t xml:space="preserve">Mme Darija </w:t>
      </w:r>
      <w:r w:rsidRPr="0038016B">
        <w:rPr>
          <w:rFonts w:ascii="Arial" w:eastAsia="Calibri" w:hAnsi="Arial"/>
          <w:sz w:val="19"/>
          <w:szCs w:val="22"/>
          <w:lang w:val="fr-FR"/>
        </w:rPr>
        <w:t>Kisić Tepavčević</w:t>
      </w:r>
    </w:p>
    <w:p w:rsidR="001A6937" w:rsidRPr="0038016B" w:rsidRDefault="001A6937" w:rsidP="001A6937">
      <w:pPr>
        <w:spacing w:after="200" w:line="276" w:lineRule="auto"/>
        <w:rPr>
          <w:rFonts w:ascii="Arial" w:eastAsia="Calibri" w:hAnsi="Arial" w:cs="Arial"/>
          <w:sz w:val="19"/>
          <w:szCs w:val="22"/>
          <w:lang w:val="fr-FR"/>
        </w:rPr>
      </w:pPr>
      <w:r w:rsidRPr="0038016B">
        <w:rPr>
          <w:rFonts w:ascii="Arial" w:eastAsia="Calibri" w:hAnsi="Arial"/>
          <w:sz w:val="19"/>
          <w:szCs w:val="22"/>
          <w:lang w:val="fr-FR"/>
        </w:rPr>
        <w:t>Ministre du Travail, de l’Emploi, des Anciens combattants et des Affaires sociales de la République de Serbie</w:t>
      </w:r>
    </w:p>
    <w:p w:rsidR="001A6937" w:rsidRDefault="001A6937" w:rsidP="0038016B">
      <w:pPr>
        <w:jc w:val="both"/>
        <w:rPr>
          <w:rFonts w:ascii="Arial" w:eastAsia="Calibri" w:hAnsi="Arial" w:cs="Arial"/>
          <w:spacing w:val="-2"/>
          <w:sz w:val="19"/>
          <w:szCs w:val="22"/>
          <w:lang w:val="fr-FR"/>
        </w:rPr>
      </w:pPr>
      <w:r w:rsidRPr="0038016B">
        <w:rPr>
          <w:rFonts w:ascii="Arial" w:eastAsia="Calibri" w:hAnsi="Arial" w:cs="Arial"/>
          <w:spacing w:val="-2"/>
          <w:sz w:val="19"/>
          <w:szCs w:val="22"/>
          <w:lang w:val="fr-FR"/>
        </w:rPr>
        <w:t>Copie : Ministère des Affaires étrangères de la République de Serbie (Protocole, Direction des Affaires juridiques)</w:t>
      </w:r>
    </w:p>
    <w:p w:rsidR="0038016B" w:rsidRPr="0038016B" w:rsidRDefault="0038016B" w:rsidP="0038016B">
      <w:pPr>
        <w:jc w:val="both"/>
        <w:rPr>
          <w:rFonts w:ascii="Arial" w:eastAsia="Calibri" w:hAnsi="Arial" w:cs="Arial"/>
          <w:spacing w:val="-2"/>
          <w:sz w:val="19"/>
          <w:szCs w:val="22"/>
          <w:lang w:val="fr-FR"/>
        </w:rPr>
      </w:pPr>
    </w:p>
    <w:p w:rsidR="00A524E0" w:rsidRPr="001C6099" w:rsidRDefault="001C6099" w:rsidP="001C6099">
      <w:pPr>
        <w:spacing w:after="0" w:line="240" w:lineRule="auto"/>
        <w:rPr>
          <w:rFonts w:ascii="Arial" w:eastAsia="Calibri" w:hAnsi="Arial" w:cs="Arial"/>
          <w:iCs/>
          <w:sz w:val="19"/>
          <w:szCs w:val="22"/>
          <w:lang w:val="fr-FR"/>
        </w:rPr>
      </w:pPr>
      <w:r w:rsidRPr="001C6099">
        <w:rPr>
          <w:rFonts w:ascii="Arial" w:eastAsia="Calibri" w:hAnsi="Arial" w:cs="Arial"/>
          <w:iCs/>
          <w:sz w:val="19"/>
          <w:szCs w:val="22"/>
          <w:lang w:val="fr-FR"/>
        </w:rPr>
        <w:t>AMBASSADE DE FRANCE EN SERBIE</w:t>
      </w:r>
    </w:p>
    <w:p w:rsidR="001C6099" w:rsidRPr="001C6099" w:rsidRDefault="001C6099" w:rsidP="001C6099">
      <w:pPr>
        <w:spacing w:after="0" w:line="240" w:lineRule="auto"/>
        <w:rPr>
          <w:rFonts w:ascii="Arial" w:eastAsia="Calibri" w:hAnsi="Arial" w:cs="Arial"/>
          <w:iCs/>
          <w:sz w:val="19"/>
          <w:szCs w:val="22"/>
          <w:lang w:val="fr-FR"/>
        </w:rPr>
      </w:pPr>
      <w:r w:rsidRPr="001C6099">
        <w:rPr>
          <w:rFonts w:ascii="Arial" w:eastAsia="Calibri" w:hAnsi="Arial" w:cs="Arial"/>
          <w:iCs/>
          <w:sz w:val="19"/>
          <w:szCs w:val="22"/>
          <w:lang w:val="fr-FR"/>
        </w:rPr>
        <w:t>Pariska 11. 11000 Belgrade</w:t>
      </w:r>
    </w:p>
    <w:p w:rsidR="001C6099" w:rsidRPr="001C6099" w:rsidRDefault="001C6099" w:rsidP="001C6099">
      <w:pPr>
        <w:spacing w:after="0" w:line="240" w:lineRule="auto"/>
        <w:rPr>
          <w:rFonts w:ascii="Arial" w:eastAsia="Calibri" w:hAnsi="Arial" w:cs="Arial"/>
          <w:sz w:val="19"/>
          <w:szCs w:val="22"/>
          <w:lang w:val="sr-Latn-RS"/>
        </w:rPr>
      </w:pPr>
      <w:r w:rsidRPr="001C6099">
        <w:rPr>
          <w:rFonts w:ascii="Arial" w:eastAsia="Calibri" w:hAnsi="Arial" w:cs="Arial"/>
          <w:iCs/>
          <w:sz w:val="19"/>
          <w:szCs w:val="22"/>
          <w:lang w:val="fr-FR"/>
        </w:rPr>
        <w:t>T</w:t>
      </w:r>
      <w:r w:rsidRPr="001C6099">
        <w:rPr>
          <w:rFonts w:ascii="Arial" w:eastAsia="Calibri" w:hAnsi="Arial" w:cs="Arial"/>
          <w:sz w:val="19"/>
          <w:szCs w:val="22"/>
          <w:lang w:val="fr-FR"/>
        </w:rPr>
        <w:t xml:space="preserve">él </w:t>
      </w:r>
      <w:r w:rsidRPr="001C6099">
        <w:rPr>
          <w:rFonts w:ascii="Arial" w:eastAsia="Calibri" w:hAnsi="Arial" w:cs="Arial"/>
          <w:sz w:val="19"/>
          <w:szCs w:val="22"/>
          <w:lang w:val="sr-Latn-RS"/>
        </w:rPr>
        <w:t>: (381.11) 302 35 00 - Fax : (381.11) 302 35 50</w:t>
      </w:r>
    </w:p>
    <w:p w:rsidR="001C6099" w:rsidRDefault="001C6099" w:rsidP="001C6099">
      <w:pPr>
        <w:spacing w:after="0" w:line="240" w:lineRule="auto"/>
        <w:rPr>
          <w:rFonts w:ascii="Arial" w:eastAsia="Calibri" w:hAnsi="Arial" w:cs="Arial"/>
          <w:sz w:val="19"/>
          <w:szCs w:val="22"/>
          <w:lang w:val="sr-Latn-RS"/>
        </w:rPr>
      </w:pPr>
      <w:r w:rsidRPr="001C6099">
        <w:rPr>
          <w:rFonts w:ascii="Arial" w:eastAsia="Calibri" w:hAnsi="Arial" w:cs="Arial"/>
          <w:sz w:val="19"/>
          <w:szCs w:val="22"/>
          <w:lang w:val="sr-Latn-RS"/>
        </w:rPr>
        <w:t>Site : www.ambafrance-srb.org</w:t>
      </w:r>
    </w:p>
    <w:p w:rsidR="003738D0" w:rsidRPr="00665452" w:rsidRDefault="00665452" w:rsidP="00665452">
      <w:pPr>
        <w:spacing w:after="0" w:line="240" w:lineRule="auto"/>
        <w:jc w:val="center"/>
        <w:rPr>
          <w:rFonts w:ascii="Arial" w:eastAsia="Calibri" w:hAnsi="Arial" w:cs="Arial"/>
          <w:sz w:val="18"/>
          <w:szCs w:val="22"/>
          <w:lang w:val="sr-Latn-RS"/>
        </w:rPr>
      </w:pPr>
      <w:r w:rsidRPr="00665452">
        <w:rPr>
          <w:rFonts w:ascii="Arial" w:eastAsia="Calibri" w:hAnsi="Arial" w:cs="Arial"/>
          <w:sz w:val="18"/>
          <w:szCs w:val="22"/>
          <w:lang w:val="sr-Latn-RS"/>
        </w:rPr>
        <w:t>1/2</w:t>
      </w:r>
    </w:p>
    <w:p w:rsidR="00A524E0" w:rsidRPr="00A524E0" w:rsidRDefault="00A524E0" w:rsidP="00A524E0">
      <w:pPr>
        <w:spacing w:after="200" w:line="276" w:lineRule="auto"/>
        <w:jc w:val="both"/>
        <w:rPr>
          <w:rFonts w:ascii="Arial" w:eastAsia="Calibri" w:hAnsi="Arial" w:cs="Arial"/>
          <w:iCs/>
          <w:sz w:val="22"/>
          <w:szCs w:val="22"/>
          <w:lang w:val="fr-FR"/>
        </w:rPr>
      </w:pPr>
      <w:r w:rsidRPr="00A524E0">
        <w:rPr>
          <w:rFonts w:ascii="Arial" w:eastAsia="Calibri" w:hAnsi="Arial" w:cs="Arial"/>
          <w:iCs/>
          <w:sz w:val="22"/>
          <w:szCs w:val="22"/>
          <w:lang w:val="fr-FR"/>
        </w:rPr>
        <w:lastRenderedPageBreak/>
        <w:t>…/…</w:t>
      </w:r>
    </w:p>
    <w:p w:rsidR="00A524E0" w:rsidRPr="008E5A87" w:rsidRDefault="00A524E0" w:rsidP="00A524E0">
      <w:pPr>
        <w:spacing w:after="20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Il s’agit du territoire métropolitain de la République française ainsi que des territoires ultramarins dans lesquels le régime général de sécurité sociale s’applique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la Guadeloupe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Saint-Martin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Saint-Barthélemy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la Martinique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La Réunion ;</w:t>
      </w:r>
    </w:p>
    <w:p w:rsidR="00A524E0" w:rsidRPr="008E5A87" w:rsidRDefault="00A524E0" w:rsidP="00A524E0">
      <w:pPr>
        <w:spacing w:after="0" w:line="276" w:lineRule="auto"/>
        <w:jc w:val="both"/>
        <w:rPr>
          <w:rFonts w:ascii="Arial" w:eastAsia="Calibri" w:hAnsi="Arial" w:cs="Arial"/>
          <w:iCs/>
          <w:sz w:val="21"/>
          <w:szCs w:val="22"/>
          <w:lang w:val="fr-FR"/>
        </w:rPr>
      </w:pPr>
      <w:r w:rsidRPr="008E5A87">
        <w:rPr>
          <w:rFonts w:ascii="Arial" w:eastAsia="Calibri" w:hAnsi="Arial" w:cs="Arial"/>
          <w:iCs/>
          <w:sz w:val="21"/>
          <w:szCs w:val="22"/>
          <w:lang w:val="fr-FR"/>
        </w:rPr>
        <w:t>-          la Guyane.</w:t>
      </w:r>
    </w:p>
    <w:p w:rsidR="00A524E0" w:rsidRPr="008E5A87" w:rsidRDefault="00A524E0" w:rsidP="00A524E0">
      <w:pPr>
        <w:spacing w:after="200" w:line="276" w:lineRule="auto"/>
        <w:jc w:val="both"/>
        <w:rPr>
          <w:rFonts w:ascii="Arial" w:eastAsia="Calibri" w:hAnsi="Arial" w:cs="Arial"/>
          <w:sz w:val="21"/>
          <w:szCs w:val="22"/>
          <w:lang w:val="fr-FR"/>
        </w:rPr>
      </w:pPr>
      <w:r w:rsidRPr="008E5A87">
        <w:rPr>
          <w:rFonts w:ascii="Arial" w:eastAsia="Calibri" w:hAnsi="Arial" w:cs="Arial"/>
          <w:iCs/>
          <w:sz w:val="21"/>
          <w:szCs w:val="22"/>
          <w:lang w:val="fr-FR"/>
        </w:rPr>
        <w:br/>
        <w:t>Si cela s’avérait nécessaire, la Partie française notifiera par la voie diplomatique à la Partie serbe toute modification de cette liste.</w:t>
      </w:r>
    </w:p>
    <w:p w:rsidR="00A524E0" w:rsidRPr="008E5A87" w:rsidRDefault="00A524E0" w:rsidP="00A524E0">
      <w:pPr>
        <w:spacing w:after="200" w:line="276" w:lineRule="auto"/>
        <w:jc w:val="both"/>
        <w:rPr>
          <w:rFonts w:ascii="Arial" w:eastAsia="Calibri" w:hAnsi="Arial" w:cs="Arial"/>
          <w:sz w:val="21"/>
          <w:szCs w:val="22"/>
          <w:lang w:val="fr-FR"/>
        </w:rPr>
      </w:pPr>
      <w:r w:rsidRPr="008E5A87">
        <w:rPr>
          <w:rFonts w:ascii="Arial" w:eastAsia="Calibri" w:hAnsi="Arial" w:cs="Arial"/>
          <w:sz w:val="21"/>
          <w:szCs w:val="22"/>
          <w:lang w:val="fr-FR"/>
        </w:rPr>
        <w:t xml:space="preserve">Je vous serais reconnaissant de bien vouloir m’indiquer si votre Gouvernement est d’accord avec les </w:t>
      </w:r>
      <w:r w:rsidRPr="008E5A87">
        <w:rPr>
          <w:rFonts w:ascii="Arial" w:eastAsia="Calibri" w:hAnsi="Arial" w:cs="Arial"/>
          <w:spacing w:val="-2"/>
          <w:sz w:val="21"/>
          <w:szCs w:val="22"/>
          <w:lang w:val="fr-FR"/>
        </w:rPr>
        <w:t xml:space="preserve">précisions proposées à l’article </w:t>
      </w:r>
      <w:r w:rsidR="009D5D21" w:rsidRPr="0038016B">
        <w:rPr>
          <w:rFonts w:ascii="Arial" w:eastAsia="Calibri" w:hAnsi="Arial" w:cs="Arial"/>
          <w:sz w:val="21"/>
          <w:szCs w:val="22"/>
          <w:lang w:val="fr-FR"/>
        </w:rPr>
        <w:t>1</w:t>
      </w:r>
      <w:r w:rsidR="009D5D21" w:rsidRPr="009D5D21">
        <w:rPr>
          <w:rFonts w:ascii="Arial" w:eastAsia="Calibri" w:hAnsi="Arial" w:cs="Arial"/>
          <w:sz w:val="21"/>
          <w:szCs w:val="22"/>
          <w:lang w:val="fr-FR"/>
        </w:rPr>
        <w:t>er</w:t>
      </w:r>
      <w:r w:rsidRPr="008E5A87">
        <w:rPr>
          <w:rFonts w:ascii="Arial" w:eastAsia="Calibri" w:hAnsi="Arial" w:cs="Arial"/>
          <w:spacing w:val="-2"/>
          <w:sz w:val="21"/>
          <w:szCs w:val="22"/>
          <w:lang w:val="fr-FR"/>
        </w:rPr>
        <w:t>, paragraphe 1, point 2, dudit Accord. Dans ce cas, la présente</w:t>
      </w:r>
      <w:r w:rsidRPr="008E5A87">
        <w:rPr>
          <w:rFonts w:ascii="Arial" w:eastAsia="Calibri" w:hAnsi="Arial" w:cs="Arial"/>
          <w:sz w:val="21"/>
          <w:szCs w:val="22"/>
          <w:lang w:val="fr-FR"/>
        </w:rPr>
        <w:t xml:space="preserve"> lettre, </w:t>
      </w:r>
      <w:r w:rsidRPr="008E5A87">
        <w:rPr>
          <w:rFonts w:ascii="Arial" w:eastAsia="Calibri" w:hAnsi="Arial" w:cs="Arial"/>
          <w:spacing w:val="-2"/>
          <w:sz w:val="21"/>
          <w:szCs w:val="22"/>
          <w:lang w:val="fr-FR"/>
        </w:rPr>
        <w:t>ainsi que votre réponse, constitueront un accord entre nos deux Gouvernements. Cet accord entrera en</w:t>
      </w:r>
      <w:r w:rsidRPr="008E5A87">
        <w:rPr>
          <w:rFonts w:ascii="Arial" w:eastAsia="Calibri" w:hAnsi="Arial" w:cs="Arial"/>
          <w:sz w:val="21"/>
          <w:szCs w:val="22"/>
          <w:lang w:val="fr-FR"/>
        </w:rPr>
        <w:t xml:space="preserve"> vigueur à la même date que l’Accord du 6 novembre 2014. </w:t>
      </w:r>
    </w:p>
    <w:p w:rsidR="00A524E0" w:rsidRPr="008E5A87" w:rsidRDefault="00A524E0" w:rsidP="00A524E0">
      <w:pPr>
        <w:spacing w:after="200" w:line="276" w:lineRule="auto"/>
        <w:jc w:val="both"/>
        <w:rPr>
          <w:rFonts w:ascii="Arial" w:eastAsia="Calibri" w:hAnsi="Arial" w:cs="Arial"/>
          <w:sz w:val="21"/>
          <w:szCs w:val="22"/>
          <w:lang w:val="fr-FR"/>
        </w:rPr>
      </w:pPr>
      <w:r w:rsidRPr="008E5A87">
        <w:rPr>
          <w:rFonts w:ascii="Arial" w:eastAsia="Calibri" w:hAnsi="Arial" w:cs="Arial"/>
          <w:sz w:val="21"/>
          <w:szCs w:val="22"/>
          <w:lang w:val="fr-FR"/>
        </w:rPr>
        <w:br/>
        <w:t xml:space="preserve">Je vous prie de bien vouloir agréer, Madame la Ministre, l’expression de ma haute considération. </w:t>
      </w:r>
    </w:p>
    <w:p w:rsidR="00A524E0" w:rsidRPr="008E5A87" w:rsidRDefault="00A524E0" w:rsidP="00A524E0">
      <w:pPr>
        <w:spacing w:after="200" w:line="276" w:lineRule="auto"/>
        <w:rPr>
          <w:rFonts w:ascii="Arial" w:eastAsia="Calibri" w:hAnsi="Arial" w:cs="Arial"/>
          <w:sz w:val="21"/>
          <w:szCs w:val="22"/>
          <w:lang w:val="fr-FR"/>
        </w:rPr>
      </w:pPr>
    </w:p>
    <w:p w:rsidR="00A524E0" w:rsidRDefault="00A524E0" w:rsidP="00A524E0">
      <w:pPr>
        <w:spacing w:after="200" w:line="276" w:lineRule="auto"/>
        <w:jc w:val="right"/>
        <w:rPr>
          <w:rFonts w:ascii="Arial" w:eastAsia="Calibri" w:hAnsi="Arial" w:cs="Arial"/>
          <w:sz w:val="21"/>
          <w:szCs w:val="22"/>
          <w:lang w:val="fr-FR"/>
        </w:rPr>
      </w:pPr>
      <w:r w:rsidRPr="008E5A87">
        <w:rPr>
          <w:rFonts w:ascii="Arial" w:eastAsia="Calibri" w:hAnsi="Arial" w:cs="Arial"/>
          <w:sz w:val="21"/>
          <w:szCs w:val="22"/>
          <w:lang w:val="fr-FR"/>
        </w:rPr>
        <w:t>Jean-Louis Falconi</w:t>
      </w:r>
    </w:p>
    <w:p w:rsidR="00C7448F" w:rsidRDefault="00C7448F" w:rsidP="00A524E0">
      <w:pPr>
        <w:spacing w:after="200" w:line="276" w:lineRule="auto"/>
        <w:jc w:val="right"/>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rPr>
          <w:rFonts w:ascii="Arial" w:eastAsia="Calibri" w:hAnsi="Arial" w:cs="Arial"/>
          <w:sz w:val="21"/>
          <w:szCs w:val="22"/>
          <w:lang w:val="fr-FR"/>
        </w:rPr>
      </w:pPr>
    </w:p>
    <w:p w:rsidR="00C7448F" w:rsidRDefault="00C7448F" w:rsidP="00C7448F">
      <w:pPr>
        <w:spacing w:after="0" w:line="240" w:lineRule="auto"/>
        <w:rPr>
          <w:rFonts w:ascii="Arial" w:eastAsia="Calibri" w:hAnsi="Arial" w:cs="Arial"/>
          <w:sz w:val="21"/>
          <w:szCs w:val="22"/>
          <w:lang w:val="fr-FR"/>
        </w:rPr>
      </w:pPr>
    </w:p>
    <w:p w:rsidR="00C7448F" w:rsidRDefault="00C7448F" w:rsidP="00C7448F">
      <w:pPr>
        <w:spacing w:after="0" w:line="240" w:lineRule="auto"/>
        <w:rPr>
          <w:rFonts w:ascii="Arial" w:eastAsia="Calibri" w:hAnsi="Arial" w:cs="Arial"/>
          <w:sz w:val="21"/>
          <w:szCs w:val="22"/>
          <w:lang w:val="fr-FR"/>
        </w:rPr>
      </w:pPr>
    </w:p>
    <w:p w:rsidR="00C7448F" w:rsidRPr="001C6099" w:rsidRDefault="00C7448F" w:rsidP="00C7448F">
      <w:pPr>
        <w:spacing w:after="0" w:line="240" w:lineRule="auto"/>
        <w:rPr>
          <w:rFonts w:ascii="Arial" w:eastAsia="Calibri" w:hAnsi="Arial" w:cs="Arial"/>
          <w:iCs/>
          <w:sz w:val="19"/>
          <w:szCs w:val="22"/>
          <w:lang w:val="fr-FR"/>
        </w:rPr>
      </w:pPr>
      <w:r w:rsidRPr="001C6099">
        <w:rPr>
          <w:rFonts w:ascii="Arial" w:eastAsia="Calibri" w:hAnsi="Arial" w:cs="Arial"/>
          <w:iCs/>
          <w:sz w:val="19"/>
          <w:szCs w:val="22"/>
          <w:lang w:val="fr-FR"/>
        </w:rPr>
        <w:t>AMBASSADE DE FRANCE EN SERBIE</w:t>
      </w:r>
    </w:p>
    <w:p w:rsidR="00C7448F" w:rsidRPr="001C6099" w:rsidRDefault="00C7448F" w:rsidP="00C7448F">
      <w:pPr>
        <w:spacing w:after="0" w:line="240" w:lineRule="auto"/>
        <w:rPr>
          <w:rFonts w:ascii="Arial" w:eastAsia="Calibri" w:hAnsi="Arial" w:cs="Arial"/>
          <w:iCs/>
          <w:sz w:val="19"/>
          <w:szCs w:val="22"/>
          <w:lang w:val="fr-FR"/>
        </w:rPr>
      </w:pPr>
      <w:r w:rsidRPr="001C6099">
        <w:rPr>
          <w:rFonts w:ascii="Arial" w:eastAsia="Calibri" w:hAnsi="Arial" w:cs="Arial"/>
          <w:iCs/>
          <w:sz w:val="19"/>
          <w:szCs w:val="22"/>
          <w:lang w:val="fr-FR"/>
        </w:rPr>
        <w:t>Pariska 11. 11000 Belgrade</w:t>
      </w:r>
    </w:p>
    <w:p w:rsidR="00C7448F" w:rsidRPr="001C6099" w:rsidRDefault="00C7448F" w:rsidP="00C7448F">
      <w:pPr>
        <w:spacing w:after="0" w:line="240" w:lineRule="auto"/>
        <w:rPr>
          <w:rFonts w:ascii="Arial" w:eastAsia="Calibri" w:hAnsi="Arial" w:cs="Arial"/>
          <w:sz w:val="19"/>
          <w:szCs w:val="22"/>
          <w:lang w:val="sr-Latn-RS"/>
        </w:rPr>
      </w:pPr>
      <w:r w:rsidRPr="001C6099">
        <w:rPr>
          <w:rFonts w:ascii="Arial" w:eastAsia="Calibri" w:hAnsi="Arial" w:cs="Arial"/>
          <w:iCs/>
          <w:sz w:val="19"/>
          <w:szCs w:val="22"/>
          <w:lang w:val="fr-FR"/>
        </w:rPr>
        <w:t>T</w:t>
      </w:r>
      <w:r w:rsidRPr="001C6099">
        <w:rPr>
          <w:rFonts w:ascii="Arial" w:eastAsia="Calibri" w:hAnsi="Arial" w:cs="Arial"/>
          <w:sz w:val="19"/>
          <w:szCs w:val="22"/>
          <w:lang w:val="fr-FR"/>
        </w:rPr>
        <w:t xml:space="preserve">él </w:t>
      </w:r>
      <w:r w:rsidRPr="001C6099">
        <w:rPr>
          <w:rFonts w:ascii="Arial" w:eastAsia="Calibri" w:hAnsi="Arial" w:cs="Arial"/>
          <w:sz w:val="19"/>
          <w:szCs w:val="22"/>
          <w:lang w:val="sr-Latn-RS"/>
        </w:rPr>
        <w:t>: (381.11) 302 35 00 - Fax : (381.11) 302 35 50</w:t>
      </w:r>
    </w:p>
    <w:p w:rsidR="00C7448F" w:rsidRPr="008E5A87" w:rsidRDefault="00C7448F" w:rsidP="00C7448F">
      <w:pPr>
        <w:spacing w:after="0" w:line="240" w:lineRule="auto"/>
        <w:rPr>
          <w:rFonts w:ascii="Arial" w:eastAsia="Calibri" w:hAnsi="Arial" w:cs="Arial"/>
          <w:sz w:val="21"/>
          <w:szCs w:val="22"/>
          <w:lang w:val="fr-FR"/>
        </w:rPr>
      </w:pPr>
      <w:r w:rsidRPr="001C6099">
        <w:rPr>
          <w:rFonts w:ascii="Arial" w:eastAsia="Calibri" w:hAnsi="Arial" w:cs="Arial"/>
          <w:sz w:val="19"/>
          <w:szCs w:val="22"/>
          <w:lang w:val="sr-Latn-RS"/>
        </w:rPr>
        <w:t>Site : www.ambafrance-srb.org</w:t>
      </w:r>
    </w:p>
    <w:p w:rsidR="00761335" w:rsidRPr="00665452" w:rsidRDefault="00665452" w:rsidP="00665452">
      <w:pPr>
        <w:jc w:val="center"/>
        <w:rPr>
          <w:rFonts w:ascii="Arial" w:eastAsia="Calibri" w:hAnsi="Arial" w:cs="Arial"/>
          <w:sz w:val="18"/>
          <w:szCs w:val="22"/>
          <w:lang w:val="sr-Cyrl-RS"/>
        </w:rPr>
      </w:pPr>
      <w:r w:rsidRPr="00665452">
        <w:rPr>
          <w:rFonts w:ascii="Arial" w:eastAsia="Calibri" w:hAnsi="Arial" w:cs="Arial"/>
          <w:sz w:val="18"/>
          <w:szCs w:val="22"/>
          <w:lang w:val="sr-Latn-RS"/>
        </w:rPr>
        <w:t>2/2</w:t>
      </w:r>
      <w:r w:rsidR="00761335" w:rsidRPr="00665452">
        <w:rPr>
          <w:rFonts w:ascii="Arial" w:eastAsia="Calibri" w:hAnsi="Arial" w:cs="Arial"/>
          <w:sz w:val="18"/>
          <w:szCs w:val="22"/>
          <w:lang w:val="sr-Cyrl-RS"/>
        </w:rPr>
        <w:br w:type="page"/>
      </w:r>
    </w:p>
    <w:p w:rsidR="00A524E0" w:rsidRPr="00A524E0" w:rsidRDefault="00A524E0" w:rsidP="00492740">
      <w:pPr>
        <w:tabs>
          <w:tab w:val="right" w:pos="0"/>
        </w:tabs>
        <w:rPr>
          <w:rFonts w:ascii="Arial" w:eastAsia="Calibri" w:hAnsi="Arial" w:cs="Arial"/>
          <w:sz w:val="22"/>
          <w:szCs w:val="22"/>
          <w:lang w:val="sr-Cyrl-RS"/>
        </w:rPr>
      </w:pPr>
      <w:r w:rsidRPr="00A524E0">
        <w:rPr>
          <w:rFonts w:ascii="Arial" w:eastAsia="Calibri" w:hAnsi="Arial" w:cs="Arial"/>
          <w:sz w:val="22"/>
          <w:szCs w:val="22"/>
          <w:lang w:val="sr-Cyrl-RS"/>
        </w:rPr>
        <w:t>Бр. завођења: 2021-0241941</w:t>
      </w:r>
    </w:p>
    <w:p w:rsidR="00A524E0" w:rsidRPr="00761335" w:rsidRDefault="00A524E0" w:rsidP="00761335">
      <w:pPr>
        <w:spacing w:after="0" w:line="240" w:lineRule="auto"/>
        <w:ind w:left="-142" w:right="-421"/>
        <w:jc w:val="right"/>
        <w:rPr>
          <w:rFonts w:ascii="Arial" w:eastAsia="Calibri" w:hAnsi="Arial" w:cs="Arial"/>
          <w:sz w:val="21"/>
          <w:szCs w:val="22"/>
          <w:lang w:val="sr-Cyrl-RS"/>
        </w:rPr>
      </w:pPr>
      <w:r w:rsidRPr="00761335">
        <w:rPr>
          <w:rFonts w:ascii="Arial" w:eastAsia="Calibri" w:hAnsi="Arial" w:cs="Arial"/>
          <w:sz w:val="21"/>
          <w:szCs w:val="22"/>
          <w:lang w:val="sr-Cyrl-RS"/>
        </w:rPr>
        <w:t>Београд, 21. мај 2021.</w:t>
      </w:r>
    </w:p>
    <w:p w:rsidR="00A524E0" w:rsidRDefault="00A524E0" w:rsidP="008E5A87">
      <w:pPr>
        <w:spacing w:after="0" w:line="240" w:lineRule="auto"/>
        <w:ind w:left="-142" w:right="-421"/>
        <w:jc w:val="both"/>
        <w:rPr>
          <w:rFonts w:ascii="Arial" w:eastAsia="Calibri" w:hAnsi="Arial" w:cs="Arial"/>
          <w:sz w:val="21"/>
          <w:szCs w:val="22"/>
          <w:lang w:val="sr-Cyrl-RS"/>
        </w:rPr>
      </w:pPr>
      <w:r w:rsidRPr="008E5A87">
        <w:rPr>
          <w:rFonts w:ascii="Arial" w:eastAsia="Calibri" w:hAnsi="Arial" w:cs="Arial"/>
          <w:sz w:val="21"/>
          <w:szCs w:val="22"/>
          <w:lang w:val="sr-Cyrl-RS"/>
        </w:rPr>
        <w:t>Госпођо</w:t>
      </w:r>
      <w:r w:rsidRPr="00761335">
        <w:rPr>
          <w:rFonts w:ascii="Arial" w:eastAsia="Calibri" w:hAnsi="Arial" w:cs="Arial"/>
          <w:sz w:val="21"/>
          <w:szCs w:val="22"/>
          <w:lang w:val="sr-Cyrl-RS"/>
        </w:rPr>
        <w:t xml:space="preserve"> </w:t>
      </w:r>
      <w:r w:rsidRPr="008E5A87">
        <w:rPr>
          <w:rFonts w:ascii="Arial" w:eastAsia="Calibri" w:hAnsi="Arial" w:cs="Arial"/>
          <w:sz w:val="21"/>
          <w:szCs w:val="22"/>
          <w:lang w:val="sr-Cyrl-RS"/>
        </w:rPr>
        <w:t>министре,</w:t>
      </w:r>
    </w:p>
    <w:p w:rsidR="00761335" w:rsidRPr="008E5A87" w:rsidRDefault="00761335" w:rsidP="008E5A87">
      <w:pPr>
        <w:spacing w:after="0" w:line="240" w:lineRule="auto"/>
        <w:ind w:left="-142" w:right="-421"/>
        <w:jc w:val="both"/>
        <w:rPr>
          <w:rFonts w:ascii="Arial" w:eastAsia="Calibri" w:hAnsi="Arial" w:cs="Arial"/>
          <w:sz w:val="21"/>
          <w:szCs w:val="22"/>
          <w:lang w:val="sr-Cyrl-RS"/>
        </w:rPr>
      </w:pPr>
    </w:p>
    <w:p w:rsidR="00A524E0" w:rsidRDefault="00A524E0" w:rsidP="00761335">
      <w:pPr>
        <w:spacing w:after="0" w:line="240" w:lineRule="auto"/>
        <w:ind w:left="-142" w:right="-421"/>
        <w:jc w:val="both"/>
        <w:rPr>
          <w:rFonts w:ascii="Arial" w:eastAsia="Calibri" w:hAnsi="Arial" w:cs="Arial"/>
          <w:sz w:val="21"/>
          <w:szCs w:val="22"/>
          <w:lang w:val="sr-Cyrl-RS"/>
        </w:rPr>
      </w:pPr>
      <w:r w:rsidRPr="00761335">
        <w:rPr>
          <w:rFonts w:ascii="Arial" w:eastAsia="Calibri" w:hAnsi="Arial" w:cs="Arial"/>
          <w:sz w:val="21"/>
          <w:szCs w:val="22"/>
          <w:lang w:val="sr-Cyrl-RS"/>
        </w:rPr>
        <w:t xml:space="preserve">Споразум између Владе Републике Србије и Владе Републике Француске о социјалној сигурности потписали су 6. новембра 2014. године </w:t>
      </w:r>
      <w:r w:rsidR="008E5A87" w:rsidRPr="00761335">
        <w:rPr>
          <w:rFonts w:ascii="Arial" w:eastAsia="Calibri" w:hAnsi="Arial" w:cs="Arial"/>
          <w:sz w:val="21"/>
          <w:szCs w:val="22"/>
          <w:lang w:val="sr-Cyrl-RS"/>
        </w:rPr>
        <w:t xml:space="preserve">у Београду </w:t>
      </w:r>
      <w:r w:rsidRPr="00761335">
        <w:rPr>
          <w:rFonts w:ascii="Arial" w:eastAsia="Calibri" w:hAnsi="Arial" w:cs="Arial"/>
          <w:sz w:val="21"/>
          <w:szCs w:val="22"/>
          <w:lang w:val="sr-Cyrl-RS"/>
        </w:rPr>
        <w:t>господин Александар ВУЛИН, министар</w:t>
      </w:r>
      <w:r w:rsidR="008E5A87" w:rsidRPr="00761335">
        <w:rPr>
          <w:rFonts w:ascii="Arial" w:eastAsia="Calibri" w:hAnsi="Arial" w:cs="Arial"/>
          <w:sz w:val="21"/>
          <w:szCs w:val="22"/>
          <w:lang w:val="sr-Cyrl-RS"/>
        </w:rPr>
        <w:t xml:space="preserve"> </w:t>
      </w:r>
      <w:r w:rsidRPr="00761335">
        <w:rPr>
          <w:rFonts w:ascii="Arial" w:eastAsia="Calibri" w:hAnsi="Arial" w:cs="Arial"/>
          <w:sz w:val="21"/>
          <w:szCs w:val="22"/>
          <w:lang w:val="sr-Cyrl-RS"/>
        </w:rPr>
        <w:t xml:space="preserve">за рад, запошљавање, борачка и социјална питања Републике Србије и госпођа Kристин МОРО, амбасадорка Француске у Србији (у даљем тексту </w:t>
      </w:r>
      <w:r w:rsidR="002E058F" w:rsidRPr="002E058F">
        <w:rPr>
          <w:bCs/>
          <w:sz w:val="21"/>
          <w:lang w:val="sr-Cyrl-CS"/>
        </w:rPr>
        <w:t>„</w:t>
      </w:r>
      <w:r w:rsidRPr="00761335">
        <w:rPr>
          <w:rFonts w:ascii="Arial" w:eastAsia="Calibri" w:hAnsi="Arial" w:cs="Arial"/>
          <w:sz w:val="21"/>
          <w:szCs w:val="22"/>
          <w:lang w:val="sr-Cyrl-RS"/>
        </w:rPr>
        <w:t>Споразум</w:t>
      </w:r>
      <w:r w:rsidR="002E058F" w:rsidRPr="002E058F">
        <w:rPr>
          <w:bCs/>
          <w:sz w:val="21"/>
          <w:lang w:val="sr-Cyrl-CS"/>
        </w:rPr>
        <w:t>”</w:t>
      </w:r>
      <w:r w:rsidRPr="00761335">
        <w:rPr>
          <w:rFonts w:ascii="Arial" w:eastAsia="Calibri" w:hAnsi="Arial" w:cs="Arial"/>
          <w:sz w:val="21"/>
          <w:szCs w:val="22"/>
          <w:lang w:val="sr-Cyrl-RS"/>
        </w:rPr>
        <w:t>).</w:t>
      </w:r>
    </w:p>
    <w:p w:rsidR="00761335" w:rsidRPr="00761335" w:rsidRDefault="00761335" w:rsidP="00761335">
      <w:pPr>
        <w:spacing w:after="0" w:line="240" w:lineRule="auto"/>
        <w:ind w:left="-142" w:right="-421"/>
        <w:jc w:val="both"/>
        <w:rPr>
          <w:rFonts w:ascii="Arial" w:eastAsia="Calibri" w:hAnsi="Arial" w:cs="Arial"/>
          <w:sz w:val="21"/>
          <w:szCs w:val="22"/>
          <w:lang w:val="sr-Cyrl-RS"/>
        </w:rPr>
      </w:pPr>
    </w:p>
    <w:p w:rsidR="00A524E0" w:rsidRDefault="00A524E0" w:rsidP="008E5A87">
      <w:pPr>
        <w:spacing w:after="0" w:line="240" w:lineRule="auto"/>
        <w:ind w:left="-142" w:right="-421"/>
        <w:jc w:val="both"/>
        <w:rPr>
          <w:rFonts w:ascii="Arial" w:eastAsia="Calibri" w:hAnsi="Arial" w:cs="Arial"/>
          <w:sz w:val="21"/>
          <w:szCs w:val="22"/>
          <w:lang w:val="sr-Cyrl-RS"/>
        </w:rPr>
      </w:pPr>
      <w:r w:rsidRPr="008E5A87">
        <w:rPr>
          <w:rFonts w:ascii="Arial" w:eastAsia="Calibri" w:hAnsi="Arial" w:cs="Arial"/>
          <w:sz w:val="21"/>
          <w:szCs w:val="22"/>
          <w:lang w:val="sr-Cyrl-RS"/>
        </w:rPr>
        <w:t>Његов циљ је модернизација и прилагођавање одредаба о социјалној сигурности у односу</w:t>
      </w:r>
      <w:r w:rsidR="008E5A87" w:rsidRPr="008E5A87">
        <w:rPr>
          <w:rFonts w:ascii="Arial" w:eastAsia="Calibri" w:hAnsi="Arial" w:cs="Arial"/>
          <w:sz w:val="21"/>
          <w:szCs w:val="22"/>
          <w:lang w:val="sr-Cyrl-RS"/>
        </w:rPr>
        <w:t xml:space="preserve"> </w:t>
      </w:r>
      <w:r w:rsidRPr="008E5A87">
        <w:rPr>
          <w:rFonts w:ascii="Arial" w:eastAsia="Calibri" w:hAnsi="Arial" w:cs="Arial"/>
          <w:sz w:val="21"/>
          <w:szCs w:val="22"/>
          <w:lang w:val="sr-Cyrl-RS"/>
        </w:rPr>
        <w:t xml:space="preserve">на </w:t>
      </w:r>
      <w:r w:rsidR="00761335">
        <w:rPr>
          <w:rFonts w:ascii="Arial" w:eastAsia="Calibri" w:hAnsi="Arial" w:cs="Arial"/>
          <w:sz w:val="21"/>
          <w:szCs w:val="22"/>
          <w:lang w:val="sr-Cyrl-RS"/>
        </w:rPr>
        <w:br/>
      </w:r>
      <w:r w:rsidRPr="008E5A87">
        <w:rPr>
          <w:rFonts w:ascii="Arial" w:eastAsia="Calibri" w:hAnsi="Arial" w:cs="Arial"/>
          <w:sz w:val="21"/>
          <w:szCs w:val="22"/>
          <w:lang w:val="sr-Cyrl-RS"/>
        </w:rPr>
        <w:t>Општу конвенцију о социјалном осигурању између Југославије и Француске потписане 5. јануара 1950. године.</w:t>
      </w:r>
    </w:p>
    <w:p w:rsidR="00761335" w:rsidRPr="008E5A87" w:rsidRDefault="00761335" w:rsidP="008E5A87">
      <w:pPr>
        <w:spacing w:after="0" w:line="240" w:lineRule="auto"/>
        <w:ind w:left="-142" w:right="-421"/>
        <w:jc w:val="both"/>
        <w:rPr>
          <w:rFonts w:ascii="Arial" w:eastAsia="Calibri" w:hAnsi="Arial" w:cs="Arial"/>
          <w:sz w:val="21"/>
          <w:szCs w:val="22"/>
          <w:lang w:val="sr-Cyrl-RS"/>
        </w:rPr>
      </w:pPr>
    </w:p>
    <w:p w:rsidR="00A524E0" w:rsidRPr="008E5A87" w:rsidRDefault="00A524E0" w:rsidP="008E5A87">
      <w:pPr>
        <w:spacing w:after="0" w:line="240" w:lineRule="auto"/>
        <w:ind w:left="-142" w:right="-421"/>
        <w:jc w:val="both"/>
        <w:rPr>
          <w:rFonts w:ascii="Arial" w:eastAsia="Calibri" w:hAnsi="Arial" w:cs="Arial"/>
          <w:sz w:val="21"/>
          <w:szCs w:val="22"/>
          <w:lang w:val="sr-Cyrl-RS"/>
        </w:rPr>
      </w:pPr>
      <w:r w:rsidRPr="008E5A87">
        <w:rPr>
          <w:rFonts w:ascii="Arial" w:eastAsia="Calibri" w:hAnsi="Arial" w:cs="Arial"/>
          <w:sz w:val="21"/>
          <w:szCs w:val="22"/>
          <w:lang w:val="sr-Cyrl-RS"/>
        </w:rPr>
        <w:t>Споразум је потврдила српска Страна у марту 2015. године. У току је поступак потврђивања</w:t>
      </w:r>
      <w:r w:rsidR="00761335">
        <w:rPr>
          <w:rFonts w:ascii="Arial" w:eastAsia="Calibri" w:hAnsi="Arial" w:cs="Arial"/>
          <w:sz w:val="21"/>
          <w:szCs w:val="22"/>
          <w:lang w:val="sr-Cyrl-RS"/>
        </w:rPr>
        <w:t xml:space="preserve"> </w:t>
      </w:r>
      <w:r w:rsidRPr="008E5A87">
        <w:rPr>
          <w:rFonts w:ascii="Arial" w:eastAsia="Calibri" w:hAnsi="Arial" w:cs="Arial"/>
          <w:sz w:val="21"/>
          <w:szCs w:val="22"/>
          <w:lang w:val="sr-Cyrl-RS"/>
        </w:rPr>
        <w:t xml:space="preserve">код француске Стране. У том циљу, желели бисмо да Вам предложимо прецизније дефинисање </w:t>
      </w:r>
      <w:r w:rsidR="00761335">
        <w:rPr>
          <w:rFonts w:ascii="Arial" w:eastAsia="Calibri" w:hAnsi="Arial" w:cs="Arial"/>
          <w:sz w:val="21"/>
          <w:szCs w:val="22"/>
          <w:lang w:val="sr-Cyrl-RS"/>
        </w:rPr>
        <w:br/>
      </w:r>
      <w:r w:rsidRPr="008E5A87">
        <w:rPr>
          <w:rFonts w:ascii="Arial" w:eastAsia="Calibri" w:hAnsi="Arial" w:cs="Arial"/>
          <w:sz w:val="21"/>
          <w:szCs w:val="22"/>
          <w:lang w:val="sr-Cyrl-RS"/>
        </w:rPr>
        <w:t xml:space="preserve">појма </w:t>
      </w:r>
      <w:r w:rsidR="002E058F">
        <w:rPr>
          <w:bCs/>
          <w:sz w:val="21"/>
          <w:lang w:val="sr-Cyrl-CS"/>
        </w:rPr>
        <w:t>„</w:t>
      </w:r>
      <w:r w:rsidRPr="008E5A87">
        <w:rPr>
          <w:rFonts w:ascii="Arial" w:eastAsia="Calibri" w:hAnsi="Arial" w:cs="Arial"/>
          <w:sz w:val="21"/>
          <w:szCs w:val="22"/>
          <w:lang w:val="sr-Cyrl-RS"/>
        </w:rPr>
        <w:t>територије</w:t>
      </w:r>
      <w:r w:rsidR="002E058F">
        <w:rPr>
          <w:bCs/>
          <w:sz w:val="21"/>
          <w:lang w:val="sr-Cyrl-CS"/>
        </w:rPr>
        <w:t>”</w:t>
      </w:r>
      <w:r w:rsidRPr="008E5A87">
        <w:rPr>
          <w:rFonts w:ascii="Arial" w:eastAsia="Calibri" w:hAnsi="Arial" w:cs="Arial"/>
          <w:sz w:val="21"/>
          <w:szCs w:val="22"/>
          <w:lang w:val="sr-Cyrl-RS"/>
        </w:rPr>
        <w:t xml:space="preserve"> Француске у члану 1. Споразума, како бисмо обезбедили</w:t>
      </w:r>
      <w:r w:rsidR="00761335">
        <w:rPr>
          <w:rFonts w:ascii="Arial" w:eastAsia="Calibri" w:hAnsi="Arial" w:cs="Arial"/>
          <w:sz w:val="21"/>
          <w:szCs w:val="22"/>
          <w:lang w:val="sr-Cyrl-RS"/>
        </w:rPr>
        <w:t xml:space="preserve"> </w:t>
      </w:r>
      <w:r w:rsidRPr="008E5A87">
        <w:rPr>
          <w:rFonts w:ascii="Arial" w:eastAsia="Calibri" w:hAnsi="Arial" w:cs="Arial"/>
          <w:sz w:val="21"/>
          <w:szCs w:val="22"/>
          <w:lang w:val="sr-Cyrl-RS"/>
        </w:rPr>
        <w:t>његово заједничко схватање.</w:t>
      </w:r>
    </w:p>
    <w:p w:rsidR="004047D4" w:rsidRPr="00A524E0" w:rsidRDefault="004047D4" w:rsidP="004047D4">
      <w:pPr>
        <w:spacing w:after="0" w:line="240" w:lineRule="auto"/>
        <w:jc w:val="both"/>
        <w:rPr>
          <w:rFonts w:ascii="Arial" w:eastAsia="Calibri" w:hAnsi="Arial" w:cs="Arial"/>
          <w:sz w:val="22"/>
          <w:szCs w:val="22"/>
          <w:lang w:val="sr-Cyrl-RS"/>
        </w:rPr>
      </w:pPr>
    </w:p>
    <w:p w:rsidR="00A524E0" w:rsidRDefault="00A524E0" w:rsidP="00492740">
      <w:pPr>
        <w:spacing w:after="0" w:line="240" w:lineRule="auto"/>
        <w:ind w:left="-142" w:right="-421"/>
        <w:jc w:val="both"/>
        <w:rPr>
          <w:rFonts w:ascii="Arial" w:eastAsia="Calibri" w:hAnsi="Arial" w:cs="Arial"/>
          <w:sz w:val="21"/>
          <w:szCs w:val="22"/>
          <w:lang w:val="sr-Cyrl-RS"/>
        </w:rPr>
      </w:pPr>
      <w:r w:rsidRPr="00761335">
        <w:rPr>
          <w:rFonts w:ascii="Arial" w:eastAsia="Calibri" w:hAnsi="Arial" w:cs="Arial"/>
          <w:spacing w:val="-10"/>
          <w:sz w:val="21"/>
          <w:szCs w:val="22"/>
          <w:lang w:val="sr-Cyrl-RS"/>
        </w:rPr>
        <w:t xml:space="preserve">Текст члана 1. става 1. тачка 2) Споразума гласи: </w:t>
      </w:r>
      <w:r w:rsidR="002E058F">
        <w:rPr>
          <w:bCs/>
          <w:sz w:val="21"/>
          <w:lang w:val="sr-Cyrl-CS"/>
        </w:rPr>
        <w:t>„</w:t>
      </w:r>
      <w:r w:rsidRPr="00761335">
        <w:rPr>
          <w:rFonts w:ascii="Arial" w:eastAsia="Calibri" w:hAnsi="Arial" w:cs="Arial"/>
          <w:spacing w:val="-10"/>
          <w:sz w:val="21"/>
          <w:szCs w:val="22"/>
          <w:lang w:val="sr-Cyrl-RS"/>
        </w:rPr>
        <w:t xml:space="preserve">појам </w:t>
      </w:r>
      <w:r w:rsidR="002E058F">
        <w:rPr>
          <w:bCs/>
          <w:sz w:val="21"/>
          <w:lang w:val="sr-Cyrl-CS"/>
        </w:rPr>
        <w:t>„</w:t>
      </w:r>
      <w:r w:rsidRPr="00761335">
        <w:rPr>
          <w:rFonts w:ascii="Arial" w:eastAsia="Calibri" w:hAnsi="Arial" w:cs="Arial"/>
          <w:spacing w:val="-10"/>
          <w:sz w:val="21"/>
          <w:szCs w:val="22"/>
          <w:lang w:val="sr-Cyrl-RS"/>
        </w:rPr>
        <w:t>територија</w:t>
      </w:r>
      <w:r w:rsidR="002E058F">
        <w:rPr>
          <w:bCs/>
          <w:sz w:val="21"/>
          <w:lang w:val="sr-Cyrl-CS"/>
        </w:rPr>
        <w:t>”</w:t>
      </w:r>
      <w:r w:rsidRPr="00761335">
        <w:rPr>
          <w:rFonts w:ascii="Arial" w:eastAsia="Calibri" w:hAnsi="Arial" w:cs="Arial"/>
          <w:spacing w:val="-10"/>
          <w:sz w:val="21"/>
          <w:szCs w:val="22"/>
          <w:lang w:val="sr-Cyrl-RS"/>
        </w:rPr>
        <w:t xml:space="preserve"> означава, у односу на </w:t>
      </w:r>
      <w:r w:rsidR="00761335" w:rsidRPr="00761335">
        <w:rPr>
          <w:rFonts w:ascii="Arial" w:eastAsia="Calibri" w:hAnsi="Arial" w:cs="Arial"/>
          <w:spacing w:val="-10"/>
          <w:sz w:val="21"/>
          <w:szCs w:val="22"/>
          <w:lang w:val="sr-Cyrl-RS"/>
        </w:rPr>
        <w:br/>
      </w:r>
      <w:r w:rsidRPr="00761335">
        <w:rPr>
          <w:rFonts w:ascii="Arial" w:eastAsia="Calibri" w:hAnsi="Arial" w:cs="Arial"/>
          <w:spacing w:val="-10"/>
          <w:sz w:val="21"/>
          <w:szCs w:val="22"/>
          <w:lang w:val="sr-Cyrl-RS"/>
        </w:rPr>
        <w:t>Француску</w:t>
      </w:r>
      <w:r w:rsidR="00761335" w:rsidRPr="00761335">
        <w:rPr>
          <w:rFonts w:ascii="Arial" w:eastAsia="Calibri" w:hAnsi="Arial" w:cs="Arial"/>
          <w:spacing w:val="-10"/>
          <w:sz w:val="21"/>
          <w:szCs w:val="22"/>
          <w:lang w:val="sr-Cyrl-RS"/>
        </w:rPr>
        <w:t>:</w:t>
      </w:r>
      <w:r w:rsidR="00761335">
        <w:rPr>
          <w:rFonts w:ascii="Arial" w:eastAsia="Calibri" w:hAnsi="Arial" w:cs="Arial"/>
          <w:spacing w:val="-10"/>
          <w:sz w:val="21"/>
          <w:szCs w:val="22"/>
          <w:lang w:val="sr-Cyrl-RS"/>
        </w:rPr>
        <w:t xml:space="preserve"> </w:t>
      </w:r>
      <w:r w:rsidRPr="00761335">
        <w:rPr>
          <w:rFonts w:ascii="Arial" w:eastAsia="Calibri" w:hAnsi="Arial" w:cs="Arial"/>
          <w:spacing w:val="-10"/>
          <w:sz w:val="21"/>
          <w:szCs w:val="22"/>
          <w:lang w:val="sr-Cyrl-RS"/>
        </w:rPr>
        <w:t> –</w:t>
      </w:r>
      <w:r w:rsidR="00761335">
        <w:rPr>
          <w:rFonts w:ascii="Arial" w:eastAsia="Calibri" w:hAnsi="Arial" w:cs="Arial"/>
          <w:spacing w:val="-10"/>
          <w:sz w:val="21"/>
          <w:szCs w:val="22"/>
          <w:lang w:val="sr-Cyrl-RS"/>
        </w:rPr>
        <w:t xml:space="preserve"> </w:t>
      </w:r>
      <w:r w:rsidRPr="00761335">
        <w:rPr>
          <w:rFonts w:ascii="Arial" w:eastAsia="Calibri" w:hAnsi="Arial" w:cs="Arial"/>
          <w:spacing w:val="-10"/>
          <w:sz w:val="21"/>
          <w:szCs w:val="22"/>
          <w:lang w:val="sr-Cyrl-RS"/>
        </w:rPr>
        <w:t>територију европских и прекоморских департмана Републике Француске укључујући</w:t>
      </w:r>
      <w:r w:rsidRPr="00492740">
        <w:rPr>
          <w:rFonts w:ascii="Arial" w:eastAsia="Calibri" w:hAnsi="Arial" w:cs="Arial"/>
          <w:sz w:val="21"/>
          <w:szCs w:val="22"/>
          <w:lang w:val="sr-Cyrl-RS"/>
        </w:rPr>
        <w:t xml:space="preserve"> </w:t>
      </w:r>
      <w:r w:rsidR="00492740">
        <w:rPr>
          <w:rFonts w:ascii="Arial" w:eastAsia="Calibri" w:hAnsi="Arial" w:cs="Arial"/>
          <w:sz w:val="21"/>
          <w:szCs w:val="22"/>
          <w:lang w:val="sr-Cyrl-RS"/>
        </w:rPr>
        <w:br/>
      </w:r>
      <w:r w:rsidRPr="00492740">
        <w:rPr>
          <w:rFonts w:ascii="Arial" w:eastAsia="Calibri" w:hAnsi="Arial" w:cs="Arial"/>
          <w:sz w:val="21"/>
          <w:szCs w:val="22"/>
          <w:lang w:val="sr-Cyrl-RS"/>
        </w:rPr>
        <w:t xml:space="preserve">територијално море и преко њега зоне у којима, према међународном праву, </w:t>
      </w:r>
      <w:r w:rsidR="00761335">
        <w:rPr>
          <w:rFonts w:ascii="Arial" w:eastAsia="Calibri" w:hAnsi="Arial" w:cs="Arial"/>
          <w:sz w:val="21"/>
          <w:szCs w:val="22"/>
          <w:lang w:val="sr-Cyrl-RS"/>
        </w:rPr>
        <w:br/>
      </w:r>
      <w:r w:rsidRPr="00492740">
        <w:rPr>
          <w:rFonts w:ascii="Arial" w:eastAsia="Calibri" w:hAnsi="Arial" w:cs="Arial"/>
          <w:sz w:val="21"/>
          <w:szCs w:val="22"/>
          <w:lang w:val="sr-Cyrl-RS"/>
        </w:rPr>
        <w:t>Република Француска ужива суверена права и спроводи свој правни систем</w:t>
      </w:r>
      <w:r w:rsidR="002E058F">
        <w:rPr>
          <w:bCs/>
          <w:sz w:val="21"/>
          <w:lang w:val="sr-Cyrl-CS"/>
        </w:rPr>
        <w:t>”</w:t>
      </w:r>
      <w:r w:rsidRPr="00492740">
        <w:rPr>
          <w:rFonts w:ascii="Arial" w:eastAsia="Calibri" w:hAnsi="Arial" w:cs="Arial"/>
          <w:sz w:val="21"/>
          <w:szCs w:val="22"/>
          <w:lang w:val="sr-Cyrl-RS"/>
        </w:rPr>
        <w:t>.</w:t>
      </w:r>
    </w:p>
    <w:p w:rsidR="00761335" w:rsidRPr="00492740" w:rsidRDefault="00761335" w:rsidP="00492740">
      <w:pPr>
        <w:spacing w:after="0" w:line="240" w:lineRule="auto"/>
        <w:ind w:left="-142" w:right="-421"/>
        <w:jc w:val="both"/>
        <w:rPr>
          <w:rFonts w:ascii="Arial" w:eastAsia="Calibri" w:hAnsi="Arial" w:cs="Arial"/>
          <w:sz w:val="21"/>
          <w:szCs w:val="22"/>
          <w:lang w:val="sr-Cyrl-RS"/>
        </w:rPr>
      </w:pPr>
    </w:p>
    <w:p w:rsidR="00A524E0" w:rsidRPr="00492740" w:rsidRDefault="00A524E0" w:rsidP="00492740">
      <w:pPr>
        <w:spacing w:after="0" w:line="240" w:lineRule="auto"/>
        <w:ind w:left="-142" w:right="-421"/>
        <w:jc w:val="both"/>
        <w:rPr>
          <w:rFonts w:ascii="Arial" w:eastAsia="Calibri" w:hAnsi="Arial" w:cs="Arial"/>
          <w:sz w:val="21"/>
          <w:szCs w:val="22"/>
          <w:lang w:val="sr-Cyrl-RS"/>
        </w:rPr>
      </w:pPr>
      <w:r w:rsidRPr="00492740">
        <w:rPr>
          <w:rFonts w:ascii="Arial" w:eastAsia="Calibri" w:hAnsi="Arial" w:cs="Arial"/>
          <w:sz w:val="21"/>
          <w:szCs w:val="22"/>
          <w:lang w:val="sr-Cyrl-RS"/>
        </w:rPr>
        <w:t xml:space="preserve">С обзиром на различите статусе прекоморских територија у оквиру Републике Француске, </w:t>
      </w:r>
      <w:r w:rsidR="00492740">
        <w:rPr>
          <w:rFonts w:ascii="Arial" w:eastAsia="Calibri" w:hAnsi="Arial" w:cs="Arial"/>
          <w:sz w:val="21"/>
          <w:szCs w:val="22"/>
          <w:lang w:val="sr-Cyrl-RS"/>
        </w:rPr>
        <w:br/>
      </w:r>
      <w:r w:rsidRPr="00492740">
        <w:rPr>
          <w:rFonts w:ascii="Arial" w:eastAsia="Calibri" w:hAnsi="Arial" w:cs="Arial"/>
          <w:sz w:val="21"/>
          <w:szCs w:val="22"/>
          <w:lang w:val="sr-Cyrl-RS"/>
        </w:rPr>
        <w:t xml:space="preserve">неопходно је да се изричито наведу територије на које се односи члан 1. став 1. тачка 2) </w:t>
      </w:r>
      <w:r w:rsidR="00492740">
        <w:rPr>
          <w:rFonts w:ascii="Arial" w:eastAsia="Calibri" w:hAnsi="Arial" w:cs="Arial"/>
          <w:sz w:val="21"/>
          <w:szCs w:val="22"/>
          <w:lang w:val="sr-Cyrl-RS"/>
        </w:rPr>
        <w:br/>
      </w:r>
      <w:r w:rsidRPr="00492740">
        <w:rPr>
          <w:rFonts w:ascii="Arial" w:eastAsia="Calibri" w:hAnsi="Arial" w:cs="Arial"/>
          <w:sz w:val="21"/>
          <w:szCs w:val="22"/>
          <w:lang w:val="sr-Cyrl-RS"/>
        </w:rPr>
        <w:t>Споразума.</w:t>
      </w:r>
    </w:p>
    <w:p w:rsidR="00A524E0" w:rsidRPr="00492740" w:rsidRDefault="00A524E0" w:rsidP="00A524E0">
      <w:pPr>
        <w:jc w:val="both"/>
        <w:rPr>
          <w:rFonts w:ascii="Arial" w:eastAsia="Calibri" w:hAnsi="Arial" w:cs="Arial"/>
          <w:sz w:val="21"/>
          <w:szCs w:val="22"/>
          <w:lang w:val="sr-Cyrl-RS"/>
        </w:rPr>
      </w:pPr>
    </w:p>
    <w:p w:rsidR="00A524E0" w:rsidRPr="00A524E0" w:rsidRDefault="00A524E0" w:rsidP="00A524E0">
      <w:pPr>
        <w:jc w:val="right"/>
        <w:rPr>
          <w:rFonts w:ascii="Arial" w:eastAsia="Calibri" w:hAnsi="Arial" w:cs="Arial"/>
          <w:sz w:val="22"/>
          <w:szCs w:val="22"/>
          <w:lang w:val="sr-Cyrl-RS"/>
        </w:rPr>
      </w:pPr>
      <w:r w:rsidRPr="00A524E0">
        <w:rPr>
          <w:rFonts w:ascii="Arial" w:eastAsia="Calibri" w:hAnsi="Arial" w:cs="Arial"/>
          <w:iCs/>
          <w:sz w:val="22"/>
          <w:szCs w:val="22"/>
          <w:lang w:val="fr-FR"/>
        </w:rPr>
        <w:t>…/…</w:t>
      </w:r>
    </w:p>
    <w:p w:rsidR="004B6E40" w:rsidRDefault="004B6E40" w:rsidP="00492740">
      <w:pPr>
        <w:jc w:val="both"/>
        <w:rPr>
          <w:rFonts w:ascii="Arial" w:eastAsia="Calibri" w:hAnsi="Arial" w:cs="Arial"/>
          <w:sz w:val="22"/>
          <w:szCs w:val="22"/>
          <w:lang w:val="fr-FR"/>
        </w:rPr>
      </w:pPr>
    </w:p>
    <w:p w:rsidR="004B6E40" w:rsidRDefault="004B6E40" w:rsidP="00492740">
      <w:pPr>
        <w:jc w:val="both"/>
        <w:rPr>
          <w:rFonts w:ascii="Arial" w:eastAsia="Calibri" w:hAnsi="Arial" w:cs="Arial"/>
          <w:sz w:val="22"/>
          <w:szCs w:val="22"/>
          <w:lang w:val="fr-FR"/>
        </w:rPr>
      </w:pPr>
    </w:p>
    <w:p w:rsidR="004B6E40" w:rsidRDefault="004B6E40" w:rsidP="00492740">
      <w:pPr>
        <w:jc w:val="both"/>
        <w:rPr>
          <w:rFonts w:ascii="Arial" w:eastAsia="Calibri" w:hAnsi="Arial" w:cs="Arial"/>
          <w:sz w:val="22"/>
          <w:szCs w:val="22"/>
          <w:lang w:val="fr-FR"/>
        </w:rPr>
      </w:pPr>
    </w:p>
    <w:p w:rsidR="00492740" w:rsidRPr="00A524E0" w:rsidRDefault="00492740" w:rsidP="00492740">
      <w:pPr>
        <w:jc w:val="both"/>
        <w:rPr>
          <w:rFonts w:ascii="Arial" w:eastAsia="Calibri" w:hAnsi="Arial" w:cs="Arial"/>
          <w:sz w:val="22"/>
          <w:szCs w:val="22"/>
          <w:lang w:val="fr-FR"/>
        </w:rPr>
      </w:pPr>
      <w:r w:rsidRPr="00A524E0">
        <w:rPr>
          <w:rFonts w:ascii="Arial" w:eastAsia="Calibri" w:hAnsi="Arial" w:cs="Arial"/>
          <w:sz w:val="22"/>
          <w:szCs w:val="22"/>
          <w:lang w:val="fr-FR"/>
        </w:rPr>
        <w:t>Госпођа Дарија Кисић Тепавчевић</w:t>
      </w:r>
    </w:p>
    <w:p w:rsidR="00492740" w:rsidRPr="00A524E0" w:rsidRDefault="00492740" w:rsidP="00492740">
      <w:pPr>
        <w:jc w:val="both"/>
        <w:rPr>
          <w:rFonts w:ascii="Arial" w:eastAsia="Calibri" w:hAnsi="Arial" w:cs="Arial"/>
          <w:sz w:val="22"/>
          <w:szCs w:val="22"/>
          <w:lang w:val="sr-Cyrl-RS"/>
        </w:rPr>
      </w:pPr>
      <w:r w:rsidRPr="00A524E0">
        <w:rPr>
          <w:rFonts w:ascii="Arial" w:eastAsia="Calibri" w:hAnsi="Arial" w:cs="Arial"/>
          <w:sz w:val="22"/>
          <w:szCs w:val="22"/>
          <w:lang w:val="fr-FR"/>
        </w:rPr>
        <w:t xml:space="preserve">Министарка за рад, запошљавање, борачка и социјална питања </w:t>
      </w:r>
      <w:r w:rsidRPr="00A524E0">
        <w:rPr>
          <w:rFonts w:ascii="Arial" w:eastAsia="Calibri" w:hAnsi="Arial" w:cs="Arial"/>
          <w:sz w:val="22"/>
          <w:szCs w:val="22"/>
          <w:lang w:val="sr-Cyrl-RS"/>
        </w:rPr>
        <w:t>Републике Србије</w:t>
      </w:r>
    </w:p>
    <w:p w:rsidR="00492740" w:rsidRPr="00A524E0" w:rsidRDefault="00492740" w:rsidP="00492740">
      <w:pPr>
        <w:jc w:val="both"/>
        <w:rPr>
          <w:rFonts w:ascii="Arial" w:eastAsia="Calibri" w:hAnsi="Arial" w:cs="Arial"/>
          <w:sz w:val="22"/>
          <w:szCs w:val="22"/>
          <w:lang w:val="sr-Cyrl-RS"/>
        </w:rPr>
      </w:pPr>
      <w:r w:rsidRPr="00A524E0">
        <w:rPr>
          <w:rFonts w:ascii="Arial" w:eastAsia="Calibri" w:hAnsi="Arial" w:cs="Arial"/>
          <w:sz w:val="22"/>
          <w:szCs w:val="22"/>
          <w:lang w:val="sr-Cyrl-RS"/>
        </w:rPr>
        <w:t>Копија упућена на: Министарство спољних послова Републике Србије (Протокол, Одељење за правне послове)</w:t>
      </w:r>
    </w:p>
    <w:p w:rsidR="007626E2" w:rsidRDefault="007626E2">
      <w:pPr>
        <w:rPr>
          <w:rFonts w:ascii="Arial" w:eastAsia="Calibri" w:hAnsi="Arial" w:cs="Arial"/>
          <w:sz w:val="22"/>
          <w:szCs w:val="22"/>
          <w:lang w:val="sr-Cyrl-RS"/>
        </w:rPr>
      </w:pPr>
      <w:r>
        <w:rPr>
          <w:rFonts w:ascii="Arial" w:eastAsia="Calibri" w:hAnsi="Arial" w:cs="Arial"/>
          <w:sz w:val="22"/>
          <w:szCs w:val="22"/>
          <w:lang w:val="sr-Cyrl-RS"/>
        </w:rPr>
        <w:br w:type="page"/>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iCs/>
          <w:sz w:val="22"/>
          <w:szCs w:val="22"/>
          <w:lang w:val="fr-FR"/>
        </w:rPr>
        <w:t>…/…</w:t>
      </w:r>
    </w:p>
    <w:p w:rsidR="00A524E0" w:rsidRPr="00A524E0" w:rsidRDefault="00A524E0" w:rsidP="00A524E0">
      <w:pPr>
        <w:jc w:val="both"/>
        <w:rPr>
          <w:rFonts w:ascii="Arial" w:eastAsia="Calibri" w:hAnsi="Arial" w:cs="Arial"/>
          <w:sz w:val="22"/>
          <w:szCs w:val="22"/>
          <w:lang w:val="sr-Cyrl-RS"/>
        </w:rPr>
      </w:pPr>
      <w:r w:rsidRPr="007626E2">
        <w:rPr>
          <w:rFonts w:ascii="Arial" w:eastAsia="Calibri" w:hAnsi="Arial" w:cs="Arial"/>
          <w:spacing w:val="-2"/>
          <w:sz w:val="22"/>
          <w:szCs w:val="22"/>
          <w:lang w:val="sr-Cyrl-RS"/>
        </w:rPr>
        <w:t>То су европска територија Републике Француске, као и прекоморске територије на којима</w:t>
      </w:r>
      <w:r w:rsidRPr="00A524E0">
        <w:rPr>
          <w:rFonts w:ascii="Arial" w:eastAsia="Calibri" w:hAnsi="Arial" w:cs="Arial"/>
          <w:sz w:val="22"/>
          <w:szCs w:val="22"/>
          <w:lang w:val="sr-Cyrl-RS"/>
        </w:rPr>
        <w:t xml:space="preserve"> се примењује општи систем социјалне сигурности:</w:t>
      </w:r>
    </w:p>
    <w:p w:rsidR="00A524E0" w:rsidRPr="00A524E0" w:rsidRDefault="00A524E0" w:rsidP="00A524E0">
      <w:pPr>
        <w:jc w:val="both"/>
        <w:rPr>
          <w:rFonts w:ascii="Arial" w:eastAsia="Calibri" w:hAnsi="Arial" w:cs="Arial"/>
          <w:sz w:val="22"/>
          <w:szCs w:val="22"/>
          <w:lang w:val="sr-Cyrl-RS"/>
        </w:rPr>
      </w:pP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Гвадалупа;</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Сен-Мартен;</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Сен-Бартелеми;</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Мартиник;</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Реинион;</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 xml:space="preserve">- </w:t>
      </w:r>
      <w:r w:rsidRPr="00A524E0">
        <w:rPr>
          <w:rFonts w:ascii="Arial" w:eastAsia="Calibri" w:hAnsi="Arial" w:cs="Arial"/>
          <w:sz w:val="22"/>
          <w:szCs w:val="22"/>
          <w:lang w:val="sr-Cyrl-RS"/>
        </w:rPr>
        <w:tab/>
        <w:t>Гвајана.</w:t>
      </w:r>
    </w:p>
    <w:p w:rsidR="00A524E0" w:rsidRPr="00A524E0" w:rsidRDefault="00A524E0" w:rsidP="00A524E0">
      <w:pPr>
        <w:jc w:val="both"/>
        <w:rPr>
          <w:rFonts w:ascii="Arial" w:eastAsia="Calibri" w:hAnsi="Arial" w:cs="Arial"/>
          <w:sz w:val="22"/>
          <w:szCs w:val="22"/>
          <w:lang w:val="sr-Cyrl-RS"/>
        </w:rPr>
      </w:pPr>
    </w:p>
    <w:p w:rsidR="00A524E0" w:rsidRPr="00A524E0" w:rsidRDefault="00A524E0" w:rsidP="00A524E0">
      <w:pPr>
        <w:jc w:val="both"/>
        <w:rPr>
          <w:rFonts w:ascii="Arial" w:eastAsia="Calibri" w:hAnsi="Arial" w:cs="Arial"/>
          <w:sz w:val="22"/>
          <w:szCs w:val="22"/>
          <w:lang w:val="sr-Cyrl-RS"/>
        </w:rPr>
      </w:pPr>
      <w:r w:rsidRPr="00761335">
        <w:rPr>
          <w:rFonts w:ascii="Arial" w:eastAsia="Calibri" w:hAnsi="Arial" w:cs="Arial"/>
          <w:spacing w:val="-8"/>
          <w:sz w:val="22"/>
          <w:szCs w:val="22"/>
          <w:lang w:val="sr-Cyrl-RS"/>
        </w:rPr>
        <w:t>Ако се покаже неопходним, француска Страна ће дипломатским путем обавестити српску</w:t>
      </w:r>
      <w:r w:rsidR="00761335" w:rsidRPr="00761335">
        <w:rPr>
          <w:rFonts w:ascii="Arial" w:eastAsia="Calibri" w:hAnsi="Arial" w:cs="Arial"/>
          <w:spacing w:val="-8"/>
          <w:sz w:val="22"/>
          <w:szCs w:val="22"/>
          <w:lang w:val="sr-Cyrl-RS"/>
        </w:rPr>
        <w:t xml:space="preserve"> </w:t>
      </w:r>
      <w:r w:rsidRPr="00761335">
        <w:rPr>
          <w:rFonts w:ascii="Arial" w:eastAsia="Calibri" w:hAnsi="Arial" w:cs="Arial"/>
          <w:spacing w:val="-8"/>
          <w:sz w:val="22"/>
          <w:szCs w:val="22"/>
          <w:lang w:val="sr-Cyrl-RS"/>
        </w:rPr>
        <w:t>Страну</w:t>
      </w:r>
      <w:r w:rsidRPr="00A524E0">
        <w:rPr>
          <w:rFonts w:ascii="Arial" w:eastAsia="Calibri" w:hAnsi="Arial" w:cs="Arial"/>
          <w:sz w:val="22"/>
          <w:szCs w:val="22"/>
          <w:lang w:val="sr-Cyrl-RS"/>
        </w:rPr>
        <w:t xml:space="preserve"> о свим изменама ове листе.</w:t>
      </w:r>
    </w:p>
    <w:p w:rsidR="00A524E0" w:rsidRPr="00A524E0" w:rsidRDefault="00A524E0" w:rsidP="00A524E0">
      <w:pPr>
        <w:jc w:val="both"/>
        <w:rPr>
          <w:rFonts w:ascii="Arial" w:eastAsia="Calibri" w:hAnsi="Arial" w:cs="Arial"/>
          <w:sz w:val="22"/>
          <w:szCs w:val="22"/>
          <w:lang w:val="sr-Cyrl-RS"/>
        </w:rPr>
      </w:pPr>
      <w:r w:rsidRPr="00761335">
        <w:rPr>
          <w:rFonts w:ascii="Arial" w:eastAsia="Calibri" w:hAnsi="Arial" w:cs="Arial"/>
          <w:spacing w:val="-6"/>
          <w:sz w:val="22"/>
          <w:szCs w:val="22"/>
          <w:lang w:val="sr-Cyrl-RS"/>
        </w:rPr>
        <w:t xml:space="preserve">Био бих </w:t>
      </w:r>
      <w:r w:rsidRPr="00761335">
        <w:rPr>
          <w:rFonts w:ascii="Arial" w:eastAsia="Calibri" w:hAnsi="Arial" w:cs="Arial"/>
          <w:spacing w:val="-6"/>
          <w:sz w:val="22"/>
          <w:szCs w:val="22"/>
          <w:lang w:val="fr-FR"/>
        </w:rPr>
        <w:t>B</w:t>
      </w:r>
      <w:r w:rsidRPr="00761335">
        <w:rPr>
          <w:rFonts w:ascii="Arial" w:eastAsia="Calibri" w:hAnsi="Arial" w:cs="Arial"/>
          <w:spacing w:val="-6"/>
          <w:sz w:val="22"/>
          <w:szCs w:val="22"/>
          <w:lang w:val="sr-Cyrl-RS"/>
        </w:rPr>
        <w:t>ам захвалан, ако бисте ме обавестили да ли је Ваша Влада сагласна са</w:t>
      </w:r>
      <w:r w:rsidR="00761335" w:rsidRPr="00761335">
        <w:rPr>
          <w:rFonts w:ascii="Arial" w:eastAsia="Calibri" w:hAnsi="Arial" w:cs="Arial"/>
          <w:spacing w:val="-6"/>
          <w:sz w:val="22"/>
          <w:szCs w:val="22"/>
          <w:lang w:val="sr-Cyrl-RS"/>
        </w:rPr>
        <w:t xml:space="preserve"> </w:t>
      </w:r>
      <w:r w:rsidRPr="00761335">
        <w:rPr>
          <w:rFonts w:ascii="Arial" w:eastAsia="Calibri" w:hAnsi="Arial" w:cs="Arial"/>
          <w:spacing w:val="-6"/>
          <w:sz w:val="22"/>
          <w:szCs w:val="22"/>
          <w:lang w:val="sr-Cyrl-RS"/>
        </w:rPr>
        <w:t>предложеним</w:t>
      </w:r>
      <w:r w:rsidRPr="00A524E0">
        <w:rPr>
          <w:rFonts w:ascii="Arial" w:eastAsia="Calibri" w:hAnsi="Arial" w:cs="Arial"/>
          <w:sz w:val="22"/>
          <w:szCs w:val="22"/>
          <w:lang w:val="sr-Cyrl-RS"/>
        </w:rPr>
        <w:t xml:space="preserve"> </w:t>
      </w:r>
      <w:r w:rsidRPr="00761335">
        <w:rPr>
          <w:rFonts w:ascii="Arial" w:eastAsia="Calibri" w:hAnsi="Arial" w:cs="Arial"/>
          <w:spacing w:val="-8"/>
          <w:sz w:val="22"/>
          <w:szCs w:val="22"/>
          <w:lang w:val="sr-Cyrl-RS"/>
        </w:rPr>
        <w:t>прецизирањем одредбе члана 1. став 1. тачка 2) Споразума. У том случају, ово писмо, заједно са</w:t>
      </w:r>
      <w:r w:rsidRPr="00A524E0">
        <w:rPr>
          <w:rFonts w:ascii="Arial" w:eastAsia="Calibri" w:hAnsi="Arial" w:cs="Arial"/>
          <w:sz w:val="22"/>
          <w:szCs w:val="22"/>
          <w:lang w:val="sr-Cyrl-RS"/>
        </w:rPr>
        <w:t xml:space="preserve"> </w:t>
      </w:r>
      <w:r w:rsidRPr="001D609A">
        <w:rPr>
          <w:rFonts w:ascii="Arial" w:eastAsia="Calibri" w:hAnsi="Arial" w:cs="Arial"/>
          <w:spacing w:val="-6"/>
          <w:sz w:val="22"/>
          <w:szCs w:val="22"/>
          <w:lang w:val="fr-FR"/>
        </w:rPr>
        <w:t>B</w:t>
      </w:r>
      <w:r w:rsidRPr="001D609A">
        <w:rPr>
          <w:rFonts w:ascii="Arial" w:eastAsia="Calibri" w:hAnsi="Arial" w:cs="Arial"/>
          <w:spacing w:val="-6"/>
          <w:sz w:val="22"/>
          <w:szCs w:val="22"/>
          <w:lang w:val="sr-Cyrl-RS"/>
        </w:rPr>
        <w:t>ашим одговором, сачињаваће споразум између наше две Владе. Овај споразум ступа на снагу</w:t>
      </w:r>
      <w:r w:rsidRPr="00A524E0">
        <w:rPr>
          <w:rFonts w:ascii="Arial" w:eastAsia="Calibri" w:hAnsi="Arial" w:cs="Arial"/>
          <w:sz w:val="22"/>
          <w:szCs w:val="22"/>
          <w:lang w:val="sr-Cyrl-RS"/>
        </w:rPr>
        <w:t xml:space="preserve"> истог дана када и Споразум од 6. новембра 2014.</w:t>
      </w:r>
    </w:p>
    <w:p w:rsidR="00A524E0" w:rsidRPr="00A524E0" w:rsidRDefault="00A524E0" w:rsidP="00A524E0">
      <w:pPr>
        <w:jc w:val="both"/>
        <w:rPr>
          <w:rFonts w:ascii="Arial" w:eastAsia="Calibri" w:hAnsi="Arial" w:cs="Arial"/>
          <w:sz w:val="22"/>
          <w:szCs w:val="22"/>
          <w:lang w:val="sr-Cyrl-RS"/>
        </w:rPr>
      </w:pPr>
      <w:r w:rsidRPr="00A524E0">
        <w:rPr>
          <w:rFonts w:ascii="Arial" w:eastAsia="Calibri" w:hAnsi="Arial" w:cs="Arial"/>
          <w:sz w:val="22"/>
          <w:szCs w:val="22"/>
          <w:lang w:val="sr-Cyrl-RS"/>
        </w:rPr>
        <w:t>Молим Вас, госпођо министре, да примите изразе мог дубоког поштовања.</w:t>
      </w:r>
    </w:p>
    <w:p w:rsidR="00A524E0" w:rsidRPr="00A524E0" w:rsidRDefault="00A524E0" w:rsidP="00A524E0">
      <w:pPr>
        <w:jc w:val="both"/>
        <w:rPr>
          <w:rFonts w:ascii="Arial" w:eastAsia="Calibri" w:hAnsi="Arial" w:cs="Arial"/>
          <w:sz w:val="22"/>
          <w:szCs w:val="22"/>
          <w:lang w:val="sr-Cyrl-RS"/>
        </w:rPr>
      </w:pPr>
    </w:p>
    <w:p w:rsidR="00A524E0" w:rsidRPr="00A524E0" w:rsidRDefault="00A524E0" w:rsidP="00A524E0">
      <w:pPr>
        <w:jc w:val="both"/>
        <w:rPr>
          <w:rFonts w:ascii="Arial" w:eastAsia="Calibri" w:hAnsi="Arial" w:cs="Arial"/>
          <w:sz w:val="22"/>
          <w:szCs w:val="22"/>
          <w:lang w:val="sr-Cyrl-RS"/>
        </w:rPr>
      </w:pPr>
    </w:p>
    <w:p w:rsidR="00A524E0" w:rsidRPr="00A524E0" w:rsidRDefault="00A524E0" w:rsidP="00A524E0">
      <w:pPr>
        <w:jc w:val="right"/>
        <w:rPr>
          <w:rFonts w:ascii="Arial" w:eastAsia="Calibri" w:hAnsi="Arial" w:cs="Arial"/>
          <w:sz w:val="22"/>
          <w:szCs w:val="22"/>
          <w:lang w:val="sr-Cyrl-RS"/>
        </w:rPr>
      </w:pP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t xml:space="preserve"> </w:t>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r>
      <w:r w:rsidRPr="00A524E0">
        <w:rPr>
          <w:rFonts w:ascii="Arial" w:eastAsia="Calibri" w:hAnsi="Arial" w:cs="Arial"/>
          <w:sz w:val="22"/>
          <w:szCs w:val="22"/>
          <w:lang w:val="sr-Cyrl-RS"/>
        </w:rPr>
        <w:tab/>
        <w:t>Жан-Луј Фалкони</w:t>
      </w:r>
    </w:p>
    <w:p w:rsidR="001D609A" w:rsidRDefault="001D609A">
      <w:pPr>
        <w:rPr>
          <w:rFonts w:ascii="Arial" w:eastAsia="Calibri" w:hAnsi="Arial" w:cs="Arial"/>
          <w:sz w:val="22"/>
          <w:szCs w:val="22"/>
          <w:lang w:val="sr-Cyrl-RS"/>
        </w:rPr>
      </w:pPr>
      <w:r>
        <w:rPr>
          <w:rFonts w:ascii="Arial" w:eastAsia="Calibri" w:hAnsi="Arial" w:cs="Arial"/>
          <w:sz w:val="22"/>
          <w:szCs w:val="22"/>
          <w:lang w:val="sr-Cyrl-RS"/>
        </w:rPr>
        <w:br w:type="page"/>
      </w:r>
    </w:p>
    <w:p w:rsidR="00A524E0" w:rsidRPr="00A673FA" w:rsidRDefault="00A673FA" w:rsidP="00A673FA">
      <w:pPr>
        <w:spacing w:after="0" w:line="240" w:lineRule="auto"/>
        <w:ind w:right="5816"/>
        <w:jc w:val="center"/>
        <w:rPr>
          <w:rFonts w:eastAsia="Times New Roman"/>
          <w:b/>
          <w:lang w:val="sr-Cyrl-RS"/>
        </w:rPr>
      </w:pPr>
      <w:r w:rsidRPr="00A673FA">
        <w:rPr>
          <w:rFonts w:eastAsia="Times New Roman"/>
          <w:b/>
          <w:lang w:val="sr-Cyrl-RS"/>
        </w:rPr>
        <w:t>РЕПУБЛИКА СРБИЈА</w:t>
      </w:r>
    </w:p>
    <w:p w:rsidR="00A524E0" w:rsidRPr="00A524E0" w:rsidRDefault="00A673FA" w:rsidP="00A673FA">
      <w:pPr>
        <w:spacing w:after="0" w:line="240" w:lineRule="auto"/>
        <w:ind w:right="5816"/>
        <w:jc w:val="center"/>
        <w:rPr>
          <w:rFonts w:eastAsia="Times New Roman"/>
          <w:lang w:val="sr-Cyrl-RS"/>
        </w:rPr>
      </w:pPr>
      <w:r w:rsidRPr="00A524E0">
        <w:rPr>
          <w:rFonts w:eastAsia="Times New Roman"/>
          <w:lang w:val="sr-Cyrl-RS"/>
        </w:rPr>
        <w:t>МИНИСТАРСТВО ЗА РАД,</w:t>
      </w:r>
    </w:p>
    <w:p w:rsidR="00A524E0" w:rsidRPr="00A524E0" w:rsidRDefault="00A673FA" w:rsidP="00A673FA">
      <w:pPr>
        <w:spacing w:after="0" w:line="240" w:lineRule="auto"/>
        <w:ind w:right="5816"/>
        <w:jc w:val="center"/>
        <w:rPr>
          <w:rFonts w:eastAsia="Times New Roman"/>
          <w:lang w:val="sr-Cyrl-RS"/>
        </w:rPr>
      </w:pPr>
      <w:r w:rsidRPr="00A524E0">
        <w:rPr>
          <w:rFonts w:eastAsia="Times New Roman"/>
          <w:lang w:val="sr-Cyrl-RS"/>
        </w:rPr>
        <w:t>ЗАПОШЉАВАЊЕ</w:t>
      </w:r>
      <w:r>
        <w:rPr>
          <w:rFonts w:eastAsia="Times New Roman"/>
          <w:lang w:val="sr-Cyrl-RS"/>
        </w:rPr>
        <w:t>,</w:t>
      </w:r>
      <w:r w:rsidRPr="00A524E0">
        <w:rPr>
          <w:rFonts w:eastAsia="Times New Roman"/>
          <w:lang w:val="sr-Cyrl-RS"/>
        </w:rPr>
        <w:t xml:space="preserve"> БОРАЧКА</w:t>
      </w:r>
      <w:r>
        <w:rPr>
          <w:rFonts w:eastAsia="Times New Roman"/>
          <w:lang w:val="sr-Cyrl-RS"/>
        </w:rPr>
        <w:t xml:space="preserve"> </w:t>
      </w:r>
      <w:r w:rsidRPr="00A524E0">
        <w:rPr>
          <w:rFonts w:eastAsia="Times New Roman"/>
          <w:lang w:val="sr-Cyrl-RS"/>
        </w:rPr>
        <w:t>И СОЦИЈАЛНА ПИТАЊА</w:t>
      </w:r>
    </w:p>
    <w:p w:rsidR="00A524E0" w:rsidRPr="00A524E0" w:rsidRDefault="00A524E0" w:rsidP="00A524E0">
      <w:pPr>
        <w:spacing w:after="0" w:line="240" w:lineRule="auto"/>
        <w:rPr>
          <w:rFonts w:eastAsia="Times New Roman"/>
          <w:lang w:val="sr-Cyrl-RS"/>
        </w:rPr>
      </w:pPr>
    </w:p>
    <w:p w:rsidR="00A524E0" w:rsidRPr="00A524E0" w:rsidRDefault="00A524E0" w:rsidP="00A524E0">
      <w:pPr>
        <w:spacing w:after="0" w:line="240" w:lineRule="auto"/>
        <w:rPr>
          <w:rFonts w:ascii="Arial" w:eastAsia="Times New Roman" w:hAnsi="Arial" w:cs="Arial"/>
          <w:lang w:val="sr-Cyrl-RS"/>
        </w:rPr>
      </w:pPr>
    </w:p>
    <w:p w:rsidR="00A524E0" w:rsidRPr="00A524E0" w:rsidRDefault="00A524E0" w:rsidP="00A524E0">
      <w:pPr>
        <w:jc w:val="right"/>
        <w:rPr>
          <w:rFonts w:eastAsia="Calibri"/>
          <w:lang w:val="sr-Cyrl-RS"/>
        </w:rPr>
      </w:pPr>
      <w:r w:rsidRPr="00A524E0">
        <w:rPr>
          <w:rFonts w:eastAsia="Calibri"/>
          <w:lang w:val="sr-Cyrl-RS"/>
        </w:rPr>
        <w:t>Београд, 02. јул 2021. године</w:t>
      </w:r>
    </w:p>
    <w:p w:rsidR="00A524E0" w:rsidRPr="00A524E0" w:rsidRDefault="00A524E0" w:rsidP="00A524E0">
      <w:pPr>
        <w:rPr>
          <w:rFonts w:eastAsia="Calibri"/>
          <w:lang w:val="sr-Cyrl-RS"/>
        </w:rPr>
      </w:pPr>
    </w:p>
    <w:p w:rsidR="00A524E0" w:rsidRPr="00A524E0" w:rsidRDefault="00A524E0" w:rsidP="00A524E0">
      <w:pPr>
        <w:rPr>
          <w:rFonts w:eastAsia="Calibri"/>
          <w:lang w:val="sr-Cyrl-RS"/>
        </w:rPr>
      </w:pPr>
    </w:p>
    <w:p w:rsidR="00A524E0" w:rsidRPr="00A524E0" w:rsidRDefault="00A524E0" w:rsidP="00A524E0">
      <w:pPr>
        <w:rPr>
          <w:rFonts w:eastAsia="Calibri"/>
          <w:lang w:val="sr-Cyrl-RS"/>
        </w:rPr>
      </w:pPr>
      <w:r w:rsidRPr="00A524E0">
        <w:rPr>
          <w:rFonts w:eastAsia="Calibri"/>
          <w:lang w:val="sr-Cyrl-RS"/>
        </w:rPr>
        <w:t>Господине Амбасадоре,</w:t>
      </w:r>
    </w:p>
    <w:p w:rsidR="00A524E0" w:rsidRPr="00A524E0" w:rsidRDefault="00A524E0" w:rsidP="00A524E0">
      <w:pPr>
        <w:rPr>
          <w:rFonts w:eastAsia="Calibri"/>
          <w:lang w:val="sr-Cyrl-RS"/>
        </w:rPr>
      </w:pPr>
    </w:p>
    <w:p w:rsidR="00A524E0" w:rsidRPr="00A524E0" w:rsidRDefault="00A524E0" w:rsidP="00A524E0">
      <w:pPr>
        <w:jc w:val="both"/>
        <w:rPr>
          <w:rFonts w:eastAsia="Calibri"/>
          <w:lang w:val="sr-Cyrl-RS"/>
        </w:rPr>
      </w:pPr>
      <w:r w:rsidRPr="00A524E0">
        <w:rPr>
          <w:rFonts w:eastAsia="Calibri"/>
          <w:lang w:val="sr-Cyrl-RS"/>
        </w:rPr>
        <w:t>Писмом од 21. маја 2021. године обавестили сте ме о следећем:</w:t>
      </w:r>
    </w:p>
    <w:p w:rsidR="00A524E0" w:rsidRPr="00A524E0" w:rsidRDefault="00A524E0" w:rsidP="00A524E0">
      <w:pPr>
        <w:jc w:val="both"/>
        <w:rPr>
          <w:rFonts w:eastAsia="Calibri"/>
        </w:rPr>
      </w:pPr>
      <w:r w:rsidRPr="00A524E0">
        <w:rPr>
          <w:rFonts w:eastAsia="Calibri"/>
          <w:lang w:val="sr-Cyrl-RS"/>
        </w:rPr>
        <w:t>,,</w:t>
      </w:r>
      <w:r w:rsidRPr="00A524E0">
        <w:rPr>
          <w:rFonts w:eastAsia="Calibri"/>
        </w:rPr>
        <w:t xml:space="preserve">Споразум између Владе Републике Србије и Владе Републике Француске о социјалној сигурности потписали су 6. новембра 2014. године у Београду господин Александар ВУЛИН, министар за рад, запошљавање, борачка и социјална питања Републике </w:t>
      </w:r>
      <w:r w:rsidR="001D609A">
        <w:rPr>
          <w:rFonts w:eastAsia="Calibri"/>
        </w:rPr>
        <w:br/>
      </w:r>
      <w:r w:rsidRPr="00A524E0">
        <w:rPr>
          <w:rFonts w:eastAsia="Calibri"/>
        </w:rPr>
        <w:t>Србије и госпођа Kристин МОРО, амбасадорка Француске у Србији (у даљем тексту „Споразум</w:t>
      </w:r>
      <w:r w:rsidR="005319B6">
        <w:rPr>
          <w:bCs/>
          <w:lang w:val="sr-Cyrl-CS"/>
        </w:rPr>
        <w:t>”</w:t>
      </w:r>
      <w:r w:rsidRPr="00A524E0">
        <w:rPr>
          <w:rFonts w:eastAsia="Calibri"/>
        </w:rPr>
        <w:t>).</w:t>
      </w:r>
    </w:p>
    <w:p w:rsidR="00A524E0" w:rsidRPr="00A524E0" w:rsidRDefault="00A524E0" w:rsidP="00A524E0">
      <w:pPr>
        <w:jc w:val="both"/>
        <w:rPr>
          <w:rFonts w:eastAsia="Calibri"/>
        </w:rPr>
      </w:pPr>
      <w:r w:rsidRPr="00A524E0">
        <w:rPr>
          <w:rFonts w:eastAsia="Calibri"/>
        </w:rPr>
        <w:t xml:space="preserve">Његов циљ је модернизација и прилагођавање одредаба о социјалној сигурности у </w:t>
      </w:r>
      <w:r w:rsidR="001D609A">
        <w:rPr>
          <w:rFonts w:eastAsia="Calibri"/>
        </w:rPr>
        <w:br/>
      </w:r>
      <w:r w:rsidRPr="00A524E0">
        <w:rPr>
          <w:rFonts w:eastAsia="Calibri"/>
        </w:rPr>
        <w:t>односу на Општу конвенцију о социјалном осигурању између Југославије и Француске потписане 5. јануара 1950. године.</w:t>
      </w:r>
    </w:p>
    <w:p w:rsidR="00A524E0" w:rsidRPr="00A524E0" w:rsidRDefault="00A524E0" w:rsidP="00A524E0">
      <w:pPr>
        <w:jc w:val="both"/>
        <w:rPr>
          <w:rFonts w:eastAsia="Calibri"/>
        </w:rPr>
      </w:pPr>
      <w:r w:rsidRPr="00A524E0">
        <w:rPr>
          <w:rFonts w:eastAsia="Calibri"/>
        </w:rPr>
        <w:t xml:space="preserve">Споразум је потврдила српска Страна у марту 2015. године. У току је поступак </w:t>
      </w:r>
      <w:r w:rsidR="001D609A">
        <w:rPr>
          <w:rFonts w:eastAsia="Calibri"/>
        </w:rPr>
        <w:br/>
      </w:r>
      <w:r w:rsidRPr="00A524E0">
        <w:rPr>
          <w:rFonts w:eastAsia="Calibri"/>
        </w:rPr>
        <w:t xml:space="preserve">потврђивања код француске Стране. </w:t>
      </w:r>
    </w:p>
    <w:p w:rsidR="00A524E0" w:rsidRPr="00A524E0" w:rsidRDefault="00A524E0" w:rsidP="00A524E0">
      <w:pPr>
        <w:jc w:val="both"/>
        <w:rPr>
          <w:rFonts w:eastAsia="Calibri"/>
        </w:rPr>
      </w:pPr>
      <w:r w:rsidRPr="00A524E0">
        <w:rPr>
          <w:rFonts w:eastAsia="Calibri"/>
        </w:rPr>
        <w:t xml:space="preserve">У том циљу, желели бисмо да Вам предложимо прецизније дефинисање појма </w:t>
      </w:r>
      <w:r w:rsidR="001D609A">
        <w:rPr>
          <w:rFonts w:eastAsia="Calibri"/>
        </w:rPr>
        <w:br/>
      </w:r>
      <w:r w:rsidRPr="00A524E0">
        <w:rPr>
          <w:rFonts w:eastAsia="Calibri"/>
        </w:rPr>
        <w:t>„територије</w:t>
      </w:r>
      <w:r w:rsidR="001D609A" w:rsidRPr="001D609A">
        <w:rPr>
          <w:rFonts w:eastAsia="Calibri"/>
          <w:bCs/>
          <w:lang w:val="sr-Cyrl-CS"/>
        </w:rPr>
        <w:t>”</w:t>
      </w:r>
      <w:r w:rsidRPr="00A524E0">
        <w:rPr>
          <w:rFonts w:eastAsia="Calibri"/>
        </w:rPr>
        <w:t xml:space="preserve"> Француске у члану 1. Споразума, како бисмо обезбедили његово</w:t>
      </w:r>
      <w:r w:rsidR="001D609A">
        <w:rPr>
          <w:rFonts w:eastAsia="Calibri"/>
        </w:rPr>
        <w:br/>
      </w:r>
      <w:r w:rsidRPr="00A524E0">
        <w:rPr>
          <w:rFonts w:eastAsia="Calibri"/>
        </w:rPr>
        <w:t xml:space="preserve"> заједничко схватање.</w:t>
      </w:r>
    </w:p>
    <w:p w:rsidR="00A524E0" w:rsidRPr="00A524E0" w:rsidRDefault="00A524E0" w:rsidP="00A524E0">
      <w:pPr>
        <w:jc w:val="both"/>
        <w:rPr>
          <w:rFonts w:eastAsia="Calibri"/>
        </w:rPr>
      </w:pPr>
      <w:r w:rsidRPr="00A524E0">
        <w:rPr>
          <w:rFonts w:eastAsia="Calibri"/>
        </w:rPr>
        <w:t>Текст члана 1. става 1. тачка 2) Спор</w:t>
      </w:r>
      <w:r w:rsidR="001D609A">
        <w:rPr>
          <w:rFonts w:eastAsia="Calibri"/>
        </w:rPr>
        <w:t>азума гласи: „појам „територија</w:t>
      </w:r>
      <w:r w:rsidR="001D609A" w:rsidRPr="001D609A">
        <w:rPr>
          <w:rFonts w:eastAsia="Calibri"/>
          <w:lang w:val="ru-RU"/>
        </w:rPr>
        <w:t>”</w:t>
      </w:r>
      <w:r w:rsidR="001D609A">
        <w:rPr>
          <w:rFonts w:eastAsia="Calibri"/>
          <w:lang w:val="sr-Cyrl-RS"/>
        </w:rPr>
        <w:t xml:space="preserve"> </w:t>
      </w:r>
      <w:r w:rsidRPr="00A524E0">
        <w:rPr>
          <w:rFonts w:eastAsia="Calibri"/>
        </w:rPr>
        <w:t xml:space="preserve"> означава, у </w:t>
      </w:r>
      <w:r w:rsidR="001D609A">
        <w:rPr>
          <w:rFonts w:eastAsia="Calibri"/>
        </w:rPr>
        <w:br/>
      </w:r>
      <w:r w:rsidRPr="00A524E0">
        <w:rPr>
          <w:rFonts w:eastAsia="Calibri"/>
        </w:rPr>
        <w:t>односу на Француску</w:t>
      </w:r>
      <w:r w:rsidR="001D609A">
        <w:rPr>
          <w:rFonts w:eastAsia="Calibri"/>
          <w:lang w:val="sr-Cyrl-RS"/>
        </w:rPr>
        <w:t xml:space="preserve"> </w:t>
      </w:r>
      <w:r w:rsidRPr="00A524E0">
        <w:rPr>
          <w:rFonts w:eastAsia="Calibri"/>
        </w:rPr>
        <w:t xml:space="preserve">: – територију европских и прекоморских департмана Републике Француске укључујући територијално море и преко њега зоне у којима, према међународном праву, Република Француска ужива суверена права и спроводи свој </w:t>
      </w:r>
      <w:r w:rsidR="001D609A">
        <w:rPr>
          <w:rFonts w:eastAsia="Calibri"/>
        </w:rPr>
        <w:br/>
      </w:r>
      <w:r w:rsidRPr="00A524E0">
        <w:rPr>
          <w:rFonts w:eastAsia="Calibri"/>
        </w:rPr>
        <w:t>правни систем</w:t>
      </w:r>
      <w:r w:rsidR="005319B6">
        <w:rPr>
          <w:bCs/>
          <w:lang w:val="sr-Cyrl-CS"/>
        </w:rPr>
        <w:t>”</w:t>
      </w:r>
      <w:r w:rsidRPr="00A524E0">
        <w:rPr>
          <w:rFonts w:eastAsia="Calibri"/>
        </w:rPr>
        <w:t>.</w:t>
      </w:r>
    </w:p>
    <w:p w:rsidR="00A524E0" w:rsidRPr="00A524E0" w:rsidRDefault="00A524E0" w:rsidP="00A524E0">
      <w:pPr>
        <w:jc w:val="both"/>
        <w:rPr>
          <w:rFonts w:eastAsia="Calibri"/>
        </w:rPr>
      </w:pPr>
      <w:r w:rsidRPr="00A524E0">
        <w:rPr>
          <w:rFonts w:eastAsia="Calibri"/>
        </w:rPr>
        <w:t xml:space="preserve">С обзиром на различите статусе прекоморских територија у оквиру Републике </w:t>
      </w:r>
      <w:r w:rsidR="00A673FA">
        <w:rPr>
          <w:rFonts w:eastAsia="Calibri"/>
        </w:rPr>
        <w:br/>
      </w:r>
      <w:r w:rsidRPr="00A524E0">
        <w:rPr>
          <w:rFonts w:eastAsia="Calibri"/>
        </w:rPr>
        <w:t xml:space="preserve">Француске, неопходно је да се изричито наведу територије на које се односи члан 1. </w:t>
      </w:r>
      <w:r w:rsidR="001D609A">
        <w:rPr>
          <w:rFonts w:eastAsia="Calibri"/>
        </w:rPr>
        <w:br/>
      </w:r>
      <w:r w:rsidRPr="00A524E0">
        <w:rPr>
          <w:rFonts w:eastAsia="Calibri"/>
        </w:rPr>
        <w:t>став 1. тачка 2) Споразума.</w:t>
      </w:r>
    </w:p>
    <w:p w:rsidR="00A524E0" w:rsidRPr="001D609A" w:rsidRDefault="00A524E0" w:rsidP="00A524E0">
      <w:pPr>
        <w:spacing w:after="0" w:line="240" w:lineRule="auto"/>
        <w:rPr>
          <w:rFonts w:eastAsia="Calibri"/>
          <w:lang w:val="sr-Cyrl-RS"/>
        </w:rPr>
      </w:pPr>
      <w:r w:rsidRPr="00A524E0">
        <w:rPr>
          <w:rFonts w:eastAsia="Calibri"/>
        </w:rPr>
        <w:br w:type="page"/>
      </w:r>
    </w:p>
    <w:p w:rsidR="00A524E0" w:rsidRPr="00A524E0" w:rsidRDefault="00A524E0" w:rsidP="00A524E0">
      <w:pPr>
        <w:jc w:val="both"/>
        <w:rPr>
          <w:rFonts w:eastAsia="Calibri"/>
        </w:rPr>
      </w:pPr>
      <w:r w:rsidRPr="00A524E0">
        <w:rPr>
          <w:rFonts w:eastAsia="Calibri"/>
        </w:rPr>
        <w:t xml:space="preserve">То су европска територија Републике Француске, као и прекоморске територије на </w:t>
      </w:r>
      <w:r w:rsidR="001D609A">
        <w:rPr>
          <w:rFonts w:eastAsia="Calibri"/>
        </w:rPr>
        <w:br/>
      </w:r>
      <w:r w:rsidRPr="00A524E0">
        <w:rPr>
          <w:rFonts w:eastAsia="Calibri"/>
        </w:rPr>
        <w:t>којима се примењује општи систем социјалне сигурности:</w:t>
      </w:r>
    </w:p>
    <w:p w:rsidR="00A524E0" w:rsidRPr="00A524E0" w:rsidRDefault="00A524E0" w:rsidP="00A524E0">
      <w:pPr>
        <w:jc w:val="both"/>
        <w:rPr>
          <w:rFonts w:eastAsia="Calibri"/>
        </w:rPr>
      </w:pPr>
    </w:p>
    <w:p w:rsidR="00A524E0" w:rsidRPr="00A524E0" w:rsidRDefault="00A524E0" w:rsidP="00A524E0">
      <w:pPr>
        <w:jc w:val="both"/>
        <w:rPr>
          <w:rFonts w:eastAsia="Calibri"/>
        </w:rPr>
      </w:pPr>
      <w:r w:rsidRPr="00A524E0">
        <w:rPr>
          <w:rFonts w:eastAsia="Calibri"/>
        </w:rPr>
        <w:t xml:space="preserve">- </w:t>
      </w:r>
      <w:r w:rsidRPr="00A524E0">
        <w:rPr>
          <w:rFonts w:eastAsia="Calibri"/>
        </w:rPr>
        <w:tab/>
        <w:t>Гвадалупа;</w:t>
      </w:r>
    </w:p>
    <w:p w:rsidR="00A524E0" w:rsidRPr="00A524E0" w:rsidRDefault="00A524E0" w:rsidP="00A524E0">
      <w:pPr>
        <w:jc w:val="both"/>
        <w:rPr>
          <w:rFonts w:eastAsia="Calibri"/>
        </w:rPr>
      </w:pPr>
      <w:r w:rsidRPr="00A524E0">
        <w:rPr>
          <w:rFonts w:eastAsia="Calibri"/>
        </w:rPr>
        <w:t xml:space="preserve">- </w:t>
      </w:r>
      <w:r w:rsidRPr="00A524E0">
        <w:rPr>
          <w:rFonts w:eastAsia="Calibri"/>
        </w:rPr>
        <w:tab/>
        <w:t>Сен-Мартен;</w:t>
      </w:r>
    </w:p>
    <w:p w:rsidR="00A524E0" w:rsidRPr="00A524E0" w:rsidRDefault="00A524E0" w:rsidP="00A524E0">
      <w:pPr>
        <w:jc w:val="both"/>
        <w:rPr>
          <w:rFonts w:eastAsia="Calibri"/>
        </w:rPr>
      </w:pPr>
      <w:r w:rsidRPr="00A524E0">
        <w:rPr>
          <w:rFonts w:eastAsia="Calibri"/>
        </w:rPr>
        <w:t xml:space="preserve">- </w:t>
      </w:r>
      <w:r w:rsidRPr="00A524E0">
        <w:rPr>
          <w:rFonts w:eastAsia="Calibri"/>
        </w:rPr>
        <w:tab/>
        <w:t>Сен-Бартелеми;</w:t>
      </w:r>
    </w:p>
    <w:p w:rsidR="00A524E0" w:rsidRPr="00A524E0" w:rsidRDefault="00A524E0" w:rsidP="00A524E0">
      <w:pPr>
        <w:jc w:val="both"/>
        <w:rPr>
          <w:rFonts w:eastAsia="Calibri"/>
        </w:rPr>
      </w:pPr>
      <w:r w:rsidRPr="00A524E0">
        <w:rPr>
          <w:rFonts w:eastAsia="Calibri"/>
        </w:rPr>
        <w:t xml:space="preserve">- </w:t>
      </w:r>
      <w:r w:rsidRPr="00A524E0">
        <w:rPr>
          <w:rFonts w:eastAsia="Calibri"/>
        </w:rPr>
        <w:tab/>
        <w:t>Мартиник;</w:t>
      </w:r>
    </w:p>
    <w:p w:rsidR="00A524E0" w:rsidRPr="00A524E0" w:rsidRDefault="00A524E0" w:rsidP="00A524E0">
      <w:pPr>
        <w:jc w:val="both"/>
        <w:rPr>
          <w:rFonts w:eastAsia="Calibri"/>
        </w:rPr>
      </w:pPr>
      <w:r w:rsidRPr="00A524E0">
        <w:rPr>
          <w:rFonts w:eastAsia="Calibri"/>
        </w:rPr>
        <w:t xml:space="preserve">-  </w:t>
      </w:r>
      <w:r w:rsidRPr="00A524E0">
        <w:rPr>
          <w:rFonts w:eastAsia="Calibri"/>
        </w:rPr>
        <w:tab/>
        <w:t>Реинион;</w:t>
      </w:r>
    </w:p>
    <w:p w:rsidR="00A524E0" w:rsidRPr="00A524E0" w:rsidRDefault="00A524E0" w:rsidP="00A524E0">
      <w:pPr>
        <w:jc w:val="both"/>
        <w:rPr>
          <w:rFonts w:eastAsia="Calibri"/>
        </w:rPr>
      </w:pPr>
      <w:r w:rsidRPr="00A524E0">
        <w:rPr>
          <w:rFonts w:eastAsia="Calibri"/>
        </w:rPr>
        <w:t xml:space="preserve">- </w:t>
      </w:r>
      <w:r w:rsidRPr="00A524E0">
        <w:rPr>
          <w:rFonts w:eastAsia="Calibri"/>
        </w:rPr>
        <w:tab/>
        <w:t>Гвајана.</w:t>
      </w:r>
    </w:p>
    <w:p w:rsidR="00A524E0" w:rsidRPr="00A524E0" w:rsidRDefault="00A524E0" w:rsidP="00A524E0">
      <w:pPr>
        <w:jc w:val="both"/>
        <w:rPr>
          <w:rFonts w:eastAsia="Calibri"/>
        </w:rPr>
      </w:pPr>
    </w:p>
    <w:p w:rsidR="00A524E0" w:rsidRPr="00A524E0" w:rsidRDefault="00A524E0" w:rsidP="00A524E0">
      <w:pPr>
        <w:jc w:val="both"/>
        <w:rPr>
          <w:rFonts w:eastAsia="Calibri"/>
        </w:rPr>
      </w:pPr>
      <w:r w:rsidRPr="00A524E0">
        <w:rPr>
          <w:rFonts w:eastAsia="Calibri"/>
        </w:rPr>
        <w:t xml:space="preserve">Ако се покаже неопходним, француска Страна ће дипломатским путем обавестити </w:t>
      </w:r>
      <w:r w:rsidR="001D609A">
        <w:rPr>
          <w:rFonts w:eastAsia="Calibri"/>
        </w:rPr>
        <w:br/>
      </w:r>
      <w:r w:rsidRPr="00A524E0">
        <w:rPr>
          <w:rFonts w:eastAsia="Calibri"/>
        </w:rPr>
        <w:t>српску Страну о свим изменама ове листе.</w:t>
      </w:r>
    </w:p>
    <w:p w:rsidR="00A524E0" w:rsidRPr="00A524E0" w:rsidRDefault="00A524E0" w:rsidP="00A524E0">
      <w:pPr>
        <w:jc w:val="both"/>
        <w:rPr>
          <w:rFonts w:eastAsia="Calibri"/>
        </w:rPr>
      </w:pPr>
      <w:r w:rsidRPr="00A524E0">
        <w:rPr>
          <w:rFonts w:eastAsia="Calibri"/>
        </w:rPr>
        <w:t xml:space="preserve">Био бих Bам захвалан, ако бисте ме обавестили да ли је Ваша Влада сагласна са предложеним прецизирањем одредбе члана 1. став 1. тачка 2) Споразума. У том </w:t>
      </w:r>
      <w:r w:rsidR="001D609A">
        <w:rPr>
          <w:rFonts w:eastAsia="Calibri"/>
        </w:rPr>
        <w:br/>
      </w:r>
      <w:r w:rsidRPr="00A524E0">
        <w:rPr>
          <w:rFonts w:eastAsia="Calibri"/>
        </w:rPr>
        <w:t xml:space="preserve">случају, ово писмо, заједно са Bашим одговором, сачињаваће споразум између наше </w:t>
      </w:r>
      <w:r w:rsidR="001D609A">
        <w:rPr>
          <w:rFonts w:eastAsia="Calibri"/>
        </w:rPr>
        <w:br/>
      </w:r>
      <w:r w:rsidRPr="00A524E0">
        <w:rPr>
          <w:rFonts w:eastAsia="Calibri"/>
        </w:rPr>
        <w:t xml:space="preserve">две Владе. Овај споразум ступа на снагу истог дана када и Споразум од 6. новембра </w:t>
      </w:r>
      <w:r w:rsidR="001D609A">
        <w:rPr>
          <w:rFonts w:eastAsia="Calibri"/>
        </w:rPr>
        <w:br/>
      </w:r>
      <w:r w:rsidRPr="00A524E0">
        <w:rPr>
          <w:rFonts w:eastAsia="Calibri"/>
        </w:rPr>
        <w:t>2014.”</w:t>
      </w:r>
    </w:p>
    <w:p w:rsidR="00A524E0" w:rsidRPr="00A524E0" w:rsidRDefault="00A524E0" w:rsidP="00A524E0">
      <w:pPr>
        <w:jc w:val="both"/>
        <w:rPr>
          <w:rFonts w:eastAsia="Calibri"/>
          <w:lang w:val="sr-Cyrl-RS"/>
        </w:rPr>
      </w:pPr>
      <w:r w:rsidRPr="00A524E0">
        <w:rPr>
          <w:rFonts w:eastAsia="Calibri"/>
          <w:lang w:val="sr-Cyrl-RS"/>
        </w:rPr>
        <w:t>Имам част да вас обавестим да је Влада Републике Србије сагласна са предложеним прецизирањем члана 1. став 1. тачка 2) Споразума.</w:t>
      </w:r>
    </w:p>
    <w:p w:rsidR="00A524E0" w:rsidRPr="00A524E0" w:rsidRDefault="00A524E0" w:rsidP="00A524E0">
      <w:pPr>
        <w:jc w:val="both"/>
        <w:rPr>
          <w:rFonts w:eastAsia="Calibri"/>
          <w:lang w:val="sr-Cyrl-RS"/>
        </w:rPr>
      </w:pPr>
      <w:r w:rsidRPr="00A524E0">
        <w:rPr>
          <w:rFonts w:eastAsia="Calibri"/>
          <w:lang w:val="sr-Cyrl-RS"/>
        </w:rPr>
        <w:t xml:space="preserve">Изволите примити, господине Амбасадоре, изразе мог високог поштовања. </w:t>
      </w:r>
    </w:p>
    <w:p w:rsidR="00A524E0" w:rsidRPr="00A524E0" w:rsidRDefault="00A524E0" w:rsidP="00A524E0">
      <w:pPr>
        <w:jc w:val="both"/>
        <w:rPr>
          <w:rFonts w:eastAsia="Calibri"/>
          <w:lang w:val="sr-Cyrl-RS"/>
        </w:rPr>
      </w:pPr>
    </w:p>
    <w:tbl>
      <w:tblPr>
        <w:tblpPr w:leftFromText="180" w:rightFromText="180" w:vertAnchor="text" w:horzAnchor="margin" w:tblpXSpec="right" w:tblpY="1"/>
        <w:tblW w:w="0" w:type="auto"/>
        <w:tblLayout w:type="fixed"/>
        <w:tblLook w:val="0000" w:firstRow="0" w:lastRow="0" w:firstColumn="0" w:lastColumn="0" w:noHBand="0" w:noVBand="0"/>
      </w:tblPr>
      <w:tblGrid>
        <w:gridCol w:w="4032"/>
      </w:tblGrid>
      <w:tr w:rsidR="00A524E0" w:rsidRPr="00A524E0" w:rsidTr="00BF35A0">
        <w:tc>
          <w:tcPr>
            <w:tcW w:w="4032" w:type="dxa"/>
          </w:tcPr>
          <w:p w:rsidR="00A524E0" w:rsidRPr="00C7448F" w:rsidRDefault="00A524E0" w:rsidP="00A524E0">
            <w:pPr>
              <w:keepNext/>
              <w:spacing w:before="240" w:after="60" w:line="240" w:lineRule="auto"/>
              <w:jc w:val="center"/>
              <w:outlineLvl w:val="1"/>
              <w:rPr>
                <w:rFonts w:eastAsia="Times New Roman"/>
                <w:bCs/>
                <w:lang w:val="sr-Latn-RS"/>
              </w:rPr>
            </w:pPr>
            <w:r w:rsidRPr="00A524E0">
              <w:rPr>
                <w:rFonts w:eastAsia="Times New Roman"/>
                <w:bCs/>
                <w:lang w:val="sr-Cyrl-CS"/>
              </w:rPr>
              <w:t>МИНИСТ</w:t>
            </w:r>
            <w:r w:rsidRPr="00A524E0">
              <w:rPr>
                <w:rFonts w:eastAsia="Times New Roman"/>
                <w:bCs/>
                <w:lang w:val="sr-Cyrl-RS"/>
              </w:rPr>
              <w:t>А</w:t>
            </w:r>
            <w:r w:rsidRPr="00A524E0">
              <w:rPr>
                <w:rFonts w:eastAsia="Times New Roman"/>
                <w:bCs/>
                <w:lang w:val="sr-Cyrl-CS"/>
              </w:rPr>
              <w:t>Р</w:t>
            </w:r>
            <w:r w:rsidR="00C7448F">
              <w:rPr>
                <w:rFonts w:eastAsia="Times New Roman"/>
                <w:bCs/>
                <w:lang w:val="sr-Latn-RS"/>
              </w:rPr>
              <w:t>KA</w:t>
            </w:r>
            <w:bookmarkStart w:id="0" w:name="_GoBack"/>
            <w:bookmarkEnd w:id="0"/>
          </w:p>
        </w:tc>
      </w:tr>
      <w:tr w:rsidR="00A524E0" w:rsidRPr="00A524E0" w:rsidTr="00BF35A0">
        <w:tc>
          <w:tcPr>
            <w:tcW w:w="4032" w:type="dxa"/>
          </w:tcPr>
          <w:p w:rsidR="00A524E0" w:rsidRPr="00A524E0" w:rsidRDefault="00A524E0" w:rsidP="00A524E0">
            <w:pPr>
              <w:spacing w:after="0" w:line="240" w:lineRule="auto"/>
              <w:jc w:val="center"/>
              <w:rPr>
                <w:rFonts w:eastAsia="Times New Roman"/>
                <w:lang w:val="ru-RU"/>
              </w:rPr>
            </w:pPr>
          </w:p>
        </w:tc>
      </w:tr>
      <w:tr w:rsidR="00A524E0" w:rsidRPr="00A524E0" w:rsidTr="00BF35A0">
        <w:tc>
          <w:tcPr>
            <w:tcW w:w="4032" w:type="dxa"/>
          </w:tcPr>
          <w:p w:rsidR="00A524E0" w:rsidRPr="00A524E0" w:rsidRDefault="00A524E0" w:rsidP="00A524E0">
            <w:pPr>
              <w:spacing w:after="0" w:line="240" w:lineRule="auto"/>
              <w:jc w:val="center"/>
              <w:rPr>
                <w:rFonts w:eastAsia="Times New Roman"/>
                <w:lang w:val="ru-RU"/>
              </w:rPr>
            </w:pPr>
            <w:r w:rsidRPr="00A524E0">
              <w:rPr>
                <w:rFonts w:eastAsia="Times New Roman"/>
                <w:bCs/>
                <w:lang w:val="ru-RU"/>
              </w:rPr>
              <w:t>Проф. др Дарија Кисић</w:t>
            </w:r>
            <w:r w:rsidR="00C32292">
              <w:rPr>
                <w:rFonts w:eastAsia="Times New Roman"/>
                <w:bCs/>
                <w:lang w:val="ru-RU"/>
              </w:rPr>
              <w:t xml:space="preserve"> -</w:t>
            </w:r>
            <w:r w:rsidRPr="00A524E0">
              <w:rPr>
                <w:rFonts w:eastAsia="Times New Roman"/>
                <w:bCs/>
                <w:lang w:val="ru-RU"/>
              </w:rPr>
              <w:t xml:space="preserve"> Тепавчевић</w:t>
            </w:r>
          </w:p>
        </w:tc>
      </w:tr>
    </w:tbl>
    <w:p w:rsidR="00A524E0" w:rsidRPr="00A524E0" w:rsidRDefault="00A524E0" w:rsidP="00A524E0">
      <w:pPr>
        <w:spacing w:after="0" w:line="240" w:lineRule="auto"/>
        <w:rPr>
          <w:rFonts w:eastAsia="Times New Roman"/>
          <w:lang w:val="sr-Cyrl-RS"/>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i/>
          <w:lang w:val="sr-Cyrl-RS"/>
        </w:rPr>
      </w:pPr>
      <w:r w:rsidRPr="00A524E0">
        <w:rPr>
          <w:rFonts w:eastAsia="Calibri"/>
          <w:i/>
          <w:lang w:val="sr-Cyrl-RS"/>
        </w:rPr>
        <w:t>Њ.Е. Жан – Луј Фалкони</w:t>
      </w:r>
    </w:p>
    <w:p w:rsidR="00A524E0" w:rsidRPr="00A524E0" w:rsidRDefault="00A524E0" w:rsidP="00A524E0">
      <w:pPr>
        <w:spacing w:after="0"/>
        <w:jc w:val="both"/>
        <w:rPr>
          <w:rFonts w:eastAsia="Calibri"/>
          <w:i/>
          <w:lang w:val="sr-Cyrl-RS"/>
        </w:rPr>
      </w:pPr>
      <w:r w:rsidRPr="00A524E0">
        <w:rPr>
          <w:rFonts w:eastAsia="Calibri"/>
          <w:i/>
          <w:lang w:val="sr-Cyrl-RS"/>
        </w:rPr>
        <w:t>Амбасадор Републике Француске у Републици Србији</w:t>
      </w: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br w:type="page"/>
        <w:t xml:space="preserve">République de Serbie </w:t>
      </w:r>
    </w:p>
    <w:p w:rsidR="00A524E0" w:rsidRPr="00A524E0" w:rsidRDefault="00A524E0" w:rsidP="00A524E0">
      <w:pPr>
        <w:spacing w:after="0" w:line="240" w:lineRule="auto"/>
        <w:rPr>
          <w:rFonts w:eastAsia="Calibri"/>
          <w:lang w:val="fr-FR"/>
        </w:rPr>
      </w:pPr>
      <w:r w:rsidRPr="00A524E0">
        <w:rPr>
          <w:rFonts w:eastAsia="Calibri"/>
          <w:lang w:val="fr-FR"/>
        </w:rPr>
        <w:t xml:space="preserve">Ministère du travail, de l’emploi, </w:t>
      </w:r>
    </w:p>
    <w:p w:rsidR="00A524E0" w:rsidRPr="00A524E0" w:rsidRDefault="00A524E0" w:rsidP="00A524E0">
      <w:pPr>
        <w:spacing w:after="0" w:line="240" w:lineRule="auto"/>
        <w:rPr>
          <w:rFonts w:eastAsia="Calibri"/>
          <w:lang w:val="fr-FR"/>
        </w:rPr>
      </w:pPr>
      <w:r w:rsidRPr="00A524E0">
        <w:rPr>
          <w:rFonts w:eastAsia="Calibri"/>
          <w:lang w:val="fr-FR"/>
        </w:rPr>
        <w:t>des questions sociales et d’anciens combattants</w:t>
      </w: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t>Belgrade, le 2 juillet 2021</w:t>
      </w: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t xml:space="preserve">Monsieur l’Ambassadeur, </w:t>
      </w: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t xml:space="preserve">Par votre lettre du 21 mai 2021, vous m’avez informé du suivant : </w:t>
      </w:r>
    </w:p>
    <w:p w:rsidR="00A524E0" w:rsidRPr="00A524E0" w:rsidRDefault="00A524E0" w:rsidP="00A524E0">
      <w:pPr>
        <w:spacing w:after="0" w:line="240" w:lineRule="auto"/>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 L’Accord de sécurité sociale entre le Gouvernement de la République de Serbie et le </w:t>
      </w:r>
      <w:r w:rsidRPr="001D609A">
        <w:rPr>
          <w:rFonts w:eastAsia="Calibri"/>
          <w:spacing w:val="-6"/>
          <w:lang w:val="fr-FR"/>
        </w:rPr>
        <w:t>Gouvernement de la République française a été signé à Belgrade le 6 novembre 2014 par M.</w:t>
      </w:r>
      <w:r w:rsidRPr="00A524E0">
        <w:rPr>
          <w:rFonts w:eastAsia="Calibri"/>
          <w:lang w:val="fr-FR"/>
        </w:rPr>
        <w:t xml:space="preserve"> Aleksandar VULIN, ministre du Travail, de l’Emploi, des Affaires sociales et des Anciens combattants de la République de Serbie et par Mme Christine MORO, ambassadrice de France en Serbie (ci-après l’« Accord »). </w:t>
      </w:r>
    </w:p>
    <w:p w:rsidR="00A524E0" w:rsidRPr="00A524E0" w:rsidRDefault="00A524E0" w:rsidP="00A524E0">
      <w:pPr>
        <w:spacing w:after="0" w:line="240" w:lineRule="auto"/>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Son objectif est de moderniser et d’adapter les dispositions de sécurité sociale par rapport à la convention générale de sécurité sociale signée le 5 janvier 1950 entre la Yougoslavie et la France. </w:t>
      </w:r>
    </w:p>
    <w:p w:rsidR="00A524E0" w:rsidRPr="00A524E0" w:rsidRDefault="00A524E0" w:rsidP="00A524E0">
      <w:pPr>
        <w:spacing w:after="0" w:line="240" w:lineRule="auto"/>
        <w:rPr>
          <w:rFonts w:eastAsia="Calibri"/>
          <w:lang w:val="fr-FR"/>
        </w:rPr>
      </w:pPr>
    </w:p>
    <w:p w:rsidR="00A524E0" w:rsidRPr="00A524E0" w:rsidRDefault="00A524E0" w:rsidP="001D609A">
      <w:pPr>
        <w:spacing w:after="0" w:line="240" w:lineRule="auto"/>
        <w:jc w:val="both"/>
        <w:rPr>
          <w:rFonts w:eastAsia="Calibri"/>
          <w:lang w:val="fr-FR"/>
        </w:rPr>
      </w:pPr>
      <w:r w:rsidRPr="001D609A">
        <w:rPr>
          <w:rFonts w:eastAsia="Calibri"/>
          <w:spacing w:val="-4"/>
          <w:lang w:val="fr-FR"/>
        </w:rPr>
        <w:t>L’Accord a été approuvé par la partie serbe en mars 2015. Il est en cours d’approbation par la</w:t>
      </w:r>
      <w:r w:rsidRPr="00A524E0">
        <w:rPr>
          <w:rFonts w:eastAsia="Calibri"/>
          <w:lang w:val="fr-FR"/>
        </w:rPr>
        <w:t xml:space="preserve"> partie française. </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Dans cet objectif, nous souhaiterions vous proposer une définition plus précise du territoire géographique français visé à l’article 1er de l’Accord afin de nous assurer de sa compréhension commune. </w:t>
      </w:r>
    </w:p>
    <w:p w:rsidR="00A524E0" w:rsidRPr="001D609A" w:rsidRDefault="00A524E0" w:rsidP="001D609A">
      <w:pPr>
        <w:spacing w:after="0" w:line="240" w:lineRule="auto"/>
        <w:jc w:val="both"/>
        <w:rPr>
          <w:rFonts w:eastAsia="Calibri"/>
          <w:sz w:val="20"/>
          <w:szCs w:val="20"/>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La rédaction de l'article 1er, 1er paragraphe, point 2, de l'Accord se lit comme suit : "Le terme «territoire» désigne : - en ce qui concerne la France, le territoire des départements européens et d’outre-mer de la République française, y compris la mer territoriale et, au-delà de celle-ci, les zones sur lesquelles, en conformité avec le droit international, la République française a des droits souverains et exerce sa juridiction ; "</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Compte tenu des statuts différenciés des territoires ultramarins au sein de la République française, il apparaît nécessaire de préciser expressément quels sont les territoires visés à l’article 1er, 1er paragraphe, point 2, dudit l'Accord. </w:t>
      </w:r>
    </w:p>
    <w:p w:rsidR="00A524E0" w:rsidRPr="00A524E0" w:rsidRDefault="00A524E0" w:rsidP="001D609A">
      <w:pPr>
        <w:spacing w:after="0" w:line="240" w:lineRule="auto"/>
        <w:jc w:val="both"/>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t>Il s’agit du territoire métropolitain de la République française ainsi que des territoires ultramarins dans lesquels le régime général de sécurité sociale s’applique :</w:t>
      </w:r>
    </w:p>
    <w:p w:rsidR="00A524E0" w:rsidRPr="00A524E0" w:rsidRDefault="00A524E0" w:rsidP="00A524E0">
      <w:pPr>
        <w:spacing w:after="0" w:line="240" w:lineRule="auto"/>
        <w:rPr>
          <w:rFonts w:eastAsia="Calibri"/>
          <w:lang w:val="fr-FR"/>
        </w:rPr>
      </w:pPr>
      <w:r w:rsidRPr="00A524E0">
        <w:rPr>
          <w:rFonts w:eastAsia="Calibri"/>
          <w:lang w:val="fr-FR"/>
        </w:rPr>
        <w:t>-          la Guadeloupe ;</w:t>
      </w:r>
    </w:p>
    <w:p w:rsidR="00A524E0" w:rsidRPr="00A524E0" w:rsidRDefault="00A524E0" w:rsidP="00A524E0">
      <w:pPr>
        <w:spacing w:after="0" w:line="240" w:lineRule="auto"/>
        <w:rPr>
          <w:rFonts w:eastAsia="Calibri"/>
          <w:lang w:val="fr-FR"/>
        </w:rPr>
      </w:pPr>
      <w:r w:rsidRPr="00A524E0">
        <w:rPr>
          <w:rFonts w:eastAsia="Calibri"/>
          <w:lang w:val="fr-FR"/>
        </w:rPr>
        <w:t>-          Saint-Martin ;</w:t>
      </w:r>
    </w:p>
    <w:p w:rsidR="00A524E0" w:rsidRPr="00A524E0" w:rsidRDefault="00A524E0" w:rsidP="00A524E0">
      <w:pPr>
        <w:spacing w:after="0" w:line="240" w:lineRule="auto"/>
        <w:rPr>
          <w:rFonts w:eastAsia="Calibri"/>
          <w:lang w:val="fr-FR"/>
        </w:rPr>
      </w:pPr>
      <w:r w:rsidRPr="00A524E0">
        <w:rPr>
          <w:rFonts w:eastAsia="Calibri"/>
          <w:lang w:val="fr-FR"/>
        </w:rPr>
        <w:t>-          Saint-Barthélemy ;</w:t>
      </w:r>
    </w:p>
    <w:p w:rsidR="00A524E0" w:rsidRPr="00A524E0" w:rsidRDefault="00A524E0" w:rsidP="00A524E0">
      <w:pPr>
        <w:spacing w:after="0" w:line="240" w:lineRule="auto"/>
        <w:rPr>
          <w:rFonts w:eastAsia="Calibri"/>
          <w:lang w:val="fr-FR"/>
        </w:rPr>
      </w:pPr>
      <w:r w:rsidRPr="00A524E0">
        <w:rPr>
          <w:rFonts w:eastAsia="Calibri"/>
          <w:lang w:val="fr-FR"/>
        </w:rPr>
        <w:t>-          la Martinique ;</w:t>
      </w:r>
    </w:p>
    <w:p w:rsidR="00A524E0" w:rsidRPr="00A524E0" w:rsidRDefault="00A524E0" w:rsidP="00A524E0">
      <w:pPr>
        <w:spacing w:after="0" w:line="240" w:lineRule="auto"/>
        <w:rPr>
          <w:rFonts w:eastAsia="Calibri"/>
          <w:lang w:val="fr-FR"/>
        </w:rPr>
      </w:pPr>
      <w:r w:rsidRPr="00A524E0">
        <w:rPr>
          <w:rFonts w:eastAsia="Calibri"/>
          <w:lang w:val="fr-FR"/>
        </w:rPr>
        <w:t>-          La Réunion ;</w:t>
      </w:r>
    </w:p>
    <w:p w:rsidR="00A524E0" w:rsidRPr="00A524E0" w:rsidRDefault="00A524E0" w:rsidP="00A524E0">
      <w:pPr>
        <w:spacing w:after="0" w:line="240" w:lineRule="auto"/>
        <w:rPr>
          <w:rFonts w:eastAsia="Calibri"/>
          <w:lang w:val="fr-FR"/>
        </w:rPr>
      </w:pPr>
      <w:r w:rsidRPr="00A524E0">
        <w:rPr>
          <w:rFonts w:eastAsia="Calibri"/>
          <w:lang w:val="fr-FR"/>
        </w:rPr>
        <w:t>-          la Guyane.</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Si cela s’avérait nécessaire, la Partie française notifiera par la voie diplomatique à la Partie serbe toute modification de cette liste.</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Je vous serais reconnaissant de bien vouloir m’indiquer si votre Gouvernement est d’accord avec les précisions proposées s’agissant de l’article  1er, 1er paragraphe, point 2, de l'Accord.  Dans ce cas, la présente lettre, ainsi que votre réponse, constitueront un accord entre nos deux Gouvernements. Cet accord entrera en vigueur à la même date que l’Accord du 6 novembre 2014. </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1D609A">
        <w:rPr>
          <w:rFonts w:eastAsia="Calibri"/>
          <w:spacing w:val="-4"/>
          <w:lang w:val="fr-FR"/>
        </w:rPr>
        <w:t xml:space="preserve">J’ai l’honneur de vous informer que le Gouvernement de la République de Serbie est d’accord </w:t>
      </w:r>
      <w:r w:rsidRPr="00A524E0">
        <w:rPr>
          <w:rFonts w:eastAsia="Calibri"/>
          <w:lang w:val="fr-FR"/>
        </w:rPr>
        <w:t>avec les précisions proposées s’agissant de l’article  1er, 1er paragraphe, point 2, de l'Accord.</w:t>
      </w:r>
    </w:p>
    <w:p w:rsidR="00A524E0" w:rsidRPr="00A524E0" w:rsidRDefault="00A524E0" w:rsidP="001D609A">
      <w:pPr>
        <w:spacing w:after="0" w:line="240" w:lineRule="auto"/>
        <w:jc w:val="both"/>
        <w:rPr>
          <w:rFonts w:eastAsia="Calibri"/>
          <w:lang w:val="fr-FR"/>
        </w:rPr>
      </w:pPr>
    </w:p>
    <w:p w:rsidR="00A524E0" w:rsidRPr="00A524E0" w:rsidRDefault="00A524E0" w:rsidP="001D609A">
      <w:pPr>
        <w:spacing w:after="0" w:line="240" w:lineRule="auto"/>
        <w:jc w:val="both"/>
        <w:rPr>
          <w:rFonts w:eastAsia="Calibri"/>
          <w:lang w:val="fr-FR"/>
        </w:rPr>
      </w:pPr>
      <w:r w:rsidRPr="00A524E0">
        <w:rPr>
          <w:rFonts w:eastAsia="Calibri"/>
          <w:lang w:val="fr-FR"/>
        </w:rPr>
        <w:t xml:space="preserve">Je vous prie de bien vouloir agréer, Monsieur l’Ambassadeur, l’expression de ma haute considération. </w:t>
      </w: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p>
    <w:p w:rsidR="00A524E0" w:rsidRPr="00A524E0" w:rsidRDefault="00A524E0" w:rsidP="00A524E0">
      <w:pPr>
        <w:spacing w:after="0" w:line="240" w:lineRule="auto"/>
        <w:rPr>
          <w:rFonts w:eastAsia="Calibri"/>
          <w:lang w:val="fr-FR"/>
        </w:rPr>
      </w:pP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r>
      <w:r w:rsidRPr="00A524E0">
        <w:rPr>
          <w:rFonts w:eastAsia="Calibri"/>
          <w:lang w:val="fr-FR"/>
        </w:rPr>
        <w:tab/>
        <w:t xml:space="preserve">La Ministre </w:t>
      </w:r>
    </w:p>
    <w:p w:rsidR="00A524E0" w:rsidRPr="00A524E0" w:rsidRDefault="006E5125" w:rsidP="00A524E0">
      <w:pPr>
        <w:spacing w:after="0" w:line="240" w:lineRule="auto"/>
        <w:rPr>
          <w:rFonts w:eastAsia="Calibri"/>
          <w:lang w:val="fr-FR"/>
        </w:rPr>
      </w:pPr>
      <w:r>
        <w:rPr>
          <w:rFonts w:eastAsia="Calibri"/>
          <w:lang w:val="fr-FR"/>
        </w:rPr>
        <w:tab/>
      </w:r>
      <w:r>
        <w:rPr>
          <w:rFonts w:eastAsia="Calibri"/>
          <w:lang w:val="fr-FR"/>
        </w:rPr>
        <w:tab/>
      </w:r>
      <w:r>
        <w:rPr>
          <w:rFonts w:eastAsia="Calibri"/>
          <w:lang w:val="fr-FR"/>
        </w:rPr>
        <w:tab/>
      </w:r>
      <w:r>
        <w:rPr>
          <w:rFonts w:eastAsia="Calibri"/>
          <w:lang w:val="fr-FR"/>
        </w:rPr>
        <w:tab/>
      </w:r>
      <w:r>
        <w:rPr>
          <w:rFonts w:eastAsia="Calibri"/>
          <w:lang w:val="fr-FR"/>
        </w:rPr>
        <w:tab/>
      </w:r>
      <w:r>
        <w:rPr>
          <w:rFonts w:eastAsia="Calibri"/>
          <w:lang w:val="fr-FR"/>
        </w:rPr>
        <w:tab/>
      </w:r>
      <w:r>
        <w:rPr>
          <w:rFonts w:eastAsia="Calibri"/>
          <w:lang w:val="fr-FR"/>
        </w:rPr>
        <w:tab/>
        <w:t>Prof dr Darija Kisić Tepavčević</w:t>
      </w:r>
      <w:r w:rsidR="00A524E0" w:rsidRPr="00A524E0">
        <w:rPr>
          <w:rFonts w:eastAsia="Calibri"/>
          <w:lang w:val="fr-FR"/>
        </w:rPr>
        <w:t xml:space="preserve"> </w:t>
      </w: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A524E0" w:rsidRPr="00A524E0" w:rsidRDefault="00A524E0" w:rsidP="00A524E0">
      <w:pPr>
        <w:spacing w:after="0"/>
        <w:jc w:val="both"/>
        <w:rPr>
          <w:rFonts w:eastAsia="Calibri"/>
          <w:lang w:val="fr-FR"/>
        </w:rPr>
      </w:pPr>
    </w:p>
    <w:p w:rsidR="001D609A" w:rsidRDefault="00A524E0" w:rsidP="001D609A">
      <w:pPr>
        <w:spacing w:after="0"/>
        <w:jc w:val="both"/>
        <w:rPr>
          <w:rFonts w:eastAsia="Calibri"/>
          <w:lang w:val="fr-FR"/>
        </w:rPr>
      </w:pPr>
      <w:r w:rsidRPr="00A524E0">
        <w:rPr>
          <w:rFonts w:eastAsia="Calibri"/>
          <w:lang w:val="fr-FR"/>
        </w:rPr>
        <w:t>S.E.M. Jean-Louis Falconi</w:t>
      </w:r>
    </w:p>
    <w:p w:rsidR="00A524E0" w:rsidRPr="001D609A" w:rsidRDefault="00A524E0" w:rsidP="001D609A">
      <w:pPr>
        <w:spacing w:after="0"/>
        <w:jc w:val="both"/>
        <w:rPr>
          <w:rFonts w:eastAsia="Calibri"/>
          <w:lang w:val="fr-FR"/>
        </w:rPr>
      </w:pPr>
      <w:r w:rsidRPr="00A524E0">
        <w:rPr>
          <w:rFonts w:eastAsia="Calibri"/>
          <w:lang w:val="fr-FR"/>
        </w:rPr>
        <w:t>Ambassadeur de la République Française en Serbie</w:t>
      </w:r>
    </w:p>
    <w:p w:rsidR="00634C9B" w:rsidRDefault="00634C9B"/>
    <w:sectPr w:rsidR="00634C9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58F" w:rsidRDefault="002E058F" w:rsidP="002E058F">
      <w:pPr>
        <w:spacing w:after="0" w:line="240" w:lineRule="auto"/>
      </w:pPr>
      <w:r>
        <w:separator/>
      </w:r>
    </w:p>
  </w:endnote>
  <w:endnote w:type="continuationSeparator" w:id="0">
    <w:p w:rsidR="002E058F" w:rsidRDefault="002E058F" w:rsidP="002E0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452" w:rsidRDefault="00665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58F" w:rsidRDefault="002E058F" w:rsidP="002E058F">
      <w:pPr>
        <w:spacing w:after="0" w:line="240" w:lineRule="auto"/>
      </w:pPr>
      <w:r>
        <w:separator/>
      </w:r>
    </w:p>
  </w:footnote>
  <w:footnote w:type="continuationSeparator" w:id="0">
    <w:p w:rsidR="002E058F" w:rsidRDefault="002E058F" w:rsidP="002E05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C08"/>
    <w:rsid w:val="0012034C"/>
    <w:rsid w:val="001A6937"/>
    <w:rsid w:val="001C6099"/>
    <w:rsid w:val="001D609A"/>
    <w:rsid w:val="001F3A4E"/>
    <w:rsid w:val="002E058F"/>
    <w:rsid w:val="003738D0"/>
    <w:rsid w:val="0038016B"/>
    <w:rsid w:val="003951C3"/>
    <w:rsid w:val="004047D4"/>
    <w:rsid w:val="00492740"/>
    <w:rsid w:val="004B6E40"/>
    <w:rsid w:val="005319B6"/>
    <w:rsid w:val="005B625F"/>
    <w:rsid w:val="00634C9B"/>
    <w:rsid w:val="00665452"/>
    <w:rsid w:val="006E5125"/>
    <w:rsid w:val="007379CD"/>
    <w:rsid w:val="00761335"/>
    <w:rsid w:val="007626E2"/>
    <w:rsid w:val="0083401C"/>
    <w:rsid w:val="008E5A87"/>
    <w:rsid w:val="009B1C08"/>
    <w:rsid w:val="009D5D21"/>
    <w:rsid w:val="00A524E0"/>
    <w:rsid w:val="00A673FA"/>
    <w:rsid w:val="00C32292"/>
    <w:rsid w:val="00C67CDF"/>
    <w:rsid w:val="00C74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51D686"/>
  <w15:chartTrackingRefBased/>
  <w15:docId w15:val="{7C8E44F3-B302-48DF-B4DA-2BCDBF10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48F"/>
  </w:style>
  <w:style w:type="paragraph" w:styleId="Heading1">
    <w:name w:val="heading 1"/>
    <w:basedOn w:val="Normal"/>
    <w:next w:val="Normal"/>
    <w:link w:val="Heading1Char"/>
    <w:uiPriority w:val="99"/>
    <w:qFormat/>
    <w:rsid w:val="003738D0"/>
    <w:pPr>
      <w:keepNext/>
      <w:spacing w:after="120" w:line="240" w:lineRule="auto"/>
      <w:ind w:firstLine="720"/>
      <w:jc w:val="center"/>
      <w:outlineLvl w:val="0"/>
    </w:pPr>
    <w:rPr>
      <w:rFonts w:eastAsia="Times New Roman"/>
      <w:b/>
      <w:bCs/>
      <w:color w:val="FF000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738D0"/>
    <w:rPr>
      <w:rFonts w:eastAsia="Times New Roman"/>
      <w:b/>
      <w:bCs/>
      <w:color w:val="FF0000"/>
      <w:lang w:val="sr-Cyrl-CS"/>
    </w:rPr>
  </w:style>
  <w:style w:type="paragraph" w:styleId="BalloonText">
    <w:name w:val="Balloon Text"/>
    <w:basedOn w:val="Normal"/>
    <w:link w:val="BalloonTextChar"/>
    <w:uiPriority w:val="99"/>
    <w:semiHidden/>
    <w:unhideWhenUsed/>
    <w:rsid w:val="004B6E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E40"/>
    <w:rPr>
      <w:rFonts w:ascii="Segoe UI" w:hAnsi="Segoe UI" w:cs="Segoe UI"/>
      <w:sz w:val="18"/>
      <w:szCs w:val="18"/>
    </w:rPr>
  </w:style>
  <w:style w:type="paragraph" w:styleId="Header">
    <w:name w:val="header"/>
    <w:basedOn w:val="Normal"/>
    <w:link w:val="HeaderChar"/>
    <w:uiPriority w:val="99"/>
    <w:unhideWhenUsed/>
    <w:rsid w:val="002E05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58F"/>
  </w:style>
  <w:style w:type="paragraph" w:styleId="Footer">
    <w:name w:val="footer"/>
    <w:basedOn w:val="Normal"/>
    <w:link w:val="FooterChar"/>
    <w:uiPriority w:val="99"/>
    <w:unhideWhenUsed/>
    <w:rsid w:val="002E05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34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8</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Nadj</dc:creator>
  <cp:keywords/>
  <dc:description/>
  <cp:lastModifiedBy>Daktilobiro09</cp:lastModifiedBy>
  <cp:revision>18</cp:revision>
  <cp:lastPrinted>2023-06-15T13:20:00Z</cp:lastPrinted>
  <dcterms:created xsi:type="dcterms:W3CDTF">2023-06-14T06:21:00Z</dcterms:created>
  <dcterms:modified xsi:type="dcterms:W3CDTF">2023-06-15T16:44:00Z</dcterms:modified>
</cp:coreProperties>
</file>