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7221A" w14:textId="77777777" w:rsidR="00540EA7" w:rsidRPr="003B3D3E" w:rsidRDefault="00540EA7" w:rsidP="00540EA7">
      <w:pPr>
        <w:spacing w:after="120" w:line="240" w:lineRule="auto"/>
        <w:contextualSpacing/>
        <w:jc w:val="right"/>
        <w:rPr>
          <w:rFonts w:ascii="Times New Roman" w:hAnsi="Times New Roman" w:cs="Times New Roman"/>
          <w:sz w:val="24"/>
          <w:szCs w:val="24"/>
        </w:rPr>
      </w:pPr>
      <w:r w:rsidRPr="003B3D3E">
        <w:rPr>
          <w:rFonts w:ascii="Times New Roman" w:hAnsi="Times New Roman" w:cs="Times New Roman"/>
          <w:sz w:val="24"/>
          <w:szCs w:val="24"/>
        </w:rPr>
        <w:t>Прилог 2.</w:t>
      </w:r>
    </w:p>
    <w:p w14:paraId="4623EEA6" w14:textId="77777777" w:rsidR="00540EA7" w:rsidRPr="003B3D3E" w:rsidRDefault="00540EA7" w:rsidP="00540EA7">
      <w:pPr>
        <w:spacing w:after="240" w:line="240" w:lineRule="auto"/>
        <w:ind w:left="142"/>
        <w:contextualSpacing/>
        <w:rPr>
          <w:rFonts w:ascii="Times New Roman" w:hAnsi="Times New Roman"/>
          <w:noProof/>
          <w:sz w:val="24"/>
          <w:szCs w:val="24"/>
        </w:rPr>
      </w:pPr>
    </w:p>
    <w:p w14:paraId="6B8740C7" w14:textId="77777777" w:rsidR="00540EA7" w:rsidRPr="003B3D3E" w:rsidRDefault="00540EA7" w:rsidP="00540EA7">
      <w:pPr>
        <w:spacing w:after="240" w:line="240" w:lineRule="auto"/>
        <w:ind w:left="142"/>
        <w:contextualSpacing/>
        <w:rPr>
          <w:rFonts w:ascii="Times New Roman" w:hAnsi="Times New Roman"/>
          <w:noProof/>
          <w:sz w:val="24"/>
          <w:szCs w:val="24"/>
        </w:rPr>
      </w:pPr>
      <w:r w:rsidRPr="003B3D3E">
        <w:rPr>
          <w:rFonts w:ascii="Times New Roman" w:hAnsi="Times New Roman"/>
          <w:noProof/>
          <w:sz w:val="24"/>
          <w:szCs w:val="24"/>
        </w:rPr>
        <w:t>ПОЈМОВНИК</w:t>
      </w:r>
    </w:p>
    <w:p w14:paraId="3ECCF067" w14:textId="77777777" w:rsidR="00540EA7" w:rsidRPr="003B3D3E" w:rsidRDefault="00540EA7" w:rsidP="00540EA7">
      <w:pPr>
        <w:spacing w:after="240" w:line="240" w:lineRule="auto"/>
        <w:ind w:left="142"/>
        <w:contextualSpacing/>
        <w:rPr>
          <w:rFonts w:ascii="Times New Roman" w:hAnsi="Times New Roman" w:cs="Times New Roman"/>
          <w:sz w:val="24"/>
          <w:szCs w:val="24"/>
        </w:rPr>
      </w:pPr>
    </w:p>
    <w:p w14:paraId="572F7EA7" w14:textId="77777777" w:rsidR="00540EA7" w:rsidRPr="003B3D3E" w:rsidRDefault="00540EA7" w:rsidP="00540EA7">
      <w:pPr>
        <w:spacing w:after="80" w:line="240" w:lineRule="auto"/>
        <w:ind w:firstLine="567"/>
        <w:jc w:val="both"/>
        <w:rPr>
          <w:rFonts w:ascii="Times New Roman" w:hAnsi="Times New Roman" w:cs="Times New Roman"/>
          <w:sz w:val="24"/>
          <w:szCs w:val="24"/>
        </w:rPr>
      </w:pPr>
      <w:r w:rsidRPr="003B3D3E">
        <w:rPr>
          <w:rFonts w:ascii="Times New Roman" w:hAnsi="Times New Roman" w:cs="Times New Roman"/>
          <w:sz w:val="24"/>
          <w:szCs w:val="24"/>
        </w:rPr>
        <w:t>Термини који су коришћени у овој стратегији, а који имају родно значење, изражени у граматичком мушком роду, подразумевају природни женски и мушки пол лица на које се односе.</w:t>
      </w:r>
    </w:p>
    <w:p w14:paraId="541AA156" w14:textId="77777777" w:rsidR="00540EA7" w:rsidRPr="003B3D3E" w:rsidRDefault="00540EA7" w:rsidP="00540EA7">
      <w:pPr>
        <w:autoSpaceDE w:val="0"/>
        <w:autoSpaceDN w:val="0"/>
        <w:adjustRightInd w:val="0"/>
        <w:spacing w:after="12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Имајући у виду тематски обухват НАС и интердисциплинарни приступ у изради стратегије користиће се више релевантних појмова за које су дате дефиниције у складу са тематским оквиром и усмерењем стратегије:</w:t>
      </w:r>
    </w:p>
    <w:p w14:paraId="1CAC43D3"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Стратегија јесте основни документ јавне политике којим се на целовит начин утврђује стратешки правац деловања и јавне политике у конкретној области планирања и спровођења јавних политика утврђених прописом Владе;</w:t>
      </w:r>
      <w:r w:rsidRPr="003B3D3E">
        <w:rPr>
          <w:rFonts w:ascii="Times New Roman" w:hAnsi="Times New Roman" w:cs="Times New Roman"/>
          <w:bCs/>
          <w:sz w:val="24"/>
          <w:szCs w:val="24"/>
          <w:vertAlign w:val="superscript"/>
        </w:rPr>
        <w:footnoteReference w:id="1"/>
      </w:r>
      <w:r w:rsidRPr="003B3D3E">
        <w:rPr>
          <w:rFonts w:ascii="Times New Roman" w:hAnsi="Times New Roman" w:cs="Times New Roman"/>
          <w:bCs/>
          <w:sz w:val="24"/>
          <w:szCs w:val="24"/>
        </w:rPr>
        <w:t xml:space="preserve"> </w:t>
      </w:r>
    </w:p>
    <w:p w14:paraId="17B2B87E"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iCs/>
          <w:sz w:val="24"/>
          <w:szCs w:val="24"/>
        </w:rPr>
        <w:t>Јавне политике</w:t>
      </w:r>
      <w:r w:rsidRPr="003B3D3E">
        <w:rPr>
          <w:rFonts w:ascii="Times New Roman" w:hAnsi="Times New Roman" w:cs="Times New Roman"/>
          <w:bCs/>
          <w:sz w:val="24"/>
          <w:szCs w:val="24"/>
        </w:rPr>
        <w:t xml:space="preserve"> јесу правци деловања Републике Србије и правци деловања аутономне покрајине и јединице локалне самоуправе, у одређеним областима, ради постизања жељених циљева на нивоу друштва;</w:t>
      </w:r>
      <w:r w:rsidRPr="003B3D3E">
        <w:rPr>
          <w:rFonts w:ascii="Times New Roman" w:hAnsi="Times New Roman" w:cs="Times New Roman"/>
          <w:bCs/>
          <w:sz w:val="24"/>
          <w:szCs w:val="24"/>
          <w:vertAlign w:val="superscript"/>
        </w:rPr>
        <w:footnoteReference w:id="2"/>
      </w:r>
      <w:r w:rsidRPr="003B3D3E">
        <w:rPr>
          <w:rFonts w:ascii="Times New Roman" w:hAnsi="Times New Roman" w:cs="Times New Roman"/>
          <w:bCs/>
          <w:sz w:val="24"/>
          <w:szCs w:val="24"/>
        </w:rPr>
        <w:t xml:space="preserve">   </w:t>
      </w:r>
    </w:p>
    <w:p w14:paraId="3E5C6E26"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Архитектура – видети Увод, стр. 5-7.</w:t>
      </w:r>
    </w:p>
    <w:p w14:paraId="7AFA805E"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Грађена средина –  видети Увод, стр. 5-7.</w:t>
      </w:r>
    </w:p>
    <w:p w14:paraId="771B8ACF"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Предео означава одређено подручје, онако како га људи виде и доживе, чији је карактер резултат деловања и интеракције природних и/или људских фактора. Планирање предела означава дугорочне и далекосежне поступке са циљем унапређења, поновног успостављања или стварања предела, док управљање пределом означава поступке, којима се, из перспективе одрживог развоја, обезбеђује редовно одржавање предела, са циљем усмеравања и усклађивања промена изазваних друштвеним и економским процесима, као и процесима у животној средини.</w:t>
      </w:r>
      <w:r w:rsidRPr="003B3D3E">
        <w:rPr>
          <w:rFonts w:ascii="Times New Roman" w:hAnsi="Times New Roman" w:cs="Times New Roman"/>
          <w:bCs/>
          <w:sz w:val="24"/>
          <w:szCs w:val="24"/>
          <w:vertAlign w:val="superscript"/>
        </w:rPr>
        <w:footnoteReference w:id="3"/>
      </w:r>
    </w:p>
    <w:p w14:paraId="76A9205B"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Културни предео подразумева предео који је измењен кроз људске активности. Шире посматрано културни предео је саставни део одрживог развоја и обично се везује за принцип интегралног приступа у заштити културних добара. Културни предео се сматра врстом културног наслеђа; Kултурни предео означава подручје настало као резултат међусобног деловања културе и природе, односно људи и њиховог природног окружења. Kултурни предео одражава еволуцију људског друштва и насеља током времена, начине одрживог коришћења земљишта, условљене ограничењима и карактеристикама природног окружења, као и сукцесивним друштвеним, економским и културним утицајима и специфичним духовним односом према природи.</w:t>
      </w:r>
      <w:r w:rsidRPr="003B3D3E">
        <w:rPr>
          <w:rStyle w:val="FootnoteReference"/>
          <w:rFonts w:ascii="Times New Roman" w:hAnsi="Times New Roman" w:cs="Times New Roman"/>
          <w:bCs/>
          <w:sz w:val="24"/>
          <w:szCs w:val="24"/>
        </w:rPr>
        <w:footnoteReference w:id="4"/>
      </w:r>
    </w:p>
    <w:p w14:paraId="514B3852"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Културно наслеђе представља скуп расположивих потенцијала наслеђених из прошлости које људи идентификују, независно од власништва над њима, као одраз и израз непрекидно еволуирајућих вредности, уверења, знања и традиција. Оно обухвата све видове животне средине настале интеракцијом човека и простора током времена.</w:t>
      </w:r>
      <w:r w:rsidRPr="003B3D3E">
        <w:rPr>
          <w:rFonts w:ascii="Times New Roman" w:hAnsi="Times New Roman" w:cs="Times New Roman"/>
          <w:bCs/>
          <w:sz w:val="24"/>
          <w:szCs w:val="24"/>
          <w:vertAlign w:val="superscript"/>
        </w:rPr>
        <w:footnoteReference w:id="5"/>
      </w:r>
      <w:r w:rsidRPr="003B3D3E">
        <w:rPr>
          <w:rFonts w:ascii="Times New Roman" w:hAnsi="Times New Roman" w:cs="Times New Roman"/>
          <w:bCs/>
          <w:sz w:val="24"/>
          <w:szCs w:val="24"/>
        </w:rPr>
        <w:t xml:space="preserve"> Културно наслеђе у контексту архитектонског стваралаштва обухвата непокретна културна добра – архитектонско или градитељско наслеђе и културно-историјске и амбијенталне целине (урбане или руралне).</w:t>
      </w:r>
    </w:p>
    <w:p w14:paraId="4DBC85F8"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 xml:space="preserve">Архитектонско благо обухвата трајна непокретна културна добра – споменике, групе грађевина и локалитете. Под споменицима се подразумевају све грађевине и </w:t>
      </w:r>
      <w:r w:rsidRPr="003B3D3E">
        <w:rPr>
          <w:rFonts w:ascii="Times New Roman" w:hAnsi="Times New Roman" w:cs="Times New Roman"/>
          <w:bCs/>
          <w:sz w:val="24"/>
          <w:szCs w:val="24"/>
        </w:rPr>
        <w:lastRenderedPageBreak/>
        <w:t>конструкције од изузетног историјског, археолошког, уметничког, научног, социјалног, односно стручног значаја, укључујући инсталације и опрему; под групама грађевина компактне групе градских, односно сеоских грађевина које се истичу због свог историјског, археолошког, уметничког, научног, социјалног, односно стручног значаја, а које су довољно јединствене да чине топографски одређене целине; док се под локалитетима подразумевају заједничка дела човека и природе, односно подручја која су делимично изграђена и довољно препознатљива и хомогена да се могу топографски дефинисати, која су од изузетног историјског, археолошког, уметничког, научног, социјалног, односно стручног значаја.</w:t>
      </w:r>
      <w:r w:rsidRPr="003B3D3E">
        <w:rPr>
          <w:rFonts w:ascii="Times New Roman" w:hAnsi="Times New Roman" w:cs="Times New Roman"/>
          <w:bCs/>
          <w:sz w:val="24"/>
          <w:szCs w:val="24"/>
          <w:vertAlign w:val="superscript"/>
        </w:rPr>
        <w:footnoteReference w:id="6"/>
      </w:r>
    </w:p>
    <w:p w14:paraId="546C4F50"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Професија (лат. professio: јавно испољавање, занимање), занимање које има, више или мање специфициран, монопол над неким комплексним делом знања и практичних вештина за које је потребно школовање (тзв. високо образовање) и стручно оспособљавање, те тако постаје препознатљиво у друштву. За одређена професионална деловања постоје и правне санкције којима друштво жели осигурати квалитет услуга. Историјски гледано, професије су производ друштвене поделе рада и начела рационализације који је с процесом индустријализације почео доминирати друштвима.</w:t>
      </w:r>
      <w:r w:rsidRPr="003B3D3E">
        <w:rPr>
          <w:rFonts w:ascii="Times New Roman" w:hAnsi="Times New Roman" w:cs="Times New Roman"/>
          <w:bCs/>
          <w:sz w:val="24"/>
          <w:szCs w:val="24"/>
          <w:vertAlign w:val="superscript"/>
        </w:rPr>
        <w:footnoteReference w:id="7"/>
      </w:r>
    </w:p>
    <w:p w14:paraId="5A2B9032"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Регулисана професија професионална делатност или скуп професионалних делатности код којих је приступ и обављање, односно начин обављања делатности на основу законских, подзаконских или других аката донетих на основу законских овлашћења, непосредно или посредно условљен поседовањем одређених професионалних квалификација, као и професионална делатност или скуп професионалних делатности којима се баве чланови стручних организација са професионалним називом.</w:t>
      </w:r>
      <w:r w:rsidRPr="003B3D3E">
        <w:rPr>
          <w:rFonts w:ascii="Times New Roman" w:hAnsi="Times New Roman" w:cs="Times New Roman"/>
          <w:bCs/>
          <w:sz w:val="24"/>
          <w:szCs w:val="24"/>
          <w:vertAlign w:val="superscript"/>
        </w:rPr>
        <w:footnoteReference w:id="8"/>
      </w:r>
    </w:p>
    <w:p w14:paraId="5447A9BA" w14:textId="77777777" w:rsidR="00540EA7" w:rsidRPr="003B3D3E" w:rsidRDefault="00540EA7" w:rsidP="00540EA7">
      <w:pPr>
        <w:autoSpaceDE w:val="0"/>
        <w:autoSpaceDN w:val="0"/>
        <w:adjustRightInd w:val="0"/>
        <w:spacing w:after="80" w:line="240" w:lineRule="auto"/>
        <w:ind w:firstLine="567"/>
        <w:jc w:val="both"/>
        <w:rPr>
          <w:rFonts w:ascii="Times New Roman" w:eastAsia="Calibri" w:hAnsi="Times New Roman" w:cs="Times New Roman"/>
          <w:sz w:val="24"/>
          <w:szCs w:val="24"/>
        </w:rPr>
      </w:pPr>
      <w:r w:rsidRPr="003B3D3E">
        <w:rPr>
          <w:rFonts w:ascii="Times New Roman" w:hAnsi="Times New Roman" w:cs="Times New Roman"/>
          <w:bCs/>
          <w:sz w:val="24"/>
          <w:szCs w:val="24"/>
        </w:rPr>
        <w:t xml:space="preserve">Професионална квалификација </w:t>
      </w:r>
      <w:r w:rsidRPr="003B3D3E">
        <w:rPr>
          <w:rFonts w:ascii="Times New Roman" w:eastAsia="Calibri" w:hAnsi="Times New Roman" w:cs="Times New Roman"/>
          <w:sz w:val="24"/>
          <w:szCs w:val="24"/>
        </w:rPr>
        <w:t>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r w:rsidRPr="003B3D3E">
        <w:rPr>
          <w:rFonts w:ascii="Times New Roman" w:eastAsia="Calibri" w:hAnsi="Times New Roman" w:cs="Times New Roman"/>
          <w:sz w:val="24"/>
          <w:szCs w:val="24"/>
          <w:vertAlign w:val="superscript"/>
        </w:rPr>
        <w:footnoteReference w:id="9"/>
      </w:r>
    </w:p>
    <w:p w14:paraId="5C471D0F"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Професионални назив јесте назив који свом носиоцу даје право на обављање стручних послова утврђених законом и прописима донетим на основу закона, чије обављање, односно начин обављања је условљено поседовањем одређених професионалних квалификација.</w:t>
      </w:r>
      <w:r w:rsidRPr="003B3D3E">
        <w:rPr>
          <w:rFonts w:ascii="Times New Roman" w:hAnsi="Times New Roman" w:cs="Times New Roman"/>
          <w:bCs/>
          <w:sz w:val="24"/>
          <w:szCs w:val="24"/>
          <w:vertAlign w:val="superscript"/>
        </w:rPr>
        <w:footnoteReference w:id="10"/>
      </w:r>
    </w:p>
    <w:p w14:paraId="2F32B625"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(лиценцирани) Архитекта јесте професионални назив за лице које поседује знање, вештине и компетенције стечене школовањем и стручним оспособљавањем за обављање интелектуалних и стручних послова осмишљавања и пројектовања објеката – архитектонских дела и надзора над изградњом тих објеката. Послови архитекте су послови који се редовно обављају на основу професионалног назива „архитекта”.</w:t>
      </w:r>
      <w:r w:rsidRPr="003B3D3E">
        <w:rPr>
          <w:rFonts w:ascii="Times New Roman" w:hAnsi="Times New Roman" w:cs="Times New Roman"/>
          <w:bCs/>
          <w:sz w:val="24"/>
          <w:szCs w:val="24"/>
          <w:vertAlign w:val="superscript"/>
        </w:rPr>
        <w:footnoteReference w:id="11"/>
      </w:r>
    </w:p>
    <w:p w14:paraId="47828048"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 xml:space="preserve">(лиценцирани) Архитекта урбаниста јесте професионални назив за лице које поседује знање, вештине и компетенције стечене школовањем и/или стручним оспособљавањем за обављање интелектуалних и стручних послова у делокругу </w:t>
      </w:r>
      <w:r w:rsidRPr="003B3D3E">
        <w:rPr>
          <w:rFonts w:ascii="Times New Roman" w:hAnsi="Times New Roman" w:cs="Times New Roman"/>
          <w:bCs/>
          <w:sz w:val="24"/>
          <w:szCs w:val="24"/>
        </w:rPr>
        <w:lastRenderedPageBreak/>
        <w:t>урбанизма – урбанистичко планирање и пројектовање, а који се редовно обављају на основу професионалног назива „архитекта урбаниста.”</w:t>
      </w:r>
    </w:p>
    <w:p w14:paraId="74803800"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(лиценцирани) Планер (просторни планер)</w:t>
      </w:r>
      <w:r w:rsidRPr="003B3D3E">
        <w:rPr>
          <w:rFonts w:ascii="Times New Roman" w:hAnsi="Times New Roman" w:cs="Times New Roman"/>
          <w:bCs/>
          <w:sz w:val="24"/>
          <w:szCs w:val="24"/>
          <w:vertAlign w:val="superscript"/>
        </w:rPr>
        <w:footnoteReference w:id="12"/>
      </w:r>
      <w:r w:rsidRPr="003B3D3E">
        <w:rPr>
          <w:rFonts w:ascii="Times New Roman" w:hAnsi="Times New Roman" w:cs="Times New Roman"/>
          <w:bCs/>
          <w:sz w:val="24"/>
          <w:szCs w:val="24"/>
        </w:rPr>
        <w:t xml:space="preserve"> јесте професионални назив за лице које поседује знање, вештине и компетенције стечене школовањем и/или стручним оспособљавањем за обављање интелектуалних и стручних послова у делокругу просторног планирања које представља метод (инструмент) којим јавни сектор утиче на дистрибуцију активности и комуникација у простору да би тиме обезбедио квалитетније услове економског и социјалног развоја у уређеној природној и животној/грађеној средини.</w:t>
      </w:r>
    </w:p>
    <w:p w14:paraId="75F13CC7"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Аутоматско признавање</w:t>
      </w:r>
      <w:r w:rsidRPr="003B3D3E">
        <w:rPr>
          <w:rFonts w:ascii="Times New Roman" w:eastAsia="Calibri" w:hAnsi="Times New Roman" w:cs="Times New Roman"/>
          <w:sz w:val="24"/>
          <w:szCs w:val="24"/>
        </w:rPr>
        <w:t xml:space="preserve"> професионалне квалификације јесте признавање које се односи искључиво на држављане држава потписница ЕЕП-а са доказом о формалној квалификацији издатим у држави потписници ЕЕП-а, којим Република Србија признаје ваљаност једнаку оној коју имају докази о формалној квалификацији које сама издаје.</w:t>
      </w:r>
      <w:r w:rsidRPr="003B3D3E">
        <w:rPr>
          <w:rFonts w:ascii="Times New Roman" w:eastAsia="Calibri" w:hAnsi="Times New Roman" w:cs="Times New Roman"/>
          <w:sz w:val="24"/>
          <w:szCs w:val="24"/>
          <w:vertAlign w:val="superscript"/>
        </w:rPr>
        <w:footnoteReference w:id="13"/>
      </w:r>
    </w:p>
    <w:p w14:paraId="42B583F9"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Професионална одговорност подразумева поштовање и придржавање постављених етичких норми понашања и поступања (професионални стандарди) професионалних лица у обављању одређених стручних послова на основу стеченог овлашћења.</w:t>
      </w:r>
    </w:p>
    <w:p w14:paraId="4894ADAA"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Инвеститор или наручилац јесте физичко или правно лице из приватног или јавног сектора које наручује и/или финансира одређене услуге; Инвеститор јесте лице за чије потребе се гради објекат и на чије име гласи грађевинска дозвола.</w:t>
      </w:r>
      <w:r w:rsidRPr="003B3D3E">
        <w:rPr>
          <w:rFonts w:ascii="Times New Roman" w:hAnsi="Times New Roman" w:cs="Times New Roman"/>
          <w:bCs/>
          <w:sz w:val="24"/>
          <w:szCs w:val="24"/>
          <w:vertAlign w:val="superscript"/>
        </w:rPr>
        <w:footnoteReference w:id="14"/>
      </w:r>
    </w:p>
    <w:p w14:paraId="0AD7342B"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Јавни сектор који се понекад назива и државни сектор, део је државне управне администрације који се бави производњом, испоруком и расподелом робе и услуга за владу и грађане, без обзира да ли припада националној, регионалној или локалној/општинској управи. Организација јавног сектора може имати неколико облика укључујући директну администрацију која се финансира из пореза и јавне корпорације (или државна предузећа) које имају веће комерцијалне слободе иако њихове циљеве углавном поставља влада.</w:t>
      </w:r>
    </w:p>
    <w:p w14:paraId="7CF90E30"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Конкурс (урбанистичко-архитектонски, архитектонски) представља поступак на припреми и објављивању расписа, као и прикупљању и оцењивању ауторских решења на задату тему у области урбанизма, архитектуре, пејзажне архитектуре и других сродних области.</w:t>
      </w:r>
      <w:r w:rsidRPr="003B3D3E">
        <w:rPr>
          <w:rFonts w:ascii="Times New Roman" w:hAnsi="Times New Roman" w:cs="Times New Roman"/>
          <w:bCs/>
          <w:sz w:val="24"/>
          <w:szCs w:val="24"/>
          <w:vertAlign w:val="superscript"/>
        </w:rPr>
        <w:footnoteReference w:id="15"/>
      </w:r>
    </w:p>
    <w:p w14:paraId="79A24CF5"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Конкурс за дизајн је процедура која наручиоцу омогућава прибављање плана или дизајна најчешће у области урбанистичког или просторног планирања, архитектуре, инжењеринга или информатике, при чему избор врши жири, након спроведеног конкурса, са или без доделе награда.</w:t>
      </w:r>
      <w:r w:rsidRPr="003B3D3E">
        <w:rPr>
          <w:rFonts w:ascii="Times New Roman" w:hAnsi="Times New Roman" w:cs="Times New Roman"/>
          <w:bCs/>
          <w:sz w:val="24"/>
          <w:szCs w:val="24"/>
          <w:vertAlign w:val="superscript"/>
        </w:rPr>
        <w:footnoteReference w:id="16"/>
      </w:r>
    </w:p>
    <w:p w14:paraId="626F4737" w14:textId="77777777" w:rsidR="00540EA7" w:rsidRPr="003B3D3E" w:rsidRDefault="00540EA7" w:rsidP="00540EA7">
      <w:pPr>
        <w:autoSpaceDE w:val="0"/>
        <w:autoSpaceDN w:val="0"/>
        <w:adjustRightInd w:val="0"/>
        <w:spacing w:after="80" w:line="240" w:lineRule="auto"/>
        <w:ind w:firstLine="567"/>
        <w:jc w:val="both"/>
        <w:rPr>
          <w:rFonts w:ascii="Times New Roman" w:hAnsi="Times New Roman" w:cs="Times New Roman"/>
          <w:bCs/>
          <w:sz w:val="24"/>
          <w:szCs w:val="24"/>
        </w:rPr>
      </w:pPr>
      <w:r w:rsidRPr="003B3D3E">
        <w:rPr>
          <w:rFonts w:ascii="Times New Roman" w:hAnsi="Times New Roman" w:cs="Times New Roman"/>
          <w:bCs/>
          <w:sz w:val="24"/>
          <w:szCs w:val="24"/>
        </w:rPr>
        <w:t xml:space="preserve">Одрживост (одрживи развој) </w:t>
      </w:r>
      <w:r w:rsidRPr="003B3D3E">
        <w:rPr>
          <w:rFonts w:ascii="Times New Roman" w:hAnsi="Times New Roman" w:cs="Times New Roman"/>
          <w:sz w:val="24"/>
          <w:szCs w:val="24"/>
        </w:rPr>
        <w:t>је развој који задовољава потребе садашњости без угрожавања способности будућих генерација да задовоље своје потребе. Одрживи развој захтева заједничке напоре на изградњи инклузивне, одрживе и отпорне будућности људи и планете. Да би се постигао одрживи развој, пресудно је ускладити три основна елемента: економски раст, социјално укључивање и заштиту животне средине;</w:t>
      </w:r>
      <w:r w:rsidRPr="003B3D3E">
        <w:rPr>
          <w:rFonts w:ascii="Times New Roman" w:hAnsi="Times New Roman" w:cs="Times New Roman"/>
          <w:sz w:val="24"/>
          <w:szCs w:val="24"/>
          <w:vertAlign w:val="superscript"/>
        </w:rPr>
        <w:footnoteReference w:id="17"/>
      </w:r>
      <w:r w:rsidRPr="003B3D3E">
        <w:rPr>
          <w:rFonts w:ascii="Times New Roman" w:hAnsi="Times New Roman" w:cs="Times New Roman"/>
          <w:sz w:val="24"/>
          <w:szCs w:val="24"/>
        </w:rPr>
        <w:t xml:space="preserve"> Одрживи развој представља усклађивање економских, социјалних и еколошких, аспеката </w:t>
      </w:r>
      <w:r w:rsidRPr="003B3D3E">
        <w:rPr>
          <w:rFonts w:ascii="Times New Roman" w:hAnsi="Times New Roman" w:cs="Times New Roman"/>
          <w:sz w:val="24"/>
          <w:szCs w:val="24"/>
        </w:rPr>
        <w:lastRenderedPageBreak/>
        <w:t>развоја, рационално коришћење необновљивих ресурса и обезбеђење услова за веће коришћење обновљивих ресурса, што садашњим и будућим генерацијама омогућава задовољавање њихових потреба и побољшање квалитета живота</w:t>
      </w:r>
      <w:r w:rsidRPr="003B3D3E">
        <w:rPr>
          <w:rFonts w:ascii="Times New Roman" w:hAnsi="Times New Roman" w:cs="Times New Roman"/>
          <w:sz w:val="24"/>
          <w:szCs w:val="24"/>
          <w:vertAlign w:val="superscript"/>
        </w:rPr>
        <w:footnoteReference w:id="18"/>
      </w:r>
      <w:r w:rsidRPr="003B3D3E">
        <w:rPr>
          <w:rFonts w:ascii="Times New Roman" w:hAnsi="Times New Roman" w:cs="Times New Roman"/>
          <w:sz w:val="24"/>
          <w:szCs w:val="24"/>
        </w:rPr>
        <w:t xml:space="preserve">. </w:t>
      </w:r>
    </w:p>
    <w:p w14:paraId="620BFEB1" w14:textId="77777777" w:rsidR="00540EA7" w:rsidRPr="003B3D3E" w:rsidRDefault="00540EA7" w:rsidP="00540EA7">
      <w:pPr>
        <w:spacing w:after="80" w:line="240" w:lineRule="auto"/>
        <w:ind w:firstLine="567"/>
        <w:jc w:val="both"/>
        <w:rPr>
          <w:rFonts w:ascii="Times New Roman" w:hAnsi="Times New Roman" w:cs="Times New Roman"/>
          <w:sz w:val="24"/>
          <w:szCs w:val="24"/>
        </w:rPr>
      </w:pPr>
      <w:r w:rsidRPr="003B3D3E">
        <w:rPr>
          <w:rFonts w:ascii="Times New Roman" w:hAnsi="Times New Roman" w:cs="Times New Roman"/>
          <w:sz w:val="24"/>
          <w:szCs w:val="24"/>
        </w:rPr>
        <w:t>Урбана обнова је скуп планских, градитељских и других мера којима се обнавља, уређује или реконструише изграђени део града или градског насеља.</w:t>
      </w:r>
      <w:r w:rsidRPr="003B3D3E">
        <w:rPr>
          <w:rFonts w:ascii="Times New Roman" w:hAnsi="Times New Roman" w:cs="Times New Roman"/>
          <w:sz w:val="24"/>
          <w:szCs w:val="24"/>
          <w:vertAlign w:val="superscript"/>
        </w:rPr>
        <w:footnoteReference w:id="19"/>
      </w:r>
    </w:p>
    <w:p w14:paraId="0136B3DB" w14:textId="77777777" w:rsidR="00540EA7" w:rsidRPr="003B3D3E" w:rsidRDefault="00540EA7" w:rsidP="00540EA7">
      <w:pPr>
        <w:spacing w:after="80" w:line="240" w:lineRule="auto"/>
        <w:ind w:firstLine="567"/>
        <w:jc w:val="both"/>
        <w:rPr>
          <w:rFonts w:ascii="Times New Roman" w:hAnsi="Times New Roman" w:cs="Times New Roman"/>
          <w:sz w:val="24"/>
          <w:szCs w:val="24"/>
        </w:rPr>
      </w:pPr>
      <w:r w:rsidRPr="003B3D3E">
        <w:rPr>
          <w:rFonts w:ascii="Times New Roman" w:hAnsi="Times New Roman" w:cs="Times New Roman"/>
          <w:sz w:val="24"/>
          <w:szCs w:val="24"/>
        </w:rPr>
        <w:t>Браунфилд (brownfield) јесу оне локације које су: „претходно коришћене; напуштене и недовољно искоришћене; загађене, или за које се претпоставља да су загађене; локације које се налазе претежно у градској средини, и оне на којима је неопходно интервенисати пре поновног коришћења”</w:t>
      </w:r>
      <w:r w:rsidRPr="003B3D3E">
        <w:rPr>
          <w:rFonts w:ascii="Times New Roman" w:hAnsi="Times New Roman" w:cs="Times New Roman"/>
          <w:sz w:val="24"/>
          <w:szCs w:val="24"/>
          <w:vertAlign w:val="superscript"/>
        </w:rPr>
        <w:footnoteReference w:id="20"/>
      </w:r>
      <w:r w:rsidRPr="003B3D3E">
        <w:rPr>
          <w:rFonts w:ascii="Times New Roman" w:hAnsi="Times New Roman" w:cs="Times New Roman"/>
          <w:sz w:val="24"/>
          <w:szCs w:val="24"/>
        </w:rPr>
        <w:t xml:space="preserve">. </w:t>
      </w:r>
    </w:p>
    <w:p w14:paraId="2A9E8D16" w14:textId="77777777" w:rsidR="00540EA7" w:rsidRPr="003B3D3E" w:rsidRDefault="00540EA7" w:rsidP="00540EA7">
      <w:pPr>
        <w:ind w:firstLine="567"/>
        <w:jc w:val="both"/>
      </w:pPr>
      <w:r w:rsidRPr="003B3D3E">
        <w:rPr>
          <w:rFonts w:ascii="Times New Roman" w:hAnsi="Times New Roman" w:cs="Times New Roman"/>
          <w:sz w:val="24"/>
          <w:szCs w:val="24"/>
        </w:rPr>
        <w:t>Грејфилд (grayfield) – термин формиран почетком двехиљадитих година на Конгресу за Нови урбанизам у Сједињеним Америчким Државама и углавном се везује за напуштене комерцијалне објекте и тржне центре (шопинг молове), као и друге објекте неиндустријске намене, који не подразумевају индустријско и друго загађење.</w:t>
      </w:r>
    </w:p>
    <w:p w14:paraId="1F974522" w14:textId="77777777" w:rsidR="008D3D9E" w:rsidRPr="003B3D3E" w:rsidRDefault="008D3D9E"/>
    <w:sectPr w:rsidR="008D3D9E" w:rsidRPr="003B3D3E" w:rsidSect="00B529BD">
      <w:footerReference w:type="default" r:id="rId6"/>
      <w:pgSz w:w="11906" w:h="16838"/>
      <w:pgMar w:top="1418" w:right="1418" w:bottom="1418"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F826" w14:textId="77777777" w:rsidR="00407C34" w:rsidRDefault="00407C34" w:rsidP="00540EA7">
      <w:pPr>
        <w:spacing w:after="0" w:line="240" w:lineRule="auto"/>
      </w:pPr>
      <w:r>
        <w:separator/>
      </w:r>
    </w:p>
  </w:endnote>
  <w:endnote w:type="continuationSeparator" w:id="0">
    <w:p w14:paraId="7F475F10" w14:textId="77777777" w:rsidR="00407C34" w:rsidRDefault="00407C34" w:rsidP="0054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372457"/>
      <w:docPartObj>
        <w:docPartGallery w:val="Page Numbers (Bottom of Page)"/>
        <w:docPartUnique/>
      </w:docPartObj>
    </w:sdtPr>
    <w:sdtEndPr>
      <w:rPr>
        <w:rFonts w:ascii="Times New Roman" w:hAnsi="Times New Roman" w:cs="Times New Roman"/>
        <w:noProof/>
      </w:rPr>
    </w:sdtEndPr>
    <w:sdtContent>
      <w:p w14:paraId="6D1815AE" w14:textId="77777777" w:rsidR="003C0FDD" w:rsidRPr="00552B52" w:rsidRDefault="00836B7C" w:rsidP="0010436B">
        <w:pPr>
          <w:pStyle w:val="Footer"/>
          <w:jc w:val="center"/>
          <w:rPr>
            <w:rFonts w:ascii="Times New Roman" w:hAnsi="Times New Roman" w:cs="Times New Roman"/>
          </w:rPr>
        </w:pPr>
        <w:r w:rsidRPr="00552B52">
          <w:rPr>
            <w:rFonts w:ascii="Times New Roman" w:hAnsi="Times New Roman" w:cs="Times New Roman"/>
          </w:rPr>
          <w:fldChar w:fldCharType="begin"/>
        </w:r>
        <w:r w:rsidRPr="00552B52">
          <w:rPr>
            <w:rFonts w:ascii="Times New Roman" w:hAnsi="Times New Roman" w:cs="Times New Roman"/>
          </w:rPr>
          <w:instrText xml:space="preserve"> PAGE   \* MERGEFORMAT </w:instrText>
        </w:r>
        <w:r w:rsidRPr="00552B52">
          <w:rPr>
            <w:rFonts w:ascii="Times New Roman" w:hAnsi="Times New Roman" w:cs="Times New Roman"/>
          </w:rPr>
          <w:fldChar w:fldCharType="separate"/>
        </w:r>
        <w:r w:rsidR="003B3D3E">
          <w:rPr>
            <w:rFonts w:ascii="Times New Roman" w:hAnsi="Times New Roman" w:cs="Times New Roman"/>
            <w:noProof/>
          </w:rPr>
          <w:t>4</w:t>
        </w:r>
        <w:r w:rsidRPr="00552B52">
          <w:rPr>
            <w:rFonts w:ascii="Times New Roman" w:hAnsi="Times New Roman" w:cs="Times New Roman"/>
            <w:noProof/>
          </w:rPr>
          <w:fldChar w:fldCharType="end"/>
        </w:r>
      </w:p>
    </w:sdtContent>
  </w:sdt>
  <w:p w14:paraId="5004A4C1" w14:textId="77777777" w:rsidR="003C0FDD" w:rsidRDefault="00000000" w:rsidP="001043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A17F6" w14:textId="77777777" w:rsidR="00407C34" w:rsidRDefault="00407C34" w:rsidP="00540EA7">
      <w:pPr>
        <w:spacing w:after="0" w:line="240" w:lineRule="auto"/>
      </w:pPr>
      <w:r>
        <w:separator/>
      </w:r>
    </w:p>
  </w:footnote>
  <w:footnote w:type="continuationSeparator" w:id="0">
    <w:p w14:paraId="53495110" w14:textId="77777777" w:rsidR="00407C34" w:rsidRDefault="00407C34" w:rsidP="00540EA7">
      <w:pPr>
        <w:spacing w:after="0" w:line="240" w:lineRule="auto"/>
      </w:pPr>
      <w:r>
        <w:continuationSeparator/>
      </w:r>
    </w:p>
  </w:footnote>
  <w:footnote w:id="1">
    <w:p w14:paraId="69D4EB12" w14:textId="77777777" w:rsidR="00540EA7" w:rsidRPr="00A11C17" w:rsidRDefault="00540EA7" w:rsidP="00540EA7">
      <w:pPr>
        <w:pStyle w:val="FootnoteText"/>
        <w:rPr>
          <w:rFonts w:cs="Times New Roman"/>
          <w:lang w:val="sr-Cyrl-CS"/>
        </w:rPr>
      </w:pPr>
      <w:r>
        <w:rPr>
          <w:rStyle w:val="FootnoteReference"/>
        </w:rPr>
        <w:footnoteRef/>
      </w:r>
      <w:r>
        <w:t xml:space="preserve"> </w:t>
      </w:r>
      <w:r w:rsidRPr="00A11C17">
        <w:rPr>
          <w:rFonts w:cs="Times New Roman"/>
          <w:lang w:val="sr-Cyrl-CS"/>
        </w:rPr>
        <w:t>Дефини</w:t>
      </w:r>
      <w:r>
        <w:rPr>
          <w:rFonts w:cs="Times New Roman"/>
          <w:lang w:val="sr-Cyrl-CS"/>
        </w:rPr>
        <w:t>сање</w:t>
      </w:r>
      <w:r w:rsidRPr="00A11C17">
        <w:rPr>
          <w:rFonts w:cs="Times New Roman"/>
          <w:lang w:val="sr-Cyrl-CS"/>
        </w:rPr>
        <w:t xml:space="preserve"> појма преузет</w:t>
      </w:r>
      <w:r>
        <w:rPr>
          <w:rFonts w:cs="Times New Roman"/>
          <w:lang w:val="sr-Cyrl-CS"/>
        </w:rPr>
        <w:t>о</w:t>
      </w:r>
      <w:r w:rsidRPr="00A11C17">
        <w:rPr>
          <w:rFonts w:cs="Times New Roman"/>
          <w:lang w:val="sr-Cyrl-CS"/>
        </w:rPr>
        <w:t xml:space="preserve"> из Закона о планском систему  („Службени гласник РС”, број 30/18)</w:t>
      </w:r>
    </w:p>
  </w:footnote>
  <w:footnote w:id="2">
    <w:p w14:paraId="284B0B86" w14:textId="77777777" w:rsidR="00540EA7" w:rsidRPr="00363E0D" w:rsidRDefault="00540EA7" w:rsidP="00540EA7">
      <w:pPr>
        <w:pStyle w:val="FootnoteText"/>
        <w:rPr>
          <w:lang w:val="sr-Cyrl-CS"/>
        </w:rPr>
      </w:pPr>
      <w:r>
        <w:rPr>
          <w:rStyle w:val="FootnoteReference"/>
        </w:rPr>
        <w:footnoteRef/>
      </w:r>
      <w:r>
        <w:t xml:space="preserve"> </w:t>
      </w:r>
      <w:r>
        <w:rPr>
          <w:rFonts w:cs="Times New Roman"/>
          <w:i/>
          <w:lang w:val="sr-Cyrl-CS"/>
        </w:rPr>
        <w:t>И</w:t>
      </w:r>
      <w:r w:rsidRPr="00541B81">
        <w:rPr>
          <w:rFonts w:cs="Times New Roman"/>
          <w:i/>
          <w:lang w:val="sr-Cyrl-CS"/>
        </w:rPr>
        <w:t>сто.</w:t>
      </w:r>
    </w:p>
  </w:footnote>
  <w:footnote w:id="3">
    <w:p w14:paraId="6205E26D" w14:textId="77777777" w:rsidR="00540EA7" w:rsidRPr="00865DE0" w:rsidRDefault="00540EA7" w:rsidP="00540EA7">
      <w:pPr>
        <w:pStyle w:val="FootnoteText"/>
        <w:rPr>
          <w:rFonts w:cs="Times New Roman"/>
          <w:lang w:val="sr-Cyrl-CS"/>
        </w:rPr>
      </w:pPr>
      <w:r w:rsidRPr="00865DE0">
        <w:rPr>
          <w:rStyle w:val="FootnoteReference"/>
        </w:rPr>
        <w:footnoteRef/>
      </w:r>
      <w:r w:rsidRPr="00865DE0">
        <w:rPr>
          <w:rFonts w:cs="Times New Roman"/>
        </w:rPr>
        <w:t xml:space="preserve"> </w:t>
      </w:r>
      <w:r w:rsidRPr="00865DE0">
        <w:rPr>
          <w:rFonts w:cs="Times New Roman"/>
          <w:lang w:val="sr-Cyrl-CS"/>
        </w:rPr>
        <w:t xml:space="preserve">Дефинисање појма преузето из </w:t>
      </w:r>
      <w:r w:rsidRPr="00E60517">
        <w:rPr>
          <w:rFonts w:cs="Times New Roman"/>
          <w:lang w:val="sr-Cyrl-CS"/>
        </w:rPr>
        <w:t>Конвенције о предлеу</w:t>
      </w:r>
      <w:r w:rsidRPr="00865DE0">
        <w:rPr>
          <w:rFonts w:cs="Times New Roman"/>
          <w:lang w:val="sr-Cyrl-CS"/>
        </w:rPr>
        <w:t xml:space="preserve">, Поглавље </w:t>
      </w:r>
      <w:r w:rsidRPr="00865DE0">
        <w:rPr>
          <w:rFonts w:cs="Times New Roman"/>
          <w:lang w:val="sr-Latn-CS"/>
        </w:rPr>
        <w:t>I</w:t>
      </w:r>
      <w:r w:rsidRPr="00865DE0">
        <w:rPr>
          <w:rFonts w:cs="Times New Roman"/>
          <w:lang w:val="sr-Cyrl-CS"/>
        </w:rPr>
        <w:t>, члан 1.</w:t>
      </w:r>
    </w:p>
  </w:footnote>
  <w:footnote w:id="4">
    <w:p w14:paraId="16CC6C22" w14:textId="77777777" w:rsidR="00540EA7" w:rsidRPr="009C56BB" w:rsidRDefault="00540EA7" w:rsidP="00540EA7">
      <w:pPr>
        <w:pStyle w:val="FootnoteText"/>
        <w:rPr>
          <w:lang w:val="sr-Cyrl-CS"/>
        </w:rPr>
      </w:pPr>
      <w:r>
        <w:rPr>
          <w:rStyle w:val="FootnoteReference"/>
        </w:rPr>
        <w:footnoteRef/>
      </w:r>
      <w:r>
        <w:t xml:space="preserve"> </w:t>
      </w:r>
      <w:r>
        <w:rPr>
          <w:lang w:val="sr-Cyrl-CS"/>
        </w:rPr>
        <w:t xml:space="preserve">Дефиниција преузета из члана 15. Закона о културном наслеђу </w:t>
      </w:r>
      <w:r w:rsidRPr="00385DC0">
        <w:rPr>
          <w:rFonts w:cs="Times New Roman"/>
          <w:lang w:val="sr-Cyrl-CS"/>
        </w:rPr>
        <w:t xml:space="preserve">(„Службени гласник РС”, број </w:t>
      </w:r>
      <w:r>
        <w:rPr>
          <w:rFonts w:cs="Times New Roman"/>
          <w:lang w:val="sr-Cyrl-CS"/>
        </w:rPr>
        <w:t>129</w:t>
      </w:r>
      <w:r w:rsidRPr="00385DC0">
        <w:rPr>
          <w:rFonts w:cs="Times New Roman"/>
          <w:lang w:val="sr-Cyrl-CS"/>
        </w:rPr>
        <w:t>/</w:t>
      </w:r>
      <w:r>
        <w:rPr>
          <w:rFonts w:cs="Times New Roman"/>
          <w:lang w:val="sr-Cyrl-CS"/>
        </w:rPr>
        <w:t>21</w:t>
      </w:r>
      <w:r w:rsidRPr="00385DC0">
        <w:rPr>
          <w:rFonts w:cs="Times New Roman"/>
          <w:lang w:val="sr-Cyrl-CS"/>
        </w:rPr>
        <w:t>)</w:t>
      </w:r>
    </w:p>
  </w:footnote>
  <w:footnote w:id="5">
    <w:p w14:paraId="3B5D037B" w14:textId="77777777" w:rsidR="00540EA7" w:rsidRPr="00122BAD" w:rsidRDefault="00540EA7" w:rsidP="00540EA7">
      <w:pPr>
        <w:pStyle w:val="FootnoteText"/>
        <w:rPr>
          <w:lang w:val="sr-Cyrl-CS"/>
        </w:rPr>
      </w:pPr>
      <w:r w:rsidRPr="00865DE0">
        <w:rPr>
          <w:rStyle w:val="FootnoteReference"/>
        </w:rPr>
        <w:footnoteRef/>
      </w:r>
      <w:r w:rsidRPr="00865DE0">
        <w:rPr>
          <w:rFonts w:cs="Times New Roman"/>
        </w:rPr>
        <w:t xml:space="preserve"> </w:t>
      </w:r>
      <w:r w:rsidRPr="00865DE0">
        <w:rPr>
          <w:rFonts w:cs="Times New Roman"/>
          <w:lang w:val="sr-Cyrl-CS"/>
        </w:rPr>
        <w:t xml:space="preserve">Дефинисање појма преузето из </w:t>
      </w:r>
      <w:r w:rsidRPr="00E60517">
        <w:rPr>
          <w:rFonts w:cs="Times New Roman"/>
          <w:lang w:val="sr-Cyrl-CS"/>
        </w:rPr>
        <w:t>Конвенције о културном наслеђу</w:t>
      </w:r>
      <w:r w:rsidRPr="00865DE0">
        <w:rPr>
          <w:rFonts w:cs="Times New Roman"/>
          <w:lang w:val="sr-Cyrl-CS"/>
        </w:rPr>
        <w:t xml:space="preserve">, Одељак </w:t>
      </w:r>
      <w:r w:rsidRPr="00865DE0">
        <w:rPr>
          <w:rFonts w:cs="Times New Roman"/>
          <w:lang w:val="sr-Latn-CS"/>
        </w:rPr>
        <w:t>I</w:t>
      </w:r>
      <w:r w:rsidRPr="00865DE0">
        <w:rPr>
          <w:rFonts w:cs="Times New Roman"/>
          <w:lang w:val="sr-Cyrl-CS"/>
        </w:rPr>
        <w:t>, члан 2.</w:t>
      </w:r>
    </w:p>
  </w:footnote>
  <w:footnote w:id="6">
    <w:p w14:paraId="7A5B692F" w14:textId="77777777" w:rsidR="00540EA7" w:rsidRPr="0037076E" w:rsidRDefault="00540EA7" w:rsidP="00540EA7">
      <w:pPr>
        <w:pStyle w:val="FootnoteText"/>
        <w:rPr>
          <w:rFonts w:cs="Times New Roman"/>
          <w:lang w:val="sr-Cyrl-CS"/>
        </w:rPr>
      </w:pPr>
      <w:r w:rsidRPr="0037076E">
        <w:rPr>
          <w:rStyle w:val="FootnoteReference"/>
        </w:rPr>
        <w:footnoteRef/>
      </w:r>
      <w:r w:rsidRPr="0037076E">
        <w:rPr>
          <w:rFonts w:cs="Times New Roman"/>
        </w:rPr>
        <w:t xml:space="preserve"> </w:t>
      </w:r>
      <w:r w:rsidRPr="0037076E">
        <w:rPr>
          <w:rFonts w:cs="Times New Roman"/>
          <w:lang w:val="sr-Cyrl-CS"/>
        </w:rPr>
        <w:t>Дефинисање појма преузето из Конвенције о архитектонском благу, члан 1.</w:t>
      </w:r>
    </w:p>
  </w:footnote>
  <w:footnote w:id="7">
    <w:p w14:paraId="1FDF38AC" w14:textId="77777777" w:rsidR="00540EA7" w:rsidRPr="0037076E" w:rsidRDefault="00540EA7" w:rsidP="00540EA7">
      <w:pPr>
        <w:pStyle w:val="FootnoteText"/>
        <w:jc w:val="both"/>
        <w:rPr>
          <w:rFonts w:cs="Times New Roman"/>
          <w:lang w:val="sr-Cyrl-CS"/>
        </w:rPr>
      </w:pPr>
      <w:r w:rsidRPr="0037076E">
        <w:rPr>
          <w:rStyle w:val="FootnoteReference"/>
        </w:rPr>
        <w:footnoteRef/>
      </w:r>
      <w:r w:rsidRPr="0037076E">
        <w:rPr>
          <w:rFonts w:cs="Times New Roman"/>
        </w:rPr>
        <w:t xml:space="preserve"> </w:t>
      </w:r>
      <w:r w:rsidRPr="0037076E">
        <w:rPr>
          <w:rFonts w:cs="Times New Roman"/>
          <w:shd w:val="clear" w:color="auto" w:fill="FFFFFF"/>
        </w:rPr>
        <w:t>Profesija. </w:t>
      </w:r>
      <w:r w:rsidRPr="0037076E">
        <w:rPr>
          <w:rStyle w:val="Emphasis"/>
          <w:rFonts w:cs="Times New Roman"/>
          <w:i w:val="0"/>
          <w:shd w:val="clear" w:color="auto" w:fill="FFFFFF"/>
        </w:rPr>
        <w:t>Hrvatska enciklopedija, mrežno izdanje</w:t>
      </w:r>
      <w:r w:rsidRPr="0037076E">
        <w:rPr>
          <w:rStyle w:val="Emphasis"/>
          <w:rFonts w:cs="Times New Roman"/>
          <w:shd w:val="clear" w:color="auto" w:fill="FFFFFF"/>
        </w:rPr>
        <w:t>.</w:t>
      </w:r>
      <w:r w:rsidRPr="0037076E">
        <w:rPr>
          <w:rFonts w:cs="Times New Roman"/>
          <w:shd w:val="clear" w:color="auto" w:fill="FFFFFF"/>
        </w:rPr>
        <w:t> Leksikografski zavod Miroslav Krleža, 2021. Pristupljeno 3. 3. 2021. &lt;http://www.enciklopedija.hr/Natuknica.aspx?ID=50537&gt;</w:t>
      </w:r>
      <w:r w:rsidRPr="0037076E">
        <w:rPr>
          <w:rFonts w:cs="Times New Roman"/>
          <w:shd w:val="clear" w:color="auto" w:fill="FFFFFF"/>
          <w:lang w:val="sr-Cyrl-CS"/>
        </w:rPr>
        <w:t>.</w:t>
      </w:r>
    </w:p>
  </w:footnote>
  <w:footnote w:id="8">
    <w:p w14:paraId="518DD70E" w14:textId="77777777" w:rsidR="00540EA7" w:rsidRPr="0037076E" w:rsidRDefault="00540EA7" w:rsidP="00540EA7">
      <w:pPr>
        <w:pStyle w:val="FootnoteText"/>
        <w:rPr>
          <w:rFonts w:cs="Times New Roman"/>
          <w:lang w:val="sr-Cyrl-CS"/>
        </w:rPr>
      </w:pPr>
      <w:r w:rsidRPr="0037076E">
        <w:rPr>
          <w:rStyle w:val="FootnoteReference"/>
        </w:rPr>
        <w:footnoteRef/>
      </w:r>
      <w:r w:rsidRPr="0037076E">
        <w:t xml:space="preserve"> </w:t>
      </w:r>
      <w:r w:rsidRPr="0037076E">
        <w:rPr>
          <w:rFonts w:cs="Times New Roman"/>
          <w:lang w:val="sr-Cyrl-CS"/>
        </w:rPr>
        <w:t>Дефиниција преузета из члана 4. Закона о регулисаним професијама</w:t>
      </w:r>
      <w:r w:rsidRPr="0037076E">
        <w:rPr>
          <w:lang w:val="sr-Cyrl-CS"/>
        </w:rPr>
        <w:t xml:space="preserve"> </w:t>
      </w:r>
      <w:r w:rsidRPr="0037076E">
        <w:rPr>
          <w:rFonts w:cs="Times New Roman"/>
          <w:lang w:val="sr-Cyrl-CS"/>
        </w:rPr>
        <w:t>(„Службени гласник РС”, број 66/19)</w:t>
      </w:r>
    </w:p>
  </w:footnote>
  <w:footnote w:id="9">
    <w:p w14:paraId="4980133F" w14:textId="77777777" w:rsidR="00540EA7" w:rsidRPr="0037076E" w:rsidRDefault="00540EA7" w:rsidP="00177F8B">
      <w:pPr>
        <w:pStyle w:val="FootnoteText"/>
        <w:jc w:val="both"/>
        <w:rPr>
          <w:lang w:val="sr-Cyrl-CS"/>
        </w:rPr>
      </w:pPr>
      <w:r w:rsidRPr="0037076E">
        <w:rPr>
          <w:rStyle w:val="FootnoteReference"/>
        </w:rPr>
        <w:footnoteRef/>
      </w:r>
      <w:r w:rsidRPr="0037076E">
        <w:t xml:space="preserve"> </w:t>
      </w:r>
      <w:r w:rsidRPr="0037076E">
        <w:rPr>
          <w:rFonts w:cs="Times New Roman"/>
          <w:lang w:val="sr-Cyrl-CS"/>
        </w:rPr>
        <w:t xml:space="preserve">Дефиниција преузета из Закона о планирању и изградњи </w:t>
      </w:r>
      <w:r w:rsidR="00177F8B" w:rsidRPr="0003724A">
        <w:rPr>
          <w:rFonts w:eastAsiaTheme="minorHAnsi" w:cs="Times New Roman"/>
          <w:lang w:val="en-GB"/>
        </w:rPr>
        <w:t>изградњи</w:t>
      </w:r>
      <w:r w:rsidR="00177F8B">
        <w:rPr>
          <w:rFonts w:eastAsiaTheme="minorHAnsi" w:cs="Times New Roman"/>
          <w:lang w:val="sr-Cyrl-RS"/>
        </w:rPr>
        <w:t xml:space="preserve"> </w:t>
      </w:r>
      <w:r w:rsidR="00177F8B" w:rsidRPr="0003724A">
        <w:rPr>
          <w:rFonts w:eastAsiaTheme="minorHAnsi" w:cs="Times New Roman"/>
          <w:lang w:val="en-GB"/>
        </w:rPr>
        <w:t>(„Службени гласник РС”, бр. 72/09, 81/09 – исправка, 64/10 – УС, 24/11, 121/12, 42/13 – УС, 50/13 – УС, 98/13 – УС, 132/14, 145/14, 83/18, 31/19, 37/19 – др. закон, 9/20 и 52/21)</w:t>
      </w:r>
      <w:r w:rsidRPr="0037076E">
        <w:rPr>
          <w:rFonts w:cs="Times New Roman"/>
          <w:lang w:val="sr-Cyrl-CS"/>
        </w:rPr>
        <w:t>;</w:t>
      </w:r>
    </w:p>
  </w:footnote>
  <w:footnote w:id="10">
    <w:p w14:paraId="516F2596" w14:textId="77777777" w:rsidR="00540EA7" w:rsidRPr="0037076E" w:rsidRDefault="00540EA7" w:rsidP="00540EA7">
      <w:pPr>
        <w:pStyle w:val="FootnoteText"/>
        <w:rPr>
          <w:lang w:val="sr-Cyrl-CS"/>
        </w:rPr>
      </w:pPr>
      <w:r w:rsidRPr="0037076E">
        <w:rPr>
          <w:rStyle w:val="FootnoteReference"/>
        </w:rPr>
        <w:footnoteRef/>
      </w:r>
      <w:r w:rsidRPr="0037076E">
        <w:t xml:space="preserve"> </w:t>
      </w:r>
      <w:r w:rsidRPr="0037076E">
        <w:rPr>
          <w:lang w:val="sr-Cyrl-CS"/>
        </w:rPr>
        <w:t>Исто.</w:t>
      </w:r>
    </w:p>
  </w:footnote>
  <w:footnote w:id="11">
    <w:p w14:paraId="3001D332" w14:textId="77777777" w:rsidR="00540EA7" w:rsidRPr="008C6871" w:rsidRDefault="00540EA7" w:rsidP="00540EA7">
      <w:pPr>
        <w:pStyle w:val="FootnoteText"/>
        <w:rPr>
          <w:lang w:val="sr-Cyrl-CS"/>
        </w:rPr>
      </w:pPr>
      <w:r w:rsidRPr="0037076E">
        <w:rPr>
          <w:rStyle w:val="FootnoteReference"/>
        </w:rPr>
        <w:footnoteRef/>
      </w:r>
      <w:r w:rsidRPr="0037076E">
        <w:t xml:space="preserve"> </w:t>
      </w:r>
      <w:r w:rsidRPr="0037076E">
        <w:rPr>
          <w:rFonts w:cs="Times New Roman"/>
          <w:lang w:val="sr-Cyrl-CS"/>
        </w:rPr>
        <w:t>Према Приручнику за за употребу родно осетљивог језика,</w:t>
      </w:r>
      <w:r w:rsidRPr="0037076E">
        <w:t xml:space="preserve"> </w:t>
      </w:r>
      <w:r w:rsidRPr="0037076E">
        <w:rPr>
          <w:rFonts w:cs="Times New Roman"/>
          <w:lang w:val="sr-Cyrl-CS"/>
        </w:rPr>
        <w:t xml:space="preserve">именица „архитекта“, када је женског рода гласи: „архитектица“ или „архитекткиња“. </w:t>
      </w:r>
      <w:hyperlink r:id="rId1" w:history="1">
        <w:r w:rsidRPr="0037076E">
          <w:rPr>
            <w:rStyle w:val="Hyperlink"/>
            <w:rFonts w:cs="Times New Roman"/>
            <w:lang w:val="sr-Cyrl-CS"/>
          </w:rPr>
          <w:t>https://www.rodnaravnopravnost.gov.rs/sites/default/files/2019-07/Priruc%CC%8Cnik%20za%20upotrebu%20rodno%20osetljivog%20jezika_latinica.pdf</w:t>
        </w:r>
      </w:hyperlink>
      <w:r>
        <w:rPr>
          <w:rFonts w:cs="Times New Roman"/>
          <w:lang w:val="sr-Cyrl-CS"/>
        </w:rPr>
        <w:t xml:space="preserve"> </w:t>
      </w:r>
    </w:p>
  </w:footnote>
  <w:footnote w:id="12">
    <w:p w14:paraId="510FE7A0" w14:textId="77777777" w:rsidR="00540EA7" w:rsidRPr="00541B81" w:rsidRDefault="00540EA7" w:rsidP="00540EA7">
      <w:pPr>
        <w:pStyle w:val="FootnoteText"/>
        <w:rPr>
          <w:lang w:val="sr-Cyrl-CS"/>
        </w:rPr>
      </w:pPr>
      <w:r>
        <w:rPr>
          <w:rStyle w:val="FootnoteReference"/>
        </w:rPr>
        <w:footnoteRef/>
      </w:r>
      <w:r>
        <w:t xml:space="preserve"> </w:t>
      </w:r>
      <w:r w:rsidRPr="00541B81">
        <w:rPr>
          <w:rFonts w:cs="Times New Roman"/>
          <w:i/>
          <w:lang w:val="sr-Cyrl-CS"/>
        </w:rPr>
        <w:t>Исто.</w:t>
      </w:r>
      <w:r>
        <w:rPr>
          <w:lang w:val="sr-Cyrl-CS"/>
        </w:rPr>
        <w:t xml:space="preserve"> </w:t>
      </w:r>
    </w:p>
  </w:footnote>
  <w:footnote w:id="13">
    <w:p w14:paraId="6A35C362" w14:textId="77777777" w:rsidR="00540EA7" w:rsidRPr="00C67C51" w:rsidRDefault="00540EA7" w:rsidP="00540EA7">
      <w:pPr>
        <w:pStyle w:val="FootnoteText"/>
        <w:jc w:val="both"/>
        <w:rPr>
          <w:lang w:val="sr-Cyrl-CS"/>
        </w:rPr>
      </w:pPr>
      <w:r>
        <w:rPr>
          <w:rStyle w:val="FootnoteReference"/>
        </w:rPr>
        <w:footnoteRef/>
      </w:r>
      <w:r>
        <w:t xml:space="preserve"> </w:t>
      </w:r>
      <w:r w:rsidRPr="00C67C51">
        <w:rPr>
          <w:rFonts w:cs="Times New Roman"/>
          <w:lang w:val="sr-Cyrl-CS"/>
        </w:rPr>
        <w:t>Дефиниција преузета из члана 4. Закона о регулисаним професијама („Службени гласник РС”, бр 66/19)</w:t>
      </w:r>
    </w:p>
  </w:footnote>
  <w:footnote w:id="14">
    <w:p w14:paraId="2B9573C6" w14:textId="77777777" w:rsidR="00540EA7" w:rsidRPr="003A42CE" w:rsidRDefault="00540EA7" w:rsidP="00177F8B">
      <w:pPr>
        <w:pStyle w:val="FootnoteText"/>
        <w:jc w:val="both"/>
        <w:rPr>
          <w:rFonts w:cs="Times New Roman"/>
          <w:lang w:val="sr-Cyrl-CS"/>
        </w:rPr>
      </w:pPr>
      <w:r>
        <w:rPr>
          <w:rStyle w:val="FootnoteReference"/>
        </w:rPr>
        <w:footnoteRef/>
      </w:r>
      <w:r>
        <w:t xml:space="preserve"> </w:t>
      </w:r>
      <w:r w:rsidRPr="003A42CE">
        <w:rPr>
          <w:rFonts w:cs="Times New Roman"/>
          <w:lang w:val="sr-Cyrl-CS"/>
        </w:rPr>
        <w:t>Дефиниција преузета из Закона о планирњу и изградњи</w:t>
      </w:r>
      <w:r w:rsidR="00177F8B">
        <w:rPr>
          <w:rFonts w:cs="Times New Roman"/>
          <w:lang w:val="sr-Cyrl-CS"/>
        </w:rPr>
        <w:t xml:space="preserve"> </w:t>
      </w:r>
      <w:r w:rsidR="00177F8B" w:rsidRPr="00177F8B">
        <w:rPr>
          <w:rFonts w:cs="Times New Roman"/>
          <w:lang w:val="en-GB"/>
        </w:rPr>
        <w:t>изградњи</w:t>
      </w:r>
      <w:r w:rsidR="00177F8B" w:rsidRPr="00177F8B">
        <w:rPr>
          <w:rFonts w:cs="Times New Roman"/>
          <w:lang w:val="sr-Cyrl-RS"/>
        </w:rPr>
        <w:t xml:space="preserve"> </w:t>
      </w:r>
      <w:r w:rsidR="00177F8B" w:rsidRPr="00177F8B">
        <w:rPr>
          <w:rFonts w:cs="Times New Roman"/>
          <w:lang w:val="en-GB"/>
        </w:rPr>
        <w:t>(„Службени гласник РС”, бр. 72/09, 81/09 – исправка, 64/10 – УС, 24/11, 121/12, 42/13 – УС, 50/13 – УС, 98/13 – УС, 132/14, 145/14, 83/18, 31/19, 37/19 – др. закон, 9/20 и 52/21)</w:t>
      </w:r>
    </w:p>
  </w:footnote>
  <w:footnote w:id="15">
    <w:p w14:paraId="1F873F5C" w14:textId="77777777" w:rsidR="00540EA7" w:rsidRPr="003A42CE" w:rsidRDefault="00540EA7" w:rsidP="00540EA7">
      <w:pPr>
        <w:pStyle w:val="FootnoteText"/>
        <w:jc w:val="both"/>
        <w:rPr>
          <w:lang w:val="sr-Cyrl-CS"/>
        </w:rPr>
      </w:pPr>
      <w:r>
        <w:rPr>
          <w:rStyle w:val="FootnoteReference"/>
        </w:rPr>
        <w:footnoteRef/>
      </w:r>
      <w:r>
        <w:t xml:space="preserve"> </w:t>
      </w:r>
      <w:r w:rsidRPr="003A42CE">
        <w:rPr>
          <w:rFonts w:cs="Times New Roman"/>
          <w:lang w:val="sr-Cyrl-CS"/>
        </w:rPr>
        <w:t xml:space="preserve">Дефиниција преузета из Правилника о начину и поступку за расписивање урбанистичко-архитектонског конкурса </w:t>
      </w:r>
      <w:r w:rsidRPr="00C67C51">
        <w:rPr>
          <w:rFonts w:cs="Times New Roman"/>
          <w:lang w:val="sr-Cyrl-CS"/>
        </w:rPr>
        <w:t xml:space="preserve">(„Службени гласник РС”, број </w:t>
      </w:r>
      <w:r>
        <w:rPr>
          <w:rFonts w:cs="Times New Roman"/>
          <w:lang w:val="sr-Cyrl-CS"/>
        </w:rPr>
        <w:t>31</w:t>
      </w:r>
      <w:r w:rsidRPr="00C67C51">
        <w:rPr>
          <w:rFonts w:cs="Times New Roman"/>
          <w:lang w:val="sr-Cyrl-CS"/>
        </w:rPr>
        <w:t>/1</w:t>
      </w:r>
      <w:r>
        <w:rPr>
          <w:rFonts w:cs="Times New Roman"/>
          <w:lang w:val="sr-Cyrl-CS"/>
        </w:rPr>
        <w:t>5</w:t>
      </w:r>
      <w:r w:rsidRPr="00C67C51">
        <w:rPr>
          <w:rFonts w:cs="Times New Roman"/>
          <w:lang w:val="sr-Cyrl-CS"/>
        </w:rPr>
        <w:t>)</w:t>
      </w:r>
    </w:p>
  </w:footnote>
  <w:footnote w:id="16">
    <w:p w14:paraId="22966A64" w14:textId="77777777" w:rsidR="00540EA7" w:rsidRPr="003A42CE" w:rsidRDefault="00540EA7" w:rsidP="00540EA7">
      <w:pPr>
        <w:pStyle w:val="FootnoteText"/>
        <w:rPr>
          <w:lang w:val="sr-Cyrl-CS"/>
        </w:rPr>
      </w:pPr>
      <w:r>
        <w:rPr>
          <w:rStyle w:val="FootnoteReference"/>
        </w:rPr>
        <w:footnoteRef/>
      </w:r>
      <w:r>
        <w:t xml:space="preserve"> </w:t>
      </w:r>
      <w:r w:rsidRPr="003A42CE">
        <w:rPr>
          <w:rFonts w:cs="Times New Roman"/>
          <w:lang w:val="sr-Cyrl-CS"/>
        </w:rPr>
        <w:t>Дефиниција преузета из Закон о јавним набавкама</w:t>
      </w:r>
      <w:r>
        <w:rPr>
          <w:rFonts w:cs="Times New Roman"/>
          <w:lang w:val="sr-Cyrl-CS"/>
        </w:rPr>
        <w:t xml:space="preserve"> </w:t>
      </w:r>
      <w:r w:rsidRPr="00C67C51">
        <w:rPr>
          <w:rFonts w:cs="Times New Roman"/>
          <w:lang w:val="sr-Cyrl-CS"/>
        </w:rPr>
        <w:t>(„Службени гласник РС”, бр</w:t>
      </w:r>
      <w:r w:rsidR="00177F8B">
        <w:rPr>
          <w:rFonts w:cs="Times New Roman"/>
          <w:lang w:val="sr-Cyrl-CS"/>
        </w:rPr>
        <w:t>.</w:t>
      </w:r>
      <w:r w:rsidRPr="00C67C51">
        <w:rPr>
          <w:rFonts w:cs="Times New Roman"/>
          <w:lang w:val="sr-Cyrl-CS"/>
        </w:rPr>
        <w:t xml:space="preserve"> </w:t>
      </w:r>
      <w:r>
        <w:rPr>
          <w:rFonts w:cs="Times New Roman"/>
          <w:lang w:val="sr-Cyrl-CS"/>
        </w:rPr>
        <w:t>91</w:t>
      </w:r>
      <w:r w:rsidRPr="00C67C51">
        <w:rPr>
          <w:rFonts w:cs="Times New Roman"/>
          <w:lang w:val="sr-Cyrl-CS"/>
        </w:rPr>
        <w:t>/19)</w:t>
      </w:r>
    </w:p>
  </w:footnote>
  <w:footnote w:id="17">
    <w:p w14:paraId="7F7C3A1E" w14:textId="77777777" w:rsidR="00540EA7" w:rsidRPr="008D33B2" w:rsidRDefault="00540EA7" w:rsidP="00540EA7">
      <w:pPr>
        <w:pStyle w:val="FootnoteText"/>
        <w:rPr>
          <w:lang w:val="sr-Cyrl-CS"/>
        </w:rPr>
      </w:pPr>
      <w:r>
        <w:rPr>
          <w:rStyle w:val="FootnoteReference"/>
        </w:rPr>
        <w:footnoteRef/>
      </w:r>
      <w:r>
        <w:t xml:space="preserve"> </w:t>
      </w:r>
      <w:r>
        <w:rPr>
          <w:lang w:val="en-GB"/>
        </w:rPr>
        <w:t xml:space="preserve">UN, </w:t>
      </w:r>
      <w:r>
        <w:rPr>
          <w:lang w:val="sr-Cyrl-RS"/>
        </w:rPr>
        <w:t xml:space="preserve">(2021) </w:t>
      </w:r>
      <w:r w:rsidRPr="00D9558F">
        <w:rPr>
          <w:lang w:val="en-GB"/>
        </w:rPr>
        <w:t>The Sustainable Development Agenda</w:t>
      </w:r>
      <w:r>
        <w:rPr>
          <w:lang w:val="en-GB"/>
        </w:rPr>
        <w:t xml:space="preserve"> </w:t>
      </w:r>
      <w:hyperlink r:id="rId2" w:history="1">
        <w:r w:rsidRPr="004B2E5E">
          <w:rPr>
            <w:rStyle w:val="Hyperlink"/>
          </w:rPr>
          <w:t>https://www.un.org/sustainabledevelopment/development-agenda/</w:t>
        </w:r>
      </w:hyperlink>
      <w:r>
        <w:rPr>
          <w:lang w:val="sr-Cyrl-CS"/>
        </w:rPr>
        <w:t xml:space="preserve"> </w:t>
      </w:r>
    </w:p>
  </w:footnote>
  <w:footnote w:id="18">
    <w:p w14:paraId="5BCE8F27" w14:textId="77777777" w:rsidR="00540EA7" w:rsidRPr="00E80E8C" w:rsidRDefault="00540EA7" w:rsidP="00540EA7">
      <w:pPr>
        <w:pStyle w:val="FootnoteText"/>
        <w:rPr>
          <w:lang w:val="sr-Cyrl-RS"/>
        </w:rPr>
      </w:pPr>
      <w:r>
        <w:rPr>
          <w:rStyle w:val="FootnoteReference"/>
        </w:rPr>
        <w:footnoteRef/>
      </w:r>
      <w:r>
        <w:t xml:space="preserve"> </w:t>
      </w:r>
      <w:r w:rsidRPr="0003724A">
        <w:rPr>
          <w:rFonts w:eastAsiaTheme="minorHAnsi" w:cs="Times New Roman"/>
          <w:lang w:val="en-GB"/>
        </w:rPr>
        <w:t>Влада Републике Србије, (2019)</w:t>
      </w:r>
      <w:r w:rsidRPr="00E80E8C">
        <w:t xml:space="preserve"> </w:t>
      </w:r>
      <w:hyperlink r:id="rId3" w:history="1">
        <w:r w:rsidRPr="00E80E8C">
          <w:rPr>
            <w:rStyle w:val="Hyperlink"/>
          </w:rPr>
          <w:t>Стратегија одрживог урбаног развоја Србије</w:t>
        </w:r>
        <w:r w:rsidRPr="00E80E8C">
          <w:rPr>
            <w:rStyle w:val="Hyperlink"/>
            <w:lang w:val="sr-Cyrl-RS"/>
          </w:rPr>
          <w:t xml:space="preserve"> до 2030. године</w:t>
        </w:r>
      </w:hyperlink>
    </w:p>
  </w:footnote>
  <w:footnote w:id="19">
    <w:p w14:paraId="1E56A78F" w14:textId="77777777" w:rsidR="00540EA7" w:rsidRPr="0003724A" w:rsidRDefault="00540EA7" w:rsidP="00540EA7">
      <w:pPr>
        <w:pStyle w:val="FootnoteText"/>
        <w:rPr>
          <w:rFonts w:eastAsiaTheme="minorHAnsi" w:cs="Times New Roman"/>
          <w:lang w:val="en-GB"/>
        </w:rPr>
      </w:pPr>
      <w:r>
        <w:rPr>
          <w:rStyle w:val="FootnoteReference"/>
        </w:rPr>
        <w:footnoteRef/>
      </w:r>
      <w:r>
        <w:t xml:space="preserve"> </w:t>
      </w:r>
      <w:r w:rsidRPr="0003724A">
        <w:rPr>
          <w:rFonts w:eastAsiaTheme="minorHAnsi" w:cs="Times New Roman"/>
          <w:lang w:val="en-GB"/>
        </w:rPr>
        <w:t>Дефиниција преузета из Закона о планирању и изградњи</w:t>
      </w:r>
      <w:r w:rsidR="00177F8B">
        <w:rPr>
          <w:rFonts w:eastAsiaTheme="minorHAnsi" w:cs="Times New Roman"/>
          <w:lang w:val="sr-Cyrl-RS"/>
        </w:rPr>
        <w:t xml:space="preserve"> </w:t>
      </w:r>
      <w:r w:rsidRPr="0003724A">
        <w:rPr>
          <w:rFonts w:eastAsiaTheme="minorHAnsi" w:cs="Times New Roman"/>
          <w:lang w:val="en-GB"/>
        </w:rPr>
        <w:t>(„Службени гласник РС”, бр. 72/09, 81/09 – исправка, 64/10 – УС, 24/11, 121/12, 42/13 – УС, 50/13 – УС, 98/13 – УС, 132/14, 145/14, 83/18, 31/19, 37/19 – др. закон, 9/20 и 52/21)</w:t>
      </w:r>
    </w:p>
  </w:footnote>
  <w:footnote w:id="20">
    <w:p w14:paraId="7D66CAFF" w14:textId="77777777" w:rsidR="00540EA7" w:rsidRPr="007925D3" w:rsidRDefault="00540EA7" w:rsidP="00540EA7">
      <w:pPr>
        <w:pBdr>
          <w:top w:val="nil"/>
          <w:left w:val="nil"/>
          <w:bottom w:val="nil"/>
          <w:right w:val="nil"/>
          <w:between w:val="nil"/>
        </w:pBdr>
        <w:spacing w:after="0" w:line="240" w:lineRule="auto"/>
        <w:jc w:val="both"/>
        <w:rPr>
          <w:rFonts w:ascii="Times New Roman" w:hAnsi="Times New Roman" w:cs="Times New Roman"/>
          <w:color w:val="000000"/>
          <w:sz w:val="20"/>
          <w:szCs w:val="20"/>
        </w:rPr>
      </w:pPr>
      <w:r w:rsidRPr="00865DE0">
        <w:rPr>
          <w:rFonts w:ascii="Times New Roman" w:hAnsi="Times New Roman" w:cs="Times New Roman"/>
          <w:sz w:val="20"/>
          <w:szCs w:val="20"/>
          <w:vertAlign w:val="superscript"/>
        </w:rPr>
        <w:footnoteRef/>
      </w:r>
      <w:r>
        <w:rPr>
          <w:rFonts w:ascii="Times New Roman" w:hAnsi="Times New Roman" w:cs="Times New Roman"/>
          <w:sz w:val="24"/>
          <w:szCs w:val="24"/>
        </w:rPr>
        <w:t xml:space="preserve"> </w:t>
      </w:r>
      <w:r w:rsidRPr="007925D3">
        <w:rPr>
          <w:rFonts w:ascii="Times New Roman" w:hAnsi="Times New Roman" w:cs="Times New Roman"/>
          <w:sz w:val="20"/>
          <w:szCs w:val="20"/>
        </w:rPr>
        <w:t>У Европи прихваћена дефиниција „Cabernet” мреже</w:t>
      </w:r>
      <w:r w:rsidRPr="00F70596">
        <w:rPr>
          <w:rFonts w:ascii="Times New Roman" w:hAnsi="Times New Roman" w:cs="Times New Roman"/>
          <w:sz w:val="20"/>
          <w:szCs w:val="20"/>
        </w:rPr>
        <w:t xml:space="preserve"> (Concerted Action on Brownfields and Economic Regneration)</w:t>
      </w:r>
      <w:r w:rsidRPr="007925D3">
        <w:rPr>
          <w:rFonts w:ascii="Times New Roman" w:hAnsi="Times New Roman" w:cs="Times New Roman"/>
          <w:sz w:val="20"/>
          <w:szCs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EA7"/>
    <w:rsid w:val="00001C10"/>
    <w:rsid w:val="000044C0"/>
    <w:rsid w:val="00004923"/>
    <w:rsid w:val="00007361"/>
    <w:rsid w:val="0000763C"/>
    <w:rsid w:val="000108E2"/>
    <w:rsid w:val="00011D4D"/>
    <w:rsid w:val="00013D87"/>
    <w:rsid w:val="00016218"/>
    <w:rsid w:val="000168A6"/>
    <w:rsid w:val="00017968"/>
    <w:rsid w:val="00021917"/>
    <w:rsid w:val="00024BE8"/>
    <w:rsid w:val="00024BF0"/>
    <w:rsid w:val="00024E3A"/>
    <w:rsid w:val="00026BDE"/>
    <w:rsid w:val="000279A7"/>
    <w:rsid w:val="0003067D"/>
    <w:rsid w:val="00032130"/>
    <w:rsid w:val="0003289F"/>
    <w:rsid w:val="00032908"/>
    <w:rsid w:val="00034492"/>
    <w:rsid w:val="0003505F"/>
    <w:rsid w:val="0003604C"/>
    <w:rsid w:val="00043769"/>
    <w:rsid w:val="000444E1"/>
    <w:rsid w:val="00044C6A"/>
    <w:rsid w:val="00047D19"/>
    <w:rsid w:val="00051860"/>
    <w:rsid w:val="0005348E"/>
    <w:rsid w:val="00054515"/>
    <w:rsid w:val="00054903"/>
    <w:rsid w:val="00054E66"/>
    <w:rsid w:val="00055637"/>
    <w:rsid w:val="00056647"/>
    <w:rsid w:val="0005742A"/>
    <w:rsid w:val="00060160"/>
    <w:rsid w:val="00060CFF"/>
    <w:rsid w:val="00061FF8"/>
    <w:rsid w:val="00062183"/>
    <w:rsid w:val="0006387E"/>
    <w:rsid w:val="00064EF3"/>
    <w:rsid w:val="00064F5D"/>
    <w:rsid w:val="000653FA"/>
    <w:rsid w:val="000662A1"/>
    <w:rsid w:val="00066EAD"/>
    <w:rsid w:val="00067079"/>
    <w:rsid w:val="00067156"/>
    <w:rsid w:val="00067456"/>
    <w:rsid w:val="00072F8E"/>
    <w:rsid w:val="000746A3"/>
    <w:rsid w:val="000747D3"/>
    <w:rsid w:val="00080437"/>
    <w:rsid w:val="00080888"/>
    <w:rsid w:val="00082393"/>
    <w:rsid w:val="00084294"/>
    <w:rsid w:val="00085745"/>
    <w:rsid w:val="00085C08"/>
    <w:rsid w:val="00086B9A"/>
    <w:rsid w:val="0008725A"/>
    <w:rsid w:val="00087736"/>
    <w:rsid w:val="00090020"/>
    <w:rsid w:val="0009023D"/>
    <w:rsid w:val="00091A0A"/>
    <w:rsid w:val="0009273D"/>
    <w:rsid w:val="000930B7"/>
    <w:rsid w:val="00093767"/>
    <w:rsid w:val="00095439"/>
    <w:rsid w:val="00095C63"/>
    <w:rsid w:val="00097282"/>
    <w:rsid w:val="000A0B99"/>
    <w:rsid w:val="000A15A7"/>
    <w:rsid w:val="000A1876"/>
    <w:rsid w:val="000A1C3D"/>
    <w:rsid w:val="000A22D7"/>
    <w:rsid w:val="000A29A4"/>
    <w:rsid w:val="000A398E"/>
    <w:rsid w:val="000A49FB"/>
    <w:rsid w:val="000A5AC4"/>
    <w:rsid w:val="000A5AEE"/>
    <w:rsid w:val="000A5AF7"/>
    <w:rsid w:val="000A5F3C"/>
    <w:rsid w:val="000A61E9"/>
    <w:rsid w:val="000A75C1"/>
    <w:rsid w:val="000A7DDA"/>
    <w:rsid w:val="000B2C4D"/>
    <w:rsid w:val="000B4B35"/>
    <w:rsid w:val="000B7164"/>
    <w:rsid w:val="000C198F"/>
    <w:rsid w:val="000C4E6A"/>
    <w:rsid w:val="000D10ED"/>
    <w:rsid w:val="000D1A02"/>
    <w:rsid w:val="000D37C6"/>
    <w:rsid w:val="000D46A6"/>
    <w:rsid w:val="000D52BA"/>
    <w:rsid w:val="000D6E08"/>
    <w:rsid w:val="000E065F"/>
    <w:rsid w:val="000E0CCD"/>
    <w:rsid w:val="000E1655"/>
    <w:rsid w:val="000E2047"/>
    <w:rsid w:val="000E44BD"/>
    <w:rsid w:val="000E59AF"/>
    <w:rsid w:val="000E64A7"/>
    <w:rsid w:val="000E68A7"/>
    <w:rsid w:val="000F038F"/>
    <w:rsid w:val="000F0C33"/>
    <w:rsid w:val="000F0DC3"/>
    <w:rsid w:val="000F2A0A"/>
    <w:rsid w:val="000F38EC"/>
    <w:rsid w:val="000F5FB9"/>
    <w:rsid w:val="000F7723"/>
    <w:rsid w:val="000F7B8D"/>
    <w:rsid w:val="001005CA"/>
    <w:rsid w:val="001008D2"/>
    <w:rsid w:val="0010382D"/>
    <w:rsid w:val="00104867"/>
    <w:rsid w:val="00104A71"/>
    <w:rsid w:val="0010536F"/>
    <w:rsid w:val="001059D7"/>
    <w:rsid w:val="00106E4E"/>
    <w:rsid w:val="00107959"/>
    <w:rsid w:val="00107CEC"/>
    <w:rsid w:val="00107D70"/>
    <w:rsid w:val="001152E2"/>
    <w:rsid w:val="00117182"/>
    <w:rsid w:val="0011722F"/>
    <w:rsid w:val="001217CB"/>
    <w:rsid w:val="00121A6D"/>
    <w:rsid w:val="001224CC"/>
    <w:rsid w:val="001255B6"/>
    <w:rsid w:val="00126823"/>
    <w:rsid w:val="00130338"/>
    <w:rsid w:val="00134A62"/>
    <w:rsid w:val="001358DD"/>
    <w:rsid w:val="00136D64"/>
    <w:rsid w:val="001405BA"/>
    <w:rsid w:val="0014270B"/>
    <w:rsid w:val="0014371E"/>
    <w:rsid w:val="00143D87"/>
    <w:rsid w:val="00143DAD"/>
    <w:rsid w:val="00144581"/>
    <w:rsid w:val="0014467E"/>
    <w:rsid w:val="00145F93"/>
    <w:rsid w:val="00145FB9"/>
    <w:rsid w:val="0014669C"/>
    <w:rsid w:val="001476E5"/>
    <w:rsid w:val="00147CD1"/>
    <w:rsid w:val="001548FE"/>
    <w:rsid w:val="00155C70"/>
    <w:rsid w:val="0016006D"/>
    <w:rsid w:val="00160B9D"/>
    <w:rsid w:val="00162C2E"/>
    <w:rsid w:val="00165C86"/>
    <w:rsid w:val="001662B6"/>
    <w:rsid w:val="0016650C"/>
    <w:rsid w:val="00166C11"/>
    <w:rsid w:val="00166DE3"/>
    <w:rsid w:val="001674EC"/>
    <w:rsid w:val="00167BA3"/>
    <w:rsid w:val="00170F63"/>
    <w:rsid w:val="0017573C"/>
    <w:rsid w:val="00176082"/>
    <w:rsid w:val="001778F3"/>
    <w:rsid w:val="00177F8B"/>
    <w:rsid w:val="001815F5"/>
    <w:rsid w:val="0018178C"/>
    <w:rsid w:val="00181D6C"/>
    <w:rsid w:val="00184EE3"/>
    <w:rsid w:val="0018529A"/>
    <w:rsid w:val="0018531B"/>
    <w:rsid w:val="00185ECF"/>
    <w:rsid w:val="00187B2A"/>
    <w:rsid w:val="00191332"/>
    <w:rsid w:val="001915FE"/>
    <w:rsid w:val="00192C32"/>
    <w:rsid w:val="0019366C"/>
    <w:rsid w:val="00193AAB"/>
    <w:rsid w:val="00194AF6"/>
    <w:rsid w:val="00195A70"/>
    <w:rsid w:val="00196DC4"/>
    <w:rsid w:val="00197A74"/>
    <w:rsid w:val="001A4630"/>
    <w:rsid w:val="001A51AE"/>
    <w:rsid w:val="001A5E98"/>
    <w:rsid w:val="001A7947"/>
    <w:rsid w:val="001B0238"/>
    <w:rsid w:val="001B097F"/>
    <w:rsid w:val="001B0FBE"/>
    <w:rsid w:val="001B2EB8"/>
    <w:rsid w:val="001B406F"/>
    <w:rsid w:val="001B485C"/>
    <w:rsid w:val="001B5B96"/>
    <w:rsid w:val="001B7996"/>
    <w:rsid w:val="001C000F"/>
    <w:rsid w:val="001C3705"/>
    <w:rsid w:val="001C40BA"/>
    <w:rsid w:val="001C5187"/>
    <w:rsid w:val="001C5684"/>
    <w:rsid w:val="001C6E9B"/>
    <w:rsid w:val="001D06AD"/>
    <w:rsid w:val="001D18FC"/>
    <w:rsid w:val="001D4DF3"/>
    <w:rsid w:val="001D543D"/>
    <w:rsid w:val="001E105D"/>
    <w:rsid w:val="001E23A7"/>
    <w:rsid w:val="001E3DCA"/>
    <w:rsid w:val="001E3F7A"/>
    <w:rsid w:val="001E4FE0"/>
    <w:rsid w:val="001F2E9B"/>
    <w:rsid w:val="001F3F5E"/>
    <w:rsid w:val="001F6E3D"/>
    <w:rsid w:val="00200E9A"/>
    <w:rsid w:val="0020568A"/>
    <w:rsid w:val="0020668A"/>
    <w:rsid w:val="00207D19"/>
    <w:rsid w:val="00210572"/>
    <w:rsid w:val="002134DC"/>
    <w:rsid w:val="0021449D"/>
    <w:rsid w:val="00214558"/>
    <w:rsid w:val="0021504F"/>
    <w:rsid w:val="002159D3"/>
    <w:rsid w:val="0022172C"/>
    <w:rsid w:val="00221C09"/>
    <w:rsid w:val="00222504"/>
    <w:rsid w:val="002246C0"/>
    <w:rsid w:val="002303A1"/>
    <w:rsid w:val="0023120A"/>
    <w:rsid w:val="00232451"/>
    <w:rsid w:val="00235C35"/>
    <w:rsid w:val="00235E13"/>
    <w:rsid w:val="0024090A"/>
    <w:rsid w:val="00241BDA"/>
    <w:rsid w:val="00243C08"/>
    <w:rsid w:val="00245DB2"/>
    <w:rsid w:val="0024706F"/>
    <w:rsid w:val="00247827"/>
    <w:rsid w:val="00250886"/>
    <w:rsid w:val="00251577"/>
    <w:rsid w:val="00251A34"/>
    <w:rsid w:val="0025420F"/>
    <w:rsid w:val="00260008"/>
    <w:rsid w:val="00261AC9"/>
    <w:rsid w:val="0026274E"/>
    <w:rsid w:val="0026358E"/>
    <w:rsid w:val="00264DF9"/>
    <w:rsid w:val="00265795"/>
    <w:rsid w:val="00266D23"/>
    <w:rsid w:val="002702DC"/>
    <w:rsid w:val="002706C2"/>
    <w:rsid w:val="002707CC"/>
    <w:rsid w:val="00270E6C"/>
    <w:rsid w:val="002733D6"/>
    <w:rsid w:val="00274388"/>
    <w:rsid w:val="00275D79"/>
    <w:rsid w:val="00276999"/>
    <w:rsid w:val="00280512"/>
    <w:rsid w:val="00281D07"/>
    <w:rsid w:val="00283492"/>
    <w:rsid w:val="00285E54"/>
    <w:rsid w:val="002871BA"/>
    <w:rsid w:val="00293CB0"/>
    <w:rsid w:val="0029449C"/>
    <w:rsid w:val="00295DED"/>
    <w:rsid w:val="002A0D71"/>
    <w:rsid w:val="002A14F7"/>
    <w:rsid w:val="002A1D6E"/>
    <w:rsid w:val="002A1D73"/>
    <w:rsid w:val="002A48A5"/>
    <w:rsid w:val="002A56F8"/>
    <w:rsid w:val="002A6ED8"/>
    <w:rsid w:val="002B0133"/>
    <w:rsid w:val="002B26F2"/>
    <w:rsid w:val="002B2A8A"/>
    <w:rsid w:val="002B3004"/>
    <w:rsid w:val="002B6965"/>
    <w:rsid w:val="002B7834"/>
    <w:rsid w:val="002C17BE"/>
    <w:rsid w:val="002C1BF4"/>
    <w:rsid w:val="002C1CBE"/>
    <w:rsid w:val="002C406B"/>
    <w:rsid w:val="002C5247"/>
    <w:rsid w:val="002C6443"/>
    <w:rsid w:val="002C671C"/>
    <w:rsid w:val="002C776E"/>
    <w:rsid w:val="002C7D8A"/>
    <w:rsid w:val="002D1F82"/>
    <w:rsid w:val="002D2536"/>
    <w:rsid w:val="002D3F54"/>
    <w:rsid w:val="002D50AE"/>
    <w:rsid w:val="002D598D"/>
    <w:rsid w:val="002E0B19"/>
    <w:rsid w:val="002E110A"/>
    <w:rsid w:val="002E2598"/>
    <w:rsid w:val="002E3219"/>
    <w:rsid w:val="002E35ED"/>
    <w:rsid w:val="002E3E11"/>
    <w:rsid w:val="002E710D"/>
    <w:rsid w:val="002F09EC"/>
    <w:rsid w:val="002F1351"/>
    <w:rsid w:val="002F2C22"/>
    <w:rsid w:val="002F3F41"/>
    <w:rsid w:val="00304D27"/>
    <w:rsid w:val="00305885"/>
    <w:rsid w:val="003058EE"/>
    <w:rsid w:val="00305E8B"/>
    <w:rsid w:val="00306B5B"/>
    <w:rsid w:val="0030765F"/>
    <w:rsid w:val="00310BB1"/>
    <w:rsid w:val="003148F1"/>
    <w:rsid w:val="0031506B"/>
    <w:rsid w:val="003178DA"/>
    <w:rsid w:val="00320A55"/>
    <w:rsid w:val="00320EB9"/>
    <w:rsid w:val="0032100B"/>
    <w:rsid w:val="00322437"/>
    <w:rsid w:val="00322536"/>
    <w:rsid w:val="003239D4"/>
    <w:rsid w:val="00325A94"/>
    <w:rsid w:val="0032650F"/>
    <w:rsid w:val="0032667B"/>
    <w:rsid w:val="003266A0"/>
    <w:rsid w:val="003331C6"/>
    <w:rsid w:val="00334B94"/>
    <w:rsid w:val="003407FD"/>
    <w:rsid w:val="003413DA"/>
    <w:rsid w:val="00342770"/>
    <w:rsid w:val="00342955"/>
    <w:rsid w:val="00343AE5"/>
    <w:rsid w:val="00344130"/>
    <w:rsid w:val="00344365"/>
    <w:rsid w:val="003449CC"/>
    <w:rsid w:val="00347306"/>
    <w:rsid w:val="003510B9"/>
    <w:rsid w:val="00351465"/>
    <w:rsid w:val="00355C9A"/>
    <w:rsid w:val="00356F49"/>
    <w:rsid w:val="003602AD"/>
    <w:rsid w:val="00361AE2"/>
    <w:rsid w:val="0036296B"/>
    <w:rsid w:val="00364AC2"/>
    <w:rsid w:val="00364ACD"/>
    <w:rsid w:val="00366510"/>
    <w:rsid w:val="0037076E"/>
    <w:rsid w:val="003712F5"/>
    <w:rsid w:val="003717CD"/>
    <w:rsid w:val="00371C45"/>
    <w:rsid w:val="003720DF"/>
    <w:rsid w:val="003724B9"/>
    <w:rsid w:val="00373CA0"/>
    <w:rsid w:val="003757CB"/>
    <w:rsid w:val="00380B3A"/>
    <w:rsid w:val="003825C9"/>
    <w:rsid w:val="00386BE0"/>
    <w:rsid w:val="00386EF6"/>
    <w:rsid w:val="0038788E"/>
    <w:rsid w:val="0039107C"/>
    <w:rsid w:val="0039573F"/>
    <w:rsid w:val="00395B0B"/>
    <w:rsid w:val="00397576"/>
    <w:rsid w:val="0039785B"/>
    <w:rsid w:val="003A005E"/>
    <w:rsid w:val="003A3674"/>
    <w:rsid w:val="003A6344"/>
    <w:rsid w:val="003B1EA4"/>
    <w:rsid w:val="003B35AD"/>
    <w:rsid w:val="003B3D3E"/>
    <w:rsid w:val="003B5331"/>
    <w:rsid w:val="003B69F2"/>
    <w:rsid w:val="003C110C"/>
    <w:rsid w:val="003C1B2D"/>
    <w:rsid w:val="003C2305"/>
    <w:rsid w:val="003C4BE6"/>
    <w:rsid w:val="003C4F5A"/>
    <w:rsid w:val="003C5203"/>
    <w:rsid w:val="003C6134"/>
    <w:rsid w:val="003D0359"/>
    <w:rsid w:val="003D076F"/>
    <w:rsid w:val="003D1354"/>
    <w:rsid w:val="003D1BE9"/>
    <w:rsid w:val="003D2546"/>
    <w:rsid w:val="003D288C"/>
    <w:rsid w:val="003D28FB"/>
    <w:rsid w:val="003D4483"/>
    <w:rsid w:val="003D4C85"/>
    <w:rsid w:val="003D7D9A"/>
    <w:rsid w:val="003D7F91"/>
    <w:rsid w:val="003E4486"/>
    <w:rsid w:val="003E606D"/>
    <w:rsid w:val="003E62E5"/>
    <w:rsid w:val="003E7410"/>
    <w:rsid w:val="003F039B"/>
    <w:rsid w:val="003F1719"/>
    <w:rsid w:val="003F20FE"/>
    <w:rsid w:val="003F306D"/>
    <w:rsid w:val="003F60DA"/>
    <w:rsid w:val="00400082"/>
    <w:rsid w:val="0040021A"/>
    <w:rsid w:val="00401460"/>
    <w:rsid w:val="00401FCB"/>
    <w:rsid w:val="004026CF"/>
    <w:rsid w:val="00402B57"/>
    <w:rsid w:val="00403C93"/>
    <w:rsid w:val="0040436E"/>
    <w:rsid w:val="00406603"/>
    <w:rsid w:val="00407C34"/>
    <w:rsid w:val="00410593"/>
    <w:rsid w:val="004108BC"/>
    <w:rsid w:val="00412303"/>
    <w:rsid w:val="00413029"/>
    <w:rsid w:val="004132C2"/>
    <w:rsid w:val="00414149"/>
    <w:rsid w:val="004200C5"/>
    <w:rsid w:val="00422734"/>
    <w:rsid w:val="00423B2C"/>
    <w:rsid w:val="00423B96"/>
    <w:rsid w:val="00425B6F"/>
    <w:rsid w:val="00427CA0"/>
    <w:rsid w:val="00431BAB"/>
    <w:rsid w:val="00431E49"/>
    <w:rsid w:val="0043325B"/>
    <w:rsid w:val="00433AF8"/>
    <w:rsid w:val="00434630"/>
    <w:rsid w:val="004366B9"/>
    <w:rsid w:val="00443A2A"/>
    <w:rsid w:val="00444344"/>
    <w:rsid w:val="0044448F"/>
    <w:rsid w:val="00453002"/>
    <w:rsid w:val="0045395D"/>
    <w:rsid w:val="00454C62"/>
    <w:rsid w:val="00454E94"/>
    <w:rsid w:val="00455428"/>
    <w:rsid w:val="004554A0"/>
    <w:rsid w:val="0045653E"/>
    <w:rsid w:val="004600D3"/>
    <w:rsid w:val="00463898"/>
    <w:rsid w:val="00464639"/>
    <w:rsid w:val="00467208"/>
    <w:rsid w:val="004674BE"/>
    <w:rsid w:val="00470B8C"/>
    <w:rsid w:val="00470EE1"/>
    <w:rsid w:val="00471526"/>
    <w:rsid w:val="004725AC"/>
    <w:rsid w:val="004738BF"/>
    <w:rsid w:val="00476DC1"/>
    <w:rsid w:val="00480802"/>
    <w:rsid w:val="004849BE"/>
    <w:rsid w:val="0048502D"/>
    <w:rsid w:val="00485355"/>
    <w:rsid w:val="00485ACB"/>
    <w:rsid w:val="00485B90"/>
    <w:rsid w:val="00485BAD"/>
    <w:rsid w:val="004861F3"/>
    <w:rsid w:val="004906B1"/>
    <w:rsid w:val="00491412"/>
    <w:rsid w:val="004919E4"/>
    <w:rsid w:val="00491D82"/>
    <w:rsid w:val="0049430E"/>
    <w:rsid w:val="00495E58"/>
    <w:rsid w:val="00497838"/>
    <w:rsid w:val="004A2DA9"/>
    <w:rsid w:val="004A41A8"/>
    <w:rsid w:val="004A480C"/>
    <w:rsid w:val="004A4B8E"/>
    <w:rsid w:val="004B5F92"/>
    <w:rsid w:val="004B7084"/>
    <w:rsid w:val="004C034E"/>
    <w:rsid w:val="004C1628"/>
    <w:rsid w:val="004C18D1"/>
    <w:rsid w:val="004C2644"/>
    <w:rsid w:val="004C3D7D"/>
    <w:rsid w:val="004C4356"/>
    <w:rsid w:val="004D22A1"/>
    <w:rsid w:val="004D278F"/>
    <w:rsid w:val="004D314E"/>
    <w:rsid w:val="004D47EA"/>
    <w:rsid w:val="004D4F64"/>
    <w:rsid w:val="004D564B"/>
    <w:rsid w:val="004D6771"/>
    <w:rsid w:val="004D70F4"/>
    <w:rsid w:val="004E0C0F"/>
    <w:rsid w:val="004E0E28"/>
    <w:rsid w:val="004E316F"/>
    <w:rsid w:val="004E384C"/>
    <w:rsid w:val="004E3962"/>
    <w:rsid w:val="004F0366"/>
    <w:rsid w:val="004F27B6"/>
    <w:rsid w:val="004F5D7F"/>
    <w:rsid w:val="004F6B05"/>
    <w:rsid w:val="0050036E"/>
    <w:rsid w:val="00501CAA"/>
    <w:rsid w:val="00504810"/>
    <w:rsid w:val="005057EA"/>
    <w:rsid w:val="00507EE9"/>
    <w:rsid w:val="00511AF1"/>
    <w:rsid w:val="00514B67"/>
    <w:rsid w:val="00515C97"/>
    <w:rsid w:val="00515E17"/>
    <w:rsid w:val="0051761E"/>
    <w:rsid w:val="00520965"/>
    <w:rsid w:val="00522AC3"/>
    <w:rsid w:val="00524497"/>
    <w:rsid w:val="0052745A"/>
    <w:rsid w:val="0053267B"/>
    <w:rsid w:val="00532ECC"/>
    <w:rsid w:val="00533787"/>
    <w:rsid w:val="00535EC1"/>
    <w:rsid w:val="00536799"/>
    <w:rsid w:val="00536A61"/>
    <w:rsid w:val="005402FE"/>
    <w:rsid w:val="005408B6"/>
    <w:rsid w:val="00540EA7"/>
    <w:rsid w:val="00541503"/>
    <w:rsid w:val="00542964"/>
    <w:rsid w:val="0054327B"/>
    <w:rsid w:val="00544B43"/>
    <w:rsid w:val="00545B11"/>
    <w:rsid w:val="005478AB"/>
    <w:rsid w:val="0055172C"/>
    <w:rsid w:val="00551D73"/>
    <w:rsid w:val="00553A55"/>
    <w:rsid w:val="005569FF"/>
    <w:rsid w:val="00560AF6"/>
    <w:rsid w:val="00561B13"/>
    <w:rsid w:val="00561F88"/>
    <w:rsid w:val="005638C9"/>
    <w:rsid w:val="00565D3F"/>
    <w:rsid w:val="0056654B"/>
    <w:rsid w:val="00570C2D"/>
    <w:rsid w:val="0057373D"/>
    <w:rsid w:val="005750D6"/>
    <w:rsid w:val="00575721"/>
    <w:rsid w:val="00577F47"/>
    <w:rsid w:val="00580E9C"/>
    <w:rsid w:val="0058162B"/>
    <w:rsid w:val="00582F40"/>
    <w:rsid w:val="00583EAF"/>
    <w:rsid w:val="00584AA8"/>
    <w:rsid w:val="00591164"/>
    <w:rsid w:val="00591346"/>
    <w:rsid w:val="00591DC1"/>
    <w:rsid w:val="005A08E8"/>
    <w:rsid w:val="005A1B20"/>
    <w:rsid w:val="005A215D"/>
    <w:rsid w:val="005A40FF"/>
    <w:rsid w:val="005A57D1"/>
    <w:rsid w:val="005A5A7F"/>
    <w:rsid w:val="005A6361"/>
    <w:rsid w:val="005B2C83"/>
    <w:rsid w:val="005B5195"/>
    <w:rsid w:val="005B6850"/>
    <w:rsid w:val="005B6FB9"/>
    <w:rsid w:val="005B795B"/>
    <w:rsid w:val="005C01A4"/>
    <w:rsid w:val="005C1434"/>
    <w:rsid w:val="005C24BD"/>
    <w:rsid w:val="005C2B50"/>
    <w:rsid w:val="005C4C5D"/>
    <w:rsid w:val="005C5FE7"/>
    <w:rsid w:val="005C7BF0"/>
    <w:rsid w:val="005D0BF6"/>
    <w:rsid w:val="005D0CEF"/>
    <w:rsid w:val="005D176D"/>
    <w:rsid w:val="005D271A"/>
    <w:rsid w:val="005D567D"/>
    <w:rsid w:val="005D7C11"/>
    <w:rsid w:val="005D7F00"/>
    <w:rsid w:val="005E05F1"/>
    <w:rsid w:val="005E078C"/>
    <w:rsid w:val="005F07C5"/>
    <w:rsid w:val="005F0A10"/>
    <w:rsid w:val="005F13C8"/>
    <w:rsid w:val="005F1864"/>
    <w:rsid w:val="005F1E5F"/>
    <w:rsid w:val="005F1E93"/>
    <w:rsid w:val="005F315D"/>
    <w:rsid w:val="005F3837"/>
    <w:rsid w:val="005F5135"/>
    <w:rsid w:val="005F56BB"/>
    <w:rsid w:val="00600A18"/>
    <w:rsid w:val="006029CC"/>
    <w:rsid w:val="00602F7B"/>
    <w:rsid w:val="00603749"/>
    <w:rsid w:val="006039D3"/>
    <w:rsid w:val="00603D8D"/>
    <w:rsid w:val="006049DD"/>
    <w:rsid w:val="006058A0"/>
    <w:rsid w:val="006102AE"/>
    <w:rsid w:val="006120A3"/>
    <w:rsid w:val="0061383D"/>
    <w:rsid w:val="006143BC"/>
    <w:rsid w:val="0061486B"/>
    <w:rsid w:val="00616334"/>
    <w:rsid w:val="0062188B"/>
    <w:rsid w:val="006222EF"/>
    <w:rsid w:val="0062324C"/>
    <w:rsid w:val="00623D85"/>
    <w:rsid w:val="00624D36"/>
    <w:rsid w:val="00625888"/>
    <w:rsid w:val="00625993"/>
    <w:rsid w:val="006300E2"/>
    <w:rsid w:val="006301CF"/>
    <w:rsid w:val="00630840"/>
    <w:rsid w:val="00632208"/>
    <w:rsid w:val="00636354"/>
    <w:rsid w:val="006366F5"/>
    <w:rsid w:val="006401C9"/>
    <w:rsid w:val="00640C78"/>
    <w:rsid w:val="00641141"/>
    <w:rsid w:val="006419E4"/>
    <w:rsid w:val="006420CB"/>
    <w:rsid w:val="006421CB"/>
    <w:rsid w:val="0064264B"/>
    <w:rsid w:val="0064419F"/>
    <w:rsid w:val="006451EA"/>
    <w:rsid w:val="00645AFE"/>
    <w:rsid w:val="00646061"/>
    <w:rsid w:val="00646A59"/>
    <w:rsid w:val="006474C8"/>
    <w:rsid w:val="00647E18"/>
    <w:rsid w:val="006514FD"/>
    <w:rsid w:val="006535DB"/>
    <w:rsid w:val="00655541"/>
    <w:rsid w:val="00656CBB"/>
    <w:rsid w:val="00660041"/>
    <w:rsid w:val="0066297A"/>
    <w:rsid w:val="006631E5"/>
    <w:rsid w:val="00664F62"/>
    <w:rsid w:val="006653E3"/>
    <w:rsid w:val="00667906"/>
    <w:rsid w:val="00667E34"/>
    <w:rsid w:val="00670661"/>
    <w:rsid w:val="006727DD"/>
    <w:rsid w:val="00675185"/>
    <w:rsid w:val="006764AF"/>
    <w:rsid w:val="0068576B"/>
    <w:rsid w:val="0068616E"/>
    <w:rsid w:val="006869B5"/>
    <w:rsid w:val="00691EE0"/>
    <w:rsid w:val="00691EEA"/>
    <w:rsid w:val="006925F6"/>
    <w:rsid w:val="00694106"/>
    <w:rsid w:val="006963F2"/>
    <w:rsid w:val="00696E02"/>
    <w:rsid w:val="00697C83"/>
    <w:rsid w:val="006A003C"/>
    <w:rsid w:val="006A1E60"/>
    <w:rsid w:val="006A2236"/>
    <w:rsid w:val="006A22F8"/>
    <w:rsid w:val="006A5FD6"/>
    <w:rsid w:val="006B0179"/>
    <w:rsid w:val="006B1A88"/>
    <w:rsid w:val="006B1C30"/>
    <w:rsid w:val="006B53D7"/>
    <w:rsid w:val="006B543A"/>
    <w:rsid w:val="006B5853"/>
    <w:rsid w:val="006B5E2C"/>
    <w:rsid w:val="006B60FD"/>
    <w:rsid w:val="006B7564"/>
    <w:rsid w:val="006C0BFF"/>
    <w:rsid w:val="006C0CF4"/>
    <w:rsid w:val="006C4BEB"/>
    <w:rsid w:val="006C5075"/>
    <w:rsid w:val="006C7B8D"/>
    <w:rsid w:val="006D1005"/>
    <w:rsid w:val="006D1CF3"/>
    <w:rsid w:val="006D355C"/>
    <w:rsid w:val="006D63FF"/>
    <w:rsid w:val="006D707F"/>
    <w:rsid w:val="006D7B11"/>
    <w:rsid w:val="006D7D30"/>
    <w:rsid w:val="006E52EC"/>
    <w:rsid w:val="006E57B3"/>
    <w:rsid w:val="006F444C"/>
    <w:rsid w:val="00700765"/>
    <w:rsid w:val="00704920"/>
    <w:rsid w:val="007113D0"/>
    <w:rsid w:val="007113E9"/>
    <w:rsid w:val="007131AF"/>
    <w:rsid w:val="00714FC8"/>
    <w:rsid w:val="007150A4"/>
    <w:rsid w:val="007150BE"/>
    <w:rsid w:val="00715339"/>
    <w:rsid w:val="00715E54"/>
    <w:rsid w:val="00715F74"/>
    <w:rsid w:val="007160D3"/>
    <w:rsid w:val="00716264"/>
    <w:rsid w:val="00717322"/>
    <w:rsid w:val="00722167"/>
    <w:rsid w:val="007230A1"/>
    <w:rsid w:val="007231E0"/>
    <w:rsid w:val="00724C4C"/>
    <w:rsid w:val="00725507"/>
    <w:rsid w:val="00726ACD"/>
    <w:rsid w:val="00726E2D"/>
    <w:rsid w:val="00733449"/>
    <w:rsid w:val="00733ABB"/>
    <w:rsid w:val="00735E38"/>
    <w:rsid w:val="00736B3F"/>
    <w:rsid w:val="00737BED"/>
    <w:rsid w:val="00742284"/>
    <w:rsid w:val="007447D0"/>
    <w:rsid w:val="00746152"/>
    <w:rsid w:val="007466C3"/>
    <w:rsid w:val="00746C16"/>
    <w:rsid w:val="007475B7"/>
    <w:rsid w:val="0075077C"/>
    <w:rsid w:val="007523FC"/>
    <w:rsid w:val="00754255"/>
    <w:rsid w:val="00755419"/>
    <w:rsid w:val="00757246"/>
    <w:rsid w:val="00761ADF"/>
    <w:rsid w:val="00766F65"/>
    <w:rsid w:val="00767BEE"/>
    <w:rsid w:val="00767F61"/>
    <w:rsid w:val="0077004E"/>
    <w:rsid w:val="00771A62"/>
    <w:rsid w:val="0077272A"/>
    <w:rsid w:val="00775825"/>
    <w:rsid w:val="00775C5F"/>
    <w:rsid w:val="00776B29"/>
    <w:rsid w:val="00777139"/>
    <w:rsid w:val="00780947"/>
    <w:rsid w:val="00782E83"/>
    <w:rsid w:val="007836C3"/>
    <w:rsid w:val="0078429A"/>
    <w:rsid w:val="0078767D"/>
    <w:rsid w:val="00790F23"/>
    <w:rsid w:val="00791163"/>
    <w:rsid w:val="0079211D"/>
    <w:rsid w:val="00793362"/>
    <w:rsid w:val="007A1C35"/>
    <w:rsid w:val="007A30EC"/>
    <w:rsid w:val="007A4FE5"/>
    <w:rsid w:val="007A550E"/>
    <w:rsid w:val="007A5AF4"/>
    <w:rsid w:val="007A5E51"/>
    <w:rsid w:val="007B0712"/>
    <w:rsid w:val="007B2323"/>
    <w:rsid w:val="007B4E3D"/>
    <w:rsid w:val="007B5DA2"/>
    <w:rsid w:val="007B697D"/>
    <w:rsid w:val="007B7EA6"/>
    <w:rsid w:val="007C058C"/>
    <w:rsid w:val="007C1CA3"/>
    <w:rsid w:val="007C2EBB"/>
    <w:rsid w:val="007C2F50"/>
    <w:rsid w:val="007C3580"/>
    <w:rsid w:val="007C45DE"/>
    <w:rsid w:val="007C49C4"/>
    <w:rsid w:val="007C5157"/>
    <w:rsid w:val="007C53ED"/>
    <w:rsid w:val="007C59CE"/>
    <w:rsid w:val="007D03FA"/>
    <w:rsid w:val="007D0F05"/>
    <w:rsid w:val="007D1817"/>
    <w:rsid w:val="007D27DB"/>
    <w:rsid w:val="007D4CA8"/>
    <w:rsid w:val="007E0C6F"/>
    <w:rsid w:val="007E1404"/>
    <w:rsid w:val="007E7C06"/>
    <w:rsid w:val="007F16FE"/>
    <w:rsid w:val="007F18CC"/>
    <w:rsid w:val="007F3795"/>
    <w:rsid w:val="007F4D01"/>
    <w:rsid w:val="00801BFE"/>
    <w:rsid w:val="00801D14"/>
    <w:rsid w:val="00802F91"/>
    <w:rsid w:val="00803447"/>
    <w:rsid w:val="008058D7"/>
    <w:rsid w:val="008062E1"/>
    <w:rsid w:val="00806FFE"/>
    <w:rsid w:val="00807DA8"/>
    <w:rsid w:val="0081103F"/>
    <w:rsid w:val="00811FF4"/>
    <w:rsid w:val="00813A20"/>
    <w:rsid w:val="00813A2A"/>
    <w:rsid w:val="00814261"/>
    <w:rsid w:val="008213B6"/>
    <w:rsid w:val="00821BDD"/>
    <w:rsid w:val="00821DF8"/>
    <w:rsid w:val="00822A60"/>
    <w:rsid w:val="008342D5"/>
    <w:rsid w:val="00836B7C"/>
    <w:rsid w:val="00837467"/>
    <w:rsid w:val="008403EA"/>
    <w:rsid w:val="00842274"/>
    <w:rsid w:val="00843747"/>
    <w:rsid w:val="00843F0E"/>
    <w:rsid w:val="0084592C"/>
    <w:rsid w:val="0085023D"/>
    <w:rsid w:val="00851035"/>
    <w:rsid w:val="00851355"/>
    <w:rsid w:val="0085215A"/>
    <w:rsid w:val="008522EA"/>
    <w:rsid w:val="00854EFB"/>
    <w:rsid w:val="008575AB"/>
    <w:rsid w:val="0086046F"/>
    <w:rsid w:val="00860C30"/>
    <w:rsid w:val="00861A1C"/>
    <w:rsid w:val="008639D5"/>
    <w:rsid w:val="0086736E"/>
    <w:rsid w:val="00870949"/>
    <w:rsid w:val="00872C70"/>
    <w:rsid w:val="00875FF8"/>
    <w:rsid w:val="00882638"/>
    <w:rsid w:val="0088340E"/>
    <w:rsid w:val="00883874"/>
    <w:rsid w:val="00883D7B"/>
    <w:rsid w:val="0088532F"/>
    <w:rsid w:val="008869B3"/>
    <w:rsid w:val="008900AA"/>
    <w:rsid w:val="00890808"/>
    <w:rsid w:val="0089110C"/>
    <w:rsid w:val="0089256C"/>
    <w:rsid w:val="00894F44"/>
    <w:rsid w:val="0089651A"/>
    <w:rsid w:val="0089702B"/>
    <w:rsid w:val="0089725D"/>
    <w:rsid w:val="00897B01"/>
    <w:rsid w:val="008A158F"/>
    <w:rsid w:val="008A1B86"/>
    <w:rsid w:val="008A1F53"/>
    <w:rsid w:val="008A3472"/>
    <w:rsid w:val="008A41AE"/>
    <w:rsid w:val="008A5C24"/>
    <w:rsid w:val="008B3758"/>
    <w:rsid w:val="008B7110"/>
    <w:rsid w:val="008B7D4E"/>
    <w:rsid w:val="008C027E"/>
    <w:rsid w:val="008C21B7"/>
    <w:rsid w:val="008C22DB"/>
    <w:rsid w:val="008C3262"/>
    <w:rsid w:val="008C3D6E"/>
    <w:rsid w:val="008C733D"/>
    <w:rsid w:val="008D137B"/>
    <w:rsid w:val="008D2514"/>
    <w:rsid w:val="008D3D9E"/>
    <w:rsid w:val="008D6DFF"/>
    <w:rsid w:val="008D724A"/>
    <w:rsid w:val="008D7778"/>
    <w:rsid w:val="008D7B91"/>
    <w:rsid w:val="008E0797"/>
    <w:rsid w:val="008E11BD"/>
    <w:rsid w:val="008E248E"/>
    <w:rsid w:val="008E2D06"/>
    <w:rsid w:val="008E4103"/>
    <w:rsid w:val="008E61C6"/>
    <w:rsid w:val="008F1753"/>
    <w:rsid w:val="008F1C09"/>
    <w:rsid w:val="008F3005"/>
    <w:rsid w:val="008F4417"/>
    <w:rsid w:val="009002F6"/>
    <w:rsid w:val="00900F22"/>
    <w:rsid w:val="00901717"/>
    <w:rsid w:val="00903184"/>
    <w:rsid w:val="00905C29"/>
    <w:rsid w:val="009069D8"/>
    <w:rsid w:val="00906D80"/>
    <w:rsid w:val="009143C4"/>
    <w:rsid w:val="00915C60"/>
    <w:rsid w:val="00915D7D"/>
    <w:rsid w:val="009160C9"/>
    <w:rsid w:val="00917496"/>
    <w:rsid w:val="009219AC"/>
    <w:rsid w:val="00923047"/>
    <w:rsid w:val="00926D92"/>
    <w:rsid w:val="0093048E"/>
    <w:rsid w:val="00930D43"/>
    <w:rsid w:val="00934978"/>
    <w:rsid w:val="00935042"/>
    <w:rsid w:val="0093633C"/>
    <w:rsid w:val="00936CD6"/>
    <w:rsid w:val="00941D73"/>
    <w:rsid w:val="00942B40"/>
    <w:rsid w:val="00943A95"/>
    <w:rsid w:val="009507F9"/>
    <w:rsid w:val="00952CDD"/>
    <w:rsid w:val="00953A91"/>
    <w:rsid w:val="00953FDA"/>
    <w:rsid w:val="009563C9"/>
    <w:rsid w:val="00963457"/>
    <w:rsid w:val="00963898"/>
    <w:rsid w:val="00966C0E"/>
    <w:rsid w:val="00967A46"/>
    <w:rsid w:val="0097021B"/>
    <w:rsid w:val="00971D27"/>
    <w:rsid w:val="0097274A"/>
    <w:rsid w:val="00972AFA"/>
    <w:rsid w:val="009735A9"/>
    <w:rsid w:val="00974AA8"/>
    <w:rsid w:val="009755CF"/>
    <w:rsid w:val="0097687C"/>
    <w:rsid w:val="009772C7"/>
    <w:rsid w:val="00977746"/>
    <w:rsid w:val="0098031A"/>
    <w:rsid w:val="0098151E"/>
    <w:rsid w:val="00981D85"/>
    <w:rsid w:val="009821C6"/>
    <w:rsid w:val="00985BFE"/>
    <w:rsid w:val="00985E2A"/>
    <w:rsid w:val="00986A9B"/>
    <w:rsid w:val="009874CA"/>
    <w:rsid w:val="00987550"/>
    <w:rsid w:val="0099220F"/>
    <w:rsid w:val="009934C7"/>
    <w:rsid w:val="009946F7"/>
    <w:rsid w:val="00996C69"/>
    <w:rsid w:val="009A031A"/>
    <w:rsid w:val="009A1038"/>
    <w:rsid w:val="009A1C93"/>
    <w:rsid w:val="009A4C4E"/>
    <w:rsid w:val="009B125E"/>
    <w:rsid w:val="009B2B71"/>
    <w:rsid w:val="009B2C6B"/>
    <w:rsid w:val="009B385F"/>
    <w:rsid w:val="009B50D4"/>
    <w:rsid w:val="009B758A"/>
    <w:rsid w:val="009C1D8D"/>
    <w:rsid w:val="009C2E2B"/>
    <w:rsid w:val="009C3CF0"/>
    <w:rsid w:val="009C3D7B"/>
    <w:rsid w:val="009C41DE"/>
    <w:rsid w:val="009C422B"/>
    <w:rsid w:val="009C4DAA"/>
    <w:rsid w:val="009C7A4F"/>
    <w:rsid w:val="009D3056"/>
    <w:rsid w:val="009D326D"/>
    <w:rsid w:val="009D54E4"/>
    <w:rsid w:val="009D6F50"/>
    <w:rsid w:val="009E30AB"/>
    <w:rsid w:val="009E4665"/>
    <w:rsid w:val="009E642B"/>
    <w:rsid w:val="009E6C33"/>
    <w:rsid w:val="009F0A87"/>
    <w:rsid w:val="009F0BE3"/>
    <w:rsid w:val="009F42C1"/>
    <w:rsid w:val="009F49D8"/>
    <w:rsid w:val="009F564F"/>
    <w:rsid w:val="009F60CA"/>
    <w:rsid w:val="009F6725"/>
    <w:rsid w:val="009F720C"/>
    <w:rsid w:val="00A00C63"/>
    <w:rsid w:val="00A0240F"/>
    <w:rsid w:val="00A039FF"/>
    <w:rsid w:val="00A03FD7"/>
    <w:rsid w:val="00A04A79"/>
    <w:rsid w:val="00A04B45"/>
    <w:rsid w:val="00A04C81"/>
    <w:rsid w:val="00A054E3"/>
    <w:rsid w:val="00A063E2"/>
    <w:rsid w:val="00A10F77"/>
    <w:rsid w:val="00A112DE"/>
    <w:rsid w:val="00A13EB8"/>
    <w:rsid w:val="00A1449F"/>
    <w:rsid w:val="00A15746"/>
    <w:rsid w:val="00A175A1"/>
    <w:rsid w:val="00A23B62"/>
    <w:rsid w:val="00A3061B"/>
    <w:rsid w:val="00A30BEC"/>
    <w:rsid w:val="00A330A8"/>
    <w:rsid w:val="00A342B5"/>
    <w:rsid w:val="00A34946"/>
    <w:rsid w:val="00A35167"/>
    <w:rsid w:val="00A36A24"/>
    <w:rsid w:val="00A43CE9"/>
    <w:rsid w:val="00A4406B"/>
    <w:rsid w:val="00A4468F"/>
    <w:rsid w:val="00A50CA4"/>
    <w:rsid w:val="00A5229D"/>
    <w:rsid w:val="00A54EB0"/>
    <w:rsid w:val="00A553B5"/>
    <w:rsid w:val="00A5786A"/>
    <w:rsid w:val="00A6227E"/>
    <w:rsid w:val="00A62E2D"/>
    <w:rsid w:val="00A6303A"/>
    <w:rsid w:val="00A63B42"/>
    <w:rsid w:val="00A7224C"/>
    <w:rsid w:val="00A7608D"/>
    <w:rsid w:val="00A7667C"/>
    <w:rsid w:val="00A776B7"/>
    <w:rsid w:val="00A77DC5"/>
    <w:rsid w:val="00A801FB"/>
    <w:rsid w:val="00A81158"/>
    <w:rsid w:val="00A818E2"/>
    <w:rsid w:val="00A83CBE"/>
    <w:rsid w:val="00A83EB9"/>
    <w:rsid w:val="00A84323"/>
    <w:rsid w:val="00A85407"/>
    <w:rsid w:val="00A864EA"/>
    <w:rsid w:val="00A90507"/>
    <w:rsid w:val="00A91101"/>
    <w:rsid w:val="00A9304A"/>
    <w:rsid w:val="00A93FC9"/>
    <w:rsid w:val="00A9409B"/>
    <w:rsid w:val="00A95210"/>
    <w:rsid w:val="00A966B5"/>
    <w:rsid w:val="00A969AF"/>
    <w:rsid w:val="00A969D3"/>
    <w:rsid w:val="00A96B95"/>
    <w:rsid w:val="00AA01DB"/>
    <w:rsid w:val="00AA0445"/>
    <w:rsid w:val="00AA1F90"/>
    <w:rsid w:val="00AA2ACF"/>
    <w:rsid w:val="00AA4C50"/>
    <w:rsid w:val="00AA6568"/>
    <w:rsid w:val="00AA6CE7"/>
    <w:rsid w:val="00AB1236"/>
    <w:rsid w:val="00AB36AE"/>
    <w:rsid w:val="00AB462E"/>
    <w:rsid w:val="00AB483E"/>
    <w:rsid w:val="00AB6871"/>
    <w:rsid w:val="00AB7894"/>
    <w:rsid w:val="00AC09F2"/>
    <w:rsid w:val="00AC189D"/>
    <w:rsid w:val="00AC2291"/>
    <w:rsid w:val="00AC2A38"/>
    <w:rsid w:val="00AC4C40"/>
    <w:rsid w:val="00AC5BC8"/>
    <w:rsid w:val="00AC5CED"/>
    <w:rsid w:val="00AC7D29"/>
    <w:rsid w:val="00AC7FE3"/>
    <w:rsid w:val="00AD1A5A"/>
    <w:rsid w:val="00AD492B"/>
    <w:rsid w:val="00AD5369"/>
    <w:rsid w:val="00AE2243"/>
    <w:rsid w:val="00AE3F66"/>
    <w:rsid w:val="00AE40A4"/>
    <w:rsid w:val="00AE421E"/>
    <w:rsid w:val="00AE5C22"/>
    <w:rsid w:val="00AE6B96"/>
    <w:rsid w:val="00AF0D16"/>
    <w:rsid w:val="00AF1D2D"/>
    <w:rsid w:val="00AF29E9"/>
    <w:rsid w:val="00AF7A8F"/>
    <w:rsid w:val="00B006C6"/>
    <w:rsid w:val="00B031A3"/>
    <w:rsid w:val="00B04616"/>
    <w:rsid w:val="00B06AAC"/>
    <w:rsid w:val="00B11BE8"/>
    <w:rsid w:val="00B13090"/>
    <w:rsid w:val="00B154B0"/>
    <w:rsid w:val="00B16634"/>
    <w:rsid w:val="00B16B29"/>
    <w:rsid w:val="00B17BB9"/>
    <w:rsid w:val="00B205BB"/>
    <w:rsid w:val="00B22A84"/>
    <w:rsid w:val="00B23F8B"/>
    <w:rsid w:val="00B2433D"/>
    <w:rsid w:val="00B24E84"/>
    <w:rsid w:val="00B31970"/>
    <w:rsid w:val="00B33658"/>
    <w:rsid w:val="00B36938"/>
    <w:rsid w:val="00B37C1F"/>
    <w:rsid w:val="00B37E11"/>
    <w:rsid w:val="00B40806"/>
    <w:rsid w:val="00B41541"/>
    <w:rsid w:val="00B4155A"/>
    <w:rsid w:val="00B43907"/>
    <w:rsid w:val="00B44184"/>
    <w:rsid w:val="00B44694"/>
    <w:rsid w:val="00B448E8"/>
    <w:rsid w:val="00B44FBE"/>
    <w:rsid w:val="00B51056"/>
    <w:rsid w:val="00B535FC"/>
    <w:rsid w:val="00B549D0"/>
    <w:rsid w:val="00B54C0C"/>
    <w:rsid w:val="00B55247"/>
    <w:rsid w:val="00B558F1"/>
    <w:rsid w:val="00B57CD3"/>
    <w:rsid w:val="00B6018B"/>
    <w:rsid w:val="00B6101D"/>
    <w:rsid w:val="00B62C5A"/>
    <w:rsid w:val="00B716C7"/>
    <w:rsid w:val="00B743AD"/>
    <w:rsid w:val="00B77BE6"/>
    <w:rsid w:val="00B8261F"/>
    <w:rsid w:val="00B82A97"/>
    <w:rsid w:val="00B84E25"/>
    <w:rsid w:val="00B84EDC"/>
    <w:rsid w:val="00B867DA"/>
    <w:rsid w:val="00B867E3"/>
    <w:rsid w:val="00B90D58"/>
    <w:rsid w:val="00B90EED"/>
    <w:rsid w:val="00B912F5"/>
    <w:rsid w:val="00B917CE"/>
    <w:rsid w:val="00B91C23"/>
    <w:rsid w:val="00B91FD3"/>
    <w:rsid w:val="00B93CE5"/>
    <w:rsid w:val="00B945FC"/>
    <w:rsid w:val="00B94EEA"/>
    <w:rsid w:val="00B955CD"/>
    <w:rsid w:val="00B9566E"/>
    <w:rsid w:val="00B96402"/>
    <w:rsid w:val="00BA35EF"/>
    <w:rsid w:val="00BA4991"/>
    <w:rsid w:val="00BB0B08"/>
    <w:rsid w:val="00BB207E"/>
    <w:rsid w:val="00BB2248"/>
    <w:rsid w:val="00BB2554"/>
    <w:rsid w:val="00BB2856"/>
    <w:rsid w:val="00BB3834"/>
    <w:rsid w:val="00BB431F"/>
    <w:rsid w:val="00BB5FE0"/>
    <w:rsid w:val="00BC46C5"/>
    <w:rsid w:val="00BC4ED8"/>
    <w:rsid w:val="00BC5432"/>
    <w:rsid w:val="00BC7415"/>
    <w:rsid w:val="00BD4882"/>
    <w:rsid w:val="00BD585A"/>
    <w:rsid w:val="00BE113B"/>
    <w:rsid w:val="00BE4116"/>
    <w:rsid w:val="00BE626D"/>
    <w:rsid w:val="00BE6830"/>
    <w:rsid w:val="00BE7D64"/>
    <w:rsid w:val="00BF01C7"/>
    <w:rsid w:val="00BF4BEA"/>
    <w:rsid w:val="00BF5FD6"/>
    <w:rsid w:val="00C009AB"/>
    <w:rsid w:val="00C02FE6"/>
    <w:rsid w:val="00C0324B"/>
    <w:rsid w:val="00C03740"/>
    <w:rsid w:val="00C03DFB"/>
    <w:rsid w:val="00C03ED1"/>
    <w:rsid w:val="00C0410B"/>
    <w:rsid w:val="00C046C8"/>
    <w:rsid w:val="00C05EA6"/>
    <w:rsid w:val="00C06118"/>
    <w:rsid w:val="00C1008F"/>
    <w:rsid w:val="00C15116"/>
    <w:rsid w:val="00C1733E"/>
    <w:rsid w:val="00C20134"/>
    <w:rsid w:val="00C212BF"/>
    <w:rsid w:val="00C26543"/>
    <w:rsid w:val="00C26F75"/>
    <w:rsid w:val="00C26FC8"/>
    <w:rsid w:val="00C31081"/>
    <w:rsid w:val="00C33136"/>
    <w:rsid w:val="00C344C3"/>
    <w:rsid w:val="00C35A72"/>
    <w:rsid w:val="00C45A5E"/>
    <w:rsid w:val="00C50126"/>
    <w:rsid w:val="00C514DA"/>
    <w:rsid w:val="00C51DC9"/>
    <w:rsid w:val="00C537CE"/>
    <w:rsid w:val="00C56A36"/>
    <w:rsid w:val="00C574BB"/>
    <w:rsid w:val="00C57FE3"/>
    <w:rsid w:val="00C60E24"/>
    <w:rsid w:val="00C61830"/>
    <w:rsid w:val="00C62169"/>
    <w:rsid w:val="00C65683"/>
    <w:rsid w:val="00C670EF"/>
    <w:rsid w:val="00C705E7"/>
    <w:rsid w:val="00C75472"/>
    <w:rsid w:val="00C77B43"/>
    <w:rsid w:val="00C80042"/>
    <w:rsid w:val="00C8008A"/>
    <w:rsid w:val="00C8019A"/>
    <w:rsid w:val="00C80696"/>
    <w:rsid w:val="00C80925"/>
    <w:rsid w:val="00C813A9"/>
    <w:rsid w:val="00C81CCA"/>
    <w:rsid w:val="00C826BB"/>
    <w:rsid w:val="00C82AFD"/>
    <w:rsid w:val="00C83A2F"/>
    <w:rsid w:val="00C86E4E"/>
    <w:rsid w:val="00C86F77"/>
    <w:rsid w:val="00C873C5"/>
    <w:rsid w:val="00C876D5"/>
    <w:rsid w:val="00C87B66"/>
    <w:rsid w:val="00C918A9"/>
    <w:rsid w:val="00C96324"/>
    <w:rsid w:val="00CA155A"/>
    <w:rsid w:val="00CA318A"/>
    <w:rsid w:val="00CA4075"/>
    <w:rsid w:val="00CA7202"/>
    <w:rsid w:val="00CB1987"/>
    <w:rsid w:val="00CB19A2"/>
    <w:rsid w:val="00CB260A"/>
    <w:rsid w:val="00CB37DC"/>
    <w:rsid w:val="00CB38C5"/>
    <w:rsid w:val="00CB571F"/>
    <w:rsid w:val="00CB6539"/>
    <w:rsid w:val="00CB6A41"/>
    <w:rsid w:val="00CC105A"/>
    <w:rsid w:val="00CC1BB6"/>
    <w:rsid w:val="00CC1FEE"/>
    <w:rsid w:val="00CC3C2E"/>
    <w:rsid w:val="00CC4428"/>
    <w:rsid w:val="00CC5B64"/>
    <w:rsid w:val="00CC6A59"/>
    <w:rsid w:val="00CC7441"/>
    <w:rsid w:val="00CC76F0"/>
    <w:rsid w:val="00CC7AE8"/>
    <w:rsid w:val="00CC7E61"/>
    <w:rsid w:val="00CD1911"/>
    <w:rsid w:val="00CD19A4"/>
    <w:rsid w:val="00CD35E7"/>
    <w:rsid w:val="00CD47DD"/>
    <w:rsid w:val="00CD5741"/>
    <w:rsid w:val="00CD6133"/>
    <w:rsid w:val="00CD6DAD"/>
    <w:rsid w:val="00CE498A"/>
    <w:rsid w:val="00CE49D2"/>
    <w:rsid w:val="00CE51E4"/>
    <w:rsid w:val="00CE6A20"/>
    <w:rsid w:val="00CF083E"/>
    <w:rsid w:val="00CF6845"/>
    <w:rsid w:val="00D01116"/>
    <w:rsid w:val="00D01DE6"/>
    <w:rsid w:val="00D02467"/>
    <w:rsid w:val="00D03955"/>
    <w:rsid w:val="00D03EAB"/>
    <w:rsid w:val="00D043EA"/>
    <w:rsid w:val="00D04CC6"/>
    <w:rsid w:val="00D11347"/>
    <w:rsid w:val="00D11453"/>
    <w:rsid w:val="00D13B07"/>
    <w:rsid w:val="00D165C5"/>
    <w:rsid w:val="00D17EC2"/>
    <w:rsid w:val="00D20396"/>
    <w:rsid w:val="00D20A0B"/>
    <w:rsid w:val="00D2359B"/>
    <w:rsid w:val="00D239DE"/>
    <w:rsid w:val="00D24D34"/>
    <w:rsid w:val="00D26565"/>
    <w:rsid w:val="00D26667"/>
    <w:rsid w:val="00D300AE"/>
    <w:rsid w:val="00D30BAD"/>
    <w:rsid w:val="00D30CFA"/>
    <w:rsid w:val="00D31BB5"/>
    <w:rsid w:val="00D31F46"/>
    <w:rsid w:val="00D33088"/>
    <w:rsid w:val="00D33743"/>
    <w:rsid w:val="00D337C4"/>
    <w:rsid w:val="00D34398"/>
    <w:rsid w:val="00D3774E"/>
    <w:rsid w:val="00D421E4"/>
    <w:rsid w:val="00D4229F"/>
    <w:rsid w:val="00D426DA"/>
    <w:rsid w:val="00D42848"/>
    <w:rsid w:val="00D4526C"/>
    <w:rsid w:val="00D45EEA"/>
    <w:rsid w:val="00D47C24"/>
    <w:rsid w:val="00D5093E"/>
    <w:rsid w:val="00D515A3"/>
    <w:rsid w:val="00D5318D"/>
    <w:rsid w:val="00D53C69"/>
    <w:rsid w:val="00D54A98"/>
    <w:rsid w:val="00D551DB"/>
    <w:rsid w:val="00D56C17"/>
    <w:rsid w:val="00D571A2"/>
    <w:rsid w:val="00D60BA0"/>
    <w:rsid w:val="00D65EDB"/>
    <w:rsid w:val="00D75A03"/>
    <w:rsid w:val="00D76A18"/>
    <w:rsid w:val="00D777BF"/>
    <w:rsid w:val="00D77F4A"/>
    <w:rsid w:val="00D8361C"/>
    <w:rsid w:val="00D97131"/>
    <w:rsid w:val="00D9726E"/>
    <w:rsid w:val="00D97E7D"/>
    <w:rsid w:val="00DA5E98"/>
    <w:rsid w:val="00DA6598"/>
    <w:rsid w:val="00DA6744"/>
    <w:rsid w:val="00DA6C87"/>
    <w:rsid w:val="00DA7257"/>
    <w:rsid w:val="00DB4375"/>
    <w:rsid w:val="00DB6E1E"/>
    <w:rsid w:val="00DC1B55"/>
    <w:rsid w:val="00DC5995"/>
    <w:rsid w:val="00DC5CBC"/>
    <w:rsid w:val="00DC5D78"/>
    <w:rsid w:val="00DC662C"/>
    <w:rsid w:val="00DD1DA6"/>
    <w:rsid w:val="00DD2706"/>
    <w:rsid w:val="00DD31F6"/>
    <w:rsid w:val="00DD3EF0"/>
    <w:rsid w:val="00DD4A9E"/>
    <w:rsid w:val="00DD745D"/>
    <w:rsid w:val="00DE0569"/>
    <w:rsid w:val="00DE17E9"/>
    <w:rsid w:val="00DE37FD"/>
    <w:rsid w:val="00DE3DF2"/>
    <w:rsid w:val="00DE3F6C"/>
    <w:rsid w:val="00DE4226"/>
    <w:rsid w:val="00DE4DA6"/>
    <w:rsid w:val="00DE513B"/>
    <w:rsid w:val="00DE53F0"/>
    <w:rsid w:val="00DE718A"/>
    <w:rsid w:val="00DF0467"/>
    <w:rsid w:val="00DF06E9"/>
    <w:rsid w:val="00DF0E09"/>
    <w:rsid w:val="00DF22A8"/>
    <w:rsid w:val="00DF54CA"/>
    <w:rsid w:val="00DF5BBE"/>
    <w:rsid w:val="00E015F6"/>
    <w:rsid w:val="00E0160B"/>
    <w:rsid w:val="00E02481"/>
    <w:rsid w:val="00E033F4"/>
    <w:rsid w:val="00E116CF"/>
    <w:rsid w:val="00E134C0"/>
    <w:rsid w:val="00E13B72"/>
    <w:rsid w:val="00E15CE5"/>
    <w:rsid w:val="00E212A6"/>
    <w:rsid w:val="00E2543B"/>
    <w:rsid w:val="00E30893"/>
    <w:rsid w:val="00E321A3"/>
    <w:rsid w:val="00E357E8"/>
    <w:rsid w:val="00E3621C"/>
    <w:rsid w:val="00E41BA1"/>
    <w:rsid w:val="00E4235A"/>
    <w:rsid w:val="00E42419"/>
    <w:rsid w:val="00E43157"/>
    <w:rsid w:val="00E443D6"/>
    <w:rsid w:val="00E50951"/>
    <w:rsid w:val="00E50C50"/>
    <w:rsid w:val="00E527AA"/>
    <w:rsid w:val="00E54147"/>
    <w:rsid w:val="00E570EE"/>
    <w:rsid w:val="00E57298"/>
    <w:rsid w:val="00E577D3"/>
    <w:rsid w:val="00E60517"/>
    <w:rsid w:val="00E61DE5"/>
    <w:rsid w:val="00E62342"/>
    <w:rsid w:val="00E62380"/>
    <w:rsid w:val="00E62C2E"/>
    <w:rsid w:val="00E70218"/>
    <w:rsid w:val="00E719D1"/>
    <w:rsid w:val="00E71E32"/>
    <w:rsid w:val="00E72C39"/>
    <w:rsid w:val="00E74230"/>
    <w:rsid w:val="00E75F05"/>
    <w:rsid w:val="00E7766E"/>
    <w:rsid w:val="00E8059A"/>
    <w:rsid w:val="00E8156B"/>
    <w:rsid w:val="00E81E18"/>
    <w:rsid w:val="00E8274E"/>
    <w:rsid w:val="00E83A82"/>
    <w:rsid w:val="00E87C03"/>
    <w:rsid w:val="00E92746"/>
    <w:rsid w:val="00E93E8A"/>
    <w:rsid w:val="00E96316"/>
    <w:rsid w:val="00EA0A61"/>
    <w:rsid w:val="00EA5382"/>
    <w:rsid w:val="00EA584B"/>
    <w:rsid w:val="00EA7155"/>
    <w:rsid w:val="00EA73A5"/>
    <w:rsid w:val="00EB0C26"/>
    <w:rsid w:val="00EB2F0C"/>
    <w:rsid w:val="00EB34AF"/>
    <w:rsid w:val="00EB3586"/>
    <w:rsid w:val="00EB3E1D"/>
    <w:rsid w:val="00EB4DAE"/>
    <w:rsid w:val="00EB5AB1"/>
    <w:rsid w:val="00EB651D"/>
    <w:rsid w:val="00EB6C4C"/>
    <w:rsid w:val="00EC0E19"/>
    <w:rsid w:val="00EC3697"/>
    <w:rsid w:val="00ED008B"/>
    <w:rsid w:val="00ED1C38"/>
    <w:rsid w:val="00ED27CC"/>
    <w:rsid w:val="00ED454F"/>
    <w:rsid w:val="00ED479F"/>
    <w:rsid w:val="00ED4E84"/>
    <w:rsid w:val="00ED56E8"/>
    <w:rsid w:val="00ED762E"/>
    <w:rsid w:val="00EE0148"/>
    <w:rsid w:val="00EE02D2"/>
    <w:rsid w:val="00EE0C4F"/>
    <w:rsid w:val="00EE10FF"/>
    <w:rsid w:val="00EE1988"/>
    <w:rsid w:val="00EE2487"/>
    <w:rsid w:val="00EE4B61"/>
    <w:rsid w:val="00EE5401"/>
    <w:rsid w:val="00EE6436"/>
    <w:rsid w:val="00EE6AE6"/>
    <w:rsid w:val="00EF0F19"/>
    <w:rsid w:val="00EF19B6"/>
    <w:rsid w:val="00EF21A3"/>
    <w:rsid w:val="00EF4DA6"/>
    <w:rsid w:val="00EF7AE3"/>
    <w:rsid w:val="00F0695D"/>
    <w:rsid w:val="00F07072"/>
    <w:rsid w:val="00F0770F"/>
    <w:rsid w:val="00F11BD6"/>
    <w:rsid w:val="00F12B30"/>
    <w:rsid w:val="00F13144"/>
    <w:rsid w:val="00F13AB2"/>
    <w:rsid w:val="00F14386"/>
    <w:rsid w:val="00F21069"/>
    <w:rsid w:val="00F229E6"/>
    <w:rsid w:val="00F22C47"/>
    <w:rsid w:val="00F25B66"/>
    <w:rsid w:val="00F30905"/>
    <w:rsid w:val="00F3127C"/>
    <w:rsid w:val="00F32D50"/>
    <w:rsid w:val="00F42CA2"/>
    <w:rsid w:val="00F4351F"/>
    <w:rsid w:val="00F44174"/>
    <w:rsid w:val="00F44C50"/>
    <w:rsid w:val="00F46B99"/>
    <w:rsid w:val="00F46D52"/>
    <w:rsid w:val="00F47403"/>
    <w:rsid w:val="00F509B6"/>
    <w:rsid w:val="00F52E2B"/>
    <w:rsid w:val="00F55C6A"/>
    <w:rsid w:val="00F55E69"/>
    <w:rsid w:val="00F56069"/>
    <w:rsid w:val="00F6348F"/>
    <w:rsid w:val="00F6405C"/>
    <w:rsid w:val="00F65C48"/>
    <w:rsid w:val="00F66051"/>
    <w:rsid w:val="00F676C2"/>
    <w:rsid w:val="00F732C1"/>
    <w:rsid w:val="00F733D0"/>
    <w:rsid w:val="00F747CE"/>
    <w:rsid w:val="00F76117"/>
    <w:rsid w:val="00F801AE"/>
    <w:rsid w:val="00F8253D"/>
    <w:rsid w:val="00F84684"/>
    <w:rsid w:val="00F84853"/>
    <w:rsid w:val="00F848A3"/>
    <w:rsid w:val="00F84C99"/>
    <w:rsid w:val="00F862CA"/>
    <w:rsid w:val="00F87672"/>
    <w:rsid w:val="00F911D6"/>
    <w:rsid w:val="00F9234B"/>
    <w:rsid w:val="00F92D35"/>
    <w:rsid w:val="00F937F5"/>
    <w:rsid w:val="00F93821"/>
    <w:rsid w:val="00F93DC6"/>
    <w:rsid w:val="00F9768F"/>
    <w:rsid w:val="00FA0DEC"/>
    <w:rsid w:val="00FA2156"/>
    <w:rsid w:val="00FA2447"/>
    <w:rsid w:val="00FA33EB"/>
    <w:rsid w:val="00FA47A7"/>
    <w:rsid w:val="00FA52A2"/>
    <w:rsid w:val="00FA7B39"/>
    <w:rsid w:val="00FA7E13"/>
    <w:rsid w:val="00FB10CF"/>
    <w:rsid w:val="00FB1566"/>
    <w:rsid w:val="00FB4117"/>
    <w:rsid w:val="00FB55DD"/>
    <w:rsid w:val="00FB741C"/>
    <w:rsid w:val="00FC069F"/>
    <w:rsid w:val="00FC227D"/>
    <w:rsid w:val="00FC2A86"/>
    <w:rsid w:val="00FC330F"/>
    <w:rsid w:val="00FD0149"/>
    <w:rsid w:val="00FD6691"/>
    <w:rsid w:val="00FD7FE3"/>
    <w:rsid w:val="00FE0833"/>
    <w:rsid w:val="00FE0E61"/>
    <w:rsid w:val="00FE38C6"/>
    <w:rsid w:val="00FE58A9"/>
    <w:rsid w:val="00FE5F1C"/>
    <w:rsid w:val="00FE628B"/>
    <w:rsid w:val="00FE6BC4"/>
    <w:rsid w:val="00FE79E6"/>
    <w:rsid w:val="00FF18DE"/>
    <w:rsid w:val="00FF2565"/>
    <w:rsid w:val="00FF3376"/>
    <w:rsid w:val="00FF4080"/>
    <w:rsid w:val="00FF62F6"/>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44DD2"/>
  <w15:chartTrackingRefBased/>
  <w15:docId w15:val="{864376A4-B1F3-456A-A2C3-92DDA7541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EA7"/>
    <w:rPr>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
    <w:basedOn w:val="Normal"/>
    <w:link w:val="FootnoteTextChar"/>
    <w:unhideWhenUsed/>
    <w:qFormat/>
    <w:rsid w:val="00540EA7"/>
    <w:pPr>
      <w:spacing w:after="0" w:line="240" w:lineRule="auto"/>
    </w:pPr>
    <w:rPr>
      <w:rFonts w:ascii="Times New Roman" w:eastAsia="Calibri" w:hAnsi="Times New Roman" w:cs="Calibri"/>
      <w:sz w:val="18"/>
      <w:szCs w:val="20"/>
      <w:lang w:val="en-U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540EA7"/>
    <w:rPr>
      <w:rFonts w:ascii="Times New Roman" w:eastAsia="Calibri" w:hAnsi="Times New Roman" w:cs="Calibri"/>
      <w:sz w:val="18"/>
      <w:szCs w:val="20"/>
      <w:lang w:val="en-US"/>
    </w:rPr>
  </w:style>
  <w:style w:type="character" w:styleId="FootnoteReference">
    <w:name w:val="footnote reference"/>
    <w:uiPriority w:val="99"/>
    <w:unhideWhenUsed/>
    <w:qFormat/>
    <w:rsid w:val="00540EA7"/>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40EA7"/>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40EA7"/>
    <w:rPr>
      <w:lang w:val="sr-Cyrl-CS"/>
    </w:rPr>
  </w:style>
  <w:style w:type="character" w:styleId="Emphasis">
    <w:name w:val="Emphasis"/>
    <w:basedOn w:val="DefaultParagraphFont"/>
    <w:uiPriority w:val="20"/>
    <w:qFormat/>
    <w:rsid w:val="00540EA7"/>
    <w:rPr>
      <w:i/>
      <w:iCs/>
    </w:rPr>
  </w:style>
  <w:style w:type="character" w:styleId="Hyperlink">
    <w:name w:val="Hyperlink"/>
    <w:basedOn w:val="DefaultParagraphFont"/>
    <w:uiPriority w:val="99"/>
    <w:unhideWhenUsed/>
    <w:rsid w:val="00540E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pravno-informacioni-sistem.rs/SlGlasnikPortal/eli/rep/sgrs/vlada/strategija/2019/47/1/reg" TargetMode="External"/><Relationship Id="rId2" Type="http://schemas.openxmlformats.org/officeDocument/2006/relationships/hyperlink" Target="https://www.un.org/sustainabledevelopment/development-agenda/" TargetMode="External"/><Relationship Id="rId1" Type="http://schemas.openxmlformats.org/officeDocument/2006/relationships/hyperlink" Target="https://www.rodnaravnopravnost.gov.rs/sites/default/files/2019-07/Priruc%CC%8Cnik%20za%20upotrebu%20rodno%20osetljivog%20jezika_latinic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Antešević</dc:creator>
  <cp:keywords/>
  <dc:description/>
  <cp:lastModifiedBy>Ivana Vojinović</cp:lastModifiedBy>
  <cp:revision>2</cp:revision>
  <cp:lastPrinted>2023-05-29T10:49:00Z</cp:lastPrinted>
  <dcterms:created xsi:type="dcterms:W3CDTF">2023-06-06T08:20:00Z</dcterms:created>
  <dcterms:modified xsi:type="dcterms:W3CDTF">2023-06-06T08:20:00Z</dcterms:modified>
</cp:coreProperties>
</file>