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B4553" w14:textId="77777777" w:rsidR="008C40DB" w:rsidRPr="002D65BC" w:rsidRDefault="008C40DB" w:rsidP="008C40DB">
      <w:pPr>
        <w:ind w:firstLine="720"/>
        <w:outlineLvl w:val="5"/>
        <w:rPr>
          <w:rFonts w:ascii="Times New Roman" w:eastAsia="Times New Roman" w:hAnsi="Times New Roman"/>
          <w:bCs/>
          <w:sz w:val="24"/>
          <w:szCs w:val="24"/>
          <w:lang w:val="sr-Latn-RS"/>
        </w:rPr>
      </w:pPr>
      <w:r w:rsidRPr="002D65BC">
        <w:rPr>
          <w:rFonts w:ascii="Times New Roman" w:eastAsia="Times New Roman" w:hAnsi="Times New Roman"/>
          <w:bCs/>
          <w:sz w:val="24"/>
          <w:szCs w:val="24"/>
          <w:lang w:val="sr-Cyrl-CS"/>
        </w:rPr>
        <w:t>На основу члана 36. Закона о превозу терета у друмском саобраћају („Службени гласник РСˮ, бр. 68/15 и 41/18)</w:t>
      </w:r>
      <w:r w:rsidR="00776FD7">
        <w:rPr>
          <w:rFonts w:ascii="Times New Roman" w:eastAsia="Times New Roman" w:hAnsi="Times New Roman"/>
          <w:bCs/>
          <w:sz w:val="24"/>
          <w:szCs w:val="24"/>
          <w:lang w:val="sr-Cyrl-CS"/>
        </w:rPr>
        <w:t xml:space="preserve"> </w:t>
      </w:r>
      <w:r w:rsidR="00776FD7" w:rsidRPr="00776FD7">
        <w:rPr>
          <w:rFonts w:ascii="Times New Roman" w:eastAsia="Times New Roman" w:hAnsi="Times New Roman"/>
          <w:bCs/>
          <w:sz w:val="24"/>
          <w:szCs w:val="24"/>
          <w:lang w:val="sr-Cyrl-CS"/>
        </w:rPr>
        <w:t xml:space="preserve">и </w:t>
      </w:r>
      <w:r w:rsidR="00776FD7">
        <w:rPr>
          <w:rFonts w:ascii="Times New Roman" w:eastAsia="Times New Roman" w:hAnsi="Times New Roman"/>
          <w:bCs/>
          <w:sz w:val="24"/>
          <w:szCs w:val="24"/>
          <w:lang w:val="sr-Cyrl-CS"/>
        </w:rPr>
        <w:t xml:space="preserve">члана </w:t>
      </w:r>
      <w:r w:rsidR="00776FD7">
        <w:rPr>
          <w:rFonts w:ascii="Times New Roman" w:hAnsi="Times New Roman"/>
          <w:sz w:val="24"/>
          <w:szCs w:val="24"/>
          <w:lang w:val="sr-Cyrl-RS"/>
        </w:rPr>
        <w:t>42. став 1</w:t>
      </w:r>
      <w:r w:rsidR="00776FD7" w:rsidRPr="00776FD7">
        <w:rPr>
          <w:rFonts w:ascii="Times New Roman" w:hAnsi="Times New Roman"/>
          <w:sz w:val="24"/>
          <w:szCs w:val="24"/>
          <w:lang w:val="sr-Cyrl-RS"/>
        </w:rPr>
        <w:t xml:space="preserve">. Закона о Влади </w:t>
      </w:r>
      <w:bookmarkStart w:id="0" w:name="OLE_LINK2"/>
      <w:bookmarkStart w:id="1" w:name="OLE_LINK1"/>
      <w:r w:rsidR="00776FD7" w:rsidRPr="00776FD7">
        <w:rPr>
          <w:rFonts w:ascii="Times New Roman" w:hAnsi="Times New Roman"/>
          <w:sz w:val="24"/>
          <w:szCs w:val="24"/>
          <w:lang w:val="sr-Cyrl-RS"/>
        </w:rPr>
        <w:t xml:space="preserve">(„Службени гласник РС”, бр. </w:t>
      </w:r>
      <w:r w:rsidR="00776FD7" w:rsidRPr="00776FD7">
        <w:rPr>
          <w:rFonts w:ascii="Times New Roman" w:hAnsi="Times New Roman"/>
          <w:color w:val="000000"/>
          <w:sz w:val="24"/>
          <w:szCs w:val="24"/>
          <w:lang w:val="sr-Cyrl-RS"/>
        </w:rPr>
        <w:t>55/05, 71/05 - исправка, 101/07, 65/08, 16/11, 68/12 - УС,</w:t>
      </w:r>
      <w:r w:rsidR="00776FD7" w:rsidRPr="00776FD7">
        <w:rPr>
          <w:rFonts w:ascii="Times New Roman" w:hAnsi="Times New Roman"/>
          <w:color w:val="FF0000"/>
          <w:sz w:val="24"/>
          <w:szCs w:val="24"/>
          <w:lang w:val="sr-Cyrl-RS"/>
        </w:rPr>
        <w:t xml:space="preserve"> </w:t>
      </w:r>
      <w:r w:rsidR="00776FD7" w:rsidRPr="00776FD7">
        <w:rPr>
          <w:rFonts w:ascii="Times New Roman" w:hAnsi="Times New Roman"/>
          <w:color w:val="000000"/>
          <w:sz w:val="24"/>
          <w:szCs w:val="24"/>
          <w:lang w:val="sr-Cyrl-RS"/>
        </w:rPr>
        <w:t>72/12, 7/14 - УС,</w:t>
      </w:r>
      <w:r w:rsidR="00776FD7" w:rsidRPr="00776FD7">
        <w:rPr>
          <w:rFonts w:ascii="Times New Roman" w:hAnsi="Times New Roman"/>
          <w:color w:val="FF0000"/>
          <w:sz w:val="24"/>
          <w:szCs w:val="24"/>
          <w:lang w:val="sr-Cyrl-RS"/>
        </w:rPr>
        <w:t xml:space="preserve"> </w:t>
      </w:r>
      <w:r w:rsidR="00776FD7" w:rsidRPr="00776FD7">
        <w:rPr>
          <w:rFonts w:ascii="Times New Roman" w:hAnsi="Times New Roman"/>
          <w:color w:val="000000"/>
          <w:sz w:val="24"/>
          <w:szCs w:val="24"/>
          <w:lang w:val="sr-Cyrl-RS"/>
        </w:rPr>
        <w:t>44/14 и 30/18 - др. закон</w:t>
      </w:r>
      <w:r w:rsidR="00776FD7" w:rsidRPr="00776FD7">
        <w:rPr>
          <w:rFonts w:ascii="Times New Roman" w:hAnsi="Times New Roman"/>
          <w:sz w:val="24"/>
          <w:szCs w:val="24"/>
          <w:lang w:val="sr-Cyrl-RS"/>
        </w:rPr>
        <w:t>)</w:t>
      </w:r>
      <w:bookmarkEnd w:id="0"/>
      <w:bookmarkEnd w:id="1"/>
      <w:r w:rsidR="00C06929">
        <w:rPr>
          <w:rFonts w:ascii="Times New Roman" w:hAnsi="Times New Roman"/>
          <w:sz w:val="24"/>
          <w:szCs w:val="24"/>
          <w:lang w:val="sr-Cyrl-RS"/>
        </w:rPr>
        <w:t>,</w:t>
      </w:r>
    </w:p>
    <w:p w14:paraId="47AF396C" w14:textId="77777777" w:rsidR="008C40DB" w:rsidRPr="002D65BC" w:rsidRDefault="008C40DB" w:rsidP="008C40DB">
      <w:pPr>
        <w:ind w:firstLine="720"/>
        <w:outlineLvl w:val="5"/>
        <w:rPr>
          <w:rFonts w:ascii="Times New Roman" w:eastAsia="Times New Roman" w:hAnsi="Times New Roman"/>
          <w:bCs/>
          <w:sz w:val="24"/>
          <w:szCs w:val="24"/>
          <w:lang w:val="sr-Cyrl-CS"/>
        </w:rPr>
      </w:pPr>
      <w:r w:rsidRPr="002D65BC">
        <w:rPr>
          <w:rFonts w:ascii="Times New Roman" w:eastAsia="Times New Roman" w:hAnsi="Times New Roman"/>
          <w:bCs/>
          <w:sz w:val="24"/>
          <w:szCs w:val="24"/>
          <w:lang w:val="sr-Cyrl-CS"/>
        </w:rPr>
        <w:tab/>
        <w:t xml:space="preserve">Влада доноси </w:t>
      </w:r>
    </w:p>
    <w:p w14:paraId="283ACDE3" w14:textId="77777777" w:rsidR="008C40DB" w:rsidRPr="002D65BC" w:rsidRDefault="008C40DB" w:rsidP="008C40DB">
      <w:pPr>
        <w:ind w:firstLine="720"/>
        <w:outlineLvl w:val="5"/>
        <w:rPr>
          <w:rFonts w:ascii="Times New Roman" w:eastAsia="Times New Roman" w:hAnsi="Times New Roman"/>
          <w:bCs/>
          <w:sz w:val="24"/>
          <w:szCs w:val="24"/>
          <w:lang w:val="sr-Cyrl-CS"/>
        </w:rPr>
      </w:pPr>
    </w:p>
    <w:p w14:paraId="72F93549" w14:textId="77777777" w:rsidR="00365084" w:rsidRDefault="008C40DB" w:rsidP="008C40DB">
      <w:pPr>
        <w:spacing w:before="0" w:after="0"/>
        <w:ind w:firstLine="720"/>
        <w:jc w:val="center"/>
        <w:outlineLvl w:val="5"/>
        <w:rPr>
          <w:rFonts w:ascii="Times New Roman" w:eastAsia="Times New Roman" w:hAnsi="Times New Roman"/>
          <w:bCs/>
          <w:sz w:val="24"/>
          <w:szCs w:val="24"/>
          <w:lang w:val="sr-Cyrl-CS"/>
        </w:rPr>
      </w:pPr>
      <w:r w:rsidRPr="002D65BC">
        <w:rPr>
          <w:rFonts w:ascii="Times New Roman" w:eastAsia="Times New Roman" w:hAnsi="Times New Roman"/>
          <w:bCs/>
          <w:sz w:val="24"/>
          <w:szCs w:val="24"/>
          <w:lang w:val="sr-Cyrl-CS"/>
        </w:rPr>
        <w:t>УРЕ</w:t>
      </w:r>
      <w:r w:rsidR="005C5ACD">
        <w:rPr>
          <w:rFonts w:ascii="Times New Roman" w:eastAsia="Times New Roman" w:hAnsi="Times New Roman"/>
          <w:bCs/>
          <w:sz w:val="24"/>
          <w:szCs w:val="24"/>
          <w:lang w:val="sr-Cyrl-CS"/>
        </w:rPr>
        <w:t xml:space="preserve">ДБУ </w:t>
      </w:r>
    </w:p>
    <w:p w14:paraId="5D7E17B8" w14:textId="77777777" w:rsidR="00F4524B" w:rsidRDefault="005C5ACD" w:rsidP="00F4524B">
      <w:pPr>
        <w:spacing w:before="0" w:after="0"/>
        <w:ind w:firstLine="720"/>
        <w:jc w:val="center"/>
        <w:outlineLvl w:val="5"/>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О ИЗМЕНАМА</w:t>
      </w:r>
      <w:r w:rsidR="008C40DB" w:rsidRPr="002D65BC">
        <w:rPr>
          <w:rFonts w:ascii="Times New Roman" w:eastAsia="Times New Roman" w:hAnsi="Times New Roman"/>
          <w:bCs/>
          <w:sz w:val="24"/>
          <w:szCs w:val="24"/>
          <w:lang w:val="sr-Cyrl-CS"/>
        </w:rPr>
        <w:t xml:space="preserve"> УРЕДБЕ</w:t>
      </w:r>
      <w:r w:rsidR="00F4524B">
        <w:rPr>
          <w:rFonts w:ascii="Times New Roman" w:eastAsia="Times New Roman" w:hAnsi="Times New Roman"/>
          <w:bCs/>
          <w:sz w:val="24"/>
          <w:szCs w:val="24"/>
          <w:lang w:val="sr-Cyrl-CS"/>
        </w:rPr>
        <w:t xml:space="preserve"> </w:t>
      </w:r>
      <w:r w:rsidR="008C40DB" w:rsidRPr="002D65BC">
        <w:rPr>
          <w:rFonts w:ascii="Times New Roman" w:eastAsia="Times New Roman" w:hAnsi="Times New Roman"/>
          <w:bCs/>
          <w:sz w:val="24"/>
          <w:szCs w:val="24"/>
          <w:lang w:val="sr-Cyrl-CS"/>
        </w:rPr>
        <w:t xml:space="preserve">О РАСПОДЕЛИ </w:t>
      </w:r>
    </w:p>
    <w:p w14:paraId="4960E4C1" w14:textId="77777777" w:rsidR="008C40DB" w:rsidRPr="002D65BC" w:rsidRDefault="008C40DB" w:rsidP="00F4524B">
      <w:pPr>
        <w:spacing w:before="0" w:after="0"/>
        <w:ind w:firstLine="720"/>
        <w:jc w:val="center"/>
        <w:outlineLvl w:val="5"/>
        <w:rPr>
          <w:rFonts w:ascii="Times New Roman" w:eastAsia="Times New Roman" w:hAnsi="Times New Roman"/>
          <w:bCs/>
          <w:sz w:val="24"/>
          <w:szCs w:val="24"/>
          <w:lang w:val="sr-Cyrl-CS"/>
        </w:rPr>
      </w:pPr>
      <w:r w:rsidRPr="002D65BC">
        <w:rPr>
          <w:rFonts w:ascii="Times New Roman" w:eastAsia="Times New Roman" w:hAnsi="Times New Roman"/>
          <w:bCs/>
          <w:sz w:val="24"/>
          <w:szCs w:val="24"/>
          <w:lang w:val="sr-Cyrl-CS"/>
        </w:rPr>
        <w:t xml:space="preserve">СТРАНИХ ДОЗВОЛА ЗА МЕЂУНАРОДНИ ПРЕВОЗ ТЕРЕТА </w:t>
      </w:r>
    </w:p>
    <w:p w14:paraId="2534A412" w14:textId="77777777" w:rsidR="008C40DB" w:rsidRPr="002D65BC" w:rsidRDefault="008C40DB" w:rsidP="008C40DB">
      <w:pPr>
        <w:spacing w:before="0" w:after="0"/>
        <w:ind w:firstLine="720"/>
        <w:jc w:val="center"/>
        <w:outlineLvl w:val="5"/>
        <w:rPr>
          <w:rFonts w:ascii="Times New Roman" w:eastAsia="Times New Roman" w:hAnsi="Times New Roman"/>
          <w:bCs/>
          <w:sz w:val="24"/>
          <w:szCs w:val="24"/>
          <w:lang w:val="sr-Cyrl-CS"/>
        </w:rPr>
      </w:pPr>
    </w:p>
    <w:p w14:paraId="6F8705DA" w14:textId="77777777" w:rsidR="008C40DB" w:rsidRDefault="008C40DB" w:rsidP="00F015AF">
      <w:pPr>
        <w:spacing w:before="0" w:after="0"/>
        <w:ind w:left="3600" w:firstLine="720"/>
        <w:outlineLvl w:val="5"/>
        <w:rPr>
          <w:rFonts w:ascii="Times New Roman" w:eastAsia="Times New Roman" w:hAnsi="Times New Roman"/>
          <w:bCs/>
          <w:sz w:val="24"/>
          <w:szCs w:val="24"/>
          <w:lang w:val="sr-Cyrl-CS"/>
        </w:rPr>
      </w:pPr>
      <w:r w:rsidRPr="002D65BC">
        <w:rPr>
          <w:rFonts w:ascii="Times New Roman" w:eastAsia="Times New Roman" w:hAnsi="Times New Roman"/>
          <w:bCs/>
          <w:sz w:val="24"/>
          <w:szCs w:val="24"/>
          <w:lang w:val="sr-Cyrl-CS"/>
        </w:rPr>
        <w:t>Члан 1.</w:t>
      </w:r>
    </w:p>
    <w:p w14:paraId="29F868B1" w14:textId="77777777" w:rsidR="008C40DB" w:rsidRPr="002D65BC" w:rsidRDefault="008C40DB" w:rsidP="008C40DB">
      <w:pPr>
        <w:spacing w:before="0" w:after="0"/>
        <w:ind w:firstLine="720"/>
        <w:jc w:val="center"/>
        <w:outlineLvl w:val="5"/>
        <w:rPr>
          <w:rFonts w:ascii="Times New Roman" w:eastAsia="Times New Roman" w:hAnsi="Times New Roman"/>
          <w:bCs/>
          <w:sz w:val="24"/>
          <w:szCs w:val="24"/>
          <w:lang w:val="sr-Cyrl-CS"/>
        </w:rPr>
      </w:pPr>
    </w:p>
    <w:p w14:paraId="39D528BD" w14:textId="77777777" w:rsidR="008C40DB" w:rsidRPr="002D65BC" w:rsidRDefault="00776FD7" w:rsidP="008C40DB">
      <w:pPr>
        <w:spacing w:before="0" w:after="0"/>
        <w:ind w:firstLine="720"/>
        <w:outlineLvl w:val="5"/>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 xml:space="preserve">У Уредби о расподели страних дозвола за међународни превоз </w:t>
      </w:r>
      <w:r w:rsidR="00365084">
        <w:rPr>
          <w:rFonts w:ascii="Times New Roman" w:eastAsia="Times New Roman" w:hAnsi="Times New Roman"/>
          <w:bCs/>
          <w:sz w:val="24"/>
          <w:szCs w:val="24"/>
          <w:lang w:val="sr-Cyrl-CS"/>
        </w:rPr>
        <w:t xml:space="preserve">терета </w:t>
      </w:r>
      <w:r w:rsidRPr="002D65BC">
        <w:rPr>
          <w:rFonts w:ascii="Times New Roman" w:eastAsia="Times New Roman" w:hAnsi="Times New Roman"/>
          <w:bCs/>
          <w:sz w:val="24"/>
          <w:szCs w:val="24"/>
          <w:lang w:val="sr-Cyrl-CS"/>
        </w:rPr>
        <w:t xml:space="preserve">(„Службени гласник РСˮ, бр. </w:t>
      </w:r>
      <w:r>
        <w:rPr>
          <w:rFonts w:ascii="Times New Roman" w:eastAsia="Times New Roman" w:hAnsi="Times New Roman"/>
          <w:bCs/>
          <w:sz w:val="24"/>
          <w:szCs w:val="24"/>
          <w:lang w:val="sr-Cyrl-CS"/>
        </w:rPr>
        <w:t xml:space="preserve">111/22 и 144/22), </w:t>
      </w:r>
      <w:r w:rsidRPr="002D65BC">
        <w:rPr>
          <w:rFonts w:ascii="Times New Roman" w:eastAsia="Times New Roman" w:hAnsi="Times New Roman"/>
          <w:bCs/>
          <w:sz w:val="24"/>
          <w:szCs w:val="24"/>
          <w:lang w:val="sr-Cyrl-CS"/>
        </w:rPr>
        <w:t xml:space="preserve">у </w:t>
      </w:r>
      <w:r w:rsidR="008C40DB" w:rsidRPr="002D65BC">
        <w:rPr>
          <w:rFonts w:ascii="Times New Roman" w:eastAsia="Times New Roman" w:hAnsi="Times New Roman"/>
          <w:bCs/>
          <w:sz w:val="24"/>
          <w:szCs w:val="24"/>
          <w:lang w:val="sr-Cyrl-CS"/>
        </w:rPr>
        <w:t>члану 32. став 1</w:t>
      </w:r>
      <w:r w:rsidR="008C40DB">
        <w:rPr>
          <w:rFonts w:ascii="Times New Roman" w:eastAsia="Times New Roman" w:hAnsi="Times New Roman"/>
          <w:bCs/>
          <w:sz w:val="24"/>
          <w:szCs w:val="24"/>
        </w:rPr>
        <w:t>.</w:t>
      </w:r>
      <w:r w:rsidR="008C40DB">
        <w:rPr>
          <w:rFonts w:ascii="Times New Roman" w:eastAsia="Times New Roman" w:hAnsi="Times New Roman"/>
          <w:bCs/>
          <w:sz w:val="24"/>
          <w:szCs w:val="24"/>
          <w:lang w:val="sr-Cyrl-CS"/>
        </w:rPr>
        <w:t xml:space="preserve"> речи: „2023</w:t>
      </w:r>
      <w:r w:rsidR="008C40DB" w:rsidRPr="002D65BC">
        <w:rPr>
          <w:rFonts w:ascii="Times New Roman" w:eastAsia="Times New Roman" w:hAnsi="Times New Roman"/>
          <w:bCs/>
          <w:sz w:val="24"/>
          <w:szCs w:val="24"/>
          <w:lang w:val="sr-Cyrl-CS"/>
        </w:rPr>
        <w:t>. годинеˮ замењују се речима: „</w:t>
      </w:r>
      <w:r w:rsidR="008C40DB">
        <w:rPr>
          <w:rFonts w:ascii="Times New Roman" w:eastAsia="Times New Roman" w:hAnsi="Times New Roman"/>
          <w:bCs/>
          <w:sz w:val="24"/>
          <w:szCs w:val="24"/>
          <w:lang w:val="sr-Cyrl-CS"/>
        </w:rPr>
        <w:t>2024</w:t>
      </w:r>
      <w:r w:rsidR="008C40DB" w:rsidRPr="002D65BC">
        <w:rPr>
          <w:rFonts w:ascii="Times New Roman" w:eastAsia="Times New Roman" w:hAnsi="Times New Roman"/>
          <w:bCs/>
          <w:sz w:val="24"/>
          <w:szCs w:val="24"/>
          <w:lang w:val="sr-Cyrl-CS"/>
        </w:rPr>
        <w:t>. годинеˮ.</w:t>
      </w:r>
    </w:p>
    <w:p w14:paraId="4188BDB7" w14:textId="77777777" w:rsidR="008C40DB" w:rsidRPr="002D65BC" w:rsidRDefault="008C40DB" w:rsidP="008C40DB">
      <w:pPr>
        <w:spacing w:before="0" w:after="0"/>
        <w:ind w:firstLine="720"/>
        <w:outlineLvl w:val="5"/>
        <w:rPr>
          <w:rFonts w:ascii="Times New Roman" w:eastAsia="Times New Roman" w:hAnsi="Times New Roman"/>
          <w:bCs/>
          <w:sz w:val="24"/>
          <w:szCs w:val="24"/>
          <w:lang w:val="sr-Cyrl-CS"/>
        </w:rPr>
      </w:pPr>
      <w:r w:rsidRPr="002D65BC">
        <w:rPr>
          <w:rFonts w:ascii="Times New Roman" w:eastAsia="Times New Roman" w:hAnsi="Times New Roman"/>
          <w:bCs/>
          <w:sz w:val="24"/>
          <w:szCs w:val="24"/>
          <w:lang w:val="sr-Cyrl-CS"/>
        </w:rPr>
        <w:t>У ставу 2.</w:t>
      </w:r>
      <w:r>
        <w:rPr>
          <w:rFonts w:ascii="Times New Roman" w:eastAsia="Times New Roman" w:hAnsi="Times New Roman"/>
          <w:bCs/>
          <w:sz w:val="24"/>
          <w:szCs w:val="24"/>
          <w:lang w:val="sr-Cyrl-CS"/>
        </w:rPr>
        <w:t xml:space="preserve"> речи: „2023</w:t>
      </w:r>
      <w:r w:rsidRPr="002D65BC">
        <w:rPr>
          <w:rFonts w:ascii="Times New Roman" w:eastAsia="Times New Roman" w:hAnsi="Times New Roman"/>
          <w:bCs/>
          <w:sz w:val="24"/>
          <w:szCs w:val="24"/>
          <w:lang w:val="sr-Cyrl-CS"/>
        </w:rPr>
        <w:t>. годинеˮ замењују се речима: „</w:t>
      </w:r>
      <w:r>
        <w:rPr>
          <w:rFonts w:ascii="Times New Roman" w:eastAsia="Times New Roman" w:hAnsi="Times New Roman"/>
          <w:bCs/>
          <w:sz w:val="24"/>
          <w:szCs w:val="24"/>
          <w:lang w:val="sr-Cyrl-CS"/>
        </w:rPr>
        <w:t>2024</w:t>
      </w:r>
      <w:r w:rsidRPr="002D65BC">
        <w:rPr>
          <w:rFonts w:ascii="Times New Roman" w:eastAsia="Times New Roman" w:hAnsi="Times New Roman"/>
          <w:bCs/>
          <w:sz w:val="24"/>
          <w:szCs w:val="24"/>
          <w:lang w:val="sr-Cyrl-CS"/>
        </w:rPr>
        <w:t>. годинеˮ</w:t>
      </w:r>
      <w:r>
        <w:rPr>
          <w:rFonts w:ascii="Times New Roman" w:eastAsia="Times New Roman" w:hAnsi="Times New Roman"/>
          <w:bCs/>
          <w:sz w:val="24"/>
          <w:szCs w:val="24"/>
          <w:lang w:val="sr-Cyrl-CS"/>
        </w:rPr>
        <w:t>.</w:t>
      </w:r>
    </w:p>
    <w:p w14:paraId="35E2F444" w14:textId="77777777" w:rsidR="008C40DB" w:rsidRPr="002D65BC" w:rsidRDefault="008C40DB" w:rsidP="008C40DB">
      <w:pPr>
        <w:spacing w:before="0" w:after="0"/>
        <w:ind w:firstLine="720"/>
        <w:outlineLvl w:val="5"/>
        <w:rPr>
          <w:rFonts w:ascii="Times New Roman" w:eastAsia="Times New Roman" w:hAnsi="Times New Roman"/>
          <w:bCs/>
          <w:sz w:val="24"/>
          <w:szCs w:val="24"/>
          <w:lang w:val="sr-Cyrl-CS"/>
        </w:rPr>
      </w:pPr>
    </w:p>
    <w:p w14:paraId="5EC1A5ED" w14:textId="77777777" w:rsidR="008C40DB" w:rsidRPr="002D65BC" w:rsidRDefault="008C40DB" w:rsidP="008C40DB">
      <w:pPr>
        <w:spacing w:before="0" w:after="0"/>
        <w:outlineLvl w:val="5"/>
        <w:rPr>
          <w:rFonts w:ascii="Times New Roman" w:eastAsia="Times New Roman" w:hAnsi="Times New Roman"/>
          <w:bCs/>
          <w:sz w:val="24"/>
          <w:szCs w:val="24"/>
          <w:lang w:val="sr-Cyrl-CS"/>
        </w:rPr>
      </w:pPr>
    </w:p>
    <w:p w14:paraId="46074B0A" w14:textId="77777777" w:rsidR="008C40DB" w:rsidRDefault="00F015AF" w:rsidP="008C40DB">
      <w:pPr>
        <w:spacing w:before="0" w:after="0"/>
        <w:ind w:left="3600" w:firstLine="720"/>
        <w:outlineLvl w:val="5"/>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Члан 2</w:t>
      </w:r>
      <w:r w:rsidR="008C40DB" w:rsidRPr="002D65BC">
        <w:rPr>
          <w:rFonts w:ascii="Times New Roman" w:eastAsia="Times New Roman" w:hAnsi="Times New Roman"/>
          <w:bCs/>
          <w:sz w:val="24"/>
          <w:szCs w:val="24"/>
          <w:lang w:val="sr-Cyrl-CS"/>
        </w:rPr>
        <w:t>.</w:t>
      </w:r>
    </w:p>
    <w:p w14:paraId="20D6A596" w14:textId="77777777" w:rsidR="00F015AF" w:rsidRPr="002D65BC" w:rsidRDefault="00F015AF" w:rsidP="008C40DB">
      <w:pPr>
        <w:spacing w:before="0" w:after="0"/>
        <w:ind w:left="3600" w:firstLine="720"/>
        <w:outlineLvl w:val="5"/>
        <w:rPr>
          <w:rFonts w:ascii="Times New Roman" w:eastAsia="Times New Roman" w:hAnsi="Times New Roman"/>
          <w:bCs/>
          <w:sz w:val="24"/>
          <w:szCs w:val="24"/>
          <w:lang w:val="sr-Cyrl-CS"/>
        </w:rPr>
      </w:pPr>
    </w:p>
    <w:p w14:paraId="659B34FF" w14:textId="77777777" w:rsidR="008C40DB" w:rsidRPr="002D65BC" w:rsidRDefault="00F015AF" w:rsidP="008C40DB">
      <w:pPr>
        <w:spacing w:before="0" w:after="0"/>
        <w:ind w:firstLine="720"/>
        <w:outlineLvl w:val="5"/>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Ова</w:t>
      </w:r>
      <w:r w:rsidR="008C40DB" w:rsidRPr="002D65BC">
        <w:rPr>
          <w:rFonts w:ascii="Times New Roman" w:eastAsia="Times New Roman" w:hAnsi="Times New Roman"/>
          <w:bCs/>
          <w:sz w:val="24"/>
          <w:szCs w:val="24"/>
          <w:lang w:val="sr-Cyrl-CS"/>
        </w:rPr>
        <w:t xml:space="preserve"> уредба ступа на снагу </w:t>
      </w:r>
      <w:r>
        <w:rPr>
          <w:rFonts w:ascii="Times New Roman" w:eastAsia="Times New Roman" w:hAnsi="Times New Roman"/>
          <w:bCs/>
          <w:sz w:val="24"/>
          <w:szCs w:val="24"/>
          <w:lang w:val="sr-Cyrl-RS"/>
        </w:rPr>
        <w:t>наредног</w:t>
      </w:r>
      <w:r w:rsidR="008C40DB" w:rsidRPr="002D65BC">
        <w:rPr>
          <w:rFonts w:ascii="Times New Roman" w:eastAsia="Times New Roman" w:hAnsi="Times New Roman"/>
          <w:bCs/>
          <w:sz w:val="24"/>
          <w:szCs w:val="24"/>
          <w:lang w:val="sr-Cyrl-CS"/>
        </w:rPr>
        <w:t xml:space="preserve"> дана од дана објављивања у „Службеном гласнику Републике Србије”.</w:t>
      </w:r>
    </w:p>
    <w:p w14:paraId="0E4CFBBF" w14:textId="77777777" w:rsidR="008C40DB" w:rsidRDefault="008C40DB" w:rsidP="008C40DB">
      <w:pPr>
        <w:spacing w:before="0" w:after="0"/>
        <w:ind w:left="3600" w:firstLine="720"/>
        <w:outlineLvl w:val="5"/>
        <w:rPr>
          <w:rFonts w:ascii="Times New Roman" w:eastAsia="Times New Roman" w:hAnsi="Times New Roman"/>
          <w:bCs/>
          <w:sz w:val="24"/>
          <w:szCs w:val="24"/>
          <w:lang w:val="sr-Cyrl-CS"/>
        </w:rPr>
      </w:pPr>
    </w:p>
    <w:p w14:paraId="3A629173" w14:textId="77777777" w:rsidR="00F862AA" w:rsidRPr="002D65BC" w:rsidRDefault="00F862AA" w:rsidP="008C40DB">
      <w:pPr>
        <w:spacing w:before="0" w:after="0"/>
        <w:ind w:left="3600" w:firstLine="720"/>
        <w:outlineLvl w:val="5"/>
        <w:rPr>
          <w:rFonts w:ascii="Times New Roman" w:eastAsia="Times New Roman" w:hAnsi="Times New Roman"/>
          <w:bCs/>
          <w:sz w:val="24"/>
          <w:szCs w:val="24"/>
          <w:lang w:val="sr-Cyrl-CS"/>
        </w:rPr>
      </w:pPr>
    </w:p>
    <w:p w14:paraId="7272B20E" w14:textId="77777777" w:rsidR="00F862AA" w:rsidRPr="00673043" w:rsidRDefault="00F862AA" w:rsidP="00F862AA">
      <w:pPr>
        <w:spacing w:before="0" w:after="0"/>
        <w:rPr>
          <w:rFonts w:ascii="Times New Roman" w:hAnsi="Times New Roman"/>
          <w:sz w:val="24"/>
          <w:szCs w:val="24"/>
          <w:lang w:val="sr-Cyrl-RS"/>
        </w:rPr>
      </w:pPr>
      <w:r>
        <w:rPr>
          <w:rFonts w:ascii="Times New Roman" w:hAnsi="Times New Roman"/>
          <w:sz w:val="24"/>
          <w:szCs w:val="24"/>
          <w:lang w:val="sr-Cyrl-CS"/>
        </w:rPr>
        <w:t>05 Број: 110-2705</w:t>
      </w:r>
      <w:r w:rsidRPr="00673043">
        <w:rPr>
          <w:rFonts w:ascii="Times New Roman" w:hAnsi="Times New Roman"/>
          <w:sz w:val="24"/>
          <w:szCs w:val="24"/>
          <w:lang w:val="sr-Cyrl-RS"/>
        </w:rPr>
        <w:t>/</w:t>
      </w:r>
      <w:r w:rsidRPr="00673043">
        <w:rPr>
          <w:rFonts w:ascii="Times New Roman" w:hAnsi="Times New Roman"/>
          <w:sz w:val="24"/>
          <w:szCs w:val="24"/>
          <w:lang w:val="sr-Cyrl-CS"/>
        </w:rPr>
        <w:t>2023</w:t>
      </w:r>
    </w:p>
    <w:p w14:paraId="3525B5A7" w14:textId="77777777" w:rsidR="00F862AA" w:rsidRDefault="00F862AA" w:rsidP="00F862AA">
      <w:pPr>
        <w:spacing w:before="0" w:after="0"/>
        <w:rPr>
          <w:rFonts w:ascii="Times New Roman" w:hAnsi="Times New Roman"/>
          <w:sz w:val="24"/>
          <w:szCs w:val="24"/>
          <w:lang w:val="sr-Cyrl-CS"/>
        </w:rPr>
      </w:pPr>
      <w:r>
        <w:rPr>
          <w:rFonts w:ascii="Times New Roman" w:hAnsi="Times New Roman"/>
          <w:sz w:val="24"/>
          <w:szCs w:val="24"/>
          <w:lang w:val="sr-Cyrl-CS"/>
        </w:rPr>
        <w:t>У Београду, 30</w:t>
      </w:r>
      <w:r w:rsidRPr="00673043">
        <w:rPr>
          <w:rFonts w:ascii="Times New Roman" w:hAnsi="Times New Roman"/>
          <w:sz w:val="24"/>
          <w:szCs w:val="24"/>
          <w:lang w:val="sr-Cyrl-CS"/>
        </w:rPr>
        <w:t>. марта 2023. године</w:t>
      </w:r>
    </w:p>
    <w:p w14:paraId="02B6972C" w14:textId="77777777" w:rsidR="00F862AA" w:rsidRPr="00F862AA" w:rsidRDefault="00F862AA" w:rsidP="00F862AA">
      <w:pPr>
        <w:spacing w:before="0" w:after="0"/>
        <w:rPr>
          <w:rFonts w:ascii="Times New Roman" w:hAnsi="Times New Roman"/>
          <w:sz w:val="12"/>
          <w:szCs w:val="12"/>
          <w:lang w:val="sr-Cyrl-CS"/>
        </w:rPr>
      </w:pPr>
    </w:p>
    <w:p w14:paraId="31D21BBF" w14:textId="77777777" w:rsidR="00F862AA" w:rsidRDefault="00F862AA" w:rsidP="00F862AA">
      <w:pPr>
        <w:jc w:val="center"/>
        <w:outlineLvl w:val="0"/>
        <w:rPr>
          <w:rFonts w:ascii="Times New Roman" w:hAnsi="Times New Roman"/>
          <w:sz w:val="24"/>
          <w:szCs w:val="24"/>
          <w:lang w:val="sr-Cyrl-CS"/>
        </w:rPr>
      </w:pPr>
      <w:r w:rsidRPr="00673043">
        <w:rPr>
          <w:rFonts w:ascii="Times New Roman" w:hAnsi="Times New Roman"/>
          <w:sz w:val="24"/>
          <w:szCs w:val="24"/>
          <w:lang w:val="sr-Cyrl-CS"/>
        </w:rPr>
        <w:t>В Л А Д А</w:t>
      </w:r>
    </w:p>
    <w:p w14:paraId="647F4108" w14:textId="77777777" w:rsidR="00F862AA" w:rsidRPr="00F862AA" w:rsidRDefault="00F862AA" w:rsidP="00F862AA">
      <w:pPr>
        <w:jc w:val="center"/>
        <w:outlineLvl w:val="0"/>
        <w:rPr>
          <w:rFonts w:ascii="Times New Roman" w:hAnsi="Times New Roman"/>
          <w:sz w:val="12"/>
          <w:szCs w:val="12"/>
          <w:lang w:val="sr-Cyrl-CS"/>
        </w:rPr>
      </w:pPr>
    </w:p>
    <w:tbl>
      <w:tblPr>
        <w:tblW w:w="0" w:type="auto"/>
        <w:tblLayout w:type="fixed"/>
        <w:tblLook w:val="04A0" w:firstRow="1" w:lastRow="0" w:firstColumn="1" w:lastColumn="0" w:noHBand="0" w:noVBand="1"/>
      </w:tblPr>
      <w:tblGrid>
        <w:gridCol w:w="4360"/>
        <w:gridCol w:w="4360"/>
      </w:tblGrid>
      <w:tr w:rsidR="00F862AA" w:rsidRPr="00673043" w14:paraId="7FE9663F" w14:textId="77777777" w:rsidTr="00B12AF7">
        <w:tc>
          <w:tcPr>
            <w:tcW w:w="4360" w:type="dxa"/>
          </w:tcPr>
          <w:p w14:paraId="00EECE2A" w14:textId="77777777" w:rsidR="00F862AA" w:rsidRPr="00673043" w:rsidRDefault="00F862AA" w:rsidP="00B12AF7">
            <w:pPr>
              <w:jc w:val="center"/>
              <w:rPr>
                <w:rFonts w:ascii="Times New Roman" w:hAnsi="Times New Roman"/>
                <w:sz w:val="24"/>
                <w:szCs w:val="24"/>
                <w:lang w:val="ru-RU"/>
              </w:rPr>
            </w:pPr>
          </w:p>
        </w:tc>
        <w:tc>
          <w:tcPr>
            <w:tcW w:w="4360" w:type="dxa"/>
          </w:tcPr>
          <w:p w14:paraId="6467D734" w14:textId="77777777" w:rsidR="00F862AA" w:rsidRPr="00673043" w:rsidRDefault="00F862AA" w:rsidP="00B12AF7">
            <w:pPr>
              <w:jc w:val="center"/>
              <w:rPr>
                <w:rFonts w:ascii="Times New Roman" w:hAnsi="Times New Roman"/>
                <w:sz w:val="24"/>
                <w:szCs w:val="24"/>
                <w:lang w:val="ru-RU"/>
              </w:rPr>
            </w:pPr>
            <w:r w:rsidRPr="00673043">
              <w:rPr>
                <w:rFonts w:ascii="Times New Roman" w:hAnsi="Times New Roman"/>
                <w:sz w:val="24"/>
                <w:szCs w:val="24"/>
                <w:lang w:val="ru-RU"/>
              </w:rPr>
              <w:t>ПРЕДСЕДНИК</w:t>
            </w:r>
          </w:p>
          <w:p w14:paraId="7EB7DDB3" w14:textId="77777777" w:rsidR="00F862AA" w:rsidRPr="00673043" w:rsidRDefault="00F862AA" w:rsidP="00B12AF7">
            <w:pPr>
              <w:rPr>
                <w:rFonts w:ascii="Times New Roman" w:hAnsi="Times New Roman"/>
                <w:sz w:val="24"/>
                <w:szCs w:val="24"/>
                <w:lang w:val="sr-Cyrl-CS"/>
              </w:rPr>
            </w:pPr>
          </w:p>
          <w:p w14:paraId="6EC11256" w14:textId="77777777" w:rsidR="00F862AA" w:rsidRPr="00673043" w:rsidRDefault="00F862AA" w:rsidP="00B12AF7">
            <w:pPr>
              <w:pStyle w:val="Footer"/>
              <w:jc w:val="center"/>
              <w:rPr>
                <w:rFonts w:ascii="Times New Roman" w:hAnsi="Times New Roman" w:cs="Times New Roman"/>
                <w:sz w:val="24"/>
                <w:szCs w:val="24"/>
                <w:lang w:val="ru-RU"/>
              </w:rPr>
            </w:pPr>
            <w:r w:rsidRPr="00673043">
              <w:rPr>
                <w:rFonts w:ascii="Times New Roman" w:hAnsi="Times New Roman" w:cs="Times New Roman"/>
                <w:sz w:val="24"/>
                <w:szCs w:val="24"/>
                <w:lang w:val="ru-RU"/>
              </w:rPr>
              <w:t>Ана Брнабић</w:t>
            </w:r>
            <w:r>
              <w:rPr>
                <w:rFonts w:ascii="Times New Roman" w:hAnsi="Times New Roman" w:cs="Times New Roman"/>
                <w:sz w:val="24"/>
                <w:szCs w:val="24"/>
                <w:lang w:val="ru-RU"/>
              </w:rPr>
              <w:t>, с.р.</w:t>
            </w:r>
          </w:p>
        </w:tc>
      </w:tr>
    </w:tbl>
    <w:p w14:paraId="38048C94" w14:textId="77777777" w:rsidR="008C40DB" w:rsidRPr="002D65BC" w:rsidRDefault="008C40DB" w:rsidP="008C40DB">
      <w:pPr>
        <w:spacing w:before="0" w:after="0"/>
        <w:ind w:firstLine="810"/>
        <w:outlineLvl w:val="5"/>
        <w:rPr>
          <w:rFonts w:ascii="Times New Roman" w:eastAsia="Times New Roman" w:hAnsi="Times New Roman"/>
          <w:bCs/>
          <w:sz w:val="24"/>
          <w:szCs w:val="24"/>
          <w:lang w:val="sr-Cyrl-CS"/>
        </w:rPr>
      </w:pPr>
    </w:p>
    <w:p w14:paraId="2191CFD3" w14:textId="77777777" w:rsidR="008C40DB" w:rsidRPr="002D65BC" w:rsidRDefault="008C40DB" w:rsidP="008C40DB">
      <w:pPr>
        <w:spacing w:before="0" w:after="0"/>
        <w:jc w:val="center"/>
        <w:outlineLvl w:val="5"/>
        <w:rPr>
          <w:rFonts w:ascii="Times New Roman" w:eastAsia="Times New Roman" w:hAnsi="Times New Roman"/>
          <w:bCs/>
          <w:sz w:val="24"/>
          <w:szCs w:val="24"/>
          <w:lang w:val="sr-Cyrl-CS"/>
        </w:rPr>
      </w:pPr>
    </w:p>
    <w:p w14:paraId="71DEA51F" w14:textId="77777777" w:rsidR="008C40DB" w:rsidRPr="002D65BC" w:rsidRDefault="008C40DB" w:rsidP="008C40DB">
      <w:pPr>
        <w:spacing w:before="0" w:after="0"/>
        <w:jc w:val="center"/>
        <w:outlineLvl w:val="5"/>
        <w:rPr>
          <w:rFonts w:ascii="Times New Roman" w:eastAsia="Times New Roman" w:hAnsi="Times New Roman"/>
          <w:bCs/>
          <w:sz w:val="24"/>
          <w:szCs w:val="24"/>
          <w:lang w:val="sr-Cyrl-CS"/>
        </w:rPr>
      </w:pPr>
    </w:p>
    <w:p w14:paraId="05717D71" w14:textId="77777777" w:rsidR="008C40DB" w:rsidRPr="002D65BC" w:rsidRDefault="008C40DB" w:rsidP="008C40DB">
      <w:pPr>
        <w:rPr>
          <w:lang w:val="sr-Cyrl-RS"/>
        </w:rPr>
      </w:pPr>
    </w:p>
    <w:p w14:paraId="6DE6102B" w14:textId="77777777" w:rsidR="00375B8A" w:rsidRDefault="00375B8A"/>
    <w:sectPr w:rsidR="00375B8A" w:rsidSect="009D5C87">
      <w:pgSz w:w="12240" w:h="15840"/>
      <w:pgMar w:top="16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02B11"/>
    <w:multiLevelType w:val="hybridMultilevel"/>
    <w:tmpl w:val="F132AFC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1420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0DB"/>
    <w:rsid w:val="00140F06"/>
    <w:rsid w:val="00365084"/>
    <w:rsid w:val="00375B8A"/>
    <w:rsid w:val="00522D5A"/>
    <w:rsid w:val="005C5ACD"/>
    <w:rsid w:val="00776FD7"/>
    <w:rsid w:val="008C40DB"/>
    <w:rsid w:val="00B55791"/>
    <w:rsid w:val="00C06929"/>
    <w:rsid w:val="00C2309D"/>
    <w:rsid w:val="00C653D7"/>
    <w:rsid w:val="00E41FF8"/>
    <w:rsid w:val="00F015AF"/>
    <w:rsid w:val="00F4524B"/>
    <w:rsid w:val="00F86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CEA17"/>
  <w15:chartTrackingRefBased/>
  <w15:docId w15:val="{CDF0222E-A8CA-45D1-AFF3-D658D372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DB"/>
    <w:pPr>
      <w:spacing w:before="120" w:after="12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40DB"/>
    <w:pPr>
      <w:ind w:left="720"/>
      <w:contextualSpacing/>
    </w:pPr>
  </w:style>
  <w:style w:type="paragraph" w:styleId="BalloonText">
    <w:name w:val="Balloon Text"/>
    <w:basedOn w:val="Normal"/>
    <w:link w:val="BalloonTextChar"/>
    <w:uiPriority w:val="99"/>
    <w:semiHidden/>
    <w:unhideWhenUsed/>
    <w:rsid w:val="00F4524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24B"/>
    <w:rPr>
      <w:rFonts w:ascii="Segoe UI" w:eastAsia="Calibri" w:hAnsi="Segoe UI" w:cs="Segoe UI"/>
      <w:sz w:val="18"/>
      <w:szCs w:val="18"/>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862AA"/>
    <w:pPr>
      <w:tabs>
        <w:tab w:val="center" w:pos="4513"/>
        <w:tab w:val="right" w:pos="9026"/>
      </w:tabs>
      <w:spacing w:before="0" w:after="0"/>
      <w:jc w:val="left"/>
    </w:pPr>
    <w:rPr>
      <w:rFonts w:ascii="Verdana" w:hAnsi="Verdana" w:cs="Verdana"/>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862AA"/>
    <w:rPr>
      <w:rFonts w:ascii="Verdana" w:eastAsia="Calibri"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Stanković</dc:creator>
  <cp:keywords/>
  <dc:description/>
  <cp:lastModifiedBy>Bojan Grgić</cp:lastModifiedBy>
  <cp:revision>2</cp:revision>
  <cp:lastPrinted>2023-03-30T09:19:00Z</cp:lastPrinted>
  <dcterms:created xsi:type="dcterms:W3CDTF">2023-03-31T17:37:00Z</dcterms:created>
  <dcterms:modified xsi:type="dcterms:W3CDTF">2023-03-31T17:37:00Z</dcterms:modified>
</cp:coreProperties>
</file>