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A7EE" w14:textId="77AE6535" w:rsidR="006A618C" w:rsidRPr="0076629B" w:rsidRDefault="006A618C" w:rsidP="006A618C">
      <w:pPr>
        <w:suppressAutoHyphens/>
        <w:jc w:val="right"/>
        <w:rPr>
          <w:b/>
          <w:bCs/>
          <w:color w:val="FF0000"/>
        </w:rPr>
      </w:pPr>
    </w:p>
    <w:p w14:paraId="63DA492E" w14:textId="77777777" w:rsidR="007C722F" w:rsidRDefault="007C722F" w:rsidP="00B9538E">
      <w:pPr>
        <w:suppressAutoHyphens/>
        <w:jc w:val="right"/>
        <w:rPr>
          <w:b/>
          <w:sz w:val="22"/>
          <w:szCs w:val="22"/>
        </w:rPr>
      </w:pPr>
    </w:p>
    <w:p w14:paraId="48364366" w14:textId="4D733915" w:rsidR="007C722F" w:rsidRPr="00115CF5" w:rsidRDefault="00072A4E" w:rsidP="00B9538E">
      <w:pPr>
        <w:suppressAutoHyphens/>
        <w:jc w:val="right"/>
        <w:rPr>
          <w:b/>
          <w:sz w:val="22"/>
          <w:szCs w:val="22"/>
        </w:rPr>
      </w:pPr>
      <w:r w:rsidRPr="00861883">
        <w:rPr>
          <w:b/>
          <w:sz w:val="22"/>
          <w:szCs w:val="22"/>
          <w:lang w:val="sr-Cyrl-RS"/>
        </w:rPr>
        <w:t>ЗАЈАМ БРОЈ</w:t>
      </w:r>
      <w:r w:rsidR="006A618C" w:rsidRPr="00861883">
        <w:rPr>
          <w:b/>
          <w:sz w:val="22"/>
          <w:szCs w:val="22"/>
        </w:rPr>
        <w:t xml:space="preserve"> </w:t>
      </w:r>
      <w:r w:rsidR="003A5C8A">
        <w:rPr>
          <w:b/>
          <w:sz w:val="22"/>
          <w:szCs w:val="22"/>
        </w:rPr>
        <w:t>9339</w:t>
      </w:r>
      <w:r w:rsidR="005E12F6" w:rsidRPr="005E12F6">
        <w:rPr>
          <w:b/>
          <w:sz w:val="22"/>
          <w:szCs w:val="22"/>
        </w:rPr>
        <w:t>-YF</w:t>
      </w:r>
    </w:p>
    <w:p w14:paraId="64C48A27" w14:textId="77777777" w:rsidR="007C722F" w:rsidRDefault="007C722F" w:rsidP="00B9538E">
      <w:pPr>
        <w:suppressAutoHyphens/>
        <w:rPr>
          <w:b/>
          <w:sz w:val="22"/>
          <w:szCs w:val="22"/>
        </w:rPr>
      </w:pPr>
    </w:p>
    <w:p w14:paraId="62F4DBCC" w14:textId="77777777" w:rsidR="007C722F" w:rsidRDefault="007C722F" w:rsidP="00B9538E">
      <w:pPr>
        <w:suppressAutoHyphens/>
        <w:rPr>
          <w:b/>
          <w:sz w:val="22"/>
          <w:szCs w:val="22"/>
        </w:rPr>
      </w:pPr>
    </w:p>
    <w:p w14:paraId="66A114F2" w14:textId="130486B6" w:rsidR="007C722F" w:rsidRPr="00072A4E" w:rsidRDefault="00072A4E" w:rsidP="00B9538E">
      <w:pPr>
        <w:suppressAutoHyphens/>
        <w:jc w:val="center"/>
        <w:rPr>
          <w:b/>
          <w:sz w:val="50"/>
          <w:lang w:val="sr-Cyrl-RS"/>
        </w:rPr>
      </w:pPr>
      <w:r>
        <w:rPr>
          <w:b/>
          <w:sz w:val="50"/>
          <w:lang w:val="sr-Cyrl-RS"/>
        </w:rPr>
        <w:t>Споразум о зајму</w:t>
      </w:r>
    </w:p>
    <w:p w14:paraId="4CAD8113" w14:textId="77777777" w:rsidR="007C722F" w:rsidRDefault="007C722F" w:rsidP="00B9538E">
      <w:pPr>
        <w:suppressAutoHyphens/>
        <w:jc w:val="center"/>
        <w:rPr>
          <w:b/>
        </w:rPr>
      </w:pPr>
    </w:p>
    <w:p w14:paraId="373D84BA" w14:textId="77777777" w:rsidR="007C722F" w:rsidRDefault="007C722F" w:rsidP="00B9538E">
      <w:pPr>
        <w:suppressAutoHyphens/>
        <w:jc w:val="center"/>
        <w:rPr>
          <w:b/>
        </w:rPr>
      </w:pPr>
    </w:p>
    <w:p w14:paraId="4A4C9E63" w14:textId="3DF5B05C" w:rsidR="00072A4E" w:rsidRPr="009C06AE" w:rsidRDefault="007C722F" w:rsidP="00072A4E">
      <w:pPr>
        <w:suppressAutoHyphens/>
        <w:jc w:val="center"/>
        <w:rPr>
          <w:b/>
          <w:sz w:val="22"/>
          <w:szCs w:val="22"/>
        </w:rPr>
      </w:pPr>
      <w:r w:rsidRPr="009C06AE">
        <w:rPr>
          <w:b/>
          <w:sz w:val="22"/>
          <w:szCs w:val="22"/>
        </w:rPr>
        <w:t>(</w:t>
      </w:r>
      <w:r w:rsidR="00E0511D" w:rsidRPr="009C06AE">
        <w:rPr>
          <w:b/>
          <w:sz w:val="22"/>
          <w:szCs w:val="22"/>
          <w:lang w:val="sr-Cyrl-RS"/>
        </w:rPr>
        <w:t>Пројекат развоја локалне инфраструктуре и институционалног јачања локалних самоуправа</w:t>
      </w:r>
      <w:r w:rsidR="00072A4E" w:rsidRPr="009C06AE">
        <w:rPr>
          <w:b/>
          <w:sz w:val="22"/>
          <w:szCs w:val="22"/>
          <w:lang w:val="sr-Cyrl-RS"/>
        </w:rPr>
        <w:t>)</w:t>
      </w:r>
    </w:p>
    <w:p w14:paraId="4E19B0B5" w14:textId="61D4C729" w:rsidR="007C722F" w:rsidRPr="00115CF5" w:rsidRDefault="007C722F" w:rsidP="00072A4E">
      <w:pPr>
        <w:suppressAutoHyphens/>
        <w:rPr>
          <w:b/>
          <w:sz w:val="22"/>
          <w:szCs w:val="22"/>
        </w:rPr>
      </w:pPr>
    </w:p>
    <w:p w14:paraId="4A9CE120" w14:textId="77777777" w:rsidR="007C722F" w:rsidRDefault="007C722F" w:rsidP="00B9538E">
      <w:pPr>
        <w:suppressAutoHyphens/>
        <w:jc w:val="center"/>
        <w:rPr>
          <w:b/>
          <w:sz w:val="22"/>
          <w:szCs w:val="22"/>
        </w:rPr>
      </w:pPr>
    </w:p>
    <w:p w14:paraId="7F756C80" w14:textId="77777777" w:rsidR="007C722F" w:rsidRDefault="007C722F" w:rsidP="00B9538E">
      <w:pPr>
        <w:suppressAutoHyphens/>
        <w:jc w:val="center"/>
        <w:rPr>
          <w:b/>
          <w:sz w:val="22"/>
          <w:szCs w:val="22"/>
        </w:rPr>
      </w:pPr>
    </w:p>
    <w:p w14:paraId="56D06F92" w14:textId="77777777" w:rsidR="007C722F" w:rsidRDefault="007C722F" w:rsidP="00B9538E">
      <w:pPr>
        <w:suppressAutoHyphens/>
        <w:jc w:val="center"/>
        <w:rPr>
          <w:b/>
          <w:sz w:val="22"/>
          <w:szCs w:val="22"/>
        </w:rPr>
      </w:pPr>
    </w:p>
    <w:p w14:paraId="155524A9" w14:textId="73DBE549" w:rsidR="007C722F" w:rsidRPr="00072A4E" w:rsidRDefault="00072A4E" w:rsidP="00B9538E">
      <w:pPr>
        <w:suppressAutoHyphens/>
        <w:jc w:val="center"/>
        <w:rPr>
          <w:b/>
          <w:sz w:val="22"/>
          <w:szCs w:val="22"/>
          <w:lang w:val="sr-Cyrl-RS"/>
        </w:rPr>
      </w:pPr>
      <w:r>
        <w:rPr>
          <w:b/>
          <w:sz w:val="22"/>
          <w:szCs w:val="22"/>
          <w:lang w:val="sr-Cyrl-RS"/>
        </w:rPr>
        <w:t>између</w:t>
      </w:r>
    </w:p>
    <w:p w14:paraId="14584E4C" w14:textId="77777777" w:rsidR="007C722F" w:rsidRPr="00115CF5" w:rsidRDefault="007C722F" w:rsidP="00B9538E">
      <w:pPr>
        <w:suppressAutoHyphens/>
        <w:jc w:val="center"/>
        <w:rPr>
          <w:b/>
          <w:sz w:val="22"/>
          <w:szCs w:val="22"/>
        </w:rPr>
      </w:pPr>
    </w:p>
    <w:p w14:paraId="0F855C95" w14:textId="77777777" w:rsidR="00072A4E" w:rsidRPr="00AE26F5" w:rsidRDefault="00072A4E" w:rsidP="00072A4E">
      <w:pPr>
        <w:suppressAutoHyphens/>
        <w:jc w:val="center"/>
        <w:rPr>
          <w:b/>
          <w:sz w:val="22"/>
          <w:szCs w:val="22"/>
          <w:lang w:val="sr-Cyrl-RS"/>
        </w:rPr>
      </w:pPr>
      <w:r w:rsidRPr="00AE26F5">
        <w:rPr>
          <w:b/>
          <w:sz w:val="22"/>
          <w:szCs w:val="22"/>
          <w:lang w:val="sr-Cyrl-RS"/>
        </w:rPr>
        <w:t>РЕПУБЛИКЕ СРБИЈЕ</w:t>
      </w:r>
    </w:p>
    <w:p w14:paraId="0A3D8A76" w14:textId="77777777" w:rsidR="00072A4E" w:rsidRPr="00AE26F5" w:rsidRDefault="00072A4E" w:rsidP="00072A4E">
      <w:pPr>
        <w:suppressAutoHyphens/>
        <w:jc w:val="center"/>
        <w:rPr>
          <w:b/>
          <w:sz w:val="22"/>
          <w:szCs w:val="22"/>
          <w:lang w:val="sr-Cyrl-RS"/>
        </w:rPr>
      </w:pPr>
    </w:p>
    <w:p w14:paraId="75F58B88" w14:textId="77777777" w:rsidR="00072A4E" w:rsidRPr="00AE26F5" w:rsidRDefault="00072A4E" w:rsidP="00072A4E">
      <w:pPr>
        <w:suppressAutoHyphens/>
        <w:jc w:val="center"/>
        <w:rPr>
          <w:b/>
          <w:sz w:val="22"/>
          <w:szCs w:val="22"/>
          <w:lang w:val="sr-Cyrl-RS"/>
        </w:rPr>
      </w:pPr>
      <w:r w:rsidRPr="00AE26F5">
        <w:rPr>
          <w:b/>
          <w:sz w:val="22"/>
          <w:szCs w:val="22"/>
          <w:lang w:val="sr-Cyrl-RS"/>
        </w:rPr>
        <w:t>и</w:t>
      </w:r>
    </w:p>
    <w:p w14:paraId="67F6E939" w14:textId="77777777" w:rsidR="00072A4E" w:rsidRPr="00AE26F5" w:rsidRDefault="00072A4E" w:rsidP="00072A4E">
      <w:pPr>
        <w:tabs>
          <w:tab w:val="left" w:pos="3435"/>
        </w:tabs>
        <w:suppressAutoHyphens/>
        <w:rPr>
          <w:b/>
          <w:sz w:val="22"/>
          <w:szCs w:val="22"/>
          <w:lang w:val="sr-Cyrl-RS"/>
        </w:rPr>
      </w:pPr>
      <w:r w:rsidRPr="00AE26F5">
        <w:rPr>
          <w:b/>
          <w:sz w:val="22"/>
          <w:szCs w:val="22"/>
          <w:lang w:val="sr-Cyrl-RS"/>
        </w:rPr>
        <w:tab/>
      </w:r>
    </w:p>
    <w:p w14:paraId="065E23A0" w14:textId="77777777" w:rsidR="00072A4E" w:rsidRPr="00AE26F5" w:rsidRDefault="00072A4E" w:rsidP="00072A4E">
      <w:pPr>
        <w:suppressAutoHyphens/>
        <w:jc w:val="center"/>
        <w:rPr>
          <w:b/>
          <w:sz w:val="22"/>
          <w:szCs w:val="22"/>
          <w:lang w:val="sr-Cyrl-RS"/>
        </w:rPr>
      </w:pPr>
    </w:p>
    <w:p w14:paraId="64896486" w14:textId="77777777" w:rsidR="00072A4E" w:rsidRPr="00AE26F5" w:rsidRDefault="00072A4E" w:rsidP="00072A4E">
      <w:pPr>
        <w:suppressAutoHyphens/>
        <w:jc w:val="center"/>
        <w:rPr>
          <w:b/>
          <w:sz w:val="22"/>
          <w:szCs w:val="22"/>
          <w:lang w:val="sr-Cyrl-RS"/>
        </w:rPr>
      </w:pPr>
      <w:r w:rsidRPr="00AE26F5">
        <w:rPr>
          <w:b/>
          <w:sz w:val="22"/>
          <w:szCs w:val="22"/>
          <w:lang w:val="sr-Cyrl-RS"/>
        </w:rPr>
        <w:t>МЕЂУНАРОДНЕ БАНКЕ ЗА ОБНОВУ</w:t>
      </w:r>
    </w:p>
    <w:p w14:paraId="4CEDD302" w14:textId="130C5F86" w:rsidR="00014234" w:rsidRDefault="00072A4E" w:rsidP="00014234">
      <w:pPr>
        <w:suppressAutoHyphens/>
        <w:jc w:val="center"/>
        <w:rPr>
          <w:b/>
          <w:sz w:val="22"/>
          <w:szCs w:val="22"/>
          <w:lang w:val="sr-Cyrl-RS"/>
        </w:rPr>
      </w:pPr>
      <w:r w:rsidRPr="00AE26F5">
        <w:rPr>
          <w:b/>
          <w:sz w:val="22"/>
          <w:szCs w:val="22"/>
          <w:lang w:val="sr-Cyrl-RS"/>
        </w:rPr>
        <w:t>И РАЗВОЈ</w:t>
      </w:r>
    </w:p>
    <w:p w14:paraId="5CB964A2" w14:textId="77777777" w:rsidR="00014234" w:rsidRDefault="00014234">
      <w:pPr>
        <w:spacing w:after="160" w:line="259" w:lineRule="auto"/>
        <w:rPr>
          <w:b/>
          <w:sz w:val="22"/>
          <w:szCs w:val="22"/>
          <w:lang w:val="sr-Cyrl-RS"/>
        </w:rPr>
      </w:pPr>
      <w:r>
        <w:rPr>
          <w:b/>
          <w:sz w:val="22"/>
          <w:szCs w:val="22"/>
          <w:lang w:val="sr-Cyrl-RS"/>
        </w:rPr>
        <w:br w:type="page"/>
      </w:r>
    </w:p>
    <w:p w14:paraId="75BABC1F" w14:textId="5757DAA6" w:rsidR="00072A4E" w:rsidRPr="009C06AE" w:rsidRDefault="00072A4E" w:rsidP="00072A4E">
      <w:pPr>
        <w:pStyle w:val="Title"/>
        <w:rPr>
          <w:sz w:val="22"/>
          <w:szCs w:val="22"/>
          <w:lang w:val="sr-Cyrl-RS"/>
        </w:rPr>
      </w:pPr>
      <w:r w:rsidRPr="009C06AE">
        <w:rPr>
          <w:sz w:val="22"/>
          <w:szCs w:val="22"/>
          <w:lang w:val="sr-Cyrl-RS"/>
        </w:rPr>
        <w:lastRenderedPageBreak/>
        <w:t>СПОРАЗУМ О ЗАЈМУ</w:t>
      </w:r>
    </w:p>
    <w:p w14:paraId="606BFE20" w14:textId="77777777" w:rsidR="00B27042" w:rsidRPr="009C06AE" w:rsidRDefault="00B27042" w:rsidP="00072A4E">
      <w:pPr>
        <w:pStyle w:val="Title"/>
        <w:rPr>
          <w:sz w:val="22"/>
          <w:szCs w:val="22"/>
          <w:lang w:val="sr-Cyrl-RS"/>
        </w:rPr>
      </w:pPr>
    </w:p>
    <w:p w14:paraId="04981609" w14:textId="7C855D24" w:rsidR="007C722F" w:rsidRPr="009C06AE" w:rsidRDefault="00724D58" w:rsidP="00B9538E">
      <w:pPr>
        <w:jc w:val="both"/>
        <w:rPr>
          <w:sz w:val="22"/>
          <w:szCs w:val="22"/>
          <w:lang w:val="sr-Cyrl-RS"/>
        </w:rPr>
      </w:pPr>
      <w:r w:rsidRPr="009C06AE">
        <w:rPr>
          <w:sz w:val="22"/>
          <w:szCs w:val="22"/>
          <w:lang w:val="sr-Cyrl-RS"/>
        </w:rPr>
        <w:t xml:space="preserve">СПОРАЗУМ </w:t>
      </w:r>
      <w:r w:rsidR="003F55FC" w:rsidRPr="009C06AE">
        <w:rPr>
          <w:sz w:val="22"/>
          <w:szCs w:val="22"/>
          <w:lang w:val="sr-Cyrl-RS"/>
        </w:rPr>
        <w:t>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r w:rsidR="00072A4E" w:rsidRPr="009C06AE">
        <w:rPr>
          <w:sz w:val="22"/>
          <w:szCs w:val="22"/>
          <w:lang w:val="sr-Cyrl-RS"/>
        </w:rPr>
        <w:t>:</w:t>
      </w:r>
    </w:p>
    <w:p w14:paraId="3D916842" w14:textId="0E5982F9" w:rsidR="00E0511D" w:rsidRPr="009C06AE" w:rsidRDefault="00E0511D" w:rsidP="00B9538E">
      <w:pPr>
        <w:jc w:val="both"/>
        <w:rPr>
          <w:sz w:val="22"/>
          <w:szCs w:val="22"/>
          <w:lang w:val="sr-Cyrl-RS"/>
        </w:rPr>
      </w:pPr>
    </w:p>
    <w:p w14:paraId="1B023984" w14:textId="46D18D70" w:rsidR="00E0511D" w:rsidRPr="009C06AE" w:rsidRDefault="00E0511D" w:rsidP="00B9538E">
      <w:pPr>
        <w:jc w:val="both"/>
        <w:rPr>
          <w:sz w:val="22"/>
          <w:szCs w:val="22"/>
          <w:lang w:val="sr-Cyrl-RS"/>
        </w:rPr>
      </w:pPr>
      <w:r w:rsidRPr="009C06AE">
        <w:rPr>
          <w:sz w:val="22"/>
          <w:szCs w:val="22"/>
          <w:lang w:val="sr-Cyrl-RS"/>
        </w:rPr>
        <w:t>С ОБЗИРОМ НА ТО да су Зајмопримац и АФД закључили Уговор о суфинансирању ради заједничког суфинансирања Пројекта.</w:t>
      </w:r>
    </w:p>
    <w:p w14:paraId="702BCFD6" w14:textId="77777777" w:rsidR="00B26A79" w:rsidRPr="009C06AE" w:rsidRDefault="00B26A79" w:rsidP="00B9538E">
      <w:pPr>
        <w:jc w:val="both"/>
        <w:rPr>
          <w:sz w:val="22"/>
          <w:szCs w:val="22"/>
          <w:lang w:val="sr-Cyrl-RS"/>
        </w:rPr>
      </w:pPr>
    </w:p>
    <w:p w14:paraId="59920BA5" w14:textId="77777777" w:rsidR="007C722F" w:rsidRPr="009C06AE" w:rsidRDefault="007C722F" w:rsidP="00B9538E">
      <w:pPr>
        <w:jc w:val="both"/>
        <w:rPr>
          <w:sz w:val="22"/>
          <w:szCs w:val="22"/>
        </w:rPr>
      </w:pPr>
    </w:p>
    <w:p w14:paraId="44A6066F" w14:textId="77777777" w:rsidR="00072A4E" w:rsidRPr="009C06AE" w:rsidRDefault="00072A4E" w:rsidP="00072A4E">
      <w:pPr>
        <w:pStyle w:val="Heading1"/>
        <w:rPr>
          <w:sz w:val="22"/>
          <w:szCs w:val="22"/>
          <w:lang w:val="sr-Cyrl-RS"/>
        </w:rPr>
      </w:pPr>
      <w:r w:rsidRPr="009C06AE">
        <w:rPr>
          <w:sz w:val="22"/>
          <w:szCs w:val="22"/>
          <w:lang w:val="sr-Cyrl-RS"/>
        </w:rPr>
        <w:t>ЧЛАН I — ОПШТИ УСЛОВИ; ДЕФИНИЦИЈЕ</w:t>
      </w:r>
    </w:p>
    <w:p w14:paraId="256D6BC4" w14:textId="77777777" w:rsidR="007C722F" w:rsidRPr="009C06AE" w:rsidRDefault="007C722F" w:rsidP="00B9538E">
      <w:pPr>
        <w:rPr>
          <w:sz w:val="22"/>
          <w:szCs w:val="22"/>
        </w:rPr>
      </w:pPr>
    </w:p>
    <w:p w14:paraId="7DB7DA4E" w14:textId="601448F7" w:rsidR="00072A4E" w:rsidRPr="009C06AE" w:rsidRDefault="003F55FC" w:rsidP="00072A4E">
      <w:pPr>
        <w:pStyle w:val="BodyText"/>
        <w:numPr>
          <w:ilvl w:val="1"/>
          <w:numId w:val="4"/>
        </w:numPr>
        <w:tabs>
          <w:tab w:val="clear" w:pos="1485"/>
          <w:tab w:val="num" w:pos="720"/>
        </w:tabs>
        <w:ind w:left="720" w:hanging="720"/>
        <w:rPr>
          <w:sz w:val="22"/>
          <w:szCs w:val="22"/>
          <w:lang w:val="sr-Cyrl-RS"/>
        </w:rPr>
      </w:pPr>
      <w:r w:rsidRPr="009C06AE">
        <w:rPr>
          <w:sz w:val="22"/>
          <w:szCs w:val="22"/>
          <w:lang w:val="sr-Cyrl-RS"/>
        </w:rPr>
        <w:t>Општи услови (на начин утврђен у Прилогу овог споразума) примењују се на овај споразум и чине његов саставни</w:t>
      </w:r>
      <w:r w:rsidRPr="009C06AE">
        <w:rPr>
          <w:spacing w:val="-4"/>
          <w:sz w:val="22"/>
          <w:szCs w:val="22"/>
          <w:lang w:val="sr-Cyrl-RS"/>
        </w:rPr>
        <w:t xml:space="preserve"> </w:t>
      </w:r>
      <w:r w:rsidRPr="009C06AE">
        <w:rPr>
          <w:sz w:val="22"/>
          <w:szCs w:val="22"/>
          <w:lang w:val="sr-Cyrl-RS"/>
        </w:rPr>
        <w:t>део</w:t>
      </w:r>
      <w:r w:rsidR="00072A4E" w:rsidRPr="009C06AE">
        <w:rPr>
          <w:sz w:val="22"/>
          <w:szCs w:val="22"/>
          <w:lang w:val="sr-Cyrl-RS"/>
        </w:rPr>
        <w:t>.</w:t>
      </w:r>
    </w:p>
    <w:p w14:paraId="3B114EB5" w14:textId="77777777" w:rsidR="007C722F" w:rsidRPr="00E0511D" w:rsidRDefault="007C722F" w:rsidP="00B9538E">
      <w:pPr>
        <w:pStyle w:val="BodyText"/>
        <w:tabs>
          <w:tab w:val="num" w:pos="720"/>
        </w:tabs>
        <w:ind w:left="720" w:hanging="720"/>
        <w:rPr>
          <w:sz w:val="22"/>
          <w:szCs w:val="22"/>
          <w:lang w:val="sr-Cyrl-RS"/>
        </w:rPr>
      </w:pPr>
    </w:p>
    <w:p w14:paraId="54F65365" w14:textId="0C53DD5A" w:rsidR="00072A4E" w:rsidRDefault="003F55FC" w:rsidP="00072A4E">
      <w:pPr>
        <w:pStyle w:val="BodyText"/>
        <w:numPr>
          <w:ilvl w:val="1"/>
          <w:numId w:val="4"/>
        </w:numPr>
        <w:tabs>
          <w:tab w:val="clear" w:pos="1485"/>
          <w:tab w:val="num" w:pos="720"/>
        </w:tabs>
        <w:ind w:left="720" w:hanging="720"/>
        <w:rPr>
          <w:sz w:val="22"/>
          <w:szCs w:val="22"/>
          <w:lang w:val="sr-Cyrl-RS"/>
        </w:rPr>
      </w:pPr>
      <w:r w:rsidRPr="00E0511D">
        <w:rPr>
          <w:sz w:val="22"/>
          <w:szCs w:val="22"/>
          <w:lang w:val="sr-Cyrl-RS"/>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r w:rsidR="00072A4E" w:rsidRPr="00E0511D">
        <w:rPr>
          <w:sz w:val="22"/>
          <w:szCs w:val="22"/>
          <w:lang w:val="sr-Cyrl-RS"/>
        </w:rPr>
        <w:t>.</w:t>
      </w:r>
    </w:p>
    <w:p w14:paraId="085F6F23" w14:textId="77777777" w:rsidR="00B26A79" w:rsidRPr="00E0511D" w:rsidRDefault="00B26A79" w:rsidP="00B26A79">
      <w:pPr>
        <w:pStyle w:val="BodyText"/>
        <w:ind w:left="720"/>
        <w:rPr>
          <w:sz w:val="22"/>
          <w:szCs w:val="22"/>
          <w:lang w:val="sr-Cyrl-RS"/>
        </w:rPr>
      </w:pPr>
    </w:p>
    <w:p w14:paraId="3F7DDAE5" w14:textId="77777777" w:rsidR="007C722F" w:rsidRPr="00115CF5" w:rsidRDefault="007C722F" w:rsidP="00B9538E">
      <w:pPr>
        <w:pStyle w:val="BodyText"/>
        <w:rPr>
          <w:sz w:val="22"/>
          <w:szCs w:val="22"/>
        </w:rPr>
      </w:pPr>
    </w:p>
    <w:p w14:paraId="39358731" w14:textId="77777777" w:rsidR="00072A4E" w:rsidRPr="00AE26F5" w:rsidRDefault="00072A4E" w:rsidP="00072A4E">
      <w:pPr>
        <w:pStyle w:val="BodyText"/>
        <w:jc w:val="center"/>
        <w:rPr>
          <w:b/>
          <w:bCs/>
          <w:sz w:val="22"/>
          <w:szCs w:val="22"/>
          <w:lang w:val="sr-Cyrl-RS"/>
        </w:rPr>
      </w:pPr>
      <w:r w:rsidRPr="00AE26F5">
        <w:rPr>
          <w:b/>
          <w:bCs/>
          <w:sz w:val="22"/>
          <w:szCs w:val="22"/>
          <w:lang w:val="sr-Cyrl-RS"/>
        </w:rPr>
        <w:t>ЧЛАН II — ЗАЈАМ</w:t>
      </w:r>
    </w:p>
    <w:p w14:paraId="622A320C" w14:textId="77777777" w:rsidR="007C722F" w:rsidRPr="00115CF5" w:rsidRDefault="007C722F" w:rsidP="00B9538E">
      <w:pPr>
        <w:pStyle w:val="BodyText"/>
        <w:jc w:val="center"/>
        <w:rPr>
          <w:b/>
          <w:bCs/>
          <w:sz w:val="22"/>
          <w:szCs w:val="22"/>
        </w:rPr>
      </w:pPr>
    </w:p>
    <w:p w14:paraId="07CEDAFE" w14:textId="5A32EDE2" w:rsidR="007C722F" w:rsidRPr="00861883" w:rsidRDefault="007C722F" w:rsidP="00072A4E">
      <w:pPr>
        <w:pStyle w:val="BodyText"/>
        <w:ind w:left="720" w:hanging="720"/>
        <w:rPr>
          <w:sz w:val="22"/>
          <w:szCs w:val="22"/>
        </w:rPr>
      </w:pPr>
      <w:r w:rsidRPr="00115CF5">
        <w:rPr>
          <w:sz w:val="22"/>
          <w:szCs w:val="22"/>
        </w:rPr>
        <w:t>2.01.</w:t>
      </w:r>
      <w:r w:rsidRPr="00115CF5">
        <w:rPr>
          <w:sz w:val="22"/>
          <w:szCs w:val="22"/>
        </w:rPr>
        <w:tab/>
      </w:r>
      <w:r w:rsidR="00072A4E" w:rsidRPr="00AE26F5">
        <w:rPr>
          <w:sz w:val="22"/>
          <w:szCs w:val="22"/>
          <w:lang w:val="sr-Cyrl-RS"/>
        </w:rPr>
        <w:t xml:space="preserve">Банка је </w:t>
      </w:r>
      <w:r w:rsidR="00072A4E" w:rsidRPr="00861883">
        <w:rPr>
          <w:sz w:val="22"/>
          <w:szCs w:val="22"/>
          <w:lang w:val="sr-Cyrl-RS"/>
        </w:rPr>
        <w:t>сагласна да позајми Зајмопримцу износ од</w:t>
      </w:r>
      <w:r w:rsidR="00E0511D" w:rsidRPr="00861883">
        <w:rPr>
          <w:sz w:val="22"/>
          <w:szCs w:val="22"/>
          <w:lang w:val="sr-Cyrl-RS"/>
        </w:rPr>
        <w:t xml:space="preserve"> </w:t>
      </w:r>
      <w:r w:rsidR="00724D58" w:rsidRPr="00861883">
        <w:rPr>
          <w:sz w:val="22"/>
          <w:szCs w:val="22"/>
          <w:lang w:val="sr-Cyrl-RS"/>
        </w:rPr>
        <w:t>осамдесет и осам милиона и четири стотине хиљада евра</w:t>
      </w:r>
      <w:r w:rsidR="00072A4E" w:rsidRPr="00861883">
        <w:rPr>
          <w:sz w:val="22"/>
          <w:szCs w:val="22"/>
          <w:lang w:val="sr-Cyrl-RS"/>
        </w:rPr>
        <w:t xml:space="preserve"> (</w:t>
      </w:r>
      <w:r w:rsidR="00724D58" w:rsidRPr="00861883">
        <w:rPr>
          <w:sz w:val="22"/>
          <w:szCs w:val="22"/>
          <w:lang w:val="sr-Cyrl-RS"/>
        </w:rPr>
        <w:t>88</w:t>
      </w:r>
      <w:r w:rsidR="00072A4E" w:rsidRPr="00861883">
        <w:rPr>
          <w:sz w:val="22"/>
          <w:szCs w:val="22"/>
          <w:lang w:val="sr-Cyrl-RS"/>
        </w:rPr>
        <w:t>.</w:t>
      </w:r>
      <w:r w:rsidR="00724D58" w:rsidRPr="00861883">
        <w:rPr>
          <w:sz w:val="22"/>
          <w:szCs w:val="22"/>
          <w:lang w:val="sr-Latn-RS"/>
        </w:rPr>
        <w:t>4</w:t>
      </w:r>
      <w:r w:rsidR="000A2F68" w:rsidRPr="00861883">
        <w:rPr>
          <w:sz w:val="22"/>
          <w:szCs w:val="22"/>
          <w:lang w:val="sr-Latn-RS"/>
        </w:rPr>
        <w:t>0</w:t>
      </w:r>
      <w:r w:rsidR="00072A4E" w:rsidRPr="00861883">
        <w:rPr>
          <w:sz w:val="22"/>
          <w:szCs w:val="22"/>
          <w:lang w:val="sr-Cyrl-RS"/>
        </w:rPr>
        <w:t xml:space="preserve">0.000 </w:t>
      </w:r>
      <w:r w:rsidR="00724D58" w:rsidRPr="00861883">
        <w:rPr>
          <w:sz w:val="22"/>
          <w:szCs w:val="22"/>
          <w:lang w:val="sr-Cyrl-RS"/>
        </w:rPr>
        <w:t>ЕУР</w:t>
      </w:r>
      <w:r w:rsidR="00072A4E" w:rsidRPr="00861883">
        <w:rPr>
          <w:sz w:val="22"/>
          <w:szCs w:val="22"/>
          <w:lang w:val="sr-Cyrl-RS"/>
        </w:rPr>
        <w:t>), с</w:t>
      </w:r>
      <w:r w:rsidR="00072A4E" w:rsidRPr="00AE26F5">
        <w:rPr>
          <w:sz w:val="22"/>
          <w:szCs w:val="22"/>
          <w:lang w:val="sr-Cyrl-RS"/>
        </w:rPr>
        <w:t xml:space="preserve"> тим да се та сума може повремено конвертовати путем Конверзије валуте (у даљем тексту: „Зајам</w:t>
      </w:r>
      <w:r w:rsidR="00C70B81" w:rsidRPr="006B6814">
        <w:rPr>
          <w:sz w:val="22"/>
          <w:lang w:val="sr-Cyrl-CS"/>
        </w:rPr>
        <w:t>”</w:t>
      </w:r>
      <w:r w:rsidR="00072A4E" w:rsidRPr="00AE26F5">
        <w:rPr>
          <w:sz w:val="22"/>
          <w:szCs w:val="22"/>
          <w:lang w:val="sr-Cyrl-RS"/>
        </w:rPr>
        <w:t xml:space="preserve">), као подршку за финансирање пројекта описаног у </w:t>
      </w:r>
      <w:r w:rsidR="003F55FC">
        <w:rPr>
          <w:sz w:val="22"/>
          <w:szCs w:val="22"/>
          <w:lang w:val="sr-Cyrl-RS"/>
        </w:rPr>
        <w:t>Програму</w:t>
      </w:r>
      <w:r w:rsidR="00072A4E" w:rsidRPr="00AE26F5">
        <w:rPr>
          <w:sz w:val="22"/>
          <w:szCs w:val="22"/>
          <w:lang w:val="sr-Cyrl-RS"/>
        </w:rPr>
        <w:t xml:space="preserve"> 1</w:t>
      </w:r>
      <w:r w:rsidR="003F55FC">
        <w:rPr>
          <w:sz w:val="22"/>
          <w:szCs w:val="22"/>
          <w:lang w:val="sr-Cyrl-RS"/>
        </w:rPr>
        <w:t>.</w:t>
      </w:r>
      <w:r w:rsidR="00072A4E" w:rsidRPr="00AE26F5">
        <w:rPr>
          <w:sz w:val="22"/>
          <w:szCs w:val="22"/>
          <w:lang w:val="sr-Cyrl-RS"/>
        </w:rPr>
        <w:t xml:space="preserve"> </w:t>
      </w:r>
      <w:r w:rsidR="003F55FC" w:rsidRPr="00861883">
        <w:rPr>
          <w:sz w:val="22"/>
          <w:szCs w:val="22"/>
          <w:lang w:val="sr-Cyrl-RS"/>
        </w:rPr>
        <w:t>овог</w:t>
      </w:r>
      <w:r w:rsidR="006A618C" w:rsidRPr="00861883">
        <w:rPr>
          <w:sz w:val="22"/>
          <w:szCs w:val="22"/>
          <w:lang w:val="sr-Cyrl-RS"/>
        </w:rPr>
        <w:t xml:space="preserve"> с</w:t>
      </w:r>
      <w:r w:rsidR="00072A4E" w:rsidRPr="00861883">
        <w:rPr>
          <w:sz w:val="22"/>
          <w:szCs w:val="22"/>
          <w:lang w:val="sr-Cyrl-RS"/>
        </w:rPr>
        <w:t>поразум</w:t>
      </w:r>
      <w:r w:rsidR="006A618C" w:rsidRPr="00861883">
        <w:rPr>
          <w:sz w:val="22"/>
          <w:szCs w:val="22"/>
          <w:lang w:val="sr-Cyrl-RS"/>
        </w:rPr>
        <w:t>а</w:t>
      </w:r>
      <w:r w:rsidR="00072A4E" w:rsidRPr="00861883">
        <w:rPr>
          <w:sz w:val="22"/>
          <w:szCs w:val="22"/>
          <w:lang w:val="sr-Cyrl-RS"/>
        </w:rPr>
        <w:t xml:space="preserve"> (у даљем тексту: „Пројекат</w:t>
      </w:r>
      <w:r w:rsidR="00C70B81" w:rsidRPr="003A7891">
        <w:rPr>
          <w:sz w:val="22"/>
          <w:lang w:val="sr-Cyrl-CS"/>
        </w:rPr>
        <w:t>”</w:t>
      </w:r>
      <w:r w:rsidR="00072A4E" w:rsidRPr="00861883">
        <w:rPr>
          <w:sz w:val="22"/>
          <w:szCs w:val="22"/>
          <w:lang w:val="sr-Cyrl-RS"/>
        </w:rPr>
        <w:t>).</w:t>
      </w:r>
    </w:p>
    <w:p w14:paraId="25B3F394" w14:textId="77777777" w:rsidR="007C722F" w:rsidRPr="00861883" w:rsidRDefault="007C722F" w:rsidP="00B9538E">
      <w:pPr>
        <w:pStyle w:val="BodyText"/>
        <w:tabs>
          <w:tab w:val="num" w:pos="720"/>
        </w:tabs>
        <w:ind w:left="720" w:hanging="720"/>
        <w:rPr>
          <w:sz w:val="22"/>
          <w:szCs w:val="22"/>
        </w:rPr>
      </w:pPr>
    </w:p>
    <w:p w14:paraId="56A9AA8A" w14:textId="7E1F4713" w:rsidR="00072A4E" w:rsidRPr="00861883" w:rsidRDefault="00072A4E" w:rsidP="00072A4E">
      <w:pPr>
        <w:pStyle w:val="BodyText"/>
        <w:numPr>
          <w:ilvl w:val="1"/>
          <w:numId w:val="8"/>
        </w:numPr>
        <w:tabs>
          <w:tab w:val="clear" w:pos="480"/>
        </w:tabs>
        <w:ind w:left="720" w:hanging="720"/>
        <w:rPr>
          <w:sz w:val="22"/>
          <w:szCs w:val="22"/>
          <w:lang w:val="sr-Cyrl-RS"/>
        </w:rPr>
      </w:pPr>
      <w:r w:rsidRPr="00861883">
        <w:rPr>
          <w:sz w:val="22"/>
          <w:szCs w:val="22"/>
          <w:lang w:val="sr-Cyrl-RS"/>
        </w:rPr>
        <w:t xml:space="preserve">Зајмопримац може повлачити средства Зајма у складу са </w:t>
      </w:r>
      <w:r w:rsidR="008A6188" w:rsidRPr="00861883">
        <w:rPr>
          <w:sz w:val="22"/>
          <w:szCs w:val="22"/>
          <w:lang w:val="sr-Cyrl-RS"/>
        </w:rPr>
        <w:t>Одељком</w:t>
      </w:r>
      <w:r w:rsidRPr="00861883">
        <w:rPr>
          <w:sz w:val="22"/>
          <w:szCs w:val="22"/>
          <w:lang w:val="sr-Cyrl-RS"/>
        </w:rPr>
        <w:t xml:space="preserve"> III </w:t>
      </w:r>
      <w:r w:rsidR="003F55FC" w:rsidRPr="00861883">
        <w:rPr>
          <w:sz w:val="22"/>
          <w:szCs w:val="22"/>
          <w:lang w:val="sr-Cyrl-RS"/>
        </w:rPr>
        <w:t>Програма</w:t>
      </w:r>
      <w:r w:rsidRPr="00861883">
        <w:rPr>
          <w:sz w:val="22"/>
          <w:szCs w:val="22"/>
          <w:lang w:val="sr-Cyrl-RS"/>
        </w:rPr>
        <w:t xml:space="preserve"> 2</w:t>
      </w:r>
      <w:r w:rsidR="003F55FC" w:rsidRPr="00861883">
        <w:rPr>
          <w:sz w:val="22"/>
          <w:szCs w:val="22"/>
          <w:lang w:val="sr-Cyrl-RS"/>
        </w:rPr>
        <w:t>.</w:t>
      </w:r>
      <w:r w:rsidRPr="00861883">
        <w:rPr>
          <w:sz w:val="22"/>
          <w:szCs w:val="22"/>
          <w:lang w:val="sr-Cyrl-RS"/>
        </w:rPr>
        <w:t xml:space="preserve"> ов</w:t>
      </w:r>
      <w:r w:rsidR="003F55FC" w:rsidRPr="00861883">
        <w:rPr>
          <w:sz w:val="22"/>
          <w:szCs w:val="22"/>
          <w:lang w:val="sr-Cyrl-RS"/>
        </w:rPr>
        <w:t>ог</w:t>
      </w:r>
      <w:r w:rsidR="008B18ED" w:rsidRPr="00861883">
        <w:rPr>
          <w:sz w:val="22"/>
          <w:szCs w:val="22"/>
          <w:lang w:val="sr-Cyrl-RS"/>
        </w:rPr>
        <w:t xml:space="preserve"> с</w:t>
      </w:r>
      <w:r w:rsidRPr="00861883">
        <w:rPr>
          <w:sz w:val="22"/>
          <w:szCs w:val="22"/>
          <w:lang w:val="sr-Cyrl-RS"/>
        </w:rPr>
        <w:t>поразум</w:t>
      </w:r>
      <w:r w:rsidR="003F55FC" w:rsidRPr="00861883">
        <w:rPr>
          <w:sz w:val="22"/>
          <w:szCs w:val="22"/>
          <w:lang w:val="sr-Cyrl-RS"/>
        </w:rPr>
        <w:t>а</w:t>
      </w:r>
      <w:r w:rsidRPr="00861883">
        <w:rPr>
          <w:sz w:val="22"/>
          <w:szCs w:val="22"/>
          <w:lang w:val="sr-Cyrl-RS"/>
        </w:rPr>
        <w:t>.</w:t>
      </w:r>
    </w:p>
    <w:p w14:paraId="68D541CB" w14:textId="77777777" w:rsidR="007C722F" w:rsidRPr="00861883" w:rsidRDefault="007C722F" w:rsidP="00B9538E">
      <w:pPr>
        <w:pStyle w:val="BodyText"/>
        <w:rPr>
          <w:sz w:val="22"/>
          <w:szCs w:val="22"/>
        </w:rPr>
      </w:pPr>
    </w:p>
    <w:p w14:paraId="5849F278" w14:textId="4C46975B" w:rsidR="007C722F" w:rsidRPr="00861883" w:rsidRDefault="00072A4E" w:rsidP="00B9538E">
      <w:pPr>
        <w:pStyle w:val="BodyText"/>
        <w:numPr>
          <w:ilvl w:val="1"/>
          <w:numId w:val="8"/>
        </w:numPr>
        <w:tabs>
          <w:tab w:val="clear" w:pos="480"/>
        </w:tabs>
        <w:ind w:left="720" w:hanging="720"/>
        <w:rPr>
          <w:sz w:val="22"/>
          <w:szCs w:val="22"/>
          <w:lang w:val="sr-Cyrl-RS"/>
        </w:rPr>
      </w:pPr>
      <w:r w:rsidRPr="00861883">
        <w:rPr>
          <w:sz w:val="22"/>
          <w:szCs w:val="22"/>
          <w:lang w:val="sr-Cyrl-RS"/>
        </w:rPr>
        <w:t>Приступна накнада износи једну четвртину једног процента (0,25%) износа Зајма</w:t>
      </w:r>
      <w:r w:rsidR="007C722F" w:rsidRPr="00861883">
        <w:rPr>
          <w:sz w:val="22"/>
          <w:szCs w:val="22"/>
          <w:lang w:val="sr-Cyrl-RS"/>
        </w:rPr>
        <w:t>.</w:t>
      </w:r>
    </w:p>
    <w:p w14:paraId="27E7CAC0" w14:textId="77777777" w:rsidR="007C722F" w:rsidRPr="00861883" w:rsidRDefault="007C722F" w:rsidP="00B9538E">
      <w:pPr>
        <w:pStyle w:val="BodyText"/>
        <w:ind w:left="720" w:hanging="720"/>
        <w:rPr>
          <w:sz w:val="22"/>
          <w:szCs w:val="22"/>
          <w:lang w:val="sr-Cyrl-RS"/>
        </w:rPr>
      </w:pPr>
    </w:p>
    <w:p w14:paraId="0259E379" w14:textId="7F656FCC" w:rsidR="007C722F" w:rsidRPr="00861883" w:rsidRDefault="003F55FC" w:rsidP="00072A4E">
      <w:pPr>
        <w:pStyle w:val="BodyText"/>
        <w:numPr>
          <w:ilvl w:val="1"/>
          <w:numId w:val="8"/>
        </w:numPr>
        <w:tabs>
          <w:tab w:val="clear" w:pos="480"/>
        </w:tabs>
        <w:ind w:left="720" w:hanging="720"/>
        <w:rPr>
          <w:sz w:val="22"/>
          <w:szCs w:val="22"/>
          <w:lang w:val="sr-Cyrl-RS"/>
        </w:rPr>
      </w:pPr>
      <w:r w:rsidRPr="00861883">
        <w:rPr>
          <w:bCs/>
          <w:sz w:val="22"/>
          <w:szCs w:val="22"/>
          <w:lang w:val="sr-Cyrl-RS"/>
        </w:rPr>
        <w:t>Накнада за неискоришћена средства једнака је једној четвртини процента (0,25%) годишње на Неповучена средства зајма</w:t>
      </w:r>
      <w:r w:rsidR="00072A4E" w:rsidRPr="00861883">
        <w:rPr>
          <w:sz w:val="22"/>
          <w:szCs w:val="22"/>
          <w:lang w:val="sr-Cyrl-RS"/>
        </w:rPr>
        <w:t>.</w:t>
      </w:r>
    </w:p>
    <w:p w14:paraId="4D784384" w14:textId="77777777" w:rsidR="007C722F" w:rsidRPr="00861883" w:rsidRDefault="007C722F" w:rsidP="00B9538E">
      <w:pPr>
        <w:pStyle w:val="BodyText"/>
        <w:ind w:left="720" w:hanging="720"/>
        <w:rPr>
          <w:sz w:val="22"/>
          <w:szCs w:val="22"/>
          <w:lang w:val="sr-Cyrl-RS"/>
        </w:rPr>
      </w:pPr>
    </w:p>
    <w:p w14:paraId="19C2FF64" w14:textId="0FEC5723" w:rsidR="007C722F" w:rsidRDefault="007C722F" w:rsidP="00072A4E">
      <w:pPr>
        <w:pStyle w:val="BodyText"/>
        <w:ind w:left="720" w:hanging="720"/>
        <w:rPr>
          <w:sz w:val="22"/>
          <w:szCs w:val="22"/>
          <w:lang w:val="sr-Cyrl-RS"/>
        </w:rPr>
      </w:pPr>
      <w:r w:rsidRPr="00861883">
        <w:rPr>
          <w:sz w:val="22"/>
          <w:szCs w:val="22"/>
          <w:lang w:val="sr-Cyrl-RS"/>
        </w:rPr>
        <w:t>2.05.</w:t>
      </w:r>
      <w:r w:rsidRPr="00861883">
        <w:rPr>
          <w:sz w:val="22"/>
          <w:szCs w:val="22"/>
          <w:lang w:val="sr-Cyrl-RS"/>
        </w:rPr>
        <w:tab/>
      </w:r>
      <w:r w:rsidR="003F55FC" w:rsidRPr="00861883">
        <w:rPr>
          <w:sz w:val="22"/>
          <w:szCs w:val="22"/>
          <w:lang w:val="sr-Cyrl-RS"/>
        </w:rPr>
        <w:t xml:space="preserve">Каматна стопа једнака је Референтној стопи увећаној за </w:t>
      </w:r>
      <w:r w:rsidR="00E0511D" w:rsidRPr="00861883">
        <w:rPr>
          <w:sz w:val="22"/>
          <w:szCs w:val="22"/>
          <w:lang w:val="sr-Cyrl-RS"/>
        </w:rPr>
        <w:t>Варијабилну</w:t>
      </w:r>
      <w:r w:rsidR="003F55FC" w:rsidRPr="00861883">
        <w:rPr>
          <w:sz w:val="22"/>
          <w:szCs w:val="22"/>
          <w:lang w:val="sr-Cyrl-RS"/>
        </w:rPr>
        <w:t xml:space="preserve"> каматну</w:t>
      </w:r>
      <w:r w:rsidR="003F55FC" w:rsidRPr="00E0511D">
        <w:rPr>
          <w:sz w:val="22"/>
          <w:szCs w:val="22"/>
          <w:lang w:val="sr-Cyrl-RS"/>
        </w:rPr>
        <w:t xml:space="preserve"> маржу или таквој стопи која се може применити након Конверзије; према одредба</w:t>
      </w:r>
      <w:r w:rsidR="00E0511D" w:rsidRPr="00E0511D">
        <w:rPr>
          <w:sz w:val="22"/>
          <w:szCs w:val="22"/>
          <w:lang w:val="sr-Cyrl-RS"/>
        </w:rPr>
        <w:t>ма Одељка 3.02(е) Општих услова</w:t>
      </w:r>
      <w:r w:rsidR="00072A4E" w:rsidRPr="00E0511D">
        <w:rPr>
          <w:sz w:val="22"/>
          <w:szCs w:val="22"/>
          <w:lang w:val="sr-Cyrl-RS"/>
        </w:rPr>
        <w:t>.</w:t>
      </w:r>
    </w:p>
    <w:p w14:paraId="78D79E32" w14:textId="02DCE51F" w:rsidR="00E0511D" w:rsidRDefault="00E0511D" w:rsidP="00072A4E">
      <w:pPr>
        <w:pStyle w:val="BodyText"/>
        <w:ind w:left="720" w:hanging="720"/>
        <w:rPr>
          <w:sz w:val="22"/>
          <w:szCs w:val="22"/>
          <w:lang w:val="sr-Cyrl-RS"/>
        </w:rPr>
      </w:pPr>
    </w:p>
    <w:p w14:paraId="4F8E9555" w14:textId="490B0D28" w:rsidR="007C722F" w:rsidRPr="00E0511D" w:rsidRDefault="00E0511D" w:rsidP="00B9538E">
      <w:pPr>
        <w:pStyle w:val="BodyText"/>
        <w:ind w:left="720" w:hanging="720"/>
        <w:rPr>
          <w:sz w:val="22"/>
          <w:szCs w:val="22"/>
          <w:lang w:val="sr-Cyrl-RS"/>
        </w:rPr>
      </w:pPr>
      <w:r w:rsidRPr="00861883">
        <w:rPr>
          <w:sz w:val="22"/>
          <w:szCs w:val="22"/>
          <w:lang w:val="sr-Cyrl-RS"/>
        </w:rPr>
        <w:t>2.06.</w:t>
      </w:r>
      <w:r w:rsidRPr="00861883">
        <w:rPr>
          <w:sz w:val="22"/>
          <w:szCs w:val="22"/>
          <w:lang w:val="sr-Cyrl-RS"/>
        </w:rPr>
        <w:tab/>
      </w:r>
      <w:r w:rsidR="00072A4E" w:rsidRPr="00861883">
        <w:rPr>
          <w:sz w:val="22"/>
          <w:szCs w:val="22"/>
          <w:lang w:val="sr-Cyrl-RS"/>
        </w:rPr>
        <w:t>Датуми за плаћање</w:t>
      </w:r>
      <w:r w:rsidR="007C722F" w:rsidRPr="00861883">
        <w:rPr>
          <w:sz w:val="22"/>
          <w:szCs w:val="22"/>
          <w:lang w:val="sr-Cyrl-RS"/>
        </w:rPr>
        <w:t xml:space="preserve"> </w:t>
      </w:r>
      <w:r w:rsidR="00072A4E" w:rsidRPr="00861883">
        <w:rPr>
          <w:sz w:val="22"/>
          <w:szCs w:val="22"/>
          <w:lang w:val="sr-Cyrl-RS"/>
        </w:rPr>
        <w:t>су</w:t>
      </w:r>
      <w:r w:rsidR="007C722F" w:rsidRPr="00861883">
        <w:rPr>
          <w:sz w:val="22"/>
          <w:szCs w:val="22"/>
          <w:lang w:val="sr-Cyrl-RS"/>
        </w:rPr>
        <w:t xml:space="preserve"> </w:t>
      </w:r>
      <w:r w:rsidR="008B18ED" w:rsidRPr="00861883">
        <w:rPr>
          <w:sz w:val="22"/>
          <w:szCs w:val="22"/>
          <w:lang w:val="sr-Cyrl-RS"/>
        </w:rPr>
        <w:t>15. јун и 15. децембар</w:t>
      </w:r>
      <w:r w:rsidRPr="00861883">
        <w:rPr>
          <w:sz w:val="22"/>
          <w:szCs w:val="22"/>
        </w:rPr>
        <w:t xml:space="preserve"> </w:t>
      </w:r>
      <w:r w:rsidR="00072A4E" w:rsidRPr="00861883">
        <w:rPr>
          <w:sz w:val="22"/>
          <w:szCs w:val="22"/>
          <w:lang w:val="sr-Cyrl-RS"/>
        </w:rPr>
        <w:t>сваке године.</w:t>
      </w:r>
    </w:p>
    <w:p w14:paraId="2C03AE47" w14:textId="77777777" w:rsidR="007C722F" w:rsidRPr="00E0511D" w:rsidRDefault="007C722F" w:rsidP="00B9538E">
      <w:pPr>
        <w:pStyle w:val="BodyText"/>
        <w:ind w:left="720" w:hanging="720"/>
        <w:rPr>
          <w:sz w:val="22"/>
          <w:szCs w:val="22"/>
          <w:lang w:val="sr-Cyrl-RS"/>
        </w:rPr>
      </w:pPr>
    </w:p>
    <w:p w14:paraId="1E4ADF02" w14:textId="409A752C" w:rsidR="00E0511D" w:rsidRDefault="007C722F" w:rsidP="00D979E2">
      <w:pPr>
        <w:pStyle w:val="BodyText"/>
        <w:ind w:left="720" w:hanging="720"/>
        <w:rPr>
          <w:sz w:val="22"/>
          <w:szCs w:val="22"/>
        </w:rPr>
      </w:pPr>
      <w:r w:rsidRPr="00E0511D">
        <w:rPr>
          <w:sz w:val="22"/>
          <w:szCs w:val="22"/>
          <w:lang w:val="sr-Cyrl-RS"/>
        </w:rPr>
        <w:t>2.0</w:t>
      </w:r>
      <w:r w:rsidR="00311DAF">
        <w:rPr>
          <w:sz w:val="22"/>
          <w:szCs w:val="22"/>
          <w:lang w:val="sr-Cyrl-RS"/>
        </w:rPr>
        <w:t>7</w:t>
      </w:r>
      <w:r w:rsidRPr="00E0511D">
        <w:rPr>
          <w:sz w:val="22"/>
          <w:szCs w:val="22"/>
          <w:lang w:val="sr-Cyrl-RS"/>
        </w:rPr>
        <w:t>.</w:t>
      </w:r>
      <w:r w:rsidRPr="00E0511D">
        <w:rPr>
          <w:sz w:val="22"/>
          <w:szCs w:val="22"/>
          <w:lang w:val="sr-Cyrl-RS"/>
        </w:rPr>
        <w:tab/>
      </w:r>
      <w:r w:rsidR="003F55FC" w:rsidRPr="00E0511D">
        <w:rPr>
          <w:bCs/>
          <w:sz w:val="22"/>
          <w:szCs w:val="22"/>
          <w:lang w:val="sr-Cyrl-RS"/>
        </w:rPr>
        <w:t>Главница Зајма отплаћиваће се у складу са Програмом 3 овог споразума</w:t>
      </w:r>
      <w:r w:rsidRPr="00115CF5">
        <w:rPr>
          <w:sz w:val="22"/>
          <w:szCs w:val="22"/>
        </w:rPr>
        <w:t>.</w:t>
      </w:r>
    </w:p>
    <w:p w14:paraId="0702861F" w14:textId="65B18A0F" w:rsidR="00B26A79" w:rsidRDefault="00B26A79">
      <w:pPr>
        <w:spacing w:after="160" w:line="259" w:lineRule="auto"/>
        <w:rPr>
          <w:b/>
          <w:bCs/>
          <w:sz w:val="22"/>
          <w:szCs w:val="22"/>
        </w:rPr>
      </w:pPr>
      <w:r>
        <w:rPr>
          <w:b/>
          <w:bCs/>
          <w:sz w:val="22"/>
          <w:szCs w:val="22"/>
        </w:rPr>
        <w:br w:type="page"/>
      </w:r>
    </w:p>
    <w:p w14:paraId="037EDBF7" w14:textId="77777777" w:rsidR="00072A4E" w:rsidRPr="00AE26F5" w:rsidRDefault="00072A4E" w:rsidP="00072A4E">
      <w:pPr>
        <w:pStyle w:val="BodyText"/>
        <w:jc w:val="center"/>
        <w:rPr>
          <w:b/>
          <w:bCs/>
          <w:sz w:val="22"/>
          <w:szCs w:val="22"/>
          <w:lang w:val="sr-Cyrl-RS"/>
        </w:rPr>
      </w:pPr>
      <w:r w:rsidRPr="00AE26F5">
        <w:rPr>
          <w:b/>
          <w:bCs/>
          <w:sz w:val="22"/>
          <w:szCs w:val="22"/>
          <w:lang w:val="sr-Cyrl-RS"/>
        </w:rPr>
        <w:lastRenderedPageBreak/>
        <w:t>ЧЛАН III — ПРОЈЕКАТ</w:t>
      </w:r>
    </w:p>
    <w:p w14:paraId="5E1E536C" w14:textId="77777777" w:rsidR="007C722F" w:rsidRPr="00115CF5" w:rsidRDefault="007C722F" w:rsidP="00B9538E">
      <w:pPr>
        <w:pStyle w:val="Story"/>
        <w:rPr>
          <w:sz w:val="22"/>
          <w:szCs w:val="22"/>
        </w:rPr>
      </w:pPr>
    </w:p>
    <w:p w14:paraId="4C733C23" w14:textId="0584C34E" w:rsidR="007C722F" w:rsidRPr="00861883" w:rsidRDefault="00072A4E" w:rsidP="00072A4E">
      <w:pPr>
        <w:numPr>
          <w:ilvl w:val="1"/>
          <w:numId w:val="3"/>
        </w:numPr>
        <w:tabs>
          <w:tab w:val="clear" w:pos="1320"/>
          <w:tab w:val="num" w:pos="720"/>
        </w:tabs>
        <w:ind w:left="720" w:hanging="720"/>
        <w:jc w:val="both"/>
        <w:rPr>
          <w:sz w:val="22"/>
          <w:szCs w:val="22"/>
          <w:lang w:val="sr-Cyrl-RS"/>
        </w:rPr>
      </w:pPr>
      <w:r w:rsidRPr="00861883">
        <w:rPr>
          <w:sz w:val="22"/>
          <w:szCs w:val="22"/>
          <w:lang w:val="sr-Cyrl-RS"/>
        </w:rPr>
        <w:t xml:space="preserve">Зајмопримац потврђује своју посвећеност циљевима Пројекта. У том смислу, Зајмопримац ће, посредством МГСИ, спроводити Пројекат у складу са одредбама </w:t>
      </w:r>
      <w:r w:rsidR="003E36CC" w:rsidRPr="00861883">
        <w:rPr>
          <w:sz w:val="22"/>
          <w:szCs w:val="22"/>
          <w:lang w:val="sr-Cyrl-RS"/>
        </w:rPr>
        <w:t>ч</w:t>
      </w:r>
      <w:r w:rsidRPr="00861883">
        <w:rPr>
          <w:sz w:val="22"/>
          <w:szCs w:val="22"/>
          <w:lang w:val="sr-Cyrl-RS"/>
        </w:rPr>
        <w:t xml:space="preserve">лана V Општих услова и </w:t>
      </w:r>
      <w:r w:rsidR="006A618C" w:rsidRPr="00861883">
        <w:rPr>
          <w:sz w:val="22"/>
          <w:szCs w:val="22"/>
          <w:lang w:val="sr-Cyrl-RS"/>
        </w:rPr>
        <w:t>Програма 2 овог с</w:t>
      </w:r>
      <w:r w:rsidR="000800A3" w:rsidRPr="00861883">
        <w:rPr>
          <w:sz w:val="22"/>
          <w:szCs w:val="22"/>
          <w:lang w:val="sr-Cyrl-RS"/>
        </w:rPr>
        <w:t>поразума</w:t>
      </w:r>
      <w:r w:rsidRPr="00861883">
        <w:rPr>
          <w:sz w:val="22"/>
          <w:szCs w:val="22"/>
          <w:lang w:val="sr-Cyrl-RS"/>
        </w:rPr>
        <w:t>.</w:t>
      </w:r>
    </w:p>
    <w:p w14:paraId="73CF1B8B" w14:textId="06663833" w:rsidR="00024825" w:rsidRDefault="00024825" w:rsidP="00024825">
      <w:pPr>
        <w:ind w:left="720"/>
        <w:jc w:val="both"/>
        <w:rPr>
          <w:sz w:val="22"/>
          <w:szCs w:val="22"/>
          <w:lang w:val="sr-Cyrl-RS"/>
        </w:rPr>
      </w:pPr>
    </w:p>
    <w:p w14:paraId="1A869E3F" w14:textId="77777777" w:rsidR="00B26A79" w:rsidRPr="00072A4E" w:rsidRDefault="00B26A79" w:rsidP="00024825">
      <w:pPr>
        <w:ind w:left="720"/>
        <w:jc w:val="both"/>
        <w:rPr>
          <w:sz w:val="22"/>
          <w:szCs w:val="22"/>
          <w:lang w:val="sr-Cyrl-RS"/>
        </w:rPr>
      </w:pPr>
    </w:p>
    <w:p w14:paraId="3281EF94" w14:textId="63D8EECC" w:rsidR="00024825" w:rsidRPr="00B90932" w:rsidRDefault="00072A4E" w:rsidP="00B90932">
      <w:pPr>
        <w:pStyle w:val="Heading1"/>
        <w:rPr>
          <w:sz w:val="22"/>
          <w:szCs w:val="22"/>
        </w:rPr>
      </w:pPr>
      <w:r w:rsidRPr="00861883">
        <w:rPr>
          <w:sz w:val="22"/>
          <w:szCs w:val="22"/>
          <w:lang w:val="sr-Cyrl-RS"/>
        </w:rPr>
        <w:t>ЧЛАН IV —</w:t>
      </w:r>
      <w:r w:rsidR="00B90932" w:rsidRPr="00861883">
        <w:rPr>
          <w:sz w:val="22"/>
          <w:szCs w:val="22"/>
          <w:lang w:val="sr-Cyrl-RS"/>
        </w:rPr>
        <w:t xml:space="preserve"> </w:t>
      </w:r>
      <w:r w:rsidR="00024825" w:rsidRPr="00861883">
        <w:rPr>
          <w:sz w:val="22"/>
          <w:szCs w:val="22"/>
          <w:lang w:val="sr-Cyrl-RS"/>
        </w:rPr>
        <w:t xml:space="preserve">СТУПАЊЕ НА СНАГУ; </w:t>
      </w:r>
      <w:r w:rsidR="000800A3" w:rsidRPr="00861883">
        <w:rPr>
          <w:sz w:val="22"/>
          <w:szCs w:val="22"/>
        </w:rPr>
        <w:t>РАСКИД</w:t>
      </w:r>
    </w:p>
    <w:p w14:paraId="1B6D3BC4" w14:textId="77777777" w:rsidR="007C722F" w:rsidRDefault="007C722F" w:rsidP="00024825">
      <w:pPr>
        <w:pStyle w:val="BodyText"/>
        <w:rPr>
          <w:sz w:val="22"/>
          <w:szCs w:val="22"/>
        </w:rPr>
      </w:pPr>
    </w:p>
    <w:p w14:paraId="247E5722" w14:textId="29A3FF36" w:rsidR="2B8D2B46" w:rsidRDefault="00B90932" w:rsidP="00024825">
      <w:pPr>
        <w:pStyle w:val="BodyText"/>
        <w:ind w:left="720" w:hanging="720"/>
        <w:rPr>
          <w:color w:val="000000" w:themeColor="text1"/>
          <w:sz w:val="22"/>
          <w:szCs w:val="22"/>
        </w:rPr>
      </w:pPr>
      <w:r>
        <w:rPr>
          <w:color w:val="000000" w:themeColor="text1"/>
          <w:sz w:val="22"/>
          <w:szCs w:val="22"/>
        </w:rPr>
        <w:t>4</w:t>
      </w:r>
      <w:r w:rsidR="2B8D2B46" w:rsidRPr="75E39A47">
        <w:rPr>
          <w:color w:val="000000" w:themeColor="text1"/>
          <w:sz w:val="22"/>
          <w:szCs w:val="22"/>
        </w:rPr>
        <w:t>.01.</w:t>
      </w:r>
      <w:r w:rsidR="00024825">
        <w:rPr>
          <w:color w:val="000000" w:themeColor="text1"/>
          <w:sz w:val="22"/>
          <w:szCs w:val="22"/>
        </w:rPr>
        <w:tab/>
      </w:r>
      <w:r w:rsidR="00024825">
        <w:rPr>
          <w:color w:val="000000" w:themeColor="text1"/>
          <w:sz w:val="22"/>
          <w:szCs w:val="22"/>
          <w:lang w:val="sr-Cyrl-RS"/>
        </w:rPr>
        <w:t xml:space="preserve">Додатни услов за ступање на снагу јесте да је Споразум о суфинансирању </w:t>
      </w:r>
      <w:r w:rsidR="007D6256">
        <w:rPr>
          <w:color w:val="000000" w:themeColor="text1"/>
          <w:sz w:val="22"/>
          <w:szCs w:val="22"/>
          <w:lang w:val="sr-Cyrl-RS"/>
        </w:rPr>
        <w:t>потписан</w:t>
      </w:r>
      <w:r w:rsidR="00024825">
        <w:rPr>
          <w:color w:val="000000" w:themeColor="text1"/>
          <w:sz w:val="22"/>
          <w:szCs w:val="22"/>
          <w:lang w:val="sr-Cyrl-RS"/>
        </w:rPr>
        <w:t xml:space="preserve"> и </w:t>
      </w:r>
      <w:r w:rsidR="00E51E47">
        <w:rPr>
          <w:color w:val="000000" w:themeColor="text1"/>
          <w:sz w:val="22"/>
          <w:szCs w:val="22"/>
          <w:lang w:val="sr-Cyrl-RS"/>
        </w:rPr>
        <w:t>достављен</w:t>
      </w:r>
      <w:r w:rsidR="00024825">
        <w:rPr>
          <w:color w:val="000000" w:themeColor="text1"/>
          <w:sz w:val="22"/>
          <w:szCs w:val="22"/>
          <w:lang w:val="sr-Cyrl-RS"/>
        </w:rPr>
        <w:t xml:space="preserve"> и да су испуњени сви услови који претходе његовом ступању на снагу и </w:t>
      </w:r>
      <w:r w:rsidR="00DA544E">
        <w:rPr>
          <w:color w:val="000000" w:themeColor="text1"/>
          <w:sz w:val="22"/>
          <w:szCs w:val="22"/>
          <w:lang w:val="sr-Cyrl-RS"/>
        </w:rPr>
        <w:t>стицању</w:t>
      </w:r>
      <w:r w:rsidR="00024825">
        <w:rPr>
          <w:color w:val="000000" w:themeColor="text1"/>
          <w:sz w:val="22"/>
          <w:szCs w:val="22"/>
          <w:lang w:val="sr-Cyrl-RS"/>
        </w:rPr>
        <w:t xml:space="preserve"> права Зајмопримца да повлачи средства у складу са њ</w:t>
      </w:r>
      <w:r w:rsidR="00681733">
        <w:rPr>
          <w:color w:val="000000" w:themeColor="text1"/>
          <w:sz w:val="22"/>
          <w:szCs w:val="22"/>
          <w:lang w:val="sr-Cyrl-RS"/>
        </w:rPr>
        <w:t>им (осим ступања на снагу овог с</w:t>
      </w:r>
      <w:r w:rsidR="00024825">
        <w:rPr>
          <w:color w:val="000000" w:themeColor="text1"/>
          <w:sz w:val="22"/>
          <w:szCs w:val="22"/>
          <w:lang w:val="sr-Cyrl-RS"/>
        </w:rPr>
        <w:t>поразума).</w:t>
      </w:r>
    </w:p>
    <w:p w14:paraId="424081B8" w14:textId="17E34D39" w:rsidR="75E39A47" w:rsidRDefault="75E39A47" w:rsidP="75E39A47">
      <w:pPr>
        <w:pStyle w:val="BodyText"/>
        <w:rPr>
          <w:color w:val="000000" w:themeColor="text1"/>
          <w:sz w:val="22"/>
          <w:szCs w:val="22"/>
        </w:rPr>
      </w:pPr>
    </w:p>
    <w:p w14:paraId="5A67F50E" w14:textId="36779D4A" w:rsidR="007C722F" w:rsidRDefault="00B90932" w:rsidP="00B9538E">
      <w:pPr>
        <w:pStyle w:val="BodyText"/>
        <w:ind w:left="720" w:hanging="720"/>
        <w:rPr>
          <w:sz w:val="22"/>
          <w:szCs w:val="22"/>
        </w:rPr>
      </w:pPr>
      <w:r>
        <w:rPr>
          <w:sz w:val="22"/>
          <w:szCs w:val="22"/>
        </w:rPr>
        <w:t>4</w:t>
      </w:r>
      <w:r w:rsidR="007C722F" w:rsidRPr="00115CF5">
        <w:rPr>
          <w:sz w:val="22"/>
          <w:szCs w:val="22"/>
        </w:rPr>
        <w:t>.0</w:t>
      </w:r>
      <w:r w:rsidR="6604ADEC" w:rsidRPr="00115CF5">
        <w:rPr>
          <w:sz w:val="22"/>
          <w:szCs w:val="22"/>
        </w:rPr>
        <w:t>2</w:t>
      </w:r>
      <w:r w:rsidR="00B22E51">
        <w:rPr>
          <w:sz w:val="22"/>
          <w:szCs w:val="22"/>
        </w:rPr>
        <w:t>.</w:t>
      </w:r>
      <w:r w:rsidR="007C722F" w:rsidRPr="00115CF5">
        <w:rPr>
          <w:sz w:val="22"/>
          <w:szCs w:val="22"/>
        </w:rPr>
        <w:tab/>
      </w:r>
      <w:r w:rsidR="00024825" w:rsidRPr="008B18ED">
        <w:rPr>
          <w:sz w:val="22"/>
          <w:szCs w:val="22"/>
          <w:lang w:val="sr-Cyrl-RS"/>
        </w:rPr>
        <w:t xml:space="preserve">Крајњи рок за ступање на снагу је </w:t>
      </w:r>
      <w:r w:rsidR="0002552A" w:rsidRPr="008B18ED">
        <w:rPr>
          <w:color w:val="000000" w:themeColor="text1"/>
          <w:sz w:val="22"/>
          <w:szCs w:val="22"/>
          <w:lang w:val="sr-Cyrl-RS"/>
        </w:rPr>
        <w:t xml:space="preserve">сто осамдесет </w:t>
      </w:r>
      <w:r w:rsidR="007C722F" w:rsidRPr="008B18ED">
        <w:rPr>
          <w:color w:val="000000" w:themeColor="text1"/>
          <w:sz w:val="22"/>
          <w:szCs w:val="22"/>
          <w:lang w:val="sr-Cyrl-RS"/>
        </w:rPr>
        <w:t>(</w:t>
      </w:r>
      <w:r w:rsidR="006D74E1" w:rsidRPr="008B18ED">
        <w:rPr>
          <w:color w:val="000000" w:themeColor="text1"/>
          <w:sz w:val="22"/>
          <w:szCs w:val="22"/>
          <w:lang w:val="sr-Cyrl-RS"/>
        </w:rPr>
        <w:t>180</w:t>
      </w:r>
      <w:r w:rsidR="007C722F" w:rsidRPr="008B18ED">
        <w:rPr>
          <w:color w:val="000000" w:themeColor="text1"/>
          <w:sz w:val="22"/>
          <w:szCs w:val="22"/>
          <w:lang w:val="sr-Cyrl-RS"/>
        </w:rPr>
        <w:t xml:space="preserve">) </w:t>
      </w:r>
      <w:r w:rsidR="00024825" w:rsidRPr="008B18ED">
        <w:rPr>
          <w:color w:val="000000" w:themeColor="text1"/>
          <w:sz w:val="22"/>
          <w:szCs w:val="22"/>
          <w:lang w:val="sr-Cyrl-RS"/>
        </w:rPr>
        <w:t>дана од Да</w:t>
      </w:r>
      <w:r w:rsidR="00FA5A37" w:rsidRPr="008B18ED">
        <w:rPr>
          <w:color w:val="000000" w:themeColor="text1"/>
          <w:sz w:val="22"/>
          <w:szCs w:val="22"/>
          <w:lang w:val="sr-Cyrl-RS"/>
        </w:rPr>
        <w:t>тума</w:t>
      </w:r>
      <w:r w:rsidR="00024825" w:rsidRPr="008B18ED">
        <w:rPr>
          <w:color w:val="000000" w:themeColor="text1"/>
          <w:sz w:val="22"/>
          <w:szCs w:val="22"/>
          <w:lang w:val="sr-Cyrl-RS"/>
        </w:rPr>
        <w:t xml:space="preserve"> потписивања</w:t>
      </w:r>
      <w:r w:rsidR="00311DAF">
        <w:rPr>
          <w:color w:val="000000" w:themeColor="text1"/>
          <w:sz w:val="22"/>
          <w:szCs w:val="22"/>
          <w:lang w:val="sr-Cyrl-RS"/>
        </w:rPr>
        <w:t>.</w:t>
      </w:r>
    </w:p>
    <w:p w14:paraId="42825026" w14:textId="7B2F0035" w:rsidR="003843EB" w:rsidRDefault="003843EB" w:rsidP="00415577">
      <w:pPr>
        <w:pStyle w:val="BodyText"/>
        <w:ind w:left="720" w:hanging="720"/>
        <w:rPr>
          <w:b/>
          <w:bCs/>
          <w:sz w:val="22"/>
          <w:szCs w:val="22"/>
        </w:rPr>
      </w:pPr>
    </w:p>
    <w:p w14:paraId="087C6CF3" w14:textId="0CF77AD1" w:rsidR="007C722F" w:rsidRDefault="00B90932" w:rsidP="00B9538E">
      <w:pPr>
        <w:pStyle w:val="BodyText"/>
        <w:jc w:val="center"/>
        <w:rPr>
          <w:b/>
          <w:bCs/>
          <w:sz w:val="22"/>
          <w:szCs w:val="22"/>
          <w:lang w:val="sr-Cyrl-RS"/>
        </w:rPr>
      </w:pPr>
      <w:r>
        <w:rPr>
          <w:b/>
          <w:bCs/>
          <w:sz w:val="22"/>
          <w:szCs w:val="22"/>
          <w:lang w:val="sr-Cyrl-RS"/>
        </w:rPr>
        <w:t>ЧЛАН V</w:t>
      </w:r>
      <w:r w:rsidR="00024825" w:rsidRPr="003711D1">
        <w:rPr>
          <w:b/>
          <w:bCs/>
          <w:sz w:val="22"/>
          <w:szCs w:val="22"/>
          <w:lang w:val="sr-Cyrl-RS"/>
        </w:rPr>
        <w:t xml:space="preserve"> — ПРЕДСТАВНИЦИ; АДРЕСЕ</w:t>
      </w:r>
    </w:p>
    <w:p w14:paraId="2ED6432B" w14:textId="77777777" w:rsidR="00024825" w:rsidRPr="00115CF5" w:rsidRDefault="00024825" w:rsidP="00B9538E">
      <w:pPr>
        <w:pStyle w:val="BodyText"/>
        <w:jc w:val="center"/>
        <w:rPr>
          <w:sz w:val="22"/>
          <w:szCs w:val="22"/>
        </w:rPr>
      </w:pPr>
    </w:p>
    <w:p w14:paraId="04E8FD3C" w14:textId="29C9EC07" w:rsidR="002706E5" w:rsidRPr="00812515" w:rsidRDefault="00B90932" w:rsidP="002706E5">
      <w:pPr>
        <w:pStyle w:val="BodyText"/>
        <w:ind w:left="720" w:hanging="720"/>
        <w:rPr>
          <w:lang w:val="sr-Cyrl-RS"/>
        </w:rPr>
      </w:pPr>
      <w:r>
        <w:rPr>
          <w:sz w:val="22"/>
          <w:szCs w:val="22"/>
        </w:rPr>
        <w:t>5</w:t>
      </w:r>
      <w:r w:rsidR="007C722F" w:rsidRPr="00115CF5">
        <w:rPr>
          <w:sz w:val="22"/>
          <w:szCs w:val="22"/>
        </w:rPr>
        <w:t>.01.</w:t>
      </w:r>
      <w:r w:rsidR="007C722F" w:rsidRPr="00115CF5">
        <w:rPr>
          <w:sz w:val="22"/>
          <w:szCs w:val="22"/>
        </w:rPr>
        <w:tab/>
      </w:r>
      <w:r w:rsidR="002706E5" w:rsidRPr="00812515">
        <w:rPr>
          <w:sz w:val="22"/>
          <w:szCs w:val="22"/>
          <w:lang w:val="sr-Cyrl-RS"/>
        </w:rPr>
        <w:t>Представник Зајмопримца који се, и</w:t>
      </w:r>
      <w:r w:rsidR="001431F4" w:rsidRPr="00812515">
        <w:rPr>
          <w:sz w:val="22"/>
          <w:szCs w:val="22"/>
          <w:lang w:val="sr-Cyrl-RS"/>
        </w:rPr>
        <w:t xml:space="preserve">змеђу осталог, може сложити са </w:t>
      </w:r>
      <w:r w:rsidR="002706E5" w:rsidRPr="00812515">
        <w:rPr>
          <w:sz w:val="22"/>
          <w:szCs w:val="22"/>
          <w:lang w:val="sr-Cyrl-RS"/>
        </w:rPr>
        <w:t>изменама одредби овог споразума у име Зајмопримца разменом писама (ако Зајмопримац и Банка не одлуче другачије) је министар</w:t>
      </w:r>
      <w:r w:rsidR="002706E5" w:rsidRPr="00812515">
        <w:rPr>
          <w:spacing w:val="-6"/>
          <w:sz w:val="22"/>
          <w:szCs w:val="22"/>
          <w:lang w:val="sr-Cyrl-RS"/>
        </w:rPr>
        <w:t xml:space="preserve"> </w:t>
      </w:r>
      <w:r w:rsidR="002706E5" w:rsidRPr="00812515">
        <w:rPr>
          <w:sz w:val="22"/>
          <w:szCs w:val="22"/>
          <w:lang w:val="sr-Cyrl-RS"/>
        </w:rPr>
        <w:t>финансија</w:t>
      </w:r>
      <w:r w:rsidR="002706E5" w:rsidRPr="00812515">
        <w:rPr>
          <w:lang w:val="sr-Cyrl-RS"/>
        </w:rPr>
        <w:t>.</w:t>
      </w:r>
    </w:p>
    <w:p w14:paraId="4507637A" w14:textId="5EF7C4CB" w:rsidR="00293B5D" w:rsidRDefault="00293B5D" w:rsidP="00B90932">
      <w:pPr>
        <w:pStyle w:val="BodyText"/>
        <w:rPr>
          <w:sz w:val="22"/>
          <w:szCs w:val="22"/>
        </w:rPr>
      </w:pPr>
    </w:p>
    <w:p w14:paraId="5D327003" w14:textId="77777777" w:rsidR="007C722F" w:rsidRPr="00115CF5" w:rsidRDefault="007C722F" w:rsidP="00B9538E">
      <w:pPr>
        <w:pStyle w:val="BodyText"/>
        <w:ind w:left="720" w:hanging="720"/>
        <w:rPr>
          <w:sz w:val="22"/>
          <w:szCs w:val="22"/>
        </w:rPr>
      </w:pPr>
    </w:p>
    <w:p w14:paraId="7300071E" w14:textId="7B01A6C5" w:rsidR="007C722F" w:rsidRPr="00115CF5" w:rsidRDefault="00B90932" w:rsidP="00B9538E">
      <w:pPr>
        <w:pStyle w:val="BodyText"/>
        <w:rPr>
          <w:sz w:val="22"/>
          <w:szCs w:val="22"/>
        </w:rPr>
      </w:pPr>
      <w:r>
        <w:rPr>
          <w:sz w:val="22"/>
          <w:szCs w:val="22"/>
        </w:rPr>
        <w:t>5</w:t>
      </w:r>
      <w:r w:rsidR="007C722F" w:rsidRPr="00115CF5">
        <w:rPr>
          <w:sz w:val="22"/>
          <w:szCs w:val="22"/>
        </w:rPr>
        <w:t>.02.</w:t>
      </w:r>
      <w:r w:rsidR="007C722F" w:rsidRPr="00115CF5">
        <w:rPr>
          <w:sz w:val="22"/>
          <w:szCs w:val="22"/>
        </w:rPr>
        <w:tab/>
      </w:r>
      <w:r w:rsidR="00024825" w:rsidRPr="003711D1">
        <w:rPr>
          <w:sz w:val="22"/>
          <w:szCs w:val="22"/>
          <w:lang w:val="sr-Cyrl-RS"/>
        </w:rPr>
        <w:t xml:space="preserve">У смислу </w:t>
      </w:r>
      <w:r w:rsidR="003E36CC">
        <w:rPr>
          <w:sz w:val="22"/>
          <w:szCs w:val="22"/>
          <w:lang w:val="sr-Cyrl-RS"/>
        </w:rPr>
        <w:t>ч</w:t>
      </w:r>
      <w:r w:rsidR="00427CC2" w:rsidRPr="00D1257A">
        <w:rPr>
          <w:sz w:val="22"/>
          <w:szCs w:val="22"/>
          <w:lang w:val="sr-Cyrl-RS"/>
        </w:rPr>
        <w:t xml:space="preserve">лана </w:t>
      </w:r>
      <w:r w:rsidR="00024825" w:rsidRPr="003711D1">
        <w:rPr>
          <w:sz w:val="22"/>
          <w:szCs w:val="22"/>
          <w:lang w:val="sr-Cyrl-RS"/>
        </w:rPr>
        <w:t>10.01 Општих услова:</w:t>
      </w:r>
      <w:r w:rsidR="00024825">
        <w:rPr>
          <w:sz w:val="22"/>
          <w:szCs w:val="22"/>
          <w:lang w:val="sr-Cyrl-RS"/>
        </w:rPr>
        <w:t xml:space="preserve"> </w:t>
      </w:r>
      <w:r w:rsidR="00024825" w:rsidRPr="003711D1">
        <w:rPr>
          <w:sz w:val="22"/>
          <w:szCs w:val="22"/>
          <w:lang w:val="sr-Cyrl-RS"/>
        </w:rPr>
        <w:t>(а) адреса Зајмопримца је</w:t>
      </w:r>
      <w:r w:rsidR="007C722F" w:rsidRPr="00115CF5">
        <w:rPr>
          <w:sz w:val="22"/>
          <w:szCs w:val="22"/>
        </w:rPr>
        <w:t>:</w:t>
      </w:r>
    </w:p>
    <w:p w14:paraId="631DF68B" w14:textId="77777777" w:rsidR="007C722F" w:rsidRDefault="007C722F" w:rsidP="00B9538E">
      <w:pPr>
        <w:pStyle w:val="BodyText"/>
        <w:ind w:left="720"/>
        <w:rPr>
          <w:sz w:val="22"/>
          <w:szCs w:val="22"/>
        </w:rPr>
      </w:pPr>
    </w:p>
    <w:p w14:paraId="0D25F34E" w14:textId="77777777" w:rsidR="00024825" w:rsidRPr="003711D1" w:rsidRDefault="00024825" w:rsidP="008A6188">
      <w:pPr>
        <w:pStyle w:val="BodyText"/>
        <w:ind w:left="720"/>
        <w:rPr>
          <w:sz w:val="22"/>
          <w:szCs w:val="22"/>
          <w:lang w:val="sr-Cyrl-RS"/>
        </w:rPr>
      </w:pPr>
      <w:r w:rsidRPr="003711D1">
        <w:rPr>
          <w:sz w:val="22"/>
          <w:szCs w:val="22"/>
          <w:lang w:val="sr-Cyrl-RS"/>
        </w:rPr>
        <w:t>Министарство финансија</w:t>
      </w:r>
    </w:p>
    <w:p w14:paraId="03F3B29C" w14:textId="77777777" w:rsidR="00024825" w:rsidRPr="003711D1" w:rsidRDefault="00024825" w:rsidP="008A6188">
      <w:pPr>
        <w:pStyle w:val="BodyText"/>
        <w:ind w:left="720"/>
        <w:rPr>
          <w:sz w:val="22"/>
          <w:szCs w:val="22"/>
          <w:lang w:val="sr-Cyrl-RS"/>
        </w:rPr>
      </w:pPr>
      <w:r w:rsidRPr="003711D1">
        <w:rPr>
          <w:sz w:val="22"/>
          <w:szCs w:val="22"/>
          <w:lang w:val="sr-Cyrl-RS"/>
        </w:rPr>
        <w:t>Кнеза Милоша 20</w:t>
      </w:r>
    </w:p>
    <w:p w14:paraId="3717B1C9" w14:textId="77777777" w:rsidR="00024825" w:rsidRPr="003711D1" w:rsidRDefault="00024825" w:rsidP="008A6188">
      <w:pPr>
        <w:pStyle w:val="BodyText"/>
        <w:ind w:left="720"/>
        <w:rPr>
          <w:sz w:val="22"/>
          <w:szCs w:val="22"/>
          <w:lang w:val="sr-Cyrl-RS"/>
        </w:rPr>
      </w:pPr>
      <w:r w:rsidRPr="003711D1">
        <w:rPr>
          <w:sz w:val="22"/>
          <w:szCs w:val="22"/>
          <w:lang w:val="sr-Cyrl-RS"/>
        </w:rPr>
        <w:t>11000 Београд</w:t>
      </w:r>
    </w:p>
    <w:p w14:paraId="230C3ED1" w14:textId="23544E5D" w:rsidR="00024825" w:rsidRPr="003711D1" w:rsidRDefault="008A6188" w:rsidP="008A6188">
      <w:pPr>
        <w:pStyle w:val="BodyText"/>
        <w:ind w:left="720"/>
        <w:rPr>
          <w:sz w:val="22"/>
          <w:szCs w:val="22"/>
          <w:lang w:val="sr-Cyrl-RS"/>
        </w:rPr>
      </w:pPr>
      <w:r>
        <w:rPr>
          <w:sz w:val="22"/>
          <w:szCs w:val="22"/>
          <w:lang w:val="sr-Cyrl-RS"/>
        </w:rPr>
        <w:t>Република Србија; и</w:t>
      </w:r>
    </w:p>
    <w:p w14:paraId="6D2698CC" w14:textId="362B768B" w:rsidR="75E39A47" w:rsidRDefault="75E39A47" w:rsidP="75E39A47">
      <w:pPr>
        <w:ind w:left="720"/>
        <w:jc w:val="both"/>
        <w:rPr>
          <w:color w:val="000000" w:themeColor="text1"/>
          <w:sz w:val="22"/>
          <w:szCs w:val="22"/>
        </w:rPr>
      </w:pPr>
    </w:p>
    <w:p w14:paraId="1E719CFD" w14:textId="2E974DC0" w:rsidR="72628056" w:rsidRDefault="00024825" w:rsidP="008A6188">
      <w:pPr>
        <w:pStyle w:val="BodyText"/>
        <w:ind w:firstLine="720"/>
        <w:rPr>
          <w:color w:val="000000" w:themeColor="text1"/>
          <w:sz w:val="22"/>
          <w:szCs w:val="22"/>
        </w:rPr>
      </w:pPr>
      <w:r>
        <w:rPr>
          <w:sz w:val="22"/>
          <w:szCs w:val="22"/>
          <w:lang w:val="sr-Cyrl-RS"/>
        </w:rPr>
        <w:t xml:space="preserve">(б) </w:t>
      </w:r>
      <w:r w:rsidRPr="003711D1">
        <w:rPr>
          <w:sz w:val="22"/>
          <w:szCs w:val="22"/>
          <w:lang w:val="sr-Cyrl-RS"/>
        </w:rPr>
        <w:t>електронска адреса Зајмопримца је:</w:t>
      </w:r>
    </w:p>
    <w:p w14:paraId="365C3333" w14:textId="7B9527B3" w:rsidR="75E39A47" w:rsidRDefault="75E39A47" w:rsidP="75E39A47">
      <w:pPr>
        <w:jc w:val="both"/>
        <w:rPr>
          <w:color w:val="000000" w:themeColor="text1"/>
          <w:sz w:val="22"/>
          <w:szCs w:val="22"/>
        </w:rPr>
      </w:pPr>
    </w:p>
    <w:p w14:paraId="745100AB" w14:textId="49701B08" w:rsidR="72628056" w:rsidRDefault="00024825" w:rsidP="75E39A47">
      <w:pPr>
        <w:pStyle w:val="BodyText"/>
        <w:ind w:left="1440"/>
        <w:rPr>
          <w:color w:val="000000" w:themeColor="text1"/>
          <w:sz w:val="22"/>
          <w:szCs w:val="22"/>
        </w:rPr>
      </w:pPr>
      <w:r>
        <w:rPr>
          <w:color w:val="000000" w:themeColor="text1"/>
          <w:sz w:val="22"/>
          <w:szCs w:val="22"/>
          <w:lang w:val="sr-Cyrl-RS"/>
        </w:rPr>
        <w:t>Број телефакса</w:t>
      </w:r>
      <w:r w:rsidR="72628056" w:rsidRPr="75E39A47">
        <w:rPr>
          <w:color w:val="000000" w:themeColor="text1"/>
          <w:sz w:val="22"/>
          <w:szCs w:val="22"/>
        </w:rPr>
        <w:t xml:space="preserve">:                                    </w:t>
      </w:r>
      <w:r w:rsidR="002706E5">
        <w:t>E-mail</w:t>
      </w:r>
      <w:r w:rsidR="72628056" w:rsidRPr="75E39A47">
        <w:rPr>
          <w:color w:val="000000" w:themeColor="text1"/>
          <w:sz w:val="22"/>
          <w:szCs w:val="22"/>
        </w:rPr>
        <w:t>:</w:t>
      </w:r>
    </w:p>
    <w:p w14:paraId="4CD78C8A" w14:textId="39EEDAC9" w:rsidR="72628056" w:rsidRDefault="72628056" w:rsidP="75E39A47">
      <w:pPr>
        <w:pStyle w:val="BodyText"/>
        <w:ind w:left="1440"/>
      </w:pPr>
      <w:r w:rsidRPr="75E39A47">
        <w:rPr>
          <w:color w:val="000000" w:themeColor="text1"/>
          <w:sz w:val="22"/>
          <w:szCs w:val="22"/>
        </w:rPr>
        <w:t xml:space="preserve">(381-11) 3618-961                                </w:t>
      </w:r>
      <w:hyperlink r:id="rId12">
        <w:r w:rsidRPr="75E39A47">
          <w:rPr>
            <w:rStyle w:val="Hyperlink"/>
            <w:color w:val="0000FF"/>
            <w:sz w:val="22"/>
            <w:szCs w:val="22"/>
          </w:rPr>
          <w:t>kabinet@mfin.gov.rs</w:t>
        </w:r>
      </w:hyperlink>
    </w:p>
    <w:p w14:paraId="206F49CB" w14:textId="77777777" w:rsidR="007C722F" w:rsidRPr="00115CF5" w:rsidRDefault="007C722F" w:rsidP="00B9538E">
      <w:pPr>
        <w:pStyle w:val="BodyText"/>
        <w:rPr>
          <w:sz w:val="22"/>
          <w:szCs w:val="22"/>
        </w:rPr>
      </w:pPr>
    </w:p>
    <w:p w14:paraId="7A95CE3C" w14:textId="0D122A81" w:rsidR="007C722F" w:rsidRPr="00115CF5" w:rsidRDefault="004D2EC5" w:rsidP="00B9538E">
      <w:pPr>
        <w:pStyle w:val="BodyText"/>
        <w:rPr>
          <w:sz w:val="22"/>
          <w:szCs w:val="22"/>
        </w:rPr>
      </w:pPr>
      <w:r>
        <w:rPr>
          <w:sz w:val="22"/>
          <w:szCs w:val="22"/>
        </w:rPr>
        <w:t>5</w:t>
      </w:r>
      <w:r w:rsidR="007C722F" w:rsidRPr="00115CF5">
        <w:rPr>
          <w:sz w:val="22"/>
          <w:szCs w:val="22"/>
        </w:rPr>
        <w:t>.03.</w:t>
      </w:r>
      <w:r w:rsidR="007C722F" w:rsidRPr="00115CF5">
        <w:rPr>
          <w:sz w:val="22"/>
          <w:szCs w:val="22"/>
        </w:rPr>
        <w:tab/>
      </w:r>
      <w:r w:rsidR="00024825" w:rsidRPr="00861883">
        <w:rPr>
          <w:sz w:val="22"/>
          <w:szCs w:val="22"/>
          <w:lang w:val="sr-Cyrl-RS"/>
        </w:rPr>
        <w:t xml:space="preserve">У </w:t>
      </w:r>
      <w:r w:rsidR="008B18ED" w:rsidRPr="00861883">
        <w:rPr>
          <w:sz w:val="22"/>
          <w:szCs w:val="22"/>
          <w:lang w:val="sr-Cyrl-RS"/>
        </w:rPr>
        <w:t>сврхе</w:t>
      </w:r>
      <w:r w:rsidR="00024825" w:rsidRPr="00861883">
        <w:rPr>
          <w:sz w:val="22"/>
          <w:szCs w:val="22"/>
          <w:lang w:val="sr-Cyrl-RS"/>
        </w:rPr>
        <w:t xml:space="preserve"> </w:t>
      </w:r>
      <w:r w:rsidR="003E36CC" w:rsidRPr="00861883">
        <w:rPr>
          <w:sz w:val="22"/>
          <w:szCs w:val="22"/>
          <w:lang w:val="sr-Cyrl-RS"/>
        </w:rPr>
        <w:t>ч</w:t>
      </w:r>
      <w:r w:rsidR="00024825" w:rsidRPr="00861883">
        <w:rPr>
          <w:sz w:val="22"/>
          <w:szCs w:val="22"/>
          <w:lang w:val="sr-Cyrl-RS"/>
        </w:rPr>
        <w:t>лана</w:t>
      </w:r>
      <w:r w:rsidR="00024825" w:rsidRPr="00D1257A">
        <w:rPr>
          <w:sz w:val="22"/>
          <w:szCs w:val="22"/>
          <w:lang w:val="sr-Cyrl-RS"/>
        </w:rPr>
        <w:t xml:space="preserve"> 10.01</w:t>
      </w:r>
      <w:r w:rsidR="00024825">
        <w:rPr>
          <w:sz w:val="22"/>
          <w:szCs w:val="22"/>
          <w:lang w:val="sr-Cyrl-RS"/>
        </w:rPr>
        <w:t>.</w:t>
      </w:r>
      <w:r w:rsidR="00024825" w:rsidRPr="00D1257A">
        <w:rPr>
          <w:sz w:val="22"/>
          <w:szCs w:val="22"/>
          <w:lang w:val="sr-Cyrl-RS"/>
        </w:rPr>
        <w:t xml:space="preserve"> Општих услова:</w:t>
      </w:r>
      <w:r w:rsidR="00024825">
        <w:rPr>
          <w:sz w:val="22"/>
          <w:szCs w:val="22"/>
          <w:lang w:val="sr-Cyrl-RS"/>
        </w:rPr>
        <w:t xml:space="preserve"> </w:t>
      </w:r>
      <w:r w:rsidR="00024825" w:rsidRPr="00D1257A">
        <w:rPr>
          <w:sz w:val="22"/>
          <w:szCs w:val="22"/>
          <w:lang w:val="sr-Cyrl-RS"/>
        </w:rPr>
        <w:t>(а) адреса Банке је:</w:t>
      </w:r>
    </w:p>
    <w:p w14:paraId="6015C5C3" w14:textId="77777777" w:rsidR="007C722F" w:rsidRPr="00115CF5" w:rsidRDefault="007C722F" w:rsidP="00B9538E">
      <w:pPr>
        <w:pStyle w:val="BodyText"/>
        <w:ind w:left="720"/>
        <w:rPr>
          <w:sz w:val="22"/>
          <w:szCs w:val="22"/>
        </w:rPr>
      </w:pPr>
    </w:p>
    <w:p w14:paraId="3E50AE52" w14:textId="77777777" w:rsidR="007C722F" w:rsidRPr="00115CF5" w:rsidRDefault="007C722F" w:rsidP="00B9538E">
      <w:pPr>
        <w:pStyle w:val="BodyText"/>
        <w:ind w:left="720"/>
        <w:rPr>
          <w:sz w:val="22"/>
          <w:szCs w:val="22"/>
        </w:rPr>
      </w:pPr>
      <w:r w:rsidRPr="00115CF5">
        <w:rPr>
          <w:sz w:val="22"/>
          <w:szCs w:val="22"/>
        </w:rPr>
        <w:t>International Bank for Reconstruction and Development</w:t>
      </w:r>
    </w:p>
    <w:p w14:paraId="383C4985" w14:textId="77777777" w:rsidR="007C722F" w:rsidRPr="00115CF5" w:rsidRDefault="007C722F" w:rsidP="00B9538E">
      <w:pPr>
        <w:pStyle w:val="BodyText"/>
        <w:ind w:left="720"/>
        <w:rPr>
          <w:sz w:val="22"/>
          <w:szCs w:val="22"/>
        </w:rPr>
      </w:pPr>
      <w:r w:rsidRPr="00115CF5">
        <w:rPr>
          <w:sz w:val="22"/>
          <w:szCs w:val="22"/>
        </w:rPr>
        <w:t>1818 H Street, N.W.</w:t>
      </w:r>
    </w:p>
    <w:p w14:paraId="7BDD42F6" w14:textId="77777777" w:rsidR="007C722F" w:rsidRPr="00115CF5" w:rsidRDefault="007C722F" w:rsidP="00B9538E">
      <w:pPr>
        <w:pStyle w:val="BodyText"/>
        <w:ind w:left="720"/>
        <w:rPr>
          <w:sz w:val="22"/>
          <w:szCs w:val="22"/>
        </w:rPr>
      </w:pPr>
      <w:r w:rsidRPr="00115CF5">
        <w:rPr>
          <w:sz w:val="22"/>
          <w:szCs w:val="22"/>
        </w:rPr>
        <w:t>Washington, D.C. 20433</w:t>
      </w:r>
    </w:p>
    <w:p w14:paraId="725EDACA" w14:textId="0A56769A" w:rsidR="00B26A79" w:rsidRDefault="007C722F" w:rsidP="00B9538E">
      <w:pPr>
        <w:pStyle w:val="BodyText"/>
        <w:ind w:left="720"/>
        <w:rPr>
          <w:sz w:val="22"/>
          <w:szCs w:val="22"/>
          <w:lang w:val="sr-Cyrl-RS"/>
        </w:rPr>
      </w:pPr>
      <w:r w:rsidRPr="00115CF5">
        <w:rPr>
          <w:sz w:val="22"/>
          <w:szCs w:val="22"/>
        </w:rPr>
        <w:t>United States of America</w:t>
      </w:r>
      <w:r>
        <w:rPr>
          <w:sz w:val="22"/>
          <w:szCs w:val="22"/>
        </w:rPr>
        <w:t xml:space="preserve">; </w:t>
      </w:r>
      <w:r w:rsidR="004D2EC5">
        <w:rPr>
          <w:sz w:val="22"/>
          <w:szCs w:val="22"/>
          <w:lang w:val="sr-Cyrl-RS"/>
        </w:rPr>
        <w:t>и</w:t>
      </w:r>
    </w:p>
    <w:p w14:paraId="3210BA8D" w14:textId="77777777" w:rsidR="00B26A79" w:rsidRDefault="00B26A79">
      <w:pPr>
        <w:spacing w:after="160" w:line="259" w:lineRule="auto"/>
        <w:rPr>
          <w:sz w:val="22"/>
          <w:szCs w:val="22"/>
          <w:lang w:val="sr-Cyrl-RS"/>
        </w:rPr>
      </w:pPr>
      <w:r>
        <w:rPr>
          <w:sz w:val="22"/>
          <w:szCs w:val="22"/>
          <w:lang w:val="sr-Cyrl-RS"/>
        </w:rPr>
        <w:br w:type="page"/>
      </w:r>
    </w:p>
    <w:p w14:paraId="5D3A219F" w14:textId="67A2D5D2" w:rsidR="007C722F" w:rsidRPr="00024825" w:rsidRDefault="007C722F" w:rsidP="00B9538E">
      <w:pPr>
        <w:pStyle w:val="BodyText"/>
        <w:ind w:left="720"/>
        <w:rPr>
          <w:sz w:val="22"/>
          <w:szCs w:val="22"/>
          <w:lang w:val="sr-Cyrl-RS"/>
        </w:rPr>
      </w:pPr>
      <w:r>
        <w:rPr>
          <w:sz w:val="22"/>
          <w:szCs w:val="22"/>
        </w:rPr>
        <w:lastRenderedPageBreak/>
        <w:t>(</w:t>
      </w:r>
      <w:r w:rsidR="00024825">
        <w:rPr>
          <w:sz w:val="22"/>
          <w:szCs w:val="22"/>
          <w:lang w:val="sr-Cyrl-RS"/>
        </w:rPr>
        <w:t>б</w:t>
      </w:r>
      <w:r>
        <w:rPr>
          <w:sz w:val="22"/>
          <w:szCs w:val="22"/>
        </w:rPr>
        <w:t xml:space="preserve">) </w:t>
      </w:r>
      <w:r w:rsidR="008A6188">
        <w:rPr>
          <w:sz w:val="22"/>
          <w:szCs w:val="22"/>
          <w:lang w:val="sr-Cyrl-RS"/>
        </w:rPr>
        <w:t>е</w:t>
      </w:r>
      <w:r w:rsidR="00024825" w:rsidRPr="00D1257A">
        <w:rPr>
          <w:sz w:val="22"/>
          <w:szCs w:val="22"/>
          <w:lang w:val="sr-Cyrl-RS"/>
        </w:rPr>
        <w:t>лектронска адреса Банке је</w:t>
      </w:r>
      <w:r w:rsidR="00024825">
        <w:rPr>
          <w:sz w:val="22"/>
          <w:szCs w:val="22"/>
          <w:lang w:val="sr-Cyrl-RS"/>
        </w:rPr>
        <w:t>:</w:t>
      </w:r>
    </w:p>
    <w:p w14:paraId="1A28ADD3" w14:textId="77777777" w:rsidR="007C722F" w:rsidRPr="00115CF5" w:rsidRDefault="007C722F" w:rsidP="00B9538E">
      <w:pPr>
        <w:pStyle w:val="BodyText"/>
        <w:ind w:left="720"/>
        <w:rPr>
          <w:sz w:val="22"/>
          <w:szCs w:val="22"/>
        </w:rPr>
      </w:pPr>
    </w:p>
    <w:p w14:paraId="25A1420F" w14:textId="71A0D95A" w:rsidR="007C722F" w:rsidRPr="00115CF5" w:rsidRDefault="00024825" w:rsidP="00B9538E">
      <w:pPr>
        <w:pStyle w:val="BodyText"/>
        <w:ind w:left="720"/>
        <w:rPr>
          <w:sz w:val="22"/>
          <w:szCs w:val="22"/>
        </w:rPr>
      </w:pPr>
      <w:r>
        <w:rPr>
          <w:sz w:val="22"/>
          <w:szCs w:val="22"/>
          <w:lang w:val="sr-Cyrl-RS"/>
        </w:rPr>
        <w:t>Број телекса</w:t>
      </w:r>
      <w:r w:rsidR="007C722F" w:rsidRPr="00115CF5">
        <w:rPr>
          <w:sz w:val="22"/>
          <w:szCs w:val="22"/>
        </w:rPr>
        <w:t>:</w:t>
      </w:r>
      <w:r w:rsidR="007C722F" w:rsidRPr="00115CF5">
        <w:rPr>
          <w:sz w:val="22"/>
          <w:szCs w:val="22"/>
        </w:rPr>
        <w:tab/>
      </w:r>
      <w:r w:rsidR="007C722F" w:rsidRPr="00115CF5">
        <w:rPr>
          <w:sz w:val="22"/>
          <w:szCs w:val="22"/>
        </w:rPr>
        <w:tab/>
      </w:r>
      <w:r>
        <w:rPr>
          <w:sz w:val="22"/>
          <w:szCs w:val="22"/>
          <w:lang w:val="sr-Cyrl-RS"/>
        </w:rPr>
        <w:t>Број телефакса</w:t>
      </w:r>
      <w:r w:rsidR="007C722F" w:rsidRPr="00115CF5">
        <w:rPr>
          <w:sz w:val="22"/>
          <w:szCs w:val="22"/>
        </w:rPr>
        <w:t>:</w:t>
      </w:r>
      <w:r w:rsidR="007C722F">
        <w:rPr>
          <w:sz w:val="22"/>
          <w:szCs w:val="22"/>
        </w:rPr>
        <w:tab/>
      </w:r>
      <w:r w:rsidR="002706E5" w:rsidRPr="00B75645">
        <w:t>E-mail</w:t>
      </w:r>
      <w:r w:rsidR="007C722F">
        <w:rPr>
          <w:sz w:val="22"/>
          <w:szCs w:val="22"/>
        </w:rPr>
        <w:t>:</w:t>
      </w:r>
    </w:p>
    <w:p w14:paraId="366FFB16" w14:textId="77777777" w:rsidR="007C722F" w:rsidRPr="00115CF5" w:rsidRDefault="007C722F" w:rsidP="00B9538E">
      <w:pPr>
        <w:pStyle w:val="BodyText"/>
        <w:ind w:left="720"/>
        <w:rPr>
          <w:sz w:val="22"/>
          <w:szCs w:val="22"/>
        </w:rPr>
      </w:pPr>
    </w:p>
    <w:p w14:paraId="01005955" w14:textId="79F786DD" w:rsidR="007C722F" w:rsidRPr="00115CF5" w:rsidRDefault="007C722F" w:rsidP="00B9538E">
      <w:pPr>
        <w:pStyle w:val="BodyText"/>
        <w:ind w:left="720"/>
        <w:rPr>
          <w:sz w:val="22"/>
          <w:szCs w:val="22"/>
        </w:rPr>
      </w:pPr>
      <w:r w:rsidRPr="00861883">
        <w:rPr>
          <w:sz w:val="22"/>
          <w:szCs w:val="22"/>
        </w:rPr>
        <w:t>248423(MCI)</w:t>
      </w:r>
      <w:r w:rsidR="00056802" w:rsidRPr="00861883">
        <w:rPr>
          <w:sz w:val="22"/>
          <w:szCs w:val="22"/>
          <w:lang w:val="sr-Cyrl-RS"/>
        </w:rPr>
        <w:t xml:space="preserve"> или</w:t>
      </w:r>
      <w:r w:rsidRPr="00861883">
        <w:rPr>
          <w:sz w:val="22"/>
          <w:szCs w:val="22"/>
        </w:rPr>
        <w:tab/>
        <w:t>1-202-477-6391</w:t>
      </w:r>
      <w:r w:rsidRPr="00861883">
        <w:rPr>
          <w:sz w:val="22"/>
          <w:szCs w:val="22"/>
        </w:rPr>
        <w:tab/>
      </w:r>
      <w:r w:rsidRPr="00861883">
        <w:rPr>
          <w:sz w:val="22"/>
          <w:szCs w:val="22"/>
        </w:rPr>
        <w:tab/>
      </w:r>
      <w:hyperlink r:id="rId13" w:history="1">
        <w:r w:rsidR="008B18ED" w:rsidRPr="00861883">
          <w:rPr>
            <w:rStyle w:val="Hyperlink"/>
            <w:sz w:val="22"/>
            <w:szCs w:val="22"/>
          </w:rPr>
          <w:t>npontara@worldbank.org</w:t>
        </w:r>
      </w:hyperlink>
    </w:p>
    <w:p w14:paraId="056FB94C" w14:textId="77777777" w:rsidR="007C722F" w:rsidRPr="00115CF5" w:rsidRDefault="007C722F" w:rsidP="00B9538E">
      <w:pPr>
        <w:pStyle w:val="BodyText"/>
        <w:ind w:left="720"/>
        <w:rPr>
          <w:sz w:val="22"/>
          <w:szCs w:val="22"/>
        </w:rPr>
      </w:pPr>
      <w:r>
        <w:rPr>
          <w:sz w:val="22"/>
          <w:szCs w:val="22"/>
        </w:rPr>
        <w:t xml:space="preserve">  </w:t>
      </w:r>
      <w:r w:rsidRPr="00115CF5">
        <w:rPr>
          <w:sz w:val="22"/>
          <w:szCs w:val="22"/>
        </w:rPr>
        <w:t>64145(MCI)</w:t>
      </w:r>
    </w:p>
    <w:p w14:paraId="2A243A8E" w14:textId="77777777" w:rsidR="007C722F" w:rsidRPr="00115CF5" w:rsidRDefault="007C722F" w:rsidP="00B9538E">
      <w:pPr>
        <w:pStyle w:val="BodyText"/>
        <w:ind w:left="720"/>
        <w:rPr>
          <w:sz w:val="22"/>
          <w:szCs w:val="22"/>
        </w:rPr>
      </w:pPr>
    </w:p>
    <w:p w14:paraId="4AE7236C" w14:textId="77777777" w:rsidR="007C722F" w:rsidRDefault="007C722F" w:rsidP="00B9538E">
      <w:pPr>
        <w:pStyle w:val="BodyText"/>
        <w:rPr>
          <w:sz w:val="22"/>
          <w:szCs w:val="22"/>
        </w:rPr>
      </w:pPr>
    </w:p>
    <w:p w14:paraId="2046CBE0" w14:textId="77777777" w:rsidR="007C722F" w:rsidRDefault="007C722F" w:rsidP="00B9538E">
      <w:pPr>
        <w:pStyle w:val="BodyText"/>
        <w:rPr>
          <w:sz w:val="22"/>
          <w:szCs w:val="22"/>
        </w:rPr>
      </w:pPr>
    </w:p>
    <w:p w14:paraId="47E680FE" w14:textId="77777777" w:rsidR="00056802" w:rsidRPr="00812515" w:rsidRDefault="00056802" w:rsidP="00293B5D">
      <w:pPr>
        <w:pStyle w:val="BodyText"/>
        <w:rPr>
          <w:sz w:val="22"/>
          <w:szCs w:val="22"/>
          <w:lang w:val="sr-Cyrl-RS"/>
        </w:rPr>
      </w:pPr>
    </w:p>
    <w:p w14:paraId="65445638" w14:textId="237C3391" w:rsidR="00293B5D" w:rsidRPr="00812515" w:rsidRDefault="002706E5" w:rsidP="00293B5D">
      <w:pPr>
        <w:pStyle w:val="BodyText"/>
        <w:rPr>
          <w:sz w:val="22"/>
          <w:szCs w:val="22"/>
          <w:lang w:val="sr-Cyrl-RS"/>
        </w:rPr>
      </w:pPr>
      <w:r w:rsidRPr="00812515">
        <w:rPr>
          <w:sz w:val="22"/>
          <w:szCs w:val="22"/>
          <w:lang w:val="sr-Cyrl-RS"/>
        </w:rPr>
        <w:t>СПОРАЗУМ постигнут и потписан на енглеском језику на Датум потписивања</w:t>
      </w:r>
      <w:r w:rsidR="00B26A79">
        <w:rPr>
          <w:sz w:val="22"/>
          <w:szCs w:val="22"/>
          <w:lang w:val="sr-Cyrl-RS"/>
        </w:rPr>
        <w:t>.</w:t>
      </w:r>
    </w:p>
    <w:p w14:paraId="16BD3867" w14:textId="77777777" w:rsidR="00056802" w:rsidRPr="00056802" w:rsidRDefault="00056802" w:rsidP="00293B5D">
      <w:pPr>
        <w:pStyle w:val="BodyText"/>
        <w:rPr>
          <w:sz w:val="22"/>
          <w:szCs w:val="22"/>
          <w:lang w:val="sr-Cyrl-RS"/>
        </w:rPr>
      </w:pPr>
    </w:p>
    <w:p w14:paraId="6EAFF881" w14:textId="77777777" w:rsidR="007C722F" w:rsidRDefault="007C722F" w:rsidP="00B9538E">
      <w:pPr>
        <w:pStyle w:val="BodyText"/>
        <w:rPr>
          <w:sz w:val="22"/>
          <w:szCs w:val="22"/>
        </w:rPr>
      </w:pPr>
      <w:r w:rsidRPr="00115CF5">
        <w:rPr>
          <w:sz w:val="22"/>
          <w:szCs w:val="22"/>
        </w:rPr>
        <w:tab/>
      </w:r>
    </w:p>
    <w:p w14:paraId="6FDD60DA" w14:textId="6B3141DA" w:rsidR="007C722F" w:rsidRPr="00CF2390" w:rsidRDefault="00056802" w:rsidP="009D3EBE">
      <w:pPr>
        <w:pStyle w:val="BodyText"/>
        <w:ind w:left="3600" w:hanging="720"/>
        <w:rPr>
          <w:b/>
          <w:sz w:val="22"/>
          <w:szCs w:val="22"/>
        </w:rPr>
      </w:pPr>
      <w:r>
        <w:rPr>
          <w:b/>
          <w:sz w:val="22"/>
          <w:szCs w:val="22"/>
          <w:lang w:val="sr-Cyrl-RS"/>
        </w:rPr>
        <w:t>За РЕПУБЛИКУ СРБИЈУ</w:t>
      </w:r>
    </w:p>
    <w:p w14:paraId="1AD96BEE" w14:textId="77777777" w:rsidR="007C722F" w:rsidRDefault="007C722F" w:rsidP="00B9538E">
      <w:pPr>
        <w:rPr>
          <w:b/>
          <w:sz w:val="22"/>
          <w:szCs w:val="22"/>
        </w:rPr>
      </w:pPr>
    </w:p>
    <w:p w14:paraId="220E501F" w14:textId="77777777" w:rsidR="007C722F" w:rsidRPr="00CF2390" w:rsidRDefault="007C722F" w:rsidP="00B9538E">
      <w:pPr>
        <w:rPr>
          <w:b/>
          <w:sz w:val="22"/>
          <w:szCs w:val="22"/>
        </w:rPr>
      </w:pPr>
    </w:p>
    <w:p w14:paraId="1A2473C1" w14:textId="4B8777EC" w:rsidR="007C722F" w:rsidRPr="00CF2390" w:rsidRDefault="007C722F" w:rsidP="00B9538E">
      <w:pPr>
        <w:pStyle w:val="BodyText"/>
        <w:ind w:left="2160" w:firstLine="720"/>
        <w:rPr>
          <w:b/>
          <w:sz w:val="22"/>
          <w:szCs w:val="22"/>
        </w:rPr>
      </w:pPr>
      <w:r w:rsidRPr="00CF2390">
        <w:rPr>
          <w:b/>
          <w:sz w:val="22"/>
          <w:szCs w:val="22"/>
        </w:rPr>
        <w:tab/>
      </w:r>
      <w:r w:rsidRPr="00CF2390">
        <w:rPr>
          <w:b/>
          <w:sz w:val="22"/>
          <w:szCs w:val="22"/>
        </w:rPr>
        <w:tab/>
      </w:r>
    </w:p>
    <w:p w14:paraId="03797953" w14:textId="14C475DA" w:rsidR="007C722F" w:rsidRDefault="007C722F" w:rsidP="003A7891">
      <w:pPr>
        <w:tabs>
          <w:tab w:val="left" w:pos="4230"/>
        </w:tabs>
        <w:ind w:firstLine="3600"/>
        <w:rPr>
          <w:b/>
          <w:sz w:val="22"/>
          <w:szCs w:val="22"/>
        </w:rPr>
      </w:pPr>
      <w:r>
        <w:rPr>
          <w:b/>
          <w:sz w:val="22"/>
          <w:szCs w:val="22"/>
        </w:rPr>
        <w:t>____________________________________</w:t>
      </w:r>
      <w:sdt>
        <w:sdtPr>
          <w:rPr>
            <w:rStyle w:val="Style1"/>
          </w:rPr>
          <w:alias w:val="DocuSign Anchor Tag"/>
          <w:tag w:val="DocuSign Anchor Tag"/>
          <w:id w:val="1406794457"/>
          <w:lock w:val="contentLocked"/>
          <w:placeholder>
            <w:docPart w:val="423E10498B514F8EBEED6A50F2D8CE0A"/>
          </w:placeholder>
          <w15:color w:val="FF0000"/>
        </w:sdtPr>
        <w:sdtContent>
          <w:r w:rsidRPr="00753779">
            <w:rPr>
              <w:rStyle w:val="Style1"/>
            </w:rPr>
            <w:t>/s1/</w:t>
          </w:r>
        </w:sdtContent>
      </w:sdt>
    </w:p>
    <w:p w14:paraId="66302032" w14:textId="23859079" w:rsidR="007C722F" w:rsidRPr="00056802" w:rsidRDefault="003A5C8A" w:rsidP="003A5C8A">
      <w:pPr>
        <w:pStyle w:val="BodyText"/>
        <w:ind w:left="3600"/>
        <w:rPr>
          <w:b/>
          <w:sz w:val="22"/>
          <w:szCs w:val="22"/>
          <w:lang w:val="sr-Cyrl-RS"/>
        </w:rPr>
      </w:pPr>
      <w:r>
        <w:rPr>
          <w:b/>
          <w:sz w:val="22"/>
          <w:szCs w:val="22"/>
          <w:lang w:val="sr-Cyrl-RS"/>
        </w:rPr>
        <w:t xml:space="preserve">           </w:t>
      </w:r>
      <w:r w:rsidR="00056802">
        <w:rPr>
          <w:b/>
          <w:sz w:val="22"/>
          <w:szCs w:val="22"/>
          <w:lang w:val="sr-Cyrl-RS"/>
        </w:rPr>
        <w:t>Овлашћени представник</w:t>
      </w:r>
    </w:p>
    <w:p w14:paraId="5F4FFD19" w14:textId="77777777" w:rsidR="007C722F" w:rsidRDefault="007C722F" w:rsidP="00B9538E">
      <w:pPr>
        <w:pStyle w:val="BodyText"/>
        <w:rPr>
          <w:b/>
          <w:sz w:val="22"/>
          <w:szCs w:val="22"/>
        </w:rPr>
      </w:pPr>
    </w:p>
    <w:p w14:paraId="1AAD873E" w14:textId="4EFAEE94" w:rsidR="007C722F" w:rsidRDefault="00056802" w:rsidP="009C06AE">
      <w:pPr>
        <w:ind w:left="2880" w:firstLine="720"/>
        <w:rPr>
          <w:b/>
          <w:sz w:val="22"/>
          <w:szCs w:val="22"/>
        </w:rPr>
      </w:pPr>
      <w:r>
        <w:rPr>
          <w:b/>
          <w:sz w:val="22"/>
          <w:szCs w:val="22"/>
          <w:lang w:val="sr-Cyrl-RS"/>
        </w:rPr>
        <w:t>Име и презиме</w:t>
      </w:r>
      <w:r w:rsidR="007C722F">
        <w:rPr>
          <w:b/>
          <w:sz w:val="22"/>
          <w:szCs w:val="22"/>
        </w:rPr>
        <w:t xml:space="preserve">: </w:t>
      </w:r>
      <w:r w:rsidR="003A5C8A">
        <w:rPr>
          <w:b/>
          <w:sz w:val="22"/>
          <w:szCs w:val="22"/>
          <w:lang w:val="sr-Cyrl-RS"/>
        </w:rPr>
        <w:t>Синиша Мали</w:t>
      </w:r>
      <w:sdt>
        <w:sdtPr>
          <w:rPr>
            <w:rStyle w:val="Style1"/>
          </w:rPr>
          <w:alias w:val="DocuSign Anchor Tag"/>
          <w:tag w:val="DocuSign Anchor Tag"/>
          <w:id w:val="-1942062391"/>
          <w:lock w:val="contentLocked"/>
          <w:placeholder>
            <w:docPart w:val="423E10498B514F8EBEED6A50F2D8CE0A"/>
          </w:placeholder>
          <w15:color w:val="FF0000"/>
        </w:sdtPr>
        <w:sdtContent>
          <w:r w:rsidR="007C722F" w:rsidRPr="00753779">
            <w:rPr>
              <w:rStyle w:val="Style1"/>
            </w:rPr>
            <w:t>/n1/</w:t>
          </w:r>
        </w:sdtContent>
      </w:sdt>
    </w:p>
    <w:p w14:paraId="0E2A233A" w14:textId="77777777" w:rsidR="007C722F" w:rsidRDefault="007C722F" w:rsidP="00B9538E">
      <w:pPr>
        <w:jc w:val="right"/>
        <w:rPr>
          <w:b/>
          <w:sz w:val="22"/>
          <w:szCs w:val="22"/>
        </w:rPr>
      </w:pPr>
    </w:p>
    <w:p w14:paraId="01962969" w14:textId="5D338B9A" w:rsidR="007C722F" w:rsidRDefault="00056802" w:rsidP="009C06AE">
      <w:pPr>
        <w:tabs>
          <w:tab w:val="left" w:pos="4230"/>
        </w:tabs>
        <w:ind w:left="2160" w:firstLine="1440"/>
        <w:rPr>
          <w:b/>
          <w:sz w:val="22"/>
          <w:szCs w:val="22"/>
        </w:rPr>
      </w:pPr>
      <w:r>
        <w:rPr>
          <w:b/>
          <w:sz w:val="22"/>
          <w:szCs w:val="22"/>
          <w:lang w:val="sr-Cyrl-RS"/>
        </w:rPr>
        <w:t>Функција</w:t>
      </w:r>
      <w:r w:rsidR="007C722F">
        <w:rPr>
          <w:b/>
          <w:sz w:val="22"/>
          <w:szCs w:val="22"/>
        </w:rPr>
        <w:t xml:space="preserve">: </w:t>
      </w:r>
      <w:r w:rsidR="003A5C8A">
        <w:rPr>
          <w:b/>
          <w:sz w:val="22"/>
          <w:szCs w:val="22"/>
          <w:lang w:val="sr-Cyrl-RS"/>
        </w:rPr>
        <w:t>Министар финансија</w:t>
      </w:r>
      <w:sdt>
        <w:sdtPr>
          <w:rPr>
            <w:rStyle w:val="Style1"/>
          </w:rPr>
          <w:alias w:val="DocuSign Anchor Tag"/>
          <w:tag w:val="DocuSign Anchor Tag"/>
          <w:id w:val="1437631846"/>
          <w:lock w:val="contentLocked"/>
          <w:placeholder>
            <w:docPart w:val="423E10498B514F8EBEED6A50F2D8CE0A"/>
          </w:placeholder>
          <w15:color w:val="FF0000"/>
        </w:sdtPr>
        <w:sdtContent>
          <w:r w:rsidR="007C722F" w:rsidRPr="00753779">
            <w:rPr>
              <w:rStyle w:val="Style1"/>
            </w:rPr>
            <w:t>/t1/</w:t>
          </w:r>
        </w:sdtContent>
      </w:sdt>
    </w:p>
    <w:p w14:paraId="78BF639A" w14:textId="77777777" w:rsidR="007C722F" w:rsidRDefault="007C722F" w:rsidP="00B9538E">
      <w:pPr>
        <w:jc w:val="right"/>
        <w:rPr>
          <w:b/>
          <w:sz w:val="22"/>
          <w:szCs w:val="22"/>
        </w:rPr>
      </w:pPr>
    </w:p>
    <w:p w14:paraId="615D0F91" w14:textId="2547DC6B" w:rsidR="007C722F" w:rsidRPr="003A5C8A" w:rsidRDefault="00056802" w:rsidP="009C06AE">
      <w:pPr>
        <w:tabs>
          <w:tab w:val="left" w:pos="4230"/>
          <w:tab w:val="left" w:pos="4320"/>
        </w:tabs>
        <w:ind w:firstLine="3600"/>
        <w:rPr>
          <w:b/>
          <w:sz w:val="22"/>
          <w:szCs w:val="22"/>
          <w:lang w:val="sr-Cyrl-RS"/>
        </w:rPr>
      </w:pPr>
      <w:r>
        <w:rPr>
          <w:b/>
          <w:sz w:val="22"/>
          <w:szCs w:val="22"/>
          <w:lang w:val="sr-Cyrl-RS"/>
        </w:rPr>
        <w:t>Датум</w:t>
      </w:r>
      <w:r w:rsidR="007C722F">
        <w:rPr>
          <w:b/>
          <w:sz w:val="22"/>
          <w:szCs w:val="22"/>
        </w:rPr>
        <w:t xml:space="preserve">: </w:t>
      </w:r>
      <w:r w:rsidR="003A5C8A">
        <w:rPr>
          <w:b/>
          <w:sz w:val="22"/>
          <w:szCs w:val="22"/>
          <w:lang w:val="sr-Cyrl-RS"/>
        </w:rPr>
        <w:t>14. 12. 2022. године</w:t>
      </w:r>
    </w:p>
    <w:p w14:paraId="4A2B2663" w14:textId="77777777" w:rsidR="007C722F" w:rsidRDefault="007C722F" w:rsidP="00B9538E">
      <w:pPr>
        <w:rPr>
          <w:b/>
          <w:sz w:val="22"/>
          <w:szCs w:val="22"/>
        </w:rPr>
      </w:pPr>
    </w:p>
    <w:p w14:paraId="746C6F57" w14:textId="77777777" w:rsidR="007C722F" w:rsidRPr="00CF2390" w:rsidRDefault="007C722F" w:rsidP="00B9538E">
      <w:pPr>
        <w:rPr>
          <w:b/>
          <w:sz w:val="22"/>
          <w:szCs w:val="22"/>
        </w:rPr>
      </w:pPr>
    </w:p>
    <w:p w14:paraId="72C16BEA" w14:textId="77777777" w:rsidR="00056802" w:rsidRPr="00A13B95" w:rsidRDefault="00056802" w:rsidP="009D3EBE">
      <w:pPr>
        <w:pStyle w:val="BodyText"/>
        <w:ind w:right="-360" w:firstLine="2880"/>
        <w:rPr>
          <w:b/>
          <w:sz w:val="22"/>
          <w:szCs w:val="22"/>
          <w:lang w:val="sr-Cyrl-RS"/>
        </w:rPr>
      </w:pPr>
      <w:r w:rsidRPr="00A13B95">
        <w:rPr>
          <w:b/>
          <w:sz w:val="22"/>
          <w:szCs w:val="22"/>
          <w:lang w:val="sr-Cyrl-RS"/>
        </w:rPr>
        <w:t>За МЕЂУНАРОДНУ БАНКУ ЗА ОБНОВУ И РАЗВОЈ</w:t>
      </w:r>
    </w:p>
    <w:p w14:paraId="3AD90970" w14:textId="77777777" w:rsidR="007C722F" w:rsidRPr="00CF2390" w:rsidRDefault="007C722F" w:rsidP="00B9538E">
      <w:pPr>
        <w:jc w:val="both"/>
        <w:rPr>
          <w:b/>
          <w:sz w:val="22"/>
          <w:szCs w:val="22"/>
        </w:rPr>
      </w:pPr>
    </w:p>
    <w:p w14:paraId="334BD16C" w14:textId="77777777" w:rsidR="007C722F" w:rsidRPr="00CF2390" w:rsidRDefault="007C722F" w:rsidP="00B9538E">
      <w:pPr>
        <w:jc w:val="both"/>
        <w:rPr>
          <w:b/>
          <w:sz w:val="22"/>
          <w:szCs w:val="22"/>
        </w:rPr>
      </w:pPr>
    </w:p>
    <w:p w14:paraId="7EADFDDD" w14:textId="608F3144" w:rsidR="007C722F" w:rsidRPr="00CF2390" w:rsidRDefault="007C722F" w:rsidP="00B9538E">
      <w:pPr>
        <w:pStyle w:val="BodyText"/>
        <w:ind w:left="2160" w:firstLine="720"/>
        <w:rPr>
          <w:b/>
          <w:sz w:val="22"/>
          <w:szCs w:val="22"/>
        </w:rPr>
      </w:pPr>
    </w:p>
    <w:p w14:paraId="73F0FB1F" w14:textId="61B026F8" w:rsidR="007C722F" w:rsidRDefault="009C06AE" w:rsidP="009C06AE">
      <w:pPr>
        <w:ind w:left="3510" w:firstLine="90"/>
        <w:jc w:val="center"/>
        <w:rPr>
          <w:b/>
          <w:sz w:val="22"/>
          <w:szCs w:val="22"/>
        </w:rPr>
      </w:pPr>
      <w:r>
        <w:rPr>
          <w:b/>
          <w:sz w:val="22"/>
          <w:szCs w:val="22"/>
        </w:rPr>
        <w:t xml:space="preserve">     </w:t>
      </w:r>
      <w:r w:rsidR="007C722F">
        <w:rPr>
          <w:b/>
          <w:sz w:val="22"/>
          <w:szCs w:val="22"/>
        </w:rPr>
        <w:t>__</w:t>
      </w:r>
      <w:r w:rsidR="003A5C8A">
        <w:rPr>
          <w:b/>
          <w:sz w:val="22"/>
          <w:szCs w:val="22"/>
        </w:rPr>
        <w:t>_______________________________</w:t>
      </w:r>
      <w:r w:rsidR="007C722F">
        <w:rPr>
          <w:b/>
          <w:sz w:val="22"/>
          <w:szCs w:val="22"/>
        </w:rPr>
        <w:t>___</w:t>
      </w:r>
      <w:sdt>
        <w:sdtPr>
          <w:rPr>
            <w:rStyle w:val="Style1"/>
          </w:rPr>
          <w:alias w:val="DocuSign Anchor Tag"/>
          <w:tag w:val="DocuSign Anchor Tag"/>
          <w:id w:val="1588503083"/>
          <w:lock w:val="contentLocked"/>
          <w:placeholder>
            <w:docPart w:val="423E10498B514F8EBEED6A50F2D8CE0A"/>
          </w:placeholder>
          <w15:color w:val="FF0000"/>
        </w:sdtPr>
        <w:sdtContent>
          <w:r w:rsidR="007C722F" w:rsidRPr="00753779">
            <w:rPr>
              <w:rStyle w:val="Style1"/>
            </w:rPr>
            <w:t>/s2/</w:t>
          </w:r>
        </w:sdtContent>
      </w:sdt>
    </w:p>
    <w:p w14:paraId="44706E3F" w14:textId="7795EB9A" w:rsidR="00056802" w:rsidRPr="00056802" w:rsidRDefault="003A5C8A" w:rsidP="003A5C8A">
      <w:pPr>
        <w:pStyle w:val="BodyText"/>
        <w:ind w:left="3600"/>
        <w:rPr>
          <w:b/>
          <w:sz w:val="22"/>
          <w:szCs w:val="22"/>
          <w:lang w:val="sr-Cyrl-RS"/>
        </w:rPr>
      </w:pPr>
      <w:r>
        <w:rPr>
          <w:b/>
          <w:sz w:val="22"/>
          <w:szCs w:val="22"/>
          <w:lang w:val="sr-Cyrl-RS"/>
        </w:rPr>
        <w:t xml:space="preserve">          </w:t>
      </w:r>
      <w:r w:rsidR="00CB67A4">
        <w:rPr>
          <w:b/>
          <w:sz w:val="22"/>
          <w:szCs w:val="22"/>
          <w:lang w:val="sr-Latn-RS"/>
        </w:rPr>
        <w:t xml:space="preserve"> </w:t>
      </w:r>
      <w:r w:rsidR="00056802">
        <w:rPr>
          <w:b/>
          <w:sz w:val="22"/>
          <w:szCs w:val="22"/>
          <w:lang w:val="sr-Cyrl-RS"/>
        </w:rPr>
        <w:t>Овлашћени представник</w:t>
      </w:r>
    </w:p>
    <w:p w14:paraId="448136E0" w14:textId="77777777" w:rsidR="007C722F" w:rsidRDefault="007C722F" w:rsidP="00B9538E">
      <w:pPr>
        <w:jc w:val="right"/>
        <w:rPr>
          <w:b/>
          <w:sz w:val="22"/>
          <w:szCs w:val="22"/>
        </w:rPr>
      </w:pPr>
    </w:p>
    <w:p w14:paraId="2C230B50" w14:textId="18A91B08" w:rsidR="007C722F" w:rsidRDefault="00056802" w:rsidP="009C06AE">
      <w:pPr>
        <w:ind w:left="2880" w:firstLine="720"/>
        <w:rPr>
          <w:b/>
          <w:sz w:val="22"/>
          <w:szCs w:val="22"/>
        </w:rPr>
      </w:pPr>
      <w:r>
        <w:rPr>
          <w:b/>
          <w:sz w:val="22"/>
          <w:szCs w:val="22"/>
          <w:lang w:val="sr-Cyrl-RS"/>
        </w:rPr>
        <w:t>Име</w:t>
      </w:r>
      <w:r w:rsidR="00860232">
        <w:rPr>
          <w:b/>
          <w:sz w:val="22"/>
          <w:szCs w:val="22"/>
          <w:lang w:val="sr-Cyrl-RS"/>
        </w:rPr>
        <w:t xml:space="preserve"> и презиме</w:t>
      </w:r>
      <w:r w:rsidR="007C722F">
        <w:rPr>
          <w:b/>
          <w:sz w:val="22"/>
          <w:szCs w:val="22"/>
        </w:rPr>
        <w:t xml:space="preserve">: </w:t>
      </w:r>
      <w:r w:rsidR="003A5C8A">
        <w:rPr>
          <w:b/>
          <w:sz w:val="22"/>
          <w:szCs w:val="22"/>
          <w:lang w:val="sr-Latn-RS"/>
        </w:rPr>
        <w:t>Nicola Pontara</w:t>
      </w:r>
      <w:sdt>
        <w:sdtPr>
          <w:rPr>
            <w:rStyle w:val="Style1"/>
          </w:rPr>
          <w:alias w:val="DocuSign Anchor Tag"/>
          <w:tag w:val="DocuSign Anchor Tag"/>
          <w:id w:val="407123291"/>
          <w:lock w:val="contentLocked"/>
          <w:placeholder>
            <w:docPart w:val="423E10498B514F8EBEED6A50F2D8CE0A"/>
          </w:placeholder>
          <w15:color w:val="FF0000"/>
        </w:sdtPr>
        <w:sdtContent>
          <w:r w:rsidR="007C722F" w:rsidRPr="00753779">
            <w:rPr>
              <w:rStyle w:val="Style1"/>
            </w:rPr>
            <w:t>/n2/</w:t>
          </w:r>
        </w:sdtContent>
      </w:sdt>
    </w:p>
    <w:p w14:paraId="5775D108" w14:textId="77777777" w:rsidR="007C722F" w:rsidRDefault="007C722F" w:rsidP="00B9538E">
      <w:pPr>
        <w:jc w:val="right"/>
        <w:rPr>
          <w:b/>
          <w:sz w:val="22"/>
          <w:szCs w:val="22"/>
        </w:rPr>
      </w:pPr>
    </w:p>
    <w:p w14:paraId="5DE0F8FF" w14:textId="7FF2E543" w:rsidR="007C722F" w:rsidRDefault="00056802" w:rsidP="009C06AE">
      <w:pPr>
        <w:ind w:left="4770" w:hanging="1170"/>
        <w:rPr>
          <w:b/>
          <w:sz w:val="22"/>
          <w:szCs w:val="22"/>
        </w:rPr>
      </w:pPr>
      <w:r>
        <w:rPr>
          <w:b/>
          <w:sz w:val="22"/>
          <w:szCs w:val="22"/>
          <w:lang w:val="sr-Cyrl-RS"/>
        </w:rPr>
        <w:t>Функција</w:t>
      </w:r>
      <w:r w:rsidR="007C722F">
        <w:rPr>
          <w:b/>
          <w:sz w:val="22"/>
          <w:szCs w:val="22"/>
        </w:rPr>
        <w:t xml:space="preserve">: </w:t>
      </w:r>
      <w:r w:rsidR="003A5C8A">
        <w:rPr>
          <w:b/>
          <w:sz w:val="22"/>
          <w:szCs w:val="22"/>
          <w:lang w:val="sr-Cyrl-RS"/>
        </w:rPr>
        <w:t>Менаџер за Србију</w:t>
      </w:r>
      <w:r w:rsidR="003A5C8A">
        <w:rPr>
          <w:b/>
          <w:sz w:val="22"/>
          <w:szCs w:val="22"/>
        </w:rPr>
        <w:t xml:space="preserve">, </w:t>
      </w:r>
      <w:r w:rsidR="003A5C8A">
        <w:rPr>
          <w:b/>
          <w:sz w:val="22"/>
          <w:szCs w:val="22"/>
          <w:lang w:val="sr-Cyrl-RS"/>
        </w:rPr>
        <w:t xml:space="preserve">Европу и </w:t>
      </w:r>
      <w:r w:rsidR="003A5C8A">
        <w:rPr>
          <w:b/>
          <w:sz w:val="22"/>
          <w:szCs w:val="22"/>
          <w:lang w:val="sr-Latn-RS"/>
        </w:rPr>
        <w:t xml:space="preserve"> </w:t>
      </w:r>
      <w:r w:rsidR="00CB67A4">
        <w:rPr>
          <w:b/>
          <w:sz w:val="22"/>
          <w:szCs w:val="22"/>
          <w:lang w:val="sr-Latn-RS"/>
        </w:rPr>
        <w:t xml:space="preserve">   </w:t>
      </w:r>
      <w:r w:rsidR="003A5C8A">
        <w:rPr>
          <w:b/>
          <w:sz w:val="22"/>
          <w:szCs w:val="22"/>
          <w:lang w:val="sr-Cyrl-RS"/>
        </w:rPr>
        <w:t>Централну Азију</w:t>
      </w:r>
    </w:p>
    <w:p w14:paraId="0DC3E5A4" w14:textId="77777777" w:rsidR="009C06AE" w:rsidRDefault="009C06AE" w:rsidP="009C06AE">
      <w:pPr>
        <w:tabs>
          <w:tab w:val="left" w:pos="3870"/>
          <w:tab w:val="left" w:pos="4230"/>
          <w:tab w:val="left" w:pos="4410"/>
        </w:tabs>
        <w:rPr>
          <w:b/>
          <w:sz w:val="22"/>
          <w:szCs w:val="22"/>
        </w:rPr>
      </w:pPr>
    </w:p>
    <w:p w14:paraId="2B9BEE95" w14:textId="0FCE51DA" w:rsidR="00014234" w:rsidRDefault="009C06AE" w:rsidP="009C06AE">
      <w:pPr>
        <w:tabs>
          <w:tab w:val="left" w:pos="3600"/>
          <w:tab w:val="left" w:pos="4230"/>
          <w:tab w:val="left" w:pos="4410"/>
        </w:tabs>
        <w:rPr>
          <w:b/>
          <w:sz w:val="22"/>
          <w:szCs w:val="22"/>
        </w:rPr>
      </w:pPr>
      <w:r>
        <w:rPr>
          <w:b/>
          <w:sz w:val="22"/>
          <w:szCs w:val="22"/>
        </w:rPr>
        <w:tab/>
      </w:r>
      <w:r w:rsidR="00056802">
        <w:rPr>
          <w:b/>
          <w:sz w:val="22"/>
          <w:szCs w:val="22"/>
          <w:lang w:val="sr-Cyrl-RS"/>
        </w:rPr>
        <w:t>Датум</w:t>
      </w:r>
      <w:r w:rsidR="007C722F">
        <w:rPr>
          <w:b/>
          <w:sz w:val="22"/>
          <w:szCs w:val="22"/>
        </w:rPr>
        <w:t xml:space="preserve">: </w:t>
      </w:r>
      <w:r w:rsidR="003A5C8A">
        <w:rPr>
          <w:b/>
          <w:sz w:val="22"/>
          <w:szCs w:val="22"/>
        </w:rPr>
        <w:t xml:space="preserve">3. </w:t>
      </w:r>
      <w:r w:rsidR="002F3AC5">
        <w:rPr>
          <w:b/>
          <w:sz w:val="22"/>
          <w:szCs w:val="22"/>
          <w:lang w:val="sr-Latn-RS"/>
        </w:rPr>
        <w:t>12.</w:t>
      </w:r>
      <w:r w:rsidR="003A5C8A">
        <w:rPr>
          <w:b/>
          <w:sz w:val="22"/>
          <w:szCs w:val="22"/>
        </w:rPr>
        <w:t xml:space="preserve"> 2022. </w:t>
      </w:r>
      <w:r w:rsidR="003A5C8A">
        <w:rPr>
          <w:b/>
          <w:sz w:val="22"/>
          <w:szCs w:val="22"/>
          <w:lang w:val="sr-Cyrl-RS"/>
        </w:rPr>
        <w:t>године</w:t>
      </w:r>
    </w:p>
    <w:p w14:paraId="6A1F817D" w14:textId="77777777" w:rsidR="00014234" w:rsidRDefault="00014234">
      <w:pPr>
        <w:spacing w:after="160" w:line="259" w:lineRule="auto"/>
        <w:rPr>
          <w:b/>
          <w:sz w:val="22"/>
          <w:szCs w:val="22"/>
        </w:rPr>
      </w:pPr>
      <w:r>
        <w:rPr>
          <w:b/>
          <w:sz w:val="22"/>
          <w:szCs w:val="22"/>
        </w:rPr>
        <w:br w:type="page"/>
      </w:r>
    </w:p>
    <w:p w14:paraId="79EE213E" w14:textId="77777777" w:rsidR="00014234" w:rsidRDefault="00014234" w:rsidP="00014234">
      <w:pPr>
        <w:tabs>
          <w:tab w:val="left" w:pos="4410"/>
        </w:tabs>
        <w:jc w:val="center"/>
        <w:rPr>
          <w:b/>
          <w:sz w:val="22"/>
          <w:szCs w:val="22"/>
        </w:rPr>
        <w:sectPr w:rsidR="00014234" w:rsidSect="00DD572E">
          <w:headerReference w:type="default" r:id="rId14"/>
          <w:headerReference w:type="first" r:id="rId15"/>
          <w:pgSz w:w="12240" w:h="15840"/>
          <w:pgMar w:top="1800" w:right="1800" w:bottom="1440" w:left="2520" w:header="720" w:footer="720" w:gutter="0"/>
          <w:pgNumType w:start="19"/>
          <w:cols w:space="720"/>
          <w:docGrid w:linePitch="326"/>
        </w:sectPr>
      </w:pPr>
    </w:p>
    <w:p w14:paraId="1A21324E" w14:textId="1B3DC42F" w:rsidR="007C722F" w:rsidRPr="002706E5" w:rsidRDefault="002706E5" w:rsidP="00B9538E">
      <w:pPr>
        <w:pStyle w:val="BodyText"/>
        <w:jc w:val="center"/>
        <w:rPr>
          <w:b/>
          <w:bCs/>
          <w:sz w:val="22"/>
          <w:szCs w:val="22"/>
        </w:rPr>
      </w:pPr>
      <w:r w:rsidRPr="002706E5">
        <w:rPr>
          <w:b/>
        </w:rPr>
        <w:lastRenderedPageBreak/>
        <w:t>ПРОГРАМ</w:t>
      </w:r>
      <w:r w:rsidR="007C722F" w:rsidRPr="002706E5">
        <w:rPr>
          <w:b/>
          <w:bCs/>
          <w:sz w:val="22"/>
          <w:szCs w:val="22"/>
        </w:rPr>
        <w:t xml:space="preserve"> 1</w:t>
      </w:r>
    </w:p>
    <w:p w14:paraId="0693A2F2" w14:textId="77777777" w:rsidR="007C722F" w:rsidRPr="00115CF5" w:rsidRDefault="007C722F" w:rsidP="00B9538E">
      <w:pPr>
        <w:pStyle w:val="BodyText"/>
        <w:jc w:val="center"/>
        <w:rPr>
          <w:b/>
          <w:bCs/>
          <w:sz w:val="22"/>
          <w:szCs w:val="22"/>
        </w:rPr>
      </w:pPr>
    </w:p>
    <w:p w14:paraId="68DED1C3" w14:textId="1F86B663" w:rsidR="007C722F" w:rsidRPr="00056802" w:rsidRDefault="00056802" w:rsidP="00B9538E">
      <w:pPr>
        <w:pStyle w:val="BodyText"/>
        <w:jc w:val="center"/>
        <w:rPr>
          <w:b/>
          <w:bCs/>
          <w:sz w:val="22"/>
          <w:szCs w:val="22"/>
          <w:lang w:val="sr-Cyrl-RS"/>
        </w:rPr>
      </w:pPr>
      <w:r>
        <w:rPr>
          <w:b/>
          <w:bCs/>
          <w:sz w:val="22"/>
          <w:szCs w:val="22"/>
          <w:lang w:val="sr-Cyrl-RS"/>
        </w:rPr>
        <w:t>Опис Пројекта</w:t>
      </w:r>
    </w:p>
    <w:p w14:paraId="47221A5A" w14:textId="77777777" w:rsidR="007C722F" w:rsidRPr="00115CF5" w:rsidRDefault="007C722F" w:rsidP="00B9538E">
      <w:pPr>
        <w:pStyle w:val="BodyText"/>
        <w:jc w:val="center"/>
        <w:rPr>
          <w:sz w:val="22"/>
          <w:szCs w:val="22"/>
        </w:rPr>
      </w:pPr>
    </w:p>
    <w:p w14:paraId="0259D9D9" w14:textId="77777777" w:rsidR="007C722F" w:rsidRPr="00B420C5" w:rsidRDefault="007C722F" w:rsidP="00B9538E">
      <w:pPr>
        <w:pStyle w:val="BodyText"/>
        <w:rPr>
          <w:sz w:val="22"/>
          <w:szCs w:val="22"/>
          <w:lang w:val="sr-Cyrl-RS"/>
        </w:rPr>
      </w:pPr>
    </w:p>
    <w:p w14:paraId="2CD89943" w14:textId="45F10886" w:rsidR="004D2EC5" w:rsidRPr="00861883" w:rsidRDefault="004D2EC5" w:rsidP="004D2EC5">
      <w:pPr>
        <w:pStyle w:val="BodyText"/>
        <w:ind w:firstLine="720"/>
        <w:rPr>
          <w:sz w:val="22"/>
          <w:szCs w:val="22"/>
          <w:lang w:val="sr-Cyrl-RS" w:eastAsia="fr-FR"/>
        </w:rPr>
      </w:pPr>
      <w:r w:rsidRPr="00861883">
        <w:rPr>
          <w:sz w:val="22"/>
          <w:szCs w:val="22"/>
          <w:lang w:val="sr-Cyrl-RS"/>
        </w:rPr>
        <w:t>Циљ Пројек</w:t>
      </w:r>
      <w:r w:rsidR="008B18ED" w:rsidRPr="00861883">
        <w:rPr>
          <w:sz w:val="22"/>
          <w:szCs w:val="22"/>
          <w:lang w:val="sr-Cyrl-RS"/>
        </w:rPr>
        <w:t>та јесте унапређење капацитета л</w:t>
      </w:r>
      <w:r w:rsidRPr="00861883">
        <w:rPr>
          <w:sz w:val="22"/>
          <w:szCs w:val="22"/>
          <w:lang w:val="sr-Cyrl-RS"/>
        </w:rPr>
        <w:t>окалних самоуправа (ЛСУ) да управљају одрживом инфраструктуром и повећају доступност економским и друштвеним могућностима на климатски свестан начин.</w:t>
      </w:r>
    </w:p>
    <w:p w14:paraId="4420B230" w14:textId="77777777" w:rsidR="007C722F" w:rsidRPr="00861883" w:rsidRDefault="007C722F" w:rsidP="00B9538E">
      <w:pPr>
        <w:pStyle w:val="BodyText"/>
        <w:rPr>
          <w:sz w:val="22"/>
          <w:szCs w:val="22"/>
          <w:lang w:val="sr-Cyrl-RS"/>
        </w:rPr>
      </w:pPr>
    </w:p>
    <w:p w14:paraId="3560A41E" w14:textId="61CAA59D" w:rsidR="007C722F" w:rsidRPr="00115CF5" w:rsidRDefault="007C722F" w:rsidP="00B9538E">
      <w:pPr>
        <w:pStyle w:val="BodyText"/>
        <w:rPr>
          <w:sz w:val="22"/>
          <w:szCs w:val="22"/>
        </w:rPr>
      </w:pPr>
      <w:r w:rsidRPr="00861883">
        <w:rPr>
          <w:sz w:val="22"/>
          <w:szCs w:val="22"/>
          <w:lang w:val="sr-Cyrl-RS"/>
        </w:rPr>
        <w:tab/>
      </w:r>
      <w:r w:rsidR="00B420C5" w:rsidRPr="00861883">
        <w:rPr>
          <w:sz w:val="22"/>
          <w:szCs w:val="22"/>
          <w:lang w:val="sr-Cyrl-RS"/>
        </w:rPr>
        <w:t xml:space="preserve">Пројекат </w:t>
      </w:r>
      <w:r w:rsidR="004D2EC5" w:rsidRPr="00861883">
        <w:rPr>
          <w:sz w:val="22"/>
          <w:szCs w:val="22"/>
          <w:lang w:val="sr-Cyrl-RS"/>
        </w:rPr>
        <w:t>се састоји</w:t>
      </w:r>
      <w:r w:rsidR="00B420C5" w:rsidRPr="00861883">
        <w:rPr>
          <w:sz w:val="22"/>
          <w:szCs w:val="22"/>
          <w:lang w:val="sr-Cyrl-RS"/>
        </w:rPr>
        <w:t xml:space="preserve"> од следећих </w:t>
      </w:r>
      <w:r w:rsidR="00C045A0" w:rsidRPr="00861883">
        <w:rPr>
          <w:sz w:val="22"/>
          <w:szCs w:val="22"/>
          <w:lang w:val="sr-Cyrl-RS"/>
        </w:rPr>
        <w:t>делова</w:t>
      </w:r>
      <w:r w:rsidRPr="00861883">
        <w:rPr>
          <w:sz w:val="22"/>
          <w:szCs w:val="22"/>
        </w:rPr>
        <w:t>:</w:t>
      </w:r>
    </w:p>
    <w:p w14:paraId="5784F414" w14:textId="77777777" w:rsidR="007C722F" w:rsidRPr="00115CF5" w:rsidRDefault="007C722F" w:rsidP="00B9538E">
      <w:pPr>
        <w:pStyle w:val="BodyText"/>
        <w:rPr>
          <w:sz w:val="22"/>
          <w:szCs w:val="22"/>
        </w:rPr>
      </w:pPr>
    </w:p>
    <w:p w14:paraId="07CEBD7C" w14:textId="6BB41823" w:rsidR="004D2EC5" w:rsidRPr="00812515" w:rsidRDefault="00C045A0" w:rsidP="00FB123D">
      <w:pPr>
        <w:spacing w:after="240"/>
        <w:rPr>
          <w:b/>
          <w:bCs/>
          <w:sz w:val="22"/>
          <w:szCs w:val="22"/>
          <w:lang w:val="sr-Cyrl-RS"/>
        </w:rPr>
      </w:pPr>
      <w:bookmarkStart w:id="0" w:name="_Toc49935069"/>
      <w:r w:rsidRPr="00812515">
        <w:rPr>
          <w:b/>
          <w:bCs/>
          <w:sz w:val="22"/>
          <w:szCs w:val="22"/>
          <w:lang w:val="sr-Cyrl-RS"/>
        </w:rPr>
        <w:t>Део</w:t>
      </w:r>
      <w:r w:rsidR="004D2EC5" w:rsidRPr="00812515">
        <w:rPr>
          <w:b/>
          <w:bCs/>
          <w:sz w:val="22"/>
          <w:szCs w:val="22"/>
          <w:lang w:val="sr-Cyrl-RS"/>
        </w:rPr>
        <w:t xml:space="preserve"> 1: </w:t>
      </w:r>
      <w:bookmarkEnd w:id="0"/>
      <w:r w:rsidR="004D2EC5" w:rsidRPr="00812515">
        <w:rPr>
          <w:b/>
          <w:sz w:val="22"/>
          <w:szCs w:val="22"/>
          <w:lang w:val="sr-Cyrl-RS"/>
        </w:rPr>
        <w:t>Климатски паметна мобилност</w:t>
      </w:r>
    </w:p>
    <w:p w14:paraId="2147F858" w14:textId="749BC0CE" w:rsidR="004D2EC5" w:rsidRPr="007A444B" w:rsidRDefault="008A6188" w:rsidP="009D3EBE">
      <w:pPr>
        <w:pStyle w:val="Normal0"/>
        <w:numPr>
          <w:ilvl w:val="1"/>
          <w:numId w:val="48"/>
        </w:numPr>
        <w:spacing w:after="160"/>
        <w:ind w:left="720" w:hanging="720"/>
        <w:outlineLvl w:val="9"/>
        <w:rPr>
          <w:rFonts w:ascii="Times New Roman" w:eastAsia="Times New Roman" w:hAnsi="Times New Roman" w:cs="Times New Roman"/>
        </w:rPr>
      </w:pPr>
      <w:r w:rsidRPr="007A444B">
        <w:rPr>
          <w:rFonts w:ascii="Times New Roman" w:eastAsia="Times New Roman" w:hAnsi="Times New Roman" w:cs="Times New Roman"/>
          <w:lang w:val="sr-Cyrl-RS"/>
        </w:rPr>
        <w:t>Побољшати транспорт и пратећу инфраструктуру</w:t>
      </w:r>
      <w:r w:rsidR="004D2EC5" w:rsidRPr="007A444B">
        <w:rPr>
          <w:rFonts w:ascii="Times New Roman" w:eastAsia="Times New Roman" w:hAnsi="Times New Roman" w:cs="Times New Roman"/>
          <w:lang w:val="sr-Cyrl-RS"/>
        </w:rPr>
        <w:t xml:space="preserve">, између осталог: (а) обезбеђивањем грантова ЛСУ учесницама за финансирање пројеката рехабилитације и реконструкције локалне саобраћајне инфраструктуре и мањих </w:t>
      </w:r>
      <w:r w:rsidR="004D2EC5" w:rsidRPr="007A444B">
        <w:rPr>
          <w:rFonts w:ascii="Times New Roman" w:eastAsia="Times New Roman" w:hAnsi="Times New Roman" w:cs="Times New Roman"/>
          <w:lang w:val="sr-Latn-RS"/>
        </w:rPr>
        <w:t>„greenfield</w:t>
      </w:r>
      <w:r w:rsidR="00C70B81" w:rsidRPr="007A444B">
        <w:rPr>
          <w:rFonts w:ascii="Times New Roman" w:hAnsi="Times New Roman" w:cs="Times New Roman"/>
          <w:lang w:val="sr-Cyrl-CS"/>
        </w:rPr>
        <w:t>”</w:t>
      </w:r>
      <w:r w:rsidR="004D2EC5" w:rsidRPr="007A444B">
        <w:rPr>
          <w:rFonts w:ascii="Times New Roman" w:eastAsia="Times New Roman" w:hAnsi="Times New Roman" w:cs="Times New Roman"/>
          <w:lang w:val="sr-Cyrl-RS"/>
        </w:rPr>
        <w:t xml:space="preserve"> инвестиција („Под-пројекти</w:t>
      </w:r>
      <w:r w:rsidR="006B6814" w:rsidRPr="007A444B">
        <w:rPr>
          <w:rFonts w:ascii="Times New Roman" w:hAnsi="Times New Roman" w:cs="Times New Roman"/>
          <w:lang w:val="sr-Cyrl-CS"/>
        </w:rPr>
        <w:t>”</w:t>
      </w:r>
      <w:r w:rsidR="004D2EC5" w:rsidRPr="007A444B">
        <w:rPr>
          <w:rFonts w:ascii="Times New Roman" w:eastAsia="Times New Roman" w:hAnsi="Times New Roman" w:cs="Times New Roman"/>
          <w:lang w:val="sr-Cyrl-RS"/>
        </w:rPr>
        <w:t>); и (б) пружањем техничке помоћи за припрему докумената</w:t>
      </w:r>
      <w:r w:rsidR="002F3AC5" w:rsidRPr="007A444B">
        <w:rPr>
          <w:rFonts w:ascii="Times New Roman" w:eastAsia="Times New Roman" w:hAnsi="Times New Roman" w:cs="Times New Roman"/>
          <w:lang w:val="sr-Cyrl-RS"/>
        </w:rPr>
        <w:t xml:space="preserve"> који се односе на п</w:t>
      </w:r>
      <w:r w:rsidR="004D2EC5" w:rsidRPr="007A444B">
        <w:rPr>
          <w:rFonts w:ascii="Times New Roman" w:eastAsia="Times New Roman" w:hAnsi="Times New Roman" w:cs="Times New Roman"/>
          <w:lang w:val="sr-Cyrl-RS"/>
        </w:rPr>
        <w:t>отпројекте, укључујући оне који се односе на (</w:t>
      </w:r>
      <w:r w:rsidR="004D2EC5" w:rsidRPr="007A444B">
        <w:rPr>
          <w:rFonts w:ascii="Times New Roman" w:eastAsia="Times New Roman" w:hAnsi="Times New Roman" w:cs="Times New Roman"/>
          <w:lang w:val="sr-Latn-RS"/>
        </w:rPr>
        <w:t>i</w:t>
      </w:r>
      <w:r w:rsidR="004D2EC5" w:rsidRPr="007A444B">
        <w:rPr>
          <w:rFonts w:ascii="Times New Roman" w:eastAsia="Times New Roman" w:hAnsi="Times New Roman" w:cs="Times New Roman"/>
          <w:lang w:val="sr-Cyrl-RS"/>
        </w:rPr>
        <w:t xml:space="preserve">) пројектовање и надзор, (ii) документа о заштити животне средине и социјалне заштите; (iii) независну техничку ревизију и (iv) ревизију безбедности на путевима. </w:t>
      </w:r>
      <w:bookmarkStart w:id="1" w:name="_Toc49935070"/>
    </w:p>
    <w:p w14:paraId="610F0795" w14:textId="6A530DE6" w:rsidR="004D2EC5" w:rsidRPr="00861883" w:rsidRDefault="00C045A0" w:rsidP="009D3EBE">
      <w:pPr>
        <w:pStyle w:val="Normal0"/>
        <w:numPr>
          <w:ilvl w:val="0"/>
          <w:numId w:val="0"/>
        </w:numPr>
        <w:spacing w:after="280"/>
        <w:ind w:left="720" w:hanging="720"/>
        <w:outlineLvl w:val="9"/>
        <w:rPr>
          <w:rFonts w:ascii="Times New Roman" w:eastAsia="Times New Roman" w:hAnsi="Times New Roman" w:cs="Times New Roman"/>
        </w:rPr>
      </w:pPr>
      <w:r w:rsidRPr="00861883">
        <w:rPr>
          <w:rFonts w:ascii="Times New Roman" w:hAnsi="Times New Roman" w:cs="Times New Roman"/>
          <w:lang w:val="sr-Cyrl-RS"/>
        </w:rPr>
        <w:t>1.2</w:t>
      </w:r>
      <w:r w:rsidRPr="00861883">
        <w:rPr>
          <w:rFonts w:ascii="Times New Roman" w:hAnsi="Times New Roman" w:cs="Times New Roman"/>
          <w:lang w:val="sr-Cyrl-RS"/>
        </w:rPr>
        <w:tab/>
      </w:r>
      <w:r w:rsidR="004D2EC5" w:rsidRPr="00861883">
        <w:rPr>
          <w:rFonts w:ascii="Times New Roman" w:hAnsi="Times New Roman" w:cs="Times New Roman"/>
          <w:lang w:val="sr-Cyrl-RS"/>
        </w:rPr>
        <w:t xml:space="preserve">Ојачати капацитет ЛСУ које учествују у управљању локалним путевима, између осталог: (а) развојем оквира за управљање локалним путевима, који може укључивати институционалне аранжмане и стандарде у погледу уговора о одржавању, отпорности и безбедности на путевима (укључујући безбедност деце); (б) развој поједностављеног </w:t>
      </w:r>
      <w:r w:rsidR="002B1886" w:rsidRPr="00861883">
        <w:rPr>
          <w:rFonts w:ascii="Times New Roman" w:hAnsi="Times New Roman" w:cs="Times New Roman"/>
          <w:lang w:val="sr-Latn-RS"/>
        </w:rPr>
        <w:t>RAMS</w:t>
      </w:r>
      <w:r w:rsidR="004D2EC5" w:rsidRPr="00861883">
        <w:rPr>
          <w:rFonts w:ascii="Times New Roman" w:hAnsi="Times New Roman" w:cs="Times New Roman"/>
          <w:lang w:val="sr-Cyrl-RS"/>
        </w:rPr>
        <w:t xml:space="preserve">-а за планирање одржавања и рехабилитације и подршку потребама прикупљања одабраних података; (ц) развијање родно свесних </w:t>
      </w:r>
      <w:r w:rsidR="002B1886" w:rsidRPr="00861883">
        <w:rPr>
          <w:rFonts w:ascii="Times New Roman" w:hAnsi="Times New Roman" w:cs="Times New Roman"/>
          <w:lang w:val="sr-Cyrl-RS"/>
        </w:rPr>
        <w:t>SUMP</w:t>
      </w:r>
      <w:r w:rsidR="004D2EC5" w:rsidRPr="00861883">
        <w:rPr>
          <w:rFonts w:ascii="Times New Roman" w:hAnsi="Times New Roman" w:cs="Times New Roman"/>
          <w:lang w:val="sr-Cyrl-RS"/>
        </w:rPr>
        <w:t xml:space="preserve">-а и обезбеђивање обука за запослене у ЛСУ који учествују у имплементацији </w:t>
      </w:r>
      <w:r w:rsidR="002B1886" w:rsidRPr="00861883">
        <w:rPr>
          <w:rFonts w:ascii="Times New Roman" w:hAnsi="Times New Roman" w:cs="Times New Roman"/>
          <w:lang w:val="sr-Cyrl-RS"/>
        </w:rPr>
        <w:t>SUMP</w:t>
      </w:r>
      <w:r w:rsidR="004D2EC5" w:rsidRPr="00861883">
        <w:rPr>
          <w:rFonts w:ascii="Times New Roman" w:hAnsi="Times New Roman" w:cs="Times New Roman"/>
          <w:lang w:val="sr-Cyrl-RS"/>
        </w:rPr>
        <w:t xml:space="preserve">-а; и д) дизајнирање истраживачког центра паметне мобилности и пилотирање до пет (5) </w:t>
      </w:r>
      <w:r w:rsidR="00F96910">
        <w:rPr>
          <w:rFonts w:ascii="Times New Roman" w:hAnsi="Times New Roman" w:cs="Times New Roman"/>
          <w:lang w:val="sr-Cyrl-RS"/>
        </w:rPr>
        <w:t>решења</w:t>
      </w:r>
      <w:r w:rsidR="004D2EC5" w:rsidRPr="00861883">
        <w:rPr>
          <w:rFonts w:ascii="Times New Roman" w:hAnsi="Times New Roman" w:cs="Times New Roman"/>
          <w:lang w:val="sr-Cyrl-RS"/>
        </w:rPr>
        <w:t xml:space="preserve"> </w:t>
      </w:r>
      <w:r w:rsidR="007D2F7D">
        <w:rPr>
          <w:rFonts w:ascii="Times New Roman" w:hAnsi="Times New Roman" w:cs="Times New Roman"/>
          <w:lang w:val="sr-Cyrl-RS"/>
        </w:rPr>
        <w:t>за паметну мобилнос</w:t>
      </w:r>
      <w:r w:rsidR="002F3AC5">
        <w:rPr>
          <w:rFonts w:ascii="Times New Roman" w:hAnsi="Times New Roman" w:cs="Times New Roman"/>
          <w:lang w:val="sr-Cyrl-RS"/>
        </w:rPr>
        <w:t xml:space="preserve">т </w:t>
      </w:r>
      <w:r w:rsidRPr="00861883">
        <w:rPr>
          <w:rFonts w:ascii="Times New Roman" w:hAnsi="Times New Roman" w:cs="Times New Roman"/>
          <w:lang w:val="sr-Cyrl-RS"/>
        </w:rPr>
        <w:t>путем дигиталних технологија.</w:t>
      </w:r>
    </w:p>
    <w:bookmarkEnd w:id="1"/>
    <w:p w14:paraId="148EFC13" w14:textId="7DD0CE68" w:rsidR="0035737E" w:rsidRPr="00861883" w:rsidRDefault="00C045A0" w:rsidP="00FB123D">
      <w:pPr>
        <w:spacing w:after="240"/>
        <w:rPr>
          <w:b/>
          <w:bCs/>
          <w:sz w:val="22"/>
          <w:szCs w:val="22"/>
          <w:lang w:val="sr-Cyrl-RS"/>
        </w:rPr>
      </w:pPr>
      <w:r w:rsidRPr="00861883">
        <w:rPr>
          <w:b/>
          <w:bCs/>
          <w:sz w:val="22"/>
          <w:szCs w:val="22"/>
          <w:lang w:val="sr-Cyrl-RS"/>
        </w:rPr>
        <w:t>Део</w:t>
      </w:r>
      <w:r w:rsidR="004D2EC5" w:rsidRPr="00861883">
        <w:rPr>
          <w:b/>
          <w:bCs/>
          <w:sz w:val="22"/>
          <w:szCs w:val="22"/>
          <w:lang w:val="sr-Cyrl-RS"/>
        </w:rPr>
        <w:t xml:space="preserve"> 2: Јачање капацитета за пружање инфраструктурних услуга</w:t>
      </w:r>
    </w:p>
    <w:p w14:paraId="36D825AC" w14:textId="056BCBEB" w:rsidR="004D2EC5" w:rsidRPr="00861883" w:rsidRDefault="004D2EC5" w:rsidP="009D3EBE">
      <w:pPr>
        <w:pStyle w:val="Normal0"/>
        <w:numPr>
          <w:ilvl w:val="0"/>
          <w:numId w:val="0"/>
        </w:numPr>
        <w:spacing w:after="160" w:line="240" w:lineRule="auto"/>
        <w:ind w:left="720" w:hanging="720"/>
        <w:outlineLvl w:val="9"/>
        <w:rPr>
          <w:rFonts w:ascii="Times New Roman" w:eastAsia="Times New Roman" w:hAnsi="Times New Roman" w:cs="Times New Roman"/>
          <w:lang w:val="sr-Cyrl-RS"/>
        </w:rPr>
      </w:pPr>
      <w:r w:rsidRPr="00861883">
        <w:rPr>
          <w:rFonts w:ascii="Times New Roman" w:eastAsia="Times New Roman" w:hAnsi="Times New Roman" w:cs="Times New Roman"/>
          <w:lang w:val="sr-Cyrl-RS"/>
        </w:rPr>
        <w:t xml:space="preserve">2.1 </w:t>
      </w:r>
      <w:r w:rsidR="00C045A0" w:rsidRPr="00861883">
        <w:rPr>
          <w:rFonts w:ascii="Times New Roman" w:eastAsia="Times New Roman" w:hAnsi="Times New Roman" w:cs="Times New Roman"/>
          <w:lang w:val="sr-Cyrl-RS"/>
        </w:rPr>
        <w:tab/>
      </w:r>
      <w:r w:rsidRPr="00861883">
        <w:rPr>
          <w:rFonts w:ascii="Times New Roman" w:eastAsia="Times New Roman" w:hAnsi="Times New Roman" w:cs="Times New Roman"/>
          <w:lang w:val="sr-Cyrl-RS"/>
        </w:rPr>
        <w:t>У</w:t>
      </w:r>
      <w:r w:rsidRPr="00861883">
        <w:rPr>
          <w:rFonts w:ascii="Times New Roman" w:hAnsi="Times New Roman" w:cs="Times New Roman"/>
          <w:lang w:val="sr-Cyrl-RS"/>
        </w:rPr>
        <w:t>напредити одабране ЛСУ које учествују у стратешком планирању и капацитете за припрему инвестиција, између осталог: (a) побољшањем планирања на локалном нивоу, укључујући путем ревизије тренутног планског и стратешког оквира и израде планских докумената; (б) повезивање унапређеног локалног планирања са процесима буџетирања; (ц) увођење иновативних приступа партиципативном планирању; (д) унапређење портала е-Управе укључивањем партиципативног приступа; и (е) пружање техничке помоћи у вези са идентификовањем и припремом пројеката урбаног развоја и комуналне инфраструктуре.</w:t>
      </w:r>
    </w:p>
    <w:p w14:paraId="1D29F5AD" w14:textId="29F763E5" w:rsidR="004D2EC5" w:rsidRPr="00861883" w:rsidRDefault="004D2EC5" w:rsidP="00AA5260">
      <w:pPr>
        <w:pStyle w:val="Normal0"/>
        <w:numPr>
          <w:ilvl w:val="0"/>
          <w:numId w:val="0"/>
        </w:numPr>
        <w:spacing w:after="240"/>
        <w:ind w:left="720" w:hanging="720"/>
        <w:outlineLvl w:val="9"/>
        <w:rPr>
          <w:rFonts w:ascii="Times New Roman" w:hAnsi="Times New Roman" w:cs="Times New Roman"/>
          <w:lang w:val="sr-Cyrl-RS"/>
        </w:rPr>
      </w:pPr>
      <w:r w:rsidRPr="00861883">
        <w:rPr>
          <w:rFonts w:ascii="Times New Roman" w:eastAsia="Times New Roman" w:hAnsi="Times New Roman" w:cs="Times New Roman"/>
          <w:lang w:val="sr-Cyrl-RS"/>
        </w:rPr>
        <w:t xml:space="preserve">2.2 </w:t>
      </w:r>
      <w:r w:rsidR="00C045A0" w:rsidRPr="00861883">
        <w:rPr>
          <w:rFonts w:ascii="Times New Roman" w:eastAsia="Times New Roman" w:hAnsi="Times New Roman" w:cs="Times New Roman"/>
          <w:lang w:val="sr-Cyrl-RS"/>
        </w:rPr>
        <w:tab/>
      </w:r>
      <w:r w:rsidR="00641EC8" w:rsidRPr="00861883">
        <w:rPr>
          <w:rFonts w:ascii="Times New Roman" w:hAnsi="Times New Roman" w:cs="Times New Roman"/>
          <w:lang w:val="sr-Cyrl-RS"/>
        </w:rPr>
        <w:t>Побољшати пружање</w:t>
      </w:r>
      <w:r w:rsidRPr="00861883">
        <w:rPr>
          <w:rFonts w:ascii="Times New Roman" w:hAnsi="Times New Roman" w:cs="Times New Roman"/>
          <w:lang w:val="sr-Cyrl-RS"/>
        </w:rPr>
        <w:t xml:space="preserve"> инфраструктурних услуга ЛСУ </w:t>
      </w:r>
      <w:r w:rsidR="00641EC8" w:rsidRPr="00861883">
        <w:rPr>
          <w:rFonts w:ascii="Times New Roman" w:hAnsi="Times New Roman" w:cs="Times New Roman"/>
          <w:lang w:val="sr-Cyrl-RS"/>
        </w:rPr>
        <w:t>учесница</w:t>
      </w:r>
      <w:r w:rsidRPr="00861883">
        <w:rPr>
          <w:rFonts w:ascii="Times New Roman" w:hAnsi="Times New Roman" w:cs="Times New Roman"/>
          <w:lang w:val="sr-Cyrl-RS"/>
        </w:rPr>
        <w:t xml:space="preserve"> и промовисати одрживост, између осталог: (а) проценом постојећег оквира за финансирање локалне инфраструктуре; (б) </w:t>
      </w:r>
      <w:r w:rsidR="00641EC8" w:rsidRPr="00861883">
        <w:rPr>
          <w:rFonts w:ascii="Times New Roman" w:hAnsi="Times New Roman" w:cs="Times New Roman"/>
          <w:lang w:val="sr-Cyrl-RS"/>
        </w:rPr>
        <w:t>пружањем техничке помоћи и Обуком</w:t>
      </w:r>
      <w:r w:rsidRPr="00861883">
        <w:rPr>
          <w:rFonts w:ascii="Times New Roman" w:hAnsi="Times New Roman" w:cs="Times New Roman"/>
          <w:lang w:val="sr-Cyrl-RS"/>
        </w:rPr>
        <w:t xml:space="preserve"> за </w:t>
      </w:r>
      <w:r w:rsidRPr="00861883">
        <w:rPr>
          <w:rFonts w:ascii="Times New Roman" w:hAnsi="Times New Roman" w:cs="Times New Roman"/>
          <w:lang w:val="sr-Cyrl-RS"/>
        </w:rPr>
        <w:lastRenderedPageBreak/>
        <w:t xml:space="preserve">побољшање њиховог приступа могућностима за финансирање; (ц) анализом постојеће структуре институција и давањем препорука за консолидоване приступе и поједностављивање процеса како би се постојећим запосленима омогућило да ефикасно раде и испуне републичке и локалне захтеве; (д) развојем базе података за систем управљања јавним улагањима и алата за пројектно управљање (е) осмишљавањем и реализацијом Програма радних пракси; (ф) развојем приоритетних приступа </w:t>
      </w:r>
      <w:r w:rsidR="0048428D" w:rsidRPr="00861883">
        <w:rPr>
          <w:rFonts w:ascii="Times New Roman" w:hAnsi="Times New Roman" w:cs="Times New Roman"/>
          <w:lang w:val="sr-Cyrl-RS"/>
        </w:rPr>
        <w:t>ангажовању додатних запослених, Обукама</w:t>
      </w:r>
      <w:r w:rsidRPr="00861883">
        <w:rPr>
          <w:rFonts w:ascii="Times New Roman" w:hAnsi="Times New Roman" w:cs="Times New Roman"/>
          <w:lang w:val="sr-Cyrl-RS"/>
        </w:rPr>
        <w:t xml:space="preserve"> и изградњом кадровских капацитета у области зелене набавке, управљањем јавним финансијама и јавним улагањима, управљањем уговорима и друштвеним и еколошком управљањем; и (г) олакшавањем сарадње и разменом знања између ЛСУ.</w:t>
      </w:r>
    </w:p>
    <w:p w14:paraId="1F6A1280" w14:textId="3325543A" w:rsidR="0035737E" w:rsidRPr="00861883" w:rsidRDefault="00C045A0" w:rsidP="00FB123D">
      <w:pPr>
        <w:spacing w:after="240"/>
        <w:rPr>
          <w:b/>
          <w:bCs/>
          <w:sz w:val="22"/>
          <w:szCs w:val="22"/>
          <w:lang w:val="sr-Cyrl-RS"/>
        </w:rPr>
      </w:pPr>
      <w:bookmarkStart w:id="2" w:name="_Toc49935071"/>
      <w:r w:rsidRPr="00861883">
        <w:rPr>
          <w:b/>
          <w:bCs/>
          <w:sz w:val="22"/>
          <w:szCs w:val="22"/>
          <w:lang w:val="sr-Cyrl-RS"/>
        </w:rPr>
        <w:t>Део</w:t>
      </w:r>
      <w:r w:rsidR="004D2EC5" w:rsidRPr="00861883">
        <w:rPr>
          <w:b/>
          <w:bCs/>
          <w:sz w:val="22"/>
          <w:szCs w:val="22"/>
          <w:lang w:val="sr-Cyrl-RS"/>
        </w:rPr>
        <w:t xml:space="preserve"> 3: </w:t>
      </w:r>
      <w:bookmarkEnd w:id="2"/>
      <w:r w:rsidR="004D2EC5" w:rsidRPr="00861883">
        <w:rPr>
          <w:b/>
          <w:bCs/>
          <w:sz w:val="22"/>
          <w:szCs w:val="22"/>
          <w:lang w:val="sr-Cyrl-RS"/>
        </w:rPr>
        <w:t>Пројектно управљање и подизање свести</w:t>
      </w:r>
    </w:p>
    <w:p w14:paraId="18F72A61" w14:textId="74326A05" w:rsidR="00014234" w:rsidRDefault="004D2EC5" w:rsidP="00014234">
      <w:pPr>
        <w:pStyle w:val="Normal0"/>
        <w:numPr>
          <w:ilvl w:val="0"/>
          <w:numId w:val="0"/>
        </w:numPr>
        <w:spacing w:line="240" w:lineRule="auto"/>
        <w:ind w:left="720"/>
        <w:outlineLvl w:val="9"/>
        <w:rPr>
          <w:rFonts w:ascii="Times New Roman" w:hAnsi="Times New Roman" w:cs="Times New Roman"/>
          <w:lang w:val="sr-Cyrl-RS"/>
        </w:rPr>
      </w:pPr>
      <w:r w:rsidRPr="00861883">
        <w:rPr>
          <w:rFonts w:ascii="Times New Roman" w:hAnsi="Times New Roman" w:cs="Times New Roman"/>
          <w:lang w:val="sr-Cyrl-RS"/>
        </w:rPr>
        <w:t>Подршка Зајмопримцу у областима управљања Пројектом, координације, надзора, финансијског управљања, извештавања, комуникације и информисања, подизања свести, праћења и евалуације, набавке, еколошких и социјалних аспеката и надзора над спровођењем Плана обавеза у области животне средине и социјалних питања (ESCP) и успостављања платформе за онлајн надзор и интернет странице за Пројекат.</w:t>
      </w:r>
    </w:p>
    <w:p w14:paraId="4D1A3DBF" w14:textId="77777777" w:rsidR="00014234" w:rsidRDefault="00014234">
      <w:pPr>
        <w:spacing w:after="160" w:line="259" w:lineRule="auto"/>
        <w:rPr>
          <w:rFonts w:eastAsiaTheme="minorHAnsi"/>
          <w:sz w:val="22"/>
          <w:szCs w:val="22"/>
          <w:lang w:val="sr-Cyrl-RS" w:eastAsia="en-US"/>
        </w:rPr>
      </w:pPr>
      <w:r>
        <w:rPr>
          <w:lang w:val="sr-Cyrl-RS"/>
        </w:rPr>
        <w:br w:type="page"/>
      </w:r>
    </w:p>
    <w:p w14:paraId="593F8086" w14:textId="77777777" w:rsidR="00014234" w:rsidRPr="00014234" w:rsidRDefault="00014234" w:rsidP="00014234">
      <w:pPr>
        <w:pStyle w:val="Normal0"/>
        <w:numPr>
          <w:ilvl w:val="0"/>
          <w:numId w:val="0"/>
        </w:numPr>
        <w:spacing w:line="240" w:lineRule="auto"/>
        <w:ind w:left="720"/>
        <w:outlineLvl w:val="9"/>
        <w:rPr>
          <w:rFonts w:ascii="Times New Roman" w:hAnsi="Times New Roman" w:cs="Times New Roman"/>
          <w:lang w:val="sr-Cyrl-RS"/>
        </w:rPr>
        <w:sectPr w:rsidR="00014234" w:rsidRPr="00014234" w:rsidSect="00DD572E">
          <w:type w:val="continuous"/>
          <w:pgSz w:w="12240" w:h="15840"/>
          <w:pgMar w:top="1800" w:right="1800" w:bottom="1440" w:left="2340" w:header="720" w:footer="720" w:gutter="0"/>
          <w:pgNumType w:start="23"/>
          <w:cols w:space="720"/>
          <w:titlePg/>
          <w:docGrid w:linePitch="326"/>
        </w:sectPr>
      </w:pPr>
    </w:p>
    <w:p w14:paraId="67BD394D" w14:textId="55B78428" w:rsidR="00F113DA" w:rsidRPr="00C0031F" w:rsidRDefault="000345C0" w:rsidP="004D2EC5">
      <w:pPr>
        <w:pStyle w:val="BodyText"/>
        <w:jc w:val="center"/>
        <w:rPr>
          <w:sz w:val="22"/>
          <w:szCs w:val="22"/>
          <w:lang w:val="sr-Cyrl-RS"/>
        </w:rPr>
      </w:pPr>
      <w:r>
        <w:rPr>
          <w:b/>
          <w:bCs/>
          <w:sz w:val="22"/>
          <w:szCs w:val="22"/>
          <w:lang w:val="sr-Cyrl-RS"/>
        </w:rPr>
        <w:lastRenderedPageBreak/>
        <w:t>Програм</w:t>
      </w:r>
      <w:r w:rsidR="00F113DA" w:rsidRPr="00C0031F">
        <w:rPr>
          <w:b/>
          <w:bCs/>
          <w:sz w:val="22"/>
          <w:szCs w:val="22"/>
          <w:lang w:val="sr-Cyrl-RS"/>
        </w:rPr>
        <w:t xml:space="preserve"> 2</w:t>
      </w:r>
    </w:p>
    <w:p w14:paraId="614C3642" w14:textId="77777777" w:rsidR="00F113DA" w:rsidRPr="00C0031F" w:rsidRDefault="00F113DA" w:rsidP="00F113DA">
      <w:pPr>
        <w:pStyle w:val="BodyText"/>
        <w:jc w:val="center"/>
        <w:rPr>
          <w:sz w:val="22"/>
          <w:szCs w:val="22"/>
          <w:lang w:val="sr-Cyrl-RS"/>
        </w:rPr>
      </w:pPr>
    </w:p>
    <w:p w14:paraId="43CA6269" w14:textId="77777777" w:rsidR="00F113DA" w:rsidRPr="00C0031F" w:rsidRDefault="00F113DA" w:rsidP="00F113DA">
      <w:pPr>
        <w:pStyle w:val="BodyText"/>
        <w:jc w:val="center"/>
        <w:rPr>
          <w:b/>
          <w:bCs/>
          <w:sz w:val="22"/>
          <w:szCs w:val="22"/>
          <w:lang w:val="sr-Cyrl-RS"/>
        </w:rPr>
      </w:pPr>
      <w:r w:rsidRPr="00C0031F">
        <w:rPr>
          <w:b/>
          <w:bCs/>
          <w:sz w:val="22"/>
          <w:szCs w:val="22"/>
          <w:lang w:val="sr-Cyrl-RS"/>
        </w:rPr>
        <w:t>Спровођење Пројекта</w:t>
      </w:r>
    </w:p>
    <w:p w14:paraId="5F9F2B5E" w14:textId="462E2738" w:rsidR="007C722F" w:rsidRPr="00115CF5" w:rsidRDefault="007C722F" w:rsidP="00F113DA">
      <w:pPr>
        <w:pStyle w:val="BodyText"/>
        <w:jc w:val="center"/>
        <w:rPr>
          <w:sz w:val="22"/>
          <w:szCs w:val="22"/>
        </w:rPr>
      </w:pPr>
    </w:p>
    <w:p w14:paraId="30E5B728" w14:textId="77777777" w:rsidR="00DD5EB7" w:rsidRPr="00A2026E" w:rsidRDefault="00DD5EB7" w:rsidP="009D3EBE">
      <w:pPr>
        <w:pStyle w:val="BodyText"/>
        <w:ind w:hanging="90"/>
        <w:rPr>
          <w:b/>
          <w:bCs/>
          <w:sz w:val="22"/>
          <w:szCs w:val="22"/>
          <w:lang w:val="sr-Cyrl-RS"/>
        </w:rPr>
      </w:pPr>
      <w:r>
        <w:rPr>
          <w:b/>
          <w:bCs/>
          <w:sz w:val="22"/>
          <w:szCs w:val="22"/>
          <w:lang w:val="sr-Cyrl-RS"/>
        </w:rPr>
        <w:t>Одељак</w:t>
      </w:r>
      <w:r w:rsidRPr="00115CF5">
        <w:rPr>
          <w:b/>
          <w:bCs/>
          <w:sz w:val="22"/>
          <w:szCs w:val="22"/>
        </w:rPr>
        <w:t xml:space="preserve"> I.</w:t>
      </w:r>
      <w:r w:rsidRPr="00115CF5">
        <w:rPr>
          <w:b/>
          <w:bCs/>
          <w:sz w:val="22"/>
          <w:szCs w:val="22"/>
        </w:rPr>
        <w:tab/>
      </w:r>
      <w:r>
        <w:rPr>
          <w:b/>
          <w:bCs/>
          <w:sz w:val="22"/>
          <w:szCs w:val="22"/>
          <w:u w:val="single"/>
          <w:lang w:val="sr-Cyrl-RS"/>
        </w:rPr>
        <w:t>Аранжмани за имплементацију</w:t>
      </w:r>
    </w:p>
    <w:p w14:paraId="27057AA3" w14:textId="02FFF850" w:rsidR="00F113DA" w:rsidRPr="00C0031F" w:rsidRDefault="00F113DA" w:rsidP="00F113DA">
      <w:pPr>
        <w:pStyle w:val="BodyText"/>
        <w:rPr>
          <w:b/>
          <w:bCs/>
          <w:sz w:val="22"/>
          <w:szCs w:val="22"/>
          <w:lang w:val="sr-Cyrl-RS"/>
        </w:rPr>
      </w:pPr>
    </w:p>
    <w:p w14:paraId="1F91ED0F" w14:textId="77777777" w:rsidR="007C722F" w:rsidRPr="00115CF5" w:rsidRDefault="007C722F" w:rsidP="00B9538E">
      <w:pPr>
        <w:pStyle w:val="BodyText"/>
        <w:rPr>
          <w:sz w:val="22"/>
          <w:szCs w:val="22"/>
        </w:rPr>
      </w:pPr>
    </w:p>
    <w:p w14:paraId="7D191472" w14:textId="1564291B" w:rsidR="008C1F89" w:rsidRPr="008F2DC2" w:rsidRDefault="007C722F" w:rsidP="009D3EBE">
      <w:pPr>
        <w:pStyle w:val="ModelNrmlSingle"/>
        <w:ind w:left="720" w:hanging="810"/>
        <w:rPr>
          <w:b/>
          <w:bCs/>
          <w:szCs w:val="22"/>
          <w:lang w:val="sr-Cyrl-RS"/>
        </w:rPr>
      </w:pPr>
      <w:r w:rsidRPr="00CF2390">
        <w:rPr>
          <w:b/>
          <w:bCs/>
          <w:szCs w:val="22"/>
        </w:rPr>
        <w:t>A.</w:t>
      </w:r>
      <w:r w:rsidRPr="00CF2390">
        <w:rPr>
          <w:b/>
          <w:bCs/>
          <w:szCs w:val="22"/>
        </w:rPr>
        <w:tab/>
      </w:r>
      <w:r w:rsidR="00DD5EB7" w:rsidRPr="00812515">
        <w:rPr>
          <w:b/>
          <w:bCs/>
          <w:szCs w:val="22"/>
          <w:lang w:val="sr-Cyrl-RS"/>
        </w:rPr>
        <w:t>Организациони аранжмани</w:t>
      </w:r>
    </w:p>
    <w:p w14:paraId="7D1E10E1" w14:textId="08FE36DC" w:rsidR="00F113DA" w:rsidRPr="008F2DC2" w:rsidRDefault="00C045A0" w:rsidP="009D3EBE">
      <w:pPr>
        <w:pStyle w:val="ModelNrmlSingle"/>
        <w:numPr>
          <w:ilvl w:val="0"/>
          <w:numId w:val="38"/>
        </w:numPr>
        <w:ind w:left="720" w:hanging="810"/>
        <w:rPr>
          <w:bCs/>
          <w:iCs/>
          <w:szCs w:val="22"/>
          <w:u w:val="single"/>
          <w:lang w:val="sr-Cyrl-RS"/>
        </w:rPr>
      </w:pPr>
      <w:r w:rsidRPr="008F2DC2">
        <w:rPr>
          <w:bCs/>
          <w:iCs/>
          <w:szCs w:val="22"/>
          <w:u w:val="single"/>
          <w:lang w:val="sr-Cyrl-RS"/>
        </w:rPr>
        <w:t>Управни одбор Пројекта</w:t>
      </w:r>
    </w:p>
    <w:p w14:paraId="02A03005" w14:textId="196697A9" w:rsidR="008C1F89" w:rsidRPr="008F2DC2" w:rsidRDefault="00C045A0" w:rsidP="008C1F89">
      <w:pPr>
        <w:pStyle w:val="ModelNrmlSingle"/>
        <w:spacing w:after="0"/>
        <w:ind w:left="1440" w:firstLine="0"/>
        <w:rPr>
          <w:bCs/>
          <w:iCs/>
          <w:szCs w:val="22"/>
          <w:lang w:val="sr-Cyrl-RS"/>
        </w:rPr>
      </w:pPr>
      <w:r w:rsidRPr="008F2DC2">
        <w:rPr>
          <w:bCs/>
          <w:iCs/>
          <w:szCs w:val="22"/>
          <w:lang w:val="sr-Cyrl-RS"/>
        </w:rPr>
        <w:t xml:space="preserve">Зајмопримац ће, најкасније шест (6) месеци након Датума ступања на снагу, током периода </w:t>
      </w:r>
      <w:r w:rsidR="002B1886" w:rsidRPr="008F2DC2">
        <w:rPr>
          <w:bCs/>
          <w:iCs/>
          <w:szCs w:val="22"/>
          <w:lang w:val="sr-Cyrl-RS"/>
        </w:rPr>
        <w:t>имплементације</w:t>
      </w:r>
      <w:r w:rsidRPr="008F2DC2">
        <w:rPr>
          <w:bCs/>
          <w:iCs/>
          <w:szCs w:val="22"/>
          <w:lang w:val="sr-Cyrl-RS"/>
        </w:rPr>
        <w:t xml:space="preserve"> Пројекта, </w:t>
      </w:r>
      <w:r w:rsidR="007A0D2A" w:rsidRPr="008F2DC2">
        <w:rPr>
          <w:bCs/>
          <w:iCs/>
          <w:szCs w:val="22"/>
          <w:lang w:val="sr-Cyrl-RS"/>
        </w:rPr>
        <w:t xml:space="preserve">основати и након тога одржавати </w:t>
      </w:r>
      <w:r w:rsidRPr="008F2DC2">
        <w:rPr>
          <w:bCs/>
          <w:iCs/>
          <w:szCs w:val="22"/>
          <w:lang w:val="sr-Cyrl-RS"/>
        </w:rPr>
        <w:t>управни одбор („Управни одбор</w:t>
      </w:r>
      <w:r w:rsidR="00C70B81">
        <w:rPr>
          <w:lang w:val="sr-Cyrl-CS"/>
        </w:rPr>
        <w:t>”</w:t>
      </w:r>
      <w:r w:rsidRPr="008F2DC2">
        <w:rPr>
          <w:bCs/>
          <w:iCs/>
          <w:szCs w:val="22"/>
          <w:lang w:val="sr-Cyrl-RS"/>
        </w:rPr>
        <w:t xml:space="preserve">) са саставом, мандатом и ресурсима који су задовољавајући за Банку, којим </w:t>
      </w:r>
      <w:r w:rsidR="00650C1A" w:rsidRPr="008F2DC2">
        <w:rPr>
          <w:bCs/>
          <w:iCs/>
          <w:szCs w:val="22"/>
          <w:lang w:val="sr-Cyrl-RS"/>
        </w:rPr>
        <w:t xml:space="preserve">ће </w:t>
      </w:r>
      <w:r w:rsidRPr="008F2DC2">
        <w:rPr>
          <w:bCs/>
          <w:iCs/>
          <w:szCs w:val="22"/>
          <w:lang w:val="sr-Cyrl-RS"/>
        </w:rPr>
        <w:t>председава</w:t>
      </w:r>
      <w:r w:rsidR="00650C1A" w:rsidRPr="008F2DC2">
        <w:rPr>
          <w:bCs/>
          <w:iCs/>
          <w:szCs w:val="22"/>
          <w:lang w:val="sr-Cyrl-RS"/>
        </w:rPr>
        <w:t>ти</w:t>
      </w:r>
      <w:r w:rsidRPr="008F2DC2">
        <w:rPr>
          <w:bCs/>
          <w:iCs/>
          <w:szCs w:val="22"/>
          <w:lang w:val="sr-Cyrl-RS"/>
        </w:rPr>
        <w:t xml:space="preserve"> државни секретар </w:t>
      </w:r>
      <w:r w:rsidR="00650C1A" w:rsidRPr="008F2DC2">
        <w:rPr>
          <w:bCs/>
          <w:iCs/>
          <w:szCs w:val="22"/>
          <w:lang w:val="sr-Cyrl-RS"/>
        </w:rPr>
        <w:t>МГСИ или било ко</w:t>
      </w:r>
      <w:r w:rsidRPr="008F2DC2">
        <w:rPr>
          <w:bCs/>
          <w:iCs/>
          <w:szCs w:val="22"/>
          <w:lang w:val="sr-Cyrl-RS"/>
        </w:rPr>
        <w:t xml:space="preserve"> од његових представник</w:t>
      </w:r>
      <w:r w:rsidR="00650C1A" w:rsidRPr="008F2DC2">
        <w:rPr>
          <w:bCs/>
          <w:iCs/>
          <w:szCs w:val="22"/>
          <w:lang w:val="sr-Cyrl-RS"/>
        </w:rPr>
        <w:t>а и који ће</w:t>
      </w:r>
      <w:r w:rsidRPr="008F2DC2">
        <w:rPr>
          <w:bCs/>
          <w:iCs/>
          <w:szCs w:val="22"/>
          <w:lang w:val="sr-Cyrl-RS"/>
        </w:rPr>
        <w:t xml:space="preserve"> се састоји од представника министарстава Зајмопримца, владиних агенција и, по потреби, ЛСУ учесница које су кључне за Пројекат.</w:t>
      </w:r>
    </w:p>
    <w:p w14:paraId="66C74153" w14:textId="77777777" w:rsidR="00801AAA" w:rsidRPr="008F2DC2" w:rsidRDefault="00801AAA" w:rsidP="008C1F89">
      <w:pPr>
        <w:pStyle w:val="ModelNrmlSingle"/>
        <w:spacing w:after="0"/>
        <w:ind w:left="1440" w:firstLine="0"/>
        <w:rPr>
          <w:szCs w:val="22"/>
        </w:rPr>
      </w:pPr>
    </w:p>
    <w:p w14:paraId="7D68F568" w14:textId="54B6256A" w:rsidR="008C1F89" w:rsidRPr="008F2DC2" w:rsidRDefault="00650C1A" w:rsidP="009D3EBE">
      <w:pPr>
        <w:pStyle w:val="ModelNrmlSingle"/>
        <w:numPr>
          <w:ilvl w:val="0"/>
          <w:numId w:val="38"/>
        </w:numPr>
        <w:spacing w:after="0"/>
        <w:ind w:left="720" w:hanging="810"/>
        <w:rPr>
          <w:bCs/>
          <w:iCs/>
          <w:szCs w:val="22"/>
          <w:u w:val="single"/>
        </w:rPr>
      </w:pPr>
      <w:r w:rsidRPr="008F2DC2">
        <w:rPr>
          <w:color w:val="000000"/>
          <w:szCs w:val="22"/>
          <w:u w:val="single"/>
          <w:lang w:val="sr-Cyrl-RS"/>
        </w:rPr>
        <w:t>Јединице за имплементацију</w:t>
      </w:r>
    </w:p>
    <w:p w14:paraId="6AC62DF2" w14:textId="4FDD7FF8" w:rsidR="00650C1A" w:rsidRPr="008F2DC2" w:rsidRDefault="00650C1A" w:rsidP="00650C1A">
      <w:pPr>
        <w:pStyle w:val="ModelNrmlSingle"/>
        <w:spacing w:after="0"/>
        <w:ind w:left="720" w:firstLine="0"/>
        <w:rPr>
          <w:color w:val="000000"/>
          <w:szCs w:val="22"/>
          <w:u w:val="single"/>
          <w:lang w:val="sr-Cyrl-RS"/>
        </w:rPr>
      </w:pPr>
    </w:p>
    <w:p w14:paraId="7F832C06" w14:textId="420C2BBB" w:rsidR="00650C1A" w:rsidRPr="008F2DC2" w:rsidRDefault="00650C1A" w:rsidP="00614A21">
      <w:pPr>
        <w:pStyle w:val="ModelNrmlSingle"/>
        <w:tabs>
          <w:tab w:val="left" w:pos="1440"/>
        </w:tabs>
        <w:spacing w:after="0"/>
        <w:ind w:left="720" w:firstLine="0"/>
        <w:rPr>
          <w:color w:val="000000"/>
          <w:szCs w:val="22"/>
          <w:lang w:val="sr-Cyrl-RS"/>
        </w:rPr>
      </w:pPr>
      <w:r w:rsidRPr="008F2DC2">
        <w:rPr>
          <w:color w:val="000000"/>
          <w:szCs w:val="22"/>
          <w:lang w:val="sr-Cyrl-RS"/>
        </w:rPr>
        <w:t>2.1</w:t>
      </w:r>
      <w:r w:rsidRPr="008F2DC2">
        <w:rPr>
          <w:color w:val="000000"/>
          <w:szCs w:val="22"/>
          <w:lang w:val="sr-Cyrl-RS"/>
        </w:rPr>
        <w:tab/>
        <w:t xml:space="preserve">Зајмопримац ће, </w:t>
      </w:r>
      <w:r w:rsidR="00AB4A37" w:rsidRPr="008F2DC2">
        <w:rPr>
          <w:color w:val="000000"/>
          <w:szCs w:val="22"/>
          <w:lang w:val="sr-Cyrl-RS"/>
        </w:rPr>
        <w:t>посредством</w:t>
      </w:r>
      <w:r w:rsidRPr="008F2DC2">
        <w:rPr>
          <w:color w:val="000000"/>
          <w:szCs w:val="22"/>
          <w:lang w:val="sr-Cyrl-RS"/>
        </w:rPr>
        <w:t xml:space="preserve"> МГСИ:</w:t>
      </w:r>
    </w:p>
    <w:p w14:paraId="51F73321" w14:textId="77777777" w:rsidR="00650C1A" w:rsidRPr="008F2DC2" w:rsidRDefault="00650C1A" w:rsidP="00650C1A">
      <w:pPr>
        <w:pStyle w:val="ModelNrmlSingle"/>
        <w:spacing w:after="0"/>
        <w:ind w:left="720" w:hanging="720"/>
        <w:rPr>
          <w:bCs/>
          <w:iCs/>
          <w:szCs w:val="22"/>
        </w:rPr>
      </w:pPr>
    </w:p>
    <w:p w14:paraId="66C1C5FC" w14:textId="7C696085" w:rsidR="00495727" w:rsidRPr="008F2DC2" w:rsidRDefault="00650C1A" w:rsidP="00AB4A37">
      <w:pPr>
        <w:pStyle w:val="ModelNrmlSingle"/>
        <w:ind w:left="1440" w:hanging="720"/>
        <w:rPr>
          <w:szCs w:val="22"/>
          <w:lang w:val="sr-Cyrl-RS"/>
        </w:rPr>
      </w:pPr>
      <w:r w:rsidRPr="008F2DC2">
        <w:rPr>
          <w:bCs/>
          <w:szCs w:val="22"/>
          <w:lang w:val="sr-Cyrl-RS"/>
        </w:rPr>
        <w:t>(а)</w:t>
      </w:r>
      <w:r w:rsidR="00737FD5" w:rsidRPr="008F2DC2">
        <w:rPr>
          <w:bCs/>
          <w:szCs w:val="22"/>
          <w:lang w:val="sr-Cyrl-RS"/>
        </w:rPr>
        <w:tab/>
      </w:r>
      <w:r w:rsidR="000D2DE0" w:rsidRPr="008F2DC2">
        <w:rPr>
          <w:bCs/>
          <w:szCs w:val="22"/>
          <w:lang w:val="sr-Cyrl-RS"/>
        </w:rPr>
        <w:t>Н</w:t>
      </w:r>
      <w:r w:rsidR="000332D2" w:rsidRPr="008F2DC2">
        <w:rPr>
          <w:bCs/>
          <w:szCs w:val="22"/>
          <w:lang w:val="sr-Cyrl-RS"/>
        </w:rPr>
        <w:t>ајкасније</w:t>
      </w:r>
      <w:r w:rsidR="00BF7A92" w:rsidRPr="008F2DC2">
        <w:rPr>
          <w:bCs/>
          <w:szCs w:val="22"/>
          <w:lang w:val="sr-Cyrl-RS"/>
        </w:rPr>
        <w:t xml:space="preserve"> четири</w:t>
      </w:r>
      <w:r w:rsidR="000E56B8" w:rsidRPr="008F2DC2">
        <w:rPr>
          <w:bCs/>
          <w:szCs w:val="22"/>
          <w:lang w:val="sr-Cyrl-RS"/>
        </w:rPr>
        <w:t xml:space="preserve"> </w:t>
      </w:r>
      <w:r w:rsidR="00BF7A92" w:rsidRPr="008F2DC2">
        <w:rPr>
          <w:bCs/>
          <w:szCs w:val="22"/>
          <w:lang w:val="sr-Cyrl-RS"/>
        </w:rPr>
        <w:t>(</w:t>
      </w:r>
      <w:r w:rsidR="000E56B8" w:rsidRPr="008F2DC2">
        <w:rPr>
          <w:bCs/>
          <w:szCs w:val="22"/>
          <w:lang w:val="sr-Cyrl-RS"/>
        </w:rPr>
        <w:t>4</w:t>
      </w:r>
      <w:r w:rsidR="00BF7A92" w:rsidRPr="008F2DC2">
        <w:rPr>
          <w:bCs/>
          <w:szCs w:val="22"/>
          <w:lang w:val="sr-Cyrl-RS"/>
        </w:rPr>
        <w:t>)</w:t>
      </w:r>
      <w:r w:rsidR="000E56B8" w:rsidRPr="008F2DC2">
        <w:rPr>
          <w:bCs/>
          <w:szCs w:val="22"/>
          <w:lang w:val="sr-Cyrl-RS"/>
        </w:rPr>
        <w:t xml:space="preserve"> месеца</w:t>
      </w:r>
      <w:r w:rsidR="00BF7A92" w:rsidRPr="008F2DC2">
        <w:rPr>
          <w:bCs/>
          <w:szCs w:val="22"/>
          <w:lang w:val="sr-Cyrl-RS"/>
        </w:rPr>
        <w:t xml:space="preserve"> након </w:t>
      </w:r>
      <w:r w:rsidR="00684E1E" w:rsidRPr="008F2DC2">
        <w:rPr>
          <w:bCs/>
          <w:szCs w:val="22"/>
          <w:lang w:val="sr-Cyrl-RS"/>
        </w:rPr>
        <w:t>Датума ступања на снагу</w:t>
      </w:r>
      <w:r w:rsidR="000332D2" w:rsidRPr="008F2DC2">
        <w:rPr>
          <w:bCs/>
          <w:szCs w:val="22"/>
          <w:lang w:val="sr-Cyrl-RS"/>
        </w:rPr>
        <w:t xml:space="preserve">, </w:t>
      </w:r>
      <w:r w:rsidR="000D2DE0" w:rsidRPr="008F2DC2">
        <w:rPr>
          <w:bCs/>
          <w:szCs w:val="22"/>
          <w:lang w:val="sr-Cyrl-RS"/>
        </w:rPr>
        <w:t>основати и одржавати током имплементације Пројект</w:t>
      </w:r>
      <w:r w:rsidR="000D2DE0" w:rsidRPr="008F2DC2">
        <w:rPr>
          <w:bCs/>
          <w:szCs w:val="22"/>
          <w:lang w:val="sr-Latn-RS"/>
        </w:rPr>
        <w:t xml:space="preserve">a </w:t>
      </w:r>
      <w:r w:rsidR="000332D2" w:rsidRPr="008F2DC2">
        <w:rPr>
          <w:bCs/>
          <w:szCs w:val="22"/>
          <w:lang w:val="sr-Cyrl-RS"/>
        </w:rPr>
        <w:t>Јединицу за имплементацију Пројекта („ЈИП</w:t>
      </w:r>
      <w:r w:rsidR="00C70B81">
        <w:rPr>
          <w:lang w:val="sr-Cyrl-CS"/>
        </w:rPr>
        <w:t>”</w:t>
      </w:r>
      <w:r w:rsidR="000332D2" w:rsidRPr="008F2DC2">
        <w:rPr>
          <w:bCs/>
          <w:szCs w:val="22"/>
          <w:lang w:val="sr-Cyrl-RS"/>
        </w:rPr>
        <w:t xml:space="preserve">) у оквиру МГСИ са саставом, ресурсима, </w:t>
      </w:r>
      <w:r w:rsidR="009C3E2B" w:rsidRPr="008F2DC2">
        <w:rPr>
          <w:bCs/>
          <w:szCs w:val="22"/>
          <w:lang w:val="sr-Cyrl-RS"/>
        </w:rPr>
        <w:t xml:space="preserve">пројектним </w:t>
      </w:r>
      <w:r w:rsidR="000332D2" w:rsidRPr="008F2DC2">
        <w:rPr>
          <w:bCs/>
          <w:szCs w:val="22"/>
          <w:lang w:val="sr-Cyrl-RS"/>
        </w:rPr>
        <w:t xml:space="preserve">задатком и </w:t>
      </w:r>
      <w:r w:rsidR="009C3E2B" w:rsidRPr="008F2DC2">
        <w:rPr>
          <w:bCs/>
          <w:szCs w:val="22"/>
          <w:lang w:val="sr-Cyrl-RS"/>
        </w:rPr>
        <w:t>функцијама</w:t>
      </w:r>
      <w:r w:rsidR="000332D2" w:rsidRPr="008F2DC2">
        <w:rPr>
          <w:bCs/>
          <w:szCs w:val="22"/>
          <w:lang w:val="sr-Cyrl-RS"/>
        </w:rPr>
        <w:t xml:space="preserve"> који су прихватљиви за Банку, укључујући између осталог: </w:t>
      </w:r>
      <w:r w:rsidR="002B1886" w:rsidRPr="008F2DC2">
        <w:rPr>
          <w:szCs w:val="22"/>
        </w:rPr>
        <w:t>(i)</w:t>
      </w:r>
      <w:r w:rsidR="002B1886" w:rsidRPr="008F2DC2">
        <w:rPr>
          <w:szCs w:val="22"/>
          <w:lang w:val="sr-Cyrl-RS"/>
        </w:rPr>
        <w:t xml:space="preserve"> целокупну координацију активности на</w:t>
      </w:r>
      <w:r w:rsidR="00AB4A37" w:rsidRPr="008F2DC2">
        <w:rPr>
          <w:szCs w:val="22"/>
          <w:lang w:val="sr-Cyrl-RS"/>
        </w:rPr>
        <w:t xml:space="preserve"> имплементацији Пројекта; </w:t>
      </w:r>
      <w:r w:rsidR="00AB4A37" w:rsidRPr="008F2DC2">
        <w:rPr>
          <w:szCs w:val="22"/>
        </w:rPr>
        <w:t>(ii)</w:t>
      </w:r>
      <w:r w:rsidR="00AB4A37" w:rsidRPr="008F2DC2">
        <w:rPr>
          <w:szCs w:val="22"/>
          <w:lang w:val="sr-Cyrl-RS"/>
        </w:rPr>
        <w:t xml:space="preserve"> обезбеђивање да се захтеви, критеријуми, политике, процедуре и организациони аранжмани наведени у Пројектном оперативном приручнику и приручнику за грантове (</w:t>
      </w:r>
      <w:r w:rsidR="00C70B81">
        <w:rPr>
          <w:szCs w:val="22"/>
          <w:lang w:val="sr-Cyrl-RS"/>
        </w:rPr>
        <w:t>„</w:t>
      </w:r>
      <w:r w:rsidR="00AB4A37" w:rsidRPr="008F2DC2">
        <w:rPr>
          <w:szCs w:val="22"/>
          <w:lang w:val="sr-Cyrl-RS"/>
        </w:rPr>
        <w:t>ПОППГ”) примењују у спр</w:t>
      </w:r>
      <w:r w:rsidR="00684E1E" w:rsidRPr="008F2DC2">
        <w:rPr>
          <w:szCs w:val="22"/>
          <w:lang w:val="sr-Cyrl-RS"/>
        </w:rPr>
        <w:t>овођењу Пројекта; (iii) припрему</w:t>
      </w:r>
      <w:r w:rsidR="00AB4A37" w:rsidRPr="008F2DC2">
        <w:rPr>
          <w:szCs w:val="22"/>
          <w:lang w:val="sr-Cyrl-RS"/>
        </w:rPr>
        <w:t xml:space="preserve"> докумената за имплементацију </w:t>
      </w:r>
      <w:r w:rsidR="00482465" w:rsidRPr="008F2DC2">
        <w:rPr>
          <w:szCs w:val="22"/>
          <w:lang w:val="sr-Cyrl-RS"/>
        </w:rPr>
        <w:t>П</w:t>
      </w:r>
      <w:r w:rsidR="00AB4A37" w:rsidRPr="008F2DC2">
        <w:rPr>
          <w:szCs w:val="22"/>
          <w:lang w:val="sr-Cyrl-RS"/>
        </w:rPr>
        <w:t>ројекта, укључујући извештаје о напретку Пројекта; и (</w:t>
      </w:r>
      <w:r w:rsidR="00AB4A37" w:rsidRPr="008F2DC2">
        <w:rPr>
          <w:szCs w:val="22"/>
          <w:lang w:val="sr-Latn-RS"/>
        </w:rPr>
        <w:t>iv</w:t>
      </w:r>
      <w:r w:rsidR="00AB4A37" w:rsidRPr="008F2DC2">
        <w:rPr>
          <w:szCs w:val="22"/>
          <w:lang w:val="sr-Cyrl-RS"/>
        </w:rPr>
        <w:t>) праћење и евалуација Пројекта;</w:t>
      </w:r>
    </w:p>
    <w:p w14:paraId="36CC041C" w14:textId="58089441" w:rsidR="00AB4A37" w:rsidRPr="008F2DC2" w:rsidRDefault="00AB4A37" w:rsidP="00B27BC0">
      <w:pPr>
        <w:pStyle w:val="ModelNrmlSingle"/>
        <w:ind w:left="1440" w:hanging="720"/>
        <w:rPr>
          <w:szCs w:val="22"/>
          <w:lang w:val="sr-Cyrl-RS"/>
        </w:rPr>
      </w:pPr>
      <w:r w:rsidRPr="008F2DC2">
        <w:rPr>
          <w:szCs w:val="22"/>
          <w:lang w:val="sr-Cyrl-RS"/>
        </w:rPr>
        <w:t>(б)</w:t>
      </w:r>
      <w:r w:rsidRPr="008F2DC2">
        <w:rPr>
          <w:szCs w:val="22"/>
          <w:lang w:val="sr-Cyrl-RS"/>
        </w:rPr>
        <w:tab/>
      </w:r>
      <w:r w:rsidR="000D2DE0" w:rsidRPr="008F2DC2">
        <w:rPr>
          <w:szCs w:val="22"/>
          <w:lang w:val="sr-Cyrl-RS"/>
        </w:rPr>
        <w:t>Н</w:t>
      </w:r>
      <w:r w:rsidR="00BA74E4" w:rsidRPr="008F2DC2">
        <w:rPr>
          <w:bCs/>
          <w:szCs w:val="22"/>
          <w:lang w:val="sr-Cyrl-RS"/>
        </w:rPr>
        <w:t>ајкасније четири (4) месеца након Датума ступања на снагу</w:t>
      </w:r>
      <w:r w:rsidR="000D2DE0" w:rsidRPr="008F2DC2">
        <w:rPr>
          <w:bCs/>
          <w:szCs w:val="22"/>
          <w:lang w:val="sr-Cyrl-RS"/>
        </w:rPr>
        <w:t>,</w:t>
      </w:r>
      <w:r w:rsidR="00BA74E4" w:rsidRPr="008F2DC2">
        <w:rPr>
          <w:bCs/>
          <w:szCs w:val="22"/>
          <w:lang w:val="sr-Cyrl-RS"/>
        </w:rPr>
        <w:t xml:space="preserve"> </w:t>
      </w:r>
      <w:r w:rsidR="000D2DE0" w:rsidRPr="008F2DC2">
        <w:rPr>
          <w:szCs w:val="22"/>
          <w:lang w:val="sr-Cyrl-RS"/>
        </w:rPr>
        <w:t>ангажовати и запослити</w:t>
      </w:r>
      <w:r w:rsidR="000D2DE0" w:rsidRPr="008F2DC2">
        <w:rPr>
          <w:bCs/>
          <w:szCs w:val="22"/>
          <w:lang w:val="sr-Cyrl-RS"/>
        </w:rPr>
        <w:t xml:space="preserve"> </w:t>
      </w:r>
      <w:r w:rsidR="00FB123D">
        <w:rPr>
          <w:bCs/>
          <w:szCs w:val="22"/>
          <w:lang w:val="sr-Cyrl-RS"/>
        </w:rPr>
        <w:t>следеће стручњаке за ЈИ</w:t>
      </w:r>
      <w:r w:rsidR="00BA74E4" w:rsidRPr="008F2DC2">
        <w:rPr>
          <w:bCs/>
          <w:szCs w:val="22"/>
          <w:lang w:val="sr-Cyrl-RS"/>
        </w:rPr>
        <w:t xml:space="preserve">П: </w:t>
      </w:r>
      <w:r w:rsidR="00BA74E4" w:rsidRPr="008F2DC2">
        <w:rPr>
          <w:szCs w:val="22"/>
        </w:rPr>
        <w:t>(i)</w:t>
      </w:r>
      <w:r w:rsidR="00BA74E4" w:rsidRPr="008F2DC2">
        <w:rPr>
          <w:szCs w:val="22"/>
          <w:lang w:val="sr-Cyrl-RS"/>
        </w:rPr>
        <w:t xml:space="preserve"> стручњака за животну средину; </w:t>
      </w:r>
      <w:r w:rsidR="00BA74E4" w:rsidRPr="008F2DC2">
        <w:rPr>
          <w:szCs w:val="22"/>
        </w:rPr>
        <w:t xml:space="preserve">(ii) </w:t>
      </w:r>
      <w:r w:rsidR="00BA74E4" w:rsidRPr="00812515">
        <w:rPr>
          <w:szCs w:val="22"/>
          <w:lang w:val="sr-Cyrl-RS"/>
        </w:rPr>
        <w:t>стручњака за социјална питања</w:t>
      </w:r>
      <w:r w:rsidR="00B27BC0" w:rsidRPr="00812515">
        <w:rPr>
          <w:szCs w:val="22"/>
          <w:lang w:val="sr-Cyrl-RS"/>
        </w:rPr>
        <w:t>;</w:t>
      </w:r>
      <w:r w:rsidR="00BA74E4" w:rsidRPr="008F2DC2">
        <w:rPr>
          <w:szCs w:val="22"/>
        </w:rPr>
        <w:t xml:space="preserve"> </w:t>
      </w:r>
      <w:r w:rsidR="00BA74E4" w:rsidRPr="008F2DC2">
        <w:rPr>
          <w:szCs w:val="22"/>
          <w:lang w:val="sr-Cyrl-RS"/>
        </w:rPr>
        <w:t>(</w:t>
      </w:r>
      <w:r w:rsidR="00BA74E4" w:rsidRPr="008F2DC2">
        <w:rPr>
          <w:szCs w:val="22"/>
        </w:rPr>
        <w:t>iii)</w:t>
      </w:r>
      <w:r w:rsidR="00BA74E4" w:rsidRPr="008F2DC2">
        <w:rPr>
          <w:szCs w:val="22"/>
          <w:lang w:val="sr-Cyrl-RS"/>
        </w:rPr>
        <w:t xml:space="preserve"> стручњака за заштиту на раду са непуним радним временом</w:t>
      </w:r>
      <w:r w:rsidR="00B27BC0" w:rsidRPr="008F2DC2">
        <w:rPr>
          <w:szCs w:val="22"/>
          <w:lang w:val="sr-Cyrl-RS"/>
        </w:rPr>
        <w:t>;</w:t>
      </w:r>
      <w:r w:rsidR="00BA74E4" w:rsidRPr="008F2DC2">
        <w:rPr>
          <w:szCs w:val="22"/>
          <w:lang w:val="sr-Cyrl-RS"/>
        </w:rPr>
        <w:t xml:space="preserve"> (</w:t>
      </w:r>
      <w:r w:rsidR="00BA74E4" w:rsidRPr="008F2DC2">
        <w:rPr>
          <w:szCs w:val="22"/>
        </w:rPr>
        <w:t>i</w:t>
      </w:r>
      <w:r w:rsidR="00BA74E4" w:rsidRPr="008F2DC2">
        <w:rPr>
          <w:szCs w:val="22"/>
          <w:lang w:val="sr-Latn-RS"/>
        </w:rPr>
        <w:t>v</w:t>
      </w:r>
      <w:r w:rsidR="00BA74E4" w:rsidRPr="008F2DC2">
        <w:rPr>
          <w:szCs w:val="22"/>
        </w:rPr>
        <w:t>)</w:t>
      </w:r>
      <w:r w:rsidR="00BA74E4" w:rsidRPr="008F2DC2">
        <w:rPr>
          <w:szCs w:val="22"/>
          <w:lang w:val="sr-Cyrl-RS"/>
        </w:rPr>
        <w:t xml:space="preserve"> грађевинског инжењера</w:t>
      </w:r>
      <w:r w:rsidR="00B27BC0" w:rsidRPr="008F2DC2">
        <w:rPr>
          <w:szCs w:val="22"/>
          <w:lang w:val="sr-Cyrl-RS"/>
        </w:rPr>
        <w:t>;</w:t>
      </w:r>
      <w:r w:rsidR="00BA74E4" w:rsidRPr="008F2DC2">
        <w:rPr>
          <w:szCs w:val="22"/>
          <w:lang w:val="sr-Cyrl-RS"/>
        </w:rPr>
        <w:t xml:space="preserve"> (</w:t>
      </w:r>
      <w:r w:rsidR="00BA74E4" w:rsidRPr="008F2DC2">
        <w:rPr>
          <w:szCs w:val="22"/>
          <w:lang w:val="sr-Latn-RS"/>
        </w:rPr>
        <w:t>v</w:t>
      </w:r>
      <w:r w:rsidR="00BA74E4" w:rsidRPr="008F2DC2">
        <w:rPr>
          <w:szCs w:val="22"/>
        </w:rPr>
        <w:t>)</w:t>
      </w:r>
      <w:r w:rsidR="00BA74E4" w:rsidRPr="008F2DC2">
        <w:rPr>
          <w:szCs w:val="22"/>
          <w:lang w:val="sr-Cyrl-RS"/>
        </w:rPr>
        <w:t xml:space="preserve"> ст</w:t>
      </w:r>
      <w:r w:rsidR="00B27BC0" w:rsidRPr="008F2DC2">
        <w:rPr>
          <w:szCs w:val="22"/>
          <w:lang w:val="sr-Cyrl-RS"/>
        </w:rPr>
        <w:t>ручњака за планирање саобраћаја; (</w:t>
      </w:r>
      <w:r w:rsidR="00B27BC0" w:rsidRPr="008F2DC2">
        <w:rPr>
          <w:szCs w:val="22"/>
          <w:lang w:val="sr-Latn-RS"/>
        </w:rPr>
        <w:t>vi</w:t>
      </w:r>
      <w:r w:rsidR="00B27BC0" w:rsidRPr="008F2DC2">
        <w:rPr>
          <w:szCs w:val="22"/>
        </w:rPr>
        <w:t xml:space="preserve">) </w:t>
      </w:r>
      <w:r w:rsidR="00B27BC0" w:rsidRPr="008F2DC2">
        <w:rPr>
          <w:szCs w:val="22"/>
          <w:lang w:val="sr-Cyrl-RS"/>
        </w:rPr>
        <w:t xml:space="preserve">стручњака за урбани развој; који поседују квалификације, радно искуство и </w:t>
      </w:r>
      <w:r w:rsidR="00482465" w:rsidRPr="008F2DC2">
        <w:rPr>
          <w:szCs w:val="22"/>
          <w:lang w:val="sr-Cyrl-RS"/>
        </w:rPr>
        <w:t>п</w:t>
      </w:r>
      <w:r w:rsidR="00B27BC0" w:rsidRPr="008F2DC2">
        <w:rPr>
          <w:szCs w:val="22"/>
          <w:lang w:val="sr-Cyrl-RS"/>
        </w:rPr>
        <w:t>ројектне задатке прихватљиви за Банку;</w:t>
      </w:r>
    </w:p>
    <w:p w14:paraId="25C1A888" w14:textId="07AD2290" w:rsidR="00614A21" w:rsidRDefault="00B27BC0" w:rsidP="00B27BC0">
      <w:pPr>
        <w:pStyle w:val="ModelNrmlSingle"/>
        <w:ind w:left="1440" w:hanging="720"/>
        <w:rPr>
          <w:szCs w:val="22"/>
          <w:lang w:val="sr-Cyrl-RS"/>
        </w:rPr>
      </w:pPr>
      <w:r w:rsidRPr="008F2DC2">
        <w:rPr>
          <w:szCs w:val="22"/>
          <w:lang w:val="sr-Cyrl-RS"/>
        </w:rPr>
        <w:t>(ц)</w:t>
      </w:r>
      <w:r w:rsidRPr="008F2DC2">
        <w:rPr>
          <w:szCs w:val="22"/>
          <w:lang w:val="sr-Cyrl-RS"/>
        </w:rPr>
        <w:tab/>
      </w:r>
      <w:r w:rsidR="007E0172" w:rsidRPr="008F2DC2">
        <w:rPr>
          <w:szCs w:val="22"/>
          <w:lang w:val="sr-Cyrl-RS"/>
        </w:rPr>
        <w:t>Н</w:t>
      </w:r>
      <w:r w:rsidRPr="008F2DC2">
        <w:rPr>
          <w:bCs/>
          <w:szCs w:val="22"/>
          <w:lang w:val="sr-Cyrl-RS"/>
        </w:rPr>
        <w:t>ајкасније један (1) месец након Датума ступања на снагу,</w:t>
      </w:r>
      <w:r w:rsidR="00614A21">
        <w:rPr>
          <w:bCs/>
          <w:szCs w:val="22"/>
          <w:lang w:val="sr-Cyrl-RS"/>
        </w:rPr>
        <w:t xml:space="preserve"> </w:t>
      </w:r>
      <w:r w:rsidR="00614A21" w:rsidRPr="008F2DC2">
        <w:rPr>
          <w:bCs/>
          <w:szCs w:val="22"/>
          <w:lang w:val="sr-Cyrl-RS"/>
        </w:rPr>
        <w:t>а</w:t>
      </w:r>
      <w:r w:rsidR="00614A21" w:rsidRPr="008F2DC2">
        <w:rPr>
          <w:szCs w:val="22"/>
          <w:lang w:val="sr-Cyrl-RS"/>
        </w:rPr>
        <w:t>нгажовати и запослити</w:t>
      </w:r>
      <w:r w:rsidRPr="008F2DC2">
        <w:rPr>
          <w:bCs/>
          <w:szCs w:val="22"/>
          <w:lang w:val="sr-Cyrl-RS"/>
        </w:rPr>
        <w:t xml:space="preserve"> </w:t>
      </w:r>
      <w:r w:rsidR="00614A21" w:rsidRPr="008F2DC2">
        <w:rPr>
          <w:szCs w:val="22"/>
          <w:lang w:val="sr-Cyrl-RS"/>
        </w:rPr>
        <w:t>за ЈИП</w:t>
      </w:r>
      <w:r w:rsidR="00614A21" w:rsidRPr="008F2DC2">
        <w:rPr>
          <w:bCs/>
          <w:szCs w:val="22"/>
          <w:lang w:val="sr-Cyrl-RS"/>
        </w:rPr>
        <w:t xml:space="preserve"> </w:t>
      </w:r>
      <w:r w:rsidR="008F2DC2" w:rsidRPr="008F2DC2">
        <w:rPr>
          <w:bCs/>
          <w:szCs w:val="22"/>
          <w:lang w:val="sr-Cyrl-RS"/>
        </w:rPr>
        <w:t xml:space="preserve">(i) </w:t>
      </w:r>
      <w:r w:rsidR="007E0172" w:rsidRPr="008F2DC2">
        <w:rPr>
          <w:bCs/>
          <w:szCs w:val="22"/>
          <w:lang w:val="sr-Cyrl-RS"/>
        </w:rPr>
        <w:t>менаџера Пројекта</w:t>
      </w:r>
      <w:r w:rsidRPr="008F2DC2">
        <w:rPr>
          <w:bCs/>
          <w:szCs w:val="22"/>
          <w:lang w:val="sr-Cyrl-RS"/>
        </w:rPr>
        <w:t xml:space="preserve">; и </w:t>
      </w:r>
      <w:r w:rsidRPr="008F2DC2">
        <w:rPr>
          <w:szCs w:val="22"/>
        </w:rPr>
        <w:t>(</w:t>
      </w:r>
      <w:r w:rsidRPr="008F2DC2">
        <w:rPr>
          <w:szCs w:val="22"/>
          <w:lang w:val="sr-Latn-RS"/>
        </w:rPr>
        <w:t>i</w:t>
      </w:r>
      <w:r w:rsidRPr="008F2DC2">
        <w:rPr>
          <w:szCs w:val="22"/>
        </w:rPr>
        <w:t>i)</w:t>
      </w:r>
      <w:r w:rsidRPr="008F2DC2">
        <w:rPr>
          <w:szCs w:val="22"/>
          <w:lang w:val="sr-Cyrl-RS"/>
        </w:rPr>
        <w:t xml:space="preserve"> заменика менаџера</w:t>
      </w:r>
      <w:r w:rsidR="00614A21">
        <w:rPr>
          <w:szCs w:val="22"/>
          <w:lang w:val="sr-Cyrl-RS"/>
        </w:rPr>
        <w:t>,</w:t>
      </w:r>
      <w:r w:rsidRPr="008F2DC2">
        <w:rPr>
          <w:szCs w:val="22"/>
          <w:lang w:val="sr-Cyrl-RS"/>
        </w:rPr>
        <w:t xml:space="preserve"> који поседују квалификације, радно искуство и </w:t>
      </w:r>
      <w:r w:rsidR="00482465" w:rsidRPr="008F2DC2">
        <w:rPr>
          <w:szCs w:val="22"/>
          <w:lang w:val="sr-Cyrl-RS"/>
        </w:rPr>
        <w:t>п</w:t>
      </w:r>
      <w:r w:rsidRPr="008F2DC2">
        <w:rPr>
          <w:szCs w:val="22"/>
          <w:lang w:val="sr-Cyrl-RS"/>
        </w:rPr>
        <w:t>ројектне задатке прихватљиви за Банку;</w:t>
      </w:r>
      <w:r w:rsidR="00614A21">
        <w:rPr>
          <w:szCs w:val="22"/>
          <w:lang w:val="sr-Cyrl-RS"/>
        </w:rPr>
        <w:t xml:space="preserve"> и</w:t>
      </w:r>
    </w:p>
    <w:p w14:paraId="1813A6F6" w14:textId="77777777" w:rsidR="00614A21" w:rsidRDefault="00614A21">
      <w:pPr>
        <w:spacing w:after="160" w:line="259" w:lineRule="auto"/>
        <w:rPr>
          <w:sz w:val="22"/>
          <w:szCs w:val="22"/>
          <w:lang w:val="sr-Cyrl-RS"/>
        </w:rPr>
      </w:pPr>
      <w:r>
        <w:rPr>
          <w:szCs w:val="22"/>
          <w:lang w:val="sr-Cyrl-RS"/>
        </w:rPr>
        <w:br w:type="page"/>
      </w:r>
    </w:p>
    <w:p w14:paraId="0F46A1DC" w14:textId="10D53984" w:rsidR="00B27BC0" w:rsidRPr="008F2DC2" w:rsidRDefault="00B27BC0" w:rsidP="00B27BC0">
      <w:pPr>
        <w:pStyle w:val="ModelNrmlSingle"/>
        <w:ind w:left="1440" w:hanging="720"/>
        <w:rPr>
          <w:szCs w:val="22"/>
          <w:lang w:val="sr-Cyrl-RS"/>
        </w:rPr>
      </w:pPr>
      <w:r w:rsidRPr="008F2DC2">
        <w:rPr>
          <w:szCs w:val="22"/>
          <w:lang w:val="sr-Cyrl-RS"/>
        </w:rPr>
        <w:lastRenderedPageBreak/>
        <w:t>(д)</w:t>
      </w:r>
      <w:r w:rsidRPr="008F2DC2">
        <w:rPr>
          <w:szCs w:val="22"/>
          <w:lang w:val="sr-Cyrl-RS"/>
        </w:rPr>
        <w:tab/>
      </w:r>
      <w:r w:rsidR="002C2716" w:rsidRPr="008F2DC2">
        <w:rPr>
          <w:szCs w:val="22"/>
          <w:lang w:val="sr-Cyrl-RS"/>
        </w:rPr>
        <w:t>Најкасније шест (6) месеци након Датума ступања на снагу с</w:t>
      </w:r>
      <w:r w:rsidR="00537FFE" w:rsidRPr="008F2DC2">
        <w:rPr>
          <w:szCs w:val="22"/>
          <w:lang w:val="sr-Cyrl-RS"/>
        </w:rPr>
        <w:t>клопити уговор са спољном, независном приватном</w:t>
      </w:r>
      <w:r w:rsidR="00881A35" w:rsidRPr="008F2DC2">
        <w:rPr>
          <w:szCs w:val="22"/>
          <w:lang w:val="sr-Cyrl-RS"/>
        </w:rPr>
        <w:t xml:space="preserve"> </w:t>
      </w:r>
      <w:r w:rsidR="00537FFE" w:rsidRPr="008F2DC2">
        <w:rPr>
          <w:szCs w:val="22"/>
          <w:lang w:val="sr-Cyrl-RS"/>
        </w:rPr>
        <w:t>ревизорском</w:t>
      </w:r>
      <w:r w:rsidR="00881A35" w:rsidRPr="008F2DC2">
        <w:rPr>
          <w:szCs w:val="22"/>
          <w:lang w:val="sr-Cyrl-RS"/>
        </w:rPr>
        <w:t xml:space="preserve"> фирм</w:t>
      </w:r>
      <w:r w:rsidR="00537FFE" w:rsidRPr="008F2DC2">
        <w:rPr>
          <w:szCs w:val="22"/>
          <w:lang w:val="sr-Cyrl-RS"/>
        </w:rPr>
        <w:t>ом</w:t>
      </w:r>
      <w:r w:rsidR="00881A35" w:rsidRPr="008F2DC2">
        <w:rPr>
          <w:szCs w:val="22"/>
          <w:lang w:val="sr-Cyrl-RS"/>
        </w:rPr>
        <w:t xml:space="preserve">, </w:t>
      </w:r>
      <w:r w:rsidR="00537FFE" w:rsidRPr="008F2DC2">
        <w:rPr>
          <w:szCs w:val="22"/>
          <w:lang w:val="sr-Cyrl-RS"/>
        </w:rPr>
        <w:t>прихватљив</w:t>
      </w:r>
      <w:r w:rsidR="00185EEF" w:rsidRPr="008F2DC2">
        <w:rPr>
          <w:szCs w:val="22"/>
          <w:lang w:val="sr-Cyrl-RS"/>
        </w:rPr>
        <w:t>ом</w:t>
      </w:r>
      <w:r w:rsidR="00482465" w:rsidRPr="008F2DC2">
        <w:rPr>
          <w:szCs w:val="22"/>
          <w:lang w:val="sr-Cyrl-RS"/>
        </w:rPr>
        <w:t xml:space="preserve"> за Банку, са п</w:t>
      </w:r>
      <w:r w:rsidR="00881A35" w:rsidRPr="008F2DC2">
        <w:rPr>
          <w:szCs w:val="22"/>
          <w:lang w:val="sr-Cyrl-RS"/>
        </w:rPr>
        <w:t xml:space="preserve">ројектним </w:t>
      </w:r>
      <w:r w:rsidR="002C2716" w:rsidRPr="008F2DC2">
        <w:rPr>
          <w:szCs w:val="22"/>
          <w:lang w:val="sr-Cyrl-RS"/>
        </w:rPr>
        <w:t>задацима прихватљивим за Банку,</w:t>
      </w:r>
      <w:r w:rsidR="00881A35" w:rsidRPr="008F2DC2">
        <w:rPr>
          <w:szCs w:val="22"/>
          <w:lang w:val="sr-Cyrl-RS"/>
        </w:rPr>
        <w:t xml:space="preserve"> која ће имати мандат да спроведе ревизију Пројекта на годишњем </w:t>
      </w:r>
      <w:r w:rsidR="00185EEF" w:rsidRPr="008F2DC2">
        <w:rPr>
          <w:szCs w:val="22"/>
          <w:lang w:val="sr-Cyrl-RS"/>
        </w:rPr>
        <w:t>нивоу</w:t>
      </w:r>
      <w:r w:rsidR="00881A35" w:rsidRPr="008F2DC2">
        <w:rPr>
          <w:szCs w:val="22"/>
          <w:lang w:val="sr-Cyrl-RS"/>
        </w:rPr>
        <w:t>.</w:t>
      </w:r>
    </w:p>
    <w:p w14:paraId="2BC1F4F1" w14:textId="4F66F593" w:rsidR="00185EEF" w:rsidRPr="008F2DC2" w:rsidRDefault="00185EEF" w:rsidP="00614A21">
      <w:pPr>
        <w:pStyle w:val="ModelNrmlSingle"/>
        <w:rPr>
          <w:color w:val="000000"/>
          <w:szCs w:val="22"/>
          <w:lang w:val="sr-Cyrl-RS"/>
        </w:rPr>
      </w:pPr>
      <w:r w:rsidRPr="008F2DC2">
        <w:rPr>
          <w:szCs w:val="22"/>
          <w:lang w:val="sr-Cyrl-RS"/>
        </w:rPr>
        <w:t>2.2</w:t>
      </w:r>
      <w:r w:rsidRPr="008F2DC2">
        <w:rPr>
          <w:szCs w:val="22"/>
          <w:lang w:val="sr-Cyrl-RS"/>
        </w:rPr>
        <w:tab/>
      </w:r>
      <w:r w:rsidRPr="008F2DC2">
        <w:rPr>
          <w:color w:val="000000"/>
          <w:szCs w:val="22"/>
          <w:lang w:val="sr-Cyrl-RS"/>
        </w:rPr>
        <w:t>Зајмопримац ће, посредством МГСИ:</w:t>
      </w:r>
    </w:p>
    <w:p w14:paraId="3BE7DC3F" w14:textId="55B5263B" w:rsidR="00185EEF" w:rsidRPr="00F06344" w:rsidRDefault="00185EEF" w:rsidP="00185EEF">
      <w:pPr>
        <w:pStyle w:val="ModelNrmlSingle"/>
        <w:ind w:left="1440" w:hanging="720"/>
        <w:rPr>
          <w:color w:val="000000"/>
          <w:szCs w:val="22"/>
          <w:lang w:val="sr-Cyrl-RS"/>
        </w:rPr>
      </w:pPr>
      <w:r w:rsidRPr="008F2DC2">
        <w:rPr>
          <w:color w:val="000000"/>
          <w:szCs w:val="22"/>
          <w:lang w:val="sr-Cyrl-RS"/>
        </w:rPr>
        <w:t>(а)</w:t>
      </w:r>
      <w:r w:rsidRPr="008F2DC2">
        <w:rPr>
          <w:color w:val="000000"/>
          <w:szCs w:val="22"/>
          <w:lang w:val="sr-Cyrl-RS"/>
        </w:rPr>
        <w:tab/>
        <w:t>Одржавати Цен</w:t>
      </w:r>
      <w:r w:rsidR="00860232">
        <w:rPr>
          <w:color w:val="000000"/>
          <w:szCs w:val="22"/>
          <w:lang w:val="sr-Cyrl-RS"/>
        </w:rPr>
        <w:t>тралну фидуцијарну јединицу (ЦФЈ</w:t>
      </w:r>
      <w:r w:rsidRPr="008F2DC2">
        <w:rPr>
          <w:color w:val="000000"/>
          <w:szCs w:val="22"/>
          <w:lang w:val="sr-Cyrl-RS"/>
        </w:rPr>
        <w:t xml:space="preserve">) у оквиру МФ, током имплементације Пројекта, са саставом, ресурсима, </w:t>
      </w:r>
      <w:r w:rsidR="009C3E2B" w:rsidRPr="008F2DC2">
        <w:rPr>
          <w:color w:val="000000"/>
          <w:szCs w:val="22"/>
          <w:lang w:val="sr-Cyrl-RS"/>
        </w:rPr>
        <w:t xml:space="preserve">пројектним </w:t>
      </w:r>
      <w:r w:rsidRPr="008F2DC2">
        <w:rPr>
          <w:color w:val="000000"/>
          <w:szCs w:val="22"/>
          <w:lang w:val="sr-Cyrl-RS"/>
        </w:rPr>
        <w:t xml:space="preserve">задатком и </w:t>
      </w:r>
      <w:r w:rsidR="009C3E2B" w:rsidRPr="008F2DC2">
        <w:rPr>
          <w:color w:val="000000"/>
          <w:szCs w:val="22"/>
          <w:lang w:val="sr-Cyrl-RS"/>
        </w:rPr>
        <w:t>функцијама</w:t>
      </w:r>
      <w:r w:rsidRPr="008F2DC2">
        <w:rPr>
          <w:color w:val="000000"/>
          <w:szCs w:val="22"/>
          <w:lang w:val="sr-Cyrl-RS"/>
        </w:rPr>
        <w:t xml:space="preserve"> прихв</w:t>
      </w:r>
      <w:r w:rsidR="009C3E2B" w:rsidRPr="008F2DC2">
        <w:rPr>
          <w:color w:val="000000"/>
          <w:szCs w:val="22"/>
          <w:lang w:val="sr-Cyrl-RS"/>
        </w:rPr>
        <w:t>атљивим за Банку, одговорну</w:t>
      </w:r>
      <w:r w:rsidRPr="008F2DC2">
        <w:rPr>
          <w:color w:val="000000"/>
          <w:szCs w:val="22"/>
          <w:lang w:val="sr-Cyrl-RS"/>
        </w:rPr>
        <w:t xml:space="preserve"> за финансијско управљање </w:t>
      </w:r>
      <w:r w:rsidRPr="00F06344">
        <w:rPr>
          <w:color w:val="000000"/>
          <w:szCs w:val="22"/>
          <w:lang w:val="sr-Cyrl-RS"/>
        </w:rPr>
        <w:t>као што је детаљније наведено у ПОППГ-у; и</w:t>
      </w:r>
    </w:p>
    <w:p w14:paraId="6D541316" w14:textId="77DC30FA" w:rsidR="00185EEF" w:rsidRPr="00F06344" w:rsidRDefault="00185EEF" w:rsidP="00185EEF">
      <w:pPr>
        <w:pStyle w:val="ModelNrmlSingle"/>
        <w:ind w:left="1440" w:hanging="720"/>
        <w:rPr>
          <w:szCs w:val="22"/>
          <w:lang w:val="sr-Cyrl-RS"/>
        </w:rPr>
      </w:pPr>
      <w:r w:rsidRPr="00F06344">
        <w:rPr>
          <w:color w:val="000000"/>
          <w:szCs w:val="22"/>
          <w:lang w:val="sr-Cyrl-RS"/>
        </w:rPr>
        <w:t>(б)</w:t>
      </w:r>
      <w:r w:rsidRPr="00F06344">
        <w:rPr>
          <w:color w:val="000000"/>
          <w:szCs w:val="22"/>
          <w:lang w:val="sr-Cyrl-RS"/>
        </w:rPr>
        <w:tab/>
        <w:t>одреди</w:t>
      </w:r>
      <w:r w:rsidR="009C3E2B" w:rsidRPr="00F06344">
        <w:rPr>
          <w:color w:val="000000"/>
          <w:szCs w:val="22"/>
          <w:lang w:val="sr-Cyrl-RS"/>
        </w:rPr>
        <w:t>ти</w:t>
      </w:r>
      <w:r w:rsidRPr="00F06344">
        <w:rPr>
          <w:color w:val="000000"/>
          <w:szCs w:val="22"/>
          <w:lang w:val="sr-Cyrl-RS"/>
        </w:rPr>
        <w:t xml:space="preserve"> најмање једног додатног стручњака за набавке и једног додатног стручњака</w:t>
      </w:r>
      <w:r w:rsidR="00BD7806">
        <w:rPr>
          <w:color w:val="000000"/>
          <w:szCs w:val="22"/>
          <w:lang w:val="sr-Cyrl-RS"/>
        </w:rPr>
        <w:t xml:space="preserve"> за финансијско управљање за ЦФЈ</w:t>
      </w:r>
      <w:r w:rsidRPr="00F06344">
        <w:rPr>
          <w:color w:val="000000"/>
          <w:szCs w:val="22"/>
          <w:lang w:val="sr-Cyrl-RS"/>
        </w:rPr>
        <w:t>.</w:t>
      </w:r>
    </w:p>
    <w:p w14:paraId="4833B20E" w14:textId="12C3FD63" w:rsidR="007C722F" w:rsidRPr="00F06344" w:rsidRDefault="007C722F" w:rsidP="00DD53BE">
      <w:pPr>
        <w:pStyle w:val="BodyText"/>
        <w:rPr>
          <w:b/>
          <w:bCs/>
          <w:sz w:val="22"/>
          <w:szCs w:val="22"/>
        </w:rPr>
      </w:pPr>
    </w:p>
    <w:p w14:paraId="4709C4BC" w14:textId="2FF37894" w:rsidR="00C01529" w:rsidRPr="00F06344" w:rsidRDefault="000E56B8" w:rsidP="00614A21">
      <w:pPr>
        <w:pStyle w:val="ModelNrmlSingle"/>
        <w:ind w:left="720" w:hanging="720"/>
        <w:rPr>
          <w:b/>
          <w:bCs/>
          <w:szCs w:val="22"/>
        </w:rPr>
      </w:pPr>
      <w:bookmarkStart w:id="3" w:name="_Hlk530397756"/>
      <w:r w:rsidRPr="00F06344">
        <w:rPr>
          <w:b/>
          <w:bCs/>
          <w:szCs w:val="22"/>
          <w:lang w:val="sr-Cyrl-RS"/>
        </w:rPr>
        <w:t>Б</w:t>
      </w:r>
      <w:r w:rsidR="007C722F" w:rsidRPr="00F06344">
        <w:rPr>
          <w:b/>
          <w:bCs/>
          <w:szCs w:val="22"/>
        </w:rPr>
        <w:t>.</w:t>
      </w:r>
      <w:r w:rsidR="007C722F" w:rsidRPr="00F06344">
        <w:rPr>
          <w:b/>
          <w:bCs/>
          <w:szCs w:val="22"/>
        </w:rPr>
        <w:tab/>
      </w:r>
      <w:r w:rsidR="003708F8" w:rsidRPr="00F06344">
        <w:rPr>
          <w:b/>
          <w:bCs/>
          <w:szCs w:val="22"/>
          <w:lang w:val="sr-Cyrl-RS"/>
        </w:rPr>
        <w:t>Пројектни оперативни приручник</w:t>
      </w:r>
      <w:r w:rsidR="00C16252" w:rsidRPr="00F06344">
        <w:rPr>
          <w:b/>
          <w:bCs/>
          <w:szCs w:val="22"/>
          <w:lang w:val="sr-Cyrl-RS"/>
        </w:rPr>
        <w:t xml:space="preserve"> и приручник за грантове</w:t>
      </w:r>
    </w:p>
    <w:p w14:paraId="7ED6C30C" w14:textId="0C8E2225" w:rsidR="00326A73" w:rsidRPr="00F06344" w:rsidRDefault="004D3565" w:rsidP="00326A73">
      <w:pPr>
        <w:pStyle w:val="ListParagraph"/>
        <w:numPr>
          <w:ilvl w:val="0"/>
          <w:numId w:val="42"/>
        </w:numPr>
        <w:autoSpaceDE w:val="0"/>
        <w:autoSpaceDN w:val="0"/>
        <w:adjustRightInd w:val="0"/>
        <w:ind w:left="709" w:hanging="709"/>
        <w:jc w:val="both"/>
        <w:rPr>
          <w:rFonts w:eastAsiaTheme="minorHAnsi"/>
          <w:sz w:val="22"/>
          <w:szCs w:val="22"/>
          <w:lang w:val="sr-Cyrl-RS"/>
        </w:rPr>
      </w:pPr>
      <w:r w:rsidRPr="00F06344">
        <w:rPr>
          <w:color w:val="000000"/>
          <w:sz w:val="22"/>
          <w:szCs w:val="22"/>
          <w:lang w:val="sr-Cyrl-RS"/>
        </w:rPr>
        <w:t>Зајмопримац ће, посредством МГСИ</w:t>
      </w:r>
      <w:r w:rsidR="000E56B8" w:rsidRPr="00F06344">
        <w:rPr>
          <w:color w:val="000000"/>
          <w:sz w:val="22"/>
          <w:szCs w:val="22"/>
          <w:lang w:val="sr-Cyrl-RS"/>
        </w:rPr>
        <w:t xml:space="preserve"> и ЦФЈ</w:t>
      </w:r>
      <w:r w:rsidRPr="00F06344">
        <w:rPr>
          <w:color w:val="000000"/>
          <w:sz w:val="22"/>
          <w:szCs w:val="22"/>
          <w:lang w:val="sr-Cyrl-RS"/>
        </w:rPr>
        <w:t>, спроводити Пројекат у складу са одредбама П</w:t>
      </w:r>
      <w:r w:rsidR="00627D9D" w:rsidRPr="00F06344">
        <w:rPr>
          <w:color w:val="000000"/>
          <w:sz w:val="22"/>
          <w:szCs w:val="22"/>
          <w:lang w:val="sr-Cyrl-RS"/>
        </w:rPr>
        <w:t>О</w:t>
      </w:r>
      <w:r w:rsidR="00796A95" w:rsidRPr="00F06344">
        <w:rPr>
          <w:color w:val="000000"/>
          <w:sz w:val="22"/>
          <w:szCs w:val="22"/>
          <w:lang w:val="sr-Cyrl-RS"/>
        </w:rPr>
        <w:t>П</w:t>
      </w:r>
      <w:r w:rsidR="00FE101E" w:rsidRPr="00F06344">
        <w:rPr>
          <w:color w:val="000000"/>
          <w:sz w:val="22"/>
          <w:szCs w:val="22"/>
          <w:lang w:val="sr-Cyrl-RS"/>
        </w:rPr>
        <w:t>ПГ</w:t>
      </w:r>
      <w:r w:rsidR="00637733" w:rsidRPr="00F06344">
        <w:rPr>
          <w:color w:val="000000"/>
          <w:sz w:val="22"/>
          <w:szCs w:val="22"/>
          <w:lang w:val="sr-Cyrl-RS"/>
        </w:rPr>
        <w:t xml:space="preserve"> за Пројекат</w:t>
      </w:r>
      <w:r w:rsidR="00173BE9" w:rsidRPr="00F06344">
        <w:rPr>
          <w:color w:val="000000"/>
          <w:sz w:val="22"/>
          <w:szCs w:val="22"/>
          <w:lang w:val="sr-Cyrl-RS"/>
        </w:rPr>
        <w:t xml:space="preserve">, </w:t>
      </w:r>
      <w:r w:rsidR="00637733" w:rsidRPr="00F06344">
        <w:rPr>
          <w:color w:val="000000"/>
          <w:sz w:val="22"/>
          <w:szCs w:val="22"/>
          <w:lang w:val="sr-Cyrl-RS"/>
        </w:rPr>
        <w:t>у форми</w:t>
      </w:r>
      <w:r w:rsidR="00173BE9" w:rsidRPr="00F06344">
        <w:rPr>
          <w:color w:val="000000"/>
          <w:sz w:val="22"/>
          <w:szCs w:val="22"/>
          <w:lang w:val="sr-Cyrl-RS"/>
        </w:rPr>
        <w:t xml:space="preserve"> и</w:t>
      </w:r>
      <w:r w:rsidR="00637733" w:rsidRPr="00F06344">
        <w:rPr>
          <w:color w:val="000000"/>
          <w:sz w:val="22"/>
          <w:szCs w:val="22"/>
          <w:lang w:val="sr-Cyrl-RS"/>
        </w:rPr>
        <w:t xml:space="preserve"> садржају</w:t>
      </w:r>
      <w:r w:rsidRPr="00F06344">
        <w:rPr>
          <w:color w:val="000000"/>
          <w:sz w:val="22"/>
          <w:szCs w:val="22"/>
          <w:lang w:val="sr-Cyrl-RS"/>
        </w:rPr>
        <w:t xml:space="preserve"> прихватљиви</w:t>
      </w:r>
      <w:r w:rsidR="00637733" w:rsidRPr="00F06344">
        <w:rPr>
          <w:color w:val="000000"/>
          <w:sz w:val="22"/>
          <w:szCs w:val="22"/>
          <w:lang w:val="sr-Cyrl-RS"/>
        </w:rPr>
        <w:t>м за Банку</w:t>
      </w:r>
      <w:r w:rsidRPr="00F06344">
        <w:rPr>
          <w:color w:val="000000"/>
          <w:sz w:val="22"/>
          <w:szCs w:val="22"/>
          <w:lang w:val="sr-Cyrl-RS"/>
        </w:rPr>
        <w:t>,</w:t>
      </w:r>
      <w:r w:rsidR="00173BE9" w:rsidRPr="00F06344">
        <w:rPr>
          <w:color w:val="000000"/>
          <w:sz w:val="22"/>
          <w:szCs w:val="22"/>
          <w:lang w:val="sr-Cyrl-RS"/>
        </w:rPr>
        <w:t xml:space="preserve"> </w:t>
      </w:r>
      <w:r w:rsidR="00637733" w:rsidRPr="00F06344">
        <w:rPr>
          <w:color w:val="000000"/>
          <w:sz w:val="22"/>
          <w:szCs w:val="22"/>
          <w:lang w:val="sr-Cyrl-RS"/>
        </w:rPr>
        <w:t>који садржи</w:t>
      </w:r>
      <w:r w:rsidR="00173BE9" w:rsidRPr="00F06344">
        <w:rPr>
          <w:color w:val="000000"/>
          <w:sz w:val="22"/>
          <w:szCs w:val="22"/>
          <w:lang w:val="sr-Cyrl-RS"/>
        </w:rPr>
        <w:t xml:space="preserve">, </w:t>
      </w:r>
      <w:r w:rsidRPr="00F06344">
        <w:rPr>
          <w:color w:val="000000"/>
          <w:sz w:val="22"/>
          <w:szCs w:val="22"/>
          <w:lang w:val="sr-Cyrl-RS"/>
        </w:rPr>
        <w:t>између осталог</w:t>
      </w:r>
      <w:r w:rsidR="00EA3733" w:rsidRPr="00F06344">
        <w:rPr>
          <w:color w:val="000000"/>
          <w:sz w:val="22"/>
          <w:szCs w:val="22"/>
          <w:lang w:val="sr-Cyrl-RS"/>
        </w:rPr>
        <w:t>, детаље о</w:t>
      </w:r>
      <w:r w:rsidRPr="00F06344">
        <w:rPr>
          <w:color w:val="000000"/>
          <w:sz w:val="22"/>
          <w:szCs w:val="22"/>
          <w:lang w:val="sr-Cyrl-RS"/>
        </w:rPr>
        <w:t xml:space="preserve">: (а) </w:t>
      </w:r>
      <w:r w:rsidR="00175E3E" w:rsidRPr="00F06344">
        <w:rPr>
          <w:color w:val="000000"/>
          <w:sz w:val="22"/>
          <w:szCs w:val="22"/>
          <w:lang w:val="sr-Cyrl-RS"/>
        </w:rPr>
        <w:t xml:space="preserve">имплементацији </w:t>
      </w:r>
      <w:r w:rsidR="00637733" w:rsidRPr="00F06344">
        <w:rPr>
          <w:color w:val="000000"/>
          <w:sz w:val="22"/>
          <w:szCs w:val="22"/>
          <w:lang w:val="sr-Cyrl-RS"/>
        </w:rPr>
        <w:t>аран</w:t>
      </w:r>
      <w:r w:rsidR="00175E3E" w:rsidRPr="00F06344">
        <w:rPr>
          <w:color w:val="000000"/>
          <w:sz w:val="22"/>
          <w:szCs w:val="22"/>
          <w:lang w:val="sr-Cyrl-RS"/>
        </w:rPr>
        <w:t>жмана</w:t>
      </w:r>
      <w:r w:rsidR="00637733" w:rsidRPr="00F06344">
        <w:rPr>
          <w:color w:val="000000"/>
          <w:sz w:val="22"/>
          <w:szCs w:val="22"/>
          <w:lang w:val="sr-Cyrl-RS"/>
        </w:rPr>
        <w:t xml:space="preserve"> за Пројек</w:t>
      </w:r>
      <w:r w:rsidR="00175E3E" w:rsidRPr="00F06344">
        <w:rPr>
          <w:color w:val="000000"/>
          <w:sz w:val="22"/>
          <w:szCs w:val="22"/>
          <w:lang w:val="sr-Cyrl-RS"/>
        </w:rPr>
        <w:t>ат</w:t>
      </w:r>
      <w:r w:rsidR="00637733" w:rsidRPr="00F06344">
        <w:rPr>
          <w:color w:val="000000"/>
          <w:sz w:val="22"/>
          <w:szCs w:val="22"/>
          <w:lang w:val="sr-Cyrl-RS"/>
        </w:rPr>
        <w:t xml:space="preserve"> (укључујући ЈИП, ЦФЈ и ЛСУ учеснице)</w:t>
      </w:r>
      <w:r w:rsidR="00173BE9" w:rsidRPr="00F06344">
        <w:rPr>
          <w:color w:val="000000"/>
          <w:sz w:val="22"/>
          <w:szCs w:val="22"/>
          <w:lang w:val="sr-Cyrl-RS"/>
        </w:rPr>
        <w:t xml:space="preserve">; (б) </w:t>
      </w:r>
      <w:r w:rsidR="00EA3733" w:rsidRPr="00F06344">
        <w:rPr>
          <w:color w:val="000000"/>
          <w:sz w:val="22"/>
          <w:szCs w:val="22"/>
          <w:lang w:val="sr-Cyrl-RS"/>
        </w:rPr>
        <w:t>набавкама</w:t>
      </w:r>
      <w:r w:rsidR="00637733" w:rsidRPr="00F06344">
        <w:rPr>
          <w:color w:val="000000"/>
          <w:sz w:val="22"/>
          <w:szCs w:val="22"/>
          <w:lang w:val="sr-Cyrl-RS"/>
        </w:rPr>
        <w:t>; (ц) за</w:t>
      </w:r>
      <w:r w:rsidR="00EA3733" w:rsidRPr="00F06344">
        <w:rPr>
          <w:color w:val="000000"/>
          <w:sz w:val="22"/>
          <w:szCs w:val="22"/>
          <w:lang w:val="sr-Cyrl-RS"/>
        </w:rPr>
        <w:t>штити</w:t>
      </w:r>
      <w:r w:rsidR="00637733" w:rsidRPr="00F06344">
        <w:rPr>
          <w:color w:val="000000"/>
          <w:sz w:val="22"/>
          <w:szCs w:val="22"/>
          <w:lang w:val="sr-Cyrl-RS"/>
        </w:rPr>
        <w:t xml:space="preserve"> животне средине и друштва; (д)</w:t>
      </w:r>
      <w:r w:rsidR="00234961" w:rsidRPr="00F06344">
        <w:rPr>
          <w:color w:val="000000"/>
          <w:sz w:val="22"/>
          <w:szCs w:val="22"/>
          <w:lang w:val="sr-Cyrl-RS"/>
        </w:rPr>
        <w:t xml:space="preserve"> финансијско</w:t>
      </w:r>
      <w:r w:rsidR="00015FEC" w:rsidRPr="00F06344">
        <w:rPr>
          <w:color w:val="000000"/>
          <w:sz w:val="22"/>
          <w:szCs w:val="22"/>
          <w:lang w:val="sr-Cyrl-RS"/>
        </w:rPr>
        <w:t>м управљању</w:t>
      </w:r>
      <w:r w:rsidR="00234961" w:rsidRPr="00F06344">
        <w:rPr>
          <w:color w:val="000000"/>
          <w:sz w:val="22"/>
          <w:szCs w:val="22"/>
          <w:lang w:val="sr-Cyrl-RS"/>
        </w:rPr>
        <w:t xml:space="preserve"> и рачуново</w:t>
      </w:r>
      <w:r w:rsidR="00015FEC" w:rsidRPr="00F06344">
        <w:rPr>
          <w:color w:val="000000"/>
          <w:sz w:val="22"/>
          <w:szCs w:val="22"/>
          <w:lang w:val="sr-Cyrl-RS"/>
        </w:rPr>
        <w:t>дству</w:t>
      </w:r>
      <w:r w:rsidR="00234961" w:rsidRPr="00F06344">
        <w:rPr>
          <w:color w:val="000000"/>
          <w:sz w:val="22"/>
          <w:szCs w:val="22"/>
          <w:lang w:val="sr-Cyrl-RS"/>
        </w:rPr>
        <w:t>; (е)</w:t>
      </w:r>
      <w:r w:rsidR="00015FEC" w:rsidRPr="00F06344">
        <w:rPr>
          <w:color w:val="000000"/>
          <w:sz w:val="22"/>
          <w:szCs w:val="22"/>
          <w:lang w:val="sr-Cyrl-RS"/>
        </w:rPr>
        <w:t xml:space="preserve"> процедурама</w:t>
      </w:r>
      <w:r w:rsidR="00234961" w:rsidRPr="00F06344">
        <w:rPr>
          <w:color w:val="000000"/>
          <w:sz w:val="22"/>
          <w:szCs w:val="22"/>
          <w:lang w:val="sr-Cyrl-RS"/>
        </w:rPr>
        <w:t xml:space="preserve"> за праћења и евалуацију и аранжмани</w:t>
      </w:r>
      <w:r w:rsidR="00015FEC" w:rsidRPr="00F06344">
        <w:rPr>
          <w:color w:val="000000"/>
          <w:sz w:val="22"/>
          <w:szCs w:val="22"/>
          <w:lang w:val="sr-Cyrl-RS"/>
        </w:rPr>
        <w:t>ма</w:t>
      </w:r>
      <w:r w:rsidR="00234961" w:rsidRPr="00F06344">
        <w:rPr>
          <w:color w:val="000000"/>
          <w:sz w:val="22"/>
          <w:szCs w:val="22"/>
          <w:lang w:val="sr-Cyrl-RS"/>
        </w:rPr>
        <w:t xml:space="preserve">; (ф) </w:t>
      </w:r>
      <w:r w:rsidR="00015FEC" w:rsidRPr="00F06344">
        <w:rPr>
          <w:color w:val="000000"/>
          <w:sz w:val="22"/>
          <w:szCs w:val="22"/>
          <w:lang w:val="sr-Cyrl-RS"/>
        </w:rPr>
        <w:t>листи ЛСУ учесница; (г) Обрасцу</w:t>
      </w:r>
      <w:r w:rsidR="00234961" w:rsidRPr="00F06344">
        <w:rPr>
          <w:color w:val="000000"/>
          <w:sz w:val="22"/>
          <w:szCs w:val="22"/>
          <w:lang w:val="sr-Cyrl-RS"/>
        </w:rPr>
        <w:t xml:space="preserve"> Оквирног споразума; </w:t>
      </w:r>
      <w:r w:rsidR="00015FEC" w:rsidRPr="00F06344">
        <w:rPr>
          <w:color w:val="000000"/>
          <w:sz w:val="22"/>
          <w:szCs w:val="22"/>
          <w:lang w:val="sr-Cyrl-RS"/>
        </w:rPr>
        <w:t>(х) Обрасцу</w:t>
      </w:r>
      <w:r w:rsidR="00234961" w:rsidRPr="00F06344">
        <w:rPr>
          <w:color w:val="000000"/>
          <w:sz w:val="22"/>
          <w:szCs w:val="22"/>
          <w:lang w:val="sr-Cyrl-RS"/>
        </w:rPr>
        <w:t xml:space="preserve"> Уговора о Гранту; (и) </w:t>
      </w:r>
      <w:r w:rsidR="00015FEC" w:rsidRPr="00F06344">
        <w:rPr>
          <w:rFonts w:eastAsiaTheme="minorHAnsi"/>
          <w:sz w:val="22"/>
          <w:szCs w:val="22"/>
          <w:lang w:val="sr-Cyrl-RS"/>
        </w:rPr>
        <w:t>прихватљивим инвестицијама</w:t>
      </w:r>
      <w:r w:rsidR="00234961" w:rsidRPr="00F06344">
        <w:rPr>
          <w:rFonts w:eastAsiaTheme="minorHAnsi"/>
          <w:sz w:val="22"/>
          <w:szCs w:val="22"/>
          <w:lang w:val="sr-Cyrl-RS"/>
        </w:rPr>
        <w:t xml:space="preserve"> (укључујући прихватљив обим и локације) за Потпројекте са средствима Гранта;</w:t>
      </w:r>
      <w:r w:rsidR="00015FEC" w:rsidRPr="00F06344">
        <w:rPr>
          <w:rFonts w:eastAsiaTheme="minorHAnsi"/>
          <w:sz w:val="22"/>
          <w:szCs w:val="22"/>
          <w:lang w:val="sr-Cyrl-RS"/>
        </w:rPr>
        <w:t xml:space="preserve"> (ј) формулама</w:t>
      </w:r>
      <w:r w:rsidR="00234961" w:rsidRPr="00F06344">
        <w:rPr>
          <w:rFonts w:eastAsiaTheme="minorHAnsi"/>
          <w:sz w:val="22"/>
          <w:szCs w:val="22"/>
          <w:lang w:val="sr-Cyrl-RS"/>
        </w:rPr>
        <w:t xml:space="preserve"> за утврђивање износа Гранта</w:t>
      </w:r>
      <w:r w:rsidR="00F22820" w:rsidRPr="00F06344">
        <w:rPr>
          <w:rFonts w:eastAsiaTheme="minorHAnsi"/>
          <w:sz w:val="22"/>
          <w:szCs w:val="22"/>
          <w:lang w:val="sr-Cyrl-RS"/>
        </w:rPr>
        <w:t xml:space="preserve">; (к) </w:t>
      </w:r>
      <w:r w:rsidR="00015FEC" w:rsidRPr="00F06344">
        <w:rPr>
          <w:rFonts w:eastAsiaTheme="minorHAnsi"/>
          <w:sz w:val="22"/>
          <w:szCs w:val="22"/>
          <w:lang w:val="sr-Cyrl-RS"/>
        </w:rPr>
        <w:t>критеријумима</w:t>
      </w:r>
      <w:r w:rsidR="00D8152B" w:rsidRPr="00F06344">
        <w:rPr>
          <w:rFonts w:eastAsiaTheme="minorHAnsi"/>
          <w:sz w:val="22"/>
          <w:szCs w:val="22"/>
          <w:lang w:val="sr-Cyrl-RS"/>
        </w:rPr>
        <w:t xml:space="preserve"> подобности, условима, и организационим смерницама и детаљним</w:t>
      </w:r>
      <w:r w:rsidR="00F22820" w:rsidRPr="00F06344">
        <w:rPr>
          <w:rFonts w:eastAsiaTheme="minorHAnsi"/>
          <w:sz w:val="22"/>
          <w:szCs w:val="22"/>
          <w:lang w:val="sr-Cyrl-RS"/>
        </w:rPr>
        <w:t xml:space="preserve"> про</w:t>
      </w:r>
      <w:r w:rsidR="00D8152B" w:rsidRPr="00F06344">
        <w:rPr>
          <w:rFonts w:eastAsiaTheme="minorHAnsi"/>
          <w:sz w:val="22"/>
          <w:szCs w:val="22"/>
          <w:lang w:val="sr-Cyrl-RS"/>
        </w:rPr>
        <w:t>цедурама</w:t>
      </w:r>
      <w:r w:rsidR="00015FEC" w:rsidRPr="00F06344">
        <w:rPr>
          <w:rFonts w:eastAsiaTheme="minorHAnsi"/>
          <w:sz w:val="22"/>
          <w:szCs w:val="22"/>
          <w:lang w:val="sr-Cyrl-RS"/>
        </w:rPr>
        <w:t xml:space="preserve"> за припрему, одобравање,</w:t>
      </w:r>
      <w:r w:rsidR="00F22820" w:rsidRPr="00F06344">
        <w:rPr>
          <w:rFonts w:eastAsiaTheme="minorHAnsi"/>
          <w:sz w:val="22"/>
          <w:szCs w:val="22"/>
          <w:lang w:val="sr-Cyrl-RS"/>
        </w:rPr>
        <w:t xml:space="preserve"> праћење и евалуацију Програма радних пракси</w:t>
      </w:r>
      <w:r w:rsidR="00EA3733" w:rsidRPr="00F06344">
        <w:rPr>
          <w:rFonts w:eastAsiaTheme="minorHAnsi"/>
          <w:sz w:val="22"/>
          <w:szCs w:val="22"/>
          <w:lang w:val="sr-Cyrl-RS"/>
        </w:rPr>
        <w:t>; (л) пројектни</w:t>
      </w:r>
      <w:r w:rsidR="00015FEC" w:rsidRPr="00F06344">
        <w:rPr>
          <w:rFonts w:eastAsiaTheme="minorHAnsi"/>
          <w:sz w:val="22"/>
          <w:szCs w:val="22"/>
          <w:lang w:val="sr-Cyrl-RS"/>
        </w:rPr>
        <w:t>м задацима</w:t>
      </w:r>
      <w:r w:rsidR="00EA3733" w:rsidRPr="00F06344">
        <w:rPr>
          <w:rFonts w:eastAsiaTheme="minorHAnsi"/>
          <w:sz w:val="22"/>
          <w:szCs w:val="22"/>
          <w:lang w:val="sr-Cyrl-RS"/>
        </w:rPr>
        <w:t xml:space="preserve"> ревизорске фирме; и (м) било који</w:t>
      </w:r>
      <w:r w:rsidR="00015FEC" w:rsidRPr="00F06344">
        <w:rPr>
          <w:rFonts w:eastAsiaTheme="minorHAnsi"/>
          <w:sz w:val="22"/>
          <w:szCs w:val="22"/>
          <w:lang w:val="sr-Cyrl-RS"/>
        </w:rPr>
        <w:t>м</w:t>
      </w:r>
      <w:r w:rsidR="00EA3733" w:rsidRPr="00F06344">
        <w:rPr>
          <w:rFonts w:eastAsiaTheme="minorHAnsi"/>
          <w:sz w:val="22"/>
          <w:szCs w:val="22"/>
          <w:lang w:val="sr-Cyrl-RS"/>
        </w:rPr>
        <w:t xml:space="preserve"> други</w:t>
      </w:r>
      <w:r w:rsidR="00015FEC" w:rsidRPr="00F06344">
        <w:rPr>
          <w:rFonts w:eastAsiaTheme="minorHAnsi"/>
          <w:sz w:val="22"/>
          <w:szCs w:val="22"/>
          <w:lang w:val="sr-Cyrl-RS"/>
        </w:rPr>
        <w:t>м</w:t>
      </w:r>
      <w:r w:rsidR="00EA3733" w:rsidRPr="00F06344">
        <w:rPr>
          <w:rFonts w:eastAsiaTheme="minorHAnsi"/>
          <w:sz w:val="22"/>
          <w:szCs w:val="22"/>
          <w:lang w:val="sr-Cyrl-RS"/>
        </w:rPr>
        <w:t xml:space="preserve"> технички</w:t>
      </w:r>
      <w:r w:rsidR="00015FEC" w:rsidRPr="00F06344">
        <w:rPr>
          <w:rFonts w:eastAsiaTheme="minorHAnsi"/>
          <w:sz w:val="22"/>
          <w:szCs w:val="22"/>
          <w:lang w:val="sr-Cyrl-RS"/>
        </w:rPr>
        <w:t>м</w:t>
      </w:r>
      <w:r w:rsidR="00EA3733" w:rsidRPr="00F06344">
        <w:rPr>
          <w:rFonts w:eastAsiaTheme="minorHAnsi"/>
          <w:sz w:val="22"/>
          <w:szCs w:val="22"/>
          <w:lang w:val="sr-Cyrl-RS"/>
        </w:rPr>
        <w:t>, административни</w:t>
      </w:r>
      <w:r w:rsidR="00015FEC" w:rsidRPr="00F06344">
        <w:rPr>
          <w:rFonts w:eastAsiaTheme="minorHAnsi"/>
          <w:sz w:val="22"/>
          <w:szCs w:val="22"/>
          <w:lang w:val="sr-Cyrl-RS"/>
        </w:rPr>
        <w:t>м</w:t>
      </w:r>
      <w:r w:rsidR="00ED6F3A" w:rsidRPr="00F06344">
        <w:rPr>
          <w:rFonts w:eastAsiaTheme="minorHAnsi"/>
          <w:sz w:val="22"/>
          <w:szCs w:val="22"/>
          <w:lang w:val="sr-Cyrl-RS"/>
        </w:rPr>
        <w:t>, фидуцијар</w:t>
      </w:r>
      <w:r w:rsidR="00EA3733" w:rsidRPr="00F06344">
        <w:rPr>
          <w:rFonts w:eastAsiaTheme="minorHAnsi"/>
          <w:sz w:val="22"/>
          <w:szCs w:val="22"/>
          <w:lang w:val="sr-Cyrl-RS"/>
        </w:rPr>
        <w:t>ни</w:t>
      </w:r>
      <w:r w:rsidR="00015FEC" w:rsidRPr="00F06344">
        <w:rPr>
          <w:rFonts w:eastAsiaTheme="minorHAnsi"/>
          <w:sz w:val="22"/>
          <w:szCs w:val="22"/>
          <w:lang w:val="sr-Cyrl-RS"/>
        </w:rPr>
        <w:t>м</w:t>
      </w:r>
      <w:r w:rsidR="00EA3733" w:rsidRPr="00F06344">
        <w:rPr>
          <w:rFonts w:eastAsiaTheme="minorHAnsi"/>
          <w:sz w:val="22"/>
          <w:szCs w:val="22"/>
          <w:lang w:val="sr-Cyrl-RS"/>
        </w:rPr>
        <w:t xml:space="preserve"> или координациони</w:t>
      </w:r>
      <w:r w:rsidR="00015FEC" w:rsidRPr="00F06344">
        <w:rPr>
          <w:rFonts w:eastAsiaTheme="minorHAnsi"/>
          <w:sz w:val="22"/>
          <w:szCs w:val="22"/>
          <w:lang w:val="sr-Cyrl-RS"/>
        </w:rPr>
        <w:t>м</w:t>
      </w:r>
      <w:r w:rsidR="00EA3733" w:rsidRPr="00F06344">
        <w:rPr>
          <w:rFonts w:eastAsiaTheme="minorHAnsi"/>
          <w:sz w:val="22"/>
          <w:szCs w:val="22"/>
          <w:lang w:val="sr-Cyrl-RS"/>
        </w:rPr>
        <w:t xml:space="preserve"> аранжмани</w:t>
      </w:r>
      <w:r w:rsidR="00015FEC" w:rsidRPr="00F06344">
        <w:rPr>
          <w:rFonts w:eastAsiaTheme="minorHAnsi"/>
          <w:sz w:val="22"/>
          <w:szCs w:val="22"/>
          <w:lang w:val="sr-Cyrl-RS"/>
        </w:rPr>
        <w:t>ма</w:t>
      </w:r>
      <w:r w:rsidR="00EA3733" w:rsidRPr="00F06344">
        <w:rPr>
          <w:rFonts w:eastAsiaTheme="minorHAnsi"/>
          <w:sz w:val="22"/>
          <w:szCs w:val="22"/>
          <w:lang w:val="sr-Cyrl-RS"/>
        </w:rPr>
        <w:t xml:space="preserve"> који могу бити неопходни </w:t>
      </w:r>
      <w:r w:rsidR="00015FEC" w:rsidRPr="00F06344">
        <w:rPr>
          <w:rFonts w:eastAsiaTheme="minorHAnsi"/>
          <w:sz w:val="22"/>
          <w:szCs w:val="22"/>
          <w:lang w:val="sr-Cyrl-RS"/>
        </w:rPr>
        <w:t xml:space="preserve">како би се </w:t>
      </w:r>
      <w:r w:rsidR="00B078A0" w:rsidRPr="00F06344">
        <w:rPr>
          <w:rFonts w:eastAsiaTheme="minorHAnsi"/>
          <w:sz w:val="22"/>
          <w:szCs w:val="22"/>
          <w:lang w:val="sr-Cyrl-RS"/>
        </w:rPr>
        <w:t>обезбедила</w:t>
      </w:r>
      <w:r w:rsidR="00EA3733" w:rsidRPr="00F06344">
        <w:rPr>
          <w:rFonts w:eastAsiaTheme="minorHAnsi"/>
          <w:sz w:val="22"/>
          <w:szCs w:val="22"/>
          <w:lang w:val="sr-Cyrl-RS"/>
        </w:rPr>
        <w:t xml:space="preserve"> ефикасна имплементација Пројекта.</w:t>
      </w:r>
    </w:p>
    <w:p w14:paraId="4357FD5F" w14:textId="77777777" w:rsidR="00326A73" w:rsidRPr="00F06344" w:rsidRDefault="00326A73" w:rsidP="00326A73">
      <w:pPr>
        <w:pStyle w:val="ListParagraph"/>
        <w:autoSpaceDE w:val="0"/>
        <w:autoSpaceDN w:val="0"/>
        <w:adjustRightInd w:val="0"/>
        <w:ind w:left="709"/>
        <w:jc w:val="both"/>
        <w:rPr>
          <w:rFonts w:eastAsiaTheme="minorHAnsi"/>
          <w:sz w:val="22"/>
          <w:szCs w:val="22"/>
          <w:lang w:val="sr-Cyrl-RS"/>
        </w:rPr>
      </w:pPr>
    </w:p>
    <w:p w14:paraId="5B783E9B" w14:textId="07F24F1A" w:rsidR="00326A73" w:rsidRPr="00F06344" w:rsidRDefault="00326A73" w:rsidP="00326A73">
      <w:pPr>
        <w:pStyle w:val="ListParagraph"/>
        <w:numPr>
          <w:ilvl w:val="0"/>
          <w:numId w:val="42"/>
        </w:numPr>
        <w:autoSpaceDE w:val="0"/>
        <w:autoSpaceDN w:val="0"/>
        <w:adjustRightInd w:val="0"/>
        <w:ind w:left="709" w:hanging="709"/>
        <w:jc w:val="both"/>
        <w:rPr>
          <w:rFonts w:eastAsiaTheme="minorHAnsi"/>
          <w:sz w:val="22"/>
          <w:szCs w:val="22"/>
          <w:lang w:val="sr-Cyrl-RS"/>
        </w:rPr>
      </w:pPr>
      <w:r w:rsidRPr="00F06344">
        <w:rPr>
          <w:rFonts w:eastAsiaTheme="minorHAnsi"/>
          <w:sz w:val="22"/>
          <w:szCs w:val="22"/>
          <w:lang w:val="sr-Cyrl-RS"/>
        </w:rPr>
        <w:t xml:space="preserve">Зајмопримац ће, посредством МГСИ: (а) доставити Банци ПОППГ на разматрање; (б) пружити Банци разумну прилику да размени мишљења са Зајмопримцем о ПОППГ-у; и (ц) након </w:t>
      </w:r>
      <w:r w:rsidR="0047149D" w:rsidRPr="00F06344">
        <w:rPr>
          <w:rFonts w:eastAsiaTheme="minorHAnsi"/>
          <w:sz w:val="22"/>
          <w:szCs w:val="22"/>
          <w:lang w:val="sr-Cyrl-RS"/>
        </w:rPr>
        <w:t xml:space="preserve">претходно </w:t>
      </w:r>
      <w:r w:rsidRPr="00F06344">
        <w:rPr>
          <w:rFonts w:eastAsiaTheme="minorHAnsi"/>
          <w:sz w:val="22"/>
          <w:szCs w:val="22"/>
          <w:lang w:val="sr-Cyrl-RS"/>
        </w:rPr>
        <w:t>наведеног</w:t>
      </w:r>
      <w:r w:rsidR="0047149D" w:rsidRPr="00F06344">
        <w:rPr>
          <w:rFonts w:eastAsiaTheme="minorHAnsi"/>
          <w:sz w:val="22"/>
          <w:szCs w:val="22"/>
          <w:lang w:val="sr-Cyrl-RS"/>
        </w:rPr>
        <w:t>,</w:t>
      </w:r>
      <w:r w:rsidRPr="00F06344">
        <w:rPr>
          <w:rFonts w:eastAsiaTheme="minorHAnsi"/>
          <w:sz w:val="22"/>
          <w:szCs w:val="22"/>
          <w:lang w:val="sr-Cyrl-RS"/>
        </w:rPr>
        <w:t xml:space="preserve"> усвојити ПОППГ који је одобрила Банка.</w:t>
      </w:r>
    </w:p>
    <w:p w14:paraId="680EF7F7" w14:textId="1EFD84E6" w:rsidR="005650FF" w:rsidRPr="00F06344" w:rsidRDefault="005650FF" w:rsidP="005650FF">
      <w:pPr>
        <w:pStyle w:val="ListParagraph"/>
        <w:autoSpaceDE w:val="0"/>
        <w:autoSpaceDN w:val="0"/>
        <w:adjustRightInd w:val="0"/>
        <w:ind w:left="709"/>
        <w:jc w:val="both"/>
        <w:rPr>
          <w:rFonts w:eastAsiaTheme="minorHAnsi"/>
          <w:sz w:val="22"/>
          <w:szCs w:val="22"/>
          <w:lang w:val="sr-Cyrl-RS"/>
        </w:rPr>
      </w:pPr>
    </w:p>
    <w:p w14:paraId="6230A89A" w14:textId="7C3BBDC3" w:rsidR="00614A21" w:rsidRDefault="00326A73" w:rsidP="00614A21">
      <w:pPr>
        <w:pStyle w:val="ListParagraph"/>
        <w:numPr>
          <w:ilvl w:val="0"/>
          <w:numId w:val="42"/>
        </w:numPr>
        <w:autoSpaceDE w:val="0"/>
        <w:autoSpaceDN w:val="0"/>
        <w:adjustRightInd w:val="0"/>
        <w:ind w:left="709" w:hanging="709"/>
        <w:jc w:val="both"/>
        <w:rPr>
          <w:sz w:val="22"/>
          <w:szCs w:val="22"/>
          <w:lang w:val="sr-Cyrl-RS"/>
        </w:rPr>
      </w:pPr>
      <w:r w:rsidRPr="00F06344">
        <w:rPr>
          <w:rFonts w:eastAsiaTheme="minorHAnsi"/>
          <w:sz w:val="22"/>
          <w:szCs w:val="22"/>
          <w:lang w:val="sr-Cyrl-RS"/>
        </w:rPr>
        <w:t xml:space="preserve">Зајмопримац, посредством МГСИ: (а) </w:t>
      </w:r>
      <w:r w:rsidR="00D9632C" w:rsidRPr="00F06344">
        <w:rPr>
          <w:rFonts w:eastAsiaTheme="minorHAnsi"/>
          <w:sz w:val="22"/>
          <w:szCs w:val="22"/>
          <w:lang w:val="sr-Cyrl-RS"/>
        </w:rPr>
        <w:t xml:space="preserve">ће </w:t>
      </w:r>
      <w:r w:rsidR="006C1EF6" w:rsidRPr="00F06344">
        <w:rPr>
          <w:rFonts w:eastAsiaTheme="minorHAnsi"/>
          <w:sz w:val="22"/>
          <w:szCs w:val="22"/>
          <w:lang w:val="sr-Cyrl-RS"/>
        </w:rPr>
        <w:t>се старати</w:t>
      </w:r>
      <w:r w:rsidRPr="00F06344">
        <w:rPr>
          <w:rFonts w:eastAsiaTheme="minorHAnsi"/>
          <w:sz w:val="22"/>
          <w:szCs w:val="22"/>
          <w:lang w:val="sr-Cyrl-RS"/>
        </w:rPr>
        <w:t xml:space="preserve"> да се Пројекат спроводи у складу са  ПОППГ</w:t>
      </w:r>
      <w:r w:rsidR="00D9632C" w:rsidRPr="00F06344">
        <w:rPr>
          <w:sz w:val="22"/>
          <w:szCs w:val="22"/>
          <w:lang w:val="sr-Cyrl-RS"/>
        </w:rPr>
        <w:t xml:space="preserve"> </w:t>
      </w:r>
      <w:r w:rsidR="009F4779" w:rsidRPr="00F06344">
        <w:rPr>
          <w:sz w:val="22"/>
          <w:szCs w:val="22"/>
          <w:lang w:val="sr-Cyrl-RS"/>
        </w:rPr>
        <w:t>и</w:t>
      </w:r>
      <w:r w:rsidR="00D9632C" w:rsidRPr="00F06344">
        <w:rPr>
          <w:sz w:val="22"/>
          <w:szCs w:val="22"/>
          <w:lang w:val="sr-Cyrl-RS"/>
        </w:rPr>
        <w:t xml:space="preserve"> (б)</w:t>
      </w:r>
      <w:r w:rsidR="009F4779" w:rsidRPr="00F06344">
        <w:rPr>
          <w:sz w:val="22"/>
          <w:szCs w:val="22"/>
          <w:lang w:val="sr-Cyrl-RS"/>
        </w:rPr>
        <w:t xml:space="preserve"> </w:t>
      </w:r>
      <w:r w:rsidR="005650FF" w:rsidRPr="00F06344">
        <w:rPr>
          <w:sz w:val="22"/>
          <w:szCs w:val="22"/>
          <w:lang w:val="sr-Cyrl-RS"/>
        </w:rPr>
        <w:t>не</w:t>
      </w:r>
      <w:r w:rsidR="00547033" w:rsidRPr="00F06344">
        <w:rPr>
          <w:sz w:val="22"/>
          <w:szCs w:val="22"/>
          <w:lang w:val="sr-Cyrl-RS"/>
        </w:rPr>
        <w:t>ће</w:t>
      </w:r>
      <w:r w:rsidR="005650FF" w:rsidRPr="00F06344">
        <w:rPr>
          <w:sz w:val="22"/>
          <w:szCs w:val="22"/>
          <w:lang w:val="sr-Cyrl-RS"/>
        </w:rPr>
        <w:t xml:space="preserve"> </w:t>
      </w:r>
      <w:r w:rsidR="00547033" w:rsidRPr="00F06344">
        <w:rPr>
          <w:sz w:val="22"/>
          <w:szCs w:val="22"/>
          <w:lang w:val="sr-Cyrl-RS"/>
        </w:rPr>
        <w:t>пренети, изменити, ставити</w:t>
      </w:r>
      <w:r w:rsidR="005650FF" w:rsidRPr="00F06344">
        <w:rPr>
          <w:sz w:val="22"/>
          <w:szCs w:val="22"/>
          <w:lang w:val="sr-Cyrl-RS"/>
        </w:rPr>
        <w:t xml:space="preserve"> ван снаге или изузети из примене</w:t>
      </w:r>
      <w:r w:rsidR="00547033" w:rsidRPr="00F06344">
        <w:rPr>
          <w:sz w:val="22"/>
          <w:szCs w:val="22"/>
          <w:lang w:val="sr-Cyrl-RS"/>
        </w:rPr>
        <w:t>, нити дозволити да се пренесе, измени, стави ван снаге или изузме из примене</w:t>
      </w:r>
      <w:r w:rsidR="005650FF" w:rsidRPr="00F06344">
        <w:rPr>
          <w:sz w:val="22"/>
          <w:szCs w:val="22"/>
          <w:lang w:val="sr-Cyrl-RS"/>
        </w:rPr>
        <w:t xml:space="preserve"> </w:t>
      </w:r>
      <w:r w:rsidR="00547033" w:rsidRPr="00F06344">
        <w:rPr>
          <w:sz w:val="22"/>
          <w:szCs w:val="22"/>
          <w:lang w:val="sr-Cyrl-RS"/>
        </w:rPr>
        <w:t>ПОППГ или било која његова одредба без претходне писмене сагласности</w:t>
      </w:r>
      <w:r w:rsidR="00DF7300" w:rsidRPr="00F06344">
        <w:rPr>
          <w:sz w:val="22"/>
          <w:szCs w:val="22"/>
          <w:lang w:val="sr-Cyrl-RS"/>
        </w:rPr>
        <w:t xml:space="preserve"> Банке.</w:t>
      </w:r>
    </w:p>
    <w:p w14:paraId="4FCCBB56" w14:textId="32DE0E61" w:rsidR="00015FEC" w:rsidRPr="00614A21" w:rsidRDefault="00614A21" w:rsidP="00614A21">
      <w:pPr>
        <w:spacing w:after="160" w:line="259" w:lineRule="auto"/>
        <w:rPr>
          <w:sz w:val="22"/>
          <w:szCs w:val="22"/>
          <w:lang w:val="sr-Cyrl-RS"/>
        </w:rPr>
      </w:pPr>
      <w:r>
        <w:rPr>
          <w:sz w:val="22"/>
          <w:szCs w:val="22"/>
          <w:lang w:val="sr-Cyrl-RS"/>
        </w:rPr>
        <w:br w:type="page"/>
      </w:r>
    </w:p>
    <w:p w14:paraId="4AF74218" w14:textId="41072A74" w:rsidR="005650FF" w:rsidRPr="00F06344" w:rsidRDefault="00326A73" w:rsidP="009C06AE">
      <w:pPr>
        <w:pStyle w:val="ListParagraph"/>
        <w:numPr>
          <w:ilvl w:val="0"/>
          <w:numId w:val="42"/>
        </w:numPr>
        <w:autoSpaceDE w:val="0"/>
        <w:autoSpaceDN w:val="0"/>
        <w:adjustRightInd w:val="0"/>
        <w:spacing w:after="240"/>
        <w:ind w:left="706" w:hanging="706"/>
        <w:jc w:val="both"/>
        <w:rPr>
          <w:rFonts w:eastAsiaTheme="minorHAnsi"/>
          <w:sz w:val="22"/>
          <w:szCs w:val="22"/>
          <w:lang w:val="sr-Cyrl-RS"/>
        </w:rPr>
      </w:pPr>
      <w:r w:rsidRPr="00F06344">
        <w:rPr>
          <w:sz w:val="22"/>
          <w:szCs w:val="22"/>
          <w:lang w:val="sr-Cyrl-RS"/>
        </w:rPr>
        <w:lastRenderedPageBreak/>
        <w:t>Без обзира на напред наведено, у</w:t>
      </w:r>
      <w:r w:rsidR="00DF7300" w:rsidRPr="00F06344">
        <w:rPr>
          <w:sz w:val="22"/>
          <w:szCs w:val="22"/>
          <w:lang w:val="sr-Cyrl-RS"/>
        </w:rPr>
        <w:t xml:space="preserve"> случају колизије између одредби П</w:t>
      </w:r>
      <w:r w:rsidR="00627D9D" w:rsidRPr="00F06344">
        <w:rPr>
          <w:sz w:val="22"/>
          <w:szCs w:val="22"/>
          <w:lang w:val="sr-Cyrl-RS"/>
        </w:rPr>
        <w:t>О</w:t>
      </w:r>
      <w:r w:rsidR="002A6426" w:rsidRPr="00F06344">
        <w:rPr>
          <w:sz w:val="22"/>
          <w:szCs w:val="22"/>
          <w:lang w:val="sr-Cyrl-RS"/>
        </w:rPr>
        <w:t>П</w:t>
      </w:r>
      <w:r w:rsidRPr="00F06344">
        <w:rPr>
          <w:sz w:val="22"/>
          <w:szCs w:val="22"/>
          <w:lang w:val="sr-Cyrl-RS"/>
        </w:rPr>
        <w:t>ПГ</w:t>
      </w:r>
      <w:r w:rsidR="002A6426" w:rsidRPr="00F06344">
        <w:rPr>
          <w:sz w:val="22"/>
          <w:szCs w:val="22"/>
          <w:lang w:val="sr-Cyrl-RS"/>
        </w:rPr>
        <w:t xml:space="preserve"> и овог с</w:t>
      </w:r>
      <w:r w:rsidR="00DF7300" w:rsidRPr="00F06344">
        <w:rPr>
          <w:sz w:val="22"/>
          <w:szCs w:val="22"/>
          <w:lang w:val="sr-Cyrl-RS"/>
        </w:rPr>
        <w:t>пораз</w:t>
      </w:r>
      <w:r w:rsidR="002A6426" w:rsidRPr="00F06344">
        <w:rPr>
          <w:sz w:val="22"/>
          <w:szCs w:val="22"/>
          <w:lang w:val="sr-Cyrl-RS"/>
        </w:rPr>
        <w:t>ума, меродавне су одредбе овог с</w:t>
      </w:r>
      <w:r w:rsidR="00DF7300" w:rsidRPr="00F06344">
        <w:rPr>
          <w:sz w:val="22"/>
          <w:szCs w:val="22"/>
          <w:lang w:val="sr-Cyrl-RS"/>
        </w:rPr>
        <w:t>поразума.</w:t>
      </w:r>
    </w:p>
    <w:p w14:paraId="4127BBBA" w14:textId="09BE2A7A" w:rsidR="000E56B8" w:rsidRPr="00F06344" w:rsidRDefault="000E56B8" w:rsidP="000E56B8">
      <w:pPr>
        <w:autoSpaceDE w:val="0"/>
        <w:autoSpaceDN w:val="0"/>
        <w:adjustRightInd w:val="0"/>
        <w:jc w:val="both"/>
        <w:rPr>
          <w:rFonts w:eastAsiaTheme="minorHAnsi"/>
          <w:sz w:val="22"/>
          <w:szCs w:val="22"/>
          <w:lang w:val="sr-Cyrl-RS"/>
        </w:rPr>
      </w:pPr>
    </w:p>
    <w:p w14:paraId="5F70381A" w14:textId="35F99D17" w:rsidR="000E56B8" w:rsidRPr="00F06344" w:rsidRDefault="000E56B8" w:rsidP="00B5486D">
      <w:pPr>
        <w:autoSpaceDE w:val="0"/>
        <w:autoSpaceDN w:val="0"/>
        <w:adjustRightInd w:val="0"/>
        <w:spacing w:after="120"/>
        <w:jc w:val="both"/>
        <w:rPr>
          <w:rFonts w:eastAsiaTheme="minorHAnsi"/>
          <w:b/>
          <w:sz w:val="22"/>
          <w:szCs w:val="22"/>
          <w:lang w:val="sr-Cyrl-RS"/>
        </w:rPr>
      </w:pPr>
      <w:r w:rsidRPr="00F06344">
        <w:rPr>
          <w:rFonts w:eastAsiaTheme="minorHAnsi"/>
          <w:b/>
          <w:sz w:val="22"/>
          <w:szCs w:val="22"/>
          <w:lang w:val="sr-Cyrl-RS"/>
        </w:rPr>
        <w:t>Ц.</w:t>
      </w:r>
      <w:r w:rsidRPr="00F06344">
        <w:rPr>
          <w:rFonts w:eastAsiaTheme="minorHAnsi"/>
          <w:b/>
          <w:sz w:val="22"/>
          <w:szCs w:val="22"/>
          <w:lang w:val="sr-Cyrl-RS"/>
        </w:rPr>
        <w:tab/>
        <w:t>Потпројекти</w:t>
      </w:r>
    </w:p>
    <w:p w14:paraId="440C5831" w14:textId="77777777" w:rsidR="00301E8F" w:rsidRPr="00F06344" w:rsidRDefault="00301E8F" w:rsidP="000E56B8">
      <w:pPr>
        <w:autoSpaceDE w:val="0"/>
        <w:autoSpaceDN w:val="0"/>
        <w:adjustRightInd w:val="0"/>
        <w:jc w:val="both"/>
        <w:rPr>
          <w:rFonts w:eastAsiaTheme="minorHAnsi"/>
          <w:b/>
          <w:sz w:val="22"/>
          <w:szCs w:val="22"/>
          <w:lang w:val="sr-Cyrl-RS"/>
        </w:rPr>
      </w:pPr>
    </w:p>
    <w:p w14:paraId="2BFA8E0E" w14:textId="3B301479" w:rsidR="00B9322A" w:rsidRPr="00F06344" w:rsidRDefault="00301E8F" w:rsidP="00B5486D">
      <w:pPr>
        <w:pStyle w:val="ListParagraph"/>
        <w:spacing w:after="320"/>
        <w:ind w:right="29" w:hanging="720"/>
        <w:jc w:val="both"/>
        <w:rPr>
          <w:sz w:val="22"/>
          <w:szCs w:val="22"/>
          <w:lang w:val="sr-Cyrl-RS"/>
        </w:rPr>
      </w:pPr>
      <w:r w:rsidRPr="00F06344">
        <w:rPr>
          <w:sz w:val="22"/>
          <w:szCs w:val="22"/>
          <w:lang w:val="sr-Cyrl-RS"/>
        </w:rPr>
        <w:t>1.</w:t>
      </w:r>
      <w:r w:rsidRPr="00F06344">
        <w:rPr>
          <w:sz w:val="22"/>
          <w:szCs w:val="22"/>
          <w:lang w:val="sr-Cyrl-RS"/>
        </w:rPr>
        <w:tab/>
      </w:r>
      <w:r w:rsidR="003F357A" w:rsidRPr="00F06344">
        <w:rPr>
          <w:sz w:val="22"/>
          <w:szCs w:val="22"/>
          <w:lang w:val="sr-Cyrl-RS"/>
        </w:rPr>
        <w:t>У складу са критеријумима подобности и про</w:t>
      </w:r>
      <w:r w:rsidR="001044D6" w:rsidRPr="00F06344">
        <w:rPr>
          <w:sz w:val="22"/>
          <w:szCs w:val="22"/>
          <w:lang w:val="sr-Cyrl-RS"/>
        </w:rPr>
        <w:t>цедурама прихватљивим за Банку који су</w:t>
      </w:r>
      <w:r w:rsidR="003F357A" w:rsidRPr="00F06344">
        <w:rPr>
          <w:sz w:val="22"/>
          <w:szCs w:val="22"/>
          <w:lang w:val="sr-Cyrl-RS"/>
        </w:rPr>
        <w:t xml:space="preserve"> </w:t>
      </w:r>
      <w:r w:rsidR="001044D6" w:rsidRPr="00F06344">
        <w:rPr>
          <w:sz w:val="22"/>
          <w:szCs w:val="22"/>
          <w:lang w:val="sr-Cyrl-RS"/>
        </w:rPr>
        <w:t>разрађени</w:t>
      </w:r>
      <w:r w:rsidR="009E6C3E" w:rsidRPr="00F06344">
        <w:rPr>
          <w:sz w:val="22"/>
          <w:szCs w:val="22"/>
          <w:lang w:val="sr-Cyrl-RS"/>
        </w:rPr>
        <w:t xml:space="preserve"> у ПОППГ</w:t>
      </w:r>
      <w:r w:rsidR="003F357A" w:rsidRPr="00F06344">
        <w:rPr>
          <w:sz w:val="22"/>
          <w:szCs w:val="22"/>
          <w:lang w:val="sr-Cyrl-RS"/>
        </w:rPr>
        <w:t xml:space="preserve">, Зајмопримац ће, </w:t>
      </w:r>
      <w:r w:rsidR="009E6C3E" w:rsidRPr="00F06344">
        <w:rPr>
          <w:sz w:val="22"/>
          <w:szCs w:val="22"/>
          <w:lang w:val="sr-Cyrl-RS"/>
        </w:rPr>
        <w:t>посредством МГСИ, закључити О</w:t>
      </w:r>
      <w:r w:rsidR="003F357A" w:rsidRPr="00F06344">
        <w:rPr>
          <w:sz w:val="22"/>
          <w:szCs w:val="22"/>
          <w:lang w:val="sr-Cyrl-RS"/>
        </w:rPr>
        <w:t>квирни споразум са ЛСУ учесницама, под условима прихватљив</w:t>
      </w:r>
      <w:r w:rsidR="009E6C3E" w:rsidRPr="00F06344">
        <w:rPr>
          <w:sz w:val="22"/>
          <w:szCs w:val="22"/>
          <w:lang w:val="sr-Cyrl-RS"/>
        </w:rPr>
        <w:t xml:space="preserve">им за Банку и </w:t>
      </w:r>
      <w:r w:rsidR="00B9322A" w:rsidRPr="00F06344">
        <w:rPr>
          <w:sz w:val="22"/>
          <w:szCs w:val="22"/>
          <w:lang w:val="sr-Cyrl-RS"/>
        </w:rPr>
        <w:t xml:space="preserve">према </w:t>
      </w:r>
      <w:r w:rsidR="00ED2EDA" w:rsidRPr="00F06344">
        <w:rPr>
          <w:sz w:val="22"/>
          <w:szCs w:val="22"/>
          <w:lang w:val="sr-Cyrl-RS"/>
        </w:rPr>
        <w:t xml:space="preserve">условима </w:t>
      </w:r>
      <w:r w:rsidR="009E6C3E" w:rsidRPr="00F06344">
        <w:rPr>
          <w:sz w:val="22"/>
          <w:szCs w:val="22"/>
          <w:lang w:val="sr-Cyrl-RS"/>
        </w:rPr>
        <w:t>наведеним у ПОППГ</w:t>
      </w:r>
      <w:r w:rsidR="003F357A" w:rsidRPr="00F06344">
        <w:rPr>
          <w:sz w:val="22"/>
          <w:szCs w:val="22"/>
          <w:lang w:val="sr-Cyrl-RS"/>
        </w:rPr>
        <w:t>, укључујући, између осталог, обавезу ЛСУ учесница да:</w:t>
      </w:r>
      <w:r w:rsidR="00AF4495" w:rsidRPr="00F06344">
        <w:rPr>
          <w:sz w:val="22"/>
          <w:szCs w:val="22"/>
          <w:lang w:val="sr-Cyrl-RS"/>
        </w:rPr>
        <w:t xml:space="preserve"> </w:t>
      </w:r>
      <w:r w:rsidR="00AF4495" w:rsidRPr="00F06344">
        <w:rPr>
          <w:sz w:val="22"/>
          <w:szCs w:val="22"/>
          <w:lang w:val="sr-Latn-RS"/>
        </w:rPr>
        <w:t>(</w:t>
      </w:r>
      <w:r w:rsidR="00ED2EDA" w:rsidRPr="00F06344">
        <w:rPr>
          <w:sz w:val="22"/>
          <w:szCs w:val="22"/>
          <w:lang w:val="sr-Latn-RS"/>
        </w:rPr>
        <w:t>a</w:t>
      </w:r>
      <w:r w:rsidR="00AF4495" w:rsidRPr="00F06344">
        <w:rPr>
          <w:sz w:val="22"/>
          <w:szCs w:val="22"/>
          <w:lang w:val="sr-Latn-RS"/>
        </w:rPr>
        <w:t xml:space="preserve">) </w:t>
      </w:r>
      <w:r w:rsidR="00AF4495" w:rsidRPr="00F06344">
        <w:rPr>
          <w:sz w:val="22"/>
          <w:szCs w:val="22"/>
          <w:lang w:val="sr-Cyrl-RS"/>
        </w:rPr>
        <w:t xml:space="preserve">имају прилику да учествују </w:t>
      </w:r>
      <w:r w:rsidR="00ED2EDA" w:rsidRPr="00F06344">
        <w:rPr>
          <w:sz w:val="22"/>
          <w:szCs w:val="22"/>
          <w:lang w:val="sr-Cyrl-RS"/>
        </w:rPr>
        <w:t xml:space="preserve">у обуци и </w:t>
      </w:r>
      <w:r w:rsidR="00B9322A" w:rsidRPr="00F06344">
        <w:rPr>
          <w:sz w:val="22"/>
          <w:szCs w:val="22"/>
          <w:lang w:val="sr-Cyrl-RS"/>
        </w:rPr>
        <w:t xml:space="preserve">у </w:t>
      </w:r>
      <w:r w:rsidR="00ED2EDA" w:rsidRPr="00F06344">
        <w:rPr>
          <w:sz w:val="22"/>
          <w:szCs w:val="22"/>
          <w:lang w:val="sr-Cyrl-RS"/>
        </w:rPr>
        <w:t>реформским активностима; (б</w:t>
      </w:r>
      <w:r w:rsidR="00ED2EDA" w:rsidRPr="00F06344">
        <w:rPr>
          <w:sz w:val="22"/>
          <w:szCs w:val="22"/>
          <w:lang w:val="sr-Latn-RS"/>
        </w:rPr>
        <w:t xml:space="preserve">) </w:t>
      </w:r>
      <w:r w:rsidR="008B3325">
        <w:rPr>
          <w:sz w:val="22"/>
          <w:szCs w:val="22"/>
          <w:lang w:val="sr-Cyrl-RS"/>
        </w:rPr>
        <w:t>изврше избор</w:t>
      </w:r>
      <w:r w:rsidR="00ED2EDA" w:rsidRPr="00F06344">
        <w:rPr>
          <w:sz w:val="22"/>
          <w:szCs w:val="22"/>
          <w:lang w:val="sr-Latn-RS"/>
        </w:rPr>
        <w:t xml:space="preserve"> инвестиције </w:t>
      </w:r>
      <w:r w:rsidR="00ED2EDA" w:rsidRPr="00F06344">
        <w:rPr>
          <w:sz w:val="22"/>
          <w:szCs w:val="22"/>
          <w:lang w:val="sr-Cyrl-RS"/>
        </w:rPr>
        <w:t>према</w:t>
      </w:r>
      <w:r w:rsidR="00ED2EDA" w:rsidRPr="00F06344">
        <w:rPr>
          <w:sz w:val="22"/>
          <w:szCs w:val="22"/>
          <w:lang w:val="sr-Latn-RS"/>
        </w:rPr>
        <w:t xml:space="preserve"> планским документима</w:t>
      </w:r>
      <w:r w:rsidR="00ED2EDA" w:rsidRPr="00F06344">
        <w:rPr>
          <w:sz w:val="22"/>
          <w:szCs w:val="22"/>
          <w:lang w:val="sr-Cyrl-RS"/>
        </w:rPr>
        <w:t>; (ц)</w:t>
      </w:r>
      <w:r w:rsidR="00B9322A" w:rsidRPr="00F06344">
        <w:rPr>
          <w:sz w:val="22"/>
          <w:szCs w:val="22"/>
          <w:lang w:val="sr-Cyrl-RS"/>
        </w:rPr>
        <w:t xml:space="preserve"> се придржавају еколошког и </w:t>
      </w:r>
      <w:r w:rsidR="00FF577B" w:rsidRPr="00F06344">
        <w:rPr>
          <w:sz w:val="22"/>
          <w:szCs w:val="22"/>
          <w:lang w:val="sr-Cyrl-RS"/>
        </w:rPr>
        <w:t>социјалног оквира и политика Банке; и</w:t>
      </w:r>
      <w:r w:rsidR="00B9322A" w:rsidRPr="00F06344">
        <w:rPr>
          <w:sz w:val="22"/>
          <w:szCs w:val="22"/>
          <w:lang w:val="sr-Cyrl-RS"/>
        </w:rPr>
        <w:t xml:space="preserve"> </w:t>
      </w:r>
      <w:r w:rsidR="008B3325">
        <w:rPr>
          <w:sz w:val="22"/>
          <w:szCs w:val="22"/>
          <w:lang w:val="sr-Cyrl-RS"/>
        </w:rPr>
        <w:t>(д) користе</w:t>
      </w:r>
      <w:r w:rsidR="00FF577B" w:rsidRPr="00F06344">
        <w:rPr>
          <w:sz w:val="22"/>
          <w:szCs w:val="22"/>
          <w:lang w:val="sr-Cyrl-RS"/>
        </w:rPr>
        <w:t xml:space="preserve"> систем</w:t>
      </w:r>
      <w:r w:rsidR="00FF577B" w:rsidRPr="00F06344">
        <w:rPr>
          <w:bCs/>
          <w:iCs/>
          <w:sz w:val="22"/>
          <w:szCs w:val="22"/>
          <w:lang w:val="sr-Cyrl-RS"/>
        </w:rPr>
        <w:t xml:space="preserve"> управљања путевима и путном инфраструктуром</w:t>
      </w:r>
      <w:r w:rsidR="00FF577B" w:rsidRPr="00F06344">
        <w:rPr>
          <w:sz w:val="22"/>
          <w:szCs w:val="22"/>
          <w:lang w:val="sr-Cyrl-RS"/>
        </w:rPr>
        <w:t xml:space="preserve"> који је израђен у оквиру Пројекта.</w:t>
      </w:r>
    </w:p>
    <w:p w14:paraId="470837F6" w14:textId="7224ABCA" w:rsidR="00FF577B" w:rsidRPr="00F06344" w:rsidRDefault="00FF577B" w:rsidP="00B5486D">
      <w:pPr>
        <w:pStyle w:val="ListParagraph"/>
        <w:spacing w:after="320"/>
        <w:ind w:right="29" w:hanging="720"/>
        <w:jc w:val="both"/>
        <w:rPr>
          <w:sz w:val="22"/>
          <w:szCs w:val="22"/>
          <w:lang w:val="sr-Cyrl-RS"/>
        </w:rPr>
      </w:pPr>
      <w:r w:rsidRPr="00F06344">
        <w:rPr>
          <w:sz w:val="22"/>
          <w:szCs w:val="22"/>
          <w:lang w:val="sr-Cyrl-RS"/>
        </w:rPr>
        <w:t>2.</w:t>
      </w:r>
      <w:r w:rsidRPr="00F06344">
        <w:rPr>
          <w:sz w:val="22"/>
          <w:szCs w:val="22"/>
          <w:lang w:val="sr-Cyrl-RS"/>
        </w:rPr>
        <w:tab/>
      </w:r>
      <w:r w:rsidR="008779B3" w:rsidRPr="00F06344">
        <w:rPr>
          <w:sz w:val="22"/>
          <w:szCs w:val="22"/>
          <w:lang w:val="sr-Cyrl-RS"/>
        </w:rPr>
        <w:t xml:space="preserve">Пре почетка било каквих грађевинских радова у оквиру Потпројеката, под условом да је </w:t>
      </w:r>
      <w:r w:rsidR="007A6AC3" w:rsidRPr="00F06344">
        <w:rPr>
          <w:sz w:val="22"/>
          <w:szCs w:val="22"/>
          <w:lang w:val="sr-Cyrl-RS"/>
        </w:rPr>
        <w:t>спроведен</w:t>
      </w:r>
      <w:r w:rsidR="008779B3" w:rsidRPr="00F06344">
        <w:rPr>
          <w:sz w:val="22"/>
          <w:szCs w:val="22"/>
          <w:lang w:val="sr-Cyrl-RS"/>
        </w:rPr>
        <w:t xml:space="preserve"> одговарајући Оквирни споразум, и под условом да је ЛСУ учесница испунила своје обавезе према Оквирном споразуму, на начин који је одредила Банка, Зајмопримац ће, посредством МГСИ, закључити уговор („Уговор о гранту</w:t>
      </w:r>
      <w:r w:rsidR="00C70B81" w:rsidRPr="00DE2C61">
        <w:rPr>
          <w:sz w:val="22"/>
          <w:lang w:val="sr-Cyrl-CS"/>
        </w:rPr>
        <w:t>”</w:t>
      </w:r>
      <w:r w:rsidR="008779B3" w:rsidRPr="00F06344">
        <w:rPr>
          <w:sz w:val="22"/>
          <w:szCs w:val="22"/>
          <w:lang w:val="sr-Cyrl-RS"/>
        </w:rPr>
        <w:t xml:space="preserve">) са релевантном ЛСУ учесницом, под условима који су прихватљиви за Банку, укључујући обавезу ЛСУ учеснице да, између осталог: </w:t>
      </w:r>
    </w:p>
    <w:p w14:paraId="1CC99D03" w14:textId="0EF221B4" w:rsidR="007A6AC3" w:rsidRPr="00F06344" w:rsidRDefault="00B17449" w:rsidP="00B5486D">
      <w:pPr>
        <w:pStyle w:val="ListParagraph"/>
        <w:spacing w:after="320"/>
        <w:ind w:left="1440" w:right="29" w:hanging="720"/>
        <w:jc w:val="both"/>
        <w:rPr>
          <w:sz w:val="22"/>
          <w:szCs w:val="22"/>
          <w:lang w:val="sr-Cyrl-RS"/>
        </w:rPr>
      </w:pPr>
      <w:r w:rsidRPr="00F06344">
        <w:rPr>
          <w:sz w:val="22"/>
          <w:szCs w:val="22"/>
          <w:lang w:val="sr-Cyrl-RS"/>
        </w:rPr>
        <w:t>(а)</w:t>
      </w:r>
      <w:r w:rsidRPr="00F06344">
        <w:rPr>
          <w:sz w:val="22"/>
          <w:szCs w:val="22"/>
          <w:lang w:val="sr-Cyrl-RS"/>
        </w:rPr>
        <w:tab/>
        <w:t>спроводи свој П</w:t>
      </w:r>
      <w:r w:rsidR="007A6AC3" w:rsidRPr="00F06344">
        <w:rPr>
          <w:sz w:val="22"/>
          <w:szCs w:val="22"/>
          <w:lang w:val="sr-Cyrl-RS"/>
        </w:rPr>
        <w:t xml:space="preserve">отпројекат </w:t>
      </w:r>
      <w:r w:rsidR="000208A9" w:rsidRPr="00F06344">
        <w:rPr>
          <w:sz w:val="22"/>
          <w:szCs w:val="22"/>
          <w:lang w:val="sr-Cyrl-RS"/>
        </w:rPr>
        <w:t>доследно и делотворно</w:t>
      </w:r>
      <w:r w:rsidR="007A6AC3" w:rsidRPr="00F06344">
        <w:rPr>
          <w:sz w:val="22"/>
          <w:szCs w:val="22"/>
          <w:lang w:val="sr-Cyrl-RS"/>
        </w:rPr>
        <w:t xml:space="preserve"> и у складу са </w:t>
      </w:r>
      <w:r w:rsidR="000208A9" w:rsidRPr="00F06344">
        <w:rPr>
          <w:sz w:val="22"/>
          <w:szCs w:val="22"/>
          <w:lang w:val="sr-Cyrl-RS"/>
        </w:rPr>
        <w:t>валидним</w:t>
      </w:r>
      <w:r w:rsidR="007A6AC3" w:rsidRPr="00F06344">
        <w:rPr>
          <w:sz w:val="22"/>
          <w:szCs w:val="22"/>
          <w:lang w:val="sr-Cyrl-RS"/>
        </w:rPr>
        <w:t xml:space="preserve"> техничким, економским, финансијским, менаџерским, еколошким и друштв</w:t>
      </w:r>
      <w:r w:rsidR="000208A9" w:rsidRPr="00F06344">
        <w:rPr>
          <w:sz w:val="22"/>
          <w:szCs w:val="22"/>
          <w:lang w:val="sr-Cyrl-RS"/>
        </w:rPr>
        <w:t>еним стандардима и праксама који су задовољавајући</w:t>
      </w:r>
      <w:r w:rsidR="007A6AC3" w:rsidRPr="00F06344">
        <w:rPr>
          <w:sz w:val="22"/>
          <w:szCs w:val="22"/>
          <w:lang w:val="sr-Cyrl-RS"/>
        </w:rPr>
        <w:t xml:space="preserve"> за Банку, (укључујући спровођење применљивих мера и радњи наведених у </w:t>
      </w:r>
      <w:r w:rsidR="00DE2C61">
        <w:rPr>
          <w:sz w:val="22"/>
          <w:szCs w:val="22"/>
          <w:lang w:val="sr-Cyrl-RS"/>
        </w:rPr>
        <w:t>ESCP</w:t>
      </w:r>
      <w:r w:rsidR="007A6AC3" w:rsidRPr="00F06344">
        <w:rPr>
          <w:sz w:val="22"/>
          <w:szCs w:val="22"/>
          <w:lang w:val="sr-Cyrl-RS"/>
        </w:rPr>
        <w:t xml:space="preserve">-у </w:t>
      </w:r>
      <w:r w:rsidR="000208A9" w:rsidRPr="00F06344">
        <w:rPr>
          <w:sz w:val="22"/>
          <w:szCs w:val="22"/>
          <w:lang w:val="sr-Cyrl-RS"/>
        </w:rPr>
        <w:t xml:space="preserve">доследно и делотворно, </w:t>
      </w:r>
      <w:r w:rsidR="007A6AC3" w:rsidRPr="00F06344">
        <w:rPr>
          <w:sz w:val="22"/>
          <w:szCs w:val="22"/>
          <w:lang w:val="sr-Cyrl-RS"/>
        </w:rPr>
        <w:t xml:space="preserve">како је наведено у </w:t>
      </w:r>
      <w:r w:rsidR="000208A9" w:rsidRPr="00F06344">
        <w:rPr>
          <w:sz w:val="22"/>
          <w:szCs w:val="22"/>
          <w:lang w:val="sr-Cyrl-RS"/>
        </w:rPr>
        <w:t>ESCP</w:t>
      </w:r>
      <w:r w:rsidRPr="00F06344">
        <w:rPr>
          <w:sz w:val="22"/>
          <w:szCs w:val="22"/>
          <w:lang w:val="sr-Cyrl-RS"/>
        </w:rPr>
        <w:t>), Смерницама</w:t>
      </w:r>
      <w:r w:rsidR="007A6AC3" w:rsidRPr="00F06344">
        <w:rPr>
          <w:sz w:val="22"/>
          <w:szCs w:val="22"/>
          <w:lang w:val="sr-Cyrl-RS"/>
        </w:rPr>
        <w:t xml:space="preserve"> за борбу против корупције које се п</w:t>
      </w:r>
      <w:r w:rsidR="00DB42DA" w:rsidRPr="00F06344">
        <w:rPr>
          <w:sz w:val="22"/>
          <w:szCs w:val="22"/>
          <w:lang w:val="sr-Cyrl-RS"/>
        </w:rPr>
        <w:t>римењују на примаоце средстава З</w:t>
      </w:r>
      <w:r w:rsidR="007A6AC3" w:rsidRPr="00F06344">
        <w:rPr>
          <w:sz w:val="22"/>
          <w:szCs w:val="22"/>
          <w:lang w:val="sr-Cyrl-RS"/>
        </w:rPr>
        <w:t>ај</w:t>
      </w:r>
      <w:r w:rsidR="000208A9" w:rsidRPr="00F06344">
        <w:rPr>
          <w:sz w:val="22"/>
          <w:szCs w:val="22"/>
          <w:lang w:val="sr-Cyrl-RS"/>
        </w:rPr>
        <w:t>ма</w:t>
      </w:r>
      <w:r w:rsidR="00DB42DA" w:rsidRPr="00F06344">
        <w:rPr>
          <w:sz w:val="22"/>
          <w:szCs w:val="22"/>
          <w:lang w:val="sr-Cyrl-RS"/>
        </w:rPr>
        <w:t>,</w:t>
      </w:r>
      <w:r w:rsidR="000208A9" w:rsidRPr="00F06344">
        <w:rPr>
          <w:sz w:val="22"/>
          <w:szCs w:val="22"/>
          <w:lang w:val="sr-Cyrl-RS"/>
        </w:rPr>
        <w:t xml:space="preserve"> </w:t>
      </w:r>
      <w:r w:rsidR="00DB42DA" w:rsidRPr="00F06344">
        <w:rPr>
          <w:sz w:val="22"/>
          <w:szCs w:val="22"/>
          <w:lang w:val="sr-Cyrl-RS"/>
        </w:rPr>
        <w:t>изузев</w:t>
      </w:r>
      <w:r w:rsidR="000208A9" w:rsidRPr="00F06344">
        <w:rPr>
          <w:sz w:val="22"/>
          <w:szCs w:val="22"/>
          <w:lang w:val="sr-Cyrl-RS"/>
        </w:rPr>
        <w:t xml:space="preserve"> на Зајмопримца</w:t>
      </w:r>
      <w:r w:rsidRPr="00F06344">
        <w:rPr>
          <w:sz w:val="22"/>
          <w:szCs w:val="22"/>
          <w:lang w:val="sr-Cyrl-RS"/>
        </w:rPr>
        <w:t>, ПОППГ и овим</w:t>
      </w:r>
      <w:r w:rsidR="000208A9" w:rsidRPr="00F06344">
        <w:rPr>
          <w:sz w:val="22"/>
          <w:szCs w:val="22"/>
          <w:lang w:val="sr-Cyrl-RS"/>
        </w:rPr>
        <w:t xml:space="preserve"> споразум</w:t>
      </w:r>
      <w:r w:rsidRPr="00F06344">
        <w:rPr>
          <w:sz w:val="22"/>
          <w:szCs w:val="22"/>
          <w:lang w:val="sr-Cyrl-RS"/>
        </w:rPr>
        <w:t>ом</w:t>
      </w:r>
      <w:r w:rsidR="007A6AC3" w:rsidRPr="00F06344">
        <w:rPr>
          <w:sz w:val="22"/>
          <w:szCs w:val="22"/>
          <w:lang w:val="sr-Cyrl-RS"/>
        </w:rPr>
        <w:t>;</w:t>
      </w:r>
    </w:p>
    <w:p w14:paraId="7BB175F2" w14:textId="718337EA" w:rsidR="00DB42DA" w:rsidRPr="00F06344" w:rsidRDefault="00DB42DA" w:rsidP="00B5486D">
      <w:pPr>
        <w:pStyle w:val="ListParagraph"/>
        <w:spacing w:after="320"/>
        <w:ind w:left="1440" w:right="29" w:hanging="720"/>
        <w:jc w:val="both"/>
        <w:rPr>
          <w:sz w:val="22"/>
          <w:szCs w:val="22"/>
          <w:lang w:val="sr-Cyrl-RS"/>
        </w:rPr>
      </w:pPr>
      <w:r w:rsidRPr="00F06344">
        <w:rPr>
          <w:sz w:val="22"/>
          <w:szCs w:val="22"/>
          <w:lang w:val="sr-Cyrl-RS"/>
        </w:rPr>
        <w:t>(б)</w:t>
      </w:r>
      <w:r w:rsidRPr="00F06344">
        <w:rPr>
          <w:sz w:val="22"/>
          <w:szCs w:val="22"/>
          <w:lang w:val="sr-Cyrl-RS"/>
        </w:rPr>
        <w:tab/>
        <w:t>обезбеди, одмах по потреби, ресурсе неопходне за ту сврху;</w:t>
      </w:r>
    </w:p>
    <w:p w14:paraId="5204FC06" w14:textId="2D7AF1B3" w:rsidR="00DB42DA" w:rsidRPr="00F06344" w:rsidRDefault="00DB42DA" w:rsidP="00B5486D">
      <w:pPr>
        <w:pStyle w:val="ListParagraph"/>
        <w:spacing w:after="320"/>
        <w:ind w:left="1440" w:right="29" w:hanging="720"/>
        <w:jc w:val="both"/>
        <w:rPr>
          <w:sz w:val="22"/>
          <w:szCs w:val="22"/>
          <w:lang w:val="sr-Cyrl-RS"/>
        </w:rPr>
      </w:pPr>
      <w:r w:rsidRPr="00F06344">
        <w:rPr>
          <w:sz w:val="22"/>
          <w:szCs w:val="22"/>
          <w:lang w:val="sr-Cyrl-RS"/>
        </w:rPr>
        <w:t>(</w:t>
      </w:r>
      <w:r w:rsidR="009266F3" w:rsidRPr="00F06344">
        <w:rPr>
          <w:sz w:val="22"/>
          <w:szCs w:val="22"/>
          <w:lang w:val="sr-Cyrl-RS"/>
        </w:rPr>
        <w:t>ц</w:t>
      </w:r>
      <w:r w:rsidRPr="00F06344">
        <w:rPr>
          <w:sz w:val="22"/>
          <w:szCs w:val="22"/>
          <w:lang w:val="sr-Cyrl-RS"/>
        </w:rPr>
        <w:t>)</w:t>
      </w:r>
      <w:r w:rsidRPr="00F06344">
        <w:rPr>
          <w:sz w:val="22"/>
          <w:szCs w:val="22"/>
          <w:lang w:val="sr-Cyrl-RS"/>
        </w:rPr>
        <w:tab/>
      </w:r>
      <w:r w:rsidR="009266F3" w:rsidRPr="00F06344">
        <w:rPr>
          <w:sz w:val="22"/>
          <w:szCs w:val="22"/>
          <w:lang w:val="sr-Cyrl-RS"/>
        </w:rPr>
        <w:t xml:space="preserve">спроведе набавку радова, </w:t>
      </w:r>
      <w:r w:rsidR="002F3AC5">
        <w:rPr>
          <w:sz w:val="22"/>
          <w:szCs w:val="22"/>
          <w:lang w:val="sr-Cyrl-RS"/>
        </w:rPr>
        <w:t>добара</w:t>
      </w:r>
      <w:r w:rsidR="009266F3" w:rsidRPr="00F06344">
        <w:rPr>
          <w:sz w:val="22"/>
          <w:szCs w:val="22"/>
          <w:lang w:val="sr-Cyrl-RS"/>
        </w:rPr>
        <w:t xml:space="preserve"> и услуга које ће се финансирати из Гранта у складу са одредбама овог споразума;</w:t>
      </w:r>
    </w:p>
    <w:p w14:paraId="1CB22325" w14:textId="1B1B3AAF" w:rsidR="009266F3" w:rsidRPr="00F06344" w:rsidRDefault="009266F3" w:rsidP="00B5486D">
      <w:pPr>
        <w:pStyle w:val="ListParagraph"/>
        <w:spacing w:after="320"/>
        <w:ind w:left="1440" w:right="29" w:hanging="720"/>
        <w:jc w:val="both"/>
        <w:rPr>
          <w:sz w:val="22"/>
          <w:szCs w:val="22"/>
          <w:lang w:val="sr-Cyrl-RS"/>
        </w:rPr>
      </w:pPr>
      <w:r w:rsidRPr="00F06344">
        <w:rPr>
          <w:sz w:val="22"/>
          <w:szCs w:val="22"/>
          <w:lang w:val="sr-Cyrl-RS"/>
        </w:rPr>
        <w:t>(д)</w:t>
      </w:r>
      <w:r w:rsidRPr="00F06344">
        <w:rPr>
          <w:sz w:val="22"/>
          <w:szCs w:val="22"/>
          <w:lang w:val="sr-Cyrl-RS"/>
        </w:rPr>
        <w:tab/>
      </w:r>
      <w:r w:rsidR="00397186" w:rsidRPr="00F06344">
        <w:rPr>
          <w:sz w:val="22"/>
          <w:szCs w:val="22"/>
          <w:lang w:val="sr-Cyrl-RS"/>
        </w:rPr>
        <w:t>спроводи политике и адекватне процедуре ради праћења и евалуације напретка Потпројекта и постиз</w:t>
      </w:r>
      <w:r w:rsidR="00B726D3" w:rsidRPr="00F06344">
        <w:rPr>
          <w:sz w:val="22"/>
          <w:szCs w:val="22"/>
          <w:lang w:val="sr-Cyrl-RS"/>
        </w:rPr>
        <w:t>ања</w:t>
      </w:r>
      <w:r w:rsidR="00397186" w:rsidRPr="00F06344">
        <w:rPr>
          <w:sz w:val="22"/>
          <w:szCs w:val="22"/>
          <w:lang w:val="sr-Cyrl-RS"/>
        </w:rPr>
        <w:t xml:space="preserve"> његових циљева, у складу са показатељима прихватљивим за Банку;</w:t>
      </w:r>
    </w:p>
    <w:p w14:paraId="06715C05" w14:textId="31511B5D" w:rsidR="00397186" w:rsidRPr="00F06344" w:rsidRDefault="00397186" w:rsidP="00B5486D">
      <w:pPr>
        <w:pStyle w:val="ListParagraph"/>
        <w:spacing w:after="320"/>
        <w:ind w:left="1440" w:right="29" w:hanging="720"/>
        <w:jc w:val="both"/>
        <w:rPr>
          <w:sz w:val="22"/>
          <w:szCs w:val="22"/>
          <w:lang w:val="sr-Cyrl-RS"/>
        </w:rPr>
      </w:pPr>
      <w:r w:rsidRPr="00F06344">
        <w:rPr>
          <w:sz w:val="22"/>
          <w:szCs w:val="22"/>
          <w:lang w:val="sr-Cyrl-RS"/>
        </w:rPr>
        <w:t>(е)</w:t>
      </w:r>
      <w:r w:rsidRPr="00F06344">
        <w:rPr>
          <w:sz w:val="22"/>
          <w:szCs w:val="22"/>
          <w:lang w:val="sr-Cyrl-RS"/>
        </w:rPr>
        <w:tab/>
      </w:r>
      <w:r w:rsidR="00CB67A4">
        <w:rPr>
          <w:sz w:val="22"/>
          <w:szCs w:val="22"/>
          <w:lang w:val="sr-Cyrl-RS"/>
        </w:rPr>
        <w:t>(i</w:t>
      </w:r>
      <w:r w:rsidR="0076756E" w:rsidRPr="00F06344">
        <w:rPr>
          <w:sz w:val="22"/>
          <w:szCs w:val="22"/>
          <w:lang w:val="sr-Cyrl-RS"/>
        </w:rPr>
        <w:t>) одржава систем финансијског управљања и припрема финансијске извештаје у складу са доследно</w:t>
      </w:r>
      <w:r w:rsidR="00877FA6" w:rsidRPr="00F06344">
        <w:rPr>
          <w:sz w:val="22"/>
          <w:szCs w:val="22"/>
          <w:lang w:val="sr-Cyrl-RS"/>
        </w:rPr>
        <w:t xml:space="preserve"> примењеним </w:t>
      </w:r>
      <w:r w:rsidR="0076756E" w:rsidRPr="00F06344">
        <w:rPr>
          <w:sz w:val="22"/>
          <w:szCs w:val="22"/>
          <w:lang w:val="sr-Cyrl-RS"/>
        </w:rPr>
        <w:t>стан</w:t>
      </w:r>
      <w:r w:rsidR="00877FA6" w:rsidRPr="00F06344">
        <w:rPr>
          <w:sz w:val="22"/>
          <w:szCs w:val="22"/>
          <w:lang w:val="sr-Cyrl-RS"/>
        </w:rPr>
        <w:t>дардима</w:t>
      </w:r>
      <w:r w:rsidR="0076756E" w:rsidRPr="00F06344">
        <w:rPr>
          <w:sz w:val="22"/>
          <w:szCs w:val="22"/>
          <w:lang w:val="sr-Cyrl-RS"/>
        </w:rPr>
        <w:t xml:space="preserve"> </w:t>
      </w:r>
      <w:r w:rsidR="00877FA6" w:rsidRPr="00F06344">
        <w:rPr>
          <w:sz w:val="22"/>
          <w:szCs w:val="22"/>
          <w:lang w:val="sr-Cyrl-RS"/>
        </w:rPr>
        <w:t xml:space="preserve">рачуноводства </w:t>
      </w:r>
      <w:r w:rsidR="0076756E" w:rsidRPr="00F06344">
        <w:rPr>
          <w:sz w:val="22"/>
          <w:szCs w:val="22"/>
          <w:lang w:val="sr-Cyrl-RS"/>
        </w:rPr>
        <w:t xml:space="preserve">прихватљивим за Банку, на начин </w:t>
      </w:r>
      <w:r w:rsidR="005F5902" w:rsidRPr="00F06344">
        <w:rPr>
          <w:sz w:val="22"/>
          <w:szCs w:val="22"/>
          <w:lang w:val="sr-Cyrl-RS"/>
        </w:rPr>
        <w:t xml:space="preserve">који је адекватан </w:t>
      </w:r>
      <w:r w:rsidR="0076756E" w:rsidRPr="00F06344">
        <w:rPr>
          <w:sz w:val="22"/>
          <w:szCs w:val="22"/>
          <w:lang w:val="sr-Cyrl-RS"/>
        </w:rPr>
        <w:t>да одражава њено пословање, укључујући операције, ресурсе и ра</w:t>
      </w:r>
      <w:r w:rsidR="00CB67A4">
        <w:rPr>
          <w:sz w:val="22"/>
          <w:szCs w:val="22"/>
          <w:lang w:val="sr-Cyrl-RS"/>
        </w:rPr>
        <w:t>сходе у вези са Потпројектом; (ii</w:t>
      </w:r>
      <w:r w:rsidR="0076756E" w:rsidRPr="00F06344">
        <w:rPr>
          <w:sz w:val="22"/>
          <w:szCs w:val="22"/>
          <w:lang w:val="sr-Cyrl-RS"/>
        </w:rPr>
        <w:t>) на захтев Банке или Зајмопримца</w:t>
      </w:r>
      <w:r w:rsidR="005F5902" w:rsidRPr="00F06344">
        <w:rPr>
          <w:sz w:val="22"/>
          <w:szCs w:val="22"/>
          <w:lang w:val="sr-Cyrl-RS"/>
        </w:rPr>
        <w:t>,</w:t>
      </w:r>
      <w:r w:rsidR="0076756E" w:rsidRPr="00F06344">
        <w:rPr>
          <w:sz w:val="22"/>
          <w:szCs w:val="22"/>
          <w:lang w:val="sr-Cyrl-RS"/>
        </w:rPr>
        <w:t xml:space="preserve"> </w:t>
      </w:r>
      <w:r w:rsidR="005F5902" w:rsidRPr="00F06344">
        <w:rPr>
          <w:sz w:val="22"/>
          <w:szCs w:val="22"/>
          <w:lang w:val="sr-Cyrl-RS"/>
        </w:rPr>
        <w:t xml:space="preserve">такве </w:t>
      </w:r>
      <w:r w:rsidR="005F5902" w:rsidRPr="00F06344">
        <w:rPr>
          <w:sz w:val="22"/>
          <w:szCs w:val="22"/>
          <w:lang w:val="sr-Cyrl-RS"/>
        </w:rPr>
        <w:lastRenderedPageBreak/>
        <w:t>финансијске извештаје</w:t>
      </w:r>
      <w:r w:rsidR="0076756E" w:rsidRPr="00F06344">
        <w:rPr>
          <w:sz w:val="22"/>
          <w:szCs w:val="22"/>
          <w:lang w:val="sr-Cyrl-RS"/>
        </w:rPr>
        <w:t xml:space="preserve"> </w:t>
      </w:r>
      <w:r w:rsidR="005F5902" w:rsidRPr="00F06344">
        <w:rPr>
          <w:sz w:val="22"/>
          <w:szCs w:val="22"/>
          <w:lang w:val="sr-Cyrl-RS"/>
        </w:rPr>
        <w:t>ревидирају независни ревизори прихватљиви</w:t>
      </w:r>
      <w:r w:rsidR="0076756E" w:rsidRPr="00F06344">
        <w:rPr>
          <w:sz w:val="22"/>
          <w:szCs w:val="22"/>
          <w:lang w:val="sr-Cyrl-RS"/>
        </w:rPr>
        <w:t xml:space="preserve"> за Банку, у складу са доследно примењеним стандардима</w:t>
      </w:r>
      <w:r w:rsidR="005F5902" w:rsidRPr="00F06344">
        <w:rPr>
          <w:sz w:val="22"/>
          <w:szCs w:val="22"/>
          <w:lang w:val="sr-Cyrl-RS"/>
        </w:rPr>
        <w:t xml:space="preserve"> ревизије</w:t>
      </w:r>
      <w:r w:rsidR="0076756E" w:rsidRPr="00F06344">
        <w:rPr>
          <w:sz w:val="22"/>
          <w:szCs w:val="22"/>
          <w:lang w:val="sr-Cyrl-RS"/>
        </w:rPr>
        <w:t xml:space="preserve"> прихватљивим за Банку, и да одмах достави тако ревидиране извештаје Зајмопримцу и Банци, и </w:t>
      </w:r>
      <w:r w:rsidR="005F5902" w:rsidRPr="00F06344">
        <w:rPr>
          <w:sz w:val="22"/>
          <w:szCs w:val="22"/>
          <w:lang w:val="sr-Cyrl-RS"/>
        </w:rPr>
        <w:t>да дозволи Банци</w:t>
      </w:r>
      <w:r w:rsidR="0076756E" w:rsidRPr="00F06344">
        <w:rPr>
          <w:sz w:val="22"/>
          <w:szCs w:val="22"/>
          <w:lang w:val="sr-Cyrl-RS"/>
        </w:rPr>
        <w:t xml:space="preserve"> да такве </w:t>
      </w:r>
      <w:r w:rsidR="005F5902" w:rsidRPr="00F06344">
        <w:rPr>
          <w:sz w:val="22"/>
          <w:szCs w:val="22"/>
          <w:lang w:val="sr-Cyrl-RS"/>
        </w:rPr>
        <w:t>ревидиране извештаје</w:t>
      </w:r>
      <w:r w:rsidR="00C11722" w:rsidRPr="00F06344">
        <w:rPr>
          <w:sz w:val="22"/>
          <w:szCs w:val="22"/>
          <w:lang w:val="sr-Cyrl-RS"/>
        </w:rPr>
        <w:t>,</w:t>
      </w:r>
      <w:r w:rsidR="0076756E" w:rsidRPr="00F06344">
        <w:rPr>
          <w:sz w:val="22"/>
          <w:szCs w:val="22"/>
          <w:lang w:val="sr-Cyrl-RS"/>
        </w:rPr>
        <w:t xml:space="preserve"> </w:t>
      </w:r>
      <w:r w:rsidR="00C11722" w:rsidRPr="00F06344">
        <w:rPr>
          <w:sz w:val="22"/>
          <w:szCs w:val="22"/>
          <w:lang w:val="sr-Cyrl-RS"/>
        </w:rPr>
        <w:t xml:space="preserve">заједно са Уговором о Гранту, </w:t>
      </w:r>
      <w:r w:rsidR="0076756E" w:rsidRPr="00F06344">
        <w:rPr>
          <w:sz w:val="22"/>
          <w:szCs w:val="22"/>
          <w:lang w:val="sr-Cyrl-RS"/>
        </w:rPr>
        <w:t>учини доступним ј</w:t>
      </w:r>
      <w:r w:rsidR="005F5902" w:rsidRPr="00F06344">
        <w:rPr>
          <w:sz w:val="22"/>
          <w:szCs w:val="22"/>
          <w:lang w:val="sr-Cyrl-RS"/>
        </w:rPr>
        <w:t>авности</w:t>
      </w:r>
      <w:r w:rsidR="0076756E" w:rsidRPr="00F06344">
        <w:rPr>
          <w:sz w:val="22"/>
          <w:szCs w:val="22"/>
          <w:lang w:val="sr-Cyrl-RS"/>
        </w:rPr>
        <w:t>;</w:t>
      </w:r>
    </w:p>
    <w:p w14:paraId="5B359BFD" w14:textId="1E020DE8" w:rsidR="00877FA6" w:rsidRPr="00F06344" w:rsidRDefault="001421FB" w:rsidP="00B5486D">
      <w:pPr>
        <w:pStyle w:val="ListParagraph"/>
        <w:spacing w:after="320"/>
        <w:ind w:left="1440" w:right="29" w:hanging="720"/>
        <w:jc w:val="both"/>
        <w:rPr>
          <w:sz w:val="22"/>
          <w:szCs w:val="22"/>
          <w:lang w:val="sr-Cyrl-RS"/>
        </w:rPr>
      </w:pPr>
      <w:r w:rsidRPr="00F06344">
        <w:rPr>
          <w:sz w:val="22"/>
          <w:szCs w:val="22"/>
          <w:lang w:val="sr-Cyrl-RS"/>
        </w:rPr>
        <w:t>(ф)</w:t>
      </w:r>
      <w:r w:rsidRPr="00F06344">
        <w:rPr>
          <w:sz w:val="22"/>
          <w:szCs w:val="22"/>
          <w:lang w:val="sr-Cyrl-RS"/>
        </w:rPr>
        <w:tab/>
        <w:t>омогући Зајмопримцу и Банци да изврше увид у Потпројекат, његово функционисање и све рел</w:t>
      </w:r>
      <w:r w:rsidR="00F06344" w:rsidRPr="00F06344">
        <w:rPr>
          <w:sz w:val="22"/>
          <w:szCs w:val="22"/>
          <w:lang w:val="sr-Cyrl-RS"/>
        </w:rPr>
        <w:t>евантне извештаје и документе;</w:t>
      </w:r>
    </w:p>
    <w:p w14:paraId="7E2D19B2" w14:textId="502FE7FB" w:rsidR="001421FB" w:rsidRPr="00F06344" w:rsidRDefault="001421FB" w:rsidP="00B5486D">
      <w:pPr>
        <w:pStyle w:val="ListParagraph"/>
        <w:spacing w:after="320"/>
        <w:ind w:left="1440" w:right="29" w:hanging="720"/>
        <w:jc w:val="both"/>
        <w:rPr>
          <w:sz w:val="22"/>
          <w:szCs w:val="22"/>
          <w:lang w:val="sr-Cyrl-RS"/>
        </w:rPr>
      </w:pPr>
      <w:r w:rsidRPr="00F06344">
        <w:rPr>
          <w:sz w:val="22"/>
          <w:szCs w:val="22"/>
          <w:lang w:val="sr-Cyrl-RS"/>
        </w:rPr>
        <w:t>(г)</w:t>
      </w:r>
      <w:r w:rsidRPr="00F06344">
        <w:rPr>
          <w:sz w:val="22"/>
          <w:szCs w:val="22"/>
          <w:lang w:val="sr-Cyrl-RS"/>
        </w:rPr>
        <w:tab/>
        <w:t>припреми и достави Зајмопримцу и Банци све информације које ће Зајмопримац или Банка разумно тражити у вези са горе наведеним</w:t>
      </w:r>
      <w:r w:rsidR="00F06344" w:rsidRPr="00F06344">
        <w:rPr>
          <w:sz w:val="22"/>
          <w:szCs w:val="22"/>
          <w:lang w:val="sr-Cyrl-RS"/>
        </w:rPr>
        <w:t>; и</w:t>
      </w:r>
    </w:p>
    <w:p w14:paraId="7BEA8280" w14:textId="3D388AF9" w:rsidR="001421FB" w:rsidRPr="00F06344" w:rsidRDefault="001421FB" w:rsidP="00B5486D">
      <w:pPr>
        <w:pStyle w:val="ListParagraph"/>
        <w:spacing w:after="320"/>
        <w:ind w:left="1440" w:right="29" w:hanging="720"/>
        <w:jc w:val="both"/>
        <w:rPr>
          <w:sz w:val="22"/>
          <w:szCs w:val="22"/>
          <w:lang w:val="sr-Cyrl-RS"/>
        </w:rPr>
      </w:pPr>
      <w:r w:rsidRPr="00F06344">
        <w:rPr>
          <w:sz w:val="22"/>
          <w:szCs w:val="22"/>
          <w:lang w:val="sr-Cyrl-RS"/>
        </w:rPr>
        <w:t>(х)</w:t>
      </w:r>
      <w:r w:rsidRPr="00F06344">
        <w:rPr>
          <w:sz w:val="22"/>
          <w:szCs w:val="22"/>
          <w:lang w:val="sr-Cyrl-RS"/>
        </w:rPr>
        <w:tab/>
        <w:t xml:space="preserve">се придржава додатних обавеза, </w:t>
      </w:r>
      <w:r w:rsidR="004237D6" w:rsidRPr="00F06344">
        <w:rPr>
          <w:sz w:val="22"/>
          <w:szCs w:val="22"/>
          <w:lang w:val="sr-Cyrl-RS"/>
        </w:rPr>
        <w:t>наведених у</w:t>
      </w:r>
      <w:r w:rsidRPr="00F06344">
        <w:rPr>
          <w:sz w:val="22"/>
          <w:szCs w:val="22"/>
          <w:lang w:val="sr-Cyrl-RS"/>
        </w:rPr>
        <w:t xml:space="preserve"> ПОППГ, у вези са планирањем</w:t>
      </w:r>
      <w:r w:rsidR="00582EFF" w:rsidRPr="00F06344">
        <w:rPr>
          <w:sz w:val="22"/>
          <w:szCs w:val="22"/>
          <w:lang w:val="sr-Cyrl-RS"/>
        </w:rPr>
        <w:t xml:space="preserve"> и </w:t>
      </w:r>
      <w:r w:rsidRPr="00F06344">
        <w:rPr>
          <w:sz w:val="22"/>
          <w:szCs w:val="22"/>
          <w:lang w:val="sr-Cyrl-RS"/>
        </w:rPr>
        <w:t>буџетирањем</w:t>
      </w:r>
      <w:r w:rsidR="002F3AC5">
        <w:rPr>
          <w:sz w:val="22"/>
          <w:szCs w:val="22"/>
          <w:lang w:val="sr-Cyrl-RS"/>
        </w:rPr>
        <w:t xml:space="preserve"> Пројекта</w:t>
      </w:r>
      <w:r w:rsidR="00582EFF" w:rsidRPr="00F06344">
        <w:rPr>
          <w:sz w:val="22"/>
          <w:szCs w:val="22"/>
          <w:lang w:val="sr-Cyrl-RS"/>
        </w:rPr>
        <w:t>, транспарентношћу у набавкама, припремањем Под</w:t>
      </w:r>
      <w:r w:rsidRPr="00F06344">
        <w:rPr>
          <w:sz w:val="22"/>
          <w:szCs w:val="22"/>
          <w:lang w:val="sr-Cyrl-RS"/>
        </w:rPr>
        <w:t xml:space="preserve">-пројеката, достављањем података, </w:t>
      </w:r>
      <w:r w:rsidR="00582EFF" w:rsidRPr="00F06344">
        <w:rPr>
          <w:sz w:val="22"/>
          <w:szCs w:val="22"/>
          <w:lang w:val="sr-Cyrl-RS"/>
        </w:rPr>
        <w:t>надзором радова и планске документације</w:t>
      </w:r>
      <w:r w:rsidRPr="00F06344">
        <w:rPr>
          <w:sz w:val="22"/>
          <w:szCs w:val="22"/>
          <w:lang w:val="sr-Cyrl-RS"/>
        </w:rPr>
        <w:t>.</w:t>
      </w:r>
    </w:p>
    <w:p w14:paraId="4BA660E3" w14:textId="2E685309" w:rsidR="00582EFF" w:rsidRPr="00F06344" w:rsidRDefault="00582EFF" w:rsidP="00B5486D">
      <w:pPr>
        <w:spacing w:after="320"/>
        <w:ind w:left="720" w:right="29" w:hanging="720"/>
        <w:jc w:val="both"/>
        <w:rPr>
          <w:sz w:val="22"/>
          <w:szCs w:val="22"/>
          <w:lang w:val="sr-Cyrl-RS"/>
        </w:rPr>
      </w:pPr>
      <w:r w:rsidRPr="00F06344">
        <w:rPr>
          <w:sz w:val="22"/>
          <w:szCs w:val="22"/>
          <w:lang w:val="sr-Cyrl-RS"/>
        </w:rPr>
        <w:t>3.</w:t>
      </w:r>
      <w:r w:rsidRPr="00F06344">
        <w:rPr>
          <w:sz w:val="22"/>
          <w:szCs w:val="22"/>
          <w:lang w:val="sr-Cyrl-RS"/>
        </w:rPr>
        <w:tab/>
        <w:t xml:space="preserve">Грант према Уговору о гранту (а) </w:t>
      </w:r>
      <w:r w:rsidR="002C65A6" w:rsidRPr="00F06344">
        <w:rPr>
          <w:sz w:val="22"/>
          <w:szCs w:val="22"/>
          <w:lang w:val="sr-Cyrl-RS"/>
        </w:rPr>
        <w:t xml:space="preserve">биће </w:t>
      </w:r>
      <w:r w:rsidRPr="00F06344">
        <w:rPr>
          <w:sz w:val="22"/>
          <w:szCs w:val="22"/>
          <w:lang w:val="sr-Cyrl-RS"/>
        </w:rPr>
        <w:t>дат на бес</w:t>
      </w:r>
      <w:r w:rsidR="002C65A6" w:rsidRPr="00F06344">
        <w:rPr>
          <w:sz w:val="22"/>
          <w:szCs w:val="22"/>
          <w:lang w:val="sr-Cyrl-RS"/>
        </w:rPr>
        <w:t xml:space="preserve">повратној основи; и (б) ЈИП ће </w:t>
      </w:r>
      <w:r w:rsidR="00B57E0A" w:rsidRPr="00F06344">
        <w:rPr>
          <w:sz w:val="22"/>
          <w:szCs w:val="22"/>
          <w:lang w:val="sr-Cyrl-RS"/>
        </w:rPr>
        <w:t xml:space="preserve">га </w:t>
      </w:r>
      <w:r w:rsidR="002C65A6" w:rsidRPr="00F06344">
        <w:rPr>
          <w:sz w:val="22"/>
          <w:szCs w:val="22"/>
          <w:lang w:val="sr-Cyrl-RS"/>
        </w:rPr>
        <w:t>исплатити ЛСУ учесници у две транше</w:t>
      </w:r>
      <w:r w:rsidRPr="00F06344">
        <w:rPr>
          <w:sz w:val="22"/>
          <w:szCs w:val="22"/>
          <w:lang w:val="sr-Cyrl-RS"/>
        </w:rPr>
        <w:t xml:space="preserve">. </w:t>
      </w:r>
      <w:r w:rsidR="002C65A6" w:rsidRPr="00F06344">
        <w:rPr>
          <w:sz w:val="22"/>
          <w:szCs w:val="22"/>
          <w:lang w:val="sr-Cyrl-RS"/>
        </w:rPr>
        <w:t>ЈИП</w:t>
      </w:r>
      <w:r w:rsidRPr="00F06344">
        <w:rPr>
          <w:sz w:val="22"/>
          <w:szCs w:val="22"/>
          <w:lang w:val="sr-Cyrl-RS"/>
        </w:rPr>
        <w:t xml:space="preserve"> ће исплатити (а) 50% аванса након што стране потпишу Уговор о </w:t>
      </w:r>
      <w:r w:rsidR="002C65A6" w:rsidRPr="00F06344">
        <w:rPr>
          <w:sz w:val="22"/>
          <w:szCs w:val="22"/>
          <w:lang w:val="sr-Cyrl-RS"/>
        </w:rPr>
        <w:t>Г</w:t>
      </w:r>
      <w:r w:rsidRPr="00F06344">
        <w:rPr>
          <w:sz w:val="22"/>
          <w:szCs w:val="22"/>
          <w:lang w:val="sr-Cyrl-RS"/>
        </w:rPr>
        <w:t xml:space="preserve">ранту; и (б) преосталих 50% након верификације </w:t>
      </w:r>
      <w:r w:rsidR="002C65A6" w:rsidRPr="00F06344">
        <w:rPr>
          <w:sz w:val="22"/>
          <w:szCs w:val="22"/>
          <w:lang w:val="sr-Cyrl-RS"/>
        </w:rPr>
        <w:t>ЈИП-а и ЦФЈ</w:t>
      </w:r>
      <w:r w:rsidRPr="00F06344">
        <w:rPr>
          <w:sz w:val="22"/>
          <w:szCs w:val="22"/>
          <w:lang w:val="sr-Cyrl-RS"/>
        </w:rPr>
        <w:t xml:space="preserve">-а да је ЛСУ </w:t>
      </w:r>
      <w:r w:rsidR="002C65A6" w:rsidRPr="00F06344">
        <w:rPr>
          <w:sz w:val="22"/>
          <w:szCs w:val="22"/>
          <w:lang w:val="sr-Cyrl-RS"/>
        </w:rPr>
        <w:t>учесница (</w:t>
      </w:r>
      <w:r w:rsidR="002C65A6" w:rsidRPr="00F06344">
        <w:rPr>
          <w:sz w:val="22"/>
          <w:szCs w:val="22"/>
          <w:lang w:val="sr-Latn-RS"/>
        </w:rPr>
        <w:t>i</w:t>
      </w:r>
      <w:r w:rsidRPr="00F06344">
        <w:rPr>
          <w:sz w:val="22"/>
          <w:szCs w:val="22"/>
          <w:lang w:val="sr-Cyrl-RS"/>
        </w:rPr>
        <w:t>) приходе од гранта прве транше</w:t>
      </w:r>
      <w:r w:rsidR="002C65A6" w:rsidRPr="00F06344">
        <w:rPr>
          <w:sz w:val="22"/>
          <w:szCs w:val="22"/>
          <w:lang w:val="sr-Latn-RS"/>
        </w:rPr>
        <w:t xml:space="preserve"> </w:t>
      </w:r>
      <w:r w:rsidR="002C65A6" w:rsidRPr="00F06344">
        <w:rPr>
          <w:sz w:val="22"/>
          <w:szCs w:val="22"/>
          <w:lang w:val="sr-Cyrl-RS"/>
        </w:rPr>
        <w:t>користила</w:t>
      </w:r>
      <w:r w:rsidRPr="00F06344">
        <w:rPr>
          <w:sz w:val="22"/>
          <w:szCs w:val="22"/>
          <w:lang w:val="sr-Cyrl-RS"/>
        </w:rPr>
        <w:t xml:space="preserve"> </w:t>
      </w:r>
      <w:r w:rsidR="002C65A6" w:rsidRPr="00F06344">
        <w:rPr>
          <w:sz w:val="22"/>
          <w:szCs w:val="22"/>
          <w:lang w:val="sr-Cyrl-RS"/>
        </w:rPr>
        <w:t>у предвиђене сврхе; и (ii</w:t>
      </w:r>
      <w:r w:rsidRPr="00F06344">
        <w:rPr>
          <w:sz w:val="22"/>
          <w:szCs w:val="22"/>
          <w:lang w:val="sr-Cyrl-RS"/>
        </w:rPr>
        <w:t>)</w:t>
      </w:r>
      <w:r w:rsidR="002C65A6" w:rsidRPr="00F06344">
        <w:rPr>
          <w:sz w:val="22"/>
          <w:szCs w:val="22"/>
          <w:lang w:val="sr-Cyrl-RS"/>
        </w:rPr>
        <w:t xml:space="preserve"> потрошила</w:t>
      </w:r>
      <w:r w:rsidRPr="00F06344">
        <w:rPr>
          <w:sz w:val="22"/>
          <w:szCs w:val="22"/>
          <w:lang w:val="sr-Cyrl-RS"/>
        </w:rPr>
        <w:t xml:space="preserve"> најмање 80% прве транше. </w:t>
      </w:r>
      <w:r w:rsidR="002C65A6" w:rsidRPr="00F06344">
        <w:rPr>
          <w:sz w:val="22"/>
          <w:szCs w:val="22"/>
          <w:lang w:val="sr-Cyrl-RS"/>
        </w:rPr>
        <w:t>ЈИП и ЦФЈ</w:t>
      </w:r>
      <w:r w:rsidRPr="00F06344">
        <w:rPr>
          <w:sz w:val="22"/>
          <w:szCs w:val="22"/>
          <w:lang w:val="sr-Cyrl-RS"/>
        </w:rPr>
        <w:t xml:space="preserve"> ће извршити верификацију на основу (а) прегледа финансијских извештаја Пројекта које су пр</w:t>
      </w:r>
      <w:r w:rsidR="002C65A6" w:rsidRPr="00F06344">
        <w:rPr>
          <w:sz w:val="22"/>
          <w:szCs w:val="22"/>
          <w:lang w:val="sr-Cyrl-RS"/>
        </w:rPr>
        <w:t>ипремиле ЛСУ учеснице; и (б) свих додатних</w:t>
      </w:r>
      <w:r w:rsidRPr="00F06344">
        <w:rPr>
          <w:sz w:val="22"/>
          <w:szCs w:val="22"/>
          <w:lang w:val="sr-Cyrl-RS"/>
        </w:rPr>
        <w:t xml:space="preserve"> </w:t>
      </w:r>
      <w:r w:rsidR="002C65A6" w:rsidRPr="00F06344">
        <w:rPr>
          <w:sz w:val="22"/>
          <w:szCs w:val="22"/>
          <w:lang w:val="sr-Cyrl-RS"/>
        </w:rPr>
        <w:t>услова наведених у ПОППГ</w:t>
      </w:r>
      <w:r w:rsidRPr="00F06344">
        <w:rPr>
          <w:sz w:val="22"/>
          <w:szCs w:val="22"/>
          <w:lang w:val="sr-Cyrl-RS"/>
        </w:rPr>
        <w:t>-у.</w:t>
      </w:r>
    </w:p>
    <w:p w14:paraId="0F25AC38" w14:textId="7F32577C" w:rsidR="002C65A6" w:rsidRPr="00F06344" w:rsidRDefault="00B57E0A" w:rsidP="00B5486D">
      <w:pPr>
        <w:spacing w:after="320"/>
        <w:ind w:left="720" w:right="29" w:hanging="720"/>
        <w:jc w:val="both"/>
        <w:rPr>
          <w:sz w:val="22"/>
          <w:szCs w:val="22"/>
          <w:lang w:val="sr-Cyrl-RS"/>
        </w:rPr>
      </w:pPr>
      <w:r w:rsidRPr="00F06344">
        <w:rPr>
          <w:sz w:val="22"/>
          <w:szCs w:val="22"/>
          <w:lang w:val="sr-Cyrl-RS"/>
        </w:rPr>
        <w:t>4.</w:t>
      </w:r>
      <w:r w:rsidRPr="00F06344">
        <w:rPr>
          <w:sz w:val="22"/>
          <w:szCs w:val="22"/>
          <w:lang w:val="sr-Cyrl-RS"/>
        </w:rPr>
        <w:tab/>
        <w:t xml:space="preserve">Без обзира на формулу приказану у ПОППГ-у за утврђивање износа Гранта, максимални износ: (а) свих грантова за једну ЛСУ учесницу неће премашити еквивалент од двадесет два милиона евра (22.000.000 ЕУР); и (б) сваки грант за Потпројекат неће бити мањи од четрдесет </w:t>
      </w:r>
      <w:r w:rsidR="004237D6" w:rsidRPr="00F06344">
        <w:rPr>
          <w:sz w:val="22"/>
          <w:szCs w:val="22"/>
          <w:lang w:val="sr-Cyrl-RS"/>
        </w:rPr>
        <w:t xml:space="preserve">и </w:t>
      </w:r>
      <w:r w:rsidRPr="00F06344">
        <w:rPr>
          <w:sz w:val="22"/>
          <w:szCs w:val="22"/>
          <w:lang w:val="sr-Cyrl-RS"/>
        </w:rPr>
        <w:t xml:space="preserve">пет хиљада евра (45.000 ЕУР) или већи од осам милиона </w:t>
      </w:r>
      <w:r w:rsidR="00D77CB3" w:rsidRPr="00F06344">
        <w:rPr>
          <w:sz w:val="22"/>
          <w:szCs w:val="22"/>
          <w:lang w:val="sr-Cyrl-RS"/>
        </w:rPr>
        <w:t xml:space="preserve">и </w:t>
      </w:r>
      <w:r w:rsidRPr="00F06344">
        <w:rPr>
          <w:sz w:val="22"/>
          <w:szCs w:val="22"/>
          <w:lang w:val="sr-Cyrl-RS"/>
        </w:rPr>
        <w:t>осам</w:t>
      </w:r>
      <w:r w:rsidR="00D77CB3" w:rsidRPr="00F06344">
        <w:rPr>
          <w:sz w:val="22"/>
          <w:szCs w:val="22"/>
          <w:lang w:val="sr-Cyrl-RS"/>
        </w:rPr>
        <w:t xml:space="preserve"> </w:t>
      </w:r>
      <w:r w:rsidRPr="00F06344">
        <w:rPr>
          <w:sz w:val="22"/>
          <w:szCs w:val="22"/>
          <w:lang w:val="sr-Cyrl-RS"/>
        </w:rPr>
        <w:t>стотина хиљада евра (8.800.000 ЕУР).</w:t>
      </w:r>
    </w:p>
    <w:p w14:paraId="4DA6E247" w14:textId="0835CDBE" w:rsidR="00B57E0A" w:rsidRPr="00F06344" w:rsidRDefault="00B57E0A" w:rsidP="00B57E0A">
      <w:pPr>
        <w:spacing w:after="256"/>
        <w:ind w:left="720" w:right="23" w:hanging="720"/>
        <w:jc w:val="both"/>
        <w:rPr>
          <w:sz w:val="22"/>
          <w:szCs w:val="22"/>
          <w:lang w:val="sr-Cyrl-RS"/>
        </w:rPr>
      </w:pPr>
      <w:r w:rsidRPr="00F06344">
        <w:rPr>
          <w:sz w:val="22"/>
          <w:szCs w:val="22"/>
          <w:lang w:val="sr-Cyrl-RS"/>
        </w:rPr>
        <w:t>5.</w:t>
      </w:r>
      <w:r w:rsidRPr="00F06344">
        <w:rPr>
          <w:sz w:val="22"/>
          <w:szCs w:val="22"/>
          <w:lang w:val="sr-Cyrl-RS"/>
        </w:rPr>
        <w:tab/>
      </w:r>
      <w:r w:rsidRPr="00F06344">
        <w:rPr>
          <w:rFonts w:eastAsiaTheme="minorHAnsi"/>
          <w:sz w:val="22"/>
          <w:szCs w:val="22"/>
          <w:lang w:val="sr-Cyrl-RS"/>
        </w:rPr>
        <w:t>Зајмопримац ће, посредством МГСИ:</w:t>
      </w:r>
    </w:p>
    <w:p w14:paraId="6637F242" w14:textId="5BEBC416" w:rsidR="001421FB" w:rsidRPr="00F06344" w:rsidRDefault="00B57E0A" w:rsidP="00B5486D">
      <w:pPr>
        <w:pStyle w:val="ListParagraph"/>
        <w:spacing w:after="320"/>
        <w:ind w:left="1440" w:right="29" w:hanging="720"/>
        <w:jc w:val="both"/>
        <w:rPr>
          <w:sz w:val="22"/>
          <w:szCs w:val="22"/>
          <w:lang w:val="sr-Cyrl-RS"/>
        </w:rPr>
      </w:pPr>
      <w:r w:rsidRPr="00F06344">
        <w:rPr>
          <w:sz w:val="22"/>
          <w:szCs w:val="22"/>
          <w:lang w:val="sr-Cyrl-RS"/>
        </w:rPr>
        <w:t>(а)</w:t>
      </w:r>
      <w:r w:rsidRPr="00F06344">
        <w:rPr>
          <w:sz w:val="22"/>
          <w:szCs w:val="22"/>
          <w:lang w:val="sr-Cyrl-RS"/>
        </w:rPr>
        <w:tab/>
        <w:t xml:space="preserve">употребити права адекватна да заштити своје интересе и интересе Банке, укључујући право да </w:t>
      </w:r>
      <w:r w:rsidR="007C5E9A" w:rsidRPr="00F06344">
        <w:rPr>
          <w:sz w:val="22"/>
          <w:szCs w:val="22"/>
          <w:lang w:val="sr-Cyrl-RS"/>
        </w:rPr>
        <w:t>обустави</w:t>
      </w:r>
      <w:r w:rsidRPr="00F06344">
        <w:rPr>
          <w:sz w:val="22"/>
          <w:szCs w:val="22"/>
          <w:lang w:val="sr-Cyrl-RS"/>
        </w:rPr>
        <w:t xml:space="preserve"> или укине право ЛСУ учеснице да користи средства Грант</w:t>
      </w:r>
      <w:r w:rsidR="007C5E9A" w:rsidRPr="00F06344">
        <w:rPr>
          <w:sz w:val="22"/>
          <w:szCs w:val="22"/>
          <w:lang w:val="sr-Cyrl-RS"/>
        </w:rPr>
        <w:t xml:space="preserve">а, или </w:t>
      </w:r>
      <w:r w:rsidRPr="00F06344">
        <w:rPr>
          <w:sz w:val="22"/>
          <w:szCs w:val="22"/>
          <w:lang w:val="sr-Cyrl-RS"/>
        </w:rPr>
        <w:t>изврши</w:t>
      </w:r>
      <w:r w:rsidR="007C5E9A" w:rsidRPr="00F06344">
        <w:rPr>
          <w:sz w:val="22"/>
          <w:szCs w:val="22"/>
          <w:lang w:val="sr-Cyrl-RS"/>
        </w:rPr>
        <w:t>ти</w:t>
      </w:r>
      <w:r w:rsidRPr="00F06344">
        <w:rPr>
          <w:sz w:val="22"/>
          <w:szCs w:val="22"/>
          <w:lang w:val="sr-Cyrl-RS"/>
        </w:rPr>
        <w:t xml:space="preserve"> повраћај целог или било ког дела износа Гранта који је до тада повучен, након што ЛСУ учесница не </w:t>
      </w:r>
      <w:r w:rsidR="007C5E9A" w:rsidRPr="00F06344">
        <w:rPr>
          <w:sz w:val="22"/>
          <w:szCs w:val="22"/>
          <w:lang w:val="sr-Cyrl-RS"/>
        </w:rPr>
        <w:t>испуни</w:t>
      </w:r>
      <w:r w:rsidRPr="00F06344">
        <w:rPr>
          <w:sz w:val="22"/>
          <w:szCs w:val="22"/>
          <w:lang w:val="sr-Cyrl-RS"/>
        </w:rPr>
        <w:t xml:space="preserve"> било коју од </w:t>
      </w:r>
      <w:r w:rsidR="007C5E9A" w:rsidRPr="00F06344">
        <w:rPr>
          <w:sz w:val="22"/>
          <w:szCs w:val="22"/>
          <w:lang w:val="sr-Cyrl-RS"/>
        </w:rPr>
        <w:t>својих обавеза према Уговору о Г</w:t>
      </w:r>
      <w:r w:rsidRPr="00F06344">
        <w:rPr>
          <w:sz w:val="22"/>
          <w:szCs w:val="22"/>
          <w:lang w:val="sr-Cyrl-RS"/>
        </w:rPr>
        <w:t>ранту; и</w:t>
      </w:r>
    </w:p>
    <w:p w14:paraId="27F28237" w14:textId="05AB74A7" w:rsidR="009C06AE" w:rsidRPr="00B5486D" w:rsidRDefault="00B57E0A" w:rsidP="00B5486D">
      <w:pPr>
        <w:pStyle w:val="ListParagraph"/>
        <w:spacing w:after="320"/>
        <w:ind w:left="1440" w:right="29" w:hanging="720"/>
        <w:jc w:val="both"/>
        <w:rPr>
          <w:sz w:val="22"/>
          <w:szCs w:val="22"/>
          <w:lang w:val="sr-Cyrl-RS"/>
        </w:rPr>
      </w:pPr>
      <w:r w:rsidRPr="00F06344">
        <w:rPr>
          <w:sz w:val="22"/>
          <w:szCs w:val="22"/>
          <w:lang w:val="sr-Cyrl-RS"/>
        </w:rPr>
        <w:t>(б)</w:t>
      </w:r>
      <w:r w:rsidRPr="00F06344">
        <w:rPr>
          <w:sz w:val="22"/>
          <w:szCs w:val="22"/>
          <w:lang w:val="sr-Cyrl-RS"/>
        </w:rPr>
        <w:tab/>
      </w:r>
      <w:r w:rsidR="007C5E9A" w:rsidRPr="00F06344">
        <w:rPr>
          <w:sz w:val="22"/>
          <w:szCs w:val="22"/>
          <w:lang w:val="sr-Cyrl-RS"/>
        </w:rPr>
        <w:t xml:space="preserve">употребити своја права и извршити своје обавезе према сваком Уговору о Гранту како би заштитио интересе Зајмопримца и Банке и остварио циљеве Пројекта. Зајмопримац неће </w:t>
      </w:r>
      <w:r w:rsidR="001526F7" w:rsidRPr="00F06344">
        <w:rPr>
          <w:sz w:val="22"/>
          <w:szCs w:val="22"/>
          <w:lang w:val="sr-Cyrl-RS"/>
        </w:rPr>
        <w:t xml:space="preserve">пренети, изменити, ставити ван снаге или изузети из примене било који Уговор о Гранту </w:t>
      </w:r>
      <w:r w:rsidR="001526F7" w:rsidRPr="00F06344">
        <w:rPr>
          <w:sz w:val="22"/>
          <w:szCs w:val="22"/>
          <w:lang w:val="sr-Cyrl-RS"/>
        </w:rPr>
        <w:lastRenderedPageBreak/>
        <w:t>или било коју његову одредбу, осим уколико се Банка писменим путем другачије не сагласи</w:t>
      </w:r>
      <w:r w:rsidR="007C5E9A" w:rsidRPr="00F06344">
        <w:rPr>
          <w:sz w:val="22"/>
          <w:szCs w:val="22"/>
          <w:lang w:val="sr-Cyrl-RS"/>
        </w:rPr>
        <w:t>.</w:t>
      </w:r>
    </w:p>
    <w:p w14:paraId="4FEAEF47" w14:textId="28A02BAA" w:rsidR="000E56B8" w:rsidRPr="00F06344" w:rsidRDefault="000E56B8" w:rsidP="00DF7300">
      <w:pPr>
        <w:pStyle w:val="ListParagraph"/>
        <w:spacing w:after="256"/>
        <w:ind w:left="0" w:right="23"/>
        <w:jc w:val="both"/>
        <w:rPr>
          <w:b/>
          <w:sz w:val="22"/>
          <w:szCs w:val="22"/>
          <w:lang w:val="sr-Cyrl-RS"/>
        </w:rPr>
      </w:pPr>
      <w:r w:rsidRPr="00F06344">
        <w:rPr>
          <w:b/>
          <w:sz w:val="22"/>
          <w:szCs w:val="22"/>
          <w:lang w:val="sr-Cyrl-RS"/>
        </w:rPr>
        <w:t>Д.</w:t>
      </w:r>
      <w:r w:rsidRPr="00F06344">
        <w:rPr>
          <w:b/>
          <w:sz w:val="22"/>
          <w:szCs w:val="22"/>
          <w:lang w:val="sr-Cyrl-RS"/>
        </w:rPr>
        <w:tab/>
        <w:t>Програм радних пракси</w:t>
      </w:r>
    </w:p>
    <w:p w14:paraId="23B7E6C3" w14:textId="6E469A96" w:rsidR="00301E8F" w:rsidRPr="00F06344" w:rsidRDefault="00301E8F" w:rsidP="00B5486D">
      <w:pPr>
        <w:pStyle w:val="ListParagraph"/>
        <w:spacing w:after="280"/>
        <w:ind w:left="0" w:right="29"/>
        <w:jc w:val="both"/>
        <w:rPr>
          <w:color w:val="000000"/>
          <w:sz w:val="22"/>
          <w:szCs w:val="22"/>
          <w:lang w:val="sr-Cyrl-RS"/>
        </w:rPr>
      </w:pPr>
      <w:r w:rsidRPr="00F06344">
        <w:rPr>
          <w:sz w:val="22"/>
          <w:szCs w:val="22"/>
          <w:lang w:val="sr-Cyrl-RS"/>
        </w:rPr>
        <w:t>1.</w:t>
      </w:r>
      <w:r w:rsidRPr="00F06344">
        <w:rPr>
          <w:b/>
          <w:sz w:val="22"/>
          <w:szCs w:val="22"/>
          <w:lang w:val="sr-Cyrl-RS"/>
        </w:rPr>
        <w:tab/>
      </w:r>
      <w:r w:rsidRPr="00F06344">
        <w:rPr>
          <w:color w:val="000000"/>
          <w:sz w:val="22"/>
          <w:szCs w:val="22"/>
          <w:lang w:val="sr-Cyrl-RS"/>
        </w:rPr>
        <w:t>Зајмопримац ће, посредством МГСИ:</w:t>
      </w:r>
    </w:p>
    <w:p w14:paraId="25A56E45" w14:textId="54F8C665" w:rsidR="00301E8F" w:rsidRPr="00F06344" w:rsidRDefault="00301E8F" w:rsidP="00B5486D">
      <w:pPr>
        <w:pStyle w:val="ListParagraph"/>
        <w:spacing w:after="280"/>
        <w:ind w:left="1440" w:right="29" w:hanging="720"/>
        <w:jc w:val="both"/>
        <w:rPr>
          <w:color w:val="000000"/>
          <w:sz w:val="22"/>
          <w:szCs w:val="22"/>
          <w:lang w:val="sr-Cyrl-RS"/>
        </w:rPr>
      </w:pPr>
      <w:r w:rsidRPr="00F06344">
        <w:rPr>
          <w:color w:val="000000"/>
          <w:sz w:val="22"/>
          <w:szCs w:val="22"/>
          <w:lang w:val="sr-Cyrl-RS"/>
        </w:rPr>
        <w:t>(а)</w:t>
      </w:r>
      <w:r w:rsidRPr="00F06344">
        <w:rPr>
          <w:color w:val="000000"/>
          <w:sz w:val="22"/>
          <w:szCs w:val="22"/>
          <w:lang w:val="sr-Cyrl-RS"/>
        </w:rPr>
        <w:tab/>
        <w:t xml:space="preserve">обезбеди исплате </w:t>
      </w:r>
      <w:r w:rsidR="007F5408" w:rsidRPr="00F06344">
        <w:rPr>
          <w:color w:val="000000"/>
          <w:sz w:val="22"/>
          <w:szCs w:val="22"/>
          <w:lang w:val="sr-Cyrl-RS"/>
        </w:rPr>
        <w:t>стажистима</w:t>
      </w:r>
      <w:r w:rsidRPr="00F06344">
        <w:rPr>
          <w:color w:val="000000"/>
          <w:sz w:val="22"/>
          <w:szCs w:val="22"/>
          <w:lang w:val="sr-Cyrl-RS"/>
        </w:rPr>
        <w:t xml:space="preserve"> за финансирање свих или једног дела трошкова њиховог учешћа у Програму </w:t>
      </w:r>
      <w:r w:rsidR="007F5408" w:rsidRPr="00F06344">
        <w:rPr>
          <w:color w:val="000000"/>
          <w:sz w:val="22"/>
          <w:szCs w:val="22"/>
          <w:lang w:val="sr-Cyrl-RS"/>
        </w:rPr>
        <w:t>радних пракси</w:t>
      </w:r>
      <w:r w:rsidRPr="00F06344">
        <w:rPr>
          <w:color w:val="000000"/>
          <w:sz w:val="22"/>
          <w:szCs w:val="22"/>
          <w:lang w:val="sr-Cyrl-RS"/>
        </w:rPr>
        <w:t xml:space="preserve"> према Делу 2.2 Пројекта, на начин прихватљив за Банку, и</w:t>
      </w:r>
      <w:r w:rsidR="007F5408" w:rsidRPr="00F06344">
        <w:rPr>
          <w:color w:val="000000"/>
          <w:sz w:val="22"/>
          <w:szCs w:val="22"/>
          <w:lang w:val="sr-Cyrl-RS"/>
        </w:rPr>
        <w:t xml:space="preserve"> </w:t>
      </w:r>
      <w:r w:rsidRPr="00F06344">
        <w:rPr>
          <w:color w:val="000000"/>
          <w:sz w:val="22"/>
          <w:szCs w:val="22"/>
          <w:lang w:val="sr-Cyrl-RS"/>
        </w:rPr>
        <w:t>у складу са критеријумима</w:t>
      </w:r>
      <w:r w:rsidR="007F5408" w:rsidRPr="00F06344">
        <w:rPr>
          <w:color w:val="000000"/>
          <w:sz w:val="22"/>
          <w:szCs w:val="22"/>
          <w:lang w:val="sr-Cyrl-RS"/>
        </w:rPr>
        <w:t xml:space="preserve"> подобности</w:t>
      </w:r>
      <w:r w:rsidRPr="00F06344">
        <w:rPr>
          <w:color w:val="000000"/>
          <w:sz w:val="22"/>
          <w:szCs w:val="22"/>
          <w:lang w:val="sr-Cyrl-RS"/>
        </w:rPr>
        <w:t xml:space="preserve"> и процедурама као шт</w:t>
      </w:r>
      <w:r w:rsidR="00924FF9">
        <w:rPr>
          <w:color w:val="000000"/>
          <w:sz w:val="22"/>
          <w:szCs w:val="22"/>
          <w:lang w:val="sr-Cyrl-RS"/>
        </w:rPr>
        <w:t>о је детаљно описано у ПОППГ;</w:t>
      </w:r>
    </w:p>
    <w:p w14:paraId="7D1DEFCB" w14:textId="5A82E5BD" w:rsidR="00366D74" w:rsidRPr="00F06344" w:rsidRDefault="00366D74" w:rsidP="00301E8F">
      <w:pPr>
        <w:pStyle w:val="ListParagraph"/>
        <w:spacing w:after="256"/>
        <w:ind w:left="1440" w:right="23" w:hanging="720"/>
        <w:jc w:val="both"/>
        <w:rPr>
          <w:color w:val="000000"/>
          <w:sz w:val="22"/>
          <w:szCs w:val="22"/>
          <w:lang w:val="sr-Cyrl-RS"/>
        </w:rPr>
      </w:pPr>
      <w:r w:rsidRPr="00F06344">
        <w:rPr>
          <w:color w:val="000000"/>
          <w:sz w:val="22"/>
          <w:szCs w:val="22"/>
          <w:lang w:val="sr-Cyrl-RS"/>
        </w:rPr>
        <w:t>(б)</w:t>
      </w:r>
      <w:r w:rsidRPr="00F06344">
        <w:rPr>
          <w:color w:val="000000"/>
          <w:sz w:val="22"/>
          <w:szCs w:val="22"/>
          <w:lang w:val="sr-Cyrl-RS"/>
        </w:rPr>
        <w:tab/>
      </w:r>
      <w:r w:rsidR="00D37CC8" w:rsidRPr="00F06344">
        <w:rPr>
          <w:color w:val="000000"/>
          <w:sz w:val="22"/>
          <w:szCs w:val="22"/>
          <w:lang w:val="sr-Cyrl-RS"/>
        </w:rPr>
        <w:t>се старати</w:t>
      </w:r>
      <w:r w:rsidRPr="00F06344">
        <w:rPr>
          <w:color w:val="000000"/>
          <w:sz w:val="22"/>
          <w:szCs w:val="22"/>
          <w:lang w:val="sr-Cyrl-RS"/>
        </w:rPr>
        <w:t xml:space="preserve"> да се уплате стажистима врше (</w:t>
      </w:r>
      <w:r w:rsidRPr="00F06344">
        <w:rPr>
          <w:color w:val="000000"/>
          <w:sz w:val="22"/>
          <w:szCs w:val="22"/>
          <w:lang w:val="sr-Latn-RS"/>
        </w:rPr>
        <w:t>i</w:t>
      </w:r>
      <w:r w:rsidRPr="00F06344">
        <w:rPr>
          <w:color w:val="000000"/>
          <w:sz w:val="22"/>
          <w:szCs w:val="22"/>
          <w:lang w:val="sr-Cyrl-RS"/>
        </w:rPr>
        <w:t>) у складу са</w:t>
      </w:r>
      <w:r w:rsidR="00855A63" w:rsidRPr="00F06344">
        <w:rPr>
          <w:color w:val="000000"/>
          <w:sz w:val="22"/>
          <w:szCs w:val="22"/>
          <w:lang w:val="sr-Cyrl-RS"/>
        </w:rPr>
        <w:t xml:space="preserve"> процедурама наведеним у ПОППГ</w:t>
      </w:r>
      <w:r w:rsidRPr="00F06344">
        <w:rPr>
          <w:color w:val="000000"/>
          <w:sz w:val="22"/>
          <w:szCs w:val="22"/>
          <w:lang w:val="sr-Cyrl-RS"/>
        </w:rPr>
        <w:t>; (</w:t>
      </w:r>
      <w:r w:rsidRPr="00F06344">
        <w:rPr>
          <w:color w:val="000000"/>
          <w:sz w:val="22"/>
          <w:szCs w:val="22"/>
          <w:lang w:val="sr-Latn-RS"/>
        </w:rPr>
        <w:t>ii</w:t>
      </w:r>
      <w:r w:rsidRPr="00F06344">
        <w:rPr>
          <w:color w:val="000000"/>
          <w:sz w:val="22"/>
          <w:szCs w:val="22"/>
          <w:lang w:val="sr-Cyrl-RS"/>
        </w:rPr>
        <w:t>) у складу са применљивим одредбама Смерница за борбу против корупције које регулишу</w:t>
      </w:r>
      <w:r w:rsidR="00DB42DA" w:rsidRPr="00F06344">
        <w:rPr>
          <w:color w:val="000000"/>
          <w:sz w:val="22"/>
          <w:szCs w:val="22"/>
          <w:lang w:val="sr-Cyrl-RS"/>
        </w:rPr>
        <w:t xml:space="preserve"> </w:t>
      </w:r>
      <w:r w:rsidRPr="00F06344">
        <w:rPr>
          <w:color w:val="000000"/>
          <w:sz w:val="22"/>
          <w:szCs w:val="22"/>
          <w:lang w:val="sr-Cyrl-RS"/>
        </w:rPr>
        <w:t>примаоце средстава Зајма</w:t>
      </w:r>
      <w:r w:rsidR="00DB42DA" w:rsidRPr="00F06344">
        <w:rPr>
          <w:color w:val="000000"/>
          <w:sz w:val="22"/>
          <w:szCs w:val="22"/>
          <w:lang w:val="sr-Cyrl-RS"/>
        </w:rPr>
        <w:t>, изузев Зајмопримца</w:t>
      </w:r>
      <w:r w:rsidRPr="00F06344">
        <w:rPr>
          <w:color w:val="000000"/>
          <w:sz w:val="22"/>
          <w:szCs w:val="22"/>
          <w:lang w:val="sr-Cyrl-RS"/>
        </w:rPr>
        <w:t>; (</w:t>
      </w:r>
      <w:r w:rsidRPr="00F06344">
        <w:rPr>
          <w:color w:val="000000"/>
          <w:sz w:val="22"/>
          <w:szCs w:val="22"/>
          <w:lang w:val="sr-Latn-RS"/>
        </w:rPr>
        <w:t>iii</w:t>
      </w:r>
      <w:r w:rsidRPr="00F06344">
        <w:rPr>
          <w:color w:val="000000"/>
          <w:sz w:val="22"/>
          <w:szCs w:val="22"/>
          <w:lang w:val="sr-Cyrl-RS"/>
        </w:rPr>
        <w:t xml:space="preserve">) благовремено; и (iv) </w:t>
      </w:r>
      <w:r w:rsidR="000208A9" w:rsidRPr="00F06344">
        <w:rPr>
          <w:color w:val="000000"/>
          <w:sz w:val="22"/>
          <w:szCs w:val="22"/>
          <w:lang w:val="sr-Cyrl-RS"/>
        </w:rPr>
        <w:t>доследно и делотворно</w:t>
      </w:r>
      <w:r w:rsidRPr="00F06344">
        <w:rPr>
          <w:color w:val="000000"/>
          <w:sz w:val="22"/>
          <w:szCs w:val="22"/>
          <w:lang w:val="sr-Cyrl-RS"/>
        </w:rPr>
        <w:t>; и</w:t>
      </w:r>
    </w:p>
    <w:p w14:paraId="4854140B" w14:textId="5B82C1A2" w:rsidR="001758B5" w:rsidRPr="00F06344" w:rsidRDefault="001758B5" w:rsidP="00B5486D">
      <w:pPr>
        <w:pStyle w:val="ListParagraph"/>
        <w:spacing w:after="280"/>
        <w:ind w:left="1440" w:right="29" w:hanging="720"/>
        <w:jc w:val="both"/>
        <w:rPr>
          <w:color w:val="000000"/>
          <w:sz w:val="22"/>
          <w:szCs w:val="22"/>
          <w:lang w:val="sr-Cyrl-RS"/>
        </w:rPr>
      </w:pPr>
      <w:r w:rsidRPr="00F06344">
        <w:rPr>
          <w:color w:val="000000"/>
          <w:sz w:val="22"/>
          <w:szCs w:val="22"/>
          <w:lang w:val="sr-Cyrl-RS"/>
        </w:rPr>
        <w:t>(ц)</w:t>
      </w:r>
      <w:r w:rsidRPr="00F06344">
        <w:rPr>
          <w:color w:val="000000"/>
          <w:sz w:val="22"/>
          <w:szCs w:val="22"/>
          <w:lang w:val="sr-Cyrl-RS"/>
        </w:rPr>
        <w:tab/>
      </w:r>
      <w:r w:rsidR="006C1EF6" w:rsidRPr="00F06344">
        <w:rPr>
          <w:color w:val="000000"/>
          <w:sz w:val="22"/>
          <w:szCs w:val="22"/>
          <w:lang w:val="sr-Cyrl-RS"/>
        </w:rPr>
        <w:t>ф</w:t>
      </w:r>
      <w:r w:rsidR="00855A63" w:rsidRPr="00F06344">
        <w:rPr>
          <w:color w:val="000000"/>
          <w:sz w:val="22"/>
          <w:szCs w:val="22"/>
          <w:lang w:val="sr-Cyrl-RS"/>
        </w:rPr>
        <w:t xml:space="preserve">ормализирати споразум о сарадњи, према условима наведеним у ПОППГ, са најмање једним </w:t>
      </w:r>
      <w:r w:rsidR="00340E3E" w:rsidRPr="00F06344">
        <w:rPr>
          <w:color w:val="000000"/>
          <w:sz w:val="22"/>
          <w:szCs w:val="22"/>
          <w:lang w:val="sr-Cyrl-RS"/>
        </w:rPr>
        <w:t xml:space="preserve">универзитетом Зајмопримца </w:t>
      </w:r>
      <w:r w:rsidR="00855A63" w:rsidRPr="00F06344">
        <w:rPr>
          <w:color w:val="000000"/>
          <w:sz w:val="22"/>
          <w:szCs w:val="22"/>
          <w:lang w:val="sr-Cyrl-RS"/>
        </w:rPr>
        <w:t>са постојећим инжењерским програмом како би се подстакло и ола</w:t>
      </w:r>
      <w:r w:rsidR="00713C14" w:rsidRPr="00F06344">
        <w:rPr>
          <w:color w:val="000000"/>
          <w:sz w:val="22"/>
          <w:szCs w:val="22"/>
          <w:lang w:val="sr-Cyrl-RS"/>
        </w:rPr>
        <w:t>кшало учешће квалификованих женских</w:t>
      </w:r>
      <w:r w:rsidR="00855A63" w:rsidRPr="00F06344">
        <w:rPr>
          <w:color w:val="000000"/>
          <w:sz w:val="22"/>
          <w:szCs w:val="22"/>
          <w:lang w:val="sr-Cyrl-RS"/>
        </w:rPr>
        <w:t xml:space="preserve"> кандидата.</w:t>
      </w:r>
    </w:p>
    <w:p w14:paraId="6CAEB3CD" w14:textId="2113A6AF" w:rsidR="00855A63" w:rsidRPr="00F06344" w:rsidRDefault="00855A63" w:rsidP="00B5486D">
      <w:pPr>
        <w:tabs>
          <w:tab w:val="left" w:pos="90"/>
        </w:tabs>
        <w:spacing w:after="280"/>
        <w:ind w:left="720" w:right="29" w:hanging="720"/>
        <w:jc w:val="both"/>
        <w:rPr>
          <w:sz w:val="22"/>
          <w:szCs w:val="22"/>
          <w:lang w:val="sr-Cyrl-RS"/>
        </w:rPr>
      </w:pPr>
      <w:r w:rsidRPr="00F06344">
        <w:rPr>
          <w:sz w:val="22"/>
          <w:szCs w:val="22"/>
          <w:lang w:val="sr-Cyrl-RS"/>
        </w:rPr>
        <w:t>2.</w:t>
      </w:r>
      <w:r w:rsidRPr="00F06344">
        <w:rPr>
          <w:sz w:val="22"/>
          <w:szCs w:val="22"/>
          <w:lang w:val="sr-Cyrl-RS"/>
        </w:rPr>
        <w:tab/>
      </w:r>
      <w:r w:rsidR="00644A29" w:rsidRPr="00F06344">
        <w:rPr>
          <w:sz w:val="22"/>
          <w:szCs w:val="22"/>
          <w:lang w:val="sr-Cyrl-RS"/>
        </w:rPr>
        <w:t>Ниједан Блиски рођак Запослених лица на Пројекту неће имати право да учествује у Програму радних пракси у оквиру Пројекта.</w:t>
      </w:r>
    </w:p>
    <w:p w14:paraId="09EE5AD3" w14:textId="08D96590" w:rsidR="00644A29" w:rsidRPr="00F06344" w:rsidRDefault="00644A29" w:rsidP="00B5486D">
      <w:pPr>
        <w:tabs>
          <w:tab w:val="left" w:pos="90"/>
        </w:tabs>
        <w:spacing w:after="280"/>
        <w:ind w:left="720" w:right="29" w:hanging="720"/>
        <w:jc w:val="both"/>
        <w:rPr>
          <w:sz w:val="22"/>
          <w:szCs w:val="22"/>
          <w:lang w:val="sr-Cyrl-RS"/>
        </w:rPr>
      </w:pPr>
      <w:r w:rsidRPr="00F06344">
        <w:rPr>
          <w:sz w:val="22"/>
          <w:szCs w:val="22"/>
          <w:lang w:val="sr-Cyrl-RS"/>
        </w:rPr>
        <w:t>3.</w:t>
      </w:r>
      <w:r w:rsidRPr="00F06344">
        <w:rPr>
          <w:sz w:val="22"/>
          <w:szCs w:val="22"/>
          <w:lang w:val="sr-Cyrl-RS"/>
        </w:rPr>
        <w:tab/>
        <w:t>У сваком тренутку, најмање 70% стажиста у Програму радних пракси у оквиру Пројекта, треба да буду жене.</w:t>
      </w:r>
    </w:p>
    <w:p w14:paraId="345B0CF1" w14:textId="5CDBE954" w:rsidR="00644A29" w:rsidRPr="00644A29" w:rsidRDefault="00644A29" w:rsidP="00B5486D">
      <w:pPr>
        <w:tabs>
          <w:tab w:val="left" w:pos="90"/>
        </w:tabs>
        <w:spacing w:after="320"/>
        <w:ind w:left="720" w:right="29" w:hanging="720"/>
        <w:jc w:val="both"/>
        <w:rPr>
          <w:sz w:val="22"/>
          <w:szCs w:val="22"/>
          <w:lang w:val="sr-Cyrl-RS"/>
        </w:rPr>
      </w:pPr>
      <w:r w:rsidRPr="00F06344">
        <w:rPr>
          <w:sz w:val="22"/>
          <w:szCs w:val="22"/>
          <w:lang w:val="sr-Cyrl-RS"/>
        </w:rPr>
        <w:t>4.</w:t>
      </w:r>
      <w:r w:rsidRPr="00F06344">
        <w:rPr>
          <w:sz w:val="22"/>
          <w:szCs w:val="22"/>
          <w:lang w:val="sr-Cyrl-RS"/>
        </w:rPr>
        <w:tab/>
        <w:t xml:space="preserve">Максимални износ укупних исплата </w:t>
      </w:r>
      <w:r w:rsidR="009E67EC" w:rsidRPr="00F06344">
        <w:rPr>
          <w:sz w:val="22"/>
          <w:szCs w:val="22"/>
          <w:lang w:val="sr-Cyrl-RS"/>
        </w:rPr>
        <w:t xml:space="preserve">сваком стажисти </w:t>
      </w:r>
      <w:r w:rsidRPr="00F06344">
        <w:rPr>
          <w:sz w:val="22"/>
          <w:szCs w:val="22"/>
          <w:lang w:val="sr-Cyrl-RS"/>
        </w:rPr>
        <w:t xml:space="preserve">по циклусу </w:t>
      </w:r>
      <w:r w:rsidR="00713C14" w:rsidRPr="00F06344">
        <w:rPr>
          <w:sz w:val="22"/>
          <w:szCs w:val="22"/>
          <w:lang w:val="sr-Cyrl-RS"/>
        </w:rPr>
        <w:t>пракси</w:t>
      </w:r>
      <w:r w:rsidRPr="00F06344">
        <w:rPr>
          <w:sz w:val="22"/>
          <w:szCs w:val="22"/>
          <w:lang w:val="sr-Cyrl-RS"/>
        </w:rPr>
        <w:t xml:space="preserve"> у Програму </w:t>
      </w:r>
      <w:r w:rsidR="009E67EC" w:rsidRPr="00F06344">
        <w:rPr>
          <w:sz w:val="22"/>
          <w:szCs w:val="22"/>
          <w:lang w:val="sr-Cyrl-RS"/>
        </w:rPr>
        <w:t>радних пракси</w:t>
      </w:r>
      <w:r w:rsidRPr="00F06344">
        <w:rPr>
          <w:sz w:val="22"/>
          <w:szCs w:val="22"/>
          <w:lang w:val="sr-Cyrl-RS"/>
        </w:rPr>
        <w:t xml:space="preserve"> у оквиру Пројекта биће еквивалент од две хиљаде шест стотина педесет евра (2.650</w:t>
      </w:r>
      <w:r w:rsidR="0002303D">
        <w:rPr>
          <w:sz w:val="22"/>
          <w:szCs w:val="22"/>
          <w:lang w:val="sr-Cyrl-RS"/>
        </w:rPr>
        <w:t xml:space="preserve"> ЕУР</w:t>
      </w:r>
      <w:r w:rsidRPr="00F06344">
        <w:rPr>
          <w:sz w:val="22"/>
          <w:szCs w:val="22"/>
          <w:lang w:val="sr-Cyrl-RS"/>
        </w:rPr>
        <w:t>).</w:t>
      </w:r>
    </w:p>
    <w:p w14:paraId="2ACBE48E" w14:textId="456428AB" w:rsidR="007C722F" w:rsidRDefault="000E56B8" w:rsidP="00B5486D">
      <w:pPr>
        <w:pStyle w:val="ModelNrmlSingle"/>
        <w:spacing w:after="280"/>
        <w:ind w:left="720" w:hanging="720"/>
        <w:rPr>
          <w:bCs/>
          <w:szCs w:val="22"/>
        </w:rPr>
      </w:pPr>
      <w:r w:rsidRPr="00F06344">
        <w:rPr>
          <w:b/>
          <w:bCs/>
          <w:szCs w:val="22"/>
          <w:lang w:val="sr-Cyrl-RS"/>
        </w:rPr>
        <w:t>Е</w:t>
      </w:r>
      <w:r w:rsidR="00C01529" w:rsidRPr="00F06344">
        <w:rPr>
          <w:b/>
          <w:bCs/>
          <w:szCs w:val="22"/>
        </w:rPr>
        <w:t>.</w:t>
      </w:r>
      <w:r w:rsidR="00C01529" w:rsidRPr="00F06344">
        <w:rPr>
          <w:b/>
          <w:bCs/>
          <w:szCs w:val="22"/>
        </w:rPr>
        <w:tab/>
      </w:r>
      <w:r w:rsidR="00F46384">
        <w:rPr>
          <w:b/>
          <w:bCs/>
          <w:szCs w:val="22"/>
          <w:lang w:val="sr-Cyrl-RS"/>
        </w:rPr>
        <w:t>Еколошки и социјални стандарди</w:t>
      </w:r>
    </w:p>
    <w:p w14:paraId="1E8FA6BB" w14:textId="1F14A9F4" w:rsidR="002716E6" w:rsidRPr="002716E6" w:rsidRDefault="007C722F" w:rsidP="00B5486D">
      <w:pPr>
        <w:pStyle w:val="ModelNrmlSingle"/>
        <w:spacing w:after="280"/>
        <w:ind w:left="720" w:hanging="720"/>
        <w:rPr>
          <w:bCs/>
          <w:szCs w:val="22"/>
          <w:lang w:val="sr-Cyrl-RS"/>
        </w:rPr>
      </w:pPr>
      <w:r w:rsidRPr="005562C6">
        <w:rPr>
          <w:bCs/>
          <w:szCs w:val="22"/>
        </w:rPr>
        <w:t>1.</w:t>
      </w:r>
      <w:r w:rsidRPr="005562C6">
        <w:rPr>
          <w:bCs/>
          <w:szCs w:val="22"/>
        </w:rPr>
        <w:tab/>
      </w:r>
      <w:r w:rsidR="002716E6" w:rsidRPr="002716E6">
        <w:rPr>
          <w:bCs/>
          <w:szCs w:val="22"/>
          <w:lang w:val="sr-Cyrl-RS"/>
        </w:rPr>
        <w:t>Зајмопримац ће се старати да се</w:t>
      </w:r>
      <w:r w:rsidR="002716E6">
        <w:rPr>
          <w:bCs/>
          <w:szCs w:val="22"/>
          <w:lang w:val="sr-Cyrl-RS"/>
        </w:rPr>
        <w:t xml:space="preserve"> </w:t>
      </w:r>
      <w:r w:rsidR="002716E6" w:rsidRPr="002716E6">
        <w:rPr>
          <w:bCs/>
          <w:szCs w:val="22"/>
          <w:lang w:val="sr-Cyrl-RS"/>
        </w:rPr>
        <w:t xml:space="preserve">Пројекат спроводи </w:t>
      </w:r>
      <w:r w:rsidR="002716E6">
        <w:rPr>
          <w:bCs/>
          <w:szCs w:val="22"/>
          <w:lang w:val="sr-Cyrl-RS"/>
        </w:rPr>
        <w:t>у складу са</w:t>
      </w:r>
      <w:r w:rsidR="002716E6" w:rsidRPr="002716E6">
        <w:rPr>
          <w:bCs/>
          <w:szCs w:val="22"/>
          <w:lang w:val="sr-Cyrl-RS"/>
        </w:rPr>
        <w:t xml:space="preserve"> </w:t>
      </w:r>
      <w:r w:rsidR="002716E6">
        <w:rPr>
          <w:bCs/>
          <w:szCs w:val="22"/>
          <w:lang w:val="sr-Cyrl-RS"/>
        </w:rPr>
        <w:t>Еколошким и социјалним стандардима на начин прихватљив Банци.</w:t>
      </w:r>
    </w:p>
    <w:p w14:paraId="2616665D" w14:textId="27A8045E" w:rsidR="007C722F" w:rsidRPr="00F46384" w:rsidRDefault="007C722F" w:rsidP="00B5486D">
      <w:pPr>
        <w:pStyle w:val="ModelNrmlSingle"/>
        <w:spacing w:after="280"/>
        <w:ind w:left="720" w:hanging="720"/>
        <w:rPr>
          <w:bCs/>
          <w:szCs w:val="22"/>
          <w:lang w:val="sr-Cyrl-RS"/>
        </w:rPr>
      </w:pPr>
      <w:r w:rsidRPr="005562C6">
        <w:rPr>
          <w:bCs/>
          <w:szCs w:val="22"/>
        </w:rPr>
        <w:t>2.</w:t>
      </w:r>
      <w:r w:rsidRPr="005562C6">
        <w:rPr>
          <w:bCs/>
          <w:szCs w:val="22"/>
        </w:rPr>
        <w:tab/>
      </w:r>
      <w:r w:rsidR="00CD11AB">
        <w:rPr>
          <w:bCs/>
          <w:szCs w:val="22"/>
          <w:lang w:val="sr-Cyrl-RS"/>
        </w:rPr>
        <w:t>Без</w:t>
      </w:r>
      <w:r w:rsidR="000E56B8">
        <w:rPr>
          <w:bCs/>
          <w:szCs w:val="22"/>
          <w:lang w:val="sr-Cyrl-RS"/>
        </w:rPr>
        <w:t xml:space="preserve"> ограничења одредбе претходног с</w:t>
      </w:r>
      <w:r w:rsidR="00CD11AB">
        <w:rPr>
          <w:bCs/>
          <w:szCs w:val="22"/>
          <w:lang w:val="sr-Cyrl-RS"/>
        </w:rPr>
        <w:t>тава 1</w:t>
      </w:r>
      <w:r w:rsidRPr="005562C6">
        <w:rPr>
          <w:bCs/>
          <w:szCs w:val="22"/>
        </w:rPr>
        <w:t xml:space="preserve">, </w:t>
      </w:r>
      <w:r w:rsidR="00CD11AB" w:rsidRPr="002716E6">
        <w:rPr>
          <w:bCs/>
          <w:szCs w:val="22"/>
          <w:lang w:val="sr-Cyrl-RS"/>
        </w:rPr>
        <w:t>Зајмопримац ће се старати да се</w:t>
      </w:r>
      <w:r w:rsidR="00CD11AB">
        <w:rPr>
          <w:bCs/>
          <w:szCs w:val="22"/>
          <w:lang w:val="sr-Cyrl-RS"/>
        </w:rPr>
        <w:t xml:space="preserve"> </w:t>
      </w:r>
      <w:r w:rsidR="00CD11AB" w:rsidRPr="002716E6">
        <w:rPr>
          <w:bCs/>
          <w:szCs w:val="22"/>
          <w:lang w:val="sr-Cyrl-RS"/>
        </w:rPr>
        <w:t xml:space="preserve">Пројекат спроводи </w:t>
      </w:r>
      <w:r w:rsidR="00CD11AB">
        <w:rPr>
          <w:bCs/>
          <w:szCs w:val="22"/>
          <w:lang w:val="sr-Cyrl-RS"/>
        </w:rPr>
        <w:t xml:space="preserve">у складу са </w:t>
      </w:r>
      <w:r w:rsidR="00FA50D5">
        <w:rPr>
          <w:bCs/>
          <w:szCs w:val="22"/>
          <w:lang w:val="sr-Cyrl-RS"/>
        </w:rPr>
        <w:t xml:space="preserve">Планом преузимања обавеза из области животне средине и социјалних питања (у даљем тексту: </w:t>
      </w:r>
      <w:r w:rsidR="00F46384">
        <w:rPr>
          <w:bCs/>
          <w:szCs w:val="22"/>
          <w:lang w:val="sr-Cyrl-RS"/>
        </w:rPr>
        <w:t>(„ESCP</w:t>
      </w:r>
      <w:r w:rsidR="00F46384">
        <w:rPr>
          <w:sz w:val="24"/>
          <w:lang w:val="sr-Latn-RS"/>
        </w:rPr>
        <w:t>ˮ</w:t>
      </w:r>
      <w:r w:rsidR="00895220" w:rsidRPr="00BA740B">
        <w:rPr>
          <w:bCs/>
          <w:szCs w:val="22"/>
          <w:lang w:val="sr-Cyrl-RS"/>
        </w:rPr>
        <w:t>)</w:t>
      </w:r>
      <w:r w:rsidR="00895220">
        <w:rPr>
          <w:bCs/>
          <w:szCs w:val="22"/>
          <w:lang w:val="sr-Cyrl-RS"/>
        </w:rPr>
        <w:t>,</w:t>
      </w:r>
      <w:r w:rsidR="00FA50D5">
        <w:rPr>
          <w:bCs/>
          <w:szCs w:val="22"/>
          <w:lang w:val="sr-Cyrl-RS"/>
        </w:rPr>
        <w:t xml:space="preserve"> на начин који је прихватљив Банци. У том смислу, Зајмопримац ће се старати</w:t>
      </w:r>
      <w:r w:rsidRPr="005562C6">
        <w:rPr>
          <w:bCs/>
          <w:szCs w:val="22"/>
        </w:rPr>
        <w:t>:</w:t>
      </w:r>
    </w:p>
    <w:p w14:paraId="4461B4B5" w14:textId="3492DED2" w:rsidR="00B5486D" w:rsidRDefault="00FA50D5" w:rsidP="00B5486D">
      <w:pPr>
        <w:pStyle w:val="ModelNrmlSingle"/>
        <w:numPr>
          <w:ilvl w:val="0"/>
          <w:numId w:val="33"/>
        </w:numPr>
        <w:spacing w:after="280"/>
        <w:ind w:left="1440" w:hanging="720"/>
        <w:rPr>
          <w:bCs/>
          <w:szCs w:val="22"/>
        </w:rPr>
      </w:pPr>
      <w:r w:rsidRPr="00F06344">
        <w:rPr>
          <w:bCs/>
          <w:szCs w:val="22"/>
          <w:lang w:val="sr-Cyrl-RS"/>
        </w:rPr>
        <w:t>да се мере и радње</w:t>
      </w:r>
      <w:r w:rsidR="007C722F" w:rsidRPr="00F06344">
        <w:rPr>
          <w:bCs/>
          <w:szCs w:val="22"/>
        </w:rPr>
        <w:t xml:space="preserve"> </w:t>
      </w:r>
      <w:r w:rsidRPr="00F06344">
        <w:rPr>
          <w:bCs/>
          <w:szCs w:val="22"/>
          <w:lang w:val="sr-Cyrl-RS"/>
        </w:rPr>
        <w:t xml:space="preserve">предвиђене </w:t>
      </w:r>
      <w:r w:rsidR="00F46384">
        <w:rPr>
          <w:bCs/>
          <w:szCs w:val="22"/>
          <w:lang w:val="sr-Cyrl-RS"/>
        </w:rPr>
        <w:t>ESCP</w:t>
      </w:r>
      <w:r w:rsidRPr="00F06344">
        <w:rPr>
          <w:bCs/>
          <w:szCs w:val="22"/>
          <w:lang w:val="sr-Cyrl-RS"/>
        </w:rPr>
        <w:t>-ом спроводе доследно и делотворно</w:t>
      </w:r>
      <w:r w:rsidR="000E56B8" w:rsidRPr="00F06344">
        <w:rPr>
          <w:bCs/>
          <w:szCs w:val="22"/>
          <w:lang w:val="sr-Cyrl-RS"/>
        </w:rPr>
        <w:t>, као</w:t>
      </w:r>
      <w:r w:rsidR="00BA784B" w:rsidRPr="00F06344">
        <w:rPr>
          <w:bCs/>
          <w:szCs w:val="22"/>
          <w:lang w:val="sr-Cyrl-RS"/>
        </w:rPr>
        <w:t xml:space="preserve"> </w:t>
      </w:r>
      <w:r w:rsidR="000E56B8" w:rsidRPr="00F06344">
        <w:rPr>
          <w:bCs/>
          <w:szCs w:val="22"/>
          <w:lang w:val="sr-Cyrl-RS"/>
        </w:rPr>
        <w:t>што</w:t>
      </w:r>
      <w:r w:rsidR="00CC6AA4" w:rsidRPr="00F06344">
        <w:rPr>
          <w:bCs/>
          <w:szCs w:val="22"/>
          <w:lang w:val="sr-Cyrl-RS"/>
        </w:rPr>
        <w:t xml:space="preserve"> је предвиђено</w:t>
      </w:r>
      <w:r w:rsidR="007C722F" w:rsidRPr="00F06344">
        <w:rPr>
          <w:bCs/>
          <w:szCs w:val="22"/>
        </w:rPr>
        <w:t xml:space="preserve"> </w:t>
      </w:r>
      <w:r w:rsidR="00895220" w:rsidRPr="00F06344">
        <w:rPr>
          <w:bCs/>
          <w:szCs w:val="22"/>
          <w:lang w:val="sr-Cyrl-RS"/>
        </w:rPr>
        <w:t>ESCP</w:t>
      </w:r>
      <w:r w:rsidRPr="00F06344">
        <w:rPr>
          <w:bCs/>
          <w:szCs w:val="22"/>
          <w:lang w:val="sr-Cyrl-RS"/>
        </w:rPr>
        <w:t>-ом</w:t>
      </w:r>
      <w:r w:rsidR="007C722F" w:rsidRPr="00F06344">
        <w:rPr>
          <w:bCs/>
          <w:szCs w:val="22"/>
        </w:rPr>
        <w:t>;</w:t>
      </w:r>
    </w:p>
    <w:p w14:paraId="6B04DCAE" w14:textId="1648C079" w:rsidR="007C722F" w:rsidRPr="00B5486D" w:rsidRDefault="00B5486D" w:rsidP="00B5486D">
      <w:pPr>
        <w:spacing w:after="160" w:line="259" w:lineRule="auto"/>
        <w:rPr>
          <w:bCs/>
          <w:sz w:val="22"/>
          <w:szCs w:val="22"/>
        </w:rPr>
      </w:pPr>
      <w:r>
        <w:rPr>
          <w:bCs/>
          <w:szCs w:val="22"/>
        </w:rPr>
        <w:br w:type="page"/>
      </w:r>
    </w:p>
    <w:p w14:paraId="735E630F" w14:textId="01217D03" w:rsidR="007C722F" w:rsidRPr="005562C6" w:rsidRDefault="0026010C" w:rsidP="00B5486D">
      <w:pPr>
        <w:pStyle w:val="ModelNrmlSingle"/>
        <w:spacing w:after="280"/>
        <w:ind w:left="1440" w:hanging="720"/>
        <w:rPr>
          <w:bCs/>
          <w:szCs w:val="22"/>
        </w:rPr>
      </w:pPr>
      <w:r w:rsidRPr="00F06344">
        <w:rPr>
          <w:bCs/>
          <w:szCs w:val="22"/>
          <w:lang w:val="sr-Cyrl-RS"/>
        </w:rPr>
        <w:lastRenderedPageBreak/>
        <w:t>(б)</w:t>
      </w:r>
      <w:r w:rsidRPr="00F06344">
        <w:rPr>
          <w:bCs/>
          <w:szCs w:val="22"/>
          <w:lang w:val="sr-Cyrl-RS"/>
        </w:rPr>
        <w:tab/>
      </w:r>
      <w:r w:rsidR="00253D53" w:rsidRPr="00F06344">
        <w:rPr>
          <w:bCs/>
          <w:szCs w:val="22"/>
          <w:lang w:val="sr-Cyrl-RS"/>
        </w:rPr>
        <w:t xml:space="preserve">да су </w:t>
      </w:r>
      <w:r w:rsidR="0023792B" w:rsidRPr="00F06344">
        <w:rPr>
          <w:bCs/>
          <w:szCs w:val="22"/>
          <w:lang w:val="sr-Cyrl-RS"/>
        </w:rPr>
        <w:t>опредељена</w:t>
      </w:r>
      <w:r w:rsidR="00253D53">
        <w:rPr>
          <w:bCs/>
          <w:szCs w:val="22"/>
          <w:lang w:val="sr-Cyrl-RS"/>
        </w:rPr>
        <w:t xml:space="preserve"> средства у довољном износу за покриће трошкова спровођења </w:t>
      </w:r>
      <w:r w:rsidR="00895220" w:rsidRPr="00BA740B">
        <w:rPr>
          <w:bCs/>
          <w:szCs w:val="22"/>
          <w:lang w:val="sr-Cyrl-RS"/>
        </w:rPr>
        <w:t>ESCP</w:t>
      </w:r>
      <w:r w:rsidR="00253D53">
        <w:rPr>
          <w:bCs/>
          <w:szCs w:val="22"/>
          <w:lang w:val="sr-Cyrl-RS"/>
        </w:rPr>
        <w:t>-а;</w:t>
      </w:r>
    </w:p>
    <w:p w14:paraId="070B3874" w14:textId="62E8F6B1" w:rsidR="007C722F" w:rsidRPr="005562C6" w:rsidRDefault="0026010C" w:rsidP="0026010C">
      <w:pPr>
        <w:pStyle w:val="ModelNrmlSingle"/>
        <w:ind w:left="1440" w:hanging="720"/>
        <w:rPr>
          <w:bCs/>
          <w:szCs w:val="22"/>
        </w:rPr>
      </w:pPr>
      <w:r>
        <w:rPr>
          <w:bCs/>
          <w:szCs w:val="22"/>
          <w:lang w:val="sr-Cyrl-RS"/>
        </w:rPr>
        <w:t>(ц)</w:t>
      </w:r>
      <w:r>
        <w:rPr>
          <w:bCs/>
          <w:szCs w:val="22"/>
          <w:lang w:val="sr-Cyrl-RS"/>
        </w:rPr>
        <w:tab/>
      </w:r>
      <w:r w:rsidR="00253D53">
        <w:rPr>
          <w:bCs/>
          <w:szCs w:val="22"/>
          <w:lang w:val="sr-Cyrl-RS"/>
        </w:rPr>
        <w:t xml:space="preserve">да постоје процедуре и буде ангажован довољан број квалификованих запослених са одговарајућим искуством ради спровођења </w:t>
      </w:r>
      <w:r w:rsidR="00895220" w:rsidRPr="00BA740B">
        <w:rPr>
          <w:bCs/>
          <w:szCs w:val="22"/>
          <w:lang w:val="sr-Cyrl-RS"/>
        </w:rPr>
        <w:t>ESCP</w:t>
      </w:r>
      <w:r w:rsidR="00253D53">
        <w:rPr>
          <w:bCs/>
          <w:szCs w:val="22"/>
          <w:lang w:val="sr-Cyrl-RS"/>
        </w:rPr>
        <w:t xml:space="preserve">-а, како је предвиђено </w:t>
      </w:r>
      <w:r w:rsidR="00895220" w:rsidRPr="00BA740B">
        <w:rPr>
          <w:bCs/>
          <w:szCs w:val="22"/>
          <w:lang w:val="sr-Cyrl-RS"/>
        </w:rPr>
        <w:t>ESCP</w:t>
      </w:r>
      <w:r w:rsidR="00253D53">
        <w:rPr>
          <w:bCs/>
          <w:szCs w:val="22"/>
          <w:lang w:val="sr-Cyrl-RS"/>
        </w:rPr>
        <w:t>-ом</w:t>
      </w:r>
      <w:r w:rsidR="007C722F" w:rsidRPr="005562C6">
        <w:rPr>
          <w:bCs/>
          <w:szCs w:val="22"/>
        </w:rPr>
        <w:t xml:space="preserve">; </w:t>
      </w:r>
      <w:r w:rsidR="00253D53">
        <w:rPr>
          <w:bCs/>
          <w:szCs w:val="22"/>
          <w:lang w:val="sr-Cyrl-RS"/>
        </w:rPr>
        <w:t>и</w:t>
      </w:r>
    </w:p>
    <w:p w14:paraId="5481734F" w14:textId="434C71E6" w:rsidR="007C722F" w:rsidRPr="005562C6" w:rsidRDefault="0026010C" w:rsidP="0026010C">
      <w:pPr>
        <w:pStyle w:val="ModelNrmlSingle"/>
        <w:ind w:left="1440" w:hanging="720"/>
        <w:rPr>
          <w:bCs/>
          <w:szCs w:val="22"/>
        </w:rPr>
      </w:pPr>
      <w:r>
        <w:rPr>
          <w:bCs/>
          <w:szCs w:val="22"/>
          <w:lang w:val="sr-Cyrl-RS"/>
        </w:rPr>
        <w:t>(д)</w:t>
      </w:r>
      <w:r>
        <w:rPr>
          <w:bCs/>
          <w:szCs w:val="22"/>
          <w:lang w:val="sr-Cyrl-RS"/>
        </w:rPr>
        <w:tab/>
      </w:r>
      <w:r w:rsidR="005B0853">
        <w:rPr>
          <w:bCs/>
          <w:szCs w:val="22"/>
          <w:lang w:val="sr-Cyrl-RS"/>
        </w:rPr>
        <w:t>да</w:t>
      </w:r>
      <w:r w:rsidR="007C722F" w:rsidRPr="005562C6">
        <w:rPr>
          <w:bCs/>
          <w:szCs w:val="22"/>
        </w:rPr>
        <w:t xml:space="preserve"> </w:t>
      </w:r>
      <w:r w:rsidR="005B0853">
        <w:rPr>
          <w:bCs/>
          <w:szCs w:val="22"/>
          <w:lang w:val="sr-Cyrl-RS"/>
        </w:rPr>
        <w:t xml:space="preserve">ни </w:t>
      </w:r>
      <w:r w:rsidR="00895220" w:rsidRPr="00BA740B">
        <w:rPr>
          <w:bCs/>
          <w:szCs w:val="22"/>
          <w:lang w:val="sr-Cyrl-RS"/>
        </w:rPr>
        <w:t>ESCP</w:t>
      </w:r>
      <w:r w:rsidR="005B0853">
        <w:rPr>
          <w:bCs/>
          <w:szCs w:val="22"/>
          <w:lang w:val="sr-Cyrl-RS"/>
        </w:rPr>
        <w:t xml:space="preserve"> нити било која његова одредба не буд</w:t>
      </w:r>
      <w:r w:rsidR="00300274">
        <w:rPr>
          <w:bCs/>
          <w:szCs w:val="22"/>
          <w:lang w:val="sr-Cyrl-RS"/>
        </w:rPr>
        <w:t>у</w:t>
      </w:r>
      <w:r w:rsidR="005B0853">
        <w:rPr>
          <w:bCs/>
          <w:szCs w:val="22"/>
          <w:lang w:val="sr-Cyrl-RS"/>
        </w:rPr>
        <w:t xml:space="preserve"> измењен</w:t>
      </w:r>
      <w:r w:rsidR="00300274">
        <w:rPr>
          <w:bCs/>
          <w:szCs w:val="22"/>
          <w:lang w:val="sr-Cyrl-RS"/>
        </w:rPr>
        <w:t>и</w:t>
      </w:r>
      <w:r w:rsidR="005B0853">
        <w:rPr>
          <w:bCs/>
          <w:szCs w:val="22"/>
          <w:lang w:val="sr-Cyrl-RS"/>
        </w:rPr>
        <w:t>, стављен</w:t>
      </w:r>
      <w:r w:rsidR="00300274">
        <w:rPr>
          <w:bCs/>
          <w:szCs w:val="22"/>
          <w:lang w:val="sr-Cyrl-RS"/>
        </w:rPr>
        <w:t>и</w:t>
      </w:r>
      <w:r w:rsidR="005B0853">
        <w:rPr>
          <w:bCs/>
          <w:szCs w:val="22"/>
          <w:lang w:val="sr-Cyrl-RS"/>
        </w:rPr>
        <w:t xml:space="preserve"> ван снаге, </w:t>
      </w:r>
      <w:r w:rsidR="00300274">
        <w:rPr>
          <w:bCs/>
          <w:szCs w:val="22"/>
          <w:lang w:val="sr-Cyrl-RS"/>
        </w:rPr>
        <w:t>опозван</w:t>
      </w:r>
      <w:r w:rsidR="00620B38">
        <w:rPr>
          <w:bCs/>
          <w:szCs w:val="22"/>
          <w:lang w:val="sr-Cyrl-RS"/>
        </w:rPr>
        <w:t>и</w:t>
      </w:r>
      <w:r w:rsidR="00300274">
        <w:rPr>
          <w:bCs/>
          <w:szCs w:val="22"/>
          <w:lang w:val="sr-Cyrl-RS"/>
        </w:rPr>
        <w:t xml:space="preserve"> нити </w:t>
      </w:r>
      <w:r w:rsidR="00C66A57">
        <w:rPr>
          <w:bCs/>
          <w:szCs w:val="22"/>
          <w:lang w:val="sr-Cyrl-RS"/>
        </w:rPr>
        <w:t>изузет</w:t>
      </w:r>
      <w:r w:rsidR="00300274">
        <w:rPr>
          <w:bCs/>
          <w:szCs w:val="22"/>
          <w:lang w:val="sr-Cyrl-RS"/>
        </w:rPr>
        <w:t>и</w:t>
      </w:r>
      <w:r w:rsidR="00C66A57">
        <w:rPr>
          <w:bCs/>
          <w:szCs w:val="22"/>
          <w:lang w:val="sr-Cyrl-RS"/>
        </w:rPr>
        <w:t xml:space="preserve"> из примене</w:t>
      </w:r>
      <w:r w:rsidR="00964D29">
        <w:rPr>
          <w:bCs/>
          <w:szCs w:val="22"/>
          <w:lang w:val="sr-Cyrl-RS"/>
        </w:rPr>
        <w:t xml:space="preserve">, осим ако се Банка писменим путем не сагласи са тиме, како је предвиђено </w:t>
      </w:r>
      <w:r w:rsidR="00895220" w:rsidRPr="00BA740B">
        <w:rPr>
          <w:bCs/>
          <w:szCs w:val="22"/>
          <w:lang w:val="sr-Cyrl-RS"/>
        </w:rPr>
        <w:t>ESCP</w:t>
      </w:r>
      <w:r w:rsidR="00964D29">
        <w:rPr>
          <w:bCs/>
          <w:szCs w:val="22"/>
          <w:lang w:val="sr-Cyrl-RS"/>
        </w:rPr>
        <w:t xml:space="preserve">-ом, и стараће се да се измењени </w:t>
      </w:r>
      <w:r w:rsidR="00895220" w:rsidRPr="00BA740B">
        <w:rPr>
          <w:bCs/>
          <w:szCs w:val="22"/>
          <w:lang w:val="sr-Cyrl-RS"/>
        </w:rPr>
        <w:t>ESCP</w:t>
      </w:r>
      <w:r w:rsidR="00964D29">
        <w:rPr>
          <w:bCs/>
          <w:szCs w:val="22"/>
          <w:lang w:val="sr-Cyrl-RS"/>
        </w:rPr>
        <w:t xml:space="preserve"> након тога без одлагања објави.</w:t>
      </w:r>
    </w:p>
    <w:p w14:paraId="05318E3F" w14:textId="1770929B" w:rsidR="007C722F" w:rsidRDefault="00964D29" w:rsidP="00B9538E">
      <w:pPr>
        <w:pStyle w:val="ModelNrmlSingle"/>
        <w:numPr>
          <w:ilvl w:val="0"/>
          <w:numId w:val="8"/>
        </w:numPr>
        <w:tabs>
          <w:tab w:val="clear" w:pos="480"/>
          <w:tab w:val="num" w:pos="720"/>
        </w:tabs>
        <w:ind w:left="720" w:hanging="720"/>
        <w:rPr>
          <w:bCs/>
          <w:szCs w:val="22"/>
        </w:rPr>
      </w:pPr>
      <w:r>
        <w:rPr>
          <w:szCs w:val="22"/>
          <w:lang w:val="sr-Cyrl-RS"/>
        </w:rPr>
        <w:t xml:space="preserve">У случају колизије између </w:t>
      </w:r>
      <w:r w:rsidR="00895220" w:rsidRPr="00BA740B">
        <w:rPr>
          <w:bCs/>
          <w:szCs w:val="22"/>
          <w:lang w:val="sr-Cyrl-RS"/>
        </w:rPr>
        <w:t>ESCP</w:t>
      </w:r>
      <w:r w:rsidR="0026010C">
        <w:rPr>
          <w:szCs w:val="22"/>
          <w:lang w:val="sr-Cyrl-RS"/>
        </w:rPr>
        <w:t>-а и одредби овог с</w:t>
      </w:r>
      <w:r>
        <w:rPr>
          <w:szCs w:val="22"/>
          <w:lang w:val="sr-Cyrl-RS"/>
        </w:rPr>
        <w:t>пораз</w:t>
      </w:r>
      <w:r w:rsidR="00895220">
        <w:rPr>
          <w:szCs w:val="22"/>
          <w:lang w:val="sr-Cyrl-RS"/>
        </w:rPr>
        <w:t>ума, меродавне су одредбе овог с</w:t>
      </w:r>
      <w:r>
        <w:rPr>
          <w:szCs w:val="22"/>
          <w:lang w:val="sr-Cyrl-RS"/>
        </w:rPr>
        <w:t>поразума.</w:t>
      </w:r>
    </w:p>
    <w:p w14:paraId="592AB39E" w14:textId="1A9DA382" w:rsidR="007C722F" w:rsidRPr="00C80356" w:rsidRDefault="00964D29" w:rsidP="00B9538E">
      <w:pPr>
        <w:pStyle w:val="ModelNrmlSingle"/>
        <w:numPr>
          <w:ilvl w:val="0"/>
          <w:numId w:val="8"/>
        </w:numPr>
        <w:tabs>
          <w:tab w:val="clear" w:pos="480"/>
          <w:tab w:val="num" w:pos="720"/>
        </w:tabs>
        <w:ind w:left="720" w:hanging="720"/>
        <w:rPr>
          <w:bCs/>
          <w:szCs w:val="22"/>
        </w:rPr>
      </w:pPr>
      <w:r>
        <w:rPr>
          <w:bCs/>
          <w:szCs w:val="22"/>
          <w:lang w:val="sr-Cyrl-RS"/>
        </w:rPr>
        <w:t>Зајмопримац ће се старати</w:t>
      </w:r>
      <w:r w:rsidR="007C722F" w:rsidRPr="00C80356">
        <w:rPr>
          <w:bCs/>
          <w:szCs w:val="22"/>
        </w:rPr>
        <w:t>:</w:t>
      </w:r>
    </w:p>
    <w:p w14:paraId="56399F18" w14:textId="68F73DEC" w:rsidR="007C722F" w:rsidRPr="005562C6" w:rsidRDefault="00B075B6" w:rsidP="0049686B">
      <w:pPr>
        <w:pStyle w:val="ModelNrmlSingle"/>
        <w:numPr>
          <w:ilvl w:val="0"/>
          <w:numId w:val="35"/>
        </w:numPr>
        <w:ind w:left="1440" w:hanging="720"/>
        <w:rPr>
          <w:bCs/>
          <w:szCs w:val="22"/>
        </w:rPr>
      </w:pPr>
      <w:r>
        <w:rPr>
          <w:bCs/>
          <w:szCs w:val="22"/>
          <w:lang w:val="sr-Cyrl-RS"/>
        </w:rPr>
        <w:t>да се предузму све неопходне мере за прикупљање, израду и достављање Банци, путем редовних извештаја,</w:t>
      </w:r>
      <w:r w:rsidR="00396068">
        <w:rPr>
          <w:bCs/>
          <w:szCs w:val="22"/>
          <w:lang w:val="sr-Cyrl-RS"/>
        </w:rPr>
        <w:t xml:space="preserve"> са</w:t>
      </w:r>
      <w:r>
        <w:rPr>
          <w:bCs/>
          <w:szCs w:val="22"/>
          <w:lang w:val="sr-Cyrl-RS"/>
        </w:rPr>
        <w:t xml:space="preserve"> учесталошћу која ће бити дефинисана </w:t>
      </w:r>
      <w:r w:rsidR="00895220" w:rsidRPr="00BA740B">
        <w:rPr>
          <w:bCs/>
          <w:szCs w:val="22"/>
          <w:lang w:val="sr-Cyrl-RS"/>
        </w:rPr>
        <w:t>ESCP</w:t>
      </w:r>
      <w:r>
        <w:rPr>
          <w:bCs/>
          <w:szCs w:val="22"/>
          <w:lang w:val="sr-Cyrl-RS"/>
        </w:rPr>
        <w:t xml:space="preserve">-ом, и без одлагања у посебном извештају односно извештајима ако то Банка затражи, информације о статусу поштовања </w:t>
      </w:r>
      <w:r w:rsidR="00895220" w:rsidRPr="00BA740B">
        <w:rPr>
          <w:bCs/>
          <w:szCs w:val="22"/>
          <w:lang w:val="sr-Cyrl-RS"/>
        </w:rPr>
        <w:t>ESCP</w:t>
      </w:r>
      <w:r>
        <w:rPr>
          <w:bCs/>
          <w:szCs w:val="22"/>
          <w:lang w:val="sr-Cyrl-RS"/>
        </w:rPr>
        <w:t xml:space="preserve">-а и еколошких и социјалних инструмената наведених у њему, при чему форма и садржина свих таквих извештаја мора бити прихватљива Банци, уз навођење, између осталог: </w:t>
      </w:r>
      <w:r w:rsidR="007C722F" w:rsidRPr="005562C6">
        <w:rPr>
          <w:bCs/>
          <w:szCs w:val="22"/>
        </w:rPr>
        <w:t xml:space="preserve">(i) </w:t>
      </w:r>
      <w:r>
        <w:rPr>
          <w:bCs/>
          <w:szCs w:val="22"/>
          <w:lang w:val="sr-Cyrl-RS"/>
        </w:rPr>
        <w:t xml:space="preserve">статуса спровођења </w:t>
      </w:r>
      <w:r w:rsidR="00895220" w:rsidRPr="00BA740B">
        <w:rPr>
          <w:bCs/>
          <w:szCs w:val="22"/>
          <w:lang w:val="sr-Cyrl-RS"/>
        </w:rPr>
        <w:t>ESCP</w:t>
      </w:r>
      <w:r>
        <w:rPr>
          <w:bCs/>
          <w:szCs w:val="22"/>
          <w:lang w:val="sr-Cyrl-RS"/>
        </w:rPr>
        <w:t>-а</w:t>
      </w:r>
      <w:r w:rsidR="007C722F" w:rsidRPr="005562C6">
        <w:rPr>
          <w:bCs/>
          <w:szCs w:val="22"/>
        </w:rPr>
        <w:t xml:space="preserve">; (ii) </w:t>
      </w:r>
      <w:r w:rsidR="0049686B">
        <w:rPr>
          <w:bCs/>
          <w:szCs w:val="22"/>
          <w:lang w:val="sr-Cyrl-RS"/>
        </w:rPr>
        <w:t>околности, ако постоје, које ометају или прете да омет</w:t>
      </w:r>
      <w:r w:rsidR="00230BC4">
        <w:rPr>
          <w:bCs/>
          <w:szCs w:val="22"/>
          <w:lang w:val="sr-Cyrl-RS"/>
        </w:rPr>
        <w:t>ај</w:t>
      </w:r>
      <w:r w:rsidR="0049686B">
        <w:rPr>
          <w:bCs/>
          <w:szCs w:val="22"/>
          <w:lang w:val="sr-Cyrl-RS"/>
        </w:rPr>
        <w:t xml:space="preserve">у спровођење </w:t>
      </w:r>
      <w:r w:rsidR="00895220" w:rsidRPr="00BA740B">
        <w:rPr>
          <w:bCs/>
          <w:szCs w:val="22"/>
          <w:lang w:val="sr-Cyrl-RS"/>
        </w:rPr>
        <w:t>ESCP</w:t>
      </w:r>
      <w:r w:rsidR="0049686B">
        <w:rPr>
          <w:bCs/>
          <w:szCs w:val="22"/>
          <w:lang w:val="sr-Cyrl-RS"/>
        </w:rPr>
        <w:t xml:space="preserve">-а; и </w:t>
      </w:r>
      <w:r w:rsidR="007C722F" w:rsidRPr="005562C6">
        <w:rPr>
          <w:bCs/>
          <w:szCs w:val="22"/>
        </w:rPr>
        <w:t xml:space="preserve">(iii) </w:t>
      </w:r>
      <w:r w:rsidR="0049686B">
        <w:rPr>
          <w:bCs/>
          <w:szCs w:val="22"/>
          <w:lang w:val="sr-Cyrl-RS"/>
        </w:rPr>
        <w:t>предузет</w:t>
      </w:r>
      <w:r w:rsidR="00B326F8">
        <w:rPr>
          <w:bCs/>
          <w:szCs w:val="22"/>
          <w:lang w:val="sr-Cyrl-RS"/>
        </w:rPr>
        <w:t>их</w:t>
      </w:r>
      <w:r w:rsidR="0049686B">
        <w:rPr>
          <w:bCs/>
          <w:szCs w:val="22"/>
          <w:lang w:val="sr-Cyrl-RS"/>
        </w:rPr>
        <w:t xml:space="preserve"> или потребн</w:t>
      </w:r>
      <w:r w:rsidR="00D26E68">
        <w:rPr>
          <w:bCs/>
          <w:szCs w:val="22"/>
          <w:lang w:val="sr-Cyrl-RS"/>
        </w:rPr>
        <w:t>их</w:t>
      </w:r>
      <w:r w:rsidR="0049686B">
        <w:rPr>
          <w:bCs/>
          <w:szCs w:val="22"/>
          <w:lang w:val="sr-Cyrl-RS"/>
        </w:rPr>
        <w:t xml:space="preserve"> корективн</w:t>
      </w:r>
      <w:r w:rsidR="00CA2A4F">
        <w:rPr>
          <w:bCs/>
          <w:szCs w:val="22"/>
          <w:lang w:val="sr-Cyrl-RS"/>
        </w:rPr>
        <w:t>их</w:t>
      </w:r>
      <w:r w:rsidR="0049686B">
        <w:rPr>
          <w:bCs/>
          <w:szCs w:val="22"/>
          <w:lang w:val="sr-Cyrl-RS"/>
        </w:rPr>
        <w:t xml:space="preserve"> и превентивн</w:t>
      </w:r>
      <w:r w:rsidR="00CA2A4F">
        <w:rPr>
          <w:bCs/>
          <w:szCs w:val="22"/>
          <w:lang w:val="sr-Cyrl-RS"/>
        </w:rPr>
        <w:t>их</w:t>
      </w:r>
      <w:r w:rsidR="00F248DD">
        <w:rPr>
          <w:bCs/>
          <w:szCs w:val="22"/>
          <w:lang w:val="sr-Cyrl-RS"/>
        </w:rPr>
        <w:t xml:space="preserve"> мера</w:t>
      </w:r>
      <w:r w:rsidR="0049686B">
        <w:rPr>
          <w:bCs/>
          <w:szCs w:val="22"/>
          <w:lang w:val="sr-Cyrl-RS"/>
        </w:rPr>
        <w:t xml:space="preserve"> ради отклањања таквих околности</w:t>
      </w:r>
      <w:r w:rsidR="007C722F" w:rsidRPr="005562C6">
        <w:rPr>
          <w:bCs/>
          <w:szCs w:val="22"/>
        </w:rPr>
        <w:t xml:space="preserve">; </w:t>
      </w:r>
      <w:r w:rsidR="0049686B">
        <w:rPr>
          <w:bCs/>
          <w:szCs w:val="22"/>
          <w:lang w:val="sr-Cyrl-RS"/>
        </w:rPr>
        <w:t>и</w:t>
      </w:r>
      <w:r w:rsidR="00895220">
        <w:rPr>
          <w:bCs/>
          <w:szCs w:val="22"/>
          <w:lang w:val="sr-Cyrl-RS"/>
        </w:rPr>
        <w:t xml:space="preserve"> </w:t>
      </w:r>
    </w:p>
    <w:p w14:paraId="7B994EBB" w14:textId="40B1C7BD" w:rsidR="007C722F" w:rsidRPr="005562C6" w:rsidRDefault="0026010C" w:rsidP="0026010C">
      <w:pPr>
        <w:pStyle w:val="ModelNrmlSingle"/>
        <w:ind w:left="1440" w:hanging="720"/>
        <w:rPr>
          <w:bCs/>
          <w:szCs w:val="22"/>
        </w:rPr>
      </w:pPr>
      <w:r>
        <w:rPr>
          <w:bCs/>
          <w:szCs w:val="22"/>
          <w:lang w:val="sr-Cyrl-RS"/>
        </w:rPr>
        <w:t>(б)</w:t>
      </w:r>
      <w:r>
        <w:rPr>
          <w:bCs/>
          <w:szCs w:val="22"/>
          <w:lang w:val="sr-Cyrl-RS"/>
        </w:rPr>
        <w:tab/>
      </w:r>
      <w:r w:rsidR="0049686B">
        <w:rPr>
          <w:bCs/>
          <w:szCs w:val="22"/>
          <w:lang w:val="sr-Cyrl-RS"/>
        </w:rPr>
        <w:t>да Банка без одлагања буде обавештена о свакој незгоди или несрећи која се односи на Пројекат или има утицај на њега и која има или може имати значајан негативан ефекат на животну средину, заједнице</w:t>
      </w:r>
      <w:r w:rsidR="00FD799F">
        <w:rPr>
          <w:bCs/>
          <w:szCs w:val="22"/>
          <w:lang w:val="sr-Cyrl-RS"/>
        </w:rPr>
        <w:t xml:space="preserve"> на које утиче пројекат</w:t>
      </w:r>
      <w:r w:rsidR="0049686B">
        <w:rPr>
          <w:bCs/>
          <w:szCs w:val="22"/>
          <w:lang w:val="sr-Cyrl-RS"/>
        </w:rPr>
        <w:t xml:space="preserve">, </w:t>
      </w:r>
      <w:r w:rsidR="000B0B96">
        <w:rPr>
          <w:bCs/>
          <w:szCs w:val="22"/>
          <w:lang w:val="sr-Cyrl-RS"/>
        </w:rPr>
        <w:t xml:space="preserve">грађане или раднике, у складу са </w:t>
      </w:r>
      <w:r w:rsidR="00895220" w:rsidRPr="00BA740B">
        <w:rPr>
          <w:bCs/>
          <w:szCs w:val="22"/>
          <w:lang w:val="sr-Cyrl-RS"/>
        </w:rPr>
        <w:t>ESCP</w:t>
      </w:r>
      <w:r w:rsidR="000B0B96">
        <w:rPr>
          <w:bCs/>
          <w:szCs w:val="22"/>
          <w:lang w:val="sr-Cyrl-RS"/>
        </w:rPr>
        <w:t>-ом, еколошким и социјалним инструментима наведеним у њему и Еколошким и социјалним стандардима.</w:t>
      </w:r>
      <w:r w:rsidR="00895220">
        <w:rPr>
          <w:bCs/>
          <w:szCs w:val="22"/>
          <w:lang w:val="sr-Cyrl-RS"/>
        </w:rPr>
        <w:t xml:space="preserve"> </w:t>
      </w:r>
    </w:p>
    <w:p w14:paraId="02CFA2B5" w14:textId="3F7E9C96" w:rsidR="000B0B96" w:rsidRPr="000B0B96" w:rsidRDefault="000B0B96" w:rsidP="00873054">
      <w:pPr>
        <w:pStyle w:val="ModelNrmlSingle"/>
        <w:numPr>
          <w:ilvl w:val="0"/>
          <w:numId w:val="8"/>
        </w:numPr>
        <w:tabs>
          <w:tab w:val="clear" w:pos="480"/>
          <w:tab w:val="num" w:pos="540"/>
        </w:tabs>
        <w:spacing w:after="280"/>
        <w:ind w:left="547" w:hanging="547"/>
        <w:rPr>
          <w:bCs/>
          <w:szCs w:val="22"/>
        </w:rPr>
      </w:pPr>
      <w:r>
        <w:rPr>
          <w:bCs/>
          <w:szCs w:val="22"/>
          <w:lang w:val="sr-Cyrl-RS"/>
        </w:rPr>
        <w:t>Зајмопримац ће успоставити, објавити, одржати и управљати приступачним жалбеним механизмом у оквиру кога ће се примати и решавати бојазни и притужбе лица на које Пројекат утиче, и предузеће све одговарајуће и неопходне мере у циљу решавања или омогућавања решавања таквих бојазни и притужби, на начин прихватљив Банци.</w:t>
      </w:r>
    </w:p>
    <w:p w14:paraId="7AC62890" w14:textId="7F487C4B" w:rsidR="007C722F" w:rsidRPr="005562C6" w:rsidRDefault="000B0B96" w:rsidP="000B0B96">
      <w:pPr>
        <w:pStyle w:val="ModelNrmlSingle"/>
        <w:numPr>
          <w:ilvl w:val="0"/>
          <w:numId w:val="8"/>
        </w:numPr>
        <w:rPr>
          <w:bCs/>
          <w:szCs w:val="22"/>
        </w:rPr>
      </w:pPr>
      <w:r>
        <w:rPr>
          <w:bCs/>
          <w:szCs w:val="22"/>
          <w:lang w:val="sr-Cyrl-RS"/>
        </w:rPr>
        <w:t>Зајмопримац ће</w:t>
      </w:r>
      <w:r w:rsidRPr="005562C6">
        <w:rPr>
          <w:bCs/>
          <w:szCs w:val="22"/>
        </w:rPr>
        <w:t xml:space="preserve"> </w:t>
      </w:r>
      <w:r>
        <w:rPr>
          <w:bCs/>
          <w:szCs w:val="22"/>
          <w:lang w:val="sr-Cyrl-RS"/>
        </w:rPr>
        <w:t xml:space="preserve">се старати да сва тендерска документација и уговори </w:t>
      </w:r>
      <w:r w:rsidR="00246A5C">
        <w:rPr>
          <w:bCs/>
          <w:szCs w:val="22"/>
          <w:lang w:val="sr-Cyrl-RS"/>
        </w:rPr>
        <w:t>о извођењу</w:t>
      </w:r>
      <w:r>
        <w:rPr>
          <w:bCs/>
          <w:szCs w:val="22"/>
          <w:lang w:val="sr-Cyrl-RS"/>
        </w:rPr>
        <w:t xml:space="preserve"> грађевинск</w:t>
      </w:r>
      <w:r w:rsidR="00246A5C">
        <w:rPr>
          <w:bCs/>
          <w:szCs w:val="22"/>
          <w:lang w:val="sr-Cyrl-RS"/>
        </w:rPr>
        <w:t>их</w:t>
      </w:r>
      <w:r>
        <w:rPr>
          <w:bCs/>
          <w:szCs w:val="22"/>
          <w:lang w:val="sr-Cyrl-RS"/>
        </w:rPr>
        <w:t xml:space="preserve"> радов</w:t>
      </w:r>
      <w:r w:rsidR="00246A5C">
        <w:rPr>
          <w:bCs/>
          <w:szCs w:val="22"/>
          <w:lang w:val="sr-Cyrl-RS"/>
        </w:rPr>
        <w:t>а</w:t>
      </w:r>
      <w:r>
        <w:rPr>
          <w:bCs/>
          <w:szCs w:val="22"/>
          <w:lang w:val="sr-Cyrl-RS"/>
        </w:rPr>
        <w:t xml:space="preserve"> на Пројекту подразумевају обавезу извођача радова, подизвођача радова и надзорних органа да: (а) поштују одговарајуће аспекте </w:t>
      </w:r>
      <w:r w:rsidR="00895220" w:rsidRPr="00BA740B">
        <w:rPr>
          <w:bCs/>
          <w:szCs w:val="22"/>
          <w:lang w:val="sr-Cyrl-RS"/>
        </w:rPr>
        <w:t>ESCP</w:t>
      </w:r>
      <w:r>
        <w:rPr>
          <w:bCs/>
          <w:szCs w:val="22"/>
          <w:lang w:val="sr-Cyrl-RS"/>
        </w:rPr>
        <w:t>-а и еколошких и социјалних инструмената наведених у њему; и (б) усвоје и спроводе кодексе поступања</w:t>
      </w:r>
      <w:r w:rsidR="000824CC">
        <w:rPr>
          <w:bCs/>
          <w:szCs w:val="22"/>
          <w:lang w:val="sr-Cyrl-RS"/>
        </w:rPr>
        <w:t>,</w:t>
      </w:r>
      <w:r>
        <w:rPr>
          <w:bCs/>
          <w:szCs w:val="22"/>
          <w:lang w:val="sr-Cyrl-RS"/>
        </w:rPr>
        <w:t xml:space="preserve"> које </w:t>
      </w:r>
      <w:r w:rsidR="000679D0">
        <w:rPr>
          <w:bCs/>
          <w:szCs w:val="22"/>
          <w:lang w:val="sr-Cyrl-RS"/>
        </w:rPr>
        <w:t>треба</w:t>
      </w:r>
      <w:r>
        <w:rPr>
          <w:bCs/>
          <w:szCs w:val="22"/>
          <w:lang w:val="sr-Cyrl-RS"/>
        </w:rPr>
        <w:t xml:space="preserve"> доставити свим радницима на потписивање, у којима ће се детаљно навести мере за отклањање еколошких, социјалних, здравствених и безбедносних ризика, као и ризика од сексуалног </w:t>
      </w:r>
      <w:r>
        <w:rPr>
          <w:bCs/>
          <w:szCs w:val="22"/>
          <w:lang w:val="sr-Cyrl-RS"/>
        </w:rPr>
        <w:lastRenderedPageBreak/>
        <w:t xml:space="preserve">искоришћавања и злостављања, сексуалног узнемиравања и насиља над децом, у мери у којој је то примењиво на </w:t>
      </w:r>
      <w:r w:rsidR="00E24182">
        <w:rPr>
          <w:bCs/>
          <w:szCs w:val="22"/>
          <w:lang w:val="sr-Cyrl-RS"/>
        </w:rPr>
        <w:t>такве</w:t>
      </w:r>
      <w:r>
        <w:rPr>
          <w:bCs/>
          <w:szCs w:val="22"/>
          <w:lang w:val="sr-Cyrl-RS"/>
        </w:rPr>
        <w:t xml:space="preserve"> грађевинске радове који се наручују или врше у складу са тим уговорима.</w:t>
      </w:r>
    </w:p>
    <w:bookmarkEnd w:id="3"/>
    <w:p w14:paraId="1F0F0344" w14:textId="3E6ECF71" w:rsidR="007C722F" w:rsidRPr="00115CF5" w:rsidRDefault="00895220" w:rsidP="00B9538E">
      <w:pPr>
        <w:pStyle w:val="BodyText"/>
        <w:rPr>
          <w:b/>
          <w:bCs/>
          <w:sz w:val="22"/>
          <w:szCs w:val="22"/>
        </w:rPr>
      </w:pPr>
      <w:r>
        <w:rPr>
          <w:b/>
          <w:bCs/>
          <w:sz w:val="22"/>
          <w:szCs w:val="22"/>
          <w:lang w:val="sr-Cyrl-RS"/>
        </w:rPr>
        <w:t>Одељак</w:t>
      </w:r>
      <w:r w:rsidR="007C722F" w:rsidRPr="00115CF5">
        <w:rPr>
          <w:b/>
          <w:bCs/>
          <w:sz w:val="22"/>
          <w:szCs w:val="22"/>
        </w:rPr>
        <w:t xml:space="preserve"> II.</w:t>
      </w:r>
      <w:r w:rsidR="007C722F" w:rsidRPr="00115CF5">
        <w:rPr>
          <w:b/>
          <w:bCs/>
          <w:sz w:val="22"/>
          <w:szCs w:val="22"/>
        </w:rPr>
        <w:tab/>
      </w:r>
      <w:r w:rsidR="002F3AC5">
        <w:rPr>
          <w:b/>
          <w:bCs/>
          <w:sz w:val="22"/>
          <w:szCs w:val="22"/>
          <w:u w:val="single"/>
          <w:lang w:val="sr-Cyrl-RS"/>
        </w:rPr>
        <w:t>И</w:t>
      </w:r>
      <w:r w:rsidR="000B0B96" w:rsidRPr="00B5486D">
        <w:rPr>
          <w:b/>
          <w:bCs/>
          <w:sz w:val="22"/>
          <w:szCs w:val="22"/>
          <w:u w:val="single"/>
          <w:lang w:val="sr-Cyrl-RS"/>
        </w:rPr>
        <w:t>звештавање</w:t>
      </w:r>
      <w:r w:rsidR="002F3AC5">
        <w:rPr>
          <w:b/>
          <w:bCs/>
          <w:sz w:val="22"/>
          <w:szCs w:val="22"/>
          <w:u w:val="single"/>
          <w:lang w:val="sr-Cyrl-RS"/>
        </w:rPr>
        <w:t xml:space="preserve"> о реализацији </w:t>
      </w:r>
      <w:r w:rsidR="002F3AC5" w:rsidRPr="00B5486D">
        <w:rPr>
          <w:b/>
          <w:bCs/>
          <w:sz w:val="22"/>
          <w:szCs w:val="22"/>
          <w:u w:val="single"/>
          <w:lang w:val="sr-Cyrl-RS"/>
        </w:rPr>
        <w:t>Пројекта</w:t>
      </w:r>
      <w:r w:rsidR="000B0B96" w:rsidRPr="00B5486D">
        <w:rPr>
          <w:b/>
          <w:bCs/>
          <w:sz w:val="22"/>
          <w:szCs w:val="22"/>
          <w:u w:val="single"/>
          <w:lang w:val="sr-Cyrl-RS"/>
        </w:rPr>
        <w:t xml:space="preserve"> </w:t>
      </w:r>
      <w:r w:rsidR="002C0501">
        <w:rPr>
          <w:b/>
          <w:bCs/>
          <w:sz w:val="22"/>
          <w:szCs w:val="22"/>
          <w:u w:val="single"/>
          <w:lang w:val="sr-Cyrl-RS"/>
        </w:rPr>
        <w:t xml:space="preserve">и </w:t>
      </w:r>
      <w:r w:rsidR="002F3AC5">
        <w:rPr>
          <w:b/>
          <w:bCs/>
          <w:sz w:val="22"/>
          <w:szCs w:val="22"/>
          <w:u w:val="single"/>
          <w:lang w:val="sr-Cyrl-RS"/>
        </w:rPr>
        <w:t xml:space="preserve">његово праћење </w:t>
      </w:r>
      <w:r w:rsidR="00B5486D" w:rsidRPr="00B5486D">
        <w:rPr>
          <w:b/>
          <w:bCs/>
          <w:sz w:val="22"/>
          <w:szCs w:val="22"/>
          <w:u w:val="single"/>
          <w:lang w:val="sr-Cyrl-RS"/>
        </w:rPr>
        <w:t xml:space="preserve">и евалуација </w:t>
      </w:r>
    </w:p>
    <w:p w14:paraId="1DFD115C" w14:textId="77777777" w:rsidR="007C722F" w:rsidRPr="00115CF5" w:rsidRDefault="007C722F" w:rsidP="00B9538E">
      <w:pPr>
        <w:pStyle w:val="BodyText"/>
        <w:rPr>
          <w:sz w:val="22"/>
          <w:szCs w:val="22"/>
        </w:rPr>
      </w:pPr>
    </w:p>
    <w:p w14:paraId="108FBF1B" w14:textId="4CECD826" w:rsidR="007C722F" w:rsidRPr="00115CF5" w:rsidRDefault="007C722F" w:rsidP="000B0B96">
      <w:pPr>
        <w:pStyle w:val="BodyText"/>
        <w:ind w:left="720" w:hanging="720"/>
        <w:rPr>
          <w:sz w:val="22"/>
          <w:szCs w:val="22"/>
        </w:rPr>
      </w:pPr>
      <w:r>
        <w:rPr>
          <w:sz w:val="22"/>
          <w:szCs w:val="22"/>
        </w:rPr>
        <w:tab/>
      </w:r>
      <w:r w:rsidR="000B0B96" w:rsidRPr="00C0031F">
        <w:rPr>
          <w:sz w:val="22"/>
          <w:szCs w:val="22"/>
          <w:lang w:val="sr-Cyrl-RS"/>
        </w:rPr>
        <w:t>Зајмопримац ће</w:t>
      </w:r>
      <w:r w:rsidR="00961DCF">
        <w:rPr>
          <w:sz w:val="22"/>
          <w:szCs w:val="22"/>
          <w:lang w:val="sr-Cyrl-RS"/>
        </w:rPr>
        <w:t>,</w:t>
      </w:r>
      <w:r w:rsidR="000B0B96" w:rsidRPr="00C0031F">
        <w:rPr>
          <w:sz w:val="22"/>
          <w:szCs w:val="22"/>
          <w:lang w:val="sr-Cyrl-RS"/>
        </w:rPr>
        <w:t xml:space="preserve"> </w:t>
      </w:r>
      <w:r w:rsidR="000B0B96">
        <w:rPr>
          <w:sz w:val="22"/>
          <w:szCs w:val="22"/>
          <w:lang w:val="sr-Cyrl-RS"/>
        </w:rPr>
        <w:t>посредством МГСИ</w:t>
      </w:r>
      <w:r w:rsidR="00961DCF">
        <w:rPr>
          <w:sz w:val="22"/>
          <w:szCs w:val="22"/>
          <w:lang w:val="sr-Cyrl-RS"/>
        </w:rPr>
        <w:t>,</w:t>
      </w:r>
      <w:r w:rsidR="000B0B96">
        <w:rPr>
          <w:sz w:val="22"/>
          <w:szCs w:val="22"/>
          <w:lang w:val="sr-Cyrl-RS"/>
        </w:rPr>
        <w:t xml:space="preserve"> </w:t>
      </w:r>
      <w:r w:rsidR="000B0B96" w:rsidRPr="00C0031F">
        <w:rPr>
          <w:sz w:val="22"/>
          <w:szCs w:val="22"/>
          <w:lang w:val="sr-Cyrl-RS"/>
        </w:rPr>
        <w:t xml:space="preserve">Банци доставити Извештај о Пројекту за свако календарско полугодиште најкасније </w:t>
      </w:r>
      <w:r w:rsidR="000B0B96">
        <w:rPr>
          <w:sz w:val="22"/>
          <w:szCs w:val="22"/>
          <w:lang w:val="sr-Cyrl-RS"/>
        </w:rPr>
        <w:t xml:space="preserve">један </w:t>
      </w:r>
      <w:r w:rsidR="000B0B96" w:rsidRPr="00C0031F">
        <w:rPr>
          <w:sz w:val="22"/>
          <w:szCs w:val="22"/>
          <w:lang w:val="sr-Cyrl-RS"/>
        </w:rPr>
        <w:t>месец по истеку тог календарског полугодишта.</w:t>
      </w:r>
    </w:p>
    <w:p w14:paraId="75A329A0" w14:textId="77777777" w:rsidR="007C722F" w:rsidRPr="00115CF5" w:rsidRDefault="007C722F" w:rsidP="00B9538E">
      <w:pPr>
        <w:pStyle w:val="BodyText"/>
        <w:rPr>
          <w:iCs/>
          <w:sz w:val="22"/>
          <w:szCs w:val="22"/>
        </w:rPr>
      </w:pPr>
    </w:p>
    <w:p w14:paraId="0F80CF85" w14:textId="4B0ECF21" w:rsidR="007C722F" w:rsidRPr="00115CF5" w:rsidRDefault="00895220" w:rsidP="00B9538E">
      <w:pPr>
        <w:pStyle w:val="BodyText"/>
        <w:rPr>
          <w:b/>
          <w:bCs/>
          <w:sz w:val="22"/>
          <w:szCs w:val="22"/>
        </w:rPr>
      </w:pPr>
      <w:r>
        <w:rPr>
          <w:b/>
          <w:bCs/>
          <w:sz w:val="22"/>
          <w:szCs w:val="22"/>
          <w:lang w:val="sr-Cyrl-RS"/>
        </w:rPr>
        <w:t>Одељак</w:t>
      </w:r>
      <w:r w:rsidR="000B0B96" w:rsidRPr="00115CF5">
        <w:rPr>
          <w:b/>
          <w:bCs/>
          <w:sz w:val="22"/>
          <w:szCs w:val="22"/>
        </w:rPr>
        <w:t xml:space="preserve"> </w:t>
      </w:r>
      <w:r w:rsidR="007C722F" w:rsidRPr="00115CF5">
        <w:rPr>
          <w:b/>
          <w:bCs/>
          <w:sz w:val="22"/>
          <w:szCs w:val="22"/>
        </w:rPr>
        <w:t>I</w:t>
      </w:r>
      <w:r w:rsidR="007C722F">
        <w:rPr>
          <w:b/>
          <w:bCs/>
          <w:sz w:val="22"/>
          <w:szCs w:val="22"/>
        </w:rPr>
        <w:t>II</w:t>
      </w:r>
      <w:r w:rsidR="007C722F" w:rsidRPr="00115CF5">
        <w:rPr>
          <w:b/>
          <w:bCs/>
          <w:sz w:val="22"/>
          <w:szCs w:val="22"/>
        </w:rPr>
        <w:t>.</w:t>
      </w:r>
      <w:r w:rsidR="007C722F" w:rsidRPr="00115CF5">
        <w:rPr>
          <w:b/>
          <w:bCs/>
          <w:sz w:val="22"/>
          <w:szCs w:val="22"/>
        </w:rPr>
        <w:tab/>
      </w:r>
      <w:r w:rsidR="000B0B96" w:rsidRPr="00C0031F">
        <w:rPr>
          <w:b/>
          <w:bCs/>
          <w:sz w:val="22"/>
          <w:szCs w:val="22"/>
          <w:u w:val="single"/>
          <w:lang w:val="sr-Cyrl-RS"/>
        </w:rPr>
        <w:t>Повлачење средстава Зајма</w:t>
      </w:r>
    </w:p>
    <w:p w14:paraId="5BA5E679" w14:textId="77777777" w:rsidR="007C722F" w:rsidRPr="00115CF5" w:rsidRDefault="007C722F" w:rsidP="00B9538E">
      <w:pPr>
        <w:pStyle w:val="BodyText"/>
        <w:rPr>
          <w:sz w:val="22"/>
          <w:szCs w:val="22"/>
        </w:rPr>
      </w:pPr>
    </w:p>
    <w:p w14:paraId="0687A2E7" w14:textId="686C25E4" w:rsidR="007C722F" w:rsidRPr="009344AD" w:rsidRDefault="007C722F" w:rsidP="00B9538E">
      <w:pPr>
        <w:pStyle w:val="BodyText"/>
        <w:ind w:left="720" w:hanging="720"/>
        <w:rPr>
          <w:b/>
          <w:bCs/>
          <w:sz w:val="22"/>
          <w:szCs w:val="22"/>
        </w:rPr>
      </w:pPr>
      <w:r>
        <w:rPr>
          <w:b/>
          <w:bCs/>
          <w:sz w:val="22"/>
          <w:szCs w:val="22"/>
        </w:rPr>
        <w:t>A.</w:t>
      </w:r>
      <w:r>
        <w:rPr>
          <w:b/>
          <w:bCs/>
          <w:sz w:val="22"/>
          <w:szCs w:val="22"/>
        </w:rPr>
        <w:tab/>
      </w:r>
      <w:r w:rsidR="000B0B96">
        <w:rPr>
          <w:b/>
          <w:bCs/>
          <w:sz w:val="22"/>
          <w:szCs w:val="22"/>
          <w:lang w:val="sr-Cyrl-RS"/>
        </w:rPr>
        <w:t>Опште одредбе</w:t>
      </w:r>
      <w:r>
        <w:rPr>
          <w:b/>
          <w:bCs/>
          <w:sz w:val="22"/>
          <w:szCs w:val="22"/>
        </w:rPr>
        <w:t>.</w:t>
      </w:r>
    </w:p>
    <w:p w14:paraId="1C811D76" w14:textId="77777777" w:rsidR="007C722F" w:rsidRDefault="007C722F" w:rsidP="00B9538E">
      <w:pPr>
        <w:pStyle w:val="BodyText"/>
        <w:ind w:left="720" w:hanging="720"/>
        <w:rPr>
          <w:bCs/>
          <w:sz w:val="22"/>
          <w:szCs w:val="22"/>
        </w:rPr>
      </w:pPr>
    </w:p>
    <w:p w14:paraId="267DAFA8" w14:textId="21AB917E" w:rsidR="000B0B96" w:rsidRPr="00C0031F" w:rsidRDefault="000B0B96" w:rsidP="000B0B96">
      <w:pPr>
        <w:pStyle w:val="BodyText"/>
        <w:ind w:left="720"/>
        <w:rPr>
          <w:sz w:val="22"/>
          <w:szCs w:val="22"/>
          <w:lang w:val="sr-Cyrl-RS"/>
        </w:rPr>
      </w:pPr>
      <w:r w:rsidRPr="00C0031F">
        <w:rPr>
          <w:sz w:val="22"/>
          <w:szCs w:val="22"/>
          <w:lang w:val="sr-Cyrl-RS"/>
        </w:rPr>
        <w:t xml:space="preserve">Без ограничења одредби </w:t>
      </w:r>
      <w:r w:rsidR="003E36CC">
        <w:rPr>
          <w:sz w:val="22"/>
          <w:szCs w:val="22"/>
          <w:lang w:val="sr-Cyrl-RS"/>
        </w:rPr>
        <w:t>ч</w:t>
      </w:r>
      <w:r w:rsidRPr="00C0031F">
        <w:rPr>
          <w:sz w:val="22"/>
          <w:szCs w:val="22"/>
          <w:lang w:val="sr-Cyrl-RS"/>
        </w:rPr>
        <w:t xml:space="preserve">лана II Општих услова и у складу са Писмом о исплати </w:t>
      </w:r>
      <w:r w:rsidRPr="00F06344">
        <w:rPr>
          <w:sz w:val="22"/>
          <w:szCs w:val="22"/>
          <w:lang w:val="sr-Cyrl-RS"/>
        </w:rPr>
        <w:t>средстава и финансијским информацијама, Зајмопримац може</w:t>
      </w:r>
      <w:r w:rsidR="00A66493" w:rsidRPr="00F06344">
        <w:rPr>
          <w:sz w:val="22"/>
          <w:szCs w:val="22"/>
          <w:lang w:val="sr-Cyrl-RS"/>
        </w:rPr>
        <w:t xml:space="preserve"> повући средства Зајма ради</w:t>
      </w:r>
      <w:r w:rsidRPr="00F06344">
        <w:rPr>
          <w:sz w:val="22"/>
          <w:szCs w:val="22"/>
          <w:lang w:val="sr-Cyrl-RS"/>
        </w:rPr>
        <w:t xml:space="preserve"> финансирања</w:t>
      </w:r>
      <w:r w:rsidR="00A66493" w:rsidRPr="00F06344">
        <w:rPr>
          <w:sz w:val="22"/>
          <w:szCs w:val="22"/>
          <w:lang w:val="sr-Cyrl-RS"/>
        </w:rPr>
        <w:t xml:space="preserve"> Прихватљивих расхода </w:t>
      </w:r>
      <w:r w:rsidRPr="00F06344">
        <w:rPr>
          <w:sz w:val="22"/>
          <w:szCs w:val="22"/>
          <w:lang w:val="sr-Cyrl-RS"/>
        </w:rPr>
        <w:t>у опредељеном износу и, ако је применљиво, до процента дефинисаног за сваку Категорију из следеће табеле:</w:t>
      </w:r>
    </w:p>
    <w:p w14:paraId="4E7B4083" w14:textId="77777777" w:rsidR="007C722F" w:rsidRPr="00115CF5" w:rsidRDefault="007C722F" w:rsidP="00B9538E">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7"/>
        <w:gridCol w:w="2667"/>
        <w:gridCol w:w="2666"/>
      </w:tblGrid>
      <w:tr w:rsidR="007C722F" w:rsidRPr="002503E1" w14:paraId="23590392" w14:textId="77777777" w:rsidTr="001672A1">
        <w:trPr>
          <w:cantSplit/>
          <w:trHeight w:val="2245"/>
        </w:trPr>
        <w:tc>
          <w:tcPr>
            <w:tcW w:w="1667" w:type="pct"/>
            <w:vAlign w:val="center"/>
          </w:tcPr>
          <w:p w14:paraId="6966B6DB" w14:textId="47705267" w:rsidR="007C722F" w:rsidRPr="000B0B96" w:rsidRDefault="000B0B96" w:rsidP="001672A1">
            <w:pPr>
              <w:pStyle w:val="BodyText"/>
              <w:jc w:val="center"/>
              <w:rPr>
                <w:b/>
                <w:sz w:val="22"/>
                <w:szCs w:val="22"/>
                <w:lang w:val="sr-Cyrl-RS"/>
              </w:rPr>
            </w:pPr>
            <w:r>
              <w:rPr>
                <w:b/>
                <w:sz w:val="22"/>
                <w:szCs w:val="22"/>
                <w:lang w:val="sr-Cyrl-RS"/>
              </w:rPr>
              <w:t>Категорија</w:t>
            </w:r>
          </w:p>
        </w:tc>
        <w:tc>
          <w:tcPr>
            <w:tcW w:w="1667" w:type="pct"/>
            <w:vAlign w:val="center"/>
          </w:tcPr>
          <w:p w14:paraId="2628B0EA" w14:textId="00584D0D" w:rsidR="007C722F" w:rsidRPr="00812515" w:rsidRDefault="000B0B96" w:rsidP="001672A1">
            <w:pPr>
              <w:pStyle w:val="BodyText"/>
              <w:jc w:val="center"/>
              <w:rPr>
                <w:b/>
                <w:sz w:val="22"/>
                <w:szCs w:val="22"/>
                <w:lang w:val="sr-Cyrl-RS"/>
              </w:rPr>
            </w:pPr>
            <w:r w:rsidRPr="00812515">
              <w:rPr>
                <w:b/>
                <w:sz w:val="22"/>
                <w:szCs w:val="22"/>
                <w:lang w:val="sr-Cyrl-RS"/>
              </w:rPr>
              <w:t>Опредељени износ зајма</w:t>
            </w:r>
          </w:p>
          <w:p w14:paraId="0217B862" w14:textId="646BCE11" w:rsidR="007C722F" w:rsidRPr="00812515" w:rsidRDefault="007C722F" w:rsidP="001672A1">
            <w:pPr>
              <w:pStyle w:val="BodyText"/>
              <w:jc w:val="center"/>
              <w:rPr>
                <w:b/>
                <w:bCs/>
                <w:sz w:val="22"/>
                <w:szCs w:val="22"/>
                <w:lang w:val="sr-Cyrl-RS"/>
              </w:rPr>
            </w:pPr>
            <w:r w:rsidRPr="00812515">
              <w:rPr>
                <w:b/>
                <w:bCs/>
                <w:sz w:val="22"/>
                <w:szCs w:val="22"/>
                <w:lang w:val="sr-Cyrl-RS"/>
              </w:rPr>
              <w:t>(</w:t>
            </w:r>
            <w:r w:rsidR="000B0B96" w:rsidRPr="00812515">
              <w:rPr>
                <w:b/>
                <w:bCs/>
                <w:sz w:val="22"/>
                <w:szCs w:val="22"/>
                <w:lang w:val="sr-Cyrl-RS"/>
              </w:rPr>
              <w:t xml:space="preserve">изражен </w:t>
            </w:r>
            <w:r w:rsidR="005232BA" w:rsidRPr="00812515">
              <w:rPr>
                <w:b/>
                <w:sz w:val="22"/>
                <w:szCs w:val="22"/>
                <w:lang w:val="sr-Cyrl-RS"/>
              </w:rPr>
              <w:t>у еврима</w:t>
            </w:r>
            <w:r w:rsidRPr="00812515">
              <w:rPr>
                <w:b/>
                <w:bCs/>
                <w:sz w:val="22"/>
                <w:szCs w:val="22"/>
                <w:lang w:val="sr-Cyrl-RS"/>
              </w:rPr>
              <w:t>)</w:t>
            </w:r>
          </w:p>
        </w:tc>
        <w:tc>
          <w:tcPr>
            <w:tcW w:w="1666" w:type="pct"/>
            <w:vAlign w:val="center"/>
          </w:tcPr>
          <w:p w14:paraId="34498BCD" w14:textId="237A2732" w:rsidR="000B0B96" w:rsidRPr="00812515" w:rsidRDefault="000B0B96" w:rsidP="001672A1">
            <w:pPr>
              <w:pStyle w:val="BodyText"/>
              <w:jc w:val="center"/>
              <w:rPr>
                <w:sz w:val="22"/>
                <w:szCs w:val="22"/>
                <w:lang w:val="sr-Cyrl-RS"/>
              </w:rPr>
            </w:pPr>
            <w:r w:rsidRPr="00812515">
              <w:rPr>
                <w:b/>
                <w:sz w:val="22"/>
                <w:szCs w:val="22"/>
                <w:lang w:val="sr-Cyrl-RS"/>
              </w:rPr>
              <w:t>Проценат расхода који ће бити финансирани</w:t>
            </w:r>
            <w:r w:rsidR="00CC0646" w:rsidRPr="00812515">
              <w:rPr>
                <w:b/>
                <w:sz w:val="22"/>
                <w:szCs w:val="22"/>
                <w:lang w:val="sr-Cyrl-RS"/>
              </w:rPr>
              <w:t xml:space="preserve"> </w:t>
            </w:r>
            <w:r w:rsidR="00CC0646" w:rsidRPr="00F46384">
              <w:rPr>
                <w:b/>
                <w:sz w:val="22"/>
                <w:szCs w:val="22"/>
                <w:lang w:val="sr-Cyrl-RS"/>
              </w:rPr>
              <w:t>(</w:t>
            </w:r>
            <w:r w:rsidR="007F3CAE" w:rsidRPr="00F46384">
              <w:rPr>
                <w:b/>
                <w:sz w:val="22"/>
                <w:szCs w:val="22"/>
                <w:lang w:val="sr-Cyrl-RS"/>
              </w:rPr>
              <w:t>са</w:t>
            </w:r>
            <w:r w:rsidR="007F3CAE" w:rsidRPr="00F46384">
              <w:rPr>
                <w:b/>
                <w:szCs w:val="22"/>
                <w:lang w:val="sr-Cyrl-RS"/>
              </w:rPr>
              <w:t xml:space="preserve"> </w:t>
            </w:r>
            <w:r w:rsidR="007F3CAE" w:rsidRPr="00F46384">
              <w:rPr>
                <w:b/>
                <w:sz w:val="22"/>
                <w:szCs w:val="22"/>
                <w:lang w:val="sr-Cyrl-RS"/>
              </w:rPr>
              <w:t>укљученим порезима осим пореза на додату вредност и царинских дажбина за робу, радове и неконсултантске услуге</w:t>
            </w:r>
            <w:r w:rsidR="00CC0646" w:rsidRPr="00F46384">
              <w:rPr>
                <w:b/>
                <w:sz w:val="22"/>
                <w:szCs w:val="22"/>
                <w:lang w:val="sr-Cyrl-RS"/>
              </w:rPr>
              <w:t>)</w:t>
            </w:r>
          </w:p>
          <w:p w14:paraId="7582508C" w14:textId="25056173" w:rsidR="007C722F" w:rsidRPr="00812515" w:rsidRDefault="007C722F" w:rsidP="001672A1">
            <w:pPr>
              <w:pStyle w:val="BodyText"/>
              <w:jc w:val="center"/>
              <w:rPr>
                <w:b/>
                <w:sz w:val="22"/>
                <w:szCs w:val="22"/>
                <w:lang w:val="sr-Cyrl-RS"/>
              </w:rPr>
            </w:pPr>
          </w:p>
        </w:tc>
      </w:tr>
      <w:tr w:rsidR="007C722F" w:rsidRPr="002503E1" w14:paraId="25F1F611" w14:textId="77777777" w:rsidTr="001672A1">
        <w:trPr>
          <w:cantSplit/>
        </w:trPr>
        <w:tc>
          <w:tcPr>
            <w:tcW w:w="1667" w:type="pct"/>
            <w:vAlign w:val="center"/>
          </w:tcPr>
          <w:p w14:paraId="28EAC37E" w14:textId="520EEA34" w:rsidR="007C722F" w:rsidRPr="00301A7A" w:rsidRDefault="0026010C" w:rsidP="001672A1">
            <w:pPr>
              <w:pStyle w:val="BodyText"/>
              <w:jc w:val="left"/>
              <w:rPr>
                <w:sz w:val="22"/>
                <w:szCs w:val="22"/>
              </w:rPr>
            </w:pPr>
            <w:r>
              <w:rPr>
                <w:sz w:val="22"/>
                <w:szCs w:val="22"/>
                <w:lang w:val="sr-Cyrl-RS"/>
              </w:rPr>
              <w:t>(</w:t>
            </w:r>
            <w:r w:rsidR="000B0B96" w:rsidRPr="00C0031F">
              <w:rPr>
                <w:sz w:val="22"/>
                <w:szCs w:val="22"/>
                <w:lang w:val="sr-Cyrl-RS"/>
              </w:rPr>
              <w:t xml:space="preserve">1) Роба, радови, </w:t>
            </w:r>
            <w:r w:rsidR="00F506A0">
              <w:rPr>
                <w:sz w:val="22"/>
                <w:szCs w:val="22"/>
                <w:lang w:val="sr-Cyrl-RS"/>
              </w:rPr>
              <w:t>не-консултантске услуге</w:t>
            </w:r>
            <w:r w:rsidR="000B0B96">
              <w:rPr>
                <w:sz w:val="22"/>
                <w:szCs w:val="22"/>
              </w:rPr>
              <w:t>,</w:t>
            </w:r>
            <w:r w:rsidR="000B0B96" w:rsidRPr="00C0031F">
              <w:rPr>
                <w:sz w:val="22"/>
                <w:szCs w:val="22"/>
                <w:lang w:val="sr-Cyrl-RS"/>
              </w:rPr>
              <w:t xml:space="preserve"> консултантске услуге, трошкови обуке и </w:t>
            </w:r>
            <w:r w:rsidR="000B0B96">
              <w:rPr>
                <w:sz w:val="22"/>
                <w:szCs w:val="22"/>
                <w:lang w:val="sr-Cyrl-RS"/>
              </w:rPr>
              <w:t xml:space="preserve">оперативни </w:t>
            </w:r>
            <w:r w:rsidR="000B0B96" w:rsidRPr="00C0031F">
              <w:rPr>
                <w:sz w:val="22"/>
                <w:szCs w:val="22"/>
                <w:lang w:val="sr-Cyrl-RS"/>
              </w:rPr>
              <w:t>трошкови Пројекта</w:t>
            </w:r>
          </w:p>
        </w:tc>
        <w:tc>
          <w:tcPr>
            <w:tcW w:w="1667" w:type="pct"/>
            <w:vAlign w:val="center"/>
          </w:tcPr>
          <w:p w14:paraId="668806B3" w14:textId="644B39B7" w:rsidR="007C722F" w:rsidRPr="00CD38B8" w:rsidRDefault="007C722F" w:rsidP="001672A1">
            <w:pPr>
              <w:pStyle w:val="BodyText"/>
              <w:jc w:val="center"/>
              <w:rPr>
                <w:sz w:val="22"/>
                <w:szCs w:val="22"/>
              </w:rPr>
            </w:pPr>
          </w:p>
          <w:p w14:paraId="515A8F3D" w14:textId="1375590C" w:rsidR="007C722F" w:rsidRPr="00CD38B8" w:rsidRDefault="00F506A0" w:rsidP="001672A1">
            <w:pPr>
              <w:pStyle w:val="BodyText"/>
              <w:jc w:val="center"/>
              <w:rPr>
                <w:sz w:val="22"/>
                <w:szCs w:val="22"/>
                <w:lang w:val="sr-Cyrl-RS"/>
              </w:rPr>
            </w:pPr>
            <w:r w:rsidRPr="00CD38B8">
              <w:rPr>
                <w:sz w:val="22"/>
                <w:szCs w:val="22"/>
              </w:rPr>
              <w:t>8.550</w:t>
            </w:r>
            <w:r w:rsidR="007F3CAE" w:rsidRPr="00CD38B8">
              <w:rPr>
                <w:sz w:val="22"/>
                <w:szCs w:val="22"/>
              </w:rPr>
              <w:t>.</w:t>
            </w:r>
            <w:r w:rsidRPr="00CD38B8">
              <w:rPr>
                <w:sz w:val="22"/>
                <w:szCs w:val="22"/>
              </w:rPr>
              <w:t>0</w:t>
            </w:r>
            <w:r w:rsidR="007F3CAE" w:rsidRPr="00CD38B8">
              <w:rPr>
                <w:sz w:val="22"/>
                <w:szCs w:val="22"/>
              </w:rPr>
              <w:t>00</w:t>
            </w:r>
          </w:p>
        </w:tc>
        <w:tc>
          <w:tcPr>
            <w:tcW w:w="1666" w:type="pct"/>
          </w:tcPr>
          <w:p w14:paraId="1B905614" w14:textId="77777777" w:rsidR="00F506A0" w:rsidRPr="00CD38B8" w:rsidRDefault="00F506A0" w:rsidP="00F506A0">
            <w:pPr>
              <w:pStyle w:val="BodyText"/>
              <w:jc w:val="left"/>
              <w:rPr>
                <w:sz w:val="22"/>
                <w:szCs w:val="22"/>
                <w:lang w:val="sr-Cyrl-RS"/>
              </w:rPr>
            </w:pPr>
            <w:r w:rsidRPr="00CD38B8">
              <w:rPr>
                <w:sz w:val="22"/>
                <w:szCs w:val="22"/>
                <w:lang w:val="sr-Cyrl-RS"/>
              </w:rPr>
              <w:t xml:space="preserve">33% Расхода Пројекта. </w:t>
            </w:r>
          </w:p>
          <w:p w14:paraId="1A360887" w14:textId="0B42EB80" w:rsidR="007C722F" w:rsidRPr="00CD38B8" w:rsidRDefault="00F506A0" w:rsidP="00F506A0">
            <w:pPr>
              <w:pStyle w:val="BodyText"/>
              <w:jc w:val="left"/>
              <w:rPr>
                <w:sz w:val="22"/>
                <w:szCs w:val="22"/>
              </w:rPr>
            </w:pPr>
            <w:r w:rsidRPr="00CD38B8">
              <w:rPr>
                <w:sz w:val="22"/>
                <w:szCs w:val="22"/>
                <w:lang w:val="sr-Cyrl-RS"/>
              </w:rPr>
              <w:t>Под условом да је Суфинансијер у потпуности исплатио Суфинансирање према Споразуму о суфинансирању, 100% Расхода Пројекта.</w:t>
            </w:r>
          </w:p>
        </w:tc>
      </w:tr>
      <w:tr w:rsidR="007C722F" w:rsidRPr="002503E1" w14:paraId="1825CEF5" w14:textId="77777777" w:rsidTr="001672A1">
        <w:trPr>
          <w:cantSplit/>
        </w:trPr>
        <w:tc>
          <w:tcPr>
            <w:tcW w:w="1667" w:type="pct"/>
            <w:vAlign w:val="center"/>
          </w:tcPr>
          <w:p w14:paraId="3B5B41BF" w14:textId="17230021" w:rsidR="007C722F" w:rsidRPr="000B0B96" w:rsidRDefault="007C722F" w:rsidP="001672A1">
            <w:pPr>
              <w:pStyle w:val="BodyText"/>
              <w:jc w:val="left"/>
              <w:rPr>
                <w:sz w:val="22"/>
                <w:szCs w:val="22"/>
                <w:lang w:val="sr-Cyrl-RS"/>
              </w:rPr>
            </w:pPr>
            <w:r w:rsidRPr="002503E1">
              <w:rPr>
                <w:sz w:val="22"/>
                <w:szCs w:val="22"/>
              </w:rPr>
              <w:t>(</w:t>
            </w:r>
            <w:r w:rsidR="007D66BC">
              <w:rPr>
                <w:sz w:val="22"/>
                <w:szCs w:val="22"/>
              </w:rPr>
              <w:t>2</w:t>
            </w:r>
            <w:r w:rsidRPr="002503E1">
              <w:rPr>
                <w:sz w:val="22"/>
                <w:szCs w:val="22"/>
              </w:rPr>
              <w:t xml:space="preserve">) </w:t>
            </w:r>
            <w:r w:rsidR="00C7619F">
              <w:rPr>
                <w:sz w:val="22"/>
                <w:szCs w:val="22"/>
                <w:lang w:val="sr-Cyrl-RS"/>
              </w:rPr>
              <w:t>Грантови</w:t>
            </w:r>
          </w:p>
        </w:tc>
        <w:tc>
          <w:tcPr>
            <w:tcW w:w="1667" w:type="pct"/>
            <w:vAlign w:val="center"/>
          </w:tcPr>
          <w:p w14:paraId="4BC693C3" w14:textId="2872C72A" w:rsidR="007C722F" w:rsidRPr="00CD38B8" w:rsidRDefault="007C722F" w:rsidP="001672A1">
            <w:pPr>
              <w:pStyle w:val="BodyText"/>
              <w:jc w:val="center"/>
              <w:rPr>
                <w:sz w:val="22"/>
                <w:szCs w:val="22"/>
              </w:rPr>
            </w:pPr>
          </w:p>
          <w:p w14:paraId="36F60C43" w14:textId="2272018B" w:rsidR="007C722F" w:rsidRPr="00CD38B8" w:rsidRDefault="00C7619F" w:rsidP="001672A1">
            <w:pPr>
              <w:pStyle w:val="BodyText"/>
              <w:jc w:val="center"/>
              <w:rPr>
                <w:sz w:val="22"/>
                <w:szCs w:val="22"/>
              </w:rPr>
            </w:pPr>
            <w:r w:rsidRPr="00CD38B8">
              <w:rPr>
                <w:sz w:val="22"/>
                <w:szCs w:val="22"/>
                <w:lang w:val="sr-Cyrl-RS"/>
              </w:rPr>
              <w:t>79.850.0</w:t>
            </w:r>
            <w:r w:rsidR="009A31B4" w:rsidRPr="00CD38B8">
              <w:rPr>
                <w:sz w:val="22"/>
                <w:szCs w:val="22"/>
                <w:lang w:val="sr-Cyrl-RS"/>
              </w:rPr>
              <w:t>00</w:t>
            </w:r>
          </w:p>
        </w:tc>
        <w:tc>
          <w:tcPr>
            <w:tcW w:w="1666" w:type="pct"/>
          </w:tcPr>
          <w:p w14:paraId="4E92EBFF" w14:textId="77777777" w:rsidR="007C722F" w:rsidRPr="00CD38B8" w:rsidRDefault="00F506A0" w:rsidP="000B0B96">
            <w:pPr>
              <w:pStyle w:val="BodyText"/>
              <w:jc w:val="left"/>
              <w:rPr>
                <w:sz w:val="22"/>
                <w:szCs w:val="22"/>
                <w:lang w:val="sr-Cyrl-RS"/>
              </w:rPr>
            </w:pPr>
            <w:r w:rsidRPr="00CD38B8">
              <w:rPr>
                <w:sz w:val="22"/>
                <w:szCs w:val="22"/>
                <w:lang w:val="sr-Cyrl-RS"/>
              </w:rPr>
              <w:t xml:space="preserve">33% Расхода Пројекта. </w:t>
            </w:r>
          </w:p>
          <w:p w14:paraId="184131F2" w14:textId="03FA8367" w:rsidR="00F506A0" w:rsidRPr="00CD38B8" w:rsidRDefault="00F506A0" w:rsidP="00F506A0">
            <w:pPr>
              <w:pStyle w:val="BodyText"/>
              <w:jc w:val="left"/>
              <w:rPr>
                <w:sz w:val="22"/>
                <w:szCs w:val="22"/>
                <w:lang w:val="sr-Cyrl-RS"/>
              </w:rPr>
            </w:pPr>
            <w:r w:rsidRPr="00CD38B8">
              <w:rPr>
                <w:sz w:val="22"/>
                <w:szCs w:val="22"/>
                <w:lang w:val="sr-Cyrl-RS"/>
              </w:rPr>
              <w:t>Под условом да је Суфинансијер у потпуности исплатио Суфинансирање према Споразуму о суфинансирању, 100% Расхода Пројекта.</w:t>
            </w:r>
          </w:p>
        </w:tc>
      </w:tr>
      <w:tr w:rsidR="007C722F" w:rsidRPr="002503E1" w14:paraId="5A3ABE9F" w14:textId="77777777" w:rsidTr="4781274D">
        <w:trPr>
          <w:cantSplit/>
        </w:trPr>
        <w:tc>
          <w:tcPr>
            <w:tcW w:w="1667" w:type="pct"/>
          </w:tcPr>
          <w:p w14:paraId="1163E32D" w14:textId="37DFA471" w:rsidR="007C722F" w:rsidRPr="000B0B96" w:rsidRDefault="000B0B96" w:rsidP="00B9538E">
            <w:pPr>
              <w:pStyle w:val="BodyText"/>
              <w:rPr>
                <w:sz w:val="22"/>
                <w:szCs w:val="22"/>
                <w:lang w:val="sr-Cyrl-RS"/>
              </w:rPr>
            </w:pPr>
            <w:r>
              <w:rPr>
                <w:sz w:val="22"/>
                <w:szCs w:val="22"/>
                <w:lang w:val="sr-Cyrl-RS"/>
              </w:rPr>
              <w:t>УКУПНИ ИЗНОС</w:t>
            </w:r>
          </w:p>
        </w:tc>
        <w:tc>
          <w:tcPr>
            <w:tcW w:w="1667" w:type="pct"/>
          </w:tcPr>
          <w:p w14:paraId="400EEC32" w14:textId="30A6F6A7" w:rsidR="007C722F" w:rsidRPr="00CD38B8" w:rsidRDefault="00C7619F" w:rsidP="00063FC6">
            <w:pPr>
              <w:pStyle w:val="BodyText"/>
              <w:jc w:val="center"/>
              <w:rPr>
                <w:sz w:val="22"/>
                <w:szCs w:val="22"/>
                <w:lang w:val="sr-Cyrl-RS"/>
              </w:rPr>
            </w:pPr>
            <w:r w:rsidRPr="00CD38B8">
              <w:rPr>
                <w:sz w:val="22"/>
                <w:szCs w:val="22"/>
                <w:lang w:val="sr-Cyrl-RS"/>
              </w:rPr>
              <w:t>88.4</w:t>
            </w:r>
            <w:r w:rsidR="007F3CAE" w:rsidRPr="00CD38B8">
              <w:rPr>
                <w:sz w:val="22"/>
                <w:szCs w:val="22"/>
                <w:lang w:val="sr-Cyrl-RS"/>
              </w:rPr>
              <w:t>00.000</w:t>
            </w:r>
          </w:p>
        </w:tc>
        <w:tc>
          <w:tcPr>
            <w:tcW w:w="1666" w:type="pct"/>
          </w:tcPr>
          <w:p w14:paraId="17881282" w14:textId="70AE022A" w:rsidR="007C722F" w:rsidRPr="00CD38B8" w:rsidRDefault="00C7619F" w:rsidP="00C7619F">
            <w:pPr>
              <w:pStyle w:val="BodyText"/>
              <w:jc w:val="center"/>
              <w:rPr>
                <w:sz w:val="22"/>
                <w:szCs w:val="22"/>
              </w:rPr>
            </w:pPr>
            <w:r w:rsidRPr="00CD38B8">
              <w:rPr>
                <w:sz w:val="22"/>
                <w:szCs w:val="22"/>
              </w:rPr>
              <w:t>100%</w:t>
            </w:r>
          </w:p>
        </w:tc>
      </w:tr>
    </w:tbl>
    <w:p w14:paraId="06E6618D" w14:textId="77777777" w:rsidR="00B5486D" w:rsidRDefault="00B5486D">
      <w:pPr>
        <w:spacing w:after="160" w:line="259" w:lineRule="auto"/>
        <w:rPr>
          <w:sz w:val="22"/>
          <w:szCs w:val="22"/>
          <w:lang w:val="sr-Cyrl-RS"/>
        </w:rPr>
      </w:pPr>
      <w:r>
        <w:rPr>
          <w:sz w:val="22"/>
          <w:szCs w:val="22"/>
          <w:lang w:val="sr-Cyrl-RS"/>
        </w:rPr>
        <w:br w:type="page"/>
      </w:r>
    </w:p>
    <w:p w14:paraId="6B18D323" w14:textId="1AF011C5" w:rsidR="00FC6DB7" w:rsidRDefault="002B3C4E" w:rsidP="007F3CAE">
      <w:pPr>
        <w:pStyle w:val="BodyText"/>
        <w:rPr>
          <w:sz w:val="22"/>
          <w:szCs w:val="22"/>
          <w:lang w:val="sr-Cyrl-RS"/>
        </w:rPr>
      </w:pPr>
      <w:r>
        <w:rPr>
          <w:sz w:val="22"/>
          <w:szCs w:val="22"/>
          <w:lang w:val="sr-Cyrl-RS"/>
        </w:rPr>
        <w:lastRenderedPageBreak/>
        <w:t>За потребе</w:t>
      </w:r>
      <w:r w:rsidR="00AD5D6E" w:rsidRPr="00C0031F">
        <w:rPr>
          <w:sz w:val="22"/>
          <w:szCs w:val="22"/>
          <w:lang w:val="sr-Cyrl-RS"/>
        </w:rPr>
        <w:t xml:space="preserve"> ове табеле</w:t>
      </w:r>
      <w:r w:rsidR="00FC6DB7">
        <w:rPr>
          <w:sz w:val="22"/>
          <w:szCs w:val="22"/>
          <w:lang w:val="sr-Cyrl-RS"/>
        </w:rPr>
        <w:t>:</w:t>
      </w:r>
    </w:p>
    <w:p w14:paraId="7DADD5AA" w14:textId="77777777" w:rsidR="00FC6DB7" w:rsidRDefault="00FC6DB7" w:rsidP="00A2490B">
      <w:pPr>
        <w:pStyle w:val="BodyText"/>
        <w:ind w:firstLine="720"/>
        <w:rPr>
          <w:sz w:val="22"/>
          <w:szCs w:val="22"/>
          <w:lang w:val="sr-Cyrl-RS"/>
        </w:rPr>
      </w:pPr>
    </w:p>
    <w:p w14:paraId="7143AAEB" w14:textId="2D5BE9BB" w:rsidR="00AD5D6E" w:rsidRPr="00576A26" w:rsidRDefault="00FC6DB7" w:rsidP="00576A26">
      <w:pPr>
        <w:pStyle w:val="BodyText"/>
        <w:ind w:left="720" w:hanging="720"/>
        <w:rPr>
          <w:sz w:val="22"/>
          <w:szCs w:val="22"/>
          <w:lang w:val="sr-Cyrl-RS"/>
        </w:rPr>
      </w:pPr>
      <w:r>
        <w:rPr>
          <w:sz w:val="22"/>
          <w:szCs w:val="22"/>
          <w:lang w:val="sr-Cyrl-RS"/>
        </w:rPr>
        <w:t>(а)</w:t>
      </w:r>
      <w:r w:rsidR="00AD5D6E" w:rsidRPr="00C0031F">
        <w:rPr>
          <w:sz w:val="22"/>
          <w:szCs w:val="22"/>
          <w:lang w:val="sr-Cyrl-RS"/>
        </w:rPr>
        <w:t xml:space="preserve"> </w:t>
      </w:r>
      <w:r w:rsidR="00576A26">
        <w:rPr>
          <w:sz w:val="22"/>
          <w:szCs w:val="22"/>
          <w:lang w:val="sr-Cyrl-RS"/>
        </w:rPr>
        <w:tab/>
      </w:r>
      <w:r w:rsidR="002B3C4E" w:rsidRPr="00576A26">
        <w:rPr>
          <w:bCs/>
          <w:sz w:val="22"/>
          <w:szCs w:val="22"/>
          <w:lang w:val="sr-Cyrl-RS"/>
        </w:rPr>
        <w:t>царине и порез на додату вредност за увоз и испоруку робе и радова и неконсултантских услуга на територији Зајмопримца у сврхе спровођења Пројекта, не</w:t>
      </w:r>
      <w:r w:rsidR="001672A1">
        <w:rPr>
          <w:bCs/>
          <w:sz w:val="22"/>
          <w:szCs w:val="22"/>
          <w:lang w:val="sr-Cyrl-RS"/>
        </w:rPr>
        <w:t>ће се финансирати из средстава З</w:t>
      </w:r>
      <w:r w:rsidR="002B3C4E" w:rsidRPr="00576A26">
        <w:rPr>
          <w:bCs/>
          <w:sz w:val="22"/>
          <w:szCs w:val="22"/>
          <w:lang w:val="sr-Cyrl-RS"/>
        </w:rPr>
        <w:t>ајма. Зајмопримац потврђује да се увоз и испорука робе, радова и неконсултантских услуга на територији Зајмопримца</w:t>
      </w:r>
      <w:r w:rsidR="00396068">
        <w:rPr>
          <w:bCs/>
          <w:sz w:val="22"/>
          <w:szCs w:val="22"/>
          <w:lang w:val="sr-Cyrl-RS"/>
        </w:rPr>
        <w:t>,</w:t>
      </w:r>
      <w:r w:rsidR="002B3C4E" w:rsidRPr="00576A26">
        <w:rPr>
          <w:bCs/>
          <w:sz w:val="22"/>
          <w:szCs w:val="22"/>
          <w:lang w:val="sr-Cyrl-RS"/>
        </w:rPr>
        <w:t xml:space="preserve"> а за потребе имплементације Пројекта, ослобађају од плаћања царина и пореза на додату вредност</w:t>
      </w:r>
      <w:r w:rsidR="00B66CA5" w:rsidRPr="00576A26">
        <w:rPr>
          <w:sz w:val="22"/>
          <w:szCs w:val="22"/>
          <w:lang w:val="sr-Cyrl-RS"/>
        </w:rPr>
        <w:t>; и</w:t>
      </w:r>
    </w:p>
    <w:p w14:paraId="22FDF4C2" w14:textId="03A3732C" w:rsidR="00B66CA5" w:rsidRDefault="00B66CA5" w:rsidP="00FC6DB7">
      <w:pPr>
        <w:pStyle w:val="BodyText"/>
        <w:rPr>
          <w:sz w:val="22"/>
          <w:szCs w:val="22"/>
          <w:lang w:val="sr-Cyrl-RS"/>
        </w:rPr>
      </w:pPr>
    </w:p>
    <w:p w14:paraId="30861768" w14:textId="27A4D3F9" w:rsidR="00B66CA5" w:rsidRPr="00DC6881" w:rsidRDefault="00B66CA5" w:rsidP="00576A26">
      <w:pPr>
        <w:pStyle w:val="BodyText"/>
        <w:ind w:left="720" w:hanging="720"/>
        <w:rPr>
          <w:b/>
          <w:bCs/>
          <w:sz w:val="22"/>
          <w:szCs w:val="22"/>
        </w:rPr>
      </w:pPr>
      <w:r>
        <w:rPr>
          <w:sz w:val="22"/>
          <w:szCs w:val="22"/>
          <w:lang w:val="sr-Cyrl-RS"/>
        </w:rPr>
        <w:t xml:space="preserve">(б) </w:t>
      </w:r>
      <w:r w:rsidR="00576A26">
        <w:rPr>
          <w:sz w:val="22"/>
          <w:szCs w:val="22"/>
          <w:lang w:val="sr-Cyrl-RS"/>
        </w:rPr>
        <w:tab/>
      </w:r>
      <w:r>
        <w:rPr>
          <w:sz w:val="22"/>
          <w:szCs w:val="22"/>
          <w:lang w:val="sr-Cyrl-RS"/>
        </w:rPr>
        <w:t>„Расходи Пројекта</w:t>
      </w:r>
      <w:r w:rsidR="00C70B81" w:rsidRPr="00B5486D">
        <w:rPr>
          <w:sz w:val="22"/>
          <w:lang w:val="sr-Cyrl-CS"/>
        </w:rPr>
        <w:t>”</w:t>
      </w:r>
      <w:r>
        <w:rPr>
          <w:sz w:val="22"/>
          <w:szCs w:val="22"/>
          <w:lang w:val="sr-Cyrl-RS"/>
        </w:rPr>
        <w:t xml:space="preserve"> су Прихватљиви расходи који ће се заједнички финансирати из средстава Зајма и </w:t>
      </w:r>
      <w:r w:rsidR="00A75457">
        <w:rPr>
          <w:sz w:val="22"/>
          <w:szCs w:val="22"/>
          <w:lang w:val="sr-Cyrl-RS"/>
        </w:rPr>
        <w:t>Суфинансирања</w:t>
      </w:r>
      <w:r>
        <w:rPr>
          <w:sz w:val="22"/>
          <w:szCs w:val="22"/>
          <w:lang w:val="sr-Cyrl-RS"/>
        </w:rPr>
        <w:t xml:space="preserve"> ради </w:t>
      </w:r>
      <w:r w:rsidRPr="00CD38B8">
        <w:rPr>
          <w:sz w:val="22"/>
          <w:szCs w:val="22"/>
          <w:lang w:val="sr-Cyrl-RS"/>
        </w:rPr>
        <w:t>покривања укупних трошкова активности Пројекта, процењ</w:t>
      </w:r>
      <w:r w:rsidR="00A71320" w:rsidRPr="00CD38B8">
        <w:rPr>
          <w:sz w:val="22"/>
          <w:szCs w:val="22"/>
          <w:lang w:val="sr-Cyrl-RS"/>
        </w:rPr>
        <w:t xml:space="preserve">ених </w:t>
      </w:r>
      <w:r w:rsidR="00CD021D" w:rsidRPr="00CD38B8">
        <w:rPr>
          <w:sz w:val="22"/>
          <w:szCs w:val="22"/>
          <w:lang w:val="sr-Cyrl-RS"/>
        </w:rPr>
        <w:t>као</w:t>
      </w:r>
      <w:r w:rsidRPr="00CD38B8">
        <w:rPr>
          <w:sz w:val="22"/>
          <w:szCs w:val="22"/>
          <w:lang w:val="sr-Cyrl-RS"/>
        </w:rPr>
        <w:t xml:space="preserve"> противвредност </w:t>
      </w:r>
      <w:r w:rsidR="00A75457" w:rsidRPr="00CD38B8">
        <w:rPr>
          <w:sz w:val="22"/>
          <w:szCs w:val="22"/>
          <w:lang w:val="sr-Cyrl-RS"/>
        </w:rPr>
        <w:t xml:space="preserve">од </w:t>
      </w:r>
      <w:r w:rsidR="00576A26" w:rsidRPr="00CD38B8">
        <w:rPr>
          <w:sz w:val="22"/>
          <w:szCs w:val="22"/>
          <w:lang w:val="sr-Cyrl-RS"/>
        </w:rPr>
        <w:t>две стотине шездесет и пет милиона и две стотине хиљада евра (265.2</w:t>
      </w:r>
      <w:r w:rsidRPr="00CD38B8">
        <w:rPr>
          <w:sz w:val="22"/>
          <w:szCs w:val="22"/>
          <w:lang w:val="sr-Cyrl-RS"/>
        </w:rPr>
        <w:t xml:space="preserve">00.000 </w:t>
      </w:r>
      <w:r w:rsidR="005232BA" w:rsidRPr="00CD38B8">
        <w:rPr>
          <w:sz w:val="22"/>
          <w:szCs w:val="22"/>
          <w:lang w:val="sr-Cyrl-RS"/>
        </w:rPr>
        <w:t>ЕУР</w:t>
      </w:r>
      <w:r w:rsidR="00576A26" w:rsidRPr="00CD38B8">
        <w:rPr>
          <w:sz w:val="22"/>
          <w:szCs w:val="22"/>
          <w:lang w:val="sr-Cyrl-RS"/>
        </w:rPr>
        <w:t>)</w:t>
      </w:r>
      <w:r w:rsidRPr="00CD38B8">
        <w:rPr>
          <w:sz w:val="22"/>
          <w:szCs w:val="22"/>
        </w:rPr>
        <w:t>.</w:t>
      </w:r>
    </w:p>
    <w:p w14:paraId="030E2CD1" w14:textId="77777777" w:rsidR="00293B5D" w:rsidRDefault="00293B5D" w:rsidP="00B940CF">
      <w:pPr>
        <w:pStyle w:val="BodyText"/>
        <w:rPr>
          <w:b/>
          <w:bCs/>
          <w:sz w:val="22"/>
          <w:szCs w:val="22"/>
        </w:rPr>
      </w:pPr>
    </w:p>
    <w:p w14:paraId="34E1ADAB" w14:textId="77777777" w:rsidR="00293B5D" w:rsidRDefault="00293B5D" w:rsidP="007C722F">
      <w:pPr>
        <w:pStyle w:val="BodyText"/>
        <w:ind w:left="810" w:hanging="810"/>
        <w:rPr>
          <w:b/>
          <w:bCs/>
          <w:sz w:val="22"/>
          <w:szCs w:val="22"/>
        </w:rPr>
      </w:pPr>
    </w:p>
    <w:p w14:paraId="62532390" w14:textId="3A425B6F" w:rsidR="007C722F" w:rsidRPr="00CD38B8" w:rsidRDefault="00CD1E2F" w:rsidP="00B5486D">
      <w:pPr>
        <w:pStyle w:val="BodyText"/>
        <w:ind w:left="720" w:hanging="720"/>
        <w:rPr>
          <w:b/>
          <w:bCs/>
          <w:sz w:val="22"/>
          <w:szCs w:val="22"/>
        </w:rPr>
      </w:pPr>
      <w:r w:rsidRPr="00CD38B8">
        <w:rPr>
          <w:b/>
          <w:bCs/>
          <w:sz w:val="22"/>
          <w:szCs w:val="22"/>
          <w:lang w:val="sr-Cyrl-RS"/>
        </w:rPr>
        <w:t>Б</w:t>
      </w:r>
      <w:r w:rsidR="007C722F" w:rsidRPr="00CD38B8">
        <w:rPr>
          <w:b/>
          <w:bCs/>
          <w:sz w:val="22"/>
          <w:szCs w:val="22"/>
        </w:rPr>
        <w:t>.</w:t>
      </w:r>
      <w:r w:rsidR="007C722F" w:rsidRPr="00CD38B8">
        <w:rPr>
          <w:b/>
          <w:bCs/>
          <w:sz w:val="22"/>
          <w:szCs w:val="22"/>
        </w:rPr>
        <w:tab/>
      </w:r>
      <w:r w:rsidR="00D743C2" w:rsidRPr="00CD38B8">
        <w:rPr>
          <w:b/>
          <w:bCs/>
          <w:sz w:val="22"/>
          <w:szCs w:val="22"/>
          <w:lang w:val="sr-Cyrl-RS"/>
        </w:rPr>
        <w:t>Услови за повлачење средстава; Период повлачења средстава</w:t>
      </w:r>
      <w:r w:rsidR="007C722F" w:rsidRPr="00CD38B8">
        <w:rPr>
          <w:b/>
          <w:bCs/>
          <w:sz w:val="22"/>
          <w:szCs w:val="22"/>
        </w:rPr>
        <w:t>.</w:t>
      </w:r>
    </w:p>
    <w:p w14:paraId="2A883723" w14:textId="77777777" w:rsidR="007C722F" w:rsidRPr="00CD38B8" w:rsidRDefault="007C722F" w:rsidP="007C722F">
      <w:pPr>
        <w:pStyle w:val="BodyText"/>
        <w:rPr>
          <w:bCs/>
          <w:sz w:val="22"/>
          <w:szCs w:val="22"/>
        </w:rPr>
      </w:pPr>
    </w:p>
    <w:p w14:paraId="7C260107" w14:textId="733BFE48" w:rsidR="00017C2E" w:rsidRPr="00812515" w:rsidRDefault="007C722F" w:rsidP="00150261">
      <w:pPr>
        <w:pStyle w:val="BodyText"/>
        <w:ind w:left="709" w:hanging="709"/>
        <w:rPr>
          <w:bCs/>
          <w:sz w:val="22"/>
          <w:szCs w:val="22"/>
          <w:lang w:val="sr-Cyrl-RS"/>
        </w:rPr>
      </w:pPr>
      <w:r w:rsidRPr="00CD38B8">
        <w:rPr>
          <w:sz w:val="22"/>
          <w:szCs w:val="22"/>
        </w:rPr>
        <w:t>1.</w:t>
      </w:r>
      <w:r w:rsidRPr="00CD38B8">
        <w:rPr>
          <w:b/>
          <w:bCs/>
          <w:sz w:val="22"/>
          <w:szCs w:val="22"/>
        </w:rPr>
        <w:tab/>
      </w:r>
      <w:r w:rsidR="00C55679" w:rsidRPr="00812515">
        <w:rPr>
          <w:bCs/>
          <w:sz w:val="22"/>
          <w:szCs w:val="22"/>
          <w:lang w:val="sr-Cyrl-RS"/>
        </w:rPr>
        <w:t>Изузетно од одредби из Дела А изнад, повлачења средстава се неће вршити</w:t>
      </w:r>
      <w:r w:rsidR="00017C2E" w:rsidRPr="00812515">
        <w:rPr>
          <w:bCs/>
          <w:sz w:val="22"/>
          <w:szCs w:val="22"/>
          <w:lang w:val="sr-Cyrl-RS"/>
        </w:rPr>
        <w:t>:</w:t>
      </w:r>
    </w:p>
    <w:p w14:paraId="5F96F947" w14:textId="77777777" w:rsidR="00017C2E" w:rsidRPr="00812515" w:rsidRDefault="00017C2E" w:rsidP="00150261">
      <w:pPr>
        <w:pStyle w:val="BodyText"/>
        <w:ind w:left="709" w:hanging="709"/>
        <w:rPr>
          <w:bCs/>
          <w:sz w:val="22"/>
          <w:szCs w:val="22"/>
          <w:lang w:val="sr-Cyrl-RS"/>
        </w:rPr>
      </w:pPr>
    </w:p>
    <w:p w14:paraId="507CE690" w14:textId="44175D79" w:rsidR="00017C2E" w:rsidRPr="00812515" w:rsidRDefault="00B5486D" w:rsidP="00017C2E">
      <w:pPr>
        <w:pStyle w:val="BodyText"/>
        <w:spacing w:after="120"/>
        <w:ind w:left="706" w:hanging="706"/>
        <w:rPr>
          <w:bCs/>
          <w:sz w:val="22"/>
          <w:szCs w:val="22"/>
          <w:lang w:val="sr-Cyrl-RS"/>
        </w:rPr>
      </w:pPr>
      <w:r>
        <w:rPr>
          <w:bCs/>
          <w:sz w:val="22"/>
          <w:szCs w:val="22"/>
          <w:lang w:val="sr-Cyrl-RS"/>
        </w:rPr>
        <w:tab/>
        <w:t>(а)</w:t>
      </w:r>
      <w:r>
        <w:rPr>
          <w:bCs/>
          <w:sz w:val="22"/>
          <w:szCs w:val="22"/>
          <w:lang w:val="sr-Cyrl-RS"/>
        </w:rPr>
        <w:tab/>
      </w:r>
      <w:r w:rsidR="00C55679" w:rsidRPr="00812515">
        <w:rPr>
          <w:bCs/>
          <w:sz w:val="22"/>
          <w:szCs w:val="22"/>
          <w:lang w:val="sr-Cyrl-RS"/>
        </w:rPr>
        <w:t>за плаћања извршена пре Датума потписивања</w:t>
      </w:r>
      <w:r w:rsidR="00017C2E" w:rsidRPr="00812515">
        <w:rPr>
          <w:bCs/>
          <w:sz w:val="22"/>
          <w:szCs w:val="22"/>
          <w:lang w:val="sr-Cyrl-RS"/>
        </w:rPr>
        <w:t>; или</w:t>
      </w:r>
    </w:p>
    <w:p w14:paraId="36057E20" w14:textId="43B1A4E8" w:rsidR="007C722F" w:rsidRPr="00CD38B8" w:rsidRDefault="00B5486D" w:rsidP="00B5486D">
      <w:pPr>
        <w:pStyle w:val="BodyText"/>
        <w:ind w:left="1440" w:hanging="720"/>
        <w:rPr>
          <w:bCs/>
          <w:sz w:val="22"/>
          <w:szCs w:val="22"/>
          <w:lang w:val="sr-Cyrl-RS"/>
        </w:rPr>
      </w:pPr>
      <w:r>
        <w:rPr>
          <w:bCs/>
          <w:sz w:val="22"/>
          <w:szCs w:val="22"/>
          <w:lang w:val="sr-Cyrl-RS"/>
        </w:rPr>
        <w:t>(б)</w:t>
      </w:r>
      <w:r>
        <w:rPr>
          <w:bCs/>
          <w:sz w:val="22"/>
          <w:szCs w:val="22"/>
          <w:lang w:val="sr-Cyrl-RS"/>
        </w:rPr>
        <w:tab/>
      </w:r>
      <w:r w:rsidR="00F46384">
        <w:rPr>
          <w:bCs/>
          <w:sz w:val="22"/>
          <w:szCs w:val="22"/>
          <w:lang w:val="sr-Cyrl-RS"/>
        </w:rPr>
        <w:t>према Категоријама 1 и 2</w:t>
      </w:r>
      <w:r w:rsidR="005A50F6" w:rsidRPr="00CD38B8">
        <w:rPr>
          <w:bCs/>
          <w:sz w:val="22"/>
          <w:szCs w:val="22"/>
          <w:lang w:val="sr-Cyrl-RS"/>
        </w:rPr>
        <w:t xml:space="preserve"> </w:t>
      </w:r>
      <w:r w:rsidR="00017C2E" w:rsidRPr="00CD38B8">
        <w:rPr>
          <w:bCs/>
          <w:sz w:val="22"/>
          <w:szCs w:val="22"/>
          <w:lang w:val="sr-Cyrl-RS"/>
        </w:rPr>
        <w:t xml:space="preserve">док Зајмопримац, преко </w:t>
      </w:r>
      <w:r w:rsidR="005C79D5" w:rsidRPr="00CD38B8">
        <w:rPr>
          <w:bCs/>
          <w:sz w:val="22"/>
          <w:szCs w:val="22"/>
          <w:lang w:val="sr-Cyrl-RS"/>
        </w:rPr>
        <w:t>МГСИ</w:t>
      </w:r>
      <w:r w:rsidR="00017C2E" w:rsidRPr="00CD38B8">
        <w:rPr>
          <w:bCs/>
          <w:sz w:val="22"/>
          <w:szCs w:val="22"/>
          <w:lang w:val="sr-Cyrl-RS"/>
        </w:rPr>
        <w:t xml:space="preserve">, не </w:t>
      </w:r>
      <w:r w:rsidR="005C79D5" w:rsidRPr="00CD38B8">
        <w:rPr>
          <w:bCs/>
          <w:sz w:val="22"/>
          <w:szCs w:val="22"/>
          <w:lang w:val="sr-Cyrl-RS"/>
        </w:rPr>
        <w:t>изради</w:t>
      </w:r>
      <w:r w:rsidR="00017C2E" w:rsidRPr="00CD38B8">
        <w:rPr>
          <w:bCs/>
          <w:sz w:val="22"/>
          <w:szCs w:val="22"/>
          <w:lang w:val="sr-Cyrl-RS"/>
        </w:rPr>
        <w:t xml:space="preserve"> и усвоји ПО</w:t>
      </w:r>
      <w:r w:rsidR="005C79D5" w:rsidRPr="00CD38B8">
        <w:rPr>
          <w:bCs/>
          <w:sz w:val="22"/>
          <w:szCs w:val="22"/>
          <w:lang w:val="sr-Cyrl-RS"/>
        </w:rPr>
        <w:t>ППГ, на начин задовољавајући за Банку</w:t>
      </w:r>
      <w:r w:rsidR="00150261" w:rsidRPr="00CD38B8">
        <w:rPr>
          <w:sz w:val="22"/>
          <w:szCs w:val="22"/>
          <w:lang w:val="sr-Cyrl-RS"/>
        </w:rPr>
        <w:t>.</w:t>
      </w:r>
    </w:p>
    <w:p w14:paraId="12CE9385" w14:textId="77777777" w:rsidR="00A0370D" w:rsidRPr="00CD38B8" w:rsidRDefault="00A0370D" w:rsidP="007C722F">
      <w:pPr>
        <w:pStyle w:val="BodyText"/>
        <w:ind w:left="30"/>
        <w:rPr>
          <w:bCs/>
          <w:sz w:val="22"/>
          <w:szCs w:val="22"/>
        </w:rPr>
      </w:pPr>
    </w:p>
    <w:p w14:paraId="2C6DE322" w14:textId="64A165B5" w:rsidR="000D18EB" w:rsidRDefault="007C722F" w:rsidP="000D18EB">
      <w:pPr>
        <w:pStyle w:val="BodyText"/>
        <w:ind w:left="30"/>
        <w:rPr>
          <w:sz w:val="22"/>
          <w:szCs w:val="22"/>
          <w:lang w:val="sr-Cyrl-RS"/>
        </w:rPr>
      </w:pPr>
      <w:r w:rsidRPr="00CD38B8">
        <w:rPr>
          <w:sz w:val="22"/>
          <w:szCs w:val="22"/>
        </w:rPr>
        <w:t>2.</w:t>
      </w:r>
      <w:r w:rsidRPr="00CD38B8">
        <w:rPr>
          <w:b/>
          <w:bCs/>
          <w:sz w:val="22"/>
          <w:szCs w:val="22"/>
        </w:rPr>
        <w:tab/>
      </w:r>
      <w:r w:rsidR="00FD3E53" w:rsidRPr="00CD38B8">
        <w:rPr>
          <w:sz w:val="22"/>
          <w:szCs w:val="22"/>
          <w:lang w:val="sr-Cyrl-RS"/>
        </w:rPr>
        <w:t>Да</w:t>
      </w:r>
      <w:r w:rsidR="00C55679" w:rsidRPr="00CD38B8">
        <w:rPr>
          <w:sz w:val="22"/>
          <w:szCs w:val="22"/>
          <w:lang w:val="sr-Cyrl-RS"/>
        </w:rPr>
        <w:t>тум</w:t>
      </w:r>
      <w:r w:rsidR="00017C2E" w:rsidRPr="00CD38B8">
        <w:rPr>
          <w:sz w:val="22"/>
          <w:szCs w:val="22"/>
          <w:lang w:val="sr-Cyrl-RS"/>
        </w:rPr>
        <w:t xml:space="preserve"> завршетка Пројекта је 30</w:t>
      </w:r>
      <w:r w:rsidR="00FD3E53" w:rsidRPr="00CD38B8">
        <w:rPr>
          <w:sz w:val="22"/>
          <w:szCs w:val="22"/>
          <w:lang w:val="sr-Cyrl-RS"/>
        </w:rPr>
        <w:t xml:space="preserve">. </w:t>
      </w:r>
      <w:r w:rsidR="00017C2E" w:rsidRPr="00CD38B8">
        <w:rPr>
          <w:sz w:val="22"/>
          <w:szCs w:val="22"/>
          <w:lang w:val="sr-Cyrl-RS"/>
        </w:rPr>
        <w:t>новембар</w:t>
      </w:r>
      <w:r w:rsidR="00FD3E53" w:rsidRPr="00CD38B8">
        <w:rPr>
          <w:sz w:val="22"/>
          <w:szCs w:val="22"/>
          <w:lang w:val="sr-Cyrl-RS"/>
        </w:rPr>
        <w:t xml:space="preserve"> </w:t>
      </w:r>
      <w:r w:rsidR="007B62DD" w:rsidRPr="00CD38B8">
        <w:rPr>
          <w:sz w:val="22"/>
          <w:szCs w:val="22"/>
          <w:lang w:val="sr-Cyrl-RS"/>
        </w:rPr>
        <w:t>202</w:t>
      </w:r>
      <w:r w:rsidR="00017C2E" w:rsidRPr="00CD38B8">
        <w:rPr>
          <w:sz w:val="22"/>
          <w:szCs w:val="22"/>
          <w:lang w:val="sr-Cyrl-RS"/>
        </w:rPr>
        <w:t>8</w:t>
      </w:r>
      <w:r w:rsidR="00FD3E53" w:rsidRPr="00CD38B8">
        <w:rPr>
          <w:sz w:val="22"/>
          <w:szCs w:val="22"/>
          <w:lang w:val="sr-Cyrl-RS"/>
        </w:rPr>
        <w:t>. године.</w:t>
      </w:r>
      <w:r w:rsidR="00C55679">
        <w:rPr>
          <w:sz w:val="22"/>
          <w:szCs w:val="22"/>
          <w:lang w:val="sr-Cyrl-RS"/>
        </w:rPr>
        <w:t xml:space="preserve"> </w:t>
      </w:r>
    </w:p>
    <w:p w14:paraId="1EC7C1D3" w14:textId="77777777" w:rsidR="000D18EB" w:rsidRDefault="000D18EB">
      <w:pPr>
        <w:spacing w:after="160" w:line="259" w:lineRule="auto"/>
        <w:rPr>
          <w:sz w:val="22"/>
          <w:szCs w:val="22"/>
          <w:lang w:val="sr-Cyrl-RS"/>
        </w:rPr>
      </w:pPr>
      <w:r>
        <w:rPr>
          <w:sz w:val="22"/>
          <w:szCs w:val="22"/>
          <w:lang w:val="sr-Cyrl-RS"/>
        </w:rPr>
        <w:br w:type="page"/>
      </w:r>
    </w:p>
    <w:p w14:paraId="6A0F7841" w14:textId="77777777" w:rsidR="00014234" w:rsidRDefault="00014234" w:rsidP="007C722F">
      <w:pPr>
        <w:pStyle w:val="BodyText"/>
        <w:jc w:val="center"/>
        <w:rPr>
          <w:b/>
          <w:sz w:val="22"/>
          <w:szCs w:val="22"/>
        </w:rPr>
        <w:sectPr w:rsidR="00014234" w:rsidSect="00DD572E">
          <w:headerReference w:type="default" r:id="rId16"/>
          <w:type w:val="continuous"/>
          <w:pgSz w:w="12240" w:h="15840"/>
          <w:pgMar w:top="1800" w:right="1800" w:bottom="1440" w:left="2430" w:header="720" w:footer="720" w:gutter="0"/>
          <w:pgNumType w:start="25"/>
          <w:cols w:space="720"/>
          <w:docGrid w:linePitch="326"/>
        </w:sectPr>
      </w:pPr>
    </w:p>
    <w:p w14:paraId="78E7DF8A" w14:textId="5D21859B" w:rsidR="007C722F" w:rsidRPr="00115CF5" w:rsidRDefault="00C55679" w:rsidP="007C722F">
      <w:pPr>
        <w:pStyle w:val="BodyText"/>
        <w:jc w:val="center"/>
        <w:rPr>
          <w:b/>
          <w:sz w:val="22"/>
          <w:szCs w:val="22"/>
        </w:rPr>
      </w:pPr>
      <w:r>
        <w:rPr>
          <w:b/>
          <w:sz w:val="22"/>
          <w:szCs w:val="22"/>
        </w:rPr>
        <w:lastRenderedPageBreak/>
        <w:t>ПРОГРАМ</w:t>
      </w:r>
      <w:r w:rsidRPr="00115CF5">
        <w:rPr>
          <w:b/>
          <w:sz w:val="22"/>
          <w:szCs w:val="22"/>
        </w:rPr>
        <w:t xml:space="preserve"> 3</w:t>
      </w:r>
    </w:p>
    <w:p w14:paraId="7277B7C7" w14:textId="7E994819" w:rsidR="007C722F" w:rsidRPr="000C02BE" w:rsidRDefault="000C02BE" w:rsidP="000C02BE">
      <w:pPr>
        <w:pStyle w:val="BodyText"/>
        <w:jc w:val="center"/>
        <w:rPr>
          <w:b/>
          <w:sz w:val="22"/>
          <w:szCs w:val="22"/>
          <w:lang w:val="sr-Cyrl-RS"/>
        </w:rPr>
      </w:pPr>
      <w:r w:rsidRPr="00C0031F">
        <w:rPr>
          <w:b/>
          <w:sz w:val="22"/>
          <w:szCs w:val="22"/>
          <w:lang w:val="sr-Cyrl-RS"/>
        </w:rPr>
        <w:t>Амортизациони план отплате везан за ангажована средства</w:t>
      </w:r>
    </w:p>
    <w:p w14:paraId="75D236DD" w14:textId="77777777" w:rsidR="007C722F" w:rsidRPr="002D3E9E" w:rsidRDefault="007C722F" w:rsidP="007C722F">
      <w:pPr>
        <w:pStyle w:val="BodyText"/>
        <w:rPr>
          <w:b/>
          <w:sz w:val="22"/>
          <w:szCs w:val="22"/>
        </w:rPr>
      </w:pPr>
    </w:p>
    <w:p w14:paraId="7D064D4B" w14:textId="26CA7B51" w:rsidR="00621F28" w:rsidRPr="00C0031F" w:rsidRDefault="00621F28" w:rsidP="00621F28">
      <w:pPr>
        <w:pStyle w:val="BodyText"/>
        <w:rPr>
          <w:sz w:val="22"/>
          <w:szCs w:val="22"/>
          <w:lang w:val="sr-Cyrl-RS"/>
        </w:rPr>
      </w:pPr>
      <w:r w:rsidRPr="00C0031F">
        <w:rPr>
          <w:sz w:val="22"/>
          <w:szCs w:val="22"/>
          <w:lang w:val="sr-Cyrl-RS"/>
        </w:rPr>
        <w:t>У следећој табели наводе се Дани отплате главнице Зајма и проценат укупног износа главнице Зајма који доспева на наплату на сваки Дан отплате главнице (у даљем тексту: „</w:t>
      </w:r>
      <w:r w:rsidR="00017C2E">
        <w:rPr>
          <w:sz w:val="22"/>
          <w:szCs w:val="22"/>
          <w:lang w:val="sr-Cyrl-RS"/>
        </w:rPr>
        <w:t>У</w:t>
      </w:r>
      <w:r w:rsidRPr="00C0031F">
        <w:rPr>
          <w:sz w:val="22"/>
          <w:szCs w:val="22"/>
          <w:lang w:val="sr-Cyrl-RS"/>
        </w:rPr>
        <w:t>део рате</w:t>
      </w:r>
      <w:r w:rsidR="00C70B81" w:rsidRPr="001672A1">
        <w:rPr>
          <w:sz w:val="22"/>
          <w:lang w:val="sr-Cyrl-CS"/>
        </w:rPr>
        <w:t>”</w:t>
      </w:r>
      <w:r w:rsidRPr="00C0031F">
        <w:rPr>
          <w:sz w:val="22"/>
          <w:szCs w:val="22"/>
          <w:lang w:val="sr-Cyrl-RS"/>
        </w:rPr>
        <w:t>).</w:t>
      </w:r>
    </w:p>
    <w:p w14:paraId="50DD1D8E" w14:textId="77777777" w:rsidR="007C722F" w:rsidRPr="008F0213" w:rsidRDefault="007C722F" w:rsidP="00621F28">
      <w:pPr>
        <w:pStyle w:val="BodyText"/>
        <w:rPr>
          <w:sz w:val="22"/>
          <w:szCs w:val="22"/>
        </w:rPr>
      </w:pPr>
    </w:p>
    <w:p w14:paraId="4DC3A39B" w14:textId="5C48F129" w:rsidR="007C722F" w:rsidRDefault="000C02BE" w:rsidP="4781274D">
      <w:pPr>
        <w:pStyle w:val="BodyText"/>
        <w:ind w:left="720"/>
        <w:jc w:val="center"/>
        <w:rPr>
          <w:b/>
          <w:bCs/>
          <w:sz w:val="22"/>
          <w:szCs w:val="22"/>
          <w:lang w:val="sr-Cyrl-RS"/>
        </w:rPr>
      </w:pPr>
      <w:r>
        <w:rPr>
          <w:b/>
          <w:bCs/>
          <w:sz w:val="22"/>
          <w:szCs w:val="22"/>
          <w:lang w:val="sr-Cyrl-RS"/>
        </w:rPr>
        <w:t>Отплата главнице</w:t>
      </w:r>
    </w:p>
    <w:p w14:paraId="75588EA7" w14:textId="77777777" w:rsidR="003A005F" w:rsidRPr="002D3E9E" w:rsidRDefault="003A005F" w:rsidP="4781274D">
      <w:pPr>
        <w:pStyle w:val="BodyText"/>
        <w:ind w:left="720"/>
        <w:jc w:val="center"/>
        <w:rPr>
          <w:b/>
          <w:bCs/>
          <w:i/>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0"/>
        <w:gridCol w:w="4000"/>
      </w:tblGrid>
      <w:tr w:rsidR="00621F28" w:rsidRPr="002D3E9E" w14:paraId="1FDB3548" w14:textId="77777777" w:rsidTr="00600ACA">
        <w:trPr>
          <w:trHeight w:val="386"/>
        </w:trPr>
        <w:tc>
          <w:tcPr>
            <w:tcW w:w="2500" w:type="pct"/>
            <w:vAlign w:val="center"/>
          </w:tcPr>
          <w:p w14:paraId="65685509" w14:textId="43EC3176" w:rsidR="00621F28" w:rsidRPr="002D3E9E" w:rsidRDefault="00621F28" w:rsidP="00600ACA">
            <w:pPr>
              <w:pStyle w:val="BodyText"/>
              <w:jc w:val="center"/>
              <w:rPr>
                <w:b/>
                <w:sz w:val="22"/>
                <w:szCs w:val="22"/>
              </w:rPr>
            </w:pPr>
            <w:r w:rsidRPr="00C0031F">
              <w:rPr>
                <w:b/>
                <w:sz w:val="22"/>
                <w:szCs w:val="22"/>
                <w:lang w:val="sr-Cyrl-RS"/>
              </w:rPr>
              <w:t>Дан отплате главнице</w:t>
            </w:r>
          </w:p>
        </w:tc>
        <w:tc>
          <w:tcPr>
            <w:tcW w:w="2500" w:type="pct"/>
            <w:vAlign w:val="center"/>
          </w:tcPr>
          <w:p w14:paraId="6E933167" w14:textId="3F262869" w:rsidR="00621F28" w:rsidRPr="002D3E9E" w:rsidRDefault="00621F28" w:rsidP="00600ACA">
            <w:pPr>
              <w:pStyle w:val="BodyText"/>
              <w:jc w:val="center"/>
              <w:rPr>
                <w:sz w:val="22"/>
                <w:szCs w:val="22"/>
              </w:rPr>
            </w:pPr>
            <w:r w:rsidRPr="00C0031F">
              <w:rPr>
                <w:b/>
                <w:sz w:val="22"/>
                <w:szCs w:val="22"/>
                <w:lang w:val="sr-Cyrl-RS"/>
              </w:rPr>
              <w:t>Удео рате</w:t>
            </w:r>
          </w:p>
        </w:tc>
      </w:tr>
      <w:tr w:rsidR="007C722F" w:rsidRPr="00CD38B8" w14:paraId="2435C524" w14:textId="77777777" w:rsidTr="00C55679">
        <w:tc>
          <w:tcPr>
            <w:tcW w:w="2500" w:type="pct"/>
          </w:tcPr>
          <w:p w14:paraId="3A685031" w14:textId="77777777" w:rsidR="003300A6" w:rsidRDefault="003300A6" w:rsidP="00B9538E">
            <w:pPr>
              <w:pStyle w:val="BodyText"/>
              <w:rPr>
                <w:sz w:val="22"/>
                <w:szCs w:val="22"/>
                <w:lang w:val="sr-Cyrl-RS"/>
              </w:rPr>
            </w:pPr>
          </w:p>
          <w:p w14:paraId="3797BE2F" w14:textId="50D9487C" w:rsidR="007C722F" w:rsidRDefault="00621F28" w:rsidP="00B9538E">
            <w:pPr>
              <w:pStyle w:val="BodyText"/>
              <w:rPr>
                <w:sz w:val="22"/>
                <w:szCs w:val="22"/>
                <w:lang w:val="sr-Cyrl-RS"/>
              </w:rPr>
            </w:pPr>
            <w:r w:rsidRPr="00CD38B8">
              <w:rPr>
                <w:sz w:val="22"/>
                <w:szCs w:val="22"/>
                <w:lang w:val="sr-Cyrl-RS"/>
              </w:rPr>
              <w:t xml:space="preserve">Сваког </w:t>
            </w:r>
            <w:r w:rsidRPr="00CD38B8">
              <w:rPr>
                <w:sz w:val="22"/>
                <w:szCs w:val="22"/>
              </w:rPr>
              <w:t>15</w:t>
            </w:r>
            <w:r w:rsidR="00D22D43" w:rsidRPr="00CD38B8">
              <w:rPr>
                <w:sz w:val="22"/>
                <w:szCs w:val="22"/>
                <w:lang w:val="sr-Cyrl-RS"/>
              </w:rPr>
              <w:t>. јуна</w:t>
            </w:r>
            <w:r w:rsidR="007C722F" w:rsidRPr="00CD38B8">
              <w:rPr>
                <w:sz w:val="22"/>
                <w:szCs w:val="22"/>
              </w:rPr>
              <w:t xml:space="preserve"> </w:t>
            </w:r>
            <w:r w:rsidRPr="00CD38B8">
              <w:rPr>
                <w:sz w:val="22"/>
                <w:szCs w:val="22"/>
                <w:lang w:val="sr-Cyrl-RS"/>
              </w:rPr>
              <w:t xml:space="preserve"> и</w:t>
            </w:r>
            <w:r w:rsidR="00D22D43" w:rsidRPr="00CD38B8">
              <w:rPr>
                <w:sz w:val="22"/>
                <w:szCs w:val="22"/>
                <w:lang w:val="sr-Cyrl-RS"/>
              </w:rPr>
              <w:t xml:space="preserve"> </w:t>
            </w:r>
            <w:r w:rsidRPr="00CD38B8">
              <w:rPr>
                <w:sz w:val="22"/>
                <w:szCs w:val="22"/>
              </w:rPr>
              <w:t>15</w:t>
            </w:r>
            <w:r w:rsidR="00D22D43" w:rsidRPr="00CD38B8">
              <w:rPr>
                <w:sz w:val="22"/>
                <w:szCs w:val="22"/>
                <w:lang w:val="sr-Cyrl-RS"/>
              </w:rPr>
              <w:t>. децембра</w:t>
            </w:r>
          </w:p>
          <w:p w14:paraId="3ABE9CF5" w14:textId="77777777" w:rsidR="004763ED" w:rsidRPr="00CD38B8" w:rsidRDefault="004763ED" w:rsidP="00B9538E">
            <w:pPr>
              <w:pStyle w:val="BodyText"/>
              <w:rPr>
                <w:sz w:val="22"/>
                <w:szCs w:val="22"/>
              </w:rPr>
            </w:pPr>
          </w:p>
          <w:p w14:paraId="5367DF4C" w14:textId="42A80844" w:rsidR="007C722F" w:rsidRPr="00CD38B8" w:rsidRDefault="00621F28" w:rsidP="003A005F">
            <w:pPr>
              <w:pStyle w:val="BodyText"/>
              <w:ind w:left="161" w:firstLine="180"/>
              <w:rPr>
                <w:sz w:val="22"/>
                <w:szCs w:val="22"/>
              </w:rPr>
            </w:pPr>
            <w:r w:rsidRPr="00CD38B8">
              <w:rPr>
                <w:sz w:val="22"/>
                <w:szCs w:val="22"/>
                <w:lang w:val="sr-Cyrl-RS"/>
              </w:rPr>
              <w:t>почевши од</w:t>
            </w:r>
            <w:r w:rsidR="007C722F" w:rsidRPr="00CD38B8">
              <w:rPr>
                <w:sz w:val="22"/>
                <w:szCs w:val="22"/>
              </w:rPr>
              <w:t xml:space="preserve"> </w:t>
            </w:r>
            <w:r w:rsidR="00D22D43" w:rsidRPr="00CD38B8">
              <w:rPr>
                <w:sz w:val="22"/>
                <w:szCs w:val="22"/>
                <w:lang w:val="sr-Cyrl-RS"/>
              </w:rPr>
              <w:t>15. јуна</w:t>
            </w:r>
            <w:r w:rsidR="00D22D43" w:rsidRPr="00CD38B8">
              <w:rPr>
                <w:sz w:val="22"/>
                <w:szCs w:val="22"/>
              </w:rPr>
              <w:t xml:space="preserve"> </w:t>
            </w:r>
            <w:r w:rsidR="00017C2E" w:rsidRPr="00CD38B8">
              <w:rPr>
                <w:sz w:val="22"/>
                <w:szCs w:val="22"/>
                <w:lang w:val="sr-Cyrl-RS"/>
              </w:rPr>
              <w:t>2025</w:t>
            </w:r>
            <w:r w:rsidR="00D22D43" w:rsidRPr="00CD38B8">
              <w:rPr>
                <w:sz w:val="22"/>
                <w:szCs w:val="22"/>
                <w:lang w:val="sr-Cyrl-RS"/>
              </w:rPr>
              <w:t>.</w:t>
            </w:r>
            <w:r w:rsidR="00017C2E" w:rsidRPr="00CD38B8">
              <w:rPr>
                <w:sz w:val="22"/>
                <w:szCs w:val="22"/>
                <w:lang w:val="sr-Cyrl-RS"/>
              </w:rPr>
              <w:t xml:space="preserve"> године</w:t>
            </w:r>
          </w:p>
          <w:p w14:paraId="52EE58B9" w14:textId="37F565A3" w:rsidR="007C722F" w:rsidRPr="00CD38B8" w:rsidRDefault="00621F28" w:rsidP="003A005F">
            <w:pPr>
              <w:pStyle w:val="BodyText"/>
              <w:ind w:left="341"/>
              <w:rPr>
                <w:sz w:val="22"/>
                <w:szCs w:val="22"/>
                <w:lang w:val="sr-Cyrl-RS"/>
              </w:rPr>
            </w:pPr>
            <w:r w:rsidRPr="00CD38B8">
              <w:rPr>
                <w:sz w:val="22"/>
                <w:szCs w:val="22"/>
                <w:lang w:val="sr-Cyrl-RS"/>
              </w:rPr>
              <w:t>закључно са</w:t>
            </w:r>
            <w:r w:rsidR="007C722F" w:rsidRPr="00CD38B8">
              <w:rPr>
                <w:sz w:val="22"/>
                <w:szCs w:val="22"/>
              </w:rPr>
              <w:t xml:space="preserve"> </w:t>
            </w:r>
            <w:r w:rsidR="00D22D43" w:rsidRPr="00CD38B8">
              <w:rPr>
                <w:sz w:val="22"/>
                <w:szCs w:val="22"/>
                <w:lang w:val="sr-Cyrl-RS"/>
              </w:rPr>
              <w:t>15. јуном</w:t>
            </w:r>
            <w:r w:rsidR="00D22D43" w:rsidRPr="00CD38B8">
              <w:rPr>
                <w:sz w:val="22"/>
                <w:szCs w:val="22"/>
              </w:rPr>
              <w:t xml:space="preserve"> </w:t>
            </w:r>
            <w:r w:rsidR="00017C2E" w:rsidRPr="00CD38B8">
              <w:rPr>
                <w:sz w:val="22"/>
                <w:szCs w:val="22"/>
                <w:lang w:val="sr-Cyrl-RS"/>
              </w:rPr>
              <w:t>2036</w:t>
            </w:r>
            <w:r w:rsidR="00D22D43" w:rsidRPr="00CD38B8">
              <w:rPr>
                <w:sz w:val="22"/>
                <w:szCs w:val="22"/>
                <w:lang w:val="sr-Cyrl-RS"/>
              </w:rPr>
              <w:t>.</w:t>
            </w:r>
            <w:r w:rsidR="00017C2E" w:rsidRPr="00CD38B8">
              <w:rPr>
                <w:sz w:val="22"/>
                <w:szCs w:val="22"/>
                <w:lang w:val="sr-Cyrl-RS"/>
              </w:rPr>
              <w:t xml:space="preserve"> године</w:t>
            </w:r>
          </w:p>
        </w:tc>
        <w:tc>
          <w:tcPr>
            <w:tcW w:w="2500" w:type="pct"/>
            <w:vAlign w:val="center"/>
          </w:tcPr>
          <w:p w14:paraId="468CD78B" w14:textId="37C41D09" w:rsidR="007C722F" w:rsidRPr="00CD38B8" w:rsidRDefault="00017C2E" w:rsidP="007E091A">
            <w:pPr>
              <w:pStyle w:val="BodyText"/>
              <w:jc w:val="center"/>
              <w:rPr>
                <w:sz w:val="22"/>
                <w:szCs w:val="22"/>
                <w:lang w:val="sr-Cyrl-RS"/>
              </w:rPr>
            </w:pPr>
            <w:r w:rsidRPr="00CD38B8">
              <w:rPr>
                <w:sz w:val="22"/>
                <w:szCs w:val="22"/>
                <w:lang w:val="sr-Cyrl-RS"/>
              </w:rPr>
              <w:t>4,17</w:t>
            </w:r>
            <w:r w:rsidR="007E091A" w:rsidRPr="00CD38B8">
              <w:rPr>
                <w:sz w:val="22"/>
                <w:szCs w:val="22"/>
                <w:lang w:val="sr-Cyrl-RS"/>
              </w:rPr>
              <w:t>%</w:t>
            </w:r>
          </w:p>
        </w:tc>
      </w:tr>
      <w:tr w:rsidR="007C722F" w:rsidRPr="002D3E9E" w14:paraId="51B5CEED" w14:textId="77777777" w:rsidTr="00C55679">
        <w:tc>
          <w:tcPr>
            <w:tcW w:w="2500" w:type="pct"/>
          </w:tcPr>
          <w:p w14:paraId="237CCC35" w14:textId="77777777" w:rsidR="003300A6" w:rsidRPr="00CD38B8" w:rsidRDefault="003300A6" w:rsidP="00B9538E">
            <w:pPr>
              <w:pStyle w:val="BodyText"/>
              <w:rPr>
                <w:sz w:val="22"/>
                <w:szCs w:val="22"/>
                <w:lang w:val="sr-Cyrl-RS"/>
              </w:rPr>
            </w:pPr>
          </w:p>
          <w:p w14:paraId="4593E3BB" w14:textId="569F0F8F" w:rsidR="007C722F" w:rsidRPr="00CD38B8" w:rsidRDefault="00621F28" w:rsidP="00B9538E">
            <w:pPr>
              <w:pStyle w:val="BodyText"/>
              <w:rPr>
                <w:sz w:val="22"/>
                <w:szCs w:val="22"/>
              </w:rPr>
            </w:pPr>
            <w:r w:rsidRPr="00CD38B8">
              <w:rPr>
                <w:sz w:val="22"/>
                <w:szCs w:val="22"/>
                <w:lang w:val="sr-Cyrl-RS"/>
              </w:rPr>
              <w:t>На дан</w:t>
            </w:r>
            <w:r w:rsidR="007C722F" w:rsidRPr="00CD38B8">
              <w:rPr>
                <w:sz w:val="22"/>
                <w:szCs w:val="22"/>
              </w:rPr>
              <w:t xml:space="preserve"> </w:t>
            </w:r>
            <w:r w:rsidR="00BE56D7" w:rsidRPr="00CD38B8">
              <w:rPr>
                <w:sz w:val="22"/>
                <w:szCs w:val="22"/>
                <w:lang w:val="sr-Cyrl-RS"/>
              </w:rPr>
              <w:t>15. децемб</w:t>
            </w:r>
            <w:r w:rsidR="004D2ECD" w:rsidRPr="00CD38B8">
              <w:rPr>
                <w:sz w:val="22"/>
                <w:szCs w:val="22"/>
                <w:lang w:val="sr-Cyrl-RS"/>
              </w:rPr>
              <w:t>ар</w:t>
            </w:r>
            <w:r w:rsidR="00BE56D7" w:rsidRPr="00CD38B8">
              <w:rPr>
                <w:sz w:val="22"/>
                <w:szCs w:val="22"/>
                <w:lang w:val="sr-Cyrl-RS"/>
              </w:rPr>
              <w:t xml:space="preserve"> 20</w:t>
            </w:r>
            <w:r w:rsidR="00017C2E" w:rsidRPr="00CD38B8">
              <w:rPr>
                <w:sz w:val="22"/>
                <w:szCs w:val="22"/>
                <w:lang w:val="sr-Cyrl-RS"/>
              </w:rPr>
              <w:t>36</w:t>
            </w:r>
            <w:r w:rsidR="00392EC6" w:rsidRPr="00CD38B8">
              <w:rPr>
                <w:sz w:val="22"/>
                <w:szCs w:val="22"/>
                <w:lang w:val="sr-Cyrl-RS"/>
              </w:rPr>
              <w:t>.</w:t>
            </w:r>
            <w:r w:rsidR="00017C2E" w:rsidRPr="00CD38B8">
              <w:rPr>
                <w:sz w:val="22"/>
                <w:szCs w:val="22"/>
                <w:lang w:val="sr-Cyrl-RS"/>
              </w:rPr>
              <w:t xml:space="preserve"> године</w:t>
            </w:r>
          </w:p>
          <w:p w14:paraId="3DD8C128" w14:textId="234267C6" w:rsidR="00FC3168" w:rsidRPr="00CD38B8" w:rsidRDefault="00FC3168" w:rsidP="00B9538E">
            <w:pPr>
              <w:pStyle w:val="BodyText"/>
              <w:rPr>
                <w:sz w:val="22"/>
                <w:szCs w:val="22"/>
              </w:rPr>
            </w:pPr>
          </w:p>
        </w:tc>
        <w:tc>
          <w:tcPr>
            <w:tcW w:w="2500" w:type="pct"/>
            <w:vAlign w:val="center"/>
          </w:tcPr>
          <w:p w14:paraId="3F76F585" w14:textId="40BE949B" w:rsidR="007C722F" w:rsidRPr="002D3E9E" w:rsidRDefault="00017C2E" w:rsidP="007E091A">
            <w:pPr>
              <w:pStyle w:val="BodyText"/>
              <w:jc w:val="center"/>
              <w:rPr>
                <w:sz w:val="22"/>
                <w:szCs w:val="22"/>
              </w:rPr>
            </w:pPr>
            <w:r w:rsidRPr="00CD38B8">
              <w:rPr>
                <w:sz w:val="22"/>
                <w:szCs w:val="22"/>
                <w:lang w:val="sr-Cyrl-RS"/>
              </w:rPr>
              <w:t>4,09</w:t>
            </w:r>
            <w:r w:rsidR="007E091A" w:rsidRPr="00CD38B8">
              <w:rPr>
                <w:sz w:val="22"/>
                <w:szCs w:val="22"/>
                <w:lang w:val="sr-Cyrl-RS"/>
              </w:rPr>
              <w:t>%</w:t>
            </w:r>
          </w:p>
        </w:tc>
      </w:tr>
    </w:tbl>
    <w:p w14:paraId="270B6F81" w14:textId="77777777" w:rsidR="000D18EB" w:rsidRDefault="000D18EB" w:rsidP="007C722F">
      <w:pPr>
        <w:pStyle w:val="BodyText"/>
        <w:ind w:left="720" w:hanging="720"/>
        <w:jc w:val="center"/>
        <w:rPr>
          <w:b/>
          <w:bCs/>
          <w:sz w:val="22"/>
          <w:szCs w:val="22"/>
          <w:lang w:val="sr-Cyrl-RS"/>
        </w:rPr>
      </w:pPr>
    </w:p>
    <w:p w14:paraId="22E7F29D" w14:textId="77777777" w:rsidR="000D18EB" w:rsidRDefault="000D18EB">
      <w:pPr>
        <w:spacing w:after="160" w:line="259" w:lineRule="auto"/>
        <w:rPr>
          <w:b/>
          <w:bCs/>
          <w:sz w:val="22"/>
          <w:szCs w:val="22"/>
          <w:lang w:val="sr-Cyrl-RS"/>
        </w:rPr>
      </w:pPr>
      <w:r>
        <w:rPr>
          <w:b/>
          <w:bCs/>
          <w:sz w:val="22"/>
          <w:szCs w:val="22"/>
          <w:lang w:val="sr-Cyrl-RS"/>
        </w:rPr>
        <w:br w:type="page"/>
      </w:r>
    </w:p>
    <w:p w14:paraId="07CFBCF5" w14:textId="7CC1690C" w:rsidR="007C722F" w:rsidRPr="00FD799F" w:rsidRDefault="00FD799F" w:rsidP="007C722F">
      <w:pPr>
        <w:pStyle w:val="BodyText"/>
        <w:ind w:left="720" w:hanging="720"/>
        <w:jc w:val="center"/>
        <w:rPr>
          <w:b/>
          <w:bCs/>
          <w:sz w:val="22"/>
          <w:szCs w:val="22"/>
          <w:lang w:val="sr-Cyrl-RS"/>
        </w:rPr>
      </w:pPr>
      <w:r>
        <w:rPr>
          <w:b/>
          <w:bCs/>
          <w:sz w:val="22"/>
          <w:szCs w:val="22"/>
          <w:lang w:val="sr-Cyrl-RS"/>
        </w:rPr>
        <w:lastRenderedPageBreak/>
        <w:t>ПРИЛОГ</w:t>
      </w:r>
    </w:p>
    <w:p w14:paraId="4790C3F7" w14:textId="328930D9" w:rsidR="007C722F" w:rsidRDefault="007C722F" w:rsidP="007C722F">
      <w:pPr>
        <w:pStyle w:val="BodyText"/>
        <w:ind w:left="720" w:hanging="720"/>
        <w:rPr>
          <w:b/>
          <w:bCs/>
          <w:sz w:val="22"/>
          <w:szCs w:val="22"/>
        </w:rPr>
      </w:pPr>
    </w:p>
    <w:p w14:paraId="5423C707" w14:textId="77777777" w:rsidR="001A468B" w:rsidRPr="00115CF5" w:rsidRDefault="001A468B" w:rsidP="007C722F">
      <w:pPr>
        <w:pStyle w:val="BodyText"/>
        <w:ind w:left="720" w:hanging="720"/>
        <w:rPr>
          <w:b/>
          <w:bCs/>
          <w:sz w:val="22"/>
          <w:szCs w:val="22"/>
        </w:rPr>
      </w:pPr>
    </w:p>
    <w:p w14:paraId="17BAC714" w14:textId="48F55E73" w:rsidR="007C722F" w:rsidRPr="005E5D4B" w:rsidRDefault="007C722F" w:rsidP="00673C30">
      <w:pPr>
        <w:pStyle w:val="BodyText"/>
        <w:ind w:left="720" w:hanging="720"/>
        <w:rPr>
          <w:b/>
          <w:bCs/>
          <w:sz w:val="22"/>
          <w:szCs w:val="22"/>
          <w:lang w:val="sr-Cyrl-RS"/>
        </w:rPr>
      </w:pPr>
      <w:r>
        <w:rPr>
          <w:b/>
          <w:bCs/>
          <w:sz w:val="22"/>
          <w:szCs w:val="22"/>
        </w:rPr>
        <w:tab/>
      </w:r>
      <w:r w:rsidR="00C55679" w:rsidRPr="005E5D4B">
        <w:rPr>
          <w:b/>
          <w:bCs/>
          <w:sz w:val="22"/>
          <w:szCs w:val="22"/>
          <w:u w:val="single"/>
          <w:lang w:val="sr-Cyrl-RS"/>
        </w:rPr>
        <w:t>Дефиниције</w:t>
      </w:r>
    </w:p>
    <w:p w14:paraId="737416C4" w14:textId="77777777" w:rsidR="007C722F" w:rsidRPr="005E5D4B" w:rsidRDefault="007C722F" w:rsidP="001A468B">
      <w:pPr>
        <w:pStyle w:val="BodyText"/>
        <w:spacing w:after="120"/>
        <w:ind w:left="720" w:hanging="720"/>
        <w:rPr>
          <w:b/>
          <w:bCs/>
          <w:sz w:val="22"/>
          <w:szCs w:val="22"/>
          <w:lang w:val="sr-Cyrl-RS"/>
        </w:rPr>
      </w:pPr>
    </w:p>
    <w:p w14:paraId="5942F039" w14:textId="12889DAB" w:rsidR="00801AAA" w:rsidRPr="00CD38B8" w:rsidRDefault="00801AAA" w:rsidP="00673C30">
      <w:pPr>
        <w:pStyle w:val="ModelNrmlDouble"/>
        <w:numPr>
          <w:ilvl w:val="0"/>
          <w:numId w:val="7"/>
        </w:numPr>
        <w:tabs>
          <w:tab w:val="clear" w:pos="1080"/>
        </w:tabs>
        <w:spacing w:after="240"/>
        <w:ind w:left="720" w:hanging="720"/>
        <w:rPr>
          <w:szCs w:val="22"/>
          <w:lang w:val="sr-Cyrl-RS"/>
        </w:rPr>
      </w:pPr>
      <w:r w:rsidRPr="00CD38B8">
        <w:rPr>
          <w:lang w:val="sr-Cyrl-RS"/>
        </w:rPr>
        <w:t>„</w:t>
      </w:r>
      <w:r w:rsidRPr="00CD38B8">
        <w:rPr>
          <w:szCs w:val="22"/>
          <w:lang w:val="sr-Cyrl-RS"/>
        </w:rPr>
        <w:t xml:space="preserve">АФД” означава Француску </w:t>
      </w:r>
      <w:r w:rsidR="000D0F38" w:rsidRPr="00CD38B8">
        <w:rPr>
          <w:szCs w:val="22"/>
          <w:lang w:val="sr-Cyrl-RS"/>
        </w:rPr>
        <w:t>агенцију за развој</w:t>
      </w:r>
      <w:r w:rsidRPr="00CD38B8">
        <w:rPr>
          <w:szCs w:val="22"/>
          <w:lang w:val="sr-Cyrl-RS"/>
        </w:rPr>
        <w:t xml:space="preserve"> (</w:t>
      </w:r>
      <w:r w:rsidRPr="00CD38B8">
        <w:rPr>
          <w:i/>
          <w:iCs/>
          <w:szCs w:val="22"/>
          <w:lang w:val="sr-Cyrl-RS"/>
        </w:rPr>
        <w:t>Agence Française de Dévelopement</w:t>
      </w:r>
      <w:r w:rsidRPr="00CD38B8">
        <w:rPr>
          <w:szCs w:val="22"/>
          <w:lang w:val="sr-Cyrl-RS"/>
        </w:rPr>
        <w:t>).</w:t>
      </w:r>
    </w:p>
    <w:p w14:paraId="063A244B" w14:textId="6788B1F4" w:rsidR="006322CA" w:rsidRPr="005E5D4B" w:rsidRDefault="00C55679" w:rsidP="00673C30">
      <w:pPr>
        <w:pStyle w:val="ModelNrmlDouble"/>
        <w:numPr>
          <w:ilvl w:val="0"/>
          <w:numId w:val="7"/>
        </w:numPr>
        <w:tabs>
          <w:tab w:val="clear" w:pos="1080"/>
        </w:tabs>
        <w:spacing w:after="240"/>
        <w:ind w:left="720" w:hanging="720"/>
        <w:rPr>
          <w:szCs w:val="22"/>
          <w:lang w:val="sr-Cyrl-RS"/>
        </w:rPr>
      </w:pPr>
      <w:r w:rsidRPr="005E5D4B">
        <w:rPr>
          <w:szCs w:val="22"/>
          <w:lang w:val="sr-Cyrl-RS"/>
        </w:rPr>
        <w:t xml:space="preserve">,,Смернице за борбу против корупције” означава </w:t>
      </w:r>
      <w:r w:rsidR="00801AAA" w:rsidRPr="005E5D4B">
        <w:rPr>
          <w:lang w:val="sr-Cyrl-RS"/>
        </w:rPr>
        <w:t xml:space="preserve">у смислу </w:t>
      </w:r>
      <w:r w:rsidR="00801AAA" w:rsidRPr="00CD38B8">
        <w:rPr>
          <w:lang w:val="sr-Cyrl-RS"/>
        </w:rPr>
        <w:t>става 6</w:t>
      </w:r>
      <w:r w:rsidRPr="00CD38B8">
        <w:rPr>
          <w:lang w:val="sr-Cyrl-RS"/>
        </w:rPr>
        <w:t>. Прилога</w:t>
      </w:r>
      <w:r w:rsidRPr="005E5D4B">
        <w:rPr>
          <w:lang w:val="sr-Cyrl-RS"/>
        </w:rPr>
        <w:t xml:space="preserve"> Општих услова, „Смернице за спречавање и борбу против преваре и корупције у оквиру пројеката финансираних из средстава зајмова IBRD и кредита и грантова IDA”, од 15. октобра 2006. године са изменама и допунама из јануара 2011.</w:t>
      </w:r>
      <w:r w:rsidR="00D10552">
        <w:rPr>
          <w:lang w:val="sr-Cyrl-RS"/>
        </w:rPr>
        <w:t xml:space="preserve"> године</w:t>
      </w:r>
      <w:r w:rsidRPr="005E5D4B">
        <w:rPr>
          <w:lang w:val="sr-Cyrl-RS"/>
        </w:rPr>
        <w:t xml:space="preserve"> и 1. јула 2016. године</w:t>
      </w:r>
      <w:r w:rsidR="006322CA" w:rsidRPr="005E5D4B">
        <w:rPr>
          <w:szCs w:val="22"/>
          <w:lang w:val="sr-Cyrl-RS"/>
        </w:rPr>
        <w:t>.</w:t>
      </w:r>
    </w:p>
    <w:p w14:paraId="653E16AD" w14:textId="19B48805" w:rsidR="006322CA" w:rsidRPr="005E5D4B" w:rsidRDefault="00C55679" w:rsidP="00673C30">
      <w:pPr>
        <w:pStyle w:val="ModelNrmlDouble"/>
        <w:numPr>
          <w:ilvl w:val="0"/>
          <w:numId w:val="7"/>
        </w:numPr>
        <w:tabs>
          <w:tab w:val="clear" w:pos="1080"/>
        </w:tabs>
        <w:spacing w:after="240"/>
        <w:ind w:left="720" w:hanging="720"/>
        <w:rPr>
          <w:szCs w:val="22"/>
          <w:lang w:val="sr-Cyrl-RS"/>
        </w:rPr>
      </w:pPr>
      <w:r w:rsidRPr="005E5D4B">
        <w:rPr>
          <w:lang w:val="sr-Cyrl-RS"/>
        </w:rPr>
        <w:t>„Категорија” означава категорију утврђену у табели у Одељку III.A Програма 2 овог</w:t>
      </w:r>
      <w:r w:rsidRPr="005E5D4B">
        <w:rPr>
          <w:spacing w:val="-1"/>
          <w:lang w:val="sr-Cyrl-RS"/>
        </w:rPr>
        <w:t xml:space="preserve"> </w:t>
      </w:r>
      <w:r w:rsidRPr="005E5D4B">
        <w:rPr>
          <w:lang w:val="sr-Cyrl-RS"/>
        </w:rPr>
        <w:t>споразума</w:t>
      </w:r>
      <w:r w:rsidR="006322CA" w:rsidRPr="005E5D4B">
        <w:rPr>
          <w:szCs w:val="22"/>
          <w:lang w:val="sr-Cyrl-RS"/>
        </w:rPr>
        <w:t>.</w:t>
      </w:r>
    </w:p>
    <w:p w14:paraId="4789582F" w14:textId="5107AF39" w:rsidR="00AE6C3B" w:rsidRDefault="00C55679" w:rsidP="00673C30">
      <w:pPr>
        <w:pStyle w:val="ModelNrmlDouble"/>
        <w:numPr>
          <w:ilvl w:val="0"/>
          <w:numId w:val="7"/>
        </w:numPr>
        <w:tabs>
          <w:tab w:val="clear" w:pos="1080"/>
        </w:tabs>
        <w:spacing w:after="240"/>
        <w:ind w:left="720" w:hanging="720"/>
        <w:rPr>
          <w:szCs w:val="22"/>
          <w:lang w:val="sr-Cyrl-RS"/>
        </w:rPr>
      </w:pPr>
      <w:r w:rsidRPr="005E5D4B">
        <w:rPr>
          <w:lang w:val="sr-Cyrl-RS"/>
        </w:rPr>
        <w:t>„</w:t>
      </w:r>
      <w:r w:rsidRPr="005E5D4B">
        <w:rPr>
          <w:szCs w:val="22"/>
          <w:lang w:val="sr-Cyrl-RS"/>
        </w:rPr>
        <w:t>ЦФЈ”</w:t>
      </w:r>
      <w:r w:rsidR="00801AAA" w:rsidRPr="005E5D4B">
        <w:rPr>
          <w:szCs w:val="22"/>
          <w:lang w:val="sr-Cyrl-RS"/>
        </w:rPr>
        <w:t xml:space="preserve"> и</w:t>
      </w:r>
      <w:r w:rsidR="00E261FA">
        <w:rPr>
          <w:szCs w:val="22"/>
          <w:lang w:val="sr-Cyrl-RS"/>
        </w:rPr>
        <w:t>ли</w:t>
      </w:r>
      <w:r w:rsidR="00801AAA" w:rsidRPr="005E5D4B">
        <w:rPr>
          <w:szCs w:val="22"/>
          <w:lang w:val="sr-Cyrl-RS"/>
        </w:rPr>
        <w:t xml:space="preserve"> </w:t>
      </w:r>
      <w:r w:rsidR="00801AAA" w:rsidRPr="005E5D4B">
        <w:rPr>
          <w:lang w:val="sr-Cyrl-RS"/>
        </w:rPr>
        <w:t>„</w:t>
      </w:r>
      <w:r w:rsidR="00801AAA" w:rsidRPr="005E5D4B">
        <w:rPr>
          <w:bCs/>
          <w:iCs/>
          <w:szCs w:val="22"/>
          <w:lang w:val="sr-Cyrl-RS"/>
        </w:rPr>
        <w:t>Централна фидуцијарна јединица</w:t>
      </w:r>
      <w:r w:rsidR="00801AAA" w:rsidRPr="005E5D4B">
        <w:rPr>
          <w:szCs w:val="22"/>
          <w:lang w:val="sr-Cyrl-RS"/>
        </w:rPr>
        <w:t xml:space="preserve">” </w:t>
      </w:r>
      <w:r w:rsidR="000E48E5" w:rsidRPr="005E5D4B">
        <w:rPr>
          <w:szCs w:val="22"/>
          <w:lang w:val="sr-Cyrl-RS"/>
        </w:rPr>
        <w:t xml:space="preserve">свака </w:t>
      </w:r>
      <w:r w:rsidR="000E48E5" w:rsidRPr="005E5D4B">
        <w:rPr>
          <w:bCs/>
          <w:iCs/>
          <w:szCs w:val="22"/>
          <w:lang w:val="sr-Cyrl-RS"/>
        </w:rPr>
        <w:t>означава</w:t>
      </w:r>
      <w:r w:rsidR="004D2ECD">
        <w:rPr>
          <w:bCs/>
          <w:iCs/>
          <w:szCs w:val="22"/>
          <w:lang w:val="sr-Cyrl-RS"/>
        </w:rPr>
        <w:t xml:space="preserve"> јединицу Зајмопримца, у оквиру МФ,</w:t>
      </w:r>
      <w:r w:rsidR="00801AAA" w:rsidRPr="005E5D4B">
        <w:rPr>
          <w:bCs/>
          <w:iCs/>
          <w:szCs w:val="22"/>
          <w:lang w:val="sr-Cyrl-RS"/>
        </w:rPr>
        <w:t xml:space="preserve"> задужену за спровођење набавки и финансијско управљање Пројектом</w:t>
      </w:r>
      <w:r w:rsidRPr="005E5D4B">
        <w:rPr>
          <w:szCs w:val="22"/>
          <w:lang w:val="sr-Cyrl-RS"/>
        </w:rPr>
        <w:t xml:space="preserve">, наведену </w:t>
      </w:r>
      <w:r w:rsidRPr="00CD38B8">
        <w:rPr>
          <w:szCs w:val="22"/>
          <w:lang w:val="sr-Cyrl-RS"/>
        </w:rPr>
        <w:t>у Одељку</w:t>
      </w:r>
      <w:r w:rsidR="000E48E5" w:rsidRPr="00CD38B8">
        <w:rPr>
          <w:szCs w:val="22"/>
          <w:lang w:val="sr-Cyrl-RS"/>
        </w:rPr>
        <w:t xml:space="preserve"> I.A</w:t>
      </w:r>
      <w:r w:rsidRPr="00CD38B8">
        <w:rPr>
          <w:szCs w:val="22"/>
          <w:lang w:val="sr-Cyrl-RS"/>
        </w:rPr>
        <w:t>(</w:t>
      </w:r>
      <w:r w:rsidR="000E48E5" w:rsidRPr="00CD38B8">
        <w:rPr>
          <w:szCs w:val="22"/>
          <w:lang w:val="sr-Cyrl-RS"/>
        </w:rPr>
        <w:t>2.2</w:t>
      </w:r>
      <w:r w:rsidRPr="00CD38B8">
        <w:rPr>
          <w:szCs w:val="22"/>
          <w:lang w:val="sr-Cyrl-RS"/>
        </w:rPr>
        <w:t>) Програма 2 овог споразума</w:t>
      </w:r>
      <w:r w:rsidR="00AE6C3B" w:rsidRPr="00CD38B8">
        <w:rPr>
          <w:szCs w:val="22"/>
          <w:lang w:val="sr-Cyrl-RS"/>
        </w:rPr>
        <w:t>.</w:t>
      </w:r>
    </w:p>
    <w:p w14:paraId="144A5BF5" w14:textId="77777777" w:rsidR="00C70B81" w:rsidRPr="00CD38B8" w:rsidRDefault="00C70B81" w:rsidP="00673C30">
      <w:pPr>
        <w:pStyle w:val="ModelNrmlDouble"/>
        <w:numPr>
          <w:ilvl w:val="0"/>
          <w:numId w:val="7"/>
        </w:numPr>
        <w:tabs>
          <w:tab w:val="clear" w:pos="1080"/>
          <w:tab w:val="num" w:pos="720"/>
        </w:tabs>
        <w:spacing w:after="240"/>
        <w:ind w:left="720" w:hanging="720"/>
        <w:rPr>
          <w:color w:val="000000" w:themeColor="text1"/>
          <w:szCs w:val="22"/>
          <w:lang w:val="sr-Cyrl-RS"/>
        </w:rPr>
      </w:pPr>
      <w:r w:rsidRPr="00CD38B8">
        <w:rPr>
          <w:color w:val="000000" w:themeColor="text1"/>
          <w:szCs w:val="22"/>
          <w:lang w:val="sr-Cyrl-RS"/>
        </w:rPr>
        <w:t>„Блиски рођаци</w:t>
      </w:r>
      <w:r w:rsidRPr="00CD38B8">
        <w:rPr>
          <w:lang w:val="sr-Cyrl-RS"/>
        </w:rPr>
        <w:t>”</w:t>
      </w:r>
      <w:r w:rsidRPr="00CD38B8">
        <w:rPr>
          <w:color w:val="000000" w:themeColor="text1"/>
          <w:szCs w:val="22"/>
          <w:lang w:val="sr-Cyrl-RS"/>
        </w:rPr>
        <w:t xml:space="preserve"> означавају баку и деду, родитеља, дете, унуче, брата или сестру, братанца или сестрића.</w:t>
      </w:r>
    </w:p>
    <w:p w14:paraId="33186C06" w14:textId="03B67750" w:rsidR="349BBE2D" w:rsidRPr="00CD38B8" w:rsidRDefault="00C70B81" w:rsidP="00673C30">
      <w:pPr>
        <w:pStyle w:val="ModelNrmlDouble"/>
        <w:numPr>
          <w:ilvl w:val="0"/>
          <w:numId w:val="7"/>
        </w:numPr>
        <w:spacing w:after="240"/>
        <w:ind w:left="720" w:hanging="720"/>
        <w:rPr>
          <w:rFonts w:asciiTheme="minorHAnsi" w:eastAsiaTheme="minorEastAsia" w:hAnsiTheme="minorHAnsi" w:cstheme="minorBidi"/>
          <w:color w:val="000000" w:themeColor="text1"/>
          <w:szCs w:val="22"/>
          <w:lang w:val="sr-Cyrl-RS"/>
        </w:rPr>
      </w:pPr>
      <w:r w:rsidRPr="00CD38B8">
        <w:rPr>
          <w:szCs w:val="22"/>
          <w:lang w:val="sr-Cyrl-RS"/>
        </w:rPr>
        <w:t xml:space="preserve"> </w:t>
      </w:r>
      <w:r w:rsidR="006322CA" w:rsidRPr="00CD38B8">
        <w:rPr>
          <w:szCs w:val="22"/>
          <w:lang w:val="sr-Cyrl-RS"/>
        </w:rPr>
        <w:t>„Суфинансијер</w:t>
      </w:r>
      <w:r w:rsidR="000D0F38" w:rsidRPr="00CD38B8">
        <w:rPr>
          <w:lang w:val="sr-Cyrl-RS"/>
        </w:rPr>
        <w:t>”</w:t>
      </w:r>
      <w:r w:rsidR="349BBE2D" w:rsidRPr="00CD38B8">
        <w:rPr>
          <w:color w:val="000000" w:themeColor="text1"/>
          <w:szCs w:val="22"/>
          <w:lang w:val="sr-Cyrl-RS"/>
        </w:rPr>
        <w:t xml:space="preserve"> </w:t>
      </w:r>
      <w:r w:rsidR="000D0F38" w:rsidRPr="00CD38B8">
        <w:rPr>
          <w:color w:val="000000" w:themeColor="text1"/>
          <w:szCs w:val="22"/>
          <w:lang w:val="sr-Cyrl-RS"/>
        </w:rPr>
        <w:t>означава</w:t>
      </w:r>
      <w:r w:rsidR="006322CA" w:rsidRPr="00CD38B8">
        <w:rPr>
          <w:color w:val="000000" w:themeColor="text1"/>
          <w:szCs w:val="22"/>
          <w:lang w:val="sr-Cyrl-RS"/>
        </w:rPr>
        <w:t xml:space="preserve"> </w:t>
      </w:r>
      <w:r w:rsidR="000D0F38" w:rsidRPr="00CD38B8">
        <w:rPr>
          <w:color w:val="000000" w:themeColor="text1"/>
          <w:szCs w:val="22"/>
          <w:lang w:val="sr-Cyrl-RS"/>
        </w:rPr>
        <w:t>Француску агенцију</w:t>
      </w:r>
      <w:r w:rsidR="006322CA" w:rsidRPr="00CD38B8">
        <w:rPr>
          <w:color w:val="000000" w:themeColor="text1"/>
          <w:szCs w:val="22"/>
          <w:lang w:val="sr-Cyrl-RS"/>
        </w:rPr>
        <w:t xml:space="preserve"> за развој </w:t>
      </w:r>
      <w:r w:rsidR="000D0F38" w:rsidRPr="00CD38B8">
        <w:rPr>
          <w:szCs w:val="22"/>
          <w:lang w:val="sr-Cyrl-RS"/>
        </w:rPr>
        <w:t xml:space="preserve">или </w:t>
      </w:r>
      <w:r w:rsidR="00A93C45" w:rsidRPr="00CD38B8">
        <w:rPr>
          <w:szCs w:val="22"/>
          <w:lang w:val="sr-Cyrl-RS"/>
        </w:rPr>
        <w:t>АФД</w:t>
      </w:r>
      <w:r w:rsidR="349BBE2D" w:rsidRPr="00CD38B8">
        <w:rPr>
          <w:szCs w:val="22"/>
          <w:lang w:val="sr-Cyrl-RS"/>
        </w:rPr>
        <w:t>.</w:t>
      </w:r>
    </w:p>
    <w:p w14:paraId="53DFBBAB" w14:textId="43A11F74" w:rsidR="349BBE2D" w:rsidRPr="005E5D4B" w:rsidRDefault="000D0F38" w:rsidP="00673C30">
      <w:pPr>
        <w:pStyle w:val="ModelNrmlDouble"/>
        <w:numPr>
          <w:ilvl w:val="0"/>
          <w:numId w:val="7"/>
        </w:numPr>
        <w:spacing w:after="240"/>
        <w:ind w:left="720" w:hanging="720"/>
        <w:rPr>
          <w:rFonts w:asciiTheme="minorHAnsi" w:eastAsiaTheme="minorEastAsia" w:hAnsiTheme="minorHAnsi" w:cstheme="minorBidi"/>
          <w:color w:val="000000" w:themeColor="text1"/>
          <w:szCs w:val="22"/>
          <w:lang w:val="sr-Cyrl-RS"/>
        </w:rPr>
      </w:pPr>
      <w:r w:rsidRPr="005E5D4B">
        <w:rPr>
          <w:szCs w:val="22"/>
          <w:lang w:val="sr-Cyrl-RS"/>
        </w:rPr>
        <w:t>„Суфинансирање</w:t>
      </w:r>
      <w:r w:rsidRPr="005E5D4B">
        <w:rPr>
          <w:lang w:val="sr-Cyrl-RS"/>
        </w:rPr>
        <w:t>”</w:t>
      </w:r>
      <w:r w:rsidRPr="005E5D4B">
        <w:rPr>
          <w:color w:val="000000" w:themeColor="text1"/>
          <w:szCs w:val="22"/>
          <w:lang w:val="sr-Cyrl-RS"/>
        </w:rPr>
        <w:t xml:space="preserve"> у</w:t>
      </w:r>
      <w:r w:rsidR="006322CA" w:rsidRPr="005E5D4B">
        <w:rPr>
          <w:color w:val="000000" w:themeColor="text1"/>
          <w:szCs w:val="22"/>
          <w:lang w:val="sr-Cyrl-RS"/>
        </w:rPr>
        <w:t xml:space="preserve"> смислу </w:t>
      </w:r>
      <w:r w:rsidR="00D65331" w:rsidRPr="005E5D4B">
        <w:rPr>
          <w:color w:val="000000" w:themeColor="text1"/>
          <w:szCs w:val="22"/>
          <w:lang w:val="sr-Cyrl-RS"/>
        </w:rPr>
        <w:t>тачке</w:t>
      </w:r>
      <w:r w:rsidRPr="005E5D4B">
        <w:rPr>
          <w:color w:val="000000" w:themeColor="text1"/>
          <w:szCs w:val="22"/>
          <w:lang w:val="sr-Cyrl-RS"/>
        </w:rPr>
        <w:t xml:space="preserve"> 17</w:t>
      </w:r>
      <w:r w:rsidR="006322CA" w:rsidRPr="005E5D4B">
        <w:rPr>
          <w:color w:val="000000" w:themeColor="text1"/>
          <w:szCs w:val="22"/>
          <w:lang w:val="sr-Cyrl-RS"/>
        </w:rPr>
        <w:t xml:space="preserve"> </w:t>
      </w:r>
      <w:r w:rsidR="006322CA" w:rsidRPr="00CD38B8">
        <w:rPr>
          <w:color w:val="000000" w:themeColor="text1"/>
          <w:szCs w:val="22"/>
          <w:lang w:val="sr-Cyrl-RS"/>
        </w:rPr>
        <w:t>Прилога уз Опште услове,</w:t>
      </w:r>
      <w:r w:rsidR="006322CA" w:rsidRPr="00CD38B8">
        <w:rPr>
          <w:szCs w:val="22"/>
          <w:lang w:val="sr-Cyrl-RS"/>
        </w:rPr>
        <w:t xml:space="preserve"> </w:t>
      </w:r>
      <w:r w:rsidR="00B732CE" w:rsidRPr="00CD38B8">
        <w:rPr>
          <w:color w:val="000000" w:themeColor="text1"/>
          <w:szCs w:val="22"/>
          <w:lang w:val="sr-Cyrl-RS"/>
        </w:rPr>
        <w:t>представља</w:t>
      </w:r>
      <w:r w:rsidR="006322CA" w:rsidRPr="00CD38B8">
        <w:rPr>
          <w:color w:val="000000" w:themeColor="text1"/>
          <w:szCs w:val="22"/>
          <w:lang w:val="sr-Cyrl-RS"/>
        </w:rPr>
        <w:t xml:space="preserve"> износ од </w:t>
      </w:r>
      <w:r w:rsidR="00CB2218" w:rsidRPr="00CD38B8">
        <w:rPr>
          <w:color w:val="000000" w:themeColor="text1"/>
          <w:szCs w:val="22"/>
          <w:lang w:val="sr-Cyrl-RS"/>
        </w:rPr>
        <w:t>стотину седамдес</w:t>
      </w:r>
      <w:r w:rsidR="00B5359E">
        <w:rPr>
          <w:color w:val="000000" w:themeColor="text1"/>
          <w:szCs w:val="22"/>
          <w:lang w:val="sr-Cyrl-RS"/>
        </w:rPr>
        <w:t>е</w:t>
      </w:r>
      <w:r w:rsidR="00CB2218" w:rsidRPr="00CD38B8">
        <w:rPr>
          <w:color w:val="000000" w:themeColor="text1"/>
          <w:szCs w:val="22"/>
          <w:lang w:val="sr-Cyrl-RS"/>
        </w:rPr>
        <w:t>т и шест милиона осам стотина хиљада евра</w:t>
      </w:r>
      <w:r w:rsidRPr="00CD38B8">
        <w:rPr>
          <w:color w:val="000000" w:themeColor="text1"/>
          <w:szCs w:val="22"/>
          <w:lang w:val="sr-Cyrl-RS"/>
        </w:rPr>
        <w:t xml:space="preserve"> (</w:t>
      </w:r>
      <w:r w:rsidR="00047A32" w:rsidRPr="00CD38B8">
        <w:rPr>
          <w:color w:val="000000" w:themeColor="text1"/>
          <w:szCs w:val="22"/>
          <w:lang w:val="sr-Cyrl-RS"/>
        </w:rPr>
        <w:t>176.8</w:t>
      </w:r>
      <w:r w:rsidR="00646D2A" w:rsidRPr="00CD38B8">
        <w:rPr>
          <w:color w:val="000000" w:themeColor="text1"/>
          <w:szCs w:val="22"/>
          <w:lang w:val="sr-Cyrl-RS"/>
        </w:rPr>
        <w:t xml:space="preserve">00.000 </w:t>
      </w:r>
      <w:r w:rsidR="00047A32" w:rsidRPr="00CD38B8">
        <w:rPr>
          <w:color w:val="000000" w:themeColor="text1"/>
          <w:szCs w:val="22"/>
          <w:lang w:val="sr-Cyrl-RS"/>
        </w:rPr>
        <w:t>ЕУР</w:t>
      </w:r>
      <w:r w:rsidRPr="00CD38B8">
        <w:rPr>
          <w:color w:val="000000" w:themeColor="text1"/>
          <w:szCs w:val="22"/>
          <w:lang w:val="sr-Cyrl-RS"/>
        </w:rPr>
        <w:t>)</w:t>
      </w:r>
      <w:r w:rsidR="349BBE2D" w:rsidRPr="00CD38B8">
        <w:rPr>
          <w:color w:val="000000" w:themeColor="text1"/>
          <w:szCs w:val="22"/>
          <w:lang w:val="sr-Cyrl-RS"/>
        </w:rPr>
        <w:t xml:space="preserve"> </w:t>
      </w:r>
      <w:r w:rsidR="006322CA" w:rsidRPr="00CD38B8">
        <w:rPr>
          <w:color w:val="000000" w:themeColor="text1"/>
          <w:szCs w:val="22"/>
          <w:lang w:val="sr-Cyrl-RS"/>
        </w:rPr>
        <w:t>који ће Суфинансијер обезбедити ра</w:t>
      </w:r>
      <w:r w:rsidR="00B732CE" w:rsidRPr="00CD38B8">
        <w:rPr>
          <w:color w:val="000000" w:themeColor="text1"/>
          <w:szCs w:val="22"/>
          <w:lang w:val="sr-Cyrl-RS"/>
        </w:rPr>
        <w:t>ди пружања подршке финансирању</w:t>
      </w:r>
      <w:r w:rsidR="00B732CE" w:rsidRPr="005E5D4B">
        <w:rPr>
          <w:color w:val="000000" w:themeColor="text1"/>
          <w:szCs w:val="22"/>
          <w:lang w:val="sr-Cyrl-RS"/>
        </w:rPr>
        <w:t xml:space="preserve"> П</w:t>
      </w:r>
      <w:r w:rsidR="006322CA" w:rsidRPr="005E5D4B">
        <w:rPr>
          <w:color w:val="000000" w:themeColor="text1"/>
          <w:szCs w:val="22"/>
          <w:lang w:val="sr-Cyrl-RS"/>
        </w:rPr>
        <w:t>ројекта.</w:t>
      </w:r>
    </w:p>
    <w:p w14:paraId="6086BE07" w14:textId="133B5096" w:rsidR="349BBE2D" w:rsidRPr="00CD38B8" w:rsidRDefault="006322CA" w:rsidP="00673C30">
      <w:pPr>
        <w:pStyle w:val="ModelNrmlDouble"/>
        <w:numPr>
          <w:ilvl w:val="0"/>
          <w:numId w:val="7"/>
        </w:numPr>
        <w:spacing w:after="240"/>
        <w:ind w:left="720" w:hanging="720"/>
        <w:rPr>
          <w:color w:val="000000" w:themeColor="text1"/>
          <w:szCs w:val="22"/>
          <w:lang w:val="sr-Cyrl-RS"/>
        </w:rPr>
      </w:pPr>
      <w:r w:rsidRPr="005E5D4B">
        <w:rPr>
          <w:szCs w:val="22"/>
          <w:lang w:val="sr-Cyrl-RS"/>
        </w:rPr>
        <w:t>„</w:t>
      </w:r>
      <w:r w:rsidRPr="00CD38B8">
        <w:rPr>
          <w:szCs w:val="22"/>
          <w:lang w:val="sr-Cyrl-RS"/>
        </w:rPr>
        <w:t>Споразум о суфинансирању</w:t>
      </w:r>
      <w:r w:rsidR="00C70B81" w:rsidRPr="00CD38B8">
        <w:rPr>
          <w:lang w:val="sr-Cyrl-RS"/>
        </w:rPr>
        <w:t>”</w:t>
      </w:r>
      <w:r w:rsidRPr="00CD38B8">
        <w:rPr>
          <w:color w:val="000000" w:themeColor="text1"/>
          <w:szCs w:val="22"/>
          <w:lang w:val="sr-Cyrl-RS"/>
        </w:rPr>
        <w:t xml:space="preserve"> је споразум који ће потписати Зајмопримац и Суфинансијер и којим ће се уредити Суфинансирање.</w:t>
      </w:r>
    </w:p>
    <w:p w14:paraId="05E00450" w14:textId="6631349B" w:rsidR="007C722F" w:rsidRPr="00673C30" w:rsidRDefault="00C70B81" w:rsidP="00673C30">
      <w:pPr>
        <w:pStyle w:val="BodyText"/>
        <w:numPr>
          <w:ilvl w:val="0"/>
          <w:numId w:val="7"/>
        </w:numPr>
        <w:tabs>
          <w:tab w:val="clear" w:pos="1080"/>
        </w:tabs>
        <w:spacing w:after="240"/>
        <w:ind w:left="720" w:hanging="720"/>
        <w:rPr>
          <w:sz w:val="22"/>
          <w:szCs w:val="22"/>
          <w:lang w:val="sr-Cyrl-RS"/>
        </w:rPr>
      </w:pPr>
      <w:bookmarkStart w:id="4" w:name="_Hlk530397957"/>
      <w:r w:rsidRPr="00CD38B8">
        <w:rPr>
          <w:sz w:val="22"/>
          <w:szCs w:val="22"/>
          <w:lang w:val="sr-Cyrl-RS"/>
        </w:rPr>
        <w:t xml:space="preserve"> </w:t>
      </w:r>
      <w:r w:rsidR="005E1A34" w:rsidRPr="00CD38B8">
        <w:rPr>
          <w:sz w:val="22"/>
          <w:szCs w:val="22"/>
          <w:lang w:val="sr-Cyrl-RS"/>
        </w:rPr>
        <w:t>„Пл</w:t>
      </w:r>
      <w:r w:rsidR="005E1A34" w:rsidRPr="00CD38B8">
        <w:rPr>
          <w:bCs/>
          <w:sz w:val="22"/>
          <w:szCs w:val="22"/>
          <w:lang w:val="sr-Cyrl-RS"/>
        </w:rPr>
        <w:t>ан преузимања обавеза из области животне средине и социјалних питања</w:t>
      </w:r>
      <w:r w:rsidRPr="0070671C">
        <w:rPr>
          <w:sz w:val="22"/>
          <w:lang w:val="sr-Cyrl-RS"/>
        </w:rPr>
        <w:t>”</w:t>
      </w:r>
      <w:r w:rsidR="005E1A34" w:rsidRPr="00CD38B8">
        <w:rPr>
          <w:sz w:val="22"/>
          <w:szCs w:val="22"/>
          <w:lang w:val="sr-Cyrl-RS"/>
        </w:rPr>
        <w:t xml:space="preserve"> или „</w:t>
      </w:r>
      <w:r w:rsidR="00317BD3" w:rsidRPr="00CD38B8">
        <w:rPr>
          <w:sz w:val="22"/>
          <w:szCs w:val="22"/>
          <w:lang w:val="sr-Cyrl-RS"/>
        </w:rPr>
        <w:t>ESCP</w:t>
      </w:r>
      <w:r w:rsidRPr="0070671C">
        <w:rPr>
          <w:sz w:val="22"/>
          <w:lang w:val="sr-Cyrl-RS"/>
        </w:rPr>
        <w:t>”</w:t>
      </w:r>
      <w:r w:rsidR="005E1A34" w:rsidRPr="00CD38B8">
        <w:rPr>
          <w:sz w:val="22"/>
          <w:szCs w:val="22"/>
          <w:lang w:val="sr-Cyrl-RS"/>
        </w:rPr>
        <w:t xml:space="preserve"> је план </w:t>
      </w:r>
      <w:r w:rsidR="005E1A34" w:rsidRPr="00CD38B8">
        <w:rPr>
          <w:bCs/>
          <w:sz w:val="22"/>
          <w:szCs w:val="22"/>
          <w:lang w:val="sr-Cyrl-RS"/>
        </w:rPr>
        <w:t xml:space="preserve">преузимања обавеза из области животне средине и социјалних питања од </w:t>
      </w:r>
      <w:r w:rsidR="004D2ECD" w:rsidRPr="00CD38B8">
        <w:rPr>
          <w:sz w:val="22"/>
          <w:szCs w:val="22"/>
          <w:lang w:val="sr-Cyrl-RS"/>
        </w:rPr>
        <w:t>24. јануара 2022. године</w:t>
      </w:r>
      <w:r w:rsidR="00383BB9" w:rsidRPr="00CD38B8">
        <w:rPr>
          <w:bCs/>
          <w:sz w:val="22"/>
          <w:szCs w:val="22"/>
          <w:lang w:val="sr-Cyrl-RS"/>
        </w:rPr>
        <w:t xml:space="preserve"> </w:t>
      </w:r>
      <w:r w:rsidR="005E1A34" w:rsidRPr="00CD38B8">
        <w:rPr>
          <w:bCs/>
          <w:sz w:val="22"/>
          <w:szCs w:val="22"/>
          <w:lang w:val="sr-Cyrl-RS"/>
        </w:rPr>
        <w:t>и његове могуће повремене измене у складу са његовим одредбама, којим се дефинишу значајне мере и радње које ће Зајмопримац предузети, или чије ће предузимање исходовати,</w:t>
      </w:r>
      <w:r w:rsidR="005E1A34" w:rsidRPr="005E5D4B">
        <w:rPr>
          <w:bCs/>
          <w:sz w:val="22"/>
          <w:szCs w:val="22"/>
          <w:lang w:val="sr-Cyrl-RS"/>
        </w:rPr>
        <w:t xml:space="preserve"> ради отклањања потенцијалних еколошких и социјалних ризика </w:t>
      </w:r>
      <w:r w:rsidR="001A468B">
        <w:rPr>
          <w:bCs/>
          <w:sz w:val="22"/>
          <w:szCs w:val="22"/>
          <w:lang w:val="sr-Cyrl-RS"/>
        </w:rPr>
        <w:t>и утицаја Пројекта, укључујући</w:t>
      </w:r>
      <w:r w:rsidR="005E1A34" w:rsidRPr="005E5D4B">
        <w:rPr>
          <w:bCs/>
          <w:sz w:val="22"/>
          <w:szCs w:val="22"/>
          <w:lang w:val="sr-Cyrl-RS"/>
        </w:rPr>
        <w:t xml:space="preserve"> </w:t>
      </w:r>
      <w:r w:rsidR="00E53A20">
        <w:rPr>
          <w:bCs/>
          <w:sz w:val="22"/>
          <w:szCs w:val="22"/>
          <w:lang w:val="sr-Cyrl-RS"/>
        </w:rPr>
        <w:t xml:space="preserve">и </w:t>
      </w:r>
      <w:r w:rsidR="005E1A34" w:rsidRPr="005E5D4B">
        <w:rPr>
          <w:bCs/>
          <w:sz w:val="22"/>
          <w:szCs w:val="22"/>
          <w:lang w:val="sr-Cyrl-RS"/>
        </w:rPr>
        <w:t>рокове за предузимање тих радњи и мера, услове везане за институције, запослене, обуку, праћење и извештавање и могуће еколошке и социјалне инструменте који ће бити израђени у складу са њим.</w:t>
      </w:r>
    </w:p>
    <w:p w14:paraId="7BA4A0E0" w14:textId="2CBFBE08" w:rsidR="483A69E0" w:rsidRPr="001A468B" w:rsidRDefault="005E1A34" w:rsidP="00673C30">
      <w:pPr>
        <w:pStyle w:val="BodyText"/>
        <w:numPr>
          <w:ilvl w:val="0"/>
          <w:numId w:val="7"/>
        </w:numPr>
        <w:tabs>
          <w:tab w:val="clear" w:pos="1080"/>
        </w:tabs>
        <w:spacing w:after="240"/>
        <w:ind w:left="720" w:hanging="720"/>
        <w:rPr>
          <w:sz w:val="22"/>
          <w:szCs w:val="22"/>
          <w:lang w:val="sr-Cyrl-RS"/>
        </w:rPr>
      </w:pPr>
      <w:r w:rsidRPr="001A468B">
        <w:rPr>
          <w:sz w:val="22"/>
          <w:szCs w:val="22"/>
          <w:lang w:val="sr-Cyrl-RS"/>
        </w:rPr>
        <w:t>„Еколошки и социјални стандарди</w:t>
      </w:r>
      <w:r w:rsidR="00C70B81" w:rsidRPr="001A468B">
        <w:rPr>
          <w:sz w:val="22"/>
          <w:szCs w:val="22"/>
          <w:lang w:val="sr-Cyrl-CS"/>
        </w:rPr>
        <w:t>”</w:t>
      </w:r>
      <w:r w:rsidRPr="001A468B">
        <w:rPr>
          <w:sz w:val="22"/>
          <w:szCs w:val="22"/>
          <w:lang w:val="sr-Cyrl-RS"/>
        </w:rPr>
        <w:t xml:space="preserve"> или „</w:t>
      </w:r>
      <w:r w:rsidR="00317BD3" w:rsidRPr="001A468B">
        <w:rPr>
          <w:sz w:val="22"/>
          <w:szCs w:val="22"/>
          <w:lang w:val="sr-Cyrl-RS"/>
        </w:rPr>
        <w:t>ESSs</w:t>
      </w:r>
      <w:r w:rsidR="00C70B81" w:rsidRPr="001A468B">
        <w:rPr>
          <w:sz w:val="22"/>
          <w:szCs w:val="22"/>
          <w:lang w:val="sr-Cyrl-CS"/>
        </w:rPr>
        <w:t>”</w:t>
      </w:r>
      <w:r w:rsidRPr="001A468B">
        <w:rPr>
          <w:sz w:val="22"/>
          <w:szCs w:val="22"/>
          <w:lang w:val="sr-Cyrl-RS"/>
        </w:rPr>
        <w:t xml:space="preserve"> су, </w:t>
      </w:r>
      <w:r w:rsidR="00317BD3" w:rsidRPr="001A468B">
        <w:rPr>
          <w:sz w:val="22"/>
          <w:szCs w:val="22"/>
          <w:lang w:val="sr-Cyrl-RS"/>
        </w:rPr>
        <w:t>колективно</w:t>
      </w:r>
      <w:r w:rsidR="007C722F" w:rsidRPr="001A468B">
        <w:rPr>
          <w:sz w:val="22"/>
          <w:szCs w:val="22"/>
          <w:lang w:val="sr-Cyrl-RS"/>
        </w:rPr>
        <w:t xml:space="preserve">: (i) </w:t>
      </w:r>
      <w:r w:rsidR="007346B0" w:rsidRPr="001A468B">
        <w:rPr>
          <w:sz w:val="22"/>
          <w:szCs w:val="22"/>
          <w:lang w:val="sr-Cyrl-RS"/>
        </w:rPr>
        <w:t>„Еколошки и социјални стандард 1: Процена и управљање еколошким и социјалним ризицима и утицајима</w:t>
      </w:r>
      <w:r w:rsidR="00C70B81" w:rsidRPr="001A468B">
        <w:rPr>
          <w:sz w:val="22"/>
          <w:szCs w:val="22"/>
          <w:lang w:val="sr-Cyrl-CS"/>
        </w:rPr>
        <w:t>”</w:t>
      </w:r>
      <w:r w:rsidR="007346B0" w:rsidRPr="001A468B">
        <w:rPr>
          <w:sz w:val="22"/>
          <w:szCs w:val="22"/>
          <w:lang w:val="sr-Cyrl-RS"/>
        </w:rPr>
        <w:t>; (ii) „Еколошки и социјални стандард 2: Радна снага и услови рада</w:t>
      </w:r>
      <w:r w:rsidR="00C70B81" w:rsidRPr="001A468B">
        <w:rPr>
          <w:sz w:val="22"/>
          <w:szCs w:val="22"/>
          <w:lang w:val="sr-Cyrl-CS"/>
        </w:rPr>
        <w:t>”</w:t>
      </w:r>
      <w:r w:rsidR="007346B0" w:rsidRPr="001A468B">
        <w:rPr>
          <w:sz w:val="22"/>
          <w:szCs w:val="22"/>
          <w:lang w:val="sr-Cyrl-RS"/>
        </w:rPr>
        <w:t xml:space="preserve">; (iii) „Еколошки и социјални стандард 3: Ефикасно коришћење </w:t>
      </w:r>
      <w:r w:rsidR="007346B0" w:rsidRPr="001A468B">
        <w:rPr>
          <w:sz w:val="22"/>
          <w:szCs w:val="22"/>
          <w:lang w:val="sr-Cyrl-RS"/>
        </w:rPr>
        <w:lastRenderedPageBreak/>
        <w:t>ресурса и спречавање загађења и управљање њиме</w:t>
      </w:r>
      <w:r w:rsidR="00C70B81" w:rsidRPr="001A468B">
        <w:rPr>
          <w:sz w:val="22"/>
          <w:szCs w:val="22"/>
          <w:lang w:val="sr-Cyrl-CS"/>
        </w:rPr>
        <w:t>”</w:t>
      </w:r>
      <w:r w:rsidR="007346B0" w:rsidRPr="001A468B">
        <w:rPr>
          <w:sz w:val="22"/>
          <w:szCs w:val="22"/>
          <w:lang w:val="sr-Cyrl-RS"/>
        </w:rPr>
        <w:t>; (iv) „Еколошки и социјални стандард 4: Безбедност и здравље у заједници</w:t>
      </w:r>
      <w:r w:rsidR="00C70B81" w:rsidRPr="001A468B">
        <w:rPr>
          <w:sz w:val="22"/>
          <w:szCs w:val="22"/>
          <w:lang w:val="sr-Cyrl-CS"/>
        </w:rPr>
        <w:t>”</w:t>
      </w:r>
      <w:r w:rsidR="007346B0" w:rsidRPr="001A468B">
        <w:rPr>
          <w:sz w:val="22"/>
          <w:szCs w:val="22"/>
          <w:lang w:val="sr-Cyrl-RS"/>
        </w:rPr>
        <w:t xml:space="preserve">; (v) „Еколошки и социјални стандард </w:t>
      </w:r>
      <w:r w:rsidR="001B5C26" w:rsidRPr="001A468B">
        <w:rPr>
          <w:sz w:val="22"/>
          <w:szCs w:val="22"/>
          <w:lang w:val="sr-Cyrl-RS"/>
        </w:rPr>
        <w:t>5</w:t>
      </w:r>
      <w:r w:rsidR="007346B0" w:rsidRPr="001A468B">
        <w:rPr>
          <w:sz w:val="22"/>
          <w:szCs w:val="22"/>
          <w:lang w:val="sr-Cyrl-RS"/>
        </w:rPr>
        <w:t xml:space="preserve">: </w:t>
      </w:r>
      <w:r w:rsidR="001B5C26" w:rsidRPr="001A468B">
        <w:rPr>
          <w:sz w:val="22"/>
          <w:szCs w:val="22"/>
          <w:lang w:val="sr-Cyrl-RS"/>
        </w:rPr>
        <w:t xml:space="preserve">Стицање земљишта, ограничења </w:t>
      </w:r>
      <w:r w:rsidR="007346B0" w:rsidRPr="001A468B">
        <w:rPr>
          <w:sz w:val="22"/>
          <w:szCs w:val="22"/>
          <w:lang w:val="sr-Cyrl-RS"/>
        </w:rPr>
        <w:t>коришћењ</w:t>
      </w:r>
      <w:r w:rsidR="001B5C26" w:rsidRPr="001A468B">
        <w:rPr>
          <w:sz w:val="22"/>
          <w:szCs w:val="22"/>
          <w:lang w:val="sr-Cyrl-RS"/>
        </w:rPr>
        <w:t>а</w:t>
      </w:r>
      <w:r w:rsidR="007346B0" w:rsidRPr="001A468B">
        <w:rPr>
          <w:sz w:val="22"/>
          <w:szCs w:val="22"/>
          <w:lang w:val="sr-Cyrl-RS"/>
        </w:rPr>
        <w:t xml:space="preserve"> </w:t>
      </w:r>
      <w:r w:rsidR="001B5C26" w:rsidRPr="001A468B">
        <w:rPr>
          <w:sz w:val="22"/>
          <w:szCs w:val="22"/>
          <w:lang w:val="sr-Cyrl-RS"/>
        </w:rPr>
        <w:t>земљишта</w:t>
      </w:r>
      <w:r w:rsidR="007346B0" w:rsidRPr="001A468B">
        <w:rPr>
          <w:sz w:val="22"/>
          <w:szCs w:val="22"/>
          <w:lang w:val="sr-Cyrl-RS"/>
        </w:rPr>
        <w:t xml:space="preserve"> и </w:t>
      </w:r>
      <w:r w:rsidR="001B5C26" w:rsidRPr="001A468B">
        <w:rPr>
          <w:sz w:val="22"/>
          <w:szCs w:val="22"/>
          <w:lang w:val="sr-Cyrl-RS"/>
        </w:rPr>
        <w:t>принудно расељавање</w:t>
      </w:r>
      <w:r w:rsidR="00C70B81" w:rsidRPr="001A468B">
        <w:rPr>
          <w:sz w:val="22"/>
          <w:szCs w:val="22"/>
          <w:lang w:val="sr-Cyrl-CS"/>
        </w:rPr>
        <w:t>”</w:t>
      </w:r>
      <w:r w:rsidR="007346B0" w:rsidRPr="001A468B">
        <w:rPr>
          <w:sz w:val="22"/>
          <w:szCs w:val="22"/>
          <w:lang w:val="sr-Cyrl-RS"/>
        </w:rPr>
        <w:t>;</w:t>
      </w:r>
      <w:r w:rsidR="0050636A" w:rsidRPr="001A468B">
        <w:rPr>
          <w:sz w:val="22"/>
          <w:szCs w:val="22"/>
          <w:lang w:val="sr-Cyrl-RS"/>
        </w:rPr>
        <w:t xml:space="preserve"> (vi) „Еколошки и социјални стандард 6: Очување биолошког диверзитета и одрживо управљање биолошким природним ресурсима</w:t>
      </w:r>
      <w:r w:rsidR="00C70B81" w:rsidRPr="001A468B">
        <w:rPr>
          <w:sz w:val="22"/>
          <w:szCs w:val="22"/>
          <w:lang w:val="sr-Cyrl-CS"/>
        </w:rPr>
        <w:t>”</w:t>
      </w:r>
      <w:r w:rsidR="007C722F" w:rsidRPr="001A468B">
        <w:rPr>
          <w:sz w:val="22"/>
          <w:szCs w:val="22"/>
          <w:lang w:val="sr-Cyrl-RS"/>
        </w:rPr>
        <w:t xml:space="preserve">; (vii) </w:t>
      </w:r>
      <w:r w:rsidR="0050636A" w:rsidRPr="001A468B">
        <w:rPr>
          <w:sz w:val="22"/>
          <w:szCs w:val="22"/>
          <w:lang w:val="sr-Cyrl-RS"/>
        </w:rPr>
        <w:t>„Еколошки и социјални стандард 7: Домородачко становништво/Традиционалне локалне заједнице из подсахарске Африке које историјски нису имале адекватан приступ услугама</w:t>
      </w:r>
      <w:r w:rsidR="00C70B81" w:rsidRPr="001A468B">
        <w:rPr>
          <w:sz w:val="22"/>
          <w:szCs w:val="22"/>
          <w:lang w:val="sr-Cyrl-CS"/>
        </w:rPr>
        <w:t>”</w:t>
      </w:r>
      <w:r w:rsidR="0050636A" w:rsidRPr="001A468B">
        <w:rPr>
          <w:sz w:val="22"/>
          <w:szCs w:val="22"/>
          <w:lang w:val="sr-Cyrl-RS"/>
        </w:rPr>
        <w:t>;</w:t>
      </w:r>
      <w:r w:rsidR="007C722F" w:rsidRPr="001A468B">
        <w:rPr>
          <w:sz w:val="22"/>
          <w:szCs w:val="22"/>
          <w:lang w:val="sr-Cyrl-RS"/>
        </w:rPr>
        <w:t xml:space="preserve"> (viii) </w:t>
      </w:r>
      <w:r w:rsidR="0050636A" w:rsidRPr="001A468B">
        <w:rPr>
          <w:sz w:val="22"/>
          <w:szCs w:val="22"/>
          <w:lang w:val="sr-Cyrl-RS"/>
        </w:rPr>
        <w:t>„Еколошки и социјални стандард 8: Културно наслеђе</w:t>
      </w:r>
      <w:r w:rsidR="00C70B81" w:rsidRPr="001A468B">
        <w:rPr>
          <w:sz w:val="22"/>
          <w:szCs w:val="22"/>
          <w:lang w:val="sr-Cyrl-CS"/>
        </w:rPr>
        <w:t>”</w:t>
      </w:r>
      <w:r w:rsidR="0050636A" w:rsidRPr="001A468B">
        <w:rPr>
          <w:sz w:val="22"/>
          <w:szCs w:val="22"/>
          <w:lang w:val="sr-Cyrl-RS"/>
        </w:rPr>
        <w:t xml:space="preserve">; </w:t>
      </w:r>
      <w:r w:rsidR="007C722F" w:rsidRPr="001A468B">
        <w:rPr>
          <w:sz w:val="22"/>
          <w:szCs w:val="22"/>
          <w:lang w:val="sr-Cyrl-RS"/>
        </w:rPr>
        <w:t xml:space="preserve">(ix) </w:t>
      </w:r>
      <w:r w:rsidR="00937916" w:rsidRPr="001A468B">
        <w:rPr>
          <w:sz w:val="22"/>
          <w:szCs w:val="22"/>
          <w:lang w:val="sr-Cyrl-RS"/>
        </w:rPr>
        <w:t>„Еколошки и социјални стандард 9: Финансијски посредници</w:t>
      </w:r>
      <w:r w:rsidR="00C70B81" w:rsidRPr="001A468B">
        <w:rPr>
          <w:sz w:val="22"/>
          <w:szCs w:val="22"/>
          <w:lang w:val="sr-Cyrl-CS"/>
        </w:rPr>
        <w:t>”</w:t>
      </w:r>
      <w:r w:rsidR="00937916" w:rsidRPr="001A468B">
        <w:rPr>
          <w:sz w:val="22"/>
          <w:szCs w:val="22"/>
          <w:lang w:val="sr-Cyrl-RS"/>
        </w:rPr>
        <w:t xml:space="preserve">; (x) „Еколошки и социјални стандард 10: </w:t>
      </w:r>
      <w:r w:rsidR="008A2A05" w:rsidRPr="001A468B">
        <w:rPr>
          <w:sz w:val="22"/>
          <w:szCs w:val="22"/>
          <w:lang w:val="sr-Cyrl-RS"/>
        </w:rPr>
        <w:t>Укључивање носилаца интереса и објављивање информација</w:t>
      </w:r>
      <w:r w:rsidR="00C70B81" w:rsidRPr="001A468B">
        <w:rPr>
          <w:sz w:val="22"/>
          <w:szCs w:val="22"/>
          <w:lang w:val="sr-Cyrl-CS"/>
        </w:rPr>
        <w:t>”</w:t>
      </w:r>
      <w:r w:rsidR="00937916" w:rsidRPr="001A468B">
        <w:rPr>
          <w:sz w:val="22"/>
          <w:szCs w:val="22"/>
          <w:lang w:val="sr-Cyrl-RS"/>
        </w:rPr>
        <w:t>;</w:t>
      </w:r>
      <w:r w:rsidR="007C722F" w:rsidRPr="001A468B">
        <w:rPr>
          <w:sz w:val="22"/>
          <w:szCs w:val="22"/>
          <w:lang w:val="sr-Cyrl-RS"/>
        </w:rPr>
        <w:t xml:space="preserve"> </w:t>
      </w:r>
      <w:r w:rsidR="008A2A05" w:rsidRPr="001A468B">
        <w:rPr>
          <w:sz w:val="22"/>
          <w:szCs w:val="22"/>
          <w:lang w:val="sr-Cyrl-RS"/>
        </w:rPr>
        <w:t>који су ступили на снагу 1. октобра 2018.</w:t>
      </w:r>
      <w:r w:rsidR="00317BD3" w:rsidRPr="001A468B">
        <w:rPr>
          <w:sz w:val="22"/>
          <w:szCs w:val="22"/>
          <w:lang w:val="sr-Cyrl-RS"/>
        </w:rPr>
        <w:t xml:space="preserve"> године</w:t>
      </w:r>
      <w:r w:rsidR="008A2A05" w:rsidRPr="001A468B">
        <w:rPr>
          <w:sz w:val="22"/>
          <w:szCs w:val="22"/>
          <w:lang w:val="sr-Cyrl-RS"/>
        </w:rPr>
        <w:t xml:space="preserve"> и које је објавила Банка</w:t>
      </w:r>
      <w:r w:rsidR="007C722F" w:rsidRPr="001A468B">
        <w:rPr>
          <w:sz w:val="22"/>
          <w:szCs w:val="22"/>
          <w:lang w:val="sr-Cyrl-RS"/>
        </w:rPr>
        <w:t>.</w:t>
      </w:r>
    </w:p>
    <w:p w14:paraId="18B1B813" w14:textId="4163CDC8" w:rsidR="007C722F" w:rsidRPr="00673C30" w:rsidRDefault="00FE4A2D" w:rsidP="00673C30">
      <w:pPr>
        <w:pStyle w:val="BodyText"/>
        <w:numPr>
          <w:ilvl w:val="0"/>
          <w:numId w:val="7"/>
        </w:numPr>
        <w:tabs>
          <w:tab w:val="clear" w:pos="1080"/>
          <w:tab w:val="num" w:pos="720"/>
        </w:tabs>
        <w:spacing w:after="240"/>
        <w:ind w:left="720" w:hanging="720"/>
        <w:rPr>
          <w:sz w:val="22"/>
          <w:szCs w:val="22"/>
          <w:lang w:val="sr-Cyrl-RS"/>
        </w:rPr>
      </w:pPr>
      <w:r w:rsidRPr="00CD38B8">
        <w:rPr>
          <w:sz w:val="22"/>
          <w:szCs w:val="22"/>
          <w:lang w:val="sr-Cyrl-RS"/>
        </w:rPr>
        <w:t>„</w:t>
      </w:r>
      <w:r w:rsidR="000D0F38" w:rsidRPr="00CD38B8">
        <w:rPr>
          <w:sz w:val="22"/>
          <w:szCs w:val="22"/>
          <w:lang w:val="sr-Cyrl-RS"/>
        </w:rPr>
        <w:t>Оквирни споразум</w:t>
      </w:r>
      <w:r w:rsidR="00C70B81" w:rsidRPr="001A468B">
        <w:rPr>
          <w:sz w:val="22"/>
          <w:lang w:val="sr-Cyrl-CS"/>
        </w:rPr>
        <w:t>”</w:t>
      </w:r>
      <w:r w:rsidR="00E34062" w:rsidRPr="00CD38B8">
        <w:rPr>
          <w:sz w:val="22"/>
          <w:szCs w:val="22"/>
          <w:lang w:val="sr-Cyrl-RS"/>
        </w:rPr>
        <w:t xml:space="preserve"> </w:t>
      </w:r>
      <w:r w:rsidR="000D0F38" w:rsidRPr="00CD38B8">
        <w:rPr>
          <w:sz w:val="22"/>
          <w:szCs w:val="22"/>
          <w:lang w:val="sr-Cyrl-RS"/>
        </w:rPr>
        <w:t>означава</w:t>
      </w:r>
      <w:r w:rsidRPr="00CD38B8">
        <w:rPr>
          <w:sz w:val="22"/>
          <w:szCs w:val="22"/>
          <w:lang w:val="sr-Cyrl-RS"/>
        </w:rPr>
        <w:t xml:space="preserve"> </w:t>
      </w:r>
      <w:r w:rsidR="000D0F38" w:rsidRPr="00CD38B8">
        <w:rPr>
          <w:sz w:val="22"/>
          <w:szCs w:val="22"/>
          <w:lang w:val="sr-Cyrl-RS"/>
        </w:rPr>
        <w:t xml:space="preserve">споразум који </w:t>
      </w:r>
      <w:r w:rsidR="00E63E86" w:rsidRPr="00CD38B8">
        <w:rPr>
          <w:sz w:val="22"/>
          <w:szCs w:val="22"/>
          <w:lang w:val="sr-Cyrl-RS"/>
        </w:rPr>
        <w:t xml:space="preserve">ће </w:t>
      </w:r>
      <w:r w:rsidR="000E48E5" w:rsidRPr="00CD38B8">
        <w:rPr>
          <w:sz w:val="22"/>
          <w:szCs w:val="22"/>
          <w:lang w:val="sr-Cyrl-RS"/>
        </w:rPr>
        <w:t>потписати</w:t>
      </w:r>
      <w:r w:rsidR="000D0F38" w:rsidRPr="00CD38B8">
        <w:rPr>
          <w:sz w:val="22"/>
          <w:szCs w:val="22"/>
          <w:lang w:val="sr-Cyrl-RS"/>
        </w:rPr>
        <w:t xml:space="preserve"> Зајмопримац, преко МГСИ и </w:t>
      </w:r>
      <w:r w:rsidR="001075AF" w:rsidRPr="00CD38B8">
        <w:rPr>
          <w:sz w:val="22"/>
          <w:szCs w:val="22"/>
          <w:lang w:val="sr-Cyrl-RS"/>
        </w:rPr>
        <w:t xml:space="preserve">ЛСУ учесница </w:t>
      </w:r>
      <w:r w:rsidR="00556934" w:rsidRPr="00CD38B8">
        <w:rPr>
          <w:sz w:val="22"/>
          <w:szCs w:val="22"/>
          <w:lang w:val="sr-Cyrl-RS"/>
        </w:rPr>
        <w:t xml:space="preserve">у складу са </w:t>
      </w:r>
      <w:r w:rsidR="00A52E48">
        <w:rPr>
          <w:sz w:val="22"/>
          <w:szCs w:val="22"/>
          <w:lang w:val="sr-Cyrl-RS"/>
        </w:rPr>
        <w:t>Програмом</w:t>
      </w:r>
      <w:r w:rsidR="00556934" w:rsidRPr="00CD38B8">
        <w:rPr>
          <w:sz w:val="22"/>
          <w:szCs w:val="22"/>
          <w:lang w:val="sr-Cyrl-RS"/>
        </w:rPr>
        <w:t xml:space="preserve"> 2, Одељак </w:t>
      </w:r>
      <w:r w:rsidR="00556934" w:rsidRPr="00CD38B8">
        <w:rPr>
          <w:sz w:val="22"/>
          <w:szCs w:val="22"/>
          <w:lang w:val="sr-Latn-RS"/>
        </w:rPr>
        <w:t>I</w:t>
      </w:r>
      <w:r w:rsidR="001075AF" w:rsidRPr="00CD38B8">
        <w:rPr>
          <w:sz w:val="22"/>
          <w:szCs w:val="22"/>
          <w:lang w:val="sr-Cyrl-RS"/>
        </w:rPr>
        <w:t>(Ц)(1)</w:t>
      </w:r>
      <w:r w:rsidR="00C16252" w:rsidRPr="00CD38B8">
        <w:rPr>
          <w:sz w:val="22"/>
          <w:szCs w:val="22"/>
          <w:lang w:val="sr-Cyrl-RS"/>
        </w:rPr>
        <w:t xml:space="preserve"> овог с</w:t>
      </w:r>
      <w:r w:rsidR="001075AF" w:rsidRPr="00CD38B8">
        <w:rPr>
          <w:sz w:val="22"/>
          <w:szCs w:val="22"/>
          <w:lang w:val="sr-Cyrl-RS"/>
        </w:rPr>
        <w:t>поразума</w:t>
      </w:r>
      <w:r w:rsidR="0094298D" w:rsidRPr="00CD38B8">
        <w:rPr>
          <w:sz w:val="22"/>
          <w:szCs w:val="22"/>
          <w:lang w:val="sr-Cyrl-RS"/>
        </w:rPr>
        <w:t>.</w:t>
      </w:r>
      <w:bookmarkEnd w:id="4"/>
    </w:p>
    <w:p w14:paraId="17AAFE79" w14:textId="7B264336" w:rsidR="0043765C" w:rsidRPr="00CD38B8" w:rsidRDefault="0043765C" w:rsidP="00673C30">
      <w:pPr>
        <w:pStyle w:val="ModelNrmlDouble"/>
        <w:numPr>
          <w:ilvl w:val="0"/>
          <w:numId w:val="7"/>
        </w:numPr>
        <w:tabs>
          <w:tab w:val="clear" w:pos="1080"/>
        </w:tabs>
        <w:spacing w:after="240"/>
        <w:ind w:left="720" w:hanging="720"/>
        <w:rPr>
          <w:szCs w:val="22"/>
          <w:lang w:val="sr-Cyrl-RS"/>
        </w:rPr>
      </w:pPr>
      <w:r w:rsidRPr="005E5D4B">
        <w:rPr>
          <w:szCs w:val="22"/>
          <w:lang w:val="sr-Cyrl-RS"/>
        </w:rPr>
        <w:t>„Општи услови</w:t>
      </w:r>
      <w:r w:rsidR="00C70B81">
        <w:rPr>
          <w:lang w:val="sr-Cyrl-CS"/>
        </w:rPr>
        <w:t>”</w:t>
      </w:r>
      <w:r w:rsidRPr="005E5D4B">
        <w:rPr>
          <w:szCs w:val="22"/>
          <w:lang w:val="sr-Cyrl-RS"/>
        </w:rPr>
        <w:t xml:space="preserve"> су „Општи услови Међународне банке за обнову и развој за финансирање ИБРД и финансирање </w:t>
      </w:r>
      <w:r w:rsidRPr="00CD38B8">
        <w:rPr>
          <w:szCs w:val="22"/>
          <w:lang w:val="sr-Cyrl-RS"/>
        </w:rPr>
        <w:t>инвестиционих пројекат</w:t>
      </w:r>
      <w:r w:rsidR="001E40E6" w:rsidRPr="00CD38B8">
        <w:rPr>
          <w:szCs w:val="22"/>
          <w:lang w:val="sr-Cyrl-RS"/>
        </w:rPr>
        <w:t>а</w:t>
      </w:r>
      <w:r w:rsidR="00C70B81">
        <w:rPr>
          <w:lang w:val="sr-Cyrl-CS"/>
        </w:rPr>
        <w:t>”</w:t>
      </w:r>
      <w:r w:rsidR="001E40E6" w:rsidRPr="00CD38B8">
        <w:rPr>
          <w:szCs w:val="22"/>
          <w:lang w:val="sr-Cyrl-RS"/>
        </w:rPr>
        <w:t xml:space="preserve"> од 14. децембра 2018. године (ревиди</w:t>
      </w:r>
      <w:r w:rsidR="00E63E86" w:rsidRPr="00CD38B8">
        <w:rPr>
          <w:szCs w:val="22"/>
          <w:lang w:val="sr-Cyrl-RS"/>
        </w:rPr>
        <w:t>рани 1. августа 2020. године,</w:t>
      </w:r>
      <w:r w:rsidR="001075AF" w:rsidRPr="00CD38B8">
        <w:rPr>
          <w:szCs w:val="22"/>
          <w:lang w:val="sr-Cyrl-RS"/>
        </w:rPr>
        <w:t xml:space="preserve"> </w:t>
      </w:r>
      <w:r w:rsidR="005E5D4B" w:rsidRPr="00CD38B8">
        <w:rPr>
          <w:szCs w:val="22"/>
          <w:lang w:val="sr-Latn-RS"/>
        </w:rPr>
        <w:t xml:space="preserve">21. </w:t>
      </w:r>
      <w:r w:rsidR="005E5D4B" w:rsidRPr="00CD38B8">
        <w:rPr>
          <w:szCs w:val="22"/>
          <w:lang w:val="sr-Cyrl-RS"/>
        </w:rPr>
        <w:t xml:space="preserve">децембра 2020. године, </w:t>
      </w:r>
      <w:r w:rsidR="001E40E6" w:rsidRPr="00CD38B8">
        <w:rPr>
          <w:szCs w:val="22"/>
          <w:lang w:val="sr-Cyrl-RS"/>
        </w:rPr>
        <w:t xml:space="preserve">1. </w:t>
      </w:r>
      <w:r w:rsidR="001075AF" w:rsidRPr="00CD38B8">
        <w:rPr>
          <w:szCs w:val="22"/>
          <w:lang w:val="sr-Cyrl-RS"/>
        </w:rPr>
        <w:t>априла 2021</w:t>
      </w:r>
      <w:r w:rsidR="001E40E6" w:rsidRPr="00CD38B8">
        <w:rPr>
          <w:szCs w:val="22"/>
          <w:lang w:val="sr-Cyrl-RS"/>
        </w:rPr>
        <w:t>. године</w:t>
      </w:r>
      <w:r w:rsidR="00E63E86" w:rsidRPr="00CD38B8">
        <w:rPr>
          <w:szCs w:val="22"/>
          <w:lang w:val="sr-Cyrl-RS"/>
        </w:rPr>
        <w:t xml:space="preserve"> и 1. јануара 2022. године</w:t>
      </w:r>
      <w:r w:rsidR="001E40E6" w:rsidRPr="00CD38B8">
        <w:rPr>
          <w:szCs w:val="22"/>
          <w:lang w:val="sr-Cyrl-RS"/>
        </w:rPr>
        <w:t>)</w:t>
      </w:r>
      <w:r w:rsidR="003F3873" w:rsidRPr="00CD38B8">
        <w:rPr>
          <w:szCs w:val="22"/>
          <w:lang w:val="sr-Cyrl-RS"/>
        </w:rPr>
        <w:t>.</w:t>
      </w:r>
    </w:p>
    <w:p w14:paraId="0E540AC4" w14:textId="797F7D55" w:rsidR="00772CA6" w:rsidRPr="00673C30" w:rsidRDefault="001075AF" w:rsidP="00673C30">
      <w:pPr>
        <w:pStyle w:val="BodyText"/>
        <w:numPr>
          <w:ilvl w:val="0"/>
          <w:numId w:val="7"/>
        </w:numPr>
        <w:tabs>
          <w:tab w:val="clear" w:pos="1080"/>
          <w:tab w:val="num" w:pos="720"/>
        </w:tabs>
        <w:spacing w:after="240"/>
        <w:ind w:left="720" w:hanging="720"/>
        <w:rPr>
          <w:sz w:val="22"/>
          <w:szCs w:val="22"/>
          <w:lang w:val="sr-Cyrl-RS"/>
        </w:rPr>
      </w:pPr>
      <w:r w:rsidRPr="00CD38B8">
        <w:rPr>
          <w:rFonts w:eastAsiaTheme="minorEastAsia"/>
          <w:color w:val="000000" w:themeColor="text1"/>
          <w:sz w:val="22"/>
          <w:szCs w:val="22"/>
          <w:lang w:val="sr-Cyrl-RS"/>
        </w:rPr>
        <w:t>„Грант</w:t>
      </w:r>
      <w:r w:rsidR="00DB53F5" w:rsidRPr="00CD38B8">
        <w:rPr>
          <w:sz w:val="22"/>
          <w:szCs w:val="22"/>
          <w:lang w:val="sr-Cyrl-RS"/>
        </w:rPr>
        <w:t>”</w:t>
      </w:r>
      <w:r w:rsidRPr="00CD38B8">
        <w:rPr>
          <w:rFonts w:eastAsiaTheme="minorEastAsia"/>
          <w:color w:val="000000" w:themeColor="text1"/>
          <w:sz w:val="22"/>
          <w:szCs w:val="22"/>
          <w:lang w:val="sr-Cyrl-RS"/>
        </w:rPr>
        <w:t xml:space="preserve"> означава грант који Зајмопримац</w:t>
      </w:r>
      <w:r w:rsidR="00772CA6" w:rsidRPr="00CD38B8">
        <w:rPr>
          <w:rFonts w:eastAsiaTheme="minorEastAsia"/>
          <w:color w:val="000000" w:themeColor="text1"/>
          <w:sz w:val="22"/>
          <w:szCs w:val="22"/>
          <w:lang w:val="sr-Cyrl-RS"/>
        </w:rPr>
        <w:t xml:space="preserve">, </w:t>
      </w:r>
      <w:r w:rsidR="004C536F" w:rsidRPr="00CD38B8">
        <w:rPr>
          <w:rFonts w:eastAsiaTheme="minorEastAsia"/>
          <w:color w:val="000000" w:themeColor="text1"/>
          <w:sz w:val="22"/>
          <w:szCs w:val="22"/>
          <w:lang w:val="sr-Cyrl-RS"/>
        </w:rPr>
        <w:t>посредством</w:t>
      </w:r>
      <w:r w:rsidR="00772CA6" w:rsidRPr="00CD38B8">
        <w:rPr>
          <w:rFonts w:eastAsiaTheme="minorEastAsia"/>
          <w:color w:val="000000" w:themeColor="text1"/>
          <w:sz w:val="22"/>
          <w:szCs w:val="22"/>
          <w:lang w:val="sr-Cyrl-RS"/>
        </w:rPr>
        <w:t xml:space="preserve"> МГСИ,</w:t>
      </w:r>
      <w:r w:rsidRPr="00CD38B8">
        <w:rPr>
          <w:rFonts w:eastAsiaTheme="minorEastAsia"/>
          <w:color w:val="000000" w:themeColor="text1"/>
          <w:sz w:val="22"/>
          <w:szCs w:val="22"/>
          <w:lang w:val="sr-Cyrl-RS"/>
        </w:rPr>
        <w:t xml:space="preserve"> исплаћује ЛСУ учесници у оквиру Уговора о гранту, као што ј</w:t>
      </w:r>
      <w:r w:rsidR="00556934" w:rsidRPr="00CD38B8">
        <w:rPr>
          <w:rFonts w:eastAsiaTheme="minorEastAsia"/>
          <w:color w:val="000000" w:themeColor="text1"/>
          <w:sz w:val="22"/>
          <w:szCs w:val="22"/>
          <w:lang w:val="sr-Cyrl-RS"/>
        </w:rPr>
        <w:t xml:space="preserve">е наведено у </w:t>
      </w:r>
      <w:r w:rsidR="00A52E48">
        <w:rPr>
          <w:rFonts w:eastAsiaTheme="minorEastAsia"/>
          <w:color w:val="000000" w:themeColor="text1"/>
          <w:sz w:val="22"/>
          <w:szCs w:val="22"/>
          <w:lang w:val="sr-Cyrl-RS"/>
        </w:rPr>
        <w:t>Програму</w:t>
      </w:r>
      <w:r w:rsidR="00556934" w:rsidRPr="00CD38B8">
        <w:rPr>
          <w:rFonts w:eastAsiaTheme="minorEastAsia"/>
          <w:color w:val="000000" w:themeColor="text1"/>
          <w:sz w:val="22"/>
          <w:szCs w:val="22"/>
          <w:lang w:val="sr-Cyrl-RS"/>
        </w:rPr>
        <w:t xml:space="preserve"> 2, Одељак </w:t>
      </w:r>
      <w:r w:rsidR="00556934" w:rsidRPr="00CD38B8">
        <w:rPr>
          <w:rFonts w:eastAsiaTheme="minorEastAsia"/>
          <w:color w:val="000000" w:themeColor="text1"/>
          <w:sz w:val="22"/>
          <w:szCs w:val="22"/>
          <w:lang w:val="sr-Latn-RS"/>
        </w:rPr>
        <w:t>I</w:t>
      </w:r>
      <w:r w:rsidRPr="00CD38B8">
        <w:rPr>
          <w:rFonts w:eastAsiaTheme="minorEastAsia"/>
          <w:color w:val="000000" w:themeColor="text1"/>
          <w:sz w:val="22"/>
          <w:szCs w:val="22"/>
          <w:lang w:val="sr-Cyrl-RS"/>
        </w:rPr>
        <w:t xml:space="preserve">(Ц)(2) овог </w:t>
      </w:r>
      <w:r w:rsidR="00C16252" w:rsidRPr="00CD38B8">
        <w:rPr>
          <w:rFonts w:eastAsiaTheme="minorEastAsia"/>
          <w:color w:val="000000" w:themeColor="text1"/>
          <w:sz w:val="22"/>
          <w:szCs w:val="22"/>
          <w:lang w:val="sr-Cyrl-RS"/>
        </w:rPr>
        <w:t>с</w:t>
      </w:r>
      <w:r w:rsidRPr="00CD38B8">
        <w:rPr>
          <w:rFonts w:eastAsiaTheme="minorEastAsia"/>
          <w:color w:val="000000" w:themeColor="text1"/>
          <w:sz w:val="22"/>
          <w:szCs w:val="22"/>
          <w:lang w:val="sr-Cyrl-RS"/>
        </w:rPr>
        <w:t>поразума</w:t>
      </w:r>
      <w:r w:rsidR="00E53E69" w:rsidRPr="00CD38B8">
        <w:rPr>
          <w:sz w:val="22"/>
          <w:szCs w:val="22"/>
          <w:lang w:val="sr-Cyrl-RS"/>
        </w:rPr>
        <w:t>.</w:t>
      </w:r>
    </w:p>
    <w:p w14:paraId="5F1D7610" w14:textId="603C4407" w:rsidR="00293B5D" w:rsidRPr="00673C30" w:rsidRDefault="00772CA6" w:rsidP="00673C30">
      <w:pPr>
        <w:pStyle w:val="BodyText"/>
        <w:numPr>
          <w:ilvl w:val="0"/>
          <w:numId w:val="7"/>
        </w:numPr>
        <w:tabs>
          <w:tab w:val="clear" w:pos="1080"/>
          <w:tab w:val="num" w:pos="720"/>
        </w:tabs>
        <w:spacing w:after="240"/>
        <w:ind w:left="720" w:hanging="720"/>
        <w:rPr>
          <w:sz w:val="22"/>
          <w:szCs w:val="22"/>
          <w:lang w:val="sr-Cyrl-RS"/>
        </w:rPr>
      </w:pPr>
      <w:r w:rsidRPr="00CD38B8">
        <w:rPr>
          <w:sz w:val="22"/>
          <w:szCs w:val="22"/>
          <w:lang w:val="sr-Cyrl-RS"/>
        </w:rPr>
        <w:t>„Уговор о гранту</w:t>
      </w:r>
      <w:r w:rsidR="00DB53F5" w:rsidRPr="00CD38B8">
        <w:rPr>
          <w:sz w:val="22"/>
          <w:szCs w:val="22"/>
          <w:lang w:val="sr-Cyrl-RS"/>
        </w:rPr>
        <w:t>”</w:t>
      </w:r>
      <w:r w:rsidRPr="00CD38B8">
        <w:rPr>
          <w:sz w:val="22"/>
          <w:szCs w:val="22"/>
          <w:lang w:val="sr-Cyrl-RS"/>
        </w:rPr>
        <w:t xml:space="preserve"> се односи на уговор </w:t>
      </w:r>
      <w:r w:rsidR="000E48E5" w:rsidRPr="00CD38B8">
        <w:rPr>
          <w:sz w:val="22"/>
          <w:szCs w:val="22"/>
          <w:lang w:val="sr-Cyrl-RS"/>
        </w:rPr>
        <w:t>који ће закључити</w:t>
      </w:r>
      <w:r w:rsidRPr="00CD38B8">
        <w:rPr>
          <w:sz w:val="22"/>
          <w:szCs w:val="22"/>
          <w:lang w:val="sr-Cyrl-RS"/>
        </w:rPr>
        <w:t xml:space="preserve"> Зајмоприм</w:t>
      </w:r>
      <w:r w:rsidR="000E48E5" w:rsidRPr="00CD38B8">
        <w:rPr>
          <w:sz w:val="22"/>
          <w:szCs w:val="22"/>
          <w:lang w:val="sr-Cyrl-RS"/>
        </w:rPr>
        <w:t>ац</w:t>
      </w:r>
      <w:r w:rsidRPr="00CD38B8">
        <w:rPr>
          <w:sz w:val="22"/>
          <w:szCs w:val="22"/>
          <w:lang w:val="sr-Cyrl-RS"/>
        </w:rPr>
        <w:t>, преко МГСИ, и ЛСУ учесниц</w:t>
      </w:r>
      <w:r w:rsidR="000E48E5" w:rsidRPr="00CD38B8">
        <w:rPr>
          <w:sz w:val="22"/>
          <w:szCs w:val="22"/>
          <w:lang w:val="sr-Cyrl-RS"/>
        </w:rPr>
        <w:t>а</w:t>
      </w:r>
      <w:r w:rsidRPr="00CD38B8">
        <w:rPr>
          <w:sz w:val="22"/>
          <w:szCs w:val="22"/>
          <w:lang w:val="sr-Cyrl-RS"/>
        </w:rPr>
        <w:t>, као што ј</w:t>
      </w:r>
      <w:r w:rsidR="00556934" w:rsidRPr="00CD38B8">
        <w:rPr>
          <w:sz w:val="22"/>
          <w:szCs w:val="22"/>
          <w:lang w:val="sr-Cyrl-RS"/>
        </w:rPr>
        <w:t xml:space="preserve">е наведено у </w:t>
      </w:r>
      <w:r w:rsidR="00A52E48">
        <w:rPr>
          <w:sz w:val="22"/>
          <w:szCs w:val="22"/>
          <w:lang w:val="sr-Cyrl-RS"/>
        </w:rPr>
        <w:t>Програму</w:t>
      </w:r>
      <w:r w:rsidR="00556934" w:rsidRPr="00CD38B8">
        <w:rPr>
          <w:sz w:val="22"/>
          <w:szCs w:val="22"/>
          <w:lang w:val="sr-Cyrl-RS"/>
        </w:rPr>
        <w:t xml:space="preserve"> 2, Одељак </w:t>
      </w:r>
      <w:r w:rsidR="00556934" w:rsidRPr="00CD38B8">
        <w:rPr>
          <w:sz w:val="22"/>
          <w:szCs w:val="22"/>
          <w:lang w:val="sr-Latn-RS"/>
        </w:rPr>
        <w:t>I</w:t>
      </w:r>
      <w:r w:rsidRPr="00CD38B8">
        <w:rPr>
          <w:sz w:val="22"/>
          <w:szCs w:val="22"/>
          <w:lang w:val="sr-Cyrl-RS"/>
        </w:rPr>
        <w:t>(Ц)(2) овог споразума, кроз који ће Зајмопримац исплатити Грант за ЛСУ учесницу за унапређење управљања јавним финансијама и транспортне инфраструктуре на локалном нивоу.</w:t>
      </w:r>
    </w:p>
    <w:p w14:paraId="6AD8E1DB" w14:textId="6029EA17" w:rsidR="00DB53F5" w:rsidRPr="00673C30" w:rsidRDefault="00E53E69" w:rsidP="00673C30">
      <w:pPr>
        <w:pStyle w:val="BodyText"/>
        <w:numPr>
          <w:ilvl w:val="0"/>
          <w:numId w:val="7"/>
        </w:numPr>
        <w:tabs>
          <w:tab w:val="clear" w:pos="1080"/>
        </w:tabs>
        <w:spacing w:after="240"/>
        <w:ind w:left="720" w:hanging="720"/>
        <w:rPr>
          <w:rFonts w:asciiTheme="minorHAnsi" w:eastAsiaTheme="minorEastAsia" w:hAnsiTheme="minorHAnsi" w:cstheme="minorBidi"/>
          <w:color w:val="000000" w:themeColor="text1"/>
          <w:sz w:val="22"/>
          <w:szCs w:val="22"/>
          <w:lang w:val="sr-Cyrl-RS"/>
        </w:rPr>
      </w:pPr>
      <w:r w:rsidRPr="00CD38B8">
        <w:rPr>
          <w:sz w:val="22"/>
          <w:szCs w:val="22"/>
          <w:lang w:val="sr-Cyrl-RS"/>
        </w:rPr>
        <w:t>„</w:t>
      </w:r>
      <w:r w:rsidR="000E48E5" w:rsidRPr="00CD38B8">
        <w:rPr>
          <w:sz w:val="22"/>
          <w:szCs w:val="22"/>
          <w:lang w:val="sr-Cyrl-RS"/>
        </w:rPr>
        <w:t>Програм</w:t>
      </w:r>
      <w:r w:rsidR="00772CA6" w:rsidRPr="00CD38B8">
        <w:rPr>
          <w:sz w:val="22"/>
          <w:szCs w:val="22"/>
          <w:lang w:val="sr-Cyrl-RS"/>
        </w:rPr>
        <w:t xml:space="preserve"> радних пракси</w:t>
      </w:r>
      <w:r w:rsidR="00DB53F5" w:rsidRPr="00CD38B8">
        <w:rPr>
          <w:sz w:val="22"/>
          <w:szCs w:val="22"/>
          <w:lang w:val="sr-Cyrl-RS"/>
        </w:rPr>
        <w:t>”</w:t>
      </w:r>
      <w:r w:rsidRPr="00CD38B8">
        <w:rPr>
          <w:sz w:val="22"/>
          <w:szCs w:val="22"/>
          <w:lang w:val="sr-Cyrl-RS"/>
        </w:rPr>
        <w:t xml:space="preserve"> </w:t>
      </w:r>
      <w:r w:rsidR="00772CA6" w:rsidRPr="00CD38B8">
        <w:rPr>
          <w:sz w:val="22"/>
          <w:szCs w:val="22"/>
          <w:lang w:val="sr-Cyrl-RS"/>
        </w:rPr>
        <w:t>означава п</w:t>
      </w:r>
      <w:r w:rsidR="000E48E5" w:rsidRPr="00CD38B8">
        <w:rPr>
          <w:sz w:val="22"/>
          <w:szCs w:val="22"/>
          <w:lang w:val="sr-Cyrl-RS"/>
        </w:rPr>
        <w:t>рограм</w:t>
      </w:r>
      <w:r w:rsidR="00772CA6" w:rsidRPr="00CD38B8">
        <w:rPr>
          <w:sz w:val="22"/>
          <w:szCs w:val="22"/>
          <w:lang w:val="sr-Cyrl-RS"/>
        </w:rPr>
        <w:t xml:space="preserve"> радних </w:t>
      </w:r>
      <w:r w:rsidR="00556934" w:rsidRPr="00CD38B8">
        <w:rPr>
          <w:sz w:val="22"/>
          <w:szCs w:val="22"/>
          <w:lang w:val="sr-Cyrl-RS"/>
        </w:rPr>
        <w:t xml:space="preserve">пракси према </w:t>
      </w:r>
      <w:r w:rsidR="00A52E48">
        <w:rPr>
          <w:sz w:val="22"/>
          <w:szCs w:val="22"/>
          <w:lang w:val="sr-Cyrl-RS"/>
        </w:rPr>
        <w:t>Програму</w:t>
      </w:r>
      <w:r w:rsidR="00556934" w:rsidRPr="00CD38B8">
        <w:rPr>
          <w:sz w:val="22"/>
          <w:szCs w:val="22"/>
          <w:lang w:val="sr-Cyrl-RS"/>
        </w:rPr>
        <w:t xml:space="preserve"> 2, Одељак </w:t>
      </w:r>
      <w:r w:rsidR="00556934" w:rsidRPr="00CD38B8">
        <w:rPr>
          <w:sz w:val="22"/>
          <w:szCs w:val="22"/>
          <w:lang w:val="sr-Latn-RS"/>
        </w:rPr>
        <w:t>I</w:t>
      </w:r>
      <w:r w:rsidR="00772CA6" w:rsidRPr="00CD38B8">
        <w:rPr>
          <w:sz w:val="22"/>
          <w:szCs w:val="22"/>
          <w:lang w:val="sr-Cyrl-RS"/>
        </w:rPr>
        <w:t>(Д</w:t>
      </w:r>
      <w:r w:rsidR="00161D5E" w:rsidRPr="00CD38B8">
        <w:rPr>
          <w:sz w:val="22"/>
          <w:szCs w:val="22"/>
          <w:lang w:val="sr-Cyrl-RS"/>
        </w:rPr>
        <w:t>) овог с</w:t>
      </w:r>
      <w:r w:rsidR="00DB53F5" w:rsidRPr="00CD38B8">
        <w:rPr>
          <w:sz w:val="22"/>
          <w:szCs w:val="22"/>
          <w:lang w:val="sr-Cyrl-RS"/>
        </w:rPr>
        <w:t>поразума</w:t>
      </w:r>
      <w:r w:rsidRPr="00CD38B8">
        <w:rPr>
          <w:sz w:val="22"/>
          <w:szCs w:val="22"/>
          <w:lang w:val="sr-Cyrl-RS"/>
        </w:rPr>
        <w:t>.</w:t>
      </w:r>
    </w:p>
    <w:p w14:paraId="650F56E3" w14:textId="36838881" w:rsidR="00317BD3" w:rsidRPr="00673C30" w:rsidRDefault="00DB53F5" w:rsidP="00673C30">
      <w:pPr>
        <w:pStyle w:val="BodyText"/>
        <w:numPr>
          <w:ilvl w:val="0"/>
          <w:numId w:val="7"/>
        </w:numPr>
        <w:tabs>
          <w:tab w:val="clear" w:pos="1080"/>
        </w:tabs>
        <w:spacing w:after="240"/>
        <w:ind w:left="720" w:hanging="720"/>
        <w:rPr>
          <w:rFonts w:asciiTheme="minorHAnsi" w:eastAsiaTheme="minorEastAsia" w:hAnsiTheme="minorHAnsi" w:cstheme="minorBidi"/>
          <w:color w:val="000000" w:themeColor="text1"/>
          <w:sz w:val="22"/>
          <w:szCs w:val="22"/>
          <w:lang w:val="sr-Cyrl-RS"/>
        </w:rPr>
      </w:pPr>
      <w:r w:rsidRPr="00CD38B8">
        <w:rPr>
          <w:sz w:val="22"/>
          <w:szCs w:val="22"/>
          <w:lang w:val="sr-Cyrl-RS"/>
        </w:rPr>
        <w:t xml:space="preserve">,,ЛСУ” означава локалну самоуправу, у складу са Законом о локалној самоуправи </w:t>
      </w:r>
      <w:r w:rsidR="00752ED3">
        <w:rPr>
          <w:sz w:val="22"/>
          <w:szCs w:val="22"/>
          <w:lang w:val="sr-Cyrl-RS"/>
        </w:rPr>
        <w:t>(</w:t>
      </w:r>
      <w:r w:rsidRPr="00CD38B8">
        <w:rPr>
          <w:sz w:val="22"/>
          <w:szCs w:val="22"/>
          <w:lang w:val="sr-Cyrl-RS"/>
        </w:rPr>
        <w:t>„Службени гласник РС</w:t>
      </w:r>
      <w:r w:rsidR="00C70B81" w:rsidRPr="007E6669">
        <w:rPr>
          <w:sz w:val="22"/>
          <w:lang w:val="sr-Cyrl-CS"/>
        </w:rPr>
        <w:t>”</w:t>
      </w:r>
      <w:r w:rsidR="00752ED3">
        <w:rPr>
          <w:sz w:val="22"/>
          <w:szCs w:val="22"/>
          <w:lang w:val="sr-Cyrl-RS"/>
        </w:rPr>
        <w:t>, бр. 129/07, 83/</w:t>
      </w:r>
      <w:r w:rsidRPr="00CD38B8">
        <w:rPr>
          <w:sz w:val="22"/>
          <w:szCs w:val="22"/>
          <w:lang w:val="sr-Cyrl-RS"/>
        </w:rPr>
        <w:t xml:space="preserve">14 - др. </w:t>
      </w:r>
      <w:r w:rsidR="00752ED3">
        <w:rPr>
          <w:sz w:val="22"/>
          <w:szCs w:val="22"/>
          <w:lang w:val="sr-Cyrl-RS"/>
        </w:rPr>
        <w:t>закон, 101/16 - др. закон, 47/18 и 111/</w:t>
      </w:r>
      <w:r w:rsidRPr="00CD38B8">
        <w:rPr>
          <w:sz w:val="22"/>
          <w:szCs w:val="22"/>
          <w:lang w:val="sr-Cyrl-RS"/>
        </w:rPr>
        <w:t>21 - др. закон).</w:t>
      </w:r>
    </w:p>
    <w:p w14:paraId="7D4F1D2F" w14:textId="05E41042" w:rsidR="00317BD3" w:rsidRPr="00CD38B8" w:rsidRDefault="00317BD3" w:rsidP="00673C30">
      <w:pPr>
        <w:pStyle w:val="ModelNrmlDouble"/>
        <w:numPr>
          <w:ilvl w:val="0"/>
          <w:numId w:val="7"/>
        </w:numPr>
        <w:tabs>
          <w:tab w:val="clear" w:pos="1080"/>
        </w:tabs>
        <w:spacing w:after="240"/>
        <w:ind w:left="720" w:hanging="720"/>
        <w:rPr>
          <w:szCs w:val="22"/>
          <w:lang w:val="sr-Cyrl-RS"/>
        </w:rPr>
      </w:pPr>
      <w:r w:rsidRPr="00CD38B8">
        <w:rPr>
          <w:szCs w:val="22"/>
          <w:lang w:val="sr-Cyrl-RS"/>
        </w:rPr>
        <w:t xml:space="preserve">,,МГСИ” означава Министарство грађевинарства, саобраћаја и инфраструктуре Зајмопримца или његовог правног наследника. </w:t>
      </w:r>
    </w:p>
    <w:p w14:paraId="759A25DF" w14:textId="6E1D3D9C" w:rsidR="00364C66" w:rsidRPr="00CD38B8" w:rsidRDefault="000D0E0E" w:rsidP="00673C30">
      <w:pPr>
        <w:pStyle w:val="ModelNrmlDouble"/>
        <w:numPr>
          <w:ilvl w:val="0"/>
          <w:numId w:val="7"/>
        </w:numPr>
        <w:tabs>
          <w:tab w:val="clear" w:pos="1080"/>
        </w:tabs>
        <w:spacing w:after="240"/>
        <w:ind w:left="720" w:hanging="720"/>
        <w:rPr>
          <w:szCs w:val="22"/>
          <w:lang w:val="sr-Cyrl-RS"/>
        </w:rPr>
      </w:pPr>
      <w:r w:rsidRPr="00CD38B8">
        <w:rPr>
          <w:szCs w:val="22"/>
          <w:lang w:val="sr-Cyrl-RS"/>
        </w:rPr>
        <w:t>,,MФ” означава Министарство финансија Зајмопримца или његовог правног наследника.</w:t>
      </w:r>
    </w:p>
    <w:p w14:paraId="4514BB3F" w14:textId="570F543D" w:rsidR="007C722F" w:rsidRPr="00CD38B8" w:rsidRDefault="0043765C" w:rsidP="00673C30">
      <w:pPr>
        <w:pStyle w:val="ModelNrmlDouble"/>
        <w:numPr>
          <w:ilvl w:val="0"/>
          <w:numId w:val="7"/>
        </w:numPr>
        <w:tabs>
          <w:tab w:val="clear" w:pos="1080"/>
        </w:tabs>
        <w:spacing w:after="240"/>
        <w:ind w:left="720" w:hanging="720"/>
        <w:rPr>
          <w:szCs w:val="22"/>
          <w:lang w:val="sr-Cyrl-RS"/>
        </w:rPr>
      </w:pPr>
      <w:r w:rsidRPr="00CD38B8">
        <w:rPr>
          <w:szCs w:val="22"/>
          <w:lang w:val="sr-Cyrl-RS"/>
        </w:rPr>
        <w:t>„Оперативни трошкови</w:t>
      </w:r>
      <w:r w:rsidR="00C70B81">
        <w:rPr>
          <w:lang w:val="sr-Cyrl-CS"/>
        </w:rPr>
        <w:t>”</w:t>
      </w:r>
      <w:r w:rsidRPr="00CD38B8">
        <w:rPr>
          <w:szCs w:val="22"/>
          <w:lang w:val="sr-Cyrl-RS"/>
        </w:rPr>
        <w:t xml:space="preserve"> су </w:t>
      </w:r>
      <w:r w:rsidR="00AB1418" w:rsidRPr="00CD38B8">
        <w:rPr>
          <w:szCs w:val="22"/>
          <w:lang w:val="sr-Cyrl-RS"/>
        </w:rPr>
        <w:t xml:space="preserve">разумни инкрементални </w:t>
      </w:r>
      <w:r w:rsidRPr="00CD38B8">
        <w:rPr>
          <w:szCs w:val="22"/>
          <w:lang w:val="sr-Cyrl-RS"/>
        </w:rPr>
        <w:t>трошкови</w:t>
      </w:r>
      <w:r w:rsidR="00AA6BC1" w:rsidRPr="00CD38B8">
        <w:rPr>
          <w:szCs w:val="22"/>
          <w:lang w:val="sr-Cyrl-RS"/>
        </w:rPr>
        <w:t xml:space="preserve">, </w:t>
      </w:r>
      <w:r w:rsidR="00C95BE0" w:rsidRPr="00CD38B8">
        <w:rPr>
          <w:szCs w:val="22"/>
          <w:lang w:val="sr-Cyrl-RS"/>
        </w:rPr>
        <w:t>које је потребно да Банка претходно одобри</w:t>
      </w:r>
      <w:r w:rsidR="00AA6BC1" w:rsidRPr="00CD38B8">
        <w:rPr>
          <w:szCs w:val="22"/>
          <w:lang w:val="sr-Cyrl-RS"/>
        </w:rPr>
        <w:t>,</w:t>
      </w:r>
      <w:r w:rsidRPr="00CD38B8">
        <w:rPr>
          <w:szCs w:val="22"/>
          <w:lang w:val="sr-Cyrl-RS"/>
        </w:rPr>
        <w:t xml:space="preserve"> </w:t>
      </w:r>
      <w:r w:rsidR="00AB1418" w:rsidRPr="00CD38B8">
        <w:rPr>
          <w:szCs w:val="22"/>
          <w:lang w:val="sr-Cyrl-RS"/>
        </w:rPr>
        <w:t>настали</w:t>
      </w:r>
      <w:r w:rsidRPr="00CD38B8">
        <w:rPr>
          <w:szCs w:val="22"/>
          <w:lang w:val="sr-Cyrl-RS"/>
        </w:rPr>
        <w:t xml:space="preserve"> </w:t>
      </w:r>
      <w:r w:rsidR="00AB1418" w:rsidRPr="00CD38B8">
        <w:rPr>
          <w:szCs w:val="22"/>
          <w:lang w:val="sr-Cyrl-RS"/>
        </w:rPr>
        <w:t xml:space="preserve">по основу </w:t>
      </w:r>
      <w:r w:rsidRPr="00CD38B8">
        <w:rPr>
          <w:szCs w:val="22"/>
          <w:lang w:val="sr-Cyrl-RS"/>
        </w:rPr>
        <w:t>спровођењ</w:t>
      </w:r>
      <w:r w:rsidR="00AB1418" w:rsidRPr="00CD38B8">
        <w:rPr>
          <w:szCs w:val="22"/>
          <w:lang w:val="sr-Cyrl-RS"/>
        </w:rPr>
        <w:t>а</w:t>
      </w:r>
      <w:r w:rsidRPr="00CD38B8">
        <w:rPr>
          <w:szCs w:val="22"/>
          <w:lang w:val="sr-Cyrl-RS"/>
        </w:rPr>
        <w:t xml:space="preserve"> Пројекта за ставке као што су</w:t>
      </w:r>
      <w:r w:rsidR="00AB1418" w:rsidRPr="00CD38B8">
        <w:rPr>
          <w:szCs w:val="22"/>
          <w:lang w:val="sr-Cyrl-RS"/>
        </w:rPr>
        <w:t>, између осталог,</w:t>
      </w:r>
      <w:r w:rsidRPr="00CD38B8">
        <w:rPr>
          <w:szCs w:val="22"/>
          <w:lang w:val="sr-Cyrl-RS"/>
        </w:rPr>
        <w:t xml:space="preserve"> канцеларијски материјал</w:t>
      </w:r>
      <w:r w:rsidR="009379F9" w:rsidRPr="00CD38B8">
        <w:rPr>
          <w:szCs w:val="22"/>
          <w:lang w:val="sr-Cyrl-RS"/>
        </w:rPr>
        <w:t xml:space="preserve"> и друга потрошна роба</w:t>
      </w:r>
      <w:r w:rsidRPr="00CD38B8">
        <w:rPr>
          <w:szCs w:val="22"/>
          <w:lang w:val="sr-Cyrl-RS"/>
        </w:rPr>
        <w:t xml:space="preserve">, </w:t>
      </w:r>
      <w:r w:rsidR="009379F9" w:rsidRPr="00CD38B8">
        <w:rPr>
          <w:szCs w:val="22"/>
          <w:lang w:val="sr-Cyrl-RS"/>
        </w:rPr>
        <w:t>изнајмљивање пословних просторија,</w:t>
      </w:r>
      <w:r w:rsidRPr="00CD38B8">
        <w:rPr>
          <w:szCs w:val="22"/>
          <w:lang w:val="sr-Cyrl-RS"/>
        </w:rPr>
        <w:t xml:space="preserve"> </w:t>
      </w:r>
      <w:r w:rsidR="00271778" w:rsidRPr="00CD38B8">
        <w:rPr>
          <w:szCs w:val="22"/>
          <w:lang w:val="sr-Cyrl-RS"/>
        </w:rPr>
        <w:t>трошкове приступа интернету и комуникационих услуга</w:t>
      </w:r>
      <w:r w:rsidRPr="00CD38B8">
        <w:rPr>
          <w:szCs w:val="22"/>
          <w:lang w:val="sr-Cyrl-RS"/>
        </w:rPr>
        <w:t xml:space="preserve">, </w:t>
      </w:r>
      <w:r w:rsidR="00FF2B1B" w:rsidRPr="00CD38B8">
        <w:rPr>
          <w:szCs w:val="22"/>
          <w:lang w:val="sr-Cyrl-RS"/>
        </w:rPr>
        <w:t xml:space="preserve">подршке за рад информационих </w:t>
      </w:r>
      <w:r w:rsidR="00FF2B1B" w:rsidRPr="00CD38B8">
        <w:rPr>
          <w:szCs w:val="22"/>
          <w:lang w:val="sr-Cyrl-RS"/>
        </w:rPr>
        <w:lastRenderedPageBreak/>
        <w:t xml:space="preserve">система, </w:t>
      </w:r>
      <w:r w:rsidR="00B732CE" w:rsidRPr="00CD38B8">
        <w:rPr>
          <w:szCs w:val="22"/>
          <w:lang w:val="sr-Cyrl-RS"/>
        </w:rPr>
        <w:t>накнаде за превођење</w:t>
      </w:r>
      <w:r w:rsidR="00FF2B1B" w:rsidRPr="00CD38B8">
        <w:rPr>
          <w:szCs w:val="22"/>
          <w:lang w:val="sr-Cyrl-RS"/>
        </w:rPr>
        <w:t xml:space="preserve">, </w:t>
      </w:r>
      <w:r w:rsidRPr="00CD38B8">
        <w:rPr>
          <w:szCs w:val="22"/>
          <w:lang w:val="sr-Cyrl-RS"/>
        </w:rPr>
        <w:t xml:space="preserve">банкарске накнаде, </w:t>
      </w:r>
      <w:r w:rsidR="009D2E42" w:rsidRPr="00CD38B8">
        <w:rPr>
          <w:szCs w:val="22"/>
          <w:lang w:val="sr-Cyrl-RS"/>
        </w:rPr>
        <w:t xml:space="preserve">комуналне услуге, путне трошкове, превоз, дневнице, трошкове смештаја, </w:t>
      </w:r>
      <w:r w:rsidR="00B732CE" w:rsidRPr="00CD38B8">
        <w:rPr>
          <w:szCs w:val="22"/>
          <w:lang w:val="sr-Cyrl-RS"/>
        </w:rPr>
        <w:t>зараде</w:t>
      </w:r>
      <w:r w:rsidR="009D2E42" w:rsidRPr="00CD38B8">
        <w:rPr>
          <w:szCs w:val="22"/>
          <w:lang w:val="sr-Cyrl-RS"/>
        </w:rPr>
        <w:t xml:space="preserve"> запослених у ЦФЈ</w:t>
      </w:r>
      <w:r w:rsidR="00613887" w:rsidRPr="00CD38B8">
        <w:rPr>
          <w:szCs w:val="22"/>
          <w:lang w:val="sr-Cyrl-RS"/>
        </w:rPr>
        <w:t xml:space="preserve"> и други разумни трошкови непосредно</w:t>
      </w:r>
      <w:r w:rsidR="00AA6BC1" w:rsidRPr="00CD38B8">
        <w:rPr>
          <w:szCs w:val="22"/>
          <w:lang w:val="sr-Cyrl-RS"/>
        </w:rPr>
        <w:t xml:space="preserve"> везани за спровођење Пројекта</w:t>
      </w:r>
      <w:r w:rsidR="00565F4A" w:rsidRPr="00CD38B8">
        <w:rPr>
          <w:szCs w:val="22"/>
          <w:lang w:val="sr-Cyrl-RS"/>
        </w:rPr>
        <w:t>,</w:t>
      </w:r>
      <w:r w:rsidRPr="00CD38B8">
        <w:rPr>
          <w:szCs w:val="22"/>
          <w:lang w:val="sr-Cyrl-RS"/>
        </w:rPr>
        <w:t xml:space="preserve"> </w:t>
      </w:r>
      <w:r w:rsidR="00565F4A" w:rsidRPr="00CD38B8">
        <w:rPr>
          <w:szCs w:val="22"/>
          <w:lang w:val="sr-Cyrl-RS"/>
        </w:rPr>
        <w:t xml:space="preserve">искључујући </w:t>
      </w:r>
      <w:r w:rsidR="00B732CE" w:rsidRPr="00CD38B8">
        <w:rPr>
          <w:szCs w:val="22"/>
          <w:lang w:val="sr-Cyrl-RS"/>
        </w:rPr>
        <w:t>зараде запослених у државној служби</w:t>
      </w:r>
      <w:r w:rsidRPr="00CD38B8">
        <w:rPr>
          <w:szCs w:val="22"/>
          <w:lang w:val="sr-Cyrl-RS"/>
        </w:rPr>
        <w:t>.</w:t>
      </w:r>
    </w:p>
    <w:p w14:paraId="1BB807CA" w14:textId="0EB6C112" w:rsidR="00AA6BC1" w:rsidRPr="00CD38B8" w:rsidRDefault="00AA6BC1" w:rsidP="00673C30">
      <w:pPr>
        <w:pStyle w:val="ModelNrmlDouble"/>
        <w:numPr>
          <w:ilvl w:val="0"/>
          <w:numId w:val="7"/>
        </w:numPr>
        <w:tabs>
          <w:tab w:val="clear" w:pos="1080"/>
          <w:tab w:val="num" w:pos="720"/>
        </w:tabs>
        <w:spacing w:after="240"/>
        <w:ind w:left="720" w:hanging="720"/>
        <w:rPr>
          <w:szCs w:val="22"/>
          <w:lang w:val="sr-Cyrl-RS"/>
        </w:rPr>
      </w:pPr>
      <w:r w:rsidRPr="00CD38B8">
        <w:rPr>
          <w:szCs w:val="22"/>
          <w:lang w:val="sr-Cyrl-RS"/>
        </w:rPr>
        <w:t>„ЛСУ учеснице</w:t>
      </w:r>
      <w:r w:rsidR="00C70B81">
        <w:rPr>
          <w:lang w:val="sr-Cyrl-CS"/>
        </w:rPr>
        <w:t>”</w:t>
      </w:r>
      <w:r w:rsidRPr="00CD38B8">
        <w:rPr>
          <w:szCs w:val="22"/>
          <w:lang w:val="sr-Cyrl-RS"/>
        </w:rPr>
        <w:t xml:space="preserve"> означава сваку ЛСУ која има користи од инвестиција у оквиру било ког дела Пројекта, у складу са критеријумима наведеним у </w:t>
      </w:r>
      <w:r w:rsidR="000E48E5" w:rsidRPr="00CD38B8">
        <w:rPr>
          <w:szCs w:val="22"/>
          <w:lang w:val="sr-Cyrl-RS"/>
        </w:rPr>
        <w:t>ПОППГ</w:t>
      </w:r>
      <w:r w:rsidRPr="00CD38B8">
        <w:rPr>
          <w:szCs w:val="22"/>
          <w:lang w:val="sr-Cyrl-RS"/>
        </w:rPr>
        <w:t xml:space="preserve">; и „ЛСУ учеснице” </w:t>
      </w:r>
      <w:r w:rsidR="000E48E5" w:rsidRPr="00CD38B8">
        <w:rPr>
          <w:szCs w:val="22"/>
          <w:lang w:val="sr-Cyrl-RS"/>
        </w:rPr>
        <w:t>означава</w:t>
      </w:r>
      <w:r w:rsidRPr="00CD38B8">
        <w:rPr>
          <w:szCs w:val="22"/>
          <w:lang w:val="sr-Cyrl-RS"/>
        </w:rPr>
        <w:t xml:space="preserve"> више од једне ЛСУ учеснице.</w:t>
      </w:r>
    </w:p>
    <w:p w14:paraId="6C320136" w14:textId="7C619D1E" w:rsidR="00161D5E" w:rsidRPr="00CD38B8" w:rsidRDefault="00161D5E" w:rsidP="00673C30">
      <w:pPr>
        <w:pStyle w:val="ModelNrmlDouble"/>
        <w:numPr>
          <w:ilvl w:val="0"/>
          <w:numId w:val="7"/>
        </w:numPr>
        <w:tabs>
          <w:tab w:val="clear" w:pos="1080"/>
          <w:tab w:val="num" w:pos="720"/>
        </w:tabs>
        <w:spacing w:after="240"/>
        <w:ind w:left="720" w:hanging="720"/>
        <w:rPr>
          <w:szCs w:val="22"/>
          <w:lang w:val="sr-Cyrl-RS"/>
        </w:rPr>
      </w:pPr>
      <w:r w:rsidRPr="00CD38B8">
        <w:rPr>
          <w:szCs w:val="22"/>
          <w:lang w:val="sr-Cyrl-RS"/>
        </w:rPr>
        <w:t>„</w:t>
      </w:r>
      <w:r w:rsidR="00C16252" w:rsidRPr="00CD38B8">
        <w:rPr>
          <w:szCs w:val="22"/>
          <w:lang w:val="sr-Cyrl-RS"/>
        </w:rPr>
        <w:t>ПОППГ</w:t>
      </w:r>
      <w:r w:rsidR="00C70B81">
        <w:rPr>
          <w:lang w:val="sr-Cyrl-CS"/>
        </w:rPr>
        <w:t>”</w:t>
      </w:r>
      <w:r w:rsidR="00C16252" w:rsidRPr="00CD38B8">
        <w:rPr>
          <w:szCs w:val="22"/>
          <w:lang w:val="sr-Cyrl-RS"/>
        </w:rPr>
        <w:t xml:space="preserve"> означава Пројектни оперативни приручник и приручник за грантове. </w:t>
      </w:r>
    </w:p>
    <w:p w14:paraId="0468A1AD" w14:textId="3DBAB45E" w:rsidR="007C722F" w:rsidRDefault="00C745D8" w:rsidP="00673C30">
      <w:pPr>
        <w:pStyle w:val="ModelNrmlDouble"/>
        <w:numPr>
          <w:ilvl w:val="0"/>
          <w:numId w:val="7"/>
        </w:numPr>
        <w:tabs>
          <w:tab w:val="clear" w:pos="1080"/>
        </w:tabs>
        <w:spacing w:after="240"/>
        <w:ind w:left="720" w:hanging="720"/>
        <w:rPr>
          <w:szCs w:val="22"/>
          <w:lang w:val="sr-Cyrl-RS"/>
        </w:rPr>
      </w:pPr>
      <w:r w:rsidRPr="00CD38B8">
        <w:rPr>
          <w:szCs w:val="22"/>
          <w:lang w:val="sr-Cyrl-RS"/>
        </w:rPr>
        <w:t>„</w:t>
      </w:r>
      <w:r w:rsidR="0077799B" w:rsidRPr="00CD38B8">
        <w:rPr>
          <w:szCs w:val="22"/>
          <w:lang w:val="sr-Cyrl-RS"/>
        </w:rPr>
        <w:t>Прописи у вези са набавком</w:t>
      </w:r>
      <w:r w:rsidR="007E6669">
        <w:rPr>
          <w:szCs w:val="22"/>
          <w:lang w:val="sr-Cyrl-RS"/>
        </w:rPr>
        <w:t>” у смислу Члана 84</w:t>
      </w:r>
      <w:r w:rsidR="0077799B" w:rsidRPr="00CD38B8">
        <w:rPr>
          <w:szCs w:val="22"/>
          <w:lang w:val="sr-Cyrl-RS"/>
        </w:rPr>
        <w:t xml:space="preserve">. Прилога Општих услова, означавају </w:t>
      </w:r>
      <w:r w:rsidR="00C70B81">
        <w:rPr>
          <w:szCs w:val="22"/>
          <w:lang w:val="sr-Cyrl-RS"/>
        </w:rPr>
        <w:t>„</w:t>
      </w:r>
      <w:r w:rsidR="0077799B" w:rsidRPr="00CD38B8">
        <w:rPr>
          <w:szCs w:val="22"/>
          <w:lang w:val="sr-Cyrl-RS"/>
        </w:rPr>
        <w:t>Прописе Светске банке у вези са набавком за зајмопримце</w:t>
      </w:r>
      <w:r w:rsidR="00F613AD" w:rsidRPr="00CD38B8">
        <w:rPr>
          <w:szCs w:val="22"/>
          <w:lang w:val="sr-Cyrl-RS"/>
        </w:rPr>
        <w:t xml:space="preserve"> за</w:t>
      </w:r>
      <w:r w:rsidR="0077799B" w:rsidRPr="00CD38B8">
        <w:rPr>
          <w:szCs w:val="22"/>
          <w:lang w:val="sr-Cyrl-RS"/>
        </w:rPr>
        <w:t xml:space="preserve"> финансирање инвестиционих пројеката</w:t>
      </w:r>
      <w:r w:rsidR="00C70B81">
        <w:rPr>
          <w:lang w:val="sr-Cyrl-CS"/>
        </w:rPr>
        <w:t>”</w:t>
      </w:r>
      <w:r w:rsidR="00315634" w:rsidRPr="00CD38B8">
        <w:rPr>
          <w:szCs w:val="22"/>
          <w:lang w:val="sr-Cyrl-RS"/>
        </w:rPr>
        <w:t xml:space="preserve"> из </w:t>
      </w:r>
      <w:r w:rsidR="00245D30" w:rsidRPr="00CD38B8">
        <w:rPr>
          <w:szCs w:val="22"/>
          <w:lang w:val="sr-Cyrl-RS"/>
        </w:rPr>
        <w:t>новембра 2020</w:t>
      </w:r>
      <w:r w:rsidR="00315634" w:rsidRPr="00CD38B8">
        <w:rPr>
          <w:szCs w:val="22"/>
          <w:lang w:val="sr-Cyrl-RS"/>
        </w:rPr>
        <w:t>.</w:t>
      </w:r>
      <w:r w:rsidR="00245D30" w:rsidRPr="00CD38B8">
        <w:rPr>
          <w:szCs w:val="22"/>
          <w:lang w:val="sr-Cyrl-RS"/>
        </w:rPr>
        <w:t xml:space="preserve"> године.</w:t>
      </w:r>
    </w:p>
    <w:p w14:paraId="67852BBD" w14:textId="129F5E60" w:rsidR="00C70B81" w:rsidRPr="00C70B81" w:rsidRDefault="00C70B81" w:rsidP="00673C30">
      <w:pPr>
        <w:pStyle w:val="ModelNrmlDouble"/>
        <w:numPr>
          <w:ilvl w:val="0"/>
          <w:numId w:val="7"/>
        </w:numPr>
        <w:tabs>
          <w:tab w:val="clear" w:pos="1080"/>
        </w:tabs>
        <w:spacing w:after="240"/>
        <w:ind w:left="720" w:hanging="720"/>
        <w:rPr>
          <w:szCs w:val="22"/>
          <w:lang w:val="sr-Cyrl-RS"/>
        </w:rPr>
      </w:pPr>
      <w:r w:rsidRPr="00CD38B8">
        <w:rPr>
          <w:szCs w:val="22"/>
          <w:lang w:val="sr-Cyrl-RS"/>
        </w:rPr>
        <w:t xml:space="preserve">„Јединица за </w:t>
      </w:r>
      <w:r w:rsidR="0083711C">
        <w:rPr>
          <w:szCs w:val="22"/>
          <w:lang w:val="sr-Cyrl-RS"/>
        </w:rPr>
        <w:t>имплементацију</w:t>
      </w:r>
      <w:r w:rsidRPr="00CD38B8">
        <w:rPr>
          <w:szCs w:val="22"/>
          <w:lang w:val="sr-Cyrl-RS"/>
        </w:rPr>
        <w:t xml:space="preserve"> Пројекта” </w:t>
      </w:r>
      <w:r w:rsidR="0083711C">
        <w:rPr>
          <w:szCs w:val="22"/>
          <w:lang w:val="sr-Cyrl-RS"/>
        </w:rPr>
        <w:t>или „ЈИП</w:t>
      </w:r>
      <w:r w:rsidR="0083711C" w:rsidRPr="00CD38B8">
        <w:rPr>
          <w:szCs w:val="22"/>
          <w:lang w:val="sr-Cyrl-RS"/>
        </w:rPr>
        <w:t>”</w:t>
      </w:r>
      <w:r w:rsidR="0083711C">
        <w:rPr>
          <w:szCs w:val="22"/>
          <w:lang w:val="sr-Cyrl-RS"/>
        </w:rPr>
        <w:t xml:space="preserve"> </w:t>
      </w:r>
      <w:r w:rsidRPr="00CD38B8">
        <w:rPr>
          <w:szCs w:val="22"/>
          <w:lang w:val="sr-Cyrl-RS"/>
        </w:rPr>
        <w:t xml:space="preserve">означава јединицу наведену у Одељку </w:t>
      </w:r>
      <w:r w:rsidRPr="00CD38B8">
        <w:rPr>
          <w:szCs w:val="22"/>
          <w:lang w:val="sr-Latn-RS"/>
        </w:rPr>
        <w:t>I</w:t>
      </w:r>
      <w:r w:rsidRPr="00CD38B8">
        <w:rPr>
          <w:szCs w:val="22"/>
          <w:lang w:val="sr-Cyrl-RS"/>
        </w:rPr>
        <w:t>.A(2.1) Програма 2 овог споразума.</w:t>
      </w:r>
    </w:p>
    <w:p w14:paraId="28309FDF" w14:textId="0CE1E712" w:rsidR="00592CB5" w:rsidRPr="00673C30" w:rsidRDefault="00315634" w:rsidP="00673C30">
      <w:pPr>
        <w:pStyle w:val="BodyText"/>
        <w:numPr>
          <w:ilvl w:val="0"/>
          <w:numId w:val="7"/>
        </w:numPr>
        <w:tabs>
          <w:tab w:val="clear" w:pos="1080"/>
        </w:tabs>
        <w:spacing w:after="240"/>
        <w:ind w:left="720" w:hanging="720"/>
        <w:rPr>
          <w:sz w:val="22"/>
          <w:szCs w:val="22"/>
          <w:lang w:val="sr-Cyrl-RS"/>
        </w:rPr>
      </w:pPr>
      <w:r w:rsidRPr="00CD38B8">
        <w:rPr>
          <w:sz w:val="22"/>
          <w:szCs w:val="22"/>
          <w:lang w:val="sr-Cyrl-RS"/>
        </w:rPr>
        <w:t>„</w:t>
      </w:r>
      <w:r w:rsidR="00644A29" w:rsidRPr="00CD38B8">
        <w:rPr>
          <w:sz w:val="22"/>
          <w:szCs w:val="22"/>
          <w:lang w:val="sr-Cyrl-RS"/>
        </w:rPr>
        <w:t>Запослена лица</w:t>
      </w:r>
      <w:r w:rsidR="00F613AD" w:rsidRPr="00CD38B8">
        <w:rPr>
          <w:sz w:val="22"/>
          <w:szCs w:val="22"/>
          <w:lang w:val="sr-Cyrl-RS"/>
        </w:rPr>
        <w:t xml:space="preserve"> на Пројекту</w:t>
      </w:r>
      <w:r w:rsidR="00C70B81" w:rsidRPr="0071528E">
        <w:rPr>
          <w:sz w:val="22"/>
          <w:lang w:val="sr-Cyrl-CS"/>
        </w:rPr>
        <w:t>”</w:t>
      </w:r>
      <w:r w:rsidRPr="00CD38B8">
        <w:rPr>
          <w:sz w:val="22"/>
          <w:szCs w:val="22"/>
          <w:lang w:val="sr-Cyrl-RS"/>
        </w:rPr>
        <w:t xml:space="preserve"> </w:t>
      </w:r>
      <w:r w:rsidR="00F613AD" w:rsidRPr="00CD38B8">
        <w:rPr>
          <w:sz w:val="22"/>
          <w:szCs w:val="22"/>
          <w:lang w:val="sr-Cyrl-RS"/>
        </w:rPr>
        <w:t>означава свако лице које је запослено у ЈИП, ЛСУ, Управном одбору, МГСИ или ЦФЈ</w:t>
      </w:r>
      <w:r w:rsidR="00606D4D" w:rsidRPr="00CD38B8">
        <w:rPr>
          <w:sz w:val="22"/>
          <w:szCs w:val="22"/>
          <w:lang w:val="sr-Cyrl-RS"/>
        </w:rPr>
        <w:t>.</w:t>
      </w:r>
    </w:p>
    <w:p w14:paraId="5C435E7D" w14:textId="66039572" w:rsidR="00737041" w:rsidRPr="00CD38B8" w:rsidRDefault="00F613AD" w:rsidP="00673C30">
      <w:pPr>
        <w:pStyle w:val="BodyText"/>
        <w:numPr>
          <w:ilvl w:val="0"/>
          <w:numId w:val="7"/>
        </w:numPr>
        <w:tabs>
          <w:tab w:val="clear" w:pos="1080"/>
        </w:tabs>
        <w:spacing w:after="240"/>
        <w:ind w:left="720" w:hanging="720"/>
        <w:rPr>
          <w:sz w:val="22"/>
          <w:szCs w:val="22"/>
          <w:lang w:val="sr-Cyrl-RS"/>
        </w:rPr>
      </w:pPr>
      <w:r w:rsidRPr="00CD38B8">
        <w:rPr>
          <w:bCs/>
          <w:iCs/>
          <w:sz w:val="22"/>
          <w:szCs w:val="22"/>
          <w:lang w:val="sr-Cyrl-RS"/>
        </w:rPr>
        <w:t>„</w:t>
      </w:r>
      <w:r w:rsidR="00A470F8" w:rsidRPr="00CD38B8">
        <w:rPr>
          <w:bCs/>
          <w:iCs/>
          <w:sz w:val="22"/>
          <w:szCs w:val="22"/>
          <w:lang w:val="sr-Latn-RS"/>
        </w:rPr>
        <w:t>RAMS</w:t>
      </w:r>
      <w:r w:rsidR="00C70B81" w:rsidRPr="0071528E">
        <w:rPr>
          <w:sz w:val="22"/>
          <w:lang w:val="sr-Cyrl-CS"/>
        </w:rPr>
        <w:t>”</w:t>
      </w:r>
      <w:r w:rsidRPr="00CD38B8">
        <w:rPr>
          <w:bCs/>
          <w:iCs/>
          <w:sz w:val="22"/>
          <w:szCs w:val="22"/>
          <w:lang w:val="sr-Cyrl-RS"/>
        </w:rPr>
        <w:t xml:space="preserve"> означава систем управљања </w:t>
      </w:r>
      <w:r w:rsidR="00885F93" w:rsidRPr="00CD38B8">
        <w:rPr>
          <w:bCs/>
          <w:iCs/>
          <w:sz w:val="22"/>
          <w:szCs w:val="22"/>
          <w:lang w:val="sr-Cyrl-RS"/>
        </w:rPr>
        <w:t>путевима и путном инфраструктуром</w:t>
      </w:r>
      <w:r w:rsidRPr="00CD38B8">
        <w:rPr>
          <w:bCs/>
          <w:iCs/>
          <w:sz w:val="22"/>
          <w:szCs w:val="22"/>
          <w:lang w:val="sr-Cyrl-RS"/>
        </w:rPr>
        <w:t xml:space="preserve"> и односи се на алатку прилагођену кориснику која омогућава </w:t>
      </w:r>
      <w:r w:rsidR="00E008A4" w:rsidRPr="00CD38B8">
        <w:rPr>
          <w:bCs/>
          <w:iCs/>
          <w:sz w:val="22"/>
          <w:szCs w:val="22"/>
          <w:lang w:val="sr-Cyrl-RS"/>
        </w:rPr>
        <w:t>ЛСУ учесницама</w:t>
      </w:r>
      <w:r w:rsidRPr="00CD38B8">
        <w:rPr>
          <w:bCs/>
          <w:iCs/>
          <w:sz w:val="22"/>
          <w:szCs w:val="22"/>
          <w:lang w:val="sr-Cyrl-RS"/>
        </w:rPr>
        <w:t xml:space="preserve"> да унапреде своје способности у управљању локалним путевима.</w:t>
      </w:r>
    </w:p>
    <w:p w14:paraId="0DB3CBED" w14:textId="37B862C3" w:rsidR="001B03F6" w:rsidRPr="00CD38B8" w:rsidRDefault="001F389B" w:rsidP="00673C30">
      <w:pPr>
        <w:pStyle w:val="ModelNrmlDouble"/>
        <w:numPr>
          <w:ilvl w:val="0"/>
          <w:numId w:val="7"/>
        </w:numPr>
        <w:tabs>
          <w:tab w:val="clear" w:pos="1080"/>
          <w:tab w:val="num" w:pos="990"/>
        </w:tabs>
        <w:spacing w:after="240"/>
        <w:ind w:left="720" w:hanging="720"/>
        <w:rPr>
          <w:szCs w:val="22"/>
          <w:lang w:val="sr-Cyrl-RS"/>
        </w:rPr>
      </w:pPr>
      <w:r w:rsidRPr="005E5D4B">
        <w:rPr>
          <w:szCs w:val="22"/>
          <w:lang w:val="sr-Cyrl-RS"/>
        </w:rPr>
        <w:t xml:space="preserve">„Датум потписивања” означава датум који је каснији од два датума када су </w:t>
      </w:r>
      <w:r w:rsidRPr="00CD38B8">
        <w:rPr>
          <w:szCs w:val="22"/>
          <w:lang w:val="sr-Cyrl-RS"/>
        </w:rPr>
        <w:t>Зајмопримац и Банка потписали овај споразум, а та дефиниција се примењује на сва позивања на „датум Споразума о зајму” у оквиру Општих услова</w:t>
      </w:r>
      <w:r w:rsidR="001B03F6" w:rsidRPr="00CD38B8">
        <w:rPr>
          <w:szCs w:val="22"/>
          <w:lang w:val="sr-Cyrl-RS"/>
        </w:rPr>
        <w:t>.</w:t>
      </w:r>
    </w:p>
    <w:p w14:paraId="37B1923B" w14:textId="7A74F17B" w:rsidR="00E008A4" w:rsidRPr="00CD38B8" w:rsidRDefault="00E008A4" w:rsidP="00673C30">
      <w:pPr>
        <w:pStyle w:val="ModelNrmlDouble"/>
        <w:numPr>
          <w:ilvl w:val="0"/>
          <w:numId w:val="7"/>
        </w:numPr>
        <w:tabs>
          <w:tab w:val="clear" w:pos="1080"/>
          <w:tab w:val="num" w:pos="990"/>
        </w:tabs>
        <w:spacing w:after="240"/>
        <w:ind w:left="720" w:hanging="720"/>
        <w:rPr>
          <w:szCs w:val="22"/>
          <w:lang w:val="sr-Cyrl-RS"/>
        </w:rPr>
      </w:pPr>
      <w:r w:rsidRPr="00CD38B8">
        <w:rPr>
          <w:szCs w:val="22"/>
          <w:lang w:val="sr-Cyrl-RS"/>
        </w:rPr>
        <w:t>„Управни одбор</w:t>
      </w:r>
      <w:r w:rsidR="00C70B81">
        <w:rPr>
          <w:lang w:val="sr-Cyrl-CS"/>
        </w:rPr>
        <w:t>”</w:t>
      </w:r>
      <w:r w:rsidR="00A470F8" w:rsidRPr="00CD38B8">
        <w:rPr>
          <w:szCs w:val="22"/>
          <w:lang w:val="sr-Cyrl-RS"/>
        </w:rPr>
        <w:t xml:space="preserve"> означава одбор који је наве</w:t>
      </w:r>
      <w:r w:rsidRPr="00CD38B8">
        <w:rPr>
          <w:szCs w:val="22"/>
          <w:lang w:val="sr-Cyrl-RS"/>
        </w:rPr>
        <w:t>д</w:t>
      </w:r>
      <w:r w:rsidR="00A470F8" w:rsidRPr="00CD38B8">
        <w:rPr>
          <w:szCs w:val="22"/>
          <w:lang w:val="sr-Cyrl-RS"/>
        </w:rPr>
        <w:t xml:space="preserve">ен </w:t>
      </w:r>
      <w:r w:rsidR="00DB4930" w:rsidRPr="00CD38B8">
        <w:rPr>
          <w:szCs w:val="22"/>
          <w:lang w:val="sr-Cyrl-RS"/>
        </w:rPr>
        <w:t xml:space="preserve">у Одељку </w:t>
      </w:r>
      <w:r w:rsidR="00DB4930" w:rsidRPr="00CD38B8">
        <w:rPr>
          <w:szCs w:val="22"/>
          <w:lang w:val="sr-Latn-RS"/>
        </w:rPr>
        <w:t>I</w:t>
      </w:r>
      <w:r w:rsidRPr="00CD38B8">
        <w:rPr>
          <w:szCs w:val="22"/>
          <w:lang w:val="sr-Cyrl-RS"/>
        </w:rPr>
        <w:t>.A(1) Програма 2 овог споразума.</w:t>
      </w:r>
    </w:p>
    <w:p w14:paraId="2872729D" w14:textId="6B0DC0D0" w:rsidR="00E008A4" w:rsidRPr="00CD38B8" w:rsidRDefault="00E008A4" w:rsidP="00673C30">
      <w:pPr>
        <w:pStyle w:val="ModelNrmlDouble"/>
        <w:numPr>
          <w:ilvl w:val="0"/>
          <w:numId w:val="7"/>
        </w:numPr>
        <w:tabs>
          <w:tab w:val="clear" w:pos="1080"/>
          <w:tab w:val="num" w:pos="720"/>
        </w:tabs>
        <w:spacing w:after="240"/>
        <w:ind w:left="720" w:hanging="720"/>
        <w:rPr>
          <w:szCs w:val="22"/>
          <w:lang w:val="sr-Cyrl-RS"/>
        </w:rPr>
      </w:pPr>
      <w:r w:rsidRPr="00CD38B8">
        <w:rPr>
          <w:szCs w:val="22"/>
          <w:lang w:val="sr-Cyrl-RS"/>
        </w:rPr>
        <w:t>„СОУР</w:t>
      </w:r>
      <w:r w:rsidR="00C70B81">
        <w:rPr>
          <w:lang w:val="sr-Cyrl-CS"/>
        </w:rPr>
        <w:t>”</w:t>
      </w:r>
      <w:r w:rsidRPr="00CD38B8">
        <w:rPr>
          <w:szCs w:val="22"/>
          <w:lang w:val="sr-Cyrl-RS"/>
        </w:rPr>
        <w:t xml:space="preserve"> означава </w:t>
      </w:r>
      <w:r w:rsidRPr="00CD38B8">
        <w:rPr>
          <w:rFonts w:eastAsia="Calibri"/>
          <w:lang w:val="sr-Cyrl-RS"/>
        </w:rPr>
        <w:t xml:space="preserve">Стратегију одрживог урбаног развоја </w:t>
      </w:r>
      <w:r w:rsidRPr="00CD38B8">
        <w:rPr>
          <w:szCs w:val="22"/>
          <w:lang w:val="sr-Cyrl-RS"/>
        </w:rPr>
        <w:t>Зајмопримца, усвојену у јуну 2019. године, која представља интегрисани пакет за планирање следеће развојне фазе градова и општина Зајмопримца.</w:t>
      </w:r>
    </w:p>
    <w:p w14:paraId="6A09C9AB" w14:textId="5FD6E004" w:rsidR="00592CB5" w:rsidRPr="00673C30" w:rsidRDefault="007656F3" w:rsidP="00673C30">
      <w:pPr>
        <w:pStyle w:val="BodyText"/>
        <w:numPr>
          <w:ilvl w:val="0"/>
          <w:numId w:val="7"/>
        </w:numPr>
        <w:tabs>
          <w:tab w:val="clear" w:pos="1080"/>
          <w:tab w:val="num" w:pos="720"/>
        </w:tabs>
        <w:spacing w:after="240"/>
        <w:ind w:left="720" w:hanging="720"/>
        <w:rPr>
          <w:sz w:val="22"/>
          <w:szCs w:val="22"/>
          <w:lang w:val="sr-Cyrl-RS"/>
        </w:rPr>
      </w:pPr>
      <w:r w:rsidRPr="00CD38B8">
        <w:rPr>
          <w:sz w:val="22"/>
          <w:szCs w:val="22"/>
          <w:lang w:val="sr-Cyrl-RS"/>
        </w:rPr>
        <w:t>„</w:t>
      </w:r>
      <w:r w:rsidR="002B1886" w:rsidRPr="00CD38B8">
        <w:rPr>
          <w:sz w:val="22"/>
          <w:szCs w:val="22"/>
        </w:rPr>
        <w:t>SUMP-</w:t>
      </w:r>
      <w:r w:rsidR="002B1886" w:rsidRPr="00CD38B8">
        <w:rPr>
          <w:sz w:val="22"/>
          <w:szCs w:val="22"/>
          <w:lang w:val="sr-Cyrl-RS"/>
        </w:rPr>
        <w:t>ови</w:t>
      </w:r>
      <w:r w:rsidR="00C70B81" w:rsidRPr="003A005F">
        <w:rPr>
          <w:sz w:val="22"/>
          <w:lang w:val="sr-Cyrl-CS"/>
        </w:rPr>
        <w:t>”</w:t>
      </w:r>
      <w:r w:rsidR="0094298D" w:rsidRPr="00CD38B8">
        <w:rPr>
          <w:sz w:val="22"/>
          <w:szCs w:val="22"/>
          <w:lang w:val="sr-Cyrl-RS"/>
        </w:rPr>
        <w:t xml:space="preserve"> </w:t>
      </w:r>
      <w:r w:rsidR="00E008A4" w:rsidRPr="00CD38B8">
        <w:rPr>
          <w:sz w:val="22"/>
          <w:szCs w:val="22"/>
          <w:lang w:val="sr-Cyrl-RS"/>
        </w:rPr>
        <w:t xml:space="preserve">означава Планове одрживе урбане мобилности и односи се на локалне секторске планове које ће израдити ЛСУ учеснице и које ће пратити Зајмопримац, </w:t>
      </w:r>
      <w:r w:rsidR="00DB4930" w:rsidRPr="00CD38B8">
        <w:rPr>
          <w:sz w:val="22"/>
          <w:szCs w:val="22"/>
          <w:lang w:val="sr-Cyrl-RS"/>
        </w:rPr>
        <w:t>посредством</w:t>
      </w:r>
      <w:r w:rsidR="00E008A4" w:rsidRPr="00CD38B8">
        <w:rPr>
          <w:sz w:val="22"/>
          <w:szCs w:val="22"/>
          <w:lang w:val="sr-Cyrl-RS"/>
        </w:rPr>
        <w:t xml:space="preserve"> МГСИ</w:t>
      </w:r>
      <w:r w:rsidR="00DF67BE" w:rsidRPr="00CD38B8">
        <w:rPr>
          <w:sz w:val="22"/>
          <w:szCs w:val="22"/>
          <w:lang w:val="sr-Cyrl-RS"/>
        </w:rPr>
        <w:t>.</w:t>
      </w:r>
    </w:p>
    <w:p w14:paraId="2646CEF8" w14:textId="54324E70" w:rsidR="000D18EB" w:rsidRDefault="009C3932" w:rsidP="00673C30">
      <w:pPr>
        <w:pStyle w:val="BodyText"/>
        <w:numPr>
          <w:ilvl w:val="0"/>
          <w:numId w:val="7"/>
        </w:numPr>
        <w:tabs>
          <w:tab w:val="clear" w:pos="1080"/>
        </w:tabs>
        <w:spacing w:after="240" w:line="259" w:lineRule="auto"/>
        <w:ind w:left="720" w:hanging="720"/>
        <w:rPr>
          <w:sz w:val="22"/>
          <w:szCs w:val="22"/>
          <w:lang w:val="sr-Cyrl-RS"/>
        </w:rPr>
      </w:pPr>
      <w:r w:rsidRPr="000D18EB">
        <w:rPr>
          <w:sz w:val="22"/>
          <w:szCs w:val="22"/>
          <w:lang w:val="sr-Cyrl-RS"/>
        </w:rPr>
        <w:t>„Обука</w:t>
      </w:r>
      <w:r w:rsidR="00C70B81" w:rsidRPr="003A005F">
        <w:rPr>
          <w:sz w:val="22"/>
          <w:lang w:val="sr-Cyrl-CS"/>
        </w:rPr>
        <w:t>”</w:t>
      </w:r>
      <w:r w:rsidRPr="000D18EB">
        <w:rPr>
          <w:sz w:val="22"/>
          <w:szCs w:val="22"/>
          <w:lang w:val="sr-Cyrl-RS"/>
        </w:rPr>
        <w:t xml:space="preserve"> означава разумне трошкове, које је потребно да Банка претходно одобри, за обуку и радионице које се спроводе у оквиру Пројекта, а обухватају цене учешћа, трошкове пута и исхране за учеснике у обукама и радионицама, трошкове у вези са обезбеђивањем услуга предавача и говорника на радионицама, закуп простора за обуке и радионице, израду и умножавање материјала за обуке и радионице, студијска путовања и друге трошкове који су у директној вези са припремом и спровођењем курсева обуке и радионица (осим робе и трошкова консултантских услуга).</w:t>
      </w:r>
    </w:p>
    <w:p w14:paraId="022532C5" w14:textId="08353C4C" w:rsidR="003E0283" w:rsidRPr="00B17626" w:rsidRDefault="000D18EB" w:rsidP="00B17626">
      <w:pPr>
        <w:spacing w:line="259" w:lineRule="auto"/>
        <w:jc w:val="center"/>
        <w:rPr>
          <w:lang w:val="sr-Cyrl-CS"/>
        </w:rPr>
      </w:pPr>
      <w:r>
        <w:rPr>
          <w:sz w:val="22"/>
          <w:szCs w:val="22"/>
          <w:lang w:val="sr-Cyrl-RS"/>
        </w:rPr>
        <w:br w:type="page"/>
      </w:r>
      <w:r w:rsidR="003E0283" w:rsidRPr="00B17626">
        <w:rPr>
          <w:lang w:val="sr-Cyrl-CS"/>
        </w:rPr>
        <w:lastRenderedPageBreak/>
        <w:t>Члан 3.</w:t>
      </w:r>
    </w:p>
    <w:p w14:paraId="4526A154" w14:textId="394E1CAD" w:rsidR="009C3932" w:rsidRPr="00B17626" w:rsidRDefault="003E0283" w:rsidP="00B17626">
      <w:pPr>
        <w:ind w:firstLine="851"/>
        <w:jc w:val="both"/>
        <w:rPr>
          <w:lang w:val="sr-Cyrl-CS"/>
        </w:rPr>
      </w:pPr>
      <w:r w:rsidRPr="00B17626">
        <w:rPr>
          <w:lang w:val="sr-Cyrl-CS"/>
        </w:rPr>
        <w:t>Овај закон ступа на снагу осмог дана од дана објављивања у „Службеном гласнику Републике Србије - Међународни уговори”.</w:t>
      </w:r>
    </w:p>
    <w:p w14:paraId="01655239" w14:textId="262E6628" w:rsidR="007C722F" w:rsidRPr="00B17626" w:rsidRDefault="007C722F" w:rsidP="00B17626">
      <w:pPr>
        <w:pStyle w:val="BodyText"/>
        <w:ind w:left="720"/>
      </w:pPr>
    </w:p>
    <w:sectPr w:rsidR="007C722F" w:rsidRPr="00B17626" w:rsidSect="00DD572E">
      <w:type w:val="continuous"/>
      <w:pgSz w:w="12240" w:h="15840"/>
      <w:pgMar w:top="1800" w:right="1800" w:bottom="1440" w:left="2430" w:header="720" w:footer="720" w:gutter="0"/>
      <w:pgNumType w:start="33"/>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23158" w14:textId="77777777" w:rsidR="00B32F7A" w:rsidRDefault="00B32F7A" w:rsidP="007C722F">
      <w:r>
        <w:separator/>
      </w:r>
    </w:p>
  </w:endnote>
  <w:endnote w:type="continuationSeparator" w:id="0">
    <w:p w14:paraId="38574B5C" w14:textId="77777777" w:rsidR="00B32F7A" w:rsidRDefault="00B32F7A" w:rsidP="007C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DDD3" w14:textId="77777777" w:rsidR="00B32F7A" w:rsidRDefault="00B32F7A" w:rsidP="007C722F">
      <w:r>
        <w:separator/>
      </w:r>
    </w:p>
  </w:footnote>
  <w:footnote w:type="continuationSeparator" w:id="0">
    <w:p w14:paraId="575C6490" w14:textId="77777777" w:rsidR="00B32F7A" w:rsidRDefault="00B32F7A" w:rsidP="007C7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683442"/>
      <w:docPartObj>
        <w:docPartGallery w:val="Page Numbers (Top of Page)"/>
        <w:docPartUnique/>
      </w:docPartObj>
    </w:sdtPr>
    <w:sdtEndPr>
      <w:rPr>
        <w:noProof/>
      </w:rPr>
    </w:sdtEndPr>
    <w:sdtContent>
      <w:p w14:paraId="38446606" w14:textId="66EC8542" w:rsidR="00DD572E" w:rsidRDefault="00DD572E">
        <w:pPr>
          <w:pStyle w:val="Header"/>
          <w:jc w:val="center"/>
        </w:pPr>
        <w:r>
          <w:fldChar w:fldCharType="begin"/>
        </w:r>
        <w:r>
          <w:instrText xml:space="preserve"> PAGE   \* MERGEFORMAT </w:instrText>
        </w:r>
        <w:r>
          <w:fldChar w:fldCharType="separate"/>
        </w:r>
        <w:r>
          <w:rPr>
            <w:noProof/>
          </w:rPr>
          <w:t>24</w:t>
        </w:r>
        <w:r>
          <w:rPr>
            <w:noProof/>
          </w:rPr>
          <w:fldChar w:fldCharType="end"/>
        </w:r>
      </w:p>
    </w:sdtContent>
  </w:sdt>
  <w:p w14:paraId="744652CE" w14:textId="77777777" w:rsidR="00DD572E" w:rsidRDefault="00DD5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547160"/>
      <w:docPartObj>
        <w:docPartGallery w:val="Page Numbers (Top of Page)"/>
        <w:docPartUnique/>
      </w:docPartObj>
    </w:sdtPr>
    <w:sdtEndPr>
      <w:rPr>
        <w:noProof/>
      </w:rPr>
    </w:sdtEndPr>
    <w:sdtContent>
      <w:p w14:paraId="100D9CD7" w14:textId="40D15FF1" w:rsidR="00DD572E" w:rsidRDefault="00DD572E">
        <w:pPr>
          <w:pStyle w:val="Header"/>
          <w:jc w:val="center"/>
        </w:pPr>
        <w:r>
          <w:fldChar w:fldCharType="begin"/>
        </w:r>
        <w:r>
          <w:instrText xml:space="preserve"> PAGE   \* MERGEFORMAT </w:instrText>
        </w:r>
        <w:r>
          <w:fldChar w:fldCharType="separate"/>
        </w:r>
        <w:r>
          <w:rPr>
            <w:noProof/>
          </w:rPr>
          <w:t>33</w:t>
        </w:r>
        <w:r>
          <w:rPr>
            <w:noProof/>
          </w:rPr>
          <w:fldChar w:fldCharType="end"/>
        </w:r>
      </w:p>
    </w:sdtContent>
  </w:sdt>
  <w:p w14:paraId="7E4AFEEA" w14:textId="77777777" w:rsidR="00E73783" w:rsidRPr="00014234" w:rsidRDefault="00E73783" w:rsidP="00014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011709"/>
      <w:docPartObj>
        <w:docPartGallery w:val="Page Numbers (Top of Page)"/>
        <w:docPartUnique/>
      </w:docPartObj>
    </w:sdtPr>
    <w:sdtEndPr>
      <w:rPr>
        <w:noProof/>
      </w:rPr>
    </w:sdtEndPr>
    <w:sdtContent>
      <w:p w14:paraId="2EBCA66B" w14:textId="701F9C2E" w:rsidR="00DD572E" w:rsidRDefault="00DD572E">
        <w:pPr>
          <w:pStyle w:val="Header"/>
          <w:jc w:val="center"/>
        </w:pPr>
        <w:r>
          <w:fldChar w:fldCharType="begin"/>
        </w:r>
        <w:r>
          <w:instrText xml:space="preserve"> PAGE   \* MERGEFORMAT </w:instrText>
        </w:r>
        <w:r>
          <w:fldChar w:fldCharType="separate"/>
        </w:r>
        <w:r>
          <w:rPr>
            <w:noProof/>
          </w:rPr>
          <w:t>37</w:t>
        </w:r>
        <w:r>
          <w:rPr>
            <w:noProof/>
          </w:rPr>
          <w:fldChar w:fldCharType="end"/>
        </w:r>
      </w:p>
    </w:sdtContent>
  </w:sdt>
  <w:p w14:paraId="1C692D63" w14:textId="77777777" w:rsidR="00E73783" w:rsidRDefault="00E73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68DFD"/>
    <w:multiLevelType w:val="hybridMultilevel"/>
    <w:tmpl w:val="3AAE79D4"/>
    <w:lvl w:ilvl="0" w:tplc="724660D2">
      <w:start w:val="1"/>
      <w:numFmt w:val="lowerLetter"/>
      <w:lvlText w:val="(%1)"/>
      <w:lvlJc w:val="left"/>
      <w:pPr>
        <w:tabs>
          <w:tab w:val="num" w:pos="720"/>
        </w:tabs>
        <w:ind w:left="792" w:hanging="720"/>
      </w:pPr>
      <w:rPr>
        <w:rFonts w:hint="default"/>
        <w:snapToGrid/>
        <w:w w:val="105"/>
        <w:sz w:val="24"/>
        <w:szCs w:val="24"/>
      </w:rPr>
    </w:lvl>
    <w:lvl w:ilvl="1" w:tplc="DF2E6E30">
      <w:numFmt w:val="decimal"/>
      <w:lvlText w:val=""/>
      <w:lvlJc w:val="left"/>
    </w:lvl>
    <w:lvl w:ilvl="2" w:tplc="B6B02C50">
      <w:numFmt w:val="decimal"/>
      <w:lvlText w:val=""/>
      <w:lvlJc w:val="left"/>
    </w:lvl>
    <w:lvl w:ilvl="3" w:tplc="819A81FC">
      <w:numFmt w:val="decimal"/>
      <w:lvlText w:val=""/>
      <w:lvlJc w:val="left"/>
    </w:lvl>
    <w:lvl w:ilvl="4" w:tplc="2C262F02">
      <w:numFmt w:val="decimal"/>
      <w:lvlText w:val=""/>
      <w:lvlJc w:val="left"/>
    </w:lvl>
    <w:lvl w:ilvl="5" w:tplc="C63447B8">
      <w:numFmt w:val="decimal"/>
      <w:lvlText w:val=""/>
      <w:lvlJc w:val="left"/>
    </w:lvl>
    <w:lvl w:ilvl="6" w:tplc="E0F47D2C">
      <w:numFmt w:val="decimal"/>
      <w:lvlText w:val=""/>
      <w:lvlJc w:val="left"/>
    </w:lvl>
    <w:lvl w:ilvl="7" w:tplc="864EF5DE">
      <w:numFmt w:val="decimal"/>
      <w:lvlText w:val=""/>
      <w:lvlJc w:val="left"/>
    </w:lvl>
    <w:lvl w:ilvl="8" w:tplc="08085FEE">
      <w:numFmt w:val="decimal"/>
      <w:lvlText w:val=""/>
      <w:lvlJc w:val="left"/>
    </w:lvl>
  </w:abstractNum>
  <w:abstractNum w:abstractNumId="2" w15:restartNumberingAfterBreak="0">
    <w:nsid w:val="027206EB"/>
    <w:multiLevelType w:val="hybridMultilevel"/>
    <w:tmpl w:val="457E1EC0"/>
    <w:lvl w:ilvl="0" w:tplc="D254A21A">
      <w:start w:val="45"/>
      <w:numFmt w:val="decimal"/>
      <w:lvlText w:val="%1."/>
      <w:lvlJc w:val="left"/>
      <w:pPr>
        <w:tabs>
          <w:tab w:val="num" w:pos="720"/>
        </w:tabs>
        <w:ind w:left="792" w:hanging="720"/>
      </w:pPr>
      <w:rPr>
        <w:snapToGrid/>
        <w:spacing w:val="2"/>
        <w:w w:val="105"/>
        <w:sz w:val="24"/>
        <w:szCs w:val="24"/>
      </w:rPr>
    </w:lvl>
    <w:lvl w:ilvl="1" w:tplc="38268856">
      <w:numFmt w:val="decimal"/>
      <w:lvlText w:val=""/>
      <w:lvlJc w:val="left"/>
    </w:lvl>
    <w:lvl w:ilvl="2" w:tplc="E11C859E">
      <w:numFmt w:val="decimal"/>
      <w:lvlText w:val=""/>
      <w:lvlJc w:val="left"/>
    </w:lvl>
    <w:lvl w:ilvl="3" w:tplc="99C20C74">
      <w:numFmt w:val="decimal"/>
      <w:lvlText w:val=""/>
      <w:lvlJc w:val="left"/>
    </w:lvl>
    <w:lvl w:ilvl="4" w:tplc="28A491E6">
      <w:numFmt w:val="decimal"/>
      <w:lvlText w:val=""/>
      <w:lvlJc w:val="left"/>
    </w:lvl>
    <w:lvl w:ilvl="5" w:tplc="C76645AC">
      <w:numFmt w:val="decimal"/>
      <w:lvlText w:val=""/>
      <w:lvlJc w:val="left"/>
    </w:lvl>
    <w:lvl w:ilvl="6" w:tplc="56E293A4">
      <w:numFmt w:val="decimal"/>
      <w:lvlText w:val=""/>
      <w:lvlJc w:val="left"/>
    </w:lvl>
    <w:lvl w:ilvl="7" w:tplc="72187874">
      <w:numFmt w:val="decimal"/>
      <w:lvlText w:val=""/>
      <w:lvlJc w:val="left"/>
    </w:lvl>
    <w:lvl w:ilvl="8" w:tplc="8A320E74">
      <w:numFmt w:val="decimal"/>
      <w:lvlText w:val=""/>
      <w:lvlJc w:val="left"/>
    </w:lvl>
  </w:abstractNum>
  <w:abstractNum w:abstractNumId="3" w15:restartNumberingAfterBreak="0">
    <w:nsid w:val="02C419A2"/>
    <w:multiLevelType w:val="hybridMultilevel"/>
    <w:tmpl w:val="7B10FE86"/>
    <w:lvl w:ilvl="0" w:tplc="F348C25A">
      <w:start w:val="2"/>
      <w:numFmt w:val="lowerLetter"/>
      <w:lvlText w:val="(%1)"/>
      <w:lvlJc w:val="left"/>
      <w:pPr>
        <w:tabs>
          <w:tab w:val="num" w:pos="720"/>
        </w:tabs>
        <w:ind w:left="1512" w:hanging="720"/>
      </w:pPr>
      <w:rPr>
        <w:snapToGrid/>
        <w:spacing w:val="3"/>
        <w:w w:val="105"/>
        <w:sz w:val="24"/>
        <w:szCs w:val="24"/>
      </w:rPr>
    </w:lvl>
    <w:lvl w:ilvl="1" w:tplc="A4AE1792">
      <w:numFmt w:val="decimal"/>
      <w:lvlText w:val=""/>
      <w:lvlJc w:val="left"/>
    </w:lvl>
    <w:lvl w:ilvl="2" w:tplc="9124AB66">
      <w:numFmt w:val="decimal"/>
      <w:lvlText w:val=""/>
      <w:lvlJc w:val="left"/>
    </w:lvl>
    <w:lvl w:ilvl="3" w:tplc="E1C4DE68">
      <w:numFmt w:val="decimal"/>
      <w:lvlText w:val=""/>
      <w:lvlJc w:val="left"/>
    </w:lvl>
    <w:lvl w:ilvl="4" w:tplc="F41EA860">
      <w:numFmt w:val="decimal"/>
      <w:lvlText w:val=""/>
      <w:lvlJc w:val="left"/>
    </w:lvl>
    <w:lvl w:ilvl="5" w:tplc="EC94A9F2">
      <w:numFmt w:val="decimal"/>
      <w:lvlText w:val=""/>
      <w:lvlJc w:val="left"/>
    </w:lvl>
    <w:lvl w:ilvl="6" w:tplc="55ECB3EA">
      <w:numFmt w:val="decimal"/>
      <w:lvlText w:val=""/>
      <w:lvlJc w:val="left"/>
    </w:lvl>
    <w:lvl w:ilvl="7" w:tplc="C4A44196">
      <w:numFmt w:val="decimal"/>
      <w:lvlText w:val=""/>
      <w:lvlJc w:val="left"/>
    </w:lvl>
    <w:lvl w:ilvl="8" w:tplc="9CF01AA0">
      <w:numFmt w:val="decimal"/>
      <w:lvlText w:val=""/>
      <w:lvlJc w:val="left"/>
    </w:lvl>
  </w:abstractNum>
  <w:abstractNum w:abstractNumId="4" w15:restartNumberingAfterBreak="0">
    <w:nsid w:val="0307EE6E"/>
    <w:multiLevelType w:val="hybridMultilevel"/>
    <w:tmpl w:val="2B6A10CA"/>
    <w:lvl w:ilvl="0" w:tplc="218C3B1A">
      <w:start w:val="53"/>
      <w:numFmt w:val="decimal"/>
      <w:lvlText w:val="%1."/>
      <w:lvlJc w:val="left"/>
      <w:pPr>
        <w:tabs>
          <w:tab w:val="num" w:pos="720"/>
        </w:tabs>
        <w:ind w:left="792" w:hanging="720"/>
      </w:pPr>
      <w:rPr>
        <w:rFonts w:hint="default"/>
        <w:snapToGrid/>
        <w:spacing w:val="-7"/>
        <w:w w:val="105"/>
        <w:sz w:val="24"/>
        <w:szCs w:val="24"/>
      </w:rPr>
    </w:lvl>
    <w:lvl w:ilvl="1" w:tplc="CCBCFB08">
      <w:numFmt w:val="decimal"/>
      <w:lvlText w:val=""/>
      <w:lvlJc w:val="left"/>
    </w:lvl>
    <w:lvl w:ilvl="2" w:tplc="2BD28F52">
      <w:numFmt w:val="decimal"/>
      <w:lvlText w:val=""/>
      <w:lvlJc w:val="left"/>
    </w:lvl>
    <w:lvl w:ilvl="3" w:tplc="B0264F9A">
      <w:numFmt w:val="decimal"/>
      <w:lvlText w:val=""/>
      <w:lvlJc w:val="left"/>
    </w:lvl>
    <w:lvl w:ilvl="4" w:tplc="4AFC0C64">
      <w:numFmt w:val="decimal"/>
      <w:lvlText w:val=""/>
      <w:lvlJc w:val="left"/>
    </w:lvl>
    <w:lvl w:ilvl="5" w:tplc="AA340FF6">
      <w:numFmt w:val="decimal"/>
      <w:lvlText w:val=""/>
      <w:lvlJc w:val="left"/>
    </w:lvl>
    <w:lvl w:ilvl="6" w:tplc="8D9ADED4">
      <w:numFmt w:val="decimal"/>
      <w:lvlText w:val=""/>
      <w:lvlJc w:val="left"/>
    </w:lvl>
    <w:lvl w:ilvl="7" w:tplc="1B0C14BE">
      <w:numFmt w:val="decimal"/>
      <w:lvlText w:val=""/>
      <w:lvlJc w:val="left"/>
    </w:lvl>
    <w:lvl w:ilvl="8" w:tplc="FC04D972">
      <w:numFmt w:val="decimal"/>
      <w:lvlText w:val=""/>
      <w:lvlJc w:val="left"/>
    </w:lvl>
  </w:abstractNum>
  <w:abstractNum w:abstractNumId="5" w15:restartNumberingAfterBreak="0">
    <w:nsid w:val="03D9B448"/>
    <w:multiLevelType w:val="hybridMultilevel"/>
    <w:tmpl w:val="387A18FE"/>
    <w:lvl w:ilvl="0" w:tplc="95BAA3E8">
      <w:start w:val="1"/>
      <w:numFmt w:val="lowerLetter"/>
      <w:lvlText w:val="(%1)"/>
      <w:lvlJc w:val="left"/>
      <w:pPr>
        <w:tabs>
          <w:tab w:val="num" w:pos="720"/>
        </w:tabs>
        <w:ind w:firstLine="792"/>
      </w:pPr>
      <w:rPr>
        <w:i w:val="0"/>
        <w:iCs/>
        <w:snapToGrid/>
        <w:spacing w:val="-6"/>
        <w:w w:val="105"/>
        <w:sz w:val="24"/>
        <w:szCs w:val="24"/>
      </w:rPr>
    </w:lvl>
    <w:lvl w:ilvl="1" w:tplc="80CC91D8">
      <w:numFmt w:val="decimal"/>
      <w:lvlText w:val=""/>
      <w:lvlJc w:val="left"/>
    </w:lvl>
    <w:lvl w:ilvl="2" w:tplc="81EE29AA">
      <w:numFmt w:val="decimal"/>
      <w:lvlText w:val=""/>
      <w:lvlJc w:val="left"/>
    </w:lvl>
    <w:lvl w:ilvl="3" w:tplc="D2BC029A">
      <w:numFmt w:val="decimal"/>
      <w:lvlText w:val=""/>
      <w:lvlJc w:val="left"/>
    </w:lvl>
    <w:lvl w:ilvl="4" w:tplc="4A4CAD96">
      <w:numFmt w:val="decimal"/>
      <w:lvlText w:val=""/>
      <w:lvlJc w:val="left"/>
    </w:lvl>
    <w:lvl w:ilvl="5" w:tplc="E6DE9340">
      <w:numFmt w:val="decimal"/>
      <w:lvlText w:val=""/>
      <w:lvlJc w:val="left"/>
    </w:lvl>
    <w:lvl w:ilvl="6" w:tplc="6FEAF664">
      <w:numFmt w:val="decimal"/>
      <w:lvlText w:val=""/>
      <w:lvlJc w:val="left"/>
    </w:lvl>
    <w:lvl w:ilvl="7" w:tplc="E0DE4BA6">
      <w:numFmt w:val="decimal"/>
      <w:lvlText w:val=""/>
      <w:lvlJc w:val="left"/>
    </w:lvl>
    <w:lvl w:ilvl="8" w:tplc="79E4B0C2">
      <w:numFmt w:val="decimal"/>
      <w:lvlText w:val=""/>
      <w:lvlJc w:val="left"/>
    </w:lvl>
  </w:abstractNum>
  <w:abstractNum w:abstractNumId="6"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B8A95C"/>
    <w:multiLevelType w:val="hybridMultilevel"/>
    <w:tmpl w:val="CB40E0AC"/>
    <w:lvl w:ilvl="0" w:tplc="B95C75C4">
      <w:start w:val="95"/>
      <w:numFmt w:val="decimal"/>
      <w:lvlText w:val="%1."/>
      <w:lvlJc w:val="left"/>
      <w:pPr>
        <w:tabs>
          <w:tab w:val="num" w:pos="720"/>
        </w:tabs>
        <w:ind w:left="792" w:hanging="720"/>
      </w:pPr>
      <w:rPr>
        <w:rFonts w:hint="default"/>
        <w:snapToGrid/>
        <w:spacing w:val="-5"/>
        <w:w w:val="105"/>
        <w:sz w:val="24"/>
        <w:szCs w:val="24"/>
      </w:rPr>
    </w:lvl>
    <w:lvl w:ilvl="1" w:tplc="646E44DA">
      <w:numFmt w:val="decimal"/>
      <w:lvlText w:val=""/>
      <w:lvlJc w:val="left"/>
    </w:lvl>
    <w:lvl w:ilvl="2" w:tplc="C5060A7A">
      <w:numFmt w:val="decimal"/>
      <w:lvlText w:val=""/>
      <w:lvlJc w:val="left"/>
    </w:lvl>
    <w:lvl w:ilvl="3" w:tplc="498A92A4">
      <w:numFmt w:val="decimal"/>
      <w:lvlText w:val=""/>
      <w:lvlJc w:val="left"/>
    </w:lvl>
    <w:lvl w:ilvl="4" w:tplc="05028BAC">
      <w:numFmt w:val="decimal"/>
      <w:lvlText w:val=""/>
      <w:lvlJc w:val="left"/>
    </w:lvl>
    <w:lvl w:ilvl="5" w:tplc="CBEA5DAA">
      <w:numFmt w:val="decimal"/>
      <w:lvlText w:val=""/>
      <w:lvlJc w:val="left"/>
    </w:lvl>
    <w:lvl w:ilvl="6" w:tplc="99689C6C">
      <w:numFmt w:val="decimal"/>
      <w:lvlText w:val=""/>
      <w:lvlJc w:val="left"/>
    </w:lvl>
    <w:lvl w:ilvl="7" w:tplc="601EDA72">
      <w:numFmt w:val="decimal"/>
      <w:lvlText w:val=""/>
      <w:lvlJc w:val="left"/>
    </w:lvl>
    <w:lvl w:ilvl="8" w:tplc="D2F6A5D4">
      <w:numFmt w:val="decimal"/>
      <w:lvlText w:val=""/>
      <w:lvlJc w:val="left"/>
    </w:lvl>
  </w:abstractNum>
  <w:abstractNum w:abstractNumId="9" w15:restartNumberingAfterBreak="0">
    <w:nsid w:val="077B1BF8"/>
    <w:multiLevelType w:val="hybridMultilevel"/>
    <w:tmpl w:val="0BB21137"/>
    <w:lvl w:ilvl="0" w:tplc="AF4CA996">
      <w:start w:val="3"/>
      <w:numFmt w:val="lowerLetter"/>
      <w:lvlText w:val="(%1)"/>
      <w:lvlJc w:val="left"/>
      <w:pPr>
        <w:tabs>
          <w:tab w:val="num" w:pos="720"/>
        </w:tabs>
        <w:ind w:left="1512" w:hanging="720"/>
      </w:pPr>
      <w:rPr>
        <w:snapToGrid/>
        <w:spacing w:val="-8"/>
        <w:w w:val="105"/>
        <w:sz w:val="24"/>
        <w:szCs w:val="24"/>
      </w:rPr>
    </w:lvl>
    <w:lvl w:ilvl="1" w:tplc="85E4DA64">
      <w:numFmt w:val="decimal"/>
      <w:lvlText w:val=""/>
      <w:lvlJc w:val="left"/>
    </w:lvl>
    <w:lvl w:ilvl="2" w:tplc="E0C6AC58">
      <w:numFmt w:val="decimal"/>
      <w:lvlText w:val=""/>
      <w:lvlJc w:val="left"/>
    </w:lvl>
    <w:lvl w:ilvl="3" w:tplc="4DE24DEA">
      <w:numFmt w:val="decimal"/>
      <w:lvlText w:val=""/>
      <w:lvlJc w:val="left"/>
    </w:lvl>
    <w:lvl w:ilvl="4" w:tplc="86D2943C">
      <w:numFmt w:val="decimal"/>
      <w:lvlText w:val=""/>
      <w:lvlJc w:val="left"/>
    </w:lvl>
    <w:lvl w:ilvl="5" w:tplc="27B00D9E">
      <w:numFmt w:val="decimal"/>
      <w:lvlText w:val=""/>
      <w:lvlJc w:val="left"/>
    </w:lvl>
    <w:lvl w:ilvl="6" w:tplc="E76E0456">
      <w:numFmt w:val="decimal"/>
      <w:lvlText w:val=""/>
      <w:lvlJc w:val="left"/>
    </w:lvl>
    <w:lvl w:ilvl="7" w:tplc="8EC479D6">
      <w:numFmt w:val="decimal"/>
      <w:lvlText w:val=""/>
      <w:lvlJc w:val="left"/>
    </w:lvl>
    <w:lvl w:ilvl="8" w:tplc="9A0E8FE4">
      <w:numFmt w:val="decimal"/>
      <w:lvlText w:val=""/>
      <w:lvlJc w:val="left"/>
    </w:lvl>
  </w:abstractNum>
  <w:abstractNum w:abstractNumId="10" w15:restartNumberingAfterBreak="0">
    <w:nsid w:val="0F4755AB"/>
    <w:multiLevelType w:val="multilevel"/>
    <w:tmpl w:val="0B1C78BA"/>
    <w:lvl w:ilvl="0">
      <w:start w:val="1"/>
      <w:numFmt w:val="decimal"/>
      <w:lvlText w:val="%1"/>
      <w:lvlJc w:val="left"/>
      <w:pPr>
        <w:ind w:left="360" w:hanging="360"/>
      </w:pPr>
      <w:rPr>
        <w:rFonts w:hint="default"/>
      </w:rPr>
    </w:lvl>
    <w:lvl w:ilvl="1">
      <w:start w:val="1"/>
      <w:numFmt w:val="decimal"/>
      <w:lvlText w:val="%1.%2"/>
      <w:lvlJc w:val="left"/>
      <w:pPr>
        <w:ind w:left="446" w:hanging="360"/>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11" w15:restartNumberingAfterBreak="0">
    <w:nsid w:val="18CF6DEF"/>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8647D3"/>
    <w:multiLevelType w:val="hybridMultilevel"/>
    <w:tmpl w:val="1110D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69A5F29"/>
    <w:multiLevelType w:val="hybridMultilevel"/>
    <w:tmpl w:val="51489514"/>
    <w:lvl w:ilvl="0" w:tplc="E70429A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7" w15:restartNumberingAfterBreak="0">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E1ADA"/>
    <w:multiLevelType w:val="hybridMultilevel"/>
    <w:tmpl w:val="90860E10"/>
    <w:lvl w:ilvl="0" w:tplc="C2F848D6">
      <w:start w:val="1"/>
      <w:numFmt w:val="decimal"/>
      <w:lvlText w:val="%1."/>
      <w:lvlJc w:val="left"/>
      <w:pPr>
        <w:tabs>
          <w:tab w:val="num" w:pos="1080"/>
        </w:tabs>
        <w:ind w:left="1080" w:hanging="360"/>
      </w:pPr>
      <w:rPr>
        <w:rFonts w:ascii="Times New Roman" w:hAnsi="Times New Roman"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03E4886"/>
    <w:multiLevelType w:val="hybridMultilevel"/>
    <w:tmpl w:val="2C424E70"/>
    <w:lvl w:ilvl="0" w:tplc="7572152A">
      <w:start w:val="1"/>
      <w:numFmt w:val="decimal"/>
      <w:lvlText w:val="%1."/>
      <w:lvlJc w:val="left"/>
      <w:pPr>
        <w:ind w:left="3240" w:hanging="72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44750C42"/>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B52627"/>
    <w:multiLevelType w:val="multilevel"/>
    <w:tmpl w:val="0964B4E0"/>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5336832"/>
    <w:multiLevelType w:val="multilevel"/>
    <w:tmpl w:val="8EDC27AC"/>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D04475"/>
    <w:multiLevelType w:val="hybridMultilevel"/>
    <w:tmpl w:val="1436E3B6"/>
    <w:lvl w:ilvl="0" w:tplc="2048CC02">
      <w:start w:val="1"/>
      <w:numFmt w:val="decimal"/>
      <w:lvlText w:val="%1."/>
      <w:lvlJc w:val="left"/>
      <w:pPr>
        <w:tabs>
          <w:tab w:val="num" w:pos="720"/>
        </w:tabs>
        <w:ind w:left="720" w:hanging="720"/>
      </w:pPr>
      <w:rPr>
        <w:rFonts w:hint="default"/>
      </w:rPr>
    </w:lvl>
    <w:lvl w:ilvl="1" w:tplc="15A85026">
      <w:numFmt w:val="decimal"/>
      <w:lvlText w:val=""/>
      <w:lvlJc w:val="left"/>
    </w:lvl>
    <w:lvl w:ilvl="2" w:tplc="58E00260">
      <w:numFmt w:val="decimal"/>
      <w:lvlText w:val=""/>
      <w:lvlJc w:val="left"/>
    </w:lvl>
    <w:lvl w:ilvl="3" w:tplc="7D7A3A92">
      <w:numFmt w:val="decimal"/>
      <w:lvlText w:val=""/>
      <w:lvlJc w:val="left"/>
    </w:lvl>
    <w:lvl w:ilvl="4" w:tplc="55784D8E">
      <w:numFmt w:val="decimal"/>
      <w:lvlText w:val=""/>
      <w:lvlJc w:val="left"/>
    </w:lvl>
    <w:lvl w:ilvl="5" w:tplc="B92440E4">
      <w:numFmt w:val="decimal"/>
      <w:lvlText w:val=""/>
      <w:lvlJc w:val="left"/>
    </w:lvl>
    <w:lvl w:ilvl="6" w:tplc="BE8EBE22">
      <w:numFmt w:val="decimal"/>
      <w:lvlText w:val=""/>
      <w:lvlJc w:val="left"/>
    </w:lvl>
    <w:lvl w:ilvl="7" w:tplc="D6C6ED86">
      <w:numFmt w:val="decimal"/>
      <w:lvlText w:val=""/>
      <w:lvlJc w:val="left"/>
    </w:lvl>
    <w:lvl w:ilvl="8" w:tplc="E3A28110">
      <w:numFmt w:val="decimal"/>
      <w:lvlText w:val=""/>
      <w:lvlJc w:val="left"/>
    </w:lvl>
  </w:abstractNum>
  <w:abstractNum w:abstractNumId="25" w15:restartNumberingAfterBreak="0">
    <w:nsid w:val="4B0E1ABA"/>
    <w:multiLevelType w:val="hybridMultilevel"/>
    <w:tmpl w:val="2440082A"/>
    <w:lvl w:ilvl="0" w:tplc="57583F6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4BE95C79"/>
    <w:multiLevelType w:val="hybridMultilevel"/>
    <w:tmpl w:val="040A5F18"/>
    <w:lvl w:ilvl="0" w:tplc="1DDA8D38">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4EB827F2"/>
    <w:multiLevelType w:val="multilevel"/>
    <w:tmpl w:val="7322395C"/>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0631BDF"/>
    <w:multiLevelType w:val="hybridMultilevel"/>
    <w:tmpl w:val="F3AA7C64"/>
    <w:lvl w:ilvl="0" w:tplc="ACE6831C">
      <w:start w:val="2"/>
      <w:numFmt w:val="lowerLetter"/>
      <w:lvlText w:val="(%1)"/>
      <w:lvlJc w:val="left"/>
      <w:pPr>
        <w:ind w:left="720" w:hanging="360"/>
      </w:pPr>
    </w:lvl>
    <w:lvl w:ilvl="1" w:tplc="61380866">
      <w:start w:val="1"/>
      <w:numFmt w:val="lowerLetter"/>
      <w:lvlText w:val="%2."/>
      <w:lvlJc w:val="left"/>
      <w:pPr>
        <w:ind w:left="1440" w:hanging="360"/>
      </w:pPr>
    </w:lvl>
    <w:lvl w:ilvl="2" w:tplc="9D7E6822">
      <w:start w:val="1"/>
      <w:numFmt w:val="lowerRoman"/>
      <w:lvlText w:val="%3."/>
      <w:lvlJc w:val="right"/>
      <w:pPr>
        <w:ind w:left="2160" w:hanging="180"/>
      </w:pPr>
    </w:lvl>
    <w:lvl w:ilvl="3" w:tplc="39EEB336">
      <w:start w:val="1"/>
      <w:numFmt w:val="decimal"/>
      <w:lvlText w:val="%4."/>
      <w:lvlJc w:val="left"/>
      <w:pPr>
        <w:ind w:left="2880" w:hanging="360"/>
      </w:pPr>
    </w:lvl>
    <w:lvl w:ilvl="4" w:tplc="8A80F022">
      <w:start w:val="1"/>
      <w:numFmt w:val="lowerLetter"/>
      <w:lvlText w:val="%5."/>
      <w:lvlJc w:val="left"/>
      <w:pPr>
        <w:ind w:left="3600" w:hanging="360"/>
      </w:pPr>
    </w:lvl>
    <w:lvl w:ilvl="5" w:tplc="03B6CC66">
      <w:start w:val="1"/>
      <w:numFmt w:val="lowerRoman"/>
      <w:lvlText w:val="%6."/>
      <w:lvlJc w:val="right"/>
      <w:pPr>
        <w:ind w:left="4320" w:hanging="180"/>
      </w:pPr>
    </w:lvl>
    <w:lvl w:ilvl="6" w:tplc="E9C27682">
      <w:start w:val="1"/>
      <w:numFmt w:val="decimal"/>
      <w:lvlText w:val="%7."/>
      <w:lvlJc w:val="left"/>
      <w:pPr>
        <w:ind w:left="5040" w:hanging="360"/>
      </w:pPr>
    </w:lvl>
    <w:lvl w:ilvl="7" w:tplc="B6568AFE">
      <w:start w:val="1"/>
      <w:numFmt w:val="lowerLetter"/>
      <w:lvlText w:val="%8."/>
      <w:lvlJc w:val="left"/>
      <w:pPr>
        <w:ind w:left="5760" w:hanging="360"/>
      </w:pPr>
    </w:lvl>
    <w:lvl w:ilvl="8" w:tplc="A88A641A">
      <w:start w:val="1"/>
      <w:numFmt w:val="lowerRoman"/>
      <w:lvlText w:val="%9."/>
      <w:lvlJc w:val="right"/>
      <w:pPr>
        <w:ind w:left="6480" w:hanging="180"/>
      </w:pPr>
    </w:lvl>
  </w:abstractNum>
  <w:abstractNum w:abstractNumId="32"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404551"/>
    <w:multiLevelType w:val="hybridMultilevel"/>
    <w:tmpl w:val="E5BA8CBC"/>
    <w:name w:val="PPF Template List222"/>
    <w:lvl w:ilvl="0" w:tplc="FCB2DB14">
      <w:start w:val="1"/>
      <w:numFmt w:val="decimal"/>
      <w:lvlText w:val="%1."/>
      <w:lvlJc w:val="left"/>
      <w:pPr>
        <w:ind w:left="990" w:hanging="360"/>
      </w:pPr>
      <w:rPr>
        <w:rFonts w:ascii="Arial" w:hAnsi="Arial" w:hint="default"/>
        <w:b w:val="0"/>
        <w:i w:val="0"/>
        <w:sz w:val="22"/>
      </w:rPr>
    </w:lvl>
    <w:lvl w:ilvl="1" w:tplc="32BA6A62">
      <w:start w:val="1"/>
      <w:numFmt w:val="lowerLetter"/>
      <w:lvlText w:val="%2."/>
      <w:lvlJc w:val="left"/>
      <w:pPr>
        <w:ind w:left="720" w:hanging="360"/>
      </w:pPr>
      <w:rPr>
        <w:rFonts w:hint="default"/>
      </w:rPr>
    </w:lvl>
    <w:lvl w:ilvl="2" w:tplc="A0A8E806">
      <w:start w:val="1"/>
      <w:numFmt w:val="lowerRoman"/>
      <w:lvlText w:val="%3."/>
      <w:lvlJc w:val="right"/>
      <w:pPr>
        <w:ind w:left="1800" w:hanging="360"/>
      </w:pPr>
      <w:rPr>
        <w:rFonts w:hint="default"/>
      </w:rPr>
    </w:lvl>
    <w:lvl w:ilvl="3" w:tplc="D4764F70">
      <w:start w:val="1"/>
      <w:numFmt w:val="none"/>
      <w:lvlText w:val=""/>
      <w:lvlJc w:val="left"/>
      <w:pPr>
        <w:ind w:left="2520" w:hanging="360"/>
      </w:pPr>
      <w:rPr>
        <w:rFonts w:hint="default"/>
      </w:rPr>
    </w:lvl>
    <w:lvl w:ilvl="4" w:tplc="0768595C">
      <w:start w:val="1"/>
      <w:numFmt w:val="none"/>
      <w:lvlText w:val=""/>
      <w:lvlJc w:val="left"/>
      <w:pPr>
        <w:ind w:left="3240" w:hanging="360"/>
      </w:pPr>
      <w:rPr>
        <w:rFonts w:hint="default"/>
      </w:rPr>
    </w:lvl>
    <w:lvl w:ilvl="5" w:tplc="7AD6DBD8">
      <w:start w:val="1"/>
      <w:numFmt w:val="none"/>
      <w:lvlText w:val=""/>
      <w:lvlJc w:val="right"/>
      <w:pPr>
        <w:ind w:left="3960" w:hanging="180"/>
      </w:pPr>
      <w:rPr>
        <w:rFonts w:hint="default"/>
      </w:rPr>
    </w:lvl>
    <w:lvl w:ilvl="6" w:tplc="A7AC157E">
      <w:start w:val="1"/>
      <w:numFmt w:val="none"/>
      <w:lvlText w:val=""/>
      <w:lvlJc w:val="left"/>
      <w:pPr>
        <w:ind w:left="4680" w:hanging="360"/>
      </w:pPr>
      <w:rPr>
        <w:rFonts w:hint="default"/>
      </w:rPr>
    </w:lvl>
    <w:lvl w:ilvl="7" w:tplc="FEC68706">
      <w:start w:val="1"/>
      <w:numFmt w:val="none"/>
      <w:lvlText w:val=""/>
      <w:lvlJc w:val="left"/>
      <w:pPr>
        <w:ind w:left="5400" w:hanging="360"/>
      </w:pPr>
      <w:rPr>
        <w:rFonts w:hint="default"/>
      </w:rPr>
    </w:lvl>
    <w:lvl w:ilvl="8" w:tplc="7D44FA22">
      <w:start w:val="1"/>
      <w:numFmt w:val="none"/>
      <w:lvlText w:val=""/>
      <w:lvlJc w:val="right"/>
      <w:pPr>
        <w:ind w:left="6120" w:hanging="180"/>
      </w:pPr>
      <w:rPr>
        <w:rFonts w:hint="default"/>
      </w:rPr>
    </w:lvl>
  </w:abstractNum>
  <w:abstractNum w:abstractNumId="34" w15:restartNumberingAfterBreak="0">
    <w:nsid w:val="5F5E5D8E"/>
    <w:multiLevelType w:val="hybridMultilevel"/>
    <w:tmpl w:val="C58C0106"/>
    <w:lvl w:ilvl="0" w:tplc="CE5C4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0B12F68"/>
    <w:multiLevelType w:val="hybridMultilevel"/>
    <w:tmpl w:val="E6C6C572"/>
    <w:lvl w:ilvl="0" w:tplc="5CF6E28C">
      <w:start w:val="1"/>
      <w:numFmt w:val="decimal"/>
      <w:lvlText w:val="%1."/>
      <w:lvlJc w:val="left"/>
      <w:pPr>
        <w:ind w:left="720" w:hanging="360"/>
      </w:pPr>
    </w:lvl>
    <w:lvl w:ilvl="1" w:tplc="AE4E63D0">
      <w:start w:val="1"/>
      <w:numFmt w:val="lowerLetter"/>
      <w:lvlText w:val="%2."/>
      <w:lvlJc w:val="left"/>
      <w:pPr>
        <w:ind w:left="1440" w:hanging="360"/>
      </w:pPr>
    </w:lvl>
    <w:lvl w:ilvl="2" w:tplc="A574F7E0">
      <w:start w:val="1"/>
      <w:numFmt w:val="lowerRoman"/>
      <w:lvlText w:val="%3."/>
      <w:lvlJc w:val="right"/>
      <w:pPr>
        <w:ind w:left="2160" w:hanging="180"/>
      </w:pPr>
    </w:lvl>
    <w:lvl w:ilvl="3" w:tplc="DDD862E2">
      <w:start w:val="1"/>
      <w:numFmt w:val="decimal"/>
      <w:lvlText w:val="%4."/>
      <w:lvlJc w:val="left"/>
      <w:pPr>
        <w:ind w:left="2880" w:hanging="360"/>
      </w:pPr>
    </w:lvl>
    <w:lvl w:ilvl="4" w:tplc="E5C2EB0E">
      <w:start w:val="1"/>
      <w:numFmt w:val="lowerLetter"/>
      <w:lvlText w:val="%5."/>
      <w:lvlJc w:val="left"/>
      <w:pPr>
        <w:ind w:left="3600" w:hanging="360"/>
      </w:pPr>
    </w:lvl>
    <w:lvl w:ilvl="5" w:tplc="21D422B2">
      <w:start w:val="1"/>
      <w:numFmt w:val="lowerRoman"/>
      <w:lvlText w:val="%6."/>
      <w:lvlJc w:val="right"/>
      <w:pPr>
        <w:ind w:left="4320" w:hanging="180"/>
      </w:pPr>
    </w:lvl>
    <w:lvl w:ilvl="6" w:tplc="876004A2">
      <w:start w:val="1"/>
      <w:numFmt w:val="decimal"/>
      <w:lvlText w:val="%7."/>
      <w:lvlJc w:val="left"/>
      <w:pPr>
        <w:ind w:left="5040" w:hanging="360"/>
      </w:pPr>
    </w:lvl>
    <w:lvl w:ilvl="7" w:tplc="2EF4C5EE">
      <w:start w:val="1"/>
      <w:numFmt w:val="lowerLetter"/>
      <w:lvlText w:val="%8."/>
      <w:lvlJc w:val="left"/>
      <w:pPr>
        <w:ind w:left="5760" w:hanging="360"/>
      </w:pPr>
    </w:lvl>
    <w:lvl w:ilvl="8" w:tplc="B232DAE4">
      <w:start w:val="1"/>
      <w:numFmt w:val="lowerRoman"/>
      <w:lvlText w:val="%9."/>
      <w:lvlJc w:val="right"/>
      <w:pPr>
        <w:ind w:left="6480" w:hanging="180"/>
      </w:pPr>
    </w:lvl>
  </w:abstractNum>
  <w:abstractNum w:abstractNumId="36"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37" w15:restartNumberingAfterBreak="0">
    <w:nsid w:val="64240E1C"/>
    <w:multiLevelType w:val="multilevel"/>
    <w:tmpl w:val="0F14BD8E"/>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86E19C6"/>
    <w:multiLevelType w:val="hybridMultilevel"/>
    <w:tmpl w:val="20EECCC0"/>
    <w:lvl w:ilvl="0" w:tplc="5D5C0494">
      <w:start w:val="1"/>
      <w:numFmt w:val="decimal"/>
      <w:lvlText w:val="%1."/>
      <w:lvlJc w:val="left"/>
      <w:pPr>
        <w:ind w:left="2553" w:hanging="360"/>
      </w:pPr>
      <w:rPr>
        <w:rFonts w:hint="default"/>
      </w:rPr>
    </w:lvl>
    <w:lvl w:ilvl="1" w:tplc="04090019" w:tentative="1">
      <w:start w:val="1"/>
      <w:numFmt w:val="lowerLetter"/>
      <w:lvlText w:val="%2."/>
      <w:lvlJc w:val="left"/>
      <w:pPr>
        <w:ind w:left="3273" w:hanging="360"/>
      </w:pPr>
    </w:lvl>
    <w:lvl w:ilvl="2" w:tplc="0409001B" w:tentative="1">
      <w:start w:val="1"/>
      <w:numFmt w:val="lowerRoman"/>
      <w:lvlText w:val="%3."/>
      <w:lvlJc w:val="right"/>
      <w:pPr>
        <w:ind w:left="3993" w:hanging="180"/>
      </w:pPr>
    </w:lvl>
    <w:lvl w:ilvl="3" w:tplc="0409000F" w:tentative="1">
      <w:start w:val="1"/>
      <w:numFmt w:val="decimal"/>
      <w:lvlText w:val="%4."/>
      <w:lvlJc w:val="left"/>
      <w:pPr>
        <w:ind w:left="4713" w:hanging="360"/>
      </w:pPr>
    </w:lvl>
    <w:lvl w:ilvl="4" w:tplc="04090019" w:tentative="1">
      <w:start w:val="1"/>
      <w:numFmt w:val="lowerLetter"/>
      <w:lvlText w:val="%5."/>
      <w:lvlJc w:val="left"/>
      <w:pPr>
        <w:ind w:left="5433" w:hanging="360"/>
      </w:pPr>
    </w:lvl>
    <w:lvl w:ilvl="5" w:tplc="0409001B" w:tentative="1">
      <w:start w:val="1"/>
      <w:numFmt w:val="lowerRoman"/>
      <w:lvlText w:val="%6."/>
      <w:lvlJc w:val="right"/>
      <w:pPr>
        <w:ind w:left="6153" w:hanging="180"/>
      </w:pPr>
    </w:lvl>
    <w:lvl w:ilvl="6" w:tplc="0409000F" w:tentative="1">
      <w:start w:val="1"/>
      <w:numFmt w:val="decimal"/>
      <w:lvlText w:val="%7."/>
      <w:lvlJc w:val="left"/>
      <w:pPr>
        <w:ind w:left="6873" w:hanging="360"/>
      </w:pPr>
    </w:lvl>
    <w:lvl w:ilvl="7" w:tplc="04090019" w:tentative="1">
      <w:start w:val="1"/>
      <w:numFmt w:val="lowerLetter"/>
      <w:lvlText w:val="%8."/>
      <w:lvlJc w:val="left"/>
      <w:pPr>
        <w:ind w:left="7593" w:hanging="360"/>
      </w:pPr>
    </w:lvl>
    <w:lvl w:ilvl="8" w:tplc="0409001B" w:tentative="1">
      <w:start w:val="1"/>
      <w:numFmt w:val="lowerRoman"/>
      <w:lvlText w:val="%9."/>
      <w:lvlJc w:val="right"/>
      <w:pPr>
        <w:ind w:left="8313" w:hanging="180"/>
      </w:pPr>
    </w:lvl>
  </w:abstractNum>
  <w:abstractNum w:abstractNumId="39" w15:restartNumberingAfterBreak="0">
    <w:nsid w:val="6E7B3059"/>
    <w:multiLevelType w:val="hybridMultilevel"/>
    <w:tmpl w:val="CCDE09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BA0080"/>
    <w:multiLevelType w:val="hybridMultilevel"/>
    <w:tmpl w:val="F8B83E30"/>
    <w:lvl w:ilvl="0" w:tplc="6B1C7932">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16cid:durableId="1775326507">
    <w:abstractNumId w:val="31"/>
  </w:num>
  <w:num w:numId="2" w16cid:durableId="540365276">
    <w:abstractNumId w:val="35"/>
  </w:num>
  <w:num w:numId="3" w16cid:durableId="1327706096">
    <w:abstractNumId w:val="37"/>
  </w:num>
  <w:num w:numId="4" w16cid:durableId="154033837">
    <w:abstractNumId w:val="22"/>
  </w:num>
  <w:num w:numId="5" w16cid:durableId="1598054507">
    <w:abstractNumId w:val="30"/>
  </w:num>
  <w:num w:numId="6" w16cid:durableId="316108794">
    <w:abstractNumId w:val="26"/>
  </w:num>
  <w:num w:numId="7" w16cid:durableId="472722029">
    <w:abstractNumId w:val="18"/>
  </w:num>
  <w:num w:numId="8" w16cid:durableId="1411391966">
    <w:abstractNumId w:val="21"/>
  </w:num>
  <w:num w:numId="9" w16cid:durableId="513303495">
    <w:abstractNumId w:val="24"/>
  </w:num>
  <w:num w:numId="10" w16cid:durableId="716203359">
    <w:abstractNumId w:val="29"/>
  </w:num>
  <w:num w:numId="11" w16cid:durableId="807626610">
    <w:abstractNumId w:val="23"/>
  </w:num>
  <w:num w:numId="12" w16cid:durableId="2141485648">
    <w:abstractNumId w:val="0"/>
  </w:num>
  <w:num w:numId="13" w16cid:durableId="1328167534">
    <w:abstractNumId w:val="44"/>
  </w:num>
  <w:num w:numId="14" w16cid:durableId="1200508279">
    <w:abstractNumId w:val="17"/>
  </w:num>
  <w:num w:numId="15" w16cid:durableId="1620528898">
    <w:abstractNumId w:val="34"/>
  </w:num>
  <w:num w:numId="16" w16cid:durableId="2091539672">
    <w:abstractNumId w:val="5"/>
  </w:num>
  <w:num w:numId="17" w16cid:durableId="1391920304">
    <w:abstractNumId w:val="27"/>
  </w:num>
  <w:num w:numId="18" w16cid:durableId="502282010">
    <w:abstractNumId w:val="42"/>
  </w:num>
  <w:num w:numId="19" w16cid:durableId="934166013">
    <w:abstractNumId w:val="2"/>
  </w:num>
  <w:num w:numId="20" w16cid:durableId="782459762">
    <w:abstractNumId w:val="4"/>
  </w:num>
  <w:num w:numId="21" w16cid:durableId="1718893861">
    <w:abstractNumId w:val="9"/>
  </w:num>
  <w:num w:numId="22" w16cid:durableId="1172719788">
    <w:abstractNumId w:val="1"/>
  </w:num>
  <w:num w:numId="23" w16cid:durableId="1598708624">
    <w:abstractNumId w:val="3"/>
  </w:num>
  <w:num w:numId="24" w16cid:durableId="1457867670">
    <w:abstractNumId w:val="16"/>
  </w:num>
  <w:num w:numId="25" w16cid:durableId="1992440706">
    <w:abstractNumId w:val="8"/>
  </w:num>
  <w:num w:numId="26" w16cid:durableId="718626495">
    <w:abstractNumId w:val="6"/>
  </w:num>
  <w:num w:numId="27" w16cid:durableId="1794980379">
    <w:abstractNumId w:val="12"/>
  </w:num>
  <w:num w:numId="28" w16cid:durableId="1304434396">
    <w:abstractNumId w:val="33"/>
  </w:num>
  <w:num w:numId="29" w16cid:durableId="1692029942">
    <w:abstractNumId w:val="40"/>
  </w:num>
  <w:num w:numId="30" w16cid:durableId="284233207">
    <w:abstractNumId w:val="39"/>
  </w:num>
  <w:num w:numId="31" w16cid:durableId="211157084">
    <w:abstractNumId w:val="28"/>
  </w:num>
  <w:num w:numId="32" w16cid:durableId="206645160">
    <w:abstractNumId w:val="41"/>
  </w:num>
  <w:num w:numId="33" w16cid:durableId="846483246">
    <w:abstractNumId w:val="7"/>
  </w:num>
  <w:num w:numId="34" w16cid:durableId="1654795297">
    <w:abstractNumId w:val="25"/>
  </w:num>
  <w:num w:numId="35" w16cid:durableId="1611424940">
    <w:abstractNumId w:val="32"/>
  </w:num>
  <w:num w:numId="36" w16cid:durableId="1553617456">
    <w:abstractNumId w:val="36"/>
  </w:num>
  <w:num w:numId="37" w16cid:durableId="219051959">
    <w:abstractNumId w:val="10"/>
  </w:num>
  <w:num w:numId="38" w16cid:durableId="413821421">
    <w:abstractNumId w:val="43"/>
  </w:num>
  <w:num w:numId="39" w16cid:durableId="702171067">
    <w:abstractNumId w:val="15"/>
  </w:num>
  <w:num w:numId="40" w16cid:durableId="922252889">
    <w:abstractNumId w:val="13"/>
  </w:num>
  <w:num w:numId="41" w16cid:durableId="444882546">
    <w:abstractNumId w:val="19"/>
  </w:num>
  <w:num w:numId="42" w16cid:durableId="1792162519">
    <w:abstractNumId w:val="38"/>
  </w:num>
  <w:num w:numId="43" w16cid:durableId="296107287">
    <w:abstractNumId w:val="36"/>
  </w:num>
  <w:num w:numId="44" w16cid:durableId="1399549103">
    <w:abstractNumId w:val="20"/>
  </w:num>
  <w:num w:numId="45" w16cid:durableId="1869833750">
    <w:abstractNumId w:val="11"/>
  </w:num>
  <w:num w:numId="46" w16cid:durableId="1053966812">
    <w:abstractNumId w:val="14"/>
  </w:num>
  <w:num w:numId="47" w16cid:durableId="20224667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647813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22F"/>
    <w:rsid w:val="0001139E"/>
    <w:rsid w:val="00014234"/>
    <w:rsid w:val="00015FEC"/>
    <w:rsid w:val="00017C2E"/>
    <w:rsid w:val="000208A9"/>
    <w:rsid w:val="0002303D"/>
    <w:rsid w:val="00024825"/>
    <w:rsid w:val="0002552A"/>
    <w:rsid w:val="000332D2"/>
    <w:rsid w:val="000345C0"/>
    <w:rsid w:val="000352FA"/>
    <w:rsid w:val="00035494"/>
    <w:rsid w:val="00047A32"/>
    <w:rsid w:val="00056802"/>
    <w:rsid w:val="00057A79"/>
    <w:rsid w:val="0006193D"/>
    <w:rsid w:val="00063FC6"/>
    <w:rsid w:val="000679D0"/>
    <w:rsid w:val="00067CC4"/>
    <w:rsid w:val="00072A4E"/>
    <w:rsid w:val="000732EA"/>
    <w:rsid w:val="000800A3"/>
    <w:rsid w:val="000824CC"/>
    <w:rsid w:val="0009289E"/>
    <w:rsid w:val="00092E07"/>
    <w:rsid w:val="000A2F68"/>
    <w:rsid w:val="000B0B96"/>
    <w:rsid w:val="000B14CC"/>
    <w:rsid w:val="000B6311"/>
    <w:rsid w:val="000C02BE"/>
    <w:rsid w:val="000C0518"/>
    <w:rsid w:val="000D0E0E"/>
    <w:rsid w:val="000D0F38"/>
    <w:rsid w:val="000D18EB"/>
    <w:rsid w:val="000D2DE0"/>
    <w:rsid w:val="000E2C09"/>
    <w:rsid w:val="000E48E5"/>
    <w:rsid w:val="000E56B8"/>
    <w:rsid w:val="00103181"/>
    <w:rsid w:val="001032F2"/>
    <w:rsid w:val="0010372C"/>
    <w:rsid w:val="001044D6"/>
    <w:rsid w:val="001075AF"/>
    <w:rsid w:val="00113262"/>
    <w:rsid w:val="001155C2"/>
    <w:rsid w:val="001372C1"/>
    <w:rsid w:val="001421FB"/>
    <w:rsid w:val="001431F4"/>
    <w:rsid w:val="00144709"/>
    <w:rsid w:val="0014605D"/>
    <w:rsid w:val="00147BCE"/>
    <w:rsid w:val="001500FB"/>
    <w:rsid w:val="00150261"/>
    <w:rsid w:val="001526F7"/>
    <w:rsid w:val="00152D14"/>
    <w:rsid w:val="0015515E"/>
    <w:rsid w:val="0015721A"/>
    <w:rsid w:val="00161D5E"/>
    <w:rsid w:val="00164792"/>
    <w:rsid w:val="001672A1"/>
    <w:rsid w:val="001732A6"/>
    <w:rsid w:val="00173BE9"/>
    <w:rsid w:val="001758B5"/>
    <w:rsid w:val="00175E3E"/>
    <w:rsid w:val="001803CB"/>
    <w:rsid w:val="00180790"/>
    <w:rsid w:val="00180B74"/>
    <w:rsid w:val="0018336C"/>
    <w:rsid w:val="00185EEF"/>
    <w:rsid w:val="00187174"/>
    <w:rsid w:val="00195686"/>
    <w:rsid w:val="001A13FD"/>
    <w:rsid w:val="001A44EC"/>
    <w:rsid w:val="001A468B"/>
    <w:rsid w:val="001A63B8"/>
    <w:rsid w:val="001A65E9"/>
    <w:rsid w:val="001B03F6"/>
    <w:rsid w:val="001B0EEC"/>
    <w:rsid w:val="001B1035"/>
    <w:rsid w:val="001B53DA"/>
    <w:rsid w:val="001B5C26"/>
    <w:rsid w:val="001B5E2D"/>
    <w:rsid w:val="001B699D"/>
    <w:rsid w:val="001B6B3C"/>
    <w:rsid w:val="001C1D53"/>
    <w:rsid w:val="001C740D"/>
    <w:rsid w:val="001C7695"/>
    <w:rsid w:val="001E26B1"/>
    <w:rsid w:val="001E40E6"/>
    <w:rsid w:val="001E7D82"/>
    <w:rsid w:val="001F1FC8"/>
    <w:rsid w:val="001F389B"/>
    <w:rsid w:val="00202655"/>
    <w:rsid w:val="002065A6"/>
    <w:rsid w:val="00211981"/>
    <w:rsid w:val="0022631D"/>
    <w:rsid w:val="00230BC4"/>
    <w:rsid w:val="0023254E"/>
    <w:rsid w:val="00234489"/>
    <w:rsid w:val="00234961"/>
    <w:rsid w:val="002374FD"/>
    <w:rsid w:val="0023792B"/>
    <w:rsid w:val="00242FB9"/>
    <w:rsid w:val="00245D30"/>
    <w:rsid w:val="00246A5C"/>
    <w:rsid w:val="00246EBE"/>
    <w:rsid w:val="0024742B"/>
    <w:rsid w:val="00253D53"/>
    <w:rsid w:val="0026010C"/>
    <w:rsid w:val="00262C9F"/>
    <w:rsid w:val="002706E5"/>
    <w:rsid w:val="002716E6"/>
    <w:rsid w:val="00271778"/>
    <w:rsid w:val="00271D2D"/>
    <w:rsid w:val="0028644C"/>
    <w:rsid w:val="00290755"/>
    <w:rsid w:val="00291806"/>
    <w:rsid w:val="0029284A"/>
    <w:rsid w:val="00293B5D"/>
    <w:rsid w:val="0029573A"/>
    <w:rsid w:val="002A06A7"/>
    <w:rsid w:val="002A1B2A"/>
    <w:rsid w:val="002A6426"/>
    <w:rsid w:val="002B1886"/>
    <w:rsid w:val="002B3C4E"/>
    <w:rsid w:val="002C0501"/>
    <w:rsid w:val="002C1719"/>
    <w:rsid w:val="002C2716"/>
    <w:rsid w:val="002C2BFF"/>
    <w:rsid w:val="002C65A6"/>
    <w:rsid w:val="002E051C"/>
    <w:rsid w:val="002E0DD5"/>
    <w:rsid w:val="002E6F8D"/>
    <w:rsid w:val="002F3AC5"/>
    <w:rsid w:val="002F5DCA"/>
    <w:rsid w:val="002F7009"/>
    <w:rsid w:val="00300274"/>
    <w:rsid w:val="00301E8F"/>
    <w:rsid w:val="00311DAF"/>
    <w:rsid w:val="00315634"/>
    <w:rsid w:val="00317BD3"/>
    <w:rsid w:val="00326A73"/>
    <w:rsid w:val="003300A6"/>
    <w:rsid w:val="00334E66"/>
    <w:rsid w:val="00340284"/>
    <w:rsid w:val="00340E3E"/>
    <w:rsid w:val="0035737E"/>
    <w:rsid w:val="00362834"/>
    <w:rsid w:val="00364C66"/>
    <w:rsid w:val="00366D74"/>
    <w:rsid w:val="003708F8"/>
    <w:rsid w:val="00383BB9"/>
    <w:rsid w:val="003843EB"/>
    <w:rsid w:val="00390BF5"/>
    <w:rsid w:val="003917A3"/>
    <w:rsid w:val="00392EC6"/>
    <w:rsid w:val="003942EC"/>
    <w:rsid w:val="00396068"/>
    <w:rsid w:val="00397186"/>
    <w:rsid w:val="003A005F"/>
    <w:rsid w:val="003A2734"/>
    <w:rsid w:val="003A2DA6"/>
    <w:rsid w:val="003A56EE"/>
    <w:rsid w:val="003A5C8A"/>
    <w:rsid w:val="003A7891"/>
    <w:rsid w:val="003A7F83"/>
    <w:rsid w:val="003C4155"/>
    <w:rsid w:val="003C41E6"/>
    <w:rsid w:val="003C5F1C"/>
    <w:rsid w:val="003C604A"/>
    <w:rsid w:val="003E0283"/>
    <w:rsid w:val="003E36CC"/>
    <w:rsid w:val="003E375C"/>
    <w:rsid w:val="003F357A"/>
    <w:rsid w:val="003F3873"/>
    <w:rsid w:val="003F55FC"/>
    <w:rsid w:val="003F7186"/>
    <w:rsid w:val="003F7B46"/>
    <w:rsid w:val="00400283"/>
    <w:rsid w:val="00403F10"/>
    <w:rsid w:val="00407C87"/>
    <w:rsid w:val="004117F5"/>
    <w:rsid w:val="00412A9A"/>
    <w:rsid w:val="00415577"/>
    <w:rsid w:val="00420B41"/>
    <w:rsid w:val="00420DEC"/>
    <w:rsid w:val="004237D6"/>
    <w:rsid w:val="004259BF"/>
    <w:rsid w:val="00427CC2"/>
    <w:rsid w:val="0043765C"/>
    <w:rsid w:val="00450749"/>
    <w:rsid w:val="0045296A"/>
    <w:rsid w:val="00455573"/>
    <w:rsid w:val="00456E9A"/>
    <w:rsid w:val="0047149D"/>
    <w:rsid w:val="00471737"/>
    <w:rsid w:val="004742C3"/>
    <w:rsid w:val="004763ED"/>
    <w:rsid w:val="00482465"/>
    <w:rsid w:val="0048358A"/>
    <w:rsid w:val="00483E00"/>
    <w:rsid w:val="0048428D"/>
    <w:rsid w:val="004847DD"/>
    <w:rsid w:val="004932F3"/>
    <w:rsid w:val="00495727"/>
    <w:rsid w:val="0049686B"/>
    <w:rsid w:val="00497FC6"/>
    <w:rsid w:val="004A5AC7"/>
    <w:rsid w:val="004B2273"/>
    <w:rsid w:val="004C148A"/>
    <w:rsid w:val="004C536F"/>
    <w:rsid w:val="004C7385"/>
    <w:rsid w:val="004D04A6"/>
    <w:rsid w:val="004D2DAB"/>
    <w:rsid w:val="004D2EC5"/>
    <w:rsid w:val="004D2ECD"/>
    <w:rsid w:val="004D3565"/>
    <w:rsid w:val="004E2DA6"/>
    <w:rsid w:val="004E48DE"/>
    <w:rsid w:val="004E4F8E"/>
    <w:rsid w:val="004E7E45"/>
    <w:rsid w:val="004F6012"/>
    <w:rsid w:val="00500982"/>
    <w:rsid w:val="00502420"/>
    <w:rsid w:val="00504871"/>
    <w:rsid w:val="0050636A"/>
    <w:rsid w:val="00522D4C"/>
    <w:rsid w:val="005232BA"/>
    <w:rsid w:val="005300A6"/>
    <w:rsid w:val="00534298"/>
    <w:rsid w:val="00534FBE"/>
    <w:rsid w:val="00537FFE"/>
    <w:rsid w:val="005431D3"/>
    <w:rsid w:val="00547033"/>
    <w:rsid w:val="00556551"/>
    <w:rsid w:val="00556934"/>
    <w:rsid w:val="0056032E"/>
    <w:rsid w:val="005650FF"/>
    <w:rsid w:val="00565F4A"/>
    <w:rsid w:val="00571911"/>
    <w:rsid w:val="00576A26"/>
    <w:rsid w:val="00576B6A"/>
    <w:rsid w:val="00582EFF"/>
    <w:rsid w:val="00586769"/>
    <w:rsid w:val="00587BB4"/>
    <w:rsid w:val="00590367"/>
    <w:rsid w:val="00592CB5"/>
    <w:rsid w:val="00597AAE"/>
    <w:rsid w:val="005A369F"/>
    <w:rsid w:val="005A50F6"/>
    <w:rsid w:val="005A6402"/>
    <w:rsid w:val="005B0853"/>
    <w:rsid w:val="005C79D5"/>
    <w:rsid w:val="005E12F6"/>
    <w:rsid w:val="005E1A34"/>
    <w:rsid w:val="005E5D4B"/>
    <w:rsid w:val="005F0F22"/>
    <w:rsid w:val="005F149D"/>
    <w:rsid w:val="005F3985"/>
    <w:rsid w:val="005F486A"/>
    <w:rsid w:val="005F5902"/>
    <w:rsid w:val="00600ACA"/>
    <w:rsid w:val="00606D4D"/>
    <w:rsid w:val="00606EA9"/>
    <w:rsid w:val="00612775"/>
    <w:rsid w:val="00613887"/>
    <w:rsid w:val="00614A21"/>
    <w:rsid w:val="00614C13"/>
    <w:rsid w:val="00620B38"/>
    <w:rsid w:val="00621F28"/>
    <w:rsid w:val="0062411E"/>
    <w:rsid w:val="00627D9D"/>
    <w:rsid w:val="006310EE"/>
    <w:rsid w:val="006316EE"/>
    <w:rsid w:val="00631D92"/>
    <w:rsid w:val="006322CA"/>
    <w:rsid w:val="00636772"/>
    <w:rsid w:val="00637733"/>
    <w:rsid w:val="00641EC8"/>
    <w:rsid w:val="006449B7"/>
    <w:rsid w:val="00644A29"/>
    <w:rsid w:val="00646D2A"/>
    <w:rsid w:val="00650C1A"/>
    <w:rsid w:val="00652871"/>
    <w:rsid w:val="006532C9"/>
    <w:rsid w:val="0065337A"/>
    <w:rsid w:val="00653A1B"/>
    <w:rsid w:val="00657A21"/>
    <w:rsid w:val="00660900"/>
    <w:rsid w:val="00664669"/>
    <w:rsid w:val="00673C30"/>
    <w:rsid w:val="00675047"/>
    <w:rsid w:val="00676F59"/>
    <w:rsid w:val="0068025C"/>
    <w:rsid w:val="006812BC"/>
    <w:rsid w:val="00681733"/>
    <w:rsid w:val="00684E1E"/>
    <w:rsid w:val="00690CA4"/>
    <w:rsid w:val="006916CA"/>
    <w:rsid w:val="00694A7F"/>
    <w:rsid w:val="006A5267"/>
    <w:rsid w:val="006A618C"/>
    <w:rsid w:val="006B44D3"/>
    <w:rsid w:val="006B6814"/>
    <w:rsid w:val="006C0425"/>
    <w:rsid w:val="006C13AD"/>
    <w:rsid w:val="006C1EF6"/>
    <w:rsid w:val="006C3EAF"/>
    <w:rsid w:val="006C479E"/>
    <w:rsid w:val="006C5B9E"/>
    <w:rsid w:val="006D5934"/>
    <w:rsid w:val="006D74E1"/>
    <w:rsid w:val="006E66C9"/>
    <w:rsid w:val="006E6D73"/>
    <w:rsid w:val="006F3DE4"/>
    <w:rsid w:val="0070671C"/>
    <w:rsid w:val="00713440"/>
    <w:rsid w:val="00713C14"/>
    <w:rsid w:val="0071528E"/>
    <w:rsid w:val="00723388"/>
    <w:rsid w:val="0072388C"/>
    <w:rsid w:val="00724D58"/>
    <w:rsid w:val="0073069B"/>
    <w:rsid w:val="00731809"/>
    <w:rsid w:val="00732E90"/>
    <w:rsid w:val="007346B0"/>
    <w:rsid w:val="00736E03"/>
    <w:rsid w:val="00737041"/>
    <w:rsid w:val="0073758C"/>
    <w:rsid w:val="00737FD5"/>
    <w:rsid w:val="00746E64"/>
    <w:rsid w:val="00747F60"/>
    <w:rsid w:val="00752ED3"/>
    <w:rsid w:val="00754759"/>
    <w:rsid w:val="00754ACC"/>
    <w:rsid w:val="007656F3"/>
    <w:rsid w:val="0076658D"/>
    <w:rsid w:val="0076756E"/>
    <w:rsid w:val="00767796"/>
    <w:rsid w:val="00772CA6"/>
    <w:rsid w:val="007742B0"/>
    <w:rsid w:val="0077799B"/>
    <w:rsid w:val="00784D50"/>
    <w:rsid w:val="0078767F"/>
    <w:rsid w:val="007952F6"/>
    <w:rsid w:val="00796A95"/>
    <w:rsid w:val="007A0D2A"/>
    <w:rsid w:val="007A444B"/>
    <w:rsid w:val="007A6AC3"/>
    <w:rsid w:val="007B62DD"/>
    <w:rsid w:val="007B7F57"/>
    <w:rsid w:val="007C4517"/>
    <w:rsid w:val="007C5E9A"/>
    <w:rsid w:val="007C722F"/>
    <w:rsid w:val="007D13AD"/>
    <w:rsid w:val="007D2F7D"/>
    <w:rsid w:val="007D38C3"/>
    <w:rsid w:val="007D5E0E"/>
    <w:rsid w:val="007D6256"/>
    <w:rsid w:val="007D66BC"/>
    <w:rsid w:val="007E0172"/>
    <w:rsid w:val="007E091A"/>
    <w:rsid w:val="007E10F2"/>
    <w:rsid w:val="007E6669"/>
    <w:rsid w:val="007E7465"/>
    <w:rsid w:val="007F2F53"/>
    <w:rsid w:val="007F3CAE"/>
    <w:rsid w:val="007F5408"/>
    <w:rsid w:val="00800F2F"/>
    <w:rsid w:val="00801AAA"/>
    <w:rsid w:val="00802AB7"/>
    <w:rsid w:val="00802DBA"/>
    <w:rsid w:val="00803A0C"/>
    <w:rsid w:val="0080497B"/>
    <w:rsid w:val="00812515"/>
    <w:rsid w:val="00814EA3"/>
    <w:rsid w:val="00815798"/>
    <w:rsid w:val="00815E01"/>
    <w:rsid w:val="00817A39"/>
    <w:rsid w:val="008250B6"/>
    <w:rsid w:val="008270AB"/>
    <w:rsid w:val="00834432"/>
    <w:rsid w:val="0083555E"/>
    <w:rsid w:val="0083711C"/>
    <w:rsid w:val="00842648"/>
    <w:rsid w:val="00844C97"/>
    <w:rsid w:val="00850EE1"/>
    <w:rsid w:val="00851287"/>
    <w:rsid w:val="008539B9"/>
    <w:rsid w:val="00855A63"/>
    <w:rsid w:val="00860232"/>
    <w:rsid w:val="0086185D"/>
    <w:rsid w:val="00861883"/>
    <w:rsid w:val="00873054"/>
    <w:rsid w:val="008779B3"/>
    <w:rsid w:val="00877FA6"/>
    <w:rsid w:val="00881A35"/>
    <w:rsid w:val="00882B0C"/>
    <w:rsid w:val="00885F93"/>
    <w:rsid w:val="0089082B"/>
    <w:rsid w:val="00894752"/>
    <w:rsid w:val="00895220"/>
    <w:rsid w:val="0089570A"/>
    <w:rsid w:val="008A182D"/>
    <w:rsid w:val="008A2A05"/>
    <w:rsid w:val="008A4438"/>
    <w:rsid w:val="008A6188"/>
    <w:rsid w:val="008B18ED"/>
    <w:rsid w:val="008B3325"/>
    <w:rsid w:val="008C1F89"/>
    <w:rsid w:val="008D7A95"/>
    <w:rsid w:val="008E11B6"/>
    <w:rsid w:val="008F2DC2"/>
    <w:rsid w:val="008F371F"/>
    <w:rsid w:val="00924FF9"/>
    <w:rsid w:val="009266F3"/>
    <w:rsid w:val="00930BC9"/>
    <w:rsid w:val="00933AAA"/>
    <w:rsid w:val="009347AC"/>
    <w:rsid w:val="00934E13"/>
    <w:rsid w:val="0093563D"/>
    <w:rsid w:val="00936D5F"/>
    <w:rsid w:val="00937916"/>
    <w:rsid w:val="009379F9"/>
    <w:rsid w:val="0094298D"/>
    <w:rsid w:val="0095008A"/>
    <w:rsid w:val="0095293F"/>
    <w:rsid w:val="00961DCF"/>
    <w:rsid w:val="00964D29"/>
    <w:rsid w:val="00967CC7"/>
    <w:rsid w:val="0097279C"/>
    <w:rsid w:val="00972B5E"/>
    <w:rsid w:val="00992A5B"/>
    <w:rsid w:val="00997785"/>
    <w:rsid w:val="009A31B4"/>
    <w:rsid w:val="009A439B"/>
    <w:rsid w:val="009A5AE0"/>
    <w:rsid w:val="009A6347"/>
    <w:rsid w:val="009B356D"/>
    <w:rsid w:val="009B71D7"/>
    <w:rsid w:val="009C06AE"/>
    <w:rsid w:val="009C3932"/>
    <w:rsid w:val="009C3E2B"/>
    <w:rsid w:val="009D2E42"/>
    <w:rsid w:val="009D3EBE"/>
    <w:rsid w:val="009D409C"/>
    <w:rsid w:val="009D5A43"/>
    <w:rsid w:val="009D675D"/>
    <w:rsid w:val="009E4D4E"/>
    <w:rsid w:val="009E67EC"/>
    <w:rsid w:val="009E6C3E"/>
    <w:rsid w:val="009F1F30"/>
    <w:rsid w:val="009F2F50"/>
    <w:rsid w:val="009F4779"/>
    <w:rsid w:val="009F5754"/>
    <w:rsid w:val="009F5A7E"/>
    <w:rsid w:val="009F7860"/>
    <w:rsid w:val="00A0341E"/>
    <w:rsid w:val="00A0370D"/>
    <w:rsid w:val="00A14692"/>
    <w:rsid w:val="00A176B8"/>
    <w:rsid w:val="00A2490B"/>
    <w:rsid w:val="00A273F9"/>
    <w:rsid w:val="00A31EFE"/>
    <w:rsid w:val="00A4110B"/>
    <w:rsid w:val="00A46350"/>
    <w:rsid w:val="00A470F8"/>
    <w:rsid w:val="00A52E48"/>
    <w:rsid w:val="00A54E60"/>
    <w:rsid w:val="00A55342"/>
    <w:rsid w:val="00A637F3"/>
    <w:rsid w:val="00A6431D"/>
    <w:rsid w:val="00A6453C"/>
    <w:rsid w:val="00A66493"/>
    <w:rsid w:val="00A71320"/>
    <w:rsid w:val="00A7366D"/>
    <w:rsid w:val="00A752F8"/>
    <w:rsid w:val="00A75457"/>
    <w:rsid w:val="00A84EA3"/>
    <w:rsid w:val="00A93C45"/>
    <w:rsid w:val="00AA5260"/>
    <w:rsid w:val="00AA6BC1"/>
    <w:rsid w:val="00AB1418"/>
    <w:rsid w:val="00AB4A37"/>
    <w:rsid w:val="00AB4C49"/>
    <w:rsid w:val="00AC0A41"/>
    <w:rsid w:val="00AC4BC7"/>
    <w:rsid w:val="00AC5F0D"/>
    <w:rsid w:val="00AC7BDD"/>
    <w:rsid w:val="00AD0CCA"/>
    <w:rsid w:val="00AD0E76"/>
    <w:rsid w:val="00AD5D6E"/>
    <w:rsid w:val="00AE253D"/>
    <w:rsid w:val="00AE487C"/>
    <w:rsid w:val="00AE6C3B"/>
    <w:rsid w:val="00AF4495"/>
    <w:rsid w:val="00AF4E88"/>
    <w:rsid w:val="00B075B6"/>
    <w:rsid w:val="00B078A0"/>
    <w:rsid w:val="00B16E33"/>
    <w:rsid w:val="00B17449"/>
    <w:rsid w:val="00B17626"/>
    <w:rsid w:val="00B20EB0"/>
    <w:rsid w:val="00B21C80"/>
    <w:rsid w:val="00B2238B"/>
    <w:rsid w:val="00B22E51"/>
    <w:rsid w:val="00B25374"/>
    <w:rsid w:val="00B26A79"/>
    <w:rsid w:val="00B27042"/>
    <w:rsid w:val="00B27BC0"/>
    <w:rsid w:val="00B326F8"/>
    <w:rsid w:val="00B32F7A"/>
    <w:rsid w:val="00B420C5"/>
    <w:rsid w:val="00B43479"/>
    <w:rsid w:val="00B5359E"/>
    <w:rsid w:val="00B5486D"/>
    <w:rsid w:val="00B57E0A"/>
    <w:rsid w:val="00B6115F"/>
    <w:rsid w:val="00B66CA5"/>
    <w:rsid w:val="00B71213"/>
    <w:rsid w:val="00B726D3"/>
    <w:rsid w:val="00B732CE"/>
    <w:rsid w:val="00B7715F"/>
    <w:rsid w:val="00B778A1"/>
    <w:rsid w:val="00B90932"/>
    <w:rsid w:val="00B9219D"/>
    <w:rsid w:val="00B9322A"/>
    <w:rsid w:val="00B93509"/>
    <w:rsid w:val="00B940CF"/>
    <w:rsid w:val="00B949D7"/>
    <w:rsid w:val="00B9538E"/>
    <w:rsid w:val="00BA5362"/>
    <w:rsid w:val="00BA74E4"/>
    <w:rsid w:val="00BA784B"/>
    <w:rsid w:val="00BC01F1"/>
    <w:rsid w:val="00BC3140"/>
    <w:rsid w:val="00BC3A67"/>
    <w:rsid w:val="00BC5B35"/>
    <w:rsid w:val="00BD3EB3"/>
    <w:rsid w:val="00BD649F"/>
    <w:rsid w:val="00BD70C5"/>
    <w:rsid w:val="00BD7806"/>
    <w:rsid w:val="00BE56D7"/>
    <w:rsid w:val="00BF7A92"/>
    <w:rsid w:val="00C01529"/>
    <w:rsid w:val="00C045A0"/>
    <w:rsid w:val="00C04D54"/>
    <w:rsid w:val="00C11722"/>
    <w:rsid w:val="00C16252"/>
    <w:rsid w:val="00C27692"/>
    <w:rsid w:val="00C2799C"/>
    <w:rsid w:val="00C31E2A"/>
    <w:rsid w:val="00C33406"/>
    <w:rsid w:val="00C50D74"/>
    <w:rsid w:val="00C51937"/>
    <w:rsid w:val="00C530B5"/>
    <w:rsid w:val="00C55679"/>
    <w:rsid w:val="00C61426"/>
    <w:rsid w:val="00C614C5"/>
    <w:rsid w:val="00C66A57"/>
    <w:rsid w:val="00C70B81"/>
    <w:rsid w:val="00C73D2F"/>
    <w:rsid w:val="00C745D8"/>
    <w:rsid w:val="00C753B8"/>
    <w:rsid w:val="00C7619F"/>
    <w:rsid w:val="00C9595D"/>
    <w:rsid w:val="00C95BE0"/>
    <w:rsid w:val="00CA0264"/>
    <w:rsid w:val="00CA2A4F"/>
    <w:rsid w:val="00CA3ABE"/>
    <w:rsid w:val="00CA4263"/>
    <w:rsid w:val="00CA7B7E"/>
    <w:rsid w:val="00CB2218"/>
    <w:rsid w:val="00CB5EB0"/>
    <w:rsid w:val="00CB67A4"/>
    <w:rsid w:val="00CC0646"/>
    <w:rsid w:val="00CC076C"/>
    <w:rsid w:val="00CC0E52"/>
    <w:rsid w:val="00CC6AA4"/>
    <w:rsid w:val="00CD021D"/>
    <w:rsid w:val="00CD11AB"/>
    <w:rsid w:val="00CD1DB0"/>
    <w:rsid w:val="00CD1E2F"/>
    <w:rsid w:val="00CD38B8"/>
    <w:rsid w:val="00CF36B0"/>
    <w:rsid w:val="00CF3E7A"/>
    <w:rsid w:val="00D0176B"/>
    <w:rsid w:val="00D10552"/>
    <w:rsid w:val="00D15778"/>
    <w:rsid w:val="00D17702"/>
    <w:rsid w:val="00D17DDD"/>
    <w:rsid w:val="00D22D07"/>
    <w:rsid w:val="00D22D43"/>
    <w:rsid w:val="00D26E68"/>
    <w:rsid w:val="00D26FFB"/>
    <w:rsid w:val="00D37CC8"/>
    <w:rsid w:val="00D63135"/>
    <w:rsid w:val="00D63C86"/>
    <w:rsid w:val="00D6495E"/>
    <w:rsid w:val="00D65331"/>
    <w:rsid w:val="00D743C2"/>
    <w:rsid w:val="00D75D79"/>
    <w:rsid w:val="00D760A0"/>
    <w:rsid w:val="00D77CB3"/>
    <w:rsid w:val="00D8152B"/>
    <w:rsid w:val="00D86B6D"/>
    <w:rsid w:val="00D91701"/>
    <w:rsid w:val="00D9421E"/>
    <w:rsid w:val="00D95047"/>
    <w:rsid w:val="00D9632C"/>
    <w:rsid w:val="00D979E2"/>
    <w:rsid w:val="00DA1C43"/>
    <w:rsid w:val="00DA4796"/>
    <w:rsid w:val="00DA544E"/>
    <w:rsid w:val="00DA56DF"/>
    <w:rsid w:val="00DB2064"/>
    <w:rsid w:val="00DB42DA"/>
    <w:rsid w:val="00DB4930"/>
    <w:rsid w:val="00DB53F5"/>
    <w:rsid w:val="00DC22AD"/>
    <w:rsid w:val="00DC6881"/>
    <w:rsid w:val="00DD53BE"/>
    <w:rsid w:val="00DD572E"/>
    <w:rsid w:val="00DD5EB7"/>
    <w:rsid w:val="00DD68AA"/>
    <w:rsid w:val="00DE2C61"/>
    <w:rsid w:val="00DE6894"/>
    <w:rsid w:val="00DE7604"/>
    <w:rsid w:val="00DF67BE"/>
    <w:rsid w:val="00DF7300"/>
    <w:rsid w:val="00E008A4"/>
    <w:rsid w:val="00E01ACF"/>
    <w:rsid w:val="00E0511D"/>
    <w:rsid w:val="00E10D86"/>
    <w:rsid w:val="00E120CB"/>
    <w:rsid w:val="00E1398A"/>
    <w:rsid w:val="00E15955"/>
    <w:rsid w:val="00E2026B"/>
    <w:rsid w:val="00E20A36"/>
    <w:rsid w:val="00E228A2"/>
    <w:rsid w:val="00E24182"/>
    <w:rsid w:val="00E2504F"/>
    <w:rsid w:val="00E261FA"/>
    <w:rsid w:val="00E34062"/>
    <w:rsid w:val="00E35C9B"/>
    <w:rsid w:val="00E40DAF"/>
    <w:rsid w:val="00E4503B"/>
    <w:rsid w:val="00E4708C"/>
    <w:rsid w:val="00E51E47"/>
    <w:rsid w:val="00E522F3"/>
    <w:rsid w:val="00E53A20"/>
    <w:rsid w:val="00E53E69"/>
    <w:rsid w:val="00E62EC9"/>
    <w:rsid w:val="00E63E86"/>
    <w:rsid w:val="00E73783"/>
    <w:rsid w:val="00E77D58"/>
    <w:rsid w:val="00EA2908"/>
    <w:rsid w:val="00EA3733"/>
    <w:rsid w:val="00EA5A78"/>
    <w:rsid w:val="00EB1D40"/>
    <w:rsid w:val="00EC403D"/>
    <w:rsid w:val="00EC7237"/>
    <w:rsid w:val="00ED2EDA"/>
    <w:rsid w:val="00ED6F3A"/>
    <w:rsid w:val="00ED7CD2"/>
    <w:rsid w:val="00EF13BF"/>
    <w:rsid w:val="00EF3CF6"/>
    <w:rsid w:val="00EF6892"/>
    <w:rsid w:val="00F06344"/>
    <w:rsid w:val="00F0694D"/>
    <w:rsid w:val="00F113DA"/>
    <w:rsid w:val="00F20C34"/>
    <w:rsid w:val="00F22820"/>
    <w:rsid w:val="00F248DD"/>
    <w:rsid w:val="00F401AD"/>
    <w:rsid w:val="00F40D15"/>
    <w:rsid w:val="00F4288B"/>
    <w:rsid w:val="00F46384"/>
    <w:rsid w:val="00F506A0"/>
    <w:rsid w:val="00F50B5D"/>
    <w:rsid w:val="00F56C9E"/>
    <w:rsid w:val="00F613AD"/>
    <w:rsid w:val="00F61D4B"/>
    <w:rsid w:val="00F63EB7"/>
    <w:rsid w:val="00F745D1"/>
    <w:rsid w:val="00F87529"/>
    <w:rsid w:val="00F96910"/>
    <w:rsid w:val="00FA084E"/>
    <w:rsid w:val="00FA50D5"/>
    <w:rsid w:val="00FA5A37"/>
    <w:rsid w:val="00FB123D"/>
    <w:rsid w:val="00FB2F31"/>
    <w:rsid w:val="00FB668F"/>
    <w:rsid w:val="00FB7EBF"/>
    <w:rsid w:val="00FC0333"/>
    <w:rsid w:val="00FC10DD"/>
    <w:rsid w:val="00FC3168"/>
    <w:rsid w:val="00FC5493"/>
    <w:rsid w:val="00FC68BA"/>
    <w:rsid w:val="00FC6DB7"/>
    <w:rsid w:val="00FD3E53"/>
    <w:rsid w:val="00FD4861"/>
    <w:rsid w:val="00FD785A"/>
    <w:rsid w:val="00FD799F"/>
    <w:rsid w:val="00FE0611"/>
    <w:rsid w:val="00FE101E"/>
    <w:rsid w:val="00FE4A2D"/>
    <w:rsid w:val="00FE5DA5"/>
    <w:rsid w:val="00FE65A1"/>
    <w:rsid w:val="00FF1D1A"/>
    <w:rsid w:val="00FF2B1B"/>
    <w:rsid w:val="00FF577B"/>
    <w:rsid w:val="01A0CE26"/>
    <w:rsid w:val="02EC3159"/>
    <w:rsid w:val="03EC997B"/>
    <w:rsid w:val="04BEC4A8"/>
    <w:rsid w:val="04D86EE8"/>
    <w:rsid w:val="061F905C"/>
    <w:rsid w:val="07874B26"/>
    <w:rsid w:val="08100FAA"/>
    <w:rsid w:val="08D5C5F9"/>
    <w:rsid w:val="08FEDC44"/>
    <w:rsid w:val="0A0D112E"/>
    <w:rsid w:val="0D333B7C"/>
    <w:rsid w:val="0D823D21"/>
    <w:rsid w:val="0EC51627"/>
    <w:rsid w:val="0ECA4886"/>
    <w:rsid w:val="0EF81E04"/>
    <w:rsid w:val="113E69DC"/>
    <w:rsid w:val="11759036"/>
    <w:rsid w:val="1336AC9A"/>
    <w:rsid w:val="1423FA8E"/>
    <w:rsid w:val="149F3D1C"/>
    <w:rsid w:val="14C98390"/>
    <w:rsid w:val="15108785"/>
    <w:rsid w:val="1553DAA1"/>
    <w:rsid w:val="15DEA91D"/>
    <w:rsid w:val="16E55B31"/>
    <w:rsid w:val="17D2D38A"/>
    <w:rsid w:val="18A2FC93"/>
    <w:rsid w:val="19435135"/>
    <w:rsid w:val="199CF4B3"/>
    <w:rsid w:val="19CF890D"/>
    <w:rsid w:val="19FAD644"/>
    <w:rsid w:val="1AEDCAA2"/>
    <w:rsid w:val="1B29DCCD"/>
    <w:rsid w:val="1BE85B61"/>
    <w:rsid w:val="1C453F81"/>
    <w:rsid w:val="1CC5AD2E"/>
    <w:rsid w:val="1D3A58BA"/>
    <w:rsid w:val="1D507865"/>
    <w:rsid w:val="1DE410AC"/>
    <w:rsid w:val="1F52E767"/>
    <w:rsid w:val="1FCEFCE4"/>
    <w:rsid w:val="2063D281"/>
    <w:rsid w:val="21480D32"/>
    <w:rsid w:val="24EE56A2"/>
    <w:rsid w:val="26914900"/>
    <w:rsid w:val="26A7791E"/>
    <w:rsid w:val="274730B7"/>
    <w:rsid w:val="27C2CEA5"/>
    <w:rsid w:val="28653C9F"/>
    <w:rsid w:val="286FB6AC"/>
    <w:rsid w:val="2942CC4E"/>
    <w:rsid w:val="2B8D2B46"/>
    <w:rsid w:val="2C2BE154"/>
    <w:rsid w:val="2C87DE3F"/>
    <w:rsid w:val="31C9BF5E"/>
    <w:rsid w:val="3329C737"/>
    <w:rsid w:val="33A5B048"/>
    <w:rsid w:val="34552118"/>
    <w:rsid w:val="34619201"/>
    <w:rsid w:val="34873B4A"/>
    <w:rsid w:val="349BBE2D"/>
    <w:rsid w:val="3577DBE9"/>
    <w:rsid w:val="361F8C47"/>
    <w:rsid w:val="365856B7"/>
    <w:rsid w:val="36F85DFE"/>
    <w:rsid w:val="387B7AE7"/>
    <w:rsid w:val="3887FF5D"/>
    <w:rsid w:val="39291C5F"/>
    <w:rsid w:val="3A498548"/>
    <w:rsid w:val="3FB61658"/>
    <w:rsid w:val="4058F09A"/>
    <w:rsid w:val="4291D6F7"/>
    <w:rsid w:val="43BC67CD"/>
    <w:rsid w:val="4439130D"/>
    <w:rsid w:val="44FBC47C"/>
    <w:rsid w:val="45912207"/>
    <w:rsid w:val="46024B55"/>
    <w:rsid w:val="4627B3F3"/>
    <w:rsid w:val="4632A027"/>
    <w:rsid w:val="46C381FA"/>
    <w:rsid w:val="477AAB2A"/>
    <w:rsid w:val="4781274D"/>
    <w:rsid w:val="47F95F56"/>
    <w:rsid w:val="483A69E0"/>
    <w:rsid w:val="4849ED8B"/>
    <w:rsid w:val="4939EC17"/>
    <w:rsid w:val="4A9E78EB"/>
    <w:rsid w:val="4BCF8177"/>
    <w:rsid w:val="4BD9BEFD"/>
    <w:rsid w:val="4C207F3B"/>
    <w:rsid w:val="4E131059"/>
    <w:rsid w:val="4E339DFB"/>
    <w:rsid w:val="4F88115C"/>
    <w:rsid w:val="4FBFFACC"/>
    <w:rsid w:val="50992993"/>
    <w:rsid w:val="5A9732E8"/>
    <w:rsid w:val="5C6E8846"/>
    <w:rsid w:val="5C767203"/>
    <w:rsid w:val="5D834A9D"/>
    <w:rsid w:val="5E674903"/>
    <w:rsid w:val="5EC23D58"/>
    <w:rsid w:val="5FFCBB8F"/>
    <w:rsid w:val="602264A2"/>
    <w:rsid w:val="60F6DC57"/>
    <w:rsid w:val="6604ADEC"/>
    <w:rsid w:val="67092D7F"/>
    <w:rsid w:val="6725F01C"/>
    <w:rsid w:val="6772A24D"/>
    <w:rsid w:val="683A3476"/>
    <w:rsid w:val="692CDA7A"/>
    <w:rsid w:val="6950E3CE"/>
    <w:rsid w:val="6B2F9ADB"/>
    <w:rsid w:val="6B4AF60F"/>
    <w:rsid w:val="6CA64BF9"/>
    <w:rsid w:val="6CD68E38"/>
    <w:rsid w:val="6D17A207"/>
    <w:rsid w:val="6D236864"/>
    <w:rsid w:val="6D7D6064"/>
    <w:rsid w:val="700B637E"/>
    <w:rsid w:val="702DAF26"/>
    <w:rsid w:val="7220E72C"/>
    <w:rsid w:val="724BE026"/>
    <w:rsid w:val="72628056"/>
    <w:rsid w:val="72FA0649"/>
    <w:rsid w:val="7303C4D7"/>
    <w:rsid w:val="759C4E3F"/>
    <w:rsid w:val="75E39A47"/>
    <w:rsid w:val="77AD2AC0"/>
    <w:rsid w:val="77CD5036"/>
    <w:rsid w:val="78501B1E"/>
    <w:rsid w:val="7A35EEA3"/>
    <w:rsid w:val="7A3C22FF"/>
    <w:rsid w:val="7C037E79"/>
    <w:rsid w:val="7C08429D"/>
    <w:rsid w:val="7FB8F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A1433"/>
  <w15:chartTrackingRefBased/>
  <w15:docId w15:val="{53CF639B-01AE-4AD6-9937-060727482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E0A"/>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7C722F"/>
    <w:pPr>
      <w:keepNext/>
      <w:jc w:val="center"/>
      <w:outlineLvl w:val="0"/>
    </w:pPr>
    <w:rPr>
      <w:b/>
      <w:bCs/>
    </w:rPr>
  </w:style>
  <w:style w:type="paragraph" w:styleId="Heading2">
    <w:name w:val="heading 2"/>
    <w:basedOn w:val="Normal"/>
    <w:next w:val="Normal"/>
    <w:link w:val="Heading2Char"/>
    <w:uiPriority w:val="9"/>
    <w:semiHidden/>
    <w:unhideWhenUsed/>
    <w:qFormat/>
    <w:rsid w:val="00DB53F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9538E"/>
    <w:pPr>
      <w:keepNext/>
      <w:keepLines/>
      <w:widowControl w:val="0"/>
      <w:autoSpaceDE w:val="0"/>
      <w:autoSpaceDN w:val="0"/>
      <w:adjustRightInd w:val="0"/>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722F"/>
    <w:rPr>
      <w:rFonts w:ascii="Times New Roman" w:eastAsia="Times New Roman" w:hAnsi="Times New Roman" w:cs="Times New Roman"/>
      <w:b/>
      <w:bCs/>
      <w:sz w:val="24"/>
      <w:szCs w:val="20"/>
    </w:rPr>
  </w:style>
  <w:style w:type="paragraph" w:customStyle="1" w:styleId="Story">
    <w:name w:val="Story"/>
    <w:basedOn w:val="Normal"/>
    <w:rsid w:val="007C722F"/>
  </w:style>
  <w:style w:type="paragraph" w:styleId="Header">
    <w:name w:val="header"/>
    <w:basedOn w:val="Normal"/>
    <w:link w:val="HeaderChar"/>
    <w:uiPriority w:val="99"/>
    <w:rsid w:val="007C722F"/>
    <w:pPr>
      <w:tabs>
        <w:tab w:val="center" w:pos="4320"/>
        <w:tab w:val="right" w:pos="8640"/>
      </w:tabs>
    </w:pPr>
  </w:style>
  <w:style w:type="character" w:customStyle="1" w:styleId="HeaderChar">
    <w:name w:val="Header Char"/>
    <w:basedOn w:val="DefaultParagraphFont"/>
    <w:link w:val="Header"/>
    <w:uiPriority w:val="99"/>
    <w:rsid w:val="007C722F"/>
    <w:rPr>
      <w:rFonts w:ascii="Times New Roman" w:eastAsia="Times New Roman" w:hAnsi="Times New Roman" w:cs="Times New Roman"/>
      <w:sz w:val="24"/>
      <w:szCs w:val="20"/>
    </w:rPr>
  </w:style>
  <w:style w:type="paragraph" w:styleId="Footer">
    <w:name w:val="footer"/>
    <w:basedOn w:val="Normal"/>
    <w:link w:val="FooterChar"/>
    <w:uiPriority w:val="99"/>
    <w:rsid w:val="007C722F"/>
    <w:pPr>
      <w:tabs>
        <w:tab w:val="center" w:pos="4320"/>
        <w:tab w:val="right" w:pos="8640"/>
      </w:tabs>
    </w:pPr>
  </w:style>
  <w:style w:type="character" w:customStyle="1" w:styleId="FooterChar">
    <w:name w:val="Footer Char"/>
    <w:basedOn w:val="DefaultParagraphFont"/>
    <w:link w:val="Footer"/>
    <w:uiPriority w:val="99"/>
    <w:rsid w:val="007C722F"/>
    <w:rPr>
      <w:rFonts w:ascii="Times New Roman" w:eastAsia="Times New Roman" w:hAnsi="Times New Roman" w:cs="Times New Roman"/>
      <w:sz w:val="24"/>
      <w:szCs w:val="20"/>
    </w:rPr>
  </w:style>
  <w:style w:type="paragraph" w:styleId="Title">
    <w:name w:val="Title"/>
    <w:basedOn w:val="Normal"/>
    <w:link w:val="TitleChar"/>
    <w:qFormat/>
    <w:rsid w:val="007C722F"/>
    <w:pPr>
      <w:jc w:val="center"/>
    </w:pPr>
    <w:rPr>
      <w:b/>
      <w:bCs/>
    </w:rPr>
  </w:style>
  <w:style w:type="character" w:customStyle="1" w:styleId="TitleChar">
    <w:name w:val="Title Char"/>
    <w:basedOn w:val="DefaultParagraphFont"/>
    <w:link w:val="Title"/>
    <w:rsid w:val="007C722F"/>
    <w:rPr>
      <w:rFonts w:ascii="Times New Roman" w:eastAsia="Times New Roman" w:hAnsi="Times New Roman" w:cs="Times New Roman"/>
      <w:b/>
      <w:bCs/>
      <w:sz w:val="24"/>
      <w:szCs w:val="20"/>
    </w:rPr>
  </w:style>
  <w:style w:type="paragraph" w:styleId="FootnoteText">
    <w:name w:val="footnote text"/>
    <w:aliases w:val="single space,footnote text,fn,FOOTNOTES,Char,Char Char Char,Footnote Text Char1,Fußnotentextf,Nota a pie/Bibliog Car1,footnote text Char Char,footnote text Char Char Char,footnote text Char Char Char Char Char,ft,texto de nota al pie Car1"/>
    <w:basedOn w:val="Normal"/>
    <w:link w:val="FootnoteTextChar"/>
    <w:qFormat/>
    <w:rsid w:val="007C722F"/>
    <w:rPr>
      <w:sz w:val="20"/>
    </w:rPr>
  </w:style>
  <w:style w:type="character" w:customStyle="1" w:styleId="FootnoteTextChar">
    <w:name w:val="Footnote Text Char"/>
    <w:aliases w:val="single space Char,footnote text Char,fn Char,FOOTNOTES Char,Char Char,Char Char Char Char,Footnote Text Char1 Char,Fußnotentextf Char,Nota a pie/Bibliog Car1 Char,footnote text Char Char Char1,footnote text Char Char Char Char,ft Char"/>
    <w:basedOn w:val="DefaultParagraphFont"/>
    <w:link w:val="FootnoteText"/>
    <w:rsid w:val="007C722F"/>
    <w:rPr>
      <w:rFonts w:ascii="Times New Roman" w:eastAsia="Times New Roman" w:hAnsi="Times New Roman" w:cs="Times New Roman"/>
      <w:sz w:val="20"/>
      <w:szCs w:val="20"/>
    </w:rPr>
  </w:style>
  <w:style w:type="character" w:styleId="FootnoteReference">
    <w:name w:val="footnote reference"/>
    <w:aliases w:val=" BVI fnr,16 Point,BVI fnr,EN Footnote Reference,Exposant 3 Point,FO,Footnote Reference Number,Footnote reference number,Footnote symbol,R,Ref,SUPERS,Style 13,Style 7,Superscript 6 Point,Times 10 Point,de nota al pie,fr,ftref,note TESI"/>
    <w:basedOn w:val="DefaultParagraphFont"/>
    <w:link w:val="BVIfnrCharCharCharCharCharChar1CharCharCharCharCharChar"/>
    <w:qFormat/>
    <w:rsid w:val="007C722F"/>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C722F"/>
    <w:pPr>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C722F"/>
    <w:rPr>
      <w:rFonts w:ascii="Times New Roman" w:eastAsia="Times New Roman" w:hAnsi="Times New Roman" w:cs="Times New Roman"/>
      <w:sz w:val="24"/>
      <w:szCs w:val="20"/>
    </w:rPr>
  </w:style>
  <w:style w:type="character" w:styleId="PageNumber">
    <w:name w:val="page number"/>
    <w:basedOn w:val="DefaultParagraphFont"/>
    <w:rsid w:val="007C722F"/>
  </w:style>
  <w:style w:type="paragraph" w:styleId="EndnoteText">
    <w:name w:val="endnote text"/>
    <w:basedOn w:val="Normal"/>
    <w:link w:val="EndnoteTextChar"/>
    <w:semiHidden/>
    <w:rsid w:val="007C722F"/>
    <w:rPr>
      <w:sz w:val="20"/>
    </w:rPr>
  </w:style>
  <w:style w:type="character" w:customStyle="1" w:styleId="EndnoteTextChar">
    <w:name w:val="Endnote Text Char"/>
    <w:basedOn w:val="DefaultParagraphFont"/>
    <w:link w:val="EndnoteText"/>
    <w:semiHidden/>
    <w:rsid w:val="007C722F"/>
    <w:rPr>
      <w:rFonts w:ascii="Times New Roman" w:eastAsia="Times New Roman" w:hAnsi="Times New Roman" w:cs="Times New Roman"/>
      <w:sz w:val="20"/>
      <w:szCs w:val="20"/>
    </w:rPr>
  </w:style>
  <w:style w:type="character" w:styleId="EndnoteReference">
    <w:name w:val="endnote reference"/>
    <w:basedOn w:val="DefaultParagraphFont"/>
    <w:semiHidden/>
    <w:rsid w:val="007C722F"/>
    <w:rPr>
      <w:vertAlign w:val="superscript"/>
    </w:rPr>
  </w:style>
  <w:style w:type="paragraph" w:customStyle="1" w:styleId="ModelNrmlDouble">
    <w:name w:val="ModelNrmlDouble"/>
    <w:basedOn w:val="Normal"/>
    <w:link w:val="ModelNrmlDoubleChar"/>
    <w:rsid w:val="007C722F"/>
    <w:pPr>
      <w:spacing w:after="360"/>
      <w:ind w:firstLine="720"/>
      <w:jc w:val="both"/>
    </w:pPr>
    <w:rPr>
      <w:sz w:val="22"/>
    </w:rPr>
  </w:style>
  <w:style w:type="paragraph" w:customStyle="1" w:styleId="ModelDoubleNoIndent">
    <w:name w:val="ModelDoubleNoIndent"/>
    <w:basedOn w:val="ModelNrmlDouble"/>
    <w:rsid w:val="007C722F"/>
    <w:pPr>
      <w:ind w:firstLine="0"/>
    </w:pPr>
    <w:rPr>
      <w:u w:val="single"/>
    </w:rPr>
  </w:style>
  <w:style w:type="character" w:styleId="CommentReference">
    <w:name w:val="annotation reference"/>
    <w:basedOn w:val="DefaultParagraphFont"/>
    <w:semiHidden/>
    <w:rsid w:val="007C722F"/>
    <w:rPr>
      <w:sz w:val="16"/>
      <w:szCs w:val="16"/>
    </w:rPr>
  </w:style>
  <w:style w:type="paragraph" w:styleId="CommentText">
    <w:name w:val="annotation text"/>
    <w:basedOn w:val="Normal"/>
    <w:link w:val="CommentTextChar"/>
    <w:uiPriority w:val="99"/>
    <w:semiHidden/>
    <w:rsid w:val="007C722F"/>
    <w:rPr>
      <w:sz w:val="20"/>
    </w:rPr>
  </w:style>
  <w:style w:type="character" w:customStyle="1" w:styleId="CommentTextChar">
    <w:name w:val="Comment Text Char"/>
    <w:basedOn w:val="DefaultParagraphFont"/>
    <w:link w:val="CommentText"/>
    <w:uiPriority w:val="99"/>
    <w:semiHidden/>
    <w:rsid w:val="007C722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C722F"/>
    <w:rPr>
      <w:b/>
      <w:bCs/>
    </w:rPr>
  </w:style>
  <w:style w:type="character" w:customStyle="1" w:styleId="CommentSubjectChar">
    <w:name w:val="Comment Subject Char"/>
    <w:basedOn w:val="CommentTextChar"/>
    <w:link w:val="CommentSubject"/>
    <w:semiHidden/>
    <w:rsid w:val="007C722F"/>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C722F"/>
    <w:rPr>
      <w:rFonts w:ascii="Tahoma" w:hAnsi="Tahoma" w:cs="Tahoma"/>
      <w:sz w:val="16"/>
      <w:szCs w:val="16"/>
    </w:rPr>
  </w:style>
  <w:style w:type="character" w:customStyle="1" w:styleId="BalloonTextChar">
    <w:name w:val="Balloon Text Char"/>
    <w:basedOn w:val="DefaultParagraphFont"/>
    <w:link w:val="BalloonText"/>
    <w:semiHidden/>
    <w:rsid w:val="007C722F"/>
    <w:rPr>
      <w:rFonts w:ascii="Tahoma" w:eastAsia="Times New Roman" w:hAnsi="Tahoma" w:cs="Tahoma"/>
      <w:sz w:val="16"/>
      <w:szCs w:val="16"/>
    </w:rPr>
  </w:style>
  <w:style w:type="table" w:styleId="TableGrid">
    <w:name w:val="Table Grid"/>
    <w:basedOn w:val="TableNormal"/>
    <w:uiPriority w:val="39"/>
    <w:rsid w:val="007C722F"/>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C722F"/>
    <w:pPr>
      <w:spacing w:after="240"/>
      <w:ind w:firstLine="720"/>
      <w:jc w:val="both"/>
    </w:pPr>
    <w:rPr>
      <w:sz w:val="22"/>
    </w:rPr>
  </w:style>
  <w:style w:type="paragraph" w:customStyle="1" w:styleId="Default">
    <w:name w:val="Default"/>
    <w:rsid w:val="007C72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C722F"/>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C722F"/>
    <w:rPr>
      <w:rFonts w:ascii="Times New Roman" w:eastAsia="Times New Roman" w:hAnsi="Times New Roman" w:cs="Times New Roman"/>
      <w:sz w:val="24"/>
      <w:szCs w:val="20"/>
    </w:rPr>
  </w:style>
  <w:style w:type="character" w:styleId="Hyperlink">
    <w:name w:val="Hyperlink"/>
    <w:basedOn w:val="DefaultParagraphFont"/>
    <w:rsid w:val="007C722F"/>
    <w:rPr>
      <w:color w:val="0563C1" w:themeColor="hyperlink"/>
      <w:u w:val="single"/>
    </w:rPr>
  </w:style>
  <w:style w:type="character" w:customStyle="1" w:styleId="ModelNrmlDoubleChar">
    <w:name w:val="ModelNrmlDouble Char"/>
    <w:basedOn w:val="DefaultParagraphFont"/>
    <w:link w:val="ModelNrmlDouble"/>
    <w:rsid w:val="007C722F"/>
    <w:rPr>
      <w:rFonts w:ascii="Times New Roman" w:eastAsia="Times New Roman" w:hAnsi="Times New Roman" w:cs="Times New Roman"/>
      <w:szCs w:val="20"/>
    </w:rPr>
  </w:style>
  <w:style w:type="character" w:styleId="FollowedHyperlink">
    <w:name w:val="FollowedHyperlink"/>
    <w:basedOn w:val="DefaultParagraphFont"/>
    <w:semiHidden/>
    <w:unhideWhenUsed/>
    <w:rsid w:val="007C722F"/>
    <w:rPr>
      <w:color w:val="954F72" w:themeColor="followedHyperlink"/>
      <w:u w:val="single"/>
    </w:rPr>
  </w:style>
  <w:style w:type="character" w:styleId="PlaceholderText">
    <w:name w:val="Placeholder Text"/>
    <w:basedOn w:val="DefaultParagraphFont"/>
    <w:uiPriority w:val="99"/>
    <w:semiHidden/>
    <w:rsid w:val="007C722F"/>
    <w:rPr>
      <w:color w:val="808080"/>
    </w:rPr>
  </w:style>
  <w:style w:type="character" w:customStyle="1" w:styleId="Style1">
    <w:name w:val="Style1"/>
    <w:basedOn w:val="DefaultParagraphFont"/>
    <w:uiPriority w:val="1"/>
    <w:rsid w:val="007C722F"/>
    <w:rPr>
      <w:color w:val="FFFFFF" w:themeColor="background1"/>
    </w:rPr>
  </w:style>
  <w:style w:type="character" w:customStyle="1" w:styleId="UnresolvedMention1">
    <w:name w:val="Unresolved Mention1"/>
    <w:basedOn w:val="DefaultParagraphFont"/>
    <w:uiPriority w:val="99"/>
    <w:semiHidden/>
    <w:unhideWhenUsed/>
    <w:rsid w:val="007C722F"/>
    <w:rPr>
      <w:color w:val="808080"/>
      <w:shd w:val="clear" w:color="auto" w:fill="E6E6E6"/>
    </w:rPr>
  </w:style>
  <w:style w:type="character" w:customStyle="1" w:styleId="Heading3Char">
    <w:name w:val="Heading 3 Char"/>
    <w:basedOn w:val="DefaultParagraphFont"/>
    <w:link w:val="Heading3"/>
    <w:uiPriority w:val="9"/>
    <w:rsid w:val="00B9538E"/>
    <w:rPr>
      <w:rFonts w:asciiTheme="majorHAnsi" w:eastAsiaTheme="majorEastAsia" w:hAnsiTheme="majorHAnsi" w:cstheme="majorBidi"/>
      <w:color w:val="1F3763" w:themeColor="accent1" w:themeShade="7F"/>
      <w:sz w:val="24"/>
      <w:szCs w:val="24"/>
    </w:rPr>
  </w:style>
  <w:style w:type="paragraph" w:customStyle="1" w:styleId="Normal0">
    <w:name w:val="Normal_0"/>
    <w:qFormat/>
    <w:rsid w:val="00B9538E"/>
    <w:pPr>
      <w:numPr>
        <w:numId w:val="36"/>
      </w:numPr>
      <w:spacing w:after="120" w:line="257" w:lineRule="auto"/>
      <w:jc w:val="both"/>
      <w:outlineLvl w:val="0"/>
    </w:pPr>
  </w:style>
  <w:style w:type="paragraph" w:customStyle="1" w:styleId="Normal1">
    <w:name w:val="Normal_1"/>
    <w:qFormat/>
    <w:rsid w:val="00B9538E"/>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rsid w:val="00B9538E"/>
    <w:pPr>
      <w:spacing w:after="160" w:line="240" w:lineRule="exact"/>
      <w:jc w:val="both"/>
    </w:pPr>
    <w:rPr>
      <w:rFonts w:asciiTheme="minorHAnsi" w:eastAsiaTheme="minorHAnsi" w:hAnsiTheme="minorHAnsi" w:cstheme="minorBidi"/>
      <w:sz w:val="22"/>
      <w:szCs w:val="22"/>
      <w:vertAlign w:val="superscript"/>
    </w:rPr>
  </w:style>
  <w:style w:type="character" w:customStyle="1" w:styleId="ModelNrmlSingleChar">
    <w:name w:val="ModelNrmlSingle Char"/>
    <w:link w:val="ModelNrmlSingle"/>
    <w:rsid w:val="008C1F89"/>
    <w:rPr>
      <w:rFonts w:ascii="Times New Roman" w:eastAsia="Times New Roman" w:hAnsi="Times New Roman" w:cs="Times New Roman"/>
      <w:szCs w:val="20"/>
    </w:rPr>
  </w:style>
  <w:style w:type="character" w:customStyle="1" w:styleId="normaltextrun">
    <w:name w:val="normaltextrun"/>
    <w:basedOn w:val="DefaultParagraphFont"/>
    <w:rsid w:val="008C1F89"/>
  </w:style>
  <w:style w:type="character" w:customStyle="1" w:styleId="Heading2Char">
    <w:name w:val="Heading 2 Char"/>
    <w:basedOn w:val="DefaultParagraphFont"/>
    <w:link w:val="Heading2"/>
    <w:uiPriority w:val="9"/>
    <w:semiHidden/>
    <w:rsid w:val="00DB53F5"/>
    <w:rPr>
      <w:rFonts w:asciiTheme="majorHAnsi" w:eastAsiaTheme="majorEastAsia" w:hAnsiTheme="majorHAnsi" w:cstheme="majorBidi"/>
      <w:color w:val="2F5496" w:themeColor="accent1" w:themeShade="BF"/>
      <w:sz w:val="26"/>
      <w:szCs w:val="26"/>
      <w:lang w:val="en-GB" w:eastAsia="en-GB"/>
    </w:rPr>
  </w:style>
  <w:style w:type="character" w:customStyle="1" w:styleId="auto-style1">
    <w:name w:val="auto-style1"/>
    <w:basedOn w:val="DefaultParagraphFont"/>
    <w:rsid w:val="00DB53F5"/>
  </w:style>
  <w:style w:type="character" w:customStyle="1" w:styleId="auto-style3">
    <w:name w:val="auto-style3"/>
    <w:basedOn w:val="DefaultParagraphFont"/>
    <w:rsid w:val="00DB53F5"/>
  </w:style>
  <w:style w:type="character" w:styleId="LineNumber">
    <w:name w:val="line number"/>
    <w:basedOn w:val="DefaultParagraphFont"/>
    <w:uiPriority w:val="99"/>
    <w:semiHidden/>
    <w:unhideWhenUsed/>
    <w:rsid w:val="00014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67078">
      <w:bodyDiv w:val="1"/>
      <w:marLeft w:val="0"/>
      <w:marRight w:val="0"/>
      <w:marTop w:val="0"/>
      <w:marBottom w:val="0"/>
      <w:divBdr>
        <w:top w:val="none" w:sz="0" w:space="0" w:color="auto"/>
        <w:left w:val="none" w:sz="0" w:space="0" w:color="auto"/>
        <w:bottom w:val="none" w:sz="0" w:space="0" w:color="auto"/>
        <w:right w:val="none" w:sz="0" w:space="0" w:color="auto"/>
      </w:divBdr>
    </w:div>
    <w:div w:id="126238421">
      <w:bodyDiv w:val="1"/>
      <w:marLeft w:val="0"/>
      <w:marRight w:val="0"/>
      <w:marTop w:val="0"/>
      <w:marBottom w:val="0"/>
      <w:divBdr>
        <w:top w:val="none" w:sz="0" w:space="0" w:color="auto"/>
        <w:left w:val="none" w:sz="0" w:space="0" w:color="auto"/>
        <w:bottom w:val="none" w:sz="0" w:space="0" w:color="auto"/>
        <w:right w:val="none" w:sz="0" w:space="0" w:color="auto"/>
      </w:divBdr>
    </w:div>
    <w:div w:id="218781901">
      <w:bodyDiv w:val="1"/>
      <w:marLeft w:val="0"/>
      <w:marRight w:val="0"/>
      <w:marTop w:val="0"/>
      <w:marBottom w:val="0"/>
      <w:divBdr>
        <w:top w:val="none" w:sz="0" w:space="0" w:color="auto"/>
        <w:left w:val="none" w:sz="0" w:space="0" w:color="auto"/>
        <w:bottom w:val="none" w:sz="0" w:space="0" w:color="auto"/>
        <w:right w:val="none" w:sz="0" w:space="0" w:color="auto"/>
      </w:divBdr>
    </w:div>
    <w:div w:id="226302525">
      <w:bodyDiv w:val="1"/>
      <w:marLeft w:val="0"/>
      <w:marRight w:val="0"/>
      <w:marTop w:val="0"/>
      <w:marBottom w:val="0"/>
      <w:divBdr>
        <w:top w:val="none" w:sz="0" w:space="0" w:color="auto"/>
        <w:left w:val="none" w:sz="0" w:space="0" w:color="auto"/>
        <w:bottom w:val="none" w:sz="0" w:space="0" w:color="auto"/>
        <w:right w:val="none" w:sz="0" w:space="0" w:color="auto"/>
      </w:divBdr>
    </w:div>
    <w:div w:id="231936588">
      <w:bodyDiv w:val="1"/>
      <w:marLeft w:val="0"/>
      <w:marRight w:val="0"/>
      <w:marTop w:val="0"/>
      <w:marBottom w:val="0"/>
      <w:divBdr>
        <w:top w:val="none" w:sz="0" w:space="0" w:color="auto"/>
        <w:left w:val="none" w:sz="0" w:space="0" w:color="auto"/>
        <w:bottom w:val="none" w:sz="0" w:space="0" w:color="auto"/>
        <w:right w:val="none" w:sz="0" w:space="0" w:color="auto"/>
      </w:divBdr>
    </w:div>
    <w:div w:id="257956124">
      <w:bodyDiv w:val="1"/>
      <w:marLeft w:val="0"/>
      <w:marRight w:val="0"/>
      <w:marTop w:val="0"/>
      <w:marBottom w:val="0"/>
      <w:divBdr>
        <w:top w:val="none" w:sz="0" w:space="0" w:color="auto"/>
        <w:left w:val="none" w:sz="0" w:space="0" w:color="auto"/>
        <w:bottom w:val="none" w:sz="0" w:space="0" w:color="auto"/>
        <w:right w:val="none" w:sz="0" w:space="0" w:color="auto"/>
      </w:divBdr>
    </w:div>
    <w:div w:id="623468346">
      <w:bodyDiv w:val="1"/>
      <w:marLeft w:val="0"/>
      <w:marRight w:val="0"/>
      <w:marTop w:val="0"/>
      <w:marBottom w:val="0"/>
      <w:divBdr>
        <w:top w:val="none" w:sz="0" w:space="0" w:color="auto"/>
        <w:left w:val="none" w:sz="0" w:space="0" w:color="auto"/>
        <w:bottom w:val="none" w:sz="0" w:space="0" w:color="auto"/>
        <w:right w:val="none" w:sz="0" w:space="0" w:color="auto"/>
      </w:divBdr>
    </w:div>
    <w:div w:id="844856646">
      <w:bodyDiv w:val="1"/>
      <w:marLeft w:val="0"/>
      <w:marRight w:val="0"/>
      <w:marTop w:val="0"/>
      <w:marBottom w:val="0"/>
      <w:divBdr>
        <w:top w:val="none" w:sz="0" w:space="0" w:color="auto"/>
        <w:left w:val="none" w:sz="0" w:space="0" w:color="auto"/>
        <w:bottom w:val="none" w:sz="0" w:space="0" w:color="auto"/>
        <w:right w:val="none" w:sz="0" w:space="0" w:color="auto"/>
      </w:divBdr>
    </w:div>
    <w:div w:id="1005474317">
      <w:bodyDiv w:val="1"/>
      <w:marLeft w:val="0"/>
      <w:marRight w:val="0"/>
      <w:marTop w:val="0"/>
      <w:marBottom w:val="0"/>
      <w:divBdr>
        <w:top w:val="none" w:sz="0" w:space="0" w:color="auto"/>
        <w:left w:val="none" w:sz="0" w:space="0" w:color="auto"/>
        <w:bottom w:val="none" w:sz="0" w:space="0" w:color="auto"/>
        <w:right w:val="none" w:sz="0" w:space="0" w:color="auto"/>
      </w:divBdr>
    </w:div>
    <w:div w:id="1011030464">
      <w:bodyDiv w:val="1"/>
      <w:marLeft w:val="0"/>
      <w:marRight w:val="0"/>
      <w:marTop w:val="0"/>
      <w:marBottom w:val="0"/>
      <w:divBdr>
        <w:top w:val="none" w:sz="0" w:space="0" w:color="auto"/>
        <w:left w:val="none" w:sz="0" w:space="0" w:color="auto"/>
        <w:bottom w:val="none" w:sz="0" w:space="0" w:color="auto"/>
        <w:right w:val="none" w:sz="0" w:space="0" w:color="auto"/>
      </w:divBdr>
    </w:div>
    <w:div w:id="1044909453">
      <w:bodyDiv w:val="1"/>
      <w:marLeft w:val="0"/>
      <w:marRight w:val="0"/>
      <w:marTop w:val="0"/>
      <w:marBottom w:val="0"/>
      <w:divBdr>
        <w:top w:val="none" w:sz="0" w:space="0" w:color="auto"/>
        <w:left w:val="none" w:sz="0" w:space="0" w:color="auto"/>
        <w:bottom w:val="none" w:sz="0" w:space="0" w:color="auto"/>
        <w:right w:val="none" w:sz="0" w:space="0" w:color="auto"/>
      </w:divBdr>
    </w:div>
    <w:div w:id="1193347693">
      <w:bodyDiv w:val="1"/>
      <w:marLeft w:val="0"/>
      <w:marRight w:val="0"/>
      <w:marTop w:val="0"/>
      <w:marBottom w:val="0"/>
      <w:divBdr>
        <w:top w:val="none" w:sz="0" w:space="0" w:color="auto"/>
        <w:left w:val="none" w:sz="0" w:space="0" w:color="auto"/>
        <w:bottom w:val="none" w:sz="0" w:space="0" w:color="auto"/>
        <w:right w:val="none" w:sz="0" w:space="0" w:color="auto"/>
      </w:divBdr>
    </w:div>
    <w:div w:id="1256013447">
      <w:bodyDiv w:val="1"/>
      <w:marLeft w:val="0"/>
      <w:marRight w:val="0"/>
      <w:marTop w:val="0"/>
      <w:marBottom w:val="0"/>
      <w:divBdr>
        <w:top w:val="none" w:sz="0" w:space="0" w:color="auto"/>
        <w:left w:val="none" w:sz="0" w:space="0" w:color="auto"/>
        <w:bottom w:val="none" w:sz="0" w:space="0" w:color="auto"/>
        <w:right w:val="none" w:sz="0" w:space="0" w:color="auto"/>
      </w:divBdr>
    </w:div>
    <w:div w:id="1271744212">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
    <w:div w:id="1404060582">
      <w:bodyDiv w:val="1"/>
      <w:marLeft w:val="0"/>
      <w:marRight w:val="0"/>
      <w:marTop w:val="0"/>
      <w:marBottom w:val="0"/>
      <w:divBdr>
        <w:top w:val="none" w:sz="0" w:space="0" w:color="auto"/>
        <w:left w:val="none" w:sz="0" w:space="0" w:color="auto"/>
        <w:bottom w:val="none" w:sz="0" w:space="0" w:color="auto"/>
        <w:right w:val="none" w:sz="0" w:space="0" w:color="auto"/>
      </w:divBdr>
    </w:div>
    <w:div w:id="1426345899">
      <w:bodyDiv w:val="1"/>
      <w:marLeft w:val="0"/>
      <w:marRight w:val="0"/>
      <w:marTop w:val="0"/>
      <w:marBottom w:val="0"/>
      <w:divBdr>
        <w:top w:val="none" w:sz="0" w:space="0" w:color="auto"/>
        <w:left w:val="none" w:sz="0" w:space="0" w:color="auto"/>
        <w:bottom w:val="none" w:sz="0" w:space="0" w:color="auto"/>
        <w:right w:val="none" w:sz="0" w:space="0" w:color="auto"/>
      </w:divBdr>
    </w:div>
    <w:div w:id="1519923446">
      <w:bodyDiv w:val="1"/>
      <w:marLeft w:val="0"/>
      <w:marRight w:val="0"/>
      <w:marTop w:val="0"/>
      <w:marBottom w:val="0"/>
      <w:divBdr>
        <w:top w:val="none" w:sz="0" w:space="0" w:color="auto"/>
        <w:left w:val="none" w:sz="0" w:space="0" w:color="auto"/>
        <w:bottom w:val="none" w:sz="0" w:space="0" w:color="auto"/>
        <w:right w:val="none" w:sz="0" w:space="0" w:color="auto"/>
      </w:divBdr>
    </w:div>
    <w:div w:id="1576278530">
      <w:bodyDiv w:val="1"/>
      <w:marLeft w:val="0"/>
      <w:marRight w:val="0"/>
      <w:marTop w:val="0"/>
      <w:marBottom w:val="0"/>
      <w:divBdr>
        <w:top w:val="none" w:sz="0" w:space="0" w:color="auto"/>
        <w:left w:val="none" w:sz="0" w:space="0" w:color="auto"/>
        <w:bottom w:val="none" w:sz="0" w:space="0" w:color="auto"/>
        <w:right w:val="none" w:sz="0" w:space="0" w:color="auto"/>
      </w:divBdr>
    </w:div>
    <w:div w:id="1815100732">
      <w:bodyDiv w:val="1"/>
      <w:marLeft w:val="0"/>
      <w:marRight w:val="0"/>
      <w:marTop w:val="0"/>
      <w:marBottom w:val="0"/>
      <w:divBdr>
        <w:top w:val="none" w:sz="0" w:space="0" w:color="auto"/>
        <w:left w:val="none" w:sz="0" w:space="0" w:color="auto"/>
        <w:bottom w:val="none" w:sz="0" w:space="0" w:color="auto"/>
        <w:right w:val="none" w:sz="0" w:space="0" w:color="auto"/>
      </w:divBdr>
    </w:div>
    <w:div w:id="186319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pontara@worldbank.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binet@mfin.gov.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23E10498B514F8EBEED6A50F2D8CE0A"/>
        <w:category>
          <w:name w:val="General"/>
          <w:gallery w:val="placeholder"/>
        </w:category>
        <w:types>
          <w:type w:val="bbPlcHdr"/>
        </w:types>
        <w:behaviors>
          <w:behavior w:val="content"/>
        </w:behaviors>
        <w:guid w:val="{1FAA70D2-426F-4625-93C5-A82EEBF2D3C3}"/>
      </w:docPartPr>
      <w:docPartBody>
        <w:p w:rsidR="005F486A" w:rsidRDefault="005F486A" w:rsidP="005F486A">
          <w:pPr>
            <w:pStyle w:val="423E10498B514F8EBEED6A50F2D8CE0A"/>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6A"/>
    <w:rsid w:val="00050915"/>
    <w:rsid w:val="0005137A"/>
    <w:rsid w:val="00076CC1"/>
    <w:rsid w:val="00137F99"/>
    <w:rsid w:val="001D5E53"/>
    <w:rsid w:val="001F23DB"/>
    <w:rsid w:val="00275900"/>
    <w:rsid w:val="002F357C"/>
    <w:rsid w:val="0036054D"/>
    <w:rsid w:val="003776BC"/>
    <w:rsid w:val="003B62A2"/>
    <w:rsid w:val="003D4FE1"/>
    <w:rsid w:val="003E7D68"/>
    <w:rsid w:val="00466CE0"/>
    <w:rsid w:val="004928B5"/>
    <w:rsid w:val="00523B86"/>
    <w:rsid w:val="005A547E"/>
    <w:rsid w:val="005E0141"/>
    <w:rsid w:val="005F0B43"/>
    <w:rsid w:val="005F486A"/>
    <w:rsid w:val="0060008A"/>
    <w:rsid w:val="00623E25"/>
    <w:rsid w:val="006256E9"/>
    <w:rsid w:val="006E5125"/>
    <w:rsid w:val="00707D79"/>
    <w:rsid w:val="007E5521"/>
    <w:rsid w:val="007E596E"/>
    <w:rsid w:val="00816C87"/>
    <w:rsid w:val="00891DDF"/>
    <w:rsid w:val="009C525F"/>
    <w:rsid w:val="00AF7CEC"/>
    <w:rsid w:val="00C10973"/>
    <w:rsid w:val="00C22BA4"/>
    <w:rsid w:val="00CB3E4C"/>
    <w:rsid w:val="00CF6136"/>
    <w:rsid w:val="00D262DE"/>
    <w:rsid w:val="00D45E35"/>
    <w:rsid w:val="00DE2526"/>
    <w:rsid w:val="00E761CB"/>
    <w:rsid w:val="00EA764D"/>
    <w:rsid w:val="00F20907"/>
    <w:rsid w:val="00F96544"/>
    <w:rsid w:val="00FC3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486A"/>
    <w:rPr>
      <w:color w:val="808080"/>
    </w:rPr>
  </w:style>
  <w:style w:type="paragraph" w:customStyle="1" w:styleId="423E10498B514F8EBEED6A50F2D8CE0A">
    <w:name w:val="423E10498B514F8EBEED6A50F2D8CE0A"/>
    <w:rsid w:val="005F48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Authors xmlns="b99a068c-3844-4a16-badd-77233eea0529">000509921:Victor A Aragones:varagones@worldbank.org;</DocAuthors>
    <Authors xmlns="b99a068c-3844-4a16-badd-77233eea0529">
      <UserInfo>
        <DisplayName>WB\WB509921</DisplayName>
        <AccountId>6672</AccountId>
        <AccountType/>
      </UserInfo>
    </Authors>
    <SequenceNum xmlns="b99a068c-3844-4a16-badd-77233eea0529" xsi:nil="true"/>
    <Cordis_x0020_ID xmlns="b99a068c-3844-4a16-badd-77233eea0529">ITM00221</Cordis_x0020_ID>
    <Stage xmlns="b99a068c-3844-4a16-badd-77233eea0529">NEG</Stage>
    <PolicyExceptions xmlns="b99a068c-3844-4a16-badd-77233eea0529">PE09:9.Deliberative;</PolicyExceptions>
    <IsHidden xmlns="b99a068c-3844-4a16-badd-77233eea0529">false</IsHidden>
    <IsTemplate xmlns="b99a068c-3844-4a16-badd-77233eea0529">false</IsTemplate>
    <WBDocType xmlns="b99a068c-3844-4a16-badd-77233eea0529" xsi:nil="true"/>
    <SecurityClassification xmlns="b99a068c-3844-4a16-badd-77233eea0529">Official use only</SecurityClassification>
    <IsMandatory xmlns="b99a068c-3844-4a16-badd-77233eea0529">false</IsMandatory>
    <DisclosedVersion xmlns="b99a068c-3844-4a16-badd-77233eea0529">NEG:3.0</DisclosedVersion>
    <ProjectID xmlns="b99a068c-3844-4a16-badd-77233eea0529">P170868</ProjectID>
    <ApprovedVersion xmlns="b99a068c-3844-4a16-badd-77233eea0529">NEG:2.0</ApprovedVersion>
    <Task_x0020_ID xmlns="b99a068c-3844-4a16-badd-77233eea0529">TSK8473215</Task_x0020_ID>
    <Package xmlns="b99a068c-3844-4a16-badd-77233eea0529">true</Package>
    <HasUserUploaded xmlns="b99a068c-3844-4a16-badd-77233eea0529">true</HasUserUploaded>
    <DocumentDate xmlns="b99a068c-3844-4a16-badd-77233eea0529">2020-12-08T05:00:00+00:00</DocumentDate>
    <DocStatus xmlns="b99a068c-3844-4a16-badd-77233eea0529">21</DocStatus>
    <TemplateDocVersion xmlns="b99a068c-3844-4a16-badd-77233eea0529" xsi:nil="true"/>
    <RefreshDate xmlns="b99a068c-3844-4a16-badd-77233eea0529" xsi:nil="true"/>
    <SortOrder xmlns="b99a068c-3844-4a16-badd-77233eea0529" xsi:nil="true"/>
    <AttachmentType xmlns="b99a068c-3844-4a16-badd-77233eea0529" xsi:nil="true"/>
    <DocumentType xmlns="b99a068c-3844-4a16-badd-77233eea0529" xsi:nil="true"/>
    <DependentDoc xmlns="b99a068c-3844-4a16-badd-77233eea0529" xsi:nil="true"/>
    <SAPStage xmlns="b99a068c-3844-4a16-badd-77233eea0529" xsi:nil="true"/>
    <LockStatus xmlns="b99a068c-3844-4a16-badd-77233eea0529" xsi:nil="true"/>
    <Abstract xmlns="b99a068c-3844-4a16-badd-77233eea0529" xsi:nil="true"/>
    <DeliverableID xmlns="b99a068c-3844-4a16-badd-77233eea0529" xsi:nil="true"/>
    <DocumentAction xmlns="b99a068c-3844-4a16-badd-77233eea0529" xsi:nil="true"/>
  </documentManagement>
</p:properties>
</file>

<file path=customXml/item2.xml><?xml version="1.0" encoding="utf-8"?>
<?mso-contentType ?>
<SharedContentType xmlns="Microsoft.SharePoint.Taxonomy.ContentTypeSync" SourceId="a4117c50-33ca-4e49-9a5c-4b51d291b3ff" ContentTypeId="0x01010054E0FEF4951F9D49A6F48A35419983C7"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98D75C92950B8C4DBE097FDDC86C8F2F" ma:contentTypeVersion="3" ma:contentTypeDescription="" ma:contentTypeScope="" ma:versionID="287f00b4a00e2feef2fd481fb6844368">
  <xsd:schema xmlns:xsd="http://www.w3.org/2001/XMLSchema" xmlns:xs="http://www.w3.org/2001/XMLSchema" xmlns:p="http://schemas.microsoft.com/office/2006/metadata/properties" xmlns:ns2="b99a068c-3844-4a16-badd-77233eea0529" targetNamespace="http://schemas.microsoft.com/office/2006/metadata/properties" ma:root="true" ma:fieldsID="fda24a9677bb9d21e2f1b3e6e3d6658a"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7F7D179-69FE-421F-8CEC-CF535513CF68}">
  <ds:schemaRefs>
    <ds:schemaRef ds:uri="http://schemas.microsoft.com/office/2006/metadata/properties"/>
    <ds:schemaRef ds:uri="http://schemas.microsoft.com/office/infopath/2007/PartnerControls"/>
    <ds:schemaRef ds:uri="b99a068c-3844-4a16-badd-77233eea0529"/>
  </ds:schemaRefs>
</ds:datastoreItem>
</file>

<file path=customXml/itemProps2.xml><?xml version="1.0" encoding="utf-8"?>
<ds:datastoreItem xmlns:ds="http://schemas.openxmlformats.org/officeDocument/2006/customXml" ds:itemID="{712B0047-6133-4C68-865A-17EAD3C6AD19}">
  <ds:schemaRefs>
    <ds:schemaRef ds:uri="Microsoft.SharePoint.Taxonomy.ContentTypeSync"/>
  </ds:schemaRefs>
</ds:datastoreItem>
</file>

<file path=customXml/itemProps3.xml><?xml version="1.0" encoding="utf-8"?>
<ds:datastoreItem xmlns:ds="http://schemas.openxmlformats.org/officeDocument/2006/customXml" ds:itemID="{F9F40FF8-C82A-4B14-9248-390B74BE6ADD}">
  <ds:schemaRefs>
    <ds:schemaRef ds:uri="http://schemas.microsoft.com/sharepoint/v3/contenttype/forms"/>
  </ds:schemaRefs>
</ds:datastoreItem>
</file>

<file path=customXml/itemProps4.xml><?xml version="1.0" encoding="utf-8"?>
<ds:datastoreItem xmlns:ds="http://schemas.openxmlformats.org/officeDocument/2006/customXml" ds:itemID="{9B65708C-6AB2-4C01-9672-D53FCD274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9D0A27-3C04-4732-9755-77E8D8BED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4637</Words>
  <Characters>26433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Draft Legal Agreement</vt:lpstr>
    </vt:vector>
  </TitlesOfParts>
  <Company/>
  <LinksUpToDate>false</LinksUpToDate>
  <CharactersWithSpaces>31008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Legal Agreement</dc:title>
  <dc:subject/>
  <dc:creator>Fabiola Altimari</dc:creator>
  <cp:keywords/>
  <dc:description/>
  <cp:lastModifiedBy>Ivana Vojinović</cp:lastModifiedBy>
  <cp:revision>2</cp:revision>
  <cp:lastPrinted>2022-02-08T07:20:00Z</cp:lastPrinted>
  <dcterms:created xsi:type="dcterms:W3CDTF">2023-02-24T11:06:00Z</dcterms:created>
  <dcterms:modified xsi:type="dcterms:W3CDTF">2023-02-24T11:06:00Z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0x01010054E0FEF4951F9D49A6F48A35419983C70098D75C92950B8C4DBE097FDDC86C8F2F</vt:lpwstr>
  </property>
  <property fmtid="{D5CDD505-2E9C-101B-9397-08002B2CF9AE}" pid="3" name="DocAuthors">
    <vt:lpwstr>000509921:Victor A Aragones:varagones@worldbank.org;</vt:lpwstr>
  </property>
  <property fmtid="{D5CDD505-2E9C-101B-9397-08002B2CF9AE}" pid="4" name="Authors">
    <vt:lpwstr>6672;#WB\WB509921</vt:lpwstr>
  </property>
  <property fmtid="{D5CDD505-2E9C-101B-9397-08002B2CF9AE}" pid="5" name="Cordis ID">
    <vt:lpwstr>ITM00199</vt:lpwstr>
  </property>
  <property fmtid="{D5CDD505-2E9C-101B-9397-08002B2CF9AE}" pid="6" name="Stage">
    <vt:lpwstr>APR</vt:lpwstr>
  </property>
  <property fmtid="{D5CDD505-2E9C-101B-9397-08002B2CF9AE}" pid="7" name="PolicyExceptions">
    <vt:lpwstr>PE09:9.Deliberative;</vt:lpwstr>
  </property>
  <property fmtid="{D5CDD505-2E9C-101B-9397-08002B2CF9AE}" pid="8" name="IsHidden">
    <vt:bool>false</vt:bool>
  </property>
  <property fmtid="{D5CDD505-2E9C-101B-9397-08002B2CF9AE}" pid="9" name="IsTemplate">
    <vt:bool>false</vt:bool>
  </property>
  <property fmtid="{D5CDD505-2E9C-101B-9397-08002B2CF9AE}" pid="10" name="SecurityClassification">
    <vt:lpwstr>Official use only</vt:lpwstr>
  </property>
  <property fmtid="{D5CDD505-2E9C-101B-9397-08002B2CF9AE}" pid="11" name="IsMandatory">
    <vt:bool>false</vt:bool>
  </property>
  <property fmtid="{D5CDD505-2E9C-101B-9397-08002B2CF9AE}" pid="12" name="ProjectID">
    <vt:lpwstr>P170868</vt:lpwstr>
  </property>
  <property fmtid="{D5CDD505-2E9C-101B-9397-08002B2CF9AE}" pid="13" name="Task ID">
    <vt:lpwstr>TSK8473194</vt:lpwstr>
  </property>
  <property fmtid="{D5CDD505-2E9C-101B-9397-08002B2CF9AE}" pid="14" name="Package">
    <vt:bool>true</vt:bool>
  </property>
  <property fmtid="{D5CDD505-2E9C-101B-9397-08002B2CF9AE}" pid="15" name="HasUserUploaded">
    <vt:bool>true</vt:bool>
  </property>
  <property fmtid="{D5CDD505-2E9C-101B-9397-08002B2CF9AE}" pid="16" name="DocumentDate">
    <vt:filetime>2020-09-14T04:00:00Z</vt:filetime>
  </property>
  <property fmtid="{D5CDD505-2E9C-101B-9397-08002B2CF9AE}" pid="17" name="RatedBy">
    <vt:lpwstr/>
  </property>
  <property fmtid="{D5CDD505-2E9C-101B-9397-08002B2CF9AE}" pid="18" name="LikedBy">
    <vt:lpwstr/>
  </property>
  <property fmtid="{D5CDD505-2E9C-101B-9397-08002B2CF9AE}" pid="19" name="Ratings">
    <vt:lpwstr/>
  </property>
  <property fmtid="{D5CDD505-2E9C-101B-9397-08002B2CF9AE}" pid="20" name="WBDocs_Local_Document_Type">
    <vt:lpwstr/>
  </property>
  <property fmtid="{D5CDD505-2E9C-101B-9397-08002B2CF9AE}" pid="21" name="WBDocs_Originating_Unit">
    <vt:lpwstr>5;#LEGLE|7979dfdf-df9c-41ae-a5ba-388b42fc33fd</vt:lpwstr>
  </property>
  <property fmtid="{D5CDD505-2E9C-101B-9397-08002B2CF9AE}" pid="22" name="DisclosedVersion">
    <vt:lpwstr>NEG:3.0</vt:lpwstr>
  </property>
  <property fmtid="{D5CDD505-2E9C-101B-9397-08002B2CF9AE}" pid="23" name="ApprovedVersion">
    <vt:lpwstr>NEG:2.0</vt:lpwstr>
  </property>
  <property fmtid="{D5CDD505-2E9C-101B-9397-08002B2CF9AE}" pid="24" name="DocStatus">
    <vt:lpwstr>23</vt:lpwstr>
  </property>
  <property fmtid="{D5CDD505-2E9C-101B-9397-08002B2CF9AE}" pid="25" name="MSIP_Label_48e3fdf0-05a2-4411-bba7-a0945bfb4a0a_Enabled">
    <vt:lpwstr>true</vt:lpwstr>
  </property>
  <property fmtid="{D5CDD505-2E9C-101B-9397-08002B2CF9AE}" pid="26" name="MSIP_Label_48e3fdf0-05a2-4411-bba7-a0945bfb4a0a_SetDate">
    <vt:lpwstr>2020-12-15T14:58:02Z</vt:lpwstr>
  </property>
  <property fmtid="{D5CDD505-2E9C-101B-9397-08002B2CF9AE}" pid="27" name="MSIP_Label_48e3fdf0-05a2-4411-bba7-a0945bfb4a0a_Method">
    <vt:lpwstr>Privileged</vt:lpwstr>
  </property>
  <property fmtid="{D5CDD505-2E9C-101B-9397-08002B2CF9AE}" pid="28" name="MSIP_Label_48e3fdf0-05a2-4411-bba7-a0945bfb4a0a_Name">
    <vt:lpwstr>Label Only - Official Use</vt:lpwstr>
  </property>
  <property fmtid="{D5CDD505-2E9C-101B-9397-08002B2CF9AE}" pid="29" name="MSIP_Label_48e3fdf0-05a2-4411-bba7-a0945bfb4a0a_SiteId">
    <vt:lpwstr>31a2fec0-266b-4c67-b56e-2796d8f59c36</vt:lpwstr>
  </property>
  <property fmtid="{D5CDD505-2E9C-101B-9397-08002B2CF9AE}" pid="30" name="MSIP_Label_48e3fdf0-05a2-4411-bba7-a0945bfb4a0a_ActionId">
    <vt:lpwstr>ea510c5e-b7e8-4ab9-9495-1d1076bcefa7</vt:lpwstr>
  </property>
  <property fmtid="{D5CDD505-2E9C-101B-9397-08002B2CF9AE}" pid="31" name="MSIP_Label_48e3fdf0-05a2-4411-bba7-a0945bfb4a0a_ContentBits">
    <vt:lpwstr>2</vt:lpwstr>
  </property>
</Properties>
</file>