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ADE52" w14:textId="77777777" w:rsidR="008805E6" w:rsidRDefault="008805E6" w:rsidP="003918B6">
      <w:pPr>
        <w:pStyle w:val="Default"/>
        <w:jc w:val="center"/>
        <w:rPr>
          <w:rFonts w:eastAsia="Calibri"/>
          <w:bCs/>
          <w:lang w:val="sr-Cyrl-RS" w:eastAsia="en-GB"/>
        </w:rPr>
      </w:pPr>
    </w:p>
    <w:p w14:paraId="5E85A439" w14:textId="11EF8012" w:rsidR="008805E6" w:rsidRPr="00216A0C" w:rsidRDefault="008805E6" w:rsidP="008805E6">
      <w:pPr>
        <w:pStyle w:val="Default"/>
        <w:jc w:val="center"/>
        <w:rPr>
          <w:color w:val="auto"/>
          <w:lang w:val="sr-Cyrl-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7E5E0E94" w14:textId="77777777" w:rsidR="003918B6" w:rsidRPr="00216A0C" w:rsidRDefault="003918B6" w:rsidP="003918B6">
      <w:pPr>
        <w:spacing w:line="240" w:lineRule="auto"/>
        <w:jc w:val="center"/>
        <w:rPr>
          <w:szCs w:val="24"/>
          <w:lang w:val="sr-Cyrl-RS" w:eastAsia="fr-FR"/>
        </w:rPr>
      </w:pPr>
      <w:r w:rsidRPr="00216A0C">
        <w:rPr>
          <w:szCs w:val="24"/>
          <w:lang w:val="sr-Cyrl-RS" w:eastAsia="fr-FR"/>
        </w:rPr>
        <w:t>О ПОТВРЂИВАЊУ СПОРАЗУМА О ЗАЈМУ (ПРОЈЕКАТ РАЗВОЈА ЛОКАЛНЕ ИНФРАСТРУКТУРЕ И ИНСТИТУЦИОНАЛНОГ ЈАЧАЊА ЛОКАЛНИХ САМОУПРАВА)</w:t>
      </w:r>
      <w:r w:rsidRPr="00216A0C">
        <w:rPr>
          <w:rFonts w:eastAsia="Calibri"/>
          <w:bCs/>
          <w:szCs w:val="24"/>
          <w:lang w:val="sr-Cyrl-RS"/>
        </w:rPr>
        <w:t xml:space="preserve"> ИЗМЕЂУ РЕПУБЛИКЕ СРБИЈЕ </w:t>
      </w:r>
      <w:r w:rsidRPr="00216A0C">
        <w:rPr>
          <w:szCs w:val="24"/>
          <w:lang w:val="sr-Cyrl-RS" w:eastAsia="fr-FR"/>
        </w:rPr>
        <w:t>И МЕЂУНАРОДНЕ БАНКЕ ЗА ОБНОВУ И РАЗВОЈ</w:t>
      </w:r>
    </w:p>
    <w:p w14:paraId="79624E88" w14:textId="77777777" w:rsidR="003918B6" w:rsidRPr="00216A0C" w:rsidRDefault="003918B6" w:rsidP="003918B6">
      <w:pPr>
        <w:spacing w:line="259" w:lineRule="auto"/>
        <w:jc w:val="center"/>
        <w:rPr>
          <w:rFonts w:eastAsia="Calibri"/>
          <w:bCs/>
          <w:szCs w:val="24"/>
          <w:lang w:val="sr-Cyrl-RS"/>
        </w:rPr>
      </w:pPr>
    </w:p>
    <w:p w14:paraId="4B6BA088" w14:textId="77777777" w:rsidR="003918B6" w:rsidRPr="00216A0C" w:rsidRDefault="003918B6" w:rsidP="003918B6">
      <w:pPr>
        <w:autoSpaceDE w:val="0"/>
        <w:autoSpaceDN w:val="0"/>
        <w:adjustRightInd w:val="0"/>
        <w:spacing w:line="240" w:lineRule="auto"/>
        <w:jc w:val="center"/>
        <w:rPr>
          <w:rFonts w:eastAsia="Calibri"/>
          <w:b/>
          <w:bCs/>
          <w:color w:val="000000"/>
          <w:szCs w:val="24"/>
          <w:lang w:val="sr-Cyrl-RS" w:eastAsia="en-GB"/>
        </w:rPr>
      </w:pPr>
    </w:p>
    <w:p w14:paraId="70A55BE7" w14:textId="20A26A20" w:rsidR="003918B6" w:rsidRPr="008805E6" w:rsidRDefault="003918B6" w:rsidP="008805E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7573EB6C" w14:textId="2A153133" w:rsidR="003918B6" w:rsidRPr="008805E6" w:rsidRDefault="003918B6" w:rsidP="008805E6">
      <w:pPr>
        <w:suppressAutoHyphens/>
        <w:spacing w:line="240" w:lineRule="auto"/>
        <w:ind w:firstLine="720"/>
        <w:jc w:val="both"/>
        <w:rPr>
          <w:b/>
          <w:sz w:val="22"/>
          <w:szCs w:val="22"/>
          <w:lang w:val="sr-Cyrl-RS"/>
        </w:rPr>
      </w:pPr>
      <w:r w:rsidRPr="00216A0C">
        <w:rPr>
          <w:rFonts w:eastAsia="Calibri"/>
          <w:color w:val="000000"/>
          <w:szCs w:val="24"/>
          <w:lang w:val="sr-Cyrl-RS" w:eastAsia="en-GB"/>
        </w:rPr>
        <w:t>Потврђује се Споразум о зајму (Пројекат развоја локалне инфраструктуре и институционалног јачања локалних самоуправа) између</w:t>
      </w:r>
      <w:r w:rsidRPr="00216A0C">
        <w:rPr>
          <w:rFonts w:eastAsia="Calibri"/>
          <w:color w:val="000000"/>
          <w:sz w:val="28"/>
          <w:szCs w:val="24"/>
          <w:lang w:val="sr-Cyrl-RS" w:eastAsia="en-GB"/>
        </w:rPr>
        <w:t xml:space="preserve"> </w:t>
      </w:r>
      <w:r w:rsidRPr="00216A0C">
        <w:rPr>
          <w:rFonts w:eastAsia="Calibri"/>
          <w:color w:val="000000"/>
          <w:szCs w:val="24"/>
          <w:lang w:val="sr-Cyrl-RS" w:eastAsia="en-GB"/>
        </w:rPr>
        <w:t xml:space="preserve">Републике Србије и </w:t>
      </w:r>
      <w:r w:rsidRPr="008C61FE">
        <w:rPr>
          <w:szCs w:val="22"/>
          <w:lang w:val="sr-Cyrl-RS"/>
        </w:rPr>
        <w:t>Међународне банке за обнову и развој</w:t>
      </w:r>
      <w:r w:rsidRPr="008C61FE">
        <w:rPr>
          <w:rFonts w:eastAsia="Calibri"/>
          <w:color w:val="000000"/>
          <w:szCs w:val="24"/>
          <w:lang w:val="sr-Cyrl-RS" w:eastAsia="en-GB"/>
        </w:rPr>
        <w:t xml:space="preserve">, који је потписан у Београду, </w:t>
      </w:r>
      <w:r w:rsidR="008C61FE" w:rsidRPr="008C61FE">
        <w:rPr>
          <w:rFonts w:eastAsia="Calibri"/>
          <w:color w:val="000000"/>
          <w:szCs w:val="24"/>
          <w:lang w:val="sr-Latn-RS" w:eastAsia="en-GB"/>
        </w:rPr>
        <w:t xml:space="preserve">3. </w:t>
      </w:r>
      <w:r w:rsidR="008C61FE" w:rsidRPr="008C61FE">
        <w:rPr>
          <w:rFonts w:eastAsia="Calibri"/>
          <w:color w:val="000000"/>
          <w:szCs w:val="24"/>
          <w:lang w:val="sr-Cyrl-RS" w:eastAsia="en-GB"/>
        </w:rPr>
        <w:t>и 14. децембра</w:t>
      </w:r>
      <w:r w:rsidRPr="008C61FE">
        <w:rPr>
          <w:rFonts w:eastAsia="Calibri"/>
          <w:color w:val="000000"/>
          <w:szCs w:val="24"/>
          <w:lang w:val="sr-Cyrl-RS" w:eastAsia="en-GB"/>
        </w:rPr>
        <w:t xml:space="preserve"> 2022.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 </w:t>
      </w: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3AFA27DB" w:rsidR="003918B6" w:rsidRPr="008805E6" w:rsidRDefault="003918B6" w:rsidP="008805E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22C7738B"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Pr="00216A0C">
        <w:rPr>
          <w:rFonts w:eastAsia="Calibri"/>
          <w:color w:val="000000"/>
          <w:szCs w:val="24"/>
          <w:lang w:val="sr-Cyrl-RS" w:eastAsia="en-GB"/>
        </w:rPr>
        <w:t>Споразума о зајму (Пројекат развоја локалне инфраструктуре и институционалног јачања локалних самоуправа</w:t>
      </w:r>
      <w:r w:rsidRPr="00216A0C">
        <w:rPr>
          <w:szCs w:val="22"/>
          <w:lang w:val="sr-Cyrl-RS"/>
        </w:rPr>
        <w:t>) између</w:t>
      </w:r>
      <w:r w:rsidRPr="00216A0C">
        <w:rPr>
          <w:rFonts w:eastAsia="Calibri"/>
          <w:color w:val="000000"/>
          <w:sz w:val="28"/>
          <w:szCs w:val="24"/>
          <w:lang w:val="sr-Cyrl-RS" w:eastAsia="en-GB"/>
        </w:rPr>
        <w:t xml:space="preserve"> </w:t>
      </w:r>
      <w:r w:rsidRPr="00216A0C">
        <w:rPr>
          <w:rFonts w:eastAsia="Calibri"/>
          <w:color w:val="000000"/>
          <w:szCs w:val="24"/>
          <w:lang w:val="sr-Cyrl-RS" w:eastAsia="en-GB"/>
        </w:rPr>
        <w:t xml:space="preserve">Републике Србије и </w:t>
      </w:r>
      <w:r w:rsidRPr="00216A0C">
        <w:rPr>
          <w:szCs w:val="22"/>
          <w:lang w:val="sr-Cyrl-RS"/>
        </w:rPr>
        <w:t>Међународне банке за обнову и развој</w:t>
      </w:r>
      <w:r w:rsidRPr="00216A0C">
        <w:rPr>
          <w:rFonts w:eastAsia="Calibri"/>
          <w:szCs w:val="24"/>
          <w:lang w:val="sr-Cyrl-RS"/>
        </w:rPr>
        <w:t>, у оригиналу на енглеском</w:t>
      </w:r>
      <w:r w:rsidR="008805E6">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DDDCC" w14:textId="77777777" w:rsidR="00CC785A" w:rsidRDefault="00CC785A">
      <w:r>
        <w:separator/>
      </w:r>
    </w:p>
    <w:p w14:paraId="34228871" w14:textId="77777777" w:rsidR="00CC785A" w:rsidRDefault="00CC785A"/>
  </w:endnote>
  <w:endnote w:type="continuationSeparator" w:id="0">
    <w:p w14:paraId="4597539D" w14:textId="77777777" w:rsidR="00CC785A" w:rsidRDefault="00CC785A">
      <w:r>
        <w:continuationSeparator/>
      </w:r>
    </w:p>
    <w:p w14:paraId="596F83E7" w14:textId="77777777" w:rsidR="00CC785A" w:rsidRDefault="00CC7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DA7D1" w14:textId="77777777" w:rsidR="00CC785A" w:rsidRDefault="00CC785A">
      <w:r>
        <w:separator/>
      </w:r>
    </w:p>
    <w:p w14:paraId="116BE381" w14:textId="77777777" w:rsidR="00CC785A" w:rsidRDefault="00CC785A"/>
  </w:footnote>
  <w:footnote w:type="continuationSeparator" w:id="0">
    <w:p w14:paraId="6C10120C" w14:textId="77777777" w:rsidR="00CC785A" w:rsidRDefault="00CC785A">
      <w:r>
        <w:continuationSeparator/>
      </w:r>
    </w:p>
    <w:p w14:paraId="3F9139CA" w14:textId="77777777" w:rsidR="00CC785A" w:rsidRDefault="00CC78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6401407">
    <w:abstractNumId w:val="37"/>
  </w:num>
  <w:num w:numId="2" w16cid:durableId="301271860">
    <w:abstractNumId w:val="24"/>
  </w:num>
  <w:num w:numId="3" w16cid:durableId="60182463">
    <w:abstractNumId w:val="18"/>
  </w:num>
  <w:num w:numId="4" w16cid:durableId="326442528">
    <w:abstractNumId w:val="23"/>
  </w:num>
  <w:num w:numId="5" w16cid:durableId="362094713">
    <w:abstractNumId w:val="11"/>
  </w:num>
  <w:num w:numId="6" w16cid:durableId="309943119">
    <w:abstractNumId w:val="32"/>
  </w:num>
  <w:num w:numId="7" w16cid:durableId="573511138">
    <w:abstractNumId w:val="10"/>
  </w:num>
  <w:num w:numId="8" w16cid:durableId="1169247615">
    <w:abstractNumId w:val="40"/>
  </w:num>
  <w:num w:numId="9" w16cid:durableId="870999375">
    <w:abstractNumId w:val="17"/>
  </w:num>
  <w:num w:numId="10" w16cid:durableId="473988407">
    <w:abstractNumId w:val="7"/>
  </w:num>
  <w:num w:numId="11" w16cid:durableId="1668434990">
    <w:abstractNumId w:val="41"/>
  </w:num>
  <w:num w:numId="12" w16cid:durableId="1024400974">
    <w:abstractNumId w:val="6"/>
  </w:num>
  <w:num w:numId="13" w16cid:durableId="2142570023">
    <w:abstractNumId w:val="28"/>
  </w:num>
  <w:num w:numId="14" w16cid:durableId="242421157">
    <w:abstractNumId w:val="21"/>
  </w:num>
  <w:num w:numId="15" w16cid:durableId="1997295063">
    <w:abstractNumId w:val="46"/>
  </w:num>
  <w:num w:numId="16" w16cid:durableId="1751191935">
    <w:abstractNumId w:val="31"/>
  </w:num>
  <w:num w:numId="17" w16cid:durableId="122116834">
    <w:abstractNumId w:val="1"/>
  </w:num>
  <w:num w:numId="18" w16cid:durableId="1350060365">
    <w:abstractNumId w:val="22"/>
  </w:num>
  <w:num w:numId="19" w16cid:durableId="1859389286">
    <w:abstractNumId w:val="25"/>
  </w:num>
  <w:num w:numId="20" w16cid:durableId="265887981">
    <w:abstractNumId w:val="8"/>
  </w:num>
  <w:num w:numId="21" w16cid:durableId="615869036">
    <w:abstractNumId w:val="16"/>
  </w:num>
  <w:num w:numId="22" w16cid:durableId="658849842">
    <w:abstractNumId w:val="36"/>
  </w:num>
  <w:num w:numId="23" w16cid:durableId="890195702">
    <w:abstractNumId w:val="29"/>
  </w:num>
  <w:num w:numId="24" w16cid:durableId="594291974">
    <w:abstractNumId w:val="43"/>
  </w:num>
  <w:num w:numId="25" w16cid:durableId="1058553521">
    <w:abstractNumId w:val="4"/>
  </w:num>
  <w:num w:numId="26" w16cid:durableId="919561776">
    <w:abstractNumId w:val="30"/>
  </w:num>
  <w:num w:numId="27" w16cid:durableId="651711829">
    <w:abstractNumId w:val="22"/>
  </w:num>
  <w:num w:numId="28" w16cid:durableId="11956524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62753678">
    <w:abstractNumId w:val="26"/>
  </w:num>
  <w:num w:numId="30" w16cid:durableId="317004951">
    <w:abstractNumId w:val="27"/>
  </w:num>
  <w:num w:numId="31" w16cid:durableId="1741440199">
    <w:abstractNumId w:val="0"/>
  </w:num>
  <w:num w:numId="32" w16cid:durableId="1422795047">
    <w:abstractNumId w:val="33"/>
  </w:num>
  <w:num w:numId="33" w16cid:durableId="960692301">
    <w:abstractNumId w:val="45"/>
  </w:num>
  <w:num w:numId="34" w16cid:durableId="1406343919">
    <w:abstractNumId w:val="2"/>
  </w:num>
  <w:num w:numId="35" w16cid:durableId="1360544115">
    <w:abstractNumId w:val="13"/>
  </w:num>
  <w:num w:numId="36" w16cid:durableId="674501098">
    <w:abstractNumId w:val="44"/>
  </w:num>
  <w:num w:numId="37" w16cid:durableId="1282104192">
    <w:abstractNumId w:val="3"/>
  </w:num>
  <w:num w:numId="38" w16cid:durableId="1739938044">
    <w:abstractNumId w:val="19"/>
  </w:num>
  <w:num w:numId="39" w16cid:durableId="2110586969">
    <w:abstractNumId w:val="5"/>
  </w:num>
  <w:num w:numId="40" w16cid:durableId="1956980031">
    <w:abstractNumId w:val="12"/>
  </w:num>
  <w:num w:numId="41" w16cid:durableId="192692904">
    <w:abstractNumId w:val="9"/>
  </w:num>
  <w:num w:numId="42" w16cid:durableId="1721630722">
    <w:abstractNumId w:val="42"/>
  </w:num>
  <w:num w:numId="43" w16cid:durableId="551305141">
    <w:abstractNumId w:val="38"/>
  </w:num>
  <w:num w:numId="44" w16cid:durableId="1654749202">
    <w:abstractNumId w:val="15"/>
  </w:num>
  <w:num w:numId="45" w16cid:durableId="72119499">
    <w:abstractNumId w:val="20"/>
  </w:num>
  <w:num w:numId="46" w16cid:durableId="937248225">
    <w:abstractNumId w:val="47"/>
  </w:num>
  <w:num w:numId="47" w16cid:durableId="1002468413">
    <w:abstractNumId w:val="34"/>
  </w:num>
  <w:num w:numId="48" w16cid:durableId="1870099600">
    <w:abstractNumId w:val="39"/>
  </w:num>
  <w:num w:numId="49" w16cid:durableId="46323573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46F"/>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46FF"/>
    <w:rsid w:val="00875389"/>
    <w:rsid w:val="008805E6"/>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2EE2"/>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683E"/>
    <w:rsid w:val="00A46A59"/>
    <w:rsid w:val="00A5069E"/>
    <w:rsid w:val="00A51054"/>
    <w:rsid w:val="00A521DE"/>
    <w:rsid w:val="00A5356C"/>
    <w:rsid w:val="00A5418E"/>
    <w:rsid w:val="00A54B65"/>
    <w:rsid w:val="00A55582"/>
    <w:rsid w:val="00A56244"/>
    <w:rsid w:val="00A57B4D"/>
    <w:rsid w:val="00A61569"/>
    <w:rsid w:val="00A618F9"/>
    <w:rsid w:val="00A61CB1"/>
    <w:rsid w:val="00A64C36"/>
    <w:rsid w:val="00A6511B"/>
    <w:rsid w:val="00A65CEB"/>
    <w:rsid w:val="00A65F8B"/>
    <w:rsid w:val="00A669C8"/>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C1A7A"/>
    <w:rsid w:val="00CC250C"/>
    <w:rsid w:val="00CC659B"/>
    <w:rsid w:val="00CC785A"/>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EF2"/>
    <w:rsid w:val="00E4223D"/>
    <w:rsid w:val="00E430A9"/>
    <w:rsid w:val="00E43F44"/>
    <w:rsid w:val="00E451B8"/>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15D05-0D7E-490B-AE24-13679F1698C6}">
  <ds:schemaRefs>
    <ds:schemaRef ds:uri="http://schemas.openxmlformats.org/officeDocument/2006/bibliography"/>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4.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F2CB705-3C10-4F94-8D27-8E1091029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Ivana Vojinović</cp:lastModifiedBy>
  <cp:revision>2</cp:revision>
  <cp:lastPrinted>2020-06-09T11:21:00Z</cp:lastPrinted>
  <dcterms:created xsi:type="dcterms:W3CDTF">2023-02-24T11:04:00Z</dcterms:created>
  <dcterms:modified xsi:type="dcterms:W3CDTF">2023-02-24T11:04:00Z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