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0D57F" w14:textId="77777777" w:rsidR="00AE1166" w:rsidRPr="00E756A2" w:rsidRDefault="00AE1166" w:rsidP="00AE1166">
      <w:pPr>
        <w:shd w:val="clear" w:color="auto" w:fill="FFFFFF"/>
        <w:jc w:val="center"/>
        <w:rPr>
          <w:b/>
          <w:sz w:val="28"/>
          <w:lang w:val="sr-Cyrl-CS"/>
        </w:rPr>
      </w:pPr>
    </w:p>
    <w:p w14:paraId="13EB6944" w14:textId="4856E28F" w:rsidR="00AE1166" w:rsidRPr="00E756A2" w:rsidRDefault="00AE1166" w:rsidP="00AE1166">
      <w:pPr>
        <w:shd w:val="clear" w:color="auto" w:fill="FFFFFF"/>
        <w:jc w:val="center"/>
        <w:rPr>
          <w:b/>
          <w:sz w:val="28"/>
          <w:lang w:val="sr-Cyrl-CS"/>
        </w:rPr>
      </w:pPr>
      <w:r w:rsidRPr="00E756A2">
        <w:rPr>
          <w:b/>
          <w:sz w:val="28"/>
          <w:lang w:val="sr-Cyrl-CS"/>
        </w:rPr>
        <w:t>ИЗЈАВ</w:t>
      </w:r>
      <w:r w:rsidR="00E8471C" w:rsidRPr="00E756A2">
        <w:rPr>
          <w:b/>
          <w:sz w:val="28"/>
          <w:lang w:val="sr-Cyrl-CS"/>
        </w:rPr>
        <w:t>A</w:t>
      </w:r>
      <w:r w:rsidRPr="00E756A2">
        <w:rPr>
          <w:b/>
          <w:sz w:val="28"/>
          <w:lang w:val="sr-Cyrl-CS"/>
        </w:rPr>
        <w:t xml:space="preserve"> О УСКЛАЂЕНОСТИ ПРОПИСА </w:t>
      </w:r>
    </w:p>
    <w:p w14:paraId="4932208E" w14:textId="77777777" w:rsidR="00AE1166" w:rsidRPr="00E756A2" w:rsidRDefault="00AE1166" w:rsidP="00AE1166">
      <w:pPr>
        <w:shd w:val="clear" w:color="auto" w:fill="FFFFFF"/>
        <w:jc w:val="center"/>
        <w:rPr>
          <w:b/>
          <w:sz w:val="28"/>
          <w:lang w:val="sr-Cyrl-CS"/>
        </w:rPr>
      </w:pPr>
      <w:r w:rsidRPr="00E756A2">
        <w:rPr>
          <w:b/>
          <w:sz w:val="28"/>
          <w:lang w:val="sr-Cyrl-CS"/>
        </w:rPr>
        <w:t>СА ПРОПИСИМА ЕВРОПСКЕ УНИЈЕ</w:t>
      </w:r>
    </w:p>
    <w:p w14:paraId="2317D309" w14:textId="77777777" w:rsidR="00AE1166" w:rsidRPr="00E756A2" w:rsidRDefault="00AE1166" w:rsidP="00AE1166">
      <w:pPr>
        <w:pStyle w:val="FootnoteText"/>
        <w:spacing w:line="240" w:lineRule="auto"/>
        <w:rPr>
          <w:lang w:val="sr-Cyrl-CS"/>
        </w:rPr>
      </w:pPr>
    </w:p>
    <w:p w14:paraId="6407C5E0" w14:textId="79CD20D7" w:rsidR="00AE1166" w:rsidRPr="00E756A2" w:rsidRDefault="00AE1166" w:rsidP="00AE1166">
      <w:pPr>
        <w:jc w:val="both"/>
        <w:rPr>
          <w:b/>
          <w:lang w:val="sr-Cyrl-CS"/>
        </w:rPr>
      </w:pPr>
      <w:r w:rsidRPr="00E756A2">
        <w:rPr>
          <w:b/>
          <w:lang w:val="sr-Cyrl-CS"/>
        </w:rPr>
        <w:t xml:space="preserve">1. </w:t>
      </w:r>
      <w:r w:rsidR="00E8471C" w:rsidRPr="00E756A2">
        <w:rPr>
          <w:b/>
          <w:lang w:val="sr-Cyrl-CS"/>
        </w:rPr>
        <w:t xml:space="preserve">Овлашћени </w:t>
      </w:r>
      <w:r w:rsidRPr="00E756A2">
        <w:rPr>
          <w:b/>
          <w:lang w:val="sr-Cyrl-CS"/>
        </w:rPr>
        <w:t xml:space="preserve">предлагач прописа </w:t>
      </w:r>
      <w:r w:rsidR="00E8471C" w:rsidRPr="00E756A2">
        <w:rPr>
          <w:b/>
          <w:lang w:val="sr-Cyrl-CS"/>
        </w:rPr>
        <w:t>– Влада</w:t>
      </w:r>
    </w:p>
    <w:p w14:paraId="193F18C4" w14:textId="704AA052" w:rsidR="00AE1166" w:rsidRPr="00E756A2" w:rsidRDefault="00E8471C" w:rsidP="00AE1166">
      <w:pPr>
        <w:jc w:val="both"/>
        <w:rPr>
          <w:lang w:val="sr-Cyrl-CS"/>
        </w:rPr>
      </w:pPr>
      <w:r w:rsidRPr="00E756A2">
        <w:rPr>
          <w:b/>
          <w:lang w:val="sr-Cyrl-CS"/>
        </w:rPr>
        <w:t>Обрађивач –</w:t>
      </w:r>
      <w:r w:rsidRPr="00E756A2">
        <w:rPr>
          <w:lang w:val="sr-Cyrl-CS"/>
        </w:rPr>
        <w:t xml:space="preserve"> </w:t>
      </w:r>
      <w:r w:rsidR="00AE1166" w:rsidRPr="00E756A2">
        <w:rPr>
          <w:b/>
          <w:lang w:val="sr-Cyrl-CS"/>
        </w:rPr>
        <w:t xml:space="preserve">Министарство заштите животне средине </w:t>
      </w:r>
    </w:p>
    <w:p w14:paraId="24A5CA62" w14:textId="77777777" w:rsidR="00AE1166" w:rsidRPr="00E756A2" w:rsidRDefault="00AE1166" w:rsidP="00AE1166">
      <w:pPr>
        <w:jc w:val="both"/>
        <w:rPr>
          <w:lang w:val="sr-Cyrl-CS"/>
        </w:rPr>
      </w:pPr>
      <w:r w:rsidRPr="00E756A2">
        <w:rPr>
          <w:lang w:val="sr-Cyrl-CS"/>
        </w:rPr>
        <w:t>Мinistry of Environmental Protection of the Republic of Serbia</w:t>
      </w:r>
    </w:p>
    <w:p w14:paraId="0751C767" w14:textId="77777777" w:rsidR="00AE1166" w:rsidRPr="00E756A2" w:rsidRDefault="00AE1166" w:rsidP="00AE1166">
      <w:pPr>
        <w:jc w:val="both"/>
        <w:rPr>
          <w:b/>
          <w:lang w:val="sr-Cyrl-CS"/>
        </w:rPr>
      </w:pPr>
    </w:p>
    <w:p w14:paraId="675B7DED" w14:textId="77777777" w:rsidR="00AE1166" w:rsidRPr="00E756A2" w:rsidRDefault="00AE1166" w:rsidP="00AE1166">
      <w:pPr>
        <w:jc w:val="both"/>
        <w:rPr>
          <w:b/>
          <w:lang w:val="sr-Cyrl-CS"/>
        </w:rPr>
      </w:pPr>
      <w:r w:rsidRPr="00E756A2">
        <w:rPr>
          <w:b/>
          <w:lang w:val="sr-Cyrl-CS"/>
        </w:rPr>
        <w:t>2. Назив прописа</w:t>
      </w:r>
    </w:p>
    <w:p w14:paraId="3BFAE030" w14:textId="49DF0739" w:rsidR="00FA5D7A" w:rsidRPr="00E756A2" w:rsidRDefault="00E8471C" w:rsidP="00FA5D7A">
      <w:pPr>
        <w:jc w:val="both"/>
        <w:rPr>
          <w:lang w:val="sr-Cyrl-CS"/>
        </w:rPr>
      </w:pPr>
      <w:r w:rsidRPr="00E756A2">
        <w:rPr>
          <w:lang w:val="sr-Cyrl-CS"/>
        </w:rPr>
        <w:t xml:space="preserve">Предлог закона </w:t>
      </w:r>
      <w:r w:rsidR="00FA5D7A" w:rsidRPr="00E756A2">
        <w:rPr>
          <w:lang w:val="sr-Cyrl-CS"/>
        </w:rPr>
        <w:t>о изменама и допунама Закона управљању отпадом</w:t>
      </w:r>
    </w:p>
    <w:p w14:paraId="22776B47" w14:textId="77777777" w:rsidR="00AE1166" w:rsidRPr="00E756A2" w:rsidRDefault="00FA5D7A" w:rsidP="00FA5D7A">
      <w:pPr>
        <w:autoSpaceDE w:val="0"/>
        <w:autoSpaceDN w:val="0"/>
        <w:adjustRightInd w:val="0"/>
        <w:jc w:val="both"/>
        <w:rPr>
          <w:lang w:val="sr-Cyrl-CS"/>
        </w:rPr>
      </w:pPr>
      <w:r w:rsidRPr="00E756A2">
        <w:rPr>
          <w:lang w:val="sr-Cyrl-CS"/>
        </w:rPr>
        <w:t>Law on Amendments to the Law on Waste Management</w:t>
      </w:r>
    </w:p>
    <w:p w14:paraId="5A5B5477" w14:textId="77777777" w:rsidR="00AE1166" w:rsidRPr="00E756A2" w:rsidRDefault="00AE1166" w:rsidP="00AE1166">
      <w:pPr>
        <w:jc w:val="both"/>
        <w:rPr>
          <w:lang w:val="sr-Cyrl-CS"/>
        </w:rPr>
      </w:pPr>
    </w:p>
    <w:p w14:paraId="7CC4329E" w14:textId="77777777" w:rsidR="00AE1166" w:rsidRPr="00E756A2" w:rsidRDefault="00AE1166" w:rsidP="00AE1166">
      <w:pPr>
        <w:jc w:val="both"/>
        <w:rPr>
          <w:b/>
          <w:lang w:val="sr-Cyrl-CS"/>
        </w:rPr>
      </w:pPr>
      <w:r w:rsidRPr="00E756A2">
        <w:rPr>
          <w:b/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Споразум):</w:t>
      </w:r>
    </w:p>
    <w:p w14:paraId="0DD6CBFE" w14:textId="77777777" w:rsidR="00AE1166" w:rsidRPr="00E756A2" w:rsidRDefault="00AE1166" w:rsidP="00AE1166">
      <w:pPr>
        <w:jc w:val="both"/>
        <w:rPr>
          <w:lang w:val="sr-Cyrl-CS"/>
        </w:rPr>
      </w:pPr>
    </w:p>
    <w:p w14:paraId="045C74AB" w14:textId="77777777" w:rsidR="00AE1166" w:rsidRPr="00E756A2" w:rsidRDefault="00AE1166" w:rsidP="00AE1166">
      <w:pPr>
        <w:jc w:val="both"/>
        <w:rPr>
          <w:b/>
          <w:lang w:val="sr-Cyrl-CS"/>
        </w:rPr>
      </w:pPr>
      <w:r w:rsidRPr="00E756A2">
        <w:rPr>
          <w:b/>
          <w:lang w:val="sr-Cyrl-CS"/>
        </w:rPr>
        <w:t>а) Одредба Споразума која се односи на нормативну садржину прописа.</w:t>
      </w:r>
    </w:p>
    <w:p w14:paraId="69F469BC" w14:textId="77777777" w:rsidR="00AE1166" w:rsidRPr="00E756A2" w:rsidRDefault="00AE1166" w:rsidP="00AE1166">
      <w:pPr>
        <w:jc w:val="both"/>
        <w:rPr>
          <w:lang w:val="sr-Cyrl-CS"/>
        </w:rPr>
      </w:pPr>
      <w:r w:rsidRPr="00E756A2">
        <w:rPr>
          <w:lang w:val="sr-Cyrl-CS"/>
        </w:rPr>
        <w:t xml:space="preserve">Споразум о стабилизацији и придруживању (ССП), Наслов VIII – Политике сарадње, члан 111. - Животна средина. </w:t>
      </w:r>
    </w:p>
    <w:p w14:paraId="6089322D" w14:textId="77777777" w:rsidR="00AE1166" w:rsidRPr="00E756A2" w:rsidRDefault="00AE1166" w:rsidP="00AE1166">
      <w:pPr>
        <w:jc w:val="both"/>
        <w:rPr>
          <w:lang w:val="sr-Cyrl-CS"/>
        </w:rPr>
      </w:pPr>
    </w:p>
    <w:p w14:paraId="0A56E33C" w14:textId="77777777" w:rsidR="00AE1166" w:rsidRPr="00E756A2" w:rsidRDefault="00AE1166" w:rsidP="00AE1166">
      <w:pPr>
        <w:jc w:val="both"/>
        <w:rPr>
          <w:b/>
          <w:lang w:val="sr-Cyrl-CS"/>
        </w:rPr>
      </w:pPr>
      <w:r w:rsidRPr="00E756A2">
        <w:rPr>
          <w:b/>
          <w:lang w:val="sr-Cyrl-CS"/>
        </w:rPr>
        <w:t>б) Прелазни рок за усклађивање законодавства према одредбама Споразума.</w:t>
      </w:r>
    </w:p>
    <w:p w14:paraId="42582414" w14:textId="77777777" w:rsidR="00AE1166" w:rsidRPr="00E756A2" w:rsidRDefault="00AE1166" w:rsidP="00AE1166">
      <w:pPr>
        <w:jc w:val="both"/>
        <w:rPr>
          <w:lang w:val="sr-Cyrl-CS"/>
        </w:rPr>
      </w:pPr>
      <w:r w:rsidRPr="00E756A2">
        <w:rPr>
          <w:lang w:val="sr-Cyrl-CS"/>
        </w:rPr>
        <w:t>- члан 111,  општи рок, Наслов VI, (члан 72.)</w:t>
      </w:r>
    </w:p>
    <w:p w14:paraId="4A6CDE58" w14:textId="77777777" w:rsidR="00AE1166" w:rsidRPr="00E756A2" w:rsidRDefault="00AE1166" w:rsidP="00AE1166">
      <w:pPr>
        <w:jc w:val="both"/>
        <w:rPr>
          <w:lang w:val="sr-Cyrl-CS"/>
        </w:rPr>
      </w:pPr>
    </w:p>
    <w:p w14:paraId="4D9AAFF5" w14:textId="77777777" w:rsidR="00AE1166" w:rsidRPr="00E756A2" w:rsidRDefault="00AE1166" w:rsidP="00AE1166">
      <w:pPr>
        <w:jc w:val="both"/>
        <w:rPr>
          <w:b/>
          <w:lang w:val="sr-Cyrl-CS"/>
        </w:rPr>
      </w:pPr>
      <w:r w:rsidRPr="00E756A2">
        <w:rPr>
          <w:b/>
          <w:lang w:val="sr-Cyrl-CS"/>
        </w:rPr>
        <w:t>в) Оцена испуњености обавезе које произлазе из наведене одредбе Споразума.</w:t>
      </w:r>
    </w:p>
    <w:p w14:paraId="425D299D" w14:textId="77777777" w:rsidR="00AE1166" w:rsidRPr="00E756A2" w:rsidRDefault="00AE1166" w:rsidP="00AE1166">
      <w:pPr>
        <w:jc w:val="both"/>
        <w:rPr>
          <w:lang w:val="sr-Cyrl-CS"/>
        </w:rPr>
      </w:pPr>
      <w:r w:rsidRPr="00E756A2">
        <w:rPr>
          <w:b/>
          <w:lang w:val="sr-Cyrl-CS"/>
        </w:rPr>
        <w:t xml:space="preserve">-  </w:t>
      </w:r>
      <w:r w:rsidRPr="00E756A2">
        <w:rPr>
          <w:lang w:val="sr-Cyrl-CS"/>
        </w:rPr>
        <w:t>ССП, Наслов VIII – Политике сарадње, члан 111. - Животна средина;</w:t>
      </w:r>
    </w:p>
    <w:p w14:paraId="0B123D30" w14:textId="77777777" w:rsidR="00AE1166" w:rsidRPr="00E756A2" w:rsidRDefault="00AE1166" w:rsidP="00AE1166">
      <w:pPr>
        <w:jc w:val="both"/>
        <w:rPr>
          <w:lang w:val="sr-Cyrl-CS"/>
        </w:rPr>
      </w:pPr>
    </w:p>
    <w:p w14:paraId="55C2030C" w14:textId="77777777" w:rsidR="00AE1166" w:rsidRPr="00E756A2" w:rsidRDefault="00AE1166" w:rsidP="00AE1166">
      <w:pPr>
        <w:jc w:val="both"/>
        <w:rPr>
          <w:b/>
          <w:lang w:val="sr-Cyrl-CS"/>
        </w:rPr>
      </w:pPr>
      <w:r w:rsidRPr="00E756A2">
        <w:rPr>
          <w:b/>
          <w:lang w:val="sr-Cyrl-CS"/>
        </w:rPr>
        <w:t>г) Разлози за делимично испуњавање, односно неиспуњавање обавеза које произлазе из наведене одредбе Споразума.</w:t>
      </w:r>
    </w:p>
    <w:p w14:paraId="0EFBCE6F" w14:textId="77777777" w:rsidR="00AE1166" w:rsidRPr="00E756A2" w:rsidRDefault="00AE1166" w:rsidP="00AE1166">
      <w:pPr>
        <w:jc w:val="both"/>
        <w:rPr>
          <w:lang w:val="sr-Cyrl-CS"/>
        </w:rPr>
      </w:pPr>
      <w:r w:rsidRPr="00E756A2">
        <w:rPr>
          <w:lang w:val="sr-Cyrl-CS"/>
        </w:rPr>
        <w:t>Не постоје</w:t>
      </w:r>
    </w:p>
    <w:p w14:paraId="6D2B4174" w14:textId="77777777" w:rsidR="00AE1166" w:rsidRPr="00E756A2" w:rsidRDefault="00AE1166" w:rsidP="00AE1166">
      <w:pPr>
        <w:jc w:val="both"/>
        <w:rPr>
          <w:lang w:val="sr-Cyrl-CS"/>
        </w:rPr>
      </w:pPr>
    </w:p>
    <w:p w14:paraId="2F7AE3C5" w14:textId="77777777" w:rsidR="00AE1166" w:rsidRPr="00E756A2" w:rsidRDefault="00AE1166" w:rsidP="00AE1166">
      <w:pPr>
        <w:jc w:val="both"/>
        <w:rPr>
          <w:b/>
          <w:lang w:val="sr-Cyrl-CS"/>
        </w:rPr>
      </w:pPr>
      <w:r w:rsidRPr="00E756A2">
        <w:rPr>
          <w:b/>
          <w:lang w:val="sr-Cyrl-CS"/>
        </w:rPr>
        <w:t>д) Веза са Националним програмом за усвајање правних тековина Европске уније.</w:t>
      </w:r>
    </w:p>
    <w:p w14:paraId="1880D44F" w14:textId="77777777" w:rsidR="00AE1166" w:rsidRPr="00E756A2" w:rsidRDefault="00FA5D7A" w:rsidP="00AE1166">
      <w:pPr>
        <w:jc w:val="both"/>
        <w:rPr>
          <w:lang w:val="sr-Cyrl-CS"/>
        </w:rPr>
      </w:pPr>
      <w:r w:rsidRPr="00E756A2">
        <w:rPr>
          <w:lang w:val="sr-Cyrl-CS"/>
        </w:rPr>
        <w:t>Доношење Закона о изменама и допунама Закона о управљању отпадом</w:t>
      </w:r>
      <w:r w:rsidRPr="00E756A2">
        <w:rPr>
          <w:rStyle w:val="hps"/>
          <w:lang w:val="sr-Cyrl-CS"/>
        </w:rPr>
        <w:t xml:space="preserve"> </w:t>
      </w:r>
      <w:r w:rsidRPr="00E756A2">
        <w:rPr>
          <w:lang w:val="sr-Cyrl-CS"/>
        </w:rPr>
        <w:t>предвиђено је Националним програмом за усвајање правних тековина ЕУ, други квартал 2019. године</w:t>
      </w:r>
    </w:p>
    <w:p w14:paraId="215DA914" w14:textId="77777777" w:rsidR="003329E3" w:rsidRPr="00E756A2" w:rsidRDefault="003329E3" w:rsidP="00AE1166">
      <w:pPr>
        <w:jc w:val="both"/>
        <w:rPr>
          <w:b/>
          <w:lang w:val="sr-Cyrl-CS"/>
        </w:rPr>
      </w:pPr>
    </w:p>
    <w:p w14:paraId="212C1798" w14:textId="77777777" w:rsidR="00AE1166" w:rsidRPr="00E756A2" w:rsidRDefault="00AE1166" w:rsidP="00AE1166">
      <w:pPr>
        <w:jc w:val="both"/>
        <w:rPr>
          <w:b/>
          <w:lang w:val="sr-Cyrl-CS"/>
        </w:rPr>
      </w:pPr>
      <w:r w:rsidRPr="00E756A2">
        <w:rPr>
          <w:b/>
          <w:lang w:val="sr-Cyrl-CS"/>
        </w:rPr>
        <w:t>4. Усклађеност прописа са прописима Европске уније:</w:t>
      </w:r>
    </w:p>
    <w:p w14:paraId="3391E5F4" w14:textId="77777777" w:rsidR="00AE1166" w:rsidRPr="00E756A2" w:rsidRDefault="00AE1166" w:rsidP="00AE1166">
      <w:pPr>
        <w:jc w:val="both"/>
        <w:rPr>
          <w:b/>
          <w:lang w:val="sr-Cyrl-CS"/>
        </w:rPr>
      </w:pPr>
      <w:r w:rsidRPr="00E756A2">
        <w:rPr>
          <w:b/>
          <w:lang w:val="sr-Cyrl-CS"/>
        </w:rPr>
        <w:t>а) Навођење одредби примарних извора права Европске уније и оцене усклађености са њима.</w:t>
      </w:r>
    </w:p>
    <w:p w14:paraId="7F2FA345" w14:textId="77777777" w:rsidR="00AE1166" w:rsidRPr="00E756A2" w:rsidRDefault="001E37C5" w:rsidP="00AE1166">
      <w:pPr>
        <w:jc w:val="both"/>
        <w:rPr>
          <w:lang w:val="sr-Cyrl-CS"/>
        </w:rPr>
      </w:pPr>
      <w:r w:rsidRPr="00E756A2">
        <w:rPr>
          <w:lang w:val="sr-Cyrl-CS"/>
        </w:rPr>
        <w:t>Нема</w:t>
      </w:r>
    </w:p>
    <w:p w14:paraId="619781E7" w14:textId="77777777" w:rsidR="00DE4B00" w:rsidRPr="00E756A2" w:rsidRDefault="00DE4B00" w:rsidP="00AE1166">
      <w:pPr>
        <w:jc w:val="both"/>
        <w:rPr>
          <w:b/>
          <w:lang w:val="sr-Cyrl-CS"/>
        </w:rPr>
      </w:pPr>
    </w:p>
    <w:p w14:paraId="0C5F743B" w14:textId="77777777" w:rsidR="00DE4B00" w:rsidRPr="00E756A2" w:rsidRDefault="00AE1166" w:rsidP="00AE1166">
      <w:pPr>
        <w:jc w:val="both"/>
        <w:rPr>
          <w:b/>
          <w:lang w:val="sr-Cyrl-CS"/>
        </w:rPr>
      </w:pPr>
      <w:r w:rsidRPr="00E756A2">
        <w:rPr>
          <w:b/>
          <w:lang w:val="sr-Cyrl-CS"/>
        </w:rPr>
        <w:t>б) Навођење секундарних извора права Европске уније и оцене усклађености са њима.</w:t>
      </w:r>
    </w:p>
    <w:p w14:paraId="44FAB1D5" w14:textId="77777777" w:rsidR="00DE4B00" w:rsidRPr="00E756A2" w:rsidRDefault="00FA5D7A" w:rsidP="00AE1166">
      <w:pPr>
        <w:jc w:val="both"/>
        <w:rPr>
          <w:lang w:val="sr-Cyrl-CS"/>
        </w:rPr>
      </w:pPr>
      <w:r w:rsidRPr="00E756A2">
        <w:rPr>
          <w:lang w:val="sr-Cyrl-CS"/>
        </w:rPr>
        <w:t>Законом о изменама и допунама Закона о управљању отпадом</w:t>
      </w:r>
      <w:r w:rsidRPr="00E756A2">
        <w:rPr>
          <w:rStyle w:val="hps"/>
          <w:lang w:val="sr-Cyrl-CS"/>
        </w:rPr>
        <w:t xml:space="preserve"> </w:t>
      </w:r>
      <w:r w:rsidRPr="00E756A2">
        <w:rPr>
          <w:lang w:val="sr-Cyrl-CS"/>
        </w:rPr>
        <w:t>извршено је усаглашавање са следећим секундарним изворима права ЕУ:</w:t>
      </w:r>
    </w:p>
    <w:p w14:paraId="60850D45" w14:textId="77777777" w:rsidR="00422EDA" w:rsidRPr="00E756A2" w:rsidRDefault="00422EDA" w:rsidP="00AE1166">
      <w:pPr>
        <w:jc w:val="both"/>
        <w:rPr>
          <w:lang w:val="sr-Cyrl-CS"/>
        </w:rPr>
      </w:pPr>
    </w:p>
    <w:p w14:paraId="6B5B088C" w14:textId="77777777" w:rsidR="00FA5D7A" w:rsidRPr="00E756A2" w:rsidRDefault="00422EDA" w:rsidP="00FA5D7A">
      <w:pPr>
        <w:rPr>
          <w:shd w:val="clear" w:color="auto" w:fill="FFFFFF"/>
          <w:lang w:val="sr-Cyrl-CS"/>
        </w:rPr>
      </w:pPr>
      <w:r w:rsidRPr="00E756A2">
        <w:rPr>
          <w:lang w:val="sr-Cyrl-CS"/>
        </w:rPr>
        <w:t>1)</w:t>
      </w:r>
      <w:r w:rsidR="00FA5D7A" w:rsidRPr="00E756A2">
        <w:rPr>
          <w:shd w:val="clear" w:color="auto" w:fill="FFFFFF"/>
          <w:lang w:val="sr-Cyrl-CS"/>
        </w:rPr>
        <w:t xml:space="preserve"> Directive 2008/98/EC of the European Parliament and of the Council of 19 November 2008 on waste and repealing certain Directives</w:t>
      </w:r>
    </w:p>
    <w:p w14:paraId="1E63E610" w14:textId="7422EB2F" w:rsidR="00422EDA" w:rsidRPr="00E756A2" w:rsidRDefault="00422EDA" w:rsidP="00422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02124"/>
          <w:lang w:val="sr-Cyrl-CS" w:eastAsia="en-GB"/>
        </w:rPr>
      </w:pPr>
      <w:r w:rsidRPr="00E756A2">
        <w:rPr>
          <w:color w:val="202124"/>
          <w:lang w:val="sr-Cyrl-CS" w:eastAsia="en-GB"/>
        </w:rPr>
        <w:t>-Директива 2008/98/ЕЗ Европског Парламента и Савета од 19. новембра 2008.</w:t>
      </w:r>
      <w:r w:rsidR="00446B1D" w:rsidRPr="00E756A2">
        <w:rPr>
          <w:bCs/>
          <w:lang w:val="sr-Cyrl-CS"/>
        </w:rPr>
        <w:t xml:space="preserve"> године</w:t>
      </w:r>
      <w:r w:rsidRPr="00E756A2">
        <w:rPr>
          <w:color w:val="202124"/>
          <w:lang w:val="sr-Cyrl-CS" w:eastAsia="en-GB"/>
        </w:rPr>
        <w:t xml:space="preserve"> о отпаду и укидању одређених директива</w:t>
      </w:r>
    </w:p>
    <w:p w14:paraId="797DA962" w14:textId="77777777" w:rsidR="00FA5D7A" w:rsidRPr="00E756A2" w:rsidRDefault="00422EDA" w:rsidP="00FA5D7A">
      <w:pPr>
        <w:tabs>
          <w:tab w:val="num" w:pos="0"/>
          <w:tab w:val="left" w:pos="993"/>
        </w:tabs>
        <w:rPr>
          <w:lang w:val="sr-Cyrl-CS"/>
        </w:rPr>
      </w:pPr>
      <w:r w:rsidRPr="00E756A2">
        <w:rPr>
          <w:lang w:val="sr-Cyrl-CS"/>
        </w:rPr>
        <w:t>-</w:t>
      </w:r>
      <w:r w:rsidR="006858BF" w:rsidRPr="00E756A2">
        <w:rPr>
          <w:lang w:val="sr-Cyrl-CS"/>
        </w:rPr>
        <w:t>Потпуно усклађивање одређених чланова</w:t>
      </w:r>
    </w:p>
    <w:p w14:paraId="64D80FEE" w14:textId="77777777" w:rsidR="00FA5D7A" w:rsidRPr="00E756A2" w:rsidRDefault="00FA5D7A" w:rsidP="00FA5D7A">
      <w:pPr>
        <w:rPr>
          <w:color w:val="444444"/>
          <w:shd w:val="clear" w:color="auto" w:fill="FFFFFF"/>
          <w:lang w:val="sr-Cyrl-CS"/>
        </w:rPr>
      </w:pPr>
    </w:p>
    <w:p w14:paraId="4FE81D10" w14:textId="77777777" w:rsidR="00FA5D7A" w:rsidRPr="00E756A2" w:rsidRDefault="00422EDA" w:rsidP="00FA5D7A">
      <w:pPr>
        <w:rPr>
          <w:shd w:val="clear" w:color="auto" w:fill="FFFFFF"/>
          <w:lang w:val="sr-Cyrl-CS"/>
        </w:rPr>
      </w:pPr>
      <w:r w:rsidRPr="00E756A2">
        <w:rPr>
          <w:shd w:val="clear" w:color="auto" w:fill="FFFFFF"/>
          <w:lang w:val="sr-Cyrl-CS"/>
        </w:rPr>
        <w:t xml:space="preserve">2) </w:t>
      </w:r>
      <w:r w:rsidR="00FA5D7A" w:rsidRPr="00E756A2">
        <w:rPr>
          <w:shd w:val="clear" w:color="auto" w:fill="FFFFFF"/>
          <w:lang w:val="sr-Cyrl-CS"/>
        </w:rPr>
        <w:t>Directive (EU) 2018/850 of the European Parliament and of the Council of 30 May 2018 amending Directive 1999/31/EC on the landfill of waste</w:t>
      </w:r>
    </w:p>
    <w:p w14:paraId="16AFD578" w14:textId="77777777" w:rsidR="00CD5D4B" w:rsidRPr="00E756A2" w:rsidRDefault="00422EDA" w:rsidP="00FA5D7A">
      <w:pPr>
        <w:tabs>
          <w:tab w:val="num" w:pos="0"/>
          <w:tab w:val="left" w:pos="993"/>
        </w:tabs>
        <w:rPr>
          <w:noProof/>
          <w:lang w:val="sr-Cyrl-CS" w:eastAsia="en-GB"/>
        </w:rPr>
      </w:pPr>
      <w:r w:rsidRPr="00E756A2">
        <w:rPr>
          <w:lang w:val="sr-Cyrl-CS"/>
        </w:rPr>
        <w:t>-</w:t>
      </w:r>
      <w:r w:rsidRPr="00E756A2">
        <w:rPr>
          <w:noProof/>
          <w:lang w:val="sr-Cyrl-CS" w:eastAsia="en-GB"/>
        </w:rPr>
        <w:t xml:space="preserve">Директива </w:t>
      </w:r>
      <w:r w:rsidRPr="00E756A2">
        <w:rPr>
          <w:noProof/>
          <w:lang w:val="sr-Cyrl-CS"/>
        </w:rPr>
        <w:t xml:space="preserve">о одлагању отпада на депоније </w:t>
      </w:r>
      <w:r w:rsidRPr="00E756A2">
        <w:rPr>
          <w:noProof/>
          <w:lang w:val="sr-Cyrl-CS" w:eastAsia="en-GB"/>
        </w:rPr>
        <w:t>1999/31/EЗ</w:t>
      </w:r>
      <w:r w:rsidRPr="00E756A2">
        <w:rPr>
          <w:noProof/>
          <w:lang w:val="sr-Cyrl-CS"/>
        </w:rPr>
        <w:t xml:space="preserve"> измењена Директивом </w:t>
      </w:r>
      <w:r w:rsidRPr="00E756A2">
        <w:rPr>
          <w:noProof/>
          <w:lang w:val="sr-Cyrl-CS" w:eastAsia="en-GB"/>
        </w:rPr>
        <w:t xml:space="preserve">(ЕУ) 2018/850 </w:t>
      </w:r>
    </w:p>
    <w:p w14:paraId="729D0A39" w14:textId="77777777" w:rsidR="00FA5D7A" w:rsidRPr="00E756A2" w:rsidRDefault="006858BF" w:rsidP="00FA5D7A">
      <w:pPr>
        <w:rPr>
          <w:lang w:val="sr-Cyrl-CS"/>
        </w:rPr>
      </w:pPr>
      <w:r w:rsidRPr="00E756A2">
        <w:rPr>
          <w:lang w:val="sr-Cyrl-CS"/>
        </w:rPr>
        <w:lastRenderedPageBreak/>
        <w:t>-Потпуно усклађивање одређених чланова</w:t>
      </w:r>
    </w:p>
    <w:p w14:paraId="0D9E1E4D" w14:textId="77777777" w:rsidR="006858BF" w:rsidRPr="00E756A2" w:rsidRDefault="006858BF" w:rsidP="00FA5D7A">
      <w:pPr>
        <w:rPr>
          <w:color w:val="444444"/>
          <w:shd w:val="clear" w:color="auto" w:fill="FFFFFF"/>
          <w:lang w:val="sr-Cyrl-CS"/>
        </w:rPr>
      </w:pPr>
    </w:p>
    <w:p w14:paraId="05FD318A" w14:textId="77777777" w:rsidR="00FA5D7A" w:rsidRPr="00E756A2" w:rsidRDefault="00422EDA" w:rsidP="00FA5D7A">
      <w:pPr>
        <w:rPr>
          <w:shd w:val="clear" w:color="auto" w:fill="FFFFFF"/>
          <w:lang w:val="sr-Cyrl-CS"/>
        </w:rPr>
      </w:pPr>
      <w:r w:rsidRPr="00E756A2">
        <w:rPr>
          <w:lang w:val="sr-Cyrl-CS"/>
        </w:rPr>
        <w:t xml:space="preserve">3) </w:t>
      </w:r>
      <w:r w:rsidR="00FA5D7A" w:rsidRPr="00E756A2">
        <w:rPr>
          <w:shd w:val="clear" w:color="auto" w:fill="FFFFFF"/>
          <w:lang w:val="sr-Cyrl-CS"/>
        </w:rPr>
        <w:t>Regulation (EC) No 1013/2006 of the European Parliament and of the Council of 14 June 2006 on shipments of waste</w:t>
      </w:r>
    </w:p>
    <w:p w14:paraId="5D622C22" w14:textId="77777777" w:rsidR="00CD5D4B" w:rsidRPr="00E756A2" w:rsidRDefault="00422EDA" w:rsidP="00FA5D7A">
      <w:pPr>
        <w:tabs>
          <w:tab w:val="num" w:pos="0"/>
          <w:tab w:val="left" w:pos="993"/>
        </w:tabs>
        <w:rPr>
          <w:noProof/>
          <w:lang w:val="sr-Cyrl-CS" w:eastAsia="en-GB"/>
        </w:rPr>
      </w:pPr>
      <w:r w:rsidRPr="00E756A2">
        <w:rPr>
          <w:noProof/>
          <w:lang w:val="sr-Cyrl-CS" w:eastAsia="en-GB"/>
        </w:rPr>
        <w:t xml:space="preserve">-Уредба о кретању отпада </w:t>
      </w:r>
      <w:r w:rsidR="00AC33DF" w:rsidRPr="00E756A2">
        <w:rPr>
          <w:noProof/>
          <w:lang w:val="sr-Cyrl-CS" w:eastAsia="en-GB"/>
        </w:rPr>
        <w:t>(EЗ)</w:t>
      </w:r>
      <w:r w:rsidRPr="00E756A2">
        <w:rPr>
          <w:noProof/>
          <w:lang w:val="sr-Cyrl-CS" w:eastAsia="en-GB"/>
        </w:rPr>
        <w:t xml:space="preserve">1013/2006 </w:t>
      </w:r>
    </w:p>
    <w:p w14:paraId="1A440C9D" w14:textId="77777777" w:rsidR="00FA5D7A" w:rsidRPr="00E756A2" w:rsidRDefault="006858BF" w:rsidP="00FA5D7A">
      <w:pPr>
        <w:rPr>
          <w:lang w:val="sr-Cyrl-CS"/>
        </w:rPr>
      </w:pPr>
      <w:r w:rsidRPr="00E756A2">
        <w:rPr>
          <w:lang w:val="sr-Cyrl-CS"/>
        </w:rPr>
        <w:t>-Потпуно усклађивање одређених чланова</w:t>
      </w:r>
    </w:p>
    <w:p w14:paraId="3FA4AAF7" w14:textId="77777777" w:rsidR="006858BF" w:rsidRPr="00E756A2" w:rsidRDefault="006858BF" w:rsidP="00FA5D7A">
      <w:pPr>
        <w:rPr>
          <w:color w:val="444444"/>
          <w:shd w:val="clear" w:color="auto" w:fill="FFFFFF"/>
          <w:lang w:val="sr-Cyrl-CS"/>
        </w:rPr>
      </w:pPr>
    </w:p>
    <w:p w14:paraId="2B3FADF5" w14:textId="77777777" w:rsidR="00FA5D7A" w:rsidRPr="00E756A2" w:rsidRDefault="00422EDA" w:rsidP="00FA5D7A">
      <w:pPr>
        <w:rPr>
          <w:shd w:val="clear" w:color="auto" w:fill="FFFFFF"/>
          <w:lang w:val="sr-Cyrl-CS"/>
        </w:rPr>
      </w:pPr>
      <w:r w:rsidRPr="00E756A2">
        <w:rPr>
          <w:shd w:val="clear" w:color="auto" w:fill="FFFFFF"/>
          <w:lang w:val="sr-Cyrl-CS"/>
        </w:rPr>
        <w:t xml:space="preserve">4) </w:t>
      </w:r>
      <w:r w:rsidR="00FA5D7A" w:rsidRPr="00E756A2">
        <w:rPr>
          <w:shd w:val="clear" w:color="auto" w:fill="FFFFFF"/>
          <w:lang w:val="sr-Cyrl-CS"/>
        </w:rPr>
        <w:t>Directive 2010/75/EU of the European Parliament and of the Council of 24 November 2010 on industrial emissions (integrated pollution prevention and control)</w:t>
      </w:r>
    </w:p>
    <w:p w14:paraId="45015CE1" w14:textId="77777777" w:rsidR="00FA5D7A" w:rsidRPr="00E756A2" w:rsidRDefault="00422EDA" w:rsidP="00FA5D7A">
      <w:pPr>
        <w:rPr>
          <w:color w:val="444444"/>
          <w:shd w:val="clear" w:color="auto" w:fill="FFFFFF"/>
          <w:lang w:val="sr-Cyrl-CS"/>
        </w:rPr>
      </w:pPr>
      <w:r w:rsidRPr="00E756A2">
        <w:rPr>
          <w:b/>
          <w:noProof/>
          <w:lang w:val="sr-Cyrl-CS" w:eastAsia="en-GB"/>
        </w:rPr>
        <w:t>-</w:t>
      </w:r>
      <w:r w:rsidRPr="00E756A2">
        <w:rPr>
          <w:noProof/>
          <w:lang w:val="sr-Cyrl-CS" w:eastAsia="en-GB"/>
        </w:rPr>
        <w:t xml:space="preserve">Директива о индустријским емисијама (Директива о интегрисаном спречавању и контроли загађивања животне средине </w:t>
      </w:r>
      <w:r w:rsidRPr="00E756A2">
        <w:rPr>
          <w:noProof/>
          <w:lang w:val="sr-Cyrl-CS"/>
        </w:rPr>
        <w:t xml:space="preserve">96/61/EЦ замењена Директивом </w:t>
      </w:r>
      <w:r w:rsidRPr="00E756A2">
        <w:rPr>
          <w:noProof/>
          <w:lang w:val="sr-Cyrl-CS" w:eastAsia="en-GB"/>
        </w:rPr>
        <w:t xml:space="preserve">2010/75/ЕУ о индустријским емисијама, са исправкама </w:t>
      </w:r>
    </w:p>
    <w:p w14:paraId="60550B83" w14:textId="77777777" w:rsidR="00FA5D7A" w:rsidRPr="00E756A2" w:rsidRDefault="006858BF" w:rsidP="00FA5D7A">
      <w:pPr>
        <w:rPr>
          <w:lang w:val="sr-Cyrl-CS"/>
        </w:rPr>
      </w:pPr>
      <w:r w:rsidRPr="00E756A2">
        <w:rPr>
          <w:lang w:val="sr-Cyrl-CS"/>
        </w:rPr>
        <w:t>-Потпуно усклађивање одређених чланова</w:t>
      </w:r>
    </w:p>
    <w:p w14:paraId="39A79062" w14:textId="77777777" w:rsidR="006858BF" w:rsidRPr="00E756A2" w:rsidRDefault="006858BF" w:rsidP="00FA5D7A">
      <w:pPr>
        <w:rPr>
          <w:lang w:val="sr-Cyrl-CS"/>
        </w:rPr>
      </w:pPr>
    </w:p>
    <w:p w14:paraId="6C5AD9BD" w14:textId="77777777" w:rsidR="006858BF" w:rsidRPr="00E756A2" w:rsidRDefault="006858BF" w:rsidP="006858BF">
      <w:pPr>
        <w:rPr>
          <w:iCs/>
          <w:lang w:val="sr-Cyrl-CS"/>
        </w:rPr>
      </w:pPr>
      <w:r w:rsidRPr="00E756A2">
        <w:rPr>
          <w:lang w:val="sr-Cyrl-CS"/>
        </w:rPr>
        <w:t>5)</w:t>
      </w:r>
      <w:r w:rsidRPr="00E756A2">
        <w:rPr>
          <w:iCs/>
          <w:lang w:val="sr-Cyrl-CS"/>
        </w:rPr>
        <w:t xml:space="preserve"> Regulation (eu) 2017/852 of the european parliament and of the council of 17 May 2017 on mercury, and repealing Regulation (EC) No 1102/2008</w:t>
      </w:r>
    </w:p>
    <w:p w14:paraId="74601534" w14:textId="77777777" w:rsidR="006858BF" w:rsidRPr="00E756A2" w:rsidRDefault="006858BF" w:rsidP="006858BF">
      <w:pPr>
        <w:rPr>
          <w:bCs/>
          <w:lang w:val="sr-Cyrl-CS"/>
        </w:rPr>
      </w:pPr>
      <w:r w:rsidRPr="00E756A2">
        <w:rPr>
          <w:bCs/>
          <w:lang w:val="sr-Cyrl-CS"/>
        </w:rPr>
        <w:t>-Уредба (ЕУ) 2017/852 Европског парламента и Савета од 17. маја 2017. године о живи, и о стављању ван снаге Уредбе (ЕЗ) број 1102/2008</w:t>
      </w:r>
    </w:p>
    <w:p w14:paraId="251A5B50" w14:textId="77777777" w:rsidR="006858BF" w:rsidRPr="00E756A2" w:rsidRDefault="006858BF" w:rsidP="006858BF">
      <w:pPr>
        <w:rPr>
          <w:lang w:val="sr-Cyrl-CS"/>
        </w:rPr>
      </w:pPr>
      <w:r w:rsidRPr="00E756A2">
        <w:rPr>
          <w:bCs/>
          <w:lang w:val="sr-Cyrl-CS"/>
        </w:rPr>
        <w:t>-Делимично усклађено</w:t>
      </w:r>
    </w:p>
    <w:p w14:paraId="7F2DC36E" w14:textId="77777777" w:rsidR="00FA5D7A" w:rsidRPr="00E756A2" w:rsidRDefault="00FA5D7A" w:rsidP="00AE1166">
      <w:pPr>
        <w:jc w:val="both"/>
        <w:rPr>
          <w:highlight w:val="yellow"/>
          <w:lang w:val="sr-Cyrl-CS"/>
        </w:rPr>
      </w:pPr>
    </w:p>
    <w:p w14:paraId="19AF5C15" w14:textId="77777777" w:rsidR="00AE1166" w:rsidRPr="00E756A2" w:rsidRDefault="00AE1166" w:rsidP="00AE1166">
      <w:pPr>
        <w:jc w:val="both"/>
        <w:rPr>
          <w:lang w:val="sr-Cyrl-CS"/>
        </w:rPr>
      </w:pPr>
      <w:r w:rsidRPr="00E756A2">
        <w:rPr>
          <w:b/>
          <w:lang w:val="sr-Cyrl-CS"/>
        </w:rPr>
        <w:t>в) Навођење осталих извора права Европске уније и усклађенoст са њима</w:t>
      </w:r>
      <w:r w:rsidRPr="00E756A2">
        <w:rPr>
          <w:lang w:val="sr-Cyrl-CS"/>
        </w:rPr>
        <w:t>.</w:t>
      </w:r>
    </w:p>
    <w:p w14:paraId="776C54B0" w14:textId="77777777" w:rsidR="00AE1166" w:rsidRPr="00E756A2" w:rsidRDefault="00DE4B00" w:rsidP="00AE1166">
      <w:pPr>
        <w:jc w:val="both"/>
        <w:rPr>
          <w:lang w:val="sr-Cyrl-CS"/>
        </w:rPr>
      </w:pPr>
      <w:r w:rsidRPr="00E756A2">
        <w:rPr>
          <w:lang w:val="sr-Cyrl-CS"/>
        </w:rPr>
        <w:t>Нема</w:t>
      </w:r>
    </w:p>
    <w:p w14:paraId="11F9D395" w14:textId="77777777" w:rsidR="00DE4B00" w:rsidRPr="00E756A2" w:rsidRDefault="00DE4B00" w:rsidP="00AE1166">
      <w:pPr>
        <w:jc w:val="both"/>
        <w:rPr>
          <w:color w:val="FF0000"/>
          <w:lang w:val="sr-Cyrl-CS"/>
        </w:rPr>
      </w:pPr>
    </w:p>
    <w:p w14:paraId="3836C77B" w14:textId="77777777" w:rsidR="00AE1166" w:rsidRPr="00E756A2" w:rsidRDefault="00AE1166" w:rsidP="00AE1166">
      <w:pPr>
        <w:jc w:val="both"/>
        <w:rPr>
          <w:b/>
          <w:lang w:val="sr-Cyrl-CS"/>
        </w:rPr>
      </w:pPr>
      <w:r w:rsidRPr="00E756A2">
        <w:rPr>
          <w:b/>
          <w:lang w:val="sr-Cyrl-CS"/>
        </w:rPr>
        <w:t xml:space="preserve">г) Разлози за делимичну усклађеност, односно неусклађеност. </w:t>
      </w:r>
    </w:p>
    <w:p w14:paraId="288F970C" w14:textId="77777777" w:rsidR="00A12AB8" w:rsidRPr="00E756A2" w:rsidRDefault="00CD5D4B" w:rsidP="00AE1166">
      <w:pPr>
        <w:jc w:val="both"/>
        <w:rPr>
          <w:lang w:val="sr-Cyrl-CS"/>
        </w:rPr>
      </w:pPr>
      <w:r w:rsidRPr="00E756A2">
        <w:rPr>
          <w:color w:val="202124"/>
          <w:lang w:val="sr-Cyrl-CS" w:eastAsia="en-GB"/>
        </w:rPr>
        <w:t xml:space="preserve">Директива 2008/98/ЕЗ Европског Парламента и Савета о отпаду </w:t>
      </w:r>
      <w:r w:rsidRPr="00E756A2">
        <w:rPr>
          <w:lang w:val="sr-Cyrl-CS"/>
        </w:rPr>
        <w:t>регулише унутрашње тржиште ЕУ и њена правила се директно примењују у земљама чланицама ЕУ, тако да потпуна  хармонизација у земљи која има статус кандидата за приступање ЕУ није могућа. Новим Законом о изменама и допунама Закона о управљању отпадом осигурана је максимално могућа усаглашеност са Директивом.</w:t>
      </w:r>
      <w:r w:rsidR="0006538B" w:rsidRPr="00E756A2">
        <w:rPr>
          <w:lang w:val="sr-Cyrl-CS"/>
        </w:rPr>
        <w:t xml:space="preserve"> За потпуно усклађивање, неопходно је донети Програм управљања отпадом који садржи Национални план управљања отпадом, а који </w:t>
      </w:r>
      <w:r w:rsidR="0006538B" w:rsidRPr="00E756A2">
        <w:rPr>
          <w:noProof/>
          <w:lang w:val="sr-Cyrl-CS" w:eastAsia="en-GB"/>
        </w:rPr>
        <w:t>дефинишу мере које треба предузети за побољшање еколошки прихватљиве припреме за поновну употребу, рециклажу, поновно искоришћење и одлагање отпада, и за процену начина на који ће план подржати спровођење циљева.</w:t>
      </w:r>
      <w:r w:rsidR="00D53549" w:rsidRPr="00E756A2">
        <w:rPr>
          <w:noProof/>
          <w:lang w:val="sr-Cyrl-CS" w:eastAsia="en-GB"/>
        </w:rPr>
        <w:t xml:space="preserve"> </w:t>
      </w:r>
      <w:r w:rsidR="00D53549" w:rsidRPr="00E756A2">
        <w:rPr>
          <w:noProof/>
          <w:lang w:val="sr-Cyrl-CS"/>
        </w:rPr>
        <w:t>Поред тога, да би се испунили циљеви рециклаже и смањења из Поглавља 3.3, свакако је потребно ојачати продужену одговорност произвођача, између осталог, обвезујући произвођаче да успоставе колективне шеме за сакупљање специфичног отпада, као и принцип загађивач плаћа, који обвезује произвођаче отпада да у потпуности сносе интерне трошкове управљања отпадом чак и у дужем временском периоду.</w:t>
      </w:r>
    </w:p>
    <w:p w14:paraId="27A26746" w14:textId="77777777" w:rsidR="00CD5D4B" w:rsidRPr="00E756A2" w:rsidRDefault="00CD5D4B" w:rsidP="00CD5D4B">
      <w:pPr>
        <w:jc w:val="both"/>
        <w:rPr>
          <w:noProof/>
          <w:lang w:val="sr-Cyrl-CS" w:eastAsia="en-GB"/>
        </w:rPr>
      </w:pPr>
      <w:r w:rsidRPr="00E756A2">
        <w:rPr>
          <w:noProof/>
          <w:lang w:val="sr-Cyrl-CS" w:eastAsia="en-GB"/>
        </w:rPr>
        <w:t xml:space="preserve">Директива </w:t>
      </w:r>
      <w:r w:rsidRPr="00E756A2">
        <w:rPr>
          <w:noProof/>
          <w:lang w:val="sr-Cyrl-CS"/>
        </w:rPr>
        <w:t xml:space="preserve">о одлагању отпада на депоније </w:t>
      </w:r>
      <w:r w:rsidRPr="00E756A2">
        <w:rPr>
          <w:noProof/>
          <w:lang w:val="sr-Cyrl-CS" w:eastAsia="en-GB"/>
        </w:rPr>
        <w:t>1999/31/EЗ</w:t>
      </w:r>
      <w:r w:rsidRPr="00E756A2">
        <w:rPr>
          <w:noProof/>
          <w:lang w:val="sr-Cyrl-CS"/>
        </w:rPr>
        <w:t xml:space="preserve"> измењена Директивом </w:t>
      </w:r>
      <w:r w:rsidRPr="00E756A2">
        <w:rPr>
          <w:noProof/>
          <w:lang w:val="sr-Cyrl-CS" w:eastAsia="en-GB"/>
        </w:rPr>
        <w:t>(ЕУ) 2018/850 само је делимично усклађена из разлога недостатка инфраструктуре која може бити успостављена приступањем разним фондовима и инструментима које користе државе чланице.</w:t>
      </w:r>
      <w:r w:rsidR="0006538B" w:rsidRPr="00E756A2">
        <w:rPr>
          <w:noProof/>
          <w:lang w:val="sr-Cyrl-CS" w:eastAsia="en-GB"/>
        </w:rPr>
        <w:t xml:space="preserve"> </w:t>
      </w:r>
      <w:r w:rsidR="00D53549" w:rsidRPr="00E756A2">
        <w:rPr>
          <w:noProof/>
          <w:lang w:val="sr-Cyrl-CS"/>
        </w:rPr>
        <w:t xml:space="preserve">Ово укључује финансијске подстицаје за рециклажу, као и додатне накнаде за одлагање, тачније накнаде за одлагање на сметлишта. </w:t>
      </w:r>
      <w:r w:rsidR="0006538B" w:rsidRPr="00E756A2">
        <w:rPr>
          <w:noProof/>
          <w:lang w:val="sr-Cyrl-CS" w:eastAsia="en-GB"/>
        </w:rPr>
        <w:t>Такође, потребно је обезбедити примарну селекцију на месту настанка отпада, као и одређене врсте третмана пре одлагања.</w:t>
      </w:r>
      <w:r w:rsidRPr="00E756A2">
        <w:rPr>
          <w:noProof/>
          <w:lang w:val="sr-Cyrl-CS" w:eastAsia="en-GB"/>
        </w:rPr>
        <w:t xml:space="preserve"> </w:t>
      </w:r>
    </w:p>
    <w:p w14:paraId="1C60BFF3" w14:textId="77777777" w:rsidR="00AC33DF" w:rsidRPr="00E756A2" w:rsidRDefault="00AC33DF" w:rsidP="00AC33DF">
      <w:pPr>
        <w:jc w:val="both"/>
        <w:rPr>
          <w:lang w:val="sr-Cyrl-CS"/>
        </w:rPr>
      </w:pPr>
      <w:r w:rsidRPr="00E756A2">
        <w:rPr>
          <w:noProof/>
          <w:lang w:val="sr-Cyrl-CS" w:eastAsia="en-GB"/>
        </w:rPr>
        <w:t xml:space="preserve">Усклађивање са одредбама Уредбе о кретању отпада (EЗ)1013/2006 биће потпуно тек након приступању ЕУ, односно </w:t>
      </w:r>
      <w:r w:rsidRPr="00E756A2">
        <w:rPr>
          <w:lang w:val="sr-Cyrl-CS"/>
        </w:rPr>
        <w:t>потпуно усклађивање националних прописа са одредбама ове уредбе у земљи која има статус кандидата за приступање ЕУ није могућа због слободне трговине и постојања царинских зона.</w:t>
      </w:r>
    </w:p>
    <w:p w14:paraId="46B086BF" w14:textId="77777777" w:rsidR="006858BF" w:rsidRPr="00E756A2" w:rsidRDefault="006858BF" w:rsidP="00AC33DF">
      <w:pPr>
        <w:jc w:val="both"/>
        <w:rPr>
          <w:lang w:val="sr-Cyrl-CS"/>
        </w:rPr>
      </w:pPr>
      <w:r w:rsidRPr="00E756A2">
        <w:rPr>
          <w:lang w:val="sr-Cyrl-CS"/>
        </w:rPr>
        <w:t xml:space="preserve">Одредбе Уредбе </w:t>
      </w:r>
      <w:r w:rsidRPr="00E756A2">
        <w:rPr>
          <w:bCs/>
          <w:lang w:val="sr-Cyrl-CS"/>
        </w:rPr>
        <w:t>(ЕУ) 2017/852 бић</w:t>
      </w:r>
      <w:r w:rsidRPr="00E756A2">
        <w:rPr>
          <w:lang w:val="sr-Cyrl-CS"/>
        </w:rPr>
        <w:t>е пренете кроз подзаконски акт.</w:t>
      </w:r>
    </w:p>
    <w:p w14:paraId="7D2E3370" w14:textId="77777777" w:rsidR="006858BF" w:rsidRPr="00E756A2" w:rsidRDefault="006858BF" w:rsidP="00AC33DF">
      <w:pPr>
        <w:jc w:val="both"/>
        <w:rPr>
          <w:lang w:val="sr-Cyrl-CS"/>
        </w:rPr>
      </w:pPr>
      <w:r w:rsidRPr="00E756A2">
        <w:rPr>
          <w:lang w:val="sr-Cyrl-CS"/>
        </w:rPr>
        <w:t xml:space="preserve">Одредбе </w:t>
      </w:r>
      <w:r w:rsidRPr="00E756A2">
        <w:rPr>
          <w:noProof/>
          <w:lang w:val="sr-Cyrl-CS" w:eastAsia="en-GB"/>
        </w:rPr>
        <w:t>Директиве о интегрисаном спречавању и контроли загађивања животне средине, биће у потпуности прене кроз подзаконски акт, односно кроз нову Уредбу о спаљивању отпада.</w:t>
      </w:r>
    </w:p>
    <w:p w14:paraId="707838A9" w14:textId="77777777" w:rsidR="00CD5D4B" w:rsidRPr="00E756A2" w:rsidRDefault="00CD5D4B" w:rsidP="00AE1166">
      <w:pPr>
        <w:jc w:val="both"/>
        <w:rPr>
          <w:b/>
          <w:lang w:val="sr-Cyrl-CS"/>
        </w:rPr>
      </w:pPr>
    </w:p>
    <w:p w14:paraId="4F2297AA" w14:textId="77777777" w:rsidR="00AE1166" w:rsidRPr="00E756A2" w:rsidRDefault="00AE1166" w:rsidP="00AE1166">
      <w:pPr>
        <w:jc w:val="both"/>
        <w:rPr>
          <w:b/>
          <w:lang w:val="sr-Cyrl-CS"/>
        </w:rPr>
      </w:pPr>
      <w:r w:rsidRPr="00E756A2">
        <w:rPr>
          <w:b/>
          <w:lang w:val="sr-Cyrl-CS"/>
        </w:rPr>
        <w:lastRenderedPageBreak/>
        <w:t>д) Рок у којем је предвиђено постизање потпуне усклађености прописа са прописима Европске уније.</w:t>
      </w:r>
    </w:p>
    <w:p w14:paraId="7D2140BA" w14:textId="77777777" w:rsidR="00A12AB8" w:rsidRPr="00E756A2" w:rsidRDefault="00A12AB8" w:rsidP="00AE1166">
      <w:pPr>
        <w:jc w:val="both"/>
        <w:rPr>
          <w:b/>
          <w:lang w:val="sr-Cyrl-CS"/>
        </w:rPr>
      </w:pPr>
    </w:p>
    <w:p w14:paraId="7FBD15F4" w14:textId="77777777" w:rsidR="00AE1166" w:rsidRPr="00E756A2" w:rsidRDefault="00AC33DF" w:rsidP="00AE1166">
      <w:pPr>
        <w:jc w:val="both"/>
        <w:rPr>
          <w:lang w:val="sr-Cyrl-CS"/>
        </w:rPr>
      </w:pPr>
      <w:r w:rsidRPr="00E756A2">
        <w:rPr>
          <w:lang w:val="sr-Cyrl-CS"/>
        </w:rPr>
        <w:t>Након приступања ЕУ.</w:t>
      </w:r>
    </w:p>
    <w:p w14:paraId="1400318C" w14:textId="77777777" w:rsidR="00A12AB8" w:rsidRPr="00E756A2" w:rsidRDefault="00A12AB8" w:rsidP="00AE1166">
      <w:pPr>
        <w:jc w:val="both"/>
        <w:rPr>
          <w:i/>
          <w:lang w:val="sr-Cyrl-CS"/>
        </w:rPr>
      </w:pPr>
    </w:p>
    <w:p w14:paraId="66797DBB" w14:textId="77777777" w:rsidR="00AE1166" w:rsidRPr="00E756A2" w:rsidRDefault="00AE1166" w:rsidP="00AE1166">
      <w:pPr>
        <w:jc w:val="both"/>
        <w:rPr>
          <w:b/>
          <w:color w:val="000000"/>
          <w:lang w:val="sr-Cyrl-CS"/>
        </w:rPr>
      </w:pPr>
      <w:r w:rsidRPr="00E756A2">
        <w:rPr>
          <w:b/>
          <w:lang w:val="sr-Cyrl-CS"/>
        </w:rPr>
        <w:t>5.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 w:rsidRPr="00E756A2">
        <w:rPr>
          <w:b/>
          <w:color w:val="000000"/>
          <w:lang w:val="sr-Cyrl-CS"/>
        </w:rPr>
        <w:t xml:space="preserve"> Европске уније са којима је потребно обезбедити усклађеност, потребно је образложити ту чињеницу. </w:t>
      </w:r>
    </w:p>
    <w:p w14:paraId="5DD95FC6" w14:textId="11348AD3" w:rsidR="00AE1166" w:rsidRPr="00E756A2" w:rsidRDefault="00897CAC" w:rsidP="00AE1166">
      <w:pPr>
        <w:jc w:val="both"/>
        <w:rPr>
          <w:lang w:val="sr-Cyrl-CS"/>
        </w:rPr>
      </w:pPr>
      <w:r w:rsidRPr="00E756A2">
        <w:rPr>
          <w:lang w:val="sr-Cyrl-CS"/>
        </w:rPr>
        <w:t xml:space="preserve">Предлогом закона </w:t>
      </w:r>
      <w:r w:rsidR="000464B3" w:rsidRPr="00E756A2">
        <w:rPr>
          <w:lang w:val="sr-Cyrl-CS"/>
        </w:rPr>
        <w:t>о изменама и допунама Закона о управљању отпадом се усклађује са секундарним изворима права ЕУ и у истима нема недостатака у овој материји</w:t>
      </w:r>
      <w:r w:rsidR="00DE4B00" w:rsidRPr="00E756A2">
        <w:rPr>
          <w:lang w:val="sr-Cyrl-CS"/>
        </w:rPr>
        <w:t xml:space="preserve">. </w:t>
      </w:r>
    </w:p>
    <w:p w14:paraId="773C1DE5" w14:textId="77777777" w:rsidR="00AE1166" w:rsidRPr="00E756A2" w:rsidRDefault="00AE1166" w:rsidP="00AE1166">
      <w:pPr>
        <w:jc w:val="both"/>
        <w:rPr>
          <w:highlight w:val="yellow"/>
          <w:lang w:val="sr-Cyrl-CS"/>
        </w:rPr>
      </w:pPr>
    </w:p>
    <w:p w14:paraId="5853DAC4" w14:textId="77777777" w:rsidR="00AE1166" w:rsidRPr="00E756A2" w:rsidRDefault="00AE1166" w:rsidP="00AE1166">
      <w:pPr>
        <w:jc w:val="both"/>
        <w:rPr>
          <w:b/>
          <w:lang w:val="sr-Cyrl-CS"/>
        </w:rPr>
      </w:pPr>
      <w:r w:rsidRPr="00E756A2">
        <w:rPr>
          <w:b/>
          <w:lang w:val="sr-Cyrl-CS"/>
        </w:rPr>
        <w:t>6. Да ли су претходно наведени извори права Европске уније преведени на српски језик?</w:t>
      </w:r>
    </w:p>
    <w:p w14:paraId="23FC85B8" w14:textId="77777777" w:rsidR="00AE1166" w:rsidRPr="00E756A2" w:rsidRDefault="00DE4B00" w:rsidP="00AE1166">
      <w:pPr>
        <w:jc w:val="both"/>
        <w:rPr>
          <w:lang w:val="sr-Cyrl-CS"/>
        </w:rPr>
      </w:pPr>
      <w:r w:rsidRPr="00E756A2">
        <w:rPr>
          <w:lang w:val="sr-Cyrl-CS"/>
        </w:rPr>
        <w:t xml:space="preserve">Нису преведени </w:t>
      </w:r>
    </w:p>
    <w:p w14:paraId="29A2A8A1" w14:textId="77777777" w:rsidR="00DE4B00" w:rsidRPr="00E756A2" w:rsidRDefault="00DE4B00" w:rsidP="00AE1166">
      <w:pPr>
        <w:jc w:val="both"/>
        <w:rPr>
          <w:lang w:val="sr-Cyrl-CS"/>
        </w:rPr>
      </w:pPr>
    </w:p>
    <w:p w14:paraId="602BF896" w14:textId="77777777" w:rsidR="00AE1166" w:rsidRPr="00E756A2" w:rsidRDefault="00AE1166" w:rsidP="00AE1166">
      <w:pPr>
        <w:jc w:val="both"/>
        <w:rPr>
          <w:b/>
          <w:lang w:val="sr-Cyrl-CS"/>
        </w:rPr>
      </w:pPr>
      <w:r w:rsidRPr="00E756A2">
        <w:rPr>
          <w:b/>
          <w:lang w:val="sr-Cyrl-CS"/>
        </w:rPr>
        <w:t>7. Да ли је пропис преведен на неки службени језик Европске уније?</w:t>
      </w:r>
    </w:p>
    <w:p w14:paraId="11EC7301" w14:textId="77777777" w:rsidR="00AE1166" w:rsidRPr="00E756A2" w:rsidRDefault="003B639B" w:rsidP="00AE1166">
      <w:pPr>
        <w:jc w:val="both"/>
        <w:rPr>
          <w:lang w:val="sr-Cyrl-CS"/>
        </w:rPr>
      </w:pPr>
      <w:r w:rsidRPr="00E756A2">
        <w:rPr>
          <w:lang w:val="sr-Cyrl-CS"/>
        </w:rPr>
        <w:t xml:space="preserve"> </w:t>
      </w:r>
      <w:r w:rsidR="000464B3" w:rsidRPr="00E756A2">
        <w:rPr>
          <w:lang w:val="sr-Cyrl-CS"/>
        </w:rPr>
        <w:t>Наведени прописи су преведени на хрватски језик</w:t>
      </w:r>
      <w:r w:rsidR="00AE1166" w:rsidRPr="00E756A2">
        <w:rPr>
          <w:lang w:val="sr-Cyrl-CS"/>
        </w:rPr>
        <w:t>.</w:t>
      </w:r>
    </w:p>
    <w:p w14:paraId="37049F0B" w14:textId="77777777" w:rsidR="00AE1166" w:rsidRPr="00E756A2" w:rsidRDefault="00AE1166" w:rsidP="00AE1166">
      <w:pPr>
        <w:rPr>
          <w:lang w:val="sr-Cyrl-CS"/>
        </w:rPr>
      </w:pPr>
    </w:p>
    <w:p w14:paraId="47562CE2" w14:textId="77777777" w:rsidR="00AE1166" w:rsidRPr="00E756A2" w:rsidRDefault="00AE1166" w:rsidP="00AE1166">
      <w:pPr>
        <w:rPr>
          <w:b/>
          <w:lang w:val="sr-Cyrl-CS"/>
        </w:rPr>
      </w:pPr>
      <w:r w:rsidRPr="00E756A2">
        <w:rPr>
          <w:b/>
          <w:lang w:val="sr-Cyrl-CS"/>
        </w:rPr>
        <w:t>8. Сарадња са Европском унијом и учешће консултаната у изради прописа и њихово мишљење о усклађености.</w:t>
      </w:r>
    </w:p>
    <w:p w14:paraId="5004A34E" w14:textId="73CA28BF" w:rsidR="00AE1166" w:rsidRPr="00E756A2" w:rsidRDefault="00AE1166" w:rsidP="00AE1166">
      <w:pPr>
        <w:jc w:val="both"/>
        <w:rPr>
          <w:lang w:val="sr-Cyrl-CS"/>
        </w:rPr>
      </w:pPr>
      <w:r w:rsidRPr="00E756A2">
        <w:rPr>
          <w:lang w:val="sr-Cyrl-CS"/>
        </w:rPr>
        <w:t xml:space="preserve">У изради </w:t>
      </w:r>
      <w:r w:rsidR="00E8471C" w:rsidRPr="00E756A2">
        <w:rPr>
          <w:lang w:val="sr-Cyrl-CS"/>
        </w:rPr>
        <w:t xml:space="preserve">овог закона </w:t>
      </w:r>
      <w:r w:rsidR="00DE4B00" w:rsidRPr="00E756A2">
        <w:rPr>
          <w:lang w:val="sr-Cyrl-CS"/>
        </w:rPr>
        <w:t>учес</w:t>
      </w:r>
      <w:r w:rsidR="003B639B" w:rsidRPr="00E756A2">
        <w:rPr>
          <w:lang w:val="sr-Cyrl-CS"/>
        </w:rPr>
        <w:t>твовали су представници министар</w:t>
      </w:r>
      <w:r w:rsidR="00E8471C" w:rsidRPr="00E756A2">
        <w:rPr>
          <w:lang w:val="sr-Cyrl-CS"/>
        </w:rPr>
        <w:t>с</w:t>
      </w:r>
      <w:r w:rsidR="003B639B" w:rsidRPr="00E756A2">
        <w:rPr>
          <w:lang w:val="sr-Cyrl-CS"/>
        </w:rPr>
        <w:t>тва надлежн</w:t>
      </w:r>
      <w:r w:rsidR="000464B3" w:rsidRPr="00E756A2">
        <w:rPr>
          <w:lang w:val="sr-Cyrl-CS"/>
        </w:rPr>
        <w:t xml:space="preserve">ог за заштиту животне средине, представници АП Војводине, као и друге заинтересоване стране, након оформљене радне групе за израду </w:t>
      </w:r>
      <w:r w:rsidR="00E8471C" w:rsidRPr="00E756A2">
        <w:rPr>
          <w:lang w:val="sr-Cyrl-CS"/>
        </w:rPr>
        <w:t>овог</w:t>
      </w:r>
      <w:r w:rsidR="000464B3" w:rsidRPr="00E756A2">
        <w:rPr>
          <w:lang w:val="sr-Cyrl-CS"/>
        </w:rPr>
        <w:t xml:space="preserve"> закона.</w:t>
      </w:r>
    </w:p>
    <w:p w14:paraId="5CF9D2EE" w14:textId="77777777" w:rsidR="00AE1166" w:rsidRPr="00E756A2" w:rsidRDefault="00AE1166" w:rsidP="00AE1166">
      <w:pPr>
        <w:ind w:left="7200"/>
        <w:jc w:val="center"/>
        <w:rPr>
          <w:bCs/>
          <w:lang w:val="sr-Cyrl-CS"/>
        </w:rPr>
      </w:pPr>
    </w:p>
    <w:p w14:paraId="771DEE5E" w14:textId="77777777" w:rsidR="00A12AB8" w:rsidRPr="00E756A2" w:rsidRDefault="00A12AB8" w:rsidP="00AE1166">
      <w:pPr>
        <w:ind w:left="7200"/>
        <w:jc w:val="center"/>
        <w:rPr>
          <w:bCs/>
          <w:lang w:val="sr-Cyrl-CS"/>
        </w:rPr>
      </w:pPr>
    </w:p>
    <w:p w14:paraId="524E7A4B" w14:textId="77777777" w:rsidR="00A12AB8" w:rsidRPr="00E756A2" w:rsidRDefault="00A12AB8" w:rsidP="00AE1166">
      <w:pPr>
        <w:ind w:left="7200"/>
        <w:jc w:val="center"/>
        <w:rPr>
          <w:bCs/>
          <w:lang w:val="sr-Cyrl-CS"/>
        </w:rPr>
      </w:pPr>
    </w:p>
    <w:p w14:paraId="27B669B0" w14:textId="77777777" w:rsidR="00200AD0" w:rsidRPr="00E756A2" w:rsidRDefault="00200AD0" w:rsidP="00AE1166">
      <w:pPr>
        <w:ind w:left="7200"/>
        <w:jc w:val="center"/>
        <w:rPr>
          <w:bCs/>
          <w:lang w:val="sr-Cyrl-CS"/>
        </w:rPr>
      </w:pPr>
    </w:p>
    <w:p w14:paraId="5C8D7D9F" w14:textId="77777777" w:rsidR="00C51747" w:rsidRPr="00E756A2" w:rsidRDefault="00000000">
      <w:pPr>
        <w:rPr>
          <w:lang w:val="sr-Cyrl-CS"/>
        </w:rPr>
      </w:pPr>
    </w:p>
    <w:sectPr w:rsidR="00C51747" w:rsidRPr="00E756A2" w:rsidSect="003228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4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8ED3C" w14:textId="77777777" w:rsidR="00B8414F" w:rsidRDefault="00B8414F">
      <w:r>
        <w:separator/>
      </w:r>
    </w:p>
  </w:endnote>
  <w:endnote w:type="continuationSeparator" w:id="0">
    <w:p w14:paraId="788C7E84" w14:textId="77777777" w:rsidR="00B8414F" w:rsidRDefault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DD3D6" w14:textId="77777777" w:rsidR="008922B1" w:rsidRDefault="00910F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54A1A4" w14:textId="77777777" w:rsidR="008922B1" w:rsidRDefault="0000000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6306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9DB0C9" w14:textId="57586320" w:rsidR="0032287B" w:rsidRDefault="0032287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D12796A" w14:textId="77777777" w:rsidR="008922B1" w:rsidRDefault="0000000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F70F9" w14:textId="77777777" w:rsidR="0032287B" w:rsidRDefault="003228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1D05E" w14:textId="77777777" w:rsidR="00B8414F" w:rsidRDefault="00B8414F">
      <w:r>
        <w:separator/>
      </w:r>
    </w:p>
  </w:footnote>
  <w:footnote w:type="continuationSeparator" w:id="0">
    <w:p w14:paraId="4405ACCF" w14:textId="77777777" w:rsidR="00B8414F" w:rsidRDefault="00B8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D2391" w14:textId="77777777" w:rsidR="0032287B" w:rsidRDefault="003228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0D163" w14:textId="77777777" w:rsidR="0032287B" w:rsidRDefault="003228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6089" w14:textId="77777777" w:rsidR="0032287B" w:rsidRDefault="003228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166"/>
    <w:rsid w:val="0004515C"/>
    <w:rsid w:val="000464B3"/>
    <w:rsid w:val="0006538B"/>
    <w:rsid w:val="00166D18"/>
    <w:rsid w:val="001E37C5"/>
    <w:rsid w:val="00200AD0"/>
    <w:rsid w:val="0032287B"/>
    <w:rsid w:val="003329E3"/>
    <w:rsid w:val="00395EF1"/>
    <w:rsid w:val="003B639B"/>
    <w:rsid w:val="0042073A"/>
    <w:rsid w:val="00422EDA"/>
    <w:rsid w:val="00441C35"/>
    <w:rsid w:val="00446B1D"/>
    <w:rsid w:val="00485451"/>
    <w:rsid w:val="00517871"/>
    <w:rsid w:val="00520478"/>
    <w:rsid w:val="006858BF"/>
    <w:rsid w:val="00897CAC"/>
    <w:rsid w:val="008B2C36"/>
    <w:rsid w:val="008E1171"/>
    <w:rsid w:val="00910F1C"/>
    <w:rsid w:val="009E1FDE"/>
    <w:rsid w:val="009E77EA"/>
    <w:rsid w:val="00A12AB8"/>
    <w:rsid w:val="00AC33DF"/>
    <w:rsid w:val="00AE1166"/>
    <w:rsid w:val="00B50E0A"/>
    <w:rsid w:val="00B76CAC"/>
    <w:rsid w:val="00B8414F"/>
    <w:rsid w:val="00CD5D4B"/>
    <w:rsid w:val="00D53549"/>
    <w:rsid w:val="00DE4B00"/>
    <w:rsid w:val="00E135A0"/>
    <w:rsid w:val="00E756A2"/>
    <w:rsid w:val="00E8471C"/>
    <w:rsid w:val="00FA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C5690"/>
  <w15:chartTrackingRefBased/>
  <w15:docId w15:val="{34030C61-D41B-4C7C-BC14-9B1BE627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AE1166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AE1166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styleId="PageNumber">
    <w:name w:val="page number"/>
    <w:basedOn w:val="DefaultParagraphFont"/>
    <w:rsid w:val="00AE1166"/>
  </w:style>
  <w:style w:type="paragraph" w:styleId="Footer">
    <w:name w:val="footer"/>
    <w:basedOn w:val="Normal"/>
    <w:link w:val="FooterChar"/>
    <w:uiPriority w:val="99"/>
    <w:rsid w:val="00AE11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1166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hps">
    <w:name w:val="hps"/>
    <w:rsid w:val="00AE116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2E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2EDA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y2iqfc">
    <w:name w:val="y2iqfc"/>
    <w:basedOn w:val="DefaultParagraphFont"/>
    <w:rsid w:val="00422EDA"/>
  </w:style>
  <w:style w:type="paragraph" w:styleId="ListParagraph">
    <w:name w:val="List Paragraph"/>
    <w:basedOn w:val="Normal"/>
    <w:uiPriority w:val="34"/>
    <w:qFormat/>
    <w:rsid w:val="00422ED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422EDA"/>
    <w:pPr>
      <w:spacing w:after="120"/>
      <w:jc w:val="both"/>
    </w:pPr>
    <w:rPr>
      <w:rFonts w:ascii="Arial" w:hAnsi="Arial"/>
      <w:sz w:val="20"/>
      <w:szCs w:val="20"/>
      <w:lang w:val="uz-Cyrl-UZ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2EDA"/>
    <w:rPr>
      <w:rFonts w:ascii="Arial" w:eastAsia="Times New Roman" w:hAnsi="Arial" w:cs="Times New Roman"/>
      <w:sz w:val="20"/>
      <w:szCs w:val="20"/>
      <w:lang w:val="uz-Cyrl-UZ" w:eastAsia="de-DE"/>
    </w:rPr>
  </w:style>
  <w:style w:type="character" w:styleId="CommentReference">
    <w:name w:val="annotation reference"/>
    <w:uiPriority w:val="99"/>
    <w:unhideWhenUsed/>
    <w:rsid w:val="00422ED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E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EDA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3228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287B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9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Ivana Vojinović</cp:lastModifiedBy>
  <cp:revision>2</cp:revision>
  <dcterms:created xsi:type="dcterms:W3CDTF">2022-12-30T15:21:00Z</dcterms:created>
  <dcterms:modified xsi:type="dcterms:W3CDTF">2022-12-30T15:21:00Z</dcterms:modified>
</cp:coreProperties>
</file>