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372" w:rsidRPr="0008117E" w:rsidRDefault="00B17372" w:rsidP="00B17372">
      <w:pPr>
        <w:jc w:val="center"/>
        <w:rPr>
          <w:b/>
          <w:szCs w:val="24"/>
          <w:lang w:val="sr-Cyrl-CS"/>
        </w:rPr>
      </w:pPr>
      <w:r w:rsidRPr="0008117E">
        <w:rPr>
          <w:b/>
          <w:szCs w:val="24"/>
          <w:lang w:val="sr-Cyrl-CS"/>
        </w:rPr>
        <w:t>ОБРАЗЛОЖЕЊЕ</w:t>
      </w:r>
    </w:p>
    <w:p w:rsidR="00B17372" w:rsidRDefault="00B17372" w:rsidP="00B17372">
      <w:pPr>
        <w:rPr>
          <w:szCs w:val="24"/>
        </w:rPr>
      </w:pPr>
    </w:p>
    <w:p w:rsidR="00B17372" w:rsidRDefault="00B17372" w:rsidP="00B17372">
      <w:pPr>
        <w:rPr>
          <w:b/>
          <w:szCs w:val="24"/>
          <w:lang w:val="sr-Cyrl-CS"/>
        </w:rPr>
      </w:pPr>
    </w:p>
    <w:p w:rsidR="00B17372" w:rsidRPr="0008117E" w:rsidRDefault="00B17372" w:rsidP="00B17372">
      <w:pPr>
        <w:rPr>
          <w:b/>
          <w:szCs w:val="24"/>
          <w:lang w:val="sr-Cyrl-CS"/>
        </w:rPr>
      </w:pPr>
      <w:r w:rsidRPr="0008117E">
        <w:rPr>
          <w:b/>
          <w:szCs w:val="24"/>
          <w:lang w:val="sr-Cyrl-CS"/>
        </w:rPr>
        <w:t>1. Уставни основ за доношење Закона</w:t>
      </w:r>
    </w:p>
    <w:p w:rsidR="00B17372" w:rsidRPr="0008117E" w:rsidRDefault="00B17372" w:rsidP="00B17372">
      <w:pPr>
        <w:rPr>
          <w:szCs w:val="24"/>
          <w:lang w:val="sr-Cyrl-CS"/>
        </w:rPr>
      </w:pPr>
    </w:p>
    <w:p w:rsidR="00B17372" w:rsidRPr="0008117E" w:rsidRDefault="00B17372" w:rsidP="00B17372">
      <w:pPr>
        <w:jc w:val="both"/>
        <w:rPr>
          <w:szCs w:val="24"/>
          <w:lang w:val="sr-Cyrl-CS"/>
        </w:rPr>
      </w:pPr>
      <w:r w:rsidRPr="0008117E">
        <w:rPr>
          <w:szCs w:val="24"/>
          <w:lang w:val="sr-Cyrl-CS"/>
        </w:rPr>
        <w:tab/>
        <w:t xml:space="preserve">Уставни основ за доношење Закона о потврђивању </w:t>
      </w:r>
      <w:r>
        <w:rPr>
          <w:szCs w:val="24"/>
          <w:lang w:val="sr-Cyrl-CS"/>
        </w:rPr>
        <w:t>Споразума између Владе Републике Србије и Владе Републике Азербејџан</w:t>
      </w:r>
      <w:r w:rsidRPr="000F3B9D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о војнотехничкој сарадњи, који је потписан у Београду,  дана 11. октобра 2021. године</w:t>
      </w:r>
      <w:r w:rsidRPr="0008117E">
        <w:rPr>
          <w:szCs w:val="24"/>
          <w:lang w:val="sr-Cyrl-CS"/>
        </w:rPr>
        <w:t>, садржан је у члану 99.</w:t>
      </w:r>
      <w:r w:rsidRPr="0008117E">
        <w:rPr>
          <w:szCs w:val="24"/>
          <w:lang w:val="ru-RU"/>
        </w:rPr>
        <w:t xml:space="preserve"> </w:t>
      </w:r>
      <w:r w:rsidRPr="0008117E">
        <w:rPr>
          <w:szCs w:val="24"/>
          <w:lang w:val="sr-Cyrl-CS"/>
        </w:rPr>
        <w:t>став</w:t>
      </w:r>
      <w:r w:rsidRPr="0008117E">
        <w:rPr>
          <w:szCs w:val="24"/>
          <w:lang w:val="ru-RU"/>
        </w:rPr>
        <w:t xml:space="preserve"> 1.</w:t>
      </w:r>
      <w:r w:rsidRPr="0008117E">
        <w:rPr>
          <w:szCs w:val="24"/>
          <w:lang w:val="sr-Cyrl-CS"/>
        </w:rPr>
        <w:t xml:space="preserve"> тачка 4. Устава Републике Србије, којим је прописано да Народна скупштина потврђује међународне уговоре кад је законом предвиђена обавеза њиховог потврђивања</w:t>
      </w:r>
      <w:r w:rsidRPr="0008117E">
        <w:rPr>
          <w:noProof/>
          <w:kern w:val="0"/>
          <w:szCs w:val="24"/>
          <w:lang w:val="sr-Cyrl-CS"/>
        </w:rPr>
        <w:t>.</w:t>
      </w:r>
    </w:p>
    <w:p w:rsidR="00B17372" w:rsidRPr="0008117E" w:rsidRDefault="00B17372" w:rsidP="00B17372">
      <w:pPr>
        <w:rPr>
          <w:b/>
          <w:szCs w:val="24"/>
          <w:lang w:val="ru-RU"/>
        </w:rPr>
      </w:pPr>
    </w:p>
    <w:p w:rsidR="00B17372" w:rsidRPr="0008117E" w:rsidRDefault="00B17372" w:rsidP="00B17372">
      <w:pPr>
        <w:rPr>
          <w:b/>
          <w:szCs w:val="24"/>
          <w:lang w:val="sr-Cyrl-CS"/>
        </w:rPr>
      </w:pPr>
      <w:r w:rsidRPr="0008117E">
        <w:rPr>
          <w:b/>
          <w:szCs w:val="24"/>
          <w:lang w:val="sr-Cyrl-CS"/>
        </w:rPr>
        <w:t>2. Разлози за доношење Закона</w:t>
      </w:r>
    </w:p>
    <w:p w:rsidR="00B17372" w:rsidRPr="0008117E" w:rsidRDefault="00B17372" w:rsidP="00B17372">
      <w:pPr>
        <w:jc w:val="both"/>
        <w:rPr>
          <w:szCs w:val="24"/>
          <w:lang w:val="sr-Cyrl-CS"/>
        </w:rPr>
      </w:pPr>
      <w:r w:rsidRPr="0008117E">
        <w:rPr>
          <w:szCs w:val="24"/>
          <w:lang w:val="sr-Cyrl-CS"/>
        </w:rPr>
        <w:tab/>
      </w:r>
    </w:p>
    <w:p w:rsidR="00B17372" w:rsidRPr="00D84E4C" w:rsidRDefault="00B17372" w:rsidP="00B17372">
      <w:pPr>
        <w:spacing w:before="120"/>
        <w:jc w:val="both"/>
        <w:rPr>
          <w:szCs w:val="24"/>
          <w:lang w:val="sr-Cyrl-CS"/>
        </w:rPr>
      </w:pPr>
      <w:r>
        <w:rPr>
          <w:szCs w:val="24"/>
          <w:lang w:val="sr-Cyrl-CS"/>
        </w:rPr>
        <w:tab/>
      </w:r>
      <w:r w:rsidRPr="00D84E4C">
        <w:rPr>
          <w:szCs w:val="24"/>
          <w:lang w:val="sr-Cyrl-CS"/>
        </w:rPr>
        <w:t>З</w:t>
      </w:r>
      <w:r>
        <w:rPr>
          <w:szCs w:val="24"/>
          <w:lang w:val="sr-Cyrl-CS"/>
        </w:rPr>
        <w:t>акључком Владе 05 Број: 018-</w:t>
      </w:r>
      <w:r>
        <w:rPr>
          <w:szCs w:val="24"/>
        </w:rPr>
        <w:t>9251</w:t>
      </w:r>
      <w:r>
        <w:rPr>
          <w:szCs w:val="24"/>
          <w:lang w:val="sr-Cyrl-CS"/>
        </w:rPr>
        <w:t>/20</w:t>
      </w:r>
      <w:r>
        <w:rPr>
          <w:szCs w:val="24"/>
        </w:rPr>
        <w:t>2</w:t>
      </w:r>
      <w:r>
        <w:rPr>
          <w:szCs w:val="24"/>
          <w:lang w:val="sr-Cyrl-CS"/>
        </w:rPr>
        <w:t xml:space="preserve">1 од </w:t>
      </w:r>
      <w:r>
        <w:rPr>
          <w:szCs w:val="24"/>
        </w:rPr>
        <w:t>7</w:t>
      </w:r>
      <w:r>
        <w:rPr>
          <w:szCs w:val="24"/>
          <w:lang w:val="sr-Cyrl-CS"/>
        </w:rPr>
        <w:t xml:space="preserve">. </w:t>
      </w:r>
      <w:proofErr w:type="spellStart"/>
      <w:proofErr w:type="gramStart"/>
      <w:r>
        <w:rPr>
          <w:szCs w:val="24"/>
        </w:rPr>
        <w:t>октобра</w:t>
      </w:r>
      <w:proofErr w:type="spellEnd"/>
      <w:proofErr w:type="gramEnd"/>
      <w:r>
        <w:rPr>
          <w:szCs w:val="24"/>
          <w:lang w:val="sr-Cyrl-CS"/>
        </w:rPr>
        <w:t xml:space="preserve"> 2021. године, прихваћен је Извештај о реализованим преговорима о усаглашавању Споразума између Владе Републике Србије и Владе Републике Азербејџан</w:t>
      </w:r>
      <w:r w:rsidRPr="000F3B9D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о војнотехничкој сарадњи, усвојен усаглашени текст предметног споразума, и овлашћен министар одбране за његово потписивање. </w:t>
      </w:r>
    </w:p>
    <w:p w:rsidR="00B17372" w:rsidRPr="00CE7448" w:rsidRDefault="00B17372" w:rsidP="00B17372">
      <w:pPr>
        <w:spacing w:before="120"/>
        <w:jc w:val="both"/>
        <w:rPr>
          <w:lang w:val="sr-Cyrl-CS"/>
        </w:rPr>
      </w:pPr>
      <w:r>
        <w:rPr>
          <w:lang w:val="sr-Cyrl-CS"/>
        </w:rPr>
        <w:tab/>
      </w:r>
      <w:r>
        <w:rPr>
          <w:szCs w:val="24"/>
          <w:lang w:val="sr-Cyrl-CS"/>
        </w:rPr>
        <w:t>Споразум између Владе Републике Србије и Владе Републике Азербејџан</w:t>
      </w:r>
      <w:r w:rsidRPr="000F3B9D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о војнотехничкој сарадњи, потписан је у Београду, </w:t>
      </w:r>
      <w:r>
        <w:rPr>
          <w:szCs w:val="24"/>
          <w:lang w:val="ru-RU"/>
        </w:rPr>
        <w:t>11</w:t>
      </w:r>
      <w:r>
        <w:rPr>
          <w:szCs w:val="24"/>
          <w:lang w:val="sr-Cyrl-CS"/>
        </w:rPr>
        <w:t>. октобра 2021. године.</w:t>
      </w:r>
      <w:r w:rsidRPr="0008117E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 </w:t>
      </w:r>
    </w:p>
    <w:p w:rsidR="00B17372" w:rsidRDefault="00B17372" w:rsidP="00B17372">
      <w:pPr>
        <w:spacing w:before="120"/>
        <w:jc w:val="both"/>
        <w:rPr>
          <w:szCs w:val="24"/>
          <w:lang w:val="sr-Cyrl-CS"/>
        </w:rPr>
      </w:pPr>
      <w:r w:rsidRPr="0008117E">
        <w:rPr>
          <w:szCs w:val="24"/>
          <w:lang w:val="sr-Cyrl-CS"/>
        </w:rPr>
        <w:tab/>
      </w:r>
      <w:r>
        <w:rPr>
          <w:szCs w:val="24"/>
          <w:lang w:val="sr-Cyrl-CS"/>
        </w:rPr>
        <w:t>Споразумом између Владе Републике Србије и Владе Републике Азербејџан</w:t>
      </w:r>
      <w:r w:rsidRPr="000F3B9D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о војнотехничкој сарадњи,</w:t>
      </w:r>
      <w:r w:rsidRPr="0008117E">
        <w:rPr>
          <w:szCs w:val="24"/>
          <w:lang w:val="sr-Cyrl-CS"/>
        </w:rPr>
        <w:t xml:space="preserve"> чије се потврђивање предлаже овим законом, опредељ</w:t>
      </w:r>
      <w:r w:rsidR="007F4CEC">
        <w:rPr>
          <w:szCs w:val="24"/>
          <w:lang w:val="sr-Cyrl-CS"/>
        </w:rPr>
        <w:t>ују се основна</w:t>
      </w:r>
      <w:r>
        <w:rPr>
          <w:szCs w:val="24"/>
          <w:lang w:val="sr-Cyrl-CS"/>
        </w:rPr>
        <w:t xml:space="preserve"> правила, принципи, облици и обим сарадње</w:t>
      </w:r>
      <w:r w:rsidRPr="0008117E">
        <w:rPr>
          <w:szCs w:val="24"/>
          <w:lang w:val="sr-Cyrl-CS"/>
        </w:rPr>
        <w:t xml:space="preserve"> у</w:t>
      </w:r>
      <w:r>
        <w:rPr>
          <w:szCs w:val="24"/>
          <w:lang w:val="sr-Cyrl-CS"/>
        </w:rPr>
        <w:t xml:space="preserve"> војнотехничкој и војноекономској </w:t>
      </w:r>
      <w:r w:rsidRPr="0008117E">
        <w:rPr>
          <w:szCs w:val="24"/>
          <w:lang w:val="sr-Cyrl-CS"/>
        </w:rPr>
        <w:t xml:space="preserve"> области, односно њи</w:t>
      </w:r>
      <w:r>
        <w:rPr>
          <w:szCs w:val="24"/>
          <w:lang w:val="sr-Cyrl-CS"/>
        </w:rPr>
        <w:t>хових надлежних органа, а ради доприноса развоју</w:t>
      </w:r>
      <w:r w:rsidRPr="0008117E">
        <w:rPr>
          <w:szCs w:val="24"/>
          <w:lang w:val="sr-Cyrl-CS"/>
        </w:rPr>
        <w:t xml:space="preserve"> билатералних односа две државе</w:t>
      </w:r>
      <w:r>
        <w:rPr>
          <w:szCs w:val="24"/>
          <w:lang w:val="sr-Cyrl-CS"/>
        </w:rPr>
        <w:t xml:space="preserve"> првенствено у наведеним областима сарадње.</w:t>
      </w:r>
    </w:p>
    <w:p w:rsidR="00B17372" w:rsidRPr="00460C94" w:rsidRDefault="00B17372" w:rsidP="00B17372">
      <w:pPr>
        <w:spacing w:before="120"/>
        <w:jc w:val="both"/>
        <w:rPr>
          <w:szCs w:val="24"/>
          <w:lang w:val="sr-Cyrl-CS"/>
        </w:rPr>
      </w:pPr>
      <w:r>
        <w:rPr>
          <w:szCs w:val="24"/>
          <w:lang w:val="sr-Cyrl-CS"/>
        </w:rPr>
        <w:tab/>
        <w:t>Ц</w:t>
      </w:r>
      <w:r w:rsidRPr="0008117E">
        <w:rPr>
          <w:szCs w:val="24"/>
          <w:lang w:val="sr-Cyrl-CS"/>
        </w:rPr>
        <w:t>иљ предложеног зако</w:t>
      </w:r>
      <w:r>
        <w:rPr>
          <w:szCs w:val="24"/>
          <w:lang w:val="sr-Cyrl-CS"/>
        </w:rPr>
        <w:t>на, односно закљученог споразума</w:t>
      </w:r>
      <w:r w:rsidRPr="0008117E">
        <w:rPr>
          <w:szCs w:val="24"/>
          <w:lang w:val="sr-Cyrl-CS"/>
        </w:rPr>
        <w:t>, је успостављање правног оквира који би омогућио</w:t>
      </w:r>
      <w:r>
        <w:rPr>
          <w:szCs w:val="24"/>
          <w:lang w:val="sr-Cyrl-CS"/>
        </w:rPr>
        <w:t xml:space="preserve"> војнотехничку сарадњу између уговорних с</w:t>
      </w:r>
      <w:r w:rsidRPr="0008117E">
        <w:rPr>
          <w:szCs w:val="24"/>
          <w:lang w:val="sr-Cyrl-CS"/>
        </w:rPr>
        <w:t>т</w:t>
      </w:r>
      <w:r>
        <w:rPr>
          <w:szCs w:val="24"/>
          <w:lang w:val="sr-Cyrl-CS"/>
        </w:rPr>
        <w:t>рана или њихових надлежних органа, у следећим областима: размене информација и документације; испоруке војне технике, радова и услуга, укључујући и производе интелектуалне делатности, односно интелектуалну својину; ремонта наоружања и војне опреме; спровођења заједничких научно-истраживачких и опитно-конструкторских радова, укључујући иновирање и усавршавање наоружања и војне опреме; рада у области стандардизације и кодификације наоружања и војне опреме; обуке и школовања војнотехничког кадра; пружања војнотехничке помоћи. Споразум ће се спроводити сарадњом између уговорних с</w:t>
      </w:r>
      <w:r w:rsidRPr="0008117E">
        <w:rPr>
          <w:szCs w:val="24"/>
          <w:lang w:val="sr-Cyrl-CS"/>
        </w:rPr>
        <w:t>т</w:t>
      </w:r>
      <w:r>
        <w:rPr>
          <w:szCs w:val="24"/>
          <w:lang w:val="sr-Cyrl-CS"/>
        </w:rPr>
        <w:t>рана или њихових надлежних органа кроз следеће облике: посете делегација, експерата и других представника страна; учешћем на обукама, курсевима, семинарим</w:t>
      </w:r>
      <w:bookmarkStart w:id="0" w:name="_GoBack"/>
      <w:bookmarkEnd w:id="0"/>
      <w:r>
        <w:rPr>
          <w:szCs w:val="24"/>
          <w:lang w:val="sr-Cyrl-CS"/>
        </w:rPr>
        <w:t>а, конференцијама и саветовањима од заједничког интереса; разрадом војнотехничких програма; учешћем на сајмовима и изложбама наоружања и војне опреме, као и на осталим презентацијама и демонстрацијама узорака наоружања и војне опреме; закључивањем споразума, уговора и других докумената. Споразум садржи одредбе о заштити тајних података, затим предвиђен је и начин решавања спорова, отказивања овог споразума, као његових измена и ступања на снагу.</w:t>
      </w:r>
      <w:r w:rsidRPr="008C3DF8">
        <w:rPr>
          <w:szCs w:val="24"/>
          <w:lang w:val="sr-Cyrl-CS"/>
        </w:rPr>
        <w:t xml:space="preserve"> </w:t>
      </w:r>
    </w:p>
    <w:p w:rsidR="00B17372" w:rsidRDefault="00B17372" w:rsidP="00B17372">
      <w:pPr>
        <w:rPr>
          <w:b/>
          <w:szCs w:val="24"/>
          <w:lang w:val="ru-RU"/>
        </w:rPr>
      </w:pPr>
    </w:p>
    <w:p w:rsidR="00B17372" w:rsidRPr="0008117E" w:rsidRDefault="00B17372" w:rsidP="00B17372">
      <w:pPr>
        <w:rPr>
          <w:b/>
          <w:szCs w:val="24"/>
          <w:lang w:val="sr-Cyrl-CS"/>
        </w:rPr>
      </w:pPr>
      <w:r>
        <w:rPr>
          <w:b/>
          <w:szCs w:val="24"/>
          <w:lang w:val="ru-RU"/>
        </w:rPr>
        <w:t>3</w:t>
      </w:r>
      <w:r w:rsidRPr="0008117E">
        <w:rPr>
          <w:b/>
          <w:szCs w:val="24"/>
          <w:lang w:val="sr-Cyrl-CS"/>
        </w:rPr>
        <w:t>. Оцена потребних финансијских средстава за спровођење Закона</w:t>
      </w:r>
    </w:p>
    <w:p w:rsidR="00B17372" w:rsidRPr="0008117E" w:rsidRDefault="00B17372" w:rsidP="00B17372">
      <w:pPr>
        <w:jc w:val="both"/>
        <w:rPr>
          <w:szCs w:val="24"/>
          <w:lang w:val="sr-Cyrl-CS"/>
        </w:rPr>
      </w:pPr>
    </w:p>
    <w:p w:rsidR="00B17372" w:rsidRPr="0008117E" w:rsidRDefault="00B17372" w:rsidP="00B17372">
      <w:pPr>
        <w:spacing w:before="120"/>
        <w:jc w:val="both"/>
        <w:rPr>
          <w:szCs w:val="24"/>
          <w:lang w:val="sr-Cyrl-CS"/>
        </w:rPr>
      </w:pPr>
      <w:r w:rsidRPr="0008117E">
        <w:rPr>
          <w:szCs w:val="24"/>
          <w:lang w:val="sr-Cyrl-CS"/>
        </w:rPr>
        <w:tab/>
      </w:r>
      <w:r>
        <w:rPr>
          <w:szCs w:val="24"/>
          <w:lang w:val="sr-Cyrl-CS"/>
        </w:rPr>
        <w:t xml:space="preserve">За </w:t>
      </w:r>
      <w:r w:rsidRPr="0008117E">
        <w:rPr>
          <w:szCs w:val="24"/>
          <w:lang w:val="sr-Cyrl-CS"/>
        </w:rPr>
        <w:t>реализацију</w:t>
      </w:r>
      <w:r>
        <w:rPr>
          <w:szCs w:val="24"/>
          <w:lang w:val="sr-Cyrl-CS"/>
        </w:rPr>
        <w:t xml:space="preserve"> овог закона у 20</w:t>
      </w:r>
      <w:r>
        <w:rPr>
          <w:szCs w:val="24"/>
        </w:rPr>
        <w:t>2</w:t>
      </w:r>
      <w:r w:rsidR="007F4CEC">
        <w:rPr>
          <w:szCs w:val="24"/>
          <w:lang w:val="sr-Cyrl-CS"/>
        </w:rPr>
        <w:t>2</w:t>
      </w:r>
      <w:r w:rsidRPr="0008117E">
        <w:rPr>
          <w:szCs w:val="24"/>
          <w:lang w:val="sr-Cyrl-CS"/>
        </w:rPr>
        <w:t>. години, нису потребна финансијска средства.</w:t>
      </w:r>
    </w:p>
    <w:p w:rsidR="00136480" w:rsidRDefault="00B17372" w:rsidP="00B17372">
      <w:pPr>
        <w:spacing w:before="120"/>
        <w:jc w:val="both"/>
      </w:pPr>
      <w:r w:rsidRPr="0008117E">
        <w:rPr>
          <w:szCs w:val="24"/>
          <w:lang w:val="sr-Cyrl-CS"/>
        </w:rPr>
        <w:tab/>
      </w:r>
      <w:r>
        <w:rPr>
          <w:szCs w:val="24"/>
          <w:lang w:val="sr-Cyrl-CS"/>
        </w:rPr>
        <w:t>П</w:t>
      </w:r>
      <w:r w:rsidRPr="00196C48">
        <w:rPr>
          <w:szCs w:val="24"/>
          <w:lang w:val="sr-Cyrl-CS"/>
        </w:rPr>
        <w:t xml:space="preserve">отребна </w:t>
      </w:r>
      <w:r>
        <w:rPr>
          <w:szCs w:val="24"/>
          <w:lang w:val="sr-Cyrl-CS"/>
        </w:rPr>
        <w:t>ф</w:t>
      </w:r>
      <w:r w:rsidRPr="00196C48">
        <w:rPr>
          <w:szCs w:val="24"/>
          <w:lang w:val="sr-Cyrl-CS"/>
        </w:rPr>
        <w:t xml:space="preserve">инансијска средства за реализацију овог закона у наредним годинама, зависе од степена и начина </w:t>
      </w:r>
      <w:r w:rsidRPr="00196C48">
        <w:rPr>
          <w:szCs w:val="24"/>
          <w:lang w:val="ru-RU"/>
        </w:rPr>
        <w:t xml:space="preserve">његове </w:t>
      </w:r>
      <w:r w:rsidRPr="00196C48">
        <w:rPr>
          <w:szCs w:val="24"/>
          <w:lang w:val="sr-Cyrl-CS"/>
        </w:rPr>
        <w:t>реализације и иста ће бити планирана у окви</w:t>
      </w:r>
      <w:r>
        <w:rPr>
          <w:szCs w:val="24"/>
          <w:lang w:val="sr-Cyrl-CS"/>
        </w:rPr>
        <w:t xml:space="preserve">ру лимита које Министарство финансија </w:t>
      </w:r>
      <w:r w:rsidRPr="00196C48">
        <w:rPr>
          <w:szCs w:val="24"/>
          <w:lang w:val="sr-Cyrl-CS"/>
        </w:rPr>
        <w:t>утвр</w:t>
      </w:r>
      <w:r>
        <w:rPr>
          <w:szCs w:val="24"/>
          <w:lang w:val="sr-Cyrl-CS"/>
        </w:rPr>
        <w:t>ди</w:t>
      </w:r>
      <w:r w:rsidRPr="00196C48">
        <w:rPr>
          <w:szCs w:val="24"/>
          <w:lang w:val="sr-Cyrl-CS"/>
        </w:rPr>
        <w:t xml:space="preserve"> </w:t>
      </w:r>
      <w:r>
        <w:rPr>
          <w:lang w:val="sr-Cyrl-CS"/>
        </w:rPr>
        <w:t>за раздео Министарства одбране.</w:t>
      </w:r>
      <w:r>
        <w:t xml:space="preserve"> </w:t>
      </w:r>
    </w:p>
    <w:sectPr w:rsidR="00136480" w:rsidSect="004F56E8">
      <w:footerReference w:type="default" r:id="rId6"/>
      <w:pgSz w:w="11907" w:h="16839" w:code="9"/>
      <w:pgMar w:top="1560" w:right="1134" w:bottom="1560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5CE" w:rsidRDefault="00F111FB">
      <w:r>
        <w:separator/>
      </w:r>
    </w:p>
  </w:endnote>
  <w:endnote w:type="continuationSeparator" w:id="0">
    <w:p w:rsidR="000E45CE" w:rsidRDefault="00F1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0C8" w:rsidRDefault="00B17372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3719830</wp:posOffset>
              </wp:positionH>
              <wp:positionV relativeFrom="page">
                <wp:posOffset>9916160</wp:posOffset>
              </wp:positionV>
              <wp:extent cx="121920" cy="165735"/>
              <wp:effectExtent l="0" t="0" r="11430" b="571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50C8" w:rsidRDefault="007F4CEC">
                          <w:pPr>
                            <w:spacing w:line="245" w:lineRule="exact"/>
                            <w:ind w:left="4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92.9pt;margin-top:780.8pt;width:9.6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nbZqQ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" filled="f" stroked="f">
              <v:textbox inset="0,0,0,0">
                <w:txbxContent>
                  <w:p w:rsidR="00CB50C8" w:rsidRDefault="00F111FB">
                    <w:pPr>
                      <w:spacing w:line="245" w:lineRule="exact"/>
                      <w:ind w:left="4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5CE" w:rsidRDefault="00F111FB">
      <w:r>
        <w:separator/>
      </w:r>
    </w:p>
  </w:footnote>
  <w:footnote w:type="continuationSeparator" w:id="0">
    <w:p w:rsidR="000E45CE" w:rsidRDefault="00F111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109"/>
    <w:rsid w:val="00000567"/>
    <w:rsid w:val="00006BAF"/>
    <w:rsid w:val="00014424"/>
    <w:rsid w:val="00066420"/>
    <w:rsid w:val="000A0257"/>
    <w:rsid w:val="000A60EF"/>
    <w:rsid w:val="000B0A4C"/>
    <w:rsid w:val="000C2D8C"/>
    <w:rsid w:val="000E11E9"/>
    <w:rsid w:val="000E45CE"/>
    <w:rsid w:val="000F1F2B"/>
    <w:rsid w:val="0010778F"/>
    <w:rsid w:val="00111CD0"/>
    <w:rsid w:val="00120350"/>
    <w:rsid w:val="00133656"/>
    <w:rsid w:val="00136480"/>
    <w:rsid w:val="001366E9"/>
    <w:rsid w:val="001551E5"/>
    <w:rsid w:val="00155B4D"/>
    <w:rsid w:val="00164EBB"/>
    <w:rsid w:val="00180F94"/>
    <w:rsid w:val="001B5155"/>
    <w:rsid w:val="002015F4"/>
    <w:rsid w:val="00202797"/>
    <w:rsid w:val="00203177"/>
    <w:rsid w:val="002116F8"/>
    <w:rsid w:val="002162A2"/>
    <w:rsid w:val="00264312"/>
    <w:rsid w:val="002667B7"/>
    <w:rsid w:val="00270B5A"/>
    <w:rsid w:val="00272D80"/>
    <w:rsid w:val="00292546"/>
    <w:rsid w:val="002A784F"/>
    <w:rsid w:val="002B2658"/>
    <w:rsid w:val="002E45B2"/>
    <w:rsid w:val="002F08BD"/>
    <w:rsid w:val="0032520A"/>
    <w:rsid w:val="00326DA4"/>
    <w:rsid w:val="00375456"/>
    <w:rsid w:val="003A671D"/>
    <w:rsid w:val="003B277C"/>
    <w:rsid w:val="003D5BB7"/>
    <w:rsid w:val="003E156B"/>
    <w:rsid w:val="00404127"/>
    <w:rsid w:val="00423954"/>
    <w:rsid w:val="004263C7"/>
    <w:rsid w:val="00426CD9"/>
    <w:rsid w:val="00464A54"/>
    <w:rsid w:val="004729B1"/>
    <w:rsid w:val="004806CB"/>
    <w:rsid w:val="004916B4"/>
    <w:rsid w:val="004929D5"/>
    <w:rsid w:val="004C1167"/>
    <w:rsid w:val="004D40A6"/>
    <w:rsid w:val="004E5E7A"/>
    <w:rsid w:val="00506E84"/>
    <w:rsid w:val="005151E7"/>
    <w:rsid w:val="00517662"/>
    <w:rsid w:val="00520E7F"/>
    <w:rsid w:val="0059156C"/>
    <w:rsid w:val="00597AED"/>
    <w:rsid w:val="005B32A2"/>
    <w:rsid w:val="005D6C05"/>
    <w:rsid w:val="005E4F8A"/>
    <w:rsid w:val="005E574E"/>
    <w:rsid w:val="00611210"/>
    <w:rsid w:val="00635C22"/>
    <w:rsid w:val="00681511"/>
    <w:rsid w:val="006906A0"/>
    <w:rsid w:val="00690F22"/>
    <w:rsid w:val="006A7A94"/>
    <w:rsid w:val="006B6447"/>
    <w:rsid w:val="006C0314"/>
    <w:rsid w:val="006D2768"/>
    <w:rsid w:val="006D38ED"/>
    <w:rsid w:val="006E09C5"/>
    <w:rsid w:val="006F7392"/>
    <w:rsid w:val="00741451"/>
    <w:rsid w:val="007A401E"/>
    <w:rsid w:val="007A6801"/>
    <w:rsid w:val="007B1A8E"/>
    <w:rsid w:val="007B4AFB"/>
    <w:rsid w:val="007D079B"/>
    <w:rsid w:val="007F4CEC"/>
    <w:rsid w:val="00820190"/>
    <w:rsid w:val="008618C8"/>
    <w:rsid w:val="008722E0"/>
    <w:rsid w:val="00873A82"/>
    <w:rsid w:val="008820F3"/>
    <w:rsid w:val="00883683"/>
    <w:rsid w:val="00884922"/>
    <w:rsid w:val="00884ACB"/>
    <w:rsid w:val="008945B1"/>
    <w:rsid w:val="008C4109"/>
    <w:rsid w:val="008D4430"/>
    <w:rsid w:val="00900F2A"/>
    <w:rsid w:val="0091680A"/>
    <w:rsid w:val="0096095B"/>
    <w:rsid w:val="00962AB6"/>
    <w:rsid w:val="009817ED"/>
    <w:rsid w:val="009A4E70"/>
    <w:rsid w:val="009B039D"/>
    <w:rsid w:val="009C2051"/>
    <w:rsid w:val="009E01A4"/>
    <w:rsid w:val="009E4BC8"/>
    <w:rsid w:val="009E5858"/>
    <w:rsid w:val="009E6C5C"/>
    <w:rsid w:val="00A10B28"/>
    <w:rsid w:val="00A201F5"/>
    <w:rsid w:val="00A616C3"/>
    <w:rsid w:val="00A672F0"/>
    <w:rsid w:val="00A82B08"/>
    <w:rsid w:val="00A9294F"/>
    <w:rsid w:val="00AA654D"/>
    <w:rsid w:val="00B070CE"/>
    <w:rsid w:val="00B17372"/>
    <w:rsid w:val="00B331F8"/>
    <w:rsid w:val="00B52BFB"/>
    <w:rsid w:val="00B53BF2"/>
    <w:rsid w:val="00B56B91"/>
    <w:rsid w:val="00B72612"/>
    <w:rsid w:val="00B73067"/>
    <w:rsid w:val="00BA7007"/>
    <w:rsid w:val="00C0377D"/>
    <w:rsid w:val="00C1309A"/>
    <w:rsid w:val="00C157FD"/>
    <w:rsid w:val="00C34230"/>
    <w:rsid w:val="00C34691"/>
    <w:rsid w:val="00C370B4"/>
    <w:rsid w:val="00C552BD"/>
    <w:rsid w:val="00C761C6"/>
    <w:rsid w:val="00C83630"/>
    <w:rsid w:val="00C876C3"/>
    <w:rsid w:val="00C9395F"/>
    <w:rsid w:val="00CD2EDF"/>
    <w:rsid w:val="00D37EC2"/>
    <w:rsid w:val="00D455BD"/>
    <w:rsid w:val="00D938C7"/>
    <w:rsid w:val="00DD77B8"/>
    <w:rsid w:val="00E15CCC"/>
    <w:rsid w:val="00E22220"/>
    <w:rsid w:val="00E34C0E"/>
    <w:rsid w:val="00E71920"/>
    <w:rsid w:val="00E80267"/>
    <w:rsid w:val="00E80ED9"/>
    <w:rsid w:val="00E841C8"/>
    <w:rsid w:val="00E92A3E"/>
    <w:rsid w:val="00EA4716"/>
    <w:rsid w:val="00ED45AE"/>
    <w:rsid w:val="00ED7376"/>
    <w:rsid w:val="00F03FF6"/>
    <w:rsid w:val="00F111FB"/>
    <w:rsid w:val="00F15905"/>
    <w:rsid w:val="00F27EF8"/>
    <w:rsid w:val="00F4637A"/>
    <w:rsid w:val="00F47450"/>
    <w:rsid w:val="00F736DB"/>
    <w:rsid w:val="00F90187"/>
    <w:rsid w:val="00F9558B"/>
    <w:rsid w:val="00F962C1"/>
    <w:rsid w:val="00FA3FE9"/>
    <w:rsid w:val="00FE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9BD372E"/>
  <w15:chartTrackingRefBased/>
  <w15:docId w15:val="{F46C9A48-467E-4E90-B812-32C52548D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7372"/>
    <w:rPr>
      <w:kern w:val="24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17372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B17372"/>
    <w:rPr>
      <w:kern w:val="24"/>
      <w:sz w:val="24"/>
      <w:lang w:val="sr-Cyrl-CS"/>
    </w:rPr>
  </w:style>
  <w:style w:type="paragraph" w:styleId="BalloonText">
    <w:name w:val="Balloon Text"/>
    <w:basedOn w:val="Normal"/>
    <w:link w:val="BalloonTextChar"/>
    <w:rsid w:val="00F111F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111FB"/>
    <w:rPr>
      <w:rFonts w:ascii="Segoe UI" w:hAnsi="Segoe UI" w:cs="Segoe UI"/>
      <w:kern w:val="24"/>
      <w:sz w:val="18"/>
      <w:szCs w:val="18"/>
    </w:rPr>
  </w:style>
  <w:style w:type="paragraph" w:styleId="Header">
    <w:name w:val="header"/>
    <w:basedOn w:val="Normal"/>
    <w:link w:val="HeaderChar"/>
    <w:rsid w:val="00F111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111FB"/>
    <w:rPr>
      <w:kern w:val="24"/>
      <w:sz w:val="24"/>
    </w:rPr>
  </w:style>
  <w:style w:type="paragraph" w:styleId="Footer">
    <w:name w:val="footer"/>
    <w:basedOn w:val="Normal"/>
    <w:link w:val="FooterChar"/>
    <w:rsid w:val="00F111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111FB"/>
    <w:rPr>
      <w:kern w:val="24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Daktilobiro02</dc:creator>
  <cp:keywords/>
  <dc:description/>
  <cp:lastModifiedBy>Daktilobiro 12</cp:lastModifiedBy>
  <cp:revision>3</cp:revision>
  <cp:lastPrinted>2021-12-15T10:16:00Z</cp:lastPrinted>
  <dcterms:created xsi:type="dcterms:W3CDTF">2022-12-20T10:32:00Z</dcterms:created>
  <dcterms:modified xsi:type="dcterms:W3CDTF">2022-12-20T10:34:00Z</dcterms:modified>
</cp:coreProperties>
</file>