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3040C" w14:textId="77777777" w:rsidR="00EA0749" w:rsidRDefault="00EA0749" w:rsidP="00EA0749">
      <w:pPr>
        <w:tabs>
          <w:tab w:val="left" w:pos="1440"/>
        </w:tabs>
        <w:spacing w:after="0" w:line="240" w:lineRule="auto"/>
        <w:ind w:firstLine="1418"/>
        <w:jc w:val="both"/>
        <w:rPr>
          <w:rFonts w:ascii="Times New Roman" w:hAnsi="Times New Roman" w:cs="Times New Roman"/>
          <w:sz w:val="24"/>
          <w:szCs w:val="24"/>
          <w:lang w:val="sr-Cyrl-RS"/>
        </w:rPr>
      </w:pPr>
    </w:p>
    <w:p w14:paraId="45BE6E87" w14:textId="77777777" w:rsidR="00EA0749" w:rsidRDefault="00EA0749" w:rsidP="00EA0749">
      <w:pPr>
        <w:tabs>
          <w:tab w:val="left" w:pos="1440"/>
        </w:tabs>
        <w:spacing w:after="0" w:line="240" w:lineRule="auto"/>
        <w:ind w:firstLine="1418"/>
        <w:jc w:val="both"/>
        <w:rPr>
          <w:rFonts w:ascii="Times New Roman" w:hAnsi="Times New Roman" w:cs="Times New Roman"/>
          <w:sz w:val="24"/>
          <w:szCs w:val="24"/>
          <w:lang w:val="sr-Cyrl-RS"/>
        </w:rPr>
      </w:pPr>
    </w:p>
    <w:p w14:paraId="0C7708C7" w14:textId="77777777" w:rsidR="00EA0749" w:rsidRDefault="00EA0749" w:rsidP="00EA0749">
      <w:pPr>
        <w:tabs>
          <w:tab w:val="left" w:pos="1440"/>
        </w:tabs>
        <w:spacing w:after="0" w:line="240" w:lineRule="auto"/>
        <w:ind w:firstLine="1418"/>
        <w:jc w:val="both"/>
        <w:rPr>
          <w:rFonts w:ascii="Times New Roman" w:hAnsi="Times New Roman" w:cs="Times New Roman"/>
          <w:sz w:val="24"/>
          <w:szCs w:val="24"/>
          <w:lang w:val="sr-Cyrl-RS"/>
        </w:rPr>
      </w:pPr>
    </w:p>
    <w:p w14:paraId="4E0B16C7" w14:textId="77777777" w:rsidR="00EA0749" w:rsidRDefault="00EA0749" w:rsidP="00EA0749">
      <w:pPr>
        <w:tabs>
          <w:tab w:val="left" w:pos="1440"/>
        </w:tabs>
        <w:spacing w:after="0" w:line="240" w:lineRule="auto"/>
        <w:ind w:firstLine="1418"/>
        <w:jc w:val="both"/>
        <w:rPr>
          <w:rFonts w:ascii="Times New Roman" w:hAnsi="Times New Roman" w:cs="Times New Roman"/>
          <w:sz w:val="24"/>
          <w:szCs w:val="24"/>
          <w:lang w:val="sr-Cyrl-RS"/>
        </w:rPr>
      </w:pPr>
    </w:p>
    <w:p w14:paraId="44C55189" w14:textId="77777777" w:rsidR="00EA0749" w:rsidRDefault="00EA0749" w:rsidP="00EA0749">
      <w:pPr>
        <w:tabs>
          <w:tab w:val="left" w:pos="1440"/>
        </w:tabs>
        <w:spacing w:after="0" w:line="240" w:lineRule="auto"/>
        <w:ind w:firstLine="1418"/>
        <w:jc w:val="both"/>
        <w:rPr>
          <w:rFonts w:ascii="Times New Roman" w:hAnsi="Times New Roman" w:cs="Times New Roman"/>
          <w:sz w:val="24"/>
          <w:szCs w:val="24"/>
          <w:lang w:val="sr-Cyrl-RS"/>
        </w:rPr>
      </w:pPr>
    </w:p>
    <w:p w14:paraId="10949777" w14:textId="312A7488" w:rsidR="002D48D5" w:rsidRPr="00E3558F" w:rsidRDefault="002D48D5" w:rsidP="00EA0749">
      <w:pPr>
        <w:tabs>
          <w:tab w:val="left" w:pos="1440"/>
        </w:tabs>
        <w:spacing w:after="0" w:line="240" w:lineRule="auto"/>
        <w:ind w:firstLine="1418"/>
        <w:jc w:val="both"/>
        <w:rPr>
          <w:rFonts w:ascii="Times New Roman" w:hAnsi="Times New Roman" w:cs="Times New Roman"/>
          <w:sz w:val="24"/>
          <w:szCs w:val="24"/>
          <w:lang w:val="sr-Cyrl-RS"/>
        </w:rPr>
      </w:pPr>
      <w:r w:rsidRPr="00E3558F">
        <w:rPr>
          <w:rFonts w:ascii="Times New Roman" w:hAnsi="Times New Roman" w:cs="Times New Roman"/>
          <w:sz w:val="24"/>
          <w:szCs w:val="24"/>
          <w:lang w:val="sr-Cyrl-RS"/>
        </w:rPr>
        <w:t xml:space="preserve">На основу члана 18. став 2. Закона о званичној статистици („Службени гласник РС”, број 104/09) и члана 42. став 1. Закона о Влади </w:t>
      </w:r>
      <w:r w:rsidR="00EA0749" w:rsidRPr="00EA0749">
        <w:rPr>
          <w:rFonts w:ascii="Times New Roman" w:hAnsi="Times New Roman" w:cs="Times New Roman"/>
          <w:bCs/>
          <w:color w:val="000000"/>
          <w:sz w:val="24"/>
          <w:szCs w:val="24"/>
          <w:lang w:val="sr-Cyrl-CS"/>
        </w:rPr>
        <w:t>(„Службени гласник РС”, бр. 55/05, 71/05 – исправка, 101/07, 65/08, 16/11, 68/12 – УС, 72/12, 7/14 – УС, 44/14 и 30/18 – др. закон)</w:t>
      </w:r>
      <w:r w:rsidRPr="00E3558F">
        <w:rPr>
          <w:rFonts w:ascii="Times New Roman" w:hAnsi="Times New Roman" w:cs="Times New Roman"/>
          <w:sz w:val="24"/>
          <w:szCs w:val="24"/>
          <w:lang w:val="sr-Cyrl-RS"/>
        </w:rPr>
        <w:t>,</w:t>
      </w:r>
    </w:p>
    <w:p w14:paraId="2F837AA3" w14:textId="77777777" w:rsidR="002D48D5" w:rsidRPr="00E3558F" w:rsidRDefault="002D48D5" w:rsidP="002D48D5">
      <w:pPr>
        <w:spacing w:after="0" w:line="240" w:lineRule="auto"/>
        <w:rPr>
          <w:rStyle w:val="Emphasis"/>
          <w:rFonts w:ascii="Times New Roman" w:hAnsi="Times New Roman" w:cs="Times New Roman"/>
          <w:i w:val="0"/>
          <w:iCs w:val="0"/>
          <w:sz w:val="24"/>
          <w:szCs w:val="24"/>
          <w:lang w:val="sr-Cyrl-RS"/>
        </w:rPr>
      </w:pPr>
    </w:p>
    <w:p w14:paraId="620480DA" w14:textId="77777777" w:rsidR="002D48D5" w:rsidRPr="00E3558F" w:rsidRDefault="002D48D5" w:rsidP="002D48D5">
      <w:pPr>
        <w:spacing w:after="0" w:line="240" w:lineRule="auto"/>
        <w:ind w:firstLine="1418"/>
        <w:rPr>
          <w:rStyle w:val="Emphasis"/>
          <w:rFonts w:ascii="Times New Roman" w:hAnsi="Times New Roman" w:cs="Times New Roman"/>
          <w:i w:val="0"/>
          <w:iCs w:val="0"/>
          <w:sz w:val="24"/>
          <w:szCs w:val="24"/>
          <w:lang w:val="sr-Cyrl-RS"/>
        </w:rPr>
      </w:pPr>
      <w:r w:rsidRPr="00E3558F">
        <w:rPr>
          <w:rStyle w:val="Emphasis"/>
          <w:rFonts w:ascii="Times New Roman" w:hAnsi="Times New Roman" w:cs="Times New Roman"/>
          <w:i w:val="0"/>
          <w:sz w:val="24"/>
          <w:szCs w:val="24"/>
          <w:lang w:val="sr-Cyrl-RS"/>
        </w:rPr>
        <w:t>Влада доноси</w:t>
      </w:r>
    </w:p>
    <w:p w14:paraId="61D00987" w14:textId="77777777" w:rsidR="002D48D5" w:rsidRPr="00E3558F" w:rsidRDefault="002D48D5" w:rsidP="002D48D5">
      <w:pPr>
        <w:spacing w:after="0" w:line="240" w:lineRule="auto"/>
        <w:rPr>
          <w:rStyle w:val="Emphasis"/>
          <w:rFonts w:ascii="Times New Roman" w:hAnsi="Times New Roman" w:cs="Times New Roman"/>
          <w:bCs/>
          <w:i w:val="0"/>
          <w:iCs w:val="0"/>
          <w:sz w:val="24"/>
          <w:szCs w:val="24"/>
          <w:lang w:val="sr-Cyrl-RS"/>
        </w:rPr>
      </w:pPr>
    </w:p>
    <w:p w14:paraId="050A7430" w14:textId="77777777" w:rsidR="002D48D5" w:rsidRPr="00E3558F" w:rsidRDefault="002D48D5" w:rsidP="002D48D5">
      <w:pPr>
        <w:spacing w:after="0" w:line="240" w:lineRule="auto"/>
        <w:rPr>
          <w:rStyle w:val="Emphasis"/>
          <w:rFonts w:ascii="Times New Roman" w:hAnsi="Times New Roman" w:cs="Times New Roman"/>
          <w:bCs/>
          <w:i w:val="0"/>
          <w:iCs w:val="0"/>
          <w:sz w:val="24"/>
          <w:szCs w:val="24"/>
          <w:lang w:val="sr-Cyrl-RS"/>
        </w:rPr>
      </w:pPr>
    </w:p>
    <w:p w14:paraId="7D17F760" w14:textId="1D616AC1" w:rsidR="002D48D5" w:rsidRDefault="002D48D5" w:rsidP="002D48D5">
      <w:pPr>
        <w:spacing w:after="0" w:line="240" w:lineRule="auto"/>
        <w:jc w:val="center"/>
        <w:rPr>
          <w:rStyle w:val="Emphasis"/>
          <w:rFonts w:ascii="Times New Roman" w:hAnsi="Times New Roman" w:cs="Times New Roman"/>
          <w:bCs/>
          <w:i w:val="0"/>
          <w:sz w:val="24"/>
          <w:szCs w:val="24"/>
          <w:lang w:val="sr-Cyrl-RS"/>
        </w:rPr>
      </w:pPr>
      <w:r w:rsidRPr="00E3558F">
        <w:rPr>
          <w:rStyle w:val="Emphasis"/>
          <w:rFonts w:ascii="Times New Roman" w:hAnsi="Times New Roman" w:cs="Times New Roman"/>
          <w:bCs/>
          <w:i w:val="0"/>
          <w:sz w:val="24"/>
          <w:szCs w:val="24"/>
          <w:lang w:val="sr-Cyrl-RS"/>
        </w:rPr>
        <w:t>У</w:t>
      </w:r>
      <w:r w:rsidR="00E3558F">
        <w:rPr>
          <w:rStyle w:val="Emphasis"/>
          <w:rFonts w:ascii="Times New Roman" w:hAnsi="Times New Roman" w:cs="Times New Roman"/>
          <w:bCs/>
          <w:i w:val="0"/>
          <w:sz w:val="24"/>
          <w:szCs w:val="24"/>
          <w:lang w:val="sr-Cyrl-RS"/>
        </w:rPr>
        <w:t xml:space="preserve"> </w:t>
      </w:r>
      <w:r w:rsidRPr="00E3558F">
        <w:rPr>
          <w:rStyle w:val="Emphasis"/>
          <w:rFonts w:ascii="Times New Roman" w:hAnsi="Times New Roman" w:cs="Times New Roman"/>
          <w:bCs/>
          <w:i w:val="0"/>
          <w:sz w:val="24"/>
          <w:szCs w:val="24"/>
          <w:lang w:val="sr-Cyrl-RS"/>
        </w:rPr>
        <w:t>Р</w:t>
      </w:r>
      <w:r w:rsidR="00E3558F">
        <w:rPr>
          <w:rStyle w:val="Emphasis"/>
          <w:rFonts w:ascii="Times New Roman" w:hAnsi="Times New Roman" w:cs="Times New Roman"/>
          <w:bCs/>
          <w:i w:val="0"/>
          <w:sz w:val="24"/>
          <w:szCs w:val="24"/>
          <w:lang w:val="sr-Cyrl-RS"/>
        </w:rPr>
        <w:t xml:space="preserve"> </w:t>
      </w:r>
      <w:r w:rsidRPr="00E3558F">
        <w:rPr>
          <w:rStyle w:val="Emphasis"/>
          <w:rFonts w:ascii="Times New Roman" w:hAnsi="Times New Roman" w:cs="Times New Roman"/>
          <w:bCs/>
          <w:i w:val="0"/>
          <w:sz w:val="24"/>
          <w:szCs w:val="24"/>
          <w:lang w:val="sr-Cyrl-RS"/>
        </w:rPr>
        <w:t>Е</w:t>
      </w:r>
      <w:r w:rsidR="00E3558F">
        <w:rPr>
          <w:rStyle w:val="Emphasis"/>
          <w:rFonts w:ascii="Times New Roman" w:hAnsi="Times New Roman" w:cs="Times New Roman"/>
          <w:bCs/>
          <w:i w:val="0"/>
          <w:sz w:val="24"/>
          <w:szCs w:val="24"/>
          <w:lang w:val="sr-Cyrl-RS"/>
        </w:rPr>
        <w:t xml:space="preserve"> </w:t>
      </w:r>
      <w:r w:rsidRPr="00E3558F">
        <w:rPr>
          <w:rStyle w:val="Emphasis"/>
          <w:rFonts w:ascii="Times New Roman" w:hAnsi="Times New Roman" w:cs="Times New Roman"/>
          <w:bCs/>
          <w:i w:val="0"/>
          <w:sz w:val="24"/>
          <w:szCs w:val="24"/>
          <w:lang w:val="sr-Cyrl-RS"/>
        </w:rPr>
        <w:t>Д</w:t>
      </w:r>
      <w:r w:rsidR="00E3558F">
        <w:rPr>
          <w:rStyle w:val="Emphasis"/>
          <w:rFonts w:ascii="Times New Roman" w:hAnsi="Times New Roman" w:cs="Times New Roman"/>
          <w:bCs/>
          <w:i w:val="0"/>
          <w:sz w:val="24"/>
          <w:szCs w:val="24"/>
          <w:lang w:val="sr-Cyrl-RS"/>
        </w:rPr>
        <w:t xml:space="preserve"> </w:t>
      </w:r>
      <w:r w:rsidRPr="00E3558F">
        <w:rPr>
          <w:rStyle w:val="Emphasis"/>
          <w:rFonts w:ascii="Times New Roman" w:hAnsi="Times New Roman" w:cs="Times New Roman"/>
          <w:bCs/>
          <w:i w:val="0"/>
          <w:sz w:val="24"/>
          <w:szCs w:val="24"/>
          <w:lang w:val="sr-Cyrl-RS"/>
        </w:rPr>
        <w:t>Б</w:t>
      </w:r>
      <w:r w:rsidR="00E3558F">
        <w:rPr>
          <w:rStyle w:val="Emphasis"/>
          <w:rFonts w:ascii="Times New Roman" w:hAnsi="Times New Roman" w:cs="Times New Roman"/>
          <w:bCs/>
          <w:i w:val="0"/>
          <w:sz w:val="24"/>
          <w:szCs w:val="24"/>
          <w:lang w:val="sr-Cyrl-RS"/>
        </w:rPr>
        <w:t xml:space="preserve"> </w:t>
      </w:r>
      <w:r w:rsidRPr="00E3558F">
        <w:rPr>
          <w:rStyle w:val="Emphasis"/>
          <w:rFonts w:ascii="Times New Roman" w:hAnsi="Times New Roman" w:cs="Times New Roman"/>
          <w:bCs/>
          <w:i w:val="0"/>
          <w:sz w:val="24"/>
          <w:szCs w:val="24"/>
          <w:lang w:val="sr-Cyrl-RS"/>
        </w:rPr>
        <w:t>У</w:t>
      </w:r>
    </w:p>
    <w:p w14:paraId="1B7A28F2" w14:textId="77777777" w:rsidR="002D48D5" w:rsidRPr="00E3558F" w:rsidRDefault="002D48D5" w:rsidP="002D48D5">
      <w:pPr>
        <w:spacing w:after="0" w:line="240" w:lineRule="auto"/>
        <w:jc w:val="center"/>
        <w:rPr>
          <w:rStyle w:val="Emphasis"/>
          <w:rFonts w:ascii="Times New Roman" w:hAnsi="Times New Roman" w:cs="Times New Roman"/>
          <w:bCs/>
          <w:i w:val="0"/>
          <w:iCs w:val="0"/>
          <w:sz w:val="24"/>
          <w:szCs w:val="24"/>
          <w:lang w:val="sr-Cyrl-RS"/>
        </w:rPr>
      </w:pPr>
      <w:r w:rsidRPr="00E3558F">
        <w:rPr>
          <w:rStyle w:val="Emphasis"/>
          <w:rFonts w:ascii="Times New Roman" w:hAnsi="Times New Roman" w:cs="Times New Roman"/>
          <w:bCs/>
          <w:i w:val="0"/>
          <w:sz w:val="24"/>
          <w:szCs w:val="24"/>
          <w:lang w:val="sr-Cyrl-RS"/>
        </w:rPr>
        <w:t>о утврђивању Плана званичне статистике</w:t>
      </w:r>
    </w:p>
    <w:p w14:paraId="38818430" w14:textId="77777777" w:rsidR="002D48D5" w:rsidRPr="00E3558F" w:rsidRDefault="002D48D5" w:rsidP="002D48D5">
      <w:pPr>
        <w:spacing w:after="0" w:line="240" w:lineRule="auto"/>
        <w:jc w:val="center"/>
        <w:rPr>
          <w:rStyle w:val="Emphasis"/>
          <w:rFonts w:ascii="Times New Roman" w:hAnsi="Times New Roman" w:cs="Times New Roman"/>
          <w:bCs/>
          <w:i w:val="0"/>
          <w:sz w:val="24"/>
          <w:szCs w:val="24"/>
          <w:lang w:val="sr-Cyrl-RS"/>
        </w:rPr>
      </w:pPr>
      <w:r w:rsidRPr="00E3558F">
        <w:rPr>
          <w:rStyle w:val="Emphasis"/>
          <w:rFonts w:ascii="Times New Roman" w:hAnsi="Times New Roman" w:cs="Times New Roman"/>
          <w:bCs/>
          <w:i w:val="0"/>
          <w:sz w:val="24"/>
          <w:szCs w:val="24"/>
          <w:lang w:val="sr-Cyrl-RS"/>
        </w:rPr>
        <w:t>за 20</w:t>
      </w:r>
      <w:r w:rsidRPr="00E3558F">
        <w:rPr>
          <w:rStyle w:val="Emphasis"/>
          <w:rFonts w:ascii="Times New Roman" w:hAnsi="Times New Roman" w:cs="Times New Roman"/>
          <w:bCs/>
          <w:i w:val="0"/>
          <w:sz w:val="24"/>
          <w:szCs w:val="24"/>
          <w:lang w:val="sr-Latn-RS"/>
        </w:rPr>
        <w:t>23</w:t>
      </w:r>
      <w:r w:rsidRPr="00E3558F">
        <w:rPr>
          <w:rStyle w:val="Emphasis"/>
          <w:rFonts w:ascii="Times New Roman" w:hAnsi="Times New Roman" w:cs="Times New Roman"/>
          <w:bCs/>
          <w:i w:val="0"/>
          <w:sz w:val="24"/>
          <w:szCs w:val="24"/>
          <w:lang w:val="sr-Cyrl-RS"/>
        </w:rPr>
        <w:t>. годину</w:t>
      </w:r>
    </w:p>
    <w:p w14:paraId="5BB8E8B9" w14:textId="77777777" w:rsidR="002D48D5" w:rsidRPr="00E3558F" w:rsidRDefault="002D48D5" w:rsidP="002D48D5">
      <w:pPr>
        <w:spacing w:after="0" w:line="240" w:lineRule="auto"/>
        <w:jc w:val="center"/>
        <w:rPr>
          <w:rStyle w:val="Emphasis"/>
          <w:rFonts w:ascii="Times New Roman" w:hAnsi="Times New Roman" w:cs="Times New Roman"/>
          <w:bCs/>
          <w:i w:val="0"/>
          <w:sz w:val="24"/>
          <w:szCs w:val="24"/>
          <w:lang w:val="sr-Cyrl-RS"/>
        </w:rPr>
      </w:pPr>
    </w:p>
    <w:p w14:paraId="5FC4DF64" w14:textId="77777777" w:rsidR="002D48D5" w:rsidRPr="00E3558F" w:rsidRDefault="002D48D5" w:rsidP="002D48D5">
      <w:pPr>
        <w:spacing w:after="0" w:line="240" w:lineRule="auto"/>
        <w:rPr>
          <w:rStyle w:val="Emphasis"/>
          <w:rFonts w:ascii="Times New Roman" w:hAnsi="Times New Roman" w:cs="Times New Roman"/>
          <w:bCs/>
          <w:i w:val="0"/>
          <w:iCs w:val="0"/>
          <w:sz w:val="24"/>
          <w:szCs w:val="24"/>
          <w:lang w:val="sr-Cyrl-RS"/>
        </w:rPr>
      </w:pPr>
    </w:p>
    <w:p w14:paraId="1EBAE588" w14:textId="77777777" w:rsidR="002D48D5" w:rsidRPr="00E3558F" w:rsidRDefault="002D48D5" w:rsidP="002D48D5">
      <w:pPr>
        <w:spacing w:after="0" w:line="240" w:lineRule="auto"/>
        <w:jc w:val="center"/>
        <w:rPr>
          <w:rStyle w:val="Heading4Char"/>
          <w:rFonts w:eastAsia="Calibri"/>
          <w:b w:val="0"/>
          <w:bCs w:val="0"/>
          <w:sz w:val="24"/>
          <w:szCs w:val="24"/>
        </w:rPr>
      </w:pPr>
      <w:r w:rsidRPr="00E3558F">
        <w:rPr>
          <w:rStyle w:val="Heading4Char"/>
          <w:rFonts w:eastAsia="Calibri"/>
          <w:b w:val="0"/>
          <w:sz w:val="24"/>
          <w:szCs w:val="24"/>
        </w:rPr>
        <w:t>Члан 1.</w:t>
      </w:r>
    </w:p>
    <w:p w14:paraId="030462F5" w14:textId="77777777" w:rsidR="002D48D5" w:rsidRPr="00E3558F" w:rsidRDefault="002D48D5" w:rsidP="002D48D5">
      <w:pPr>
        <w:tabs>
          <w:tab w:val="left" w:pos="1440"/>
        </w:tabs>
        <w:spacing w:after="0" w:line="240" w:lineRule="auto"/>
        <w:rPr>
          <w:rFonts w:ascii="Times New Roman" w:hAnsi="Times New Roman" w:cs="Times New Roman"/>
          <w:sz w:val="24"/>
          <w:szCs w:val="24"/>
          <w:lang w:val="sr-Cyrl-RS"/>
        </w:rPr>
      </w:pPr>
      <w:r w:rsidRPr="00E3558F">
        <w:rPr>
          <w:rFonts w:ascii="Times New Roman" w:hAnsi="Times New Roman" w:cs="Times New Roman"/>
          <w:sz w:val="24"/>
          <w:szCs w:val="24"/>
          <w:lang w:val="sr-Cyrl-RS"/>
        </w:rPr>
        <w:tab/>
        <w:t>Овом уредбом утврђује се План званичне статистике за 20</w:t>
      </w:r>
      <w:r w:rsidRPr="00E3558F">
        <w:rPr>
          <w:rFonts w:ascii="Times New Roman" w:hAnsi="Times New Roman" w:cs="Times New Roman"/>
          <w:sz w:val="24"/>
          <w:szCs w:val="24"/>
          <w:lang w:val="sr-Latn-RS"/>
        </w:rPr>
        <w:t>23</w:t>
      </w:r>
      <w:r w:rsidRPr="00E3558F">
        <w:rPr>
          <w:rFonts w:ascii="Times New Roman" w:hAnsi="Times New Roman" w:cs="Times New Roman"/>
          <w:sz w:val="24"/>
          <w:szCs w:val="24"/>
          <w:lang w:val="sr-Cyrl-RS"/>
        </w:rPr>
        <w:t xml:space="preserve">. годину. </w:t>
      </w:r>
    </w:p>
    <w:p w14:paraId="5A550E98" w14:textId="77777777" w:rsidR="002D48D5" w:rsidRPr="00E3558F" w:rsidRDefault="002D48D5" w:rsidP="002D48D5">
      <w:pPr>
        <w:tabs>
          <w:tab w:val="left" w:pos="1440"/>
        </w:tabs>
        <w:spacing w:after="0" w:line="240" w:lineRule="auto"/>
        <w:rPr>
          <w:rFonts w:ascii="Times New Roman" w:hAnsi="Times New Roman" w:cs="Times New Roman"/>
          <w:sz w:val="24"/>
          <w:szCs w:val="24"/>
          <w:lang w:val="sr-Cyrl-RS"/>
        </w:rPr>
      </w:pPr>
    </w:p>
    <w:p w14:paraId="0C1DC2E7" w14:textId="77777777" w:rsidR="002D48D5" w:rsidRPr="00E3558F" w:rsidRDefault="002D48D5" w:rsidP="002D48D5">
      <w:pPr>
        <w:tabs>
          <w:tab w:val="left" w:pos="1440"/>
        </w:tabs>
        <w:spacing w:after="0" w:line="240" w:lineRule="auto"/>
        <w:jc w:val="center"/>
        <w:rPr>
          <w:rStyle w:val="Heading4Char"/>
          <w:rFonts w:eastAsia="Calibri"/>
          <w:b w:val="0"/>
          <w:bCs w:val="0"/>
          <w:sz w:val="24"/>
          <w:szCs w:val="24"/>
        </w:rPr>
      </w:pPr>
      <w:r w:rsidRPr="00E3558F">
        <w:rPr>
          <w:rStyle w:val="Heading4Char"/>
          <w:rFonts w:eastAsia="Calibri"/>
          <w:b w:val="0"/>
          <w:sz w:val="24"/>
          <w:szCs w:val="24"/>
        </w:rPr>
        <w:t>Члан 2.</w:t>
      </w:r>
    </w:p>
    <w:p w14:paraId="6CCACEB0" w14:textId="77777777" w:rsidR="002D48D5" w:rsidRPr="00E3558F" w:rsidRDefault="002D48D5" w:rsidP="002D48D5">
      <w:pPr>
        <w:tabs>
          <w:tab w:val="left" w:pos="1440"/>
        </w:tabs>
        <w:spacing w:after="0" w:line="240" w:lineRule="auto"/>
        <w:rPr>
          <w:rFonts w:ascii="Times New Roman" w:hAnsi="Times New Roman" w:cs="Times New Roman"/>
          <w:sz w:val="24"/>
          <w:szCs w:val="24"/>
          <w:lang w:val="sr-Cyrl-RS"/>
        </w:rPr>
      </w:pPr>
      <w:r w:rsidRPr="00E3558F">
        <w:rPr>
          <w:rFonts w:ascii="Times New Roman" w:hAnsi="Times New Roman" w:cs="Times New Roman"/>
          <w:sz w:val="24"/>
          <w:szCs w:val="24"/>
          <w:lang w:val="sr-Cyrl-RS"/>
        </w:rPr>
        <w:tab/>
        <w:t>План званичне статистике за 20</w:t>
      </w:r>
      <w:r w:rsidRPr="00E3558F">
        <w:rPr>
          <w:rFonts w:ascii="Times New Roman" w:hAnsi="Times New Roman" w:cs="Times New Roman"/>
          <w:sz w:val="24"/>
          <w:szCs w:val="24"/>
          <w:lang w:val="sr-Latn-RS"/>
        </w:rPr>
        <w:t>23</w:t>
      </w:r>
      <w:r w:rsidRPr="00E3558F">
        <w:rPr>
          <w:rFonts w:ascii="Times New Roman" w:hAnsi="Times New Roman" w:cs="Times New Roman"/>
          <w:sz w:val="24"/>
          <w:szCs w:val="24"/>
          <w:lang w:val="sr-Cyrl-RS"/>
        </w:rPr>
        <w:t>. годину одштампан је уз ову уредбу и чини њен саставни део.</w:t>
      </w:r>
    </w:p>
    <w:p w14:paraId="3B682DAC" w14:textId="77777777" w:rsidR="002D48D5" w:rsidRPr="00E3558F" w:rsidRDefault="002D48D5" w:rsidP="002D48D5">
      <w:pPr>
        <w:tabs>
          <w:tab w:val="left" w:pos="1440"/>
        </w:tabs>
        <w:spacing w:after="0" w:line="240" w:lineRule="auto"/>
        <w:rPr>
          <w:rFonts w:ascii="Times New Roman" w:hAnsi="Times New Roman" w:cs="Times New Roman"/>
          <w:sz w:val="24"/>
          <w:szCs w:val="24"/>
          <w:lang w:val="sr-Cyrl-RS"/>
        </w:rPr>
      </w:pPr>
    </w:p>
    <w:p w14:paraId="26AD0384" w14:textId="77777777" w:rsidR="002D48D5" w:rsidRPr="00E3558F" w:rsidRDefault="002D48D5" w:rsidP="002D48D5">
      <w:pPr>
        <w:tabs>
          <w:tab w:val="left" w:pos="1440"/>
        </w:tabs>
        <w:spacing w:after="0" w:line="240" w:lineRule="auto"/>
        <w:jc w:val="center"/>
        <w:rPr>
          <w:rStyle w:val="Heading4Char"/>
          <w:rFonts w:eastAsia="Calibri"/>
          <w:b w:val="0"/>
          <w:bCs w:val="0"/>
          <w:sz w:val="24"/>
          <w:szCs w:val="24"/>
        </w:rPr>
      </w:pPr>
      <w:r w:rsidRPr="00E3558F">
        <w:rPr>
          <w:rStyle w:val="Heading4Char"/>
          <w:rFonts w:eastAsia="Calibri"/>
          <w:b w:val="0"/>
          <w:sz w:val="24"/>
          <w:szCs w:val="24"/>
        </w:rPr>
        <w:t>Члан 3.</w:t>
      </w:r>
    </w:p>
    <w:p w14:paraId="566CA53C" w14:textId="77777777" w:rsidR="002D48D5" w:rsidRPr="00E3558F" w:rsidRDefault="002D48D5" w:rsidP="002D48D5">
      <w:pPr>
        <w:tabs>
          <w:tab w:val="left" w:pos="1440"/>
        </w:tabs>
        <w:spacing w:after="0" w:line="240" w:lineRule="auto"/>
        <w:rPr>
          <w:rFonts w:ascii="Times New Roman" w:hAnsi="Times New Roman" w:cs="Times New Roman"/>
          <w:sz w:val="24"/>
          <w:szCs w:val="24"/>
          <w:lang w:val="sr-Cyrl-RS"/>
        </w:rPr>
      </w:pPr>
      <w:r w:rsidRPr="00E3558F">
        <w:rPr>
          <w:rFonts w:ascii="Times New Roman" w:hAnsi="Times New Roman" w:cs="Times New Roman"/>
          <w:sz w:val="24"/>
          <w:szCs w:val="24"/>
          <w:lang w:val="sr-Cyrl-RS"/>
        </w:rPr>
        <w:tab/>
        <w:t>Ова уредба ступа на снагу осмог дана од дана објављивања у „Службеном гласнику Републике Србије”.</w:t>
      </w:r>
    </w:p>
    <w:p w14:paraId="210BD72D" w14:textId="77777777" w:rsidR="002D48D5" w:rsidRPr="00E3558F" w:rsidRDefault="002D48D5" w:rsidP="002D48D5">
      <w:pPr>
        <w:spacing w:after="0" w:line="240" w:lineRule="auto"/>
        <w:rPr>
          <w:rFonts w:ascii="Times New Roman" w:hAnsi="Times New Roman" w:cs="Times New Roman"/>
          <w:sz w:val="24"/>
          <w:szCs w:val="24"/>
          <w:lang w:val="sr-Cyrl-RS"/>
        </w:rPr>
      </w:pPr>
    </w:p>
    <w:p w14:paraId="5E4A8DCC" w14:textId="77777777" w:rsidR="002D48D5" w:rsidRPr="00E3558F" w:rsidRDefault="002D48D5" w:rsidP="002D48D5">
      <w:pPr>
        <w:spacing w:after="0" w:line="240" w:lineRule="auto"/>
        <w:rPr>
          <w:rFonts w:ascii="Times New Roman" w:hAnsi="Times New Roman" w:cs="Times New Roman"/>
          <w:sz w:val="24"/>
          <w:szCs w:val="24"/>
          <w:lang w:val="sr-Cyrl-RS"/>
        </w:rPr>
      </w:pPr>
    </w:p>
    <w:p w14:paraId="6D2EAAA4" w14:textId="77777777" w:rsidR="002D48D5" w:rsidRPr="00E3558F" w:rsidRDefault="002D48D5" w:rsidP="002D48D5">
      <w:pPr>
        <w:spacing w:after="0" w:line="240" w:lineRule="auto"/>
        <w:rPr>
          <w:rFonts w:ascii="Times New Roman" w:hAnsi="Times New Roman" w:cs="Times New Roman"/>
          <w:sz w:val="24"/>
          <w:szCs w:val="24"/>
          <w:lang w:val="sr-Cyrl-RS"/>
        </w:rPr>
      </w:pPr>
    </w:p>
    <w:p w14:paraId="3255461F" w14:textId="77777777" w:rsidR="002D48D5" w:rsidRPr="00E3558F" w:rsidRDefault="002D48D5" w:rsidP="002D48D5">
      <w:pPr>
        <w:spacing w:after="0" w:line="240" w:lineRule="auto"/>
        <w:rPr>
          <w:rFonts w:ascii="Times New Roman" w:hAnsi="Times New Roman" w:cs="Times New Roman"/>
          <w:sz w:val="24"/>
          <w:szCs w:val="24"/>
          <w:lang w:val="sr-Cyrl-RS"/>
        </w:rPr>
      </w:pPr>
    </w:p>
    <w:p w14:paraId="07CB9B45" w14:textId="2F65F5B4" w:rsidR="002D48D5" w:rsidRDefault="002D48D5" w:rsidP="002D48D5">
      <w:pPr>
        <w:spacing w:after="0" w:line="240" w:lineRule="auto"/>
        <w:rPr>
          <w:rFonts w:ascii="Times New Roman" w:hAnsi="Times New Roman" w:cs="Times New Roman"/>
          <w:lang w:val="sr-Cyrl-RS"/>
        </w:rPr>
      </w:pPr>
    </w:p>
    <w:p w14:paraId="758FBAE7" w14:textId="77746D3F" w:rsidR="00E3558F" w:rsidRDefault="00E3558F" w:rsidP="002D48D5">
      <w:pPr>
        <w:spacing w:after="0" w:line="240" w:lineRule="auto"/>
        <w:rPr>
          <w:rFonts w:ascii="Times New Roman" w:hAnsi="Times New Roman" w:cs="Times New Roman"/>
          <w:lang w:val="sr-Cyrl-RS"/>
        </w:rPr>
      </w:pPr>
    </w:p>
    <w:p w14:paraId="5618EC10" w14:textId="77777777" w:rsidR="0054786D" w:rsidRPr="00E3558F" w:rsidRDefault="00E3558F" w:rsidP="0054786D">
      <w:pPr>
        <w:spacing w:after="0" w:line="240" w:lineRule="auto"/>
        <w:rPr>
          <w:rFonts w:ascii="Times New Roman" w:hAnsi="Times New Roman" w:cs="Times New Roman"/>
          <w:lang w:val="sr-Latn-RS"/>
        </w:rPr>
      </w:pPr>
      <w:r w:rsidRPr="0054786D">
        <w:rPr>
          <w:rFonts w:ascii="Times New Roman" w:hAnsi="Times New Roman" w:cs="Times New Roman"/>
          <w:sz w:val="24"/>
          <w:szCs w:val="24"/>
        </w:rPr>
        <w:t xml:space="preserve">05 Број: </w:t>
      </w:r>
      <w:r w:rsidR="0054786D" w:rsidRPr="00E3558F">
        <w:rPr>
          <w:rFonts w:ascii="Times New Roman" w:hAnsi="Times New Roman" w:cs="Times New Roman"/>
          <w:sz w:val="24"/>
          <w:szCs w:val="24"/>
          <w:lang w:val="sr-Latn-RS"/>
        </w:rPr>
        <w:t>110-10713/2022</w:t>
      </w:r>
    </w:p>
    <w:p w14:paraId="2B21E09D" w14:textId="67C97061" w:rsidR="00E3558F" w:rsidRPr="0054786D" w:rsidRDefault="00E3558F" w:rsidP="0054786D">
      <w:pPr>
        <w:spacing w:after="0" w:line="240" w:lineRule="auto"/>
        <w:rPr>
          <w:rFonts w:ascii="Times New Roman" w:hAnsi="Times New Roman" w:cs="Times New Roman"/>
          <w:sz w:val="24"/>
          <w:szCs w:val="24"/>
          <w:lang w:val="sr-Latn-CS"/>
        </w:rPr>
      </w:pPr>
      <w:r w:rsidRPr="0054786D">
        <w:rPr>
          <w:rFonts w:ascii="Times New Roman" w:hAnsi="Times New Roman" w:cs="Times New Roman"/>
          <w:sz w:val="24"/>
          <w:szCs w:val="24"/>
        </w:rPr>
        <w:t>У</w:t>
      </w:r>
      <w:r w:rsidRPr="0054786D">
        <w:rPr>
          <w:rFonts w:ascii="Times New Roman" w:hAnsi="Times New Roman" w:cs="Times New Roman"/>
          <w:sz w:val="24"/>
          <w:szCs w:val="24"/>
          <w:lang w:val="sr-Latn-CS"/>
        </w:rPr>
        <w:t xml:space="preserve"> </w:t>
      </w:r>
      <w:r w:rsidRPr="0054786D">
        <w:rPr>
          <w:rFonts w:ascii="Times New Roman" w:hAnsi="Times New Roman" w:cs="Times New Roman"/>
          <w:sz w:val="24"/>
          <w:szCs w:val="24"/>
        </w:rPr>
        <w:t>Београду</w:t>
      </w:r>
      <w:r w:rsidRPr="0054786D">
        <w:rPr>
          <w:rFonts w:ascii="Times New Roman" w:hAnsi="Times New Roman" w:cs="Times New Roman"/>
          <w:sz w:val="24"/>
          <w:szCs w:val="24"/>
          <w:lang w:val="sr-Latn-CS"/>
        </w:rPr>
        <w:t>,</w:t>
      </w:r>
      <w:r w:rsidR="0054786D">
        <w:rPr>
          <w:rFonts w:ascii="Times New Roman" w:hAnsi="Times New Roman" w:cs="Times New Roman"/>
          <w:sz w:val="24"/>
          <w:szCs w:val="24"/>
          <w:lang w:val="sr-Cyrl-RS"/>
        </w:rPr>
        <w:t xml:space="preserve"> 22</w:t>
      </w:r>
      <w:r w:rsidRPr="0054786D">
        <w:rPr>
          <w:rFonts w:ascii="Times New Roman" w:hAnsi="Times New Roman" w:cs="Times New Roman"/>
          <w:sz w:val="24"/>
          <w:szCs w:val="24"/>
          <w:lang w:val="sr-Cyrl-RS"/>
        </w:rPr>
        <w:t xml:space="preserve">. децембра </w:t>
      </w:r>
      <w:r w:rsidRPr="0054786D">
        <w:rPr>
          <w:rFonts w:ascii="Times New Roman" w:hAnsi="Times New Roman" w:cs="Times New Roman"/>
          <w:sz w:val="24"/>
          <w:szCs w:val="24"/>
          <w:lang w:val="sr-Latn-CS"/>
        </w:rPr>
        <w:t>20</w:t>
      </w:r>
      <w:r w:rsidRPr="0054786D">
        <w:rPr>
          <w:rFonts w:ascii="Times New Roman" w:hAnsi="Times New Roman" w:cs="Times New Roman"/>
          <w:sz w:val="24"/>
          <w:szCs w:val="24"/>
          <w:lang w:val="sr-Cyrl-RS"/>
        </w:rPr>
        <w:t>22</w:t>
      </w:r>
      <w:r w:rsidRPr="0054786D">
        <w:rPr>
          <w:rFonts w:ascii="Times New Roman" w:hAnsi="Times New Roman" w:cs="Times New Roman"/>
          <w:sz w:val="24"/>
          <w:szCs w:val="24"/>
          <w:lang w:val="sr-Latn-CS"/>
        </w:rPr>
        <w:t xml:space="preserve">. </w:t>
      </w:r>
      <w:r w:rsidRPr="0054786D">
        <w:rPr>
          <w:rFonts w:ascii="Times New Roman" w:hAnsi="Times New Roman" w:cs="Times New Roman"/>
          <w:sz w:val="24"/>
          <w:szCs w:val="24"/>
        </w:rPr>
        <w:t>године</w:t>
      </w:r>
    </w:p>
    <w:p w14:paraId="4DB29E42" w14:textId="77777777" w:rsidR="00E3558F" w:rsidRPr="0054786D" w:rsidRDefault="00E3558F" w:rsidP="0054786D">
      <w:pPr>
        <w:spacing w:after="0" w:line="240" w:lineRule="auto"/>
        <w:rPr>
          <w:rFonts w:ascii="Times New Roman" w:hAnsi="Times New Roman" w:cs="Times New Roman"/>
          <w:sz w:val="24"/>
          <w:szCs w:val="24"/>
        </w:rPr>
      </w:pPr>
    </w:p>
    <w:p w14:paraId="586E1ECB" w14:textId="77777777" w:rsidR="00E3558F" w:rsidRPr="0054786D" w:rsidRDefault="00E3558F" w:rsidP="002C23D5">
      <w:pPr>
        <w:pStyle w:val="1tekst"/>
        <w:jc w:val="center"/>
        <w:rPr>
          <w:spacing w:val="40"/>
          <w:szCs w:val="24"/>
          <w:lang w:val="sr-Cyrl-CS"/>
        </w:rPr>
      </w:pPr>
      <w:r w:rsidRPr="0054786D">
        <w:rPr>
          <w:spacing w:val="40"/>
          <w:szCs w:val="24"/>
          <w:lang w:val="sr-Cyrl-CS"/>
        </w:rPr>
        <w:t>В</w:t>
      </w:r>
      <w:r w:rsidRPr="0054786D">
        <w:rPr>
          <w:spacing w:val="40"/>
          <w:szCs w:val="24"/>
          <w:lang w:val="sr-Latn-CS"/>
        </w:rPr>
        <w:t xml:space="preserve"> </w:t>
      </w:r>
      <w:r w:rsidRPr="0054786D">
        <w:rPr>
          <w:spacing w:val="40"/>
          <w:szCs w:val="24"/>
          <w:lang w:val="sr-Cyrl-CS"/>
        </w:rPr>
        <w:t>Л</w:t>
      </w:r>
      <w:r w:rsidRPr="0054786D">
        <w:rPr>
          <w:spacing w:val="40"/>
          <w:szCs w:val="24"/>
          <w:lang w:val="sr-Latn-CS"/>
        </w:rPr>
        <w:t xml:space="preserve"> </w:t>
      </w:r>
      <w:r w:rsidRPr="0054786D">
        <w:rPr>
          <w:spacing w:val="40"/>
          <w:szCs w:val="24"/>
          <w:lang w:val="sr-Cyrl-CS"/>
        </w:rPr>
        <w:t>А</w:t>
      </w:r>
      <w:r w:rsidRPr="0054786D">
        <w:rPr>
          <w:spacing w:val="40"/>
          <w:szCs w:val="24"/>
          <w:lang w:val="sr-Latn-CS"/>
        </w:rPr>
        <w:t xml:space="preserve"> </w:t>
      </w:r>
      <w:r w:rsidRPr="0054786D">
        <w:rPr>
          <w:spacing w:val="40"/>
          <w:szCs w:val="24"/>
          <w:lang w:val="sr-Cyrl-CS"/>
        </w:rPr>
        <w:t>Д</w:t>
      </w:r>
      <w:r w:rsidRPr="0054786D">
        <w:rPr>
          <w:spacing w:val="40"/>
          <w:szCs w:val="24"/>
          <w:lang w:val="sr-Latn-CS"/>
        </w:rPr>
        <w:t xml:space="preserve"> </w:t>
      </w:r>
      <w:r w:rsidRPr="0054786D">
        <w:rPr>
          <w:spacing w:val="40"/>
          <w:szCs w:val="24"/>
          <w:lang w:val="sr-Cyrl-CS"/>
        </w:rPr>
        <w:t>А</w:t>
      </w:r>
    </w:p>
    <w:p w14:paraId="13A04344" w14:textId="77777777" w:rsidR="00E3558F" w:rsidRPr="0054786D" w:rsidRDefault="00E3558F" w:rsidP="0054786D">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5544"/>
        <w:gridCol w:w="4297"/>
      </w:tblGrid>
      <w:tr w:rsidR="00E3558F" w:rsidRPr="0054786D" w14:paraId="5BE07E69" w14:textId="77777777" w:rsidTr="002C23D5">
        <w:tc>
          <w:tcPr>
            <w:tcW w:w="5544" w:type="dxa"/>
          </w:tcPr>
          <w:p w14:paraId="0641424D" w14:textId="77777777" w:rsidR="00E3558F" w:rsidRPr="0054786D" w:rsidRDefault="00E3558F" w:rsidP="0054786D">
            <w:pPr>
              <w:spacing w:after="0" w:line="240" w:lineRule="auto"/>
              <w:jc w:val="center"/>
              <w:rPr>
                <w:rFonts w:ascii="Times New Roman" w:hAnsi="Times New Roman" w:cs="Times New Roman"/>
                <w:sz w:val="24"/>
                <w:szCs w:val="24"/>
                <w:lang w:val="ru-RU"/>
              </w:rPr>
            </w:pPr>
          </w:p>
        </w:tc>
        <w:tc>
          <w:tcPr>
            <w:tcW w:w="4297" w:type="dxa"/>
          </w:tcPr>
          <w:p w14:paraId="1099391A" w14:textId="77777777" w:rsidR="00E3558F" w:rsidRPr="0054786D" w:rsidRDefault="00E3558F" w:rsidP="0054786D">
            <w:pPr>
              <w:spacing w:after="0" w:line="240" w:lineRule="auto"/>
              <w:jc w:val="center"/>
              <w:rPr>
                <w:rFonts w:ascii="Times New Roman" w:hAnsi="Times New Roman" w:cs="Times New Roman"/>
                <w:sz w:val="24"/>
                <w:szCs w:val="24"/>
                <w:lang w:val="ru-RU"/>
              </w:rPr>
            </w:pPr>
          </w:p>
          <w:p w14:paraId="6130459A" w14:textId="77777777" w:rsidR="00E3558F" w:rsidRPr="0054786D" w:rsidRDefault="00E3558F" w:rsidP="0054786D">
            <w:pPr>
              <w:spacing w:after="0" w:line="240" w:lineRule="auto"/>
              <w:jc w:val="center"/>
              <w:rPr>
                <w:rFonts w:ascii="Times New Roman" w:hAnsi="Times New Roman" w:cs="Times New Roman"/>
                <w:sz w:val="24"/>
                <w:szCs w:val="24"/>
                <w:lang w:val="ru-RU"/>
              </w:rPr>
            </w:pPr>
            <w:r w:rsidRPr="0054786D">
              <w:rPr>
                <w:rFonts w:ascii="Times New Roman" w:hAnsi="Times New Roman" w:cs="Times New Roman"/>
                <w:sz w:val="24"/>
                <w:szCs w:val="24"/>
                <w:lang w:val="ru-RU"/>
              </w:rPr>
              <w:t>ПРЕДСЕДНИК</w:t>
            </w:r>
          </w:p>
          <w:p w14:paraId="13EB16C4" w14:textId="77777777" w:rsidR="00E3558F" w:rsidRPr="0054786D" w:rsidRDefault="00E3558F" w:rsidP="0054786D">
            <w:pPr>
              <w:spacing w:after="0" w:line="240" w:lineRule="auto"/>
              <w:rPr>
                <w:rFonts w:ascii="Times New Roman" w:hAnsi="Times New Roman" w:cs="Times New Roman"/>
                <w:sz w:val="24"/>
                <w:szCs w:val="24"/>
              </w:rPr>
            </w:pPr>
          </w:p>
          <w:p w14:paraId="3CD50D4F" w14:textId="77777777" w:rsidR="00E3558F" w:rsidRPr="0054786D" w:rsidRDefault="00E3558F" w:rsidP="0054786D">
            <w:pPr>
              <w:spacing w:after="0" w:line="240" w:lineRule="auto"/>
              <w:rPr>
                <w:rFonts w:ascii="Times New Roman" w:hAnsi="Times New Roman" w:cs="Times New Roman"/>
                <w:sz w:val="24"/>
                <w:szCs w:val="24"/>
              </w:rPr>
            </w:pPr>
          </w:p>
          <w:p w14:paraId="546C5AB4" w14:textId="77777777" w:rsidR="00E3558F" w:rsidRPr="0054786D" w:rsidRDefault="00E3558F" w:rsidP="0054786D">
            <w:pPr>
              <w:pStyle w:val="Footer"/>
              <w:jc w:val="center"/>
              <w:rPr>
                <w:rFonts w:ascii="Times New Roman" w:hAnsi="Times New Roman" w:cs="Times New Roman"/>
                <w:sz w:val="24"/>
                <w:szCs w:val="24"/>
              </w:rPr>
            </w:pPr>
            <w:r w:rsidRPr="0054786D">
              <w:rPr>
                <w:rFonts w:ascii="Times New Roman" w:hAnsi="Times New Roman" w:cs="Times New Roman"/>
                <w:sz w:val="24"/>
                <w:szCs w:val="24"/>
                <w:lang w:val="ru-RU"/>
              </w:rPr>
              <w:t>Ана Брнабић</w:t>
            </w:r>
          </w:p>
        </w:tc>
      </w:tr>
    </w:tbl>
    <w:p w14:paraId="488FFDCD" w14:textId="478E2B8A" w:rsidR="00E3558F" w:rsidRPr="0054786D" w:rsidRDefault="00E3558F" w:rsidP="002D48D5">
      <w:pPr>
        <w:spacing w:after="0" w:line="240" w:lineRule="auto"/>
        <w:rPr>
          <w:rFonts w:ascii="Times New Roman" w:hAnsi="Times New Roman" w:cs="Times New Roman"/>
          <w:sz w:val="24"/>
          <w:szCs w:val="24"/>
          <w:lang w:val="sr-Cyrl-RS"/>
        </w:rPr>
      </w:pPr>
    </w:p>
    <w:p w14:paraId="005EDECD" w14:textId="77777777" w:rsidR="00792FC8" w:rsidRPr="00E3558F" w:rsidRDefault="00792FC8" w:rsidP="00EC671D">
      <w:pPr>
        <w:tabs>
          <w:tab w:val="left" w:pos="1440"/>
        </w:tabs>
        <w:spacing w:after="0" w:line="240" w:lineRule="auto"/>
        <w:ind w:firstLine="1418"/>
        <w:rPr>
          <w:rFonts w:ascii="Times New Roman" w:hAnsi="Times New Roman" w:cs="Times New Roman"/>
          <w:lang w:val="sr-Cyrl-RS"/>
        </w:rPr>
      </w:pPr>
    </w:p>
    <w:p w14:paraId="6AF63CF5" w14:textId="77777777" w:rsidR="00EC671D" w:rsidRPr="00E3558F" w:rsidRDefault="00EC671D" w:rsidP="00EC671D">
      <w:pPr>
        <w:rPr>
          <w:rFonts w:ascii="Times New Roman" w:hAnsi="Times New Roman" w:cs="Times New Roman"/>
        </w:rPr>
      </w:pPr>
    </w:p>
    <w:p w14:paraId="038D768C" w14:textId="77777777" w:rsidR="00EC671D" w:rsidRPr="00E3558F" w:rsidRDefault="00EC671D">
      <w:pPr>
        <w:rPr>
          <w:rFonts w:ascii="Times New Roman" w:hAnsi="Times New Roman" w:cs="Times New Roman"/>
        </w:rPr>
      </w:pPr>
    </w:p>
    <w:p w14:paraId="65098FEE" w14:textId="77777777" w:rsidR="00EC671D" w:rsidRPr="00E3558F" w:rsidRDefault="00EC671D">
      <w:pPr>
        <w:rPr>
          <w:rFonts w:ascii="Times New Roman" w:hAnsi="Times New Roman" w:cs="Times New Roman"/>
        </w:rPr>
      </w:pPr>
    </w:p>
    <w:p w14:paraId="3AE38AB5" w14:textId="77777777" w:rsidR="00EC671D" w:rsidRPr="00E3558F" w:rsidRDefault="00EC671D">
      <w:pPr>
        <w:rPr>
          <w:rFonts w:ascii="Times New Roman" w:hAnsi="Times New Roman" w:cs="Times New Roman"/>
        </w:rPr>
      </w:pPr>
    </w:p>
    <w:p w14:paraId="7D33C361" w14:textId="77777777" w:rsidR="00FF439A" w:rsidRDefault="00FF439A">
      <w:pPr>
        <w:rPr>
          <w:rFonts w:ascii="Times New Roman" w:hAnsi="Times New Roman" w:cs="Times New Roman"/>
        </w:rPr>
        <w:sectPr w:rsidR="00FF439A" w:rsidSect="00EA0749">
          <w:headerReference w:type="even" r:id="rId8"/>
          <w:headerReference w:type="default" r:id="rId9"/>
          <w:footerReference w:type="default" r:id="rId10"/>
          <w:type w:val="continuous"/>
          <w:pgSz w:w="11907" w:h="16840" w:code="9"/>
          <w:pgMar w:top="567" w:right="851" w:bottom="567" w:left="851" w:header="567" w:footer="567" w:gutter="0"/>
          <w:cols w:space="720"/>
          <w:titlePg/>
          <w:docGrid w:linePitch="360"/>
        </w:sectPr>
      </w:pPr>
    </w:p>
    <w:p w14:paraId="464D1526" w14:textId="3EB9E931" w:rsidR="00EC671D" w:rsidRPr="00E3558F" w:rsidRDefault="00EC671D">
      <w:pPr>
        <w:rPr>
          <w:rFonts w:ascii="Times New Roman" w:hAnsi="Times New Roman" w:cs="Times New Roman"/>
        </w:rPr>
        <w:sectPr w:rsidR="00EC671D" w:rsidRPr="00E3558F" w:rsidSect="00EA0749">
          <w:type w:val="continuous"/>
          <w:pgSz w:w="11907" w:h="16840" w:code="9"/>
          <w:pgMar w:top="567" w:right="851" w:bottom="567" w:left="851" w:header="567" w:footer="567" w:gutter="0"/>
          <w:cols w:space="720"/>
          <w:titlePg/>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375404" w:rsidRPr="00E3558F" w14:paraId="787EDC9E" w14:textId="77777777" w:rsidTr="00EB62E1">
        <w:trPr>
          <w:trHeight w:val="20"/>
          <w:jc w:val="center"/>
        </w:trPr>
        <w:tc>
          <w:tcPr>
            <w:tcW w:w="15766" w:type="dxa"/>
            <w:gridSpan w:val="12"/>
            <w:tcBorders>
              <w:bottom w:val="single" w:sz="4" w:space="0" w:color="808080" w:themeColor="background1" w:themeShade="80"/>
            </w:tcBorders>
            <w:shd w:val="clear" w:color="auto" w:fill="auto"/>
            <w:vAlign w:val="center"/>
          </w:tcPr>
          <w:p w14:paraId="16313304" w14:textId="77777777" w:rsidR="00375404" w:rsidRPr="00E3558F" w:rsidRDefault="00375404" w:rsidP="002D48D5">
            <w:pPr>
              <w:spacing w:after="60" w:line="223" w:lineRule="auto"/>
              <w:jc w:val="center"/>
              <w:rPr>
                <w:rFonts w:ascii="Times New Roman" w:eastAsia="Times New Roman" w:hAnsi="Times New Roman" w:cs="Times New Roman"/>
                <w:bCs/>
                <w:sz w:val="20"/>
                <w:szCs w:val="20"/>
                <w:lang w:val="sr-Cyrl-RS"/>
              </w:rPr>
            </w:pPr>
            <w:r w:rsidRPr="00E3558F">
              <w:rPr>
                <w:rFonts w:ascii="Times New Roman" w:eastAsia="Times New Roman" w:hAnsi="Times New Roman" w:cs="Times New Roman"/>
                <w:b/>
                <w:bCs/>
                <w:sz w:val="20"/>
                <w:szCs w:val="20"/>
                <w:lang w:val="sr-Cyrl-RS"/>
              </w:rPr>
              <w:lastRenderedPageBreak/>
              <w:t xml:space="preserve">ПЛАН ЗВАНИЧНЕ СТАТИСТИКЕ ЗА </w:t>
            </w:r>
            <w:r w:rsidR="002D48D5" w:rsidRPr="00E3558F">
              <w:rPr>
                <w:rFonts w:ascii="Times New Roman" w:eastAsia="Times New Roman" w:hAnsi="Times New Roman" w:cs="Times New Roman"/>
                <w:b/>
                <w:bCs/>
                <w:sz w:val="20"/>
                <w:szCs w:val="20"/>
                <w:lang w:val="sr-Latn-RS"/>
              </w:rPr>
              <w:t>2023</w:t>
            </w:r>
            <w:r w:rsidRPr="00E3558F">
              <w:rPr>
                <w:rFonts w:ascii="Times New Roman" w:eastAsia="Times New Roman" w:hAnsi="Times New Roman" w:cs="Times New Roman"/>
                <w:b/>
                <w:bCs/>
                <w:sz w:val="20"/>
                <w:szCs w:val="20"/>
                <w:lang w:val="sr-Cyrl-RS"/>
              </w:rPr>
              <w:t>. ГОДИНУ</w:t>
            </w:r>
          </w:p>
        </w:tc>
      </w:tr>
      <w:tr w:rsidR="00375404" w:rsidRPr="00E3558F" w14:paraId="71E4B080" w14:textId="77777777" w:rsidTr="00EB62E1">
        <w:trPr>
          <w:trHeight w:val="20"/>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E29422"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59A435"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FD6683"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528097"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D1BE1E4"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B5DB25" w14:textId="77777777" w:rsidR="00375404" w:rsidRPr="00E3558F" w:rsidRDefault="00FF10CE" w:rsidP="002D48D5">
            <w:pPr>
              <w:spacing w:before="60" w:after="6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A4E2D3"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9E7DF6"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vertAlign w:val="superscript"/>
                <w:lang w:val="sr-Cyrl-RS"/>
              </w:rPr>
            </w:pPr>
            <w:r w:rsidRPr="00E3558F">
              <w:rPr>
                <w:rFonts w:ascii="Times New Roman" w:eastAsia="Times New Roman" w:hAnsi="Times New Roman" w:cs="Times New Roman"/>
                <w:bCs/>
                <w:sz w:val="15"/>
                <w:szCs w:val="15"/>
                <w:lang w:val="sr-Cyrl-RS"/>
              </w:rPr>
              <w:t>Терито-ријални ниво објављи-вања података</w:t>
            </w:r>
            <w:r w:rsidRPr="00E3558F">
              <w:rPr>
                <w:rFonts w:ascii="Times New Roman" w:eastAsia="Times New Roman" w:hAnsi="Times New Roman" w:cs="Times New Roman"/>
                <w:bCs/>
                <w:sz w:val="15"/>
                <w:szCs w:val="15"/>
                <w:vertAlign w:val="superscript"/>
                <w:lang w:val="sr-Cyrl-RS"/>
              </w:rPr>
              <w:t>1)</w:t>
            </w:r>
          </w:p>
          <w:p w14:paraId="335320E2" w14:textId="77777777" w:rsidR="00153F52" w:rsidRPr="00E3558F" w:rsidRDefault="00153F52" w:rsidP="002D48D5">
            <w:pPr>
              <w:spacing w:before="60" w:after="60" w:line="223" w:lineRule="auto"/>
              <w:jc w:val="center"/>
              <w:rPr>
                <w:rFonts w:ascii="Times New Roman" w:eastAsia="Times New Roman" w:hAnsi="Times New Roman"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72141C4"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Рок за прве резултате</w:t>
            </w:r>
          </w:p>
        </w:tc>
      </w:tr>
      <w:tr w:rsidR="00375404" w:rsidRPr="00E3558F" w14:paraId="212C1D74" w14:textId="77777777" w:rsidTr="00EB62E1">
        <w:trPr>
          <w:trHeight w:val="20"/>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541675"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EE7F5D"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98EC2D"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A94892"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51FB27"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1CF995"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9FB0FC"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555D94"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F3F325"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C3CBD3"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26F4162"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r>
      <w:tr w:rsidR="00375404" w:rsidRPr="00E3558F" w14:paraId="34157BDC" w14:textId="77777777" w:rsidTr="00EB62E1">
        <w:trPr>
          <w:trHeight w:val="20"/>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729E3E"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2D85B8"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6FAB79"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1233AB"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552AD8"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5986E6"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98E4A5"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886589"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ABF934"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844830"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D21C80"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F9C23C7" w14:textId="77777777" w:rsidR="00375404" w:rsidRPr="00E3558F" w:rsidRDefault="00375404" w:rsidP="002D48D5">
            <w:pPr>
              <w:spacing w:before="60" w:after="60" w:line="223" w:lineRule="auto"/>
              <w:jc w:val="center"/>
              <w:rPr>
                <w:rFonts w:ascii="Times New Roman" w:eastAsia="Times New Roman" w:hAnsi="Times New Roman" w:cs="Times New Roman"/>
                <w:bCs/>
                <w:sz w:val="15"/>
                <w:szCs w:val="15"/>
                <w:lang w:val="sr-Cyrl-RS"/>
              </w:rPr>
            </w:pPr>
          </w:p>
        </w:tc>
      </w:tr>
      <w:tr w:rsidR="00375404" w:rsidRPr="00E3558F" w14:paraId="1C984435" w14:textId="77777777" w:rsidTr="00EB62E1">
        <w:trPr>
          <w:trHeight w:val="20"/>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3D7659" w14:textId="77777777" w:rsidR="00375404" w:rsidRPr="00E3558F" w:rsidRDefault="00375404" w:rsidP="002D48D5">
            <w:pPr>
              <w:spacing w:after="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BF1FC7D" w14:textId="77777777" w:rsidR="00375404" w:rsidRPr="00E3558F" w:rsidRDefault="00375404" w:rsidP="002D48D5">
            <w:pPr>
              <w:spacing w:after="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D701E2E" w14:textId="77777777" w:rsidR="00375404" w:rsidRPr="00E3558F" w:rsidRDefault="00375404" w:rsidP="002D48D5">
            <w:pPr>
              <w:spacing w:after="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428B39" w14:textId="77777777" w:rsidR="00375404" w:rsidRPr="00E3558F" w:rsidRDefault="00375404" w:rsidP="002D48D5">
            <w:pPr>
              <w:spacing w:after="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E3F29C" w14:textId="77777777" w:rsidR="00375404" w:rsidRPr="00E3558F" w:rsidRDefault="00375404" w:rsidP="002D48D5">
            <w:pPr>
              <w:spacing w:after="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DF0989" w14:textId="77777777" w:rsidR="00375404" w:rsidRPr="00E3558F" w:rsidRDefault="00375404" w:rsidP="002D48D5">
            <w:pPr>
              <w:spacing w:after="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E7DB5D1" w14:textId="77777777" w:rsidR="00375404" w:rsidRPr="00E3558F" w:rsidRDefault="00375404" w:rsidP="002D48D5">
            <w:pPr>
              <w:spacing w:after="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B50617" w14:textId="77777777" w:rsidR="00375404" w:rsidRPr="00E3558F" w:rsidRDefault="00375404" w:rsidP="002D48D5">
            <w:pPr>
              <w:spacing w:after="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B7813D" w14:textId="77777777" w:rsidR="00375404" w:rsidRPr="00E3558F" w:rsidRDefault="00375404" w:rsidP="002D48D5">
            <w:pPr>
              <w:spacing w:after="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E5D5AE" w14:textId="77777777" w:rsidR="00375404" w:rsidRPr="00E3558F" w:rsidRDefault="00375404" w:rsidP="002D48D5">
            <w:pPr>
              <w:spacing w:after="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4349DA" w14:textId="77777777" w:rsidR="00375404" w:rsidRPr="00E3558F" w:rsidRDefault="00375404" w:rsidP="002D48D5">
            <w:pPr>
              <w:spacing w:after="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47521A4" w14:textId="77777777" w:rsidR="00375404" w:rsidRPr="00E3558F" w:rsidRDefault="00375404" w:rsidP="002D48D5">
            <w:pPr>
              <w:spacing w:after="0" w:line="223"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12</w:t>
            </w:r>
          </w:p>
        </w:tc>
      </w:tr>
      <w:tr w:rsidR="0079031D" w:rsidRPr="00E3558F" w14:paraId="1C9F25A6" w14:textId="77777777" w:rsidTr="0079031D">
        <w:trPr>
          <w:trHeight w:val="20"/>
          <w:jc w:val="center"/>
        </w:trPr>
        <w:tc>
          <w:tcPr>
            <w:tcW w:w="15766" w:type="dxa"/>
            <w:gridSpan w:val="12"/>
            <w:shd w:val="clear" w:color="auto" w:fill="auto"/>
          </w:tcPr>
          <w:p w14:paraId="187D5E80" w14:textId="77777777" w:rsidR="0079031D" w:rsidRPr="00E3558F" w:rsidRDefault="0079031D" w:rsidP="003E6FA2">
            <w:pPr>
              <w:spacing w:before="120" w:after="120" w:line="197" w:lineRule="auto"/>
              <w:jc w:val="center"/>
              <w:rPr>
                <w:rFonts w:ascii="Times New Roman" w:eastAsia="Times New Roman" w:hAnsi="Times New Roman" w:cs="Times New Roman"/>
                <w:b/>
                <w:bCs/>
                <w:sz w:val="20"/>
                <w:szCs w:val="20"/>
                <w:lang w:val="sr-Cyrl-RS"/>
              </w:rPr>
            </w:pPr>
            <w:r w:rsidRPr="00E3558F">
              <w:rPr>
                <w:rFonts w:ascii="Times New Roman" w:eastAsia="Times New Roman" w:hAnsi="Times New Roman" w:cs="Times New Roman"/>
                <w:b/>
                <w:color w:val="000000"/>
                <w:sz w:val="20"/>
                <w:szCs w:val="20"/>
              </w:rPr>
              <w:t>I.  ДЕМОГРАФСКЕ И ДРУШТВЕНЕ СТАТИСТИКЕ</w:t>
            </w:r>
          </w:p>
        </w:tc>
      </w:tr>
      <w:tr w:rsidR="0079031D" w:rsidRPr="00E3558F" w14:paraId="31012FB2" w14:textId="77777777" w:rsidTr="0079031D">
        <w:trPr>
          <w:trHeight w:val="20"/>
          <w:jc w:val="center"/>
        </w:trPr>
        <w:tc>
          <w:tcPr>
            <w:tcW w:w="454" w:type="dxa"/>
            <w:shd w:val="clear" w:color="auto" w:fill="auto"/>
          </w:tcPr>
          <w:p w14:paraId="20742048" w14:textId="77777777" w:rsidR="0079031D" w:rsidRPr="00E3558F" w:rsidRDefault="0079031D" w:rsidP="003E6FA2">
            <w:pPr>
              <w:spacing w:before="40" w:after="40" w:line="233" w:lineRule="auto"/>
              <w:rPr>
                <w:rFonts w:ascii="Times New Roman" w:eastAsia="Times New Roman" w:hAnsi="Times New Roman" w:cs="Times New Roman"/>
                <w:b/>
                <w:bCs/>
                <w:sz w:val="18"/>
                <w:szCs w:val="18"/>
              </w:rPr>
            </w:pPr>
          </w:p>
        </w:tc>
        <w:tc>
          <w:tcPr>
            <w:tcW w:w="2609" w:type="dxa"/>
            <w:gridSpan w:val="2"/>
            <w:shd w:val="clear" w:color="auto" w:fill="auto"/>
          </w:tcPr>
          <w:p w14:paraId="22072EDE" w14:textId="77777777" w:rsidR="0079031D" w:rsidRPr="00E3558F" w:rsidRDefault="0079031D" w:rsidP="003E6FA2">
            <w:pPr>
              <w:spacing w:before="40" w:after="40" w:line="233" w:lineRule="auto"/>
              <w:rPr>
                <w:rFonts w:ascii="Times New Roman" w:eastAsia="Times New Roman" w:hAnsi="Times New Roman" w:cs="Times New Roman"/>
                <w:b/>
                <w:bCs/>
                <w:sz w:val="18"/>
                <w:szCs w:val="18"/>
                <w:lang w:val="sr-Cyrl-RS"/>
              </w:rPr>
            </w:pPr>
            <w:r w:rsidRPr="00E3558F">
              <w:rPr>
                <w:rFonts w:ascii="Times New Roman" w:eastAsia="Times New Roman" w:hAnsi="Times New Roman" w:cs="Times New Roman"/>
                <w:b/>
                <w:color w:val="000000"/>
                <w:sz w:val="18"/>
                <w:szCs w:val="18"/>
              </w:rPr>
              <w:t>1.  Становништво</w:t>
            </w:r>
          </w:p>
        </w:tc>
        <w:tc>
          <w:tcPr>
            <w:tcW w:w="2268" w:type="dxa"/>
            <w:shd w:val="clear" w:color="auto" w:fill="auto"/>
          </w:tcPr>
          <w:p w14:paraId="089DC3C8" w14:textId="77777777" w:rsidR="0079031D" w:rsidRPr="00E3558F" w:rsidRDefault="0079031D" w:rsidP="003E6FA2">
            <w:pPr>
              <w:spacing w:before="40" w:after="40" w:line="233" w:lineRule="auto"/>
              <w:rPr>
                <w:rFonts w:ascii="Times New Roman" w:eastAsia="Times New Roman" w:hAnsi="Times New Roman" w:cs="Times New Roman"/>
                <w:b/>
                <w:bCs/>
                <w:sz w:val="18"/>
                <w:szCs w:val="18"/>
                <w:lang w:val="sr-Cyrl-RS"/>
              </w:rPr>
            </w:pPr>
          </w:p>
        </w:tc>
        <w:tc>
          <w:tcPr>
            <w:tcW w:w="1134" w:type="dxa"/>
            <w:shd w:val="clear" w:color="auto" w:fill="auto"/>
          </w:tcPr>
          <w:p w14:paraId="276C8DEC" w14:textId="77777777" w:rsidR="0079031D" w:rsidRPr="00E3558F" w:rsidRDefault="0079031D" w:rsidP="003E6FA2">
            <w:pPr>
              <w:spacing w:before="40" w:after="40" w:line="233" w:lineRule="auto"/>
              <w:rPr>
                <w:rFonts w:ascii="Times New Roman" w:eastAsia="Times New Roman" w:hAnsi="Times New Roman" w:cs="Times New Roman"/>
                <w:b/>
                <w:bCs/>
                <w:sz w:val="18"/>
                <w:szCs w:val="18"/>
                <w:lang w:val="sr-Cyrl-RS"/>
              </w:rPr>
            </w:pPr>
          </w:p>
        </w:tc>
        <w:tc>
          <w:tcPr>
            <w:tcW w:w="1418" w:type="dxa"/>
            <w:shd w:val="clear" w:color="auto" w:fill="auto"/>
          </w:tcPr>
          <w:p w14:paraId="0A8D6E67" w14:textId="77777777" w:rsidR="0079031D" w:rsidRPr="00E3558F" w:rsidRDefault="0079031D" w:rsidP="003E6FA2">
            <w:pPr>
              <w:spacing w:before="40" w:after="40" w:line="233" w:lineRule="auto"/>
              <w:rPr>
                <w:rFonts w:ascii="Times New Roman" w:eastAsia="Times New Roman" w:hAnsi="Times New Roman" w:cs="Times New Roman"/>
                <w:b/>
                <w:bCs/>
                <w:sz w:val="18"/>
                <w:szCs w:val="18"/>
                <w:lang w:val="sr-Cyrl-RS"/>
              </w:rPr>
            </w:pPr>
          </w:p>
        </w:tc>
        <w:tc>
          <w:tcPr>
            <w:tcW w:w="1588" w:type="dxa"/>
            <w:shd w:val="clear" w:color="auto" w:fill="auto"/>
          </w:tcPr>
          <w:p w14:paraId="6ED12CD2" w14:textId="77777777" w:rsidR="0079031D" w:rsidRPr="00E3558F" w:rsidRDefault="0079031D" w:rsidP="003E6FA2">
            <w:pPr>
              <w:spacing w:before="40" w:after="40" w:line="233" w:lineRule="auto"/>
              <w:rPr>
                <w:rFonts w:ascii="Times New Roman" w:eastAsia="Times New Roman" w:hAnsi="Times New Roman" w:cs="Times New Roman"/>
                <w:b/>
                <w:bCs/>
                <w:sz w:val="18"/>
                <w:szCs w:val="18"/>
                <w:lang w:val="sr-Cyrl-RS"/>
              </w:rPr>
            </w:pPr>
          </w:p>
        </w:tc>
        <w:tc>
          <w:tcPr>
            <w:tcW w:w="1701" w:type="dxa"/>
            <w:shd w:val="clear" w:color="auto" w:fill="auto"/>
          </w:tcPr>
          <w:p w14:paraId="69B17876" w14:textId="77777777" w:rsidR="0079031D" w:rsidRPr="00E3558F" w:rsidRDefault="0079031D" w:rsidP="003E6FA2">
            <w:pPr>
              <w:spacing w:before="40" w:after="40" w:line="233" w:lineRule="auto"/>
              <w:rPr>
                <w:rFonts w:ascii="Times New Roman" w:eastAsia="Times New Roman" w:hAnsi="Times New Roman" w:cs="Times New Roman"/>
                <w:b/>
                <w:bCs/>
                <w:sz w:val="18"/>
                <w:szCs w:val="18"/>
                <w:lang w:val="sr-Cyrl-RS"/>
              </w:rPr>
            </w:pPr>
          </w:p>
        </w:tc>
        <w:tc>
          <w:tcPr>
            <w:tcW w:w="1418" w:type="dxa"/>
            <w:shd w:val="clear" w:color="auto" w:fill="auto"/>
          </w:tcPr>
          <w:p w14:paraId="58673097" w14:textId="77777777" w:rsidR="0079031D" w:rsidRPr="00E3558F" w:rsidRDefault="0079031D" w:rsidP="003E6FA2">
            <w:pPr>
              <w:spacing w:before="40" w:after="40" w:line="233" w:lineRule="auto"/>
              <w:rPr>
                <w:rFonts w:ascii="Times New Roman" w:eastAsia="Times New Roman" w:hAnsi="Times New Roman" w:cs="Times New Roman"/>
                <w:b/>
                <w:bCs/>
                <w:sz w:val="18"/>
                <w:szCs w:val="18"/>
                <w:lang w:val="sr-Cyrl-RS"/>
              </w:rPr>
            </w:pPr>
          </w:p>
        </w:tc>
        <w:tc>
          <w:tcPr>
            <w:tcW w:w="1531" w:type="dxa"/>
            <w:shd w:val="clear" w:color="auto" w:fill="auto"/>
          </w:tcPr>
          <w:p w14:paraId="09BFF603" w14:textId="77777777" w:rsidR="0079031D" w:rsidRPr="00E3558F" w:rsidRDefault="0079031D" w:rsidP="003E6FA2">
            <w:pPr>
              <w:spacing w:before="40" w:after="40" w:line="233" w:lineRule="auto"/>
              <w:rPr>
                <w:rFonts w:ascii="Times New Roman" w:eastAsia="Times New Roman" w:hAnsi="Times New Roman" w:cs="Times New Roman"/>
                <w:b/>
                <w:bCs/>
                <w:sz w:val="18"/>
                <w:szCs w:val="18"/>
                <w:lang w:val="sr-Cyrl-RS"/>
              </w:rPr>
            </w:pPr>
          </w:p>
        </w:tc>
        <w:tc>
          <w:tcPr>
            <w:tcW w:w="794" w:type="dxa"/>
            <w:shd w:val="clear" w:color="auto" w:fill="auto"/>
          </w:tcPr>
          <w:p w14:paraId="244D8CCF" w14:textId="77777777" w:rsidR="0079031D" w:rsidRPr="00E3558F" w:rsidRDefault="0079031D" w:rsidP="003E6FA2">
            <w:pPr>
              <w:spacing w:before="40" w:after="40" w:line="233" w:lineRule="auto"/>
              <w:rPr>
                <w:rFonts w:ascii="Times New Roman" w:eastAsia="Times New Roman" w:hAnsi="Times New Roman" w:cs="Times New Roman"/>
                <w:b/>
                <w:bCs/>
                <w:sz w:val="18"/>
                <w:szCs w:val="18"/>
                <w:lang w:val="sr-Cyrl-RS"/>
              </w:rPr>
            </w:pPr>
          </w:p>
        </w:tc>
        <w:tc>
          <w:tcPr>
            <w:tcW w:w="851" w:type="dxa"/>
            <w:shd w:val="clear" w:color="auto" w:fill="auto"/>
          </w:tcPr>
          <w:p w14:paraId="4E1FB21F" w14:textId="77777777" w:rsidR="0079031D" w:rsidRPr="00E3558F" w:rsidRDefault="0079031D" w:rsidP="003E6FA2">
            <w:pPr>
              <w:spacing w:before="40" w:after="40" w:line="233" w:lineRule="auto"/>
              <w:rPr>
                <w:rFonts w:ascii="Times New Roman" w:eastAsia="Times New Roman" w:hAnsi="Times New Roman" w:cs="Times New Roman"/>
                <w:b/>
                <w:bCs/>
                <w:sz w:val="18"/>
                <w:szCs w:val="18"/>
                <w:lang w:val="sr-Cyrl-RS"/>
              </w:rPr>
            </w:pPr>
          </w:p>
        </w:tc>
      </w:tr>
      <w:tr w:rsidR="0079031D" w:rsidRPr="00E3558F" w14:paraId="41460C58" w14:textId="77777777" w:rsidTr="0079031D">
        <w:trPr>
          <w:trHeight w:val="20"/>
          <w:jc w:val="center"/>
        </w:trPr>
        <w:tc>
          <w:tcPr>
            <w:tcW w:w="454" w:type="dxa"/>
            <w:shd w:val="clear" w:color="auto" w:fill="auto"/>
          </w:tcPr>
          <w:p w14:paraId="158F90BD" w14:textId="77777777" w:rsidR="0079031D" w:rsidRPr="00E3558F" w:rsidRDefault="0079031D" w:rsidP="003E6FA2">
            <w:pPr>
              <w:spacing w:before="40" w:after="40" w:line="233" w:lineRule="auto"/>
              <w:rPr>
                <w:rFonts w:ascii="Times New Roman" w:eastAsia="Times New Roman" w:hAnsi="Times New Roman" w:cs="Times New Roman"/>
                <w:bCs/>
                <w:sz w:val="15"/>
                <w:szCs w:val="15"/>
              </w:rPr>
            </w:pPr>
          </w:p>
        </w:tc>
        <w:tc>
          <w:tcPr>
            <w:tcW w:w="2609" w:type="dxa"/>
            <w:gridSpan w:val="2"/>
            <w:shd w:val="clear" w:color="auto" w:fill="auto"/>
          </w:tcPr>
          <w:p w14:paraId="3FB06AAB" w14:textId="77777777" w:rsidR="0079031D" w:rsidRPr="00E3558F" w:rsidRDefault="0079031D" w:rsidP="003E6FA2">
            <w:pPr>
              <w:spacing w:before="40" w:after="40" w:line="233" w:lineRule="auto"/>
              <w:rPr>
                <w:rFonts w:ascii="Times New Roman" w:eastAsia="Times New Roman" w:hAnsi="Times New Roman" w:cs="Times New Roman"/>
                <w:b/>
                <w:bCs/>
                <w:sz w:val="16"/>
                <w:szCs w:val="16"/>
                <w:lang w:val="sr-Cyrl-RS"/>
              </w:rPr>
            </w:pPr>
            <w:r w:rsidRPr="00E3558F">
              <w:rPr>
                <w:rFonts w:ascii="Times New Roman" w:eastAsia="Times New Roman" w:hAnsi="Times New Roman" w:cs="Times New Roman"/>
                <w:b/>
                <w:color w:val="000000"/>
                <w:sz w:val="16"/>
                <w:szCs w:val="16"/>
              </w:rPr>
              <w:t>1)  Витална статистика</w:t>
            </w:r>
          </w:p>
        </w:tc>
        <w:tc>
          <w:tcPr>
            <w:tcW w:w="2268" w:type="dxa"/>
            <w:shd w:val="clear" w:color="auto" w:fill="auto"/>
          </w:tcPr>
          <w:p w14:paraId="6DF8EAF3"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p>
        </w:tc>
        <w:tc>
          <w:tcPr>
            <w:tcW w:w="1134" w:type="dxa"/>
            <w:shd w:val="clear" w:color="auto" w:fill="auto"/>
          </w:tcPr>
          <w:p w14:paraId="015A5B66"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p>
        </w:tc>
        <w:tc>
          <w:tcPr>
            <w:tcW w:w="1418" w:type="dxa"/>
            <w:shd w:val="clear" w:color="auto" w:fill="auto"/>
          </w:tcPr>
          <w:p w14:paraId="027119EC"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p>
        </w:tc>
        <w:tc>
          <w:tcPr>
            <w:tcW w:w="1588" w:type="dxa"/>
            <w:shd w:val="clear" w:color="auto" w:fill="auto"/>
          </w:tcPr>
          <w:p w14:paraId="47FC1940"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p>
        </w:tc>
        <w:tc>
          <w:tcPr>
            <w:tcW w:w="1701" w:type="dxa"/>
            <w:shd w:val="clear" w:color="auto" w:fill="auto"/>
          </w:tcPr>
          <w:p w14:paraId="2D61792A"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p>
        </w:tc>
        <w:tc>
          <w:tcPr>
            <w:tcW w:w="1418" w:type="dxa"/>
            <w:shd w:val="clear" w:color="auto" w:fill="auto"/>
          </w:tcPr>
          <w:p w14:paraId="0F720160"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p>
        </w:tc>
        <w:tc>
          <w:tcPr>
            <w:tcW w:w="1531" w:type="dxa"/>
            <w:shd w:val="clear" w:color="auto" w:fill="auto"/>
          </w:tcPr>
          <w:p w14:paraId="23AB6D6F"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p>
        </w:tc>
        <w:tc>
          <w:tcPr>
            <w:tcW w:w="794" w:type="dxa"/>
            <w:shd w:val="clear" w:color="auto" w:fill="auto"/>
          </w:tcPr>
          <w:p w14:paraId="0291FF97"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p>
        </w:tc>
        <w:tc>
          <w:tcPr>
            <w:tcW w:w="851" w:type="dxa"/>
            <w:shd w:val="clear" w:color="auto" w:fill="auto"/>
          </w:tcPr>
          <w:p w14:paraId="3606E32D"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p>
        </w:tc>
      </w:tr>
      <w:tr w:rsidR="0079031D" w:rsidRPr="00E3558F" w14:paraId="7494C263" w14:textId="77777777" w:rsidTr="0079031D">
        <w:trPr>
          <w:trHeight w:val="20"/>
          <w:jc w:val="center"/>
        </w:trPr>
        <w:tc>
          <w:tcPr>
            <w:tcW w:w="454" w:type="dxa"/>
            <w:shd w:val="clear" w:color="auto" w:fill="auto"/>
          </w:tcPr>
          <w:p w14:paraId="37545207" w14:textId="77777777" w:rsidR="0079031D" w:rsidRPr="00E3558F" w:rsidRDefault="0079031D" w:rsidP="003E6FA2">
            <w:pPr>
              <w:spacing w:before="40" w:after="40" w:line="233" w:lineRule="auto"/>
              <w:rPr>
                <w:rFonts w:ascii="Times New Roman" w:eastAsia="Times New Roman" w:hAnsi="Times New Roman" w:cs="Times New Roman"/>
                <w:bCs/>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38DBAA04" w14:textId="77777777" w:rsidR="0079031D" w:rsidRPr="00E3558F" w:rsidRDefault="0079031D" w:rsidP="003E6FA2">
            <w:pPr>
              <w:spacing w:before="40" w:after="4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5E161C44" w14:textId="77777777" w:rsidR="0079031D" w:rsidRPr="00E3558F" w:rsidRDefault="0079031D" w:rsidP="003E6FA2">
            <w:pPr>
              <w:spacing w:before="40" w:after="4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Статистика рођених</w:t>
            </w:r>
          </w:p>
          <w:p w14:paraId="11473B1E" w14:textId="77777777" w:rsidR="0079031D" w:rsidRPr="00E3558F" w:rsidRDefault="0079031D" w:rsidP="003E6FA2">
            <w:pPr>
              <w:spacing w:before="40" w:after="40" w:line="233" w:lineRule="auto"/>
              <w:rPr>
                <w:rFonts w:ascii="Times New Roman" w:eastAsia="Times New Roman" w:hAnsi="Times New Roman" w:cs="Times New Roman"/>
                <w:color w:val="000000"/>
                <w:sz w:val="15"/>
                <w:szCs w:val="15"/>
              </w:rPr>
            </w:pPr>
          </w:p>
          <w:p w14:paraId="74B39C47"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018010</w:t>
            </w:r>
          </w:p>
        </w:tc>
        <w:tc>
          <w:tcPr>
            <w:tcW w:w="2268" w:type="dxa"/>
            <w:shd w:val="clear" w:color="auto" w:fill="auto"/>
          </w:tcPr>
          <w:p w14:paraId="297F3A58"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Место, датум и редни број уписа у матичну књигу рођених; држављанство; виталитет (живорођено или мртворођено), пол, датум рођења, јединствени матични број грађана (у даљем тексту: ЈМБГ) за рођено дете и др.</w:t>
            </w:r>
          </w:p>
        </w:tc>
        <w:tc>
          <w:tcPr>
            <w:tcW w:w="1134" w:type="dxa"/>
            <w:shd w:val="clear" w:color="auto" w:fill="auto"/>
          </w:tcPr>
          <w:p w14:paraId="10EE00D6"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Годишњa/континуирана; претходна година</w:t>
            </w:r>
          </w:p>
        </w:tc>
        <w:tc>
          <w:tcPr>
            <w:tcW w:w="1418" w:type="dxa"/>
            <w:shd w:val="clear" w:color="auto" w:fill="auto"/>
          </w:tcPr>
          <w:p w14:paraId="15A2D46E"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Извештајни метод; Упитник ДЕМ-1</w:t>
            </w:r>
          </w:p>
        </w:tc>
        <w:tc>
          <w:tcPr>
            <w:tcW w:w="1588" w:type="dxa"/>
            <w:shd w:val="clear" w:color="auto" w:fill="auto"/>
          </w:tcPr>
          <w:p w14:paraId="22BC4CC4"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03. у месецу</w:t>
            </w:r>
          </w:p>
        </w:tc>
        <w:tc>
          <w:tcPr>
            <w:tcW w:w="1701" w:type="dxa"/>
            <w:shd w:val="clear" w:color="auto" w:fill="auto"/>
          </w:tcPr>
          <w:p w14:paraId="2CD9B5A6" w14:textId="6F5EC301" w:rsidR="0079031D" w:rsidRPr="00E3558F" w:rsidRDefault="00314174" w:rsidP="003E6FA2">
            <w:pPr>
              <w:spacing w:before="40" w:after="4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Министарство државне управе и локалне самоуправе; Локална самоуправа (Матичне књиге рођених)/03. у месецу, уз образац Дем-4 којим се прати обухват свих уписа у МКР у папирном облику. Достављају се и обрасци Дем-1 у папирној форми и дневно web-servis (у случајевима када се упис врши у складу са прописима на основу пријаве рођења достављене од стране здравствене установе).</w:t>
            </w:r>
          </w:p>
        </w:tc>
        <w:tc>
          <w:tcPr>
            <w:tcW w:w="1418" w:type="dxa"/>
            <w:shd w:val="clear" w:color="auto" w:fill="auto"/>
          </w:tcPr>
          <w:p w14:paraId="371A6EDB"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p>
        </w:tc>
        <w:tc>
          <w:tcPr>
            <w:tcW w:w="1531" w:type="dxa"/>
            <w:shd w:val="clear" w:color="auto" w:fill="auto"/>
          </w:tcPr>
          <w:p w14:paraId="0C1BA154"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B08B7DC"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 xml:space="preserve">Република Србија, регион, област, град и </w:t>
            </w:r>
            <w:r w:rsidRPr="00E3558F">
              <w:rPr>
                <w:rFonts w:ascii="Times New Roman" w:eastAsia="Times New Roman" w:hAnsi="Times New Roman" w:cs="Times New Roman"/>
                <w:color w:val="000000"/>
                <w:sz w:val="15"/>
                <w:szCs w:val="15"/>
              </w:rPr>
              <w:t>o</w:t>
            </w:r>
            <w:r w:rsidRPr="00E3558F">
              <w:rPr>
                <w:rFonts w:ascii="Times New Roman" w:eastAsia="Times New Roman" w:hAnsi="Times New Roman" w:cs="Times New Roman"/>
                <w:color w:val="000000"/>
                <w:sz w:val="15"/>
                <w:szCs w:val="15"/>
                <w:lang w:val="sr-Cyrl-RS"/>
              </w:rPr>
              <w:t>пштина/</w:t>
            </w:r>
            <w:r w:rsidR="008A5492" w:rsidRPr="00E3558F">
              <w:rPr>
                <w:rFonts w:ascii="Times New Roman" w:eastAsia="Times New Roman" w:hAnsi="Times New Roman" w:cs="Times New Roman"/>
                <w:color w:val="000000"/>
                <w:sz w:val="15"/>
                <w:szCs w:val="15"/>
                <w:lang w:val="sr-Latn-RS"/>
              </w:rPr>
              <w:t xml:space="preserve">   </w:t>
            </w:r>
            <w:r w:rsidRPr="00E3558F">
              <w:rPr>
                <w:rFonts w:ascii="Times New Roman" w:eastAsia="Times New Roman" w:hAnsi="Times New Roman" w:cs="Times New Roman"/>
                <w:color w:val="000000"/>
                <w:sz w:val="15"/>
                <w:szCs w:val="15"/>
                <w:lang w:val="sr-Cyrl-RS"/>
              </w:rPr>
              <w:t>градска општина</w:t>
            </w:r>
          </w:p>
        </w:tc>
        <w:tc>
          <w:tcPr>
            <w:tcW w:w="851" w:type="dxa"/>
            <w:shd w:val="clear" w:color="auto" w:fill="auto"/>
          </w:tcPr>
          <w:p w14:paraId="38822A12"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01.07.</w:t>
            </w:r>
          </w:p>
        </w:tc>
      </w:tr>
      <w:tr w:rsidR="0079031D" w:rsidRPr="00E3558F" w14:paraId="129AB7B3" w14:textId="77777777" w:rsidTr="0079031D">
        <w:trPr>
          <w:trHeight w:val="20"/>
          <w:jc w:val="center"/>
        </w:trPr>
        <w:tc>
          <w:tcPr>
            <w:tcW w:w="454" w:type="dxa"/>
            <w:shd w:val="clear" w:color="auto" w:fill="auto"/>
          </w:tcPr>
          <w:p w14:paraId="09F2459B" w14:textId="77777777" w:rsidR="0079031D" w:rsidRPr="00E3558F" w:rsidRDefault="0079031D" w:rsidP="003E6FA2">
            <w:pPr>
              <w:spacing w:before="40" w:after="4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2E6505AE" w14:textId="77777777" w:rsidR="0079031D" w:rsidRPr="00E3558F" w:rsidRDefault="0079031D" w:rsidP="003E6FA2">
            <w:pPr>
              <w:spacing w:before="40" w:after="4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7497AACA" w14:textId="77777777" w:rsidR="0079031D" w:rsidRPr="00E3558F" w:rsidRDefault="0079031D" w:rsidP="003E6FA2">
            <w:pPr>
              <w:spacing w:before="40" w:after="4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Статистика умрлих</w:t>
            </w:r>
          </w:p>
          <w:p w14:paraId="79800BA1" w14:textId="77777777" w:rsidR="0079031D" w:rsidRPr="00E3558F" w:rsidRDefault="0079031D" w:rsidP="003E6FA2">
            <w:pPr>
              <w:spacing w:before="40" w:after="40" w:line="233" w:lineRule="auto"/>
              <w:rPr>
                <w:rFonts w:ascii="Times New Roman" w:eastAsia="Times New Roman" w:hAnsi="Times New Roman" w:cs="Times New Roman"/>
                <w:color w:val="000000"/>
                <w:sz w:val="15"/>
                <w:szCs w:val="15"/>
              </w:rPr>
            </w:pPr>
          </w:p>
          <w:p w14:paraId="404B1041" w14:textId="77777777" w:rsidR="0079031D" w:rsidRPr="00E3558F" w:rsidRDefault="0079031D" w:rsidP="003E6FA2">
            <w:pPr>
              <w:spacing w:before="40" w:after="4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018020</w:t>
            </w:r>
          </w:p>
        </w:tc>
        <w:tc>
          <w:tcPr>
            <w:tcW w:w="2268" w:type="dxa"/>
            <w:shd w:val="clear" w:color="auto" w:fill="auto"/>
          </w:tcPr>
          <w:p w14:paraId="1ABB75B1" w14:textId="77777777" w:rsidR="0079031D" w:rsidRPr="00E3558F" w:rsidRDefault="0079031D" w:rsidP="003E6FA2">
            <w:pPr>
              <w:spacing w:before="40" w:after="4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Место и датум уписа у матичну књигу умрлих; пол умрлог, датум и час смрти, датум рођења (старост), ЈМБГ и др.</w:t>
            </w:r>
          </w:p>
        </w:tc>
        <w:tc>
          <w:tcPr>
            <w:tcW w:w="1134" w:type="dxa"/>
            <w:shd w:val="clear" w:color="auto" w:fill="auto"/>
          </w:tcPr>
          <w:p w14:paraId="249EC63E" w14:textId="77777777" w:rsidR="0079031D" w:rsidRPr="00E3558F" w:rsidRDefault="0079031D" w:rsidP="003E6FA2">
            <w:pPr>
              <w:spacing w:before="40" w:after="4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Годишњa/континуирана; претходна година</w:t>
            </w:r>
          </w:p>
        </w:tc>
        <w:tc>
          <w:tcPr>
            <w:tcW w:w="1418" w:type="dxa"/>
            <w:shd w:val="clear" w:color="auto" w:fill="auto"/>
          </w:tcPr>
          <w:p w14:paraId="7A28022D" w14:textId="77777777" w:rsidR="0079031D" w:rsidRPr="00E3558F" w:rsidRDefault="0079031D" w:rsidP="003E6FA2">
            <w:pPr>
              <w:spacing w:before="40" w:after="4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ДЕМ-2</w:t>
            </w:r>
          </w:p>
        </w:tc>
        <w:tc>
          <w:tcPr>
            <w:tcW w:w="1588" w:type="dxa"/>
            <w:shd w:val="clear" w:color="auto" w:fill="auto"/>
          </w:tcPr>
          <w:p w14:paraId="6BE86764" w14:textId="77777777" w:rsidR="0079031D" w:rsidRPr="00E3558F" w:rsidRDefault="0079031D" w:rsidP="003E6FA2">
            <w:pPr>
              <w:spacing w:before="40" w:after="4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03. у месецу</w:t>
            </w:r>
          </w:p>
        </w:tc>
        <w:tc>
          <w:tcPr>
            <w:tcW w:w="1701" w:type="dxa"/>
            <w:shd w:val="clear" w:color="auto" w:fill="auto"/>
          </w:tcPr>
          <w:p w14:paraId="4DD348A9" w14:textId="43875C7B" w:rsidR="0079031D" w:rsidRPr="00E3558F" w:rsidRDefault="00314174" w:rsidP="003E6FA2">
            <w:pPr>
              <w:spacing w:before="40" w:after="4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државне управе и локалне самоуправе; Локална самоуправа (Матичне књиге умрлих)/03. у месецу, уз образац Дем-4 којим се прати обухват свих уписа у МКУ у папирном облику. Из система е-ПОС преузимају се</w:t>
            </w:r>
            <w:r w:rsidRPr="00E3558F">
              <w:rPr>
                <w:rFonts w:ascii="Times New Roman" w:eastAsia="Times New Roman" w:hAnsi="Times New Roman" w:cs="Times New Roman"/>
                <w:color w:val="000000"/>
                <w:sz w:val="15"/>
                <w:szCs w:val="15"/>
                <w:lang w:val="sr-Cyrl-RS"/>
              </w:rPr>
              <w:t xml:space="preserve"> </w:t>
            </w:r>
            <w:r w:rsidRPr="00E3558F">
              <w:rPr>
                <w:rFonts w:ascii="Times New Roman" w:eastAsia="Times New Roman" w:hAnsi="Times New Roman" w:cs="Times New Roman"/>
                <w:color w:val="000000"/>
                <w:sz w:val="15"/>
                <w:szCs w:val="15"/>
              </w:rPr>
              <w:t>подаци за образац Дем-2, а достављају се обрасци Дем-2 у случајевима када се упис врши у складу са прописима без потврде о смрти.</w:t>
            </w:r>
          </w:p>
        </w:tc>
        <w:tc>
          <w:tcPr>
            <w:tcW w:w="1418" w:type="dxa"/>
            <w:shd w:val="clear" w:color="auto" w:fill="auto"/>
          </w:tcPr>
          <w:p w14:paraId="3D975370" w14:textId="77777777" w:rsidR="0079031D" w:rsidRPr="00E3558F" w:rsidRDefault="0079031D" w:rsidP="003E6FA2">
            <w:pPr>
              <w:spacing w:before="40" w:after="40" w:line="233" w:lineRule="auto"/>
              <w:rPr>
                <w:rFonts w:ascii="Times New Roman" w:eastAsia="Times New Roman" w:hAnsi="Times New Roman" w:cs="Times New Roman"/>
                <w:bCs/>
                <w:sz w:val="15"/>
                <w:szCs w:val="15"/>
                <w:lang w:val="sr-Cyrl-RS"/>
              </w:rPr>
            </w:pPr>
          </w:p>
        </w:tc>
        <w:tc>
          <w:tcPr>
            <w:tcW w:w="1531" w:type="dxa"/>
            <w:shd w:val="clear" w:color="auto" w:fill="auto"/>
          </w:tcPr>
          <w:p w14:paraId="7168B392" w14:textId="77777777" w:rsidR="0079031D" w:rsidRPr="00E3558F" w:rsidRDefault="0079031D" w:rsidP="003E6FA2">
            <w:pPr>
              <w:spacing w:before="40" w:after="4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8BDD79B" w14:textId="77777777" w:rsidR="0079031D" w:rsidRPr="00E3558F" w:rsidRDefault="0079031D" w:rsidP="003E6FA2">
            <w:pPr>
              <w:spacing w:before="40" w:after="4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w:t>
            </w:r>
            <w:r w:rsidR="008A5492"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w:t>
            </w:r>
          </w:p>
        </w:tc>
        <w:tc>
          <w:tcPr>
            <w:tcW w:w="851" w:type="dxa"/>
            <w:shd w:val="clear" w:color="auto" w:fill="auto"/>
          </w:tcPr>
          <w:p w14:paraId="060540FC" w14:textId="77777777" w:rsidR="0079031D" w:rsidRPr="00E3558F" w:rsidRDefault="0079031D" w:rsidP="003E6FA2">
            <w:pPr>
              <w:spacing w:before="40" w:after="4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bl>
    <w:p w14:paraId="0F207E28" w14:textId="161006DC" w:rsidR="003E6FA2" w:rsidRPr="00E3558F" w:rsidRDefault="003E6FA2">
      <w:pPr>
        <w:rPr>
          <w:rFonts w:ascii="Times New Roman" w:hAnsi="Times New Roman" w:cs="Times New Roman"/>
        </w:rPr>
      </w:pPr>
    </w:p>
    <w:p w14:paraId="09EA846F" w14:textId="77777777" w:rsidR="002D48D5" w:rsidRPr="00E3558F" w:rsidRDefault="002D48D5">
      <w:pPr>
        <w:rPr>
          <w:rFonts w:ascii="Times New Roman" w:hAnsi="Times New Roman" w:cs="Times New Roman"/>
          <w:sz w:val="2"/>
          <w:szCs w:val="2"/>
        </w:r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2D48D5" w:rsidRPr="00E3558F" w14:paraId="365222CE" w14:textId="77777777" w:rsidTr="00B957CA">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04E73E6A" w14:textId="77777777" w:rsidR="002D48D5" w:rsidRPr="00E3558F" w:rsidRDefault="002D48D5" w:rsidP="0033609C">
            <w:pPr>
              <w:spacing w:after="60" w:line="240" w:lineRule="auto"/>
              <w:jc w:val="center"/>
              <w:rPr>
                <w:rFonts w:ascii="Times New Roman" w:eastAsia="Times New Roman" w:hAnsi="Times New Roman" w:cs="Times New Roman"/>
                <w:bCs/>
                <w:sz w:val="20"/>
                <w:szCs w:val="20"/>
                <w:lang w:val="sr-Cyrl-RS"/>
              </w:rPr>
            </w:pPr>
            <w:r w:rsidRPr="00E3558F">
              <w:rPr>
                <w:rFonts w:ascii="Times New Roman" w:eastAsia="Times New Roman" w:hAnsi="Times New Roman" w:cs="Times New Roman"/>
                <w:b/>
                <w:bCs/>
                <w:sz w:val="20"/>
                <w:szCs w:val="20"/>
                <w:lang w:val="sr-Cyrl-RS"/>
              </w:rPr>
              <w:lastRenderedPageBreak/>
              <w:t xml:space="preserve">ПЛАН ЗВАНИЧНЕ СТАТИСТИКЕ ЗА </w:t>
            </w:r>
            <w:r w:rsidRPr="00E3558F">
              <w:rPr>
                <w:rFonts w:ascii="Times New Roman" w:eastAsia="Times New Roman" w:hAnsi="Times New Roman" w:cs="Times New Roman"/>
                <w:b/>
                <w:bCs/>
                <w:sz w:val="20"/>
                <w:szCs w:val="20"/>
                <w:lang w:val="sr-Latn-RS"/>
              </w:rPr>
              <w:t>2023</w:t>
            </w:r>
            <w:r w:rsidRPr="00E3558F">
              <w:rPr>
                <w:rFonts w:ascii="Times New Roman" w:eastAsia="Times New Roman" w:hAnsi="Times New Roman" w:cs="Times New Roman"/>
                <w:b/>
                <w:bCs/>
                <w:sz w:val="20"/>
                <w:szCs w:val="20"/>
                <w:lang w:val="sr-Cyrl-RS"/>
              </w:rPr>
              <w:t>. ГОДИНУ</w:t>
            </w:r>
            <w:r w:rsidRPr="00E3558F">
              <w:rPr>
                <w:rFonts w:ascii="Times New Roman" w:eastAsia="Times New Roman" w:hAnsi="Times New Roman" w:cs="Times New Roman"/>
                <w:b/>
                <w:bCs/>
                <w:sz w:val="20"/>
                <w:szCs w:val="20"/>
                <w:lang w:val="sr-Latn-RS"/>
              </w:rPr>
              <w:t xml:space="preserve">  </w:t>
            </w:r>
            <w:r w:rsidRPr="00E3558F">
              <w:rPr>
                <w:rFonts w:ascii="Times New Roman" w:eastAsia="Times New Roman" w:hAnsi="Times New Roman" w:cs="Times New Roman"/>
                <w:bCs/>
                <w:sz w:val="20"/>
                <w:szCs w:val="20"/>
                <w:lang w:val="sr-Cyrl-RS"/>
              </w:rPr>
              <w:t>(наставак)</w:t>
            </w:r>
          </w:p>
        </w:tc>
      </w:tr>
      <w:tr w:rsidR="002D48D5" w:rsidRPr="00E3558F" w14:paraId="780DBD8C" w14:textId="77777777" w:rsidTr="00B957CA">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0DF874"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0135C9"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7929FA"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4C1A02"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8EB5CA"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AE0D1FC"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E494F4"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331767"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vertAlign w:val="superscript"/>
                <w:lang w:val="sr-Cyrl-RS"/>
              </w:rPr>
            </w:pPr>
            <w:r w:rsidRPr="00E3558F">
              <w:rPr>
                <w:rFonts w:ascii="Times New Roman" w:eastAsia="Times New Roman" w:hAnsi="Times New Roman" w:cs="Times New Roman"/>
                <w:bCs/>
                <w:sz w:val="15"/>
                <w:szCs w:val="15"/>
                <w:lang w:val="sr-Cyrl-RS"/>
              </w:rPr>
              <w:t>Терито-ријални ниво објављи-вања података</w:t>
            </w:r>
            <w:r w:rsidRPr="00E3558F">
              <w:rPr>
                <w:rFonts w:ascii="Times New Roman" w:eastAsia="Times New Roman" w:hAnsi="Times New Roman" w:cs="Times New Roman"/>
                <w:bCs/>
                <w:sz w:val="15"/>
                <w:szCs w:val="15"/>
                <w:vertAlign w:val="superscript"/>
                <w:lang w:val="sr-Cyrl-RS"/>
              </w:rPr>
              <w:t>1)</w:t>
            </w:r>
          </w:p>
          <w:p w14:paraId="04159E31"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C627420"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Рок за прве резултате</w:t>
            </w:r>
          </w:p>
        </w:tc>
      </w:tr>
      <w:tr w:rsidR="002D48D5" w:rsidRPr="00E3558F" w14:paraId="7DCDEF3C" w14:textId="77777777" w:rsidTr="00B957CA">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2DA077"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B71D1C4"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89328F"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2655039"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C35DFE"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F9B776"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FFE9B4"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B5954D"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2D8F00"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D3DFA6"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C37A550"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r>
      <w:tr w:rsidR="002D48D5" w:rsidRPr="00E3558F" w14:paraId="72F82744" w14:textId="77777777" w:rsidTr="00B957CA">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5FD6B1"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BC34EB"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46F56F"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4289E7"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6B12FF1"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892644"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8DBFF7"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0A4897"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8F84E1"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E94BCF"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0E1426"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027D3E0" w14:textId="77777777" w:rsidR="002D48D5" w:rsidRPr="00E3558F" w:rsidRDefault="002D48D5" w:rsidP="0033609C">
            <w:pPr>
              <w:spacing w:before="60" w:after="60" w:line="240" w:lineRule="auto"/>
              <w:jc w:val="center"/>
              <w:rPr>
                <w:rFonts w:ascii="Times New Roman" w:eastAsia="Times New Roman" w:hAnsi="Times New Roman" w:cs="Times New Roman"/>
                <w:bCs/>
                <w:sz w:val="15"/>
                <w:szCs w:val="15"/>
                <w:lang w:val="sr-Cyrl-RS"/>
              </w:rPr>
            </w:pPr>
          </w:p>
        </w:tc>
      </w:tr>
      <w:tr w:rsidR="002D48D5" w:rsidRPr="00E3558F" w14:paraId="0906C956" w14:textId="77777777" w:rsidTr="00B957CA">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075550" w14:textId="77777777" w:rsidR="002D48D5" w:rsidRPr="00E3558F" w:rsidRDefault="002D48D5"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60B068" w14:textId="77777777" w:rsidR="002D48D5" w:rsidRPr="00E3558F" w:rsidRDefault="002D48D5"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5C7786" w14:textId="77777777" w:rsidR="002D48D5" w:rsidRPr="00E3558F" w:rsidRDefault="002D48D5"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621F55" w14:textId="77777777" w:rsidR="002D48D5" w:rsidRPr="00E3558F" w:rsidRDefault="002D48D5"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58B693" w14:textId="77777777" w:rsidR="002D48D5" w:rsidRPr="00E3558F" w:rsidRDefault="002D48D5"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61162C" w14:textId="77777777" w:rsidR="002D48D5" w:rsidRPr="00E3558F" w:rsidRDefault="002D48D5"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9C579E" w14:textId="77777777" w:rsidR="002D48D5" w:rsidRPr="00E3558F" w:rsidRDefault="002D48D5"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FDA4D19" w14:textId="77777777" w:rsidR="002D48D5" w:rsidRPr="00E3558F" w:rsidRDefault="002D48D5"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CC85F0" w14:textId="77777777" w:rsidR="002D48D5" w:rsidRPr="00E3558F" w:rsidRDefault="002D48D5"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3AF119" w14:textId="77777777" w:rsidR="002D48D5" w:rsidRPr="00E3558F" w:rsidRDefault="002D48D5"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402CAA" w14:textId="77777777" w:rsidR="002D48D5" w:rsidRPr="00E3558F" w:rsidRDefault="002D48D5"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5FE54C5" w14:textId="77777777" w:rsidR="002D48D5" w:rsidRPr="00E3558F" w:rsidRDefault="002D48D5"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12</w:t>
            </w:r>
          </w:p>
        </w:tc>
      </w:tr>
      <w:tr w:rsidR="00B957CA" w:rsidRPr="00E3558F" w14:paraId="5579E7C1" w14:textId="77777777" w:rsidTr="00B957CA">
        <w:trPr>
          <w:trHeight w:val="20"/>
          <w:tblHeader/>
          <w:jc w:val="center"/>
        </w:trPr>
        <w:tc>
          <w:tcPr>
            <w:tcW w:w="454" w:type="dxa"/>
            <w:shd w:val="clear" w:color="auto" w:fill="auto"/>
          </w:tcPr>
          <w:p w14:paraId="64668B75" w14:textId="77777777" w:rsidR="00B957CA" w:rsidRPr="00E3558F" w:rsidRDefault="00B957CA" w:rsidP="00B957CA">
            <w:pPr>
              <w:spacing w:after="0" w:line="240" w:lineRule="auto"/>
              <w:rPr>
                <w:rFonts w:ascii="Times New Roman" w:eastAsia="Times New Roman" w:hAnsi="Times New Roman" w:cs="Times New Roman"/>
                <w:color w:val="000000"/>
                <w:sz w:val="15"/>
                <w:szCs w:val="15"/>
              </w:rPr>
            </w:pPr>
          </w:p>
        </w:tc>
        <w:tc>
          <w:tcPr>
            <w:tcW w:w="1021" w:type="dxa"/>
            <w:shd w:val="clear" w:color="auto" w:fill="auto"/>
          </w:tcPr>
          <w:p w14:paraId="4D00EF94" w14:textId="77777777" w:rsidR="00B957CA" w:rsidRPr="00E3558F" w:rsidRDefault="00B957CA" w:rsidP="00B957CA">
            <w:pPr>
              <w:spacing w:after="0" w:line="240" w:lineRule="auto"/>
              <w:rPr>
                <w:rFonts w:ascii="Times New Roman" w:eastAsia="Times New Roman" w:hAnsi="Times New Roman" w:cs="Times New Roman"/>
                <w:color w:val="000000"/>
                <w:sz w:val="15"/>
                <w:szCs w:val="15"/>
              </w:rPr>
            </w:pPr>
          </w:p>
        </w:tc>
        <w:tc>
          <w:tcPr>
            <w:tcW w:w="1588" w:type="dxa"/>
            <w:shd w:val="clear" w:color="auto" w:fill="auto"/>
          </w:tcPr>
          <w:p w14:paraId="37F3E612" w14:textId="77777777" w:rsidR="00B957CA" w:rsidRPr="00E3558F" w:rsidRDefault="00B957CA" w:rsidP="00B957CA">
            <w:pPr>
              <w:spacing w:after="0" w:line="240" w:lineRule="auto"/>
              <w:rPr>
                <w:rFonts w:ascii="Times New Roman" w:eastAsia="Times New Roman" w:hAnsi="Times New Roman" w:cs="Times New Roman"/>
                <w:color w:val="000000"/>
                <w:sz w:val="15"/>
                <w:szCs w:val="15"/>
              </w:rPr>
            </w:pPr>
          </w:p>
        </w:tc>
        <w:tc>
          <w:tcPr>
            <w:tcW w:w="2268" w:type="dxa"/>
            <w:shd w:val="clear" w:color="auto" w:fill="auto"/>
          </w:tcPr>
          <w:p w14:paraId="22CE0A32" w14:textId="77777777" w:rsidR="00B957CA" w:rsidRPr="00E3558F" w:rsidRDefault="00B957CA" w:rsidP="00B957CA">
            <w:pPr>
              <w:spacing w:after="0" w:line="240" w:lineRule="auto"/>
              <w:rPr>
                <w:rFonts w:ascii="Times New Roman" w:eastAsia="Times New Roman" w:hAnsi="Times New Roman" w:cs="Times New Roman"/>
                <w:color w:val="000000"/>
                <w:sz w:val="15"/>
                <w:szCs w:val="15"/>
              </w:rPr>
            </w:pPr>
          </w:p>
        </w:tc>
        <w:tc>
          <w:tcPr>
            <w:tcW w:w="1134" w:type="dxa"/>
            <w:shd w:val="clear" w:color="auto" w:fill="auto"/>
          </w:tcPr>
          <w:p w14:paraId="5569E8D8" w14:textId="77777777" w:rsidR="00B957CA" w:rsidRPr="00E3558F" w:rsidRDefault="00B957CA" w:rsidP="00B957CA">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5B1687A6" w14:textId="77777777" w:rsidR="00B957CA" w:rsidRPr="00E3558F" w:rsidRDefault="00B957CA" w:rsidP="00B957CA">
            <w:pPr>
              <w:spacing w:after="0" w:line="240" w:lineRule="auto"/>
              <w:rPr>
                <w:rFonts w:ascii="Times New Roman" w:eastAsia="Times New Roman" w:hAnsi="Times New Roman" w:cs="Times New Roman"/>
                <w:color w:val="000000"/>
                <w:sz w:val="15"/>
                <w:szCs w:val="15"/>
              </w:rPr>
            </w:pPr>
          </w:p>
        </w:tc>
        <w:tc>
          <w:tcPr>
            <w:tcW w:w="1588" w:type="dxa"/>
            <w:shd w:val="clear" w:color="auto" w:fill="auto"/>
          </w:tcPr>
          <w:p w14:paraId="0A5EDBB3" w14:textId="77777777" w:rsidR="00B957CA" w:rsidRPr="00E3558F" w:rsidRDefault="00B957CA" w:rsidP="00B957CA">
            <w:pPr>
              <w:spacing w:after="0" w:line="240" w:lineRule="auto"/>
              <w:rPr>
                <w:rFonts w:ascii="Times New Roman" w:eastAsia="Times New Roman" w:hAnsi="Times New Roman" w:cs="Times New Roman"/>
                <w:color w:val="000000"/>
                <w:sz w:val="15"/>
                <w:szCs w:val="15"/>
              </w:rPr>
            </w:pPr>
          </w:p>
        </w:tc>
        <w:tc>
          <w:tcPr>
            <w:tcW w:w="1701" w:type="dxa"/>
            <w:shd w:val="clear" w:color="auto" w:fill="auto"/>
          </w:tcPr>
          <w:p w14:paraId="741F272F" w14:textId="77777777" w:rsidR="00B957CA" w:rsidRPr="00E3558F" w:rsidRDefault="00B957CA" w:rsidP="00B957CA">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6A2F2903" w14:textId="77777777" w:rsidR="00B957CA" w:rsidRPr="00E3558F" w:rsidRDefault="00B957CA" w:rsidP="00B957CA">
            <w:pPr>
              <w:spacing w:after="0" w:line="240" w:lineRule="auto"/>
              <w:rPr>
                <w:rFonts w:ascii="Times New Roman" w:eastAsia="Times New Roman" w:hAnsi="Times New Roman" w:cs="Times New Roman"/>
                <w:bCs/>
                <w:sz w:val="15"/>
                <w:szCs w:val="15"/>
                <w:lang w:val="sr-Cyrl-RS"/>
              </w:rPr>
            </w:pPr>
          </w:p>
        </w:tc>
        <w:tc>
          <w:tcPr>
            <w:tcW w:w="1531" w:type="dxa"/>
            <w:shd w:val="clear" w:color="auto" w:fill="auto"/>
          </w:tcPr>
          <w:p w14:paraId="2E454A82" w14:textId="77777777" w:rsidR="00B957CA" w:rsidRPr="00E3558F" w:rsidRDefault="00B957CA" w:rsidP="00B957CA">
            <w:pPr>
              <w:spacing w:after="0" w:line="240" w:lineRule="auto"/>
              <w:rPr>
                <w:rFonts w:ascii="Times New Roman" w:eastAsia="Times New Roman" w:hAnsi="Times New Roman" w:cs="Times New Roman"/>
                <w:color w:val="000000"/>
                <w:sz w:val="15"/>
                <w:szCs w:val="15"/>
              </w:rPr>
            </w:pPr>
          </w:p>
        </w:tc>
        <w:tc>
          <w:tcPr>
            <w:tcW w:w="794" w:type="dxa"/>
            <w:shd w:val="clear" w:color="auto" w:fill="auto"/>
          </w:tcPr>
          <w:p w14:paraId="33481EB7" w14:textId="77777777" w:rsidR="00B957CA" w:rsidRPr="00E3558F" w:rsidRDefault="00B957CA" w:rsidP="00B957CA">
            <w:pPr>
              <w:spacing w:after="0" w:line="240" w:lineRule="auto"/>
              <w:rPr>
                <w:rFonts w:ascii="Times New Roman" w:eastAsia="Times New Roman" w:hAnsi="Times New Roman" w:cs="Times New Roman"/>
                <w:color w:val="000000"/>
                <w:sz w:val="15"/>
                <w:szCs w:val="15"/>
              </w:rPr>
            </w:pPr>
          </w:p>
        </w:tc>
        <w:tc>
          <w:tcPr>
            <w:tcW w:w="851" w:type="dxa"/>
            <w:shd w:val="clear" w:color="auto" w:fill="auto"/>
          </w:tcPr>
          <w:p w14:paraId="70CF22E0" w14:textId="77777777" w:rsidR="00B957CA" w:rsidRPr="00E3558F" w:rsidRDefault="00B957CA" w:rsidP="00B957CA">
            <w:pPr>
              <w:spacing w:after="0" w:line="240" w:lineRule="auto"/>
              <w:rPr>
                <w:rFonts w:ascii="Times New Roman" w:eastAsia="Times New Roman" w:hAnsi="Times New Roman" w:cs="Times New Roman"/>
                <w:color w:val="000000"/>
                <w:sz w:val="15"/>
                <w:szCs w:val="15"/>
              </w:rPr>
            </w:pPr>
          </w:p>
        </w:tc>
      </w:tr>
      <w:tr w:rsidR="003E6FA2" w:rsidRPr="00E3558F" w14:paraId="4C476D9E" w14:textId="77777777" w:rsidTr="00C8234A">
        <w:trPr>
          <w:trHeight w:val="20"/>
          <w:jc w:val="center"/>
        </w:trPr>
        <w:tc>
          <w:tcPr>
            <w:tcW w:w="454" w:type="dxa"/>
            <w:shd w:val="clear" w:color="auto" w:fill="auto"/>
          </w:tcPr>
          <w:p w14:paraId="734124CA" w14:textId="77777777" w:rsidR="003E6FA2" w:rsidRPr="00E3558F" w:rsidRDefault="003E6FA2" w:rsidP="003E6FA2">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252D4BBA" w14:textId="77777777" w:rsidR="003E6FA2" w:rsidRPr="00E3558F" w:rsidRDefault="003E6FA2" w:rsidP="003E6FA2">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55BED93D" w14:textId="77777777" w:rsidR="003E6FA2" w:rsidRPr="00E3558F" w:rsidRDefault="003E6FA2" w:rsidP="003E6FA2">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Статистика закључених бракова</w:t>
            </w:r>
          </w:p>
          <w:p w14:paraId="15A0DB9E" w14:textId="77777777" w:rsidR="003E6FA2" w:rsidRPr="00E3558F" w:rsidRDefault="003E6FA2" w:rsidP="003E6FA2">
            <w:pPr>
              <w:spacing w:before="60" w:after="60" w:line="216" w:lineRule="auto"/>
              <w:rPr>
                <w:rFonts w:ascii="Times New Roman" w:eastAsia="Times New Roman" w:hAnsi="Times New Roman" w:cs="Times New Roman"/>
                <w:color w:val="000000"/>
                <w:sz w:val="15"/>
                <w:szCs w:val="15"/>
              </w:rPr>
            </w:pPr>
          </w:p>
          <w:p w14:paraId="571609CC" w14:textId="77777777" w:rsidR="003E6FA2" w:rsidRPr="00E3558F" w:rsidRDefault="003E6FA2" w:rsidP="003E6FA2">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018030</w:t>
            </w:r>
          </w:p>
        </w:tc>
        <w:tc>
          <w:tcPr>
            <w:tcW w:w="2268" w:type="dxa"/>
            <w:shd w:val="clear" w:color="auto" w:fill="auto"/>
          </w:tcPr>
          <w:p w14:paraId="0382C94E" w14:textId="77777777" w:rsidR="003E6FA2" w:rsidRPr="00E3558F" w:rsidRDefault="003E6FA2" w:rsidP="003E6FA2">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Датум закључења брака, место и датум уписа у матичну књигу венчаних; подаци за младожењу и невесту:раније брачно стање, који је брак по реду, датум рођења, ЈМБГ и др.</w:t>
            </w:r>
          </w:p>
        </w:tc>
        <w:tc>
          <w:tcPr>
            <w:tcW w:w="1134" w:type="dxa"/>
            <w:shd w:val="clear" w:color="auto" w:fill="auto"/>
          </w:tcPr>
          <w:p w14:paraId="4B7161EB" w14:textId="77777777" w:rsidR="003E6FA2" w:rsidRPr="00E3558F" w:rsidRDefault="003E6FA2" w:rsidP="003E6FA2">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Годишњa/континуирана; претходна година</w:t>
            </w:r>
          </w:p>
        </w:tc>
        <w:tc>
          <w:tcPr>
            <w:tcW w:w="1418" w:type="dxa"/>
            <w:shd w:val="clear" w:color="auto" w:fill="auto"/>
          </w:tcPr>
          <w:p w14:paraId="57C65122" w14:textId="77777777" w:rsidR="003E6FA2" w:rsidRPr="00E3558F" w:rsidRDefault="003E6FA2" w:rsidP="003E6FA2">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ДЕМ-3</w:t>
            </w:r>
          </w:p>
        </w:tc>
        <w:tc>
          <w:tcPr>
            <w:tcW w:w="1588" w:type="dxa"/>
            <w:shd w:val="clear" w:color="auto" w:fill="auto"/>
          </w:tcPr>
          <w:p w14:paraId="6E235A3E" w14:textId="77777777" w:rsidR="003E6FA2" w:rsidRPr="00E3558F" w:rsidRDefault="003E6FA2" w:rsidP="003E6FA2">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03. у месецу</w:t>
            </w:r>
          </w:p>
        </w:tc>
        <w:tc>
          <w:tcPr>
            <w:tcW w:w="1701" w:type="dxa"/>
            <w:shd w:val="clear" w:color="auto" w:fill="auto"/>
          </w:tcPr>
          <w:p w14:paraId="5D49F502" w14:textId="77777777" w:rsidR="003E6FA2" w:rsidRPr="00E3558F" w:rsidRDefault="003E6FA2" w:rsidP="003E6FA2">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државне управе и локалне самоуправе; Локална самоуправа (Матичне књиге венчаних)/03. у месецу, уз образац Дем-4 којим се прати обухват свих уписа у МКВ достављају се и обрасци Дем-3 у папирном облику.</w:t>
            </w:r>
          </w:p>
        </w:tc>
        <w:tc>
          <w:tcPr>
            <w:tcW w:w="1418" w:type="dxa"/>
            <w:shd w:val="clear" w:color="auto" w:fill="auto"/>
          </w:tcPr>
          <w:p w14:paraId="79492A8F" w14:textId="77777777" w:rsidR="003E6FA2" w:rsidRPr="00E3558F" w:rsidRDefault="003E6FA2" w:rsidP="003E6FA2">
            <w:pPr>
              <w:spacing w:before="60" w:after="60" w:line="216" w:lineRule="auto"/>
              <w:rPr>
                <w:rFonts w:ascii="Times New Roman" w:eastAsia="Times New Roman" w:hAnsi="Times New Roman" w:cs="Times New Roman"/>
                <w:bCs/>
                <w:sz w:val="15"/>
                <w:szCs w:val="15"/>
                <w:lang w:val="sr-Cyrl-RS"/>
              </w:rPr>
            </w:pPr>
          </w:p>
        </w:tc>
        <w:tc>
          <w:tcPr>
            <w:tcW w:w="1531" w:type="dxa"/>
            <w:shd w:val="clear" w:color="auto" w:fill="auto"/>
          </w:tcPr>
          <w:p w14:paraId="06F2B22E" w14:textId="77777777" w:rsidR="003E6FA2" w:rsidRPr="00E3558F" w:rsidRDefault="003E6FA2" w:rsidP="003E6FA2">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7AA3680" w14:textId="77777777" w:rsidR="003E6FA2" w:rsidRPr="00E3558F" w:rsidRDefault="003E6FA2" w:rsidP="003E6FA2">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47F99149" w14:textId="77777777" w:rsidR="003E6FA2" w:rsidRPr="00E3558F" w:rsidRDefault="003E6FA2" w:rsidP="003E6FA2">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10.07.</w:t>
            </w:r>
          </w:p>
        </w:tc>
      </w:tr>
      <w:tr w:rsidR="0079031D" w:rsidRPr="00E3558F" w14:paraId="64167E39" w14:textId="77777777" w:rsidTr="0079031D">
        <w:trPr>
          <w:trHeight w:val="20"/>
          <w:jc w:val="center"/>
        </w:trPr>
        <w:tc>
          <w:tcPr>
            <w:tcW w:w="454" w:type="dxa"/>
            <w:shd w:val="clear" w:color="auto" w:fill="auto"/>
          </w:tcPr>
          <w:p w14:paraId="40BCC509" w14:textId="77777777" w:rsidR="0079031D" w:rsidRPr="00E3558F" w:rsidRDefault="0079031D" w:rsidP="003E6FA2">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24DFAFA8" w14:textId="77777777" w:rsidR="0079031D" w:rsidRPr="00E3558F" w:rsidRDefault="0079031D" w:rsidP="003E6FA2">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34627B27" w14:textId="77777777" w:rsidR="0079031D" w:rsidRPr="00E3558F" w:rsidRDefault="0079031D" w:rsidP="003E6FA2">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Статистика разведених бракова</w:t>
            </w:r>
          </w:p>
          <w:p w14:paraId="411B46B5" w14:textId="77777777" w:rsidR="0079031D" w:rsidRPr="00E3558F" w:rsidRDefault="0079031D" w:rsidP="003E6FA2">
            <w:pPr>
              <w:spacing w:after="120" w:line="216" w:lineRule="auto"/>
              <w:rPr>
                <w:rFonts w:ascii="Times New Roman" w:eastAsia="Times New Roman" w:hAnsi="Times New Roman" w:cs="Times New Roman"/>
                <w:color w:val="000000"/>
                <w:sz w:val="15"/>
                <w:szCs w:val="15"/>
              </w:rPr>
            </w:pPr>
          </w:p>
          <w:p w14:paraId="4E7468CB" w14:textId="77777777" w:rsidR="0079031D" w:rsidRPr="00E3558F" w:rsidRDefault="0079031D" w:rsidP="003E6FA2">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018040</w:t>
            </w:r>
          </w:p>
        </w:tc>
        <w:tc>
          <w:tcPr>
            <w:tcW w:w="2268" w:type="dxa"/>
            <w:shd w:val="clear" w:color="auto" w:fill="auto"/>
          </w:tcPr>
          <w:p w14:paraId="62E501D2" w14:textId="77777777" w:rsidR="0079031D" w:rsidRPr="00E3558F" w:rsidRDefault="0079031D" w:rsidP="003E6FA2">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Седиште основног суда; подаци о мужу и жени: датум рођења, ЈМБГ, брачно стање пре ступања у брак који се разводи, који је брак по реду и др.</w:t>
            </w:r>
          </w:p>
        </w:tc>
        <w:tc>
          <w:tcPr>
            <w:tcW w:w="1134" w:type="dxa"/>
            <w:shd w:val="clear" w:color="auto" w:fill="auto"/>
          </w:tcPr>
          <w:p w14:paraId="0683B979" w14:textId="77777777" w:rsidR="0079031D" w:rsidRPr="00E3558F" w:rsidRDefault="0079031D" w:rsidP="003E6FA2">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Годишњa/континуиранa; претходна година</w:t>
            </w:r>
          </w:p>
        </w:tc>
        <w:tc>
          <w:tcPr>
            <w:tcW w:w="1418" w:type="dxa"/>
            <w:shd w:val="clear" w:color="auto" w:fill="auto"/>
          </w:tcPr>
          <w:p w14:paraId="066F04D1" w14:textId="77777777" w:rsidR="0079031D" w:rsidRPr="00E3558F" w:rsidRDefault="0079031D" w:rsidP="003E6FA2">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РБ-1</w:t>
            </w:r>
          </w:p>
        </w:tc>
        <w:tc>
          <w:tcPr>
            <w:tcW w:w="1588" w:type="dxa"/>
            <w:shd w:val="clear" w:color="auto" w:fill="auto"/>
          </w:tcPr>
          <w:p w14:paraId="6C187FB1" w14:textId="77777777" w:rsidR="0079031D" w:rsidRPr="00E3558F" w:rsidRDefault="0079031D" w:rsidP="003E6FA2">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Електронско преузимање на дневном нивоу</w:t>
            </w:r>
          </w:p>
        </w:tc>
        <w:tc>
          <w:tcPr>
            <w:tcW w:w="1701" w:type="dxa"/>
            <w:shd w:val="clear" w:color="auto" w:fill="auto"/>
          </w:tcPr>
          <w:p w14:paraId="02E7AB3B" w14:textId="77777777" w:rsidR="0079031D" w:rsidRPr="00E3558F" w:rsidRDefault="0079031D" w:rsidP="003E6FA2">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правде (Основни судови)/дневно web-servis</w:t>
            </w:r>
          </w:p>
        </w:tc>
        <w:tc>
          <w:tcPr>
            <w:tcW w:w="1418" w:type="dxa"/>
            <w:shd w:val="clear" w:color="auto" w:fill="auto"/>
          </w:tcPr>
          <w:p w14:paraId="0CA0A8B7" w14:textId="77777777" w:rsidR="0079031D" w:rsidRPr="00E3558F" w:rsidRDefault="0079031D" w:rsidP="003E6FA2">
            <w:pPr>
              <w:spacing w:after="120" w:line="216" w:lineRule="auto"/>
              <w:rPr>
                <w:rFonts w:ascii="Times New Roman" w:eastAsia="Times New Roman" w:hAnsi="Times New Roman" w:cs="Times New Roman"/>
                <w:bCs/>
                <w:sz w:val="15"/>
                <w:szCs w:val="15"/>
                <w:lang w:val="sr-Cyrl-RS"/>
              </w:rPr>
            </w:pPr>
          </w:p>
        </w:tc>
        <w:tc>
          <w:tcPr>
            <w:tcW w:w="1531" w:type="dxa"/>
            <w:shd w:val="clear" w:color="auto" w:fill="auto"/>
          </w:tcPr>
          <w:p w14:paraId="0A752364" w14:textId="77777777" w:rsidR="0079031D" w:rsidRPr="00E3558F" w:rsidRDefault="0079031D" w:rsidP="003E6FA2">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ADB728F" w14:textId="77777777" w:rsidR="0079031D" w:rsidRPr="00E3558F" w:rsidRDefault="0079031D" w:rsidP="003E6FA2">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w:t>
            </w:r>
            <w:r w:rsidR="008A5492"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w:t>
            </w:r>
          </w:p>
        </w:tc>
        <w:tc>
          <w:tcPr>
            <w:tcW w:w="851" w:type="dxa"/>
            <w:shd w:val="clear" w:color="auto" w:fill="auto"/>
          </w:tcPr>
          <w:p w14:paraId="5FC6AE38" w14:textId="77777777" w:rsidR="0079031D" w:rsidRPr="00E3558F" w:rsidRDefault="0079031D" w:rsidP="003E6FA2">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10.07.</w:t>
            </w:r>
          </w:p>
        </w:tc>
      </w:tr>
      <w:tr w:rsidR="0079031D" w:rsidRPr="00E3558F" w14:paraId="6F50DEE4" w14:textId="77777777" w:rsidTr="0079031D">
        <w:trPr>
          <w:trHeight w:val="20"/>
          <w:jc w:val="center"/>
        </w:trPr>
        <w:tc>
          <w:tcPr>
            <w:tcW w:w="454" w:type="dxa"/>
            <w:shd w:val="clear" w:color="auto" w:fill="auto"/>
          </w:tcPr>
          <w:p w14:paraId="4DF52F6A"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5228E620"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061133B1"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Месечно истраживање о виталној статистици</w:t>
            </w:r>
          </w:p>
          <w:p w14:paraId="5CF8CD83"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p>
          <w:p w14:paraId="4FF10DFB"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018050</w:t>
            </w:r>
          </w:p>
        </w:tc>
        <w:tc>
          <w:tcPr>
            <w:tcW w:w="2268" w:type="dxa"/>
            <w:shd w:val="clear" w:color="auto" w:fill="auto"/>
          </w:tcPr>
          <w:p w14:paraId="6DB22588" w14:textId="22F23F93"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уписаних у: матичне књиге рођених; матичне књиге умрлих  и матичне књиге венчаних (упитник ДЕМ-4 папирни), као и број разведених бракова</w:t>
            </w:r>
          </w:p>
        </w:tc>
        <w:tc>
          <w:tcPr>
            <w:tcW w:w="1134" w:type="dxa"/>
            <w:shd w:val="clear" w:color="auto" w:fill="auto"/>
          </w:tcPr>
          <w:p w14:paraId="6656B9F5"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2828C70B"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ДЕМ-5</w:t>
            </w:r>
          </w:p>
        </w:tc>
        <w:tc>
          <w:tcPr>
            <w:tcW w:w="1588" w:type="dxa"/>
            <w:shd w:val="clear" w:color="auto" w:fill="auto"/>
          </w:tcPr>
          <w:p w14:paraId="3F68BF12"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03. у месецу</w:t>
            </w:r>
          </w:p>
        </w:tc>
        <w:tc>
          <w:tcPr>
            <w:tcW w:w="1701" w:type="dxa"/>
            <w:shd w:val="clear" w:color="auto" w:fill="auto"/>
          </w:tcPr>
          <w:p w14:paraId="3076F9B8" w14:textId="46B31780" w:rsidR="0079031D" w:rsidRPr="00E3558F" w:rsidRDefault="006C497B"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Министарство државне управе и локалне самоуправе; Локална самоуправа (Матичне књиге рођених)/03. у месецу доставља у папирном облику; Министарство државне управе и локалне самоуправе; Локална самоуправа (Матичне књиге умрлих)/03. у месецу доставља у папирном облику; Министарство државне управе и локалне самоуправе; Локална самоуправа (Матичне књиге венчаних)/03. у месецу доставља у папирном облику; Министарство правде </w:t>
            </w:r>
            <w:r w:rsidRPr="00E3558F">
              <w:rPr>
                <w:rFonts w:ascii="Times New Roman" w:eastAsia="Times New Roman" w:hAnsi="Times New Roman" w:cs="Times New Roman"/>
                <w:color w:val="000000"/>
                <w:sz w:val="15"/>
                <w:szCs w:val="15"/>
              </w:rPr>
              <w:lastRenderedPageBreak/>
              <w:t>(Основни судови)/03. у месецу.</w:t>
            </w:r>
          </w:p>
        </w:tc>
        <w:tc>
          <w:tcPr>
            <w:tcW w:w="1418" w:type="dxa"/>
            <w:shd w:val="clear" w:color="auto" w:fill="auto"/>
          </w:tcPr>
          <w:p w14:paraId="5F56DC10" w14:textId="77777777" w:rsidR="0079031D" w:rsidRPr="00E3558F" w:rsidRDefault="0079031D" w:rsidP="003E6FA2">
            <w:pPr>
              <w:spacing w:before="120" w:after="120" w:line="216" w:lineRule="auto"/>
              <w:rPr>
                <w:rFonts w:ascii="Times New Roman" w:eastAsia="Times New Roman" w:hAnsi="Times New Roman" w:cs="Times New Roman"/>
                <w:bCs/>
                <w:sz w:val="15"/>
                <w:szCs w:val="15"/>
                <w:lang w:val="sr-Cyrl-RS"/>
              </w:rPr>
            </w:pPr>
          </w:p>
        </w:tc>
        <w:tc>
          <w:tcPr>
            <w:tcW w:w="1531" w:type="dxa"/>
            <w:shd w:val="clear" w:color="auto" w:fill="auto"/>
          </w:tcPr>
          <w:p w14:paraId="224531F3"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399EC7A"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Србија - север, Србија - југ и региони</w:t>
            </w:r>
          </w:p>
        </w:tc>
        <w:tc>
          <w:tcPr>
            <w:tcW w:w="851" w:type="dxa"/>
            <w:shd w:val="clear" w:color="auto" w:fill="auto"/>
          </w:tcPr>
          <w:p w14:paraId="5311DCCF"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25. у месецу</w:t>
            </w:r>
          </w:p>
        </w:tc>
      </w:tr>
      <w:tr w:rsidR="0079031D" w:rsidRPr="00E3558F" w14:paraId="061FC5D4" w14:textId="77777777" w:rsidTr="0079031D">
        <w:trPr>
          <w:trHeight w:val="20"/>
          <w:jc w:val="center"/>
        </w:trPr>
        <w:tc>
          <w:tcPr>
            <w:tcW w:w="454" w:type="dxa"/>
            <w:shd w:val="clear" w:color="auto" w:fill="auto"/>
          </w:tcPr>
          <w:p w14:paraId="0C83CE09"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2609" w:type="dxa"/>
            <w:gridSpan w:val="2"/>
            <w:shd w:val="clear" w:color="auto" w:fill="auto"/>
          </w:tcPr>
          <w:p w14:paraId="3783F6D4" w14:textId="77777777" w:rsidR="0079031D" w:rsidRPr="00E3558F" w:rsidRDefault="0079031D" w:rsidP="003E6FA2">
            <w:pPr>
              <w:spacing w:before="120" w:after="120" w:line="228"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 xml:space="preserve">2)  Миграције </w:t>
            </w:r>
          </w:p>
        </w:tc>
        <w:tc>
          <w:tcPr>
            <w:tcW w:w="2268" w:type="dxa"/>
            <w:shd w:val="clear" w:color="auto" w:fill="auto"/>
          </w:tcPr>
          <w:p w14:paraId="5CA0E866"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1134" w:type="dxa"/>
            <w:shd w:val="clear" w:color="auto" w:fill="auto"/>
          </w:tcPr>
          <w:p w14:paraId="2400728A"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4036D7AC"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12FCBC86"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04D92EC2"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1AE3864C" w14:textId="77777777" w:rsidR="0079031D" w:rsidRPr="00E3558F" w:rsidRDefault="0079031D" w:rsidP="003E6FA2">
            <w:pPr>
              <w:spacing w:before="120" w:after="120" w:line="228" w:lineRule="auto"/>
              <w:rPr>
                <w:rFonts w:ascii="Times New Roman" w:eastAsia="Times New Roman" w:hAnsi="Times New Roman" w:cs="Times New Roman"/>
                <w:bCs/>
                <w:sz w:val="15"/>
                <w:szCs w:val="15"/>
                <w:lang w:val="sr-Cyrl-RS"/>
              </w:rPr>
            </w:pPr>
          </w:p>
        </w:tc>
        <w:tc>
          <w:tcPr>
            <w:tcW w:w="1531" w:type="dxa"/>
            <w:shd w:val="clear" w:color="auto" w:fill="auto"/>
          </w:tcPr>
          <w:p w14:paraId="25A3BF78"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794" w:type="dxa"/>
            <w:shd w:val="clear" w:color="auto" w:fill="auto"/>
          </w:tcPr>
          <w:p w14:paraId="15F5185E"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76B48358"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r>
      <w:tr w:rsidR="0079031D" w:rsidRPr="00E3558F" w14:paraId="571F15A7" w14:textId="77777777" w:rsidTr="0079031D">
        <w:trPr>
          <w:trHeight w:val="20"/>
          <w:jc w:val="center"/>
        </w:trPr>
        <w:tc>
          <w:tcPr>
            <w:tcW w:w="454" w:type="dxa"/>
            <w:shd w:val="clear" w:color="auto" w:fill="auto"/>
          </w:tcPr>
          <w:p w14:paraId="0BF4F710"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4FB6D842"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49345B4"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Статистика пресељења становништва – унутрашње миграције</w:t>
            </w:r>
          </w:p>
          <w:p w14:paraId="10E5C92F"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p w14:paraId="5A63CBCA"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018060</w:t>
            </w:r>
          </w:p>
        </w:tc>
        <w:tc>
          <w:tcPr>
            <w:tcW w:w="2268" w:type="dxa"/>
            <w:shd w:val="clear" w:color="auto" w:fill="auto"/>
          </w:tcPr>
          <w:p w14:paraId="418DFBAB"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Место и општина пријаве/одјаве пребивалишта, датум пријаве/одјаве, датум рођења, општина рођења, пол и др.</w:t>
            </w:r>
          </w:p>
        </w:tc>
        <w:tc>
          <w:tcPr>
            <w:tcW w:w="1134" w:type="dxa"/>
            <w:shd w:val="clear" w:color="auto" w:fill="auto"/>
          </w:tcPr>
          <w:p w14:paraId="7EFCAF8D"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EE7ABA9"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Пријава/одјава пребивалишта</w:t>
            </w:r>
          </w:p>
        </w:tc>
        <w:tc>
          <w:tcPr>
            <w:tcW w:w="1588" w:type="dxa"/>
            <w:shd w:val="clear" w:color="auto" w:fill="auto"/>
          </w:tcPr>
          <w:p w14:paraId="58B13A8D"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(Државни орган); 5. у месецу</w:t>
            </w:r>
          </w:p>
        </w:tc>
        <w:tc>
          <w:tcPr>
            <w:tcW w:w="1701" w:type="dxa"/>
            <w:shd w:val="clear" w:color="auto" w:fill="auto"/>
          </w:tcPr>
          <w:p w14:paraId="222009FE"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Републике Србије (Сектор за аналитику, телекомуникационе и информационе технологије)</w:t>
            </w:r>
          </w:p>
        </w:tc>
        <w:tc>
          <w:tcPr>
            <w:tcW w:w="1418" w:type="dxa"/>
            <w:shd w:val="clear" w:color="auto" w:fill="auto"/>
          </w:tcPr>
          <w:p w14:paraId="422C15C9" w14:textId="77777777" w:rsidR="0079031D" w:rsidRPr="00E3558F" w:rsidRDefault="0079031D" w:rsidP="003E6FA2">
            <w:pPr>
              <w:spacing w:before="120" w:after="120" w:line="228" w:lineRule="auto"/>
              <w:rPr>
                <w:rFonts w:ascii="Times New Roman" w:eastAsia="Times New Roman" w:hAnsi="Times New Roman" w:cs="Times New Roman"/>
                <w:bCs/>
                <w:sz w:val="15"/>
                <w:szCs w:val="15"/>
                <w:lang w:val="sr-Cyrl-RS"/>
              </w:rPr>
            </w:pPr>
          </w:p>
        </w:tc>
        <w:tc>
          <w:tcPr>
            <w:tcW w:w="1531" w:type="dxa"/>
            <w:shd w:val="clear" w:color="auto" w:fill="auto"/>
          </w:tcPr>
          <w:p w14:paraId="304CA8EC"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7F9249A"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w:t>
            </w:r>
            <w:r w:rsidR="008A5492"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w:t>
            </w:r>
          </w:p>
        </w:tc>
        <w:tc>
          <w:tcPr>
            <w:tcW w:w="851" w:type="dxa"/>
            <w:shd w:val="clear" w:color="auto" w:fill="auto"/>
          </w:tcPr>
          <w:p w14:paraId="7BFDEAA1"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10.07.</w:t>
            </w:r>
          </w:p>
        </w:tc>
      </w:tr>
      <w:tr w:rsidR="0079031D" w:rsidRPr="00E3558F" w14:paraId="4631A9FB" w14:textId="77777777" w:rsidTr="0079031D">
        <w:trPr>
          <w:trHeight w:val="20"/>
          <w:jc w:val="center"/>
        </w:trPr>
        <w:tc>
          <w:tcPr>
            <w:tcW w:w="454" w:type="dxa"/>
            <w:shd w:val="clear" w:color="auto" w:fill="auto"/>
          </w:tcPr>
          <w:p w14:paraId="4A62407A" w14:textId="77777777" w:rsidR="0079031D" w:rsidRPr="00E3558F" w:rsidRDefault="0079031D" w:rsidP="003E6FA2">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36505B6B" w14:textId="77777777" w:rsidR="0079031D" w:rsidRPr="00E3558F" w:rsidRDefault="0079031D" w:rsidP="003E6FA2">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3CFDC35" w14:textId="77777777" w:rsidR="0079031D" w:rsidRPr="00E3558F" w:rsidRDefault="0079031D" w:rsidP="003E6FA2">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Припреме за увођење статистичког истраживања о спољним миграцијама</w:t>
            </w:r>
          </w:p>
          <w:p w14:paraId="183FA9E9" w14:textId="77777777" w:rsidR="0079031D" w:rsidRPr="00E3558F" w:rsidRDefault="0079031D" w:rsidP="003E6FA2">
            <w:pPr>
              <w:spacing w:after="120" w:line="228" w:lineRule="auto"/>
              <w:rPr>
                <w:rFonts w:ascii="Times New Roman" w:eastAsia="Times New Roman" w:hAnsi="Times New Roman" w:cs="Times New Roman"/>
                <w:color w:val="000000"/>
                <w:sz w:val="15"/>
                <w:szCs w:val="15"/>
              </w:rPr>
            </w:pPr>
          </w:p>
          <w:p w14:paraId="5D65FC27" w14:textId="77777777" w:rsidR="0079031D" w:rsidRPr="00E3558F" w:rsidRDefault="0079031D" w:rsidP="003E6FA2">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018160</w:t>
            </w:r>
          </w:p>
        </w:tc>
        <w:tc>
          <w:tcPr>
            <w:tcW w:w="2268" w:type="dxa"/>
            <w:shd w:val="clear" w:color="auto" w:fill="auto"/>
          </w:tcPr>
          <w:p w14:paraId="2C8739F6" w14:textId="77777777" w:rsidR="0079031D" w:rsidRPr="00E3558F" w:rsidRDefault="0079031D" w:rsidP="003E6FA2">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Дефинисање методолошких и организационих инструмената неопходних за спровођење истраживања</w:t>
            </w:r>
          </w:p>
        </w:tc>
        <w:tc>
          <w:tcPr>
            <w:tcW w:w="1134" w:type="dxa"/>
            <w:shd w:val="clear" w:color="auto" w:fill="auto"/>
          </w:tcPr>
          <w:p w14:paraId="5AC76B61" w14:textId="77777777" w:rsidR="0079031D" w:rsidRPr="00E3558F" w:rsidRDefault="0079031D" w:rsidP="003E6FA2">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F6F605A" w14:textId="77777777" w:rsidR="0079031D" w:rsidRPr="00E3558F" w:rsidRDefault="0079031D" w:rsidP="003E6FA2">
            <w:pPr>
              <w:spacing w:after="120" w:line="228" w:lineRule="auto"/>
              <w:rPr>
                <w:rFonts w:ascii="Times New Roman" w:eastAsia="Times New Roman" w:hAnsi="Times New Roman" w:cs="Times New Roman"/>
                <w:color w:val="000000"/>
                <w:sz w:val="15"/>
                <w:szCs w:val="15"/>
              </w:rPr>
            </w:pPr>
          </w:p>
        </w:tc>
        <w:tc>
          <w:tcPr>
            <w:tcW w:w="1588" w:type="dxa"/>
            <w:shd w:val="clear" w:color="auto" w:fill="auto"/>
          </w:tcPr>
          <w:p w14:paraId="5ED016B0" w14:textId="77777777" w:rsidR="0079031D" w:rsidRPr="00E3558F" w:rsidRDefault="0079031D" w:rsidP="003E6FA2">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Државни орган</w:t>
            </w:r>
          </w:p>
        </w:tc>
        <w:tc>
          <w:tcPr>
            <w:tcW w:w="1701" w:type="dxa"/>
            <w:shd w:val="clear" w:color="auto" w:fill="auto"/>
          </w:tcPr>
          <w:p w14:paraId="70034E67" w14:textId="77777777" w:rsidR="0079031D" w:rsidRPr="00E3558F" w:rsidRDefault="0079031D" w:rsidP="003E6FA2">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Републике Србије (Сектор за аналитику, телекомуникационе и информационе технологије)</w:t>
            </w:r>
          </w:p>
        </w:tc>
        <w:tc>
          <w:tcPr>
            <w:tcW w:w="1418" w:type="dxa"/>
            <w:shd w:val="clear" w:color="auto" w:fill="auto"/>
          </w:tcPr>
          <w:p w14:paraId="49E3B7E8" w14:textId="77777777" w:rsidR="0079031D" w:rsidRPr="00E3558F" w:rsidRDefault="0079031D" w:rsidP="003E6FA2">
            <w:pPr>
              <w:spacing w:after="120" w:line="228" w:lineRule="auto"/>
              <w:rPr>
                <w:rFonts w:ascii="Times New Roman" w:eastAsia="Times New Roman" w:hAnsi="Times New Roman" w:cs="Times New Roman"/>
                <w:bCs/>
                <w:sz w:val="15"/>
                <w:szCs w:val="15"/>
                <w:lang w:val="sr-Cyrl-RS"/>
              </w:rPr>
            </w:pPr>
          </w:p>
        </w:tc>
        <w:tc>
          <w:tcPr>
            <w:tcW w:w="1531" w:type="dxa"/>
            <w:shd w:val="clear" w:color="auto" w:fill="auto"/>
          </w:tcPr>
          <w:p w14:paraId="40132E1A" w14:textId="77777777" w:rsidR="0079031D" w:rsidRPr="00E3558F" w:rsidRDefault="0079031D" w:rsidP="003E6FA2">
            <w:pPr>
              <w:spacing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Закон о званичној статистици, Програм званичне статистике, Меморандум о сарадњи Министарства унутрашњих послова и Републичког завода за статистику</w:t>
            </w:r>
          </w:p>
        </w:tc>
        <w:tc>
          <w:tcPr>
            <w:tcW w:w="794" w:type="dxa"/>
            <w:shd w:val="clear" w:color="auto" w:fill="auto"/>
          </w:tcPr>
          <w:p w14:paraId="3ADC67B9" w14:textId="77777777" w:rsidR="0079031D" w:rsidRPr="00E3558F" w:rsidRDefault="0079031D" w:rsidP="003E6FA2">
            <w:pPr>
              <w:spacing w:after="120" w:line="228" w:lineRule="auto"/>
              <w:rPr>
                <w:rFonts w:ascii="Times New Roman" w:eastAsia="Times New Roman" w:hAnsi="Times New Roman" w:cs="Times New Roman"/>
                <w:color w:val="000000"/>
                <w:sz w:val="15"/>
                <w:szCs w:val="15"/>
                <w:lang w:val="sr-Cyrl-RS"/>
              </w:rPr>
            </w:pPr>
          </w:p>
        </w:tc>
        <w:tc>
          <w:tcPr>
            <w:tcW w:w="851" w:type="dxa"/>
            <w:shd w:val="clear" w:color="auto" w:fill="auto"/>
          </w:tcPr>
          <w:p w14:paraId="3483FA9A" w14:textId="77777777" w:rsidR="0079031D" w:rsidRPr="00E3558F" w:rsidRDefault="0079031D" w:rsidP="003E6FA2">
            <w:pPr>
              <w:spacing w:after="120" w:line="228" w:lineRule="auto"/>
              <w:rPr>
                <w:rFonts w:ascii="Times New Roman" w:eastAsia="Times New Roman" w:hAnsi="Times New Roman" w:cs="Times New Roman"/>
                <w:color w:val="000000"/>
                <w:sz w:val="15"/>
                <w:szCs w:val="15"/>
                <w:lang w:val="sr-Cyrl-RS"/>
              </w:rPr>
            </w:pPr>
          </w:p>
        </w:tc>
      </w:tr>
      <w:tr w:rsidR="0079031D" w:rsidRPr="00E3558F" w14:paraId="2D0A45A4" w14:textId="77777777" w:rsidTr="0079031D">
        <w:trPr>
          <w:trHeight w:val="20"/>
          <w:jc w:val="center"/>
        </w:trPr>
        <w:tc>
          <w:tcPr>
            <w:tcW w:w="454" w:type="dxa"/>
            <w:shd w:val="clear" w:color="auto" w:fill="auto"/>
          </w:tcPr>
          <w:p w14:paraId="7A52D952"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lang w:val="sr-Cyrl-RS"/>
              </w:rPr>
            </w:pPr>
          </w:p>
        </w:tc>
        <w:tc>
          <w:tcPr>
            <w:tcW w:w="2609" w:type="dxa"/>
            <w:gridSpan w:val="2"/>
            <w:shd w:val="clear" w:color="auto" w:fill="auto"/>
          </w:tcPr>
          <w:p w14:paraId="57682882" w14:textId="77777777" w:rsidR="0079031D" w:rsidRPr="00E3558F" w:rsidRDefault="0079031D" w:rsidP="003E6FA2">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3)  Процене становништва </w:t>
            </w:r>
          </w:p>
        </w:tc>
        <w:tc>
          <w:tcPr>
            <w:tcW w:w="2268" w:type="dxa"/>
            <w:shd w:val="clear" w:color="auto" w:fill="auto"/>
          </w:tcPr>
          <w:p w14:paraId="51E6D7AC"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1134" w:type="dxa"/>
            <w:shd w:val="clear" w:color="auto" w:fill="auto"/>
          </w:tcPr>
          <w:p w14:paraId="1FECB029"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562EE418"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5FF14655"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46240E02"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703A487A" w14:textId="77777777" w:rsidR="0079031D" w:rsidRPr="00E3558F" w:rsidRDefault="0079031D" w:rsidP="003E6FA2">
            <w:pPr>
              <w:spacing w:before="120" w:after="120" w:line="228" w:lineRule="auto"/>
              <w:rPr>
                <w:rFonts w:ascii="Times New Roman" w:eastAsia="Times New Roman" w:hAnsi="Times New Roman" w:cs="Times New Roman"/>
                <w:bCs/>
                <w:sz w:val="15"/>
                <w:szCs w:val="15"/>
                <w:lang w:val="sr-Cyrl-RS"/>
              </w:rPr>
            </w:pPr>
          </w:p>
        </w:tc>
        <w:tc>
          <w:tcPr>
            <w:tcW w:w="1531" w:type="dxa"/>
            <w:shd w:val="clear" w:color="auto" w:fill="auto"/>
          </w:tcPr>
          <w:p w14:paraId="06FB63CA"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794" w:type="dxa"/>
            <w:shd w:val="clear" w:color="auto" w:fill="auto"/>
          </w:tcPr>
          <w:p w14:paraId="752FEC69"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4A8D628B"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r>
      <w:tr w:rsidR="0079031D" w:rsidRPr="00E3558F" w14:paraId="6C37A2EE" w14:textId="77777777" w:rsidTr="0079031D">
        <w:trPr>
          <w:trHeight w:val="20"/>
          <w:jc w:val="center"/>
        </w:trPr>
        <w:tc>
          <w:tcPr>
            <w:tcW w:w="454" w:type="dxa"/>
            <w:shd w:val="clear" w:color="auto" w:fill="auto"/>
          </w:tcPr>
          <w:p w14:paraId="7E1E6191"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6E91F255"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00A8E0D"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Процене становништва на основу природног прираштаја и унутрашњих миграција</w:t>
            </w:r>
          </w:p>
          <w:p w14:paraId="5FF88D92"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p w14:paraId="5D5BF5D3"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018070</w:t>
            </w:r>
          </w:p>
        </w:tc>
        <w:tc>
          <w:tcPr>
            <w:tcW w:w="2268" w:type="dxa"/>
            <w:shd w:val="clear" w:color="auto" w:fill="auto"/>
          </w:tcPr>
          <w:p w14:paraId="2BF28D0D"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Процене становништва се израђују за пописну и послепописне године и засноване су на резултатима пописа становништва и на резултатима обраде статистике природног и механичког кретања становништва.</w:t>
            </w:r>
          </w:p>
        </w:tc>
        <w:tc>
          <w:tcPr>
            <w:tcW w:w="1134" w:type="dxa"/>
            <w:shd w:val="clear" w:color="auto" w:fill="auto"/>
          </w:tcPr>
          <w:p w14:paraId="1319E6B2"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63B3EC44"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087BCFFD"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10E6C3E0"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7FF52D3B" w14:textId="77777777" w:rsidR="0079031D" w:rsidRPr="00E3558F" w:rsidRDefault="0079031D" w:rsidP="003E6FA2">
            <w:pPr>
              <w:spacing w:before="120" w:after="120" w:line="228"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BD52DDC"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C4D53D2"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w:t>
            </w:r>
            <w:r w:rsidR="008A5492"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w:t>
            </w:r>
          </w:p>
        </w:tc>
        <w:tc>
          <w:tcPr>
            <w:tcW w:w="851" w:type="dxa"/>
            <w:shd w:val="clear" w:color="auto" w:fill="auto"/>
          </w:tcPr>
          <w:p w14:paraId="7D9585B6"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r w:rsidR="0079031D" w:rsidRPr="00E3558F" w14:paraId="57E6DF53" w14:textId="77777777" w:rsidTr="0079031D">
        <w:trPr>
          <w:trHeight w:val="20"/>
          <w:jc w:val="center"/>
        </w:trPr>
        <w:tc>
          <w:tcPr>
            <w:tcW w:w="454" w:type="dxa"/>
            <w:shd w:val="clear" w:color="auto" w:fill="auto"/>
          </w:tcPr>
          <w:p w14:paraId="2D728291"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1D07C321"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DD58348"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Скраћене апроксимативне таблице морталитета</w:t>
            </w:r>
          </w:p>
          <w:p w14:paraId="131A4723"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p w14:paraId="7227C55B"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018080</w:t>
            </w:r>
          </w:p>
        </w:tc>
        <w:tc>
          <w:tcPr>
            <w:tcW w:w="2268" w:type="dxa"/>
            <w:shd w:val="clear" w:color="auto" w:fill="auto"/>
          </w:tcPr>
          <w:p w14:paraId="7ACB245F"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Таблице морталитета дају систематизовану, целовиту слику смртности становништва и најбоље статистички </w:t>
            </w:r>
            <w:r w:rsidRPr="00E3558F">
              <w:rPr>
                <w:rFonts w:ascii="Times New Roman" w:eastAsia="Times New Roman" w:hAnsi="Times New Roman" w:cs="Times New Roman"/>
                <w:color w:val="000000"/>
                <w:sz w:val="15"/>
                <w:szCs w:val="15"/>
              </w:rPr>
              <w:lastRenderedPageBreak/>
              <w:t>приказују односе који постоје између смртности, старости и пола. Основне индикаторе чине очекиване вероватноће доживљења и средње трајање живота.</w:t>
            </w:r>
          </w:p>
        </w:tc>
        <w:tc>
          <w:tcPr>
            <w:tcW w:w="1134" w:type="dxa"/>
            <w:shd w:val="clear" w:color="auto" w:fill="auto"/>
          </w:tcPr>
          <w:p w14:paraId="5E3F5B81"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3FA63B9B"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674977AE"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08814E44"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63A44A70"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Статистичка истраживања Републичког </w:t>
            </w:r>
            <w:r w:rsidRPr="00E3558F">
              <w:rPr>
                <w:rFonts w:ascii="Times New Roman" w:eastAsia="Times New Roman" w:hAnsi="Times New Roman" w:cs="Times New Roman"/>
                <w:color w:val="000000"/>
                <w:sz w:val="15"/>
                <w:szCs w:val="15"/>
              </w:rPr>
              <w:lastRenderedPageBreak/>
              <w:t>завода за статистику</w:t>
            </w:r>
          </w:p>
        </w:tc>
        <w:tc>
          <w:tcPr>
            <w:tcW w:w="1531" w:type="dxa"/>
            <w:shd w:val="clear" w:color="auto" w:fill="auto"/>
          </w:tcPr>
          <w:p w14:paraId="30C88C52"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Закон о званичној статистици</w:t>
            </w:r>
          </w:p>
        </w:tc>
        <w:tc>
          <w:tcPr>
            <w:tcW w:w="794" w:type="dxa"/>
            <w:shd w:val="clear" w:color="auto" w:fill="auto"/>
          </w:tcPr>
          <w:p w14:paraId="18BBF345"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Република Србија, регион, област, </w:t>
            </w:r>
            <w:r w:rsidRPr="00E3558F">
              <w:rPr>
                <w:rFonts w:ascii="Times New Roman" w:eastAsia="Times New Roman" w:hAnsi="Times New Roman" w:cs="Times New Roman"/>
                <w:color w:val="000000"/>
                <w:sz w:val="15"/>
                <w:szCs w:val="15"/>
              </w:rPr>
              <w:lastRenderedPageBreak/>
              <w:t>град и oпштина/</w:t>
            </w:r>
            <w:r w:rsidR="008A5492"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w:t>
            </w:r>
          </w:p>
        </w:tc>
        <w:tc>
          <w:tcPr>
            <w:tcW w:w="851" w:type="dxa"/>
            <w:shd w:val="clear" w:color="auto" w:fill="auto"/>
          </w:tcPr>
          <w:p w14:paraId="7D704A7F" w14:textId="77777777" w:rsidR="0079031D" w:rsidRPr="00E3558F" w:rsidRDefault="0079031D" w:rsidP="003E6FA2">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30.06.</w:t>
            </w:r>
          </w:p>
        </w:tc>
      </w:tr>
      <w:tr w:rsidR="0079031D" w:rsidRPr="00E3558F" w14:paraId="78A5A6DD" w14:textId="77777777" w:rsidTr="0079031D">
        <w:trPr>
          <w:trHeight w:val="20"/>
          <w:jc w:val="center"/>
        </w:trPr>
        <w:tc>
          <w:tcPr>
            <w:tcW w:w="454" w:type="dxa"/>
            <w:shd w:val="clear" w:color="auto" w:fill="auto"/>
          </w:tcPr>
          <w:p w14:paraId="4F12504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0C9EF84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9A6B97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Демографски показатељи</w:t>
            </w:r>
          </w:p>
          <w:p w14:paraId="1C26F57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1DA4604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018090</w:t>
            </w:r>
          </w:p>
        </w:tc>
        <w:tc>
          <w:tcPr>
            <w:tcW w:w="2268" w:type="dxa"/>
            <w:shd w:val="clear" w:color="auto" w:fill="auto"/>
          </w:tcPr>
          <w:p w14:paraId="460F440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Опште и специфичне стопе свих виталних догађаја, по старости и полу, и друге специфичне стопе и индикатори по полу (просечна старост становништва, индекс старења, стопе зависности)</w:t>
            </w:r>
          </w:p>
        </w:tc>
        <w:tc>
          <w:tcPr>
            <w:tcW w:w="1134" w:type="dxa"/>
            <w:shd w:val="clear" w:color="auto" w:fill="auto"/>
          </w:tcPr>
          <w:p w14:paraId="52B1F3D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0FE498D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FC8FF4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6CF5E19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FDD454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56B7E81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84FD41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општина/</w:t>
            </w:r>
            <w:r w:rsidR="008A5492"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w:t>
            </w:r>
          </w:p>
        </w:tc>
        <w:tc>
          <w:tcPr>
            <w:tcW w:w="851" w:type="dxa"/>
            <w:shd w:val="clear" w:color="auto" w:fill="auto"/>
          </w:tcPr>
          <w:p w14:paraId="5989058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w:t>
            </w:r>
          </w:p>
        </w:tc>
      </w:tr>
      <w:tr w:rsidR="0079031D" w:rsidRPr="00E3558F" w14:paraId="2D298A9E" w14:textId="77777777" w:rsidTr="0079031D">
        <w:trPr>
          <w:trHeight w:val="20"/>
          <w:jc w:val="center"/>
        </w:trPr>
        <w:tc>
          <w:tcPr>
            <w:tcW w:w="454" w:type="dxa"/>
            <w:shd w:val="clear" w:color="auto" w:fill="auto"/>
          </w:tcPr>
          <w:p w14:paraId="05FF6D8A"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331A0759"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898AE5D"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Демографски показатељи за потребе међународних организација</w:t>
            </w:r>
          </w:p>
          <w:p w14:paraId="6465CEC5"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p>
          <w:p w14:paraId="30BA431E"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018130</w:t>
            </w:r>
          </w:p>
        </w:tc>
        <w:tc>
          <w:tcPr>
            <w:tcW w:w="2268" w:type="dxa"/>
            <w:shd w:val="clear" w:color="auto" w:fill="auto"/>
          </w:tcPr>
          <w:p w14:paraId="74ADB0C9"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Величина, територијални размештај, структуре и друга обележја становништва</w:t>
            </w:r>
          </w:p>
        </w:tc>
        <w:tc>
          <w:tcPr>
            <w:tcW w:w="1134" w:type="dxa"/>
            <w:shd w:val="clear" w:color="auto" w:fill="auto"/>
          </w:tcPr>
          <w:p w14:paraId="4663F585"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03CEDBBE"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1D0B522"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2EC19A2A"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4441BAB"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53E643DD"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3C65FD5"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C575375"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w:t>
            </w:r>
          </w:p>
        </w:tc>
      </w:tr>
      <w:tr w:rsidR="0079031D" w:rsidRPr="00E3558F" w14:paraId="381571FF" w14:textId="77777777" w:rsidTr="0079031D">
        <w:trPr>
          <w:trHeight w:val="20"/>
          <w:jc w:val="center"/>
        </w:trPr>
        <w:tc>
          <w:tcPr>
            <w:tcW w:w="454" w:type="dxa"/>
            <w:shd w:val="clear" w:color="auto" w:fill="auto"/>
          </w:tcPr>
          <w:p w14:paraId="2DB7A47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5</w:t>
            </w:r>
          </w:p>
        </w:tc>
        <w:tc>
          <w:tcPr>
            <w:tcW w:w="1021" w:type="dxa"/>
            <w:shd w:val="clear" w:color="auto" w:fill="auto"/>
          </w:tcPr>
          <w:p w14:paraId="792C631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6E2FDC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Детаљне таблице морталитета</w:t>
            </w:r>
          </w:p>
          <w:p w14:paraId="3D2E24E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2E4A0CC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018110</w:t>
            </w:r>
          </w:p>
        </w:tc>
        <w:tc>
          <w:tcPr>
            <w:tcW w:w="2268" w:type="dxa"/>
            <w:shd w:val="clear" w:color="auto" w:fill="auto"/>
          </w:tcPr>
          <w:p w14:paraId="69D81E5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Детаљне таблица морталитета се израђују на основу података пописа становништва и података виталне статистике у годинама око пописа. Најважнији резултати израде таблица су очекиване вероватноће доживљења и средње трајање живота по појединачним годинама старости.</w:t>
            </w:r>
          </w:p>
        </w:tc>
        <w:tc>
          <w:tcPr>
            <w:tcW w:w="1134" w:type="dxa"/>
            <w:shd w:val="clear" w:color="auto" w:fill="auto"/>
          </w:tcPr>
          <w:p w14:paraId="2311658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Десетогодишња; пописна година</w:t>
            </w:r>
          </w:p>
        </w:tc>
        <w:tc>
          <w:tcPr>
            <w:tcW w:w="1418" w:type="dxa"/>
            <w:shd w:val="clear" w:color="auto" w:fill="auto"/>
          </w:tcPr>
          <w:p w14:paraId="6D707EB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FB97BA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59C8D13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80E086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1D6491A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634D61D" w14:textId="77777777" w:rsidR="0079031D" w:rsidRPr="00E3558F" w:rsidRDefault="003F05E1"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општина/ градска општина</w:t>
            </w:r>
          </w:p>
        </w:tc>
        <w:tc>
          <w:tcPr>
            <w:tcW w:w="851" w:type="dxa"/>
            <w:shd w:val="clear" w:color="auto" w:fill="auto"/>
          </w:tcPr>
          <w:p w14:paraId="2406E89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r>
      <w:tr w:rsidR="0079031D" w:rsidRPr="00E3558F" w14:paraId="2BD31013" w14:textId="77777777" w:rsidTr="0079031D">
        <w:trPr>
          <w:trHeight w:val="20"/>
          <w:jc w:val="center"/>
        </w:trPr>
        <w:tc>
          <w:tcPr>
            <w:tcW w:w="454" w:type="dxa"/>
            <w:shd w:val="clear" w:color="auto" w:fill="auto"/>
          </w:tcPr>
          <w:p w14:paraId="29C3239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2609" w:type="dxa"/>
            <w:gridSpan w:val="2"/>
            <w:shd w:val="clear" w:color="auto" w:fill="auto"/>
          </w:tcPr>
          <w:p w14:paraId="3E3A5863" w14:textId="77777777" w:rsidR="0079031D" w:rsidRPr="00E3558F" w:rsidRDefault="0079031D" w:rsidP="0079031D">
            <w:pPr>
              <w:spacing w:before="120"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4)  Пројекције становништва</w:t>
            </w:r>
          </w:p>
        </w:tc>
        <w:tc>
          <w:tcPr>
            <w:tcW w:w="2268" w:type="dxa"/>
            <w:shd w:val="clear" w:color="auto" w:fill="auto"/>
          </w:tcPr>
          <w:p w14:paraId="5F5DAEB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134" w:type="dxa"/>
            <w:shd w:val="clear" w:color="auto" w:fill="auto"/>
          </w:tcPr>
          <w:p w14:paraId="2803CF9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540718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451454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CDB95D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F0FA21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5CAD99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7209A83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7787B26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r>
      <w:tr w:rsidR="0079031D" w:rsidRPr="00E3558F" w14:paraId="7D9EDC81" w14:textId="77777777" w:rsidTr="0079031D">
        <w:trPr>
          <w:trHeight w:val="20"/>
          <w:jc w:val="center"/>
        </w:trPr>
        <w:tc>
          <w:tcPr>
            <w:tcW w:w="454" w:type="dxa"/>
            <w:shd w:val="clear" w:color="auto" w:fill="auto"/>
          </w:tcPr>
          <w:p w14:paraId="5B1C84D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1     </w:t>
            </w:r>
          </w:p>
        </w:tc>
        <w:tc>
          <w:tcPr>
            <w:tcW w:w="1021" w:type="dxa"/>
            <w:shd w:val="clear" w:color="auto" w:fill="auto"/>
          </w:tcPr>
          <w:p w14:paraId="7021011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D330EF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Пројекције становништва</w:t>
            </w:r>
          </w:p>
          <w:p w14:paraId="6AD2FF1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3B8FEC0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018072</w:t>
            </w:r>
          </w:p>
        </w:tc>
        <w:tc>
          <w:tcPr>
            <w:tcW w:w="2268" w:type="dxa"/>
            <w:shd w:val="clear" w:color="auto" w:fill="auto"/>
          </w:tcPr>
          <w:p w14:paraId="1B5E422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Пројекције становништва се израђују на основу процењеног броја становника по старости и полу у пописној години и постављених хипотеза о будућим променама компоненти кретања становништва, тј. фертилитета, морталитета и миграција, у наредних тридесет година.</w:t>
            </w:r>
          </w:p>
        </w:tc>
        <w:tc>
          <w:tcPr>
            <w:tcW w:w="1134" w:type="dxa"/>
            <w:shd w:val="clear" w:color="auto" w:fill="auto"/>
          </w:tcPr>
          <w:p w14:paraId="0A1D815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Десетогодишња; 2022-2052.</w:t>
            </w:r>
          </w:p>
        </w:tc>
        <w:tc>
          <w:tcPr>
            <w:tcW w:w="1418" w:type="dxa"/>
            <w:shd w:val="clear" w:color="auto" w:fill="auto"/>
          </w:tcPr>
          <w:p w14:paraId="28F74A3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1E6B32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7A7418E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2ECADD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5CD6BDA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5362BEC" w14:textId="77777777" w:rsidR="0079031D" w:rsidRPr="00E3558F" w:rsidRDefault="003F05E1"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општина/ градска општина</w:t>
            </w:r>
          </w:p>
        </w:tc>
        <w:tc>
          <w:tcPr>
            <w:tcW w:w="851" w:type="dxa"/>
            <w:shd w:val="clear" w:color="auto" w:fill="auto"/>
          </w:tcPr>
          <w:p w14:paraId="7A3FD36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r>
      <w:tr w:rsidR="0079031D" w:rsidRPr="00E3558F" w14:paraId="3EDEA8DE" w14:textId="77777777" w:rsidTr="0079031D">
        <w:trPr>
          <w:trHeight w:val="20"/>
          <w:jc w:val="center"/>
        </w:trPr>
        <w:tc>
          <w:tcPr>
            <w:tcW w:w="454" w:type="dxa"/>
            <w:shd w:val="clear" w:color="auto" w:fill="auto"/>
          </w:tcPr>
          <w:p w14:paraId="527E2DE2"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p>
        </w:tc>
        <w:tc>
          <w:tcPr>
            <w:tcW w:w="4877" w:type="dxa"/>
            <w:gridSpan w:val="3"/>
            <w:shd w:val="clear" w:color="auto" w:fill="auto"/>
          </w:tcPr>
          <w:p w14:paraId="4DB31C08" w14:textId="77777777" w:rsidR="0079031D" w:rsidRPr="00E3558F" w:rsidRDefault="0079031D" w:rsidP="003E6FA2">
            <w:pPr>
              <w:spacing w:before="120" w:after="120" w:line="216"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5)  Попис становништва, домаћинстава и станова 2022. године </w:t>
            </w:r>
          </w:p>
        </w:tc>
        <w:tc>
          <w:tcPr>
            <w:tcW w:w="1134" w:type="dxa"/>
            <w:shd w:val="clear" w:color="auto" w:fill="auto"/>
          </w:tcPr>
          <w:p w14:paraId="6B472C14"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2472FEEB"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p>
        </w:tc>
        <w:tc>
          <w:tcPr>
            <w:tcW w:w="1588" w:type="dxa"/>
            <w:shd w:val="clear" w:color="auto" w:fill="auto"/>
          </w:tcPr>
          <w:p w14:paraId="6AAA3664"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p>
        </w:tc>
        <w:tc>
          <w:tcPr>
            <w:tcW w:w="1701" w:type="dxa"/>
            <w:shd w:val="clear" w:color="auto" w:fill="auto"/>
          </w:tcPr>
          <w:p w14:paraId="1EF57CF0"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4AC6B829"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4493E6D8"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p>
        </w:tc>
        <w:tc>
          <w:tcPr>
            <w:tcW w:w="794" w:type="dxa"/>
            <w:shd w:val="clear" w:color="auto" w:fill="auto"/>
          </w:tcPr>
          <w:p w14:paraId="790BC029"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p>
        </w:tc>
        <w:tc>
          <w:tcPr>
            <w:tcW w:w="851" w:type="dxa"/>
            <w:shd w:val="clear" w:color="auto" w:fill="auto"/>
          </w:tcPr>
          <w:p w14:paraId="52D7E0FA"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p>
        </w:tc>
      </w:tr>
      <w:tr w:rsidR="0079031D" w:rsidRPr="00E3558F" w14:paraId="752B7351" w14:textId="77777777" w:rsidTr="0079031D">
        <w:trPr>
          <w:trHeight w:val="20"/>
          <w:jc w:val="center"/>
        </w:trPr>
        <w:tc>
          <w:tcPr>
            <w:tcW w:w="454" w:type="dxa"/>
            <w:shd w:val="clear" w:color="auto" w:fill="auto"/>
          </w:tcPr>
          <w:p w14:paraId="7F012283"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699601EF"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AD521E4"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Попис становништва, домаћинстава и станова 2022. године</w:t>
            </w:r>
          </w:p>
          <w:p w14:paraId="1D81E92B"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p>
          <w:p w14:paraId="1BDAD916"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018211</w:t>
            </w:r>
          </w:p>
        </w:tc>
        <w:tc>
          <w:tcPr>
            <w:tcW w:w="2268" w:type="dxa"/>
            <w:shd w:val="clear" w:color="auto" w:fill="auto"/>
          </w:tcPr>
          <w:p w14:paraId="35C6D8E4"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Пописом се обезбеђују подаци о укупном броју, територијалном размештају и основним карактеристикама јединица пописа (лице, домаћинство и стан), као и подаци о изведеним јединицама пописа (породицe и зграде). Теренско прикупљање података реализовано је 2022. године. Планиране активности у 2023. години су: обрада података, дисеминација, анализа резултата и симулација пописа на бази расположивих административних база података у циљу процене квалитета административних извора и могућности да се наредни попис спроведе на бази регистара.</w:t>
            </w:r>
          </w:p>
        </w:tc>
        <w:tc>
          <w:tcPr>
            <w:tcW w:w="1134" w:type="dxa"/>
            <w:shd w:val="clear" w:color="auto" w:fill="auto"/>
          </w:tcPr>
          <w:p w14:paraId="287B69A3"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Десетогодишња; 30. септембар 2022.</w:t>
            </w:r>
          </w:p>
        </w:tc>
        <w:tc>
          <w:tcPr>
            <w:tcW w:w="1418" w:type="dxa"/>
            <w:shd w:val="clear" w:color="auto" w:fill="auto"/>
          </w:tcPr>
          <w:p w14:paraId="21905EA5"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 П-1 (Пописница); П-2 (Упитник за домаћинство и стан)</w:t>
            </w:r>
          </w:p>
        </w:tc>
        <w:tc>
          <w:tcPr>
            <w:tcW w:w="1588" w:type="dxa"/>
            <w:shd w:val="clear" w:color="auto" w:fill="auto"/>
          </w:tcPr>
          <w:p w14:paraId="3A8B9DE8"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Физичка лица</w:t>
            </w:r>
          </w:p>
        </w:tc>
        <w:tc>
          <w:tcPr>
            <w:tcW w:w="1701" w:type="dxa"/>
            <w:shd w:val="clear" w:color="auto" w:fill="auto"/>
          </w:tcPr>
          <w:p w14:paraId="1935AF71"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Министарство државне управе и локалне самоуправе (Централни регистар становништва)/месечно; Министарство просвете (Јединствени информациони систем просвете)/месечно; Канцеларија за ИТ и еУправу (Јединствени информациони систем локалних пореских администрација)/месечно; Републички фонд за здравствено осигурање (Регистар обвезника доприноса здравственог осигурања)/месечно; Републички геодетски завод (Адресни регистар, Регистар просторних јединица, скупови и сервиси геопросторних података)/месечно; Министарство унутрашњих послова Републике Србије </w:t>
            </w:r>
            <w:r w:rsidRPr="00E3558F">
              <w:rPr>
                <w:rFonts w:ascii="Times New Roman" w:eastAsia="Times New Roman" w:hAnsi="Times New Roman" w:cs="Times New Roman"/>
                <w:color w:val="000000"/>
                <w:sz w:val="15"/>
                <w:szCs w:val="15"/>
              </w:rPr>
              <w:lastRenderedPageBreak/>
              <w:t>(евиденција о пребивалишту и боравишту грађана и привременом боравку страних држављана)/месечно; Комесаријат за избеглице и миграције (Збрињавање, повратак и интеграција избеглица)/месечно; Други расположиви административни извори података</w:t>
            </w:r>
          </w:p>
        </w:tc>
        <w:tc>
          <w:tcPr>
            <w:tcW w:w="1418" w:type="dxa"/>
            <w:shd w:val="clear" w:color="auto" w:fill="auto"/>
          </w:tcPr>
          <w:p w14:paraId="3B983394"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Статистичка истраживања Републичког завода за статистику</w:t>
            </w:r>
          </w:p>
        </w:tc>
        <w:tc>
          <w:tcPr>
            <w:tcW w:w="1531" w:type="dxa"/>
            <w:shd w:val="clear" w:color="auto" w:fill="auto"/>
          </w:tcPr>
          <w:p w14:paraId="58FF9113"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Закон о попису становништва, домаћинстава и станова 2022. године („Сл. гласник РС“, бр. 9/2020, 35/2021)</w:t>
            </w:r>
          </w:p>
        </w:tc>
        <w:tc>
          <w:tcPr>
            <w:tcW w:w="794" w:type="dxa"/>
            <w:shd w:val="clear" w:color="auto" w:fill="auto"/>
          </w:tcPr>
          <w:p w14:paraId="5F6D7DB6" w14:textId="77777777" w:rsidR="0079031D" w:rsidRPr="00E3558F" w:rsidRDefault="003F05E1" w:rsidP="003E6FA2">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Република Србија, регион, област, град, oпштина/ градска општина, насељено место и др. </w:t>
            </w:r>
            <w:r w:rsidR="0079031D" w:rsidRPr="00E3558F">
              <w:rPr>
                <w:rFonts w:ascii="Times New Roman" w:eastAsia="Times New Roman" w:hAnsi="Times New Roman" w:cs="Times New Roman"/>
                <w:color w:val="000000"/>
                <w:sz w:val="15"/>
                <w:szCs w:val="15"/>
              </w:rPr>
              <w:t>просторне јединице</w:t>
            </w:r>
          </w:p>
        </w:tc>
        <w:tc>
          <w:tcPr>
            <w:tcW w:w="851" w:type="dxa"/>
            <w:shd w:val="clear" w:color="auto" w:fill="auto"/>
          </w:tcPr>
          <w:p w14:paraId="067C99F8" w14:textId="77777777" w:rsidR="0079031D" w:rsidRPr="00E3558F" w:rsidRDefault="0079031D" w:rsidP="003E6FA2">
            <w:pPr>
              <w:spacing w:before="120" w:after="120" w:line="216" w:lineRule="auto"/>
              <w:rPr>
                <w:rFonts w:ascii="Times New Roman" w:eastAsia="Times New Roman" w:hAnsi="Times New Roman" w:cs="Times New Roman"/>
                <w:color w:val="000000"/>
                <w:sz w:val="15"/>
                <w:szCs w:val="15"/>
              </w:rPr>
            </w:pPr>
          </w:p>
        </w:tc>
      </w:tr>
      <w:tr w:rsidR="0079031D" w:rsidRPr="00E3558F" w14:paraId="74846366" w14:textId="77777777" w:rsidTr="0079031D">
        <w:trPr>
          <w:trHeight w:val="20"/>
          <w:jc w:val="center"/>
        </w:trPr>
        <w:tc>
          <w:tcPr>
            <w:tcW w:w="454" w:type="dxa"/>
            <w:shd w:val="clear" w:color="auto" w:fill="auto"/>
          </w:tcPr>
          <w:p w14:paraId="1EF3DB6C" w14:textId="77777777" w:rsidR="0079031D" w:rsidRPr="00E3558F" w:rsidRDefault="0079031D" w:rsidP="003E6FA2">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0C356E6B" w14:textId="77777777" w:rsidR="0079031D" w:rsidRPr="00E3558F" w:rsidRDefault="0079031D" w:rsidP="003E6FA2">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8D9AA7A" w14:textId="77777777" w:rsidR="0079031D" w:rsidRPr="00E3558F" w:rsidRDefault="0079031D" w:rsidP="003E6FA2">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Контрола квалитета података Пописа становништва, домаћинстава и станова 2022.</w:t>
            </w:r>
          </w:p>
          <w:p w14:paraId="516DFF95" w14:textId="77777777" w:rsidR="0079031D" w:rsidRPr="00E3558F" w:rsidRDefault="0079031D" w:rsidP="003E6FA2">
            <w:pPr>
              <w:spacing w:after="120" w:line="223" w:lineRule="auto"/>
              <w:rPr>
                <w:rFonts w:ascii="Times New Roman" w:eastAsia="Times New Roman" w:hAnsi="Times New Roman" w:cs="Times New Roman"/>
                <w:color w:val="000000"/>
                <w:sz w:val="15"/>
                <w:szCs w:val="15"/>
              </w:rPr>
            </w:pPr>
          </w:p>
          <w:p w14:paraId="03F2DB50" w14:textId="77777777" w:rsidR="0079031D" w:rsidRPr="00E3558F" w:rsidRDefault="0079031D" w:rsidP="003E6FA2">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018209</w:t>
            </w:r>
          </w:p>
        </w:tc>
        <w:tc>
          <w:tcPr>
            <w:tcW w:w="2268" w:type="dxa"/>
            <w:shd w:val="clear" w:color="auto" w:fill="auto"/>
          </w:tcPr>
          <w:p w14:paraId="16D439EC" w14:textId="77777777" w:rsidR="0079031D" w:rsidRPr="00E3558F" w:rsidRDefault="0079031D" w:rsidP="003E6FA2">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Обрада података прикупљених у Контроли квалитета 2022. године, која се односи на: упаривање података Пописа и Контроле, израчунавање грешке обухвата и грешке у одговорима.</w:t>
            </w:r>
          </w:p>
        </w:tc>
        <w:tc>
          <w:tcPr>
            <w:tcW w:w="1134" w:type="dxa"/>
            <w:shd w:val="clear" w:color="auto" w:fill="auto"/>
          </w:tcPr>
          <w:p w14:paraId="66BECC81" w14:textId="4362F39C" w:rsidR="0079031D" w:rsidRPr="00E3558F" w:rsidRDefault="0079031D" w:rsidP="003E6FA2">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Десетогодишња; две временске тачке:  30. септембар 2022. и дан када контролор пописује у </w:t>
            </w:r>
            <w:r w:rsidR="00DC772C" w:rsidRPr="00E3558F">
              <w:rPr>
                <w:rFonts w:ascii="Times New Roman" w:eastAsia="Times New Roman" w:hAnsi="Times New Roman" w:cs="Times New Roman"/>
                <w:color w:val="000000"/>
                <w:sz w:val="15"/>
                <w:szCs w:val="15"/>
                <w:lang w:val="sr-Cyrl-RS"/>
              </w:rPr>
              <w:t>дец</w:t>
            </w:r>
            <w:r w:rsidRPr="00E3558F">
              <w:rPr>
                <w:rFonts w:ascii="Times New Roman" w:eastAsia="Times New Roman" w:hAnsi="Times New Roman" w:cs="Times New Roman"/>
                <w:color w:val="000000"/>
                <w:sz w:val="15"/>
                <w:szCs w:val="15"/>
              </w:rPr>
              <w:t>ембру 2022.</w:t>
            </w:r>
          </w:p>
        </w:tc>
        <w:tc>
          <w:tcPr>
            <w:tcW w:w="1418" w:type="dxa"/>
            <w:shd w:val="clear" w:color="auto" w:fill="auto"/>
          </w:tcPr>
          <w:p w14:paraId="40B84C6D" w14:textId="77777777" w:rsidR="0079031D" w:rsidRPr="00E3558F" w:rsidRDefault="0079031D" w:rsidP="003E6FA2">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 КО (Упитник за контролу обухвата лица, домаћинстава и станова), КП-1 (Контролна пописница); КП-2 (Контролни упитник за домаћинство и стан)</w:t>
            </w:r>
          </w:p>
        </w:tc>
        <w:tc>
          <w:tcPr>
            <w:tcW w:w="1588" w:type="dxa"/>
            <w:shd w:val="clear" w:color="auto" w:fill="auto"/>
          </w:tcPr>
          <w:p w14:paraId="7958CA16" w14:textId="77777777" w:rsidR="0079031D" w:rsidRPr="00E3558F" w:rsidRDefault="0079031D" w:rsidP="003E6FA2">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Физичка лица</w:t>
            </w:r>
          </w:p>
        </w:tc>
        <w:tc>
          <w:tcPr>
            <w:tcW w:w="1701" w:type="dxa"/>
            <w:shd w:val="clear" w:color="auto" w:fill="auto"/>
          </w:tcPr>
          <w:p w14:paraId="5E4D9BB0" w14:textId="77777777" w:rsidR="0079031D" w:rsidRPr="00E3558F" w:rsidRDefault="0079031D" w:rsidP="003E6FA2">
            <w:pPr>
              <w:spacing w:after="120" w:line="223" w:lineRule="auto"/>
              <w:rPr>
                <w:rFonts w:ascii="Times New Roman" w:eastAsia="Times New Roman" w:hAnsi="Times New Roman" w:cs="Times New Roman"/>
                <w:color w:val="000000"/>
                <w:sz w:val="15"/>
                <w:szCs w:val="15"/>
              </w:rPr>
            </w:pPr>
          </w:p>
        </w:tc>
        <w:tc>
          <w:tcPr>
            <w:tcW w:w="1418" w:type="dxa"/>
            <w:shd w:val="clear" w:color="auto" w:fill="auto"/>
          </w:tcPr>
          <w:p w14:paraId="625A85C7" w14:textId="77777777" w:rsidR="0079031D" w:rsidRPr="00E3558F" w:rsidRDefault="0079031D" w:rsidP="003E6FA2">
            <w:pPr>
              <w:spacing w:after="120" w:line="223" w:lineRule="auto"/>
              <w:rPr>
                <w:rFonts w:ascii="Times New Roman" w:eastAsia="Times New Roman" w:hAnsi="Times New Roman" w:cs="Times New Roman"/>
                <w:color w:val="000000"/>
                <w:sz w:val="15"/>
                <w:szCs w:val="15"/>
              </w:rPr>
            </w:pPr>
          </w:p>
        </w:tc>
        <w:tc>
          <w:tcPr>
            <w:tcW w:w="1531" w:type="dxa"/>
            <w:shd w:val="clear" w:color="auto" w:fill="auto"/>
          </w:tcPr>
          <w:p w14:paraId="45CB1123" w14:textId="77777777" w:rsidR="0079031D" w:rsidRPr="00E3558F" w:rsidRDefault="0079031D" w:rsidP="003E6FA2">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Закон о попису становништва, домаћинстава и станова 2022. године („Сл. гласник РС“, бр. 9/2020, 35/2021)</w:t>
            </w:r>
          </w:p>
        </w:tc>
        <w:tc>
          <w:tcPr>
            <w:tcW w:w="794" w:type="dxa"/>
            <w:shd w:val="clear" w:color="auto" w:fill="auto"/>
          </w:tcPr>
          <w:p w14:paraId="1A5D507F" w14:textId="77777777" w:rsidR="0079031D" w:rsidRPr="00E3558F" w:rsidRDefault="0079031D" w:rsidP="003E6FA2">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08E5D761" w14:textId="77777777" w:rsidR="0079031D" w:rsidRPr="00E3558F" w:rsidRDefault="0079031D" w:rsidP="003E6FA2">
            <w:pPr>
              <w:spacing w:after="120" w:line="223" w:lineRule="auto"/>
              <w:rPr>
                <w:rFonts w:ascii="Times New Roman" w:eastAsia="Times New Roman" w:hAnsi="Times New Roman" w:cs="Times New Roman"/>
                <w:color w:val="000000"/>
                <w:sz w:val="15"/>
                <w:szCs w:val="15"/>
              </w:rPr>
            </w:pPr>
          </w:p>
        </w:tc>
      </w:tr>
      <w:tr w:rsidR="0079031D" w:rsidRPr="00E3558F" w14:paraId="7D0C9065" w14:textId="77777777" w:rsidTr="0079031D">
        <w:trPr>
          <w:trHeight w:val="20"/>
          <w:jc w:val="center"/>
        </w:trPr>
        <w:tc>
          <w:tcPr>
            <w:tcW w:w="454" w:type="dxa"/>
            <w:shd w:val="clear" w:color="auto" w:fill="auto"/>
          </w:tcPr>
          <w:p w14:paraId="61BC98D9" w14:textId="77777777" w:rsidR="0079031D" w:rsidRPr="00E3558F" w:rsidRDefault="0079031D" w:rsidP="003E6FA2">
            <w:pPr>
              <w:spacing w:after="120" w:line="223" w:lineRule="auto"/>
              <w:rPr>
                <w:rFonts w:ascii="Times New Roman" w:eastAsia="Times New Roman" w:hAnsi="Times New Roman" w:cs="Times New Roman"/>
                <w:b/>
                <w:color w:val="000000"/>
                <w:sz w:val="16"/>
                <w:szCs w:val="16"/>
              </w:rPr>
            </w:pPr>
          </w:p>
        </w:tc>
        <w:tc>
          <w:tcPr>
            <w:tcW w:w="2609" w:type="dxa"/>
            <w:gridSpan w:val="2"/>
            <w:shd w:val="clear" w:color="auto" w:fill="auto"/>
          </w:tcPr>
          <w:p w14:paraId="1B40A090" w14:textId="77777777" w:rsidR="0079031D" w:rsidRPr="00E3558F" w:rsidRDefault="0079031D" w:rsidP="003E6FA2">
            <w:pPr>
              <w:spacing w:after="120" w:line="223"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6)  Статистика азиланата </w:t>
            </w:r>
          </w:p>
        </w:tc>
        <w:tc>
          <w:tcPr>
            <w:tcW w:w="2268" w:type="dxa"/>
            <w:shd w:val="clear" w:color="auto" w:fill="auto"/>
          </w:tcPr>
          <w:p w14:paraId="195C8516" w14:textId="77777777" w:rsidR="0079031D" w:rsidRPr="00E3558F" w:rsidRDefault="0079031D" w:rsidP="003E6FA2">
            <w:pPr>
              <w:spacing w:after="120" w:line="223" w:lineRule="auto"/>
              <w:rPr>
                <w:rFonts w:ascii="Times New Roman" w:eastAsia="Times New Roman" w:hAnsi="Times New Roman" w:cs="Times New Roman"/>
                <w:b/>
                <w:color w:val="000000"/>
                <w:sz w:val="16"/>
                <w:szCs w:val="16"/>
              </w:rPr>
            </w:pPr>
          </w:p>
        </w:tc>
        <w:tc>
          <w:tcPr>
            <w:tcW w:w="1134" w:type="dxa"/>
            <w:shd w:val="clear" w:color="auto" w:fill="auto"/>
          </w:tcPr>
          <w:p w14:paraId="0D6A6F7E" w14:textId="77777777" w:rsidR="0079031D" w:rsidRPr="00E3558F" w:rsidRDefault="0079031D" w:rsidP="003E6FA2">
            <w:pPr>
              <w:spacing w:after="120" w:line="223" w:lineRule="auto"/>
              <w:rPr>
                <w:rFonts w:ascii="Times New Roman" w:eastAsia="Times New Roman" w:hAnsi="Times New Roman" w:cs="Times New Roman"/>
                <w:b/>
                <w:color w:val="000000"/>
                <w:sz w:val="16"/>
                <w:szCs w:val="16"/>
              </w:rPr>
            </w:pPr>
          </w:p>
        </w:tc>
        <w:tc>
          <w:tcPr>
            <w:tcW w:w="1418" w:type="dxa"/>
            <w:shd w:val="clear" w:color="auto" w:fill="auto"/>
          </w:tcPr>
          <w:p w14:paraId="4743E7B9" w14:textId="77777777" w:rsidR="0079031D" w:rsidRPr="00E3558F" w:rsidRDefault="0079031D" w:rsidP="003E6FA2">
            <w:pPr>
              <w:spacing w:after="120" w:line="223" w:lineRule="auto"/>
              <w:rPr>
                <w:rFonts w:ascii="Times New Roman" w:eastAsia="Times New Roman" w:hAnsi="Times New Roman" w:cs="Times New Roman"/>
                <w:b/>
                <w:color w:val="000000"/>
                <w:sz w:val="16"/>
                <w:szCs w:val="16"/>
              </w:rPr>
            </w:pPr>
          </w:p>
        </w:tc>
        <w:tc>
          <w:tcPr>
            <w:tcW w:w="1588" w:type="dxa"/>
            <w:shd w:val="clear" w:color="auto" w:fill="auto"/>
          </w:tcPr>
          <w:p w14:paraId="131D91D5" w14:textId="77777777" w:rsidR="0079031D" w:rsidRPr="00E3558F" w:rsidRDefault="0079031D" w:rsidP="003E6FA2">
            <w:pPr>
              <w:spacing w:after="120" w:line="223" w:lineRule="auto"/>
              <w:rPr>
                <w:rFonts w:ascii="Times New Roman" w:eastAsia="Times New Roman" w:hAnsi="Times New Roman" w:cs="Times New Roman"/>
                <w:b/>
                <w:color w:val="000000"/>
                <w:sz w:val="16"/>
                <w:szCs w:val="16"/>
              </w:rPr>
            </w:pPr>
          </w:p>
        </w:tc>
        <w:tc>
          <w:tcPr>
            <w:tcW w:w="1701" w:type="dxa"/>
            <w:shd w:val="clear" w:color="auto" w:fill="auto"/>
          </w:tcPr>
          <w:p w14:paraId="707041E3" w14:textId="77777777" w:rsidR="0079031D" w:rsidRPr="00E3558F" w:rsidRDefault="0079031D" w:rsidP="003E6FA2">
            <w:pPr>
              <w:spacing w:after="120" w:line="223" w:lineRule="auto"/>
              <w:rPr>
                <w:rFonts w:ascii="Times New Roman" w:eastAsia="Times New Roman" w:hAnsi="Times New Roman" w:cs="Times New Roman"/>
                <w:b/>
                <w:color w:val="000000"/>
                <w:sz w:val="16"/>
                <w:szCs w:val="16"/>
              </w:rPr>
            </w:pPr>
          </w:p>
        </w:tc>
        <w:tc>
          <w:tcPr>
            <w:tcW w:w="1418" w:type="dxa"/>
            <w:shd w:val="clear" w:color="auto" w:fill="auto"/>
          </w:tcPr>
          <w:p w14:paraId="1D9C936F" w14:textId="77777777" w:rsidR="0079031D" w:rsidRPr="00E3558F" w:rsidRDefault="0079031D" w:rsidP="003E6FA2">
            <w:pPr>
              <w:spacing w:after="120" w:line="223" w:lineRule="auto"/>
              <w:rPr>
                <w:rFonts w:ascii="Times New Roman" w:eastAsia="Times New Roman" w:hAnsi="Times New Roman" w:cs="Times New Roman"/>
                <w:b/>
                <w:color w:val="000000"/>
                <w:sz w:val="16"/>
                <w:szCs w:val="16"/>
              </w:rPr>
            </w:pPr>
          </w:p>
        </w:tc>
        <w:tc>
          <w:tcPr>
            <w:tcW w:w="1531" w:type="dxa"/>
            <w:shd w:val="clear" w:color="auto" w:fill="auto"/>
          </w:tcPr>
          <w:p w14:paraId="1AD0C771" w14:textId="77777777" w:rsidR="0079031D" w:rsidRPr="00E3558F" w:rsidRDefault="0079031D" w:rsidP="003E6FA2">
            <w:pPr>
              <w:spacing w:after="120" w:line="223" w:lineRule="auto"/>
              <w:rPr>
                <w:rFonts w:ascii="Times New Roman" w:eastAsia="Times New Roman" w:hAnsi="Times New Roman" w:cs="Times New Roman"/>
                <w:b/>
                <w:color w:val="000000"/>
                <w:sz w:val="16"/>
                <w:szCs w:val="16"/>
              </w:rPr>
            </w:pPr>
          </w:p>
        </w:tc>
        <w:tc>
          <w:tcPr>
            <w:tcW w:w="794" w:type="dxa"/>
            <w:shd w:val="clear" w:color="auto" w:fill="auto"/>
          </w:tcPr>
          <w:p w14:paraId="568003C7" w14:textId="77777777" w:rsidR="0079031D" w:rsidRPr="00E3558F" w:rsidRDefault="0079031D" w:rsidP="003E6FA2">
            <w:pPr>
              <w:spacing w:after="120" w:line="223" w:lineRule="auto"/>
              <w:rPr>
                <w:rFonts w:ascii="Times New Roman" w:eastAsia="Times New Roman" w:hAnsi="Times New Roman" w:cs="Times New Roman"/>
                <w:b/>
                <w:color w:val="000000"/>
                <w:sz w:val="16"/>
                <w:szCs w:val="16"/>
              </w:rPr>
            </w:pPr>
          </w:p>
        </w:tc>
        <w:tc>
          <w:tcPr>
            <w:tcW w:w="851" w:type="dxa"/>
            <w:shd w:val="clear" w:color="auto" w:fill="auto"/>
          </w:tcPr>
          <w:p w14:paraId="081DDF4F" w14:textId="77777777" w:rsidR="0079031D" w:rsidRPr="00E3558F" w:rsidRDefault="0079031D" w:rsidP="003E6FA2">
            <w:pPr>
              <w:spacing w:after="120" w:line="223" w:lineRule="auto"/>
              <w:rPr>
                <w:rFonts w:ascii="Times New Roman" w:eastAsia="Times New Roman" w:hAnsi="Times New Roman" w:cs="Times New Roman"/>
                <w:b/>
                <w:color w:val="000000"/>
                <w:sz w:val="16"/>
                <w:szCs w:val="16"/>
              </w:rPr>
            </w:pPr>
          </w:p>
        </w:tc>
      </w:tr>
      <w:tr w:rsidR="0079031D" w:rsidRPr="00E3558F" w14:paraId="46F7F914" w14:textId="77777777" w:rsidTr="0079031D">
        <w:trPr>
          <w:trHeight w:val="20"/>
          <w:jc w:val="center"/>
        </w:trPr>
        <w:tc>
          <w:tcPr>
            <w:tcW w:w="454" w:type="dxa"/>
            <w:shd w:val="clear" w:color="auto" w:fill="auto"/>
          </w:tcPr>
          <w:p w14:paraId="660C6375"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04506795"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BA27E12"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Статистика азиланата</w:t>
            </w:r>
          </w:p>
          <w:p w14:paraId="43CB4232"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p>
          <w:p w14:paraId="67B740D8"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018212</w:t>
            </w:r>
          </w:p>
        </w:tc>
        <w:tc>
          <w:tcPr>
            <w:tcW w:w="2268" w:type="dxa"/>
            <w:shd w:val="clear" w:color="auto" w:fill="auto"/>
          </w:tcPr>
          <w:p w14:paraId="7C3F7FA6"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Прикупљање података о укупном броју и основним карактеристикама тражиоца азила на територији Републике Србије. Истраживање је у фази увођења.</w:t>
            </w:r>
          </w:p>
        </w:tc>
        <w:tc>
          <w:tcPr>
            <w:tcW w:w="1134" w:type="dxa"/>
            <w:shd w:val="clear" w:color="auto" w:fill="auto"/>
          </w:tcPr>
          <w:p w14:paraId="2B10F3B3"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Месечнa, кварталнa, годишњa; календарски месец или календарска година</w:t>
            </w:r>
          </w:p>
        </w:tc>
        <w:tc>
          <w:tcPr>
            <w:tcW w:w="1418" w:type="dxa"/>
            <w:shd w:val="clear" w:color="auto" w:fill="auto"/>
          </w:tcPr>
          <w:p w14:paraId="4461DF30"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79BC0103"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Физичка лица. Од Министарства унутрашњих послова се преузимају агрегирани подаци.</w:t>
            </w:r>
          </w:p>
        </w:tc>
        <w:tc>
          <w:tcPr>
            <w:tcW w:w="1701" w:type="dxa"/>
            <w:shd w:val="clear" w:color="auto" w:fill="auto"/>
          </w:tcPr>
          <w:p w14:paraId="3C7FC25B"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Министарство унутрашњих послова Републике Србије (Сектор за аналитику, телекомуникационе и информационе технологије)/Рок за достављање месечних и кварталних табела РЗС-у је месец дана од истека референтног периода, док је рок за достављање годишњих табела два месеца од </w:t>
            </w:r>
            <w:r w:rsidRPr="00E3558F">
              <w:rPr>
                <w:rFonts w:ascii="Times New Roman" w:eastAsia="Times New Roman" w:hAnsi="Times New Roman" w:cs="Times New Roman"/>
                <w:color w:val="000000"/>
                <w:sz w:val="15"/>
                <w:szCs w:val="15"/>
              </w:rPr>
              <w:lastRenderedPageBreak/>
              <w:t>истека референтне године</w:t>
            </w:r>
          </w:p>
        </w:tc>
        <w:tc>
          <w:tcPr>
            <w:tcW w:w="1418" w:type="dxa"/>
            <w:shd w:val="clear" w:color="auto" w:fill="auto"/>
          </w:tcPr>
          <w:p w14:paraId="0C4FF70D"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72C566F7"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Програм званичне статистике, Меморандум о сарадњи Министарства унутрашњих послова и Републичког завода за статистику</w:t>
            </w:r>
          </w:p>
        </w:tc>
        <w:tc>
          <w:tcPr>
            <w:tcW w:w="794" w:type="dxa"/>
            <w:shd w:val="clear" w:color="auto" w:fill="auto"/>
          </w:tcPr>
          <w:p w14:paraId="1A0C093E"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ACB5E92"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w:t>
            </w:r>
            <w:r w:rsidR="002F481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вање је у тестној фази</w:t>
            </w:r>
          </w:p>
        </w:tc>
      </w:tr>
      <w:tr w:rsidR="0079031D" w:rsidRPr="00E3558F" w14:paraId="3030F986" w14:textId="77777777" w:rsidTr="0079031D">
        <w:trPr>
          <w:trHeight w:val="20"/>
          <w:jc w:val="center"/>
        </w:trPr>
        <w:tc>
          <w:tcPr>
            <w:tcW w:w="454" w:type="dxa"/>
            <w:shd w:val="clear" w:color="auto" w:fill="auto"/>
          </w:tcPr>
          <w:p w14:paraId="321B5FA4" w14:textId="77777777" w:rsidR="0079031D" w:rsidRPr="00E3558F" w:rsidRDefault="0079031D" w:rsidP="003E6FA2">
            <w:pPr>
              <w:spacing w:before="120" w:after="120" w:line="223" w:lineRule="auto"/>
              <w:rPr>
                <w:rFonts w:ascii="Times New Roman" w:eastAsia="Times New Roman" w:hAnsi="Times New Roman" w:cs="Times New Roman"/>
                <w:b/>
                <w:color w:val="000000"/>
                <w:sz w:val="16"/>
                <w:szCs w:val="16"/>
              </w:rPr>
            </w:pPr>
          </w:p>
        </w:tc>
        <w:tc>
          <w:tcPr>
            <w:tcW w:w="2609" w:type="dxa"/>
            <w:gridSpan w:val="2"/>
            <w:shd w:val="clear" w:color="auto" w:fill="auto"/>
          </w:tcPr>
          <w:p w14:paraId="5F30D537" w14:textId="77777777" w:rsidR="0079031D" w:rsidRPr="00E3558F" w:rsidRDefault="0079031D" w:rsidP="003E6FA2">
            <w:pPr>
              <w:spacing w:before="120" w:after="120" w:line="223"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7)  Статистика боравишних дозвола </w:t>
            </w:r>
          </w:p>
        </w:tc>
        <w:tc>
          <w:tcPr>
            <w:tcW w:w="2268" w:type="dxa"/>
            <w:shd w:val="clear" w:color="auto" w:fill="auto"/>
          </w:tcPr>
          <w:p w14:paraId="6F70997C" w14:textId="77777777" w:rsidR="0079031D" w:rsidRPr="00E3558F" w:rsidRDefault="0079031D" w:rsidP="003E6FA2">
            <w:pPr>
              <w:spacing w:before="120" w:after="120" w:line="223" w:lineRule="auto"/>
              <w:rPr>
                <w:rFonts w:ascii="Times New Roman" w:eastAsia="Times New Roman" w:hAnsi="Times New Roman" w:cs="Times New Roman"/>
                <w:b/>
                <w:color w:val="000000"/>
                <w:sz w:val="16"/>
                <w:szCs w:val="16"/>
              </w:rPr>
            </w:pPr>
          </w:p>
        </w:tc>
        <w:tc>
          <w:tcPr>
            <w:tcW w:w="1134" w:type="dxa"/>
            <w:shd w:val="clear" w:color="auto" w:fill="auto"/>
          </w:tcPr>
          <w:p w14:paraId="4DBD2993" w14:textId="77777777" w:rsidR="0079031D" w:rsidRPr="00E3558F" w:rsidRDefault="0079031D" w:rsidP="003E6FA2">
            <w:pPr>
              <w:spacing w:before="120" w:after="120" w:line="223" w:lineRule="auto"/>
              <w:rPr>
                <w:rFonts w:ascii="Times New Roman" w:eastAsia="Times New Roman" w:hAnsi="Times New Roman" w:cs="Times New Roman"/>
                <w:b/>
                <w:color w:val="000000"/>
                <w:sz w:val="16"/>
                <w:szCs w:val="16"/>
              </w:rPr>
            </w:pPr>
          </w:p>
        </w:tc>
        <w:tc>
          <w:tcPr>
            <w:tcW w:w="1418" w:type="dxa"/>
            <w:shd w:val="clear" w:color="auto" w:fill="auto"/>
          </w:tcPr>
          <w:p w14:paraId="6CF0CC3C" w14:textId="77777777" w:rsidR="0079031D" w:rsidRPr="00E3558F" w:rsidRDefault="0079031D" w:rsidP="003E6FA2">
            <w:pPr>
              <w:spacing w:before="120" w:after="120" w:line="223" w:lineRule="auto"/>
              <w:rPr>
                <w:rFonts w:ascii="Times New Roman" w:eastAsia="Times New Roman" w:hAnsi="Times New Roman" w:cs="Times New Roman"/>
                <w:b/>
                <w:color w:val="000000"/>
                <w:sz w:val="16"/>
                <w:szCs w:val="16"/>
              </w:rPr>
            </w:pPr>
          </w:p>
        </w:tc>
        <w:tc>
          <w:tcPr>
            <w:tcW w:w="1588" w:type="dxa"/>
            <w:shd w:val="clear" w:color="auto" w:fill="auto"/>
          </w:tcPr>
          <w:p w14:paraId="6CD7FFD9" w14:textId="77777777" w:rsidR="0079031D" w:rsidRPr="00E3558F" w:rsidRDefault="0079031D" w:rsidP="003E6FA2">
            <w:pPr>
              <w:spacing w:before="120" w:after="120" w:line="223" w:lineRule="auto"/>
              <w:rPr>
                <w:rFonts w:ascii="Times New Roman" w:eastAsia="Times New Roman" w:hAnsi="Times New Roman" w:cs="Times New Roman"/>
                <w:b/>
                <w:color w:val="000000"/>
                <w:sz w:val="16"/>
                <w:szCs w:val="16"/>
              </w:rPr>
            </w:pPr>
          </w:p>
        </w:tc>
        <w:tc>
          <w:tcPr>
            <w:tcW w:w="1701" w:type="dxa"/>
            <w:shd w:val="clear" w:color="auto" w:fill="auto"/>
          </w:tcPr>
          <w:p w14:paraId="357F10F5" w14:textId="77777777" w:rsidR="0079031D" w:rsidRPr="00E3558F" w:rsidRDefault="0079031D" w:rsidP="003E6FA2">
            <w:pPr>
              <w:spacing w:before="120" w:after="120" w:line="223" w:lineRule="auto"/>
              <w:rPr>
                <w:rFonts w:ascii="Times New Roman" w:eastAsia="Times New Roman" w:hAnsi="Times New Roman" w:cs="Times New Roman"/>
                <w:b/>
                <w:color w:val="000000"/>
                <w:sz w:val="16"/>
                <w:szCs w:val="16"/>
              </w:rPr>
            </w:pPr>
          </w:p>
        </w:tc>
        <w:tc>
          <w:tcPr>
            <w:tcW w:w="1418" w:type="dxa"/>
            <w:shd w:val="clear" w:color="auto" w:fill="auto"/>
          </w:tcPr>
          <w:p w14:paraId="66BA5AD9" w14:textId="77777777" w:rsidR="0079031D" w:rsidRPr="00E3558F" w:rsidRDefault="0079031D" w:rsidP="003E6FA2">
            <w:pPr>
              <w:spacing w:before="120" w:after="120" w:line="223" w:lineRule="auto"/>
              <w:rPr>
                <w:rFonts w:ascii="Times New Roman" w:eastAsia="Times New Roman" w:hAnsi="Times New Roman" w:cs="Times New Roman"/>
                <w:b/>
                <w:color w:val="000000"/>
                <w:sz w:val="16"/>
                <w:szCs w:val="16"/>
              </w:rPr>
            </w:pPr>
          </w:p>
        </w:tc>
        <w:tc>
          <w:tcPr>
            <w:tcW w:w="1531" w:type="dxa"/>
            <w:shd w:val="clear" w:color="auto" w:fill="auto"/>
          </w:tcPr>
          <w:p w14:paraId="163C1A7D" w14:textId="77777777" w:rsidR="0079031D" w:rsidRPr="00E3558F" w:rsidRDefault="0079031D" w:rsidP="003E6FA2">
            <w:pPr>
              <w:spacing w:before="120" w:after="120" w:line="223" w:lineRule="auto"/>
              <w:rPr>
                <w:rFonts w:ascii="Times New Roman" w:eastAsia="Times New Roman" w:hAnsi="Times New Roman" w:cs="Times New Roman"/>
                <w:b/>
                <w:color w:val="000000"/>
                <w:sz w:val="16"/>
                <w:szCs w:val="16"/>
              </w:rPr>
            </w:pPr>
          </w:p>
        </w:tc>
        <w:tc>
          <w:tcPr>
            <w:tcW w:w="794" w:type="dxa"/>
            <w:shd w:val="clear" w:color="auto" w:fill="auto"/>
          </w:tcPr>
          <w:p w14:paraId="1AD0F738" w14:textId="77777777" w:rsidR="0079031D" w:rsidRPr="00E3558F" w:rsidRDefault="0079031D" w:rsidP="003E6FA2">
            <w:pPr>
              <w:spacing w:before="120" w:after="120" w:line="223" w:lineRule="auto"/>
              <w:rPr>
                <w:rFonts w:ascii="Times New Roman" w:eastAsia="Times New Roman" w:hAnsi="Times New Roman" w:cs="Times New Roman"/>
                <w:b/>
                <w:color w:val="000000"/>
                <w:sz w:val="16"/>
                <w:szCs w:val="16"/>
              </w:rPr>
            </w:pPr>
          </w:p>
        </w:tc>
        <w:tc>
          <w:tcPr>
            <w:tcW w:w="851" w:type="dxa"/>
            <w:shd w:val="clear" w:color="auto" w:fill="auto"/>
          </w:tcPr>
          <w:p w14:paraId="5DA8CF99" w14:textId="77777777" w:rsidR="0079031D" w:rsidRPr="00E3558F" w:rsidRDefault="0079031D" w:rsidP="003E6FA2">
            <w:pPr>
              <w:spacing w:before="120" w:after="120" w:line="223" w:lineRule="auto"/>
              <w:rPr>
                <w:rFonts w:ascii="Times New Roman" w:eastAsia="Times New Roman" w:hAnsi="Times New Roman" w:cs="Times New Roman"/>
                <w:b/>
                <w:color w:val="000000"/>
                <w:sz w:val="16"/>
                <w:szCs w:val="16"/>
              </w:rPr>
            </w:pPr>
          </w:p>
        </w:tc>
      </w:tr>
      <w:tr w:rsidR="0079031D" w:rsidRPr="00E3558F" w14:paraId="2A4945BD" w14:textId="77777777" w:rsidTr="0079031D">
        <w:trPr>
          <w:trHeight w:val="20"/>
          <w:jc w:val="center"/>
        </w:trPr>
        <w:tc>
          <w:tcPr>
            <w:tcW w:w="454" w:type="dxa"/>
            <w:shd w:val="clear" w:color="auto" w:fill="auto"/>
          </w:tcPr>
          <w:p w14:paraId="61E15475"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1C71F0FC"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A36BD46"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Статистика боравишних дозвола</w:t>
            </w:r>
          </w:p>
          <w:p w14:paraId="01081C72"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p>
          <w:p w14:paraId="2F37F81D"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018213</w:t>
            </w:r>
          </w:p>
        </w:tc>
        <w:tc>
          <w:tcPr>
            <w:tcW w:w="2268" w:type="dxa"/>
            <w:shd w:val="clear" w:color="auto" w:fill="auto"/>
          </w:tcPr>
          <w:p w14:paraId="11363AF1"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Прикупљање података о броју боравишних дозвола издатих странцима који нису држављани ЕУ и лицима без држављанства. Истраживање је у фази увођења.</w:t>
            </w:r>
          </w:p>
        </w:tc>
        <w:tc>
          <w:tcPr>
            <w:tcW w:w="1134" w:type="dxa"/>
            <w:shd w:val="clear" w:color="auto" w:fill="auto"/>
          </w:tcPr>
          <w:p w14:paraId="687FFCB0"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Годишњa; календарска година</w:t>
            </w:r>
          </w:p>
        </w:tc>
        <w:tc>
          <w:tcPr>
            <w:tcW w:w="1418" w:type="dxa"/>
            <w:shd w:val="clear" w:color="auto" w:fill="auto"/>
          </w:tcPr>
          <w:p w14:paraId="110DD8ED"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5B47A3F5"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Физичка лица. Од Министарства унутрашњих послова се преузимају агрегирани подаци.</w:t>
            </w:r>
          </w:p>
        </w:tc>
        <w:tc>
          <w:tcPr>
            <w:tcW w:w="1701" w:type="dxa"/>
            <w:shd w:val="clear" w:color="auto" w:fill="auto"/>
          </w:tcPr>
          <w:p w14:paraId="6669E01E"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Републике Србије (Сектор за аналитику, телекомуникационе и информационе технологије)/три месеца од истека референтне године</w:t>
            </w:r>
          </w:p>
        </w:tc>
        <w:tc>
          <w:tcPr>
            <w:tcW w:w="1418" w:type="dxa"/>
            <w:shd w:val="clear" w:color="auto" w:fill="auto"/>
          </w:tcPr>
          <w:p w14:paraId="06C7D13E"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3AB2F20B"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Програм званичне статистике, Меморандум о сарадњи Министарства унутрашњих послова и Републичког завода за статистику</w:t>
            </w:r>
          </w:p>
        </w:tc>
        <w:tc>
          <w:tcPr>
            <w:tcW w:w="794" w:type="dxa"/>
            <w:shd w:val="clear" w:color="auto" w:fill="auto"/>
          </w:tcPr>
          <w:p w14:paraId="7DFC6483" w14:textId="77777777" w:rsidR="0079031D" w:rsidRPr="00E3558F" w:rsidRDefault="0079031D"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6A8F198" w14:textId="77777777" w:rsidR="0079031D" w:rsidRPr="00E3558F" w:rsidRDefault="00370320" w:rsidP="003E6FA2">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 вање је у тестној фази</w:t>
            </w:r>
          </w:p>
        </w:tc>
      </w:tr>
      <w:tr w:rsidR="002E4D83" w:rsidRPr="00E3558F" w14:paraId="10F507A6" w14:textId="77777777" w:rsidTr="0079031D">
        <w:trPr>
          <w:trHeight w:val="20"/>
          <w:jc w:val="center"/>
        </w:trPr>
        <w:tc>
          <w:tcPr>
            <w:tcW w:w="454" w:type="dxa"/>
            <w:shd w:val="clear" w:color="auto" w:fill="auto"/>
          </w:tcPr>
          <w:p w14:paraId="32A81940" w14:textId="77777777" w:rsidR="002E4D83" w:rsidRPr="00E3558F" w:rsidRDefault="002E4D83" w:rsidP="002E4D83">
            <w:pPr>
              <w:spacing w:after="120" w:line="228" w:lineRule="auto"/>
              <w:rPr>
                <w:rFonts w:ascii="Times New Roman" w:eastAsia="Times New Roman" w:hAnsi="Times New Roman" w:cs="Times New Roman"/>
                <w:b/>
                <w:color w:val="000000"/>
                <w:sz w:val="16"/>
                <w:szCs w:val="16"/>
              </w:rPr>
            </w:pPr>
          </w:p>
        </w:tc>
        <w:tc>
          <w:tcPr>
            <w:tcW w:w="2609" w:type="dxa"/>
            <w:gridSpan w:val="2"/>
            <w:shd w:val="clear" w:color="auto" w:fill="auto"/>
          </w:tcPr>
          <w:p w14:paraId="75DD80EA" w14:textId="77777777" w:rsidR="002E4D83" w:rsidRPr="00E3558F" w:rsidRDefault="002E4D83" w:rsidP="002E4D83">
            <w:pPr>
              <w:spacing w:after="120" w:line="228" w:lineRule="auto"/>
              <w:rPr>
                <w:rFonts w:ascii="Times New Roman" w:eastAsia="Times New Roman" w:hAnsi="Times New Roman" w:cs="Times New Roman"/>
                <w:b/>
                <w:color w:val="000000"/>
                <w:sz w:val="16"/>
                <w:szCs w:val="16"/>
              </w:rPr>
            </w:pPr>
          </w:p>
        </w:tc>
        <w:tc>
          <w:tcPr>
            <w:tcW w:w="2268" w:type="dxa"/>
            <w:shd w:val="clear" w:color="auto" w:fill="auto"/>
          </w:tcPr>
          <w:p w14:paraId="4DA79AF3" w14:textId="77777777" w:rsidR="002E4D83" w:rsidRPr="00E3558F" w:rsidRDefault="002E4D83" w:rsidP="002E4D83">
            <w:pPr>
              <w:spacing w:after="120" w:line="228" w:lineRule="auto"/>
              <w:rPr>
                <w:rFonts w:ascii="Times New Roman" w:eastAsia="Times New Roman" w:hAnsi="Times New Roman" w:cs="Times New Roman"/>
                <w:b/>
                <w:color w:val="000000"/>
                <w:sz w:val="16"/>
                <w:szCs w:val="16"/>
              </w:rPr>
            </w:pPr>
          </w:p>
        </w:tc>
        <w:tc>
          <w:tcPr>
            <w:tcW w:w="1134" w:type="dxa"/>
            <w:shd w:val="clear" w:color="auto" w:fill="auto"/>
          </w:tcPr>
          <w:p w14:paraId="31F0458E" w14:textId="77777777" w:rsidR="002E4D83" w:rsidRPr="00E3558F" w:rsidRDefault="002E4D83" w:rsidP="002E4D83">
            <w:pPr>
              <w:spacing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69A913ED" w14:textId="77777777" w:rsidR="002E4D83" w:rsidRPr="00E3558F" w:rsidRDefault="002E4D83" w:rsidP="002E4D83">
            <w:pPr>
              <w:spacing w:after="120" w:line="228" w:lineRule="auto"/>
              <w:rPr>
                <w:rFonts w:ascii="Times New Roman" w:eastAsia="Times New Roman" w:hAnsi="Times New Roman" w:cs="Times New Roman"/>
                <w:b/>
                <w:color w:val="000000"/>
                <w:sz w:val="16"/>
                <w:szCs w:val="16"/>
              </w:rPr>
            </w:pPr>
          </w:p>
        </w:tc>
        <w:tc>
          <w:tcPr>
            <w:tcW w:w="1588" w:type="dxa"/>
            <w:shd w:val="clear" w:color="auto" w:fill="auto"/>
          </w:tcPr>
          <w:p w14:paraId="166E65E8" w14:textId="77777777" w:rsidR="002E4D83" w:rsidRPr="00E3558F" w:rsidRDefault="002E4D83" w:rsidP="002E4D83">
            <w:pPr>
              <w:spacing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244843F5" w14:textId="77777777" w:rsidR="002E4D83" w:rsidRPr="00E3558F" w:rsidRDefault="002E4D83" w:rsidP="002E4D83">
            <w:pPr>
              <w:spacing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0363DD35" w14:textId="77777777" w:rsidR="002E4D83" w:rsidRPr="00E3558F" w:rsidRDefault="002E4D83" w:rsidP="002E4D83">
            <w:pPr>
              <w:spacing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2929ED82" w14:textId="77777777" w:rsidR="002E4D83" w:rsidRPr="00E3558F" w:rsidRDefault="002E4D83" w:rsidP="002E4D83">
            <w:pPr>
              <w:spacing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488950FE" w14:textId="77777777" w:rsidR="002E4D83" w:rsidRPr="00E3558F" w:rsidRDefault="002E4D83" w:rsidP="002E4D83">
            <w:pPr>
              <w:spacing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56F50606" w14:textId="77777777" w:rsidR="002E4D83" w:rsidRPr="00E3558F" w:rsidRDefault="002E4D83" w:rsidP="002E4D83">
            <w:pPr>
              <w:spacing w:after="120" w:line="228" w:lineRule="auto"/>
              <w:rPr>
                <w:rFonts w:ascii="Times New Roman" w:eastAsia="Times New Roman" w:hAnsi="Times New Roman" w:cs="Times New Roman"/>
                <w:b/>
                <w:color w:val="000000"/>
                <w:sz w:val="16"/>
                <w:szCs w:val="16"/>
              </w:rPr>
            </w:pPr>
          </w:p>
        </w:tc>
      </w:tr>
      <w:tr w:rsidR="0079031D" w:rsidRPr="00E3558F" w14:paraId="3F815210" w14:textId="77777777" w:rsidTr="0079031D">
        <w:trPr>
          <w:trHeight w:val="20"/>
          <w:jc w:val="center"/>
        </w:trPr>
        <w:tc>
          <w:tcPr>
            <w:tcW w:w="454" w:type="dxa"/>
            <w:shd w:val="clear" w:color="auto" w:fill="auto"/>
          </w:tcPr>
          <w:p w14:paraId="58051E41" w14:textId="77777777" w:rsidR="0079031D" w:rsidRPr="00E3558F" w:rsidRDefault="0079031D" w:rsidP="002E4D83">
            <w:pPr>
              <w:spacing w:after="120" w:line="228" w:lineRule="auto"/>
              <w:rPr>
                <w:rFonts w:ascii="Times New Roman" w:eastAsia="Times New Roman" w:hAnsi="Times New Roman" w:cs="Times New Roman"/>
                <w:b/>
                <w:color w:val="000000"/>
                <w:sz w:val="16"/>
                <w:szCs w:val="16"/>
              </w:rPr>
            </w:pPr>
          </w:p>
        </w:tc>
        <w:tc>
          <w:tcPr>
            <w:tcW w:w="2609" w:type="dxa"/>
            <w:gridSpan w:val="2"/>
            <w:shd w:val="clear" w:color="auto" w:fill="auto"/>
          </w:tcPr>
          <w:p w14:paraId="57667F1A" w14:textId="77777777" w:rsidR="0079031D" w:rsidRPr="00E3558F" w:rsidRDefault="0079031D" w:rsidP="002E4D83">
            <w:pPr>
              <w:spacing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8)  Статистика илегалних миграција</w:t>
            </w:r>
          </w:p>
        </w:tc>
        <w:tc>
          <w:tcPr>
            <w:tcW w:w="2268" w:type="dxa"/>
            <w:shd w:val="clear" w:color="auto" w:fill="auto"/>
          </w:tcPr>
          <w:p w14:paraId="1226D9F8" w14:textId="77777777" w:rsidR="0079031D" w:rsidRPr="00E3558F" w:rsidRDefault="0079031D" w:rsidP="002E4D83">
            <w:pPr>
              <w:spacing w:after="120" w:line="228" w:lineRule="auto"/>
              <w:rPr>
                <w:rFonts w:ascii="Times New Roman" w:eastAsia="Times New Roman" w:hAnsi="Times New Roman" w:cs="Times New Roman"/>
                <w:b/>
                <w:color w:val="000000"/>
                <w:sz w:val="16"/>
                <w:szCs w:val="16"/>
              </w:rPr>
            </w:pPr>
          </w:p>
        </w:tc>
        <w:tc>
          <w:tcPr>
            <w:tcW w:w="1134" w:type="dxa"/>
            <w:shd w:val="clear" w:color="auto" w:fill="auto"/>
          </w:tcPr>
          <w:p w14:paraId="7784CA8B" w14:textId="77777777" w:rsidR="0079031D" w:rsidRPr="00E3558F" w:rsidRDefault="0079031D" w:rsidP="002E4D83">
            <w:pPr>
              <w:spacing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3C5B3354" w14:textId="77777777" w:rsidR="0079031D" w:rsidRPr="00E3558F" w:rsidRDefault="0079031D" w:rsidP="002E4D83">
            <w:pPr>
              <w:spacing w:after="120" w:line="228" w:lineRule="auto"/>
              <w:rPr>
                <w:rFonts w:ascii="Times New Roman" w:eastAsia="Times New Roman" w:hAnsi="Times New Roman" w:cs="Times New Roman"/>
                <w:b/>
                <w:color w:val="000000"/>
                <w:sz w:val="16"/>
                <w:szCs w:val="16"/>
              </w:rPr>
            </w:pPr>
          </w:p>
        </w:tc>
        <w:tc>
          <w:tcPr>
            <w:tcW w:w="1588" w:type="dxa"/>
            <w:shd w:val="clear" w:color="auto" w:fill="auto"/>
          </w:tcPr>
          <w:p w14:paraId="11CCE8AC" w14:textId="77777777" w:rsidR="0079031D" w:rsidRPr="00E3558F" w:rsidRDefault="0079031D" w:rsidP="002E4D83">
            <w:pPr>
              <w:spacing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7D06C913" w14:textId="77777777" w:rsidR="0079031D" w:rsidRPr="00E3558F" w:rsidRDefault="0079031D" w:rsidP="002E4D83">
            <w:pPr>
              <w:spacing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085CDFC2" w14:textId="77777777" w:rsidR="0079031D" w:rsidRPr="00E3558F" w:rsidRDefault="0079031D" w:rsidP="002E4D83">
            <w:pPr>
              <w:spacing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6E00C0B5" w14:textId="77777777" w:rsidR="0079031D" w:rsidRPr="00E3558F" w:rsidRDefault="0079031D" w:rsidP="002E4D83">
            <w:pPr>
              <w:spacing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2DEDD88A" w14:textId="77777777" w:rsidR="0079031D" w:rsidRPr="00E3558F" w:rsidRDefault="0079031D" w:rsidP="002E4D83">
            <w:pPr>
              <w:spacing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1898F87B" w14:textId="77777777" w:rsidR="0079031D" w:rsidRPr="00E3558F" w:rsidRDefault="0079031D" w:rsidP="002E4D83">
            <w:pPr>
              <w:spacing w:after="120" w:line="228" w:lineRule="auto"/>
              <w:rPr>
                <w:rFonts w:ascii="Times New Roman" w:eastAsia="Times New Roman" w:hAnsi="Times New Roman" w:cs="Times New Roman"/>
                <w:b/>
                <w:color w:val="000000"/>
                <w:sz w:val="16"/>
                <w:szCs w:val="16"/>
              </w:rPr>
            </w:pPr>
          </w:p>
        </w:tc>
      </w:tr>
      <w:tr w:rsidR="0079031D" w:rsidRPr="00E3558F" w14:paraId="3414F82D" w14:textId="77777777" w:rsidTr="0079031D">
        <w:trPr>
          <w:trHeight w:val="20"/>
          <w:jc w:val="center"/>
        </w:trPr>
        <w:tc>
          <w:tcPr>
            <w:tcW w:w="454" w:type="dxa"/>
            <w:shd w:val="clear" w:color="auto" w:fill="auto"/>
          </w:tcPr>
          <w:p w14:paraId="5F35FF4F" w14:textId="77777777" w:rsidR="0079031D" w:rsidRPr="00E3558F" w:rsidRDefault="0079031D" w:rsidP="002D48D5">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35906F30" w14:textId="77777777" w:rsidR="0079031D" w:rsidRPr="00E3558F" w:rsidRDefault="0079031D" w:rsidP="002D48D5">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1065716" w14:textId="77777777" w:rsidR="0079031D" w:rsidRPr="00E3558F" w:rsidRDefault="0079031D" w:rsidP="002D48D5">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Статистика илегалних миграција</w:t>
            </w:r>
          </w:p>
          <w:p w14:paraId="6B47A7E1" w14:textId="77777777" w:rsidR="0079031D" w:rsidRPr="00E3558F" w:rsidRDefault="0079031D" w:rsidP="002D48D5">
            <w:pPr>
              <w:spacing w:before="120" w:after="120" w:line="228" w:lineRule="auto"/>
              <w:rPr>
                <w:rFonts w:ascii="Times New Roman" w:eastAsia="Times New Roman" w:hAnsi="Times New Roman" w:cs="Times New Roman"/>
                <w:color w:val="000000"/>
                <w:sz w:val="15"/>
                <w:szCs w:val="15"/>
              </w:rPr>
            </w:pPr>
          </w:p>
          <w:p w14:paraId="3700481E" w14:textId="77777777" w:rsidR="0079031D" w:rsidRPr="00E3558F" w:rsidRDefault="0079031D" w:rsidP="002D48D5">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018214</w:t>
            </w:r>
          </w:p>
        </w:tc>
        <w:tc>
          <w:tcPr>
            <w:tcW w:w="2268" w:type="dxa"/>
            <w:shd w:val="clear" w:color="auto" w:fill="auto"/>
          </w:tcPr>
          <w:p w14:paraId="20DB8323" w14:textId="77777777" w:rsidR="0079031D" w:rsidRPr="00E3558F" w:rsidRDefault="0079031D" w:rsidP="002D48D5">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Прикупљање података о укупном броју и основним карактеристикама илегалних миграната на територији Републике Србије. Истраживање је у фази увођења.</w:t>
            </w:r>
          </w:p>
        </w:tc>
        <w:tc>
          <w:tcPr>
            <w:tcW w:w="1134" w:type="dxa"/>
            <w:shd w:val="clear" w:color="auto" w:fill="auto"/>
          </w:tcPr>
          <w:p w14:paraId="2042A032" w14:textId="77777777" w:rsidR="0079031D" w:rsidRPr="00E3558F" w:rsidRDefault="0079031D" w:rsidP="002D48D5">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Годишњa; календарска година</w:t>
            </w:r>
          </w:p>
        </w:tc>
        <w:tc>
          <w:tcPr>
            <w:tcW w:w="1418" w:type="dxa"/>
            <w:shd w:val="clear" w:color="auto" w:fill="auto"/>
          </w:tcPr>
          <w:p w14:paraId="370866C5" w14:textId="77777777" w:rsidR="0079031D" w:rsidRPr="00E3558F" w:rsidRDefault="0079031D" w:rsidP="002D48D5">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585B6DC7" w14:textId="77777777" w:rsidR="0079031D" w:rsidRPr="00E3558F" w:rsidRDefault="0079031D" w:rsidP="002D48D5">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Физичка лица. Од Министарства унутрашњих послова се преузимају агрегирани подаци.</w:t>
            </w:r>
          </w:p>
        </w:tc>
        <w:tc>
          <w:tcPr>
            <w:tcW w:w="1701" w:type="dxa"/>
            <w:shd w:val="clear" w:color="auto" w:fill="auto"/>
          </w:tcPr>
          <w:p w14:paraId="468F5FCE" w14:textId="77777777" w:rsidR="0079031D" w:rsidRPr="00E3558F" w:rsidRDefault="0079031D" w:rsidP="002D48D5">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Републике Србије (Сектор за аналитику, телекомуникационе и информационе технологије) и Комесаријат за избеглице и миграције/три месеца од истека референтне године</w:t>
            </w:r>
          </w:p>
        </w:tc>
        <w:tc>
          <w:tcPr>
            <w:tcW w:w="1418" w:type="dxa"/>
            <w:shd w:val="clear" w:color="auto" w:fill="auto"/>
          </w:tcPr>
          <w:p w14:paraId="055B4CFD" w14:textId="77777777" w:rsidR="0079031D" w:rsidRPr="00E3558F" w:rsidRDefault="0079031D" w:rsidP="002D48D5">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1AA52FA6" w14:textId="77777777" w:rsidR="0079031D" w:rsidRPr="00E3558F" w:rsidRDefault="0079031D" w:rsidP="002D48D5">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Програм званичне статистике, Меморандум о сарадњи Министарства унутрашњих послова и Републичког завода за статистику</w:t>
            </w:r>
          </w:p>
        </w:tc>
        <w:tc>
          <w:tcPr>
            <w:tcW w:w="794" w:type="dxa"/>
            <w:shd w:val="clear" w:color="auto" w:fill="auto"/>
          </w:tcPr>
          <w:p w14:paraId="4E21AD73" w14:textId="77777777" w:rsidR="0079031D" w:rsidRPr="00E3558F" w:rsidRDefault="0079031D" w:rsidP="002D48D5">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D07ECD1" w14:textId="77777777" w:rsidR="0079031D" w:rsidRPr="00E3558F" w:rsidRDefault="00370320" w:rsidP="002D48D5">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 вање је у тестној фази</w:t>
            </w:r>
          </w:p>
        </w:tc>
      </w:tr>
      <w:tr w:rsidR="0079031D" w:rsidRPr="00E3558F" w14:paraId="7455B8A4" w14:textId="77777777" w:rsidTr="0079031D">
        <w:trPr>
          <w:trHeight w:val="20"/>
          <w:jc w:val="center"/>
        </w:trPr>
        <w:tc>
          <w:tcPr>
            <w:tcW w:w="454" w:type="dxa"/>
            <w:shd w:val="clear" w:color="auto" w:fill="auto"/>
          </w:tcPr>
          <w:p w14:paraId="23819FB4"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p>
        </w:tc>
        <w:tc>
          <w:tcPr>
            <w:tcW w:w="2609" w:type="dxa"/>
            <w:gridSpan w:val="2"/>
            <w:shd w:val="clear" w:color="auto" w:fill="auto"/>
          </w:tcPr>
          <w:p w14:paraId="3ED88F90" w14:textId="77777777" w:rsidR="0079031D" w:rsidRPr="00E3558F" w:rsidRDefault="0079031D" w:rsidP="00B957CA">
            <w:pPr>
              <w:spacing w:after="120" w:line="24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2.  Тржиште рада</w:t>
            </w:r>
          </w:p>
        </w:tc>
        <w:tc>
          <w:tcPr>
            <w:tcW w:w="2268" w:type="dxa"/>
            <w:shd w:val="clear" w:color="auto" w:fill="auto"/>
          </w:tcPr>
          <w:p w14:paraId="1508529E"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p>
        </w:tc>
        <w:tc>
          <w:tcPr>
            <w:tcW w:w="1134" w:type="dxa"/>
            <w:shd w:val="clear" w:color="auto" w:fill="auto"/>
          </w:tcPr>
          <w:p w14:paraId="7B563FED"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6DF60B5"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28DD21A"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05C1FAD4"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7DC04026"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369E74B"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20DAFAE5"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0BD7E415"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p>
        </w:tc>
      </w:tr>
      <w:tr w:rsidR="0079031D" w:rsidRPr="00E3558F" w14:paraId="6173FE50" w14:textId="77777777" w:rsidTr="0079031D">
        <w:trPr>
          <w:trHeight w:val="20"/>
          <w:jc w:val="center"/>
        </w:trPr>
        <w:tc>
          <w:tcPr>
            <w:tcW w:w="454" w:type="dxa"/>
            <w:shd w:val="clear" w:color="auto" w:fill="auto"/>
          </w:tcPr>
          <w:p w14:paraId="1799629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7267193B" w14:textId="77777777" w:rsidR="0079031D" w:rsidRPr="00E3558F" w:rsidRDefault="0079031D" w:rsidP="0079031D">
            <w:pPr>
              <w:spacing w:before="120"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1)  Запосленост и незапосленост </w:t>
            </w:r>
          </w:p>
        </w:tc>
        <w:tc>
          <w:tcPr>
            <w:tcW w:w="1134" w:type="dxa"/>
            <w:shd w:val="clear" w:color="auto" w:fill="auto"/>
          </w:tcPr>
          <w:p w14:paraId="783FF45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88E0DB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CB10A6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7EE92B5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22FC61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DCEA64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4BCE212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3DD9A3F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r>
      <w:tr w:rsidR="0079031D" w:rsidRPr="00E3558F" w14:paraId="562374A7" w14:textId="77777777" w:rsidTr="0079031D">
        <w:trPr>
          <w:trHeight w:val="20"/>
          <w:jc w:val="center"/>
        </w:trPr>
        <w:tc>
          <w:tcPr>
            <w:tcW w:w="454" w:type="dxa"/>
            <w:shd w:val="clear" w:color="auto" w:fill="auto"/>
          </w:tcPr>
          <w:p w14:paraId="39F03D1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1     </w:t>
            </w:r>
          </w:p>
        </w:tc>
        <w:tc>
          <w:tcPr>
            <w:tcW w:w="1021" w:type="dxa"/>
            <w:shd w:val="clear" w:color="auto" w:fill="auto"/>
          </w:tcPr>
          <w:p w14:paraId="5065A3F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650A63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Анкета о радној снази</w:t>
            </w:r>
          </w:p>
          <w:p w14:paraId="3F05FB4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638698F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019050</w:t>
            </w:r>
          </w:p>
        </w:tc>
        <w:tc>
          <w:tcPr>
            <w:tcW w:w="2268" w:type="dxa"/>
            <w:shd w:val="clear" w:color="auto" w:fill="auto"/>
          </w:tcPr>
          <w:p w14:paraId="3DA6BCA1" w14:textId="77777777" w:rsidR="0079031D" w:rsidRPr="00E3558F" w:rsidRDefault="0081602F"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Социодемографске карактеристике за сва лица, а за лица стара 15 и више година и подаци о њиховој радној активности и образовним карактеристикама; за запослена лица: карактеристике главног и додатног посла, сати рада, права која остварују на послу, делатност, занимање, место рада, године рада, облик својине, врста рада и др.; формална и неформална запосленост по полу, образовној структури и старосним групама; за незапослене: претходно радно искуство, дужина, начин и врста посла који се тражи; за становништво ван радне снаге: претходно радно искуство, веза са тржиштем рада; стопе активности, запослености и незапослености.</w:t>
            </w:r>
          </w:p>
        </w:tc>
        <w:tc>
          <w:tcPr>
            <w:tcW w:w="1134" w:type="dxa"/>
            <w:shd w:val="clear" w:color="auto" w:fill="auto"/>
          </w:tcPr>
          <w:p w14:paraId="409F4D3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претходна седмица</w:t>
            </w:r>
          </w:p>
        </w:tc>
        <w:tc>
          <w:tcPr>
            <w:tcW w:w="1418" w:type="dxa"/>
            <w:shd w:val="clear" w:color="auto" w:fill="auto"/>
          </w:tcPr>
          <w:p w14:paraId="3A624A4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w:t>
            </w:r>
          </w:p>
        </w:tc>
        <w:tc>
          <w:tcPr>
            <w:tcW w:w="1588" w:type="dxa"/>
            <w:shd w:val="clear" w:color="auto" w:fill="auto"/>
          </w:tcPr>
          <w:p w14:paraId="67C8D6C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Лица из изабраних домаћинстава; у току две седмице након седмице посматрања</w:t>
            </w:r>
          </w:p>
        </w:tc>
        <w:tc>
          <w:tcPr>
            <w:tcW w:w="1701" w:type="dxa"/>
            <w:shd w:val="clear" w:color="auto" w:fill="auto"/>
          </w:tcPr>
          <w:p w14:paraId="1EE40DE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DF5EB3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E4DCC2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99E34A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Република Србија и регион </w:t>
            </w:r>
            <w:r w:rsidR="003F05E1"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(на нивоу области дају се основни индикатори само на годишњем нивоу)</w:t>
            </w:r>
          </w:p>
        </w:tc>
        <w:tc>
          <w:tcPr>
            <w:tcW w:w="851" w:type="dxa"/>
            <w:shd w:val="clear" w:color="auto" w:fill="auto"/>
          </w:tcPr>
          <w:p w14:paraId="6557033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 кварталне податке - два месеца након истека квартала;  за годишње податке - четири месеца након рефе</w:t>
            </w:r>
            <w:r w:rsidR="00370320"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рентног периода</w:t>
            </w:r>
          </w:p>
        </w:tc>
      </w:tr>
      <w:tr w:rsidR="0079031D" w:rsidRPr="00E3558F" w14:paraId="314BAA42" w14:textId="77777777" w:rsidTr="0079031D">
        <w:trPr>
          <w:trHeight w:val="20"/>
          <w:jc w:val="center"/>
        </w:trPr>
        <w:tc>
          <w:tcPr>
            <w:tcW w:w="454" w:type="dxa"/>
            <w:shd w:val="clear" w:color="auto" w:fill="auto"/>
          </w:tcPr>
          <w:p w14:paraId="293F076E"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720CDBDA"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25B32AD"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регистрованој запослености</w:t>
            </w:r>
          </w:p>
          <w:p w14:paraId="2FB41A0C"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p>
          <w:p w14:paraId="2B581A4C"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019092</w:t>
            </w:r>
          </w:p>
        </w:tc>
        <w:tc>
          <w:tcPr>
            <w:tcW w:w="2268" w:type="dxa"/>
            <w:shd w:val="clear" w:color="auto" w:fill="auto"/>
          </w:tcPr>
          <w:p w14:paraId="6DF5AA93"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Запослени у правним лицима, предузетници и запослени код њих и лица која самостално обављају делатност, у радном односу и ван радног односа, регистровани индивидуални пољопривредници; запослени према категоријама осигурања, запослени у јавном сектору према подскуповима јавног сектора, запослени према општини рада и према општини пребивалишта, запослени по полу и старосним групама.</w:t>
            </w:r>
          </w:p>
        </w:tc>
        <w:tc>
          <w:tcPr>
            <w:tcW w:w="1134" w:type="dxa"/>
            <w:shd w:val="clear" w:color="auto" w:fill="auto"/>
          </w:tcPr>
          <w:p w14:paraId="049DC8DC"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Месечна; месечни податак - стање претпоследњи радни дан у месецу; квартални податак - аритметичка средина три месеца посматраног квартала; годишњи податак - аритметичка </w:t>
            </w:r>
            <w:r w:rsidRPr="00E3558F">
              <w:rPr>
                <w:rFonts w:ascii="Times New Roman" w:eastAsia="Times New Roman" w:hAnsi="Times New Roman" w:cs="Times New Roman"/>
                <w:color w:val="000000"/>
                <w:sz w:val="15"/>
                <w:szCs w:val="15"/>
              </w:rPr>
              <w:lastRenderedPageBreak/>
              <w:t>средина свих 12 месеци.</w:t>
            </w:r>
          </w:p>
        </w:tc>
        <w:tc>
          <w:tcPr>
            <w:tcW w:w="1418" w:type="dxa"/>
            <w:shd w:val="clear" w:color="auto" w:fill="auto"/>
          </w:tcPr>
          <w:p w14:paraId="342F525A"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p>
        </w:tc>
        <w:tc>
          <w:tcPr>
            <w:tcW w:w="1588" w:type="dxa"/>
            <w:shd w:val="clear" w:color="auto" w:fill="auto"/>
          </w:tcPr>
          <w:p w14:paraId="1677038A"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p>
        </w:tc>
        <w:tc>
          <w:tcPr>
            <w:tcW w:w="1701" w:type="dxa"/>
            <w:shd w:val="clear" w:color="auto" w:fill="auto"/>
          </w:tcPr>
          <w:p w14:paraId="6ECF8B7D"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Централни регистар обавезног социјалног осигурања - ЦРОСО (Пријава, промена и одјава на обавезно социјално осигурање)/први понедељак у месецу</w:t>
            </w:r>
          </w:p>
        </w:tc>
        <w:tc>
          <w:tcPr>
            <w:tcW w:w="1418" w:type="dxa"/>
            <w:shd w:val="clear" w:color="auto" w:fill="auto"/>
          </w:tcPr>
          <w:p w14:paraId="2B2729C1"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1879A7F5"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E2D297D"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Месечно - Република Србија; квартално - регион (НСТЈ изведен на основу општине/</w:t>
            </w:r>
            <w:r w:rsidR="003F05E1"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градске општине рада) и општина/</w:t>
            </w:r>
            <w:r w:rsidR="003F05E1"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 (пребива</w:t>
            </w:r>
            <w:r w:rsidRPr="00E3558F">
              <w:rPr>
                <w:rFonts w:ascii="Times New Roman" w:eastAsia="Times New Roman" w:hAnsi="Times New Roman" w:cs="Times New Roman"/>
                <w:color w:val="000000"/>
                <w:sz w:val="15"/>
                <w:szCs w:val="15"/>
              </w:rPr>
              <w:lastRenderedPageBreak/>
              <w:t>лишта); годишње - општина/</w:t>
            </w:r>
            <w:r w:rsidR="003F05E1"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 пребивалишта и општина/</w:t>
            </w:r>
            <w:r w:rsidR="003F05E1"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 рада</w:t>
            </w:r>
          </w:p>
        </w:tc>
        <w:tc>
          <w:tcPr>
            <w:tcW w:w="851" w:type="dxa"/>
            <w:shd w:val="clear" w:color="auto" w:fill="auto"/>
          </w:tcPr>
          <w:p w14:paraId="759D5ED3"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Месец дана након рефе</w:t>
            </w:r>
            <w:r w:rsidR="00370320"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рентног периода</w:t>
            </w:r>
          </w:p>
        </w:tc>
      </w:tr>
      <w:tr w:rsidR="0079031D" w:rsidRPr="00E3558F" w14:paraId="327BA25D" w14:textId="77777777" w:rsidTr="0079031D">
        <w:trPr>
          <w:trHeight w:val="20"/>
          <w:jc w:val="center"/>
        </w:trPr>
        <w:tc>
          <w:tcPr>
            <w:tcW w:w="454" w:type="dxa"/>
            <w:shd w:val="clear" w:color="auto" w:fill="auto"/>
          </w:tcPr>
          <w:p w14:paraId="3ECF6524"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3567F4A3"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Национална служба за запошљавање</w:t>
            </w:r>
          </w:p>
        </w:tc>
        <w:tc>
          <w:tcPr>
            <w:tcW w:w="1588" w:type="dxa"/>
            <w:shd w:val="clear" w:color="auto" w:fill="auto"/>
          </w:tcPr>
          <w:p w14:paraId="7020F3E5"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Незапослени према административним изворима</w:t>
            </w:r>
          </w:p>
          <w:p w14:paraId="3B397A7F"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p>
          <w:p w14:paraId="271D3FF7"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009093</w:t>
            </w:r>
          </w:p>
        </w:tc>
        <w:tc>
          <w:tcPr>
            <w:tcW w:w="2268" w:type="dxa"/>
            <w:shd w:val="clear" w:color="auto" w:fill="auto"/>
          </w:tcPr>
          <w:p w14:paraId="282BBACD"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Карактеристике лица која се налазе на евиденцији Националне службе за запошљавање: према полу, старости, стручној спреми, занимањима, подручју рада, општини становања и дужини тражења запослења</w:t>
            </w:r>
          </w:p>
        </w:tc>
        <w:tc>
          <w:tcPr>
            <w:tcW w:w="1134" w:type="dxa"/>
            <w:shd w:val="clear" w:color="auto" w:fill="auto"/>
          </w:tcPr>
          <w:p w14:paraId="30AA1CAC"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091AAFEE"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 евиденције незапослених лица Националне службе за запошљавање</w:t>
            </w:r>
          </w:p>
        </w:tc>
        <w:tc>
          <w:tcPr>
            <w:tcW w:w="1588" w:type="dxa"/>
            <w:shd w:val="clear" w:color="auto" w:fill="auto"/>
          </w:tcPr>
          <w:p w14:paraId="5FDBEED6"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Национална служба за запошљавање (службе и испоставе); 01. у месецу за претходни месец</w:t>
            </w:r>
          </w:p>
        </w:tc>
        <w:tc>
          <w:tcPr>
            <w:tcW w:w="1701" w:type="dxa"/>
            <w:shd w:val="clear" w:color="auto" w:fill="auto"/>
          </w:tcPr>
          <w:p w14:paraId="13667C7C"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5DC2545F"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032BAA9D"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запошљавању и осигурању за случај незапослености  и Правилник о ближој садржини података и начину вођења евиденција у области запошљавања</w:t>
            </w:r>
          </w:p>
        </w:tc>
        <w:tc>
          <w:tcPr>
            <w:tcW w:w="794" w:type="dxa"/>
            <w:shd w:val="clear" w:color="auto" w:fill="auto"/>
          </w:tcPr>
          <w:p w14:paraId="3D3D044E"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w:t>
            </w:r>
            <w:r w:rsidR="003F05E1"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w:t>
            </w:r>
          </w:p>
        </w:tc>
        <w:tc>
          <w:tcPr>
            <w:tcW w:w="851" w:type="dxa"/>
            <w:shd w:val="clear" w:color="auto" w:fill="auto"/>
          </w:tcPr>
          <w:p w14:paraId="68DAF1D0"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Први радни дан у месецу за претходни месец</w:t>
            </w:r>
          </w:p>
        </w:tc>
      </w:tr>
      <w:tr w:rsidR="0079031D" w:rsidRPr="00E3558F" w14:paraId="25BCB8CB" w14:textId="77777777" w:rsidTr="0079031D">
        <w:trPr>
          <w:trHeight w:val="20"/>
          <w:jc w:val="center"/>
        </w:trPr>
        <w:tc>
          <w:tcPr>
            <w:tcW w:w="454" w:type="dxa"/>
            <w:shd w:val="clear" w:color="auto" w:fill="auto"/>
          </w:tcPr>
          <w:p w14:paraId="4C108F8B"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325FA575"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A5B4ACE"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потреби за запошљавањем</w:t>
            </w:r>
          </w:p>
          <w:p w14:paraId="3B517762"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p>
          <w:p w14:paraId="3F5DCD6F"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019093</w:t>
            </w:r>
          </w:p>
        </w:tc>
        <w:tc>
          <w:tcPr>
            <w:tcW w:w="2268" w:type="dxa"/>
            <w:shd w:val="clear" w:color="auto" w:fill="auto"/>
          </w:tcPr>
          <w:p w14:paraId="0C9EE535"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слободних радних места за које је послодавац предузео активне кораке у циљу попуњавања, према секторима делатности, величини пословног субјекта и главним групама занимања.</w:t>
            </w:r>
          </w:p>
        </w:tc>
        <w:tc>
          <w:tcPr>
            <w:tcW w:w="1134" w:type="dxa"/>
            <w:shd w:val="clear" w:color="auto" w:fill="auto"/>
          </w:tcPr>
          <w:p w14:paraId="46CBD97A"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претпоследњи радни дан у месецу</w:t>
            </w:r>
          </w:p>
        </w:tc>
        <w:tc>
          <w:tcPr>
            <w:tcW w:w="1418" w:type="dxa"/>
            <w:shd w:val="clear" w:color="auto" w:fill="auto"/>
          </w:tcPr>
          <w:p w14:paraId="1562F224"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ИПЗ</w:t>
            </w:r>
          </w:p>
        </w:tc>
        <w:tc>
          <w:tcPr>
            <w:tcW w:w="1588" w:type="dxa"/>
            <w:shd w:val="clear" w:color="auto" w:fill="auto"/>
          </w:tcPr>
          <w:p w14:paraId="0FF01A3C"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Агенције за запошљавање/прва недеља након истека референтног периода (уколико се не обезбеде подаци из административног извора)</w:t>
            </w:r>
          </w:p>
        </w:tc>
        <w:tc>
          <w:tcPr>
            <w:tcW w:w="1701" w:type="dxa"/>
            <w:shd w:val="clear" w:color="auto" w:fill="auto"/>
          </w:tcPr>
          <w:p w14:paraId="092B2A65"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Национална служба за запошљавање (Евиденције у области запошљавања)/прва недеља након истека референтног периода.</w:t>
            </w:r>
          </w:p>
        </w:tc>
        <w:tc>
          <w:tcPr>
            <w:tcW w:w="1418" w:type="dxa"/>
            <w:shd w:val="clear" w:color="auto" w:fill="auto"/>
          </w:tcPr>
          <w:p w14:paraId="580619D0"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7D193872"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B975F3B"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92D30FB" w14:textId="77777777" w:rsidR="0079031D" w:rsidRPr="00E3558F" w:rsidRDefault="0079031D"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w:t>
            </w:r>
          </w:p>
        </w:tc>
      </w:tr>
      <w:tr w:rsidR="0079031D" w:rsidRPr="00E3558F" w14:paraId="7B7A009C" w14:textId="77777777" w:rsidTr="0079031D">
        <w:trPr>
          <w:trHeight w:val="20"/>
          <w:jc w:val="center"/>
        </w:trPr>
        <w:tc>
          <w:tcPr>
            <w:tcW w:w="454" w:type="dxa"/>
            <w:shd w:val="clear" w:color="auto" w:fill="auto"/>
          </w:tcPr>
          <w:p w14:paraId="540A12A5"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p>
        </w:tc>
        <w:tc>
          <w:tcPr>
            <w:tcW w:w="2609" w:type="dxa"/>
            <w:gridSpan w:val="2"/>
            <w:shd w:val="clear" w:color="auto" w:fill="auto"/>
          </w:tcPr>
          <w:p w14:paraId="217A280C" w14:textId="77777777" w:rsidR="0079031D" w:rsidRPr="00E3558F" w:rsidRDefault="0079031D" w:rsidP="002E4D83">
            <w:pPr>
              <w:spacing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2)  Зараде и трошкови рада</w:t>
            </w:r>
          </w:p>
        </w:tc>
        <w:tc>
          <w:tcPr>
            <w:tcW w:w="2268" w:type="dxa"/>
            <w:shd w:val="clear" w:color="auto" w:fill="auto"/>
          </w:tcPr>
          <w:p w14:paraId="665F219C"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p>
        </w:tc>
        <w:tc>
          <w:tcPr>
            <w:tcW w:w="1134" w:type="dxa"/>
            <w:shd w:val="clear" w:color="auto" w:fill="auto"/>
          </w:tcPr>
          <w:p w14:paraId="6A9941EC"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482FC4A"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0155889"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4DF23558"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FF545F0"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F88EEEA"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234261F9"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44B55490" w14:textId="77777777" w:rsidR="0079031D" w:rsidRPr="00E3558F" w:rsidRDefault="0079031D" w:rsidP="002E4D83">
            <w:pPr>
              <w:spacing w:after="120" w:line="240" w:lineRule="auto"/>
              <w:rPr>
                <w:rFonts w:ascii="Times New Roman" w:eastAsia="Times New Roman" w:hAnsi="Times New Roman" w:cs="Times New Roman"/>
                <w:color w:val="000000"/>
                <w:sz w:val="15"/>
                <w:szCs w:val="15"/>
              </w:rPr>
            </w:pPr>
          </w:p>
        </w:tc>
      </w:tr>
      <w:tr w:rsidR="0079031D" w:rsidRPr="00E3558F" w14:paraId="4B5762B9" w14:textId="77777777" w:rsidTr="0079031D">
        <w:trPr>
          <w:trHeight w:val="20"/>
          <w:jc w:val="center"/>
        </w:trPr>
        <w:tc>
          <w:tcPr>
            <w:tcW w:w="454" w:type="dxa"/>
            <w:shd w:val="clear" w:color="auto" w:fill="auto"/>
          </w:tcPr>
          <w:p w14:paraId="12765AE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61894D7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B6DC55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зарадама</w:t>
            </w:r>
          </w:p>
          <w:p w14:paraId="6D3979A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50FC885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019010</w:t>
            </w:r>
          </w:p>
        </w:tc>
        <w:tc>
          <w:tcPr>
            <w:tcW w:w="2268" w:type="dxa"/>
            <w:shd w:val="clear" w:color="auto" w:fill="auto"/>
          </w:tcPr>
          <w:p w14:paraId="0306F32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Обрачунате зараде, порези и доприноси на нивоу запосленог. Плаћени часови рада, општина пребивалишта запосленог, врсте исплата.</w:t>
            </w:r>
          </w:p>
        </w:tc>
        <w:tc>
          <w:tcPr>
            <w:tcW w:w="1134" w:type="dxa"/>
            <w:shd w:val="clear" w:color="auto" w:fill="auto"/>
          </w:tcPr>
          <w:p w14:paraId="3CABFE6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месец за који су обрачунате зараде</w:t>
            </w:r>
          </w:p>
        </w:tc>
        <w:tc>
          <w:tcPr>
            <w:tcW w:w="1418" w:type="dxa"/>
            <w:shd w:val="clear" w:color="auto" w:fill="auto"/>
          </w:tcPr>
          <w:p w14:paraId="2D4CB02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720FCCF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6337346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Пореска управа (Појединачна пореска пријава о обрачунатим порезима и доприносимa - Oбразац ППП ПД)/45 дана по истеку месеца</w:t>
            </w:r>
          </w:p>
        </w:tc>
        <w:tc>
          <w:tcPr>
            <w:tcW w:w="1418" w:type="dxa"/>
            <w:shd w:val="clear" w:color="auto" w:fill="auto"/>
          </w:tcPr>
          <w:p w14:paraId="57E1A23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0617FEA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1921A9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w:t>
            </w:r>
            <w:r w:rsidR="003F05E1"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 xml:space="preserve">градска општина </w:t>
            </w:r>
            <w:r w:rsidRPr="00E3558F">
              <w:rPr>
                <w:rFonts w:ascii="Times New Roman" w:eastAsia="Times New Roman" w:hAnsi="Times New Roman" w:cs="Times New Roman"/>
                <w:color w:val="000000"/>
                <w:sz w:val="15"/>
                <w:szCs w:val="15"/>
              </w:rPr>
              <w:lastRenderedPageBreak/>
              <w:t>(пребивалишта)</w:t>
            </w:r>
          </w:p>
        </w:tc>
        <w:tc>
          <w:tcPr>
            <w:tcW w:w="851" w:type="dxa"/>
            <w:shd w:val="clear" w:color="auto" w:fill="auto"/>
          </w:tcPr>
          <w:p w14:paraId="3D14358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25. дана у месецу за мм-2</w:t>
            </w:r>
          </w:p>
        </w:tc>
      </w:tr>
      <w:tr w:rsidR="0079031D" w:rsidRPr="00E3558F" w14:paraId="735A79E5" w14:textId="77777777" w:rsidTr="0079031D">
        <w:trPr>
          <w:trHeight w:val="20"/>
          <w:jc w:val="center"/>
        </w:trPr>
        <w:tc>
          <w:tcPr>
            <w:tcW w:w="454" w:type="dxa"/>
            <w:shd w:val="clear" w:color="auto" w:fill="auto"/>
          </w:tcPr>
          <w:p w14:paraId="727340C0"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4A87F505"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5CCF909D"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зарадама и часовима рада</w:t>
            </w:r>
          </w:p>
          <w:p w14:paraId="21EBC209"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p>
          <w:p w14:paraId="6C7F956E"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019030</w:t>
            </w:r>
          </w:p>
        </w:tc>
        <w:tc>
          <w:tcPr>
            <w:tcW w:w="2268" w:type="dxa"/>
            <w:shd w:val="clear" w:color="auto" w:fill="auto"/>
          </w:tcPr>
          <w:p w14:paraId="759485B5"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Маса обрачунатих бруто и нето зарада, пореза и доприноса према квалификацијама, полу и делатности као и подаци о бонусима и часовима рада за квартале.  Прикупљени подаци користе се за процену зарада према полу и квалификацији, као и према делатности, на скупу података који се добијају из Пореске управе.</w:t>
            </w:r>
          </w:p>
        </w:tc>
        <w:tc>
          <w:tcPr>
            <w:tcW w:w="1134" w:type="dxa"/>
            <w:shd w:val="clear" w:color="auto" w:fill="auto"/>
          </w:tcPr>
          <w:p w14:paraId="5DDA6E8F"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септембар</w:t>
            </w:r>
          </w:p>
        </w:tc>
        <w:tc>
          <w:tcPr>
            <w:tcW w:w="1418" w:type="dxa"/>
            <w:shd w:val="clear" w:color="auto" w:fill="auto"/>
          </w:tcPr>
          <w:p w14:paraId="1FD03CE4"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РАД-1/Г</w:t>
            </w:r>
          </w:p>
        </w:tc>
        <w:tc>
          <w:tcPr>
            <w:tcW w:w="1588" w:type="dxa"/>
            <w:shd w:val="clear" w:color="auto" w:fill="auto"/>
          </w:tcPr>
          <w:p w14:paraId="12BCC19C"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Локалне јединице; 10.11.2023.</w:t>
            </w:r>
          </w:p>
        </w:tc>
        <w:tc>
          <w:tcPr>
            <w:tcW w:w="1701" w:type="dxa"/>
            <w:shd w:val="clear" w:color="auto" w:fill="auto"/>
          </w:tcPr>
          <w:p w14:paraId="6E5C3BC9"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36E7E1C"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0E8EE30"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3065E23"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6562F1E" w14:textId="77777777" w:rsidR="0079031D" w:rsidRPr="00E3558F" w:rsidRDefault="0079031D" w:rsidP="00B957CA">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15.04.2024.</w:t>
            </w:r>
          </w:p>
        </w:tc>
      </w:tr>
      <w:tr w:rsidR="0079031D" w:rsidRPr="00E3558F" w14:paraId="4A2C469B" w14:textId="77777777" w:rsidTr="0079031D">
        <w:trPr>
          <w:trHeight w:val="20"/>
          <w:jc w:val="center"/>
        </w:trPr>
        <w:tc>
          <w:tcPr>
            <w:tcW w:w="454" w:type="dxa"/>
            <w:shd w:val="clear" w:color="auto" w:fill="auto"/>
          </w:tcPr>
          <w:p w14:paraId="71034AE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265CDAA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33E148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Индекс трошкова рада</w:t>
            </w:r>
          </w:p>
          <w:p w14:paraId="0FA7998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2BB89E6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019060</w:t>
            </w:r>
          </w:p>
        </w:tc>
        <w:tc>
          <w:tcPr>
            <w:tcW w:w="2268" w:type="dxa"/>
            <w:shd w:val="clear" w:color="auto" w:fill="auto"/>
          </w:tcPr>
          <w:p w14:paraId="64A1227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Квартални индекс укупних трошковa рада, квартални индекс трошкова за зараде, квартални индекс трошкова социјалних доприноса и давања на терет послодавца и квартални индекс укупних трошкови рада без бонуса</w:t>
            </w:r>
          </w:p>
        </w:tc>
        <w:tc>
          <w:tcPr>
            <w:tcW w:w="1134" w:type="dxa"/>
            <w:shd w:val="clear" w:color="auto" w:fill="auto"/>
          </w:tcPr>
          <w:p w14:paraId="14B41BA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квартал - базна година 2020.</w:t>
            </w:r>
          </w:p>
        </w:tc>
        <w:tc>
          <w:tcPr>
            <w:tcW w:w="1418" w:type="dxa"/>
            <w:shd w:val="clear" w:color="auto" w:fill="auto"/>
          </w:tcPr>
          <w:p w14:paraId="5C95A92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74868AE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688B2B3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Пореска управа (Појединачна пореска пријава о обрачунатим порезима и доприносимa - Oбразац ППП ПД)/45 дана по истеку месеца; Национална служба за запошљавање (Евиденције у области запошљавања)/уговори за мере активне политике запошљавања - 45 дана по истеку квартала</w:t>
            </w:r>
          </w:p>
        </w:tc>
        <w:tc>
          <w:tcPr>
            <w:tcW w:w="1418" w:type="dxa"/>
            <w:shd w:val="clear" w:color="auto" w:fill="auto"/>
          </w:tcPr>
          <w:p w14:paraId="3E0697E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1DFE637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33AB14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DB0FED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70 дана по истеку квартала</w:t>
            </w:r>
          </w:p>
        </w:tc>
      </w:tr>
      <w:tr w:rsidR="0079031D" w:rsidRPr="00E3558F" w14:paraId="5FB776E2" w14:textId="77777777" w:rsidTr="0079031D">
        <w:trPr>
          <w:trHeight w:val="20"/>
          <w:jc w:val="center"/>
        </w:trPr>
        <w:tc>
          <w:tcPr>
            <w:tcW w:w="454" w:type="dxa"/>
            <w:shd w:val="clear" w:color="auto" w:fill="auto"/>
          </w:tcPr>
          <w:p w14:paraId="1F9D885E"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4</w:t>
            </w:r>
          </w:p>
        </w:tc>
        <w:tc>
          <w:tcPr>
            <w:tcW w:w="1021" w:type="dxa"/>
            <w:shd w:val="clear" w:color="auto" w:fill="auto"/>
          </w:tcPr>
          <w:p w14:paraId="798552BD"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0AC41FA3"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структури зарада</w:t>
            </w:r>
          </w:p>
          <w:p w14:paraId="20FE772D"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p>
          <w:p w14:paraId="5D2EAD59"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019031</w:t>
            </w:r>
          </w:p>
        </w:tc>
        <w:tc>
          <w:tcPr>
            <w:tcW w:w="2268" w:type="dxa"/>
            <w:shd w:val="clear" w:color="auto" w:fill="auto"/>
          </w:tcPr>
          <w:p w14:paraId="62BD0B6B"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Прикупљање података о зарадама,  занимању, полу, степену образовања, старости, дужини радног стажа у пословном субјекту и врсти уговора запосленог као и о карактеристикама пословног субјекта у којем запослени раде.</w:t>
            </w:r>
          </w:p>
        </w:tc>
        <w:tc>
          <w:tcPr>
            <w:tcW w:w="1134" w:type="dxa"/>
            <w:shd w:val="clear" w:color="auto" w:fill="auto"/>
          </w:tcPr>
          <w:p w14:paraId="096BEAC8"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Четворогодишња; 2022. година</w:t>
            </w:r>
          </w:p>
        </w:tc>
        <w:tc>
          <w:tcPr>
            <w:tcW w:w="1418" w:type="dxa"/>
            <w:shd w:val="clear" w:color="auto" w:fill="auto"/>
          </w:tcPr>
          <w:p w14:paraId="0C1AA525"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ИСЗ</w:t>
            </w:r>
          </w:p>
        </w:tc>
        <w:tc>
          <w:tcPr>
            <w:tcW w:w="1588" w:type="dxa"/>
            <w:shd w:val="clear" w:color="auto" w:fill="auto"/>
          </w:tcPr>
          <w:p w14:paraId="753E2F8A"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28.06.2023.</w:t>
            </w:r>
          </w:p>
        </w:tc>
        <w:tc>
          <w:tcPr>
            <w:tcW w:w="1701" w:type="dxa"/>
            <w:shd w:val="clear" w:color="auto" w:fill="auto"/>
          </w:tcPr>
          <w:p w14:paraId="6DB2BCB0"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p>
        </w:tc>
        <w:tc>
          <w:tcPr>
            <w:tcW w:w="1418" w:type="dxa"/>
            <w:shd w:val="clear" w:color="auto" w:fill="auto"/>
          </w:tcPr>
          <w:p w14:paraId="7CFD9A01"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p>
        </w:tc>
        <w:tc>
          <w:tcPr>
            <w:tcW w:w="1531" w:type="dxa"/>
            <w:shd w:val="clear" w:color="auto" w:fill="auto"/>
          </w:tcPr>
          <w:p w14:paraId="280A1220"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5660F8C"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76F30FE" w14:textId="77777777" w:rsidR="0079031D" w:rsidRPr="00E3558F" w:rsidRDefault="0079031D" w:rsidP="002E4D83">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31.12.2024.</w:t>
            </w:r>
          </w:p>
        </w:tc>
      </w:tr>
      <w:tr w:rsidR="0079031D" w:rsidRPr="00E3558F" w14:paraId="6DCE76F1" w14:textId="77777777" w:rsidTr="0079031D">
        <w:trPr>
          <w:trHeight w:val="20"/>
          <w:jc w:val="center"/>
        </w:trPr>
        <w:tc>
          <w:tcPr>
            <w:tcW w:w="454" w:type="dxa"/>
            <w:shd w:val="clear" w:color="auto" w:fill="auto"/>
          </w:tcPr>
          <w:p w14:paraId="761A6F11" w14:textId="77777777" w:rsidR="0079031D" w:rsidRPr="00E3558F" w:rsidRDefault="0079031D" w:rsidP="002E4D83">
            <w:pPr>
              <w:spacing w:before="120" w:after="120" w:line="216" w:lineRule="auto"/>
              <w:rPr>
                <w:rFonts w:ascii="Times New Roman" w:eastAsia="Times New Roman" w:hAnsi="Times New Roman" w:cs="Times New Roman"/>
                <w:b/>
                <w:color w:val="000000"/>
                <w:sz w:val="18"/>
                <w:szCs w:val="18"/>
              </w:rPr>
            </w:pPr>
          </w:p>
        </w:tc>
        <w:tc>
          <w:tcPr>
            <w:tcW w:w="2609" w:type="dxa"/>
            <w:gridSpan w:val="2"/>
            <w:shd w:val="clear" w:color="auto" w:fill="auto"/>
          </w:tcPr>
          <w:p w14:paraId="6F23DFFA" w14:textId="77777777" w:rsidR="0079031D" w:rsidRPr="00E3558F" w:rsidRDefault="0079031D" w:rsidP="002E4D83">
            <w:pPr>
              <w:spacing w:before="120" w:after="120" w:line="216"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3.  Образовање</w:t>
            </w:r>
          </w:p>
        </w:tc>
        <w:tc>
          <w:tcPr>
            <w:tcW w:w="2268" w:type="dxa"/>
            <w:shd w:val="clear" w:color="auto" w:fill="auto"/>
          </w:tcPr>
          <w:p w14:paraId="4E545CF3" w14:textId="77777777" w:rsidR="0079031D" w:rsidRPr="00E3558F" w:rsidRDefault="0079031D" w:rsidP="002E4D83">
            <w:pPr>
              <w:spacing w:before="120" w:after="120" w:line="216" w:lineRule="auto"/>
              <w:rPr>
                <w:rFonts w:ascii="Times New Roman" w:eastAsia="Times New Roman" w:hAnsi="Times New Roman" w:cs="Times New Roman"/>
                <w:b/>
                <w:color w:val="000000"/>
                <w:sz w:val="18"/>
                <w:szCs w:val="18"/>
              </w:rPr>
            </w:pPr>
          </w:p>
        </w:tc>
        <w:tc>
          <w:tcPr>
            <w:tcW w:w="1134" w:type="dxa"/>
            <w:shd w:val="clear" w:color="auto" w:fill="auto"/>
          </w:tcPr>
          <w:p w14:paraId="157EBC1C" w14:textId="77777777" w:rsidR="0079031D" w:rsidRPr="00E3558F" w:rsidRDefault="0079031D" w:rsidP="002E4D83">
            <w:pPr>
              <w:spacing w:before="120" w:after="120" w:line="216" w:lineRule="auto"/>
              <w:rPr>
                <w:rFonts w:ascii="Times New Roman" w:eastAsia="Times New Roman" w:hAnsi="Times New Roman" w:cs="Times New Roman"/>
                <w:b/>
                <w:color w:val="000000"/>
                <w:sz w:val="18"/>
                <w:szCs w:val="18"/>
              </w:rPr>
            </w:pPr>
          </w:p>
        </w:tc>
        <w:tc>
          <w:tcPr>
            <w:tcW w:w="1418" w:type="dxa"/>
            <w:shd w:val="clear" w:color="auto" w:fill="auto"/>
          </w:tcPr>
          <w:p w14:paraId="3A032BE1" w14:textId="77777777" w:rsidR="0079031D" w:rsidRPr="00E3558F" w:rsidRDefault="0079031D" w:rsidP="002E4D83">
            <w:pPr>
              <w:spacing w:before="120" w:after="120" w:line="216" w:lineRule="auto"/>
              <w:rPr>
                <w:rFonts w:ascii="Times New Roman" w:eastAsia="Times New Roman" w:hAnsi="Times New Roman" w:cs="Times New Roman"/>
                <w:b/>
                <w:color w:val="000000"/>
                <w:sz w:val="18"/>
                <w:szCs w:val="18"/>
              </w:rPr>
            </w:pPr>
          </w:p>
        </w:tc>
        <w:tc>
          <w:tcPr>
            <w:tcW w:w="1588" w:type="dxa"/>
            <w:shd w:val="clear" w:color="auto" w:fill="auto"/>
          </w:tcPr>
          <w:p w14:paraId="26B728F0" w14:textId="77777777" w:rsidR="0079031D" w:rsidRPr="00E3558F" w:rsidRDefault="0079031D" w:rsidP="002E4D83">
            <w:pPr>
              <w:spacing w:before="120" w:after="120" w:line="216" w:lineRule="auto"/>
              <w:rPr>
                <w:rFonts w:ascii="Times New Roman" w:eastAsia="Times New Roman" w:hAnsi="Times New Roman" w:cs="Times New Roman"/>
                <w:b/>
                <w:color w:val="000000"/>
                <w:sz w:val="18"/>
                <w:szCs w:val="18"/>
              </w:rPr>
            </w:pPr>
          </w:p>
        </w:tc>
        <w:tc>
          <w:tcPr>
            <w:tcW w:w="1701" w:type="dxa"/>
            <w:shd w:val="clear" w:color="auto" w:fill="auto"/>
          </w:tcPr>
          <w:p w14:paraId="5BAA3CA1" w14:textId="77777777" w:rsidR="0079031D" w:rsidRPr="00E3558F" w:rsidRDefault="0079031D" w:rsidP="002E4D83">
            <w:pPr>
              <w:spacing w:before="120" w:after="120" w:line="216" w:lineRule="auto"/>
              <w:rPr>
                <w:rFonts w:ascii="Times New Roman" w:eastAsia="Times New Roman" w:hAnsi="Times New Roman" w:cs="Times New Roman"/>
                <w:b/>
                <w:color w:val="000000"/>
                <w:sz w:val="18"/>
                <w:szCs w:val="18"/>
              </w:rPr>
            </w:pPr>
          </w:p>
        </w:tc>
        <w:tc>
          <w:tcPr>
            <w:tcW w:w="1418" w:type="dxa"/>
            <w:shd w:val="clear" w:color="auto" w:fill="auto"/>
          </w:tcPr>
          <w:p w14:paraId="2CE4C43B" w14:textId="77777777" w:rsidR="0079031D" w:rsidRPr="00E3558F" w:rsidRDefault="0079031D" w:rsidP="002E4D83">
            <w:pPr>
              <w:spacing w:before="120" w:after="120" w:line="216" w:lineRule="auto"/>
              <w:rPr>
                <w:rFonts w:ascii="Times New Roman" w:eastAsia="Times New Roman" w:hAnsi="Times New Roman" w:cs="Times New Roman"/>
                <w:b/>
                <w:color w:val="000000"/>
                <w:sz w:val="18"/>
                <w:szCs w:val="18"/>
              </w:rPr>
            </w:pPr>
          </w:p>
        </w:tc>
        <w:tc>
          <w:tcPr>
            <w:tcW w:w="1531" w:type="dxa"/>
            <w:shd w:val="clear" w:color="auto" w:fill="auto"/>
          </w:tcPr>
          <w:p w14:paraId="5F48D9CF" w14:textId="77777777" w:rsidR="0079031D" w:rsidRPr="00E3558F" w:rsidRDefault="0079031D" w:rsidP="002E4D83">
            <w:pPr>
              <w:spacing w:before="120" w:after="120" w:line="216" w:lineRule="auto"/>
              <w:rPr>
                <w:rFonts w:ascii="Times New Roman" w:eastAsia="Times New Roman" w:hAnsi="Times New Roman" w:cs="Times New Roman"/>
                <w:b/>
                <w:color w:val="000000"/>
                <w:sz w:val="18"/>
                <w:szCs w:val="18"/>
              </w:rPr>
            </w:pPr>
          </w:p>
        </w:tc>
        <w:tc>
          <w:tcPr>
            <w:tcW w:w="794" w:type="dxa"/>
            <w:shd w:val="clear" w:color="auto" w:fill="auto"/>
          </w:tcPr>
          <w:p w14:paraId="08D8B3E4" w14:textId="77777777" w:rsidR="0079031D" w:rsidRPr="00E3558F" w:rsidRDefault="0079031D" w:rsidP="002E4D83">
            <w:pPr>
              <w:spacing w:before="120" w:after="120" w:line="216" w:lineRule="auto"/>
              <w:rPr>
                <w:rFonts w:ascii="Times New Roman" w:eastAsia="Times New Roman" w:hAnsi="Times New Roman" w:cs="Times New Roman"/>
                <w:b/>
                <w:color w:val="000000"/>
                <w:sz w:val="18"/>
                <w:szCs w:val="18"/>
              </w:rPr>
            </w:pPr>
          </w:p>
        </w:tc>
        <w:tc>
          <w:tcPr>
            <w:tcW w:w="851" w:type="dxa"/>
            <w:shd w:val="clear" w:color="auto" w:fill="auto"/>
          </w:tcPr>
          <w:p w14:paraId="7C79F58F" w14:textId="77777777" w:rsidR="0079031D" w:rsidRPr="00E3558F" w:rsidRDefault="0079031D" w:rsidP="002E4D83">
            <w:pPr>
              <w:spacing w:before="120" w:after="120" w:line="216" w:lineRule="auto"/>
              <w:rPr>
                <w:rFonts w:ascii="Times New Roman" w:eastAsia="Times New Roman" w:hAnsi="Times New Roman" w:cs="Times New Roman"/>
                <w:b/>
                <w:color w:val="000000"/>
                <w:sz w:val="18"/>
                <w:szCs w:val="18"/>
              </w:rPr>
            </w:pPr>
          </w:p>
        </w:tc>
      </w:tr>
      <w:tr w:rsidR="0079031D" w:rsidRPr="00E3558F" w14:paraId="3302A177" w14:textId="77777777" w:rsidTr="0079031D">
        <w:trPr>
          <w:trHeight w:val="20"/>
          <w:jc w:val="center"/>
        </w:trPr>
        <w:tc>
          <w:tcPr>
            <w:tcW w:w="454" w:type="dxa"/>
            <w:shd w:val="clear" w:color="auto" w:fill="auto"/>
          </w:tcPr>
          <w:p w14:paraId="24B5EF78" w14:textId="77777777" w:rsidR="0079031D" w:rsidRPr="00E3558F" w:rsidRDefault="0079031D" w:rsidP="002E4D83">
            <w:pPr>
              <w:spacing w:before="120" w:after="120" w:line="216" w:lineRule="auto"/>
              <w:rPr>
                <w:rFonts w:ascii="Times New Roman" w:eastAsia="Times New Roman" w:hAnsi="Times New Roman" w:cs="Times New Roman"/>
                <w:b/>
                <w:color w:val="000000"/>
                <w:sz w:val="16"/>
                <w:szCs w:val="16"/>
              </w:rPr>
            </w:pPr>
          </w:p>
        </w:tc>
        <w:tc>
          <w:tcPr>
            <w:tcW w:w="4877" w:type="dxa"/>
            <w:gridSpan w:val="3"/>
            <w:shd w:val="clear" w:color="auto" w:fill="auto"/>
          </w:tcPr>
          <w:p w14:paraId="72B08211" w14:textId="77777777" w:rsidR="0079031D" w:rsidRPr="00E3558F" w:rsidRDefault="0079031D" w:rsidP="002E4D83">
            <w:pPr>
              <w:spacing w:before="120" w:after="120" w:line="216"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1)  Предшколско, основно, средње и високо образовање</w:t>
            </w:r>
          </w:p>
        </w:tc>
        <w:tc>
          <w:tcPr>
            <w:tcW w:w="1134" w:type="dxa"/>
            <w:shd w:val="clear" w:color="auto" w:fill="auto"/>
          </w:tcPr>
          <w:p w14:paraId="787ABE35" w14:textId="77777777" w:rsidR="0079031D" w:rsidRPr="00E3558F" w:rsidRDefault="0079031D" w:rsidP="002E4D83">
            <w:pPr>
              <w:spacing w:before="120" w:after="120" w:line="216" w:lineRule="auto"/>
              <w:rPr>
                <w:rFonts w:ascii="Times New Roman" w:eastAsia="Times New Roman" w:hAnsi="Times New Roman" w:cs="Times New Roman"/>
                <w:b/>
                <w:color w:val="000000"/>
                <w:sz w:val="16"/>
                <w:szCs w:val="16"/>
              </w:rPr>
            </w:pPr>
          </w:p>
        </w:tc>
        <w:tc>
          <w:tcPr>
            <w:tcW w:w="1418" w:type="dxa"/>
            <w:shd w:val="clear" w:color="auto" w:fill="auto"/>
          </w:tcPr>
          <w:p w14:paraId="17DFF729" w14:textId="77777777" w:rsidR="0079031D" w:rsidRPr="00E3558F" w:rsidRDefault="0079031D" w:rsidP="002E4D83">
            <w:pPr>
              <w:spacing w:before="120" w:after="120" w:line="216" w:lineRule="auto"/>
              <w:rPr>
                <w:rFonts w:ascii="Times New Roman" w:eastAsia="Times New Roman" w:hAnsi="Times New Roman" w:cs="Times New Roman"/>
                <w:b/>
                <w:color w:val="000000"/>
                <w:sz w:val="16"/>
                <w:szCs w:val="16"/>
              </w:rPr>
            </w:pPr>
          </w:p>
        </w:tc>
        <w:tc>
          <w:tcPr>
            <w:tcW w:w="1588" w:type="dxa"/>
            <w:shd w:val="clear" w:color="auto" w:fill="auto"/>
          </w:tcPr>
          <w:p w14:paraId="061995C6" w14:textId="77777777" w:rsidR="0079031D" w:rsidRPr="00E3558F" w:rsidRDefault="0079031D" w:rsidP="002E4D83">
            <w:pPr>
              <w:spacing w:before="120" w:after="120" w:line="216" w:lineRule="auto"/>
              <w:rPr>
                <w:rFonts w:ascii="Times New Roman" w:eastAsia="Times New Roman" w:hAnsi="Times New Roman" w:cs="Times New Roman"/>
                <w:b/>
                <w:color w:val="000000"/>
                <w:sz w:val="16"/>
                <w:szCs w:val="16"/>
              </w:rPr>
            </w:pPr>
          </w:p>
        </w:tc>
        <w:tc>
          <w:tcPr>
            <w:tcW w:w="1701" w:type="dxa"/>
            <w:shd w:val="clear" w:color="auto" w:fill="auto"/>
          </w:tcPr>
          <w:p w14:paraId="1E93710C" w14:textId="77777777" w:rsidR="0079031D" w:rsidRPr="00E3558F" w:rsidRDefault="0079031D" w:rsidP="002E4D83">
            <w:pPr>
              <w:spacing w:before="120" w:after="120" w:line="216" w:lineRule="auto"/>
              <w:rPr>
                <w:rFonts w:ascii="Times New Roman" w:eastAsia="Times New Roman" w:hAnsi="Times New Roman" w:cs="Times New Roman"/>
                <w:b/>
                <w:color w:val="000000"/>
                <w:sz w:val="16"/>
                <w:szCs w:val="16"/>
              </w:rPr>
            </w:pPr>
          </w:p>
        </w:tc>
        <w:tc>
          <w:tcPr>
            <w:tcW w:w="1418" w:type="dxa"/>
            <w:shd w:val="clear" w:color="auto" w:fill="auto"/>
          </w:tcPr>
          <w:p w14:paraId="1964A1F8" w14:textId="77777777" w:rsidR="0079031D" w:rsidRPr="00E3558F" w:rsidRDefault="0079031D" w:rsidP="002E4D83">
            <w:pPr>
              <w:spacing w:before="120" w:after="120" w:line="216" w:lineRule="auto"/>
              <w:rPr>
                <w:rFonts w:ascii="Times New Roman" w:eastAsia="Times New Roman" w:hAnsi="Times New Roman" w:cs="Times New Roman"/>
                <w:b/>
                <w:color w:val="000000"/>
                <w:sz w:val="16"/>
                <w:szCs w:val="16"/>
              </w:rPr>
            </w:pPr>
          </w:p>
        </w:tc>
        <w:tc>
          <w:tcPr>
            <w:tcW w:w="1531" w:type="dxa"/>
            <w:shd w:val="clear" w:color="auto" w:fill="auto"/>
          </w:tcPr>
          <w:p w14:paraId="44A65AF2" w14:textId="77777777" w:rsidR="0079031D" w:rsidRPr="00E3558F" w:rsidRDefault="0079031D" w:rsidP="002E4D83">
            <w:pPr>
              <w:spacing w:before="120" w:after="120" w:line="216" w:lineRule="auto"/>
              <w:rPr>
                <w:rFonts w:ascii="Times New Roman" w:eastAsia="Times New Roman" w:hAnsi="Times New Roman" w:cs="Times New Roman"/>
                <w:b/>
                <w:color w:val="000000"/>
                <w:sz w:val="16"/>
                <w:szCs w:val="16"/>
              </w:rPr>
            </w:pPr>
          </w:p>
        </w:tc>
        <w:tc>
          <w:tcPr>
            <w:tcW w:w="794" w:type="dxa"/>
            <w:shd w:val="clear" w:color="auto" w:fill="auto"/>
          </w:tcPr>
          <w:p w14:paraId="3CFBC411" w14:textId="77777777" w:rsidR="0079031D" w:rsidRPr="00E3558F" w:rsidRDefault="0079031D" w:rsidP="002E4D83">
            <w:pPr>
              <w:spacing w:before="120" w:after="120" w:line="216" w:lineRule="auto"/>
              <w:rPr>
                <w:rFonts w:ascii="Times New Roman" w:eastAsia="Times New Roman" w:hAnsi="Times New Roman" w:cs="Times New Roman"/>
                <w:b/>
                <w:color w:val="000000"/>
                <w:sz w:val="16"/>
                <w:szCs w:val="16"/>
              </w:rPr>
            </w:pPr>
          </w:p>
        </w:tc>
        <w:tc>
          <w:tcPr>
            <w:tcW w:w="851" w:type="dxa"/>
            <w:shd w:val="clear" w:color="auto" w:fill="auto"/>
          </w:tcPr>
          <w:p w14:paraId="219D84F6" w14:textId="77777777" w:rsidR="0079031D" w:rsidRPr="00E3558F" w:rsidRDefault="0079031D" w:rsidP="002E4D83">
            <w:pPr>
              <w:spacing w:before="120" w:after="120" w:line="216" w:lineRule="auto"/>
              <w:rPr>
                <w:rFonts w:ascii="Times New Roman" w:eastAsia="Times New Roman" w:hAnsi="Times New Roman" w:cs="Times New Roman"/>
                <w:b/>
                <w:color w:val="000000"/>
                <w:sz w:val="16"/>
                <w:szCs w:val="16"/>
              </w:rPr>
            </w:pPr>
          </w:p>
        </w:tc>
      </w:tr>
      <w:tr w:rsidR="000970B4" w:rsidRPr="00E3558F" w14:paraId="2E2E57EF" w14:textId="77777777" w:rsidTr="0079031D">
        <w:trPr>
          <w:trHeight w:val="20"/>
          <w:jc w:val="center"/>
        </w:trPr>
        <w:tc>
          <w:tcPr>
            <w:tcW w:w="454" w:type="dxa"/>
            <w:shd w:val="clear" w:color="auto" w:fill="auto"/>
          </w:tcPr>
          <w:p w14:paraId="06F932BE"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211C54B4"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56EA4146"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Статистички извештај за предшколско васпитање и образовање</w:t>
            </w:r>
          </w:p>
          <w:p w14:paraId="73D709FF"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p>
          <w:p w14:paraId="1BA7673C"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023010</w:t>
            </w:r>
          </w:p>
        </w:tc>
        <w:tc>
          <w:tcPr>
            <w:tcW w:w="2268" w:type="dxa"/>
            <w:shd w:val="clear" w:color="auto" w:fill="auto"/>
          </w:tcPr>
          <w:p w14:paraId="00303C59"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Установе које се баве предшколским васпитањем и образовањем; капацитет објеката и облик својине; језик на коме се изводи васпитно-образовни рад; број васпитних група; деца која похађају програме предшколског васпитања и образовања према полу, узрасту, врсти програма и дужини дневног боравка; похађање обавезног припремног предшколског програма; број организованих програма у полудневном и краћем трајању; број идентификоване деце са потребом за додатном подршком; социоекономски статус родитеља; запослени према полу, степену образовања и старости</w:t>
            </w:r>
          </w:p>
        </w:tc>
        <w:tc>
          <w:tcPr>
            <w:tcW w:w="1134" w:type="dxa"/>
            <w:shd w:val="clear" w:color="auto" w:fill="auto"/>
          </w:tcPr>
          <w:p w14:paraId="5587C3C0"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школска година</w:t>
            </w:r>
          </w:p>
        </w:tc>
        <w:tc>
          <w:tcPr>
            <w:tcW w:w="1418" w:type="dxa"/>
            <w:shd w:val="clear" w:color="auto" w:fill="auto"/>
          </w:tcPr>
          <w:p w14:paraId="546D770A"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ПШВ</w:t>
            </w:r>
          </w:p>
        </w:tc>
        <w:tc>
          <w:tcPr>
            <w:tcW w:w="1588" w:type="dxa"/>
            <w:shd w:val="clear" w:color="auto" w:fill="auto"/>
          </w:tcPr>
          <w:p w14:paraId="067C9E24"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Предшколске установе, основне школе и друге организације које реализују програме предшколског васпитања и образовања; 16.12.</w:t>
            </w:r>
          </w:p>
        </w:tc>
        <w:tc>
          <w:tcPr>
            <w:tcW w:w="1701" w:type="dxa"/>
            <w:shd w:val="clear" w:color="auto" w:fill="auto"/>
          </w:tcPr>
          <w:p w14:paraId="75CB86F1"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просвете - Јединствени информациони систем просвете (ЈИСП); 31.12.</w:t>
            </w:r>
          </w:p>
        </w:tc>
        <w:tc>
          <w:tcPr>
            <w:tcW w:w="1418" w:type="dxa"/>
            <w:shd w:val="clear" w:color="auto" w:fill="auto"/>
          </w:tcPr>
          <w:p w14:paraId="1C04D0C7"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7FCA1444"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6787AD4"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570CCFE3"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lang w:val="sr-Cyrl-RS"/>
              </w:rPr>
              <w:t xml:space="preserve">За школску 2022/2023. рок је </w:t>
            </w:r>
            <w:r w:rsidRPr="00E3558F">
              <w:rPr>
                <w:rFonts w:ascii="Times New Roman" w:eastAsia="Times New Roman" w:hAnsi="Times New Roman" w:cs="Times New Roman"/>
                <w:color w:val="000000"/>
                <w:sz w:val="15"/>
                <w:szCs w:val="15"/>
              </w:rPr>
              <w:t>20.04.</w:t>
            </w:r>
          </w:p>
          <w:p w14:paraId="21900C23" w14:textId="44269CB1"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lang w:val="sr-Cyrl-RS"/>
              </w:rPr>
              <w:t>За школску 2023/2024</w:t>
            </w:r>
            <w:r w:rsidR="00C46A0B" w:rsidRPr="00E3558F">
              <w:rPr>
                <w:rFonts w:ascii="Times New Roman" w:eastAsia="Times New Roman" w:hAnsi="Times New Roman" w:cs="Times New Roman"/>
                <w:color w:val="000000"/>
                <w:sz w:val="15"/>
                <w:szCs w:val="15"/>
                <w:lang w:val="sr-Latn-RS"/>
              </w:rPr>
              <w:t>.</w:t>
            </w:r>
            <w:r w:rsidRPr="00E3558F">
              <w:rPr>
                <w:rFonts w:ascii="Times New Roman" w:eastAsia="Times New Roman" w:hAnsi="Times New Roman" w:cs="Times New Roman"/>
                <w:color w:val="000000"/>
                <w:sz w:val="15"/>
                <w:szCs w:val="15"/>
                <w:lang w:val="sr-Cyrl-RS"/>
              </w:rPr>
              <w:t xml:space="preserve"> рок је 31.01.2024.</w:t>
            </w:r>
          </w:p>
        </w:tc>
      </w:tr>
      <w:tr w:rsidR="000970B4" w:rsidRPr="00E3558F" w14:paraId="3AF6937A" w14:textId="77777777" w:rsidTr="0079031D">
        <w:trPr>
          <w:trHeight w:val="20"/>
          <w:jc w:val="center"/>
        </w:trPr>
        <w:tc>
          <w:tcPr>
            <w:tcW w:w="454" w:type="dxa"/>
            <w:shd w:val="clear" w:color="auto" w:fill="auto"/>
          </w:tcPr>
          <w:p w14:paraId="42F02EA9"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133AE423"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554EC4EA"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Статистички извештај за основне школе – почетак школске године</w:t>
            </w:r>
          </w:p>
          <w:p w14:paraId="49E539AC"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p>
          <w:p w14:paraId="79E24E34"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020030</w:t>
            </w:r>
          </w:p>
        </w:tc>
        <w:tc>
          <w:tcPr>
            <w:tcW w:w="2268" w:type="dxa"/>
            <w:shd w:val="clear" w:color="auto" w:fill="auto"/>
          </w:tcPr>
          <w:p w14:paraId="79DF0F1B"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Школе; одељења; ученици према полу, разредима и старости; поновци по разредима; инклузија у основном образовању и ученици који похађају редовно основно образовање по индивидуалном образовном плану; наставници и стручни сарадници према полу и дужини радног времена</w:t>
            </w:r>
          </w:p>
        </w:tc>
        <w:tc>
          <w:tcPr>
            <w:tcW w:w="1134" w:type="dxa"/>
            <w:shd w:val="clear" w:color="auto" w:fill="auto"/>
          </w:tcPr>
          <w:p w14:paraId="7D538680"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почетак школске године, 15.09.</w:t>
            </w:r>
          </w:p>
        </w:tc>
        <w:tc>
          <w:tcPr>
            <w:tcW w:w="1418" w:type="dxa"/>
            <w:shd w:val="clear" w:color="auto" w:fill="auto"/>
          </w:tcPr>
          <w:p w14:paraId="085BDAE8"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ШО/П</w:t>
            </w:r>
          </w:p>
        </w:tc>
        <w:tc>
          <w:tcPr>
            <w:tcW w:w="1588" w:type="dxa"/>
            <w:shd w:val="clear" w:color="auto" w:fill="auto"/>
          </w:tcPr>
          <w:p w14:paraId="46E9BA3E"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Редовне основне школе, основне школе за ученике са сметњама у развоју и основне школе за образовање одраслих (матичне школе и подручна/издвојена одељења); 28.10.</w:t>
            </w:r>
          </w:p>
        </w:tc>
        <w:tc>
          <w:tcPr>
            <w:tcW w:w="1701" w:type="dxa"/>
            <w:shd w:val="clear" w:color="auto" w:fill="auto"/>
          </w:tcPr>
          <w:p w14:paraId="0F9AACB3"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просвете - Јединствени информациони систем просвете (ЈИСП); 30.09.</w:t>
            </w:r>
          </w:p>
        </w:tc>
        <w:tc>
          <w:tcPr>
            <w:tcW w:w="1418" w:type="dxa"/>
            <w:shd w:val="clear" w:color="auto" w:fill="auto"/>
          </w:tcPr>
          <w:p w14:paraId="3BE01024"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1DD80900"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3DE0944" w14:textId="77777777" w:rsidR="000970B4" w:rsidRPr="00E3558F" w:rsidRDefault="000970B4"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78161505" w14:textId="77777777" w:rsidR="003857E8" w:rsidRPr="00E3558F" w:rsidRDefault="003857E8"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 школску 2022/2023. рок је 24.03.</w:t>
            </w:r>
          </w:p>
          <w:p w14:paraId="02315E2D" w14:textId="1855FFA1" w:rsidR="000970B4" w:rsidRPr="00E3558F" w:rsidRDefault="003857E8" w:rsidP="002E4D83">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 школску 2023/2024</w:t>
            </w:r>
            <w:r w:rsidR="00C46A0B" w:rsidRPr="00E3558F">
              <w:rPr>
                <w:rFonts w:ascii="Times New Roman" w:eastAsia="Times New Roman" w:hAnsi="Times New Roman" w:cs="Times New Roman"/>
                <w:color w:val="000000"/>
                <w:sz w:val="15"/>
                <w:szCs w:val="15"/>
                <w:lang w:val="sr-Cyrl-RS"/>
              </w:rPr>
              <w:t>.</w:t>
            </w:r>
            <w:r w:rsidRPr="00E3558F">
              <w:rPr>
                <w:rFonts w:ascii="Times New Roman" w:eastAsia="Times New Roman" w:hAnsi="Times New Roman" w:cs="Times New Roman"/>
                <w:color w:val="000000"/>
                <w:sz w:val="15"/>
                <w:szCs w:val="15"/>
              </w:rPr>
              <w:t xml:space="preserve"> рок је 31.10.</w:t>
            </w:r>
          </w:p>
        </w:tc>
      </w:tr>
      <w:tr w:rsidR="000970B4" w:rsidRPr="00E3558F" w14:paraId="5C1D849A" w14:textId="77777777" w:rsidTr="0079031D">
        <w:trPr>
          <w:trHeight w:val="20"/>
          <w:jc w:val="center"/>
        </w:trPr>
        <w:tc>
          <w:tcPr>
            <w:tcW w:w="454" w:type="dxa"/>
            <w:shd w:val="clear" w:color="auto" w:fill="auto"/>
          </w:tcPr>
          <w:p w14:paraId="208492D4"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1901A1E4"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Републички завод за статистику и Градска управа Града Београда - за </w:t>
            </w:r>
            <w:r w:rsidRPr="00E3558F">
              <w:rPr>
                <w:rFonts w:ascii="Times New Roman" w:eastAsia="Times New Roman" w:hAnsi="Times New Roman" w:cs="Times New Roman"/>
                <w:color w:val="000000"/>
                <w:sz w:val="15"/>
                <w:szCs w:val="15"/>
              </w:rPr>
              <w:lastRenderedPageBreak/>
              <w:t>територију Града Београда</w:t>
            </w:r>
          </w:p>
        </w:tc>
        <w:tc>
          <w:tcPr>
            <w:tcW w:w="1588" w:type="dxa"/>
            <w:shd w:val="clear" w:color="auto" w:fill="auto"/>
          </w:tcPr>
          <w:p w14:paraId="6EAC5741"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Статистички извештај за основне школе – стање на крају школске године</w:t>
            </w:r>
          </w:p>
          <w:p w14:paraId="649C57FD"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p>
          <w:p w14:paraId="5CE87D05"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020010</w:t>
            </w:r>
          </w:p>
        </w:tc>
        <w:tc>
          <w:tcPr>
            <w:tcW w:w="2268" w:type="dxa"/>
            <w:shd w:val="clear" w:color="auto" w:fill="auto"/>
          </w:tcPr>
          <w:p w14:paraId="5E11092C"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Школе; одељења; језик на коме се изводи образовно-васпитни рад; број смена; ученици према полу, успеху и разреду; ученици који похађају редовно основно образовање по индивидуалном </w:t>
            </w:r>
            <w:r w:rsidRPr="00E3558F">
              <w:rPr>
                <w:rFonts w:ascii="Times New Roman" w:eastAsia="Times New Roman" w:hAnsi="Times New Roman" w:cs="Times New Roman"/>
                <w:color w:val="000000"/>
                <w:sz w:val="15"/>
                <w:szCs w:val="15"/>
              </w:rPr>
              <w:lastRenderedPageBreak/>
              <w:t>образовном плану; учење страних језика; коришћење рачунара у настави; наставници и стручни сарадници према полу и дужини радног времена</w:t>
            </w:r>
          </w:p>
        </w:tc>
        <w:tc>
          <w:tcPr>
            <w:tcW w:w="1134" w:type="dxa"/>
            <w:shd w:val="clear" w:color="auto" w:fill="auto"/>
          </w:tcPr>
          <w:p w14:paraId="4E99CD74"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крај школске године</w:t>
            </w:r>
          </w:p>
        </w:tc>
        <w:tc>
          <w:tcPr>
            <w:tcW w:w="1418" w:type="dxa"/>
            <w:shd w:val="clear" w:color="auto" w:fill="auto"/>
          </w:tcPr>
          <w:p w14:paraId="7D6BA744"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ШО/К</w:t>
            </w:r>
          </w:p>
        </w:tc>
        <w:tc>
          <w:tcPr>
            <w:tcW w:w="1588" w:type="dxa"/>
            <w:shd w:val="clear" w:color="auto" w:fill="auto"/>
          </w:tcPr>
          <w:p w14:paraId="25FCCA86"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Редовне основне школе, основне школе за ученике са сметњама у развоју и основне школе за образовање одраслих </w:t>
            </w:r>
            <w:r w:rsidRPr="00E3558F">
              <w:rPr>
                <w:rFonts w:ascii="Times New Roman" w:eastAsia="Times New Roman" w:hAnsi="Times New Roman" w:cs="Times New Roman"/>
                <w:color w:val="000000"/>
                <w:sz w:val="15"/>
                <w:szCs w:val="15"/>
              </w:rPr>
              <w:lastRenderedPageBreak/>
              <w:t>(матичне школе и подручна/издвојена одељења); 28.10.</w:t>
            </w:r>
          </w:p>
        </w:tc>
        <w:tc>
          <w:tcPr>
            <w:tcW w:w="1701" w:type="dxa"/>
            <w:shd w:val="clear" w:color="auto" w:fill="auto"/>
          </w:tcPr>
          <w:p w14:paraId="6DF24307"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lang w:val="sr-Cyrl-RS"/>
              </w:rPr>
              <w:lastRenderedPageBreak/>
              <w:t xml:space="preserve">Министарство просвете - Јединствени информациони систем просвете (ЈИСП); </w:t>
            </w:r>
            <w:r w:rsidRPr="00E3558F">
              <w:rPr>
                <w:rFonts w:ascii="Times New Roman" w:eastAsia="Times New Roman" w:hAnsi="Times New Roman" w:cs="Times New Roman"/>
                <w:color w:val="000000"/>
                <w:sz w:val="15"/>
                <w:szCs w:val="15"/>
                <w:lang w:val="sr-Latn-RS"/>
              </w:rPr>
              <w:t>31.08.</w:t>
            </w:r>
          </w:p>
        </w:tc>
        <w:tc>
          <w:tcPr>
            <w:tcW w:w="1418" w:type="dxa"/>
            <w:shd w:val="clear" w:color="auto" w:fill="auto"/>
          </w:tcPr>
          <w:p w14:paraId="02026745"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p>
        </w:tc>
        <w:tc>
          <w:tcPr>
            <w:tcW w:w="1531" w:type="dxa"/>
            <w:shd w:val="clear" w:color="auto" w:fill="auto"/>
          </w:tcPr>
          <w:p w14:paraId="31408222"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2CD1172"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Република Србија, регион, област, град и oпштина/ </w:t>
            </w:r>
            <w:r w:rsidRPr="00E3558F">
              <w:rPr>
                <w:rFonts w:ascii="Times New Roman" w:eastAsia="Times New Roman" w:hAnsi="Times New Roman" w:cs="Times New Roman"/>
                <w:color w:val="000000"/>
                <w:sz w:val="15"/>
                <w:szCs w:val="15"/>
              </w:rPr>
              <w:lastRenderedPageBreak/>
              <w:t>градска општина</w:t>
            </w:r>
          </w:p>
        </w:tc>
        <w:tc>
          <w:tcPr>
            <w:tcW w:w="851" w:type="dxa"/>
            <w:shd w:val="clear" w:color="auto" w:fill="auto"/>
          </w:tcPr>
          <w:p w14:paraId="60230AA5" w14:textId="77777777" w:rsidR="003857E8" w:rsidRPr="00E3558F" w:rsidRDefault="003857E8"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За школску 2022/2023. рок је 29.06.</w:t>
            </w:r>
          </w:p>
          <w:p w14:paraId="3B5C39AD" w14:textId="363C8859" w:rsidR="000970B4" w:rsidRPr="00E3558F" w:rsidRDefault="003857E8"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За школску 2023/2024</w:t>
            </w:r>
            <w:r w:rsidR="00C46A0B" w:rsidRPr="00E3558F">
              <w:rPr>
                <w:rFonts w:ascii="Times New Roman" w:eastAsia="Times New Roman" w:hAnsi="Times New Roman" w:cs="Times New Roman"/>
                <w:color w:val="000000"/>
                <w:sz w:val="15"/>
                <w:szCs w:val="15"/>
                <w:lang w:val="sr-Cyrl-RS"/>
              </w:rPr>
              <w:t>.</w:t>
            </w:r>
            <w:r w:rsidRPr="00E3558F">
              <w:rPr>
                <w:rFonts w:ascii="Times New Roman" w:eastAsia="Times New Roman" w:hAnsi="Times New Roman" w:cs="Times New Roman"/>
                <w:color w:val="000000"/>
                <w:sz w:val="15"/>
                <w:szCs w:val="15"/>
              </w:rPr>
              <w:t xml:space="preserve"> рок је 30.09.</w:t>
            </w:r>
          </w:p>
        </w:tc>
      </w:tr>
      <w:tr w:rsidR="000970B4" w:rsidRPr="00E3558F" w14:paraId="0834A2C5" w14:textId="77777777" w:rsidTr="0079031D">
        <w:trPr>
          <w:trHeight w:val="20"/>
          <w:jc w:val="center"/>
        </w:trPr>
        <w:tc>
          <w:tcPr>
            <w:tcW w:w="454" w:type="dxa"/>
            <w:shd w:val="clear" w:color="auto" w:fill="auto"/>
          </w:tcPr>
          <w:p w14:paraId="7374F137"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4     </w:t>
            </w:r>
          </w:p>
        </w:tc>
        <w:tc>
          <w:tcPr>
            <w:tcW w:w="1021" w:type="dxa"/>
            <w:shd w:val="clear" w:color="auto" w:fill="auto"/>
          </w:tcPr>
          <w:p w14:paraId="6856D30C"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5EB6E2A"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основним музичким и балетским школама</w:t>
            </w:r>
          </w:p>
          <w:p w14:paraId="13EE364C"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p>
          <w:p w14:paraId="34A5D0CF"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020031</w:t>
            </w:r>
          </w:p>
        </w:tc>
        <w:tc>
          <w:tcPr>
            <w:tcW w:w="2268" w:type="dxa"/>
            <w:shd w:val="clear" w:color="auto" w:fill="auto"/>
          </w:tcPr>
          <w:p w14:paraId="58486ED0"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Врста школе, језик на коме се изводи образовно-васпитни рад; одељења; ученици према полу, разредима; наставно особље према полу и дужини радног времена</w:t>
            </w:r>
          </w:p>
        </w:tc>
        <w:tc>
          <w:tcPr>
            <w:tcW w:w="1134" w:type="dxa"/>
            <w:shd w:val="clear" w:color="auto" w:fill="auto"/>
          </w:tcPr>
          <w:p w14:paraId="6DD004B1"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крај претходне и почетак текуће школске године</w:t>
            </w:r>
          </w:p>
        </w:tc>
        <w:tc>
          <w:tcPr>
            <w:tcW w:w="1418" w:type="dxa"/>
            <w:shd w:val="clear" w:color="auto" w:fill="auto"/>
          </w:tcPr>
          <w:p w14:paraId="6050E00D"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ШУ</w:t>
            </w:r>
          </w:p>
        </w:tc>
        <w:tc>
          <w:tcPr>
            <w:tcW w:w="1588" w:type="dxa"/>
            <w:shd w:val="clear" w:color="auto" w:fill="auto"/>
          </w:tcPr>
          <w:p w14:paraId="19B04657"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Основне уметничке школе; 28.10.</w:t>
            </w:r>
          </w:p>
        </w:tc>
        <w:tc>
          <w:tcPr>
            <w:tcW w:w="1701" w:type="dxa"/>
            <w:shd w:val="clear" w:color="auto" w:fill="auto"/>
          </w:tcPr>
          <w:p w14:paraId="1A873580" w14:textId="77777777" w:rsidR="000970B4" w:rsidRPr="00E3558F" w:rsidRDefault="00C20FCF"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просвете - Јединствени информациони систем просвете (ЈИСП); 30.09.</w:t>
            </w:r>
          </w:p>
        </w:tc>
        <w:tc>
          <w:tcPr>
            <w:tcW w:w="1418" w:type="dxa"/>
            <w:shd w:val="clear" w:color="auto" w:fill="auto"/>
          </w:tcPr>
          <w:p w14:paraId="501C2453"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p>
        </w:tc>
        <w:tc>
          <w:tcPr>
            <w:tcW w:w="1531" w:type="dxa"/>
            <w:shd w:val="clear" w:color="auto" w:fill="auto"/>
          </w:tcPr>
          <w:p w14:paraId="62AA602A"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D380732"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2978DE22" w14:textId="77777777" w:rsidR="003857E8" w:rsidRPr="00E3558F" w:rsidRDefault="003857E8"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 школску 2022/2023. рок је 29.06.</w:t>
            </w:r>
          </w:p>
          <w:p w14:paraId="1CEE9772" w14:textId="4B479566" w:rsidR="000970B4" w:rsidRPr="00E3558F" w:rsidRDefault="003857E8"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 школску 2023/2024</w:t>
            </w:r>
            <w:r w:rsidR="00C46A0B" w:rsidRPr="00E3558F">
              <w:rPr>
                <w:rFonts w:ascii="Times New Roman" w:eastAsia="Times New Roman" w:hAnsi="Times New Roman" w:cs="Times New Roman"/>
                <w:color w:val="000000"/>
                <w:sz w:val="15"/>
                <w:szCs w:val="15"/>
                <w:lang w:val="sr-Cyrl-RS"/>
              </w:rPr>
              <w:t>.</w:t>
            </w:r>
            <w:r w:rsidRPr="00E3558F">
              <w:rPr>
                <w:rFonts w:ascii="Times New Roman" w:eastAsia="Times New Roman" w:hAnsi="Times New Roman" w:cs="Times New Roman"/>
                <w:color w:val="000000"/>
                <w:sz w:val="15"/>
                <w:szCs w:val="15"/>
              </w:rPr>
              <w:t xml:space="preserve"> рок је 31.10.</w:t>
            </w:r>
          </w:p>
        </w:tc>
      </w:tr>
      <w:tr w:rsidR="000970B4" w:rsidRPr="00E3558F" w14:paraId="210E0176" w14:textId="77777777" w:rsidTr="0079031D">
        <w:trPr>
          <w:trHeight w:val="20"/>
          <w:jc w:val="center"/>
        </w:trPr>
        <w:tc>
          <w:tcPr>
            <w:tcW w:w="454" w:type="dxa"/>
            <w:shd w:val="clear" w:color="auto" w:fill="auto"/>
          </w:tcPr>
          <w:p w14:paraId="66551570"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69245A87"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32B1DC03"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Статистички извештај за средње школе – почетак школске године</w:t>
            </w:r>
          </w:p>
          <w:p w14:paraId="6C52394D"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p>
          <w:p w14:paraId="296D337D"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020050</w:t>
            </w:r>
          </w:p>
        </w:tc>
        <w:tc>
          <w:tcPr>
            <w:tcW w:w="2268" w:type="dxa"/>
            <w:shd w:val="clear" w:color="auto" w:fill="auto"/>
          </w:tcPr>
          <w:p w14:paraId="5D5D0745"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Школе према типу и облику својине; број смена; број одељења; језик на коме се изводи образовно-васпитни рад; редовни ученици према разредима, полу и старости, подручјима рада и образовним профилима; поновци према разредима; ванредни ученици према полу и старости; наставници и стручни сарадници према полу и дужини радног времена</w:t>
            </w:r>
          </w:p>
        </w:tc>
        <w:tc>
          <w:tcPr>
            <w:tcW w:w="1134" w:type="dxa"/>
            <w:shd w:val="clear" w:color="auto" w:fill="auto"/>
          </w:tcPr>
          <w:p w14:paraId="54ECB922"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почетак текуће школске године</w:t>
            </w:r>
          </w:p>
        </w:tc>
        <w:tc>
          <w:tcPr>
            <w:tcW w:w="1418" w:type="dxa"/>
            <w:shd w:val="clear" w:color="auto" w:fill="auto"/>
          </w:tcPr>
          <w:p w14:paraId="188729BE"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ШС/П</w:t>
            </w:r>
          </w:p>
        </w:tc>
        <w:tc>
          <w:tcPr>
            <w:tcW w:w="1588" w:type="dxa"/>
            <w:shd w:val="clear" w:color="auto" w:fill="auto"/>
          </w:tcPr>
          <w:p w14:paraId="14591014"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Редовне средње школе, средње школе за децу са сметњама у развоју, средње војне школе и средње верске школе; 28.10.</w:t>
            </w:r>
          </w:p>
        </w:tc>
        <w:tc>
          <w:tcPr>
            <w:tcW w:w="1701" w:type="dxa"/>
            <w:shd w:val="clear" w:color="auto" w:fill="auto"/>
          </w:tcPr>
          <w:p w14:paraId="37CA8FA1"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lang w:val="sr-Cyrl-RS"/>
              </w:rPr>
              <w:t xml:space="preserve">Министарство просвете - Јединствени информациони систем просвете (ЈИСП); </w:t>
            </w:r>
            <w:r w:rsidRPr="00E3558F">
              <w:rPr>
                <w:rFonts w:ascii="Times New Roman" w:eastAsia="Times New Roman" w:hAnsi="Times New Roman" w:cs="Times New Roman"/>
                <w:color w:val="000000"/>
                <w:sz w:val="15"/>
                <w:szCs w:val="15"/>
                <w:lang w:val="sr-Latn-RS"/>
              </w:rPr>
              <w:t>30.09.</w:t>
            </w:r>
          </w:p>
        </w:tc>
        <w:tc>
          <w:tcPr>
            <w:tcW w:w="1418" w:type="dxa"/>
            <w:shd w:val="clear" w:color="auto" w:fill="auto"/>
          </w:tcPr>
          <w:p w14:paraId="70F4EE73"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F6C9F3E"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5261C44"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2217113B" w14:textId="77777777" w:rsidR="003857E8" w:rsidRPr="00E3558F" w:rsidRDefault="003857E8"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 школску 2022/2023. рок је 13.04.</w:t>
            </w:r>
          </w:p>
          <w:p w14:paraId="69FCC492" w14:textId="143B4672" w:rsidR="000970B4" w:rsidRPr="00E3558F" w:rsidRDefault="003857E8"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 школску 2023/2024</w:t>
            </w:r>
            <w:r w:rsidR="00C46A0B" w:rsidRPr="00E3558F">
              <w:rPr>
                <w:rFonts w:ascii="Times New Roman" w:eastAsia="Times New Roman" w:hAnsi="Times New Roman" w:cs="Times New Roman"/>
                <w:color w:val="000000"/>
                <w:sz w:val="15"/>
                <w:szCs w:val="15"/>
                <w:lang w:val="sr-Cyrl-RS"/>
              </w:rPr>
              <w:t>.</w:t>
            </w:r>
            <w:r w:rsidRPr="00E3558F">
              <w:rPr>
                <w:rFonts w:ascii="Times New Roman" w:eastAsia="Times New Roman" w:hAnsi="Times New Roman" w:cs="Times New Roman"/>
                <w:color w:val="000000"/>
                <w:sz w:val="15"/>
                <w:szCs w:val="15"/>
              </w:rPr>
              <w:t xml:space="preserve"> рок је 31.10.</w:t>
            </w:r>
          </w:p>
        </w:tc>
      </w:tr>
      <w:tr w:rsidR="000970B4" w:rsidRPr="00E3558F" w14:paraId="5449F4E8" w14:textId="77777777" w:rsidTr="0079031D">
        <w:trPr>
          <w:trHeight w:val="20"/>
          <w:jc w:val="center"/>
        </w:trPr>
        <w:tc>
          <w:tcPr>
            <w:tcW w:w="454" w:type="dxa"/>
            <w:shd w:val="clear" w:color="auto" w:fill="auto"/>
          </w:tcPr>
          <w:p w14:paraId="315ADF57"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0636CD6C"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7F736047"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Статистички извештај за средње школе – крај школске године</w:t>
            </w:r>
          </w:p>
          <w:p w14:paraId="08417EE7"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p>
          <w:p w14:paraId="53AE282D"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020040</w:t>
            </w:r>
          </w:p>
        </w:tc>
        <w:tc>
          <w:tcPr>
            <w:tcW w:w="2268" w:type="dxa"/>
            <w:shd w:val="clear" w:color="auto" w:fill="auto"/>
          </w:tcPr>
          <w:p w14:paraId="5B483265"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Школе према типу и облику својине; број смена; број одељења; језик на коме се изводи образовно-васпитни рад; ученици према разредима, полу, подручјима рада, образовним профилима и успеху; ванредни ученици према подручјима рада, полу и старости; специјалистичко образовање према подручјима рада и полу; </w:t>
            </w:r>
            <w:r w:rsidRPr="00E3558F">
              <w:rPr>
                <w:rFonts w:ascii="Times New Roman" w:eastAsia="Times New Roman" w:hAnsi="Times New Roman" w:cs="Times New Roman"/>
                <w:color w:val="000000"/>
                <w:sz w:val="15"/>
                <w:szCs w:val="15"/>
              </w:rPr>
              <w:lastRenderedPageBreak/>
              <w:t>учење страних језика; коришћење рачунара у настави; наставници према полу и дужини радног времена</w:t>
            </w:r>
          </w:p>
        </w:tc>
        <w:tc>
          <w:tcPr>
            <w:tcW w:w="1134" w:type="dxa"/>
            <w:shd w:val="clear" w:color="auto" w:fill="auto"/>
          </w:tcPr>
          <w:p w14:paraId="7BC223AE"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крај претходне школске године</w:t>
            </w:r>
          </w:p>
        </w:tc>
        <w:tc>
          <w:tcPr>
            <w:tcW w:w="1418" w:type="dxa"/>
            <w:shd w:val="clear" w:color="auto" w:fill="auto"/>
          </w:tcPr>
          <w:p w14:paraId="61DFC5FE"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ШС/К</w:t>
            </w:r>
          </w:p>
        </w:tc>
        <w:tc>
          <w:tcPr>
            <w:tcW w:w="1588" w:type="dxa"/>
            <w:shd w:val="clear" w:color="auto" w:fill="auto"/>
          </w:tcPr>
          <w:p w14:paraId="60BB7DCF"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Редовне средње школе, средње школе за децу са сметњама у развоју, средње војне школе и средње верске школе; 28.10.</w:t>
            </w:r>
          </w:p>
        </w:tc>
        <w:tc>
          <w:tcPr>
            <w:tcW w:w="1701" w:type="dxa"/>
            <w:shd w:val="clear" w:color="auto" w:fill="auto"/>
          </w:tcPr>
          <w:p w14:paraId="13D6548E"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lang w:val="sr-Cyrl-RS"/>
              </w:rPr>
              <w:t xml:space="preserve">Министарство просвете - Јединствени информациони систем просвете (ЈИСП); </w:t>
            </w:r>
            <w:r w:rsidRPr="00E3558F">
              <w:rPr>
                <w:rFonts w:ascii="Times New Roman" w:eastAsia="Times New Roman" w:hAnsi="Times New Roman" w:cs="Times New Roman"/>
                <w:color w:val="000000"/>
                <w:sz w:val="15"/>
                <w:szCs w:val="15"/>
                <w:lang w:val="sr-Latn-RS"/>
              </w:rPr>
              <w:t>31.08.</w:t>
            </w:r>
          </w:p>
        </w:tc>
        <w:tc>
          <w:tcPr>
            <w:tcW w:w="1418" w:type="dxa"/>
            <w:shd w:val="clear" w:color="auto" w:fill="auto"/>
          </w:tcPr>
          <w:p w14:paraId="207683B6"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DA79276"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0AAC5A9"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526DA38F" w14:textId="77777777" w:rsidR="003857E8" w:rsidRPr="00E3558F" w:rsidRDefault="003857E8"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 школску 2022/2023. рок је 29.06.</w:t>
            </w:r>
          </w:p>
          <w:p w14:paraId="53288382" w14:textId="410A3577" w:rsidR="000970B4" w:rsidRPr="00E3558F" w:rsidRDefault="003857E8"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 школску 2023/2024</w:t>
            </w:r>
            <w:r w:rsidR="00C46A0B" w:rsidRPr="00E3558F">
              <w:rPr>
                <w:rFonts w:ascii="Times New Roman" w:eastAsia="Times New Roman" w:hAnsi="Times New Roman" w:cs="Times New Roman"/>
                <w:color w:val="000000"/>
                <w:sz w:val="15"/>
                <w:szCs w:val="15"/>
                <w:lang w:val="sr-Cyrl-RS"/>
              </w:rPr>
              <w:t>.</w:t>
            </w:r>
            <w:r w:rsidRPr="00E3558F">
              <w:rPr>
                <w:rFonts w:ascii="Times New Roman" w:eastAsia="Times New Roman" w:hAnsi="Times New Roman" w:cs="Times New Roman"/>
                <w:color w:val="000000"/>
                <w:sz w:val="15"/>
                <w:szCs w:val="15"/>
              </w:rPr>
              <w:t xml:space="preserve"> рок је 30.09.</w:t>
            </w:r>
          </w:p>
        </w:tc>
      </w:tr>
      <w:tr w:rsidR="000970B4" w:rsidRPr="00E3558F" w14:paraId="27643628" w14:textId="77777777" w:rsidTr="0079031D">
        <w:trPr>
          <w:trHeight w:val="20"/>
          <w:jc w:val="center"/>
        </w:trPr>
        <w:tc>
          <w:tcPr>
            <w:tcW w:w="454" w:type="dxa"/>
            <w:shd w:val="clear" w:color="auto" w:fill="auto"/>
          </w:tcPr>
          <w:p w14:paraId="34454A97"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7     </w:t>
            </w:r>
          </w:p>
        </w:tc>
        <w:tc>
          <w:tcPr>
            <w:tcW w:w="1021" w:type="dxa"/>
            <w:shd w:val="clear" w:color="auto" w:fill="auto"/>
          </w:tcPr>
          <w:p w14:paraId="614B4251"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F3C17DC"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 о наставном особљу и структури високошколске установе</w:t>
            </w:r>
          </w:p>
          <w:p w14:paraId="5F6C251E"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p>
          <w:p w14:paraId="52D8D3B4"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020070</w:t>
            </w:r>
          </w:p>
        </w:tc>
        <w:tc>
          <w:tcPr>
            <w:tcW w:w="2268" w:type="dxa"/>
            <w:shd w:val="clear" w:color="auto" w:fill="auto"/>
          </w:tcPr>
          <w:p w14:paraId="633E7821"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Наставно особље према полу, дужини радног времена и научним квалификацијама</w:t>
            </w:r>
          </w:p>
        </w:tc>
        <w:tc>
          <w:tcPr>
            <w:tcW w:w="1134" w:type="dxa"/>
            <w:shd w:val="clear" w:color="auto" w:fill="auto"/>
          </w:tcPr>
          <w:p w14:paraId="6E937EB9"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текућа школска година</w:t>
            </w:r>
          </w:p>
        </w:tc>
        <w:tc>
          <w:tcPr>
            <w:tcW w:w="1418" w:type="dxa"/>
            <w:shd w:val="clear" w:color="auto" w:fill="auto"/>
          </w:tcPr>
          <w:p w14:paraId="2B717F43"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ШВ-21</w:t>
            </w:r>
          </w:p>
        </w:tc>
        <w:tc>
          <w:tcPr>
            <w:tcW w:w="1588" w:type="dxa"/>
            <w:shd w:val="clear" w:color="auto" w:fill="auto"/>
          </w:tcPr>
          <w:p w14:paraId="3C2BF127"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Високошколске установе; 25.11.</w:t>
            </w:r>
          </w:p>
        </w:tc>
        <w:tc>
          <w:tcPr>
            <w:tcW w:w="1701" w:type="dxa"/>
            <w:shd w:val="clear" w:color="auto" w:fill="auto"/>
          </w:tcPr>
          <w:p w14:paraId="7CCF2767" w14:textId="3FB1FCF5" w:rsidR="000970B4" w:rsidRPr="00E3558F" w:rsidRDefault="000970B4" w:rsidP="002E4D83">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 xml:space="preserve">Министарство просвете - Јединствени информациони систем просвете (ЈИСП); </w:t>
            </w:r>
            <w:r w:rsidRPr="00E3558F">
              <w:rPr>
                <w:rFonts w:ascii="Times New Roman" w:eastAsia="Times New Roman" w:hAnsi="Times New Roman" w:cs="Times New Roman"/>
                <w:color w:val="000000"/>
                <w:sz w:val="15"/>
                <w:szCs w:val="15"/>
                <w:lang w:val="sr-Latn-RS"/>
              </w:rPr>
              <w:t>30.09</w:t>
            </w:r>
            <w:r w:rsidR="00C46A0B" w:rsidRPr="00E3558F">
              <w:rPr>
                <w:rFonts w:ascii="Times New Roman" w:eastAsia="Times New Roman" w:hAnsi="Times New Roman" w:cs="Times New Roman"/>
                <w:color w:val="000000"/>
                <w:sz w:val="15"/>
                <w:szCs w:val="15"/>
                <w:lang w:val="sr-Cyrl-RS"/>
              </w:rPr>
              <w:t>.</w:t>
            </w:r>
          </w:p>
        </w:tc>
        <w:tc>
          <w:tcPr>
            <w:tcW w:w="1418" w:type="dxa"/>
            <w:shd w:val="clear" w:color="auto" w:fill="auto"/>
          </w:tcPr>
          <w:p w14:paraId="32278A23"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31EB33F6"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73536A4"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3F7DF5FD" w14:textId="77777777" w:rsidR="003857E8" w:rsidRPr="00E3558F" w:rsidRDefault="003857E8"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 школску 2022/2023. рок је 21.12.</w:t>
            </w:r>
          </w:p>
          <w:p w14:paraId="5E52BE87" w14:textId="45847A33" w:rsidR="000970B4" w:rsidRPr="00E3558F" w:rsidRDefault="003857E8" w:rsidP="002E4D83">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За школску 2023/2024</w:t>
            </w:r>
            <w:r w:rsidR="00C46A0B" w:rsidRPr="00E3558F">
              <w:rPr>
                <w:rFonts w:ascii="Times New Roman" w:eastAsia="Times New Roman" w:hAnsi="Times New Roman" w:cs="Times New Roman"/>
                <w:color w:val="000000"/>
                <w:sz w:val="15"/>
                <w:szCs w:val="15"/>
                <w:lang w:val="sr-Cyrl-RS"/>
              </w:rPr>
              <w:t>.</w:t>
            </w:r>
            <w:r w:rsidRPr="00E3558F">
              <w:rPr>
                <w:rFonts w:ascii="Times New Roman" w:eastAsia="Times New Roman" w:hAnsi="Times New Roman" w:cs="Times New Roman"/>
                <w:color w:val="000000"/>
                <w:sz w:val="15"/>
                <w:szCs w:val="15"/>
              </w:rPr>
              <w:t xml:space="preserve"> рок је 31.10</w:t>
            </w:r>
            <w:r w:rsidR="00C46A0B" w:rsidRPr="00E3558F">
              <w:rPr>
                <w:rFonts w:ascii="Times New Roman" w:eastAsia="Times New Roman" w:hAnsi="Times New Roman" w:cs="Times New Roman"/>
                <w:color w:val="000000"/>
                <w:sz w:val="15"/>
                <w:szCs w:val="15"/>
                <w:lang w:val="sr-Cyrl-RS"/>
              </w:rPr>
              <w:t>.</w:t>
            </w:r>
          </w:p>
        </w:tc>
      </w:tr>
      <w:tr w:rsidR="000970B4" w:rsidRPr="00E3558F" w14:paraId="464441A8" w14:textId="77777777" w:rsidTr="0079031D">
        <w:trPr>
          <w:trHeight w:val="20"/>
          <w:jc w:val="center"/>
        </w:trPr>
        <w:tc>
          <w:tcPr>
            <w:tcW w:w="454" w:type="dxa"/>
            <w:shd w:val="clear" w:color="auto" w:fill="auto"/>
          </w:tcPr>
          <w:p w14:paraId="4A7E72B3"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8     </w:t>
            </w:r>
          </w:p>
        </w:tc>
        <w:tc>
          <w:tcPr>
            <w:tcW w:w="1021" w:type="dxa"/>
            <w:shd w:val="clear" w:color="auto" w:fill="auto"/>
          </w:tcPr>
          <w:p w14:paraId="70031285"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0EA5BD2"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Статистички извештај о упису студената</w:t>
            </w:r>
          </w:p>
          <w:p w14:paraId="79D16984"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p>
          <w:p w14:paraId="71C9F22C"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020080</w:t>
            </w:r>
          </w:p>
        </w:tc>
        <w:tc>
          <w:tcPr>
            <w:tcW w:w="2268" w:type="dxa"/>
            <w:shd w:val="clear" w:color="auto" w:fill="auto"/>
          </w:tcPr>
          <w:p w14:paraId="6B5C80B0"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врсти и степену студија, студијском програму, начину финансирања студија, претходном образовању и други подаци о студенту.</w:t>
            </w:r>
          </w:p>
        </w:tc>
        <w:tc>
          <w:tcPr>
            <w:tcW w:w="1134" w:type="dxa"/>
            <w:shd w:val="clear" w:color="auto" w:fill="auto"/>
          </w:tcPr>
          <w:p w14:paraId="56C1BFC5"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текућа школска година</w:t>
            </w:r>
          </w:p>
        </w:tc>
        <w:tc>
          <w:tcPr>
            <w:tcW w:w="1418" w:type="dxa"/>
            <w:shd w:val="clear" w:color="auto" w:fill="auto"/>
          </w:tcPr>
          <w:p w14:paraId="61E6CEB1"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ШВ-20</w:t>
            </w:r>
          </w:p>
        </w:tc>
        <w:tc>
          <w:tcPr>
            <w:tcW w:w="1588" w:type="dxa"/>
            <w:shd w:val="clear" w:color="auto" w:fill="auto"/>
          </w:tcPr>
          <w:p w14:paraId="6E944C3E"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Високошколске установе; 16. 01.</w:t>
            </w:r>
          </w:p>
        </w:tc>
        <w:tc>
          <w:tcPr>
            <w:tcW w:w="1701" w:type="dxa"/>
            <w:shd w:val="clear" w:color="auto" w:fill="auto"/>
          </w:tcPr>
          <w:p w14:paraId="4A3DCE99"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просвете - Јединствени информациони систем просвете (ЈИСП); 31.10.</w:t>
            </w:r>
          </w:p>
        </w:tc>
        <w:tc>
          <w:tcPr>
            <w:tcW w:w="1418" w:type="dxa"/>
            <w:shd w:val="clear" w:color="auto" w:fill="auto"/>
          </w:tcPr>
          <w:p w14:paraId="402BA8F6"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p>
        </w:tc>
        <w:tc>
          <w:tcPr>
            <w:tcW w:w="1531" w:type="dxa"/>
            <w:shd w:val="clear" w:color="auto" w:fill="auto"/>
          </w:tcPr>
          <w:p w14:paraId="65FDB5FD"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13B95D5"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75EFEDEF" w14:textId="77777777" w:rsidR="003857E8" w:rsidRPr="00E3558F" w:rsidRDefault="003857E8"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 школску 2022/2023. рок је 27.06.</w:t>
            </w:r>
          </w:p>
          <w:p w14:paraId="1087D6B3" w14:textId="67813EDC" w:rsidR="000970B4" w:rsidRPr="00E3558F" w:rsidRDefault="003857E8" w:rsidP="002E4D83">
            <w:pPr>
              <w:spacing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За школску 2023/2024</w:t>
            </w:r>
            <w:r w:rsidR="00C46A0B" w:rsidRPr="00E3558F">
              <w:rPr>
                <w:rFonts w:ascii="Times New Roman" w:eastAsia="Times New Roman" w:hAnsi="Times New Roman" w:cs="Times New Roman"/>
                <w:color w:val="000000"/>
                <w:sz w:val="15"/>
                <w:szCs w:val="15"/>
                <w:lang w:val="sr-Cyrl-RS"/>
              </w:rPr>
              <w:t>.</w:t>
            </w:r>
            <w:r w:rsidRPr="00E3558F">
              <w:rPr>
                <w:rFonts w:ascii="Times New Roman" w:eastAsia="Times New Roman" w:hAnsi="Times New Roman" w:cs="Times New Roman"/>
                <w:color w:val="000000"/>
                <w:sz w:val="15"/>
                <w:szCs w:val="15"/>
              </w:rPr>
              <w:t xml:space="preserve"> рок је 30.11</w:t>
            </w:r>
            <w:r w:rsidR="00C46A0B" w:rsidRPr="00E3558F">
              <w:rPr>
                <w:rFonts w:ascii="Times New Roman" w:eastAsia="Times New Roman" w:hAnsi="Times New Roman" w:cs="Times New Roman"/>
                <w:color w:val="000000"/>
                <w:sz w:val="15"/>
                <w:szCs w:val="15"/>
                <w:lang w:val="sr-Cyrl-RS"/>
              </w:rPr>
              <w:t>.</w:t>
            </w:r>
          </w:p>
        </w:tc>
      </w:tr>
      <w:tr w:rsidR="000970B4" w:rsidRPr="00E3558F" w14:paraId="02BED24B" w14:textId="77777777" w:rsidTr="0079031D">
        <w:trPr>
          <w:trHeight w:val="20"/>
          <w:jc w:val="center"/>
        </w:trPr>
        <w:tc>
          <w:tcPr>
            <w:tcW w:w="454" w:type="dxa"/>
            <w:shd w:val="clear" w:color="auto" w:fill="auto"/>
          </w:tcPr>
          <w:p w14:paraId="43979F73"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9     </w:t>
            </w:r>
          </w:p>
        </w:tc>
        <w:tc>
          <w:tcPr>
            <w:tcW w:w="1021" w:type="dxa"/>
            <w:shd w:val="clear" w:color="auto" w:fill="auto"/>
          </w:tcPr>
          <w:p w14:paraId="2ACCDB51"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006726B"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Статистички извештај за студенте који су завршили студије на високошколским институцијама</w:t>
            </w:r>
          </w:p>
          <w:p w14:paraId="62602AFE"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p>
          <w:p w14:paraId="1E5E2DFD"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020100</w:t>
            </w:r>
          </w:p>
        </w:tc>
        <w:tc>
          <w:tcPr>
            <w:tcW w:w="2268" w:type="dxa"/>
            <w:shd w:val="clear" w:color="auto" w:fill="auto"/>
          </w:tcPr>
          <w:p w14:paraId="1E1702FA"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врсти и степену студија, студијском програму, начину финансирања студија, претходном образовању, мобилности и други подаци о студенту.</w:t>
            </w:r>
          </w:p>
        </w:tc>
        <w:tc>
          <w:tcPr>
            <w:tcW w:w="1134" w:type="dxa"/>
            <w:shd w:val="clear" w:color="auto" w:fill="auto"/>
          </w:tcPr>
          <w:p w14:paraId="73D9EFE8"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текућа календарска година</w:t>
            </w:r>
          </w:p>
        </w:tc>
        <w:tc>
          <w:tcPr>
            <w:tcW w:w="1418" w:type="dxa"/>
            <w:shd w:val="clear" w:color="auto" w:fill="auto"/>
          </w:tcPr>
          <w:p w14:paraId="0AD5953D"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 ШВ 50</w:t>
            </w:r>
          </w:p>
        </w:tc>
        <w:tc>
          <w:tcPr>
            <w:tcW w:w="1588" w:type="dxa"/>
            <w:shd w:val="clear" w:color="auto" w:fill="auto"/>
          </w:tcPr>
          <w:p w14:paraId="3ECB05AC"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Високошколске установе; 16.01.</w:t>
            </w:r>
          </w:p>
        </w:tc>
        <w:tc>
          <w:tcPr>
            <w:tcW w:w="1701" w:type="dxa"/>
            <w:shd w:val="clear" w:color="auto" w:fill="auto"/>
          </w:tcPr>
          <w:p w14:paraId="0DA58063"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просвете - Јединствени информациони систем просвете (ЈИСП); 31.12.</w:t>
            </w:r>
          </w:p>
        </w:tc>
        <w:tc>
          <w:tcPr>
            <w:tcW w:w="1418" w:type="dxa"/>
            <w:shd w:val="clear" w:color="auto" w:fill="auto"/>
          </w:tcPr>
          <w:p w14:paraId="213B14D5"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29AF210"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D4542FA"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252751B4" w14:textId="77777777" w:rsidR="003857E8" w:rsidRPr="00E3558F" w:rsidRDefault="003857E8"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 школску 2022/2023. рок је 26.06.</w:t>
            </w:r>
          </w:p>
          <w:p w14:paraId="70763AE8" w14:textId="3A8D3492" w:rsidR="000970B4" w:rsidRPr="00E3558F" w:rsidRDefault="003857E8" w:rsidP="002E4D83">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За школску 2023/2024</w:t>
            </w:r>
            <w:r w:rsidR="00C46A0B" w:rsidRPr="00E3558F">
              <w:rPr>
                <w:rFonts w:ascii="Times New Roman" w:eastAsia="Times New Roman" w:hAnsi="Times New Roman" w:cs="Times New Roman"/>
                <w:color w:val="000000"/>
                <w:sz w:val="15"/>
                <w:szCs w:val="15"/>
                <w:lang w:val="sr-Cyrl-RS"/>
              </w:rPr>
              <w:t>.</w:t>
            </w:r>
            <w:r w:rsidRPr="00E3558F">
              <w:rPr>
                <w:rFonts w:ascii="Times New Roman" w:eastAsia="Times New Roman" w:hAnsi="Times New Roman" w:cs="Times New Roman"/>
                <w:color w:val="000000"/>
                <w:sz w:val="15"/>
                <w:szCs w:val="15"/>
              </w:rPr>
              <w:t xml:space="preserve"> рок је 30.11</w:t>
            </w:r>
            <w:r w:rsidR="00C46A0B" w:rsidRPr="00E3558F">
              <w:rPr>
                <w:rFonts w:ascii="Times New Roman" w:eastAsia="Times New Roman" w:hAnsi="Times New Roman" w:cs="Times New Roman"/>
                <w:color w:val="000000"/>
                <w:sz w:val="15"/>
                <w:szCs w:val="15"/>
                <w:lang w:val="sr-Cyrl-RS"/>
              </w:rPr>
              <w:t>.</w:t>
            </w:r>
          </w:p>
        </w:tc>
      </w:tr>
      <w:tr w:rsidR="000970B4" w:rsidRPr="00E3558F" w14:paraId="315D5C7A" w14:textId="77777777" w:rsidTr="0079031D">
        <w:trPr>
          <w:trHeight w:val="20"/>
          <w:jc w:val="center"/>
        </w:trPr>
        <w:tc>
          <w:tcPr>
            <w:tcW w:w="454" w:type="dxa"/>
            <w:shd w:val="clear" w:color="auto" w:fill="auto"/>
          </w:tcPr>
          <w:p w14:paraId="6D962C09"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10    </w:t>
            </w:r>
          </w:p>
        </w:tc>
        <w:tc>
          <w:tcPr>
            <w:tcW w:w="1021" w:type="dxa"/>
            <w:shd w:val="clear" w:color="auto" w:fill="auto"/>
          </w:tcPr>
          <w:p w14:paraId="3524363B"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просвете</w:t>
            </w:r>
          </w:p>
        </w:tc>
        <w:tc>
          <w:tcPr>
            <w:tcW w:w="1588" w:type="dxa"/>
            <w:shd w:val="clear" w:color="auto" w:fill="auto"/>
          </w:tcPr>
          <w:p w14:paraId="494141A3"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Индикатори ученичког и студентског стандарда (смештај)</w:t>
            </w:r>
          </w:p>
          <w:p w14:paraId="677FD9A3"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p>
          <w:p w14:paraId="2ECD30BC"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023020</w:t>
            </w:r>
          </w:p>
        </w:tc>
        <w:tc>
          <w:tcPr>
            <w:tcW w:w="2268" w:type="dxa"/>
            <w:shd w:val="clear" w:color="auto" w:fill="auto"/>
          </w:tcPr>
          <w:p w14:paraId="10D37311"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Ученички домови и студентски центри; корисници према полу и запослени према полу</w:t>
            </w:r>
          </w:p>
        </w:tc>
        <w:tc>
          <w:tcPr>
            <w:tcW w:w="1134" w:type="dxa"/>
            <w:shd w:val="clear" w:color="auto" w:fill="auto"/>
          </w:tcPr>
          <w:p w14:paraId="1AF213B1"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текућа година</w:t>
            </w:r>
          </w:p>
        </w:tc>
        <w:tc>
          <w:tcPr>
            <w:tcW w:w="1418" w:type="dxa"/>
            <w:shd w:val="clear" w:color="auto" w:fill="auto"/>
          </w:tcPr>
          <w:p w14:paraId="53EA2FD6"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5A3A09F8"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7F9D5824"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просвете (Ученички и студентски смештај)/29.06.</w:t>
            </w:r>
          </w:p>
        </w:tc>
        <w:tc>
          <w:tcPr>
            <w:tcW w:w="1418" w:type="dxa"/>
            <w:shd w:val="clear" w:color="auto" w:fill="auto"/>
          </w:tcPr>
          <w:p w14:paraId="524B503E"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2E523B68"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3BDD94D"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4546349E"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29.06.</w:t>
            </w:r>
          </w:p>
        </w:tc>
      </w:tr>
    </w:tbl>
    <w:p w14:paraId="42359AD2" w14:textId="77777777" w:rsidR="002E4D83" w:rsidRPr="00E3558F" w:rsidRDefault="002E4D83">
      <w:pPr>
        <w:rPr>
          <w:rFonts w:ascii="Times New Roman" w:hAnsi="Times New Roman" w:cs="Times New Roman"/>
        </w:rPr>
        <w:sectPr w:rsidR="002E4D83" w:rsidRPr="00E3558F" w:rsidSect="00FF439A">
          <w:footerReference w:type="default" r:id="rId11"/>
          <w:pgSz w:w="16840" w:h="11907" w:orient="landscape" w:code="9"/>
          <w:pgMar w:top="851" w:right="567" w:bottom="851" w:left="567" w:header="567" w:footer="567" w:gutter="0"/>
          <w:pgNumType w:start="1"/>
          <w:cols w:space="720"/>
          <w:titlePg/>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2E4D83" w:rsidRPr="00E3558F" w14:paraId="4B29456B" w14:textId="77777777" w:rsidTr="002E4D83">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10954FF6" w14:textId="77777777" w:rsidR="002E4D83" w:rsidRPr="00E3558F" w:rsidRDefault="002E4D83" w:rsidP="002E4D83">
            <w:pPr>
              <w:spacing w:after="60" w:line="240" w:lineRule="auto"/>
              <w:jc w:val="center"/>
              <w:rPr>
                <w:rFonts w:ascii="Times New Roman" w:eastAsia="Times New Roman" w:hAnsi="Times New Roman" w:cs="Times New Roman"/>
                <w:bCs/>
                <w:sz w:val="20"/>
                <w:szCs w:val="20"/>
                <w:lang w:val="sr-Cyrl-RS"/>
              </w:rPr>
            </w:pPr>
            <w:r w:rsidRPr="00E3558F">
              <w:rPr>
                <w:rFonts w:ascii="Times New Roman" w:eastAsia="Times New Roman" w:hAnsi="Times New Roman" w:cs="Times New Roman"/>
                <w:b/>
                <w:bCs/>
                <w:sz w:val="20"/>
                <w:szCs w:val="20"/>
                <w:lang w:val="sr-Cyrl-RS"/>
              </w:rPr>
              <w:t xml:space="preserve">ПЛАН ЗВАНИЧНЕ СТАТИСТИКЕ ЗА </w:t>
            </w:r>
            <w:r w:rsidRPr="00E3558F">
              <w:rPr>
                <w:rFonts w:ascii="Times New Roman" w:eastAsia="Times New Roman" w:hAnsi="Times New Roman" w:cs="Times New Roman"/>
                <w:b/>
                <w:bCs/>
                <w:sz w:val="20"/>
                <w:szCs w:val="20"/>
                <w:lang w:val="sr-Latn-RS"/>
              </w:rPr>
              <w:t>2023</w:t>
            </w:r>
            <w:r w:rsidRPr="00E3558F">
              <w:rPr>
                <w:rFonts w:ascii="Times New Roman" w:eastAsia="Times New Roman" w:hAnsi="Times New Roman" w:cs="Times New Roman"/>
                <w:b/>
                <w:bCs/>
                <w:sz w:val="20"/>
                <w:szCs w:val="20"/>
                <w:lang w:val="sr-Cyrl-RS"/>
              </w:rPr>
              <w:t>. ГОДИНУ</w:t>
            </w:r>
            <w:r w:rsidRPr="00E3558F">
              <w:rPr>
                <w:rFonts w:ascii="Times New Roman" w:eastAsia="Times New Roman" w:hAnsi="Times New Roman" w:cs="Times New Roman"/>
                <w:b/>
                <w:bCs/>
                <w:sz w:val="20"/>
                <w:szCs w:val="20"/>
                <w:lang w:val="sr-Latn-RS"/>
              </w:rPr>
              <w:t xml:space="preserve">  </w:t>
            </w:r>
            <w:r w:rsidRPr="00E3558F">
              <w:rPr>
                <w:rFonts w:ascii="Times New Roman" w:eastAsia="Times New Roman" w:hAnsi="Times New Roman" w:cs="Times New Roman"/>
                <w:bCs/>
                <w:sz w:val="20"/>
                <w:szCs w:val="20"/>
                <w:lang w:val="sr-Cyrl-RS"/>
              </w:rPr>
              <w:t>(наставак)</w:t>
            </w:r>
          </w:p>
        </w:tc>
      </w:tr>
      <w:tr w:rsidR="002E4D83" w:rsidRPr="00E3558F" w14:paraId="5F517B8E" w14:textId="77777777" w:rsidTr="002E4D83">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58E46E"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3FF92C"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46E313"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8244CA"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95E103"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E5EB96"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C8B9582"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F38906"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vertAlign w:val="superscript"/>
                <w:lang w:val="sr-Cyrl-RS"/>
              </w:rPr>
            </w:pPr>
            <w:r w:rsidRPr="00E3558F">
              <w:rPr>
                <w:rFonts w:ascii="Times New Roman" w:eastAsia="Times New Roman" w:hAnsi="Times New Roman" w:cs="Times New Roman"/>
                <w:bCs/>
                <w:sz w:val="15"/>
                <w:szCs w:val="15"/>
                <w:lang w:val="sr-Cyrl-RS"/>
              </w:rPr>
              <w:t>Терито-ријални ниво објављи-вања података</w:t>
            </w:r>
            <w:r w:rsidRPr="00E3558F">
              <w:rPr>
                <w:rFonts w:ascii="Times New Roman" w:eastAsia="Times New Roman" w:hAnsi="Times New Roman" w:cs="Times New Roman"/>
                <w:bCs/>
                <w:sz w:val="15"/>
                <w:szCs w:val="15"/>
                <w:vertAlign w:val="superscript"/>
                <w:lang w:val="sr-Cyrl-RS"/>
              </w:rPr>
              <w:t>1)</w:t>
            </w:r>
          </w:p>
          <w:p w14:paraId="36DC9235"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6E1CBBA"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Рок за прве резултате</w:t>
            </w:r>
          </w:p>
        </w:tc>
      </w:tr>
      <w:tr w:rsidR="002E4D83" w:rsidRPr="00E3558F" w14:paraId="3ABF22AF" w14:textId="77777777" w:rsidTr="002E4D83">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FDE062"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95FBB9"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DE6C62C"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4D30EB"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5A8448"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91A0FD"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D9D3CB"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9EC9F8"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B703E9"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1DF329"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6064CDB"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r>
      <w:tr w:rsidR="002E4D83" w:rsidRPr="00E3558F" w14:paraId="072F498C" w14:textId="77777777" w:rsidTr="002E4D83">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A26518"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0D3B89"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B1CD3D"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1B682B"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277E648"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CA1586"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A88675"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F3AE2A3"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156088"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2508AA"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CA31A2"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EDEDF74" w14:textId="77777777" w:rsidR="002E4D83" w:rsidRPr="00E3558F" w:rsidRDefault="002E4D83" w:rsidP="002E4D83">
            <w:pPr>
              <w:spacing w:before="60" w:after="60" w:line="240" w:lineRule="auto"/>
              <w:jc w:val="center"/>
              <w:rPr>
                <w:rFonts w:ascii="Times New Roman" w:eastAsia="Times New Roman" w:hAnsi="Times New Roman" w:cs="Times New Roman"/>
                <w:bCs/>
                <w:sz w:val="15"/>
                <w:szCs w:val="15"/>
                <w:lang w:val="sr-Cyrl-RS"/>
              </w:rPr>
            </w:pPr>
          </w:p>
        </w:tc>
      </w:tr>
      <w:tr w:rsidR="002E4D83" w:rsidRPr="00E3558F" w14:paraId="10DBAC63" w14:textId="77777777" w:rsidTr="002E4D83">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25429F" w14:textId="77777777" w:rsidR="002E4D83" w:rsidRPr="00E3558F" w:rsidRDefault="002E4D83"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79A187" w14:textId="77777777" w:rsidR="002E4D83" w:rsidRPr="00E3558F" w:rsidRDefault="002E4D83"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36BB17" w14:textId="77777777" w:rsidR="002E4D83" w:rsidRPr="00E3558F" w:rsidRDefault="002E4D83"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B455B9" w14:textId="77777777" w:rsidR="002E4D83" w:rsidRPr="00E3558F" w:rsidRDefault="002E4D83"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49510F" w14:textId="77777777" w:rsidR="002E4D83" w:rsidRPr="00E3558F" w:rsidRDefault="002E4D83"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B75E6D" w14:textId="77777777" w:rsidR="002E4D83" w:rsidRPr="00E3558F" w:rsidRDefault="002E4D83"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AE5B5C" w14:textId="77777777" w:rsidR="002E4D83" w:rsidRPr="00E3558F" w:rsidRDefault="002E4D83"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F39125" w14:textId="77777777" w:rsidR="002E4D83" w:rsidRPr="00E3558F" w:rsidRDefault="002E4D83"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13FF2D" w14:textId="77777777" w:rsidR="002E4D83" w:rsidRPr="00E3558F" w:rsidRDefault="002E4D83"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3126CF" w14:textId="77777777" w:rsidR="002E4D83" w:rsidRPr="00E3558F" w:rsidRDefault="002E4D83"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AA9549" w14:textId="77777777" w:rsidR="002E4D83" w:rsidRPr="00E3558F" w:rsidRDefault="002E4D83"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F2DF34D" w14:textId="77777777" w:rsidR="002E4D83" w:rsidRPr="00E3558F" w:rsidRDefault="002E4D83"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12</w:t>
            </w:r>
          </w:p>
        </w:tc>
      </w:tr>
      <w:tr w:rsidR="002E4D83" w:rsidRPr="00E3558F" w14:paraId="2DBF20DF" w14:textId="77777777" w:rsidTr="002E4D83">
        <w:trPr>
          <w:trHeight w:val="20"/>
          <w:tblHeader/>
          <w:jc w:val="center"/>
        </w:trPr>
        <w:tc>
          <w:tcPr>
            <w:tcW w:w="454" w:type="dxa"/>
            <w:shd w:val="clear" w:color="auto" w:fill="auto"/>
          </w:tcPr>
          <w:p w14:paraId="56711C84" w14:textId="77777777" w:rsidR="002E4D83" w:rsidRPr="00E3558F" w:rsidRDefault="002E4D83" w:rsidP="002E4D83">
            <w:pPr>
              <w:spacing w:after="0" w:line="240" w:lineRule="auto"/>
              <w:rPr>
                <w:rFonts w:ascii="Times New Roman" w:eastAsia="Times New Roman" w:hAnsi="Times New Roman" w:cs="Times New Roman"/>
                <w:color w:val="000000"/>
                <w:sz w:val="15"/>
                <w:szCs w:val="15"/>
              </w:rPr>
            </w:pPr>
          </w:p>
        </w:tc>
        <w:tc>
          <w:tcPr>
            <w:tcW w:w="1021" w:type="dxa"/>
            <w:shd w:val="clear" w:color="auto" w:fill="auto"/>
          </w:tcPr>
          <w:p w14:paraId="4C5FE9E4" w14:textId="77777777" w:rsidR="002E4D83" w:rsidRPr="00E3558F" w:rsidRDefault="002E4D83" w:rsidP="002E4D83">
            <w:pPr>
              <w:spacing w:after="0" w:line="240" w:lineRule="auto"/>
              <w:rPr>
                <w:rFonts w:ascii="Times New Roman" w:eastAsia="Times New Roman" w:hAnsi="Times New Roman" w:cs="Times New Roman"/>
                <w:color w:val="000000"/>
                <w:sz w:val="15"/>
                <w:szCs w:val="15"/>
              </w:rPr>
            </w:pPr>
          </w:p>
        </w:tc>
        <w:tc>
          <w:tcPr>
            <w:tcW w:w="1588" w:type="dxa"/>
            <w:shd w:val="clear" w:color="auto" w:fill="auto"/>
          </w:tcPr>
          <w:p w14:paraId="169CA5EC" w14:textId="77777777" w:rsidR="002E4D83" w:rsidRPr="00E3558F" w:rsidRDefault="002E4D83" w:rsidP="002E4D83">
            <w:pPr>
              <w:spacing w:after="0" w:line="240" w:lineRule="auto"/>
              <w:rPr>
                <w:rFonts w:ascii="Times New Roman" w:eastAsia="Times New Roman" w:hAnsi="Times New Roman" w:cs="Times New Roman"/>
                <w:color w:val="000000"/>
                <w:sz w:val="15"/>
                <w:szCs w:val="15"/>
              </w:rPr>
            </w:pPr>
          </w:p>
        </w:tc>
        <w:tc>
          <w:tcPr>
            <w:tcW w:w="2268" w:type="dxa"/>
            <w:shd w:val="clear" w:color="auto" w:fill="auto"/>
          </w:tcPr>
          <w:p w14:paraId="12961D43" w14:textId="77777777" w:rsidR="002E4D83" w:rsidRPr="00E3558F" w:rsidRDefault="002E4D83" w:rsidP="002E4D83">
            <w:pPr>
              <w:spacing w:after="0" w:line="240" w:lineRule="auto"/>
              <w:rPr>
                <w:rFonts w:ascii="Times New Roman" w:eastAsia="Times New Roman" w:hAnsi="Times New Roman" w:cs="Times New Roman"/>
                <w:color w:val="000000"/>
                <w:sz w:val="15"/>
                <w:szCs w:val="15"/>
              </w:rPr>
            </w:pPr>
          </w:p>
        </w:tc>
        <w:tc>
          <w:tcPr>
            <w:tcW w:w="1134" w:type="dxa"/>
            <w:shd w:val="clear" w:color="auto" w:fill="auto"/>
          </w:tcPr>
          <w:p w14:paraId="23ED549B" w14:textId="77777777" w:rsidR="002E4D83" w:rsidRPr="00E3558F" w:rsidRDefault="002E4D83" w:rsidP="002E4D83">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62D379CD" w14:textId="77777777" w:rsidR="002E4D83" w:rsidRPr="00E3558F" w:rsidRDefault="002E4D83" w:rsidP="002E4D83">
            <w:pPr>
              <w:spacing w:after="0" w:line="240" w:lineRule="auto"/>
              <w:rPr>
                <w:rFonts w:ascii="Times New Roman" w:eastAsia="Times New Roman" w:hAnsi="Times New Roman" w:cs="Times New Roman"/>
                <w:color w:val="000000"/>
                <w:sz w:val="15"/>
                <w:szCs w:val="15"/>
              </w:rPr>
            </w:pPr>
          </w:p>
        </w:tc>
        <w:tc>
          <w:tcPr>
            <w:tcW w:w="1588" w:type="dxa"/>
            <w:shd w:val="clear" w:color="auto" w:fill="auto"/>
          </w:tcPr>
          <w:p w14:paraId="65F48FDA" w14:textId="77777777" w:rsidR="002E4D83" w:rsidRPr="00E3558F" w:rsidRDefault="002E4D83" w:rsidP="002E4D83">
            <w:pPr>
              <w:spacing w:after="0" w:line="240" w:lineRule="auto"/>
              <w:rPr>
                <w:rFonts w:ascii="Times New Roman" w:eastAsia="Times New Roman" w:hAnsi="Times New Roman" w:cs="Times New Roman"/>
                <w:color w:val="000000"/>
                <w:sz w:val="15"/>
                <w:szCs w:val="15"/>
              </w:rPr>
            </w:pPr>
          </w:p>
        </w:tc>
        <w:tc>
          <w:tcPr>
            <w:tcW w:w="1701" w:type="dxa"/>
            <w:shd w:val="clear" w:color="auto" w:fill="auto"/>
          </w:tcPr>
          <w:p w14:paraId="723F8AFD" w14:textId="77777777" w:rsidR="002E4D83" w:rsidRPr="00E3558F" w:rsidRDefault="002E4D83" w:rsidP="002E4D83">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0AC4023A" w14:textId="77777777" w:rsidR="002E4D83" w:rsidRPr="00E3558F" w:rsidRDefault="002E4D83" w:rsidP="002E4D83">
            <w:pPr>
              <w:spacing w:after="0" w:line="240" w:lineRule="auto"/>
              <w:rPr>
                <w:rFonts w:ascii="Times New Roman" w:eastAsia="Times New Roman" w:hAnsi="Times New Roman" w:cs="Times New Roman"/>
                <w:bCs/>
                <w:sz w:val="15"/>
                <w:szCs w:val="15"/>
                <w:lang w:val="sr-Cyrl-RS"/>
              </w:rPr>
            </w:pPr>
          </w:p>
        </w:tc>
        <w:tc>
          <w:tcPr>
            <w:tcW w:w="1531" w:type="dxa"/>
            <w:shd w:val="clear" w:color="auto" w:fill="auto"/>
          </w:tcPr>
          <w:p w14:paraId="1C96175B" w14:textId="77777777" w:rsidR="002E4D83" w:rsidRPr="00E3558F" w:rsidRDefault="002E4D83" w:rsidP="002E4D83">
            <w:pPr>
              <w:spacing w:after="0" w:line="240" w:lineRule="auto"/>
              <w:rPr>
                <w:rFonts w:ascii="Times New Roman" w:eastAsia="Times New Roman" w:hAnsi="Times New Roman" w:cs="Times New Roman"/>
                <w:color w:val="000000"/>
                <w:sz w:val="15"/>
                <w:szCs w:val="15"/>
              </w:rPr>
            </w:pPr>
          </w:p>
        </w:tc>
        <w:tc>
          <w:tcPr>
            <w:tcW w:w="794" w:type="dxa"/>
            <w:shd w:val="clear" w:color="auto" w:fill="auto"/>
          </w:tcPr>
          <w:p w14:paraId="450ABEF2" w14:textId="77777777" w:rsidR="002E4D83" w:rsidRPr="00E3558F" w:rsidRDefault="002E4D83" w:rsidP="002E4D83">
            <w:pPr>
              <w:spacing w:after="0" w:line="240" w:lineRule="auto"/>
              <w:rPr>
                <w:rFonts w:ascii="Times New Roman" w:eastAsia="Times New Roman" w:hAnsi="Times New Roman" w:cs="Times New Roman"/>
                <w:color w:val="000000"/>
                <w:sz w:val="15"/>
                <w:szCs w:val="15"/>
              </w:rPr>
            </w:pPr>
          </w:p>
        </w:tc>
        <w:tc>
          <w:tcPr>
            <w:tcW w:w="851" w:type="dxa"/>
            <w:shd w:val="clear" w:color="auto" w:fill="auto"/>
          </w:tcPr>
          <w:p w14:paraId="484C2F4B" w14:textId="77777777" w:rsidR="002E4D83" w:rsidRPr="00E3558F" w:rsidRDefault="002E4D83" w:rsidP="002E4D83">
            <w:pPr>
              <w:spacing w:after="0" w:line="240" w:lineRule="auto"/>
              <w:rPr>
                <w:rFonts w:ascii="Times New Roman" w:eastAsia="Times New Roman" w:hAnsi="Times New Roman" w:cs="Times New Roman"/>
                <w:color w:val="000000"/>
                <w:sz w:val="15"/>
                <w:szCs w:val="15"/>
              </w:rPr>
            </w:pPr>
          </w:p>
        </w:tc>
      </w:tr>
      <w:tr w:rsidR="000970B4" w:rsidRPr="00E3558F" w14:paraId="3BD4DB6D" w14:textId="77777777" w:rsidTr="0079031D">
        <w:trPr>
          <w:trHeight w:val="20"/>
          <w:jc w:val="center"/>
        </w:trPr>
        <w:tc>
          <w:tcPr>
            <w:tcW w:w="454" w:type="dxa"/>
            <w:shd w:val="clear" w:color="auto" w:fill="auto"/>
          </w:tcPr>
          <w:p w14:paraId="65B18E4F" w14:textId="77777777" w:rsidR="000970B4" w:rsidRPr="00E3558F" w:rsidRDefault="000970B4" w:rsidP="002E4D83">
            <w:pPr>
              <w:spacing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11    </w:t>
            </w:r>
          </w:p>
        </w:tc>
        <w:tc>
          <w:tcPr>
            <w:tcW w:w="1021" w:type="dxa"/>
            <w:shd w:val="clear" w:color="auto" w:fill="auto"/>
          </w:tcPr>
          <w:p w14:paraId="67AD4C4E" w14:textId="77777777" w:rsidR="000970B4" w:rsidRPr="00E3558F" w:rsidRDefault="000970B4" w:rsidP="002E4D83">
            <w:pPr>
              <w:spacing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просвете</w:t>
            </w:r>
          </w:p>
        </w:tc>
        <w:tc>
          <w:tcPr>
            <w:tcW w:w="1588" w:type="dxa"/>
            <w:shd w:val="clear" w:color="auto" w:fill="auto"/>
          </w:tcPr>
          <w:p w14:paraId="7E5543D8" w14:textId="77777777" w:rsidR="000970B4" w:rsidRPr="00E3558F" w:rsidRDefault="000970B4" w:rsidP="002E4D83">
            <w:pPr>
              <w:spacing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Индикатори ученичког и студентског стандарда (стипендије и кредити)</w:t>
            </w:r>
          </w:p>
          <w:p w14:paraId="2818AACF" w14:textId="77777777" w:rsidR="000970B4" w:rsidRPr="00E3558F" w:rsidRDefault="000970B4" w:rsidP="002E4D83">
            <w:pPr>
              <w:spacing w:after="80" w:line="216" w:lineRule="auto"/>
              <w:rPr>
                <w:rFonts w:ascii="Times New Roman" w:eastAsia="Times New Roman" w:hAnsi="Times New Roman" w:cs="Times New Roman"/>
                <w:color w:val="000000"/>
                <w:sz w:val="15"/>
                <w:szCs w:val="15"/>
              </w:rPr>
            </w:pPr>
          </w:p>
          <w:p w14:paraId="555D8C0F" w14:textId="77777777" w:rsidR="000970B4" w:rsidRPr="00E3558F" w:rsidRDefault="000970B4" w:rsidP="002E4D83">
            <w:pPr>
              <w:spacing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023021</w:t>
            </w:r>
          </w:p>
        </w:tc>
        <w:tc>
          <w:tcPr>
            <w:tcW w:w="2268" w:type="dxa"/>
            <w:shd w:val="clear" w:color="auto" w:fill="auto"/>
          </w:tcPr>
          <w:p w14:paraId="00D2F285" w14:textId="77777777" w:rsidR="000970B4" w:rsidRPr="00E3558F" w:rsidRDefault="000970B4" w:rsidP="002E4D83">
            <w:pPr>
              <w:spacing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Ученици и студенти, корисници стипендија и кредита, према врсти и месечном износу</w:t>
            </w:r>
          </w:p>
        </w:tc>
        <w:tc>
          <w:tcPr>
            <w:tcW w:w="1134" w:type="dxa"/>
            <w:shd w:val="clear" w:color="auto" w:fill="auto"/>
          </w:tcPr>
          <w:p w14:paraId="37AE8E57" w14:textId="77777777" w:rsidR="000970B4" w:rsidRPr="00E3558F" w:rsidRDefault="000970B4" w:rsidP="002E4D83">
            <w:pPr>
              <w:spacing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текућа школска година</w:t>
            </w:r>
          </w:p>
        </w:tc>
        <w:tc>
          <w:tcPr>
            <w:tcW w:w="1418" w:type="dxa"/>
            <w:shd w:val="clear" w:color="auto" w:fill="auto"/>
          </w:tcPr>
          <w:p w14:paraId="3E977806" w14:textId="77777777" w:rsidR="000970B4" w:rsidRPr="00E3558F" w:rsidRDefault="000970B4" w:rsidP="002E4D83">
            <w:pPr>
              <w:spacing w:after="80" w:line="216" w:lineRule="auto"/>
              <w:rPr>
                <w:rFonts w:ascii="Times New Roman" w:eastAsia="Times New Roman" w:hAnsi="Times New Roman" w:cs="Times New Roman"/>
                <w:color w:val="000000"/>
                <w:sz w:val="15"/>
                <w:szCs w:val="15"/>
              </w:rPr>
            </w:pPr>
          </w:p>
        </w:tc>
        <w:tc>
          <w:tcPr>
            <w:tcW w:w="1588" w:type="dxa"/>
            <w:shd w:val="clear" w:color="auto" w:fill="auto"/>
          </w:tcPr>
          <w:p w14:paraId="53E44A02" w14:textId="77777777" w:rsidR="000970B4" w:rsidRPr="00E3558F" w:rsidRDefault="000970B4" w:rsidP="002E4D83">
            <w:pPr>
              <w:spacing w:after="80" w:line="216" w:lineRule="auto"/>
              <w:rPr>
                <w:rFonts w:ascii="Times New Roman" w:eastAsia="Times New Roman" w:hAnsi="Times New Roman" w:cs="Times New Roman"/>
                <w:color w:val="000000"/>
                <w:sz w:val="15"/>
                <w:szCs w:val="15"/>
              </w:rPr>
            </w:pPr>
          </w:p>
        </w:tc>
        <w:tc>
          <w:tcPr>
            <w:tcW w:w="1701" w:type="dxa"/>
            <w:shd w:val="clear" w:color="auto" w:fill="auto"/>
          </w:tcPr>
          <w:p w14:paraId="77F801AB" w14:textId="77777777" w:rsidR="000970B4" w:rsidRPr="00E3558F" w:rsidRDefault="000970B4" w:rsidP="002E4D83">
            <w:pPr>
              <w:spacing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просвете (Додељене ученичке и студентске стипендије и кредити)/29.06.</w:t>
            </w:r>
          </w:p>
        </w:tc>
        <w:tc>
          <w:tcPr>
            <w:tcW w:w="1418" w:type="dxa"/>
            <w:shd w:val="clear" w:color="auto" w:fill="auto"/>
          </w:tcPr>
          <w:p w14:paraId="00650040" w14:textId="77777777" w:rsidR="000970B4" w:rsidRPr="00E3558F" w:rsidRDefault="000970B4" w:rsidP="002E4D83">
            <w:pPr>
              <w:spacing w:after="80" w:line="216" w:lineRule="auto"/>
              <w:rPr>
                <w:rFonts w:ascii="Times New Roman" w:eastAsia="Times New Roman" w:hAnsi="Times New Roman" w:cs="Times New Roman"/>
                <w:color w:val="000000"/>
                <w:sz w:val="15"/>
                <w:szCs w:val="15"/>
              </w:rPr>
            </w:pPr>
          </w:p>
        </w:tc>
        <w:tc>
          <w:tcPr>
            <w:tcW w:w="1531" w:type="dxa"/>
            <w:shd w:val="clear" w:color="auto" w:fill="auto"/>
          </w:tcPr>
          <w:p w14:paraId="3DC745EE" w14:textId="77777777" w:rsidR="000970B4" w:rsidRPr="00E3558F" w:rsidRDefault="000970B4" w:rsidP="002E4D83">
            <w:pPr>
              <w:spacing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0D29B86" w14:textId="77777777" w:rsidR="000970B4" w:rsidRPr="00E3558F" w:rsidRDefault="000970B4" w:rsidP="002E4D83">
            <w:pPr>
              <w:spacing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4AA5204C" w14:textId="77777777" w:rsidR="000970B4" w:rsidRPr="00E3558F" w:rsidRDefault="000970B4" w:rsidP="002E4D83">
            <w:pPr>
              <w:spacing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29.06.</w:t>
            </w:r>
          </w:p>
        </w:tc>
      </w:tr>
      <w:tr w:rsidR="000970B4" w:rsidRPr="00E3558F" w14:paraId="37C3BC6C" w14:textId="77777777" w:rsidTr="0079031D">
        <w:trPr>
          <w:trHeight w:val="20"/>
          <w:jc w:val="center"/>
        </w:trPr>
        <w:tc>
          <w:tcPr>
            <w:tcW w:w="454" w:type="dxa"/>
            <w:shd w:val="clear" w:color="auto" w:fill="auto"/>
          </w:tcPr>
          <w:p w14:paraId="6FF2B9F0" w14:textId="77777777" w:rsidR="000970B4" w:rsidRPr="00E3558F" w:rsidRDefault="000970B4"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12    </w:t>
            </w:r>
          </w:p>
        </w:tc>
        <w:tc>
          <w:tcPr>
            <w:tcW w:w="1021" w:type="dxa"/>
            <w:shd w:val="clear" w:color="auto" w:fill="auto"/>
          </w:tcPr>
          <w:p w14:paraId="4DD4281E" w14:textId="77777777" w:rsidR="000970B4" w:rsidRPr="00E3558F" w:rsidRDefault="000970B4"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F13F185" w14:textId="77777777" w:rsidR="000970B4" w:rsidRPr="00E3558F" w:rsidRDefault="000970B4"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Годишњи извештај о новоуписаним студентима у I годину студија (јун - септембар)</w:t>
            </w:r>
          </w:p>
          <w:p w14:paraId="1B25675E" w14:textId="77777777" w:rsidR="000970B4" w:rsidRPr="00E3558F" w:rsidRDefault="000970B4" w:rsidP="002E4D83">
            <w:pPr>
              <w:spacing w:before="80" w:after="80" w:line="216" w:lineRule="auto"/>
              <w:rPr>
                <w:rFonts w:ascii="Times New Roman" w:eastAsia="Times New Roman" w:hAnsi="Times New Roman" w:cs="Times New Roman"/>
                <w:color w:val="000000"/>
                <w:sz w:val="15"/>
                <w:szCs w:val="15"/>
              </w:rPr>
            </w:pPr>
          </w:p>
          <w:p w14:paraId="04FB31C8" w14:textId="77777777" w:rsidR="000970B4" w:rsidRPr="00E3558F" w:rsidRDefault="000970B4"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020081</w:t>
            </w:r>
          </w:p>
        </w:tc>
        <w:tc>
          <w:tcPr>
            <w:tcW w:w="2268" w:type="dxa"/>
            <w:shd w:val="clear" w:color="auto" w:fill="auto"/>
          </w:tcPr>
          <w:p w14:paraId="33B174B6" w14:textId="77777777" w:rsidR="000970B4" w:rsidRPr="00E3558F" w:rsidRDefault="000970B4"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Назив и врста установе, универзитет, место установе, , врста студија, студијски програм; студенти по полу и начину финасирања</w:t>
            </w:r>
          </w:p>
        </w:tc>
        <w:tc>
          <w:tcPr>
            <w:tcW w:w="1134" w:type="dxa"/>
            <w:shd w:val="clear" w:color="auto" w:fill="auto"/>
          </w:tcPr>
          <w:p w14:paraId="39D746A8" w14:textId="77777777" w:rsidR="000970B4" w:rsidRPr="00E3558F" w:rsidRDefault="000970B4"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текућа школска година</w:t>
            </w:r>
          </w:p>
        </w:tc>
        <w:tc>
          <w:tcPr>
            <w:tcW w:w="1418" w:type="dxa"/>
            <w:shd w:val="clear" w:color="auto" w:fill="auto"/>
          </w:tcPr>
          <w:p w14:paraId="12BE5B06" w14:textId="77777777" w:rsidR="000970B4" w:rsidRPr="00E3558F" w:rsidRDefault="000970B4"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ШВ-22а</w:t>
            </w:r>
          </w:p>
        </w:tc>
        <w:tc>
          <w:tcPr>
            <w:tcW w:w="1588" w:type="dxa"/>
            <w:shd w:val="clear" w:color="auto" w:fill="auto"/>
          </w:tcPr>
          <w:p w14:paraId="2BB6AD4D" w14:textId="77777777" w:rsidR="000970B4" w:rsidRPr="00E3558F" w:rsidRDefault="000970B4"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Високошколске установе; 30.11.</w:t>
            </w:r>
          </w:p>
        </w:tc>
        <w:tc>
          <w:tcPr>
            <w:tcW w:w="1701" w:type="dxa"/>
            <w:shd w:val="clear" w:color="auto" w:fill="auto"/>
          </w:tcPr>
          <w:p w14:paraId="1A233EB0" w14:textId="56269BA8" w:rsidR="000970B4" w:rsidRPr="00E3558F" w:rsidRDefault="000970B4" w:rsidP="002E4D83">
            <w:pPr>
              <w:spacing w:before="80" w:after="80" w:line="216"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Министарство просвете - Јединствени информациони систем просвете (ЈИСП); 31.10</w:t>
            </w:r>
            <w:r w:rsidR="00C46A0B" w:rsidRPr="00E3558F">
              <w:rPr>
                <w:rFonts w:ascii="Times New Roman" w:eastAsia="Times New Roman" w:hAnsi="Times New Roman" w:cs="Times New Roman"/>
                <w:color w:val="000000"/>
                <w:sz w:val="15"/>
                <w:szCs w:val="15"/>
                <w:lang w:val="sr-Cyrl-RS"/>
              </w:rPr>
              <w:t>.</w:t>
            </w:r>
          </w:p>
        </w:tc>
        <w:tc>
          <w:tcPr>
            <w:tcW w:w="1418" w:type="dxa"/>
            <w:shd w:val="clear" w:color="auto" w:fill="auto"/>
          </w:tcPr>
          <w:p w14:paraId="5528A600" w14:textId="77777777" w:rsidR="000970B4" w:rsidRPr="00E3558F" w:rsidRDefault="000970B4" w:rsidP="002E4D83">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13753375" w14:textId="77777777" w:rsidR="000970B4" w:rsidRPr="00E3558F" w:rsidRDefault="000970B4"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243C0BC" w14:textId="77777777" w:rsidR="000970B4" w:rsidRPr="00E3558F" w:rsidRDefault="000970B4"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4C45ACBC" w14:textId="77777777" w:rsidR="003857E8" w:rsidRPr="00E3558F" w:rsidRDefault="003857E8"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 школску 2022/2023. рок је 26.12.</w:t>
            </w:r>
          </w:p>
          <w:p w14:paraId="28008A3B" w14:textId="667E9F3C" w:rsidR="000970B4" w:rsidRPr="00E3558F" w:rsidRDefault="003857E8" w:rsidP="002E4D83">
            <w:pPr>
              <w:spacing w:before="80" w:after="80" w:line="216"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За школску 2023/2024</w:t>
            </w:r>
            <w:r w:rsidR="00C46A0B" w:rsidRPr="00E3558F">
              <w:rPr>
                <w:rFonts w:ascii="Times New Roman" w:eastAsia="Times New Roman" w:hAnsi="Times New Roman" w:cs="Times New Roman"/>
                <w:color w:val="000000"/>
                <w:sz w:val="15"/>
                <w:szCs w:val="15"/>
                <w:lang w:val="sr-Cyrl-RS"/>
              </w:rPr>
              <w:t>.</w:t>
            </w:r>
            <w:r w:rsidRPr="00E3558F">
              <w:rPr>
                <w:rFonts w:ascii="Times New Roman" w:eastAsia="Times New Roman" w:hAnsi="Times New Roman" w:cs="Times New Roman"/>
                <w:color w:val="000000"/>
                <w:sz w:val="15"/>
                <w:szCs w:val="15"/>
              </w:rPr>
              <w:t xml:space="preserve"> рок је 30.11</w:t>
            </w:r>
            <w:r w:rsidR="00C46A0B" w:rsidRPr="00E3558F">
              <w:rPr>
                <w:rFonts w:ascii="Times New Roman" w:eastAsia="Times New Roman" w:hAnsi="Times New Roman" w:cs="Times New Roman"/>
                <w:color w:val="000000"/>
                <w:sz w:val="15"/>
                <w:szCs w:val="15"/>
                <w:lang w:val="sr-Cyrl-RS"/>
              </w:rPr>
              <w:t>.</w:t>
            </w:r>
          </w:p>
        </w:tc>
      </w:tr>
      <w:tr w:rsidR="002E4D83" w:rsidRPr="00E3558F" w14:paraId="505C0E6F" w14:textId="77777777" w:rsidTr="002E4D83">
        <w:trPr>
          <w:trHeight w:val="20"/>
          <w:jc w:val="center"/>
        </w:trPr>
        <w:tc>
          <w:tcPr>
            <w:tcW w:w="454" w:type="dxa"/>
            <w:shd w:val="clear" w:color="auto" w:fill="auto"/>
          </w:tcPr>
          <w:p w14:paraId="263C691B" w14:textId="77777777" w:rsidR="002E4D83" w:rsidRPr="00E3558F" w:rsidRDefault="002E4D83" w:rsidP="002E4D83">
            <w:pPr>
              <w:spacing w:before="80" w:after="80" w:line="216" w:lineRule="auto"/>
              <w:rPr>
                <w:rFonts w:ascii="Times New Roman" w:eastAsia="Times New Roman" w:hAnsi="Times New Roman" w:cs="Times New Roman"/>
                <w:b/>
                <w:color w:val="000000"/>
                <w:sz w:val="16"/>
                <w:szCs w:val="16"/>
              </w:rPr>
            </w:pPr>
          </w:p>
        </w:tc>
        <w:tc>
          <w:tcPr>
            <w:tcW w:w="4877" w:type="dxa"/>
            <w:gridSpan w:val="3"/>
            <w:shd w:val="clear" w:color="auto" w:fill="auto"/>
          </w:tcPr>
          <w:p w14:paraId="7698FB0F"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6"/>
                <w:szCs w:val="16"/>
                <w:lang w:val="sr-Cyrl-RS"/>
              </w:rPr>
              <w:t>2)  Образовање одраслих и целоживотно учење</w:t>
            </w:r>
            <w:r w:rsidRPr="00E3558F">
              <w:rPr>
                <w:rFonts w:ascii="Times New Roman" w:eastAsia="Times New Roman" w:hAnsi="Times New Roman" w:cs="Times New Roman"/>
                <w:b/>
                <w:color w:val="000000"/>
                <w:sz w:val="16"/>
                <w:szCs w:val="16"/>
                <w:vertAlign w:val="superscript"/>
                <w:lang w:val="sr-Cyrl-RS"/>
              </w:rPr>
              <w:t>2)</w:t>
            </w:r>
          </w:p>
        </w:tc>
        <w:tc>
          <w:tcPr>
            <w:tcW w:w="1134" w:type="dxa"/>
            <w:shd w:val="clear" w:color="auto" w:fill="auto"/>
          </w:tcPr>
          <w:p w14:paraId="65E46EE0"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c>
          <w:tcPr>
            <w:tcW w:w="1418" w:type="dxa"/>
            <w:shd w:val="clear" w:color="auto" w:fill="auto"/>
          </w:tcPr>
          <w:p w14:paraId="077E6E1B"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c>
          <w:tcPr>
            <w:tcW w:w="1588" w:type="dxa"/>
            <w:shd w:val="clear" w:color="auto" w:fill="auto"/>
          </w:tcPr>
          <w:p w14:paraId="1852B669"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c>
          <w:tcPr>
            <w:tcW w:w="1701" w:type="dxa"/>
            <w:shd w:val="clear" w:color="auto" w:fill="auto"/>
          </w:tcPr>
          <w:p w14:paraId="382CA141"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c>
          <w:tcPr>
            <w:tcW w:w="1418" w:type="dxa"/>
            <w:shd w:val="clear" w:color="auto" w:fill="auto"/>
          </w:tcPr>
          <w:p w14:paraId="2332FC8D"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c>
          <w:tcPr>
            <w:tcW w:w="1531" w:type="dxa"/>
            <w:shd w:val="clear" w:color="auto" w:fill="auto"/>
          </w:tcPr>
          <w:p w14:paraId="760F8110"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c>
          <w:tcPr>
            <w:tcW w:w="794" w:type="dxa"/>
            <w:shd w:val="clear" w:color="auto" w:fill="auto"/>
          </w:tcPr>
          <w:p w14:paraId="4BD74CD4"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c>
          <w:tcPr>
            <w:tcW w:w="851" w:type="dxa"/>
            <w:shd w:val="clear" w:color="auto" w:fill="auto"/>
          </w:tcPr>
          <w:p w14:paraId="1DAB5156"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r>
      <w:tr w:rsidR="002E4D83" w:rsidRPr="00E3558F" w14:paraId="284D30B7" w14:textId="77777777" w:rsidTr="002E4D83">
        <w:trPr>
          <w:trHeight w:val="20"/>
          <w:jc w:val="center"/>
        </w:trPr>
        <w:tc>
          <w:tcPr>
            <w:tcW w:w="454" w:type="dxa"/>
            <w:shd w:val="clear" w:color="auto" w:fill="auto"/>
          </w:tcPr>
          <w:p w14:paraId="76A28905"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c>
          <w:tcPr>
            <w:tcW w:w="2609" w:type="dxa"/>
            <w:gridSpan w:val="2"/>
            <w:shd w:val="clear" w:color="auto" w:fill="auto"/>
          </w:tcPr>
          <w:p w14:paraId="546F76B5"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4.  Здравље</w:t>
            </w:r>
          </w:p>
        </w:tc>
        <w:tc>
          <w:tcPr>
            <w:tcW w:w="2268" w:type="dxa"/>
            <w:shd w:val="clear" w:color="auto" w:fill="auto"/>
          </w:tcPr>
          <w:p w14:paraId="5329DB30"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c>
          <w:tcPr>
            <w:tcW w:w="1134" w:type="dxa"/>
            <w:shd w:val="clear" w:color="auto" w:fill="auto"/>
          </w:tcPr>
          <w:p w14:paraId="07CAADB0"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c>
          <w:tcPr>
            <w:tcW w:w="1418" w:type="dxa"/>
            <w:shd w:val="clear" w:color="auto" w:fill="auto"/>
          </w:tcPr>
          <w:p w14:paraId="0575E5F9"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c>
          <w:tcPr>
            <w:tcW w:w="1588" w:type="dxa"/>
            <w:shd w:val="clear" w:color="auto" w:fill="auto"/>
          </w:tcPr>
          <w:p w14:paraId="17043B4E"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c>
          <w:tcPr>
            <w:tcW w:w="1701" w:type="dxa"/>
            <w:shd w:val="clear" w:color="auto" w:fill="auto"/>
          </w:tcPr>
          <w:p w14:paraId="1863DB82"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c>
          <w:tcPr>
            <w:tcW w:w="1418" w:type="dxa"/>
            <w:shd w:val="clear" w:color="auto" w:fill="auto"/>
          </w:tcPr>
          <w:p w14:paraId="49E8B83B"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c>
          <w:tcPr>
            <w:tcW w:w="1531" w:type="dxa"/>
            <w:shd w:val="clear" w:color="auto" w:fill="auto"/>
          </w:tcPr>
          <w:p w14:paraId="7FF09D80"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c>
          <w:tcPr>
            <w:tcW w:w="794" w:type="dxa"/>
            <w:shd w:val="clear" w:color="auto" w:fill="auto"/>
          </w:tcPr>
          <w:p w14:paraId="4CD7312F"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c>
          <w:tcPr>
            <w:tcW w:w="851" w:type="dxa"/>
            <w:shd w:val="clear" w:color="auto" w:fill="auto"/>
          </w:tcPr>
          <w:p w14:paraId="7686B150" w14:textId="77777777" w:rsidR="002E4D83" w:rsidRPr="00E3558F" w:rsidRDefault="002E4D83" w:rsidP="002E4D83">
            <w:pPr>
              <w:spacing w:before="80" w:after="80" w:line="216" w:lineRule="auto"/>
              <w:rPr>
                <w:rFonts w:ascii="Times New Roman" w:eastAsia="Times New Roman" w:hAnsi="Times New Roman" w:cs="Times New Roman"/>
                <w:b/>
                <w:color w:val="000000"/>
                <w:sz w:val="18"/>
                <w:szCs w:val="18"/>
              </w:rPr>
            </w:pPr>
          </w:p>
        </w:tc>
      </w:tr>
      <w:tr w:rsidR="002E4D83" w:rsidRPr="00E3558F" w14:paraId="253FFB87" w14:textId="77777777" w:rsidTr="002E4D83">
        <w:trPr>
          <w:trHeight w:val="20"/>
          <w:jc w:val="center"/>
        </w:trPr>
        <w:tc>
          <w:tcPr>
            <w:tcW w:w="454" w:type="dxa"/>
            <w:shd w:val="clear" w:color="auto" w:fill="auto"/>
          </w:tcPr>
          <w:p w14:paraId="3452B0A0"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p>
        </w:tc>
        <w:tc>
          <w:tcPr>
            <w:tcW w:w="2609" w:type="dxa"/>
            <w:gridSpan w:val="2"/>
            <w:shd w:val="clear" w:color="auto" w:fill="auto"/>
          </w:tcPr>
          <w:p w14:paraId="634EC34A" w14:textId="77777777" w:rsidR="002E4D83" w:rsidRPr="00E3558F" w:rsidRDefault="002E4D83" w:rsidP="002E4D83">
            <w:pPr>
              <w:spacing w:before="80" w:after="80" w:line="216"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1)  Јавно здравље </w:t>
            </w:r>
          </w:p>
        </w:tc>
        <w:tc>
          <w:tcPr>
            <w:tcW w:w="2268" w:type="dxa"/>
            <w:shd w:val="clear" w:color="auto" w:fill="auto"/>
          </w:tcPr>
          <w:p w14:paraId="5FA6CD91"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p>
        </w:tc>
        <w:tc>
          <w:tcPr>
            <w:tcW w:w="1134" w:type="dxa"/>
            <w:shd w:val="clear" w:color="auto" w:fill="auto"/>
          </w:tcPr>
          <w:p w14:paraId="1D290BCB"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4AB63599"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p>
        </w:tc>
        <w:tc>
          <w:tcPr>
            <w:tcW w:w="1588" w:type="dxa"/>
            <w:shd w:val="clear" w:color="auto" w:fill="auto"/>
          </w:tcPr>
          <w:p w14:paraId="4B331A07"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p>
        </w:tc>
        <w:tc>
          <w:tcPr>
            <w:tcW w:w="1701" w:type="dxa"/>
            <w:shd w:val="clear" w:color="auto" w:fill="auto"/>
          </w:tcPr>
          <w:p w14:paraId="027A6A85"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2D5519FA"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34D2655D"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p>
        </w:tc>
        <w:tc>
          <w:tcPr>
            <w:tcW w:w="794" w:type="dxa"/>
            <w:shd w:val="clear" w:color="auto" w:fill="auto"/>
          </w:tcPr>
          <w:p w14:paraId="06876D97"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p>
        </w:tc>
        <w:tc>
          <w:tcPr>
            <w:tcW w:w="851" w:type="dxa"/>
            <w:shd w:val="clear" w:color="auto" w:fill="auto"/>
          </w:tcPr>
          <w:p w14:paraId="1483F44D"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p>
        </w:tc>
      </w:tr>
      <w:tr w:rsidR="002E4D83" w:rsidRPr="00E3558F" w14:paraId="67954D9E" w14:textId="77777777" w:rsidTr="002E4D83">
        <w:trPr>
          <w:trHeight w:val="20"/>
          <w:jc w:val="center"/>
        </w:trPr>
        <w:tc>
          <w:tcPr>
            <w:tcW w:w="454" w:type="dxa"/>
            <w:shd w:val="clear" w:color="auto" w:fill="auto"/>
          </w:tcPr>
          <w:p w14:paraId="22A11D72"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19F3691F"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Србије</w:t>
            </w:r>
          </w:p>
        </w:tc>
        <w:tc>
          <w:tcPr>
            <w:tcW w:w="1588" w:type="dxa"/>
            <w:shd w:val="clear" w:color="auto" w:fill="auto"/>
          </w:tcPr>
          <w:p w14:paraId="2A148169"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здравственој исправности намирница и предмета опште употребе</w:t>
            </w:r>
          </w:p>
          <w:p w14:paraId="6FB566FE"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p>
          <w:p w14:paraId="1D3D13EA"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022141</w:t>
            </w:r>
          </w:p>
        </w:tc>
        <w:tc>
          <w:tcPr>
            <w:tcW w:w="2268" w:type="dxa"/>
            <w:shd w:val="clear" w:color="auto" w:fill="auto"/>
          </w:tcPr>
          <w:p w14:paraId="4B31B260"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Врстe намирницa, односно предмета опште употребе који се анализирају; врстe извршених анализа и резултати анализа</w:t>
            </w:r>
          </w:p>
        </w:tc>
        <w:tc>
          <w:tcPr>
            <w:tcW w:w="1134" w:type="dxa"/>
            <w:shd w:val="clear" w:color="auto" w:fill="auto"/>
          </w:tcPr>
          <w:p w14:paraId="4C94F9D2"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текућа година</w:t>
            </w:r>
          </w:p>
        </w:tc>
        <w:tc>
          <w:tcPr>
            <w:tcW w:w="1418" w:type="dxa"/>
            <w:shd w:val="clear" w:color="auto" w:fill="auto"/>
          </w:tcPr>
          <w:p w14:paraId="0A40CB2E"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72BF47AC"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Институти и заводи за јавно здравље и друга правна лица која врше лабораторијске анализе ради утврђивања здравствене исправности; 31.03. и 30.09.</w:t>
            </w:r>
          </w:p>
        </w:tc>
        <w:tc>
          <w:tcPr>
            <w:tcW w:w="1701" w:type="dxa"/>
            <w:shd w:val="clear" w:color="auto" w:fill="auto"/>
          </w:tcPr>
          <w:p w14:paraId="2F2D98E2"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034ED246"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01E57571"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5AD71165"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7C33A04"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30.06.</w:t>
            </w:r>
          </w:p>
        </w:tc>
      </w:tr>
      <w:tr w:rsidR="002E4D83" w:rsidRPr="00E3558F" w14:paraId="24A7DFF6" w14:textId="77777777" w:rsidTr="002E4D83">
        <w:trPr>
          <w:trHeight w:val="20"/>
          <w:jc w:val="center"/>
        </w:trPr>
        <w:tc>
          <w:tcPr>
            <w:tcW w:w="454" w:type="dxa"/>
            <w:shd w:val="clear" w:color="auto" w:fill="auto"/>
          </w:tcPr>
          <w:p w14:paraId="4414B75D"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69CB4273"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Србије</w:t>
            </w:r>
          </w:p>
        </w:tc>
        <w:tc>
          <w:tcPr>
            <w:tcW w:w="1588" w:type="dxa"/>
            <w:shd w:val="clear" w:color="auto" w:fill="auto"/>
          </w:tcPr>
          <w:p w14:paraId="35C1238C"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здравственој исправности воде за пићe, површинских вода које се захватају за водоснабдевање и користе за рекреацију и вода из јавних базена</w:t>
            </w:r>
          </w:p>
          <w:p w14:paraId="4D7D8FAB"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p>
          <w:p w14:paraId="64FD7CD8"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022142</w:t>
            </w:r>
          </w:p>
        </w:tc>
        <w:tc>
          <w:tcPr>
            <w:tcW w:w="2268" w:type="dxa"/>
            <w:shd w:val="clear" w:color="auto" w:fill="auto"/>
          </w:tcPr>
          <w:p w14:paraId="6BAB4F9F"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Врстe воде која се анализира и врстe извршених анализа и резултати анализа</w:t>
            </w:r>
          </w:p>
        </w:tc>
        <w:tc>
          <w:tcPr>
            <w:tcW w:w="1134" w:type="dxa"/>
            <w:shd w:val="clear" w:color="auto" w:fill="auto"/>
          </w:tcPr>
          <w:p w14:paraId="261A68D8"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текућа година</w:t>
            </w:r>
          </w:p>
        </w:tc>
        <w:tc>
          <w:tcPr>
            <w:tcW w:w="1418" w:type="dxa"/>
            <w:shd w:val="clear" w:color="auto" w:fill="auto"/>
          </w:tcPr>
          <w:p w14:paraId="5E34F777"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310677A2"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Институти и заводи за јавно здравље и друга правна лица која врше лабораторијске анализе ради утврђивања здравствене исправности; 31.03. и 30.09.</w:t>
            </w:r>
          </w:p>
        </w:tc>
        <w:tc>
          <w:tcPr>
            <w:tcW w:w="1701" w:type="dxa"/>
            <w:shd w:val="clear" w:color="auto" w:fill="auto"/>
          </w:tcPr>
          <w:p w14:paraId="60284ECD"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0563FD38"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67F612A6"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66366B2E"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50BAADBC" w14:textId="77777777" w:rsidR="002E4D83" w:rsidRPr="00E3558F" w:rsidRDefault="002E4D83" w:rsidP="002E4D83">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30.06.</w:t>
            </w:r>
          </w:p>
        </w:tc>
      </w:tr>
    </w:tbl>
    <w:p w14:paraId="5A049390" w14:textId="77777777" w:rsidR="002E4D83" w:rsidRPr="00E3558F" w:rsidRDefault="002E4D83">
      <w:pPr>
        <w:rPr>
          <w:rFonts w:ascii="Times New Roman" w:hAnsi="Times New Roman" w:cs="Times New Roman"/>
        </w:rPr>
      </w:pPr>
    </w:p>
    <w:p w14:paraId="4811D38E" w14:textId="77777777" w:rsidR="003C2D62" w:rsidRPr="00E3558F" w:rsidRDefault="003C2D62">
      <w:pPr>
        <w:rPr>
          <w:rFonts w:ascii="Times New Roman" w:hAnsi="Times New Roman" w:cs="Times New Roman"/>
        </w:rPr>
        <w:sectPr w:rsidR="003C2D62" w:rsidRPr="00E3558F" w:rsidSect="0026378E">
          <w:footerReference w:type="default" r:id="rId12"/>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3C2D62" w:rsidRPr="00E3558F" w14:paraId="14EE8968" w14:textId="77777777" w:rsidTr="002E4D83">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38EA709A" w14:textId="77777777" w:rsidR="003C2D62" w:rsidRPr="00E3558F" w:rsidRDefault="003C2D62" w:rsidP="002E4D83">
            <w:pPr>
              <w:spacing w:after="60" w:line="240" w:lineRule="auto"/>
              <w:jc w:val="center"/>
              <w:rPr>
                <w:rFonts w:ascii="Times New Roman" w:eastAsia="Times New Roman" w:hAnsi="Times New Roman" w:cs="Times New Roman"/>
                <w:bCs/>
                <w:sz w:val="20"/>
                <w:szCs w:val="20"/>
                <w:lang w:val="sr-Cyrl-RS"/>
              </w:rPr>
            </w:pPr>
            <w:r w:rsidRPr="00E3558F">
              <w:rPr>
                <w:rFonts w:ascii="Times New Roman" w:eastAsia="Times New Roman" w:hAnsi="Times New Roman" w:cs="Times New Roman"/>
                <w:b/>
                <w:bCs/>
                <w:sz w:val="20"/>
                <w:szCs w:val="20"/>
                <w:lang w:val="sr-Cyrl-RS"/>
              </w:rPr>
              <w:lastRenderedPageBreak/>
              <w:t xml:space="preserve">ПЛАН ЗВАНИЧНЕ СТАТИСТИКЕ ЗА </w:t>
            </w:r>
            <w:r w:rsidRPr="00E3558F">
              <w:rPr>
                <w:rFonts w:ascii="Times New Roman" w:eastAsia="Times New Roman" w:hAnsi="Times New Roman" w:cs="Times New Roman"/>
                <w:b/>
                <w:bCs/>
                <w:sz w:val="20"/>
                <w:szCs w:val="20"/>
                <w:lang w:val="sr-Latn-RS"/>
              </w:rPr>
              <w:t>2023</w:t>
            </w:r>
            <w:r w:rsidRPr="00E3558F">
              <w:rPr>
                <w:rFonts w:ascii="Times New Roman" w:eastAsia="Times New Roman" w:hAnsi="Times New Roman" w:cs="Times New Roman"/>
                <w:b/>
                <w:bCs/>
                <w:sz w:val="20"/>
                <w:szCs w:val="20"/>
                <w:lang w:val="sr-Cyrl-RS"/>
              </w:rPr>
              <w:t>. ГОДИНУ</w:t>
            </w:r>
            <w:r w:rsidRPr="00E3558F">
              <w:rPr>
                <w:rFonts w:ascii="Times New Roman" w:eastAsia="Times New Roman" w:hAnsi="Times New Roman" w:cs="Times New Roman"/>
                <w:b/>
                <w:bCs/>
                <w:sz w:val="20"/>
                <w:szCs w:val="20"/>
                <w:lang w:val="sr-Latn-RS"/>
              </w:rPr>
              <w:t xml:space="preserve">  </w:t>
            </w:r>
            <w:r w:rsidRPr="00E3558F">
              <w:rPr>
                <w:rFonts w:ascii="Times New Roman" w:eastAsia="Times New Roman" w:hAnsi="Times New Roman" w:cs="Times New Roman"/>
                <w:bCs/>
                <w:sz w:val="20"/>
                <w:szCs w:val="20"/>
                <w:lang w:val="sr-Cyrl-RS"/>
              </w:rPr>
              <w:t>(наставак)</w:t>
            </w:r>
          </w:p>
        </w:tc>
      </w:tr>
      <w:tr w:rsidR="003C2D62" w:rsidRPr="00E3558F" w14:paraId="7228961A" w14:textId="77777777" w:rsidTr="002E4D83">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1A1CDF"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D2526D"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B12160"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5A2A6E"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1A8D89"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6B496DC"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0C6AD0"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6A6ED3"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vertAlign w:val="superscript"/>
                <w:lang w:val="sr-Cyrl-RS"/>
              </w:rPr>
            </w:pPr>
            <w:r w:rsidRPr="00E3558F">
              <w:rPr>
                <w:rFonts w:ascii="Times New Roman" w:eastAsia="Times New Roman" w:hAnsi="Times New Roman" w:cs="Times New Roman"/>
                <w:bCs/>
                <w:sz w:val="15"/>
                <w:szCs w:val="15"/>
                <w:lang w:val="sr-Cyrl-RS"/>
              </w:rPr>
              <w:t>Терито-ријални ниво објављи-вања података</w:t>
            </w:r>
            <w:r w:rsidRPr="00E3558F">
              <w:rPr>
                <w:rFonts w:ascii="Times New Roman" w:eastAsia="Times New Roman" w:hAnsi="Times New Roman" w:cs="Times New Roman"/>
                <w:bCs/>
                <w:sz w:val="15"/>
                <w:szCs w:val="15"/>
                <w:vertAlign w:val="superscript"/>
                <w:lang w:val="sr-Cyrl-RS"/>
              </w:rPr>
              <w:t>1)</w:t>
            </w:r>
          </w:p>
          <w:p w14:paraId="5A2A7682"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A113B9C"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Рок за прве резултате</w:t>
            </w:r>
          </w:p>
        </w:tc>
      </w:tr>
      <w:tr w:rsidR="003C2D62" w:rsidRPr="00E3558F" w14:paraId="618D6310" w14:textId="77777777" w:rsidTr="002E4D83">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1359C2"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673A1F"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2D9E83"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26ED1F"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637676"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C44930"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387261"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88D911"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FC353F"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938414"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E3EFD6F"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r>
      <w:tr w:rsidR="003C2D62" w:rsidRPr="00E3558F" w14:paraId="0F5DEB08" w14:textId="77777777" w:rsidTr="002E4D83">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1E518E"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2B67EA"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3E3FBF"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203DA8"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EA2383"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610506"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0A8602"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C3B180"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7D4CDF"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FAEAE4"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120B8A"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B517763" w14:textId="77777777" w:rsidR="003C2D62" w:rsidRPr="00E3558F" w:rsidRDefault="003C2D62" w:rsidP="002E4D83">
            <w:pPr>
              <w:spacing w:before="60" w:after="60" w:line="240" w:lineRule="auto"/>
              <w:jc w:val="center"/>
              <w:rPr>
                <w:rFonts w:ascii="Times New Roman" w:eastAsia="Times New Roman" w:hAnsi="Times New Roman" w:cs="Times New Roman"/>
                <w:bCs/>
                <w:sz w:val="15"/>
                <w:szCs w:val="15"/>
                <w:lang w:val="sr-Cyrl-RS"/>
              </w:rPr>
            </w:pPr>
          </w:p>
        </w:tc>
      </w:tr>
      <w:tr w:rsidR="003C2D62" w:rsidRPr="00E3558F" w14:paraId="5CCC80BA" w14:textId="77777777" w:rsidTr="002E4D83">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0E521F" w14:textId="77777777" w:rsidR="003C2D62" w:rsidRPr="00E3558F" w:rsidRDefault="003C2D62"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713C4A" w14:textId="77777777" w:rsidR="003C2D62" w:rsidRPr="00E3558F" w:rsidRDefault="003C2D62"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22B23C" w14:textId="77777777" w:rsidR="003C2D62" w:rsidRPr="00E3558F" w:rsidRDefault="003C2D62"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1C68FD" w14:textId="77777777" w:rsidR="003C2D62" w:rsidRPr="00E3558F" w:rsidRDefault="003C2D62"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F4666F" w14:textId="77777777" w:rsidR="003C2D62" w:rsidRPr="00E3558F" w:rsidRDefault="003C2D62"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0A96D4" w14:textId="77777777" w:rsidR="003C2D62" w:rsidRPr="00E3558F" w:rsidRDefault="003C2D62"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490912" w14:textId="77777777" w:rsidR="003C2D62" w:rsidRPr="00E3558F" w:rsidRDefault="003C2D62"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EDF160" w14:textId="77777777" w:rsidR="003C2D62" w:rsidRPr="00E3558F" w:rsidRDefault="003C2D62"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51B0AF" w14:textId="77777777" w:rsidR="003C2D62" w:rsidRPr="00E3558F" w:rsidRDefault="003C2D62"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F42E58" w14:textId="77777777" w:rsidR="003C2D62" w:rsidRPr="00E3558F" w:rsidRDefault="003C2D62"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A2E114" w14:textId="77777777" w:rsidR="003C2D62" w:rsidRPr="00E3558F" w:rsidRDefault="003C2D62"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6A18086" w14:textId="77777777" w:rsidR="003C2D62" w:rsidRPr="00E3558F" w:rsidRDefault="003C2D62" w:rsidP="002E4D83">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12</w:t>
            </w:r>
          </w:p>
        </w:tc>
      </w:tr>
      <w:tr w:rsidR="003C2D62" w:rsidRPr="00E3558F" w14:paraId="0AE33932" w14:textId="77777777" w:rsidTr="002E4D83">
        <w:trPr>
          <w:trHeight w:val="20"/>
          <w:tblHeader/>
          <w:jc w:val="center"/>
        </w:trPr>
        <w:tc>
          <w:tcPr>
            <w:tcW w:w="454" w:type="dxa"/>
            <w:shd w:val="clear" w:color="auto" w:fill="auto"/>
          </w:tcPr>
          <w:p w14:paraId="2C733690" w14:textId="77777777" w:rsidR="003C2D62" w:rsidRPr="00E3558F" w:rsidRDefault="003C2D62" w:rsidP="002E4D83">
            <w:pPr>
              <w:spacing w:after="0" w:line="240" w:lineRule="auto"/>
              <w:rPr>
                <w:rFonts w:ascii="Times New Roman" w:eastAsia="Times New Roman" w:hAnsi="Times New Roman" w:cs="Times New Roman"/>
                <w:color w:val="000000"/>
                <w:sz w:val="15"/>
                <w:szCs w:val="15"/>
              </w:rPr>
            </w:pPr>
          </w:p>
        </w:tc>
        <w:tc>
          <w:tcPr>
            <w:tcW w:w="1021" w:type="dxa"/>
            <w:shd w:val="clear" w:color="auto" w:fill="auto"/>
          </w:tcPr>
          <w:p w14:paraId="5B0107BB" w14:textId="77777777" w:rsidR="003C2D62" w:rsidRPr="00E3558F" w:rsidRDefault="003C2D62" w:rsidP="002E4D83">
            <w:pPr>
              <w:spacing w:after="0" w:line="240" w:lineRule="auto"/>
              <w:rPr>
                <w:rFonts w:ascii="Times New Roman" w:eastAsia="Times New Roman" w:hAnsi="Times New Roman" w:cs="Times New Roman"/>
                <w:color w:val="000000"/>
                <w:sz w:val="15"/>
                <w:szCs w:val="15"/>
              </w:rPr>
            </w:pPr>
          </w:p>
        </w:tc>
        <w:tc>
          <w:tcPr>
            <w:tcW w:w="1588" w:type="dxa"/>
            <w:shd w:val="clear" w:color="auto" w:fill="auto"/>
          </w:tcPr>
          <w:p w14:paraId="51926D78" w14:textId="77777777" w:rsidR="003C2D62" w:rsidRPr="00E3558F" w:rsidRDefault="003C2D62" w:rsidP="002E4D83">
            <w:pPr>
              <w:spacing w:after="0" w:line="240" w:lineRule="auto"/>
              <w:rPr>
                <w:rFonts w:ascii="Times New Roman" w:eastAsia="Times New Roman" w:hAnsi="Times New Roman" w:cs="Times New Roman"/>
                <w:color w:val="000000"/>
                <w:sz w:val="15"/>
                <w:szCs w:val="15"/>
              </w:rPr>
            </w:pPr>
          </w:p>
        </w:tc>
        <w:tc>
          <w:tcPr>
            <w:tcW w:w="2268" w:type="dxa"/>
            <w:shd w:val="clear" w:color="auto" w:fill="auto"/>
          </w:tcPr>
          <w:p w14:paraId="797E7AF1" w14:textId="77777777" w:rsidR="003C2D62" w:rsidRPr="00E3558F" w:rsidRDefault="003C2D62" w:rsidP="002E4D83">
            <w:pPr>
              <w:spacing w:after="0" w:line="240" w:lineRule="auto"/>
              <w:rPr>
                <w:rFonts w:ascii="Times New Roman" w:eastAsia="Times New Roman" w:hAnsi="Times New Roman" w:cs="Times New Roman"/>
                <w:color w:val="000000"/>
                <w:sz w:val="15"/>
                <w:szCs w:val="15"/>
              </w:rPr>
            </w:pPr>
          </w:p>
        </w:tc>
        <w:tc>
          <w:tcPr>
            <w:tcW w:w="1134" w:type="dxa"/>
            <w:shd w:val="clear" w:color="auto" w:fill="auto"/>
          </w:tcPr>
          <w:p w14:paraId="043F7467" w14:textId="77777777" w:rsidR="003C2D62" w:rsidRPr="00E3558F" w:rsidRDefault="003C2D62" w:rsidP="002E4D83">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116148D8" w14:textId="77777777" w:rsidR="003C2D62" w:rsidRPr="00E3558F" w:rsidRDefault="003C2D62" w:rsidP="002E4D83">
            <w:pPr>
              <w:spacing w:after="0" w:line="240" w:lineRule="auto"/>
              <w:rPr>
                <w:rFonts w:ascii="Times New Roman" w:eastAsia="Times New Roman" w:hAnsi="Times New Roman" w:cs="Times New Roman"/>
                <w:color w:val="000000"/>
                <w:sz w:val="15"/>
                <w:szCs w:val="15"/>
              </w:rPr>
            </w:pPr>
          </w:p>
        </w:tc>
        <w:tc>
          <w:tcPr>
            <w:tcW w:w="1588" w:type="dxa"/>
            <w:shd w:val="clear" w:color="auto" w:fill="auto"/>
          </w:tcPr>
          <w:p w14:paraId="5C344D80" w14:textId="77777777" w:rsidR="003C2D62" w:rsidRPr="00E3558F" w:rsidRDefault="003C2D62" w:rsidP="002E4D83">
            <w:pPr>
              <w:spacing w:after="0" w:line="240" w:lineRule="auto"/>
              <w:rPr>
                <w:rFonts w:ascii="Times New Roman" w:eastAsia="Times New Roman" w:hAnsi="Times New Roman" w:cs="Times New Roman"/>
                <w:color w:val="000000"/>
                <w:sz w:val="15"/>
                <w:szCs w:val="15"/>
              </w:rPr>
            </w:pPr>
          </w:p>
        </w:tc>
        <w:tc>
          <w:tcPr>
            <w:tcW w:w="1701" w:type="dxa"/>
            <w:shd w:val="clear" w:color="auto" w:fill="auto"/>
          </w:tcPr>
          <w:p w14:paraId="5D8E08D5" w14:textId="77777777" w:rsidR="003C2D62" w:rsidRPr="00E3558F" w:rsidRDefault="003C2D62" w:rsidP="002E4D83">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2CF5AB59" w14:textId="77777777" w:rsidR="003C2D62" w:rsidRPr="00E3558F" w:rsidRDefault="003C2D62" w:rsidP="002E4D83">
            <w:pPr>
              <w:spacing w:after="0" w:line="240" w:lineRule="auto"/>
              <w:rPr>
                <w:rFonts w:ascii="Times New Roman" w:eastAsia="Times New Roman" w:hAnsi="Times New Roman" w:cs="Times New Roman"/>
                <w:bCs/>
                <w:sz w:val="15"/>
                <w:szCs w:val="15"/>
                <w:lang w:val="sr-Cyrl-RS"/>
              </w:rPr>
            </w:pPr>
          </w:p>
        </w:tc>
        <w:tc>
          <w:tcPr>
            <w:tcW w:w="1531" w:type="dxa"/>
            <w:shd w:val="clear" w:color="auto" w:fill="auto"/>
          </w:tcPr>
          <w:p w14:paraId="67BB323F" w14:textId="77777777" w:rsidR="003C2D62" w:rsidRPr="00E3558F" w:rsidRDefault="003C2D62" w:rsidP="002E4D83">
            <w:pPr>
              <w:spacing w:after="0" w:line="240" w:lineRule="auto"/>
              <w:rPr>
                <w:rFonts w:ascii="Times New Roman" w:eastAsia="Times New Roman" w:hAnsi="Times New Roman" w:cs="Times New Roman"/>
                <w:color w:val="000000"/>
                <w:sz w:val="15"/>
                <w:szCs w:val="15"/>
              </w:rPr>
            </w:pPr>
          </w:p>
        </w:tc>
        <w:tc>
          <w:tcPr>
            <w:tcW w:w="794" w:type="dxa"/>
            <w:shd w:val="clear" w:color="auto" w:fill="auto"/>
          </w:tcPr>
          <w:p w14:paraId="13838E94" w14:textId="77777777" w:rsidR="003C2D62" w:rsidRPr="00E3558F" w:rsidRDefault="003C2D62" w:rsidP="002E4D83">
            <w:pPr>
              <w:spacing w:after="0" w:line="240" w:lineRule="auto"/>
              <w:rPr>
                <w:rFonts w:ascii="Times New Roman" w:eastAsia="Times New Roman" w:hAnsi="Times New Roman" w:cs="Times New Roman"/>
                <w:color w:val="000000"/>
                <w:sz w:val="15"/>
                <w:szCs w:val="15"/>
              </w:rPr>
            </w:pPr>
          </w:p>
        </w:tc>
        <w:tc>
          <w:tcPr>
            <w:tcW w:w="851" w:type="dxa"/>
            <w:shd w:val="clear" w:color="auto" w:fill="auto"/>
          </w:tcPr>
          <w:p w14:paraId="390188A0" w14:textId="77777777" w:rsidR="003C2D62" w:rsidRPr="00E3558F" w:rsidRDefault="003C2D62" w:rsidP="002E4D83">
            <w:pPr>
              <w:spacing w:after="0" w:line="240" w:lineRule="auto"/>
              <w:rPr>
                <w:rFonts w:ascii="Times New Roman" w:eastAsia="Times New Roman" w:hAnsi="Times New Roman" w:cs="Times New Roman"/>
                <w:color w:val="000000"/>
                <w:sz w:val="15"/>
                <w:szCs w:val="15"/>
              </w:rPr>
            </w:pPr>
          </w:p>
        </w:tc>
      </w:tr>
      <w:tr w:rsidR="000970B4" w:rsidRPr="00E3558F" w14:paraId="7CB2CD87" w14:textId="77777777" w:rsidTr="0079031D">
        <w:trPr>
          <w:trHeight w:val="20"/>
          <w:jc w:val="center"/>
        </w:trPr>
        <w:tc>
          <w:tcPr>
            <w:tcW w:w="454" w:type="dxa"/>
            <w:shd w:val="clear" w:color="auto" w:fill="auto"/>
          </w:tcPr>
          <w:p w14:paraId="18D5C885"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5C7A51A9"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Србије</w:t>
            </w:r>
          </w:p>
        </w:tc>
        <w:tc>
          <w:tcPr>
            <w:tcW w:w="1588" w:type="dxa"/>
            <w:shd w:val="clear" w:color="auto" w:fill="auto"/>
          </w:tcPr>
          <w:p w14:paraId="5B9B94D6"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Регистар лица запослених у здравственим установама</w:t>
            </w:r>
          </w:p>
          <w:p w14:paraId="7AA9CAC7"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p w14:paraId="5ED529DB"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022143</w:t>
            </w:r>
          </w:p>
        </w:tc>
        <w:tc>
          <w:tcPr>
            <w:tcW w:w="2268" w:type="dxa"/>
            <w:shd w:val="clear" w:color="auto" w:fill="auto"/>
          </w:tcPr>
          <w:p w14:paraId="32B39040"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Назив и организациона структура установе (здравствена установа, приватна пракса и друга правна лица која обављају здравствену делатност); подаци о школској спреми, занимању, специјалности, ужој специјалности, научно-наставним и академским звањима, руковођењу, дужини стажа и врсти радног времена.</w:t>
            </w:r>
          </w:p>
        </w:tc>
        <w:tc>
          <w:tcPr>
            <w:tcW w:w="1134" w:type="dxa"/>
            <w:shd w:val="clear" w:color="auto" w:fill="auto"/>
          </w:tcPr>
          <w:p w14:paraId="2DB1AAFD"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текућа година</w:t>
            </w:r>
          </w:p>
        </w:tc>
        <w:tc>
          <w:tcPr>
            <w:tcW w:w="1418" w:type="dxa"/>
            <w:shd w:val="clear" w:color="auto" w:fill="auto"/>
          </w:tcPr>
          <w:p w14:paraId="13F9672E"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61F81D2F"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Здравствене установе и друга правна лица која пружају здравствену заштиту; 10. дана од промене (пријава, одјава, друга промена)</w:t>
            </w:r>
          </w:p>
        </w:tc>
        <w:tc>
          <w:tcPr>
            <w:tcW w:w="1701" w:type="dxa"/>
            <w:shd w:val="clear" w:color="auto" w:fill="auto"/>
          </w:tcPr>
          <w:p w14:paraId="06848D3D"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Институти и заводи за јавно здравље/30.06. и 31.12.</w:t>
            </w:r>
          </w:p>
        </w:tc>
        <w:tc>
          <w:tcPr>
            <w:tcW w:w="1418" w:type="dxa"/>
            <w:shd w:val="clear" w:color="auto" w:fill="auto"/>
          </w:tcPr>
          <w:p w14:paraId="262B05A0"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B8381E5"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5F1B25ED"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2F8AD8FA"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15.01. и 15.07.</w:t>
            </w:r>
          </w:p>
        </w:tc>
      </w:tr>
      <w:tr w:rsidR="000970B4" w:rsidRPr="00E3558F" w14:paraId="12A1BBAB" w14:textId="77777777" w:rsidTr="0079031D">
        <w:trPr>
          <w:trHeight w:val="20"/>
          <w:jc w:val="center"/>
        </w:trPr>
        <w:tc>
          <w:tcPr>
            <w:tcW w:w="454" w:type="dxa"/>
            <w:shd w:val="clear" w:color="auto" w:fill="auto"/>
          </w:tcPr>
          <w:p w14:paraId="7283A4A8"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3F50C189"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Србије</w:t>
            </w:r>
          </w:p>
        </w:tc>
        <w:tc>
          <w:tcPr>
            <w:tcW w:w="1588" w:type="dxa"/>
            <w:shd w:val="clear" w:color="auto" w:fill="auto"/>
          </w:tcPr>
          <w:p w14:paraId="181D6C07"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раду ванболничких здравствених установа</w:t>
            </w:r>
          </w:p>
          <w:p w14:paraId="3BC6186B"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p w14:paraId="39A38C79"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022144</w:t>
            </w:r>
          </w:p>
        </w:tc>
        <w:tc>
          <w:tcPr>
            <w:tcW w:w="2268" w:type="dxa"/>
            <w:shd w:val="clear" w:color="auto" w:fill="auto"/>
          </w:tcPr>
          <w:p w14:paraId="5250E25C"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Здравствени радници и сарадници према стручној спреми и немедицински радници; врсте посета и врсте пружених услуга</w:t>
            </w:r>
          </w:p>
        </w:tc>
        <w:tc>
          <w:tcPr>
            <w:tcW w:w="1134" w:type="dxa"/>
            <w:shd w:val="clear" w:color="auto" w:fill="auto"/>
          </w:tcPr>
          <w:p w14:paraId="0408CC8D"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текућа година</w:t>
            </w:r>
          </w:p>
        </w:tc>
        <w:tc>
          <w:tcPr>
            <w:tcW w:w="1418" w:type="dxa"/>
            <w:shd w:val="clear" w:color="auto" w:fill="auto"/>
          </w:tcPr>
          <w:p w14:paraId="609BEAA1"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5884FF2C"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Здравствене установе и друга правна лица која пружају ванболничку здравствену заштиту достављају податке надлежном заводу за јавно здравље; 31.03, 30.06, 30.09. и 31.12.</w:t>
            </w:r>
          </w:p>
        </w:tc>
        <w:tc>
          <w:tcPr>
            <w:tcW w:w="1701" w:type="dxa"/>
            <w:shd w:val="clear" w:color="auto" w:fill="auto"/>
          </w:tcPr>
          <w:p w14:paraId="013E2F47"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Институти и заводи за јавно здравље/31.03.</w:t>
            </w:r>
          </w:p>
        </w:tc>
        <w:tc>
          <w:tcPr>
            <w:tcW w:w="1418" w:type="dxa"/>
            <w:shd w:val="clear" w:color="auto" w:fill="auto"/>
          </w:tcPr>
          <w:p w14:paraId="49A866AC"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C77B0F2"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76CC1EC2"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0FC4F96E"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30.09.</w:t>
            </w:r>
          </w:p>
        </w:tc>
      </w:tr>
      <w:tr w:rsidR="000970B4" w:rsidRPr="00E3558F" w14:paraId="269263C6" w14:textId="77777777" w:rsidTr="0079031D">
        <w:trPr>
          <w:trHeight w:val="20"/>
          <w:jc w:val="center"/>
        </w:trPr>
        <w:tc>
          <w:tcPr>
            <w:tcW w:w="454" w:type="dxa"/>
            <w:shd w:val="clear" w:color="auto" w:fill="auto"/>
          </w:tcPr>
          <w:p w14:paraId="61A94644"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35F992EB"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Србије</w:t>
            </w:r>
          </w:p>
        </w:tc>
        <w:tc>
          <w:tcPr>
            <w:tcW w:w="1588" w:type="dxa"/>
            <w:shd w:val="clear" w:color="auto" w:fill="auto"/>
          </w:tcPr>
          <w:p w14:paraId="428610A5"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раду болничких здравствених установа</w:t>
            </w:r>
          </w:p>
          <w:p w14:paraId="2C396A87"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p w14:paraId="31B875B1"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022145</w:t>
            </w:r>
          </w:p>
        </w:tc>
        <w:tc>
          <w:tcPr>
            <w:tcW w:w="2268" w:type="dxa"/>
            <w:shd w:val="clear" w:color="auto" w:fill="auto"/>
          </w:tcPr>
          <w:p w14:paraId="0C87C711"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Здравствени радници и сарадници према стручној спреми, немедицински радници; постеље, исписани болесници, умрли, дани лечења</w:t>
            </w:r>
          </w:p>
        </w:tc>
        <w:tc>
          <w:tcPr>
            <w:tcW w:w="1134" w:type="dxa"/>
            <w:shd w:val="clear" w:color="auto" w:fill="auto"/>
          </w:tcPr>
          <w:p w14:paraId="4FECA0C1"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текућа година</w:t>
            </w:r>
          </w:p>
        </w:tc>
        <w:tc>
          <w:tcPr>
            <w:tcW w:w="1418" w:type="dxa"/>
            <w:shd w:val="clear" w:color="auto" w:fill="auto"/>
          </w:tcPr>
          <w:p w14:paraId="43DFF430"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01A7BABF"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Здравствене установе и друга правна лица која пружају болничку здравствену заштиту достављају податке надлежном заводу за јавно здравље; 31.03, 30.06, 30.09. и 31.12.</w:t>
            </w:r>
          </w:p>
        </w:tc>
        <w:tc>
          <w:tcPr>
            <w:tcW w:w="1701" w:type="dxa"/>
            <w:shd w:val="clear" w:color="auto" w:fill="auto"/>
          </w:tcPr>
          <w:p w14:paraId="1AB3D4AE"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Институти и заводи за јавно здравље/31.03.</w:t>
            </w:r>
          </w:p>
        </w:tc>
        <w:tc>
          <w:tcPr>
            <w:tcW w:w="1418" w:type="dxa"/>
            <w:shd w:val="clear" w:color="auto" w:fill="auto"/>
          </w:tcPr>
          <w:p w14:paraId="7FF2DFE4"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3841A84"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1DF9EC62"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17EE2872"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30.09.</w:t>
            </w:r>
          </w:p>
        </w:tc>
      </w:tr>
      <w:tr w:rsidR="000970B4" w:rsidRPr="00E3558F" w14:paraId="56CF76A2" w14:textId="77777777" w:rsidTr="0079031D">
        <w:trPr>
          <w:trHeight w:val="20"/>
          <w:jc w:val="center"/>
        </w:trPr>
        <w:tc>
          <w:tcPr>
            <w:tcW w:w="454" w:type="dxa"/>
            <w:shd w:val="clear" w:color="auto" w:fill="auto"/>
          </w:tcPr>
          <w:p w14:paraId="590A6BE9"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7FDAA055"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Србије</w:t>
            </w:r>
          </w:p>
        </w:tc>
        <w:tc>
          <w:tcPr>
            <w:tcW w:w="1588" w:type="dxa"/>
            <w:shd w:val="clear" w:color="auto" w:fill="auto"/>
          </w:tcPr>
          <w:p w14:paraId="0145E328"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лицима на болничком лечењу</w:t>
            </w:r>
          </w:p>
          <w:p w14:paraId="712815D3"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p w14:paraId="29DA2482"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022146</w:t>
            </w:r>
          </w:p>
        </w:tc>
        <w:tc>
          <w:tcPr>
            <w:tcW w:w="2268" w:type="dxa"/>
            <w:shd w:val="clear" w:color="auto" w:fill="auto"/>
          </w:tcPr>
          <w:p w14:paraId="30B760F9"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Датум пријема, пол, датум рођења, старост, група старости, шифра дијагнозе, датум исписа, дани лежања, исход лечења, шифра повреде, шифра рехабилитације и узрок смрти</w:t>
            </w:r>
          </w:p>
        </w:tc>
        <w:tc>
          <w:tcPr>
            <w:tcW w:w="1134" w:type="dxa"/>
            <w:shd w:val="clear" w:color="auto" w:fill="auto"/>
          </w:tcPr>
          <w:p w14:paraId="061010D2"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текућа година</w:t>
            </w:r>
          </w:p>
        </w:tc>
        <w:tc>
          <w:tcPr>
            <w:tcW w:w="1418" w:type="dxa"/>
            <w:shd w:val="clear" w:color="auto" w:fill="auto"/>
          </w:tcPr>
          <w:p w14:paraId="3161EC08"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14A8BB09"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Здравствене установе и друга правна лица која пружају болничку здравствену заштиту достављају податке надлежном заводу за јавно здравље; до 30. </w:t>
            </w:r>
            <w:r w:rsidRPr="00E3558F">
              <w:rPr>
                <w:rFonts w:ascii="Times New Roman" w:eastAsia="Times New Roman" w:hAnsi="Times New Roman" w:cs="Times New Roman"/>
                <w:color w:val="000000"/>
                <w:sz w:val="15"/>
                <w:szCs w:val="15"/>
              </w:rPr>
              <w:lastRenderedPageBreak/>
              <w:t>у месецу за претходни месец</w:t>
            </w:r>
          </w:p>
        </w:tc>
        <w:tc>
          <w:tcPr>
            <w:tcW w:w="1701" w:type="dxa"/>
            <w:shd w:val="clear" w:color="auto" w:fill="auto"/>
          </w:tcPr>
          <w:p w14:paraId="281C10BA"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Институти и заводи за јавно здравље/31.03.</w:t>
            </w:r>
          </w:p>
        </w:tc>
        <w:tc>
          <w:tcPr>
            <w:tcW w:w="1418" w:type="dxa"/>
            <w:shd w:val="clear" w:color="auto" w:fill="auto"/>
          </w:tcPr>
          <w:p w14:paraId="57BA7BD9"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82E0A3A"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094B171C"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20C23DF4"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30.09.</w:t>
            </w:r>
          </w:p>
        </w:tc>
      </w:tr>
      <w:tr w:rsidR="002E4D83" w:rsidRPr="00E3558F" w14:paraId="495C463C" w14:textId="77777777" w:rsidTr="0079031D">
        <w:trPr>
          <w:trHeight w:val="20"/>
          <w:jc w:val="center"/>
        </w:trPr>
        <w:tc>
          <w:tcPr>
            <w:tcW w:w="454" w:type="dxa"/>
            <w:shd w:val="clear" w:color="auto" w:fill="auto"/>
          </w:tcPr>
          <w:p w14:paraId="67CEFAD8"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1021" w:type="dxa"/>
            <w:shd w:val="clear" w:color="auto" w:fill="auto"/>
          </w:tcPr>
          <w:p w14:paraId="0A7A0F68"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07ADC195"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2268" w:type="dxa"/>
            <w:shd w:val="clear" w:color="auto" w:fill="auto"/>
          </w:tcPr>
          <w:p w14:paraId="2FE81878"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1134" w:type="dxa"/>
            <w:shd w:val="clear" w:color="auto" w:fill="auto"/>
          </w:tcPr>
          <w:p w14:paraId="75FF74EE"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6435B749"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7BC549DA"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5AAF2455"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0C11BFB4"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1FF4024E"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794" w:type="dxa"/>
            <w:shd w:val="clear" w:color="auto" w:fill="auto"/>
          </w:tcPr>
          <w:p w14:paraId="6F0940BA"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510509F8"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r>
      <w:tr w:rsidR="000970B4" w:rsidRPr="00E3558F" w14:paraId="4966F33D" w14:textId="77777777" w:rsidTr="0079031D">
        <w:trPr>
          <w:trHeight w:val="20"/>
          <w:jc w:val="center"/>
        </w:trPr>
        <w:tc>
          <w:tcPr>
            <w:tcW w:w="454" w:type="dxa"/>
            <w:shd w:val="clear" w:color="auto" w:fill="auto"/>
          </w:tcPr>
          <w:p w14:paraId="7006F925"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7     </w:t>
            </w:r>
          </w:p>
        </w:tc>
        <w:tc>
          <w:tcPr>
            <w:tcW w:w="1021" w:type="dxa"/>
            <w:shd w:val="clear" w:color="auto" w:fill="auto"/>
          </w:tcPr>
          <w:p w14:paraId="5690E78B"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Србије</w:t>
            </w:r>
          </w:p>
        </w:tc>
        <w:tc>
          <w:tcPr>
            <w:tcW w:w="1588" w:type="dxa"/>
            <w:shd w:val="clear" w:color="auto" w:fill="auto"/>
          </w:tcPr>
          <w:p w14:paraId="100F96F1"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утврђеним обољењима, стањима и повредама</w:t>
            </w:r>
          </w:p>
          <w:p w14:paraId="411E4E0D"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p>
          <w:p w14:paraId="42A532E5"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022147</w:t>
            </w:r>
          </w:p>
        </w:tc>
        <w:tc>
          <w:tcPr>
            <w:tcW w:w="2268" w:type="dxa"/>
            <w:shd w:val="clear" w:color="auto" w:fill="auto"/>
          </w:tcPr>
          <w:p w14:paraId="569E63CA"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Старост и пол; дијагноза, односно утврђено стање; терапија; рехабилитација; узрок и трајање привремене неспособности за рад; оцена радне способности и исход лечења</w:t>
            </w:r>
          </w:p>
        </w:tc>
        <w:tc>
          <w:tcPr>
            <w:tcW w:w="1134" w:type="dxa"/>
            <w:shd w:val="clear" w:color="auto" w:fill="auto"/>
          </w:tcPr>
          <w:p w14:paraId="15672C1B"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текућа година</w:t>
            </w:r>
          </w:p>
        </w:tc>
        <w:tc>
          <w:tcPr>
            <w:tcW w:w="1418" w:type="dxa"/>
            <w:shd w:val="clear" w:color="auto" w:fill="auto"/>
          </w:tcPr>
          <w:p w14:paraId="3213B49E"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3904DCB4"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Здравствене установе и друга правна лица која пружају ванболничку и болничку здравствену заштиту достављају податке надлежном заводу за јавно здравље; 31.03, 30.06, 30.09. и 31.12.</w:t>
            </w:r>
          </w:p>
        </w:tc>
        <w:tc>
          <w:tcPr>
            <w:tcW w:w="1701" w:type="dxa"/>
            <w:shd w:val="clear" w:color="auto" w:fill="auto"/>
          </w:tcPr>
          <w:p w14:paraId="0A93ADED"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Институти и заводи за јавно здравље/31.03.</w:t>
            </w:r>
          </w:p>
        </w:tc>
        <w:tc>
          <w:tcPr>
            <w:tcW w:w="1418" w:type="dxa"/>
            <w:shd w:val="clear" w:color="auto" w:fill="auto"/>
          </w:tcPr>
          <w:p w14:paraId="5E8409FA"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p>
        </w:tc>
        <w:tc>
          <w:tcPr>
            <w:tcW w:w="1531" w:type="dxa"/>
            <w:shd w:val="clear" w:color="auto" w:fill="auto"/>
          </w:tcPr>
          <w:p w14:paraId="0A7FB475"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603AB0E9"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46A1D4A1"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30.09.</w:t>
            </w:r>
          </w:p>
        </w:tc>
      </w:tr>
      <w:tr w:rsidR="000970B4" w:rsidRPr="00E3558F" w14:paraId="34F06FCD" w14:textId="77777777" w:rsidTr="0079031D">
        <w:trPr>
          <w:trHeight w:val="20"/>
          <w:jc w:val="center"/>
        </w:trPr>
        <w:tc>
          <w:tcPr>
            <w:tcW w:w="454" w:type="dxa"/>
            <w:shd w:val="clear" w:color="auto" w:fill="auto"/>
          </w:tcPr>
          <w:p w14:paraId="0D8E4155"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8     </w:t>
            </w:r>
          </w:p>
        </w:tc>
        <w:tc>
          <w:tcPr>
            <w:tcW w:w="1021" w:type="dxa"/>
            <w:shd w:val="clear" w:color="auto" w:fill="auto"/>
          </w:tcPr>
          <w:p w14:paraId="256D0903"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Србије</w:t>
            </w:r>
          </w:p>
        </w:tc>
        <w:tc>
          <w:tcPr>
            <w:tcW w:w="1588" w:type="dxa"/>
            <w:shd w:val="clear" w:color="auto" w:fill="auto"/>
          </w:tcPr>
          <w:p w14:paraId="62FF753B"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болестима од већег социјално-медицинског значаја (на основу регистра – за рак, шећерну болест, акутни коронарни синдром и болести ХИВ-а)</w:t>
            </w:r>
          </w:p>
          <w:p w14:paraId="7D413AA9"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p>
          <w:p w14:paraId="4A746A9E"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022148</w:t>
            </w:r>
          </w:p>
        </w:tc>
        <w:tc>
          <w:tcPr>
            <w:tcW w:w="2268" w:type="dxa"/>
            <w:shd w:val="clear" w:color="auto" w:fill="auto"/>
          </w:tcPr>
          <w:p w14:paraId="6F2B07BD"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Идентификациони подаци о лицу, укључујући матични број грађана; број картона – историје болести; датум пријаве и одјаве; занимање; утврђено обољење – дијагноза и друга обољења од значаја за основну болест; основне дијагностичке и терапијске процедуре и исход лечења</w:t>
            </w:r>
          </w:p>
        </w:tc>
        <w:tc>
          <w:tcPr>
            <w:tcW w:w="1134" w:type="dxa"/>
            <w:shd w:val="clear" w:color="auto" w:fill="auto"/>
          </w:tcPr>
          <w:p w14:paraId="60D4BD6B"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текућа година</w:t>
            </w:r>
          </w:p>
        </w:tc>
        <w:tc>
          <w:tcPr>
            <w:tcW w:w="1418" w:type="dxa"/>
            <w:shd w:val="clear" w:color="auto" w:fill="auto"/>
          </w:tcPr>
          <w:p w14:paraId="5C73911B"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58928D7A"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Референтне здравствене установе у сарадњи са заводима за јавно здравље и друга правна лица која прате обољења од већег социјално-медицинског значаја достављају податке надлежном заводу за јавно здравље; до 30. у месецу за претходни месец</w:t>
            </w:r>
          </w:p>
        </w:tc>
        <w:tc>
          <w:tcPr>
            <w:tcW w:w="1701" w:type="dxa"/>
            <w:shd w:val="clear" w:color="auto" w:fill="auto"/>
          </w:tcPr>
          <w:p w14:paraId="094A64E7"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Институти и заводи за јавно здравље/31.03.</w:t>
            </w:r>
          </w:p>
        </w:tc>
        <w:tc>
          <w:tcPr>
            <w:tcW w:w="1418" w:type="dxa"/>
            <w:shd w:val="clear" w:color="auto" w:fill="auto"/>
          </w:tcPr>
          <w:p w14:paraId="060DB4C2"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56DC2ADA"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5764C5C2"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50039824" w14:textId="77777777" w:rsidR="000970B4" w:rsidRPr="00E3558F" w:rsidRDefault="000970B4" w:rsidP="002E4D83">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30.10.</w:t>
            </w:r>
          </w:p>
        </w:tc>
      </w:tr>
      <w:tr w:rsidR="000970B4" w:rsidRPr="00E3558F" w14:paraId="04EB03F1" w14:textId="77777777" w:rsidTr="0079031D">
        <w:trPr>
          <w:trHeight w:val="20"/>
          <w:jc w:val="center"/>
        </w:trPr>
        <w:tc>
          <w:tcPr>
            <w:tcW w:w="454" w:type="dxa"/>
            <w:shd w:val="clear" w:color="auto" w:fill="auto"/>
          </w:tcPr>
          <w:p w14:paraId="06FDD355"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9     </w:t>
            </w:r>
          </w:p>
        </w:tc>
        <w:tc>
          <w:tcPr>
            <w:tcW w:w="1021" w:type="dxa"/>
            <w:shd w:val="clear" w:color="auto" w:fill="auto"/>
          </w:tcPr>
          <w:p w14:paraId="52A11EC6"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Србије</w:t>
            </w:r>
          </w:p>
        </w:tc>
        <w:tc>
          <w:tcPr>
            <w:tcW w:w="1588" w:type="dxa"/>
            <w:shd w:val="clear" w:color="auto" w:fill="auto"/>
          </w:tcPr>
          <w:p w14:paraId="0A2662EE"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пријављеним случајевима заразних болести</w:t>
            </w:r>
          </w:p>
          <w:p w14:paraId="7DAE057F"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p>
          <w:p w14:paraId="1815CC74"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022149</w:t>
            </w:r>
          </w:p>
        </w:tc>
        <w:tc>
          <w:tcPr>
            <w:tcW w:w="2268" w:type="dxa"/>
            <w:shd w:val="clear" w:color="auto" w:fill="auto"/>
          </w:tcPr>
          <w:p w14:paraId="17514699"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Дијагноза (клиничка и лабораторијска); датум почетка болести; извор; кретање оболелог лица од почетка болести, подаци о обављеној имунизацији против болести која је у питању; датум подношења пријаве о утврђеној заразној болести и исход лечења</w:t>
            </w:r>
          </w:p>
        </w:tc>
        <w:tc>
          <w:tcPr>
            <w:tcW w:w="1134" w:type="dxa"/>
            <w:shd w:val="clear" w:color="auto" w:fill="auto"/>
          </w:tcPr>
          <w:p w14:paraId="240E27DC"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текућа година</w:t>
            </w:r>
          </w:p>
        </w:tc>
        <w:tc>
          <w:tcPr>
            <w:tcW w:w="1418" w:type="dxa"/>
            <w:shd w:val="clear" w:color="auto" w:fill="auto"/>
          </w:tcPr>
          <w:p w14:paraId="4E1BF950"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22385C76"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Здравствене установе и друга правна лица која пружају здравствену заштиту и заводи за јавно здравље достављају податке надлежном заводу за јавно здравље; седмодневни извештај у року од три дана по истеку </w:t>
            </w:r>
            <w:r w:rsidRPr="00E3558F">
              <w:rPr>
                <w:rFonts w:ascii="Times New Roman" w:eastAsia="Times New Roman" w:hAnsi="Times New Roman" w:cs="Times New Roman"/>
                <w:color w:val="000000"/>
                <w:sz w:val="15"/>
                <w:szCs w:val="15"/>
              </w:rPr>
              <w:lastRenderedPageBreak/>
              <w:t>седмице; месечни извештај у року од три дана по истеку месеца; годишњи извештај - 31.03.</w:t>
            </w:r>
          </w:p>
        </w:tc>
        <w:tc>
          <w:tcPr>
            <w:tcW w:w="1701" w:type="dxa"/>
            <w:shd w:val="clear" w:color="auto" w:fill="auto"/>
          </w:tcPr>
          <w:p w14:paraId="673FF202"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Институти и заводи за јавно здравље/31.03.</w:t>
            </w:r>
          </w:p>
        </w:tc>
        <w:tc>
          <w:tcPr>
            <w:tcW w:w="1418" w:type="dxa"/>
            <w:shd w:val="clear" w:color="auto" w:fill="auto"/>
          </w:tcPr>
          <w:p w14:paraId="1B341A16"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p>
        </w:tc>
        <w:tc>
          <w:tcPr>
            <w:tcW w:w="1531" w:type="dxa"/>
            <w:shd w:val="clear" w:color="auto" w:fill="auto"/>
          </w:tcPr>
          <w:p w14:paraId="38D96BED"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Закон о здравственој документацији и евиденцијама у области здравства и Закон о заштити становништва од заразних болести</w:t>
            </w:r>
          </w:p>
        </w:tc>
        <w:tc>
          <w:tcPr>
            <w:tcW w:w="794" w:type="dxa"/>
            <w:shd w:val="clear" w:color="auto" w:fill="auto"/>
          </w:tcPr>
          <w:p w14:paraId="080E23D7"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2181A030" w14:textId="77777777" w:rsidR="000970B4" w:rsidRPr="00E3558F" w:rsidRDefault="000970B4" w:rsidP="002E4D83">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15.04.</w:t>
            </w:r>
          </w:p>
        </w:tc>
      </w:tr>
      <w:tr w:rsidR="002E4D83" w:rsidRPr="00E3558F" w14:paraId="1675CBC4" w14:textId="77777777" w:rsidTr="0079031D">
        <w:trPr>
          <w:trHeight w:val="20"/>
          <w:jc w:val="center"/>
        </w:trPr>
        <w:tc>
          <w:tcPr>
            <w:tcW w:w="454" w:type="dxa"/>
            <w:shd w:val="clear" w:color="auto" w:fill="auto"/>
          </w:tcPr>
          <w:p w14:paraId="427AE650"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1021" w:type="dxa"/>
            <w:shd w:val="clear" w:color="auto" w:fill="auto"/>
          </w:tcPr>
          <w:p w14:paraId="7FE260C7"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2AA7AAB4"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2268" w:type="dxa"/>
            <w:shd w:val="clear" w:color="auto" w:fill="auto"/>
          </w:tcPr>
          <w:p w14:paraId="7D4C9154"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1134" w:type="dxa"/>
            <w:shd w:val="clear" w:color="auto" w:fill="auto"/>
          </w:tcPr>
          <w:p w14:paraId="7D7050D4"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58D9C508"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3568B307"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0CA8D555"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440CE3C9"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3D8B81EB"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794" w:type="dxa"/>
            <w:shd w:val="clear" w:color="auto" w:fill="auto"/>
          </w:tcPr>
          <w:p w14:paraId="2C03DD6D"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2B527C42" w14:textId="77777777" w:rsidR="002E4D83" w:rsidRPr="00E3558F" w:rsidRDefault="002E4D83" w:rsidP="002E4D83">
            <w:pPr>
              <w:spacing w:before="120" w:after="120" w:line="228" w:lineRule="auto"/>
              <w:rPr>
                <w:rFonts w:ascii="Times New Roman" w:eastAsia="Times New Roman" w:hAnsi="Times New Roman" w:cs="Times New Roman"/>
                <w:color w:val="000000"/>
                <w:sz w:val="15"/>
                <w:szCs w:val="15"/>
              </w:rPr>
            </w:pPr>
          </w:p>
        </w:tc>
      </w:tr>
      <w:tr w:rsidR="000970B4" w:rsidRPr="00E3558F" w14:paraId="13389E89" w14:textId="77777777" w:rsidTr="0079031D">
        <w:trPr>
          <w:trHeight w:val="20"/>
          <w:jc w:val="center"/>
        </w:trPr>
        <w:tc>
          <w:tcPr>
            <w:tcW w:w="454" w:type="dxa"/>
            <w:shd w:val="clear" w:color="auto" w:fill="auto"/>
          </w:tcPr>
          <w:p w14:paraId="4702F85C"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10    </w:t>
            </w:r>
          </w:p>
        </w:tc>
        <w:tc>
          <w:tcPr>
            <w:tcW w:w="1021" w:type="dxa"/>
            <w:shd w:val="clear" w:color="auto" w:fill="auto"/>
          </w:tcPr>
          <w:p w14:paraId="57FECA05"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Србије</w:t>
            </w:r>
          </w:p>
        </w:tc>
        <w:tc>
          <w:tcPr>
            <w:tcW w:w="1588" w:type="dxa"/>
            <w:shd w:val="clear" w:color="auto" w:fill="auto"/>
          </w:tcPr>
          <w:p w14:paraId="64991188"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имунизацији против заразних болести</w:t>
            </w:r>
          </w:p>
          <w:p w14:paraId="5F4287F0"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p>
          <w:p w14:paraId="1665F3DB"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022150</w:t>
            </w:r>
          </w:p>
        </w:tc>
        <w:tc>
          <w:tcPr>
            <w:tcW w:w="2268" w:type="dxa"/>
            <w:shd w:val="clear" w:color="auto" w:fill="auto"/>
          </w:tcPr>
          <w:p w14:paraId="6048E116"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Врста имунизације; врста и серија средстава која су употребљена за имунизацију и фирма или назив произвођача тих средстава; количина средстава утрошених за имунизацију; успех имунизације и разлог због којег није извршена имунизација</w:t>
            </w:r>
          </w:p>
        </w:tc>
        <w:tc>
          <w:tcPr>
            <w:tcW w:w="1134" w:type="dxa"/>
            <w:shd w:val="clear" w:color="auto" w:fill="auto"/>
          </w:tcPr>
          <w:p w14:paraId="66F00299"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текућа година</w:t>
            </w:r>
          </w:p>
        </w:tc>
        <w:tc>
          <w:tcPr>
            <w:tcW w:w="1418" w:type="dxa"/>
            <w:shd w:val="clear" w:color="auto" w:fill="auto"/>
          </w:tcPr>
          <w:p w14:paraId="20A0A038"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4D2F48C1"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Здравствене установе одређене законом о заштити становништва од заразних болести достављају податке надлежном заводу за јавно здравље; 31.03, 30.06, 30.09. и 31.12.</w:t>
            </w:r>
          </w:p>
        </w:tc>
        <w:tc>
          <w:tcPr>
            <w:tcW w:w="1701" w:type="dxa"/>
            <w:shd w:val="clear" w:color="auto" w:fill="auto"/>
          </w:tcPr>
          <w:p w14:paraId="2A06E7BC"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Институти и заводи за јавно здравље/31.03.</w:t>
            </w:r>
          </w:p>
        </w:tc>
        <w:tc>
          <w:tcPr>
            <w:tcW w:w="1418" w:type="dxa"/>
            <w:shd w:val="clear" w:color="auto" w:fill="auto"/>
          </w:tcPr>
          <w:p w14:paraId="65F4E60B"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F2A3086"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Закон о здравственој документацији и евиденцијама у области здравства и Закон о заштити становништва од заразних болести</w:t>
            </w:r>
          </w:p>
        </w:tc>
        <w:tc>
          <w:tcPr>
            <w:tcW w:w="794" w:type="dxa"/>
            <w:shd w:val="clear" w:color="auto" w:fill="auto"/>
          </w:tcPr>
          <w:p w14:paraId="1094808A"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2C13EB5A"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01.04.</w:t>
            </w:r>
          </w:p>
        </w:tc>
      </w:tr>
      <w:tr w:rsidR="000970B4" w:rsidRPr="00E3558F" w14:paraId="6CA1E7A2" w14:textId="77777777" w:rsidTr="0079031D">
        <w:trPr>
          <w:trHeight w:val="20"/>
          <w:jc w:val="center"/>
        </w:trPr>
        <w:tc>
          <w:tcPr>
            <w:tcW w:w="454" w:type="dxa"/>
            <w:shd w:val="clear" w:color="auto" w:fill="auto"/>
          </w:tcPr>
          <w:p w14:paraId="7E26A224"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11    </w:t>
            </w:r>
          </w:p>
        </w:tc>
        <w:tc>
          <w:tcPr>
            <w:tcW w:w="1021" w:type="dxa"/>
            <w:shd w:val="clear" w:color="auto" w:fill="auto"/>
          </w:tcPr>
          <w:p w14:paraId="2B273E02"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Србије</w:t>
            </w:r>
          </w:p>
        </w:tc>
        <w:tc>
          <w:tcPr>
            <w:tcW w:w="1588" w:type="dxa"/>
            <w:shd w:val="clear" w:color="auto" w:fill="auto"/>
          </w:tcPr>
          <w:p w14:paraId="1B82A12E"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побачајима</w:t>
            </w:r>
          </w:p>
          <w:p w14:paraId="7D6E1C00"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p w14:paraId="04353858"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022151</w:t>
            </w:r>
          </w:p>
        </w:tc>
        <w:tc>
          <w:tcPr>
            <w:tcW w:w="2268" w:type="dxa"/>
            <w:shd w:val="clear" w:color="auto" w:fill="auto"/>
          </w:tcPr>
          <w:p w14:paraId="08BF43B1"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Идентификациони подаци о жени; седмица трудноће; категорија прекида трудноће; број живорођене деце и број побачаја пре последњег прекида трудноће и средства коришћена за спречавање нежељене трудноће</w:t>
            </w:r>
          </w:p>
        </w:tc>
        <w:tc>
          <w:tcPr>
            <w:tcW w:w="1134" w:type="dxa"/>
            <w:shd w:val="clear" w:color="auto" w:fill="auto"/>
          </w:tcPr>
          <w:p w14:paraId="2C9487DD"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текућа година</w:t>
            </w:r>
          </w:p>
        </w:tc>
        <w:tc>
          <w:tcPr>
            <w:tcW w:w="1418" w:type="dxa"/>
            <w:shd w:val="clear" w:color="auto" w:fill="auto"/>
          </w:tcPr>
          <w:p w14:paraId="592CE35A"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2A1AEB22"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Здравствене установе и друга правна лица код којих се врши или деси прекид трудноће достављају податке надлежном заводу за јавно здравље; до 30. у месецу за претходни месец</w:t>
            </w:r>
          </w:p>
        </w:tc>
        <w:tc>
          <w:tcPr>
            <w:tcW w:w="1701" w:type="dxa"/>
            <w:shd w:val="clear" w:color="auto" w:fill="auto"/>
          </w:tcPr>
          <w:p w14:paraId="65BB3F5B"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Институти и заводи за јавно здравље/31.03.</w:t>
            </w:r>
          </w:p>
        </w:tc>
        <w:tc>
          <w:tcPr>
            <w:tcW w:w="1418" w:type="dxa"/>
            <w:shd w:val="clear" w:color="auto" w:fill="auto"/>
          </w:tcPr>
          <w:p w14:paraId="5B7A7540"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03F1075F"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50B4894C"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390414E2"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30.09.</w:t>
            </w:r>
          </w:p>
        </w:tc>
      </w:tr>
      <w:tr w:rsidR="000970B4" w:rsidRPr="00E3558F" w14:paraId="391A9EF1" w14:textId="77777777" w:rsidTr="0079031D">
        <w:trPr>
          <w:trHeight w:val="20"/>
          <w:jc w:val="center"/>
        </w:trPr>
        <w:tc>
          <w:tcPr>
            <w:tcW w:w="454" w:type="dxa"/>
            <w:shd w:val="clear" w:color="auto" w:fill="auto"/>
          </w:tcPr>
          <w:p w14:paraId="1A402146"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12    </w:t>
            </w:r>
          </w:p>
        </w:tc>
        <w:tc>
          <w:tcPr>
            <w:tcW w:w="1021" w:type="dxa"/>
            <w:shd w:val="clear" w:color="auto" w:fill="auto"/>
          </w:tcPr>
          <w:p w14:paraId="294931CE"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Србије</w:t>
            </w:r>
          </w:p>
        </w:tc>
        <w:tc>
          <w:tcPr>
            <w:tcW w:w="1588" w:type="dxa"/>
            <w:shd w:val="clear" w:color="auto" w:fill="auto"/>
          </w:tcPr>
          <w:p w14:paraId="7808683A"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рођењима</w:t>
            </w:r>
          </w:p>
          <w:p w14:paraId="7593625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p w14:paraId="3230ABC0"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022152</w:t>
            </w:r>
          </w:p>
        </w:tc>
        <w:tc>
          <w:tcPr>
            <w:tcW w:w="2268" w:type="dxa"/>
            <w:shd w:val="clear" w:color="auto" w:fill="auto"/>
          </w:tcPr>
          <w:p w14:paraId="1039C03E"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новорођенчету – ЈМБГ, пол, датум и час рођења, телесна маса и висина детета, гестациона старост, видљиве урођене аномалије, подаци о родитељима, број ра</w:t>
            </w:r>
            <w:r w:rsidRPr="00E3558F">
              <w:rPr>
                <w:rFonts w:ascii="Times New Roman" w:eastAsia="Times New Roman" w:hAnsi="Times New Roman" w:cs="Times New Roman"/>
                <w:color w:val="000000"/>
                <w:sz w:val="15"/>
                <w:szCs w:val="15"/>
              </w:rPr>
              <w:softHyphen/>
              <w:t>нијих порођаја и прекида трудноће; подаци о порођају, компликацијама и сл; стање (оцена) детета; стање детета и мајке при испису и датум исписа мајке и детета</w:t>
            </w:r>
          </w:p>
        </w:tc>
        <w:tc>
          <w:tcPr>
            <w:tcW w:w="1134" w:type="dxa"/>
            <w:shd w:val="clear" w:color="auto" w:fill="auto"/>
          </w:tcPr>
          <w:p w14:paraId="1290B5AF"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текућа година</w:t>
            </w:r>
          </w:p>
        </w:tc>
        <w:tc>
          <w:tcPr>
            <w:tcW w:w="1418" w:type="dxa"/>
            <w:shd w:val="clear" w:color="auto" w:fill="auto"/>
          </w:tcPr>
          <w:p w14:paraId="5496C60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3737D103"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Здравствене установе и друга правна лица која обављају порођај достављају пријаву рођења на прописаном обрасцу надлежном матичару; у року од 15 дана од дана рођења; надлежном заводу за јавно здравље; до 30. у месецу за претходни месец</w:t>
            </w:r>
          </w:p>
        </w:tc>
        <w:tc>
          <w:tcPr>
            <w:tcW w:w="1701" w:type="dxa"/>
            <w:shd w:val="clear" w:color="auto" w:fill="auto"/>
          </w:tcPr>
          <w:p w14:paraId="735A2B1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Институти и заводи за јавно здравље/31.03.</w:t>
            </w:r>
          </w:p>
        </w:tc>
        <w:tc>
          <w:tcPr>
            <w:tcW w:w="1418" w:type="dxa"/>
            <w:shd w:val="clear" w:color="auto" w:fill="auto"/>
          </w:tcPr>
          <w:p w14:paraId="65340ABD"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188CD864"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6E564519"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7EA5C8F0"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31.05.</w:t>
            </w:r>
          </w:p>
        </w:tc>
      </w:tr>
      <w:tr w:rsidR="000970B4" w:rsidRPr="00E3558F" w14:paraId="1D1D4570" w14:textId="77777777" w:rsidTr="0079031D">
        <w:trPr>
          <w:trHeight w:val="20"/>
          <w:jc w:val="center"/>
        </w:trPr>
        <w:tc>
          <w:tcPr>
            <w:tcW w:w="454" w:type="dxa"/>
            <w:shd w:val="clear" w:color="auto" w:fill="auto"/>
          </w:tcPr>
          <w:p w14:paraId="4D5051DA"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13    </w:t>
            </w:r>
          </w:p>
        </w:tc>
        <w:tc>
          <w:tcPr>
            <w:tcW w:w="1021" w:type="dxa"/>
            <w:shd w:val="clear" w:color="auto" w:fill="auto"/>
          </w:tcPr>
          <w:p w14:paraId="1D60EAEB"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Србије</w:t>
            </w:r>
          </w:p>
        </w:tc>
        <w:tc>
          <w:tcPr>
            <w:tcW w:w="1588" w:type="dxa"/>
            <w:shd w:val="clear" w:color="auto" w:fill="auto"/>
          </w:tcPr>
          <w:p w14:paraId="2A21013B"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умрлим лицима</w:t>
            </w:r>
          </w:p>
          <w:p w14:paraId="4F38EF54"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p w14:paraId="56423A83"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022153</w:t>
            </w:r>
          </w:p>
        </w:tc>
        <w:tc>
          <w:tcPr>
            <w:tcW w:w="2268" w:type="dxa"/>
            <w:shd w:val="clear" w:color="auto" w:fill="auto"/>
          </w:tcPr>
          <w:p w14:paraId="45CB9AFE"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Идентификациони подаци о умрлом лицу – датум и час смрти/налажења леша, место наступања смрти, ЈМБГ и датум рођења, место рођења, пребивалиште и др; за умрло одојче, подаци су телесна маса и дужина на рођењу, гестациона старост, датум рођења мајке, завршена школа и активност мајке; порекло смрти, да ли је тражена обдукција, подаци о насилној смрти (порекло, време догађаја, место догађања, где је умрли био у тренутку догађања), подаци о узроку смрти (непосредни узрок, претходни узрок, основни узрок, друга значајна стања), да ли је умрли био лечен од болести (повреде) од које је умро, ко је дао податке о смрти и из чега су ти подаци дати (здравствени картон, историја болести и др.)</w:t>
            </w:r>
          </w:p>
        </w:tc>
        <w:tc>
          <w:tcPr>
            <w:tcW w:w="1134" w:type="dxa"/>
            <w:shd w:val="clear" w:color="auto" w:fill="auto"/>
          </w:tcPr>
          <w:p w14:paraId="2F05CF3A"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текућа година</w:t>
            </w:r>
          </w:p>
        </w:tc>
        <w:tc>
          <w:tcPr>
            <w:tcW w:w="1418" w:type="dxa"/>
            <w:shd w:val="clear" w:color="auto" w:fill="auto"/>
          </w:tcPr>
          <w:p w14:paraId="0CEBAC74"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4843A373"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Здравствене установе и друга правна лица која су по закону дужна да пријаве чињеницу смрти достављају потврде о смрти на прописаном обрасцу надлежном матичару; у року од три дана од дана смрти; надлежном заводу за јавно здравље; до 30. у месецу за претходни месец</w:t>
            </w:r>
          </w:p>
        </w:tc>
        <w:tc>
          <w:tcPr>
            <w:tcW w:w="1701" w:type="dxa"/>
            <w:shd w:val="clear" w:color="auto" w:fill="auto"/>
          </w:tcPr>
          <w:p w14:paraId="65E24D4A"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Институти и заводи за јавно здравље/31.03.</w:t>
            </w:r>
          </w:p>
        </w:tc>
        <w:tc>
          <w:tcPr>
            <w:tcW w:w="1418" w:type="dxa"/>
            <w:shd w:val="clear" w:color="auto" w:fill="auto"/>
          </w:tcPr>
          <w:p w14:paraId="35BBF9E8"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076F13F3"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4B5CFC83"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49500003"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31.05.</w:t>
            </w:r>
          </w:p>
        </w:tc>
      </w:tr>
      <w:tr w:rsidR="000970B4" w:rsidRPr="00E3558F" w14:paraId="5FDB55D4" w14:textId="77777777" w:rsidTr="0079031D">
        <w:trPr>
          <w:trHeight w:val="20"/>
          <w:jc w:val="center"/>
        </w:trPr>
        <w:tc>
          <w:tcPr>
            <w:tcW w:w="454" w:type="dxa"/>
            <w:shd w:val="clear" w:color="auto" w:fill="auto"/>
          </w:tcPr>
          <w:p w14:paraId="06FDA512"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14    </w:t>
            </w:r>
          </w:p>
        </w:tc>
        <w:tc>
          <w:tcPr>
            <w:tcW w:w="1021" w:type="dxa"/>
            <w:shd w:val="clear" w:color="auto" w:fill="auto"/>
          </w:tcPr>
          <w:p w14:paraId="4BB24CAD"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Србије</w:t>
            </w:r>
          </w:p>
        </w:tc>
        <w:tc>
          <w:tcPr>
            <w:tcW w:w="1588" w:type="dxa"/>
            <w:shd w:val="clear" w:color="auto" w:fill="auto"/>
          </w:tcPr>
          <w:p w14:paraId="123457FA"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Израда нових показатеља здравља становништва</w:t>
            </w:r>
          </w:p>
          <w:p w14:paraId="7D1FBE19"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p w14:paraId="45CCD2B2"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018190</w:t>
            </w:r>
          </w:p>
        </w:tc>
        <w:tc>
          <w:tcPr>
            <w:tcW w:w="2268" w:type="dxa"/>
            <w:shd w:val="clear" w:color="auto" w:fill="auto"/>
          </w:tcPr>
          <w:p w14:paraId="5DBBDC31"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организацији и раду здравствене службе, ресурсима здравственог система, оболевању, понашању у вези са здрављем становништва и стању животне средине</w:t>
            </w:r>
          </w:p>
        </w:tc>
        <w:tc>
          <w:tcPr>
            <w:tcW w:w="1134" w:type="dxa"/>
            <w:shd w:val="clear" w:color="auto" w:fill="auto"/>
          </w:tcPr>
          <w:p w14:paraId="0AFB225D"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5F62061A"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4E90F5C0"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2A30AC94"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(aдминистративни подаци)/30.09.</w:t>
            </w:r>
          </w:p>
        </w:tc>
        <w:tc>
          <w:tcPr>
            <w:tcW w:w="1418" w:type="dxa"/>
            <w:shd w:val="clear" w:color="auto" w:fill="auto"/>
          </w:tcPr>
          <w:p w14:paraId="28597DD6"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Здравствена статистика и демографска статистика</w:t>
            </w:r>
          </w:p>
        </w:tc>
        <w:tc>
          <w:tcPr>
            <w:tcW w:w="1531" w:type="dxa"/>
            <w:shd w:val="clear" w:color="auto" w:fill="auto"/>
          </w:tcPr>
          <w:p w14:paraId="0C3D4CF1"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26BD76FE"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4D8AC604"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w:t>
            </w:r>
          </w:p>
        </w:tc>
      </w:tr>
      <w:tr w:rsidR="000970B4" w:rsidRPr="00E3558F" w14:paraId="54EFBC5E" w14:textId="77777777" w:rsidTr="0079031D">
        <w:trPr>
          <w:trHeight w:val="20"/>
          <w:jc w:val="center"/>
        </w:trPr>
        <w:tc>
          <w:tcPr>
            <w:tcW w:w="454" w:type="dxa"/>
            <w:shd w:val="clear" w:color="auto" w:fill="auto"/>
          </w:tcPr>
          <w:p w14:paraId="7C787FB4"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2609" w:type="dxa"/>
            <w:gridSpan w:val="2"/>
            <w:shd w:val="clear" w:color="auto" w:fill="auto"/>
          </w:tcPr>
          <w:p w14:paraId="35C8067D" w14:textId="77777777" w:rsidR="000970B4" w:rsidRPr="00E3558F" w:rsidRDefault="000970B4" w:rsidP="00F60E88">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2)  Безбедност и здравље на раду</w:t>
            </w:r>
          </w:p>
        </w:tc>
        <w:tc>
          <w:tcPr>
            <w:tcW w:w="2268" w:type="dxa"/>
            <w:shd w:val="clear" w:color="auto" w:fill="auto"/>
          </w:tcPr>
          <w:p w14:paraId="55ADCB0A"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134" w:type="dxa"/>
            <w:shd w:val="clear" w:color="auto" w:fill="auto"/>
          </w:tcPr>
          <w:p w14:paraId="0753327A"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1DC41EC1"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07DCA0F1"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3616F453"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29A7E58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291D2990"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794" w:type="dxa"/>
            <w:shd w:val="clear" w:color="auto" w:fill="auto"/>
          </w:tcPr>
          <w:p w14:paraId="5ED031A8"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740DEAA5"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r>
      <w:tr w:rsidR="000970B4" w:rsidRPr="00E3558F" w14:paraId="37BDDFEB" w14:textId="77777777" w:rsidTr="0079031D">
        <w:trPr>
          <w:trHeight w:val="20"/>
          <w:jc w:val="center"/>
        </w:trPr>
        <w:tc>
          <w:tcPr>
            <w:tcW w:w="454" w:type="dxa"/>
            <w:shd w:val="clear" w:color="auto" w:fill="auto"/>
          </w:tcPr>
          <w:p w14:paraId="0C1A48E1"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676A9456"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Министарство за рад, запо-шљавање, борачка и </w:t>
            </w:r>
            <w:r w:rsidRPr="00E3558F">
              <w:rPr>
                <w:rFonts w:ascii="Times New Roman" w:eastAsia="Times New Roman" w:hAnsi="Times New Roman" w:cs="Times New Roman"/>
                <w:color w:val="000000"/>
                <w:sz w:val="15"/>
                <w:szCs w:val="15"/>
              </w:rPr>
              <w:lastRenderedPageBreak/>
              <w:t>социјална питања</w:t>
            </w:r>
          </w:p>
        </w:tc>
        <w:tc>
          <w:tcPr>
            <w:tcW w:w="1588" w:type="dxa"/>
            <w:shd w:val="clear" w:color="auto" w:fill="auto"/>
          </w:tcPr>
          <w:p w14:paraId="7EC994B5"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Годишње истраживање о повредама на раду</w:t>
            </w:r>
          </w:p>
          <w:p w14:paraId="165AF26C"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p w14:paraId="3A12C6B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022301</w:t>
            </w:r>
          </w:p>
        </w:tc>
        <w:tc>
          <w:tcPr>
            <w:tcW w:w="2268" w:type="dxa"/>
            <w:shd w:val="clear" w:color="auto" w:fill="auto"/>
          </w:tcPr>
          <w:p w14:paraId="7D5E3E22"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Обезбеђивање и размена расположивих података најзначајнијим међународним организацијама (Евростат, Европска комисија и њени органи, Европска централна </w:t>
            </w:r>
            <w:r w:rsidRPr="00E3558F">
              <w:rPr>
                <w:rFonts w:ascii="Times New Roman" w:eastAsia="Times New Roman" w:hAnsi="Times New Roman" w:cs="Times New Roman"/>
                <w:color w:val="000000"/>
                <w:sz w:val="15"/>
                <w:szCs w:val="15"/>
              </w:rPr>
              <w:lastRenderedPageBreak/>
              <w:t>банка, Европска агенција за безбедност и здравље на раду, УН и њени органи (МОР), ММФ, Светска банка и друге међународне институције) и учешће у раду међународних радних група и скупова, посебно на састанцима радних група у Евростату. Коришћење ИПА и других међународних фондова кроз планирање пројеката и њихово спровођење у земљи и иностранству.</w:t>
            </w:r>
          </w:p>
        </w:tc>
        <w:tc>
          <w:tcPr>
            <w:tcW w:w="1134" w:type="dxa"/>
            <w:shd w:val="clear" w:color="auto" w:fill="auto"/>
          </w:tcPr>
          <w:p w14:paraId="23828E85"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62A25B02"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Извештај о ПНР</w:t>
            </w:r>
          </w:p>
        </w:tc>
        <w:tc>
          <w:tcPr>
            <w:tcW w:w="1588" w:type="dxa"/>
            <w:shd w:val="clear" w:color="auto" w:fill="auto"/>
          </w:tcPr>
          <w:p w14:paraId="098A3BA3"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171EA2E0"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0D5B29DE"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D61EFDA"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безбедности и здрављу на раду</w:t>
            </w:r>
          </w:p>
        </w:tc>
        <w:tc>
          <w:tcPr>
            <w:tcW w:w="794" w:type="dxa"/>
            <w:shd w:val="clear" w:color="auto" w:fill="auto"/>
          </w:tcPr>
          <w:p w14:paraId="313B85F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38F33AA"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30.05.</w:t>
            </w:r>
          </w:p>
        </w:tc>
      </w:tr>
      <w:tr w:rsidR="002E4D83" w:rsidRPr="00E3558F" w14:paraId="73401635" w14:textId="77777777" w:rsidTr="0079031D">
        <w:trPr>
          <w:trHeight w:val="20"/>
          <w:jc w:val="center"/>
        </w:trPr>
        <w:tc>
          <w:tcPr>
            <w:tcW w:w="454" w:type="dxa"/>
            <w:shd w:val="clear" w:color="auto" w:fill="auto"/>
          </w:tcPr>
          <w:p w14:paraId="2E1F4009" w14:textId="77777777" w:rsidR="002E4D83" w:rsidRPr="00E3558F" w:rsidRDefault="002E4D83" w:rsidP="00F60E88">
            <w:pPr>
              <w:spacing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7FE872F5" w14:textId="77777777" w:rsidR="002E4D83" w:rsidRPr="00E3558F" w:rsidRDefault="002E4D83" w:rsidP="00F60E88">
            <w:pPr>
              <w:spacing w:after="120" w:line="240" w:lineRule="auto"/>
              <w:rPr>
                <w:rFonts w:ascii="Times New Roman" w:eastAsia="Times New Roman" w:hAnsi="Times New Roman" w:cs="Times New Roman"/>
                <w:b/>
                <w:color w:val="000000"/>
                <w:sz w:val="16"/>
                <w:szCs w:val="16"/>
              </w:rPr>
            </w:pPr>
          </w:p>
        </w:tc>
        <w:tc>
          <w:tcPr>
            <w:tcW w:w="1134" w:type="dxa"/>
            <w:shd w:val="clear" w:color="auto" w:fill="auto"/>
          </w:tcPr>
          <w:p w14:paraId="138F0B1B" w14:textId="77777777" w:rsidR="002E4D83" w:rsidRPr="00E3558F" w:rsidRDefault="002E4D83" w:rsidP="00F60E88">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71A9C613" w14:textId="77777777" w:rsidR="002E4D83" w:rsidRPr="00E3558F" w:rsidRDefault="002E4D83" w:rsidP="00F60E88">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1920BABF" w14:textId="77777777" w:rsidR="002E4D83" w:rsidRPr="00E3558F" w:rsidRDefault="002E4D83" w:rsidP="00F60E88">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17A8DDF9" w14:textId="77777777" w:rsidR="002E4D83" w:rsidRPr="00E3558F" w:rsidRDefault="002E4D83" w:rsidP="00F60E88">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4584FDB" w14:textId="77777777" w:rsidR="002E4D83" w:rsidRPr="00E3558F" w:rsidRDefault="002E4D83" w:rsidP="00F60E88">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AFC5975" w14:textId="77777777" w:rsidR="002E4D83" w:rsidRPr="00E3558F" w:rsidRDefault="002E4D83" w:rsidP="00F60E88">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0E008944" w14:textId="77777777" w:rsidR="002E4D83" w:rsidRPr="00E3558F" w:rsidRDefault="002E4D83" w:rsidP="00F60E88">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459EAC2D" w14:textId="77777777" w:rsidR="002E4D83" w:rsidRPr="00E3558F" w:rsidRDefault="002E4D83" w:rsidP="00F60E88">
            <w:pPr>
              <w:spacing w:after="120" w:line="240" w:lineRule="auto"/>
              <w:rPr>
                <w:rFonts w:ascii="Times New Roman" w:eastAsia="Times New Roman" w:hAnsi="Times New Roman" w:cs="Times New Roman"/>
                <w:color w:val="000000"/>
                <w:sz w:val="15"/>
                <w:szCs w:val="15"/>
              </w:rPr>
            </w:pPr>
          </w:p>
        </w:tc>
      </w:tr>
      <w:tr w:rsidR="000970B4" w:rsidRPr="00E3558F" w14:paraId="1E4EBD65" w14:textId="77777777" w:rsidTr="0079031D">
        <w:trPr>
          <w:trHeight w:val="20"/>
          <w:jc w:val="center"/>
        </w:trPr>
        <w:tc>
          <w:tcPr>
            <w:tcW w:w="454" w:type="dxa"/>
            <w:shd w:val="clear" w:color="auto" w:fill="auto"/>
          </w:tcPr>
          <w:p w14:paraId="0A440813"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6EF6823D" w14:textId="77777777" w:rsidR="000970B4" w:rsidRPr="00E3558F" w:rsidRDefault="000970B4" w:rsidP="00F60E88">
            <w:pPr>
              <w:spacing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3)  Подаци о осигураницима обавезног здравственог осигурања</w:t>
            </w:r>
          </w:p>
        </w:tc>
        <w:tc>
          <w:tcPr>
            <w:tcW w:w="1134" w:type="dxa"/>
            <w:shd w:val="clear" w:color="auto" w:fill="auto"/>
          </w:tcPr>
          <w:p w14:paraId="01EF46FD"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3830FE1"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66051EE1"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6D7E7D0B"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8901100"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9E8E62C"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36D2F02A"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55544E5A"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r>
      <w:tr w:rsidR="000970B4" w:rsidRPr="00E3558F" w14:paraId="56B81654" w14:textId="77777777" w:rsidTr="0079031D">
        <w:trPr>
          <w:trHeight w:val="20"/>
          <w:jc w:val="center"/>
        </w:trPr>
        <w:tc>
          <w:tcPr>
            <w:tcW w:w="454" w:type="dxa"/>
            <w:shd w:val="clear" w:color="auto" w:fill="auto"/>
          </w:tcPr>
          <w:p w14:paraId="4DC49858"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0A153AD8"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здравствено осигурање</w:t>
            </w:r>
          </w:p>
        </w:tc>
        <w:tc>
          <w:tcPr>
            <w:tcW w:w="1588" w:type="dxa"/>
            <w:shd w:val="clear" w:color="auto" w:fill="auto"/>
          </w:tcPr>
          <w:p w14:paraId="6B7F1FE5"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Регистрација изабраног лекара</w:t>
            </w:r>
          </w:p>
          <w:p w14:paraId="06F79393"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p w14:paraId="62E519C9"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022154</w:t>
            </w:r>
          </w:p>
        </w:tc>
        <w:tc>
          <w:tcPr>
            <w:tcW w:w="2268" w:type="dxa"/>
            <w:shd w:val="clear" w:color="auto" w:fill="auto"/>
          </w:tcPr>
          <w:p w14:paraId="0A1B1462"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Назив организационе јединице; број осигураника; број регистрованих осигураника; листа домова здравља са највећим бројем регистрованих осигураника и др.</w:t>
            </w:r>
          </w:p>
        </w:tc>
        <w:tc>
          <w:tcPr>
            <w:tcW w:w="1134" w:type="dxa"/>
            <w:shd w:val="clear" w:color="auto" w:fill="auto"/>
          </w:tcPr>
          <w:p w14:paraId="4BE99758"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01.01.2007.</w:t>
            </w:r>
          </w:p>
        </w:tc>
        <w:tc>
          <w:tcPr>
            <w:tcW w:w="1418" w:type="dxa"/>
            <w:shd w:val="clear" w:color="auto" w:fill="auto"/>
          </w:tcPr>
          <w:p w14:paraId="5B5FD718"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6CBA28B"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Здравствене установе које врше регистрацију изабраног лекара; 15. у месецу</w:t>
            </w:r>
          </w:p>
        </w:tc>
        <w:tc>
          <w:tcPr>
            <w:tcW w:w="1701" w:type="dxa"/>
            <w:shd w:val="clear" w:color="auto" w:fill="auto"/>
          </w:tcPr>
          <w:p w14:paraId="4D275469"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78DE1689"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B13702A"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3C2F8C4"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9CE3445"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Други месец у години</w:t>
            </w:r>
          </w:p>
        </w:tc>
      </w:tr>
      <w:tr w:rsidR="000970B4" w:rsidRPr="00E3558F" w14:paraId="165D0ACB" w14:textId="77777777" w:rsidTr="0079031D">
        <w:trPr>
          <w:trHeight w:val="20"/>
          <w:jc w:val="center"/>
        </w:trPr>
        <w:tc>
          <w:tcPr>
            <w:tcW w:w="454" w:type="dxa"/>
            <w:shd w:val="clear" w:color="auto" w:fill="auto"/>
          </w:tcPr>
          <w:p w14:paraId="6F3D777E"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241E1AF4"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здравствено осигурање</w:t>
            </w:r>
          </w:p>
        </w:tc>
        <w:tc>
          <w:tcPr>
            <w:tcW w:w="1588" w:type="dxa"/>
            <w:shd w:val="clear" w:color="auto" w:fill="auto"/>
          </w:tcPr>
          <w:p w14:paraId="31FCD7FC"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Регистрација изабраног лекара – број регистрованих осигураника по филијали</w:t>
            </w:r>
          </w:p>
          <w:p w14:paraId="4BF6B41D"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p w14:paraId="5268A702"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022155</w:t>
            </w:r>
          </w:p>
        </w:tc>
        <w:tc>
          <w:tcPr>
            <w:tcW w:w="2268" w:type="dxa"/>
            <w:shd w:val="clear" w:color="auto" w:fill="auto"/>
          </w:tcPr>
          <w:p w14:paraId="13DBD5D7"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Назив и шифра филијале, број осигураника и регистрованих осигураника – укупно и у процентима, број изјава о регистрованом осигуранику и др.</w:t>
            </w:r>
          </w:p>
        </w:tc>
        <w:tc>
          <w:tcPr>
            <w:tcW w:w="1134" w:type="dxa"/>
            <w:shd w:val="clear" w:color="auto" w:fill="auto"/>
          </w:tcPr>
          <w:p w14:paraId="73A751F9"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01.01.2007.</w:t>
            </w:r>
          </w:p>
        </w:tc>
        <w:tc>
          <w:tcPr>
            <w:tcW w:w="1418" w:type="dxa"/>
            <w:shd w:val="clear" w:color="auto" w:fill="auto"/>
          </w:tcPr>
          <w:p w14:paraId="7500B87D"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7B27724"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Здравствене установе које врше регистрацију изабраног лекара; 15. у месецу</w:t>
            </w:r>
          </w:p>
        </w:tc>
        <w:tc>
          <w:tcPr>
            <w:tcW w:w="1701" w:type="dxa"/>
            <w:shd w:val="clear" w:color="auto" w:fill="auto"/>
          </w:tcPr>
          <w:p w14:paraId="549170ED"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AA60D8F"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F632281"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92F9CDC"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2A17046"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Други месец у години</w:t>
            </w:r>
          </w:p>
        </w:tc>
      </w:tr>
      <w:tr w:rsidR="000970B4" w:rsidRPr="00E3558F" w14:paraId="054735FF" w14:textId="77777777" w:rsidTr="0079031D">
        <w:trPr>
          <w:trHeight w:val="20"/>
          <w:jc w:val="center"/>
        </w:trPr>
        <w:tc>
          <w:tcPr>
            <w:tcW w:w="454" w:type="dxa"/>
            <w:shd w:val="clear" w:color="auto" w:fill="auto"/>
          </w:tcPr>
          <w:p w14:paraId="0A73CDAA"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17A5A3EA"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здравствено осигурање</w:t>
            </w:r>
          </w:p>
        </w:tc>
        <w:tc>
          <w:tcPr>
            <w:tcW w:w="1588" w:type="dxa"/>
            <w:shd w:val="clear" w:color="auto" w:fill="auto"/>
          </w:tcPr>
          <w:p w14:paraId="488E017A"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Регистрација изабраног лекара – број регистрованих осигураника по домовима здравља</w:t>
            </w:r>
          </w:p>
          <w:p w14:paraId="0ADB8B60"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p w14:paraId="237EA47D"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022156</w:t>
            </w:r>
          </w:p>
        </w:tc>
        <w:tc>
          <w:tcPr>
            <w:tcW w:w="2268" w:type="dxa"/>
            <w:shd w:val="clear" w:color="auto" w:fill="auto"/>
          </w:tcPr>
          <w:p w14:paraId="4C79153E"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Назив филијале и организационе јединице, број осигураника и регистрованих осигураника –укупно и у процентима, број изјава о </w:t>
            </w:r>
            <w:r w:rsidRPr="00E3558F">
              <w:rPr>
                <w:rFonts w:ascii="Times New Roman" w:eastAsia="Times New Roman" w:hAnsi="Times New Roman" w:cs="Times New Roman"/>
                <w:color w:val="000000"/>
                <w:sz w:val="15"/>
                <w:szCs w:val="15"/>
              </w:rPr>
              <w:lastRenderedPageBreak/>
              <w:t>регистрованом осигуранику и др.</w:t>
            </w:r>
          </w:p>
        </w:tc>
        <w:tc>
          <w:tcPr>
            <w:tcW w:w="1134" w:type="dxa"/>
            <w:shd w:val="clear" w:color="auto" w:fill="auto"/>
          </w:tcPr>
          <w:p w14:paraId="5C30D073"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Месечна; 01.01.2007.</w:t>
            </w:r>
          </w:p>
        </w:tc>
        <w:tc>
          <w:tcPr>
            <w:tcW w:w="1418" w:type="dxa"/>
            <w:shd w:val="clear" w:color="auto" w:fill="auto"/>
          </w:tcPr>
          <w:p w14:paraId="57B9BF51"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BED63B7"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Здравствене установе које врше регистрацију изабраног лекара; 15. месецу</w:t>
            </w:r>
          </w:p>
        </w:tc>
        <w:tc>
          <w:tcPr>
            <w:tcW w:w="1701" w:type="dxa"/>
            <w:shd w:val="clear" w:color="auto" w:fill="auto"/>
          </w:tcPr>
          <w:p w14:paraId="2D171C6D"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AAA5D3C"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4C7A642"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A41F531"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F6809A7"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Други месец у години</w:t>
            </w:r>
          </w:p>
        </w:tc>
      </w:tr>
      <w:tr w:rsidR="000970B4" w:rsidRPr="00E3558F" w14:paraId="6B4CCD2D" w14:textId="77777777" w:rsidTr="0079031D">
        <w:trPr>
          <w:trHeight w:val="20"/>
          <w:jc w:val="center"/>
        </w:trPr>
        <w:tc>
          <w:tcPr>
            <w:tcW w:w="454" w:type="dxa"/>
            <w:shd w:val="clear" w:color="auto" w:fill="auto"/>
          </w:tcPr>
          <w:p w14:paraId="17EF2186"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4BE5D9C3"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здравствено осигурање</w:t>
            </w:r>
          </w:p>
        </w:tc>
        <w:tc>
          <w:tcPr>
            <w:tcW w:w="1588" w:type="dxa"/>
            <w:shd w:val="clear" w:color="auto" w:fill="auto"/>
          </w:tcPr>
          <w:p w14:paraId="4BDFDDA3"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Регистрација изабраног лекара – преглед изјава уговорених лекара по старосним групама</w:t>
            </w:r>
          </w:p>
          <w:p w14:paraId="6646A136"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p w14:paraId="3EA37D24"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022157</w:t>
            </w:r>
          </w:p>
        </w:tc>
        <w:tc>
          <w:tcPr>
            <w:tcW w:w="2268" w:type="dxa"/>
            <w:shd w:val="clear" w:color="auto" w:fill="auto"/>
          </w:tcPr>
          <w:p w14:paraId="2104B6D5"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Назив филијале и здравствене установе, ЈМБГ лекара, име и презиме лекара, назив области, старосне групе и др.</w:t>
            </w:r>
          </w:p>
        </w:tc>
        <w:tc>
          <w:tcPr>
            <w:tcW w:w="1134" w:type="dxa"/>
            <w:shd w:val="clear" w:color="auto" w:fill="auto"/>
          </w:tcPr>
          <w:p w14:paraId="4CE6BA4E"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01.01.2007.</w:t>
            </w:r>
          </w:p>
        </w:tc>
        <w:tc>
          <w:tcPr>
            <w:tcW w:w="1418" w:type="dxa"/>
            <w:shd w:val="clear" w:color="auto" w:fill="auto"/>
          </w:tcPr>
          <w:p w14:paraId="4A8633A1"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1977738B"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Здравствене установе које врше регистрацију изабраног лекара; 15. у месецу</w:t>
            </w:r>
          </w:p>
        </w:tc>
        <w:tc>
          <w:tcPr>
            <w:tcW w:w="1701" w:type="dxa"/>
            <w:shd w:val="clear" w:color="auto" w:fill="auto"/>
          </w:tcPr>
          <w:p w14:paraId="16985CFC"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E33FFF1"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BEEBCEE"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0D2E461"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59048FC"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Други месец у години</w:t>
            </w:r>
          </w:p>
        </w:tc>
      </w:tr>
      <w:tr w:rsidR="000970B4" w:rsidRPr="00E3558F" w14:paraId="2A240FA5" w14:textId="77777777" w:rsidTr="0079031D">
        <w:trPr>
          <w:trHeight w:val="20"/>
          <w:jc w:val="center"/>
        </w:trPr>
        <w:tc>
          <w:tcPr>
            <w:tcW w:w="454" w:type="dxa"/>
            <w:shd w:val="clear" w:color="auto" w:fill="auto"/>
          </w:tcPr>
          <w:p w14:paraId="7C682B2F"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434DA362"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здравствено осигурање</w:t>
            </w:r>
          </w:p>
        </w:tc>
        <w:tc>
          <w:tcPr>
            <w:tcW w:w="1588" w:type="dxa"/>
            <w:shd w:val="clear" w:color="auto" w:fill="auto"/>
          </w:tcPr>
          <w:p w14:paraId="1481C371"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База осигураника обавезног здравственог осигурања</w:t>
            </w:r>
          </w:p>
          <w:p w14:paraId="51337B8D"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p w14:paraId="3F179E39"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022158</w:t>
            </w:r>
          </w:p>
        </w:tc>
        <w:tc>
          <w:tcPr>
            <w:tcW w:w="2268" w:type="dxa"/>
            <w:shd w:val="clear" w:color="auto" w:fill="auto"/>
          </w:tcPr>
          <w:p w14:paraId="081DCDEC"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Укупан број осигураника по филијалама, број пријава и одјава по годинама, носиоци осигурања – основ осигурања, укупан број осигураника, број носилаца осигурања и чланова, старосна структура осигураника и др.</w:t>
            </w:r>
          </w:p>
        </w:tc>
        <w:tc>
          <w:tcPr>
            <w:tcW w:w="1134" w:type="dxa"/>
            <w:shd w:val="clear" w:color="auto" w:fill="auto"/>
          </w:tcPr>
          <w:p w14:paraId="7A7188B5"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01.01.</w:t>
            </w:r>
          </w:p>
        </w:tc>
        <w:tc>
          <w:tcPr>
            <w:tcW w:w="1418" w:type="dxa"/>
            <w:shd w:val="clear" w:color="auto" w:fill="auto"/>
          </w:tcPr>
          <w:p w14:paraId="70968DDF"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ACDA99C"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1EF09A6B"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здравствено осигурање (Регистар обвезника доприноса здравственог осигурања/свакодневно; Централни регистар обавезног социјалног осигурања - ЦРОСО (Пријава, промена и одјава на обавезно социјално осигурање)/свакодневно</w:t>
            </w:r>
          </w:p>
        </w:tc>
        <w:tc>
          <w:tcPr>
            <w:tcW w:w="1418" w:type="dxa"/>
            <w:shd w:val="clear" w:color="auto" w:fill="auto"/>
          </w:tcPr>
          <w:p w14:paraId="0F60BF0F"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D8E612B"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A32635F"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A1B088E"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Други месец у години</w:t>
            </w:r>
          </w:p>
        </w:tc>
      </w:tr>
      <w:tr w:rsidR="000970B4" w:rsidRPr="00E3558F" w14:paraId="03289F1D" w14:textId="77777777" w:rsidTr="0079031D">
        <w:trPr>
          <w:trHeight w:val="20"/>
          <w:jc w:val="center"/>
        </w:trPr>
        <w:tc>
          <w:tcPr>
            <w:tcW w:w="454" w:type="dxa"/>
            <w:shd w:val="clear" w:color="auto" w:fill="auto"/>
          </w:tcPr>
          <w:p w14:paraId="44790189"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713CC161"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здравствено осигурање</w:t>
            </w:r>
          </w:p>
        </w:tc>
        <w:tc>
          <w:tcPr>
            <w:tcW w:w="1588" w:type="dxa"/>
            <w:shd w:val="clear" w:color="auto" w:fill="auto"/>
          </w:tcPr>
          <w:p w14:paraId="42D3938F"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Остваривање права из обавезног здравственог осигурања</w:t>
            </w:r>
          </w:p>
          <w:p w14:paraId="49D0AF63"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p w14:paraId="65E54C05"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022159</w:t>
            </w:r>
          </w:p>
        </w:tc>
        <w:tc>
          <w:tcPr>
            <w:tcW w:w="2268" w:type="dxa"/>
            <w:shd w:val="clear" w:color="auto" w:fill="auto"/>
          </w:tcPr>
          <w:p w14:paraId="28A23A9A"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лекова на листи лекова по годинама</w:t>
            </w:r>
          </w:p>
        </w:tc>
        <w:tc>
          <w:tcPr>
            <w:tcW w:w="1134" w:type="dxa"/>
            <w:shd w:val="clear" w:color="auto" w:fill="auto"/>
          </w:tcPr>
          <w:p w14:paraId="72AEF72A"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D4D0290"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E683557"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Апотекарске установе које врше издавање лекова на рецепт и имају потписан уговор са РФЗО-ом, електронска фактура ЛРН; сваког 15. и 30. у месецу</w:t>
            </w:r>
          </w:p>
        </w:tc>
        <w:tc>
          <w:tcPr>
            <w:tcW w:w="1701" w:type="dxa"/>
            <w:shd w:val="clear" w:color="auto" w:fill="auto"/>
          </w:tcPr>
          <w:p w14:paraId="0ED31B15"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3C2AB40"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6E30A00C"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A78D87B"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915C4B7"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Други месец у години</w:t>
            </w:r>
          </w:p>
        </w:tc>
      </w:tr>
      <w:tr w:rsidR="000970B4" w:rsidRPr="00E3558F" w14:paraId="18B2DA66" w14:textId="77777777" w:rsidTr="0079031D">
        <w:trPr>
          <w:trHeight w:val="20"/>
          <w:jc w:val="center"/>
        </w:trPr>
        <w:tc>
          <w:tcPr>
            <w:tcW w:w="454" w:type="dxa"/>
            <w:shd w:val="clear" w:color="auto" w:fill="auto"/>
          </w:tcPr>
          <w:p w14:paraId="486CCDF6"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7     </w:t>
            </w:r>
          </w:p>
        </w:tc>
        <w:tc>
          <w:tcPr>
            <w:tcW w:w="1021" w:type="dxa"/>
            <w:shd w:val="clear" w:color="auto" w:fill="auto"/>
          </w:tcPr>
          <w:p w14:paraId="11263994"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Републички фонд за </w:t>
            </w:r>
            <w:r w:rsidRPr="00E3558F">
              <w:rPr>
                <w:rFonts w:ascii="Times New Roman" w:eastAsia="Times New Roman" w:hAnsi="Times New Roman" w:cs="Times New Roman"/>
                <w:color w:val="000000"/>
                <w:sz w:val="15"/>
                <w:szCs w:val="15"/>
              </w:rPr>
              <w:lastRenderedPageBreak/>
              <w:t>здравствено осигурање</w:t>
            </w:r>
          </w:p>
        </w:tc>
        <w:tc>
          <w:tcPr>
            <w:tcW w:w="1588" w:type="dxa"/>
            <w:shd w:val="clear" w:color="auto" w:fill="auto"/>
          </w:tcPr>
          <w:p w14:paraId="027B99C4"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Подаци о здравственим установама</w:t>
            </w:r>
          </w:p>
          <w:p w14:paraId="5AC6B41E"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p w14:paraId="13F8BA6C"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022160</w:t>
            </w:r>
          </w:p>
        </w:tc>
        <w:tc>
          <w:tcPr>
            <w:tcW w:w="2268" w:type="dxa"/>
            <w:shd w:val="clear" w:color="auto" w:fill="auto"/>
          </w:tcPr>
          <w:p w14:paraId="48146B58"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Број болничких постељина и број плаћених болничких дана </w:t>
            </w:r>
            <w:r w:rsidRPr="00E3558F">
              <w:rPr>
                <w:rFonts w:ascii="Times New Roman" w:eastAsia="Times New Roman" w:hAnsi="Times New Roman" w:cs="Times New Roman"/>
                <w:color w:val="000000"/>
                <w:sz w:val="15"/>
                <w:szCs w:val="15"/>
              </w:rPr>
              <w:lastRenderedPageBreak/>
              <w:t>за осигуранике и њихове пратиоце</w:t>
            </w:r>
          </w:p>
        </w:tc>
        <w:tc>
          <w:tcPr>
            <w:tcW w:w="1134" w:type="dxa"/>
            <w:shd w:val="clear" w:color="auto" w:fill="auto"/>
          </w:tcPr>
          <w:p w14:paraId="5266EBF4"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5176D970"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78089CF"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Здравствене установе са секундарног и терцијарног нивоа ЗЗ, </w:t>
            </w:r>
            <w:r w:rsidRPr="00E3558F">
              <w:rPr>
                <w:rFonts w:ascii="Times New Roman" w:eastAsia="Times New Roman" w:hAnsi="Times New Roman" w:cs="Times New Roman"/>
                <w:color w:val="000000"/>
                <w:sz w:val="15"/>
                <w:szCs w:val="15"/>
              </w:rPr>
              <w:lastRenderedPageBreak/>
              <w:t>електронска фактура СЕКУНДАР; сваког 10. и 25. у месецу</w:t>
            </w:r>
          </w:p>
        </w:tc>
        <w:tc>
          <w:tcPr>
            <w:tcW w:w="1701" w:type="dxa"/>
            <w:shd w:val="clear" w:color="auto" w:fill="auto"/>
          </w:tcPr>
          <w:p w14:paraId="7933A828"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DC6FE31"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66127AC9"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DFD5AD1"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B91F00D"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Други месец у години</w:t>
            </w:r>
          </w:p>
        </w:tc>
      </w:tr>
      <w:tr w:rsidR="000970B4" w:rsidRPr="00E3558F" w14:paraId="78A01653" w14:textId="77777777" w:rsidTr="0079031D">
        <w:trPr>
          <w:trHeight w:val="20"/>
          <w:jc w:val="center"/>
        </w:trPr>
        <w:tc>
          <w:tcPr>
            <w:tcW w:w="454" w:type="dxa"/>
            <w:shd w:val="clear" w:color="auto" w:fill="auto"/>
          </w:tcPr>
          <w:p w14:paraId="2920F2E6" w14:textId="77777777" w:rsidR="000970B4" w:rsidRPr="00E3558F" w:rsidRDefault="000970B4" w:rsidP="00F60E88">
            <w:pPr>
              <w:spacing w:before="120" w:after="120" w:line="228" w:lineRule="auto"/>
              <w:rPr>
                <w:rFonts w:ascii="Times New Roman" w:eastAsia="Times New Roman" w:hAnsi="Times New Roman" w:cs="Times New Roman"/>
                <w:b/>
                <w:color w:val="000000"/>
                <w:sz w:val="18"/>
                <w:szCs w:val="18"/>
              </w:rPr>
            </w:pPr>
          </w:p>
        </w:tc>
        <w:tc>
          <w:tcPr>
            <w:tcW w:w="4877" w:type="dxa"/>
            <w:gridSpan w:val="3"/>
            <w:shd w:val="clear" w:color="auto" w:fill="auto"/>
          </w:tcPr>
          <w:p w14:paraId="7013364C" w14:textId="77777777" w:rsidR="000970B4" w:rsidRPr="00E3558F" w:rsidRDefault="000970B4" w:rsidP="00F60E88">
            <w:pPr>
              <w:spacing w:before="120" w:after="120" w:line="228"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5.  Расподела прихода и услови живота</w:t>
            </w:r>
          </w:p>
        </w:tc>
        <w:tc>
          <w:tcPr>
            <w:tcW w:w="1134" w:type="dxa"/>
            <w:shd w:val="clear" w:color="auto" w:fill="auto"/>
          </w:tcPr>
          <w:p w14:paraId="2C16EC29" w14:textId="77777777" w:rsidR="000970B4" w:rsidRPr="00E3558F" w:rsidRDefault="000970B4" w:rsidP="00F60E88">
            <w:pPr>
              <w:spacing w:before="120" w:after="120" w:line="228" w:lineRule="auto"/>
              <w:rPr>
                <w:rFonts w:ascii="Times New Roman" w:eastAsia="Times New Roman" w:hAnsi="Times New Roman" w:cs="Times New Roman"/>
                <w:b/>
                <w:color w:val="000000"/>
                <w:sz w:val="18"/>
                <w:szCs w:val="18"/>
              </w:rPr>
            </w:pPr>
          </w:p>
        </w:tc>
        <w:tc>
          <w:tcPr>
            <w:tcW w:w="1418" w:type="dxa"/>
            <w:shd w:val="clear" w:color="auto" w:fill="auto"/>
          </w:tcPr>
          <w:p w14:paraId="066E9FC3" w14:textId="77777777" w:rsidR="000970B4" w:rsidRPr="00E3558F" w:rsidRDefault="000970B4" w:rsidP="00F60E88">
            <w:pPr>
              <w:spacing w:before="120" w:after="120" w:line="228" w:lineRule="auto"/>
              <w:rPr>
                <w:rFonts w:ascii="Times New Roman" w:eastAsia="Times New Roman" w:hAnsi="Times New Roman" w:cs="Times New Roman"/>
                <w:b/>
                <w:color w:val="000000"/>
                <w:sz w:val="18"/>
                <w:szCs w:val="18"/>
              </w:rPr>
            </w:pPr>
          </w:p>
        </w:tc>
        <w:tc>
          <w:tcPr>
            <w:tcW w:w="1588" w:type="dxa"/>
            <w:shd w:val="clear" w:color="auto" w:fill="auto"/>
          </w:tcPr>
          <w:p w14:paraId="5CF3BE86" w14:textId="77777777" w:rsidR="000970B4" w:rsidRPr="00E3558F" w:rsidRDefault="000970B4" w:rsidP="00F60E88">
            <w:pPr>
              <w:spacing w:before="120" w:after="120" w:line="228" w:lineRule="auto"/>
              <w:rPr>
                <w:rFonts w:ascii="Times New Roman" w:eastAsia="Times New Roman" w:hAnsi="Times New Roman" w:cs="Times New Roman"/>
                <w:b/>
                <w:color w:val="000000"/>
                <w:sz w:val="18"/>
                <w:szCs w:val="18"/>
              </w:rPr>
            </w:pPr>
          </w:p>
        </w:tc>
        <w:tc>
          <w:tcPr>
            <w:tcW w:w="1701" w:type="dxa"/>
            <w:shd w:val="clear" w:color="auto" w:fill="auto"/>
          </w:tcPr>
          <w:p w14:paraId="0DE10DD9" w14:textId="77777777" w:rsidR="000970B4" w:rsidRPr="00E3558F" w:rsidRDefault="000970B4" w:rsidP="00F60E88">
            <w:pPr>
              <w:spacing w:before="120" w:after="120" w:line="228" w:lineRule="auto"/>
              <w:rPr>
                <w:rFonts w:ascii="Times New Roman" w:eastAsia="Times New Roman" w:hAnsi="Times New Roman" w:cs="Times New Roman"/>
                <w:b/>
                <w:color w:val="000000"/>
                <w:sz w:val="18"/>
                <w:szCs w:val="18"/>
              </w:rPr>
            </w:pPr>
          </w:p>
        </w:tc>
        <w:tc>
          <w:tcPr>
            <w:tcW w:w="1418" w:type="dxa"/>
            <w:shd w:val="clear" w:color="auto" w:fill="auto"/>
          </w:tcPr>
          <w:p w14:paraId="0DDCF848" w14:textId="77777777" w:rsidR="000970B4" w:rsidRPr="00E3558F" w:rsidRDefault="000970B4" w:rsidP="00F60E88">
            <w:pPr>
              <w:spacing w:before="120" w:after="120" w:line="228" w:lineRule="auto"/>
              <w:rPr>
                <w:rFonts w:ascii="Times New Roman" w:eastAsia="Times New Roman" w:hAnsi="Times New Roman" w:cs="Times New Roman"/>
                <w:b/>
                <w:color w:val="000000"/>
                <w:sz w:val="18"/>
                <w:szCs w:val="18"/>
              </w:rPr>
            </w:pPr>
          </w:p>
        </w:tc>
        <w:tc>
          <w:tcPr>
            <w:tcW w:w="1531" w:type="dxa"/>
            <w:shd w:val="clear" w:color="auto" w:fill="auto"/>
          </w:tcPr>
          <w:p w14:paraId="712D8957" w14:textId="77777777" w:rsidR="000970B4" w:rsidRPr="00E3558F" w:rsidRDefault="000970B4" w:rsidP="00F60E88">
            <w:pPr>
              <w:spacing w:before="120" w:after="120" w:line="228" w:lineRule="auto"/>
              <w:rPr>
                <w:rFonts w:ascii="Times New Roman" w:eastAsia="Times New Roman" w:hAnsi="Times New Roman" w:cs="Times New Roman"/>
                <w:b/>
                <w:color w:val="000000"/>
                <w:sz w:val="18"/>
                <w:szCs w:val="18"/>
              </w:rPr>
            </w:pPr>
          </w:p>
        </w:tc>
        <w:tc>
          <w:tcPr>
            <w:tcW w:w="794" w:type="dxa"/>
            <w:shd w:val="clear" w:color="auto" w:fill="auto"/>
          </w:tcPr>
          <w:p w14:paraId="7AFACEBB" w14:textId="77777777" w:rsidR="000970B4" w:rsidRPr="00E3558F" w:rsidRDefault="000970B4" w:rsidP="00F60E88">
            <w:pPr>
              <w:spacing w:before="120" w:after="120" w:line="228" w:lineRule="auto"/>
              <w:rPr>
                <w:rFonts w:ascii="Times New Roman" w:eastAsia="Times New Roman" w:hAnsi="Times New Roman" w:cs="Times New Roman"/>
                <w:b/>
                <w:color w:val="000000"/>
                <w:sz w:val="18"/>
                <w:szCs w:val="18"/>
              </w:rPr>
            </w:pPr>
          </w:p>
        </w:tc>
        <w:tc>
          <w:tcPr>
            <w:tcW w:w="851" w:type="dxa"/>
            <w:shd w:val="clear" w:color="auto" w:fill="auto"/>
          </w:tcPr>
          <w:p w14:paraId="02D9CD28" w14:textId="77777777" w:rsidR="000970B4" w:rsidRPr="00E3558F" w:rsidRDefault="000970B4" w:rsidP="00F60E88">
            <w:pPr>
              <w:spacing w:before="120" w:after="120" w:line="228" w:lineRule="auto"/>
              <w:rPr>
                <w:rFonts w:ascii="Times New Roman" w:eastAsia="Times New Roman" w:hAnsi="Times New Roman" w:cs="Times New Roman"/>
                <w:b/>
                <w:color w:val="000000"/>
                <w:sz w:val="18"/>
                <w:szCs w:val="18"/>
              </w:rPr>
            </w:pPr>
          </w:p>
        </w:tc>
      </w:tr>
      <w:tr w:rsidR="000970B4" w:rsidRPr="00E3558F" w14:paraId="081D273F" w14:textId="77777777" w:rsidTr="0079031D">
        <w:trPr>
          <w:trHeight w:val="20"/>
          <w:jc w:val="center"/>
        </w:trPr>
        <w:tc>
          <w:tcPr>
            <w:tcW w:w="454" w:type="dxa"/>
            <w:shd w:val="clear" w:color="auto" w:fill="auto"/>
          </w:tcPr>
          <w:p w14:paraId="30856119"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4877" w:type="dxa"/>
            <w:gridSpan w:val="3"/>
            <w:shd w:val="clear" w:color="auto" w:fill="auto"/>
          </w:tcPr>
          <w:p w14:paraId="07EAB8B4"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1)  Потрошња домаћинстава</w:t>
            </w:r>
          </w:p>
        </w:tc>
        <w:tc>
          <w:tcPr>
            <w:tcW w:w="1134" w:type="dxa"/>
            <w:shd w:val="clear" w:color="auto" w:fill="auto"/>
          </w:tcPr>
          <w:p w14:paraId="52BC82D8"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24F46DD0"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588" w:type="dxa"/>
            <w:shd w:val="clear" w:color="auto" w:fill="auto"/>
          </w:tcPr>
          <w:p w14:paraId="50259A21"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4D96CE76"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2D7B62FB"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7190F00D"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60561DC1"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62C058D7"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r>
      <w:tr w:rsidR="000970B4" w:rsidRPr="00E3558F" w14:paraId="50C3ED28" w14:textId="77777777" w:rsidTr="0079031D">
        <w:trPr>
          <w:trHeight w:val="20"/>
          <w:jc w:val="center"/>
        </w:trPr>
        <w:tc>
          <w:tcPr>
            <w:tcW w:w="454" w:type="dxa"/>
            <w:shd w:val="clear" w:color="auto" w:fill="auto"/>
          </w:tcPr>
          <w:p w14:paraId="6177480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3812C12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287FC9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Анкета о потрошњи домаћинстава</w:t>
            </w:r>
          </w:p>
          <w:p w14:paraId="75F2BC8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7C38127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005010</w:t>
            </w:r>
          </w:p>
        </w:tc>
        <w:tc>
          <w:tcPr>
            <w:tcW w:w="2268" w:type="dxa"/>
            <w:shd w:val="clear" w:color="auto" w:fill="auto"/>
          </w:tcPr>
          <w:p w14:paraId="0E291D5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приходима и потрошњи домаћинстава, односно о основним елементима личне потрошње и животног стандарда (услови становања, снабдевеност трајним добрима и сл.), као и подаци о демографским, економским и социолошким карактеристикама домаћинства.</w:t>
            </w:r>
          </w:p>
        </w:tc>
        <w:tc>
          <w:tcPr>
            <w:tcW w:w="1134" w:type="dxa"/>
            <w:shd w:val="clear" w:color="auto" w:fill="auto"/>
          </w:tcPr>
          <w:p w14:paraId="5A57A92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15, односно 16 дана, месец дана, три месеца и 12 месеци</w:t>
            </w:r>
          </w:p>
        </w:tc>
        <w:tc>
          <w:tcPr>
            <w:tcW w:w="1418" w:type="dxa"/>
            <w:shd w:val="clear" w:color="auto" w:fill="auto"/>
          </w:tcPr>
          <w:p w14:paraId="70007A5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PAPI - Попуњавање папирних упитника на терену од стране анкетара  и метод вођења дневника личне потрошње од стране домаћинства; Упитници АПД-1, Д-1</w:t>
            </w:r>
          </w:p>
        </w:tc>
        <w:tc>
          <w:tcPr>
            <w:tcW w:w="1588" w:type="dxa"/>
            <w:shd w:val="clear" w:color="auto" w:fill="auto"/>
          </w:tcPr>
          <w:p w14:paraId="5D61E7D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Изабрана домаћинства; рок за доставу дневника од стране домаћинства је до 3 дана по истеку анкетног периода</w:t>
            </w:r>
          </w:p>
        </w:tc>
        <w:tc>
          <w:tcPr>
            <w:tcW w:w="1701" w:type="dxa"/>
            <w:shd w:val="clear" w:color="auto" w:fill="auto"/>
          </w:tcPr>
          <w:p w14:paraId="10072E2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7E82068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5D412EA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8A78CC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3ED01BB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саопштење 14.04.</w:t>
            </w:r>
          </w:p>
        </w:tc>
      </w:tr>
      <w:tr w:rsidR="00F60E88" w:rsidRPr="00E3558F" w14:paraId="27251CFF" w14:textId="77777777" w:rsidTr="0079031D">
        <w:trPr>
          <w:trHeight w:val="20"/>
          <w:jc w:val="center"/>
        </w:trPr>
        <w:tc>
          <w:tcPr>
            <w:tcW w:w="454" w:type="dxa"/>
            <w:shd w:val="clear" w:color="auto" w:fill="auto"/>
          </w:tcPr>
          <w:p w14:paraId="7588118A" w14:textId="77777777" w:rsidR="00F60E88" w:rsidRPr="00E3558F" w:rsidRDefault="00F60E88" w:rsidP="000970B4">
            <w:pPr>
              <w:spacing w:before="120" w:after="120" w:line="228" w:lineRule="auto"/>
              <w:rPr>
                <w:rFonts w:ascii="Times New Roman" w:eastAsia="Times New Roman" w:hAnsi="Times New Roman" w:cs="Times New Roman"/>
                <w:b/>
                <w:color w:val="000000"/>
                <w:sz w:val="16"/>
                <w:szCs w:val="16"/>
              </w:rPr>
            </w:pPr>
          </w:p>
        </w:tc>
        <w:tc>
          <w:tcPr>
            <w:tcW w:w="4877" w:type="dxa"/>
            <w:gridSpan w:val="3"/>
            <w:shd w:val="clear" w:color="auto" w:fill="auto"/>
          </w:tcPr>
          <w:p w14:paraId="0015DDF6" w14:textId="77777777" w:rsidR="00F60E88" w:rsidRPr="00E3558F" w:rsidRDefault="00F60E88" w:rsidP="000970B4">
            <w:pPr>
              <w:spacing w:before="120" w:after="120" w:line="228" w:lineRule="auto"/>
              <w:rPr>
                <w:rFonts w:ascii="Times New Roman" w:eastAsia="Times New Roman" w:hAnsi="Times New Roman" w:cs="Times New Roman"/>
                <w:b/>
                <w:color w:val="000000"/>
                <w:sz w:val="16"/>
                <w:szCs w:val="16"/>
              </w:rPr>
            </w:pPr>
          </w:p>
        </w:tc>
        <w:tc>
          <w:tcPr>
            <w:tcW w:w="1134" w:type="dxa"/>
            <w:shd w:val="clear" w:color="auto" w:fill="auto"/>
          </w:tcPr>
          <w:p w14:paraId="61F0DF89" w14:textId="77777777" w:rsidR="00F60E88" w:rsidRPr="00E3558F" w:rsidRDefault="00F60E88" w:rsidP="000970B4">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70BC7B50" w14:textId="77777777" w:rsidR="00F60E88" w:rsidRPr="00E3558F" w:rsidRDefault="00F60E88" w:rsidP="000970B4">
            <w:pPr>
              <w:spacing w:before="120" w:after="120" w:line="228" w:lineRule="auto"/>
              <w:rPr>
                <w:rFonts w:ascii="Times New Roman" w:eastAsia="Times New Roman" w:hAnsi="Times New Roman" w:cs="Times New Roman"/>
                <w:b/>
                <w:color w:val="000000"/>
                <w:sz w:val="16"/>
                <w:szCs w:val="16"/>
              </w:rPr>
            </w:pPr>
          </w:p>
        </w:tc>
        <w:tc>
          <w:tcPr>
            <w:tcW w:w="1588" w:type="dxa"/>
            <w:shd w:val="clear" w:color="auto" w:fill="auto"/>
          </w:tcPr>
          <w:p w14:paraId="09D38CCC" w14:textId="77777777" w:rsidR="00F60E88" w:rsidRPr="00E3558F" w:rsidRDefault="00F60E88" w:rsidP="000970B4">
            <w:pPr>
              <w:spacing w:before="120"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13CD34C5" w14:textId="77777777" w:rsidR="00F60E88" w:rsidRPr="00E3558F" w:rsidRDefault="00F60E88" w:rsidP="000970B4">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426E280F" w14:textId="77777777" w:rsidR="00F60E88" w:rsidRPr="00E3558F" w:rsidRDefault="00F60E88" w:rsidP="000970B4">
            <w:pPr>
              <w:spacing w:before="120"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17038DA9" w14:textId="77777777" w:rsidR="00F60E88" w:rsidRPr="00E3558F" w:rsidRDefault="00F60E88" w:rsidP="000970B4">
            <w:pPr>
              <w:spacing w:before="120"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7E5E476F" w14:textId="77777777" w:rsidR="00F60E88" w:rsidRPr="00E3558F" w:rsidRDefault="00F60E88" w:rsidP="000970B4">
            <w:pPr>
              <w:spacing w:before="120"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01E772A0" w14:textId="77777777" w:rsidR="00F60E88" w:rsidRPr="00E3558F" w:rsidRDefault="00F60E88" w:rsidP="000970B4">
            <w:pPr>
              <w:spacing w:before="120" w:after="120" w:line="228" w:lineRule="auto"/>
              <w:rPr>
                <w:rFonts w:ascii="Times New Roman" w:eastAsia="Times New Roman" w:hAnsi="Times New Roman" w:cs="Times New Roman"/>
                <w:b/>
                <w:color w:val="000000"/>
                <w:sz w:val="16"/>
                <w:szCs w:val="16"/>
              </w:rPr>
            </w:pPr>
          </w:p>
        </w:tc>
      </w:tr>
      <w:tr w:rsidR="000970B4" w:rsidRPr="00E3558F" w14:paraId="072DAA89" w14:textId="77777777" w:rsidTr="0079031D">
        <w:trPr>
          <w:trHeight w:val="20"/>
          <w:jc w:val="center"/>
        </w:trPr>
        <w:tc>
          <w:tcPr>
            <w:tcW w:w="454" w:type="dxa"/>
            <w:shd w:val="clear" w:color="auto" w:fill="auto"/>
          </w:tcPr>
          <w:p w14:paraId="076E01C9" w14:textId="77777777" w:rsidR="000970B4" w:rsidRPr="00E3558F" w:rsidRDefault="000970B4" w:rsidP="00F60E88">
            <w:pPr>
              <w:spacing w:after="120" w:line="228" w:lineRule="auto"/>
              <w:rPr>
                <w:rFonts w:ascii="Times New Roman" w:eastAsia="Times New Roman" w:hAnsi="Times New Roman" w:cs="Times New Roman"/>
                <w:b/>
                <w:color w:val="000000"/>
                <w:sz w:val="16"/>
                <w:szCs w:val="16"/>
              </w:rPr>
            </w:pPr>
          </w:p>
        </w:tc>
        <w:tc>
          <w:tcPr>
            <w:tcW w:w="4877" w:type="dxa"/>
            <w:gridSpan w:val="3"/>
            <w:shd w:val="clear" w:color="auto" w:fill="auto"/>
          </w:tcPr>
          <w:p w14:paraId="22471EDD" w14:textId="77777777" w:rsidR="000970B4" w:rsidRPr="00E3558F" w:rsidRDefault="000970B4" w:rsidP="00F60E88">
            <w:pPr>
              <w:spacing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2)  Коришћење времена </w:t>
            </w:r>
          </w:p>
        </w:tc>
        <w:tc>
          <w:tcPr>
            <w:tcW w:w="1134" w:type="dxa"/>
            <w:shd w:val="clear" w:color="auto" w:fill="auto"/>
          </w:tcPr>
          <w:p w14:paraId="1D77C985" w14:textId="77777777" w:rsidR="000970B4" w:rsidRPr="00E3558F" w:rsidRDefault="000970B4" w:rsidP="00F60E88">
            <w:pPr>
              <w:spacing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177AC6DD" w14:textId="77777777" w:rsidR="000970B4" w:rsidRPr="00E3558F" w:rsidRDefault="000970B4" w:rsidP="00F60E88">
            <w:pPr>
              <w:spacing w:after="120" w:line="228" w:lineRule="auto"/>
              <w:rPr>
                <w:rFonts w:ascii="Times New Roman" w:eastAsia="Times New Roman" w:hAnsi="Times New Roman" w:cs="Times New Roman"/>
                <w:b/>
                <w:color w:val="000000"/>
                <w:sz w:val="16"/>
                <w:szCs w:val="16"/>
              </w:rPr>
            </w:pPr>
          </w:p>
        </w:tc>
        <w:tc>
          <w:tcPr>
            <w:tcW w:w="1588" w:type="dxa"/>
            <w:shd w:val="clear" w:color="auto" w:fill="auto"/>
          </w:tcPr>
          <w:p w14:paraId="5C2BD411" w14:textId="77777777" w:rsidR="000970B4" w:rsidRPr="00E3558F" w:rsidRDefault="000970B4" w:rsidP="00F60E88">
            <w:pPr>
              <w:spacing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18736A78" w14:textId="77777777" w:rsidR="000970B4" w:rsidRPr="00E3558F" w:rsidRDefault="000970B4" w:rsidP="00F60E88">
            <w:pPr>
              <w:spacing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1EC82C5A" w14:textId="77777777" w:rsidR="000970B4" w:rsidRPr="00E3558F" w:rsidRDefault="000970B4" w:rsidP="00F60E88">
            <w:pPr>
              <w:spacing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005A395D" w14:textId="77777777" w:rsidR="000970B4" w:rsidRPr="00E3558F" w:rsidRDefault="000970B4" w:rsidP="00F60E88">
            <w:pPr>
              <w:spacing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20574EE6" w14:textId="77777777" w:rsidR="000970B4" w:rsidRPr="00E3558F" w:rsidRDefault="000970B4" w:rsidP="00F60E88">
            <w:pPr>
              <w:spacing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507A842E" w14:textId="77777777" w:rsidR="000970B4" w:rsidRPr="00E3558F" w:rsidRDefault="000970B4" w:rsidP="00F60E88">
            <w:pPr>
              <w:spacing w:after="120" w:line="228" w:lineRule="auto"/>
              <w:rPr>
                <w:rFonts w:ascii="Times New Roman" w:eastAsia="Times New Roman" w:hAnsi="Times New Roman" w:cs="Times New Roman"/>
                <w:b/>
                <w:color w:val="000000"/>
                <w:sz w:val="16"/>
                <w:szCs w:val="16"/>
              </w:rPr>
            </w:pPr>
          </w:p>
        </w:tc>
      </w:tr>
      <w:tr w:rsidR="000970B4" w:rsidRPr="00E3558F" w14:paraId="29521D4B" w14:textId="77777777" w:rsidTr="0079031D">
        <w:trPr>
          <w:trHeight w:val="20"/>
          <w:jc w:val="center"/>
        </w:trPr>
        <w:tc>
          <w:tcPr>
            <w:tcW w:w="454" w:type="dxa"/>
            <w:shd w:val="clear" w:color="auto" w:fill="auto"/>
          </w:tcPr>
          <w:p w14:paraId="7DF40AB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164C944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2E15AD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коришћењу времена</w:t>
            </w:r>
          </w:p>
          <w:p w14:paraId="6A658A1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546EAA5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005070</w:t>
            </w:r>
          </w:p>
        </w:tc>
        <w:tc>
          <w:tcPr>
            <w:tcW w:w="2268" w:type="dxa"/>
            <w:shd w:val="clear" w:color="auto" w:fill="auto"/>
          </w:tcPr>
          <w:p w14:paraId="348957E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Истраживање о коришћењу времена обезбеђује податке о томе како становници Републике Србије користе време током дана или ноћи, радним данима или викендом. Вредност овако добијених података је потенцијално велика јер нуди слику о томе како жене и мушкарци проводе своје време, илуструјући активности које одређена група људи спроводи, када и колико дуго. Да би се добили подаци о коришћењу времена, основни инструмент истраживања је </w:t>
            </w:r>
            <w:r w:rsidRPr="00E3558F">
              <w:rPr>
                <w:rFonts w:ascii="Times New Roman" w:eastAsia="Times New Roman" w:hAnsi="Times New Roman" w:cs="Times New Roman"/>
                <w:color w:val="000000"/>
                <w:sz w:val="15"/>
                <w:szCs w:val="15"/>
              </w:rPr>
              <w:lastRenderedPageBreak/>
              <w:t>дневник у који чланови домаћинства старости 15 и више година уписују активности и време када су их обављали.</w:t>
            </w:r>
          </w:p>
        </w:tc>
        <w:tc>
          <w:tcPr>
            <w:tcW w:w="1134" w:type="dxa"/>
            <w:shd w:val="clear" w:color="auto" w:fill="auto"/>
          </w:tcPr>
          <w:p w14:paraId="13FDBDF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Десетогодишња; 05.04.2021 -15.05.2022.</w:t>
            </w:r>
          </w:p>
        </w:tc>
        <w:tc>
          <w:tcPr>
            <w:tcW w:w="1418" w:type="dxa"/>
            <w:shd w:val="clear" w:color="auto" w:fill="auto"/>
          </w:tcPr>
          <w:p w14:paraId="086C808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 ИКВ-1, ИКВ-2 и ИКВ-3</w:t>
            </w:r>
          </w:p>
        </w:tc>
        <w:tc>
          <w:tcPr>
            <w:tcW w:w="1588" w:type="dxa"/>
            <w:shd w:val="clear" w:color="auto" w:fill="auto"/>
          </w:tcPr>
          <w:p w14:paraId="458C44F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Домаћинства и чланови домаћинства; сукцесивно, два пута месечно, крајњи рок: 15.05.2022.</w:t>
            </w:r>
          </w:p>
        </w:tc>
        <w:tc>
          <w:tcPr>
            <w:tcW w:w="1701" w:type="dxa"/>
            <w:shd w:val="clear" w:color="auto" w:fill="auto"/>
          </w:tcPr>
          <w:p w14:paraId="313E83D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4655576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5305F08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5E8CE5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6F40F05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25.01.2023.</w:t>
            </w:r>
          </w:p>
        </w:tc>
      </w:tr>
      <w:tr w:rsidR="000970B4" w:rsidRPr="00E3558F" w14:paraId="44C63EB3" w14:textId="77777777" w:rsidTr="0079031D">
        <w:trPr>
          <w:trHeight w:val="20"/>
          <w:jc w:val="center"/>
        </w:trPr>
        <w:tc>
          <w:tcPr>
            <w:tcW w:w="454" w:type="dxa"/>
            <w:shd w:val="clear" w:color="auto" w:fill="auto"/>
          </w:tcPr>
          <w:p w14:paraId="4E3A8350"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2609" w:type="dxa"/>
            <w:gridSpan w:val="2"/>
            <w:shd w:val="clear" w:color="auto" w:fill="auto"/>
          </w:tcPr>
          <w:p w14:paraId="35CC6F53"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3)  Приходи и услови живота </w:t>
            </w:r>
          </w:p>
        </w:tc>
        <w:tc>
          <w:tcPr>
            <w:tcW w:w="2268" w:type="dxa"/>
            <w:shd w:val="clear" w:color="auto" w:fill="auto"/>
          </w:tcPr>
          <w:p w14:paraId="7ED7A621"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134" w:type="dxa"/>
            <w:shd w:val="clear" w:color="auto" w:fill="auto"/>
          </w:tcPr>
          <w:p w14:paraId="320D3E2B"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4116CCF7"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588" w:type="dxa"/>
            <w:shd w:val="clear" w:color="auto" w:fill="auto"/>
          </w:tcPr>
          <w:p w14:paraId="22C1F54D"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05EC4F16"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55A2B6BD"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5E494FE4"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3D8AD8DC"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12AE5381"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r>
      <w:tr w:rsidR="000970B4" w:rsidRPr="00E3558F" w14:paraId="5898097C" w14:textId="77777777" w:rsidTr="0079031D">
        <w:trPr>
          <w:trHeight w:val="20"/>
          <w:jc w:val="center"/>
        </w:trPr>
        <w:tc>
          <w:tcPr>
            <w:tcW w:w="454" w:type="dxa"/>
            <w:shd w:val="clear" w:color="auto" w:fill="auto"/>
          </w:tcPr>
          <w:p w14:paraId="046033C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9AEBEC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FD959D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Анкета о приходима и условима живота</w:t>
            </w:r>
          </w:p>
          <w:p w14:paraId="10596C7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51A2203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005090</w:t>
            </w:r>
          </w:p>
        </w:tc>
        <w:tc>
          <w:tcPr>
            <w:tcW w:w="2268" w:type="dxa"/>
            <w:shd w:val="clear" w:color="auto" w:fill="auto"/>
          </w:tcPr>
          <w:p w14:paraId="53BBA14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приходима домаћинстава и чланова домаћинстава, подаци о образовном статусу лица, статусу у активности и запослености, подаци о финансијском и материјалном статусу домаћинстава, као и подаци о осталим условима животног стандарда, који се користе за израчунавање индикатора сиромаштва и структурних социјалних индикатора на нивоу Републике Србије.</w:t>
            </w:r>
          </w:p>
        </w:tc>
        <w:tc>
          <w:tcPr>
            <w:tcW w:w="1134" w:type="dxa"/>
            <w:shd w:val="clear" w:color="auto" w:fill="auto"/>
          </w:tcPr>
          <w:p w14:paraId="6027B1F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календарска година, тренутак анкетирања, типична седмица која претходи анкетирању или било која типична седмица у периоду од јануара до тренутка анкетирања, седмица која претходи анкетирању, односно период од понедељка до недеље претходне седмице у односу на дан анкетирања.</w:t>
            </w:r>
          </w:p>
        </w:tc>
        <w:tc>
          <w:tcPr>
            <w:tcW w:w="1418" w:type="dxa"/>
            <w:shd w:val="clear" w:color="auto" w:fill="auto"/>
          </w:tcPr>
          <w:p w14:paraId="6DE3CE0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w:t>
            </w:r>
          </w:p>
        </w:tc>
        <w:tc>
          <w:tcPr>
            <w:tcW w:w="1588" w:type="dxa"/>
            <w:shd w:val="clear" w:color="auto" w:fill="auto"/>
          </w:tcPr>
          <w:p w14:paraId="57651A8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Изабрана домаћинства и чланови домаћинства стари 16 и више година; 21.07.</w:t>
            </w:r>
          </w:p>
        </w:tc>
        <w:tc>
          <w:tcPr>
            <w:tcW w:w="1701" w:type="dxa"/>
            <w:shd w:val="clear" w:color="auto" w:fill="auto"/>
          </w:tcPr>
          <w:p w14:paraId="5CB750E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7FA8BAE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07167D0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4C7DC1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253816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16.10.</w:t>
            </w:r>
          </w:p>
        </w:tc>
      </w:tr>
      <w:tr w:rsidR="000970B4" w:rsidRPr="00E3558F" w14:paraId="73CB6D27" w14:textId="77777777" w:rsidTr="0079031D">
        <w:trPr>
          <w:trHeight w:val="20"/>
          <w:jc w:val="center"/>
        </w:trPr>
        <w:tc>
          <w:tcPr>
            <w:tcW w:w="454" w:type="dxa"/>
            <w:shd w:val="clear" w:color="auto" w:fill="auto"/>
          </w:tcPr>
          <w:p w14:paraId="5BB0B54F"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2609" w:type="dxa"/>
            <w:gridSpan w:val="2"/>
            <w:shd w:val="clear" w:color="auto" w:fill="auto"/>
          </w:tcPr>
          <w:p w14:paraId="252891AF"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6.  Социјална заштита</w:t>
            </w:r>
          </w:p>
        </w:tc>
        <w:tc>
          <w:tcPr>
            <w:tcW w:w="2268" w:type="dxa"/>
            <w:shd w:val="clear" w:color="auto" w:fill="auto"/>
          </w:tcPr>
          <w:p w14:paraId="2069B553"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1134" w:type="dxa"/>
            <w:shd w:val="clear" w:color="auto" w:fill="auto"/>
          </w:tcPr>
          <w:p w14:paraId="125E0753"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1418" w:type="dxa"/>
            <w:shd w:val="clear" w:color="auto" w:fill="auto"/>
          </w:tcPr>
          <w:p w14:paraId="3C4BAA48"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1588" w:type="dxa"/>
            <w:shd w:val="clear" w:color="auto" w:fill="auto"/>
          </w:tcPr>
          <w:p w14:paraId="3DD06FA9"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1701" w:type="dxa"/>
            <w:shd w:val="clear" w:color="auto" w:fill="auto"/>
          </w:tcPr>
          <w:p w14:paraId="005888A1"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1418" w:type="dxa"/>
            <w:shd w:val="clear" w:color="auto" w:fill="auto"/>
          </w:tcPr>
          <w:p w14:paraId="5F7E40FC"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1531" w:type="dxa"/>
            <w:shd w:val="clear" w:color="auto" w:fill="auto"/>
          </w:tcPr>
          <w:p w14:paraId="098FDBBE"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794" w:type="dxa"/>
            <w:shd w:val="clear" w:color="auto" w:fill="auto"/>
          </w:tcPr>
          <w:p w14:paraId="6EEDC1DE"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851" w:type="dxa"/>
            <w:shd w:val="clear" w:color="auto" w:fill="auto"/>
          </w:tcPr>
          <w:p w14:paraId="3233442E"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r>
      <w:tr w:rsidR="000970B4" w:rsidRPr="00E3558F" w14:paraId="72942AE9" w14:textId="77777777" w:rsidTr="0079031D">
        <w:trPr>
          <w:trHeight w:val="20"/>
          <w:jc w:val="center"/>
        </w:trPr>
        <w:tc>
          <w:tcPr>
            <w:tcW w:w="454" w:type="dxa"/>
            <w:shd w:val="clear" w:color="auto" w:fill="auto"/>
          </w:tcPr>
          <w:p w14:paraId="5E276634"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2609" w:type="dxa"/>
            <w:gridSpan w:val="2"/>
            <w:shd w:val="clear" w:color="auto" w:fill="auto"/>
          </w:tcPr>
          <w:p w14:paraId="2888CE9B"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1)  Статистика социјалне заштите</w:t>
            </w:r>
          </w:p>
        </w:tc>
        <w:tc>
          <w:tcPr>
            <w:tcW w:w="2268" w:type="dxa"/>
            <w:shd w:val="clear" w:color="auto" w:fill="auto"/>
          </w:tcPr>
          <w:p w14:paraId="236AD180"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134" w:type="dxa"/>
            <w:shd w:val="clear" w:color="auto" w:fill="auto"/>
          </w:tcPr>
          <w:p w14:paraId="53F3D006"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4B805CAE"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588" w:type="dxa"/>
            <w:shd w:val="clear" w:color="auto" w:fill="auto"/>
          </w:tcPr>
          <w:p w14:paraId="16706BA3"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71DDF952"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6BB2A5F7"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3F95D337"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71D4C0C4"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09F40C9A"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r>
      <w:tr w:rsidR="000970B4" w:rsidRPr="00E3558F" w14:paraId="7426F3AD" w14:textId="77777777" w:rsidTr="0079031D">
        <w:trPr>
          <w:trHeight w:val="20"/>
          <w:jc w:val="center"/>
        </w:trPr>
        <w:tc>
          <w:tcPr>
            <w:tcW w:w="454" w:type="dxa"/>
            <w:shd w:val="clear" w:color="auto" w:fill="auto"/>
          </w:tcPr>
          <w:p w14:paraId="393F2AF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1     </w:t>
            </w:r>
          </w:p>
        </w:tc>
        <w:tc>
          <w:tcPr>
            <w:tcW w:w="1021" w:type="dxa"/>
            <w:shd w:val="clear" w:color="auto" w:fill="auto"/>
          </w:tcPr>
          <w:p w14:paraId="476075E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социјалну заштиту</w:t>
            </w:r>
          </w:p>
        </w:tc>
        <w:tc>
          <w:tcPr>
            <w:tcW w:w="1588" w:type="dxa"/>
            <w:shd w:val="clear" w:color="auto" w:fill="auto"/>
          </w:tcPr>
          <w:p w14:paraId="5A9760B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корисницима и услугама, правима и мерама социјалне заштите</w:t>
            </w:r>
          </w:p>
          <w:p w14:paraId="7C66A28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0876D30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023040</w:t>
            </w:r>
          </w:p>
        </w:tc>
        <w:tc>
          <w:tcPr>
            <w:tcW w:w="2268" w:type="dxa"/>
            <w:shd w:val="clear" w:color="auto" w:fill="auto"/>
          </w:tcPr>
          <w:p w14:paraId="518AFBF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стању и кретању броја корисника ЦСР, према полу и старости; деца и пунолетни корисници према старосним групама и корисничким групама, запослени у центрима за социјални рад према стручном профилу и облику ангажовања.</w:t>
            </w:r>
          </w:p>
        </w:tc>
        <w:tc>
          <w:tcPr>
            <w:tcW w:w="1134" w:type="dxa"/>
            <w:shd w:val="clear" w:color="auto" w:fill="auto"/>
          </w:tcPr>
          <w:p w14:paraId="5BF17B6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5A176F7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СЗ-ЦСР</w:t>
            </w:r>
          </w:p>
        </w:tc>
        <w:tc>
          <w:tcPr>
            <w:tcW w:w="1588" w:type="dxa"/>
            <w:shd w:val="clear" w:color="auto" w:fill="auto"/>
          </w:tcPr>
          <w:p w14:paraId="501AF9CC" w14:textId="551E93D6"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Центри за социјални рад; </w:t>
            </w:r>
            <w:r w:rsidR="003C3E3B" w:rsidRPr="00E3558F">
              <w:rPr>
                <w:rFonts w:ascii="Times New Roman" w:eastAsia="Times New Roman" w:hAnsi="Times New Roman" w:cs="Times New Roman"/>
                <w:color w:val="000000"/>
                <w:sz w:val="15"/>
                <w:szCs w:val="15"/>
                <w:lang w:val="sr-Cyrl-RS"/>
              </w:rPr>
              <w:t>01</w:t>
            </w:r>
            <w:r w:rsidRPr="00E3558F">
              <w:rPr>
                <w:rFonts w:ascii="Times New Roman" w:eastAsia="Times New Roman" w:hAnsi="Times New Roman" w:cs="Times New Roman"/>
                <w:color w:val="000000"/>
                <w:sz w:val="15"/>
                <w:szCs w:val="15"/>
              </w:rPr>
              <w:t>.0</w:t>
            </w:r>
            <w:r w:rsidR="003C3E3B" w:rsidRPr="00E3558F">
              <w:rPr>
                <w:rFonts w:ascii="Times New Roman" w:eastAsia="Times New Roman" w:hAnsi="Times New Roman" w:cs="Times New Roman"/>
                <w:color w:val="000000"/>
                <w:sz w:val="15"/>
                <w:szCs w:val="15"/>
                <w:lang w:val="sr-Cyrl-RS"/>
              </w:rPr>
              <w:t>3</w:t>
            </w:r>
            <w:r w:rsidRPr="00E3558F">
              <w:rPr>
                <w:rFonts w:ascii="Times New Roman" w:eastAsia="Times New Roman" w:hAnsi="Times New Roman" w:cs="Times New Roman"/>
                <w:color w:val="000000"/>
                <w:sz w:val="15"/>
                <w:szCs w:val="15"/>
              </w:rPr>
              <w:t>.</w:t>
            </w:r>
          </w:p>
        </w:tc>
        <w:tc>
          <w:tcPr>
            <w:tcW w:w="1701" w:type="dxa"/>
            <w:shd w:val="clear" w:color="auto" w:fill="auto"/>
          </w:tcPr>
          <w:p w14:paraId="35EDE658" w14:textId="4818B98D" w:rsidR="000970B4" w:rsidRPr="00E3558F" w:rsidRDefault="003C3E3B"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lang w:val="sr-Cyrl-RS"/>
              </w:rPr>
              <w:t xml:space="preserve">Републички завод за социјалну заштиту </w:t>
            </w:r>
            <w:r w:rsidR="000970B4" w:rsidRPr="00E3558F">
              <w:rPr>
                <w:rFonts w:ascii="Times New Roman" w:eastAsia="Times New Roman" w:hAnsi="Times New Roman" w:cs="Times New Roman"/>
                <w:color w:val="000000"/>
                <w:sz w:val="15"/>
                <w:szCs w:val="15"/>
              </w:rPr>
              <w:t>(базе, евиденције и регистри)/</w:t>
            </w:r>
            <w:r w:rsidRPr="00E3558F">
              <w:rPr>
                <w:rFonts w:ascii="Times New Roman" w:eastAsia="Times New Roman" w:hAnsi="Times New Roman" w:cs="Times New Roman"/>
                <w:color w:val="000000"/>
                <w:sz w:val="15"/>
                <w:szCs w:val="15"/>
                <w:lang w:val="sr-Cyrl-RS"/>
              </w:rPr>
              <w:t>01</w:t>
            </w:r>
            <w:r w:rsidR="000970B4" w:rsidRPr="00E3558F">
              <w:rPr>
                <w:rFonts w:ascii="Times New Roman" w:eastAsia="Times New Roman" w:hAnsi="Times New Roman" w:cs="Times New Roman"/>
                <w:color w:val="000000"/>
                <w:sz w:val="15"/>
                <w:szCs w:val="15"/>
              </w:rPr>
              <w:t>.0</w:t>
            </w:r>
            <w:r w:rsidRPr="00E3558F">
              <w:rPr>
                <w:rFonts w:ascii="Times New Roman" w:eastAsia="Times New Roman" w:hAnsi="Times New Roman" w:cs="Times New Roman"/>
                <w:color w:val="000000"/>
                <w:sz w:val="15"/>
                <w:szCs w:val="15"/>
                <w:lang w:val="sr-Cyrl-RS"/>
              </w:rPr>
              <w:t>3</w:t>
            </w:r>
            <w:r w:rsidR="000970B4" w:rsidRPr="00E3558F">
              <w:rPr>
                <w:rFonts w:ascii="Times New Roman" w:eastAsia="Times New Roman" w:hAnsi="Times New Roman" w:cs="Times New Roman"/>
                <w:color w:val="000000"/>
                <w:sz w:val="15"/>
                <w:szCs w:val="15"/>
              </w:rPr>
              <w:t>.</w:t>
            </w:r>
          </w:p>
        </w:tc>
        <w:tc>
          <w:tcPr>
            <w:tcW w:w="1418" w:type="dxa"/>
            <w:shd w:val="clear" w:color="auto" w:fill="auto"/>
          </w:tcPr>
          <w:p w14:paraId="02AA92A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64C85AC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социјалној заштити</w:t>
            </w:r>
          </w:p>
        </w:tc>
        <w:tc>
          <w:tcPr>
            <w:tcW w:w="794" w:type="dxa"/>
            <w:shd w:val="clear" w:color="auto" w:fill="auto"/>
          </w:tcPr>
          <w:p w14:paraId="755006F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1A2763A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r w:rsidR="000970B4" w:rsidRPr="00E3558F" w14:paraId="2490ED90" w14:textId="77777777" w:rsidTr="0079031D">
        <w:trPr>
          <w:trHeight w:val="20"/>
          <w:jc w:val="center"/>
        </w:trPr>
        <w:tc>
          <w:tcPr>
            <w:tcW w:w="454" w:type="dxa"/>
            <w:shd w:val="clear" w:color="auto" w:fill="auto"/>
          </w:tcPr>
          <w:p w14:paraId="155F374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00D842F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социјалну заштиту</w:t>
            </w:r>
          </w:p>
        </w:tc>
        <w:tc>
          <w:tcPr>
            <w:tcW w:w="1588" w:type="dxa"/>
            <w:shd w:val="clear" w:color="auto" w:fill="auto"/>
          </w:tcPr>
          <w:p w14:paraId="038E8D2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дневним услугама у заједници</w:t>
            </w:r>
          </w:p>
          <w:p w14:paraId="0EC8B45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44BBE11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023041</w:t>
            </w:r>
          </w:p>
        </w:tc>
        <w:tc>
          <w:tcPr>
            <w:tcW w:w="2268" w:type="dxa"/>
            <w:shd w:val="clear" w:color="auto" w:fill="auto"/>
          </w:tcPr>
          <w:p w14:paraId="76B6AAE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дневним услугама у заједници према: врсти организације, статусу лиценцирања, изворима финансирања и програмима/корисничким групама; старосна, образовна и полна структура запослених радника у организацијама; подаци о структури и социо-демографским обележјима корисника услуга: дневни боравак, помоћ у кући, лични пратилац и свратиште.</w:t>
            </w:r>
          </w:p>
        </w:tc>
        <w:tc>
          <w:tcPr>
            <w:tcW w:w="1134" w:type="dxa"/>
            <w:shd w:val="clear" w:color="auto" w:fill="auto"/>
          </w:tcPr>
          <w:p w14:paraId="58C7BF9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020D724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СЗ-ДУЗ</w:t>
            </w:r>
          </w:p>
        </w:tc>
        <w:tc>
          <w:tcPr>
            <w:tcW w:w="1588" w:type="dxa"/>
            <w:shd w:val="clear" w:color="auto" w:fill="auto"/>
          </w:tcPr>
          <w:p w14:paraId="58E4C0CA" w14:textId="0A13618C"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Организације - лиценцирани пружаоци услуга дневни боравак, помоћ у кући, лични пратилац и свратиште; </w:t>
            </w:r>
            <w:r w:rsidR="00D52D18" w:rsidRPr="00E3558F">
              <w:rPr>
                <w:rFonts w:ascii="Times New Roman" w:eastAsia="Times New Roman" w:hAnsi="Times New Roman" w:cs="Times New Roman"/>
                <w:color w:val="000000"/>
                <w:sz w:val="15"/>
                <w:szCs w:val="15"/>
                <w:lang w:val="sr-Cyrl-RS"/>
              </w:rPr>
              <w:t>01</w:t>
            </w:r>
            <w:r w:rsidRPr="00E3558F">
              <w:rPr>
                <w:rFonts w:ascii="Times New Roman" w:eastAsia="Times New Roman" w:hAnsi="Times New Roman" w:cs="Times New Roman"/>
                <w:color w:val="000000"/>
                <w:sz w:val="15"/>
                <w:szCs w:val="15"/>
              </w:rPr>
              <w:t>.0</w:t>
            </w:r>
            <w:r w:rsidR="00D52D18" w:rsidRPr="00E3558F">
              <w:rPr>
                <w:rFonts w:ascii="Times New Roman" w:eastAsia="Times New Roman" w:hAnsi="Times New Roman" w:cs="Times New Roman"/>
                <w:color w:val="000000"/>
                <w:sz w:val="15"/>
                <w:szCs w:val="15"/>
                <w:lang w:val="sr-Cyrl-RS"/>
              </w:rPr>
              <w:t>5</w:t>
            </w:r>
            <w:r w:rsidRPr="00E3558F">
              <w:rPr>
                <w:rFonts w:ascii="Times New Roman" w:eastAsia="Times New Roman" w:hAnsi="Times New Roman" w:cs="Times New Roman"/>
                <w:color w:val="000000"/>
                <w:sz w:val="15"/>
                <w:szCs w:val="15"/>
              </w:rPr>
              <w:t>.</w:t>
            </w:r>
          </w:p>
        </w:tc>
        <w:tc>
          <w:tcPr>
            <w:tcW w:w="1701" w:type="dxa"/>
            <w:shd w:val="clear" w:color="auto" w:fill="auto"/>
          </w:tcPr>
          <w:p w14:paraId="5AC4E06C" w14:textId="7207FB2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социјалну заштиту (базе, евиденције и регистри)/</w:t>
            </w:r>
            <w:r w:rsidR="00D52D18" w:rsidRPr="00E3558F">
              <w:rPr>
                <w:rFonts w:ascii="Times New Roman" w:eastAsia="Times New Roman" w:hAnsi="Times New Roman" w:cs="Times New Roman"/>
                <w:color w:val="000000"/>
                <w:sz w:val="15"/>
                <w:szCs w:val="15"/>
                <w:lang w:val="sr-Cyrl-RS"/>
              </w:rPr>
              <w:t>01</w:t>
            </w:r>
            <w:r w:rsidRPr="00E3558F">
              <w:rPr>
                <w:rFonts w:ascii="Times New Roman" w:eastAsia="Times New Roman" w:hAnsi="Times New Roman" w:cs="Times New Roman"/>
                <w:color w:val="000000"/>
                <w:sz w:val="15"/>
                <w:szCs w:val="15"/>
              </w:rPr>
              <w:t>.0</w:t>
            </w:r>
            <w:r w:rsidR="00D52D18" w:rsidRPr="00E3558F">
              <w:rPr>
                <w:rFonts w:ascii="Times New Roman" w:eastAsia="Times New Roman" w:hAnsi="Times New Roman" w:cs="Times New Roman"/>
                <w:color w:val="000000"/>
                <w:sz w:val="15"/>
                <w:szCs w:val="15"/>
                <w:lang w:val="sr-Cyrl-RS"/>
              </w:rPr>
              <w:t>5</w:t>
            </w:r>
            <w:r w:rsidRPr="00E3558F">
              <w:rPr>
                <w:rFonts w:ascii="Times New Roman" w:eastAsia="Times New Roman" w:hAnsi="Times New Roman" w:cs="Times New Roman"/>
                <w:color w:val="000000"/>
                <w:sz w:val="15"/>
                <w:szCs w:val="15"/>
              </w:rPr>
              <w:t>.</w:t>
            </w:r>
          </w:p>
        </w:tc>
        <w:tc>
          <w:tcPr>
            <w:tcW w:w="1418" w:type="dxa"/>
            <w:shd w:val="clear" w:color="auto" w:fill="auto"/>
          </w:tcPr>
          <w:p w14:paraId="4DE2745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0394FC2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социјалној заштити</w:t>
            </w:r>
          </w:p>
        </w:tc>
        <w:tc>
          <w:tcPr>
            <w:tcW w:w="794" w:type="dxa"/>
            <w:shd w:val="clear" w:color="auto" w:fill="auto"/>
          </w:tcPr>
          <w:p w14:paraId="059B1F6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2B101F6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r w:rsidR="000970B4" w:rsidRPr="00E3558F" w14:paraId="5EFEE073" w14:textId="77777777" w:rsidTr="0079031D">
        <w:trPr>
          <w:trHeight w:val="20"/>
          <w:jc w:val="center"/>
        </w:trPr>
        <w:tc>
          <w:tcPr>
            <w:tcW w:w="454" w:type="dxa"/>
            <w:shd w:val="clear" w:color="auto" w:fill="auto"/>
          </w:tcPr>
          <w:p w14:paraId="66F6638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1556524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социјалну заштиту</w:t>
            </w:r>
          </w:p>
        </w:tc>
        <w:tc>
          <w:tcPr>
            <w:tcW w:w="1588" w:type="dxa"/>
            <w:shd w:val="clear" w:color="auto" w:fill="auto"/>
          </w:tcPr>
          <w:p w14:paraId="2B9EFB6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услугама подршке за самосталан живот</w:t>
            </w:r>
          </w:p>
          <w:p w14:paraId="0D20870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33E9BA4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023042</w:t>
            </w:r>
          </w:p>
        </w:tc>
        <w:tc>
          <w:tcPr>
            <w:tcW w:w="2268" w:type="dxa"/>
            <w:shd w:val="clear" w:color="auto" w:fill="auto"/>
          </w:tcPr>
          <w:p w14:paraId="289B938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услугама подршке за самосталан живот према: врсти организације, статусу лиценцирања, изворима финансирања и програмима/корисничким групама; старосна, образовна и полна структура запослених радника у организацијама; подаци о структури и социо-демографским обележјима корисника услуга; новим корисницима.</w:t>
            </w:r>
          </w:p>
        </w:tc>
        <w:tc>
          <w:tcPr>
            <w:tcW w:w="1134" w:type="dxa"/>
            <w:shd w:val="clear" w:color="auto" w:fill="auto"/>
          </w:tcPr>
          <w:p w14:paraId="737861A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6C48722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СЗ-УПСЗ</w:t>
            </w:r>
          </w:p>
        </w:tc>
        <w:tc>
          <w:tcPr>
            <w:tcW w:w="1588" w:type="dxa"/>
            <w:shd w:val="clear" w:color="auto" w:fill="auto"/>
          </w:tcPr>
          <w:p w14:paraId="324F4A0F" w14:textId="19CD8354"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Организације-лиценирани пружаоци услуга: становање уз подршку и персонална асистенција; </w:t>
            </w:r>
            <w:r w:rsidR="00696751" w:rsidRPr="00E3558F">
              <w:rPr>
                <w:rFonts w:ascii="Times New Roman" w:eastAsia="Times New Roman" w:hAnsi="Times New Roman" w:cs="Times New Roman"/>
                <w:color w:val="000000"/>
                <w:sz w:val="15"/>
                <w:szCs w:val="15"/>
                <w:lang w:val="sr-Cyrl-RS"/>
              </w:rPr>
              <w:t>01</w:t>
            </w:r>
            <w:r w:rsidRPr="00E3558F">
              <w:rPr>
                <w:rFonts w:ascii="Times New Roman" w:eastAsia="Times New Roman" w:hAnsi="Times New Roman" w:cs="Times New Roman"/>
                <w:color w:val="000000"/>
                <w:sz w:val="15"/>
                <w:szCs w:val="15"/>
              </w:rPr>
              <w:t>.0</w:t>
            </w:r>
            <w:r w:rsidR="00696751" w:rsidRPr="00E3558F">
              <w:rPr>
                <w:rFonts w:ascii="Times New Roman" w:eastAsia="Times New Roman" w:hAnsi="Times New Roman" w:cs="Times New Roman"/>
                <w:color w:val="000000"/>
                <w:sz w:val="15"/>
                <w:szCs w:val="15"/>
                <w:lang w:val="sr-Cyrl-RS"/>
              </w:rPr>
              <w:t>5</w:t>
            </w:r>
            <w:r w:rsidRPr="00E3558F">
              <w:rPr>
                <w:rFonts w:ascii="Times New Roman" w:eastAsia="Times New Roman" w:hAnsi="Times New Roman" w:cs="Times New Roman"/>
                <w:color w:val="000000"/>
                <w:sz w:val="15"/>
                <w:szCs w:val="15"/>
              </w:rPr>
              <w:t>.</w:t>
            </w:r>
          </w:p>
        </w:tc>
        <w:tc>
          <w:tcPr>
            <w:tcW w:w="1701" w:type="dxa"/>
            <w:shd w:val="clear" w:color="auto" w:fill="auto"/>
          </w:tcPr>
          <w:p w14:paraId="26D8F4D9" w14:textId="3A41AED2"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социјалну заштиту (базе, евиденције и регистри)/</w:t>
            </w:r>
            <w:r w:rsidR="004731A5" w:rsidRPr="00E3558F">
              <w:rPr>
                <w:rFonts w:ascii="Times New Roman" w:eastAsia="Times New Roman" w:hAnsi="Times New Roman" w:cs="Times New Roman"/>
                <w:color w:val="000000"/>
                <w:sz w:val="15"/>
                <w:szCs w:val="15"/>
                <w:lang w:val="sr-Cyrl-RS"/>
              </w:rPr>
              <w:t>01</w:t>
            </w:r>
            <w:r w:rsidRPr="00E3558F">
              <w:rPr>
                <w:rFonts w:ascii="Times New Roman" w:eastAsia="Times New Roman" w:hAnsi="Times New Roman" w:cs="Times New Roman"/>
                <w:color w:val="000000"/>
                <w:sz w:val="15"/>
                <w:szCs w:val="15"/>
              </w:rPr>
              <w:t>.0</w:t>
            </w:r>
            <w:r w:rsidR="004731A5" w:rsidRPr="00E3558F">
              <w:rPr>
                <w:rFonts w:ascii="Times New Roman" w:eastAsia="Times New Roman" w:hAnsi="Times New Roman" w:cs="Times New Roman"/>
                <w:color w:val="000000"/>
                <w:sz w:val="15"/>
                <w:szCs w:val="15"/>
                <w:lang w:val="sr-Cyrl-RS"/>
              </w:rPr>
              <w:t>5</w:t>
            </w:r>
            <w:r w:rsidRPr="00E3558F">
              <w:rPr>
                <w:rFonts w:ascii="Times New Roman" w:eastAsia="Times New Roman" w:hAnsi="Times New Roman" w:cs="Times New Roman"/>
                <w:color w:val="000000"/>
                <w:sz w:val="15"/>
                <w:szCs w:val="15"/>
              </w:rPr>
              <w:t>.</w:t>
            </w:r>
          </w:p>
        </w:tc>
        <w:tc>
          <w:tcPr>
            <w:tcW w:w="1418" w:type="dxa"/>
            <w:shd w:val="clear" w:color="auto" w:fill="auto"/>
          </w:tcPr>
          <w:p w14:paraId="6C35E2A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6A45E96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социјалној заштити</w:t>
            </w:r>
          </w:p>
        </w:tc>
        <w:tc>
          <w:tcPr>
            <w:tcW w:w="794" w:type="dxa"/>
            <w:shd w:val="clear" w:color="auto" w:fill="auto"/>
          </w:tcPr>
          <w:p w14:paraId="171702A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68CEC23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r w:rsidR="000970B4" w:rsidRPr="00E3558F" w14:paraId="5A36FCD3" w14:textId="77777777" w:rsidTr="0079031D">
        <w:trPr>
          <w:trHeight w:val="20"/>
          <w:jc w:val="center"/>
        </w:trPr>
        <w:tc>
          <w:tcPr>
            <w:tcW w:w="454" w:type="dxa"/>
            <w:shd w:val="clear" w:color="auto" w:fill="auto"/>
          </w:tcPr>
          <w:p w14:paraId="72F5756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4     </w:t>
            </w:r>
          </w:p>
        </w:tc>
        <w:tc>
          <w:tcPr>
            <w:tcW w:w="1021" w:type="dxa"/>
            <w:shd w:val="clear" w:color="auto" w:fill="auto"/>
          </w:tcPr>
          <w:p w14:paraId="4DA5607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социјалну заштиту</w:t>
            </w:r>
          </w:p>
        </w:tc>
        <w:tc>
          <w:tcPr>
            <w:tcW w:w="1588" w:type="dxa"/>
            <w:shd w:val="clear" w:color="auto" w:fill="auto"/>
          </w:tcPr>
          <w:p w14:paraId="5C724E5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услугама смештаја</w:t>
            </w:r>
          </w:p>
          <w:p w14:paraId="2833E6F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6A2FCA7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023051</w:t>
            </w:r>
          </w:p>
        </w:tc>
        <w:tc>
          <w:tcPr>
            <w:tcW w:w="2268" w:type="dxa"/>
            <w:shd w:val="clear" w:color="auto" w:fill="auto"/>
          </w:tcPr>
          <w:p w14:paraId="467767C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услугама смештаја према: врсти установе, врсти организације, статусу лиценцирања, изворима финансирања и програмима/корисничким групама; структура запослених радника према врстама установа и организација које пружају услуге смештаја; социо-демографска обележја корисника смештаја; структура корисника према разлозима смештаја; корисници према врстама сметњи у развоју/инвалидитета и менталним тешкоћама; структура корисника према разлозима престанка смештаја</w:t>
            </w:r>
          </w:p>
        </w:tc>
        <w:tc>
          <w:tcPr>
            <w:tcW w:w="1134" w:type="dxa"/>
            <w:shd w:val="clear" w:color="auto" w:fill="auto"/>
          </w:tcPr>
          <w:p w14:paraId="6DD47B9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0B95D18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СЗ-ДС</w:t>
            </w:r>
          </w:p>
        </w:tc>
        <w:tc>
          <w:tcPr>
            <w:tcW w:w="1588" w:type="dxa"/>
            <w:shd w:val="clear" w:color="auto" w:fill="auto"/>
          </w:tcPr>
          <w:p w14:paraId="0D931BB5" w14:textId="015A85F3"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Установе за смештај деце и младих; установе за смештај одраслих и старијих и прихватилишта; </w:t>
            </w:r>
            <w:r w:rsidR="00E6704D" w:rsidRPr="00E3558F">
              <w:rPr>
                <w:rFonts w:ascii="Times New Roman" w:eastAsia="Times New Roman" w:hAnsi="Times New Roman" w:cs="Times New Roman"/>
                <w:color w:val="000000"/>
                <w:sz w:val="15"/>
                <w:szCs w:val="15"/>
                <w:lang w:val="sr-Cyrl-RS"/>
              </w:rPr>
              <w:t>01</w:t>
            </w:r>
            <w:r w:rsidRPr="00E3558F">
              <w:rPr>
                <w:rFonts w:ascii="Times New Roman" w:eastAsia="Times New Roman" w:hAnsi="Times New Roman" w:cs="Times New Roman"/>
                <w:color w:val="000000"/>
                <w:sz w:val="15"/>
                <w:szCs w:val="15"/>
              </w:rPr>
              <w:t>.0</w:t>
            </w:r>
            <w:r w:rsidR="00E6704D" w:rsidRPr="00E3558F">
              <w:rPr>
                <w:rFonts w:ascii="Times New Roman" w:eastAsia="Times New Roman" w:hAnsi="Times New Roman" w:cs="Times New Roman"/>
                <w:color w:val="000000"/>
                <w:sz w:val="15"/>
                <w:szCs w:val="15"/>
                <w:lang w:val="sr-Cyrl-RS"/>
              </w:rPr>
              <w:t>3</w:t>
            </w:r>
            <w:r w:rsidRPr="00E3558F">
              <w:rPr>
                <w:rFonts w:ascii="Times New Roman" w:eastAsia="Times New Roman" w:hAnsi="Times New Roman" w:cs="Times New Roman"/>
                <w:color w:val="000000"/>
                <w:sz w:val="15"/>
                <w:szCs w:val="15"/>
              </w:rPr>
              <w:t>.</w:t>
            </w:r>
          </w:p>
        </w:tc>
        <w:tc>
          <w:tcPr>
            <w:tcW w:w="1701" w:type="dxa"/>
            <w:shd w:val="clear" w:color="auto" w:fill="auto"/>
          </w:tcPr>
          <w:p w14:paraId="5F9A9A10" w14:textId="7D190D62"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социјалну заштиту (базе, евиденције и регистри)/</w:t>
            </w:r>
            <w:r w:rsidR="00E6704D" w:rsidRPr="00E3558F">
              <w:rPr>
                <w:rFonts w:ascii="Times New Roman" w:eastAsia="Times New Roman" w:hAnsi="Times New Roman" w:cs="Times New Roman"/>
                <w:color w:val="000000"/>
                <w:sz w:val="15"/>
                <w:szCs w:val="15"/>
                <w:lang w:val="sr-Cyrl-RS"/>
              </w:rPr>
              <w:t>01</w:t>
            </w:r>
            <w:r w:rsidRPr="00E3558F">
              <w:rPr>
                <w:rFonts w:ascii="Times New Roman" w:eastAsia="Times New Roman" w:hAnsi="Times New Roman" w:cs="Times New Roman"/>
                <w:color w:val="000000"/>
                <w:sz w:val="15"/>
                <w:szCs w:val="15"/>
              </w:rPr>
              <w:t>.0</w:t>
            </w:r>
            <w:r w:rsidR="00E6704D" w:rsidRPr="00E3558F">
              <w:rPr>
                <w:rFonts w:ascii="Times New Roman" w:eastAsia="Times New Roman" w:hAnsi="Times New Roman" w:cs="Times New Roman"/>
                <w:color w:val="000000"/>
                <w:sz w:val="15"/>
                <w:szCs w:val="15"/>
                <w:lang w:val="sr-Cyrl-RS"/>
              </w:rPr>
              <w:t>3</w:t>
            </w:r>
            <w:r w:rsidRPr="00E3558F">
              <w:rPr>
                <w:rFonts w:ascii="Times New Roman" w:eastAsia="Times New Roman" w:hAnsi="Times New Roman" w:cs="Times New Roman"/>
                <w:color w:val="000000"/>
                <w:sz w:val="15"/>
                <w:szCs w:val="15"/>
              </w:rPr>
              <w:t>.</w:t>
            </w:r>
          </w:p>
        </w:tc>
        <w:tc>
          <w:tcPr>
            <w:tcW w:w="1418" w:type="dxa"/>
            <w:shd w:val="clear" w:color="auto" w:fill="auto"/>
          </w:tcPr>
          <w:p w14:paraId="4915313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4D0D661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социјалној заштити</w:t>
            </w:r>
          </w:p>
        </w:tc>
        <w:tc>
          <w:tcPr>
            <w:tcW w:w="794" w:type="dxa"/>
            <w:shd w:val="clear" w:color="auto" w:fill="auto"/>
          </w:tcPr>
          <w:p w14:paraId="161358A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7F3CCAA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r w:rsidR="000970B4" w:rsidRPr="00E3558F" w14:paraId="1A0DA333" w14:textId="77777777" w:rsidTr="0079031D">
        <w:trPr>
          <w:trHeight w:val="20"/>
          <w:jc w:val="center"/>
        </w:trPr>
        <w:tc>
          <w:tcPr>
            <w:tcW w:w="454" w:type="dxa"/>
            <w:shd w:val="clear" w:color="auto" w:fill="auto"/>
          </w:tcPr>
          <w:p w14:paraId="0A8DFF4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0485F08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социјалну заштиту</w:t>
            </w:r>
          </w:p>
        </w:tc>
        <w:tc>
          <w:tcPr>
            <w:tcW w:w="1588" w:type="dxa"/>
            <w:shd w:val="clear" w:color="auto" w:fill="auto"/>
          </w:tcPr>
          <w:p w14:paraId="2168257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саветодавно-терапијским и социјално едукативним услугама</w:t>
            </w:r>
          </w:p>
          <w:p w14:paraId="3371D3D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30D9C7B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023043</w:t>
            </w:r>
          </w:p>
        </w:tc>
        <w:tc>
          <w:tcPr>
            <w:tcW w:w="2268" w:type="dxa"/>
            <w:shd w:val="clear" w:color="auto" w:fill="auto"/>
          </w:tcPr>
          <w:p w14:paraId="2DD05A3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сав. терапијским и соц. едукативним услугама према: врсти установе, врсти организације, статусу лиценцирања, изворима финансирања, корисничким групама, структури запослених радника, социо-демографска обележја корисника, структура корисника.</w:t>
            </w:r>
          </w:p>
        </w:tc>
        <w:tc>
          <w:tcPr>
            <w:tcW w:w="1134" w:type="dxa"/>
            <w:shd w:val="clear" w:color="auto" w:fill="auto"/>
          </w:tcPr>
          <w:p w14:paraId="2D214DB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71B0251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СЗ-СТСЕ</w:t>
            </w:r>
          </w:p>
        </w:tc>
        <w:tc>
          <w:tcPr>
            <w:tcW w:w="1588" w:type="dxa"/>
            <w:shd w:val="clear" w:color="auto" w:fill="auto"/>
          </w:tcPr>
          <w:p w14:paraId="0D8D11D2" w14:textId="1C7EBB64"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Организација – лиценцирани пружалац услуге</w:t>
            </w:r>
            <w:r w:rsidR="008F0E85" w:rsidRPr="00E3558F">
              <w:rPr>
                <w:rFonts w:ascii="Times New Roman" w:eastAsia="Times New Roman" w:hAnsi="Times New Roman" w:cs="Times New Roman"/>
                <w:color w:val="000000"/>
                <w:sz w:val="15"/>
                <w:szCs w:val="15"/>
                <w:lang w:val="sr-Cyrl-RS"/>
              </w:rPr>
              <w:t>; 01.05.</w:t>
            </w:r>
          </w:p>
        </w:tc>
        <w:tc>
          <w:tcPr>
            <w:tcW w:w="1701" w:type="dxa"/>
            <w:shd w:val="clear" w:color="auto" w:fill="auto"/>
          </w:tcPr>
          <w:p w14:paraId="77F16CFE" w14:textId="45EB4419"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Републички завод за социјалну заштиту (базе, евиденције и регистри)/</w:t>
            </w:r>
            <w:r w:rsidR="008F0E85" w:rsidRPr="00E3558F">
              <w:rPr>
                <w:rFonts w:ascii="Times New Roman" w:eastAsia="Times New Roman" w:hAnsi="Times New Roman" w:cs="Times New Roman"/>
                <w:color w:val="000000"/>
                <w:sz w:val="15"/>
                <w:szCs w:val="15"/>
                <w:lang w:val="sr-Cyrl-RS"/>
              </w:rPr>
              <w:t>01</w:t>
            </w:r>
            <w:r w:rsidRPr="00E3558F">
              <w:rPr>
                <w:rFonts w:ascii="Times New Roman" w:eastAsia="Times New Roman" w:hAnsi="Times New Roman" w:cs="Times New Roman"/>
                <w:color w:val="000000"/>
                <w:sz w:val="15"/>
                <w:szCs w:val="15"/>
                <w:lang w:val="sr-Cyrl-RS"/>
              </w:rPr>
              <w:t>.0</w:t>
            </w:r>
            <w:r w:rsidR="008F0E85" w:rsidRPr="00E3558F">
              <w:rPr>
                <w:rFonts w:ascii="Times New Roman" w:eastAsia="Times New Roman" w:hAnsi="Times New Roman" w:cs="Times New Roman"/>
                <w:color w:val="000000"/>
                <w:sz w:val="15"/>
                <w:szCs w:val="15"/>
                <w:lang w:val="sr-Cyrl-RS"/>
              </w:rPr>
              <w:t>5</w:t>
            </w:r>
            <w:r w:rsidRPr="00E3558F">
              <w:rPr>
                <w:rFonts w:ascii="Times New Roman" w:eastAsia="Times New Roman" w:hAnsi="Times New Roman" w:cs="Times New Roman"/>
                <w:color w:val="000000"/>
                <w:sz w:val="15"/>
                <w:szCs w:val="15"/>
                <w:lang w:val="sr-Cyrl-RS"/>
              </w:rPr>
              <w:t>.</w:t>
            </w:r>
          </w:p>
        </w:tc>
        <w:tc>
          <w:tcPr>
            <w:tcW w:w="1418" w:type="dxa"/>
            <w:shd w:val="clear" w:color="auto" w:fill="auto"/>
          </w:tcPr>
          <w:p w14:paraId="03EF45F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p>
        </w:tc>
        <w:tc>
          <w:tcPr>
            <w:tcW w:w="1531" w:type="dxa"/>
            <w:shd w:val="clear" w:color="auto" w:fill="auto"/>
          </w:tcPr>
          <w:p w14:paraId="0D5BA13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Закон о званичној статистици и Закон о социјалној заштити</w:t>
            </w:r>
          </w:p>
        </w:tc>
        <w:tc>
          <w:tcPr>
            <w:tcW w:w="794" w:type="dxa"/>
            <w:shd w:val="clear" w:color="auto" w:fill="auto"/>
          </w:tcPr>
          <w:p w14:paraId="0F45AE2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7F37C85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r w:rsidR="000970B4" w:rsidRPr="00E3558F" w14:paraId="4EFF929A" w14:textId="77777777" w:rsidTr="0079031D">
        <w:trPr>
          <w:trHeight w:val="20"/>
          <w:jc w:val="center"/>
        </w:trPr>
        <w:tc>
          <w:tcPr>
            <w:tcW w:w="454" w:type="dxa"/>
            <w:shd w:val="clear" w:color="auto" w:fill="auto"/>
          </w:tcPr>
          <w:p w14:paraId="183A9D18"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1BA952B9" w14:textId="77777777" w:rsidR="000970B4" w:rsidRPr="00E3558F" w:rsidRDefault="000970B4" w:rsidP="00F60E88">
            <w:pPr>
              <w:spacing w:before="120"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2)  Статистика социјалне заштите (ESSPROS)</w:t>
            </w:r>
          </w:p>
        </w:tc>
        <w:tc>
          <w:tcPr>
            <w:tcW w:w="1134" w:type="dxa"/>
            <w:shd w:val="clear" w:color="auto" w:fill="auto"/>
          </w:tcPr>
          <w:p w14:paraId="49D7551A"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4E8B4BD"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E6A9EE3"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6B5E3757"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87DEC62"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1E2351B"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4E1C2DEA"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2A1A536F"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r>
      <w:tr w:rsidR="000970B4" w:rsidRPr="00E3558F" w14:paraId="141D626E" w14:textId="77777777" w:rsidTr="0079031D">
        <w:trPr>
          <w:trHeight w:val="20"/>
          <w:jc w:val="center"/>
        </w:trPr>
        <w:tc>
          <w:tcPr>
            <w:tcW w:w="454" w:type="dxa"/>
            <w:shd w:val="clear" w:color="auto" w:fill="auto"/>
          </w:tcPr>
          <w:p w14:paraId="3DA8108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38E410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360FE9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Статистика социјалне заштите</w:t>
            </w:r>
          </w:p>
          <w:p w14:paraId="2B147D8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4C1FF86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080250</w:t>
            </w:r>
          </w:p>
        </w:tc>
        <w:tc>
          <w:tcPr>
            <w:tcW w:w="2268" w:type="dxa"/>
            <w:shd w:val="clear" w:color="auto" w:fill="auto"/>
          </w:tcPr>
          <w:p w14:paraId="018A9F1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Квантитативни и квалитативни подаци о приходима и расходима у области социјалне заштите (Основни систем ESSPROS), подаци о броју корисника пензија по врстама пензија и полу (модул о корисницима пензија) и подаци </w:t>
            </w:r>
            <w:r w:rsidRPr="00E3558F">
              <w:rPr>
                <w:rFonts w:ascii="Times New Roman" w:eastAsia="Times New Roman" w:hAnsi="Times New Roman" w:cs="Times New Roman"/>
                <w:color w:val="000000"/>
                <w:sz w:val="15"/>
                <w:szCs w:val="15"/>
              </w:rPr>
              <w:lastRenderedPageBreak/>
              <w:t>о нето давањима у оквиру социјалне заштите (модул о нето социјалним давањима) у складу са Евростатовом методологијом ESSPROS</w:t>
            </w:r>
          </w:p>
        </w:tc>
        <w:tc>
          <w:tcPr>
            <w:tcW w:w="1134" w:type="dxa"/>
            <w:shd w:val="clear" w:color="auto" w:fill="auto"/>
          </w:tcPr>
          <w:p w14:paraId="3E068E0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календарска година</w:t>
            </w:r>
          </w:p>
        </w:tc>
        <w:tc>
          <w:tcPr>
            <w:tcW w:w="1418" w:type="dxa"/>
            <w:shd w:val="clear" w:color="auto" w:fill="auto"/>
          </w:tcPr>
          <w:p w14:paraId="1C8447E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19C6B97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77C6CB1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Републички фонд за здравствено осигурање (Регистар обвезника доприноса здравственог осигурања); Републички фонд за пензијско и инвалидско </w:t>
            </w:r>
            <w:r w:rsidRPr="00E3558F">
              <w:rPr>
                <w:rFonts w:ascii="Times New Roman" w:eastAsia="Times New Roman" w:hAnsi="Times New Roman" w:cs="Times New Roman"/>
                <w:color w:val="000000"/>
                <w:sz w:val="15"/>
                <w:szCs w:val="15"/>
              </w:rPr>
              <w:lastRenderedPageBreak/>
              <w:t>осигурање (Корисници права на пензију); Министарство за рад, запошљавање, борачка и социјална питања (Корисници додатка за децу); Фонд за социјално осигурање војних осигураника (Регистар обвезника доприноса здравственог осигурања војних осигураника); Министарство финансија (Сектор буџета); Национална служба за запошљавање (Евиденције у области запошљавања)</w:t>
            </w:r>
          </w:p>
        </w:tc>
        <w:tc>
          <w:tcPr>
            <w:tcW w:w="1418" w:type="dxa"/>
            <w:shd w:val="clear" w:color="auto" w:fill="auto"/>
          </w:tcPr>
          <w:p w14:paraId="2069698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701260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21B80F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42ED7E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31.05, 30.06. и 30.12.</w:t>
            </w:r>
          </w:p>
        </w:tc>
      </w:tr>
      <w:tr w:rsidR="000970B4" w:rsidRPr="00E3558F" w14:paraId="79AB0188" w14:textId="77777777" w:rsidTr="0079031D">
        <w:trPr>
          <w:trHeight w:val="20"/>
          <w:jc w:val="center"/>
        </w:trPr>
        <w:tc>
          <w:tcPr>
            <w:tcW w:w="454" w:type="dxa"/>
            <w:shd w:val="clear" w:color="auto" w:fill="auto"/>
          </w:tcPr>
          <w:p w14:paraId="4655E19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67BB35B7" w14:textId="77777777" w:rsidR="000970B4" w:rsidRPr="00E3558F" w:rsidRDefault="000970B4" w:rsidP="000970B4">
            <w:pPr>
              <w:spacing w:before="120"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3)  Статистика пензијског и инвалидског осигурања</w:t>
            </w:r>
          </w:p>
        </w:tc>
        <w:tc>
          <w:tcPr>
            <w:tcW w:w="1134" w:type="dxa"/>
            <w:shd w:val="clear" w:color="auto" w:fill="auto"/>
          </w:tcPr>
          <w:p w14:paraId="1408969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8868C1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CB8B7F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6575D99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752865E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9DAC4D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48BDFEE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3BE9213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r>
      <w:tr w:rsidR="000970B4" w:rsidRPr="00E3558F" w14:paraId="5BAA6EEC" w14:textId="77777777" w:rsidTr="0079031D">
        <w:trPr>
          <w:trHeight w:val="20"/>
          <w:jc w:val="center"/>
        </w:trPr>
        <w:tc>
          <w:tcPr>
            <w:tcW w:w="454" w:type="dxa"/>
            <w:shd w:val="clear" w:color="auto" w:fill="auto"/>
          </w:tcPr>
          <w:p w14:paraId="3066A91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6D723D7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пензијско и инвалидско осигурање</w:t>
            </w:r>
          </w:p>
        </w:tc>
        <w:tc>
          <w:tcPr>
            <w:tcW w:w="1588" w:type="dxa"/>
            <w:shd w:val="clear" w:color="auto" w:fill="auto"/>
          </w:tcPr>
          <w:p w14:paraId="52ACAAB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броју корисника пензија и висини усклађене пензије за месец</w:t>
            </w:r>
          </w:p>
          <w:p w14:paraId="451EEA9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4E1AFCE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022161</w:t>
            </w:r>
          </w:p>
        </w:tc>
        <w:tc>
          <w:tcPr>
            <w:tcW w:w="2268" w:type="dxa"/>
            <w:shd w:val="clear" w:color="auto" w:fill="auto"/>
          </w:tcPr>
          <w:p w14:paraId="7C64CD0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корисника пензија, висина усклађене просечне пензије према врсти и категорији пензије (општи и посебни прописи) по групама износа пензија</w:t>
            </w:r>
          </w:p>
        </w:tc>
        <w:tc>
          <w:tcPr>
            <w:tcW w:w="1134" w:type="dxa"/>
            <w:shd w:val="clear" w:color="auto" w:fill="auto"/>
          </w:tcPr>
          <w:p w14:paraId="421B998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37DEC60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785F2A5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75E94AB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пензијско и инвалидско осигурање (Корисници права на пензију)/25. у месецу за претходни месец</w:t>
            </w:r>
          </w:p>
        </w:tc>
        <w:tc>
          <w:tcPr>
            <w:tcW w:w="1418" w:type="dxa"/>
            <w:shd w:val="clear" w:color="auto" w:fill="auto"/>
          </w:tcPr>
          <w:p w14:paraId="11E41DF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75EF56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0F88A3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9DB431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35 дана по истеку рефе-рентног месеца</w:t>
            </w:r>
          </w:p>
        </w:tc>
      </w:tr>
      <w:tr w:rsidR="000970B4" w:rsidRPr="00E3558F" w14:paraId="3EA67B12" w14:textId="77777777" w:rsidTr="0079031D">
        <w:trPr>
          <w:trHeight w:val="20"/>
          <w:jc w:val="center"/>
        </w:trPr>
        <w:tc>
          <w:tcPr>
            <w:tcW w:w="454" w:type="dxa"/>
            <w:shd w:val="clear" w:color="auto" w:fill="auto"/>
          </w:tcPr>
          <w:p w14:paraId="346E473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05AE45D9"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пензијско и инвалидско осигурање</w:t>
            </w:r>
          </w:p>
        </w:tc>
        <w:tc>
          <w:tcPr>
            <w:tcW w:w="1588" w:type="dxa"/>
            <w:shd w:val="clear" w:color="auto" w:fill="auto"/>
          </w:tcPr>
          <w:p w14:paraId="09BA52E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броју корисника пензија и висини усклађене пензије за месец, по филијалама и општинама</w:t>
            </w:r>
          </w:p>
          <w:p w14:paraId="4C0B1CD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615D60E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022162</w:t>
            </w:r>
          </w:p>
        </w:tc>
        <w:tc>
          <w:tcPr>
            <w:tcW w:w="2268" w:type="dxa"/>
            <w:shd w:val="clear" w:color="auto" w:fill="auto"/>
          </w:tcPr>
          <w:p w14:paraId="565B7C19"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Број корисника пензија и висина усклађене просечне пензије</w:t>
            </w:r>
          </w:p>
        </w:tc>
        <w:tc>
          <w:tcPr>
            <w:tcW w:w="1134" w:type="dxa"/>
            <w:shd w:val="clear" w:color="auto" w:fill="auto"/>
          </w:tcPr>
          <w:p w14:paraId="0EB4A06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27B4B2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EFF74B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792E080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пензијско и инвалидско осигурање (Корисници права на пензију)/25.02.</w:t>
            </w:r>
          </w:p>
        </w:tc>
        <w:tc>
          <w:tcPr>
            <w:tcW w:w="1418" w:type="dxa"/>
            <w:shd w:val="clear" w:color="auto" w:fill="auto"/>
          </w:tcPr>
          <w:p w14:paraId="75F76D3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026452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738B9F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Република Србија, град, општина/градска општина и </w:t>
            </w:r>
            <w:r w:rsidRPr="00E3558F">
              <w:rPr>
                <w:rFonts w:ascii="Times New Roman" w:eastAsia="Times New Roman" w:hAnsi="Times New Roman" w:cs="Times New Roman"/>
                <w:color w:val="000000"/>
                <w:sz w:val="15"/>
                <w:szCs w:val="15"/>
              </w:rPr>
              <w:lastRenderedPageBreak/>
              <w:t>филијала ПИО</w:t>
            </w:r>
          </w:p>
        </w:tc>
        <w:tc>
          <w:tcPr>
            <w:tcW w:w="851" w:type="dxa"/>
            <w:shd w:val="clear" w:color="auto" w:fill="auto"/>
          </w:tcPr>
          <w:p w14:paraId="66434B2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31.03.</w:t>
            </w:r>
          </w:p>
        </w:tc>
      </w:tr>
      <w:tr w:rsidR="000970B4" w:rsidRPr="00E3558F" w14:paraId="7F6F526D" w14:textId="77777777" w:rsidTr="0079031D">
        <w:trPr>
          <w:trHeight w:val="20"/>
          <w:jc w:val="center"/>
        </w:trPr>
        <w:tc>
          <w:tcPr>
            <w:tcW w:w="454" w:type="dxa"/>
            <w:shd w:val="clear" w:color="auto" w:fill="auto"/>
          </w:tcPr>
          <w:p w14:paraId="13CC36F6"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1C65318B"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пензијско и инвалидско осигурање</w:t>
            </w:r>
          </w:p>
        </w:tc>
        <w:tc>
          <w:tcPr>
            <w:tcW w:w="1588" w:type="dxa"/>
            <w:shd w:val="clear" w:color="auto" w:fill="auto"/>
          </w:tcPr>
          <w:p w14:paraId="712A617B"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осигураницима са стањем 31. децембра текуће године за коју се саставља извештај</w:t>
            </w:r>
          </w:p>
          <w:p w14:paraId="01EAB089"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p w14:paraId="23832D32"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022163</w:t>
            </w:r>
          </w:p>
        </w:tc>
        <w:tc>
          <w:tcPr>
            <w:tcW w:w="2268" w:type="dxa"/>
            <w:shd w:val="clear" w:color="auto" w:fill="auto"/>
          </w:tcPr>
          <w:p w14:paraId="7A699E32"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Осигураници према полу, навршеним годинама живота</w:t>
            </w:r>
          </w:p>
        </w:tc>
        <w:tc>
          <w:tcPr>
            <w:tcW w:w="1134" w:type="dxa"/>
            <w:shd w:val="clear" w:color="auto" w:fill="auto"/>
          </w:tcPr>
          <w:p w14:paraId="40E6DC80"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73A5E98C"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EFD91E7"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20D31014"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пензијско и инвалидско осигурање (Осигураници запослени)/25.02.; Републички фонд за пензијско и инвалидско осигурање (Осигураници самосталних делатности)/25.02; Републички фонд за пензијско и инвалидско осигурање (Осигураници пољопривредници)/25.02.</w:t>
            </w:r>
          </w:p>
        </w:tc>
        <w:tc>
          <w:tcPr>
            <w:tcW w:w="1418" w:type="dxa"/>
            <w:shd w:val="clear" w:color="auto" w:fill="auto"/>
          </w:tcPr>
          <w:p w14:paraId="5C1C9BD7"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093795F"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4A40B6D"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4572D3C" w14:textId="77777777" w:rsidR="000970B4" w:rsidRPr="00E3558F" w:rsidRDefault="000970B4" w:rsidP="00F60E88">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31.03.</w:t>
            </w:r>
          </w:p>
        </w:tc>
      </w:tr>
      <w:tr w:rsidR="000970B4" w:rsidRPr="00E3558F" w14:paraId="1F6B8B9F" w14:textId="77777777" w:rsidTr="0079031D">
        <w:trPr>
          <w:trHeight w:val="20"/>
          <w:jc w:val="center"/>
        </w:trPr>
        <w:tc>
          <w:tcPr>
            <w:tcW w:w="454" w:type="dxa"/>
            <w:shd w:val="clear" w:color="auto" w:fill="auto"/>
          </w:tcPr>
          <w:p w14:paraId="6CBA148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39B3A09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пензијско и инвалидско осигурање</w:t>
            </w:r>
          </w:p>
        </w:tc>
        <w:tc>
          <w:tcPr>
            <w:tcW w:w="1588" w:type="dxa"/>
            <w:shd w:val="clear" w:color="auto" w:fill="auto"/>
          </w:tcPr>
          <w:p w14:paraId="3B25B22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корисницима права из пензијског и инвалидског осигурања</w:t>
            </w:r>
          </w:p>
          <w:p w14:paraId="30314DF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6E8848C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022164</w:t>
            </w:r>
          </w:p>
        </w:tc>
        <w:tc>
          <w:tcPr>
            <w:tcW w:w="2268" w:type="dxa"/>
            <w:shd w:val="clear" w:color="auto" w:fill="auto"/>
          </w:tcPr>
          <w:p w14:paraId="7D5DE56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корисника пензија и других права (накнада за помоћ и негу и телесно оштећење) и износ просечне пензије</w:t>
            </w:r>
          </w:p>
        </w:tc>
        <w:tc>
          <w:tcPr>
            <w:tcW w:w="1134" w:type="dxa"/>
            <w:shd w:val="clear" w:color="auto" w:fill="auto"/>
          </w:tcPr>
          <w:p w14:paraId="1636368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38D67CA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1778376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79F2617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пензијско и инвалидско осигурање (Корисници права на пензију)/20. у месецу за претходни месец</w:t>
            </w:r>
          </w:p>
        </w:tc>
        <w:tc>
          <w:tcPr>
            <w:tcW w:w="1418" w:type="dxa"/>
            <w:shd w:val="clear" w:color="auto" w:fill="auto"/>
          </w:tcPr>
          <w:p w14:paraId="6292773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7F4300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DE44FF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ADCB07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35 дана по истеку рефе-рентног месеца</w:t>
            </w:r>
          </w:p>
        </w:tc>
      </w:tr>
      <w:tr w:rsidR="000970B4" w:rsidRPr="00E3558F" w14:paraId="7765007F" w14:textId="77777777" w:rsidTr="0079031D">
        <w:trPr>
          <w:trHeight w:val="20"/>
          <w:jc w:val="center"/>
        </w:trPr>
        <w:tc>
          <w:tcPr>
            <w:tcW w:w="454" w:type="dxa"/>
            <w:shd w:val="clear" w:color="auto" w:fill="auto"/>
          </w:tcPr>
          <w:p w14:paraId="7BD80EE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2AC194D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пензијско и инвалидско осигурање</w:t>
            </w:r>
          </w:p>
        </w:tc>
        <w:tc>
          <w:tcPr>
            <w:tcW w:w="1588" w:type="dxa"/>
            <w:shd w:val="clear" w:color="auto" w:fill="auto"/>
          </w:tcPr>
          <w:p w14:paraId="5F77773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корисницима пензије према години почетка коришћења права на пензију, просечном стажу и просечном износу пензије са стањем 31. децембра текуће године</w:t>
            </w:r>
          </w:p>
          <w:p w14:paraId="05261A0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21C25C1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022165</w:t>
            </w:r>
          </w:p>
        </w:tc>
        <w:tc>
          <w:tcPr>
            <w:tcW w:w="2268" w:type="dxa"/>
            <w:shd w:val="clear" w:color="auto" w:fill="auto"/>
          </w:tcPr>
          <w:p w14:paraId="3853790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Корисници пензије према врсти пензије и години почетка коришћења права на пензију, просечном стажу и просечном износу пензија</w:t>
            </w:r>
          </w:p>
        </w:tc>
        <w:tc>
          <w:tcPr>
            <w:tcW w:w="1134" w:type="dxa"/>
            <w:shd w:val="clear" w:color="auto" w:fill="auto"/>
          </w:tcPr>
          <w:p w14:paraId="7556F4D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3FC644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24A0C9C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476A593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пензијско и инвалидско осигурање (Корисници права на пензију)/31.03.</w:t>
            </w:r>
          </w:p>
        </w:tc>
        <w:tc>
          <w:tcPr>
            <w:tcW w:w="1418" w:type="dxa"/>
            <w:shd w:val="clear" w:color="auto" w:fill="auto"/>
          </w:tcPr>
          <w:p w14:paraId="55ECB4F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4E6835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A48F81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C619A2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31.05.</w:t>
            </w:r>
          </w:p>
        </w:tc>
      </w:tr>
      <w:tr w:rsidR="000970B4" w:rsidRPr="00E3558F" w14:paraId="4A21A45A" w14:textId="77777777" w:rsidTr="0079031D">
        <w:trPr>
          <w:trHeight w:val="20"/>
          <w:jc w:val="center"/>
        </w:trPr>
        <w:tc>
          <w:tcPr>
            <w:tcW w:w="454" w:type="dxa"/>
            <w:shd w:val="clear" w:color="auto" w:fill="auto"/>
          </w:tcPr>
          <w:p w14:paraId="78D0F90D"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03EF5DBD"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пензијско и инвалидско осигурање</w:t>
            </w:r>
          </w:p>
        </w:tc>
        <w:tc>
          <w:tcPr>
            <w:tcW w:w="1588" w:type="dxa"/>
            <w:shd w:val="clear" w:color="auto" w:fill="auto"/>
          </w:tcPr>
          <w:p w14:paraId="10EBD270"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корисницима пензије са стањем 31. децембра у години за коју се саставља извештај</w:t>
            </w:r>
          </w:p>
          <w:p w14:paraId="41F4BDB2"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p w14:paraId="651E398B"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022166</w:t>
            </w:r>
          </w:p>
        </w:tc>
        <w:tc>
          <w:tcPr>
            <w:tcW w:w="2268" w:type="dxa"/>
            <w:shd w:val="clear" w:color="auto" w:fill="auto"/>
          </w:tcPr>
          <w:p w14:paraId="53926834"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Корисници старосне, старосне превремене и инвалидске пензије према години рођења, полу, висини пензије и стажу осигурања</w:t>
            </w:r>
          </w:p>
        </w:tc>
        <w:tc>
          <w:tcPr>
            <w:tcW w:w="1134" w:type="dxa"/>
            <w:shd w:val="clear" w:color="auto" w:fill="auto"/>
          </w:tcPr>
          <w:p w14:paraId="32B48382"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5225EC4A"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13E6B976"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1565B0E5"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пензијско и инвалидско осигурање (Корисници права на пензију)/31.03.</w:t>
            </w:r>
          </w:p>
        </w:tc>
        <w:tc>
          <w:tcPr>
            <w:tcW w:w="1418" w:type="dxa"/>
            <w:shd w:val="clear" w:color="auto" w:fill="auto"/>
          </w:tcPr>
          <w:p w14:paraId="7940108A"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9C765AF"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194C59C"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36DE61D" w14:textId="77777777" w:rsidR="000970B4" w:rsidRPr="00E3558F" w:rsidRDefault="000970B4" w:rsidP="00F60E8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31.05.</w:t>
            </w:r>
          </w:p>
        </w:tc>
      </w:tr>
      <w:tr w:rsidR="000970B4" w:rsidRPr="00E3558F" w14:paraId="3BCB58C9" w14:textId="77777777" w:rsidTr="0079031D">
        <w:trPr>
          <w:trHeight w:val="20"/>
          <w:jc w:val="center"/>
        </w:trPr>
        <w:tc>
          <w:tcPr>
            <w:tcW w:w="454" w:type="dxa"/>
            <w:shd w:val="clear" w:color="auto" w:fill="auto"/>
          </w:tcPr>
          <w:p w14:paraId="07AAE4E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7     </w:t>
            </w:r>
          </w:p>
        </w:tc>
        <w:tc>
          <w:tcPr>
            <w:tcW w:w="1021" w:type="dxa"/>
            <w:shd w:val="clear" w:color="auto" w:fill="auto"/>
          </w:tcPr>
          <w:p w14:paraId="421CC52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пензијско и инвалидско осигурање</w:t>
            </w:r>
          </w:p>
        </w:tc>
        <w:tc>
          <w:tcPr>
            <w:tcW w:w="1588" w:type="dxa"/>
            <w:shd w:val="clear" w:color="auto" w:fill="auto"/>
          </w:tcPr>
          <w:p w14:paraId="64C3D1A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корисницима пензије који су први пут остварили право на пензију</w:t>
            </w:r>
          </w:p>
          <w:p w14:paraId="474E591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23BBCED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022167</w:t>
            </w:r>
          </w:p>
        </w:tc>
        <w:tc>
          <w:tcPr>
            <w:tcW w:w="2268" w:type="dxa"/>
            <w:shd w:val="clear" w:color="auto" w:fill="auto"/>
          </w:tcPr>
          <w:p w14:paraId="76FC17D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Корисници старосне, старосне превремене и инвалидске пензије према полу, годинама живота, стажу и износу пензије; за инвалидске пензије по узроку инвалидности; за породичне пензије, према врсти пензија (удове, удове са децом, деца и др.)</w:t>
            </w:r>
          </w:p>
        </w:tc>
        <w:tc>
          <w:tcPr>
            <w:tcW w:w="1134" w:type="dxa"/>
            <w:shd w:val="clear" w:color="auto" w:fill="auto"/>
          </w:tcPr>
          <w:p w14:paraId="402BF40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713E088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73DB497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3E9F1DD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пензијско и инвалидско осигурање (Корисници права на пензију)/31.05.</w:t>
            </w:r>
          </w:p>
        </w:tc>
        <w:tc>
          <w:tcPr>
            <w:tcW w:w="1418" w:type="dxa"/>
            <w:shd w:val="clear" w:color="auto" w:fill="auto"/>
          </w:tcPr>
          <w:p w14:paraId="7948D4C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A1823B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B2032A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D42EEA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30.06.</w:t>
            </w:r>
          </w:p>
        </w:tc>
      </w:tr>
      <w:tr w:rsidR="000970B4" w:rsidRPr="00E3558F" w14:paraId="42EE139D" w14:textId="77777777" w:rsidTr="0079031D">
        <w:trPr>
          <w:trHeight w:val="20"/>
          <w:jc w:val="center"/>
        </w:trPr>
        <w:tc>
          <w:tcPr>
            <w:tcW w:w="454" w:type="dxa"/>
            <w:shd w:val="clear" w:color="auto" w:fill="auto"/>
          </w:tcPr>
          <w:p w14:paraId="0319ED4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8     </w:t>
            </w:r>
          </w:p>
        </w:tc>
        <w:tc>
          <w:tcPr>
            <w:tcW w:w="1021" w:type="dxa"/>
            <w:shd w:val="clear" w:color="auto" w:fill="auto"/>
          </w:tcPr>
          <w:p w14:paraId="14AFFFC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пензијско и инвалидско осигурање</w:t>
            </w:r>
          </w:p>
        </w:tc>
        <w:tc>
          <w:tcPr>
            <w:tcW w:w="1588" w:type="dxa"/>
            <w:shd w:val="clear" w:color="auto" w:fill="auto"/>
          </w:tcPr>
          <w:p w14:paraId="3EF53AD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корисницима пензије којима је престало право на пензију</w:t>
            </w:r>
          </w:p>
          <w:p w14:paraId="60DFDD2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07348CE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022168</w:t>
            </w:r>
          </w:p>
        </w:tc>
        <w:tc>
          <w:tcPr>
            <w:tcW w:w="2268" w:type="dxa"/>
            <w:shd w:val="clear" w:color="auto" w:fill="auto"/>
          </w:tcPr>
          <w:p w14:paraId="060DF19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Корисници пензија према врсти пензије, полу, износу пензије, годинама коришћења пензије, старости и стажу</w:t>
            </w:r>
          </w:p>
        </w:tc>
        <w:tc>
          <w:tcPr>
            <w:tcW w:w="1134" w:type="dxa"/>
            <w:shd w:val="clear" w:color="auto" w:fill="auto"/>
          </w:tcPr>
          <w:p w14:paraId="5FFA749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656AD6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664804C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73EBA8B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фонд за пензијско и инвалидско осигурање (Корисници права на пензију)/28.02.</w:t>
            </w:r>
          </w:p>
        </w:tc>
        <w:tc>
          <w:tcPr>
            <w:tcW w:w="1418" w:type="dxa"/>
            <w:shd w:val="clear" w:color="auto" w:fill="auto"/>
          </w:tcPr>
          <w:p w14:paraId="32B3982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2EE18BD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DBF090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4CB364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30.04.</w:t>
            </w:r>
          </w:p>
        </w:tc>
      </w:tr>
      <w:tr w:rsidR="000970B4" w:rsidRPr="00E3558F" w14:paraId="6842DAB0" w14:textId="77777777" w:rsidTr="0079031D">
        <w:trPr>
          <w:trHeight w:val="20"/>
          <w:jc w:val="center"/>
        </w:trPr>
        <w:tc>
          <w:tcPr>
            <w:tcW w:w="454" w:type="dxa"/>
            <w:shd w:val="clear" w:color="auto" w:fill="auto"/>
          </w:tcPr>
          <w:p w14:paraId="4273555D"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4877" w:type="dxa"/>
            <w:gridSpan w:val="3"/>
            <w:shd w:val="clear" w:color="auto" w:fill="auto"/>
          </w:tcPr>
          <w:p w14:paraId="5D9E96C4"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7.  Криминалитет и правосуђе</w:t>
            </w:r>
          </w:p>
        </w:tc>
        <w:tc>
          <w:tcPr>
            <w:tcW w:w="1134" w:type="dxa"/>
            <w:shd w:val="clear" w:color="auto" w:fill="auto"/>
          </w:tcPr>
          <w:p w14:paraId="280AD012"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1418" w:type="dxa"/>
            <w:shd w:val="clear" w:color="auto" w:fill="auto"/>
          </w:tcPr>
          <w:p w14:paraId="41DD0779"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1588" w:type="dxa"/>
            <w:shd w:val="clear" w:color="auto" w:fill="auto"/>
          </w:tcPr>
          <w:p w14:paraId="57748AFE"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1701" w:type="dxa"/>
            <w:shd w:val="clear" w:color="auto" w:fill="auto"/>
          </w:tcPr>
          <w:p w14:paraId="2D050A8A"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1418" w:type="dxa"/>
            <w:shd w:val="clear" w:color="auto" w:fill="auto"/>
          </w:tcPr>
          <w:p w14:paraId="357228EC"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1531" w:type="dxa"/>
            <w:shd w:val="clear" w:color="auto" w:fill="auto"/>
          </w:tcPr>
          <w:p w14:paraId="7798C8F0"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794" w:type="dxa"/>
            <w:shd w:val="clear" w:color="auto" w:fill="auto"/>
          </w:tcPr>
          <w:p w14:paraId="3B618BE9"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c>
          <w:tcPr>
            <w:tcW w:w="851" w:type="dxa"/>
            <w:shd w:val="clear" w:color="auto" w:fill="auto"/>
          </w:tcPr>
          <w:p w14:paraId="284132B4" w14:textId="77777777" w:rsidR="000970B4" w:rsidRPr="00E3558F" w:rsidRDefault="000970B4" w:rsidP="000970B4">
            <w:pPr>
              <w:spacing w:before="120" w:after="120" w:line="228" w:lineRule="auto"/>
              <w:rPr>
                <w:rFonts w:ascii="Times New Roman" w:eastAsia="Times New Roman" w:hAnsi="Times New Roman" w:cs="Times New Roman"/>
                <w:b/>
                <w:color w:val="000000"/>
                <w:sz w:val="18"/>
                <w:szCs w:val="18"/>
              </w:rPr>
            </w:pPr>
          </w:p>
        </w:tc>
      </w:tr>
      <w:tr w:rsidR="000970B4" w:rsidRPr="00E3558F" w14:paraId="3B28CB78" w14:textId="77777777" w:rsidTr="0079031D">
        <w:trPr>
          <w:trHeight w:val="20"/>
          <w:jc w:val="center"/>
        </w:trPr>
        <w:tc>
          <w:tcPr>
            <w:tcW w:w="454" w:type="dxa"/>
            <w:shd w:val="clear" w:color="auto" w:fill="auto"/>
          </w:tcPr>
          <w:p w14:paraId="67CC6DB9"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7429" w:type="dxa"/>
            <w:gridSpan w:val="5"/>
            <w:shd w:val="clear" w:color="auto" w:fill="auto"/>
          </w:tcPr>
          <w:p w14:paraId="289A3F9B"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1)  Учиниоци кривичних дела, привредних преступа и истраживање о привредним споровима</w:t>
            </w:r>
          </w:p>
        </w:tc>
        <w:tc>
          <w:tcPr>
            <w:tcW w:w="1588" w:type="dxa"/>
            <w:shd w:val="clear" w:color="auto" w:fill="auto"/>
          </w:tcPr>
          <w:p w14:paraId="4086D847"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1023F3C3"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4E4B3CC2"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3766ABCE"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78D9C2B1"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550EFDBB"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r>
      <w:tr w:rsidR="000970B4" w:rsidRPr="00E3558F" w14:paraId="569D4ECC" w14:textId="77777777" w:rsidTr="0079031D">
        <w:trPr>
          <w:trHeight w:val="20"/>
          <w:jc w:val="center"/>
        </w:trPr>
        <w:tc>
          <w:tcPr>
            <w:tcW w:w="454" w:type="dxa"/>
            <w:shd w:val="clear" w:color="auto" w:fill="auto"/>
          </w:tcPr>
          <w:p w14:paraId="2712A0F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10B5426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4C11EC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Истраживање о пунолетним лицима против којих је </w:t>
            </w:r>
            <w:r w:rsidRPr="00E3558F">
              <w:rPr>
                <w:rFonts w:ascii="Times New Roman" w:eastAsia="Times New Roman" w:hAnsi="Times New Roman" w:cs="Times New Roman"/>
                <w:color w:val="000000"/>
                <w:sz w:val="15"/>
                <w:szCs w:val="15"/>
              </w:rPr>
              <w:lastRenderedPageBreak/>
              <w:t>завршен поступак по кривичној пријави</w:t>
            </w:r>
          </w:p>
          <w:p w14:paraId="4FC62BA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0084A4F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024010</w:t>
            </w:r>
          </w:p>
        </w:tc>
        <w:tc>
          <w:tcPr>
            <w:tcW w:w="2268" w:type="dxa"/>
            <w:shd w:val="clear" w:color="auto" w:fill="auto"/>
          </w:tcPr>
          <w:p w14:paraId="7BB8892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Пријављено лице – познати учинилац, по годинама живота, полу и кривичном делу; време извршења дела; подносилац </w:t>
            </w:r>
            <w:r w:rsidRPr="00E3558F">
              <w:rPr>
                <w:rFonts w:ascii="Times New Roman" w:eastAsia="Times New Roman" w:hAnsi="Times New Roman" w:cs="Times New Roman"/>
                <w:color w:val="000000"/>
                <w:sz w:val="15"/>
                <w:szCs w:val="15"/>
              </w:rPr>
              <w:lastRenderedPageBreak/>
              <w:t>пријаве; врста одлуке: одбачена пријава, прекинута истрага, обустављена истрага, поднесена оптужница – оптужни предлог, трајање притвора и трајање поступка; непознати учинилац по кривичном делу и др.</w:t>
            </w:r>
          </w:p>
        </w:tc>
        <w:tc>
          <w:tcPr>
            <w:tcW w:w="1134" w:type="dxa"/>
            <w:shd w:val="clear" w:color="auto" w:fill="auto"/>
          </w:tcPr>
          <w:p w14:paraId="717210E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Месечна; претходна година</w:t>
            </w:r>
          </w:p>
        </w:tc>
        <w:tc>
          <w:tcPr>
            <w:tcW w:w="1418" w:type="dxa"/>
            <w:shd w:val="clear" w:color="auto" w:fill="auto"/>
          </w:tcPr>
          <w:p w14:paraId="3FFE753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СК-1</w:t>
            </w:r>
          </w:p>
        </w:tc>
        <w:tc>
          <w:tcPr>
            <w:tcW w:w="1588" w:type="dxa"/>
            <w:shd w:val="clear" w:color="auto" w:fill="auto"/>
          </w:tcPr>
          <w:p w14:paraId="1FE35AA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w:t>
            </w:r>
          </w:p>
        </w:tc>
        <w:tc>
          <w:tcPr>
            <w:tcW w:w="1701" w:type="dxa"/>
            <w:shd w:val="clear" w:color="auto" w:fill="auto"/>
          </w:tcPr>
          <w:p w14:paraId="7018AD4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Републичко јавно тужилаштво (Вишa јавнa тужилаштвa)/31.12; </w:t>
            </w:r>
            <w:r w:rsidRPr="00E3558F">
              <w:rPr>
                <w:rFonts w:ascii="Times New Roman" w:eastAsia="Times New Roman" w:hAnsi="Times New Roman" w:cs="Times New Roman"/>
                <w:color w:val="000000"/>
                <w:sz w:val="15"/>
                <w:szCs w:val="15"/>
              </w:rPr>
              <w:lastRenderedPageBreak/>
              <w:t>Републичко јавно тужилаштво (Основна јавна тужилаштва)/31.12; Републичко јавно тужилаштво (Тужилаштвa посебне надлежности)/31.12.</w:t>
            </w:r>
          </w:p>
        </w:tc>
        <w:tc>
          <w:tcPr>
            <w:tcW w:w="1418" w:type="dxa"/>
            <w:shd w:val="clear" w:color="auto" w:fill="auto"/>
          </w:tcPr>
          <w:p w14:paraId="7DBD428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60AD3F7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1692BD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надле-</w:t>
            </w:r>
            <w:r w:rsidRPr="00E3558F">
              <w:rPr>
                <w:rFonts w:ascii="Times New Roman" w:eastAsia="Times New Roman" w:hAnsi="Times New Roman" w:cs="Times New Roman"/>
                <w:color w:val="000000"/>
                <w:sz w:val="15"/>
                <w:szCs w:val="15"/>
              </w:rPr>
              <w:lastRenderedPageBreak/>
              <w:t>жност ОЈТ, ВЈТ, ТОК и ТРЗ</w:t>
            </w:r>
          </w:p>
        </w:tc>
        <w:tc>
          <w:tcPr>
            <w:tcW w:w="851" w:type="dxa"/>
            <w:shd w:val="clear" w:color="auto" w:fill="auto"/>
          </w:tcPr>
          <w:p w14:paraId="6AC304D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14.07.</w:t>
            </w:r>
          </w:p>
        </w:tc>
      </w:tr>
      <w:tr w:rsidR="000970B4" w:rsidRPr="00E3558F" w14:paraId="6BE59C5C" w14:textId="77777777" w:rsidTr="0079031D">
        <w:trPr>
          <w:trHeight w:val="20"/>
          <w:jc w:val="center"/>
        </w:trPr>
        <w:tc>
          <w:tcPr>
            <w:tcW w:w="454" w:type="dxa"/>
            <w:shd w:val="clear" w:color="auto" w:fill="auto"/>
          </w:tcPr>
          <w:p w14:paraId="6BE4C5C4"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4283F25B"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AF5542A"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оптуженим пунолетним лицима против којих је правноснажно завршен кривични поступак</w:t>
            </w:r>
          </w:p>
          <w:p w14:paraId="10AAB790"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p>
          <w:p w14:paraId="0050BCCC"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024020</w:t>
            </w:r>
          </w:p>
        </w:tc>
        <w:tc>
          <w:tcPr>
            <w:tcW w:w="2268" w:type="dxa"/>
            <w:shd w:val="clear" w:color="auto" w:fill="auto"/>
          </w:tcPr>
          <w:p w14:paraId="34679B67"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Оптужени (оптужница, оптужни предлог, приватна тужба), по годинама живота и полу; кривично дело; време и место извршења дела; трајање притвора и трајање поступка; врста одлуке: обустављен поступак, ослобођен од оптужбе, оптужба одбијена, одлука о примени мере безбедности, осуђено лице, кривично дело, главне и споредне казне, условна осуда, судска опомена, лице проглашено кривим а ослобођено од казне, мере безбедности, ранија осуда, радни статус, занимање, године живота, пол, саучесништво, број лица у извршењу дела, стицај, национална припадност (није обавезно), држављанство, школска спрема и брачно стање, оштећена лица (пол и године живота)</w:t>
            </w:r>
          </w:p>
        </w:tc>
        <w:tc>
          <w:tcPr>
            <w:tcW w:w="1134" w:type="dxa"/>
            <w:shd w:val="clear" w:color="auto" w:fill="auto"/>
          </w:tcPr>
          <w:p w14:paraId="05C1883A"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претходна година</w:t>
            </w:r>
          </w:p>
        </w:tc>
        <w:tc>
          <w:tcPr>
            <w:tcW w:w="1418" w:type="dxa"/>
            <w:shd w:val="clear" w:color="auto" w:fill="auto"/>
          </w:tcPr>
          <w:p w14:paraId="6C93D7B5"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СК-2</w:t>
            </w:r>
          </w:p>
        </w:tc>
        <w:tc>
          <w:tcPr>
            <w:tcW w:w="1588" w:type="dxa"/>
            <w:shd w:val="clear" w:color="auto" w:fill="auto"/>
          </w:tcPr>
          <w:p w14:paraId="7EC73542"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w:t>
            </w:r>
          </w:p>
        </w:tc>
        <w:tc>
          <w:tcPr>
            <w:tcW w:w="1701" w:type="dxa"/>
            <w:shd w:val="clear" w:color="auto" w:fill="auto"/>
          </w:tcPr>
          <w:p w14:paraId="3B532494"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правде (Основни судови)/31.12.; Министарство правде (Виши судови)/31.12.</w:t>
            </w:r>
          </w:p>
        </w:tc>
        <w:tc>
          <w:tcPr>
            <w:tcW w:w="1418" w:type="dxa"/>
            <w:shd w:val="clear" w:color="auto" w:fill="auto"/>
          </w:tcPr>
          <w:p w14:paraId="7FAF287D"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DB144BC"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4A6CDEC"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надле-жност основног и вишег суда</w:t>
            </w:r>
          </w:p>
        </w:tc>
        <w:tc>
          <w:tcPr>
            <w:tcW w:w="851" w:type="dxa"/>
            <w:shd w:val="clear" w:color="auto" w:fill="auto"/>
          </w:tcPr>
          <w:p w14:paraId="5E368051"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14.07.</w:t>
            </w:r>
          </w:p>
        </w:tc>
      </w:tr>
      <w:tr w:rsidR="000970B4" w:rsidRPr="00E3558F" w14:paraId="742B4010" w14:textId="77777777" w:rsidTr="0079031D">
        <w:trPr>
          <w:trHeight w:val="20"/>
          <w:jc w:val="center"/>
        </w:trPr>
        <w:tc>
          <w:tcPr>
            <w:tcW w:w="454" w:type="dxa"/>
            <w:shd w:val="clear" w:color="auto" w:fill="auto"/>
          </w:tcPr>
          <w:p w14:paraId="62AC55B4"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0860C3F8"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34AB1F3"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малолетнику према коме је поступак по кривичној пријави и припремни поступак завршен</w:t>
            </w:r>
          </w:p>
          <w:p w14:paraId="63997B3C"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p w14:paraId="1219A35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024030</w:t>
            </w:r>
          </w:p>
        </w:tc>
        <w:tc>
          <w:tcPr>
            <w:tcW w:w="2268" w:type="dxa"/>
            <w:shd w:val="clear" w:color="auto" w:fill="auto"/>
          </w:tcPr>
          <w:p w14:paraId="7C9BF25B"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Пријављени малолетник, године живота, пол, национална припадност (није обавезно), држављанство, школска спрема, ранија осуда, кривично дело, време извршења дела, подносилац пријаве, саучесништво, мере у току припремног поступка, врста </w:t>
            </w:r>
            <w:r w:rsidRPr="00E3558F">
              <w:rPr>
                <w:rFonts w:ascii="Times New Roman" w:eastAsia="Times New Roman" w:hAnsi="Times New Roman" w:cs="Times New Roman"/>
                <w:color w:val="000000"/>
                <w:sz w:val="15"/>
                <w:szCs w:val="15"/>
              </w:rPr>
              <w:lastRenderedPageBreak/>
              <w:t>одлуке: поступак није покренут, припремни поступак обустављен, поднесен предлог за изрицање кривичне санкције; трајање притвора и трајање поступка и подаци о породичним приликама</w:t>
            </w:r>
          </w:p>
        </w:tc>
        <w:tc>
          <w:tcPr>
            <w:tcW w:w="1134" w:type="dxa"/>
            <w:shd w:val="clear" w:color="auto" w:fill="auto"/>
          </w:tcPr>
          <w:p w14:paraId="05AD7E4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Месечна; претходна година</w:t>
            </w:r>
          </w:p>
        </w:tc>
        <w:tc>
          <w:tcPr>
            <w:tcW w:w="1418" w:type="dxa"/>
            <w:shd w:val="clear" w:color="auto" w:fill="auto"/>
          </w:tcPr>
          <w:p w14:paraId="6BD22EF3"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СК-3</w:t>
            </w:r>
          </w:p>
        </w:tc>
        <w:tc>
          <w:tcPr>
            <w:tcW w:w="1588" w:type="dxa"/>
            <w:shd w:val="clear" w:color="auto" w:fill="auto"/>
          </w:tcPr>
          <w:p w14:paraId="7960133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w:t>
            </w:r>
          </w:p>
        </w:tc>
        <w:tc>
          <w:tcPr>
            <w:tcW w:w="1701" w:type="dxa"/>
            <w:shd w:val="clear" w:color="auto" w:fill="auto"/>
          </w:tcPr>
          <w:p w14:paraId="75CE1765"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Републичко јавно тужилаштво (Вишa јавнa тужилаштвa)/31.12</w:t>
            </w:r>
          </w:p>
        </w:tc>
        <w:tc>
          <w:tcPr>
            <w:tcW w:w="1418" w:type="dxa"/>
            <w:shd w:val="clear" w:color="auto" w:fill="auto"/>
          </w:tcPr>
          <w:p w14:paraId="7E64659D"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6C9B35D6"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96D520C"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надле-жност ВЈТ</w:t>
            </w:r>
          </w:p>
        </w:tc>
        <w:tc>
          <w:tcPr>
            <w:tcW w:w="851" w:type="dxa"/>
            <w:shd w:val="clear" w:color="auto" w:fill="auto"/>
          </w:tcPr>
          <w:p w14:paraId="11F1613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14.07.</w:t>
            </w:r>
          </w:p>
        </w:tc>
      </w:tr>
      <w:tr w:rsidR="000970B4" w:rsidRPr="00E3558F" w14:paraId="5E7ECD88" w14:textId="77777777" w:rsidTr="0079031D">
        <w:trPr>
          <w:trHeight w:val="20"/>
          <w:jc w:val="center"/>
        </w:trPr>
        <w:tc>
          <w:tcPr>
            <w:tcW w:w="454" w:type="dxa"/>
            <w:shd w:val="clear" w:color="auto" w:fill="auto"/>
          </w:tcPr>
          <w:p w14:paraId="3A4591C9"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19F69C1F"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4D00B68"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малолетнику према коме је правноснажно завршен кривични поступак пред већем за малолетнике</w:t>
            </w:r>
          </w:p>
          <w:p w14:paraId="5C526CD2"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p w14:paraId="61259E89"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024040</w:t>
            </w:r>
          </w:p>
        </w:tc>
        <w:tc>
          <w:tcPr>
            <w:tcW w:w="2268" w:type="dxa"/>
            <w:shd w:val="clear" w:color="auto" w:fill="auto"/>
          </w:tcPr>
          <w:p w14:paraId="7B3FDD56"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Оптужени малолетник (поднесен предлог већу за изрицање казне, односно мере), кривично дело, време и место извршења дела, подносилац пријаве, мере у току припремног поступка, трајање притвора и трајање поступка, врста одлуке: обустављен поступак пред већем, одлука о изрицању казне малолетничког затвора, васпитне мере, мере безбедности, ранија осуда; национална припадност (није обавезно), држављанство, године живота, пол, саучесништво, број лица у извршењу дела, стицај, школска спрема, породичне прилике, оштећена лица (пол и године живота)</w:t>
            </w:r>
          </w:p>
        </w:tc>
        <w:tc>
          <w:tcPr>
            <w:tcW w:w="1134" w:type="dxa"/>
            <w:shd w:val="clear" w:color="auto" w:fill="auto"/>
          </w:tcPr>
          <w:p w14:paraId="5C1B17D6"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претходна година</w:t>
            </w:r>
          </w:p>
        </w:tc>
        <w:tc>
          <w:tcPr>
            <w:tcW w:w="1418" w:type="dxa"/>
            <w:shd w:val="clear" w:color="auto" w:fill="auto"/>
          </w:tcPr>
          <w:p w14:paraId="166E66A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СК-4</w:t>
            </w:r>
          </w:p>
        </w:tc>
        <w:tc>
          <w:tcPr>
            <w:tcW w:w="1588" w:type="dxa"/>
            <w:shd w:val="clear" w:color="auto" w:fill="auto"/>
          </w:tcPr>
          <w:p w14:paraId="2464DC74"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w:t>
            </w:r>
          </w:p>
        </w:tc>
        <w:tc>
          <w:tcPr>
            <w:tcW w:w="1701" w:type="dxa"/>
            <w:shd w:val="clear" w:color="auto" w:fill="auto"/>
          </w:tcPr>
          <w:p w14:paraId="4C6A0211"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правде (Виши судови)/31.12.</w:t>
            </w:r>
          </w:p>
        </w:tc>
        <w:tc>
          <w:tcPr>
            <w:tcW w:w="1418" w:type="dxa"/>
            <w:shd w:val="clear" w:color="auto" w:fill="auto"/>
          </w:tcPr>
          <w:p w14:paraId="19DE1B4C"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8C9F345"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68694E6"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надле-жност вишег суда</w:t>
            </w:r>
          </w:p>
        </w:tc>
        <w:tc>
          <w:tcPr>
            <w:tcW w:w="851" w:type="dxa"/>
            <w:shd w:val="clear" w:color="auto" w:fill="auto"/>
          </w:tcPr>
          <w:p w14:paraId="240B3F0E"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14.07.</w:t>
            </w:r>
          </w:p>
        </w:tc>
      </w:tr>
      <w:tr w:rsidR="000970B4" w:rsidRPr="00E3558F" w14:paraId="61B1192C" w14:textId="77777777" w:rsidTr="0079031D">
        <w:trPr>
          <w:trHeight w:val="20"/>
          <w:jc w:val="center"/>
        </w:trPr>
        <w:tc>
          <w:tcPr>
            <w:tcW w:w="454" w:type="dxa"/>
            <w:shd w:val="clear" w:color="auto" w:fill="auto"/>
          </w:tcPr>
          <w:p w14:paraId="419FC541"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295F2934"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2BC7A85"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одговорним лицима против којих је завршен претходни поступак за привредни преступ</w:t>
            </w:r>
          </w:p>
          <w:p w14:paraId="53B516DC"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p w14:paraId="653AC7E4"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024050</w:t>
            </w:r>
          </w:p>
        </w:tc>
        <w:tc>
          <w:tcPr>
            <w:tcW w:w="2268" w:type="dxa"/>
            <w:shd w:val="clear" w:color="auto" w:fill="auto"/>
          </w:tcPr>
          <w:p w14:paraId="1B136B18"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Пријављено одговорно лице, делатност, занимање, подносилац пријаве, привредни преступ, врста одлуке, трајање поступка</w:t>
            </w:r>
          </w:p>
        </w:tc>
        <w:tc>
          <w:tcPr>
            <w:tcW w:w="1134" w:type="dxa"/>
            <w:shd w:val="clear" w:color="auto" w:fill="auto"/>
          </w:tcPr>
          <w:p w14:paraId="53003575"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претходна година</w:t>
            </w:r>
          </w:p>
        </w:tc>
        <w:tc>
          <w:tcPr>
            <w:tcW w:w="1418" w:type="dxa"/>
            <w:shd w:val="clear" w:color="auto" w:fill="auto"/>
          </w:tcPr>
          <w:p w14:paraId="4A0FBD1E"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СП-1</w:t>
            </w:r>
          </w:p>
        </w:tc>
        <w:tc>
          <w:tcPr>
            <w:tcW w:w="1588" w:type="dxa"/>
            <w:shd w:val="clear" w:color="auto" w:fill="auto"/>
          </w:tcPr>
          <w:p w14:paraId="58D70C2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w:t>
            </w:r>
          </w:p>
        </w:tc>
        <w:tc>
          <w:tcPr>
            <w:tcW w:w="1701" w:type="dxa"/>
            <w:shd w:val="clear" w:color="auto" w:fill="auto"/>
          </w:tcPr>
          <w:p w14:paraId="4CFA0F5B"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Републичко јавно тужилаштво (Основна јавна тужилаштва)/31.12</w:t>
            </w:r>
          </w:p>
        </w:tc>
        <w:tc>
          <w:tcPr>
            <w:tcW w:w="1418" w:type="dxa"/>
            <w:shd w:val="clear" w:color="auto" w:fill="auto"/>
          </w:tcPr>
          <w:p w14:paraId="302BF212"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20F2787A"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104B54B"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надле-жност ОЈТ</w:t>
            </w:r>
          </w:p>
        </w:tc>
        <w:tc>
          <w:tcPr>
            <w:tcW w:w="851" w:type="dxa"/>
            <w:shd w:val="clear" w:color="auto" w:fill="auto"/>
          </w:tcPr>
          <w:p w14:paraId="7CABB0F8"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25.08.</w:t>
            </w:r>
          </w:p>
        </w:tc>
      </w:tr>
      <w:tr w:rsidR="000970B4" w:rsidRPr="00E3558F" w14:paraId="3EF5A357" w14:textId="77777777" w:rsidTr="0079031D">
        <w:trPr>
          <w:trHeight w:val="20"/>
          <w:jc w:val="center"/>
        </w:trPr>
        <w:tc>
          <w:tcPr>
            <w:tcW w:w="454" w:type="dxa"/>
            <w:shd w:val="clear" w:color="auto" w:fill="auto"/>
          </w:tcPr>
          <w:p w14:paraId="621F8938"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6     </w:t>
            </w:r>
          </w:p>
        </w:tc>
        <w:tc>
          <w:tcPr>
            <w:tcW w:w="1021" w:type="dxa"/>
            <w:shd w:val="clear" w:color="auto" w:fill="auto"/>
          </w:tcPr>
          <w:p w14:paraId="6EE01A2F"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6596C0B"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одговорним лицима против којих је правноснажно завршен поступак за привредни преступ</w:t>
            </w:r>
          </w:p>
          <w:p w14:paraId="4F92BC49"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p w14:paraId="4B4E11A3"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024060</w:t>
            </w:r>
          </w:p>
        </w:tc>
        <w:tc>
          <w:tcPr>
            <w:tcW w:w="2268" w:type="dxa"/>
            <w:shd w:val="clear" w:color="auto" w:fill="auto"/>
          </w:tcPr>
          <w:p w14:paraId="0D07813F"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Оптужено одговорно лице, делатност правног лица, занимање, саучесништво, ранија осуда, подносилац пријаве, привредни преступ, врста одлуке, новчана казна, условна осуда, заштитна мера, трајање поступка</w:t>
            </w:r>
          </w:p>
        </w:tc>
        <w:tc>
          <w:tcPr>
            <w:tcW w:w="1134" w:type="dxa"/>
            <w:shd w:val="clear" w:color="auto" w:fill="auto"/>
          </w:tcPr>
          <w:p w14:paraId="73F5F7FE"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претходна година</w:t>
            </w:r>
          </w:p>
        </w:tc>
        <w:tc>
          <w:tcPr>
            <w:tcW w:w="1418" w:type="dxa"/>
            <w:shd w:val="clear" w:color="auto" w:fill="auto"/>
          </w:tcPr>
          <w:p w14:paraId="3E37CEA0"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СП-2</w:t>
            </w:r>
          </w:p>
        </w:tc>
        <w:tc>
          <w:tcPr>
            <w:tcW w:w="1588" w:type="dxa"/>
            <w:shd w:val="clear" w:color="auto" w:fill="auto"/>
          </w:tcPr>
          <w:p w14:paraId="7DFE93A2"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w:t>
            </w:r>
          </w:p>
        </w:tc>
        <w:tc>
          <w:tcPr>
            <w:tcW w:w="1701" w:type="dxa"/>
            <w:shd w:val="clear" w:color="auto" w:fill="auto"/>
          </w:tcPr>
          <w:p w14:paraId="2A72A0F1"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правде (Привредни судови)/31.12.</w:t>
            </w:r>
          </w:p>
        </w:tc>
        <w:tc>
          <w:tcPr>
            <w:tcW w:w="1418" w:type="dxa"/>
            <w:shd w:val="clear" w:color="auto" w:fill="auto"/>
          </w:tcPr>
          <w:p w14:paraId="0A951765"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14AF2901"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EC4BE64"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надле-жност привре-дног суда</w:t>
            </w:r>
          </w:p>
        </w:tc>
        <w:tc>
          <w:tcPr>
            <w:tcW w:w="851" w:type="dxa"/>
            <w:shd w:val="clear" w:color="auto" w:fill="auto"/>
          </w:tcPr>
          <w:p w14:paraId="7CC8D08D"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25.08.</w:t>
            </w:r>
          </w:p>
        </w:tc>
      </w:tr>
      <w:tr w:rsidR="000970B4" w:rsidRPr="00E3558F" w14:paraId="507A1D76" w14:textId="77777777" w:rsidTr="0079031D">
        <w:trPr>
          <w:trHeight w:val="20"/>
          <w:jc w:val="center"/>
        </w:trPr>
        <w:tc>
          <w:tcPr>
            <w:tcW w:w="454" w:type="dxa"/>
            <w:shd w:val="clear" w:color="auto" w:fill="auto"/>
          </w:tcPr>
          <w:p w14:paraId="70880CA8"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7     </w:t>
            </w:r>
          </w:p>
        </w:tc>
        <w:tc>
          <w:tcPr>
            <w:tcW w:w="1021" w:type="dxa"/>
            <w:shd w:val="clear" w:color="auto" w:fill="auto"/>
          </w:tcPr>
          <w:p w14:paraId="2E5A70E2"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EA95EA6"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правним лицима против којих је завршен претходни поступак за привредни преступ</w:t>
            </w:r>
          </w:p>
          <w:p w14:paraId="22A0EA43"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p w14:paraId="1247CBA8"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024070</w:t>
            </w:r>
          </w:p>
        </w:tc>
        <w:tc>
          <w:tcPr>
            <w:tcW w:w="2268" w:type="dxa"/>
            <w:shd w:val="clear" w:color="auto" w:fill="auto"/>
          </w:tcPr>
          <w:p w14:paraId="675CB229"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Пријављено правно лице, делатност, подносилац пријаве, привредни преступ, врста одлуке, трајање поступка</w:t>
            </w:r>
          </w:p>
        </w:tc>
        <w:tc>
          <w:tcPr>
            <w:tcW w:w="1134" w:type="dxa"/>
            <w:shd w:val="clear" w:color="auto" w:fill="auto"/>
          </w:tcPr>
          <w:p w14:paraId="6A2BCFB2"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претходна година</w:t>
            </w:r>
          </w:p>
        </w:tc>
        <w:tc>
          <w:tcPr>
            <w:tcW w:w="1418" w:type="dxa"/>
            <w:shd w:val="clear" w:color="auto" w:fill="auto"/>
          </w:tcPr>
          <w:p w14:paraId="2DCBC2B8"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СП-3</w:t>
            </w:r>
          </w:p>
        </w:tc>
        <w:tc>
          <w:tcPr>
            <w:tcW w:w="1588" w:type="dxa"/>
            <w:shd w:val="clear" w:color="auto" w:fill="auto"/>
          </w:tcPr>
          <w:p w14:paraId="7CF9EBA0"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w:t>
            </w:r>
          </w:p>
        </w:tc>
        <w:tc>
          <w:tcPr>
            <w:tcW w:w="1701" w:type="dxa"/>
            <w:shd w:val="clear" w:color="auto" w:fill="auto"/>
          </w:tcPr>
          <w:p w14:paraId="1AD150B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Републичко јавно тужилаштво (Основна јавна тужилаштва)/31.12</w:t>
            </w:r>
          </w:p>
        </w:tc>
        <w:tc>
          <w:tcPr>
            <w:tcW w:w="1418" w:type="dxa"/>
            <w:shd w:val="clear" w:color="auto" w:fill="auto"/>
          </w:tcPr>
          <w:p w14:paraId="6B122C0F"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3331226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F019312"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надле-жност ОЈТ</w:t>
            </w:r>
          </w:p>
        </w:tc>
        <w:tc>
          <w:tcPr>
            <w:tcW w:w="851" w:type="dxa"/>
            <w:shd w:val="clear" w:color="auto" w:fill="auto"/>
          </w:tcPr>
          <w:p w14:paraId="7A740894"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25.08.</w:t>
            </w:r>
          </w:p>
        </w:tc>
      </w:tr>
      <w:tr w:rsidR="000970B4" w:rsidRPr="00E3558F" w14:paraId="7040AAF2" w14:textId="77777777" w:rsidTr="0079031D">
        <w:trPr>
          <w:trHeight w:val="20"/>
          <w:jc w:val="center"/>
        </w:trPr>
        <w:tc>
          <w:tcPr>
            <w:tcW w:w="454" w:type="dxa"/>
            <w:shd w:val="clear" w:color="auto" w:fill="auto"/>
          </w:tcPr>
          <w:p w14:paraId="77C90FE8" w14:textId="77777777" w:rsidR="000970B4" w:rsidRPr="00E3558F" w:rsidRDefault="000970B4" w:rsidP="00F60E88">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8     </w:t>
            </w:r>
          </w:p>
        </w:tc>
        <w:tc>
          <w:tcPr>
            <w:tcW w:w="1021" w:type="dxa"/>
            <w:shd w:val="clear" w:color="auto" w:fill="auto"/>
          </w:tcPr>
          <w:p w14:paraId="77742187" w14:textId="77777777" w:rsidR="000970B4" w:rsidRPr="00E3558F" w:rsidRDefault="000970B4" w:rsidP="00F60E88">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D3727C3" w14:textId="77777777" w:rsidR="000970B4" w:rsidRPr="00E3558F" w:rsidRDefault="000970B4" w:rsidP="00F60E88">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правним лицима против којих је правноснажно завршен поступак за привредни преступ</w:t>
            </w:r>
          </w:p>
          <w:p w14:paraId="07FD3717" w14:textId="77777777" w:rsidR="000970B4" w:rsidRPr="00E3558F" w:rsidRDefault="000970B4" w:rsidP="00F60E88">
            <w:pPr>
              <w:spacing w:after="120" w:line="216" w:lineRule="auto"/>
              <w:rPr>
                <w:rFonts w:ascii="Times New Roman" w:eastAsia="Times New Roman" w:hAnsi="Times New Roman" w:cs="Times New Roman"/>
                <w:color w:val="000000"/>
                <w:sz w:val="15"/>
                <w:szCs w:val="15"/>
              </w:rPr>
            </w:pPr>
          </w:p>
          <w:p w14:paraId="18371944" w14:textId="77777777" w:rsidR="000970B4" w:rsidRPr="00E3558F" w:rsidRDefault="000970B4" w:rsidP="00F60E88">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024080</w:t>
            </w:r>
          </w:p>
        </w:tc>
        <w:tc>
          <w:tcPr>
            <w:tcW w:w="2268" w:type="dxa"/>
            <w:shd w:val="clear" w:color="auto" w:fill="auto"/>
          </w:tcPr>
          <w:p w14:paraId="14D10A1E" w14:textId="77777777" w:rsidR="000970B4" w:rsidRPr="00E3558F" w:rsidRDefault="000970B4" w:rsidP="00F60E88">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Оптужено правно лице, делатност, саучесништво, ранија осуда, подносилац пријаве, привредни преступ, врста одлуке, новчана казна, условна осуда, заштитна мера, имовинска корист, трајање поступка</w:t>
            </w:r>
          </w:p>
        </w:tc>
        <w:tc>
          <w:tcPr>
            <w:tcW w:w="1134" w:type="dxa"/>
            <w:shd w:val="clear" w:color="auto" w:fill="auto"/>
          </w:tcPr>
          <w:p w14:paraId="327DCE28" w14:textId="77777777" w:rsidR="000970B4" w:rsidRPr="00E3558F" w:rsidRDefault="000970B4" w:rsidP="00F60E88">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претходна година</w:t>
            </w:r>
          </w:p>
        </w:tc>
        <w:tc>
          <w:tcPr>
            <w:tcW w:w="1418" w:type="dxa"/>
            <w:shd w:val="clear" w:color="auto" w:fill="auto"/>
          </w:tcPr>
          <w:p w14:paraId="1F5AA349" w14:textId="77777777" w:rsidR="000970B4" w:rsidRPr="00E3558F" w:rsidRDefault="000970B4" w:rsidP="00F60E88">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СП-4</w:t>
            </w:r>
          </w:p>
        </w:tc>
        <w:tc>
          <w:tcPr>
            <w:tcW w:w="1588" w:type="dxa"/>
            <w:shd w:val="clear" w:color="auto" w:fill="auto"/>
          </w:tcPr>
          <w:p w14:paraId="7336D752" w14:textId="77777777" w:rsidR="000970B4" w:rsidRPr="00E3558F" w:rsidRDefault="000970B4" w:rsidP="00F60E88">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w:t>
            </w:r>
          </w:p>
        </w:tc>
        <w:tc>
          <w:tcPr>
            <w:tcW w:w="1701" w:type="dxa"/>
            <w:shd w:val="clear" w:color="auto" w:fill="auto"/>
          </w:tcPr>
          <w:p w14:paraId="19EF60A6" w14:textId="77777777" w:rsidR="000970B4" w:rsidRPr="00E3558F" w:rsidRDefault="000970B4" w:rsidP="00F60E88">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правде (Привредни судови)/31.12.</w:t>
            </w:r>
          </w:p>
        </w:tc>
        <w:tc>
          <w:tcPr>
            <w:tcW w:w="1418" w:type="dxa"/>
            <w:shd w:val="clear" w:color="auto" w:fill="auto"/>
          </w:tcPr>
          <w:p w14:paraId="0F5B7D86" w14:textId="77777777" w:rsidR="000970B4" w:rsidRPr="00E3558F" w:rsidRDefault="000970B4" w:rsidP="00F60E88">
            <w:pPr>
              <w:spacing w:after="120" w:line="216" w:lineRule="auto"/>
              <w:rPr>
                <w:rFonts w:ascii="Times New Roman" w:eastAsia="Times New Roman" w:hAnsi="Times New Roman" w:cs="Times New Roman"/>
                <w:color w:val="000000"/>
                <w:sz w:val="15"/>
                <w:szCs w:val="15"/>
              </w:rPr>
            </w:pPr>
          </w:p>
        </w:tc>
        <w:tc>
          <w:tcPr>
            <w:tcW w:w="1531" w:type="dxa"/>
            <w:shd w:val="clear" w:color="auto" w:fill="auto"/>
          </w:tcPr>
          <w:p w14:paraId="43EB4084" w14:textId="77777777" w:rsidR="000970B4" w:rsidRPr="00E3558F" w:rsidRDefault="000970B4" w:rsidP="00F60E88">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316E2B1" w14:textId="77777777" w:rsidR="000970B4" w:rsidRPr="00E3558F" w:rsidRDefault="000970B4" w:rsidP="00F60E88">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надле-жност привре-дног суда</w:t>
            </w:r>
          </w:p>
        </w:tc>
        <w:tc>
          <w:tcPr>
            <w:tcW w:w="851" w:type="dxa"/>
            <w:shd w:val="clear" w:color="auto" w:fill="auto"/>
          </w:tcPr>
          <w:p w14:paraId="100378DF" w14:textId="77777777" w:rsidR="000970B4" w:rsidRPr="00E3558F" w:rsidRDefault="000970B4" w:rsidP="00F60E88">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25.08.</w:t>
            </w:r>
          </w:p>
        </w:tc>
      </w:tr>
      <w:tr w:rsidR="000970B4" w:rsidRPr="00E3558F" w14:paraId="38345BDF" w14:textId="77777777" w:rsidTr="0079031D">
        <w:trPr>
          <w:trHeight w:val="20"/>
          <w:jc w:val="center"/>
        </w:trPr>
        <w:tc>
          <w:tcPr>
            <w:tcW w:w="454" w:type="dxa"/>
            <w:shd w:val="clear" w:color="auto" w:fill="auto"/>
          </w:tcPr>
          <w:p w14:paraId="7BEAFEFF"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9     </w:t>
            </w:r>
          </w:p>
        </w:tc>
        <w:tc>
          <w:tcPr>
            <w:tcW w:w="1021" w:type="dxa"/>
            <w:shd w:val="clear" w:color="auto" w:fill="auto"/>
          </w:tcPr>
          <w:p w14:paraId="01456ADC"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F2134E4"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правноснажно решеним привредним споровима</w:t>
            </w:r>
          </w:p>
          <w:p w14:paraId="17F6E6CC"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p w14:paraId="7600E87D"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024090</w:t>
            </w:r>
          </w:p>
        </w:tc>
        <w:tc>
          <w:tcPr>
            <w:tcW w:w="2268" w:type="dxa"/>
            <w:shd w:val="clear" w:color="auto" w:fill="auto"/>
          </w:tcPr>
          <w:p w14:paraId="1BE3EF16"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Врста спора, вредност спора, решење спора, територијална припадност странака и делатност коју обављају странке у спору</w:t>
            </w:r>
          </w:p>
        </w:tc>
        <w:tc>
          <w:tcPr>
            <w:tcW w:w="1134" w:type="dxa"/>
            <w:shd w:val="clear" w:color="auto" w:fill="auto"/>
          </w:tcPr>
          <w:p w14:paraId="1257D338"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претходна година</w:t>
            </w:r>
          </w:p>
        </w:tc>
        <w:tc>
          <w:tcPr>
            <w:tcW w:w="1418" w:type="dxa"/>
            <w:shd w:val="clear" w:color="auto" w:fill="auto"/>
          </w:tcPr>
          <w:p w14:paraId="4E4ED5F9"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СПС-11</w:t>
            </w:r>
          </w:p>
        </w:tc>
        <w:tc>
          <w:tcPr>
            <w:tcW w:w="1588" w:type="dxa"/>
            <w:shd w:val="clear" w:color="auto" w:fill="auto"/>
          </w:tcPr>
          <w:p w14:paraId="41738800"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w:t>
            </w:r>
          </w:p>
        </w:tc>
        <w:tc>
          <w:tcPr>
            <w:tcW w:w="1701" w:type="dxa"/>
            <w:shd w:val="clear" w:color="auto" w:fill="auto"/>
          </w:tcPr>
          <w:p w14:paraId="083539FA"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правде (Привредни судови)/31.12.</w:t>
            </w:r>
          </w:p>
        </w:tc>
        <w:tc>
          <w:tcPr>
            <w:tcW w:w="1418" w:type="dxa"/>
            <w:shd w:val="clear" w:color="auto" w:fill="auto"/>
          </w:tcPr>
          <w:p w14:paraId="7CFDD45A"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30C88B2A"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88F9783"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надле-жност привре-дног суда</w:t>
            </w:r>
          </w:p>
        </w:tc>
        <w:tc>
          <w:tcPr>
            <w:tcW w:w="851" w:type="dxa"/>
            <w:shd w:val="clear" w:color="auto" w:fill="auto"/>
          </w:tcPr>
          <w:p w14:paraId="57B43A7B"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w:t>
            </w:r>
          </w:p>
        </w:tc>
      </w:tr>
      <w:tr w:rsidR="000970B4" w:rsidRPr="00E3558F" w14:paraId="13F07296" w14:textId="77777777" w:rsidTr="0079031D">
        <w:trPr>
          <w:trHeight w:val="20"/>
          <w:jc w:val="center"/>
        </w:trPr>
        <w:tc>
          <w:tcPr>
            <w:tcW w:w="454" w:type="dxa"/>
            <w:shd w:val="clear" w:color="auto" w:fill="auto"/>
          </w:tcPr>
          <w:p w14:paraId="4BB55606"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4877" w:type="dxa"/>
            <w:gridSpan w:val="3"/>
            <w:shd w:val="clear" w:color="auto" w:fill="auto"/>
          </w:tcPr>
          <w:p w14:paraId="06B2001F" w14:textId="77777777" w:rsidR="000970B4" w:rsidRPr="00E3558F" w:rsidRDefault="000970B4" w:rsidP="00F60E88">
            <w:pPr>
              <w:spacing w:before="80" w:after="80" w:line="216"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2)  Статистика криминалитета</w:t>
            </w:r>
          </w:p>
        </w:tc>
        <w:tc>
          <w:tcPr>
            <w:tcW w:w="1134" w:type="dxa"/>
            <w:shd w:val="clear" w:color="auto" w:fill="auto"/>
          </w:tcPr>
          <w:p w14:paraId="75BB53DD"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2E8D44BD"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1588" w:type="dxa"/>
            <w:shd w:val="clear" w:color="auto" w:fill="auto"/>
          </w:tcPr>
          <w:p w14:paraId="7C92DF72"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1701" w:type="dxa"/>
            <w:shd w:val="clear" w:color="auto" w:fill="auto"/>
          </w:tcPr>
          <w:p w14:paraId="299321FC"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0C8B86E8"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5FC33B43"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794" w:type="dxa"/>
            <w:shd w:val="clear" w:color="auto" w:fill="auto"/>
          </w:tcPr>
          <w:p w14:paraId="5FC55008"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851" w:type="dxa"/>
            <w:shd w:val="clear" w:color="auto" w:fill="auto"/>
          </w:tcPr>
          <w:p w14:paraId="2F9C22D1"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r>
      <w:tr w:rsidR="000970B4" w:rsidRPr="00E3558F" w14:paraId="768A16DC" w14:textId="77777777" w:rsidTr="0079031D">
        <w:trPr>
          <w:trHeight w:val="20"/>
          <w:jc w:val="center"/>
        </w:trPr>
        <w:tc>
          <w:tcPr>
            <w:tcW w:w="454" w:type="dxa"/>
            <w:shd w:val="clear" w:color="auto" w:fill="auto"/>
          </w:tcPr>
          <w:p w14:paraId="0A68A2FC"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1     </w:t>
            </w:r>
          </w:p>
        </w:tc>
        <w:tc>
          <w:tcPr>
            <w:tcW w:w="1021" w:type="dxa"/>
            <w:shd w:val="clear" w:color="auto" w:fill="auto"/>
          </w:tcPr>
          <w:p w14:paraId="6B4163C1"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Министарство унутрашњих послова, Министарство правде, Републичко јавно тужилаштво и Министарство финансија</w:t>
            </w:r>
          </w:p>
        </w:tc>
        <w:tc>
          <w:tcPr>
            <w:tcW w:w="1588" w:type="dxa"/>
            <w:shd w:val="clear" w:color="auto" w:fill="auto"/>
          </w:tcPr>
          <w:p w14:paraId="469CC485"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Oбезбеђивањe индикатора о криминалитету за Евростатов и УНОДЦ упитник</w:t>
            </w:r>
          </w:p>
          <w:p w14:paraId="072C0141"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p w14:paraId="3E38D369"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024101</w:t>
            </w:r>
          </w:p>
        </w:tc>
        <w:tc>
          <w:tcPr>
            <w:tcW w:w="2268" w:type="dxa"/>
            <w:shd w:val="clear" w:color="auto" w:fill="auto"/>
          </w:tcPr>
          <w:p w14:paraId="251330D9"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учиниоца, оштећених за одређена кривична дела, осуђених, затворених, притворених, предмета...</w:t>
            </w:r>
          </w:p>
        </w:tc>
        <w:tc>
          <w:tcPr>
            <w:tcW w:w="1134" w:type="dxa"/>
            <w:shd w:val="clear" w:color="auto" w:fill="auto"/>
          </w:tcPr>
          <w:p w14:paraId="6C45B62B"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96A7872"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1588" w:type="dxa"/>
            <w:shd w:val="clear" w:color="auto" w:fill="auto"/>
          </w:tcPr>
          <w:p w14:paraId="149B8BC0"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1701" w:type="dxa"/>
            <w:shd w:val="clear" w:color="auto" w:fill="auto"/>
          </w:tcPr>
          <w:p w14:paraId="2E4D1287"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5DCC8D59"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0B57740A"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50B5BE8"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851" w:type="dxa"/>
            <w:shd w:val="clear" w:color="auto" w:fill="auto"/>
          </w:tcPr>
          <w:p w14:paraId="0FD19692"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r>
      <w:tr w:rsidR="000970B4" w:rsidRPr="00E3558F" w14:paraId="362906F4" w14:textId="77777777" w:rsidTr="0079031D">
        <w:trPr>
          <w:trHeight w:val="20"/>
          <w:jc w:val="center"/>
        </w:trPr>
        <w:tc>
          <w:tcPr>
            <w:tcW w:w="454" w:type="dxa"/>
            <w:shd w:val="clear" w:color="auto" w:fill="auto"/>
          </w:tcPr>
          <w:p w14:paraId="2A9BDC20"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4877" w:type="dxa"/>
            <w:gridSpan w:val="3"/>
            <w:shd w:val="clear" w:color="auto" w:fill="auto"/>
          </w:tcPr>
          <w:p w14:paraId="3858882C" w14:textId="77777777" w:rsidR="000970B4" w:rsidRPr="00E3558F" w:rsidRDefault="000970B4" w:rsidP="00F60E88">
            <w:pPr>
              <w:spacing w:before="80" w:after="80" w:line="216"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3)  Статистика правосуђа</w:t>
            </w:r>
          </w:p>
        </w:tc>
        <w:tc>
          <w:tcPr>
            <w:tcW w:w="1134" w:type="dxa"/>
            <w:shd w:val="clear" w:color="auto" w:fill="auto"/>
          </w:tcPr>
          <w:p w14:paraId="376CE3F1"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677153DD"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1588" w:type="dxa"/>
            <w:shd w:val="clear" w:color="auto" w:fill="auto"/>
          </w:tcPr>
          <w:p w14:paraId="01AB31C9"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1701" w:type="dxa"/>
            <w:shd w:val="clear" w:color="auto" w:fill="auto"/>
          </w:tcPr>
          <w:p w14:paraId="1FA1A019"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16879BC7"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6B6FF0B7"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794" w:type="dxa"/>
            <w:shd w:val="clear" w:color="auto" w:fill="auto"/>
          </w:tcPr>
          <w:p w14:paraId="40728B00"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851" w:type="dxa"/>
            <w:shd w:val="clear" w:color="auto" w:fill="auto"/>
          </w:tcPr>
          <w:p w14:paraId="054B55D9"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r>
      <w:tr w:rsidR="000970B4" w:rsidRPr="00E3558F" w14:paraId="3B702A1F" w14:textId="77777777" w:rsidTr="0079031D">
        <w:trPr>
          <w:trHeight w:val="20"/>
          <w:jc w:val="center"/>
        </w:trPr>
        <w:tc>
          <w:tcPr>
            <w:tcW w:w="454" w:type="dxa"/>
            <w:shd w:val="clear" w:color="auto" w:fill="auto"/>
          </w:tcPr>
          <w:p w14:paraId="5EFC7D0E"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175667B1"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правде</w:t>
            </w:r>
          </w:p>
        </w:tc>
        <w:tc>
          <w:tcPr>
            <w:tcW w:w="1588" w:type="dxa"/>
            <w:shd w:val="clear" w:color="auto" w:fill="auto"/>
          </w:tcPr>
          <w:p w14:paraId="68D4B077"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броју судова, тужилаштава, судија, јавних тужилаца-заменика</w:t>
            </w:r>
          </w:p>
          <w:p w14:paraId="4282A3CA"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p w14:paraId="28D25F11"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024091</w:t>
            </w:r>
          </w:p>
        </w:tc>
        <w:tc>
          <w:tcPr>
            <w:tcW w:w="2268" w:type="dxa"/>
            <w:shd w:val="clear" w:color="auto" w:fill="auto"/>
          </w:tcPr>
          <w:p w14:paraId="2995CB1F"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судова опште и посебне надлежности и укупан број судова, број јавних тужилаштава по врсти, број судија у сваком суду и укупан број судија, број јавних тужилаца-заменика у сваком јавном тужилаштву и укупан број јавних тужилаца, структура судија и јавних тужилаца по полу</w:t>
            </w:r>
          </w:p>
        </w:tc>
        <w:tc>
          <w:tcPr>
            <w:tcW w:w="1134" w:type="dxa"/>
            <w:shd w:val="clear" w:color="auto" w:fill="auto"/>
          </w:tcPr>
          <w:p w14:paraId="729E23B9"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7CD6AA4"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5E80E7EC"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30.06.</w:t>
            </w:r>
          </w:p>
        </w:tc>
        <w:tc>
          <w:tcPr>
            <w:tcW w:w="1701" w:type="dxa"/>
            <w:shd w:val="clear" w:color="auto" w:fill="auto"/>
          </w:tcPr>
          <w:p w14:paraId="124E3A7B"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правде (aдминистративни подаци)/31.12.</w:t>
            </w:r>
          </w:p>
        </w:tc>
        <w:tc>
          <w:tcPr>
            <w:tcW w:w="1418" w:type="dxa"/>
            <w:shd w:val="clear" w:color="auto" w:fill="auto"/>
          </w:tcPr>
          <w:p w14:paraId="5E2629D1"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791F2C69"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BF7B128"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8540C7F" w14:textId="77777777" w:rsidR="000970B4" w:rsidRPr="00E3558F" w:rsidRDefault="000970B4" w:rsidP="00F60E88">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31.10.</w:t>
            </w:r>
          </w:p>
        </w:tc>
      </w:tr>
      <w:tr w:rsidR="000970B4" w:rsidRPr="00E3558F" w14:paraId="16BC1C4C" w14:textId="77777777" w:rsidTr="0079031D">
        <w:trPr>
          <w:trHeight w:val="20"/>
          <w:jc w:val="center"/>
        </w:trPr>
        <w:tc>
          <w:tcPr>
            <w:tcW w:w="454" w:type="dxa"/>
            <w:shd w:val="clear" w:color="auto" w:fill="auto"/>
          </w:tcPr>
          <w:p w14:paraId="590CB3C3"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57592B23"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правде</w:t>
            </w:r>
          </w:p>
        </w:tc>
        <w:tc>
          <w:tcPr>
            <w:tcW w:w="1588" w:type="dxa"/>
            <w:shd w:val="clear" w:color="auto" w:fill="auto"/>
          </w:tcPr>
          <w:p w14:paraId="12D8BBC1"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броју запослених у свим судовима и јавним тужилаштвима</w:t>
            </w:r>
          </w:p>
          <w:p w14:paraId="1FA78D05"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p>
          <w:p w14:paraId="79D9AB3D"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024092</w:t>
            </w:r>
          </w:p>
        </w:tc>
        <w:tc>
          <w:tcPr>
            <w:tcW w:w="2268" w:type="dxa"/>
            <w:shd w:val="clear" w:color="auto" w:fill="auto"/>
          </w:tcPr>
          <w:p w14:paraId="2E8B4CBB"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Систематизован/попуњен број запослених у судовима и јавним тужилаштвима на неодређено време и на одређено време, по врсти суда/јавног тужилаштва и радним местима, као и укупан број запослених за све судове и јавна тужилаштва</w:t>
            </w:r>
          </w:p>
        </w:tc>
        <w:tc>
          <w:tcPr>
            <w:tcW w:w="1134" w:type="dxa"/>
            <w:shd w:val="clear" w:color="auto" w:fill="auto"/>
          </w:tcPr>
          <w:p w14:paraId="310B684B"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DACCE3B"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09705DC4"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30.06.</w:t>
            </w:r>
          </w:p>
        </w:tc>
        <w:tc>
          <w:tcPr>
            <w:tcW w:w="1701" w:type="dxa"/>
            <w:shd w:val="clear" w:color="auto" w:fill="auto"/>
          </w:tcPr>
          <w:p w14:paraId="36C9E1C0"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правде (aдминистративни подаци)/31.12.</w:t>
            </w:r>
          </w:p>
        </w:tc>
        <w:tc>
          <w:tcPr>
            <w:tcW w:w="1418" w:type="dxa"/>
            <w:shd w:val="clear" w:color="auto" w:fill="auto"/>
          </w:tcPr>
          <w:p w14:paraId="79E64967"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p>
        </w:tc>
        <w:tc>
          <w:tcPr>
            <w:tcW w:w="1531" w:type="dxa"/>
            <w:shd w:val="clear" w:color="auto" w:fill="auto"/>
          </w:tcPr>
          <w:p w14:paraId="129AFFA3"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F4DD692"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82D8E62" w14:textId="77777777" w:rsidR="000970B4" w:rsidRPr="00E3558F" w:rsidRDefault="000970B4" w:rsidP="00F60E88">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31.10.</w:t>
            </w:r>
          </w:p>
        </w:tc>
      </w:tr>
      <w:tr w:rsidR="000970B4" w:rsidRPr="00E3558F" w14:paraId="157C4757" w14:textId="77777777" w:rsidTr="0079031D">
        <w:trPr>
          <w:trHeight w:val="20"/>
          <w:jc w:val="center"/>
        </w:trPr>
        <w:tc>
          <w:tcPr>
            <w:tcW w:w="454" w:type="dxa"/>
            <w:shd w:val="clear" w:color="auto" w:fill="auto"/>
          </w:tcPr>
          <w:p w14:paraId="4996492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25814A31"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правде</w:t>
            </w:r>
          </w:p>
        </w:tc>
        <w:tc>
          <w:tcPr>
            <w:tcW w:w="1588" w:type="dxa"/>
            <w:shd w:val="clear" w:color="auto" w:fill="auto"/>
          </w:tcPr>
          <w:p w14:paraId="6C07F84A"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Истраживање о броју предмета у судовима, по врсти суда и по свим материјама, као </w:t>
            </w:r>
            <w:r w:rsidRPr="00E3558F">
              <w:rPr>
                <w:rFonts w:ascii="Times New Roman" w:eastAsia="Times New Roman" w:hAnsi="Times New Roman" w:cs="Times New Roman"/>
                <w:color w:val="000000"/>
                <w:sz w:val="15"/>
                <w:szCs w:val="15"/>
              </w:rPr>
              <w:lastRenderedPageBreak/>
              <w:t>и о укупном броју предмета у судовима</w:t>
            </w:r>
          </w:p>
          <w:p w14:paraId="08CD1B75"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p w14:paraId="3FA3129F"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024093</w:t>
            </w:r>
          </w:p>
        </w:tc>
        <w:tc>
          <w:tcPr>
            <w:tcW w:w="2268" w:type="dxa"/>
            <w:shd w:val="clear" w:color="auto" w:fill="auto"/>
          </w:tcPr>
          <w:p w14:paraId="6E0E43A9"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Број нерешених предмета на почетку извештајног периода, укупан број примљених предмета, укупно у раду предмета, број укупно решених предмета, остало у раду као </w:t>
            </w:r>
            <w:r w:rsidRPr="00E3558F">
              <w:rPr>
                <w:rFonts w:ascii="Times New Roman" w:eastAsia="Times New Roman" w:hAnsi="Times New Roman" w:cs="Times New Roman"/>
                <w:color w:val="000000"/>
                <w:sz w:val="15"/>
                <w:szCs w:val="15"/>
              </w:rPr>
              <w:lastRenderedPageBreak/>
              <w:t>нерешено предмета на крају извештајног периода и проценат савладавања прилива</w:t>
            </w:r>
          </w:p>
        </w:tc>
        <w:tc>
          <w:tcPr>
            <w:tcW w:w="1134" w:type="dxa"/>
            <w:shd w:val="clear" w:color="auto" w:fill="auto"/>
          </w:tcPr>
          <w:p w14:paraId="3446ABCC"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16397F43"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36D3F220"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30.06.</w:t>
            </w:r>
          </w:p>
        </w:tc>
        <w:tc>
          <w:tcPr>
            <w:tcW w:w="1701" w:type="dxa"/>
            <w:shd w:val="clear" w:color="auto" w:fill="auto"/>
          </w:tcPr>
          <w:p w14:paraId="7BFC85B8"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правде (aдминистративни подаци)/31.12.</w:t>
            </w:r>
          </w:p>
        </w:tc>
        <w:tc>
          <w:tcPr>
            <w:tcW w:w="1418" w:type="dxa"/>
            <w:shd w:val="clear" w:color="auto" w:fill="auto"/>
          </w:tcPr>
          <w:p w14:paraId="21A2EAB8"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02134686"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8854691"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BF0F1E1"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31.10.</w:t>
            </w:r>
          </w:p>
        </w:tc>
      </w:tr>
      <w:tr w:rsidR="000970B4" w:rsidRPr="00E3558F" w14:paraId="52045734" w14:textId="77777777" w:rsidTr="0079031D">
        <w:trPr>
          <w:trHeight w:val="20"/>
          <w:jc w:val="center"/>
        </w:trPr>
        <w:tc>
          <w:tcPr>
            <w:tcW w:w="454" w:type="dxa"/>
            <w:shd w:val="clear" w:color="auto" w:fill="auto"/>
          </w:tcPr>
          <w:p w14:paraId="5BC99F28"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60EBB77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Републичко јавно тужилаштво</w:t>
            </w:r>
          </w:p>
        </w:tc>
        <w:tc>
          <w:tcPr>
            <w:tcW w:w="1588" w:type="dxa"/>
            <w:shd w:val="clear" w:color="auto" w:fill="auto"/>
          </w:tcPr>
          <w:p w14:paraId="4DEA4CB0"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броју предмета у јавним тужилаштвима</w:t>
            </w:r>
          </w:p>
          <w:p w14:paraId="308CCA7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p w14:paraId="243FF87F"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024094</w:t>
            </w:r>
          </w:p>
        </w:tc>
        <w:tc>
          <w:tcPr>
            <w:tcW w:w="2268" w:type="dxa"/>
            <w:shd w:val="clear" w:color="auto" w:fill="auto"/>
          </w:tcPr>
          <w:p w14:paraId="452CDBA1"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предмета у раду у сваком појединачном јавном тужилаштву, као и о укупан број предмета у раду у свим јавним тужилаштвима</w:t>
            </w:r>
          </w:p>
        </w:tc>
        <w:tc>
          <w:tcPr>
            <w:tcW w:w="1134" w:type="dxa"/>
            <w:shd w:val="clear" w:color="auto" w:fill="auto"/>
          </w:tcPr>
          <w:p w14:paraId="64F291DE"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8D2DE72"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5CAC8B5C"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30.06. и 31.12.</w:t>
            </w:r>
          </w:p>
        </w:tc>
        <w:tc>
          <w:tcPr>
            <w:tcW w:w="1701" w:type="dxa"/>
            <w:shd w:val="clear" w:color="auto" w:fill="auto"/>
          </w:tcPr>
          <w:p w14:paraId="626B415B"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Републичко јавно тужилаштво (Апелационо јавно тужилаштво)/31.12; Републичко јавно тужилаштво (Вишa јавнa тужилаштвa)/31.12; Републичко јавно тужилаштво (Основна јавна тужилаштва)/31.12; Републичко јавно тужилаштво (Тужилаштвa посебне надлежности)/31.12.</w:t>
            </w:r>
          </w:p>
        </w:tc>
        <w:tc>
          <w:tcPr>
            <w:tcW w:w="1418" w:type="dxa"/>
            <w:shd w:val="clear" w:color="auto" w:fill="auto"/>
          </w:tcPr>
          <w:p w14:paraId="47B72057"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5760931A"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EF8430F"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5315E89" w14:textId="77777777" w:rsidR="000970B4" w:rsidRPr="00E3558F" w:rsidRDefault="000970B4"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w:t>
            </w:r>
          </w:p>
        </w:tc>
      </w:tr>
      <w:tr w:rsidR="00F60E88" w:rsidRPr="00E3558F" w14:paraId="63F9637F" w14:textId="77777777" w:rsidTr="00F60E88">
        <w:trPr>
          <w:trHeight w:val="20"/>
          <w:jc w:val="center"/>
        </w:trPr>
        <w:tc>
          <w:tcPr>
            <w:tcW w:w="454" w:type="dxa"/>
            <w:shd w:val="clear" w:color="auto" w:fill="auto"/>
          </w:tcPr>
          <w:p w14:paraId="6F44577A" w14:textId="77777777" w:rsidR="00F60E88" w:rsidRPr="00E3558F" w:rsidRDefault="00F60E88"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2BDCDD3B" w14:textId="77777777" w:rsidR="00F60E88" w:rsidRPr="00E3558F" w:rsidRDefault="00F60E88"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правде</w:t>
            </w:r>
          </w:p>
        </w:tc>
        <w:tc>
          <w:tcPr>
            <w:tcW w:w="1588" w:type="dxa"/>
            <w:shd w:val="clear" w:color="auto" w:fill="auto"/>
          </w:tcPr>
          <w:p w14:paraId="531FE84A" w14:textId="77777777" w:rsidR="00F60E88" w:rsidRPr="00E3558F" w:rsidRDefault="00F60E88"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броју лица у правосудним професијама</w:t>
            </w:r>
          </w:p>
          <w:p w14:paraId="0A1F4025" w14:textId="77777777" w:rsidR="00F60E88" w:rsidRPr="00E3558F" w:rsidRDefault="00F60E88" w:rsidP="00F60E88">
            <w:pPr>
              <w:spacing w:before="120" w:after="120" w:line="228" w:lineRule="auto"/>
              <w:rPr>
                <w:rFonts w:ascii="Times New Roman" w:eastAsia="Times New Roman" w:hAnsi="Times New Roman" w:cs="Times New Roman"/>
                <w:color w:val="000000"/>
                <w:sz w:val="15"/>
                <w:szCs w:val="15"/>
              </w:rPr>
            </w:pPr>
          </w:p>
          <w:p w14:paraId="6BEC7613" w14:textId="77777777" w:rsidR="00F60E88" w:rsidRPr="00E3558F" w:rsidRDefault="00F60E88"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024095</w:t>
            </w:r>
          </w:p>
        </w:tc>
        <w:tc>
          <w:tcPr>
            <w:tcW w:w="2268" w:type="dxa"/>
            <w:shd w:val="clear" w:color="auto" w:fill="auto"/>
          </w:tcPr>
          <w:p w14:paraId="697A9E4D" w14:textId="77777777" w:rsidR="00F60E88" w:rsidRPr="00E3558F" w:rsidRDefault="00F60E88"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судских вештака, преводиоца, тумача, јавних извршитеља и јавних бележника</w:t>
            </w:r>
          </w:p>
        </w:tc>
        <w:tc>
          <w:tcPr>
            <w:tcW w:w="1134" w:type="dxa"/>
            <w:shd w:val="clear" w:color="auto" w:fill="auto"/>
          </w:tcPr>
          <w:p w14:paraId="2017E34A" w14:textId="77777777" w:rsidR="00F60E88" w:rsidRPr="00E3558F" w:rsidRDefault="00F60E88"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F775643" w14:textId="77777777" w:rsidR="00F60E88" w:rsidRPr="00E3558F" w:rsidRDefault="00F60E88"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30353403" w14:textId="77777777" w:rsidR="00F60E88" w:rsidRPr="00E3558F" w:rsidRDefault="00F60E88"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30.06.</w:t>
            </w:r>
          </w:p>
        </w:tc>
        <w:tc>
          <w:tcPr>
            <w:tcW w:w="1701" w:type="dxa"/>
            <w:shd w:val="clear" w:color="auto" w:fill="auto"/>
          </w:tcPr>
          <w:p w14:paraId="0419319B" w14:textId="77777777" w:rsidR="00F60E88" w:rsidRPr="00E3558F" w:rsidRDefault="00F60E88"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правде (aдминистративни подаци)/31.12.</w:t>
            </w:r>
          </w:p>
        </w:tc>
        <w:tc>
          <w:tcPr>
            <w:tcW w:w="1418" w:type="dxa"/>
            <w:shd w:val="clear" w:color="auto" w:fill="auto"/>
          </w:tcPr>
          <w:p w14:paraId="5590CAF8" w14:textId="77777777" w:rsidR="00F60E88" w:rsidRPr="00E3558F" w:rsidRDefault="00F60E88" w:rsidP="00F60E88">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2EC766C2" w14:textId="77777777" w:rsidR="00F60E88" w:rsidRPr="00E3558F" w:rsidRDefault="00F60E88"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2BDF213" w14:textId="77777777" w:rsidR="00F60E88" w:rsidRPr="00E3558F" w:rsidRDefault="00F60E88"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BFC9553" w14:textId="77777777" w:rsidR="00F60E88" w:rsidRPr="00E3558F" w:rsidRDefault="00F60E88" w:rsidP="00F60E88">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31.10.</w:t>
            </w:r>
          </w:p>
        </w:tc>
      </w:tr>
    </w:tbl>
    <w:p w14:paraId="687D7D93" w14:textId="10E89331" w:rsidR="00F60E88" w:rsidRPr="00E3558F" w:rsidRDefault="00F60E88">
      <w:pPr>
        <w:rPr>
          <w:rFonts w:ascii="Times New Roman" w:hAnsi="Times New Roman" w:cs="Times New Roman"/>
        </w:rPr>
      </w:pPr>
    </w:p>
    <w:p w14:paraId="4563872E" w14:textId="77777777" w:rsidR="00F60E88" w:rsidRPr="00E3558F" w:rsidRDefault="00F60E88">
      <w:pPr>
        <w:rPr>
          <w:rFonts w:ascii="Times New Roman" w:hAnsi="Times New Roman" w:cs="Times New Roman"/>
        </w:rPr>
        <w:sectPr w:rsidR="00F60E88" w:rsidRPr="00E3558F" w:rsidSect="0026378E">
          <w:footerReference w:type="default" r:id="rId13"/>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F60E88" w:rsidRPr="00E3558F" w14:paraId="1B007020" w14:textId="77777777" w:rsidTr="007077E8">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66851841" w14:textId="77777777" w:rsidR="00F60E88" w:rsidRPr="00E3558F" w:rsidRDefault="00F60E88" w:rsidP="007077E8">
            <w:pPr>
              <w:spacing w:after="60" w:line="240" w:lineRule="auto"/>
              <w:jc w:val="center"/>
              <w:rPr>
                <w:rFonts w:ascii="Times New Roman" w:eastAsia="Times New Roman" w:hAnsi="Times New Roman" w:cs="Times New Roman"/>
                <w:bCs/>
                <w:sz w:val="20"/>
                <w:szCs w:val="20"/>
                <w:lang w:val="sr-Cyrl-RS"/>
              </w:rPr>
            </w:pPr>
            <w:r w:rsidRPr="00E3558F">
              <w:rPr>
                <w:rFonts w:ascii="Times New Roman" w:eastAsia="Times New Roman" w:hAnsi="Times New Roman" w:cs="Times New Roman"/>
                <w:b/>
                <w:bCs/>
                <w:sz w:val="20"/>
                <w:szCs w:val="20"/>
                <w:lang w:val="sr-Cyrl-RS"/>
              </w:rPr>
              <w:lastRenderedPageBreak/>
              <w:t xml:space="preserve">ПЛАН ЗВАНИЧНЕ СТАТИСТИКЕ ЗА </w:t>
            </w:r>
            <w:r w:rsidRPr="00E3558F">
              <w:rPr>
                <w:rFonts w:ascii="Times New Roman" w:eastAsia="Times New Roman" w:hAnsi="Times New Roman" w:cs="Times New Roman"/>
                <w:b/>
                <w:bCs/>
                <w:sz w:val="20"/>
                <w:szCs w:val="20"/>
                <w:lang w:val="sr-Latn-RS"/>
              </w:rPr>
              <w:t>2023</w:t>
            </w:r>
            <w:r w:rsidRPr="00E3558F">
              <w:rPr>
                <w:rFonts w:ascii="Times New Roman" w:eastAsia="Times New Roman" w:hAnsi="Times New Roman" w:cs="Times New Roman"/>
                <w:b/>
                <w:bCs/>
                <w:sz w:val="20"/>
                <w:szCs w:val="20"/>
                <w:lang w:val="sr-Cyrl-RS"/>
              </w:rPr>
              <w:t>. ГОДИНУ</w:t>
            </w:r>
            <w:r w:rsidRPr="00E3558F">
              <w:rPr>
                <w:rFonts w:ascii="Times New Roman" w:eastAsia="Times New Roman" w:hAnsi="Times New Roman" w:cs="Times New Roman"/>
                <w:b/>
                <w:bCs/>
                <w:sz w:val="20"/>
                <w:szCs w:val="20"/>
                <w:lang w:val="sr-Latn-RS"/>
              </w:rPr>
              <w:t xml:space="preserve">  </w:t>
            </w:r>
            <w:r w:rsidRPr="00E3558F">
              <w:rPr>
                <w:rFonts w:ascii="Times New Roman" w:eastAsia="Times New Roman" w:hAnsi="Times New Roman" w:cs="Times New Roman"/>
                <w:bCs/>
                <w:sz w:val="20"/>
                <w:szCs w:val="20"/>
                <w:lang w:val="sr-Cyrl-RS"/>
              </w:rPr>
              <w:t>(наставак)</w:t>
            </w:r>
          </w:p>
        </w:tc>
      </w:tr>
      <w:tr w:rsidR="00F60E88" w:rsidRPr="00E3558F" w14:paraId="1FD50F65" w14:textId="77777777" w:rsidTr="007077E8">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DA2E6C"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F33EB49"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D60159"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DFE8528"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47107E"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509E1E"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CED7C3"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383F24"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vertAlign w:val="superscript"/>
                <w:lang w:val="sr-Cyrl-RS"/>
              </w:rPr>
            </w:pPr>
            <w:r w:rsidRPr="00E3558F">
              <w:rPr>
                <w:rFonts w:ascii="Times New Roman" w:eastAsia="Times New Roman" w:hAnsi="Times New Roman" w:cs="Times New Roman"/>
                <w:bCs/>
                <w:sz w:val="15"/>
                <w:szCs w:val="15"/>
                <w:lang w:val="sr-Cyrl-RS"/>
              </w:rPr>
              <w:t>Терито-ријални ниво објављи-вања података</w:t>
            </w:r>
            <w:r w:rsidRPr="00E3558F">
              <w:rPr>
                <w:rFonts w:ascii="Times New Roman" w:eastAsia="Times New Roman" w:hAnsi="Times New Roman" w:cs="Times New Roman"/>
                <w:bCs/>
                <w:sz w:val="15"/>
                <w:szCs w:val="15"/>
                <w:vertAlign w:val="superscript"/>
                <w:lang w:val="sr-Cyrl-RS"/>
              </w:rPr>
              <w:t>1)</w:t>
            </w:r>
          </w:p>
          <w:p w14:paraId="6EDAFFBF"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2924104"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Рок за прве резултате</w:t>
            </w:r>
          </w:p>
        </w:tc>
      </w:tr>
      <w:tr w:rsidR="00F60E88" w:rsidRPr="00E3558F" w14:paraId="799E713C" w14:textId="77777777" w:rsidTr="007077E8">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BBC6078"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CDC013"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4E62A2"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2AB080"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C1FB91"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DC8DB7"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358D7B"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818604"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FF3B98"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9DFE87"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43A3F61"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r>
      <w:tr w:rsidR="00F60E88" w:rsidRPr="00E3558F" w14:paraId="0843CE63" w14:textId="77777777" w:rsidTr="007077E8">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6AF485"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33778B"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7DF88B"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B4DFD0"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FAF6F1"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E0673A"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E4D039"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14DE5E"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A396D0"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DD7B29"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CAA650"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05B43C6"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r>
      <w:tr w:rsidR="00F60E88" w:rsidRPr="00E3558F" w14:paraId="4994778D" w14:textId="77777777" w:rsidTr="007077E8">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515C12"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45E98B"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1D4C84"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0D47AF"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83D559"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9C89D3"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606355"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CF7B23"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B3BD98"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7D1576"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AD0DE8"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AFB6667"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12</w:t>
            </w:r>
          </w:p>
        </w:tc>
      </w:tr>
      <w:tr w:rsidR="00F60E88" w:rsidRPr="00E3558F" w14:paraId="36A755EC" w14:textId="77777777" w:rsidTr="007077E8">
        <w:trPr>
          <w:trHeight w:val="20"/>
          <w:tblHeader/>
          <w:jc w:val="center"/>
        </w:trPr>
        <w:tc>
          <w:tcPr>
            <w:tcW w:w="454" w:type="dxa"/>
            <w:shd w:val="clear" w:color="auto" w:fill="auto"/>
          </w:tcPr>
          <w:p w14:paraId="5FBB390F"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1021" w:type="dxa"/>
            <w:shd w:val="clear" w:color="auto" w:fill="auto"/>
          </w:tcPr>
          <w:p w14:paraId="2C88D050"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1588" w:type="dxa"/>
            <w:shd w:val="clear" w:color="auto" w:fill="auto"/>
          </w:tcPr>
          <w:p w14:paraId="17AC5B11"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2268" w:type="dxa"/>
            <w:shd w:val="clear" w:color="auto" w:fill="auto"/>
          </w:tcPr>
          <w:p w14:paraId="4A2E5206"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1134" w:type="dxa"/>
            <w:shd w:val="clear" w:color="auto" w:fill="auto"/>
          </w:tcPr>
          <w:p w14:paraId="6E0D8885"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183B3614"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1588" w:type="dxa"/>
            <w:shd w:val="clear" w:color="auto" w:fill="auto"/>
          </w:tcPr>
          <w:p w14:paraId="32965623"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1701" w:type="dxa"/>
            <w:shd w:val="clear" w:color="auto" w:fill="auto"/>
          </w:tcPr>
          <w:p w14:paraId="4C735162"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7F06002E" w14:textId="77777777" w:rsidR="00F60E88" w:rsidRPr="00E3558F" w:rsidRDefault="00F60E88" w:rsidP="007077E8">
            <w:pPr>
              <w:spacing w:after="0" w:line="240" w:lineRule="auto"/>
              <w:rPr>
                <w:rFonts w:ascii="Times New Roman" w:eastAsia="Times New Roman" w:hAnsi="Times New Roman" w:cs="Times New Roman"/>
                <w:bCs/>
                <w:sz w:val="15"/>
                <w:szCs w:val="15"/>
                <w:lang w:val="sr-Cyrl-RS"/>
              </w:rPr>
            </w:pPr>
          </w:p>
        </w:tc>
        <w:tc>
          <w:tcPr>
            <w:tcW w:w="1531" w:type="dxa"/>
            <w:shd w:val="clear" w:color="auto" w:fill="auto"/>
          </w:tcPr>
          <w:p w14:paraId="2441CDEA"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794" w:type="dxa"/>
            <w:shd w:val="clear" w:color="auto" w:fill="auto"/>
          </w:tcPr>
          <w:p w14:paraId="0B853E63"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851" w:type="dxa"/>
            <w:shd w:val="clear" w:color="auto" w:fill="auto"/>
          </w:tcPr>
          <w:p w14:paraId="11B70E2C"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r>
      <w:tr w:rsidR="00F60E88" w:rsidRPr="00E3558F" w14:paraId="780A42E4" w14:textId="77777777" w:rsidTr="00ED1FFA">
        <w:trPr>
          <w:trHeight w:val="20"/>
          <w:jc w:val="center"/>
        </w:trPr>
        <w:tc>
          <w:tcPr>
            <w:tcW w:w="454" w:type="dxa"/>
            <w:shd w:val="clear" w:color="auto" w:fill="auto"/>
          </w:tcPr>
          <w:p w14:paraId="19832247" w14:textId="77777777" w:rsidR="00F60E88" w:rsidRPr="00E3558F" w:rsidRDefault="00F60E88" w:rsidP="009D275E">
            <w:pPr>
              <w:spacing w:after="80" w:line="228" w:lineRule="auto"/>
              <w:rPr>
                <w:rFonts w:ascii="Times New Roman" w:eastAsia="Times New Roman" w:hAnsi="Times New Roman" w:cs="Times New Roman"/>
                <w:b/>
                <w:color w:val="000000"/>
                <w:sz w:val="18"/>
                <w:szCs w:val="18"/>
              </w:rPr>
            </w:pPr>
          </w:p>
        </w:tc>
        <w:tc>
          <w:tcPr>
            <w:tcW w:w="4877" w:type="dxa"/>
            <w:gridSpan w:val="3"/>
            <w:shd w:val="clear" w:color="auto" w:fill="auto"/>
          </w:tcPr>
          <w:p w14:paraId="20ED05D5" w14:textId="66326C6E" w:rsidR="00F60E88" w:rsidRPr="00E3558F" w:rsidRDefault="00F60E88" w:rsidP="009D275E">
            <w:pPr>
              <w:spacing w:after="80" w:line="228"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6"/>
                <w:szCs w:val="16"/>
                <w:lang w:val="sr-Cyrl-RS"/>
              </w:rPr>
              <w:t>4)  Истраживање о родно заснованом насиљу</w:t>
            </w:r>
            <w:r w:rsidRPr="00E3558F">
              <w:rPr>
                <w:rFonts w:ascii="Times New Roman" w:eastAsia="Times New Roman" w:hAnsi="Times New Roman" w:cs="Times New Roman"/>
                <w:b/>
                <w:color w:val="000000"/>
                <w:sz w:val="16"/>
                <w:szCs w:val="16"/>
                <w:vertAlign w:val="superscript"/>
                <w:lang w:val="sr-Cyrl-RS"/>
              </w:rPr>
              <w:t>2)</w:t>
            </w:r>
          </w:p>
        </w:tc>
        <w:tc>
          <w:tcPr>
            <w:tcW w:w="1134" w:type="dxa"/>
            <w:shd w:val="clear" w:color="auto" w:fill="auto"/>
          </w:tcPr>
          <w:p w14:paraId="40058D9A" w14:textId="77777777" w:rsidR="00F60E88" w:rsidRPr="00E3558F" w:rsidRDefault="00F60E88" w:rsidP="009D275E">
            <w:pPr>
              <w:spacing w:after="80" w:line="228" w:lineRule="auto"/>
              <w:rPr>
                <w:rFonts w:ascii="Times New Roman" w:eastAsia="Times New Roman" w:hAnsi="Times New Roman" w:cs="Times New Roman"/>
                <w:b/>
                <w:color w:val="000000"/>
                <w:sz w:val="18"/>
                <w:szCs w:val="18"/>
              </w:rPr>
            </w:pPr>
          </w:p>
        </w:tc>
        <w:tc>
          <w:tcPr>
            <w:tcW w:w="1418" w:type="dxa"/>
            <w:shd w:val="clear" w:color="auto" w:fill="auto"/>
          </w:tcPr>
          <w:p w14:paraId="301622E4" w14:textId="77777777" w:rsidR="00F60E88" w:rsidRPr="00E3558F" w:rsidRDefault="00F60E88" w:rsidP="009D275E">
            <w:pPr>
              <w:spacing w:after="80" w:line="228" w:lineRule="auto"/>
              <w:rPr>
                <w:rFonts w:ascii="Times New Roman" w:eastAsia="Times New Roman" w:hAnsi="Times New Roman" w:cs="Times New Roman"/>
                <w:b/>
                <w:color w:val="000000"/>
                <w:sz w:val="18"/>
                <w:szCs w:val="18"/>
              </w:rPr>
            </w:pPr>
          </w:p>
        </w:tc>
        <w:tc>
          <w:tcPr>
            <w:tcW w:w="1588" w:type="dxa"/>
            <w:shd w:val="clear" w:color="auto" w:fill="auto"/>
          </w:tcPr>
          <w:p w14:paraId="5C45456A" w14:textId="77777777" w:rsidR="00F60E88" w:rsidRPr="00E3558F" w:rsidRDefault="00F60E88" w:rsidP="009D275E">
            <w:pPr>
              <w:spacing w:after="80" w:line="228" w:lineRule="auto"/>
              <w:rPr>
                <w:rFonts w:ascii="Times New Roman" w:eastAsia="Times New Roman" w:hAnsi="Times New Roman" w:cs="Times New Roman"/>
                <w:b/>
                <w:color w:val="000000"/>
                <w:sz w:val="18"/>
                <w:szCs w:val="18"/>
              </w:rPr>
            </w:pPr>
          </w:p>
        </w:tc>
        <w:tc>
          <w:tcPr>
            <w:tcW w:w="1701" w:type="dxa"/>
            <w:shd w:val="clear" w:color="auto" w:fill="auto"/>
          </w:tcPr>
          <w:p w14:paraId="6884E360" w14:textId="77777777" w:rsidR="00F60E88" w:rsidRPr="00E3558F" w:rsidRDefault="00F60E88" w:rsidP="009D275E">
            <w:pPr>
              <w:spacing w:after="80" w:line="228" w:lineRule="auto"/>
              <w:rPr>
                <w:rFonts w:ascii="Times New Roman" w:eastAsia="Times New Roman" w:hAnsi="Times New Roman" w:cs="Times New Roman"/>
                <w:b/>
                <w:color w:val="000000"/>
                <w:sz w:val="18"/>
                <w:szCs w:val="18"/>
              </w:rPr>
            </w:pPr>
          </w:p>
        </w:tc>
        <w:tc>
          <w:tcPr>
            <w:tcW w:w="1418" w:type="dxa"/>
            <w:shd w:val="clear" w:color="auto" w:fill="auto"/>
          </w:tcPr>
          <w:p w14:paraId="4D13BAFB" w14:textId="77777777" w:rsidR="00F60E88" w:rsidRPr="00E3558F" w:rsidRDefault="00F60E88" w:rsidP="009D275E">
            <w:pPr>
              <w:spacing w:after="80" w:line="228" w:lineRule="auto"/>
              <w:rPr>
                <w:rFonts w:ascii="Times New Roman" w:eastAsia="Times New Roman" w:hAnsi="Times New Roman" w:cs="Times New Roman"/>
                <w:b/>
                <w:color w:val="000000"/>
                <w:sz w:val="18"/>
                <w:szCs w:val="18"/>
              </w:rPr>
            </w:pPr>
          </w:p>
        </w:tc>
        <w:tc>
          <w:tcPr>
            <w:tcW w:w="1531" w:type="dxa"/>
            <w:shd w:val="clear" w:color="auto" w:fill="auto"/>
          </w:tcPr>
          <w:p w14:paraId="08F9189D" w14:textId="77777777" w:rsidR="00F60E88" w:rsidRPr="00E3558F" w:rsidRDefault="00F60E88" w:rsidP="009D275E">
            <w:pPr>
              <w:spacing w:after="80" w:line="228" w:lineRule="auto"/>
              <w:rPr>
                <w:rFonts w:ascii="Times New Roman" w:eastAsia="Times New Roman" w:hAnsi="Times New Roman" w:cs="Times New Roman"/>
                <w:b/>
                <w:color w:val="000000"/>
                <w:sz w:val="18"/>
                <w:szCs w:val="18"/>
              </w:rPr>
            </w:pPr>
          </w:p>
        </w:tc>
        <w:tc>
          <w:tcPr>
            <w:tcW w:w="794" w:type="dxa"/>
            <w:shd w:val="clear" w:color="auto" w:fill="auto"/>
          </w:tcPr>
          <w:p w14:paraId="5731E1F3" w14:textId="77777777" w:rsidR="00F60E88" w:rsidRPr="00E3558F" w:rsidRDefault="00F60E88" w:rsidP="009D275E">
            <w:pPr>
              <w:spacing w:after="80" w:line="228" w:lineRule="auto"/>
              <w:rPr>
                <w:rFonts w:ascii="Times New Roman" w:eastAsia="Times New Roman" w:hAnsi="Times New Roman" w:cs="Times New Roman"/>
                <w:b/>
                <w:color w:val="000000"/>
                <w:sz w:val="18"/>
                <w:szCs w:val="18"/>
              </w:rPr>
            </w:pPr>
          </w:p>
        </w:tc>
        <w:tc>
          <w:tcPr>
            <w:tcW w:w="851" w:type="dxa"/>
            <w:shd w:val="clear" w:color="auto" w:fill="auto"/>
          </w:tcPr>
          <w:p w14:paraId="2FB619D8" w14:textId="77777777" w:rsidR="00F60E88" w:rsidRPr="00E3558F" w:rsidRDefault="00F60E88" w:rsidP="009D275E">
            <w:pPr>
              <w:spacing w:after="80" w:line="228" w:lineRule="auto"/>
              <w:rPr>
                <w:rFonts w:ascii="Times New Roman" w:eastAsia="Times New Roman" w:hAnsi="Times New Roman" w:cs="Times New Roman"/>
                <w:b/>
                <w:color w:val="000000"/>
                <w:sz w:val="18"/>
                <w:szCs w:val="18"/>
              </w:rPr>
            </w:pPr>
          </w:p>
        </w:tc>
      </w:tr>
      <w:tr w:rsidR="000970B4" w:rsidRPr="00E3558F" w14:paraId="76F16A0C" w14:textId="77777777" w:rsidTr="0079031D">
        <w:trPr>
          <w:trHeight w:val="20"/>
          <w:jc w:val="center"/>
        </w:trPr>
        <w:tc>
          <w:tcPr>
            <w:tcW w:w="454" w:type="dxa"/>
            <w:shd w:val="clear" w:color="auto" w:fill="auto"/>
          </w:tcPr>
          <w:p w14:paraId="733BD03B" w14:textId="77777777" w:rsidR="000970B4" w:rsidRPr="00E3558F" w:rsidRDefault="000970B4" w:rsidP="009D275E">
            <w:pPr>
              <w:spacing w:before="80" w:after="80" w:line="228" w:lineRule="auto"/>
              <w:rPr>
                <w:rFonts w:ascii="Times New Roman" w:eastAsia="Times New Roman" w:hAnsi="Times New Roman" w:cs="Times New Roman"/>
                <w:b/>
                <w:color w:val="000000"/>
                <w:sz w:val="18"/>
                <w:szCs w:val="18"/>
              </w:rPr>
            </w:pPr>
          </w:p>
        </w:tc>
        <w:tc>
          <w:tcPr>
            <w:tcW w:w="2609" w:type="dxa"/>
            <w:gridSpan w:val="2"/>
            <w:shd w:val="clear" w:color="auto" w:fill="auto"/>
          </w:tcPr>
          <w:p w14:paraId="58B04FA8" w14:textId="77777777" w:rsidR="000970B4" w:rsidRPr="00E3558F" w:rsidRDefault="000970B4" w:rsidP="009D275E">
            <w:pPr>
              <w:spacing w:before="80" w:after="80" w:line="228"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8.  Култура</w:t>
            </w:r>
          </w:p>
        </w:tc>
        <w:tc>
          <w:tcPr>
            <w:tcW w:w="2268" w:type="dxa"/>
            <w:shd w:val="clear" w:color="auto" w:fill="auto"/>
          </w:tcPr>
          <w:p w14:paraId="7EECD358" w14:textId="77777777" w:rsidR="000970B4" w:rsidRPr="00E3558F" w:rsidRDefault="000970B4" w:rsidP="009D275E">
            <w:pPr>
              <w:spacing w:before="80" w:after="80" w:line="228" w:lineRule="auto"/>
              <w:rPr>
                <w:rFonts w:ascii="Times New Roman" w:eastAsia="Times New Roman" w:hAnsi="Times New Roman" w:cs="Times New Roman"/>
                <w:b/>
                <w:color w:val="000000"/>
                <w:sz w:val="18"/>
                <w:szCs w:val="18"/>
              </w:rPr>
            </w:pPr>
          </w:p>
        </w:tc>
        <w:tc>
          <w:tcPr>
            <w:tcW w:w="1134" w:type="dxa"/>
            <w:shd w:val="clear" w:color="auto" w:fill="auto"/>
          </w:tcPr>
          <w:p w14:paraId="5E74C5B6" w14:textId="77777777" w:rsidR="000970B4" w:rsidRPr="00E3558F" w:rsidRDefault="000970B4" w:rsidP="009D275E">
            <w:pPr>
              <w:spacing w:before="80" w:after="80" w:line="228" w:lineRule="auto"/>
              <w:rPr>
                <w:rFonts w:ascii="Times New Roman" w:eastAsia="Times New Roman" w:hAnsi="Times New Roman" w:cs="Times New Roman"/>
                <w:b/>
                <w:color w:val="000000"/>
                <w:sz w:val="18"/>
                <w:szCs w:val="18"/>
              </w:rPr>
            </w:pPr>
          </w:p>
        </w:tc>
        <w:tc>
          <w:tcPr>
            <w:tcW w:w="1418" w:type="dxa"/>
            <w:shd w:val="clear" w:color="auto" w:fill="auto"/>
          </w:tcPr>
          <w:p w14:paraId="40D1C2F0" w14:textId="77777777" w:rsidR="000970B4" w:rsidRPr="00E3558F" w:rsidRDefault="000970B4" w:rsidP="009D275E">
            <w:pPr>
              <w:spacing w:before="80" w:after="80" w:line="228" w:lineRule="auto"/>
              <w:rPr>
                <w:rFonts w:ascii="Times New Roman" w:eastAsia="Times New Roman" w:hAnsi="Times New Roman" w:cs="Times New Roman"/>
                <w:b/>
                <w:color w:val="000000"/>
                <w:sz w:val="18"/>
                <w:szCs w:val="18"/>
              </w:rPr>
            </w:pPr>
          </w:p>
        </w:tc>
        <w:tc>
          <w:tcPr>
            <w:tcW w:w="1588" w:type="dxa"/>
            <w:shd w:val="clear" w:color="auto" w:fill="auto"/>
          </w:tcPr>
          <w:p w14:paraId="4A3059A3" w14:textId="77777777" w:rsidR="000970B4" w:rsidRPr="00E3558F" w:rsidRDefault="000970B4" w:rsidP="009D275E">
            <w:pPr>
              <w:spacing w:before="80" w:after="80" w:line="228" w:lineRule="auto"/>
              <w:rPr>
                <w:rFonts w:ascii="Times New Roman" w:eastAsia="Times New Roman" w:hAnsi="Times New Roman" w:cs="Times New Roman"/>
                <w:b/>
                <w:color w:val="000000"/>
                <w:sz w:val="18"/>
                <w:szCs w:val="18"/>
              </w:rPr>
            </w:pPr>
          </w:p>
        </w:tc>
        <w:tc>
          <w:tcPr>
            <w:tcW w:w="1701" w:type="dxa"/>
            <w:shd w:val="clear" w:color="auto" w:fill="auto"/>
          </w:tcPr>
          <w:p w14:paraId="3BEBA3FF" w14:textId="77777777" w:rsidR="000970B4" w:rsidRPr="00E3558F" w:rsidRDefault="000970B4" w:rsidP="009D275E">
            <w:pPr>
              <w:spacing w:before="80" w:after="80" w:line="228" w:lineRule="auto"/>
              <w:rPr>
                <w:rFonts w:ascii="Times New Roman" w:eastAsia="Times New Roman" w:hAnsi="Times New Roman" w:cs="Times New Roman"/>
                <w:b/>
                <w:color w:val="000000"/>
                <w:sz w:val="18"/>
                <w:szCs w:val="18"/>
              </w:rPr>
            </w:pPr>
          </w:p>
        </w:tc>
        <w:tc>
          <w:tcPr>
            <w:tcW w:w="1418" w:type="dxa"/>
            <w:shd w:val="clear" w:color="auto" w:fill="auto"/>
          </w:tcPr>
          <w:p w14:paraId="59FF490C" w14:textId="77777777" w:rsidR="000970B4" w:rsidRPr="00E3558F" w:rsidRDefault="000970B4" w:rsidP="009D275E">
            <w:pPr>
              <w:spacing w:before="80" w:after="80" w:line="228" w:lineRule="auto"/>
              <w:rPr>
                <w:rFonts w:ascii="Times New Roman" w:eastAsia="Times New Roman" w:hAnsi="Times New Roman" w:cs="Times New Roman"/>
                <w:b/>
                <w:color w:val="000000"/>
                <w:sz w:val="18"/>
                <w:szCs w:val="18"/>
              </w:rPr>
            </w:pPr>
          </w:p>
        </w:tc>
        <w:tc>
          <w:tcPr>
            <w:tcW w:w="1531" w:type="dxa"/>
            <w:shd w:val="clear" w:color="auto" w:fill="auto"/>
          </w:tcPr>
          <w:p w14:paraId="31A24247" w14:textId="77777777" w:rsidR="000970B4" w:rsidRPr="00E3558F" w:rsidRDefault="000970B4" w:rsidP="009D275E">
            <w:pPr>
              <w:spacing w:before="80" w:after="80" w:line="228" w:lineRule="auto"/>
              <w:rPr>
                <w:rFonts w:ascii="Times New Roman" w:eastAsia="Times New Roman" w:hAnsi="Times New Roman" w:cs="Times New Roman"/>
                <w:b/>
                <w:color w:val="000000"/>
                <w:sz w:val="18"/>
                <w:szCs w:val="18"/>
              </w:rPr>
            </w:pPr>
          </w:p>
        </w:tc>
        <w:tc>
          <w:tcPr>
            <w:tcW w:w="794" w:type="dxa"/>
            <w:shd w:val="clear" w:color="auto" w:fill="auto"/>
          </w:tcPr>
          <w:p w14:paraId="38D56D5E" w14:textId="77777777" w:rsidR="000970B4" w:rsidRPr="00E3558F" w:rsidRDefault="000970B4" w:rsidP="009D275E">
            <w:pPr>
              <w:spacing w:before="80" w:after="80" w:line="228" w:lineRule="auto"/>
              <w:rPr>
                <w:rFonts w:ascii="Times New Roman" w:eastAsia="Times New Roman" w:hAnsi="Times New Roman" w:cs="Times New Roman"/>
                <w:b/>
                <w:color w:val="000000"/>
                <w:sz w:val="18"/>
                <w:szCs w:val="18"/>
              </w:rPr>
            </w:pPr>
          </w:p>
        </w:tc>
        <w:tc>
          <w:tcPr>
            <w:tcW w:w="851" w:type="dxa"/>
            <w:shd w:val="clear" w:color="auto" w:fill="auto"/>
          </w:tcPr>
          <w:p w14:paraId="6ED1853D" w14:textId="77777777" w:rsidR="000970B4" w:rsidRPr="00E3558F" w:rsidRDefault="000970B4" w:rsidP="009D275E">
            <w:pPr>
              <w:spacing w:before="80" w:after="80" w:line="228" w:lineRule="auto"/>
              <w:rPr>
                <w:rFonts w:ascii="Times New Roman" w:eastAsia="Times New Roman" w:hAnsi="Times New Roman" w:cs="Times New Roman"/>
                <w:b/>
                <w:color w:val="000000"/>
                <w:sz w:val="18"/>
                <w:szCs w:val="18"/>
              </w:rPr>
            </w:pPr>
          </w:p>
        </w:tc>
      </w:tr>
      <w:tr w:rsidR="000970B4" w:rsidRPr="00E3558F" w14:paraId="4B44A576" w14:textId="77777777" w:rsidTr="0079031D">
        <w:trPr>
          <w:trHeight w:val="20"/>
          <w:jc w:val="center"/>
        </w:trPr>
        <w:tc>
          <w:tcPr>
            <w:tcW w:w="454" w:type="dxa"/>
            <w:shd w:val="clear" w:color="auto" w:fill="auto"/>
          </w:tcPr>
          <w:p w14:paraId="267E35FD" w14:textId="77777777" w:rsidR="000970B4" w:rsidRPr="00E3558F" w:rsidRDefault="000970B4" w:rsidP="009D275E">
            <w:pPr>
              <w:spacing w:before="80" w:after="80" w:line="228" w:lineRule="auto"/>
              <w:rPr>
                <w:rFonts w:ascii="Times New Roman" w:eastAsia="Times New Roman" w:hAnsi="Times New Roman" w:cs="Times New Roman"/>
                <w:b/>
                <w:color w:val="000000"/>
                <w:sz w:val="16"/>
                <w:szCs w:val="16"/>
              </w:rPr>
            </w:pPr>
          </w:p>
        </w:tc>
        <w:tc>
          <w:tcPr>
            <w:tcW w:w="2609" w:type="dxa"/>
            <w:gridSpan w:val="2"/>
            <w:shd w:val="clear" w:color="auto" w:fill="auto"/>
          </w:tcPr>
          <w:p w14:paraId="52E9E67A" w14:textId="77777777" w:rsidR="000970B4" w:rsidRPr="00E3558F" w:rsidRDefault="000970B4" w:rsidP="009D275E">
            <w:pPr>
              <w:spacing w:before="80" w:after="8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1)  Установе културе</w:t>
            </w:r>
          </w:p>
        </w:tc>
        <w:tc>
          <w:tcPr>
            <w:tcW w:w="2268" w:type="dxa"/>
            <w:shd w:val="clear" w:color="auto" w:fill="auto"/>
          </w:tcPr>
          <w:p w14:paraId="723BBFAB" w14:textId="77777777" w:rsidR="000970B4" w:rsidRPr="00E3558F" w:rsidRDefault="000970B4" w:rsidP="009D275E">
            <w:pPr>
              <w:spacing w:before="80" w:after="80" w:line="228" w:lineRule="auto"/>
              <w:rPr>
                <w:rFonts w:ascii="Times New Roman" w:eastAsia="Times New Roman" w:hAnsi="Times New Roman" w:cs="Times New Roman"/>
                <w:b/>
                <w:color w:val="000000"/>
                <w:sz w:val="16"/>
                <w:szCs w:val="16"/>
              </w:rPr>
            </w:pPr>
          </w:p>
        </w:tc>
        <w:tc>
          <w:tcPr>
            <w:tcW w:w="1134" w:type="dxa"/>
            <w:shd w:val="clear" w:color="auto" w:fill="auto"/>
          </w:tcPr>
          <w:p w14:paraId="7934EBCB" w14:textId="77777777" w:rsidR="000970B4" w:rsidRPr="00E3558F" w:rsidRDefault="000970B4" w:rsidP="009D275E">
            <w:pPr>
              <w:spacing w:before="80" w:after="80" w:line="228" w:lineRule="auto"/>
              <w:rPr>
                <w:rFonts w:ascii="Times New Roman" w:eastAsia="Times New Roman" w:hAnsi="Times New Roman" w:cs="Times New Roman"/>
                <w:b/>
                <w:color w:val="000000"/>
                <w:sz w:val="16"/>
                <w:szCs w:val="16"/>
              </w:rPr>
            </w:pPr>
          </w:p>
        </w:tc>
        <w:tc>
          <w:tcPr>
            <w:tcW w:w="1418" w:type="dxa"/>
            <w:shd w:val="clear" w:color="auto" w:fill="auto"/>
          </w:tcPr>
          <w:p w14:paraId="7E46C181" w14:textId="77777777" w:rsidR="000970B4" w:rsidRPr="00E3558F" w:rsidRDefault="000970B4" w:rsidP="009D275E">
            <w:pPr>
              <w:spacing w:before="80" w:after="80" w:line="228" w:lineRule="auto"/>
              <w:rPr>
                <w:rFonts w:ascii="Times New Roman" w:eastAsia="Times New Roman" w:hAnsi="Times New Roman" w:cs="Times New Roman"/>
                <w:b/>
                <w:color w:val="000000"/>
                <w:sz w:val="16"/>
                <w:szCs w:val="16"/>
              </w:rPr>
            </w:pPr>
          </w:p>
        </w:tc>
        <w:tc>
          <w:tcPr>
            <w:tcW w:w="1588" w:type="dxa"/>
            <w:shd w:val="clear" w:color="auto" w:fill="auto"/>
          </w:tcPr>
          <w:p w14:paraId="7B7A6E51" w14:textId="77777777" w:rsidR="000970B4" w:rsidRPr="00E3558F" w:rsidRDefault="000970B4" w:rsidP="009D275E">
            <w:pPr>
              <w:spacing w:before="80" w:after="80" w:line="228" w:lineRule="auto"/>
              <w:rPr>
                <w:rFonts w:ascii="Times New Roman" w:eastAsia="Times New Roman" w:hAnsi="Times New Roman" w:cs="Times New Roman"/>
                <w:b/>
                <w:color w:val="000000"/>
                <w:sz w:val="16"/>
                <w:szCs w:val="16"/>
              </w:rPr>
            </w:pPr>
          </w:p>
        </w:tc>
        <w:tc>
          <w:tcPr>
            <w:tcW w:w="1701" w:type="dxa"/>
            <w:shd w:val="clear" w:color="auto" w:fill="auto"/>
          </w:tcPr>
          <w:p w14:paraId="22E70E64" w14:textId="77777777" w:rsidR="000970B4" w:rsidRPr="00E3558F" w:rsidRDefault="000970B4" w:rsidP="009D275E">
            <w:pPr>
              <w:spacing w:before="80" w:after="80" w:line="228" w:lineRule="auto"/>
              <w:rPr>
                <w:rFonts w:ascii="Times New Roman" w:eastAsia="Times New Roman" w:hAnsi="Times New Roman" w:cs="Times New Roman"/>
                <w:b/>
                <w:color w:val="000000"/>
                <w:sz w:val="16"/>
                <w:szCs w:val="16"/>
              </w:rPr>
            </w:pPr>
          </w:p>
        </w:tc>
        <w:tc>
          <w:tcPr>
            <w:tcW w:w="1418" w:type="dxa"/>
            <w:shd w:val="clear" w:color="auto" w:fill="auto"/>
          </w:tcPr>
          <w:p w14:paraId="151FDAA3" w14:textId="77777777" w:rsidR="000970B4" w:rsidRPr="00E3558F" w:rsidRDefault="000970B4" w:rsidP="009D275E">
            <w:pPr>
              <w:spacing w:before="80" w:after="80" w:line="228" w:lineRule="auto"/>
              <w:rPr>
                <w:rFonts w:ascii="Times New Roman" w:eastAsia="Times New Roman" w:hAnsi="Times New Roman" w:cs="Times New Roman"/>
                <w:b/>
                <w:color w:val="000000"/>
                <w:sz w:val="16"/>
                <w:szCs w:val="16"/>
              </w:rPr>
            </w:pPr>
          </w:p>
        </w:tc>
        <w:tc>
          <w:tcPr>
            <w:tcW w:w="1531" w:type="dxa"/>
            <w:shd w:val="clear" w:color="auto" w:fill="auto"/>
          </w:tcPr>
          <w:p w14:paraId="02135D8F" w14:textId="77777777" w:rsidR="000970B4" w:rsidRPr="00E3558F" w:rsidRDefault="000970B4" w:rsidP="009D275E">
            <w:pPr>
              <w:spacing w:before="80" w:after="80" w:line="228" w:lineRule="auto"/>
              <w:rPr>
                <w:rFonts w:ascii="Times New Roman" w:eastAsia="Times New Roman" w:hAnsi="Times New Roman" w:cs="Times New Roman"/>
                <w:b/>
                <w:color w:val="000000"/>
                <w:sz w:val="16"/>
                <w:szCs w:val="16"/>
              </w:rPr>
            </w:pPr>
          </w:p>
        </w:tc>
        <w:tc>
          <w:tcPr>
            <w:tcW w:w="794" w:type="dxa"/>
            <w:shd w:val="clear" w:color="auto" w:fill="auto"/>
          </w:tcPr>
          <w:p w14:paraId="3BF8EF39" w14:textId="77777777" w:rsidR="000970B4" w:rsidRPr="00E3558F" w:rsidRDefault="000970B4" w:rsidP="009D275E">
            <w:pPr>
              <w:spacing w:before="80" w:after="80" w:line="228" w:lineRule="auto"/>
              <w:rPr>
                <w:rFonts w:ascii="Times New Roman" w:eastAsia="Times New Roman" w:hAnsi="Times New Roman" w:cs="Times New Roman"/>
                <w:b/>
                <w:color w:val="000000"/>
                <w:sz w:val="16"/>
                <w:szCs w:val="16"/>
              </w:rPr>
            </w:pPr>
          </w:p>
        </w:tc>
        <w:tc>
          <w:tcPr>
            <w:tcW w:w="851" w:type="dxa"/>
            <w:shd w:val="clear" w:color="auto" w:fill="auto"/>
          </w:tcPr>
          <w:p w14:paraId="57FE20FE" w14:textId="77777777" w:rsidR="000970B4" w:rsidRPr="00E3558F" w:rsidRDefault="000970B4" w:rsidP="009D275E">
            <w:pPr>
              <w:spacing w:before="80" w:after="80" w:line="228" w:lineRule="auto"/>
              <w:rPr>
                <w:rFonts w:ascii="Times New Roman" w:eastAsia="Times New Roman" w:hAnsi="Times New Roman" w:cs="Times New Roman"/>
                <w:b/>
                <w:color w:val="000000"/>
                <w:sz w:val="16"/>
                <w:szCs w:val="16"/>
              </w:rPr>
            </w:pPr>
          </w:p>
        </w:tc>
      </w:tr>
      <w:tr w:rsidR="000970B4" w:rsidRPr="00E3558F" w14:paraId="10FF881E" w14:textId="77777777" w:rsidTr="0079031D">
        <w:trPr>
          <w:trHeight w:val="20"/>
          <w:jc w:val="center"/>
        </w:trPr>
        <w:tc>
          <w:tcPr>
            <w:tcW w:w="454" w:type="dxa"/>
            <w:shd w:val="clear" w:color="auto" w:fill="auto"/>
          </w:tcPr>
          <w:p w14:paraId="238C7D01"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5FA460BC"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Завод за проучавање културног развитка</w:t>
            </w:r>
          </w:p>
        </w:tc>
        <w:tc>
          <w:tcPr>
            <w:tcW w:w="1588" w:type="dxa"/>
            <w:shd w:val="clear" w:color="auto" w:fill="auto"/>
          </w:tcPr>
          <w:p w14:paraId="401FF02D"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позориштима</w:t>
            </w:r>
          </w:p>
          <w:p w14:paraId="244DCD0F"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p>
          <w:p w14:paraId="57C082B4"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022050</w:t>
            </w:r>
          </w:p>
        </w:tc>
        <w:tc>
          <w:tcPr>
            <w:tcW w:w="2268" w:type="dxa"/>
            <w:shd w:val="clear" w:color="auto" w:fill="auto"/>
          </w:tcPr>
          <w:p w14:paraId="0F630D75"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Врста позоришта, језик на коме се изводе представе; облик својине позоришта, број и врста изведених дела, посетиоци; гостовања у земљи и иностранству</w:t>
            </w:r>
          </w:p>
        </w:tc>
        <w:tc>
          <w:tcPr>
            <w:tcW w:w="1134" w:type="dxa"/>
            <w:shd w:val="clear" w:color="auto" w:fill="auto"/>
          </w:tcPr>
          <w:p w14:paraId="660801B7"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позоришна сезона</w:t>
            </w:r>
          </w:p>
        </w:tc>
        <w:tc>
          <w:tcPr>
            <w:tcW w:w="1418" w:type="dxa"/>
            <w:shd w:val="clear" w:color="auto" w:fill="auto"/>
          </w:tcPr>
          <w:p w14:paraId="5C36BCDE"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КУ-1</w:t>
            </w:r>
          </w:p>
        </w:tc>
        <w:tc>
          <w:tcPr>
            <w:tcW w:w="1588" w:type="dxa"/>
            <w:shd w:val="clear" w:color="auto" w:fill="auto"/>
          </w:tcPr>
          <w:p w14:paraId="3AF8865D"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Установе; 1.11.</w:t>
            </w:r>
          </w:p>
        </w:tc>
        <w:tc>
          <w:tcPr>
            <w:tcW w:w="1701" w:type="dxa"/>
            <w:shd w:val="clear" w:color="auto" w:fill="auto"/>
          </w:tcPr>
          <w:p w14:paraId="6B475EF8"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Завод за проучавање културног развитка (aдминистративни подаци)</w:t>
            </w:r>
          </w:p>
        </w:tc>
        <w:tc>
          <w:tcPr>
            <w:tcW w:w="1418" w:type="dxa"/>
            <w:shd w:val="clear" w:color="auto" w:fill="auto"/>
          </w:tcPr>
          <w:p w14:paraId="2C135159"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p>
        </w:tc>
        <w:tc>
          <w:tcPr>
            <w:tcW w:w="1531" w:type="dxa"/>
            <w:shd w:val="clear" w:color="auto" w:fill="auto"/>
          </w:tcPr>
          <w:p w14:paraId="7C24838B"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FD75EE3"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245FF9D1"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20.12.</w:t>
            </w:r>
          </w:p>
        </w:tc>
      </w:tr>
      <w:tr w:rsidR="000970B4" w:rsidRPr="00E3558F" w14:paraId="0A1C5327" w14:textId="77777777" w:rsidTr="0079031D">
        <w:trPr>
          <w:trHeight w:val="20"/>
          <w:jc w:val="center"/>
        </w:trPr>
        <w:tc>
          <w:tcPr>
            <w:tcW w:w="454" w:type="dxa"/>
            <w:shd w:val="clear" w:color="auto" w:fill="auto"/>
          </w:tcPr>
          <w:p w14:paraId="36159B6D"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75F864BC"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53D6CB8"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електронским јавним гласилима – радио и телевизија</w:t>
            </w:r>
          </w:p>
          <w:p w14:paraId="3080A264"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p>
          <w:p w14:paraId="51E29E1C"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022060</w:t>
            </w:r>
          </w:p>
        </w:tc>
        <w:tc>
          <w:tcPr>
            <w:tcW w:w="2268" w:type="dxa"/>
            <w:shd w:val="clear" w:color="auto" w:fill="auto"/>
          </w:tcPr>
          <w:p w14:paraId="7DD87275"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Радио и телевизијски емитери, према основним техничким карактеристикама; програми по врсти, пореклу производње, језику емитовања; пренос програма других РТВ емитера</w:t>
            </w:r>
          </w:p>
        </w:tc>
        <w:tc>
          <w:tcPr>
            <w:tcW w:w="1134" w:type="dxa"/>
            <w:shd w:val="clear" w:color="auto" w:fill="auto"/>
          </w:tcPr>
          <w:p w14:paraId="73ABEDFC"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календарска година</w:t>
            </w:r>
          </w:p>
        </w:tc>
        <w:tc>
          <w:tcPr>
            <w:tcW w:w="1418" w:type="dxa"/>
            <w:shd w:val="clear" w:color="auto" w:fill="auto"/>
          </w:tcPr>
          <w:p w14:paraId="25D5C393"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РТВ</w:t>
            </w:r>
          </w:p>
        </w:tc>
        <w:tc>
          <w:tcPr>
            <w:tcW w:w="1588" w:type="dxa"/>
            <w:shd w:val="clear" w:color="auto" w:fill="auto"/>
          </w:tcPr>
          <w:p w14:paraId="14BCAEF4"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РТВ емитери; 18.05.</w:t>
            </w:r>
          </w:p>
        </w:tc>
        <w:tc>
          <w:tcPr>
            <w:tcW w:w="1701" w:type="dxa"/>
            <w:shd w:val="clear" w:color="auto" w:fill="auto"/>
          </w:tcPr>
          <w:p w14:paraId="2590843C"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p>
        </w:tc>
        <w:tc>
          <w:tcPr>
            <w:tcW w:w="1418" w:type="dxa"/>
            <w:shd w:val="clear" w:color="auto" w:fill="auto"/>
          </w:tcPr>
          <w:p w14:paraId="342DB11D"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p>
        </w:tc>
        <w:tc>
          <w:tcPr>
            <w:tcW w:w="1531" w:type="dxa"/>
            <w:shd w:val="clear" w:color="auto" w:fill="auto"/>
          </w:tcPr>
          <w:p w14:paraId="57F06BAB"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D5F598F"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0DFBA602"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29.06.</w:t>
            </w:r>
          </w:p>
        </w:tc>
      </w:tr>
      <w:tr w:rsidR="000970B4" w:rsidRPr="00E3558F" w14:paraId="6D032401" w14:textId="77777777" w:rsidTr="0079031D">
        <w:trPr>
          <w:trHeight w:val="20"/>
          <w:jc w:val="center"/>
        </w:trPr>
        <w:tc>
          <w:tcPr>
            <w:tcW w:w="454" w:type="dxa"/>
            <w:shd w:val="clear" w:color="auto" w:fill="auto"/>
          </w:tcPr>
          <w:p w14:paraId="7BAEAA06"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76BDA47C"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Завод за проучавање културног развитка</w:t>
            </w:r>
          </w:p>
        </w:tc>
        <w:tc>
          <w:tcPr>
            <w:tcW w:w="1588" w:type="dxa"/>
            <w:shd w:val="clear" w:color="auto" w:fill="auto"/>
          </w:tcPr>
          <w:p w14:paraId="645C1012"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биоскопима</w:t>
            </w:r>
          </w:p>
          <w:p w14:paraId="3AE17973"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p>
          <w:p w14:paraId="76FD14BB"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022080</w:t>
            </w:r>
          </w:p>
        </w:tc>
        <w:tc>
          <w:tcPr>
            <w:tcW w:w="2268" w:type="dxa"/>
            <w:shd w:val="clear" w:color="auto" w:fill="auto"/>
          </w:tcPr>
          <w:p w14:paraId="66112F9C"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Врста биоскопа; приказани филмови по врсти, представе; посетиоци; број седишта; искоришћеност биоскопских сала</w:t>
            </w:r>
          </w:p>
        </w:tc>
        <w:tc>
          <w:tcPr>
            <w:tcW w:w="1134" w:type="dxa"/>
            <w:shd w:val="clear" w:color="auto" w:fill="auto"/>
          </w:tcPr>
          <w:p w14:paraId="3C5C603E"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календарска година</w:t>
            </w:r>
          </w:p>
        </w:tc>
        <w:tc>
          <w:tcPr>
            <w:tcW w:w="1418" w:type="dxa"/>
            <w:shd w:val="clear" w:color="auto" w:fill="auto"/>
          </w:tcPr>
          <w:p w14:paraId="3EE50BEE"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ФИЛМ-1</w:t>
            </w:r>
          </w:p>
        </w:tc>
        <w:tc>
          <w:tcPr>
            <w:tcW w:w="1588" w:type="dxa"/>
            <w:shd w:val="clear" w:color="auto" w:fill="auto"/>
          </w:tcPr>
          <w:p w14:paraId="74078864"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Установе; 14.04.</w:t>
            </w:r>
          </w:p>
        </w:tc>
        <w:tc>
          <w:tcPr>
            <w:tcW w:w="1701" w:type="dxa"/>
            <w:shd w:val="clear" w:color="auto" w:fill="auto"/>
          </w:tcPr>
          <w:p w14:paraId="600869D9"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Завод за проучавање културног развитка (aдминистративни подаци)</w:t>
            </w:r>
          </w:p>
        </w:tc>
        <w:tc>
          <w:tcPr>
            <w:tcW w:w="1418" w:type="dxa"/>
            <w:shd w:val="clear" w:color="auto" w:fill="auto"/>
          </w:tcPr>
          <w:p w14:paraId="3DD19E0C"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p>
        </w:tc>
        <w:tc>
          <w:tcPr>
            <w:tcW w:w="1531" w:type="dxa"/>
            <w:shd w:val="clear" w:color="auto" w:fill="auto"/>
          </w:tcPr>
          <w:p w14:paraId="2DA901A3"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7B0846F"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59D57555" w14:textId="77777777" w:rsidR="000970B4" w:rsidRPr="00E3558F" w:rsidRDefault="000970B4"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29.06.</w:t>
            </w:r>
          </w:p>
        </w:tc>
      </w:tr>
      <w:tr w:rsidR="00F60E88" w:rsidRPr="00E3558F" w14:paraId="49338FE6" w14:textId="77777777" w:rsidTr="00F60E88">
        <w:trPr>
          <w:trHeight w:val="20"/>
          <w:jc w:val="center"/>
        </w:trPr>
        <w:tc>
          <w:tcPr>
            <w:tcW w:w="454" w:type="dxa"/>
            <w:shd w:val="clear" w:color="auto" w:fill="auto"/>
          </w:tcPr>
          <w:p w14:paraId="64A19AAC" w14:textId="77777777" w:rsidR="00F60E88" w:rsidRPr="00E3558F" w:rsidRDefault="00F60E88"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26B7A50F" w14:textId="77777777" w:rsidR="00F60E88" w:rsidRPr="00E3558F" w:rsidRDefault="00F60E88"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E43EB7D" w14:textId="77777777" w:rsidR="00F60E88" w:rsidRPr="00E3558F" w:rsidRDefault="00F60E88"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Производња и порекло (увоз) филмова</w:t>
            </w:r>
          </w:p>
          <w:p w14:paraId="3EAE1FB5" w14:textId="77777777" w:rsidR="00F60E88" w:rsidRPr="00E3558F" w:rsidRDefault="00F60E88" w:rsidP="009D275E">
            <w:pPr>
              <w:spacing w:before="80" w:after="80" w:line="228" w:lineRule="auto"/>
              <w:rPr>
                <w:rFonts w:ascii="Times New Roman" w:eastAsia="Times New Roman" w:hAnsi="Times New Roman" w:cs="Times New Roman"/>
                <w:color w:val="000000"/>
                <w:sz w:val="15"/>
                <w:szCs w:val="15"/>
              </w:rPr>
            </w:pPr>
          </w:p>
          <w:p w14:paraId="390341FD" w14:textId="77777777" w:rsidR="00F60E88" w:rsidRPr="00E3558F" w:rsidRDefault="00F60E88"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022081</w:t>
            </w:r>
          </w:p>
        </w:tc>
        <w:tc>
          <w:tcPr>
            <w:tcW w:w="2268" w:type="dxa"/>
            <w:shd w:val="clear" w:color="auto" w:fill="auto"/>
          </w:tcPr>
          <w:p w14:paraId="4D075B94" w14:textId="77777777" w:rsidR="00F60E88" w:rsidRPr="00E3558F" w:rsidRDefault="00F60E88"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Производња филмова према врсти и финансирању продукције; приказани филмови према пореклу</w:t>
            </w:r>
          </w:p>
        </w:tc>
        <w:tc>
          <w:tcPr>
            <w:tcW w:w="1134" w:type="dxa"/>
            <w:shd w:val="clear" w:color="auto" w:fill="auto"/>
          </w:tcPr>
          <w:p w14:paraId="2E512059" w14:textId="77777777" w:rsidR="00F60E88" w:rsidRPr="00E3558F" w:rsidRDefault="00F60E88"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календарска година</w:t>
            </w:r>
          </w:p>
        </w:tc>
        <w:tc>
          <w:tcPr>
            <w:tcW w:w="1418" w:type="dxa"/>
            <w:shd w:val="clear" w:color="auto" w:fill="auto"/>
          </w:tcPr>
          <w:p w14:paraId="7952B92A" w14:textId="77777777" w:rsidR="00F60E88" w:rsidRPr="00E3558F" w:rsidRDefault="00F60E88" w:rsidP="009D275E">
            <w:pPr>
              <w:spacing w:before="80" w:after="80" w:line="228" w:lineRule="auto"/>
              <w:rPr>
                <w:rFonts w:ascii="Times New Roman" w:eastAsia="Times New Roman" w:hAnsi="Times New Roman" w:cs="Times New Roman"/>
                <w:color w:val="000000"/>
                <w:sz w:val="15"/>
                <w:szCs w:val="15"/>
              </w:rPr>
            </w:pPr>
          </w:p>
        </w:tc>
        <w:tc>
          <w:tcPr>
            <w:tcW w:w="1588" w:type="dxa"/>
            <w:shd w:val="clear" w:color="auto" w:fill="auto"/>
          </w:tcPr>
          <w:p w14:paraId="7596815B" w14:textId="77777777" w:rsidR="00F60E88" w:rsidRPr="00E3558F" w:rsidRDefault="00F60E88" w:rsidP="009D275E">
            <w:pPr>
              <w:spacing w:before="80" w:after="80" w:line="228" w:lineRule="auto"/>
              <w:rPr>
                <w:rFonts w:ascii="Times New Roman" w:eastAsia="Times New Roman" w:hAnsi="Times New Roman" w:cs="Times New Roman"/>
                <w:color w:val="000000"/>
                <w:sz w:val="15"/>
                <w:szCs w:val="15"/>
              </w:rPr>
            </w:pPr>
          </w:p>
        </w:tc>
        <w:tc>
          <w:tcPr>
            <w:tcW w:w="1701" w:type="dxa"/>
            <w:shd w:val="clear" w:color="auto" w:fill="auto"/>
          </w:tcPr>
          <w:p w14:paraId="29ED7F10" w14:textId="77777777" w:rsidR="00F60E88" w:rsidRPr="00E3558F" w:rsidRDefault="00F60E88"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Јавна предузећа и установе (Филмски центар Србије)</w:t>
            </w:r>
          </w:p>
        </w:tc>
        <w:tc>
          <w:tcPr>
            <w:tcW w:w="1418" w:type="dxa"/>
            <w:shd w:val="clear" w:color="auto" w:fill="auto"/>
          </w:tcPr>
          <w:p w14:paraId="17305E29" w14:textId="77777777" w:rsidR="00F60E88" w:rsidRPr="00E3558F" w:rsidRDefault="00F60E88" w:rsidP="009D275E">
            <w:pPr>
              <w:spacing w:before="80" w:after="80" w:line="228" w:lineRule="auto"/>
              <w:rPr>
                <w:rFonts w:ascii="Times New Roman" w:eastAsia="Times New Roman" w:hAnsi="Times New Roman" w:cs="Times New Roman"/>
                <w:color w:val="000000"/>
                <w:sz w:val="15"/>
                <w:szCs w:val="15"/>
              </w:rPr>
            </w:pPr>
          </w:p>
        </w:tc>
        <w:tc>
          <w:tcPr>
            <w:tcW w:w="1531" w:type="dxa"/>
            <w:shd w:val="clear" w:color="auto" w:fill="auto"/>
          </w:tcPr>
          <w:p w14:paraId="3598FA1A" w14:textId="77777777" w:rsidR="00F60E88" w:rsidRPr="00E3558F" w:rsidRDefault="00F60E88"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8BF7B8E" w14:textId="77777777" w:rsidR="00F60E88" w:rsidRPr="00E3558F" w:rsidRDefault="00F60E88"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4F3D4B1" w14:textId="77777777" w:rsidR="00F60E88" w:rsidRPr="00E3558F" w:rsidRDefault="00F60E88" w:rsidP="009D275E">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29.06.</w:t>
            </w:r>
          </w:p>
        </w:tc>
      </w:tr>
    </w:tbl>
    <w:p w14:paraId="506DA256" w14:textId="10AD4674" w:rsidR="00F60E88" w:rsidRPr="00E3558F" w:rsidRDefault="00F60E88">
      <w:pPr>
        <w:rPr>
          <w:rFonts w:ascii="Times New Roman" w:hAnsi="Times New Roman" w:cs="Times New Roman"/>
        </w:rPr>
      </w:pPr>
    </w:p>
    <w:p w14:paraId="62749945" w14:textId="77777777" w:rsidR="00F60E88" w:rsidRPr="00E3558F" w:rsidRDefault="00F60E88">
      <w:pPr>
        <w:rPr>
          <w:rFonts w:ascii="Times New Roman" w:hAnsi="Times New Roman" w:cs="Times New Roman"/>
        </w:rPr>
        <w:sectPr w:rsidR="00F60E88" w:rsidRPr="00E3558F" w:rsidSect="0026378E">
          <w:footerReference w:type="default" r:id="rId14"/>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F60E88" w:rsidRPr="00E3558F" w14:paraId="339E4A29" w14:textId="77777777" w:rsidTr="007077E8">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4448B03F" w14:textId="77777777" w:rsidR="00F60E88" w:rsidRPr="00E3558F" w:rsidRDefault="00F60E88" w:rsidP="007077E8">
            <w:pPr>
              <w:spacing w:after="60" w:line="240" w:lineRule="auto"/>
              <w:jc w:val="center"/>
              <w:rPr>
                <w:rFonts w:ascii="Times New Roman" w:eastAsia="Times New Roman" w:hAnsi="Times New Roman" w:cs="Times New Roman"/>
                <w:bCs/>
                <w:sz w:val="20"/>
                <w:szCs w:val="20"/>
                <w:lang w:val="sr-Cyrl-RS"/>
              </w:rPr>
            </w:pPr>
            <w:r w:rsidRPr="00E3558F">
              <w:rPr>
                <w:rFonts w:ascii="Times New Roman" w:eastAsia="Times New Roman" w:hAnsi="Times New Roman" w:cs="Times New Roman"/>
                <w:b/>
                <w:bCs/>
                <w:sz w:val="20"/>
                <w:szCs w:val="20"/>
                <w:lang w:val="sr-Cyrl-RS"/>
              </w:rPr>
              <w:lastRenderedPageBreak/>
              <w:t xml:space="preserve">ПЛАН ЗВАНИЧНЕ СТАТИСТИКЕ ЗА </w:t>
            </w:r>
            <w:r w:rsidRPr="00E3558F">
              <w:rPr>
                <w:rFonts w:ascii="Times New Roman" w:eastAsia="Times New Roman" w:hAnsi="Times New Roman" w:cs="Times New Roman"/>
                <w:b/>
                <w:bCs/>
                <w:sz w:val="20"/>
                <w:szCs w:val="20"/>
                <w:lang w:val="sr-Latn-RS"/>
              </w:rPr>
              <w:t>2023</w:t>
            </w:r>
            <w:r w:rsidRPr="00E3558F">
              <w:rPr>
                <w:rFonts w:ascii="Times New Roman" w:eastAsia="Times New Roman" w:hAnsi="Times New Roman" w:cs="Times New Roman"/>
                <w:b/>
                <w:bCs/>
                <w:sz w:val="20"/>
                <w:szCs w:val="20"/>
                <w:lang w:val="sr-Cyrl-RS"/>
              </w:rPr>
              <w:t>. ГОДИНУ</w:t>
            </w:r>
            <w:r w:rsidRPr="00E3558F">
              <w:rPr>
                <w:rFonts w:ascii="Times New Roman" w:eastAsia="Times New Roman" w:hAnsi="Times New Roman" w:cs="Times New Roman"/>
                <w:b/>
                <w:bCs/>
                <w:sz w:val="20"/>
                <w:szCs w:val="20"/>
                <w:lang w:val="sr-Latn-RS"/>
              </w:rPr>
              <w:t xml:space="preserve">  </w:t>
            </w:r>
            <w:r w:rsidRPr="00E3558F">
              <w:rPr>
                <w:rFonts w:ascii="Times New Roman" w:eastAsia="Times New Roman" w:hAnsi="Times New Roman" w:cs="Times New Roman"/>
                <w:bCs/>
                <w:sz w:val="20"/>
                <w:szCs w:val="20"/>
                <w:lang w:val="sr-Cyrl-RS"/>
              </w:rPr>
              <w:t>(наставак)</w:t>
            </w:r>
          </w:p>
        </w:tc>
      </w:tr>
      <w:tr w:rsidR="00F60E88" w:rsidRPr="00E3558F" w14:paraId="69F1B75A" w14:textId="77777777" w:rsidTr="007077E8">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8FE89A"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DDB3063"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DC3B01"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D0648F"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AEC1ED"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52843B"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A78AD2"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858DC0"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vertAlign w:val="superscript"/>
                <w:lang w:val="sr-Cyrl-RS"/>
              </w:rPr>
            </w:pPr>
            <w:r w:rsidRPr="00E3558F">
              <w:rPr>
                <w:rFonts w:ascii="Times New Roman" w:eastAsia="Times New Roman" w:hAnsi="Times New Roman" w:cs="Times New Roman"/>
                <w:bCs/>
                <w:sz w:val="15"/>
                <w:szCs w:val="15"/>
                <w:lang w:val="sr-Cyrl-RS"/>
              </w:rPr>
              <w:t>Терито-ријални ниво објављи-вања података</w:t>
            </w:r>
            <w:r w:rsidRPr="00E3558F">
              <w:rPr>
                <w:rFonts w:ascii="Times New Roman" w:eastAsia="Times New Roman" w:hAnsi="Times New Roman" w:cs="Times New Roman"/>
                <w:bCs/>
                <w:sz w:val="15"/>
                <w:szCs w:val="15"/>
                <w:vertAlign w:val="superscript"/>
                <w:lang w:val="sr-Cyrl-RS"/>
              </w:rPr>
              <w:t>1)</w:t>
            </w:r>
          </w:p>
          <w:p w14:paraId="2B9BFB82"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A0C6E57"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Рок за прве резултате</w:t>
            </w:r>
          </w:p>
        </w:tc>
      </w:tr>
      <w:tr w:rsidR="00F60E88" w:rsidRPr="00E3558F" w14:paraId="68172EF2" w14:textId="77777777" w:rsidTr="007077E8">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13D6ED"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293D22"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1AFEB9"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AAA99E"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39E4E4"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0EFE82"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46887C"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EECCEC"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384557"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C8D8A5"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52C1B10"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r>
      <w:tr w:rsidR="00F60E88" w:rsidRPr="00E3558F" w14:paraId="615444AB" w14:textId="77777777" w:rsidTr="007077E8">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70D699"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E59FDE"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330441"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370E26"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26AE28"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8F41303"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68A5C2A"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FE9DB0"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F4281B"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FB34C00"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77A50C"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5037961" w14:textId="77777777" w:rsidR="00F60E88" w:rsidRPr="00E3558F" w:rsidRDefault="00F60E88" w:rsidP="007077E8">
            <w:pPr>
              <w:spacing w:before="60" w:after="60" w:line="240" w:lineRule="auto"/>
              <w:jc w:val="center"/>
              <w:rPr>
                <w:rFonts w:ascii="Times New Roman" w:eastAsia="Times New Roman" w:hAnsi="Times New Roman" w:cs="Times New Roman"/>
                <w:bCs/>
                <w:sz w:val="15"/>
                <w:szCs w:val="15"/>
                <w:lang w:val="sr-Cyrl-RS"/>
              </w:rPr>
            </w:pPr>
          </w:p>
        </w:tc>
      </w:tr>
      <w:tr w:rsidR="00F60E88" w:rsidRPr="00E3558F" w14:paraId="64788FA8" w14:textId="77777777" w:rsidTr="007077E8">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DB4A6E"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C356E6"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E96FA0"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6C1E33"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CF5288"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9E1A99"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6F4EB4"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2B112E"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3ED79F"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E2B44B"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2B90AB"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259A76C" w14:textId="77777777" w:rsidR="00F60E88" w:rsidRPr="00E3558F" w:rsidRDefault="00F60E88" w:rsidP="007077E8">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12</w:t>
            </w:r>
          </w:p>
        </w:tc>
      </w:tr>
      <w:tr w:rsidR="00F60E88" w:rsidRPr="00E3558F" w14:paraId="315ECFB3" w14:textId="77777777" w:rsidTr="007077E8">
        <w:trPr>
          <w:trHeight w:val="20"/>
          <w:tblHeader/>
          <w:jc w:val="center"/>
        </w:trPr>
        <w:tc>
          <w:tcPr>
            <w:tcW w:w="454" w:type="dxa"/>
            <w:shd w:val="clear" w:color="auto" w:fill="auto"/>
          </w:tcPr>
          <w:p w14:paraId="002C1BD1"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1021" w:type="dxa"/>
            <w:shd w:val="clear" w:color="auto" w:fill="auto"/>
          </w:tcPr>
          <w:p w14:paraId="3733D71A"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1588" w:type="dxa"/>
            <w:shd w:val="clear" w:color="auto" w:fill="auto"/>
          </w:tcPr>
          <w:p w14:paraId="5ACFC06F"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2268" w:type="dxa"/>
            <w:shd w:val="clear" w:color="auto" w:fill="auto"/>
          </w:tcPr>
          <w:p w14:paraId="6F164F31"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1134" w:type="dxa"/>
            <w:shd w:val="clear" w:color="auto" w:fill="auto"/>
          </w:tcPr>
          <w:p w14:paraId="45E90815"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17E7DC15"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1588" w:type="dxa"/>
            <w:shd w:val="clear" w:color="auto" w:fill="auto"/>
          </w:tcPr>
          <w:p w14:paraId="34F2CBED"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1701" w:type="dxa"/>
            <w:shd w:val="clear" w:color="auto" w:fill="auto"/>
          </w:tcPr>
          <w:p w14:paraId="618602B6"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6D22E21F" w14:textId="77777777" w:rsidR="00F60E88" w:rsidRPr="00E3558F" w:rsidRDefault="00F60E88" w:rsidP="007077E8">
            <w:pPr>
              <w:spacing w:after="0" w:line="240" w:lineRule="auto"/>
              <w:rPr>
                <w:rFonts w:ascii="Times New Roman" w:eastAsia="Times New Roman" w:hAnsi="Times New Roman" w:cs="Times New Roman"/>
                <w:bCs/>
                <w:sz w:val="15"/>
                <w:szCs w:val="15"/>
                <w:lang w:val="sr-Cyrl-RS"/>
              </w:rPr>
            </w:pPr>
          </w:p>
        </w:tc>
        <w:tc>
          <w:tcPr>
            <w:tcW w:w="1531" w:type="dxa"/>
            <w:shd w:val="clear" w:color="auto" w:fill="auto"/>
          </w:tcPr>
          <w:p w14:paraId="6E49AF94"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794" w:type="dxa"/>
            <w:shd w:val="clear" w:color="auto" w:fill="auto"/>
          </w:tcPr>
          <w:p w14:paraId="1BE1A566"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c>
          <w:tcPr>
            <w:tcW w:w="851" w:type="dxa"/>
            <w:shd w:val="clear" w:color="auto" w:fill="auto"/>
          </w:tcPr>
          <w:p w14:paraId="3A92EB6F" w14:textId="77777777" w:rsidR="00F60E88" w:rsidRPr="00E3558F" w:rsidRDefault="00F60E88" w:rsidP="007077E8">
            <w:pPr>
              <w:spacing w:after="0" w:line="240" w:lineRule="auto"/>
              <w:rPr>
                <w:rFonts w:ascii="Times New Roman" w:eastAsia="Times New Roman" w:hAnsi="Times New Roman" w:cs="Times New Roman"/>
                <w:color w:val="000000"/>
                <w:sz w:val="15"/>
                <w:szCs w:val="15"/>
              </w:rPr>
            </w:pPr>
          </w:p>
        </w:tc>
      </w:tr>
      <w:tr w:rsidR="009D275E" w:rsidRPr="00E3558F" w14:paraId="68851E1D" w14:textId="77777777" w:rsidTr="007077E8">
        <w:trPr>
          <w:trHeight w:val="20"/>
          <w:jc w:val="center"/>
        </w:trPr>
        <w:tc>
          <w:tcPr>
            <w:tcW w:w="454" w:type="dxa"/>
            <w:shd w:val="clear" w:color="auto" w:fill="auto"/>
          </w:tcPr>
          <w:p w14:paraId="19B2B6EA"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781FE7BA"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библиотека Србије</w:t>
            </w:r>
          </w:p>
        </w:tc>
        <w:tc>
          <w:tcPr>
            <w:tcW w:w="1588" w:type="dxa"/>
            <w:shd w:val="clear" w:color="auto" w:fill="auto"/>
          </w:tcPr>
          <w:p w14:paraId="7B09B7AA"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библиотекама</w:t>
            </w:r>
          </w:p>
          <w:p w14:paraId="3ED7E094"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p>
          <w:p w14:paraId="7ACF764A"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022120</w:t>
            </w:r>
          </w:p>
        </w:tc>
        <w:tc>
          <w:tcPr>
            <w:tcW w:w="2268" w:type="dxa"/>
            <w:shd w:val="clear" w:color="auto" w:fill="auto"/>
          </w:tcPr>
          <w:p w14:paraId="03F9DDA3"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Врста библиотеке; колекције у библиотекама; омогућен приступ е-изворима и сервисима; корисници; набављена библиотечка грађа; запослени у библиотекама</w:t>
            </w:r>
          </w:p>
        </w:tc>
        <w:tc>
          <w:tcPr>
            <w:tcW w:w="1134" w:type="dxa"/>
            <w:shd w:val="clear" w:color="auto" w:fill="auto"/>
          </w:tcPr>
          <w:p w14:paraId="23B8674C"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календарска година</w:t>
            </w:r>
          </w:p>
        </w:tc>
        <w:tc>
          <w:tcPr>
            <w:tcW w:w="1418" w:type="dxa"/>
            <w:shd w:val="clear" w:color="auto" w:fill="auto"/>
          </w:tcPr>
          <w:p w14:paraId="745F811C"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0EE8F959"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Матичне библиотеке Србије; 01.08.</w:t>
            </w:r>
          </w:p>
        </w:tc>
        <w:tc>
          <w:tcPr>
            <w:tcW w:w="1701" w:type="dxa"/>
            <w:shd w:val="clear" w:color="auto" w:fill="auto"/>
          </w:tcPr>
          <w:p w14:paraId="1AB28DA5"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библиотека Србије (aдминистративни подаци)</w:t>
            </w:r>
          </w:p>
        </w:tc>
        <w:tc>
          <w:tcPr>
            <w:tcW w:w="1418" w:type="dxa"/>
            <w:shd w:val="clear" w:color="auto" w:fill="auto"/>
          </w:tcPr>
          <w:p w14:paraId="4EF0C344"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Евиденција Народне библиотеке Србије</w:t>
            </w:r>
          </w:p>
        </w:tc>
        <w:tc>
          <w:tcPr>
            <w:tcW w:w="1531" w:type="dxa"/>
            <w:shd w:val="clear" w:color="auto" w:fill="auto"/>
          </w:tcPr>
          <w:p w14:paraId="057FD6C2"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45E75CB"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06D9B1C2"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14.10.</w:t>
            </w:r>
          </w:p>
        </w:tc>
      </w:tr>
      <w:tr w:rsidR="000970B4" w:rsidRPr="00E3558F" w14:paraId="4CCC1A05" w14:textId="77777777" w:rsidTr="0079031D">
        <w:trPr>
          <w:trHeight w:val="20"/>
          <w:jc w:val="center"/>
        </w:trPr>
        <w:tc>
          <w:tcPr>
            <w:tcW w:w="454" w:type="dxa"/>
            <w:shd w:val="clear" w:color="auto" w:fill="auto"/>
          </w:tcPr>
          <w:p w14:paraId="17CD7B6D"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4104B155"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Завод за проучавање културног развитка</w:t>
            </w:r>
          </w:p>
        </w:tc>
        <w:tc>
          <w:tcPr>
            <w:tcW w:w="1588" w:type="dxa"/>
            <w:shd w:val="clear" w:color="auto" w:fill="auto"/>
          </w:tcPr>
          <w:p w14:paraId="6C13CE36"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музејима</w:t>
            </w:r>
          </w:p>
          <w:p w14:paraId="4EDAE0A2"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p>
          <w:p w14:paraId="3DE879CC"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022090</w:t>
            </w:r>
          </w:p>
        </w:tc>
        <w:tc>
          <w:tcPr>
            <w:tcW w:w="2268" w:type="dxa"/>
            <w:shd w:val="clear" w:color="auto" w:fill="auto"/>
          </w:tcPr>
          <w:p w14:paraId="1A9563E0"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Врсте музеја, година оснивања; музејске збирке; посетиоци; број и површина просторија; број изложби; издавачка делатност музеја</w:t>
            </w:r>
          </w:p>
        </w:tc>
        <w:tc>
          <w:tcPr>
            <w:tcW w:w="1134" w:type="dxa"/>
            <w:shd w:val="clear" w:color="auto" w:fill="auto"/>
          </w:tcPr>
          <w:p w14:paraId="702536E7"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календарска година</w:t>
            </w:r>
          </w:p>
        </w:tc>
        <w:tc>
          <w:tcPr>
            <w:tcW w:w="1418" w:type="dxa"/>
            <w:shd w:val="clear" w:color="auto" w:fill="auto"/>
          </w:tcPr>
          <w:p w14:paraId="5EB83467"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КУ-4</w:t>
            </w:r>
          </w:p>
        </w:tc>
        <w:tc>
          <w:tcPr>
            <w:tcW w:w="1588" w:type="dxa"/>
            <w:shd w:val="clear" w:color="auto" w:fill="auto"/>
          </w:tcPr>
          <w:p w14:paraId="5BBF3041"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Установе; 14.04.</w:t>
            </w:r>
          </w:p>
        </w:tc>
        <w:tc>
          <w:tcPr>
            <w:tcW w:w="1701" w:type="dxa"/>
            <w:shd w:val="clear" w:color="auto" w:fill="auto"/>
          </w:tcPr>
          <w:p w14:paraId="50AB097A"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Завод за проучавање културног развитка (aдминистративни подаци)</w:t>
            </w:r>
          </w:p>
        </w:tc>
        <w:tc>
          <w:tcPr>
            <w:tcW w:w="1418" w:type="dxa"/>
            <w:shd w:val="clear" w:color="auto" w:fill="auto"/>
          </w:tcPr>
          <w:p w14:paraId="4C975B52"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659735FF"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4FF7656"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076BC75E"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29.06.</w:t>
            </w:r>
          </w:p>
        </w:tc>
      </w:tr>
      <w:tr w:rsidR="000970B4" w:rsidRPr="00E3558F" w14:paraId="7A63EFDE" w14:textId="77777777" w:rsidTr="0079031D">
        <w:trPr>
          <w:trHeight w:val="20"/>
          <w:jc w:val="center"/>
        </w:trPr>
        <w:tc>
          <w:tcPr>
            <w:tcW w:w="454" w:type="dxa"/>
            <w:shd w:val="clear" w:color="auto" w:fill="auto"/>
          </w:tcPr>
          <w:p w14:paraId="4D0F067C"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7     </w:t>
            </w:r>
          </w:p>
        </w:tc>
        <w:tc>
          <w:tcPr>
            <w:tcW w:w="1021" w:type="dxa"/>
            <w:shd w:val="clear" w:color="auto" w:fill="auto"/>
          </w:tcPr>
          <w:p w14:paraId="5478A6A0"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Завод за проучавање културног развитка</w:t>
            </w:r>
          </w:p>
        </w:tc>
        <w:tc>
          <w:tcPr>
            <w:tcW w:w="1588" w:type="dxa"/>
            <w:shd w:val="clear" w:color="auto" w:fill="auto"/>
          </w:tcPr>
          <w:p w14:paraId="339D3153"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архивима</w:t>
            </w:r>
          </w:p>
          <w:p w14:paraId="307A17E4"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p>
          <w:p w14:paraId="56F35E64"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022140</w:t>
            </w:r>
          </w:p>
        </w:tc>
        <w:tc>
          <w:tcPr>
            <w:tcW w:w="2268" w:type="dxa"/>
            <w:shd w:val="clear" w:color="auto" w:fill="auto"/>
          </w:tcPr>
          <w:p w14:paraId="517916FE"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Архиви; архивски фондови; регистратуре; просторије; изложбе; публикације; корисници</w:t>
            </w:r>
          </w:p>
        </w:tc>
        <w:tc>
          <w:tcPr>
            <w:tcW w:w="1134" w:type="dxa"/>
            <w:shd w:val="clear" w:color="auto" w:fill="auto"/>
          </w:tcPr>
          <w:p w14:paraId="2D73E0FF"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календарска година</w:t>
            </w:r>
          </w:p>
        </w:tc>
        <w:tc>
          <w:tcPr>
            <w:tcW w:w="1418" w:type="dxa"/>
            <w:shd w:val="clear" w:color="auto" w:fill="auto"/>
          </w:tcPr>
          <w:p w14:paraId="518B5E7E"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АРХ-1</w:t>
            </w:r>
          </w:p>
        </w:tc>
        <w:tc>
          <w:tcPr>
            <w:tcW w:w="1588" w:type="dxa"/>
            <w:shd w:val="clear" w:color="auto" w:fill="auto"/>
          </w:tcPr>
          <w:p w14:paraId="6AB4E907"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Установе; 14.04.</w:t>
            </w:r>
          </w:p>
        </w:tc>
        <w:tc>
          <w:tcPr>
            <w:tcW w:w="1701" w:type="dxa"/>
            <w:shd w:val="clear" w:color="auto" w:fill="auto"/>
          </w:tcPr>
          <w:p w14:paraId="395CA8E8"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Завод за проучавање културног развитка (aдминистративни подаци)/29.06.</w:t>
            </w:r>
          </w:p>
        </w:tc>
        <w:tc>
          <w:tcPr>
            <w:tcW w:w="1418" w:type="dxa"/>
            <w:shd w:val="clear" w:color="auto" w:fill="auto"/>
          </w:tcPr>
          <w:p w14:paraId="32C88D52"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52E24FBD"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F19F467"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31C1FF17"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29.06.</w:t>
            </w:r>
          </w:p>
        </w:tc>
      </w:tr>
      <w:tr w:rsidR="000970B4" w:rsidRPr="00E3558F" w14:paraId="0023E3EA" w14:textId="77777777" w:rsidTr="0079031D">
        <w:trPr>
          <w:trHeight w:val="20"/>
          <w:jc w:val="center"/>
        </w:trPr>
        <w:tc>
          <w:tcPr>
            <w:tcW w:w="454" w:type="dxa"/>
            <w:shd w:val="clear" w:color="auto" w:fill="auto"/>
          </w:tcPr>
          <w:p w14:paraId="66F601AC" w14:textId="77777777" w:rsidR="000970B4" w:rsidRPr="00E3558F" w:rsidRDefault="000970B4" w:rsidP="009D275E">
            <w:pPr>
              <w:spacing w:before="120" w:after="120" w:line="216" w:lineRule="auto"/>
              <w:rPr>
                <w:rFonts w:ascii="Times New Roman" w:eastAsia="Times New Roman" w:hAnsi="Times New Roman" w:cs="Times New Roman"/>
                <w:color w:val="000000"/>
                <w:sz w:val="15"/>
                <w:szCs w:val="15"/>
              </w:rPr>
            </w:pPr>
          </w:p>
        </w:tc>
        <w:tc>
          <w:tcPr>
            <w:tcW w:w="4877" w:type="dxa"/>
            <w:gridSpan w:val="3"/>
            <w:shd w:val="clear" w:color="auto" w:fill="auto"/>
          </w:tcPr>
          <w:p w14:paraId="06AAFE3A" w14:textId="77777777" w:rsidR="000970B4" w:rsidRPr="00E3558F" w:rsidRDefault="000970B4" w:rsidP="009D275E">
            <w:pPr>
              <w:spacing w:before="120" w:after="120" w:line="216"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2)  Издавачка делатност и штампа</w:t>
            </w:r>
          </w:p>
        </w:tc>
        <w:tc>
          <w:tcPr>
            <w:tcW w:w="1134" w:type="dxa"/>
            <w:shd w:val="clear" w:color="auto" w:fill="auto"/>
          </w:tcPr>
          <w:p w14:paraId="68E7A945" w14:textId="77777777" w:rsidR="000970B4" w:rsidRPr="00E3558F" w:rsidRDefault="000970B4" w:rsidP="009D275E">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1A55B0BB" w14:textId="77777777" w:rsidR="000970B4" w:rsidRPr="00E3558F" w:rsidRDefault="000970B4" w:rsidP="009D275E">
            <w:pPr>
              <w:spacing w:before="120" w:after="120" w:line="216" w:lineRule="auto"/>
              <w:rPr>
                <w:rFonts w:ascii="Times New Roman" w:eastAsia="Times New Roman" w:hAnsi="Times New Roman" w:cs="Times New Roman"/>
                <w:color w:val="000000"/>
                <w:sz w:val="15"/>
                <w:szCs w:val="15"/>
              </w:rPr>
            </w:pPr>
          </w:p>
        </w:tc>
        <w:tc>
          <w:tcPr>
            <w:tcW w:w="1588" w:type="dxa"/>
            <w:shd w:val="clear" w:color="auto" w:fill="auto"/>
          </w:tcPr>
          <w:p w14:paraId="6469C8A7" w14:textId="77777777" w:rsidR="000970B4" w:rsidRPr="00E3558F" w:rsidRDefault="000970B4" w:rsidP="009D275E">
            <w:pPr>
              <w:spacing w:before="120" w:after="120" w:line="216" w:lineRule="auto"/>
              <w:rPr>
                <w:rFonts w:ascii="Times New Roman" w:eastAsia="Times New Roman" w:hAnsi="Times New Roman" w:cs="Times New Roman"/>
                <w:color w:val="000000"/>
                <w:sz w:val="15"/>
                <w:szCs w:val="15"/>
              </w:rPr>
            </w:pPr>
          </w:p>
        </w:tc>
        <w:tc>
          <w:tcPr>
            <w:tcW w:w="1701" w:type="dxa"/>
            <w:shd w:val="clear" w:color="auto" w:fill="auto"/>
          </w:tcPr>
          <w:p w14:paraId="49439CE3" w14:textId="77777777" w:rsidR="000970B4" w:rsidRPr="00E3558F" w:rsidRDefault="000970B4" w:rsidP="009D275E">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41E691B9" w14:textId="77777777" w:rsidR="000970B4" w:rsidRPr="00E3558F" w:rsidRDefault="000970B4" w:rsidP="009D275E">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45713734" w14:textId="77777777" w:rsidR="000970B4" w:rsidRPr="00E3558F" w:rsidRDefault="000970B4" w:rsidP="009D275E">
            <w:pPr>
              <w:spacing w:before="120" w:after="120" w:line="216" w:lineRule="auto"/>
              <w:rPr>
                <w:rFonts w:ascii="Times New Roman" w:eastAsia="Times New Roman" w:hAnsi="Times New Roman" w:cs="Times New Roman"/>
                <w:color w:val="000000"/>
                <w:sz w:val="15"/>
                <w:szCs w:val="15"/>
              </w:rPr>
            </w:pPr>
          </w:p>
        </w:tc>
        <w:tc>
          <w:tcPr>
            <w:tcW w:w="794" w:type="dxa"/>
            <w:shd w:val="clear" w:color="auto" w:fill="auto"/>
          </w:tcPr>
          <w:p w14:paraId="235FAD4B" w14:textId="77777777" w:rsidR="000970B4" w:rsidRPr="00E3558F" w:rsidRDefault="000970B4" w:rsidP="009D275E">
            <w:pPr>
              <w:spacing w:before="120" w:after="120" w:line="216" w:lineRule="auto"/>
              <w:rPr>
                <w:rFonts w:ascii="Times New Roman" w:eastAsia="Times New Roman" w:hAnsi="Times New Roman" w:cs="Times New Roman"/>
                <w:color w:val="000000"/>
                <w:sz w:val="15"/>
                <w:szCs w:val="15"/>
              </w:rPr>
            </w:pPr>
          </w:p>
        </w:tc>
        <w:tc>
          <w:tcPr>
            <w:tcW w:w="851" w:type="dxa"/>
            <w:shd w:val="clear" w:color="auto" w:fill="auto"/>
          </w:tcPr>
          <w:p w14:paraId="2887E333" w14:textId="77777777" w:rsidR="000970B4" w:rsidRPr="00E3558F" w:rsidRDefault="000970B4" w:rsidP="009D275E">
            <w:pPr>
              <w:spacing w:before="120" w:after="120" w:line="216" w:lineRule="auto"/>
              <w:rPr>
                <w:rFonts w:ascii="Times New Roman" w:eastAsia="Times New Roman" w:hAnsi="Times New Roman" w:cs="Times New Roman"/>
                <w:color w:val="000000"/>
                <w:sz w:val="15"/>
                <w:szCs w:val="15"/>
              </w:rPr>
            </w:pPr>
          </w:p>
        </w:tc>
      </w:tr>
      <w:tr w:rsidR="000970B4" w:rsidRPr="00E3558F" w14:paraId="67973CCE" w14:textId="77777777" w:rsidTr="0079031D">
        <w:trPr>
          <w:trHeight w:val="20"/>
          <w:jc w:val="center"/>
        </w:trPr>
        <w:tc>
          <w:tcPr>
            <w:tcW w:w="454" w:type="dxa"/>
            <w:shd w:val="clear" w:color="auto" w:fill="auto"/>
          </w:tcPr>
          <w:p w14:paraId="7BEB26F3"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07423929"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2978595"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књигама и брошурама</w:t>
            </w:r>
          </w:p>
          <w:p w14:paraId="59EC54A2"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p>
          <w:p w14:paraId="5A77AAD5"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022010</w:t>
            </w:r>
          </w:p>
        </w:tc>
        <w:tc>
          <w:tcPr>
            <w:tcW w:w="2268" w:type="dxa"/>
            <w:shd w:val="clear" w:color="auto" w:fill="auto"/>
          </w:tcPr>
          <w:p w14:paraId="3BE1A15E"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издања, језик издања, писмо, област по Универзалној децималној класификацији (УДК), место издавача</w:t>
            </w:r>
          </w:p>
        </w:tc>
        <w:tc>
          <w:tcPr>
            <w:tcW w:w="1134" w:type="dxa"/>
            <w:shd w:val="clear" w:color="auto" w:fill="auto"/>
          </w:tcPr>
          <w:p w14:paraId="59F873E1"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календарска година</w:t>
            </w:r>
          </w:p>
        </w:tc>
        <w:tc>
          <w:tcPr>
            <w:tcW w:w="1418" w:type="dxa"/>
            <w:shd w:val="clear" w:color="auto" w:fill="auto"/>
          </w:tcPr>
          <w:p w14:paraId="2B826BB0"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p>
        </w:tc>
        <w:tc>
          <w:tcPr>
            <w:tcW w:w="1588" w:type="dxa"/>
            <w:shd w:val="clear" w:color="auto" w:fill="auto"/>
          </w:tcPr>
          <w:p w14:paraId="4569F676"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p>
        </w:tc>
        <w:tc>
          <w:tcPr>
            <w:tcW w:w="1701" w:type="dxa"/>
            <w:shd w:val="clear" w:color="auto" w:fill="auto"/>
          </w:tcPr>
          <w:p w14:paraId="0D20D733"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библиотека Србије (aдминистративни подаци)/29.05.</w:t>
            </w:r>
          </w:p>
        </w:tc>
        <w:tc>
          <w:tcPr>
            <w:tcW w:w="1418" w:type="dxa"/>
            <w:shd w:val="clear" w:color="auto" w:fill="auto"/>
          </w:tcPr>
          <w:p w14:paraId="3FEC7A32"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6E18B29E"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4894B2A"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62155629"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13.10.</w:t>
            </w:r>
          </w:p>
        </w:tc>
      </w:tr>
      <w:tr w:rsidR="000970B4" w:rsidRPr="00E3558F" w14:paraId="70DE4026" w14:textId="77777777" w:rsidTr="0079031D">
        <w:trPr>
          <w:trHeight w:val="20"/>
          <w:jc w:val="center"/>
        </w:trPr>
        <w:tc>
          <w:tcPr>
            <w:tcW w:w="454" w:type="dxa"/>
            <w:shd w:val="clear" w:color="auto" w:fill="auto"/>
          </w:tcPr>
          <w:p w14:paraId="3004A9D7"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3DF47260"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5D49B79"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листовима – новинама и осталим серијским публикацијама</w:t>
            </w:r>
          </w:p>
          <w:p w14:paraId="285D5F8E"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p>
          <w:p w14:paraId="212781F6"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022020</w:t>
            </w:r>
          </w:p>
        </w:tc>
        <w:tc>
          <w:tcPr>
            <w:tcW w:w="2268" w:type="dxa"/>
            <w:shd w:val="clear" w:color="auto" w:fill="auto"/>
          </w:tcPr>
          <w:p w14:paraId="03B176C3"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и врста публикација, периодика излажења; језик издања, писмо, област по Универзалној децималној класификацији (УДК)</w:t>
            </w:r>
          </w:p>
        </w:tc>
        <w:tc>
          <w:tcPr>
            <w:tcW w:w="1134" w:type="dxa"/>
            <w:shd w:val="clear" w:color="auto" w:fill="auto"/>
          </w:tcPr>
          <w:p w14:paraId="4A25D9C0"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календарска година</w:t>
            </w:r>
          </w:p>
        </w:tc>
        <w:tc>
          <w:tcPr>
            <w:tcW w:w="1418" w:type="dxa"/>
            <w:shd w:val="clear" w:color="auto" w:fill="auto"/>
          </w:tcPr>
          <w:p w14:paraId="291F7C75"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p>
        </w:tc>
        <w:tc>
          <w:tcPr>
            <w:tcW w:w="1588" w:type="dxa"/>
            <w:shd w:val="clear" w:color="auto" w:fill="auto"/>
          </w:tcPr>
          <w:p w14:paraId="37F668F3"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p>
        </w:tc>
        <w:tc>
          <w:tcPr>
            <w:tcW w:w="1701" w:type="dxa"/>
            <w:shd w:val="clear" w:color="auto" w:fill="auto"/>
          </w:tcPr>
          <w:p w14:paraId="032500F5"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библиотека Србије (aдминистративни подаци)/29.05.</w:t>
            </w:r>
          </w:p>
        </w:tc>
        <w:tc>
          <w:tcPr>
            <w:tcW w:w="1418" w:type="dxa"/>
            <w:shd w:val="clear" w:color="auto" w:fill="auto"/>
          </w:tcPr>
          <w:p w14:paraId="3DA25FD7"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194394BA"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0AD50FA"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24086382" w14:textId="77777777" w:rsidR="000970B4" w:rsidRPr="00E3558F" w:rsidRDefault="000970B4" w:rsidP="009D275E">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14.11.</w:t>
            </w:r>
          </w:p>
        </w:tc>
      </w:tr>
      <w:tr w:rsidR="000970B4" w:rsidRPr="00E3558F" w14:paraId="6AA21E51" w14:textId="77777777" w:rsidTr="0079031D">
        <w:trPr>
          <w:trHeight w:val="20"/>
          <w:jc w:val="center"/>
        </w:trPr>
        <w:tc>
          <w:tcPr>
            <w:tcW w:w="454" w:type="dxa"/>
            <w:shd w:val="clear" w:color="auto" w:fill="auto"/>
          </w:tcPr>
          <w:p w14:paraId="194FEE6A" w14:textId="77777777" w:rsidR="000970B4" w:rsidRPr="00E3558F" w:rsidRDefault="000970B4"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2A7A0EAF" w14:textId="77777777" w:rsidR="000970B4" w:rsidRPr="00E3558F" w:rsidRDefault="000970B4"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7920F91" w14:textId="77777777" w:rsidR="000970B4" w:rsidRPr="00E3558F" w:rsidRDefault="000970B4"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часописима</w:t>
            </w:r>
          </w:p>
          <w:p w14:paraId="296BE5CC" w14:textId="77777777" w:rsidR="000970B4" w:rsidRPr="00E3558F" w:rsidRDefault="000970B4" w:rsidP="009D275E">
            <w:pPr>
              <w:spacing w:after="120" w:line="216" w:lineRule="auto"/>
              <w:rPr>
                <w:rFonts w:ascii="Times New Roman" w:eastAsia="Times New Roman" w:hAnsi="Times New Roman" w:cs="Times New Roman"/>
                <w:color w:val="000000"/>
                <w:sz w:val="15"/>
                <w:szCs w:val="15"/>
              </w:rPr>
            </w:pPr>
          </w:p>
          <w:p w14:paraId="2B5B9ED3" w14:textId="77777777" w:rsidR="000970B4" w:rsidRPr="00E3558F" w:rsidRDefault="000970B4"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022030</w:t>
            </w:r>
          </w:p>
        </w:tc>
        <w:tc>
          <w:tcPr>
            <w:tcW w:w="2268" w:type="dxa"/>
            <w:shd w:val="clear" w:color="auto" w:fill="auto"/>
          </w:tcPr>
          <w:p w14:paraId="74E8C4B7" w14:textId="77777777" w:rsidR="000970B4" w:rsidRPr="00E3558F" w:rsidRDefault="000970B4"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Периодика излажења часописа; издавач; језик издања; област по </w:t>
            </w:r>
            <w:r w:rsidRPr="00E3558F">
              <w:rPr>
                <w:rFonts w:ascii="Times New Roman" w:eastAsia="Times New Roman" w:hAnsi="Times New Roman" w:cs="Times New Roman"/>
                <w:color w:val="000000"/>
                <w:sz w:val="15"/>
                <w:szCs w:val="15"/>
              </w:rPr>
              <w:lastRenderedPageBreak/>
              <w:t>Универзалној децималној класификацији (УДК) ;</w:t>
            </w:r>
          </w:p>
        </w:tc>
        <w:tc>
          <w:tcPr>
            <w:tcW w:w="1134" w:type="dxa"/>
            <w:shd w:val="clear" w:color="auto" w:fill="auto"/>
          </w:tcPr>
          <w:p w14:paraId="20CF85F0" w14:textId="77777777" w:rsidR="000970B4" w:rsidRPr="00E3558F" w:rsidRDefault="000970B4"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Годишња; претходна </w:t>
            </w:r>
            <w:r w:rsidRPr="00E3558F">
              <w:rPr>
                <w:rFonts w:ascii="Times New Roman" w:eastAsia="Times New Roman" w:hAnsi="Times New Roman" w:cs="Times New Roman"/>
                <w:color w:val="000000"/>
                <w:sz w:val="15"/>
                <w:szCs w:val="15"/>
              </w:rPr>
              <w:lastRenderedPageBreak/>
              <w:t>календарска година</w:t>
            </w:r>
          </w:p>
        </w:tc>
        <w:tc>
          <w:tcPr>
            <w:tcW w:w="1418" w:type="dxa"/>
            <w:shd w:val="clear" w:color="auto" w:fill="auto"/>
          </w:tcPr>
          <w:p w14:paraId="5451F990" w14:textId="77777777" w:rsidR="000970B4" w:rsidRPr="00E3558F" w:rsidRDefault="000970B4" w:rsidP="009D275E">
            <w:pPr>
              <w:spacing w:after="120" w:line="216" w:lineRule="auto"/>
              <w:rPr>
                <w:rFonts w:ascii="Times New Roman" w:eastAsia="Times New Roman" w:hAnsi="Times New Roman" w:cs="Times New Roman"/>
                <w:color w:val="000000"/>
                <w:sz w:val="15"/>
                <w:szCs w:val="15"/>
              </w:rPr>
            </w:pPr>
          </w:p>
        </w:tc>
        <w:tc>
          <w:tcPr>
            <w:tcW w:w="1588" w:type="dxa"/>
            <w:shd w:val="clear" w:color="auto" w:fill="auto"/>
          </w:tcPr>
          <w:p w14:paraId="67DFFE0C" w14:textId="77777777" w:rsidR="000970B4" w:rsidRPr="00E3558F" w:rsidRDefault="000970B4" w:rsidP="009D275E">
            <w:pPr>
              <w:spacing w:after="120" w:line="216" w:lineRule="auto"/>
              <w:rPr>
                <w:rFonts w:ascii="Times New Roman" w:eastAsia="Times New Roman" w:hAnsi="Times New Roman" w:cs="Times New Roman"/>
                <w:color w:val="000000"/>
                <w:sz w:val="15"/>
                <w:szCs w:val="15"/>
              </w:rPr>
            </w:pPr>
          </w:p>
        </w:tc>
        <w:tc>
          <w:tcPr>
            <w:tcW w:w="1701" w:type="dxa"/>
            <w:shd w:val="clear" w:color="auto" w:fill="auto"/>
          </w:tcPr>
          <w:p w14:paraId="1722126A" w14:textId="77777777" w:rsidR="000970B4" w:rsidRPr="00E3558F" w:rsidRDefault="000970B4"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Народна библиотека Србије </w:t>
            </w:r>
            <w:r w:rsidRPr="00E3558F">
              <w:rPr>
                <w:rFonts w:ascii="Times New Roman" w:eastAsia="Times New Roman" w:hAnsi="Times New Roman" w:cs="Times New Roman"/>
                <w:color w:val="000000"/>
                <w:sz w:val="15"/>
                <w:szCs w:val="15"/>
              </w:rPr>
              <w:lastRenderedPageBreak/>
              <w:t>(aдминистративни подаци)/29.05.</w:t>
            </w:r>
          </w:p>
        </w:tc>
        <w:tc>
          <w:tcPr>
            <w:tcW w:w="1418" w:type="dxa"/>
            <w:shd w:val="clear" w:color="auto" w:fill="auto"/>
          </w:tcPr>
          <w:p w14:paraId="1129303F" w14:textId="77777777" w:rsidR="000970B4" w:rsidRPr="00E3558F" w:rsidRDefault="000970B4" w:rsidP="009D275E">
            <w:pPr>
              <w:spacing w:after="120" w:line="216" w:lineRule="auto"/>
              <w:rPr>
                <w:rFonts w:ascii="Times New Roman" w:eastAsia="Times New Roman" w:hAnsi="Times New Roman" w:cs="Times New Roman"/>
                <w:color w:val="000000"/>
                <w:sz w:val="15"/>
                <w:szCs w:val="15"/>
              </w:rPr>
            </w:pPr>
          </w:p>
        </w:tc>
        <w:tc>
          <w:tcPr>
            <w:tcW w:w="1531" w:type="dxa"/>
            <w:shd w:val="clear" w:color="auto" w:fill="auto"/>
          </w:tcPr>
          <w:p w14:paraId="742C9C27" w14:textId="77777777" w:rsidR="000970B4" w:rsidRPr="00E3558F" w:rsidRDefault="000970B4"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E6F7801" w14:textId="77777777" w:rsidR="000970B4" w:rsidRPr="00E3558F" w:rsidRDefault="000970B4"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Република Србија, регион, област, </w:t>
            </w:r>
            <w:r w:rsidRPr="00E3558F">
              <w:rPr>
                <w:rFonts w:ascii="Times New Roman" w:eastAsia="Times New Roman" w:hAnsi="Times New Roman" w:cs="Times New Roman"/>
                <w:color w:val="000000"/>
                <w:sz w:val="15"/>
                <w:szCs w:val="15"/>
              </w:rPr>
              <w:lastRenderedPageBreak/>
              <w:t>град и oпштина/ градска општина</w:t>
            </w:r>
          </w:p>
        </w:tc>
        <w:tc>
          <w:tcPr>
            <w:tcW w:w="851" w:type="dxa"/>
            <w:shd w:val="clear" w:color="auto" w:fill="auto"/>
          </w:tcPr>
          <w:p w14:paraId="455BB7AC" w14:textId="77777777" w:rsidR="000970B4" w:rsidRPr="00E3558F" w:rsidRDefault="000970B4" w:rsidP="009D275E">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14.11.</w:t>
            </w:r>
          </w:p>
        </w:tc>
      </w:tr>
      <w:tr w:rsidR="000970B4" w:rsidRPr="00E3558F" w14:paraId="078FF6D0" w14:textId="77777777" w:rsidTr="0079031D">
        <w:trPr>
          <w:trHeight w:val="20"/>
          <w:jc w:val="center"/>
        </w:trPr>
        <w:tc>
          <w:tcPr>
            <w:tcW w:w="454" w:type="dxa"/>
            <w:shd w:val="clear" w:color="auto" w:fill="auto"/>
          </w:tcPr>
          <w:p w14:paraId="68720BA6"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7A35D3AA"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E062454"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рото штампи</w:t>
            </w:r>
          </w:p>
          <w:p w14:paraId="4CACA938"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p>
          <w:p w14:paraId="16E4A92E"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022040</w:t>
            </w:r>
          </w:p>
        </w:tc>
        <w:tc>
          <w:tcPr>
            <w:tcW w:w="2268" w:type="dxa"/>
            <w:shd w:val="clear" w:color="auto" w:fill="auto"/>
          </w:tcPr>
          <w:p w14:paraId="5D3B0966"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Врста, језик издања, писмо, периодика, издавач;</w:t>
            </w:r>
          </w:p>
        </w:tc>
        <w:tc>
          <w:tcPr>
            <w:tcW w:w="1134" w:type="dxa"/>
            <w:shd w:val="clear" w:color="auto" w:fill="auto"/>
          </w:tcPr>
          <w:p w14:paraId="3CE47708"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календарска година</w:t>
            </w:r>
          </w:p>
        </w:tc>
        <w:tc>
          <w:tcPr>
            <w:tcW w:w="1418" w:type="dxa"/>
            <w:shd w:val="clear" w:color="auto" w:fill="auto"/>
          </w:tcPr>
          <w:p w14:paraId="23B733BE"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p>
        </w:tc>
        <w:tc>
          <w:tcPr>
            <w:tcW w:w="1588" w:type="dxa"/>
            <w:shd w:val="clear" w:color="auto" w:fill="auto"/>
          </w:tcPr>
          <w:p w14:paraId="4648BE97"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p>
        </w:tc>
        <w:tc>
          <w:tcPr>
            <w:tcW w:w="1701" w:type="dxa"/>
            <w:shd w:val="clear" w:color="auto" w:fill="auto"/>
          </w:tcPr>
          <w:p w14:paraId="6FC47407"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библиотека Србије (aдминистративни подаци)/29.05.</w:t>
            </w:r>
          </w:p>
        </w:tc>
        <w:tc>
          <w:tcPr>
            <w:tcW w:w="1418" w:type="dxa"/>
            <w:shd w:val="clear" w:color="auto" w:fill="auto"/>
          </w:tcPr>
          <w:p w14:paraId="5EA43431"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5C731B2F"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6E6BCAE"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1CE13A8D"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14.11.</w:t>
            </w:r>
          </w:p>
        </w:tc>
      </w:tr>
      <w:tr w:rsidR="000970B4" w:rsidRPr="00E3558F" w14:paraId="20D0C000" w14:textId="77777777" w:rsidTr="0079031D">
        <w:trPr>
          <w:trHeight w:val="20"/>
          <w:jc w:val="center"/>
        </w:trPr>
        <w:tc>
          <w:tcPr>
            <w:tcW w:w="454" w:type="dxa"/>
            <w:shd w:val="clear" w:color="auto" w:fill="auto"/>
          </w:tcPr>
          <w:p w14:paraId="38FC36E5"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1021" w:type="dxa"/>
            <w:shd w:val="clear" w:color="auto" w:fill="auto"/>
          </w:tcPr>
          <w:p w14:paraId="3ED2C4E9"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9.  Спорт</w:t>
            </w:r>
          </w:p>
        </w:tc>
        <w:tc>
          <w:tcPr>
            <w:tcW w:w="1588" w:type="dxa"/>
            <w:shd w:val="clear" w:color="auto" w:fill="auto"/>
          </w:tcPr>
          <w:p w14:paraId="36D8F0B1"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2268" w:type="dxa"/>
            <w:shd w:val="clear" w:color="auto" w:fill="auto"/>
          </w:tcPr>
          <w:p w14:paraId="3B968C2B"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1134" w:type="dxa"/>
            <w:shd w:val="clear" w:color="auto" w:fill="auto"/>
          </w:tcPr>
          <w:p w14:paraId="198C2D9B"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1418" w:type="dxa"/>
            <w:shd w:val="clear" w:color="auto" w:fill="auto"/>
          </w:tcPr>
          <w:p w14:paraId="31BE60EF"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1588" w:type="dxa"/>
            <w:shd w:val="clear" w:color="auto" w:fill="auto"/>
          </w:tcPr>
          <w:p w14:paraId="6F99918E"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1701" w:type="dxa"/>
            <w:shd w:val="clear" w:color="auto" w:fill="auto"/>
          </w:tcPr>
          <w:p w14:paraId="7171E187"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1418" w:type="dxa"/>
            <w:shd w:val="clear" w:color="auto" w:fill="auto"/>
          </w:tcPr>
          <w:p w14:paraId="38E5FC71"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1531" w:type="dxa"/>
            <w:shd w:val="clear" w:color="auto" w:fill="auto"/>
          </w:tcPr>
          <w:p w14:paraId="6A125364"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794" w:type="dxa"/>
            <w:shd w:val="clear" w:color="auto" w:fill="auto"/>
          </w:tcPr>
          <w:p w14:paraId="5C160316"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851" w:type="dxa"/>
            <w:shd w:val="clear" w:color="auto" w:fill="auto"/>
          </w:tcPr>
          <w:p w14:paraId="53814213"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r>
      <w:tr w:rsidR="000970B4" w:rsidRPr="00E3558F" w14:paraId="6500F813" w14:textId="77777777" w:rsidTr="0079031D">
        <w:trPr>
          <w:trHeight w:val="20"/>
          <w:jc w:val="center"/>
        </w:trPr>
        <w:tc>
          <w:tcPr>
            <w:tcW w:w="454" w:type="dxa"/>
            <w:shd w:val="clear" w:color="auto" w:fill="auto"/>
          </w:tcPr>
          <w:p w14:paraId="03628576"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5A6C1F3"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Завод за спорт и медицину спорта РС</w:t>
            </w:r>
          </w:p>
        </w:tc>
        <w:tc>
          <w:tcPr>
            <w:tcW w:w="1588" w:type="dxa"/>
            <w:shd w:val="clear" w:color="auto" w:fill="auto"/>
          </w:tcPr>
          <w:p w14:paraId="196B8F6D"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Систематско праћење стања у спорту</w:t>
            </w:r>
          </w:p>
          <w:p w14:paraId="4E69FDB9"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p>
          <w:p w14:paraId="533773BA"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025226</w:t>
            </w:r>
          </w:p>
        </w:tc>
        <w:tc>
          <w:tcPr>
            <w:tcW w:w="2268" w:type="dxa"/>
            <w:shd w:val="clear" w:color="auto" w:fill="auto"/>
          </w:tcPr>
          <w:p w14:paraId="115F9864"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Место, број и врста спортских објеката, спортске активности и др.</w:t>
            </w:r>
          </w:p>
        </w:tc>
        <w:tc>
          <w:tcPr>
            <w:tcW w:w="1134" w:type="dxa"/>
            <w:shd w:val="clear" w:color="auto" w:fill="auto"/>
          </w:tcPr>
          <w:p w14:paraId="1B65E46F"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EF94154"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Пријава за упис cпортских објеката у Националну евиденцију</w:t>
            </w:r>
          </w:p>
        </w:tc>
        <w:tc>
          <w:tcPr>
            <w:tcW w:w="1588" w:type="dxa"/>
            <w:shd w:val="clear" w:color="auto" w:fill="auto"/>
          </w:tcPr>
          <w:p w14:paraId="2B4C068A"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Власници, односно корисници спортских објеката</w:t>
            </w:r>
          </w:p>
        </w:tc>
        <w:tc>
          <w:tcPr>
            <w:tcW w:w="1701" w:type="dxa"/>
            <w:shd w:val="clear" w:color="auto" w:fill="auto"/>
          </w:tcPr>
          <w:p w14:paraId="1EA39980"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Завод за спорт и медицину спорта Србије (Националне евиденције из области спорта)</w:t>
            </w:r>
          </w:p>
        </w:tc>
        <w:tc>
          <w:tcPr>
            <w:tcW w:w="1418" w:type="dxa"/>
            <w:shd w:val="clear" w:color="auto" w:fill="auto"/>
          </w:tcPr>
          <w:p w14:paraId="05449447"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32F913ED"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87E446A"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F135DC4"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30.09.</w:t>
            </w:r>
          </w:p>
        </w:tc>
      </w:tr>
      <w:tr w:rsidR="000970B4" w:rsidRPr="00E3558F" w14:paraId="3E075E06" w14:textId="77777777" w:rsidTr="0079031D">
        <w:trPr>
          <w:trHeight w:val="20"/>
          <w:jc w:val="center"/>
        </w:trPr>
        <w:tc>
          <w:tcPr>
            <w:tcW w:w="454" w:type="dxa"/>
            <w:shd w:val="clear" w:color="auto" w:fill="auto"/>
          </w:tcPr>
          <w:p w14:paraId="7139E2DE"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1021" w:type="dxa"/>
            <w:shd w:val="clear" w:color="auto" w:fill="auto"/>
          </w:tcPr>
          <w:p w14:paraId="54C1430D"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10.  Избори</w:t>
            </w:r>
          </w:p>
        </w:tc>
        <w:tc>
          <w:tcPr>
            <w:tcW w:w="1588" w:type="dxa"/>
            <w:shd w:val="clear" w:color="auto" w:fill="auto"/>
          </w:tcPr>
          <w:p w14:paraId="153632DA"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2268" w:type="dxa"/>
            <w:shd w:val="clear" w:color="auto" w:fill="auto"/>
          </w:tcPr>
          <w:p w14:paraId="5B49829A"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1134" w:type="dxa"/>
            <w:shd w:val="clear" w:color="auto" w:fill="auto"/>
          </w:tcPr>
          <w:p w14:paraId="2E242AA2"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1418" w:type="dxa"/>
            <w:shd w:val="clear" w:color="auto" w:fill="auto"/>
          </w:tcPr>
          <w:p w14:paraId="3C8456C7"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1588" w:type="dxa"/>
            <w:shd w:val="clear" w:color="auto" w:fill="auto"/>
          </w:tcPr>
          <w:p w14:paraId="3C01E689"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1701" w:type="dxa"/>
            <w:shd w:val="clear" w:color="auto" w:fill="auto"/>
          </w:tcPr>
          <w:p w14:paraId="2FF5F23B"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1418" w:type="dxa"/>
            <w:shd w:val="clear" w:color="auto" w:fill="auto"/>
          </w:tcPr>
          <w:p w14:paraId="095AA0D2"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1531" w:type="dxa"/>
            <w:shd w:val="clear" w:color="auto" w:fill="auto"/>
          </w:tcPr>
          <w:p w14:paraId="74D85487"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794" w:type="dxa"/>
            <w:shd w:val="clear" w:color="auto" w:fill="auto"/>
          </w:tcPr>
          <w:p w14:paraId="2A2FC0BF"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c>
          <w:tcPr>
            <w:tcW w:w="851" w:type="dxa"/>
            <w:shd w:val="clear" w:color="auto" w:fill="auto"/>
          </w:tcPr>
          <w:p w14:paraId="0502230D" w14:textId="77777777" w:rsidR="000970B4" w:rsidRPr="00E3558F" w:rsidRDefault="000970B4" w:rsidP="00F60E88">
            <w:pPr>
              <w:spacing w:before="120" w:after="120" w:line="216" w:lineRule="auto"/>
              <w:rPr>
                <w:rFonts w:ascii="Times New Roman" w:eastAsia="Times New Roman" w:hAnsi="Times New Roman" w:cs="Times New Roman"/>
                <w:b/>
                <w:color w:val="000000"/>
                <w:sz w:val="18"/>
                <w:szCs w:val="18"/>
              </w:rPr>
            </w:pPr>
          </w:p>
        </w:tc>
      </w:tr>
      <w:tr w:rsidR="000970B4" w:rsidRPr="00E3558F" w14:paraId="078C32C6" w14:textId="77777777" w:rsidTr="0079031D">
        <w:trPr>
          <w:trHeight w:val="20"/>
          <w:jc w:val="center"/>
        </w:trPr>
        <w:tc>
          <w:tcPr>
            <w:tcW w:w="454" w:type="dxa"/>
            <w:shd w:val="clear" w:color="auto" w:fill="auto"/>
          </w:tcPr>
          <w:p w14:paraId="3BAEDDC7"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3E7EEDB7"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267257D4" w14:textId="29E41238"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Локални избори за одборнике скупштина општина и градова</w:t>
            </w:r>
          </w:p>
          <w:p w14:paraId="0BA02B66"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p>
          <w:p w14:paraId="1AAD9131"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001010</w:t>
            </w:r>
          </w:p>
        </w:tc>
        <w:tc>
          <w:tcPr>
            <w:tcW w:w="2268" w:type="dxa"/>
            <w:shd w:val="clear" w:color="auto" w:fill="auto"/>
          </w:tcPr>
          <w:p w14:paraId="0FA7D3EE"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Прикупљају се подаци од формираних општинских изборних комисија, и то подаци за одборнике скупштина општина и градова, као и за председнике општина и градоначелнике (пол, највишe завршена школа и др)</w:t>
            </w:r>
          </w:p>
        </w:tc>
        <w:tc>
          <w:tcPr>
            <w:tcW w:w="1134" w:type="dxa"/>
            <w:shd w:val="clear" w:color="auto" w:fill="auto"/>
          </w:tcPr>
          <w:p w14:paraId="3479FDBF"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континуирано</w:t>
            </w:r>
          </w:p>
        </w:tc>
        <w:tc>
          <w:tcPr>
            <w:tcW w:w="1418" w:type="dxa"/>
            <w:shd w:val="clear" w:color="auto" w:fill="auto"/>
          </w:tcPr>
          <w:p w14:paraId="47084946"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Упитници ИЗБ-1, ИЗБ-1г, ПРО-1, ПРГ-1</w:t>
            </w:r>
          </w:p>
        </w:tc>
        <w:tc>
          <w:tcPr>
            <w:tcW w:w="1588" w:type="dxa"/>
            <w:shd w:val="clear" w:color="auto" w:fill="auto"/>
          </w:tcPr>
          <w:p w14:paraId="23EFE7CF"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Локална самоуправа - општине и градови; 31.12.</w:t>
            </w:r>
          </w:p>
        </w:tc>
        <w:tc>
          <w:tcPr>
            <w:tcW w:w="1701" w:type="dxa"/>
            <w:shd w:val="clear" w:color="auto" w:fill="auto"/>
          </w:tcPr>
          <w:p w14:paraId="459CC0D2"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299E2337"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32B9B02D"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Закон о локалним изборима</w:t>
            </w:r>
          </w:p>
        </w:tc>
        <w:tc>
          <w:tcPr>
            <w:tcW w:w="794" w:type="dxa"/>
            <w:shd w:val="clear" w:color="auto" w:fill="auto"/>
          </w:tcPr>
          <w:p w14:paraId="18A874DC"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1197CC7B" w14:textId="77777777" w:rsidR="000970B4" w:rsidRPr="00E3558F" w:rsidRDefault="000970B4" w:rsidP="00F60E88">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Након прикупље-них извештаја од јединице локалне само-управе</w:t>
            </w:r>
          </w:p>
        </w:tc>
      </w:tr>
      <w:tr w:rsidR="009D275E" w:rsidRPr="00E3558F" w14:paraId="5ED7AC6E" w14:textId="77777777" w:rsidTr="0079031D">
        <w:trPr>
          <w:trHeight w:val="20"/>
          <w:jc w:val="center"/>
        </w:trPr>
        <w:tc>
          <w:tcPr>
            <w:tcW w:w="15766" w:type="dxa"/>
            <w:gridSpan w:val="12"/>
            <w:shd w:val="clear" w:color="auto" w:fill="auto"/>
          </w:tcPr>
          <w:p w14:paraId="65288733" w14:textId="77777777" w:rsidR="009D275E" w:rsidRPr="00E3558F" w:rsidRDefault="009D275E" w:rsidP="009D275E">
            <w:pPr>
              <w:spacing w:before="120" w:after="360" w:line="240" w:lineRule="auto"/>
              <w:jc w:val="center"/>
              <w:rPr>
                <w:rFonts w:ascii="Times New Roman" w:eastAsia="Times New Roman" w:hAnsi="Times New Roman" w:cs="Times New Roman"/>
                <w:b/>
                <w:color w:val="000000"/>
                <w:sz w:val="20"/>
                <w:szCs w:val="20"/>
              </w:rPr>
            </w:pPr>
          </w:p>
        </w:tc>
      </w:tr>
      <w:tr w:rsidR="009D275E" w:rsidRPr="00E3558F" w14:paraId="7189AB2A" w14:textId="77777777" w:rsidTr="0079031D">
        <w:trPr>
          <w:trHeight w:val="20"/>
          <w:jc w:val="center"/>
        </w:trPr>
        <w:tc>
          <w:tcPr>
            <w:tcW w:w="15766" w:type="dxa"/>
            <w:gridSpan w:val="12"/>
            <w:shd w:val="clear" w:color="auto" w:fill="auto"/>
          </w:tcPr>
          <w:p w14:paraId="12F58F5D" w14:textId="77777777" w:rsidR="009D275E" w:rsidRPr="00E3558F" w:rsidRDefault="009D275E" w:rsidP="009D275E">
            <w:pPr>
              <w:spacing w:before="120" w:after="360" w:line="240" w:lineRule="auto"/>
              <w:jc w:val="center"/>
              <w:rPr>
                <w:rFonts w:ascii="Times New Roman" w:eastAsia="Times New Roman" w:hAnsi="Times New Roman" w:cs="Times New Roman"/>
                <w:b/>
                <w:color w:val="000000"/>
                <w:sz w:val="20"/>
                <w:szCs w:val="20"/>
              </w:rPr>
            </w:pPr>
          </w:p>
        </w:tc>
      </w:tr>
      <w:tr w:rsidR="000970B4" w:rsidRPr="00E3558F" w14:paraId="3FB91F0F" w14:textId="77777777" w:rsidTr="0079031D">
        <w:trPr>
          <w:trHeight w:val="20"/>
          <w:jc w:val="center"/>
        </w:trPr>
        <w:tc>
          <w:tcPr>
            <w:tcW w:w="15766" w:type="dxa"/>
            <w:gridSpan w:val="12"/>
            <w:shd w:val="clear" w:color="auto" w:fill="auto"/>
          </w:tcPr>
          <w:p w14:paraId="03FDEEA7" w14:textId="77777777" w:rsidR="000970B4" w:rsidRPr="00E3558F" w:rsidRDefault="000970B4" w:rsidP="009D275E">
            <w:pPr>
              <w:spacing w:before="120" w:after="360" w:line="228" w:lineRule="auto"/>
              <w:jc w:val="center"/>
              <w:rPr>
                <w:rFonts w:ascii="Times New Roman" w:eastAsia="Times New Roman" w:hAnsi="Times New Roman" w:cs="Times New Roman"/>
                <w:b/>
                <w:color w:val="000000"/>
                <w:sz w:val="20"/>
                <w:szCs w:val="20"/>
              </w:rPr>
            </w:pPr>
            <w:r w:rsidRPr="00E3558F">
              <w:rPr>
                <w:rFonts w:ascii="Times New Roman" w:eastAsia="Times New Roman" w:hAnsi="Times New Roman" w:cs="Times New Roman"/>
                <w:b/>
                <w:color w:val="000000"/>
                <w:sz w:val="20"/>
                <w:szCs w:val="20"/>
              </w:rPr>
              <w:lastRenderedPageBreak/>
              <w:t>II.  ЕКОНОМСКЕ СТАТИСТИКЕ</w:t>
            </w:r>
          </w:p>
        </w:tc>
      </w:tr>
      <w:tr w:rsidR="000970B4" w:rsidRPr="00E3558F" w14:paraId="69D4A2BA" w14:textId="77777777" w:rsidTr="0079031D">
        <w:trPr>
          <w:trHeight w:val="20"/>
          <w:jc w:val="center"/>
        </w:trPr>
        <w:tc>
          <w:tcPr>
            <w:tcW w:w="454" w:type="dxa"/>
            <w:shd w:val="clear" w:color="auto" w:fill="auto"/>
          </w:tcPr>
          <w:p w14:paraId="3BE96A9A" w14:textId="77777777" w:rsidR="000970B4" w:rsidRPr="00E3558F" w:rsidRDefault="000970B4" w:rsidP="009D275E">
            <w:pPr>
              <w:spacing w:before="120" w:after="120" w:line="228" w:lineRule="auto"/>
              <w:rPr>
                <w:rFonts w:ascii="Times New Roman" w:eastAsia="Times New Roman" w:hAnsi="Times New Roman" w:cs="Times New Roman"/>
                <w:b/>
                <w:color w:val="000000"/>
                <w:sz w:val="18"/>
                <w:szCs w:val="18"/>
              </w:rPr>
            </w:pPr>
          </w:p>
        </w:tc>
        <w:tc>
          <w:tcPr>
            <w:tcW w:w="4877" w:type="dxa"/>
            <w:gridSpan w:val="3"/>
            <w:shd w:val="clear" w:color="auto" w:fill="auto"/>
          </w:tcPr>
          <w:p w14:paraId="04AB5BDB" w14:textId="77777777" w:rsidR="000970B4" w:rsidRPr="00E3558F" w:rsidRDefault="000970B4" w:rsidP="009D275E">
            <w:pPr>
              <w:spacing w:before="120" w:after="120" w:line="228"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1.  Макроекономија</w:t>
            </w:r>
          </w:p>
        </w:tc>
        <w:tc>
          <w:tcPr>
            <w:tcW w:w="1134" w:type="dxa"/>
            <w:shd w:val="clear" w:color="auto" w:fill="auto"/>
          </w:tcPr>
          <w:p w14:paraId="3CEFA618" w14:textId="77777777" w:rsidR="000970B4" w:rsidRPr="00E3558F" w:rsidRDefault="000970B4" w:rsidP="009D275E">
            <w:pPr>
              <w:spacing w:before="120" w:after="120" w:line="228" w:lineRule="auto"/>
              <w:rPr>
                <w:rFonts w:ascii="Times New Roman" w:eastAsia="Times New Roman" w:hAnsi="Times New Roman" w:cs="Times New Roman"/>
                <w:b/>
                <w:color w:val="000000"/>
                <w:sz w:val="18"/>
                <w:szCs w:val="18"/>
              </w:rPr>
            </w:pPr>
          </w:p>
        </w:tc>
        <w:tc>
          <w:tcPr>
            <w:tcW w:w="1418" w:type="dxa"/>
            <w:shd w:val="clear" w:color="auto" w:fill="auto"/>
          </w:tcPr>
          <w:p w14:paraId="50C3AFC6" w14:textId="77777777" w:rsidR="000970B4" w:rsidRPr="00E3558F" w:rsidRDefault="000970B4" w:rsidP="009D275E">
            <w:pPr>
              <w:spacing w:before="120" w:after="120" w:line="228" w:lineRule="auto"/>
              <w:rPr>
                <w:rFonts w:ascii="Times New Roman" w:eastAsia="Times New Roman" w:hAnsi="Times New Roman" w:cs="Times New Roman"/>
                <w:b/>
                <w:color w:val="000000"/>
                <w:sz w:val="18"/>
                <w:szCs w:val="18"/>
              </w:rPr>
            </w:pPr>
          </w:p>
        </w:tc>
        <w:tc>
          <w:tcPr>
            <w:tcW w:w="1588" w:type="dxa"/>
            <w:shd w:val="clear" w:color="auto" w:fill="auto"/>
          </w:tcPr>
          <w:p w14:paraId="7E3B1C96" w14:textId="77777777" w:rsidR="000970B4" w:rsidRPr="00E3558F" w:rsidRDefault="000970B4" w:rsidP="009D275E">
            <w:pPr>
              <w:spacing w:before="120" w:after="120" w:line="228" w:lineRule="auto"/>
              <w:rPr>
                <w:rFonts w:ascii="Times New Roman" w:eastAsia="Times New Roman" w:hAnsi="Times New Roman" w:cs="Times New Roman"/>
                <w:b/>
                <w:color w:val="000000"/>
                <w:sz w:val="18"/>
                <w:szCs w:val="18"/>
              </w:rPr>
            </w:pPr>
          </w:p>
        </w:tc>
        <w:tc>
          <w:tcPr>
            <w:tcW w:w="1701" w:type="dxa"/>
            <w:shd w:val="clear" w:color="auto" w:fill="auto"/>
          </w:tcPr>
          <w:p w14:paraId="3CC4A8A5" w14:textId="77777777" w:rsidR="000970B4" w:rsidRPr="00E3558F" w:rsidRDefault="000970B4" w:rsidP="009D275E">
            <w:pPr>
              <w:spacing w:before="120" w:after="120" w:line="228" w:lineRule="auto"/>
              <w:rPr>
                <w:rFonts w:ascii="Times New Roman" w:eastAsia="Times New Roman" w:hAnsi="Times New Roman" w:cs="Times New Roman"/>
                <w:b/>
                <w:color w:val="000000"/>
                <w:sz w:val="18"/>
                <w:szCs w:val="18"/>
              </w:rPr>
            </w:pPr>
          </w:p>
        </w:tc>
        <w:tc>
          <w:tcPr>
            <w:tcW w:w="1418" w:type="dxa"/>
            <w:shd w:val="clear" w:color="auto" w:fill="auto"/>
          </w:tcPr>
          <w:p w14:paraId="5F86890C" w14:textId="77777777" w:rsidR="000970B4" w:rsidRPr="00E3558F" w:rsidRDefault="000970B4" w:rsidP="009D275E">
            <w:pPr>
              <w:spacing w:before="120" w:after="120" w:line="228" w:lineRule="auto"/>
              <w:rPr>
                <w:rFonts w:ascii="Times New Roman" w:eastAsia="Times New Roman" w:hAnsi="Times New Roman" w:cs="Times New Roman"/>
                <w:b/>
                <w:color w:val="000000"/>
                <w:sz w:val="18"/>
                <w:szCs w:val="18"/>
              </w:rPr>
            </w:pPr>
          </w:p>
        </w:tc>
        <w:tc>
          <w:tcPr>
            <w:tcW w:w="1531" w:type="dxa"/>
            <w:shd w:val="clear" w:color="auto" w:fill="auto"/>
          </w:tcPr>
          <w:p w14:paraId="474479A9" w14:textId="77777777" w:rsidR="000970B4" w:rsidRPr="00E3558F" w:rsidRDefault="000970B4" w:rsidP="009D275E">
            <w:pPr>
              <w:spacing w:before="120" w:after="120" w:line="228" w:lineRule="auto"/>
              <w:rPr>
                <w:rFonts w:ascii="Times New Roman" w:eastAsia="Times New Roman" w:hAnsi="Times New Roman" w:cs="Times New Roman"/>
                <w:b/>
                <w:color w:val="000000"/>
                <w:sz w:val="18"/>
                <w:szCs w:val="18"/>
              </w:rPr>
            </w:pPr>
          </w:p>
        </w:tc>
        <w:tc>
          <w:tcPr>
            <w:tcW w:w="794" w:type="dxa"/>
            <w:shd w:val="clear" w:color="auto" w:fill="auto"/>
          </w:tcPr>
          <w:p w14:paraId="28FC1C3E" w14:textId="77777777" w:rsidR="000970B4" w:rsidRPr="00E3558F" w:rsidRDefault="000970B4" w:rsidP="009D275E">
            <w:pPr>
              <w:spacing w:before="120" w:after="120" w:line="228" w:lineRule="auto"/>
              <w:rPr>
                <w:rFonts w:ascii="Times New Roman" w:eastAsia="Times New Roman" w:hAnsi="Times New Roman" w:cs="Times New Roman"/>
                <w:b/>
                <w:color w:val="000000"/>
                <w:sz w:val="18"/>
                <w:szCs w:val="18"/>
              </w:rPr>
            </w:pPr>
          </w:p>
        </w:tc>
        <w:tc>
          <w:tcPr>
            <w:tcW w:w="851" w:type="dxa"/>
            <w:shd w:val="clear" w:color="auto" w:fill="auto"/>
          </w:tcPr>
          <w:p w14:paraId="6AD433D0" w14:textId="77777777" w:rsidR="000970B4" w:rsidRPr="00E3558F" w:rsidRDefault="000970B4" w:rsidP="009D275E">
            <w:pPr>
              <w:spacing w:before="120" w:after="120" w:line="228" w:lineRule="auto"/>
              <w:rPr>
                <w:rFonts w:ascii="Times New Roman" w:eastAsia="Times New Roman" w:hAnsi="Times New Roman" w:cs="Times New Roman"/>
                <w:b/>
                <w:color w:val="000000"/>
                <w:sz w:val="18"/>
                <w:szCs w:val="18"/>
              </w:rPr>
            </w:pPr>
          </w:p>
        </w:tc>
      </w:tr>
      <w:tr w:rsidR="000970B4" w:rsidRPr="00E3558F" w14:paraId="7EA481C9" w14:textId="77777777" w:rsidTr="0079031D">
        <w:trPr>
          <w:trHeight w:val="20"/>
          <w:jc w:val="center"/>
        </w:trPr>
        <w:tc>
          <w:tcPr>
            <w:tcW w:w="454" w:type="dxa"/>
            <w:shd w:val="clear" w:color="auto" w:fill="auto"/>
          </w:tcPr>
          <w:p w14:paraId="1D73B6A1" w14:textId="77777777" w:rsidR="000970B4" w:rsidRPr="00E3558F" w:rsidRDefault="000970B4" w:rsidP="009D275E">
            <w:pPr>
              <w:spacing w:before="120" w:after="120" w:line="228" w:lineRule="auto"/>
              <w:rPr>
                <w:rFonts w:ascii="Times New Roman" w:eastAsia="Times New Roman" w:hAnsi="Times New Roman" w:cs="Times New Roman"/>
                <w:b/>
                <w:color w:val="000000"/>
                <w:sz w:val="16"/>
                <w:szCs w:val="16"/>
              </w:rPr>
            </w:pPr>
          </w:p>
        </w:tc>
        <w:tc>
          <w:tcPr>
            <w:tcW w:w="4877" w:type="dxa"/>
            <w:gridSpan w:val="3"/>
            <w:shd w:val="clear" w:color="auto" w:fill="auto"/>
          </w:tcPr>
          <w:p w14:paraId="7B31F808" w14:textId="77777777" w:rsidR="000970B4" w:rsidRPr="00E3558F" w:rsidRDefault="000970B4" w:rsidP="009D275E">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1)  Годишњи економски рачуни</w:t>
            </w:r>
          </w:p>
        </w:tc>
        <w:tc>
          <w:tcPr>
            <w:tcW w:w="1134" w:type="dxa"/>
            <w:shd w:val="clear" w:color="auto" w:fill="auto"/>
          </w:tcPr>
          <w:p w14:paraId="470537ED" w14:textId="77777777" w:rsidR="000970B4" w:rsidRPr="00E3558F" w:rsidRDefault="000970B4" w:rsidP="009D275E">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2E3F6407" w14:textId="77777777" w:rsidR="000970B4" w:rsidRPr="00E3558F" w:rsidRDefault="000970B4" w:rsidP="009D275E">
            <w:pPr>
              <w:spacing w:before="120" w:after="120" w:line="228" w:lineRule="auto"/>
              <w:rPr>
                <w:rFonts w:ascii="Times New Roman" w:eastAsia="Times New Roman" w:hAnsi="Times New Roman" w:cs="Times New Roman"/>
                <w:b/>
                <w:color w:val="000000"/>
                <w:sz w:val="16"/>
                <w:szCs w:val="16"/>
              </w:rPr>
            </w:pPr>
          </w:p>
        </w:tc>
        <w:tc>
          <w:tcPr>
            <w:tcW w:w="1588" w:type="dxa"/>
            <w:shd w:val="clear" w:color="auto" w:fill="auto"/>
          </w:tcPr>
          <w:p w14:paraId="50ED2DB8" w14:textId="77777777" w:rsidR="000970B4" w:rsidRPr="00E3558F" w:rsidRDefault="000970B4" w:rsidP="009D275E">
            <w:pPr>
              <w:spacing w:before="120"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35FFC921" w14:textId="77777777" w:rsidR="000970B4" w:rsidRPr="00E3558F" w:rsidRDefault="000970B4" w:rsidP="009D275E">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30D3D64C" w14:textId="77777777" w:rsidR="000970B4" w:rsidRPr="00E3558F" w:rsidRDefault="000970B4" w:rsidP="009D275E">
            <w:pPr>
              <w:spacing w:before="120"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49D0FD3F" w14:textId="77777777" w:rsidR="000970B4" w:rsidRPr="00E3558F" w:rsidRDefault="000970B4" w:rsidP="009D275E">
            <w:pPr>
              <w:spacing w:before="120"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71903958" w14:textId="77777777" w:rsidR="000970B4" w:rsidRPr="00E3558F" w:rsidRDefault="000970B4" w:rsidP="009D275E">
            <w:pPr>
              <w:spacing w:before="120"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44F4CE8B" w14:textId="77777777" w:rsidR="000970B4" w:rsidRPr="00E3558F" w:rsidRDefault="000970B4" w:rsidP="009D275E">
            <w:pPr>
              <w:spacing w:before="120" w:after="120" w:line="228" w:lineRule="auto"/>
              <w:rPr>
                <w:rFonts w:ascii="Times New Roman" w:eastAsia="Times New Roman" w:hAnsi="Times New Roman" w:cs="Times New Roman"/>
                <w:b/>
                <w:color w:val="000000"/>
                <w:sz w:val="16"/>
                <w:szCs w:val="16"/>
              </w:rPr>
            </w:pPr>
          </w:p>
        </w:tc>
      </w:tr>
      <w:tr w:rsidR="000970B4" w:rsidRPr="00E3558F" w14:paraId="6C909777" w14:textId="77777777" w:rsidTr="0079031D">
        <w:trPr>
          <w:trHeight w:val="20"/>
          <w:jc w:val="center"/>
        </w:trPr>
        <w:tc>
          <w:tcPr>
            <w:tcW w:w="454" w:type="dxa"/>
            <w:shd w:val="clear" w:color="auto" w:fill="auto"/>
          </w:tcPr>
          <w:p w14:paraId="0813ED51"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F83E21C"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1865A64"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бруто домаћег производа по производном методу у текућим ценама</w:t>
            </w:r>
          </w:p>
          <w:p w14:paraId="1A465884"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p w14:paraId="17BE7D8C"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002070</w:t>
            </w:r>
          </w:p>
        </w:tc>
        <w:tc>
          <w:tcPr>
            <w:tcW w:w="2268" w:type="dxa"/>
            <w:shd w:val="clear" w:color="auto" w:fill="auto"/>
          </w:tcPr>
          <w:p w14:paraId="01E32EAE"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Вредност бруто домаћег производа за укупну економију,  по областима Класификације делатности</w:t>
            </w:r>
          </w:p>
        </w:tc>
        <w:tc>
          <w:tcPr>
            <w:tcW w:w="1134" w:type="dxa"/>
            <w:shd w:val="clear" w:color="auto" w:fill="auto"/>
          </w:tcPr>
          <w:p w14:paraId="038277A2"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F343657"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51158E6F"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430621AC"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Агенција за привредне регистре (Регистар финансијских извештаја); Народна банка Србије (Сектор за економска истраживања и статистику)/15.05.</w:t>
            </w:r>
          </w:p>
        </w:tc>
        <w:tc>
          <w:tcPr>
            <w:tcW w:w="1418" w:type="dxa"/>
            <w:shd w:val="clear" w:color="auto" w:fill="auto"/>
          </w:tcPr>
          <w:p w14:paraId="5D46AC28"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B477137"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ECF4064"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FE62E71" w14:textId="20345B2A"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w:t>
            </w:r>
            <w:r w:rsidR="00681C0B" w:rsidRPr="00E3558F">
              <w:rPr>
                <w:rFonts w:ascii="Times New Roman" w:eastAsia="Times New Roman" w:hAnsi="Times New Roman" w:cs="Times New Roman"/>
                <w:color w:val="000000"/>
                <w:sz w:val="15"/>
                <w:szCs w:val="15"/>
              </w:rPr>
              <w:t>2</w:t>
            </w:r>
            <w:r w:rsidRPr="00E3558F">
              <w:rPr>
                <w:rFonts w:ascii="Times New Roman" w:eastAsia="Times New Roman" w:hAnsi="Times New Roman" w:cs="Times New Roman"/>
                <w:color w:val="000000"/>
                <w:sz w:val="15"/>
                <w:szCs w:val="15"/>
              </w:rPr>
              <w:t>.10.</w:t>
            </w:r>
          </w:p>
        </w:tc>
      </w:tr>
      <w:tr w:rsidR="000970B4" w:rsidRPr="00E3558F" w14:paraId="2817BDFC" w14:textId="77777777" w:rsidTr="0079031D">
        <w:trPr>
          <w:trHeight w:val="20"/>
          <w:jc w:val="center"/>
        </w:trPr>
        <w:tc>
          <w:tcPr>
            <w:tcW w:w="454" w:type="dxa"/>
            <w:shd w:val="clear" w:color="auto" w:fill="auto"/>
          </w:tcPr>
          <w:p w14:paraId="020F9829"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2B4D0DF9"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61DE253"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Систем националних рачуна</w:t>
            </w:r>
          </w:p>
          <w:p w14:paraId="038064F8"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p w14:paraId="6FAE3743"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002071</w:t>
            </w:r>
          </w:p>
        </w:tc>
        <w:tc>
          <w:tcPr>
            <w:tcW w:w="2268" w:type="dxa"/>
            <w:shd w:val="clear" w:color="auto" w:fill="auto"/>
          </w:tcPr>
          <w:p w14:paraId="098AF5E3"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Приказ економских активности помоћу интегрисаних рачуна за укупну економију и институционалне секторе</w:t>
            </w:r>
          </w:p>
        </w:tc>
        <w:tc>
          <w:tcPr>
            <w:tcW w:w="1134" w:type="dxa"/>
            <w:shd w:val="clear" w:color="auto" w:fill="auto"/>
          </w:tcPr>
          <w:p w14:paraId="3307B259"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951D29A"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630948B7"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76378E76"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(Сектор за макроекономске и фискалне анализе и пројекције); Агенција за привредне регистре (Регистар финансијских извештаја); Народна банка Србије (Сектор за економска истраживања и статистику) - 25.08.</w:t>
            </w:r>
          </w:p>
        </w:tc>
        <w:tc>
          <w:tcPr>
            <w:tcW w:w="1418" w:type="dxa"/>
            <w:shd w:val="clear" w:color="auto" w:fill="auto"/>
          </w:tcPr>
          <w:p w14:paraId="4C6139FB"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48FA286D"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FEDBA0F"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E07B0D6"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30.11.</w:t>
            </w:r>
          </w:p>
        </w:tc>
      </w:tr>
      <w:tr w:rsidR="000970B4" w:rsidRPr="00E3558F" w14:paraId="3DEB2AAE" w14:textId="77777777" w:rsidTr="0079031D">
        <w:trPr>
          <w:trHeight w:val="20"/>
          <w:jc w:val="center"/>
        </w:trPr>
        <w:tc>
          <w:tcPr>
            <w:tcW w:w="454" w:type="dxa"/>
            <w:shd w:val="clear" w:color="auto" w:fill="auto"/>
          </w:tcPr>
          <w:p w14:paraId="31E047E3"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0432930E"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3402D6B"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бруто инвестиција у основна средства у текућим ценама</w:t>
            </w:r>
          </w:p>
          <w:p w14:paraId="701B3796"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p w14:paraId="5F306DE6"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002131</w:t>
            </w:r>
          </w:p>
        </w:tc>
        <w:tc>
          <w:tcPr>
            <w:tcW w:w="2268" w:type="dxa"/>
            <w:shd w:val="clear" w:color="auto" w:fill="auto"/>
          </w:tcPr>
          <w:p w14:paraId="5FF50CDC"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Остварене инвестиције, по техничкој структури</w:t>
            </w:r>
          </w:p>
        </w:tc>
        <w:tc>
          <w:tcPr>
            <w:tcW w:w="1134" w:type="dxa"/>
            <w:shd w:val="clear" w:color="auto" w:fill="auto"/>
          </w:tcPr>
          <w:p w14:paraId="56FB3ADF"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7F0E6CE0"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6773D4D8"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61B94BE4"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Министарство финансија; Агенција за привредне регистре (Регистар финансијских извештаја); Народна банка Србије (Сектор за економска </w:t>
            </w:r>
            <w:r w:rsidRPr="00E3558F">
              <w:rPr>
                <w:rFonts w:ascii="Times New Roman" w:eastAsia="Times New Roman" w:hAnsi="Times New Roman" w:cs="Times New Roman"/>
                <w:color w:val="000000"/>
                <w:sz w:val="15"/>
                <w:szCs w:val="15"/>
              </w:rPr>
              <w:lastRenderedPageBreak/>
              <w:t>истраживања и статистику); Министарство одбране</w:t>
            </w:r>
          </w:p>
        </w:tc>
        <w:tc>
          <w:tcPr>
            <w:tcW w:w="1418" w:type="dxa"/>
            <w:shd w:val="clear" w:color="auto" w:fill="auto"/>
          </w:tcPr>
          <w:p w14:paraId="1CA15979"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Статистичка истраживања Републичког завода за статистику</w:t>
            </w:r>
          </w:p>
        </w:tc>
        <w:tc>
          <w:tcPr>
            <w:tcW w:w="1531" w:type="dxa"/>
            <w:shd w:val="clear" w:color="auto" w:fill="auto"/>
          </w:tcPr>
          <w:p w14:paraId="74F24328"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D074B52"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BE150F1" w14:textId="1B2FB2E4"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w:t>
            </w:r>
            <w:r w:rsidR="00681C0B" w:rsidRPr="00E3558F">
              <w:rPr>
                <w:rFonts w:ascii="Times New Roman" w:eastAsia="Times New Roman" w:hAnsi="Times New Roman" w:cs="Times New Roman"/>
                <w:color w:val="000000"/>
                <w:sz w:val="15"/>
                <w:szCs w:val="15"/>
              </w:rPr>
              <w:t>2</w:t>
            </w:r>
            <w:r w:rsidRPr="00E3558F">
              <w:rPr>
                <w:rFonts w:ascii="Times New Roman" w:eastAsia="Times New Roman" w:hAnsi="Times New Roman" w:cs="Times New Roman"/>
                <w:color w:val="000000"/>
                <w:sz w:val="15"/>
                <w:szCs w:val="15"/>
              </w:rPr>
              <w:t>.10.</w:t>
            </w:r>
          </w:p>
        </w:tc>
      </w:tr>
      <w:tr w:rsidR="000970B4" w:rsidRPr="00E3558F" w14:paraId="0A267461" w14:textId="77777777" w:rsidTr="0079031D">
        <w:trPr>
          <w:trHeight w:val="20"/>
          <w:jc w:val="center"/>
        </w:trPr>
        <w:tc>
          <w:tcPr>
            <w:tcW w:w="454" w:type="dxa"/>
            <w:shd w:val="clear" w:color="auto" w:fill="auto"/>
          </w:tcPr>
          <w:p w14:paraId="01D13C3E"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5300C0A2"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EEAE3D7"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личне потрошње</w:t>
            </w:r>
          </w:p>
          <w:p w14:paraId="7433898B"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p>
          <w:p w14:paraId="78307C8C"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002100</w:t>
            </w:r>
          </w:p>
        </w:tc>
        <w:tc>
          <w:tcPr>
            <w:tcW w:w="2268" w:type="dxa"/>
            <w:shd w:val="clear" w:color="auto" w:fill="auto"/>
          </w:tcPr>
          <w:p w14:paraId="77270C27"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Вредност личне потрошње по наменским групама потрошње</w:t>
            </w:r>
          </w:p>
        </w:tc>
        <w:tc>
          <w:tcPr>
            <w:tcW w:w="1134" w:type="dxa"/>
            <w:shd w:val="clear" w:color="auto" w:fill="auto"/>
          </w:tcPr>
          <w:p w14:paraId="300A39C4"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356E8F3"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8337677"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95471F2"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(Сектор за макроекономске и фискалне анализе и пројекције); Министарство унутрашњих послова Републике Србије (Сектор за аналитику, телекомуникационе и информационе технологије)/01.06.;</w:t>
            </w:r>
          </w:p>
        </w:tc>
        <w:tc>
          <w:tcPr>
            <w:tcW w:w="1418" w:type="dxa"/>
            <w:shd w:val="clear" w:color="auto" w:fill="auto"/>
          </w:tcPr>
          <w:p w14:paraId="77A42C06"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039DD95"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6F6A39F"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EF00CC3" w14:textId="0D1E821E"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w:t>
            </w:r>
            <w:r w:rsidR="004F47E5" w:rsidRPr="00E3558F">
              <w:rPr>
                <w:rFonts w:ascii="Times New Roman" w:eastAsia="Times New Roman" w:hAnsi="Times New Roman" w:cs="Times New Roman"/>
                <w:color w:val="000000"/>
                <w:sz w:val="15"/>
                <w:szCs w:val="15"/>
              </w:rPr>
              <w:t>2</w:t>
            </w:r>
            <w:r w:rsidRPr="00E3558F">
              <w:rPr>
                <w:rFonts w:ascii="Times New Roman" w:eastAsia="Times New Roman" w:hAnsi="Times New Roman" w:cs="Times New Roman"/>
                <w:color w:val="000000"/>
                <w:sz w:val="15"/>
                <w:szCs w:val="15"/>
              </w:rPr>
              <w:t>.10.</w:t>
            </w:r>
          </w:p>
        </w:tc>
      </w:tr>
      <w:tr w:rsidR="000970B4" w:rsidRPr="00E3558F" w14:paraId="2B6775DA" w14:textId="77777777" w:rsidTr="0079031D">
        <w:trPr>
          <w:trHeight w:val="20"/>
          <w:jc w:val="center"/>
        </w:trPr>
        <w:tc>
          <w:tcPr>
            <w:tcW w:w="454" w:type="dxa"/>
            <w:shd w:val="clear" w:color="auto" w:fill="auto"/>
          </w:tcPr>
          <w:p w14:paraId="004B5122"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6474390D"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9BD8E4D"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бруто домаћег производа по расходном методу у текућим ценама</w:t>
            </w:r>
          </w:p>
          <w:p w14:paraId="5808FB62"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p w14:paraId="6BA0CF84"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002110</w:t>
            </w:r>
          </w:p>
        </w:tc>
        <w:tc>
          <w:tcPr>
            <w:tcW w:w="2268" w:type="dxa"/>
            <w:shd w:val="clear" w:color="auto" w:fill="auto"/>
          </w:tcPr>
          <w:p w14:paraId="1345F0E5"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Вредност бруто домаћег производа добијена расходном методом, по агрегатима употребе БДП-а</w:t>
            </w:r>
          </w:p>
        </w:tc>
        <w:tc>
          <w:tcPr>
            <w:tcW w:w="1134" w:type="dxa"/>
            <w:shd w:val="clear" w:color="auto" w:fill="auto"/>
          </w:tcPr>
          <w:p w14:paraId="7D373111"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9625C00"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D704B88"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80E90F3"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финансија/31.07; Народна банка Србије (Сектор за економска истраживања и статистику)/31.07.</w:t>
            </w:r>
          </w:p>
        </w:tc>
        <w:tc>
          <w:tcPr>
            <w:tcW w:w="1418" w:type="dxa"/>
            <w:shd w:val="clear" w:color="auto" w:fill="auto"/>
          </w:tcPr>
          <w:p w14:paraId="21DB8D60"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ECB6035"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B36C444"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F145E03" w14:textId="4D19630A"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w:t>
            </w:r>
            <w:r w:rsidR="004F47E5" w:rsidRPr="00E3558F">
              <w:rPr>
                <w:rFonts w:ascii="Times New Roman" w:eastAsia="Times New Roman" w:hAnsi="Times New Roman" w:cs="Times New Roman"/>
                <w:color w:val="000000"/>
                <w:sz w:val="15"/>
                <w:szCs w:val="15"/>
              </w:rPr>
              <w:t>2</w:t>
            </w:r>
            <w:r w:rsidRPr="00E3558F">
              <w:rPr>
                <w:rFonts w:ascii="Times New Roman" w:eastAsia="Times New Roman" w:hAnsi="Times New Roman" w:cs="Times New Roman"/>
                <w:color w:val="000000"/>
                <w:sz w:val="15"/>
                <w:szCs w:val="15"/>
              </w:rPr>
              <w:t>.10.</w:t>
            </w:r>
          </w:p>
        </w:tc>
      </w:tr>
      <w:tr w:rsidR="000970B4" w:rsidRPr="00E3558F" w14:paraId="711B0C61" w14:textId="77777777" w:rsidTr="0079031D">
        <w:trPr>
          <w:trHeight w:val="20"/>
          <w:jc w:val="center"/>
        </w:trPr>
        <w:tc>
          <w:tcPr>
            <w:tcW w:w="454" w:type="dxa"/>
            <w:shd w:val="clear" w:color="auto" w:fill="auto"/>
          </w:tcPr>
          <w:p w14:paraId="3B210117"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7C33A179"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3C6A228"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бруто домаћег производа по производном методу у сталним ценама</w:t>
            </w:r>
          </w:p>
          <w:p w14:paraId="5647B478"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p w14:paraId="17E33491"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002120</w:t>
            </w:r>
          </w:p>
        </w:tc>
        <w:tc>
          <w:tcPr>
            <w:tcW w:w="2268" w:type="dxa"/>
            <w:shd w:val="clear" w:color="auto" w:fill="auto"/>
          </w:tcPr>
          <w:p w14:paraId="02645168"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Вредност бруто домаћег производа и бруто додате вредности, по областима Класификације делатности, у ценама претходне године</w:t>
            </w:r>
          </w:p>
        </w:tc>
        <w:tc>
          <w:tcPr>
            <w:tcW w:w="1134" w:type="dxa"/>
            <w:shd w:val="clear" w:color="auto" w:fill="auto"/>
          </w:tcPr>
          <w:p w14:paraId="5D93B522"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0698B598"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2B7B4357"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2D32025"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финансија/31.07; Народна банка Србије (Сектор за економска истраживања и статистику)/31.07.</w:t>
            </w:r>
          </w:p>
        </w:tc>
        <w:tc>
          <w:tcPr>
            <w:tcW w:w="1418" w:type="dxa"/>
            <w:shd w:val="clear" w:color="auto" w:fill="auto"/>
          </w:tcPr>
          <w:p w14:paraId="6885067A"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52566AC2"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84A78A8"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C039940" w14:textId="36938C7B"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w:t>
            </w:r>
            <w:r w:rsidR="004F47E5" w:rsidRPr="00E3558F">
              <w:rPr>
                <w:rFonts w:ascii="Times New Roman" w:eastAsia="Times New Roman" w:hAnsi="Times New Roman" w:cs="Times New Roman"/>
                <w:color w:val="000000"/>
                <w:sz w:val="15"/>
                <w:szCs w:val="15"/>
              </w:rPr>
              <w:t>2</w:t>
            </w:r>
            <w:r w:rsidRPr="00E3558F">
              <w:rPr>
                <w:rFonts w:ascii="Times New Roman" w:eastAsia="Times New Roman" w:hAnsi="Times New Roman" w:cs="Times New Roman"/>
                <w:color w:val="000000"/>
                <w:sz w:val="15"/>
                <w:szCs w:val="15"/>
              </w:rPr>
              <w:t>.10.</w:t>
            </w:r>
          </w:p>
        </w:tc>
      </w:tr>
      <w:tr w:rsidR="000970B4" w:rsidRPr="00E3558F" w14:paraId="4894D3F9" w14:textId="77777777" w:rsidTr="0079031D">
        <w:trPr>
          <w:trHeight w:val="20"/>
          <w:jc w:val="center"/>
        </w:trPr>
        <w:tc>
          <w:tcPr>
            <w:tcW w:w="454" w:type="dxa"/>
            <w:shd w:val="clear" w:color="auto" w:fill="auto"/>
          </w:tcPr>
          <w:p w14:paraId="35B6E72A"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7     </w:t>
            </w:r>
          </w:p>
        </w:tc>
        <w:tc>
          <w:tcPr>
            <w:tcW w:w="1021" w:type="dxa"/>
            <w:shd w:val="clear" w:color="auto" w:fill="auto"/>
          </w:tcPr>
          <w:p w14:paraId="44CF0EE6"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67B62D2"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бруто инвестиција у основна средства у сталним ценама</w:t>
            </w:r>
          </w:p>
          <w:p w14:paraId="568B0740"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p w14:paraId="2EA210D8"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002130</w:t>
            </w:r>
          </w:p>
        </w:tc>
        <w:tc>
          <w:tcPr>
            <w:tcW w:w="2268" w:type="dxa"/>
            <w:shd w:val="clear" w:color="auto" w:fill="auto"/>
          </w:tcPr>
          <w:p w14:paraId="1A6D0C35"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Остварене инвестиције, по техничкој структури, у ценама претходне године</w:t>
            </w:r>
          </w:p>
        </w:tc>
        <w:tc>
          <w:tcPr>
            <w:tcW w:w="1134" w:type="dxa"/>
            <w:shd w:val="clear" w:color="auto" w:fill="auto"/>
          </w:tcPr>
          <w:p w14:paraId="647A09A5"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8D0E837"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16967B0"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03BB9F63"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Министарство финансија; Агенција за привредне регистре (Регистар финансијских извештаја); Народна банка Србије (Сектор </w:t>
            </w:r>
            <w:r w:rsidRPr="00E3558F">
              <w:rPr>
                <w:rFonts w:ascii="Times New Roman" w:eastAsia="Times New Roman" w:hAnsi="Times New Roman" w:cs="Times New Roman"/>
                <w:color w:val="000000"/>
                <w:sz w:val="15"/>
                <w:szCs w:val="15"/>
              </w:rPr>
              <w:lastRenderedPageBreak/>
              <w:t>за економска истраживања и статистику)</w:t>
            </w:r>
          </w:p>
        </w:tc>
        <w:tc>
          <w:tcPr>
            <w:tcW w:w="1418" w:type="dxa"/>
            <w:shd w:val="clear" w:color="auto" w:fill="auto"/>
          </w:tcPr>
          <w:p w14:paraId="4FDE4147"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Статистичка истраживања Републичког завода за статистику</w:t>
            </w:r>
          </w:p>
        </w:tc>
        <w:tc>
          <w:tcPr>
            <w:tcW w:w="1531" w:type="dxa"/>
            <w:shd w:val="clear" w:color="auto" w:fill="auto"/>
          </w:tcPr>
          <w:p w14:paraId="1C7B0FFF"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8215CE3"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2F55398" w14:textId="55016A42"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w:t>
            </w:r>
            <w:r w:rsidR="004F47E5" w:rsidRPr="00E3558F">
              <w:rPr>
                <w:rFonts w:ascii="Times New Roman" w:eastAsia="Times New Roman" w:hAnsi="Times New Roman" w:cs="Times New Roman"/>
                <w:color w:val="000000"/>
                <w:sz w:val="15"/>
                <w:szCs w:val="15"/>
              </w:rPr>
              <w:t>2</w:t>
            </w:r>
            <w:r w:rsidRPr="00E3558F">
              <w:rPr>
                <w:rFonts w:ascii="Times New Roman" w:eastAsia="Times New Roman" w:hAnsi="Times New Roman" w:cs="Times New Roman"/>
                <w:color w:val="000000"/>
                <w:sz w:val="15"/>
                <w:szCs w:val="15"/>
              </w:rPr>
              <w:t>.10.</w:t>
            </w:r>
          </w:p>
        </w:tc>
      </w:tr>
      <w:tr w:rsidR="009D275E" w:rsidRPr="00E3558F" w14:paraId="3E12725A" w14:textId="77777777" w:rsidTr="0079031D">
        <w:trPr>
          <w:trHeight w:val="20"/>
          <w:jc w:val="center"/>
        </w:trPr>
        <w:tc>
          <w:tcPr>
            <w:tcW w:w="454" w:type="dxa"/>
            <w:shd w:val="clear" w:color="auto" w:fill="auto"/>
          </w:tcPr>
          <w:p w14:paraId="3759FF45"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p>
        </w:tc>
        <w:tc>
          <w:tcPr>
            <w:tcW w:w="1021" w:type="dxa"/>
            <w:shd w:val="clear" w:color="auto" w:fill="auto"/>
          </w:tcPr>
          <w:p w14:paraId="12A2C958"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p>
        </w:tc>
        <w:tc>
          <w:tcPr>
            <w:tcW w:w="1588" w:type="dxa"/>
            <w:shd w:val="clear" w:color="auto" w:fill="auto"/>
          </w:tcPr>
          <w:p w14:paraId="0A12EF31"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p>
        </w:tc>
        <w:tc>
          <w:tcPr>
            <w:tcW w:w="2268" w:type="dxa"/>
            <w:shd w:val="clear" w:color="auto" w:fill="auto"/>
          </w:tcPr>
          <w:p w14:paraId="136EE373"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p>
        </w:tc>
        <w:tc>
          <w:tcPr>
            <w:tcW w:w="1134" w:type="dxa"/>
            <w:shd w:val="clear" w:color="auto" w:fill="auto"/>
          </w:tcPr>
          <w:p w14:paraId="2018728B"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p>
        </w:tc>
        <w:tc>
          <w:tcPr>
            <w:tcW w:w="1418" w:type="dxa"/>
            <w:shd w:val="clear" w:color="auto" w:fill="auto"/>
          </w:tcPr>
          <w:p w14:paraId="64EF0813"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p>
        </w:tc>
        <w:tc>
          <w:tcPr>
            <w:tcW w:w="1588" w:type="dxa"/>
            <w:shd w:val="clear" w:color="auto" w:fill="auto"/>
          </w:tcPr>
          <w:p w14:paraId="4115A8FA"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p>
        </w:tc>
        <w:tc>
          <w:tcPr>
            <w:tcW w:w="1701" w:type="dxa"/>
            <w:shd w:val="clear" w:color="auto" w:fill="auto"/>
          </w:tcPr>
          <w:p w14:paraId="7700641F"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p>
        </w:tc>
        <w:tc>
          <w:tcPr>
            <w:tcW w:w="1418" w:type="dxa"/>
            <w:shd w:val="clear" w:color="auto" w:fill="auto"/>
          </w:tcPr>
          <w:p w14:paraId="650DE947"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p>
        </w:tc>
        <w:tc>
          <w:tcPr>
            <w:tcW w:w="1531" w:type="dxa"/>
            <w:shd w:val="clear" w:color="auto" w:fill="auto"/>
          </w:tcPr>
          <w:p w14:paraId="61BB37E9"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p>
        </w:tc>
        <w:tc>
          <w:tcPr>
            <w:tcW w:w="794" w:type="dxa"/>
            <w:shd w:val="clear" w:color="auto" w:fill="auto"/>
          </w:tcPr>
          <w:p w14:paraId="665CCDCB"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p>
        </w:tc>
        <w:tc>
          <w:tcPr>
            <w:tcW w:w="851" w:type="dxa"/>
            <w:shd w:val="clear" w:color="auto" w:fill="auto"/>
          </w:tcPr>
          <w:p w14:paraId="114FD105" w14:textId="77777777" w:rsidR="009D275E" w:rsidRPr="00E3558F" w:rsidRDefault="009D275E" w:rsidP="009D275E">
            <w:pPr>
              <w:spacing w:after="120" w:line="216" w:lineRule="auto"/>
              <w:rPr>
                <w:rFonts w:ascii="Times New Roman" w:eastAsia="Times New Roman" w:hAnsi="Times New Roman" w:cs="Times New Roman"/>
                <w:color w:val="000000"/>
                <w:sz w:val="15"/>
                <w:szCs w:val="15"/>
              </w:rPr>
            </w:pPr>
          </w:p>
        </w:tc>
      </w:tr>
      <w:tr w:rsidR="000970B4" w:rsidRPr="00E3558F" w14:paraId="40B63095" w14:textId="77777777" w:rsidTr="0079031D">
        <w:trPr>
          <w:trHeight w:val="20"/>
          <w:jc w:val="center"/>
        </w:trPr>
        <w:tc>
          <w:tcPr>
            <w:tcW w:w="454" w:type="dxa"/>
            <w:shd w:val="clear" w:color="auto" w:fill="auto"/>
          </w:tcPr>
          <w:p w14:paraId="1094C4B6"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8     </w:t>
            </w:r>
          </w:p>
        </w:tc>
        <w:tc>
          <w:tcPr>
            <w:tcW w:w="1021" w:type="dxa"/>
            <w:shd w:val="clear" w:color="auto" w:fill="auto"/>
          </w:tcPr>
          <w:p w14:paraId="364B3802"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EB07FE9"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бруто домаћег производа по регионима, по производном методу</w:t>
            </w:r>
          </w:p>
          <w:p w14:paraId="54281005"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p>
          <w:p w14:paraId="1FFB6BC1"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002160</w:t>
            </w:r>
          </w:p>
        </w:tc>
        <w:tc>
          <w:tcPr>
            <w:tcW w:w="2268" w:type="dxa"/>
            <w:shd w:val="clear" w:color="auto" w:fill="auto"/>
          </w:tcPr>
          <w:p w14:paraId="0B61A016"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Бруто домаћи производ обрачунат производном методом, на нивоу региона</w:t>
            </w:r>
          </w:p>
        </w:tc>
        <w:tc>
          <w:tcPr>
            <w:tcW w:w="1134" w:type="dxa"/>
            <w:shd w:val="clear" w:color="auto" w:fill="auto"/>
          </w:tcPr>
          <w:p w14:paraId="3B471EB8"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272518F"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p>
        </w:tc>
        <w:tc>
          <w:tcPr>
            <w:tcW w:w="1588" w:type="dxa"/>
            <w:shd w:val="clear" w:color="auto" w:fill="auto"/>
          </w:tcPr>
          <w:p w14:paraId="66AFB72F"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p>
        </w:tc>
        <w:tc>
          <w:tcPr>
            <w:tcW w:w="1701" w:type="dxa"/>
            <w:shd w:val="clear" w:color="auto" w:fill="auto"/>
          </w:tcPr>
          <w:p w14:paraId="7E1376EA"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привредне регистре (Регистар финансијских извештаја)/годишње, након обраде финансијских извештаја; Министарство финансија - Пореска управа (Појединачна пореска пријава о обрачунатим порезима и доприносимa - Oбразац ППП ПД); Министарство финансија - Пореска управа ((Пореска пријава за утврђивање пореза и доприноса за обавезно социјално осигурање самоопорезивањем на приходе од самосталне делатности - Образац ППДГ-1С); Републички фонд за пензијско и инвалидско осигурање (Корисници права на пензију);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4BC5DDFA"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00E19A1D"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9E1F94A"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1D2572EA"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30.11.</w:t>
            </w:r>
          </w:p>
        </w:tc>
      </w:tr>
      <w:tr w:rsidR="000970B4" w:rsidRPr="00E3558F" w14:paraId="365F4C97" w14:textId="77777777" w:rsidTr="0079031D">
        <w:trPr>
          <w:trHeight w:val="20"/>
          <w:jc w:val="center"/>
        </w:trPr>
        <w:tc>
          <w:tcPr>
            <w:tcW w:w="454" w:type="dxa"/>
            <w:shd w:val="clear" w:color="auto" w:fill="auto"/>
          </w:tcPr>
          <w:p w14:paraId="28729919"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9     </w:t>
            </w:r>
          </w:p>
        </w:tc>
        <w:tc>
          <w:tcPr>
            <w:tcW w:w="1021" w:type="dxa"/>
            <w:shd w:val="clear" w:color="auto" w:fill="auto"/>
          </w:tcPr>
          <w:p w14:paraId="4F682D2C"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A99C9B2"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бруто домаћег производа по расходном методу у сталним ценама</w:t>
            </w:r>
          </w:p>
          <w:p w14:paraId="28DBB444"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p w14:paraId="0F9F5F2F"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002140</w:t>
            </w:r>
          </w:p>
        </w:tc>
        <w:tc>
          <w:tcPr>
            <w:tcW w:w="2268" w:type="dxa"/>
            <w:shd w:val="clear" w:color="auto" w:fill="auto"/>
          </w:tcPr>
          <w:p w14:paraId="701356AD"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Вредност макроекономских агрегата за обрачун бруто домаћег производа расходном методом, у ценама претходне године</w:t>
            </w:r>
          </w:p>
        </w:tc>
        <w:tc>
          <w:tcPr>
            <w:tcW w:w="1134" w:type="dxa"/>
            <w:shd w:val="clear" w:color="auto" w:fill="auto"/>
          </w:tcPr>
          <w:p w14:paraId="30F12B6D"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F1BC2C0"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570B0488"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5CB9CBDE"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(Сектор за макроекономске и фискалне анализе и пројекције)/31.07; Народна банка Србије (Сектор за економска истраживања и статистику)/31.07.</w:t>
            </w:r>
          </w:p>
        </w:tc>
        <w:tc>
          <w:tcPr>
            <w:tcW w:w="1418" w:type="dxa"/>
            <w:shd w:val="clear" w:color="auto" w:fill="auto"/>
          </w:tcPr>
          <w:p w14:paraId="5ECEE428"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4213AA92"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7838D4B"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CD01916" w14:textId="3303194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w:t>
            </w:r>
            <w:r w:rsidR="004F47E5" w:rsidRPr="00E3558F">
              <w:rPr>
                <w:rFonts w:ascii="Times New Roman" w:eastAsia="Times New Roman" w:hAnsi="Times New Roman" w:cs="Times New Roman"/>
                <w:color w:val="000000"/>
                <w:sz w:val="15"/>
                <w:szCs w:val="15"/>
              </w:rPr>
              <w:t>2</w:t>
            </w:r>
            <w:r w:rsidRPr="00E3558F">
              <w:rPr>
                <w:rFonts w:ascii="Times New Roman" w:eastAsia="Times New Roman" w:hAnsi="Times New Roman" w:cs="Times New Roman"/>
                <w:color w:val="000000"/>
                <w:sz w:val="15"/>
                <w:szCs w:val="15"/>
              </w:rPr>
              <w:t>.10.</w:t>
            </w:r>
          </w:p>
        </w:tc>
      </w:tr>
      <w:tr w:rsidR="000970B4" w:rsidRPr="00E3558F" w14:paraId="5363A4DE" w14:textId="77777777" w:rsidTr="0079031D">
        <w:trPr>
          <w:trHeight w:val="20"/>
          <w:jc w:val="center"/>
        </w:trPr>
        <w:tc>
          <w:tcPr>
            <w:tcW w:w="454" w:type="dxa"/>
            <w:shd w:val="clear" w:color="auto" w:fill="auto"/>
          </w:tcPr>
          <w:p w14:paraId="010A1068"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10    </w:t>
            </w:r>
          </w:p>
        </w:tc>
        <w:tc>
          <w:tcPr>
            <w:tcW w:w="1021" w:type="dxa"/>
            <w:shd w:val="clear" w:color="auto" w:fill="auto"/>
          </w:tcPr>
          <w:p w14:paraId="7A240732"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33509D1"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Паритети куповне моћи – цене робе и услуга које се користе у потрошњи домаћинстава</w:t>
            </w:r>
          </w:p>
          <w:p w14:paraId="34C677A9"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p>
          <w:p w14:paraId="3CE954FA"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006266</w:t>
            </w:r>
          </w:p>
        </w:tc>
        <w:tc>
          <w:tcPr>
            <w:tcW w:w="2268" w:type="dxa"/>
            <w:shd w:val="clear" w:color="auto" w:fill="auto"/>
          </w:tcPr>
          <w:p w14:paraId="5E6DD8B4"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Цене изабраних услуга за потребе обрачуна паритета куповне моћи у оквиру Европског програма поређења. Подаци се достављају Евростату на даљу обраду</w:t>
            </w:r>
          </w:p>
        </w:tc>
        <w:tc>
          <w:tcPr>
            <w:tcW w:w="1134" w:type="dxa"/>
            <w:shd w:val="clear" w:color="auto" w:fill="auto"/>
          </w:tcPr>
          <w:p w14:paraId="371F6215"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Полугодишња; од априла до јуна; од октобра до децембра</w:t>
            </w:r>
          </w:p>
        </w:tc>
        <w:tc>
          <w:tcPr>
            <w:tcW w:w="1418" w:type="dxa"/>
            <w:shd w:val="clear" w:color="auto" w:fill="auto"/>
          </w:tcPr>
          <w:p w14:paraId="4A02A0A9"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w:t>
            </w:r>
          </w:p>
        </w:tc>
        <w:tc>
          <w:tcPr>
            <w:tcW w:w="1588" w:type="dxa"/>
            <w:shd w:val="clear" w:color="auto" w:fill="auto"/>
          </w:tcPr>
          <w:p w14:paraId="61DA55D9"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Изабране продавнице у трговини на мало, привредна друштва, јавна предузећа и радње којe се баве пружањем услуга домаћинствима; 8. у месецу</w:t>
            </w:r>
          </w:p>
        </w:tc>
        <w:tc>
          <w:tcPr>
            <w:tcW w:w="1701" w:type="dxa"/>
            <w:shd w:val="clear" w:color="auto" w:fill="auto"/>
          </w:tcPr>
          <w:p w14:paraId="101C5999"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AA60E69"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F83A517"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861401E"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5E593CC"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15.06. и 15.12.</w:t>
            </w:r>
          </w:p>
        </w:tc>
      </w:tr>
      <w:tr w:rsidR="000970B4" w:rsidRPr="00E3558F" w14:paraId="0ADD7476" w14:textId="77777777" w:rsidTr="0079031D">
        <w:trPr>
          <w:trHeight w:val="20"/>
          <w:jc w:val="center"/>
        </w:trPr>
        <w:tc>
          <w:tcPr>
            <w:tcW w:w="454" w:type="dxa"/>
            <w:shd w:val="clear" w:color="auto" w:fill="auto"/>
          </w:tcPr>
          <w:p w14:paraId="30B8B57C"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11    </w:t>
            </w:r>
          </w:p>
        </w:tc>
        <w:tc>
          <w:tcPr>
            <w:tcW w:w="1021" w:type="dxa"/>
            <w:shd w:val="clear" w:color="auto" w:fill="auto"/>
          </w:tcPr>
          <w:p w14:paraId="391731E9"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9E285A5"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Регионална бруто додата вредност по делатностима</w:t>
            </w:r>
          </w:p>
          <w:p w14:paraId="122DE828"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p w14:paraId="062FF883"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002260</w:t>
            </w:r>
          </w:p>
        </w:tc>
        <w:tc>
          <w:tcPr>
            <w:tcW w:w="2268" w:type="dxa"/>
            <w:shd w:val="clear" w:color="auto" w:fill="auto"/>
          </w:tcPr>
          <w:p w14:paraId="795D72FB"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бруто додате вредности на нивоу региона и области (НСТЈ2 и НСТЈ3) по секторима делатности</w:t>
            </w:r>
          </w:p>
        </w:tc>
        <w:tc>
          <w:tcPr>
            <w:tcW w:w="1134" w:type="dxa"/>
            <w:shd w:val="clear" w:color="auto" w:fill="auto"/>
          </w:tcPr>
          <w:p w14:paraId="11110CA2"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2021. година</w:t>
            </w:r>
          </w:p>
        </w:tc>
        <w:tc>
          <w:tcPr>
            <w:tcW w:w="1418" w:type="dxa"/>
            <w:shd w:val="clear" w:color="auto" w:fill="auto"/>
          </w:tcPr>
          <w:p w14:paraId="561E69A8"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67C844D2"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0905109F"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Агенција за привредне регистре (Регистар финансијских извештаја)/годишње, након обраде финансијских извештаја; Министарство финансија - Пореска управа (Појединачна пореска пријава о обрачунатим порезима и доприносимa - Oбразац ППП ПД); Министарство финансија - Пореска управа (Пореска пријава за утврђивање пореза и доприноса за обавезно социјално осигурање самоопорезивањем на </w:t>
            </w:r>
            <w:r w:rsidRPr="00E3558F">
              <w:rPr>
                <w:rFonts w:ascii="Times New Roman" w:eastAsia="Times New Roman" w:hAnsi="Times New Roman" w:cs="Times New Roman"/>
                <w:color w:val="000000"/>
                <w:sz w:val="15"/>
                <w:szCs w:val="15"/>
              </w:rPr>
              <w:lastRenderedPageBreak/>
              <w:t>приходе од самосталне делатности - Образац ППДГ-1С);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225B5F8E"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Статистичка истраживања Републичког завода за статистику</w:t>
            </w:r>
          </w:p>
        </w:tc>
        <w:tc>
          <w:tcPr>
            <w:tcW w:w="1531" w:type="dxa"/>
            <w:shd w:val="clear" w:color="auto" w:fill="auto"/>
          </w:tcPr>
          <w:p w14:paraId="266DA27B"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6FEFEA2"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0F7B5E4D"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31.03.</w:t>
            </w:r>
          </w:p>
        </w:tc>
      </w:tr>
      <w:tr w:rsidR="009D275E" w:rsidRPr="00E3558F" w14:paraId="79612139" w14:textId="77777777" w:rsidTr="0079031D">
        <w:trPr>
          <w:trHeight w:val="20"/>
          <w:jc w:val="center"/>
        </w:trPr>
        <w:tc>
          <w:tcPr>
            <w:tcW w:w="454" w:type="dxa"/>
            <w:shd w:val="clear" w:color="auto" w:fill="auto"/>
          </w:tcPr>
          <w:p w14:paraId="2E4EFE12" w14:textId="77777777" w:rsidR="009D275E" w:rsidRPr="00E3558F" w:rsidRDefault="009D275E" w:rsidP="009D275E">
            <w:pPr>
              <w:spacing w:after="120" w:line="228" w:lineRule="auto"/>
              <w:rPr>
                <w:rFonts w:ascii="Times New Roman" w:eastAsia="Times New Roman" w:hAnsi="Times New Roman" w:cs="Times New Roman"/>
                <w:color w:val="000000"/>
                <w:sz w:val="15"/>
                <w:szCs w:val="15"/>
              </w:rPr>
            </w:pPr>
          </w:p>
        </w:tc>
        <w:tc>
          <w:tcPr>
            <w:tcW w:w="1021" w:type="dxa"/>
            <w:shd w:val="clear" w:color="auto" w:fill="auto"/>
          </w:tcPr>
          <w:p w14:paraId="2775C724" w14:textId="77777777" w:rsidR="009D275E" w:rsidRPr="00E3558F" w:rsidRDefault="009D275E" w:rsidP="009D275E">
            <w:pPr>
              <w:spacing w:after="120" w:line="228" w:lineRule="auto"/>
              <w:rPr>
                <w:rFonts w:ascii="Times New Roman" w:eastAsia="Times New Roman" w:hAnsi="Times New Roman" w:cs="Times New Roman"/>
                <w:color w:val="000000"/>
                <w:sz w:val="15"/>
                <w:szCs w:val="15"/>
              </w:rPr>
            </w:pPr>
          </w:p>
        </w:tc>
        <w:tc>
          <w:tcPr>
            <w:tcW w:w="1588" w:type="dxa"/>
            <w:shd w:val="clear" w:color="auto" w:fill="auto"/>
          </w:tcPr>
          <w:p w14:paraId="6C65784E" w14:textId="77777777" w:rsidR="009D275E" w:rsidRPr="00E3558F" w:rsidRDefault="009D275E" w:rsidP="009D275E">
            <w:pPr>
              <w:spacing w:after="120" w:line="228" w:lineRule="auto"/>
              <w:rPr>
                <w:rFonts w:ascii="Times New Roman" w:eastAsia="Times New Roman" w:hAnsi="Times New Roman" w:cs="Times New Roman"/>
                <w:color w:val="000000"/>
                <w:sz w:val="15"/>
                <w:szCs w:val="15"/>
              </w:rPr>
            </w:pPr>
          </w:p>
        </w:tc>
        <w:tc>
          <w:tcPr>
            <w:tcW w:w="2268" w:type="dxa"/>
            <w:shd w:val="clear" w:color="auto" w:fill="auto"/>
          </w:tcPr>
          <w:p w14:paraId="0BC54C70" w14:textId="77777777" w:rsidR="009D275E" w:rsidRPr="00E3558F" w:rsidRDefault="009D275E" w:rsidP="009D275E">
            <w:pPr>
              <w:spacing w:after="120" w:line="228" w:lineRule="auto"/>
              <w:rPr>
                <w:rFonts w:ascii="Times New Roman" w:eastAsia="Times New Roman" w:hAnsi="Times New Roman" w:cs="Times New Roman"/>
                <w:color w:val="000000"/>
                <w:sz w:val="15"/>
                <w:szCs w:val="15"/>
              </w:rPr>
            </w:pPr>
          </w:p>
        </w:tc>
        <w:tc>
          <w:tcPr>
            <w:tcW w:w="1134" w:type="dxa"/>
            <w:shd w:val="clear" w:color="auto" w:fill="auto"/>
          </w:tcPr>
          <w:p w14:paraId="2B122128" w14:textId="77777777" w:rsidR="009D275E" w:rsidRPr="00E3558F" w:rsidRDefault="009D275E" w:rsidP="009D275E">
            <w:pPr>
              <w:spacing w:after="120" w:line="228" w:lineRule="auto"/>
              <w:rPr>
                <w:rFonts w:ascii="Times New Roman" w:eastAsia="Times New Roman" w:hAnsi="Times New Roman" w:cs="Times New Roman"/>
                <w:color w:val="000000"/>
                <w:sz w:val="15"/>
                <w:szCs w:val="15"/>
              </w:rPr>
            </w:pPr>
          </w:p>
        </w:tc>
        <w:tc>
          <w:tcPr>
            <w:tcW w:w="1418" w:type="dxa"/>
            <w:shd w:val="clear" w:color="auto" w:fill="auto"/>
          </w:tcPr>
          <w:p w14:paraId="718EC568" w14:textId="77777777" w:rsidR="009D275E" w:rsidRPr="00E3558F" w:rsidRDefault="009D275E" w:rsidP="009D275E">
            <w:pPr>
              <w:spacing w:after="120" w:line="228" w:lineRule="auto"/>
              <w:rPr>
                <w:rFonts w:ascii="Times New Roman" w:eastAsia="Times New Roman" w:hAnsi="Times New Roman" w:cs="Times New Roman"/>
                <w:color w:val="000000"/>
                <w:sz w:val="15"/>
                <w:szCs w:val="15"/>
              </w:rPr>
            </w:pPr>
          </w:p>
        </w:tc>
        <w:tc>
          <w:tcPr>
            <w:tcW w:w="1588" w:type="dxa"/>
            <w:shd w:val="clear" w:color="auto" w:fill="auto"/>
          </w:tcPr>
          <w:p w14:paraId="0D382ABC" w14:textId="77777777" w:rsidR="009D275E" w:rsidRPr="00E3558F" w:rsidRDefault="009D275E" w:rsidP="009D275E">
            <w:pPr>
              <w:spacing w:after="120" w:line="228" w:lineRule="auto"/>
              <w:rPr>
                <w:rFonts w:ascii="Times New Roman" w:eastAsia="Times New Roman" w:hAnsi="Times New Roman" w:cs="Times New Roman"/>
                <w:color w:val="000000"/>
                <w:sz w:val="15"/>
                <w:szCs w:val="15"/>
              </w:rPr>
            </w:pPr>
          </w:p>
        </w:tc>
        <w:tc>
          <w:tcPr>
            <w:tcW w:w="1701" w:type="dxa"/>
            <w:shd w:val="clear" w:color="auto" w:fill="auto"/>
          </w:tcPr>
          <w:p w14:paraId="3ECC1CD4" w14:textId="77777777" w:rsidR="009D275E" w:rsidRPr="00E3558F" w:rsidRDefault="009D275E" w:rsidP="009D275E">
            <w:pPr>
              <w:spacing w:after="120" w:line="228" w:lineRule="auto"/>
              <w:rPr>
                <w:rFonts w:ascii="Times New Roman" w:eastAsia="Times New Roman" w:hAnsi="Times New Roman" w:cs="Times New Roman"/>
                <w:color w:val="000000"/>
                <w:sz w:val="15"/>
                <w:szCs w:val="15"/>
              </w:rPr>
            </w:pPr>
          </w:p>
        </w:tc>
        <w:tc>
          <w:tcPr>
            <w:tcW w:w="1418" w:type="dxa"/>
            <w:shd w:val="clear" w:color="auto" w:fill="auto"/>
          </w:tcPr>
          <w:p w14:paraId="377AC323" w14:textId="77777777" w:rsidR="009D275E" w:rsidRPr="00E3558F" w:rsidRDefault="009D275E" w:rsidP="009D275E">
            <w:pPr>
              <w:spacing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B9CF28C" w14:textId="77777777" w:rsidR="009D275E" w:rsidRPr="00E3558F" w:rsidRDefault="009D275E" w:rsidP="009D275E">
            <w:pPr>
              <w:spacing w:after="120" w:line="228" w:lineRule="auto"/>
              <w:rPr>
                <w:rFonts w:ascii="Times New Roman" w:eastAsia="Times New Roman" w:hAnsi="Times New Roman" w:cs="Times New Roman"/>
                <w:color w:val="000000"/>
                <w:sz w:val="15"/>
                <w:szCs w:val="15"/>
              </w:rPr>
            </w:pPr>
          </w:p>
        </w:tc>
        <w:tc>
          <w:tcPr>
            <w:tcW w:w="794" w:type="dxa"/>
            <w:shd w:val="clear" w:color="auto" w:fill="auto"/>
          </w:tcPr>
          <w:p w14:paraId="4F11E716" w14:textId="77777777" w:rsidR="009D275E" w:rsidRPr="00E3558F" w:rsidRDefault="009D275E" w:rsidP="009D275E">
            <w:pPr>
              <w:spacing w:after="120" w:line="228" w:lineRule="auto"/>
              <w:rPr>
                <w:rFonts w:ascii="Times New Roman" w:eastAsia="Times New Roman" w:hAnsi="Times New Roman" w:cs="Times New Roman"/>
                <w:color w:val="000000"/>
                <w:sz w:val="15"/>
                <w:szCs w:val="15"/>
              </w:rPr>
            </w:pPr>
          </w:p>
        </w:tc>
        <w:tc>
          <w:tcPr>
            <w:tcW w:w="851" w:type="dxa"/>
            <w:shd w:val="clear" w:color="auto" w:fill="auto"/>
          </w:tcPr>
          <w:p w14:paraId="7CDB0524" w14:textId="77777777" w:rsidR="009D275E" w:rsidRPr="00E3558F" w:rsidRDefault="009D275E" w:rsidP="009D275E">
            <w:pPr>
              <w:spacing w:after="120" w:line="228" w:lineRule="auto"/>
              <w:rPr>
                <w:rFonts w:ascii="Times New Roman" w:eastAsia="Times New Roman" w:hAnsi="Times New Roman" w:cs="Times New Roman"/>
                <w:color w:val="000000"/>
                <w:sz w:val="15"/>
                <w:szCs w:val="15"/>
              </w:rPr>
            </w:pPr>
          </w:p>
        </w:tc>
      </w:tr>
      <w:tr w:rsidR="000970B4" w:rsidRPr="00E3558F" w14:paraId="623B1914" w14:textId="77777777" w:rsidTr="0079031D">
        <w:trPr>
          <w:trHeight w:val="20"/>
          <w:jc w:val="center"/>
        </w:trPr>
        <w:tc>
          <w:tcPr>
            <w:tcW w:w="454" w:type="dxa"/>
            <w:shd w:val="clear" w:color="auto" w:fill="auto"/>
          </w:tcPr>
          <w:p w14:paraId="6CC98717"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12    </w:t>
            </w:r>
          </w:p>
        </w:tc>
        <w:tc>
          <w:tcPr>
            <w:tcW w:w="1021" w:type="dxa"/>
            <w:shd w:val="clear" w:color="auto" w:fill="auto"/>
          </w:tcPr>
          <w:p w14:paraId="0A506E5A"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AA622E0"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Регионални рачуни домаћинстава</w:t>
            </w:r>
          </w:p>
          <w:p w14:paraId="6294BD58"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p>
          <w:p w14:paraId="7F30CE3A"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002270</w:t>
            </w:r>
          </w:p>
        </w:tc>
        <w:tc>
          <w:tcPr>
            <w:tcW w:w="2268" w:type="dxa"/>
            <w:shd w:val="clear" w:color="auto" w:fill="auto"/>
          </w:tcPr>
          <w:p w14:paraId="0E64918B"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примарног и расположивог дохотка домаћинстава по регионима (НСТЈ2)</w:t>
            </w:r>
          </w:p>
        </w:tc>
        <w:tc>
          <w:tcPr>
            <w:tcW w:w="1134" w:type="dxa"/>
            <w:shd w:val="clear" w:color="auto" w:fill="auto"/>
          </w:tcPr>
          <w:p w14:paraId="43302862"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2020. година</w:t>
            </w:r>
          </w:p>
        </w:tc>
        <w:tc>
          <w:tcPr>
            <w:tcW w:w="1418" w:type="dxa"/>
            <w:shd w:val="clear" w:color="auto" w:fill="auto"/>
          </w:tcPr>
          <w:p w14:paraId="298A1BDB"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p>
        </w:tc>
        <w:tc>
          <w:tcPr>
            <w:tcW w:w="1588" w:type="dxa"/>
            <w:shd w:val="clear" w:color="auto" w:fill="auto"/>
          </w:tcPr>
          <w:p w14:paraId="325B7BBF"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p>
        </w:tc>
        <w:tc>
          <w:tcPr>
            <w:tcW w:w="1701" w:type="dxa"/>
            <w:shd w:val="clear" w:color="auto" w:fill="auto"/>
          </w:tcPr>
          <w:p w14:paraId="7AA72A65"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привредне регистре (Регистар финансијских извештаја); Министарство финансија - Пореска управа (Појединачна пореска пријава о обрачунатим порезима и доприносимa - Oбразац ППП ПД); Министарство финансија - Управа за трезор (База података о социјалним давањима становништву); Републички фонд за пензијско и инвалидско осигурање (Корисници права на пензију);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7A1266FD"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2F05F352"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2544A90"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46BD2B83"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30.12.</w:t>
            </w:r>
          </w:p>
        </w:tc>
      </w:tr>
      <w:tr w:rsidR="000970B4" w:rsidRPr="00E3558F" w14:paraId="011FBA90" w14:textId="77777777" w:rsidTr="0079031D">
        <w:trPr>
          <w:trHeight w:val="20"/>
          <w:jc w:val="center"/>
        </w:trPr>
        <w:tc>
          <w:tcPr>
            <w:tcW w:w="454" w:type="dxa"/>
            <w:shd w:val="clear" w:color="auto" w:fill="auto"/>
          </w:tcPr>
          <w:p w14:paraId="103E01F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13</w:t>
            </w:r>
          </w:p>
        </w:tc>
        <w:tc>
          <w:tcPr>
            <w:tcW w:w="1021" w:type="dxa"/>
            <w:shd w:val="clear" w:color="auto" w:fill="auto"/>
          </w:tcPr>
          <w:p w14:paraId="35DE113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3470C1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Табеле понуде и употребе</w:t>
            </w:r>
          </w:p>
          <w:p w14:paraId="77A7FFD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030F808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002072</w:t>
            </w:r>
          </w:p>
        </w:tc>
        <w:tc>
          <w:tcPr>
            <w:tcW w:w="2268" w:type="dxa"/>
            <w:shd w:val="clear" w:color="auto" w:fill="auto"/>
          </w:tcPr>
          <w:p w14:paraId="04C27A3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Вредност БДП-а за укупну економију по делатностима и по производима.</w:t>
            </w:r>
          </w:p>
        </w:tc>
        <w:tc>
          <w:tcPr>
            <w:tcW w:w="1134" w:type="dxa"/>
            <w:shd w:val="clear" w:color="auto" w:fill="auto"/>
          </w:tcPr>
          <w:p w14:paraId="33D721D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т+2</w:t>
            </w:r>
          </w:p>
        </w:tc>
        <w:tc>
          <w:tcPr>
            <w:tcW w:w="1418" w:type="dxa"/>
            <w:shd w:val="clear" w:color="auto" w:fill="auto"/>
          </w:tcPr>
          <w:p w14:paraId="5F39223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2DE3482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0353D4F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421EB91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Статистичка истраживања Републичког </w:t>
            </w:r>
            <w:r w:rsidRPr="00E3558F">
              <w:rPr>
                <w:rFonts w:ascii="Times New Roman" w:eastAsia="Times New Roman" w:hAnsi="Times New Roman" w:cs="Times New Roman"/>
                <w:color w:val="000000"/>
                <w:sz w:val="15"/>
                <w:szCs w:val="15"/>
              </w:rPr>
              <w:lastRenderedPageBreak/>
              <w:t>завода за статистику</w:t>
            </w:r>
          </w:p>
        </w:tc>
        <w:tc>
          <w:tcPr>
            <w:tcW w:w="1531" w:type="dxa"/>
            <w:shd w:val="clear" w:color="auto" w:fill="auto"/>
          </w:tcPr>
          <w:p w14:paraId="2FAE7BC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Закон о званичној статистици</w:t>
            </w:r>
          </w:p>
        </w:tc>
        <w:tc>
          <w:tcPr>
            <w:tcW w:w="794" w:type="dxa"/>
            <w:shd w:val="clear" w:color="auto" w:fill="auto"/>
          </w:tcPr>
          <w:p w14:paraId="53CF270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D1A32E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 септембар</w:t>
            </w:r>
          </w:p>
        </w:tc>
      </w:tr>
      <w:tr w:rsidR="000970B4" w:rsidRPr="00E3558F" w14:paraId="49738821" w14:textId="77777777" w:rsidTr="0079031D">
        <w:trPr>
          <w:trHeight w:val="20"/>
          <w:jc w:val="center"/>
        </w:trPr>
        <w:tc>
          <w:tcPr>
            <w:tcW w:w="454" w:type="dxa"/>
            <w:shd w:val="clear" w:color="auto" w:fill="auto"/>
          </w:tcPr>
          <w:p w14:paraId="3944D65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14</w:t>
            </w:r>
          </w:p>
        </w:tc>
        <w:tc>
          <w:tcPr>
            <w:tcW w:w="1021" w:type="dxa"/>
            <w:shd w:val="clear" w:color="auto" w:fill="auto"/>
          </w:tcPr>
          <w:p w14:paraId="20DFB20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0BCB2F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Симетричне инпут - аутпут табеле</w:t>
            </w:r>
          </w:p>
          <w:p w14:paraId="222AAF6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5A98F8E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002073</w:t>
            </w:r>
          </w:p>
        </w:tc>
        <w:tc>
          <w:tcPr>
            <w:tcW w:w="2268" w:type="dxa"/>
            <w:shd w:val="clear" w:color="auto" w:fill="auto"/>
          </w:tcPr>
          <w:p w14:paraId="3991D65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Симетричне инпут - аутпут табеле изводе се из Табела понуде и употребе и омогућавају мултидимензионалну макроекономску и структурну анализу, прогностику и моделирање као незаобилазан алат за доношење макроекономских одлука, креирање и мониторинг политика.</w:t>
            </w:r>
          </w:p>
        </w:tc>
        <w:tc>
          <w:tcPr>
            <w:tcW w:w="1134" w:type="dxa"/>
            <w:shd w:val="clear" w:color="auto" w:fill="auto"/>
          </w:tcPr>
          <w:p w14:paraId="2AD89D5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Петогодишња</w:t>
            </w:r>
          </w:p>
        </w:tc>
        <w:tc>
          <w:tcPr>
            <w:tcW w:w="1418" w:type="dxa"/>
            <w:shd w:val="clear" w:color="auto" w:fill="auto"/>
          </w:tcPr>
          <w:p w14:paraId="53184B3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6609B96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1E1A37A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6ED6B57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3DFCC3B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4EC23F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22C52D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 септембар</w:t>
            </w:r>
          </w:p>
        </w:tc>
      </w:tr>
      <w:tr w:rsidR="000970B4" w:rsidRPr="00E3558F" w14:paraId="3A24154A" w14:textId="77777777" w:rsidTr="0079031D">
        <w:trPr>
          <w:trHeight w:val="20"/>
          <w:jc w:val="center"/>
        </w:trPr>
        <w:tc>
          <w:tcPr>
            <w:tcW w:w="454" w:type="dxa"/>
            <w:shd w:val="clear" w:color="auto" w:fill="auto"/>
          </w:tcPr>
          <w:p w14:paraId="703A3B64" w14:textId="77777777" w:rsidR="000970B4" w:rsidRPr="00E3558F" w:rsidRDefault="000970B4" w:rsidP="009D275E">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w:t>
            </w:r>
          </w:p>
        </w:tc>
        <w:tc>
          <w:tcPr>
            <w:tcW w:w="1021" w:type="dxa"/>
            <w:shd w:val="clear" w:color="auto" w:fill="auto"/>
          </w:tcPr>
          <w:p w14:paraId="050570A1" w14:textId="77777777" w:rsidR="000970B4" w:rsidRPr="00E3558F" w:rsidRDefault="000970B4" w:rsidP="009D275E">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CBE895C" w14:textId="77777777" w:rsidR="000970B4" w:rsidRPr="00E3558F" w:rsidRDefault="000970B4" w:rsidP="009D275E">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бруто домаћег производа по доходовном методу</w:t>
            </w:r>
          </w:p>
          <w:p w14:paraId="74A86317" w14:textId="77777777" w:rsidR="000970B4" w:rsidRPr="00E3558F" w:rsidRDefault="000970B4" w:rsidP="009D275E">
            <w:pPr>
              <w:spacing w:after="120" w:line="223" w:lineRule="auto"/>
              <w:rPr>
                <w:rFonts w:ascii="Times New Roman" w:eastAsia="Times New Roman" w:hAnsi="Times New Roman" w:cs="Times New Roman"/>
                <w:color w:val="000000"/>
                <w:sz w:val="15"/>
                <w:szCs w:val="15"/>
              </w:rPr>
            </w:pPr>
          </w:p>
          <w:p w14:paraId="7AEE4CEF" w14:textId="77777777" w:rsidR="000970B4" w:rsidRPr="00E3558F" w:rsidRDefault="000970B4" w:rsidP="009D275E">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002111</w:t>
            </w:r>
          </w:p>
        </w:tc>
        <w:tc>
          <w:tcPr>
            <w:tcW w:w="2268" w:type="dxa"/>
            <w:shd w:val="clear" w:color="auto" w:fill="auto"/>
          </w:tcPr>
          <w:p w14:paraId="230A561A" w14:textId="77777777" w:rsidR="000970B4" w:rsidRPr="00E3558F" w:rsidRDefault="000970B4" w:rsidP="009D275E">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бруто домаћег производа по компонентама доходовног приступа</w:t>
            </w:r>
          </w:p>
        </w:tc>
        <w:tc>
          <w:tcPr>
            <w:tcW w:w="1134" w:type="dxa"/>
            <w:shd w:val="clear" w:color="auto" w:fill="auto"/>
          </w:tcPr>
          <w:p w14:paraId="5E95DEDD" w14:textId="77777777" w:rsidR="000970B4" w:rsidRPr="00E3558F" w:rsidRDefault="000970B4" w:rsidP="009D275E">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6939FB3" w14:textId="77777777" w:rsidR="000970B4" w:rsidRPr="00E3558F" w:rsidRDefault="000970B4" w:rsidP="009D275E">
            <w:pPr>
              <w:spacing w:after="120" w:line="223" w:lineRule="auto"/>
              <w:rPr>
                <w:rFonts w:ascii="Times New Roman" w:eastAsia="Times New Roman" w:hAnsi="Times New Roman" w:cs="Times New Roman"/>
                <w:color w:val="000000"/>
                <w:sz w:val="15"/>
                <w:szCs w:val="15"/>
              </w:rPr>
            </w:pPr>
          </w:p>
        </w:tc>
        <w:tc>
          <w:tcPr>
            <w:tcW w:w="1588" w:type="dxa"/>
            <w:shd w:val="clear" w:color="auto" w:fill="auto"/>
          </w:tcPr>
          <w:p w14:paraId="58626094" w14:textId="77777777" w:rsidR="000970B4" w:rsidRPr="00E3558F" w:rsidRDefault="000970B4" w:rsidP="009D275E">
            <w:pPr>
              <w:spacing w:after="120" w:line="223" w:lineRule="auto"/>
              <w:rPr>
                <w:rFonts w:ascii="Times New Roman" w:eastAsia="Times New Roman" w:hAnsi="Times New Roman" w:cs="Times New Roman"/>
                <w:color w:val="000000"/>
                <w:sz w:val="15"/>
                <w:szCs w:val="15"/>
              </w:rPr>
            </w:pPr>
          </w:p>
        </w:tc>
        <w:tc>
          <w:tcPr>
            <w:tcW w:w="1701" w:type="dxa"/>
            <w:shd w:val="clear" w:color="auto" w:fill="auto"/>
          </w:tcPr>
          <w:p w14:paraId="512003B4" w14:textId="77777777" w:rsidR="000970B4" w:rsidRPr="00E3558F" w:rsidRDefault="000970B4" w:rsidP="009D275E">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Агенција за привредне регистре (Регистар финансијских извештаја); Народна банка Србије (Сектор за економска истраживања и статистику)</w:t>
            </w:r>
          </w:p>
        </w:tc>
        <w:tc>
          <w:tcPr>
            <w:tcW w:w="1418" w:type="dxa"/>
            <w:shd w:val="clear" w:color="auto" w:fill="auto"/>
          </w:tcPr>
          <w:p w14:paraId="543AE67B" w14:textId="77777777" w:rsidR="000970B4" w:rsidRPr="00E3558F" w:rsidRDefault="000970B4" w:rsidP="009D275E">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2A8F192" w14:textId="77777777" w:rsidR="000970B4" w:rsidRPr="00E3558F" w:rsidRDefault="000970B4" w:rsidP="009D275E">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64855AA" w14:textId="77777777" w:rsidR="000970B4" w:rsidRPr="00E3558F" w:rsidRDefault="000970B4" w:rsidP="009D275E">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00B3CB1" w14:textId="77777777" w:rsidR="000970B4" w:rsidRPr="00E3558F" w:rsidRDefault="000970B4" w:rsidP="009D275E">
            <w:pPr>
              <w:spacing w:after="120" w:line="223" w:lineRule="auto"/>
              <w:rPr>
                <w:rFonts w:ascii="Times New Roman" w:eastAsia="Times New Roman" w:hAnsi="Times New Roman" w:cs="Times New Roman"/>
                <w:color w:val="000000"/>
                <w:sz w:val="15"/>
                <w:szCs w:val="15"/>
              </w:rPr>
            </w:pPr>
          </w:p>
        </w:tc>
      </w:tr>
      <w:tr w:rsidR="000970B4" w:rsidRPr="00E3558F" w14:paraId="03572BB7" w14:textId="77777777" w:rsidTr="0079031D">
        <w:trPr>
          <w:trHeight w:val="20"/>
          <w:jc w:val="center"/>
        </w:trPr>
        <w:tc>
          <w:tcPr>
            <w:tcW w:w="454" w:type="dxa"/>
            <w:shd w:val="clear" w:color="auto" w:fill="auto"/>
          </w:tcPr>
          <w:p w14:paraId="15517A33"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p>
        </w:tc>
        <w:tc>
          <w:tcPr>
            <w:tcW w:w="4877" w:type="dxa"/>
            <w:gridSpan w:val="3"/>
            <w:shd w:val="clear" w:color="auto" w:fill="auto"/>
          </w:tcPr>
          <w:p w14:paraId="71C9A07C" w14:textId="77777777" w:rsidR="000970B4" w:rsidRPr="00E3558F" w:rsidRDefault="000970B4" w:rsidP="009D275E">
            <w:pPr>
              <w:spacing w:before="120" w:after="120" w:line="223"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2)  Квартални национални рачуни</w:t>
            </w:r>
          </w:p>
        </w:tc>
        <w:tc>
          <w:tcPr>
            <w:tcW w:w="1134" w:type="dxa"/>
            <w:shd w:val="clear" w:color="auto" w:fill="auto"/>
          </w:tcPr>
          <w:p w14:paraId="5F1EAA75"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367E3C9F"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p>
        </w:tc>
        <w:tc>
          <w:tcPr>
            <w:tcW w:w="1588" w:type="dxa"/>
            <w:shd w:val="clear" w:color="auto" w:fill="auto"/>
          </w:tcPr>
          <w:p w14:paraId="23E86BBE"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p>
        </w:tc>
        <w:tc>
          <w:tcPr>
            <w:tcW w:w="1701" w:type="dxa"/>
            <w:shd w:val="clear" w:color="auto" w:fill="auto"/>
          </w:tcPr>
          <w:p w14:paraId="267A128B"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34263304"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387FF619"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p>
        </w:tc>
        <w:tc>
          <w:tcPr>
            <w:tcW w:w="794" w:type="dxa"/>
            <w:shd w:val="clear" w:color="auto" w:fill="auto"/>
          </w:tcPr>
          <w:p w14:paraId="2010E82A"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p>
        </w:tc>
        <w:tc>
          <w:tcPr>
            <w:tcW w:w="851" w:type="dxa"/>
            <w:shd w:val="clear" w:color="auto" w:fill="auto"/>
          </w:tcPr>
          <w:p w14:paraId="43A746E2"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p>
        </w:tc>
      </w:tr>
      <w:tr w:rsidR="000970B4" w:rsidRPr="00E3558F" w14:paraId="3971F02A" w14:textId="77777777" w:rsidTr="0079031D">
        <w:trPr>
          <w:trHeight w:val="20"/>
          <w:jc w:val="center"/>
        </w:trPr>
        <w:tc>
          <w:tcPr>
            <w:tcW w:w="454" w:type="dxa"/>
            <w:shd w:val="clear" w:color="auto" w:fill="auto"/>
          </w:tcPr>
          <w:p w14:paraId="4234B644"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B411DAD"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C1C60EC"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Квартални обрачун бруто домаћег производа по производном методу у текућим ценама</w:t>
            </w:r>
          </w:p>
          <w:p w14:paraId="37BF06F1"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p>
          <w:p w14:paraId="367A10C9"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002040</w:t>
            </w:r>
          </w:p>
        </w:tc>
        <w:tc>
          <w:tcPr>
            <w:tcW w:w="2268" w:type="dxa"/>
            <w:shd w:val="clear" w:color="auto" w:fill="auto"/>
          </w:tcPr>
          <w:p w14:paraId="03E2C292"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Квартални обрачун БДП-а по производном методу и по областима Класификације делатности</w:t>
            </w:r>
          </w:p>
        </w:tc>
        <w:tc>
          <w:tcPr>
            <w:tcW w:w="1134" w:type="dxa"/>
            <w:shd w:val="clear" w:color="auto" w:fill="auto"/>
          </w:tcPr>
          <w:p w14:paraId="2D4EFC75"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4A37EECB"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p>
        </w:tc>
        <w:tc>
          <w:tcPr>
            <w:tcW w:w="1588" w:type="dxa"/>
            <w:shd w:val="clear" w:color="auto" w:fill="auto"/>
          </w:tcPr>
          <w:p w14:paraId="5ED0B6DD"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55 дана од истека референтног квартала</w:t>
            </w:r>
          </w:p>
        </w:tc>
        <w:tc>
          <w:tcPr>
            <w:tcW w:w="1701" w:type="dxa"/>
            <w:shd w:val="clear" w:color="auto" w:fill="auto"/>
          </w:tcPr>
          <w:p w14:paraId="08042351"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21CB848A"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17A858C2"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061CDEA"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3254FC4"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28.02, 31.05, 31.08. и 30.11.</w:t>
            </w:r>
          </w:p>
        </w:tc>
      </w:tr>
      <w:tr w:rsidR="000970B4" w:rsidRPr="00E3558F" w14:paraId="7D35A397" w14:textId="77777777" w:rsidTr="0079031D">
        <w:trPr>
          <w:trHeight w:val="20"/>
          <w:jc w:val="center"/>
        </w:trPr>
        <w:tc>
          <w:tcPr>
            <w:tcW w:w="454" w:type="dxa"/>
            <w:shd w:val="clear" w:color="auto" w:fill="auto"/>
          </w:tcPr>
          <w:p w14:paraId="63174C8E"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0FE0C080"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C45AAF8"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Квартални обрачун бруто домаћег производа по </w:t>
            </w:r>
            <w:r w:rsidRPr="00E3558F">
              <w:rPr>
                <w:rFonts w:ascii="Times New Roman" w:eastAsia="Times New Roman" w:hAnsi="Times New Roman" w:cs="Times New Roman"/>
                <w:color w:val="000000"/>
                <w:sz w:val="15"/>
                <w:szCs w:val="15"/>
              </w:rPr>
              <w:lastRenderedPageBreak/>
              <w:t>производном методу у сталним ценама</w:t>
            </w:r>
          </w:p>
          <w:p w14:paraId="57BCB5F9"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p>
          <w:p w14:paraId="7D9DEF0A"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002030</w:t>
            </w:r>
          </w:p>
        </w:tc>
        <w:tc>
          <w:tcPr>
            <w:tcW w:w="2268" w:type="dxa"/>
            <w:shd w:val="clear" w:color="auto" w:fill="auto"/>
          </w:tcPr>
          <w:p w14:paraId="2EE84DD1"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Квартални обрачун БДП-а по производном методу, у ценама претходне године и по </w:t>
            </w:r>
            <w:r w:rsidRPr="00E3558F">
              <w:rPr>
                <w:rFonts w:ascii="Times New Roman" w:eastAsia="Times New Roman" w:hAnsi="Times New Roman" w:cs="Times New Roman"/>
                <w:color w:val="000000"/>
                <w:sz w:val="15"/>
                <w:szCs w:val="15"/>
              </w:rPr>
              <w:lastRenderedPageBreak/>
              <w:t>областима Класификације делатности</w:t>
            </w:r>
          </w:p>
        </w:tc>
        <w:tc>
          <w:tcPr>
            <w:tcW w:w="1134" w:type="dxa"/>
            <w:shd w:val="clear" w:color="auto" w:fill="auto"/>
          </w:tcPr>
          <w:p w14:paraId="20FE1615"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Квартална; претходни квартал</w:t>
            </w:r>
          </w:p>
        </w:tc>
        <w:tc>
          <w:tcPr>
            <w:tcW w:w="1418" w:type="dxa"/>
            <w:shd w:val="clear" w:color="auto" w:fill="auto"/>
          </w:tcPr>
          <w:p w14:paraId="4EA1DE39"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p>
        </w:tc>
        <w:tc>
          <w:tcPr>
            <w:tcW w:w="1588" w:type="dxa"/>
            <w:shd w:val="clear" w:color="auto" w:fill="auto"/>
          </w:tcPr>
          <w:p w14:paraId="32D70C32"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55 дана од истека референтног квартала</w:t>
            </w:r>
          </w:p>
        </w:tc>
        <w:tc>
          <w:tcPr>
            <w:tcW w:w="1701" w:type="dxa"/>
            <w:shd w:val="clear" w:color="auto" w:fill="auto"/>
          </w:tcPr>
          <w:p w14:paraId="7EFBABAF"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Министарство финансија (Сектор за макроекономске и фискалне анализе и </w:t>
            </w:r>
            <w:r w:rsidRPr="00E3558F">
              <w:rPr>
                <w:rFonts w:ascii="Times New Roman" w:eastAsia="Times New Roman" w:hAnsi="Times New Roman" w:cs="Times New Roman"/>
                <w:color w:val="000000"/>
                <w:sz w:val="15"/>
                <w:szCs w:val="15"/>
              </w:rPr>
              <w:lastRenderedPageBreak/>
              <w:t>пројекције); Народна банка Србије (Сектор за економска истраживања и статистику)</w:t>
            </w:r>
          </w:p>
        </w:tc>
        <w:tc>
          <w:tcPr>
            <w:tcW w:w="1418" w:type="dxa"/>
            <w:shd w:val="clear" w:color="auto" w:fill="auto"/>
          </w:tcPr>
          <w:p w14:paraId="17F64A65"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Статистичка истраживања Републичког </w:t>
            </w:r>
            <w:r w:rsidRPr="00E3558F">
              <w:rPr>
                <w:rFonts w:ascii="Times New Roman" w:eastAsia="Times New Roman" w:hAnsi="Times New Roman" w:cs="Times New Roman"/>
                <w:color w:val="000000"/>
                <w:sz w:val="15"/>
                <w:szCs w:val="15"/>
              </w:rPr>
              <w:lastRenderedPageBreak/>
              <w:t>завода за статистику</w:t>
            </w:r>
          </w:p>
        </w:tc>
        <w:tc>
          <w:tcPr>
            <w:tcW w:w="1531" w:type="dxa"/>
            <w:shd w:val="clear" w:color="auto" w:fill="auto"/>
          </w:tcPr>
          <w:p w14:paraId="5E90B4DE"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Закон о званичној статистици</w:t>
            </w:r>
          </w:p>
        </w:tc>
        <w:tc>
          <w:tcPr>
            <w:tcW w:w="794" w:type="dxa"/>
            <w:shd w:val="clear" w:color="auto" w:fill="auto"/>
          </w:tcPr>
          <w:p w14:paraId="7077A0FB"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867B272"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28.02, 31.05, </w:t>
            </w:r>
            <w:r w:rsidRPr="00E3558F">
              <w:rPr>
                <w:rFonts w:ascii="Times New Roman" w:eastAsia="Times New Roman" w:hAnsi="Times New Roman" w:cs="Times New Roman"/>
                <w:color w:val="000000"/>
                <w:sz w:val="15"/>
                <w:szCs w:val="15"/>
              </w:rPr>
              <w:lastRenderedPageBreak/>
              <w:t>31.08. и 30.11.</w:t>
            </w:r>
          </w:p>
        </w:tc>
      </w:tr>
      <w:tr w:rsidR="000970B4" w:rsidRPr="00E3558F" w14:paraId="45AE952E" w14:textId="77777777" w:rsidTr="0079031D">
        <w:trPr>
          <w:trHeight w:val="20"/>
          <w:jc w:val="center"/>
        </w:trPr>
        <w:tc>
          <w:tcPr>
            <w:tcW w:w="454" w:type="dxa"/>
            <w:shd w:val="clear" w:color="auto" w:fill="auto"/>
          </w:tcPr>
          <w:p w14:paraId="0DD1D271"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3     </w:t>
            </w:r>
          </w:p>
        </w:tc>
        <w:tc>
          <w:tcPr>
            <w:tcW w:w="1021" w:type="dxa"/>
            <w:shd w:val="clear" w:color="auto" w:fill="auto"/>
          </w:tcPr>
          <w:p w14:paraId="4582F2D2"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BAA3DDA"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Квартални обрачун бруто домаћег производа по производном методу у сталним ценама – брза/флеш процена</w:t>
            </w:r>
          </w:p>
          <w:p w14:paraId="5D13ACAF"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p>
          <w:p w14:paraId="56D4A345"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002051</w:t>
            </w:r>
          </w:p>
        </w:tc>
        <w:tc>
          <w:tcPr>
            <w:tcW w:w="2268" w:type="dxa"/>
            <w:shd w:val="clear" w:color="auto" w:fill="auto"/>
          </w:tcPr>
          <w:p w14:paraId="368864E9"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Квартални обрачун БДП-а по производном методу, у ценама претходне године - брза/флеш процена</w:t>
            </w:r>
          </w:p>
        </w:tc>
        <w:tc>
          <w:tcPr>
            <w:tcW w:w="1134" w:type="dxa"/>
            <w:shd w:val="clear" w:color="auto" w:fill="auto"/>
          </w:tcPr>
          <w:p w14:paraId="29940621"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2EBBDE68"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p>
        </w:tc>
        <w:tc>
          <w:tcPr>
            <w:tcW w:w="1588" w:type="dxa"/>
            <w:shd w:val="clear" w:color="auto" w:fill="auto"/>
          </w:tcPr>
          <w:p w14:paraId="784FFB05"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28 дана од истека референтног квартала</w:t>
            </w:r>
          </w:p>
        </w:tc>
        <w:tc>
          <w:tcPr>
            <w:tcW w:w="1701" w:type="dxa"/>
            <w:shd w:val="clear" w:color="auto" w:fill="auto"/>
          </w:tcPr>
          <w:p w14:paraId="2F5DD458"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3DA8129B"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3DE8797"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B04B067"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DF045B2" w14:textId="77777777" w:rsidR="000970B4" w:rsidRPr="00E3558F" w:rsidRDefault="000970B4" w:rsidP="009D275E">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31.01, 03.05, 31.07. и 31.10.</w:t>
            </w:r>
          </w:p>
        </w:tc>
      </w:tr>
      <w:tr w:rsidR="000970B4" w:rsidRPr="00E3558F" w14:paraId="4EB7DE19" w14:textId="77777777" w:rsidTr="0079031D">
        <w:trPr>
          <w:trHeight w:val="20"/>
          <w:jc w:val="center"/>
        </w:trPr>
        <w:tc>
          <w:tcPr>
            <w:tcW w:w="454" w:type="dxa"/>
            <w:shd w:val="clear" w:color="auto" w:fill="auto"/>
          </w:tcPr>
          <w:p w14:paraId="559DE58B"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257BEB8D"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E0842D6"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Квартални обрачун бруто домаћег производа по расходном методу у текућим ценама</w:t>
            </w:r>
          </w:p>
          <w:p w14:paraId="3DF8D193"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p>
          <w:p w14:paraId="0D8CD956"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002060</w:t>
            </w:r>
          </w:p>
        </w:tc>
        <w:tc>
          <w:tcPr>
            <w:tcW w:w="2268" w:type="dxa"/>
            <w:shd w:val="clear" w:color="auto" w:fill="auto"/>
          </w:tcPr>
          <w:p w14:paraId="6F7A5F0D"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Квартални обрачун БДП-а по расходном методу и по агрегатима употребе БДП</w:t>
            </w:r>
          </w:p>
        </w:tc>
        <w:tc>
          <w:tcPr>
            <w:tcW w:w="1134" w:type="dxa"/>
            <w:shd w:val="clear" w:color="auto" w:fill="auto"/>
          </w:tcPr>
          <w:p w14:paraId="449D795F"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684610E5"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630303CC"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55 дана од истека референтног квартала</w:t>
            </w:r>
          </w:p>
        </w:tc>
        <w:tc>
          <w:tcPr>
            <w:tcW w:w="1701" w:type="dxa"/>
            <w:shd w:val="clear" w:color="auto" w:fill="auto"/>
          </w:tcPr>
          <w:p w14:paraId="05B58473"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1FA6F35D"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62D30A7A"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545E667"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5A4CF76"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28.02, 31.05, 31.08. и 30.11.</w:t>
            </w:r>
          </w:p>
        </w:tc>
      </w:tr>
      <w:tr w:rsidR="000970B4" w:rsidRPr="00E3558F" w14:paraId="5C1E6329" w14:textId="77777777" w:rsidTr="0079031D">
        <w:trPr>
          <w:trHeight w:val="20"/>
          <w:jc w:val="center"/>
        </w:trPr>
        <w:tc>
          <w:tcPr>
            <w:tcW w:w="454" w:type="dxa"/>
            <w:shd w:val="clear" w:color="auto" w:fill="auto"/>
          </w:tcPr>
          <w:p w14:paraId="7ED0453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16FC2A8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2F8EF2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Квартални обрачун бруто домаћег производа по расходном методу у сталним ценама</w:t>
            </w:r>
          </w:p>
          <w:p w14:paraId="02FAE6F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6E7C202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002050</w:t>
            </w:r>
          </w:p>
        </w:tc>
        <w:tc>
          <w:tcPr>
            <w:tcW w:w="2268" w:type="dxa"/>
            <w:shd w:val="clear" w:color="auto" w:fill="auto"/>
          </w:tcPr>
          <w:p w14:paraId="2AEA1A0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Квартални обрачун БДП-а по расходном методу и по агрегатима употребе БДП, у ценама претходне године</w:t>
            </w:r>
          </w:p>
        </w:tc>
        <w:tc>
          <w:tcPr>
            <w:tcW w:w="1134" w:type="dxa"/>
            <w:shd w:val="clear" w:color="auto" w:fill="auto"/>
          </w:tcPr>
          <w:p w14:paraId="71F5C01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7BD6C64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7981C4A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55 дана од истека референтног квартала</w:t>
            </w:r>
          </w:p>
        </w:tc>
        <w:tc>
          <w:tcPr>
            <w:tcW w:w="1701" w:type="dxa"/>
            <w:shd w:val="clear" w:color="auto" w:fill="auto"/>
          </w:tcPr>
          <w:p w14:paraId="0261DDF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7F8CEF1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5CBE606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E859F7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7448E9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28.02, 31.05, 31.08. и 30.11.</w:t>
            </w:r>
          </w:p>
        </w:tc>
      </w:tr>
      <w:tr w:rsidR="000970B4" w:rsidRPr="00E3558F" w14:paraId="65A60809" w14:textId="77777777" w:rsidTr="0079031D">
        <w:trPr>
          <w:trHeight w:val="20"/>
          <w:jc w:val="center"/>
        </w:trPr>
        <w:tc>
          <w:tcPr>
            <w:tcW w:w="454" w:type="dxa"/>
            <w:shd w:val="clear" w:color="auto" w:fill="auto"/>
          </w:tcPr>
          <w:p w14:paraId="6A0E8401"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6</w:t>
            </w:r>
          </w:p>
        </w:tc>
        <w:tc>
          <w:tcPr>
            <w:tcW w:w="1021" w:type="dxa"/>
            <w:shd w:val="clear" w:color="auto" w:fill="auto"/>
          </w:tcPr>
          <w:p w14:paraId="49EB0343"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7E90691"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Квартални обрачун бруто домаћег производа по доходовном методу</w:t>
            </w:r>
          </w:p>
          <w:p w14:paraId="21ADD1BA"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p>
          <w:p w14:paraId="24539960"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002041</w:t>
            </w:r>
          </w:p>
        </w:tc>
        <w:tc>
          <w:tcPr>
            <w:tcW w:w="2268" w:type="dxa"/>
            <w:shd w:val="clear" w:color="auto" w:fill="auto"/>
          </w:tcPr>
          <w:p w14:paraId="362FB252"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Квартални обрачун бруто домаћег производа по компонентама доходовног приступа</w:t>
            </w:r>
          </w:p>
        </w:tc>
        <w:tc>
          <w:tcPr>
            <w:tcW w:w="1134" w:type="dxa"/>
            <w:shd w:val="clear" w:color="auto" w:fill="auto"/>
          </w:tcPr>
          <w:p w14:paraId="5ED8C157"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3C7E005F"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8E10737"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55 дана од истека референтног квартала</w:t>
            </w:r>
          </w:p>
        </w:tc>
        <w:tc>
          <w:tcPr>
            <w:tcW w:w="1701" w:type="dxa"/>
            <w:shd w:val="clear" w:color="auto" w:fill="auto"/>
          </w:tcPr>
          <w:p w14:paraId="7BDEA67D"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Министарство финансија (Сектор за макроекономске и фискалне анализе и пројекције); Народна </w:t>
            </w:r>
            <w:r w:rsidRPr="00E3558F">
              <w:rPr>
                <w:rFonts w:ascii="Times New Roman" w:eastAsia="Times New Roman" w:hAnsi="Times New Roman" w:cs="Times New Roman"/>
                <w:color w:val="000000"/>
                <w:sz w:val="15"/>
                <w:szCs w:val="15"/>
              </w:rPr>
              <w:lastRenderedPageBreak/>
              <w:t>банка Србије (Сектор за економска истраживања и статистику)</w:t>
            </w:r>
          </w:p>
        </w:tc>
        <w:tc>
          <w:tcPr>
            <w:tcW w:w="1418" w:type="dxa"/>
            <w:shd w:val="clear" w:color="auto" w:fill="auto"/>
          </w:tcPr>
          <w:p w14:paraId="27A5FDA0"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Статистичка истраживања Републичког завода за статистику</w:t>
            </w:r>
          </w:p>
        </w:tc>
        <w:tc>
          <w:tcPr>
            <w:tcW w:w="1531" w:type="dxa"/>
            <w:shd w:val="clear" w:color="auto" w:fill="auto"/>
          </w:tcPr>
          <w:p w14:paraId="25FFB27A"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D6EB382"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AE95D1C"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p>
        </w:tc>
      </w:tr>
      <w:tr w:rsidR="000970B4" w:rsidRPr="00E3558F" w14:paraId="796F424E" w14:textId="77777777" w:rsidTr="0079031D">
        <w:trPr>
          <w:trHeight w:val="20"/>
          <w:jc w:val="center"/>
        </w:trPr>
        <w:tc>
          <w:tcPr>
            <w:tcW w:w="454" w:type="dxa"/>
            <w:shd w:val="clear" w:color="auto" w:fill="auto"/>
          </w:tcPr>
          <w:p w14:paraId="2D8F2DB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68D8B2C5" w14:textId="77777777" w:rsidR="000970B4" w:rsidRPr="00E3558F" w:rsidRDefault="000970B4" w:rsidP="000970B4">
            <w:pPr>
              <w:spacing w:before="120"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3) Сателитски рачуни </w:t>
            </w:r>
          </w:p>
        </w:tc>
        <w:tc>
          <w:tcPr>
            <w:tcW w:w="1134" w:type="dxa"/>
            <w:shd w:val="clear" w:color="auto" w:fill="auto"/>
          </w:tcPr>
          <w:p w14:paraId="5C4F16B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128556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6362581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4ED96EB9"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679944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13A8FA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3EA50EE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5D39474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r>
      <w:tr w:rsidR="000970B4" w:rsidRPr="00E3558F" w14:paraId="1FF549F9" w14:textId="77777777" w:rsidTr="0079031D">
        <w:trPr>
          <w:trHeight w:val="20"/>
          <w:jc w:val="center"/>
        </w:trPr>
        <w:tc>
          <w:tcPr>
            <w:tcW w:w="454" w:type="dxa"/>
            <w:shd w:val="clear" w:color="auto" w:fill="auto"/>
          </w:tcPr>
          <w:p w14:paraId="3C4FA54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56850AE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90140C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Национални здравствени рачун</w:t>
            </w:r>
          </w:p>
          <w:p w14:paraId="501DDBF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248D7BB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002271</w:t>
            </w:r>
          </w:p>
        </w:tc>
        <w:tc>
          <w:tcPr>
            <w:tcW w:w="2268" w:type="dxa"/>
            <w:shd w:val="clear" w:color="auto" w:fill="auto"/>
          </w:tcPr>
          <w:p w14:paraId="62D0BAA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текућих трошкова здравства</w:t>
            </w:r>
          </w:p>
        </w:tc>
        <w:tc>
          <w:tcPr>
            <w:tcW w:w="1134" w:type="dxa"/>
            <w:shd w:val="clear" w:color="auto" w:fill="auto"/>
          </w:tcPr>
          <w:p w14:paraId="7C9687D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2021. година</w:t>
            </w:r>
          </w:p>
        </w:tc>
        <w:tc>
          <w:tcPr>
            <w:tcW w:w="1418" w:type="dxa"/>
            <w:shd w:val="clear" w:color="auto" w:fill="auto"/>
          </w:tcPr>
          <w:p w14:paraId="35E5384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5AC4C5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2DFA667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Србије "Др Милан Јовановић Батут" (aдминистративни подаци); Републички фонд за здравствено осигурање (административни подаци)</w:t>
            </w:r>
          </w:p>
        </w:tc>
        <w:tc>
          <w:tcPr>
            <w:tcW w:w="1418" w:type="dxa"/>
            <w:shd w:val="clear" w:color="auto" w:fill="auto"/>
          </w:tcPr>
          <w:p w14:paraId="7A391B5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BDC044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29DA9F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58DE77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r>
      <w:tr w:rsidR="009D275E" w:rsidRPr="00E3558F" w14:paraId="26507AA0" w14:textId="77777777" w:rsidTr="0079031D">
        <w:trPr>
          <w:trHeight w:val="20"/>
          <w:jc w:val="center"/>
        </w:trPr>
        <w:tc>
          <w:tcPr>
            <w:tcW w:w="454" w:type="dxa"/>
            <w:shd w:val="clear" w:color="auto" w:fill="auto"/>
          </w:tcPr>
          <w:p w14:paraId="0233CBF4" w14:textId="77777777" w:rsidR="009D275E" w:rsidRPr="00E3558F" w:rsidRDefault="009D275E" w:rsidP="009D275E">
            <w:pPr>
              <w:spacing w:after="120" w:line="240" w:lineRule="auto"/>
              <w:rPr>
                <w:rFonts w:ascii="Times New Roman" w:eastAsia="Times New Roman" w:hAnsi="Times New Roman" w:cs="Times New Roman"/>
                <w:color w:val="000000"/>
                <w:sz w:val="15"/>
                <w:szCs w:val="15"/>
              </w:rPr>
            </w:pPr>
          </w:p>
        </w:tc>
        <w:tc>
          <w:tcPr>
            <w:tcW w:w="7429" w:type="dxa"/>
            <w:gridSpan w:val="5"/>
            <w:shd w:val="clear" w:color="auto" w:fill="auto"/>
          </w:tcPr>
          <w:p w14:paraId="1823F7E1" w14:textId="77777777" w:rsidR="009D275E" w:rsidRPr="00E3558F" w:rsidRDefault="009D275E" w:rsidP="009D275E">
            <w:pPr>
              <w:spacing w:after="120" w:line="240" w:lineRule="auto"/>
              <w:rPr>
                <w:rFonts w:ascii="Times New Roman" w:eastAsia="Times New Roman" w:hAnsi="Times New Roman" w:cs="Times New Roman"/>
                <w:b/>
                <w:color w:val="000000"/>
                <w:sz w:val="16"/>
                <w:szCs w:val="16"/>
              </w:rPr>
            </w:pPr>
          </w:p>
        </w:tc>
        <w:tc>
          <w:tcPr>
            <w:tcW w:w="1588" w:type="dxa"/>
            <w:shd w:val="clear" w:color="auto" w:fill="auto"/>
          </w:tcPr>
          <w:p w14:paraId="36E93AF9" w14:textId="77777777" w:rsidR="009D275E" w:rsidRPr="00E3558F" w:rsidRDefault="009D275E" w:rsidP="009D275E">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2C8830D5" w14:textId="77777777" w:rsidR="009D275E" w:rsidRPr="00E3558F" w:rsidRDefault="009D275E" w:rsidP="009D275E">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7FC63511" w14:textId="77777777" w:rsidR="009D275E" w:rsidRPr="00E3558F" w:rsidRDefault="009D275E" w:rsidP="009D275E">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1EEB746" w14:textId="77777777" w:rsidR="009D275E" w:rsidRPr="00E3558F" w:rsidRDefault="009D275E" w:rsidP="009D275E">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6DF9DA0F" w14:textId="77777777" w:rsidR="009D275E" w:rsidRPr="00E3558F" w:rsidRDefault="009D275E" w:rsidP="009D275E">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252F655E" w14:textId="77777777" w:rsidR="009D275E" w:rsidRPr="00E3558F" w:rsidRDefault="009D275E" w:rsidP="009D275E">
            <w:pPr>
              <w:spacing w:after="120" w:line="240" w:lineRule="auto"/>
              <w:rPr>
                <w:rFonts w:ascii="Times New Roman" w:eastAsia="Times New Roman" w:hAnsi="Times New Roman" w:cs="Times New Roman"/>
                <w:color w:val="000000"/>
                <w:sz w:val="15"/>
                <w:szCs w:val="15"/>
              </w:rPr>
            </w:pPr>
          </w:p>
        </w:tc>
      </w:tr>
      <w:tr w:rsidR="000970B4" w:rsidRPr="00E3558F" w14:paraId="0DF66741" w14:textId="77777777" w:rsidTr="0079031D">
        <w:trPr>
          <w:trHeight w:val="20"/>
          <w:jc w:val="center"/>
        </w:trPr>
        <w:tc>
          <w:tcPr>
            <w:tcW w:w="454" w:type="dxa"/>
            <w:shd w:val="clear" w:color="auto" w:fill="auto"/>
          </w:tcPr>
          <w:p w14:paraId="2023A076"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p>
        </w:tc>
        <w:tc>
          <w:tcPr>
            <w:tcW w:w="7429" w:type="dxa"/>
            <w:gridSpan w:val="5"/>
            <w:shd w:val="clear" w:color="auto" w:fill="auto"/>
          </w:tcPr>
          <w:p w14:paraId="11CFA1E4" w14:textId="77777777" w:rsidR="000970B4" w:rsidRPr="00E3558F" w:rsidRDefault="000970B4" w:rsidP="009D275E">
            <w:pPr>
              <w:spacing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4)  Индикатори за микро, мала и средња привредна друштва и предузетнике </w:t>
            </w:r>
          </w:p>
        </w:tc>
        <w:tc>
          <w:tcPr>
            <w:tcW w:w="1588" w:type="dxa"/>
            <w:shd w:val="clear" w:color="auto" w:fill="auto"/>
          </w:tcPr>
          <w:p w14:paraId="65826531"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5670FFF0"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8176CAF"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5B14EE4"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3E2C4816"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43D643DE" w14:textId="77777777" w:rsidR="000970B4" w:rsidRPr="00E3558F" w:rsidRDefault="000970B4" w:rsidP="009D275E">
            <w:pPr>
              <w:spacing w:after="120" w:line="240" w:lineRule="auto"/>
              <w:rPr>
                <w:rFonts w:ascii="Times New Roman" w:eastAsia="Times New Roman" w:hAnsi="Times New Roman" w:cs="Times New Roman"/>
                <w:color w:val="000000"/>
                <w:sz w:val="15"/>
                <w:szCs w:val="15"/>
              </w:rPr>
            </w:pPr>
          </w:p>
        </w:tc>
      </w:tr>
      <w:tr w:rsidR="000970B4" w:rsidRPr="00E3558F" w14:paraId="51D90DA2" w14:textId="77777777" w:rsidTr="0079031D">
        <w:trPr>
          <w:trHeight w:val="20"/>
          <w:jc w:val="center"/>
        </w:trPr>
        <w:tc>
          <w:tcPr>
            <w:tcW w:w="454" w:type="dxa"/>
            <w:shd w:val="clear" w:color="auto" w:fill="auto"/>
          </w:tcPr>
          <w:p w14:paraId="40E3E6A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02147DC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72AA88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Индикатори за микро, мала и средња привредна друштва и предузетнике</w:t>
            </w:r>
          </w:p>
          <w:p w14:paraId="6A8FACA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24DEF48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080100</w:t>
            </w:r>
          </w:p>
        </w:tc>
        <w:tc>
          <w:tcPr>
            <w:tcW w:w="2268" w:type="dxa"/>
            <w:shd w:val="clear" w:color="auto" w:fill="auto"/>
          </w:tcPr>
          <w:p w14:paraId="1856EC6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Скуп економских индикатора за статистичко праћење сектора микро, малих и средњих привредних друштава и предузетника, са становишта њиховог броја и демографије, броја запослених, оствареног промета, бруто додате вредности, извоза и увоза и инвестиција</w:t>
            </w:r>
          </w:p>
        </w:tc>
        <w:tc>
          <w:tcPr>
            <w:tcW w:w="1134" w:type="dxa"/>
            <w:shd w:val="clear" w:color="auto" w:fill="auto"/>
          </w:tcPr>
          <w:p w14:paraId="59B808B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0432C0B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2A176EA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5FFD4F3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Агенција за привредне регистре (Регистар финансијских извештаја)/годишње, након обраде финансијских извештаја; Министарство финансија - Пореска управа (Пореска пријава пореза на додату вредност - Образац ПП ПДВ); Министарство привреде (административни подаци); Министарство финансија - Управа царина (Управа царина </w:t>
            </w:r>
            <w:r w:rsidRPr="00E3558F">
              <w:rPr>
                <w:rFonts w:ascii="Times New Roman" w:eastAsia="Times New Roman" w:hAnsi="Times New Roman" w:cs="Times New Roman"/>
                <w:color w:val="000000"/>
                <w:sz w:val="15"/>
                <w:szCs w:val="15"/>
              </w:rPr>
              <w:lastRenderedPageBreak/>
              <w:t>- подаци о увозу и извозу)</w:t>
            </w:r>
          </w:p>
        </w:tc>
        <w:tc>
          <w:tcPr>
            <w:tcW w:w="1418" w:type="dxa"/>
            <w:shd w:val="clear" w:color="auto" w:fill="auto"/>
          </w:tcPr>
          <w:p w14:paraId="13D4DA8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Статистичка истраживања Републичког завода за статистику</w:t>
            </w:r>
          </w:p>
        </w:tc>
        <w:tc>
          <w:tcPr>
            <w:tcW w:w="1531" w:type="dxa"/>
            <w:shd w:val="clear" w:color="auto" w:fill="auto"/>
          </w:tcPr>
          <w:p w14:paraId="67D150C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415B2C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2F790C49"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15.09.</w:t>
            </w:r>
          </w:p>
        </w:tc>
      </w:tr>
      <w:tr w:rsidR="000970B4" w:rsidRPr="00E3558F" w14:paraId="6610CD47" w14:textId="77777777" w:rsidTr="0079031D">
        <w:trPr>
          <w:trHeight w:val="20"/>
          <w:jc w:val="center"/>
        </w:trPr>
        <w:tc>
          <w:tcPr>
            <w:tcW w:w="454" w:type="dxa"/>
            <w:shd w:val="clear" w:color="auto" w:fill="auto"/>
          </w:tcPr>
          <w:p w14:paraId="7DAB1FF2" w14:textId="77777777" w:rsidR="000970B4" w:rsidRPr="00E3558F" w:rsidRDefault="000970B4" w:rsidP="00310DE4">
            <w:pPr>
              <w:spacing w:after="120" w:line="228" w:lineRule="auto"/>
              <w:rPr>
                <w:rFonts w:ascii="Times New Roman" w:eastAsia="Times New Roman" w:hAnsi="Times New Roman" w:cs="Times New Roman"/>
                <w:b/>
                <w:color w:val="000000"/>
                <w:sz w:val="18"/>
                <w:szCs w:val="18"/>
              </w:rPr>
            </w:pPr>
          </w:p>
        </w:tc>
        <w:tc>
          <w:tcPr>
            <w:tcW w:w="6011" w:type="dxa"/>
            <w:gridSpan w:val="4"/>
            <w:shd w:val="clear" w:color="auto" w:fill="auto"/>
          </w:tcPr>
          <w:p w14:paraId="28F584DF" w14:textId="77777777" w:rsidR="000970B4" w:rsidRPr="00E3558F" w:rsidRDefault="000970B4" w:rsidP="00310DE4">
            <w:pPr>
              <w:spacing w:after="120" w:line="228"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2.  Статистика државних финансија и монетарна и финансијска статистика</w:t>
            </w:r>
          </w:p>
        </w:tc>
        <w:tc>
          <w:tcPr>
            <w:tcW w:w="1418" w:type="dxa"/>
            <w:shd w:val="clear" w:color="auto" w:fill="auto"/>
          </w:tcPr>
          <w:p w14:paraId="6DF71F86" w14:textId="77777777" w:rsidR="000970B4" w:rsidRPr="00E3558F" w:rsidRDefault="000970B4" w:rsidP="00310DE4">
            <w:pPr>
              <w:spacing w:after="120" w:line="228" w:lineRule="auto"/>
              <w:rPr>
                <w:rFonts w:ascii="Times New Roman" w:eastAsia="Times New Roman" w:hAnsi="Times New Roman" w:cs="Times New Roman"/>
                <w:b/>
                <w:color w:val="000000"/>
                <w:sz w:val="18"/>
                <w:szCs w:val="18"/>
              </w:rPr>
            </w:pPr>
          </w:p>
        </w:tc>
        <w:tc>
          <w:tcPr>
            <w:tcW w:w="1588" w:type="dxa"/>
            <w:shd w:val="clear" w:color="auto" w:fill="auto"/>
          </w:tcPr>
          <w:p w14:paraId="3C814094" w14:textId="77777777" w:rsidR="000970B4" w:rsidRPr="00E3558F" w:rsidRDefault="000970B4" w:rsidP="00310DE4">
            <w:pPr>
              <w:spacing w:after="120" w:line="228" w:lineRule="auto"/>
              <w:rPr>
                <w:rFonts w:ascii="Times New Roman" w:eastAsia="Times New Roman" w:hAnsi="Times New Roman" w:cs="Times New Roman"/>
                <w:b/>
                <w:color w:val="000000"/>
                <w:sz w:val="18"/>
                <w:szCs w:val="18"/>
              </w:rPr>
            </w:pPr>
          </w:p>
        </w:tc>
        <w:tc>
          <w:tcPr>
            <w:tcW w:w="1701" w:type="dxa"/>
            <w:shd w:val="clear" w:color="auto" w:fill="auto"/>
          </w:tcPr>
          <w:p w14:paraId="459752FE" w14:textId="77777777" w:rsidR="000970B4" w:rsidRPr="00E3558F" w:rsidRDefault="000970B4" w:rsidP="00310DE4">
            <w:pPr>
              <w:spacing w:after="120" w:line="228" w:lineRule="auto"/>
              <w:rPr>
                <w:rFonts w:ascii="Times New Roman" w:eastAsia="Times New Roman" w:hAnsi="Times New Roman" w:cs="Times New Roman"/>
                <w:b/>
                <w:color w:val="000000"/>
                <w:sz w:val="18"/>
                <w:szCs w:val="18"/>
              </w:rPr>
            </w:pPr>
          </w:p>
        </w:tc>
        <w:tc>
          <w:tcPr>
            <w:tcW w:w="1418" w:type="dxa"/>
            <w:shd w:val="clear" w:color="auto" w:fill="auto"/>
          </w:tcPr>
          <w:p w14:paraId="5957C352" w14:textId="77777777" w:rsidR="000970B4" w:rsidRPr="00E3558F" w:rsidRDefault="000970B4" w:rsidP="00310DE4">
            <w:pPr>
              <w:spacing w:after="120" w:line="228" w:lineRule="auto"/>
              <w:rPr>
                <w:rFonts w:ascii="Times New Roman" w:eastAsia="Times New Roman" w:hAnsi="Times New Roman" w:cs="Times New Roman"/>
                <w:b/>
                <w:color w:val="000000"/>
                <w:sz w:val="18"/>
                <w:szCs w:val="18"/>
              </w:rPr>
            </w:pPr>
          </w:p>
        </w:tc>
        <w:tc>
          <w:tcPr>
            <w:tcW w:w="1531" w:type="dxa"/>
            <w:shd w:val="clear" w:color="auto" w:fill="auto"/>
          </w:tcPr>
          <w:p w14:paraId="16ED13F5" w14:textId="77777777" w:rsidR="000970B4" w:rsidRPr="00E3558F" w:rsidRDefault="000970B4" w:rsidP="00310DE4">
            <w:pPr>
              <w:spacing w:after="120" w:line="228" w:lineRule="auto"/>
              <w:rPr>
                <w:rFonts w:ascii="Times New Roman" w:eastAsia="Times New Roman" w:hAnsi="Times New Roman" w:cs="Times New Roman"/>
                <w:b/>
                <w:color w:val="000000"/>
                <w:sz w:val="18"/>
                <w:szCs w:val="18"/>
              </w:rPr>
            </w:pPr>
          </w:p>
        </w:tc>
        <w:tc>
          <w:tcPr>
            <w:tcW w:w="794" w:type="dxa"/>
            <w:shd w:val="clear" w:color="auto" w:fill="auto"/>
          </w:tcPr>
          <w:p w14:paraId="20235873" w14:textId="77777777" w:rsidR="000970B4" w:rsidRPr="00E3558F" w:rsidRDefault="000970B4" w:rsidP="00310DE4">
            <w:pPr>
              <w:spacing w:after="120" w:line="228" w:lineRule="auto"/>
              <w:rPr>
                <w:rFonts w:ascii="Times New Roman" w:eastAsia="Times New Roman" w:hAnsi="Times New Roman" w:cs="Times New Roman"/>
                <w:b/>
                <w:color w:val="000000"/>
                <w:sz w:val="18"/>
                <w:szCs w:val="18"/>
              </w:rPr>
            </w:pPr>
          </w:p>
        </w:tc>
        <w:tc>
          <w:tcPr>
            <w:tcW w:w="851" w:type="dxa"/>
            <w:shd w:val="clear" w:color="auto" w:fill="auto"/>
          </w:tcPr>
          <w:p w14:paraId="07050155" w14:textId="77777777" w:rsidR="000970B4" w:rsidRPr="00E3558F" w:rsidRDefault="000970B4" w:rsidP="00310DE4">
            <w:pPr>
              <w:spacing w:after="120" w:line="228" w:lineRule="auto"/>
              <w:rPr>
                <w:rFonts w:ascii="Times New Roman" w:eastAsia="Times New Roman" w:hAnsi="Times New Roman" w:cs="Times New Roman"/>
                <w:b/>
                <w:color w:val="000000"/>
                <w:sz w:val="18"/>
                <w:szCs w:val="18"/>
              </w:rPr>
            </w:pPr>
          </w:p>
        </w:tc>
      </w:tr>
      <w:tr w:rsidR="000970B4" w:rsidRPr="00E3558F" w14:paraId="6A29BE77" w14:textId="77777777" w:rsidTr="0079031D">
        <w:trPr>
          <w:trHeight w:val="20"/>
          <w:jc w:val="center"/>
        </w:trPr>
        <w:tc>
          <w:tcPr>
            <w:tcW w:w="454" w:type="dxa"/>
            <w:shd w:val="clear" w:color="auto" w:fill="auto"/>
          </w:tcPr>
          <w:p w14:paraId="2DA00DDC"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c>
          <w:tcPr>
            <w:tcW w:w="4877" w:type="dxa"/>
            <w:gridSpan w:val="3"/>
            <w:shd w:val="clear" w:color="auto" w:fill="auto"/>
          </w:tcPr>
          <w:p w14:paraId="70408E6E"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1)  Статистика државних финансија</w:t>
            </w:r>
          </w:p>
        </w:tc>
        <w:tc>
          <w:tcPr>
            <w:tcW w:w="1134" w:type="dxa"/>
            <w:shd w:val="clear" w:color="auto" w:fill="auto"/>
          </w:tcPr>
          <w:p w14:paraId="77A5062C"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10EABBB3"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c>
          <w:tcPr>
            <w:tcW w:w="1588" w:type="dxa"/>
            <w:shd w:val="clear" w:color="auto" w:fill="auto"/>
          </w:tcPr>
          <w:p w14:paraId="182F834B"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71CC8FBD"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4FB3280A"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2713F481"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4397CFC8"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320AFA1B"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r>
      <w:tr w:rsidR="000970B4" w:rsidRPr="00E3558F" w14:paraId="57D9D304" w14:textId="77777777" w:rsidTr="0079031D">
        <w:trPr>
          <w:trHeight w:val="20"/>
          <w:jc w:val="center"/>
        </w:trPr>
        <w:tc>
          <w:tcPr>
            <w:tcW w:w="454" w:type="dxa"/>
            <w:shd w:val="clear" w:color="auto" w:fill="auto"/>
          </w:tcPr>
          <w:p w14:paraId="5E7CC135"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30CF042"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Републички завод за статистику и Народна банка Србије</w:t>
            </w:r>
          </w:p>
        </w:tc>
        <w:tc>
          <w:tcPr>
            <w:tcW w:w="1588" w:type="dxa"/>
            <w:shd w:val="clear" w:color="auto" w:fill="auto"/>
          </w:tcPr>
          <w:p w14:paraId="526A044B"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Статистика државних финансија</w:t>
            </w:r>
          </w:p>
          <w:p w14:paraId="483395E0"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p w14:paraId="7E098A0A"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003034</w:t>
            </w:r>
          </w:p>
        </w:tc>
        <w:tc>
          <w:tcPr>
            <w:tcW w:w="2268" w:type="dxa"/>
            <w:shd w:val="clear" w:color="auto" w:fill="auto"/>
          </w:tcPr>
          <w:p w14:paraId="4F018F67"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Наставиће се усклађивање са методологијом статистике државних финансија у складу са стандардима ЕУ (ESA 2010, MGDD) и препорукама ММФ (GFSM 2014).</w:t>
            </w:r>
          </w:p>
        </w:tc>
        <w:tc>
          <w:tcPr>
            <w:tcW w:w="1134" w:type="dxa"/>
            <w:shd w:val="clear" w:color="auto" w:fill="auto"/>
          </w:tcPr>
          <w:p w14:paraId="09E7404F"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079ABAAB"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55F7ECCA"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7 месеци од истека референтне године.</w:t>
            </w:r>
          </w:p>
        </w:tc>
        <w:tc>
          <w:tcPr>
            <w:tcW w:w="1701" w:type="dxa"/>
            <w:shd w:val="clear" w:color="auto" w:fill="auto"/>
          </w:tcPr>
          <w:p w14:paraId="2343E3D7"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(Сектор буџета); Министарство финансија - Управа за трезор (Регистар корисника буџетских средстава - Финансијски извештаји); Централни регистар обавезног социјалног осигурања - ЦРОСО (Пријава, промена и одјава на обавезно социјално осигурање); Агенција за привредне регистре</w:t>
            </w:r>
          </w:p>
        </w:tc>
        <w:tc>
          <w:tcPr>
            <w:tcW w:w="1418" w:type="dxa"/>
            <w:shd w:val="clear" w:color="auto" w:fill="auto"/>
          </w:tcPr>
          <w:p w14:paraId="7E887C81"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551D530E"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61081308"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DCEF6AC"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су на експе-рименталном нивоу и не објављују се</w:t>
            </w:r>
          </w:p>
        </w:tc>
      </w:tr>
      <w:tr w:rsidR="000970B4" w:rsidRPr="00E3558F" w14:paraId="3F5B9C0B" w14:textId="77777777" w:rsidTr="0079031D">
        <w:trPr>
          <w:trHeight w:val="20"/>
          <w:jc w:val="center"/>
        </w:trPr>
        <w:tc>
          <w:tcPr>
            <w:tcW w:w="454" w:type="dxa"/>
            <w:shd w:val="clear" w:color="auto" w:fill="auto"/>
          </w:tcPr>
          <w:p w14:paraId="5A811293"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24B26E3E"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w:t>
            </w:r>
          </w:p>
        </w:tc>
        <w:tc>
          <w:tcPr>
            <w:tcW w:w="1588" w:type="dxa"/>
            <w:shd w:val="clear" w:color="auto" w:fill="auto"/>
          </w:tcPr>
          <w:p w14:paraId="6C3BF605"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Приходи буџета</w:t>
            </w:r>
          </w:p>
          <w:p w14:paraId="535A122E"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p>
          <w:p w14:paraId="41784BFF"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003010</w:t>
            </w:r>
          </w:p>
        </w:tc>
        <w:tc>
          <w:tcPr>
            <w:tcW w:w="2268" w:type="dxa"/>
            <w:shd w:val="clear" w:color="auto" w:fill="auto"/>
          </w:tcPr>
          <w:p w14:paraId="3F0854F2"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Приходи буџета јединица локалне самоуправе по изворима финансирања</w:t>
            </w:r>
          </w:p>
        </w:tc>
        <w:tc>
          <w:tcPr>
            <w:tcW w:w="1134" w:type="dxa"/>
            <w:shd w:val="clear" w:color="auto" w:fill="auto"/>
          </w:tcPr>
          <w:p w14:paraId="3DAFA38D"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62237AF"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p>
        </w:tc>
        <w:tc>
          <w:tcPr>
            <w:tcW w:w="1588" w:type="dxa"/>
            <w:shd w:val="clear" w:color="auto" w:fill="auto"/>
          </w:tcPr>
          <w:p w14:paraId="39BEF7C9"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p>
        </w:tc>
        <w:tc>
          <w:tcPr>
            <w:tcW w:w="1701" w:type="dxa"/>
            <w:shd w:val="clear" w:color="auto" w:fill="auto"/>
          </w:tcPr>
          <w:p w14:paraId="6E34B13C"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(Сектор буџета)/30.06</w:t>
            </w:r>
          </w:p>
        </w:tc>
        <w:tc>
          <w:tcPr>
            <w:tcW w:w="1418" w:type="dxa"/>
            <w:shd w:val="clear" w:color="auto" w:fill="auto"/>
          </w:tcPr>
          <w:p w14:paraId="7680351E"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p>
        </w:tc>
        <w:tc>
          <w:tcPr>
            <w:tcW w:w="1531" w:type="dxa"/>
            <w:shd w:val="clear" w:color="auto" w:fill="auto"/>
          </w:tcPr>
          <w:p w14:paraId="2F82B683"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4A087BF"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5D848127" w14:textId="77777777" w:rsidR="000970B4" w:rsidRPr="00E3558F" w:rsidRDefault="000970B4" w:rsidP="009D275E">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15.09.</w:t>
            </w:r>
          </w:p>
        </w:tc>
      </w:tr>
      <w:tr w:rsidR="000970B4" w:rsidRPr="00E3558F" w14:paraId="77F8D864" w14:textId="77777777" w:rsidTr="0079031D">
        <w:trPr>
          <w:trHeight w:val="20"/>
          <w:jc w:val="center"/>
        </w:trPr>
        <w:tc>
          <w:tcPr>
            <w:tcW w:w="454" w:type="dxa"/>
            <w:shd w:val="clear" w:color="auto" w:fill="auto"/>
          </w:tcPr>
          <w:p w14:paraId="387E3AE6"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5DA6486B"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w:t>
            </w:r>
          </w:p>
        </w:tc>
        <w:tc>
          <w:tcPr>
            <w:tcW w:w="1588" w:type="dxa"/>
            <w:shd w:val="clear" w:color="auto" w:fill="auto"/>
          </w:tcPr>
          <w:p w14:paraId="4F3519EC"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Расходи буџета</w:t>
            </w:r>
          </w:p>
          <w:p w14:paraId="43303F89"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p w14:paraId="2D024B94"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003020</w:t>
            </w:r>
          </w:p>
        </w:tc>
        <w:tc>
          <w:tcPr>
            <w:tcW w:w="2268" w:type="dxa"/>
            <w:shd w:val="clear" w:color="auto" w:fill="auto"/>
          </w:tcPr>
          <w:p w14:paraId="4C1A3A51"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Расходи буџета по основним наменама</w:t>
            </w:r>
          </w:p>
        </w:tc>
        <w:tc>
          <w:tcPr>
            <w:tcW w:w="1134" w:type="dxa"/>
            <w:shd w:val="clear" w:color="auto" w:fill="auto"/>
          </w:tcPr>
          <w:p w14:paraId="253C0F31"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0C1F9582"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32B75360"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3E0657BA"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(Сектор буџета)/30.06</w:t>
            </w:r>
          </w:p>
        </w:tc>
        <w:tc>
          <w:tcPr>
            <w:tcW w:w="1418" w:type="dxa"/>
            <w:shd w:val="clear" w:color="auto" w:fill="auto"/>
          </w:tcPr>
          <w:p w14:paraId="146049D9"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4CFDC40D"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E5705BB"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2B83BD10"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15.09.</w:t>
            </w:r>
          </w:p>
        </w:tc>
      </w:tr>
      <w:tr w:rsidR="000970B4" w:rsidRPr="00E3558F" w14:paraId="2AA9F77A" w14:textId="77777777" w:rsidTr="0079031D">
        <w:trPr>
          <w:trHeight w:val="20"/>
          <w:jc w:val="center"/>
        </w:trPr>
        <w:tc>
          <w:tcPr>
            <w:tcW w:w="454" w:type="dxa"/>
            <w:shd w:val="clear" w:color="auto" w:fill="auto"/>
          </w:tcPr>
          <w:p w14:paraId="20925C68"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4     </w:t>
            </w:r>
          </w:p>
        </w:tc>
        <w:tc>
          <w:tcPr>
            <w:tcW w:w="1021" w:type="dxa"/>
            <w:shd w:val="clear" w:color="auto" w:fill="auto"/>
          </w:tcPr>
          <w:p w14:paraId="29EFC0CC"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DC422BB"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државне потрошње</w:t>
            </w:r>
          </w:p>
          <w:p w14:paraId="18754ADC"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p w14:paraId="66C59530"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003030</w:t>
            </w:r>
          </w:p>
        </w:tc>
        <w:tc>
          <w:tcPr>
            <w:tcW w:w="2268" w:type="dxa"/>
            <w:shd w:val="clear" w:color="auto" w:fill="auto"/>
          </w:tcPr>
          <w:p w14:paraId="44F94647"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Вредност потрошње сектора државе по функцијама.</w:t>
            </w:r>
          </w:p>
        </w:tc>
        <w:tc>
          <w:tcPr>
            <w:tcW w:w="1134" w:type="dxa"/>
            <w:shd w:val="clear" w:color="auto" w:fill="auto"/>
          </w:tcPr>
          <w:p w14:paraId="2A09E497"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589343AE"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24984759"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7 месеци од истека референтне године.</w:t>
            </w:r>
          </w:p>
        </w:tc>
        <w:tc>
          <w:tcPr>
            <w:tcW w:w="1701" w:type="dxa"/>
            <w:shd w:val="clear" w:color="auto" w:fill="auto"/>
          </w:tcPr>
          <w:p w14:paraId="00F5F2B5"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(Сектор буџета)/30.06; Министарство финансија - Управа за трезор (Регистар корисника буџетских средстава - Финансијски извештаји)/30.06; Централни регистар обавезног социјалног осигурања - ЦРОСО (Пријава, промена и одјава на обавезно социјално осигурање)/30.06.</w:t>
            </w:r>
          </w:p>
        </w:tc>
        <w:tc>
          <w:tcPr>
            <w:tcW w:w="1418" w:type="dxa"/>
            <w:shd w:val="clear" w:color="auto" w:fill="auto"/>
          </w:tcPr>
          <w:p w14:paraId="766CC744"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462580C7"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27CA2816"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170AD03"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30.12.</w:t>
            </w:r>
          </w:p>
        </w:tc>
      </w:tr>
      <w:tr w:rsidR="000970B4" w:rsidRPr="00E3558F" w14:paraId="1C4FF656" w14:textId="77777777" w:rsidTr="0079031D">
        <w:trPr>
          <w:trHeight w:val="20"/>
          <w:jc w:val="center"/>
        </w:trPr>
        <w:tc>
          <w:tcPr>
            <w:tcW w:w="454" w:type="dxa"/>
            <w:shd w:val="clear" w:color="auto" w:fill="auto"/>
          </w:tcPr>
          <w:p w14:paraId="5587BD50"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53769687"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Народна банка Србије и Министарство финансија</w:t>
            </w:r>
          </w:p>
        </w:tc>
        <w:tc>
          <w:tcPr>
            <w:tcW w:w="1588" w:type="dxa"/>
            <w:shd w:val="clear" w:color="auto" w:fill="auto"/>
          </w:tcPr>
          <w:p w14:paraId="0779AB8A"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Извештавање о прекомерном дефициту – eкспериментални обрачун</w:t>
            </w:r>
          </w:p>
          <w:p w14:paraId="61B66F39"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p w14:paraId="2ED5D059"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003035</w:t>
            </w:r>
          </w:p>
        </w:tc>
        <w:tc>
          <w:tcPr>
            <w:tcW w:w="2268" w:type="dxa"/>
            <w:shd w:val="clear" w:color="auto" w:fill="auto"/>
          </w:tcPr>
          <w:p w14:paraId="5BA6BCB9"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Извештавање о дефициту и дугу сектора државе на експерименталној основи.</w:t>
            </w:r>
          </w:p>
        </w:tc>
        <w:tc>
          <w:tcPr>
            <w:tcW w:w="1134" w:type="dxa"/>
            <w:shd w:val="clear" w:color="auto" w:fill="auto"/>
          </w:tcPr>
          <w:p w14:paraId="26A2EF9B"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Полугодишња; 2019–2023.</w:t>
            </w:r>
          </w:p>
        </w:tc>
        <w:tc>
          <w:tcPr>
            <w:tcW w:w="1418" w:type="dxa"/>
            <w:shd w:val="clear" w:color="auto" w:fill="auto"/>
          </w:tcPr>
          <w:p w14:paraId="53CEE473"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431EF322"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156233A6"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Агенција за привредне регистре (Регистар финансијских извештаја); Министарство финансија - Управа за трезор (Регистар корисника буџетских средстава - Финансијски извештаји); Народна банка Србије (Сектор за економска истраживања и статистику); Централни регистар хартија од вредности (aдминистративни подаци); Централни регистар обавезног социјалног осигурања - ЦРОСО (Пријава, промена и одјава на обавезно социјално осигурање); </w:t>
            </w:r>
            <w:r w:rsidRPr="00E3558F">
              <w:rPr>
                <w:rFonts w:ascii="Times New Roman" w:eastAsia="Times New Roman" w:hAnsi="Times New Roman" w:cs="Times New Roman"/>
                <w:color w:val="000000"/>
                <w:sz w:val="15"/>
                <w:szCs w:val="15"/>
              </w:rPr>
              <w:lastRenderedPageBreak/>
              <w:t>Министарство финансија (Сектор за макроекономске и фискалне анализе и пројекције); Министарство финансија - Управа за јавни дуг (aдминистративни подаци); Републички секретаријат за јавне политике (aдминистративни подаци)</w:t>
            </w:r>
          </w:p>
        </w:tc>
        <w:tc>
          <w:tcPr>
            <w:tcW w:w="1418" w:type="dxa"/>
            <w:shd w:val="clear" w:color="auto" w:fill="auto"/>
          </w:tcPr>
          <w:p w14:paraId="7364280A"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Статистичка истраживања Републичког завода за статистику и статистички извештаји Народне банке Србије</w:t>
            </w:r>
          </w:p>
        </w:tc>
        <w:tc>
          <w:tcPr>
            <w:tcW w:w="1531" w:type="dxa"/>
            <w:shd w:val="clear" w:color="auto" w:fill="auto"/>
          </w:tcPr>
          <w:p w14:paraId="6461056F"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791A72A0"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6AC5545"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30.04. и 31.10.</w:t>
            </w:r>
          </w:p>
        </w:tc>
      </w:tr>
      <w:tr w:rsidR="000970B4" w:rsidRPr="00E3558F" w14:paraId="643D9F66" w14:textId="77777777" w:rsidTr="0079031D">
        <w:trPr>
          <w:trHeight w:val="20"/>
          <w:jc w:val="center"/>
        </w:trPr>
        <w:tc>
          <w:tcPr>
            <w:tcW w:w="454" w:type="dxa"/>
            <w:shd w:val="clear" w:color="auto" w:fill="auto"/>
          </w:tcPr>
          <w:p w14:paraId="42A9F28C"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0CCAAC45"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w:t>
            </w:r>
          </w:p>
        </w:tc>
        <w:tc>
          <w:tcPr>
            <w:tcW w:w="1588" w:type="dxa"/>
            <w:shd w:val="clear" w:color="auto" w:fill="auto"/>
          </w:tcPr>
          <w:p w14:paraId="563F8A83"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Тромесечни дуг јавног сектора</w:t>
            </w:r>
          </w:p>
          <w:p w14:paraId="5EB1AD50"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p w14:paraId="6152BB37"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003051</w:t>
            </w:r>
          </w:p>
        </w:tc>
        <w:tc>
          <w:tcPr>
            <w:tcW w:w="2268" w:type="dxa"/>
            <w:shd w:val="clear" w:color="auto" w:fill="auto"/>
          </w:tcPr>
          <w:p w14:paraId="3DE50F10"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Тромесечни дуг јавног сектора који се доставља ММФ/Светској банци</w:t>
            </w:r>
          </w:p>
        </w:tc>
        <w:tc>
          <w:tcPr>
            <w:tcW w:w="1134" w:type="dxa"/>
            <w:shd w:val="clear" w:color="auto" w:fill="auto"/>
          </w:tcPr>
          <w:p w14:paraId="177FA9BD"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Тромесечна; претходно тромесечје</w:t>
            </w:r>
          </w:p>
        </w:tc>
        <w:tc>
          <w:tcPr>
            <w:tcW w:w="1418" w:type="dxa"/>
            <w:shd w:val="clear" w:color="auto" w:fill="auto"/>
          </w:tcPr>
          <w:p w14:paraId="179F71BB"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ADAE401"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1A69E8BC"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привредне регистре (Регистар финансијских извештаја);  Министарство финансија - Управа за трезор (Регистар корисника буџетских средстава - Финансијски извештаји); Народна банка Србије (Сектор за економска истраживања и статистику); Централни регистар хартија од вредности (aдминистративни подаци); Министарство финансија - Управа за јавни дуг (aдминистративни подаци)</w:t>
            </w:r>
          </w:p>
        </w:tc>
        <w:tc>
          <w:tcPr>
            <w:tcW w:w="1418" w:type="dxa"/>
            <w:shd w:val="clear" w:color="auto" w:fill="auto"/>
          </w:tcPr>
          <w:p w14:paraId="6C123D20"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12BFE3BF"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Народној банци Србије; Споразум о сарадњи између НБС, ЦРХоВ, АПР, Министарства финансија и Комисије за ХоВ; Споразум о сарадњи у области макроекономске и финансијске статистике између НБС, РЗС и Министарства финансија</w:t>
            </w:r>
          </w:p>
        </w:tc>
        <w:tc>
          <w:tcPr>
            <w:tcW w:w="794" w:type="dxa"/>
            <w:shd w:val="clear" w:color="auto" w:fill="auto"/>
          </w:tcPr>
          <w:p w14:paraId="6690D83F"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DC4DC20"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Tри месеца по истеку тромесечја</w:t>
            </w:r>
          </w:p>
        </w:tc>
      </w:tr>
      <w:tr w:rsidR="000970B4" w:rsidRPr="00E3558F" w14:paraId="29C7CDE7" w14:textId="77777777" w:rsidTr="0079031D">
        <w:trPr>
          <w:trHeight w:val="20"/>
          <w:jc w:val="center"/>
        </w:trPr>
        <w:tc>
          <w:tcPr>
            <w:tcW w:w="454" w:type="dxa"/>
            <w:shd w:val="clear" w:color="auto" w:fill="auto"/>
          </w:tcPr>
          <w:p w14:paraId="2B18FBD9"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7</w:t>
            </w:r>
          </w:p>
        </w:tc>
        <w:tc>
          <w:tcPr>
            <w:tcW w:w="1021" w:type="dxa"/>
            <w:shd w:val="clear" w:color="auto" w:fill="auto"/>
          </w:tcPr>
          <w:p w14:paraId="78828DF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38D50A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Квартални нефинансијски рачуни сектора државе</w:t>
            </w:r>
          </w:p>
          <w:p w14:paraId="1F5B6CA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1163608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003029</w:t>
            </w:r>
          </w:p>
        </w:tc>
        <w:tc>
          <w:tcPr>
            <w:tcW w:w="2268" w:type="dxa"/>
            <w:shd w:val="clear" w:color="auto" w:fill="auto"/>
          </w:tcPr>
          <w:p w14:paraId="2C7A5D6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макроекономских агрегата сектора државе (по подсекторима) у кварталној периодици.</w:t>
            </w:r>
          </w:p>
        </w:tc>
        <w:tc>
          <w:tcPr>
            <w:tcW w:w="1134" w:type="dxa"/>
            <w:shd w:val="clear" w:color="auto" w:fill="auto"/>
          </w:tcPr>
          <w:p w14:paraId="6D5D194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279F4D6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25691A19"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70 дана од истека референтног квартала.</w:t>
            </w:r>
          </w:p>
        </w:tc>
        <w:tc>
          <w:tcPr>
            <w:tcW w:w="1701" w:type="dxa"/>
            <w:shd w:val="clear" w:color="auto" w:fill="auto"/>
          </w:tcPr>
          <w:p w14:paraId="4C1AF4F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Министарство финансија - Управа за трезор (Регистар корисника буџетских средстава - Финансијски извештаји); Централни регистар обавезног социјалног осигурања - ЦРОСО (Пријава, промена и одјава на обавезно социјално осигурање); Организације обавезног социјалног осигурања; Буџет АП Војводина</w:t>
            </w:r>
          </w:p>
        </w:tc>
        <w:tc>
          <w:tcPr>
            <w:tcW w:w="1418" w:type="dxa"/>
            <w:shd w:val="clear" w:color="auto" w:fill="auto"/>
          </w:tcPr>
          <w:p w14:paraId="4134974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 и статистички извештаји Народне банке Србије</w:t>
            </w:r>
          </w:p>
        </w:tc>
        <w:tc>
          <w:tcPr>
            <w:tcW w:w="1531" w:type="dxa"/>
            <w:shd w:val="clear" w:color="auto" w:fill="auto"/>
          </w:tcPr>
          <w:p w14:paraId="199D2A3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3D6906C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136AE4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Резултати су на експери-менталном нивоу и не објављују се</w:t>
            </w:r>
          </w:p>
        </w:tc>
      </w:tr>
      <w:tr w:rsidR="000970B4" w:rsidRPr="00E3558F" w14:paraId="4F873CAF" w14:textId="77777777" w:rsidTr="0079031D">
        <w:trPr>
          <w:trHeight w:val="20"/>
          <w:jc w:val="center"/>
        </w:trPr>
        <w:tc>
          <w:tcPr>
            <w:tcW w:w="454" w:type="dxa"/>
            <w:shd w:val="clear" w:color="auto" w:fill="auto"/>
          </w:tcPr>
          <w:p w14:paraId="7132EC09"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8</w:t>
            </w:r>
          </w:p>
        </w:tc>
        <w:tc>
          <w:tcPr>
            <w:tcW w:w="1021" w:type="dxa"/>
            <w:shd w:val="clear" w:color="auto" w:fill="auto"/>
          </w:tcPr>
          <w:p w14:paraId="499607CC"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w:t>
            </w:r>
          </w:p>
        </w:tc>
        <w:tc>
          <w:tcPr>
            <w:tcW w:w="1588" w:type="dxa"/>
            <w:shd w:val="clear" w:color="auto" w:fill="auto"/>
          </w:tcPr>
          <w:p w14:paraId="1BB5FC59"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Тромесечни дуг сектора опште државе (мастришки дуг)</w:t>
            </w:r>
          </w:p>
          <w:p w14:paraId="2F9E90A4"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p w14:paraId="711FA0CB"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003053</w:t>
            </w:r>
          </w:p>
        </w:tc>
        <w:tc>
          <w:tcPr>
            <w:tcW w:w="2268" w:type="dxa"/>
            <w:shd w:val="clear" w:color="auto" w:fill="auto"/>
          </w:tcPr>
          <w:p w14:paraId="656874F2"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Тромесечни дуг сектора опште државе по критеријумима из Мастрихта који се доставља Евростату</w:t>
            </w:r>
          </w:p>
        </w:tc>
        <w:tc>
          <w:tcPr>
            <w:tcW w:w="1134" w:type="dxa"/>
            <w:shd w:val="clear" w:color="auto" w:fill="auto"/>
          </w:tcPr>
          <w:p w14:paraId="735B42A6"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Тромесечна; претходно тромесечје</w:t>
            </w:r>
          </w:p>
        </w:tc>
        <w:tc>
          <w:tcPr>
            <w:tcW w:w="1418" w:type="dxa"/>
            <w:shd w:val="clear" w:color="auto" w:fill="auto"/>
          </w:tcPr>
          <w:p w14:paraId="0F18D93D"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752A13F"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4800CE8B"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Министарство финансија - Управа за трезор и Управа за јавни дуг (подаци и динамика достављања у складу са Анексима Споразума о сарадњи у области статистике националних рачуна сектора државе и с њом повезаних статистика); Народна банка Србије (Сектор за економска истраживања и статистику); Централни регистар хартија од вредности (подаци у складу са Споразумом о сарадњи између НБС, ЦРХоВ, </w:t>
            </w:r>
            <w:r w:rsidRPr="00E3558F">
              <w:rPr>
                <w:rFonts w:ascii="Times New Roman" w:eastAsia="Times New Roman" w:hAnsi="Times New Roman" w:cs="Times New Roman"/>
                <w:color w:val="000000"/>
                <w:sz w:val="15"/>
                <w:szCs w:val="15"/>
              </w:rPr>
              <w:lastRenderedPageBreak/>
              <w:t>АПР, Министарства финансија и Комисије за ХоВ); републички фондови социјалног осигурања и Фонд за развој; АП Војводина и фондови на овом нивоу.</w:t>
            </w:r>
          </w:p>
        </w:tc>
        <w:tc>
          <w:tcPr>
            <w:tcW w:w="1418" w:type="dxa"/>
            <w:shd w:val="clear" w:color="auto" w:fill="auto"/>
          </w:tcPr>
          <w:p w14:paraId="62009079"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AB353F7"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Закон о Народној банци Србије; Споразум о сарадњи између НБС, ЦРХоВ, АПР, Министарства финансија и Комисије за ХоВ;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w:t>
            </w:r>
            <w:r w:rsidRPr="00E3558F">
              <w:rPr>
                <w:rFonts w:ascii="Times New Roman" w:eastAsia="Times New Roman" w:hAnsi="Times New Roman" w:cs="Times New Roman"/>
                <w:color w:val="000000"/>
                <w:sz w:val="15"/>
                <w:szCs w:val="15"/>
              </w:rPr>
              <w:lastRenderedPageBreak/>
              <w:t>њом повезаних статистика</w:t>
            </w:r>
          </w:p>
        </w:tc>
        <w:tc>
          <w:tcPr>
            <w:tcW w:w="794" w:type="dxa"/>
            <w:shd w:val="clear" w:color="auto" w:fill="auto"/>
          </w:tcPr>
          <w:p w14:paraId="5CA8F4AF"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Република Србија</w:t>
            </w:r>
          </w:p>
        </w:tc>
        <w:tc>
          <w:tcPr>
            <w:tcW w:w="851" w:type="dxa"/>
            <w:shd w:val="clear" w:color="auto" w:fill="auto"/>
          </w:tcPr>
          <w:p w14:paraId="58BFC220" w14:textId="77777777" w:rsidR="000970B4" w:rsidRPr="00E3558F" w:rsidRDefault="000970B4" w:rsidP="009D275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Tри месеца по истеку тромесечја</w:t>
            </w:r>
          </w:p>
        </w:tc>
      </w:tr>
      <w:tr w:rsidR="000970B4" w:rsidRPr="00E3558F" w14:paraId="52C1C64F" w14:textId="77777777" w:rsidTr="0079031D">
        <w:trPr>
          <w:trHeight w:val="20"/>
          <w:jc w:val="center"/>
        </w:trPr>
        <w:tc>
          <w:tcPr>
            <w:tcW w:w="454" w:type="dxa"/>
            <w:shd w:val="clear" w:color="auto" w:fill="auto"/>
          </w:tcPr>
          <w:p w14:paraId="122FF778"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4877" w:type="dxa"/>
            <w:gridSpan w:val="3"/>
            <w:shd w:val="clear" w:color="auto" w:fill="auto"/>
          </w:tcPr>
          <w:p w14:paraId="55356DAA" w14:textId="77777777" w:rsidR="000970B4" w:rsidRPr="00E3558F" w:rsidRDefault="000970B4" w:rsidP="009D275E">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2)  Монетарна и финансијска статистика </w:t>
            </w:r>
          </w:p>
        </w:tc>
        <w:tc>
          <w:tcPr>
            <w:tcW w:w="1134" w:type="dxa"/>
            <w:shd w:val="clear" w:color="auto" w:fill="auto"/>
          </w:tcPr>
          <w:p w14:paraId="7DBD0000"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56B5F9C2"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1E3B67C3"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680866F9"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25635512"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6EC35B9E"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794" w:type="dxa"/>
            <w:shd w:val="clear" w:color="auto" w:fill="auto"/>
          </w:tcPr>
          <w:p w14:paraId="579EB28F"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7E350305"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r>
      <w:tr w:rsidR="000970B4" w:rsidRPr="00E3558F" w14:paraId="7ADCA333" w14:textId="77777777" w:rsidTr="0079031D">
        <w:trPr>
          <w:trHeight w:val="20"/>
          <w:jc w:val="center"/>
        </w:trPr>
        <w:tc>
          <w:tcPr>
            <w:tcW w:w="454" w:type="dxa"/>
            <w:shd w:val="clear" w:color="auto" w:fill="auto"/>
          </w:tcPr>
          <w:p w14:paraId="6EE1A953"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6229D32E"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w:t>
            </w:r>
          </w:p>
        </w:tc>
        <w:tc>
          <w:tcPr>
            <w:tcW w:w="1588" w:type="dxa"/>
            <w:shd w:val="clear" w:color="auto" w:fill="auto"/>
          </w:tcPr>
          <w:p w14:paraId="799779A1"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Билансна статистика</w:t>
            </w:r>
          </w:p>
          <w:p w14:paraId="4322013C"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p w14:paraId="0A963C6F"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003038</w:t>
            </w:r>
          </w:p>
        </w:tc>
        <w:tc>
          <w:tcPr>
            <w:tcW w:w="2268" w:type="dxa"/>
            <w:shd w:val="clear" w:color="auto" w:fill="auto"/>
          </w:tcPr>
          <w:p w14:paraId="40991570"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Промет и салдо аналитичких и синтетичких рачуна банака и других финансијских организација. Користи се за израду биланса банака, НБС и пратећих табела и извештаја из области монетарне и финансијске статистике</w:t>
            </w:r>
          </w:p>
        </w:tc>
        <w:tc>
          <w:tcPr>
            <w:tcW w:w="1134" w:type="dxa"/>
            <w:shd w:val="clear" w:color="auto" w:fill="auto"/>
          </w:tcPr>
          <w:p w14:paraId="4BD83C7C"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41952FDF"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 подаци се прикупљају у поступку спровођења Одлуке (xml); Извештај ССКР</w:t>
            </w:r>
          </w:p>
        </w:tc>
        <w:tc>
          <w:tcPr>
            <w:tcW w:w="1588" w:type="dxa"/>
            <w:shd w:val="clear" w:color="auto" w:fill="auto"/>
          </w:tcPr>
          <w:p w14:paraId="135A5B27"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Банке, НБС и друге финансијске организације; до 14. у месецу за претходни месец</w:t>
            </w:r>
          </w:p>
        </w:tc>
        <w:tc>
          <w:tcPr>
            <w:tcW w:w="1701" w:type="dxa"/>
            <w:shd w:val="clear" w:color="auto" w:fill="auto"/>
          </w:tcPr>
          <w:p w14:paraId="0C67922E"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7C5FAC39"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D5F0BC7"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Народној банци Србије, Одлука о прикупљању, обради и достављању података о стању и структури рачуна из Контног оквира.</w:t>
            </w:r>
          </w:p>
        </w:tc>
        <w:tc>
          <w:tcPr>
            <w:tcW w:w="794" w:type="dxa"/>
            <w:shd w:val="clear" w:color="auto" w:fill="auto"/>
          </w:tcPr>
          <w:p w14:paraId="4253C1E9"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242E1C9"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Последњи дан у месецу за претходни месец</w:t>
            </w:r>
          </w:p>
        </w:tc>
      </w:tr>
      <w:tr w:rsidR="000970B4" w:rsidRPr="00E3558F" w14:paraId="28BEACE1" w14:textId="77777777" w:rsidTr="0079031D">
        <w:trPr>
          <w:trHeight w:val="20"/>
          <w:jc w:val="center"/>
        </w:trPr>
        <w:tc>
          <w:tcPr>
            <w:tcW w:w="454" w:type="dxa"/>
            <w:shd w:val="clear" w:color="auto" w:fill="auto"/>
          </w:tcPr>
          <w:p w14:paraId="7D6DCACB"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7809C3E8"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w:t>
            </w:r>
          </w:p>
        </w:tc>
        <w:tc>
          <w:tcPr>
            <w:tcW w:w="1588" w:type="dxa"/>
            <w:shd w:val="clear" w:color="auto" w:fill="auto"/>
          </w:tcPr>
          <w:p w14:paraId="29AD865B"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Статистика каматних стопа</w:t>
            </w:r>
          </w:p>
          <w:p w14:paraId="01081A45"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p w14:paraId="2EE467F0"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003039</w:t>
            </w:r>
          </w:p>
        </w:tc>
        <w:tc>
          <w:tcPr>
            <w:tcW w:w="2268" w:type="dxa"/>
            <w:shd w:val="clear" w:color="auto" w:fill="auto"/>
          </w:tcPr>
          <w:p w14:paraId="0B7435BD"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Каматне стопе на кредите и депозите банака израђене по методологији ЕЦБ-а</w:t>
            </w:r>
          </w:p>
        </w:tc>
        <w:tc>
          <w:tcPr>
            <w:tcW w:w="1134" w:type="dxa"/>
            <w:shd w:val="clear" w:color="auto" w:fill="auto"/>
          </w:tcPr>
          <w:p w14:paraId="043E4095"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634056B3"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 подаци се прикупљају у поступку спровођења Одлуке (xml); Упитник А1-А6</w:t>
            </w:r>
          </w:p>
        </w:tc>
        <w:tc>
          <w:tcPr>
            <w:tcW w:w="1588" w:type="dxa"/>
            <w:shd w:val="clear" w:color="auto" w:fill="auto"/>
          </w:tcPr>
          <w:p w14:paraId="364B0CEC"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Банке; до 16. у месецу за претходни месец</w:t>
            </w:r>
          </w:p>
        </w:tc>
        <w:tc>
          <w:tcPr>
            <w:tcW w:w="1701" w:type="dxa"/>
            <w:shd w:val="clear" w:color="auto" w:fill="auto"/>
          </w:tcPr>
          <w:p w14:paraId="783B8D80"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1FB06A8D"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4DF47139"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Народној банци Србије; Одлука о изменама и допунама методологије начина израчунавања каматних стопа на кредите и депозите банака; Упутствo о достављању Народној банци Србије података о каматним стопама на кредите и депозите  банака; Методологијa начина израчунавања каматних стопа на кредите и депозите банака</w:t>
            </w:r>
          </w:p>
        </w:tc>
        <w:tc>
          <w:tcPr>
            <w:tcW w:w="794" w:type="dxa"/>
            <w:shd w:val="clear" w:color="auto" w:fill="auto"/>
          </w:tcPr>
          <w:p w14:paraId="35A874EB"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A9A33B7"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Последњи дан у месецу за претходни месец</w:t>
            </w:r>
          </w:p>
        </w:tc>
      </w:tr>
      <w:tr w:rsidR="000970B4" w:rsidRPr="00E3558F" w14:paraId="31794AE6" w14:textId="77777777" w:rsidTr="0079031D">
        <w:trPr>
          <w:trHeight w:val="20"/>
          <w:jc w:val="center"/>
        </w:trPr>
        <w:tc>
          <w:tcPr>
            <w:tcW w:w="454" w:type="dxa"/>
            <w:shd w:val="clear" w:color="auto" w:fill="auto"/>
          </w:tcPr>
          <w:p w14:paraId="35FAEC76"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3     </w:t>
            </w:r>
          </w:p>
        </w:tc>
        <w:tc>
          <w:tcPr>
            <w:tcW w:w="1021" w:type="dxa"/>
            <w:shd w:val="clear" w:color="auto" w:fill="auto"/>
          </w:tcPr>
          <w:p w14:paraId="764E3199"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w:t>
            </w:r>
          </w:p>
        </w:tc>
        <w:tc>
          <w:tcPr>
            <w:tcW w:w="1588" w:type="dxa"/>
            <w:shd w:val="clear" w:color="auto" w:fill="auto"/>
          </w:tcPr>
          <w:p w14:paraId="30D1A668"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Стање имовине и обавеза, по секторима следећих институција: инвестиционих фондова, давалаца финансијског лизинга, привредних друштава која се баве пословима факторинга и форфетинга (факторинг друштава), друштава за осигурање и помоћних финансијских институција</w:t>
            </w:r>
          </w:p>
          <w:p w14:paraId="75E9A5F1"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p w14:paraId="1F8FF74E"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003040</w:t>
            </w:r>
          </w:p>
        </w:tc>
        <w:tc>
          <w:tcPr>
            <w:tcW w:w="2268" w:type="dxa"/>
            <w:shd w:val="clear" w:color="auto" w:fill="auto"/>
          </w:tcPr>
          <w:p w14:paraId="710F1C69"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стању имовине и обавеза, по секторима, потребни за израду финансијских рачуна, међународне инвестиционе позиције, као и појединачних статистика: инвестиционих фондова, давалаца финансијског лизинга, факторинг друштава, друштава за осигурање и помоћних финансијских институција</w:t>
            </w:r>
          </w:p>
        </w:tc>
        <w:tc>
          <w:tcPr>
            <w:tcW w:w="1134" w:type="dxa"/>
            <w:shd w:val="clear" w:color="auto" w:fill="auto"/>
          </w:tcPr>
          <w:p w14:paraId="6BC1E75F"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Тромесечна; претходно тромесечје</w:t>
            </w:r>
          </w:p>
        </w:tc>
        <w:tc>
          <w:tcPr>
            <w:tcW w:w="1418" w:type="dxa"/>
            <w:shd w:val="clear" w:color="auto" w:fill="auto"/>
          </w:tcPr>
          <w:p w14:paraId="08D611D7"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обрасци предвиђени у наведеним одлукама за даваоце финансијског лизинга, факторинг друштва и друштава за осигурање. Комисија за ХоВ за податке о инвестиционим фондовима и помоћним финансијским институцијама (xml, имејл, портал).; SRB-IF, SRB-LIZING, SRB-FAKTOR, HOV-FAKTOR, SRB-OSIG, SRB-PFI, HOV-PFI</w:t>
            </w:r>
          </w:p>
        </w:tc>
        <w:tc>
          <w:tcPr>
            <w:tcW w:w="1588" w:type="dxa"/>
            <w:shd w:val="clear" w:color="auto" w:fill="auto"/>
          </w:tcPr>
          <w:p w14:paraId="17770EFE"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Инвестициони фондови, даваоци финансијског лизинга, факторинг друштва, друштва за осигурање, помоћне финансијске институције; месец дана од краја извештајног периода</w:t>
            </w:r>
          </w:p>
        </w:tc>
        <w:tc>
          <w:tcPr>
            <w:tcW w:w="1701" w:type="dxa"/>
            <w:shd w:val="clear" w:color="auto" w:fill="auto"/>
          </w:tcPr>
          <w:p w14:paraId="4D86EE5B"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4C72E8DB"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6F5C048E"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Народној банци Србије; Одлука о достављању Народној банци Србије података о имовини и обавезама друштва за осигурање; Одлука о достављању Народној банци Србије статистичких података о имовини и обавезама привредних друштава која се баве пословима факторинга и форфетинга; Одлука о достављању Народној банци Србије статистичких података о имовини и обавезама давалаца финансијског лизинга; Споразум о сарадњи између НБС, ЦРХоВ, АПР, Министарства финансија и Комисије за ХоВ</w:t>
            </w:r>
          </w:p>
        </w:tc>
        <w:tc>
          <w:tcPr>
            <w:tcW w:w="794" w:type="dxa"/>
            <w:shd w:val="clear" w:color="auto" w:fill="auto"/>
          </w:tcPr>
          <w:p w14:paraId="3827A41D"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3CFAEFF"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Последњи дан у кварталу за претходни квартал</w:t>
            </w:r>
          </w:p>
        </w:tc>
      </w:tr>
      <w:tr w:rsidR="000970B4" w:rsidRPr="00E3558F" w14:paraId="49DBDC76" w14:textId="77777777" w:rsidTr="0079031D">
        <w:trPr>
          <w:trHeight w:val="20"/>
          <w:jc w:val="center"/>
        </w:trPr>
        <w:tc>
          <w:tcPr>
            <w:tcW w:w="454" w:type="dxa"/>
            <w:shd w:val="clear" w:color="auto" w:fill="auto"/>
          </w:tcPr>
          <w:p w14:paraId="153B205D"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18555C37"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w:t>
            </w:r>
          </w:p>
        </w:tc>
        <w:tc>
          <w:tcPr>
            <w:tcW w:w="1588" w:type="dxa"/>
            <w:shd w:val="clear" w:color="auto" w:fill="auto"/>
          </w:tcPr>
          <w:p w14:paraId="1DBF67F3"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Годишњи финансијски рачуни</w:t>
            </w:r>
          </w:p>
          <w:p w14:paraId="53039112"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p w14:paraId="4AE1376E"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003041</w:t>
            </w:r>
          </w:p>
        </w:tc>
        <w:tc>
          <w:tcPr>
            <w:tcW w:w="2268" w:type="dxa"/>
            <w:shd w:val="clear" w:color="auto" w:fill="auto"/>
          </w:tcPr>
          <w:p w14:paraId="3D185346"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Израда годишњих финансијских рачуна у оквиру националних рачуна за све институционалне секторе према Европском систему рачуна 2010</w:t>
            </w:r>
          </w:p>
        </w:tc>
        <w:tc>
          <w:tcPr>
            <w:tcW w:w="1134" w:type="dxa"/>
            <w:shd w:val="clear" w:color="auto" w:fill="auto"/>
          </w:tcPr>
          <w:p w14:paraId="693F75E0"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299FD39"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28944E4C"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5C8C843D"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Агенција за привредне регистре (финансијски извештаји за привредна друштва, задруге и предузетникe и друга правна лица) t+6 месеци,  Централни регистар ХоВ (база ХоВ) t+1 дан,  Управа за трезор (финансијски </w:t>
            </w:r>
            <w:r w:rsidRPr="00E3558F">
              <w:rPr>
                <w:rFonts w:ascii="Times New Roman" w:eastAsia="Times New Roman" w:hAnsi="Times New Roman" w:cs="Times New Roman"/>
                <w:color w:val="000000"/>
                <w:sz w:val="15"/>
                <w:szCs w:val="15"/>
              </w:rPr>
              <w:lastRenderedPageBreak/>
              <w:t xml:space="preserve">и други извештаји Буџета РС и база Буџетски корисници) t+8 месеци,  Управа за јавни дуг (извештаји о јавном дугу, повлачењима и плаћањима) t+6 месеци,  Фондови социјалног осигурања (финансијски извештаји) t+5 месеци,  Покрајински секретаријат за финансије АПВ (финансијски извештаји) t+6 месеци, Фондови са териротије АПВ-а (биланс стања) t+5 месеци,  Информациони систем Београдске банке у стечају и банке у стечају (ССКР подаци) t+5 месеци,  Фонд за развој РС и Агенција за осигурање депозита (кредитни портфолио) t+3 месеца,  Републички секретаријат за јавне политике (финансијски извештаји градова и општина консолидовани) t+9 месеци,  Институционалне јединице финансијског сектора (Извештаји институционалних јединица финансијског сектора - НБС, банке, </w:t>
            </w:r>
            <w:r w:rsidRPr="00E3558F">
              <w:rPr>
                <w:rFonts w:ascii="Times New Roman" w:eastAsia="Times New Roman" w:hAnsi="Times New Roman" w:cs="Times New Roman"/>
                <w:color w:val="000000"/>
                <w:sz w:val="15"/>
                <w:szCs w:val="15"/>
              </w:rPr>
              <w:lastRenderedPageBreak/>
              <w:t>друштва за осигурање) t+3 месеца</w:t>
            </w:r>
          </w:p>
        </w:tc>
        <w:tc>
          <w:tcPr>
            <w:tcW w:w="1418" w:type="dxa"/>
            <w:shd w:val="clear" w:color="auto" w:fill="auto"/>
          </w:tcPr>
          <w:p w14:paraId="15B9EEB5"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Билансна статистика; Стање имовине и обавеза, по секторима следећих институција: инвестиционих фондова, осталих финансијских посредника </w:t>
            </w:r>
            <w:r w:rsidRPr="00E3558F">
              <w:rPr>
                <w:rFonts w:ascii="Times New Roman" w:eastAsia="Times New Roman" w:hAnsi="Times New Roman" w:cs="Times New Roman"/>
                <w:color w:val="000000"/>
                <w:sz w:val="15"/>
                <w:szCs w:val="15"/>
              </w:rPr>
              <w:lastRenderedPageBreak/>
              <w:t>(даваоци финансијског лизинга и факторинг друштва), друштава за осигурање и добровољних пензионих фондова;  Платни биланс Републике Србије и међународна инвестициона позиција Републике Србије</w:t>
            </w:r>
          </w:p>
        </w:tc>
        <w:tc>
          <w:tcPr>
            <w:tcW w:w="1531" w:type="dxa"/>
            <w:shd w:val="clear" w:color="auto" w:fill="auto"/>
          </w:tcPr>
          <w:p w14:paraId="1907415D"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Закон о Народној банци Србије; Споразум о сарадњи између НБС, ЦРХоВ, АПР, Министарства финансија и Комисије за ХоВ; Споразум о сарадњи у области </w:t>
            </w:r>
            <w:r w:rsidRPr="00E3558F">
              <w:rPr>
                <w:rFonts w:ascii="Times New Roman" w:eastAsia="Times New Roman" w:hAnsi="Times New Roman" w:cs="Times New Roman"/>
                <w:color w:val="000000"/>
                <w:sz w:val="15"/>
                <w:szCs w:val="15"/>
              </w:rPr>
              <w:lastRenderedPageBreak/>
              <w:t>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46635BAF"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Република Србија</w:t>
            </w:r>
          </w:p>
        </w:tc>
        <w:tc>
          <w:tcPr>
            <w:tcW w:w="851" w:type="dxa"/>
            <w:shd w:val="clear" w:color="auto" w:fill="auto"/>
          </w:tcPr>
          <w:p w14:paraId="6CC12CAD"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r>
      <w:tr w:rsidR="000970B4" w:rsidRPr="00E3558F" w14:paraId="534A54BD" w14:textId="77777777" w:rsidTr="0079031D">
        <w:trPr>
          <w:trHeight w:val="20"/>
          <w:jc w:val="center"/>
        </w:trPr>
        <w:tc>
          <w:tcPr>
            <w:tcW w:w="454" w:type="dxa"/>
            <w:shd w:val="clear" w:color="auto" w:fill="auto"/>
          </w:tcPr>
          <w:p w14:paraId="12A57F33"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5     </w:t>
            </w:r>
          </w:p>
        </w:tc>
        <w:tc>
          <w:tcPr>
            <w:tcW w:w="1021" w:type="dxa"/>
            <w:shd w:val="clear" w:color="auto" w:fill="auto"/>
          </w:tcPr>
          <w:p w14:paraId="720D8351"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w:t>
            </w:r>
          </w:p>
        </w:tc>
        <w:tc>
          <w:tcPr>
            <w:tcW w:w="1588" w:type="dxa"/>
            <w:shd w:val="clear" w:color="auto" w:fill="auto"/>
          </w:tcPr>
          <w:p w14:paraId="0B73B8AF"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Анкета о условима финансирања и пословања малих и средњих предузећа и предузетника</w:t>
            </w:r>
          </w:p>
          <w:p w14:paraId="7180C798"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p w14:paraId="747610FF"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003042</w:t>
            </w:r>
          </w:p>
        </w:tc>
        <w:tc>
          <w:tcPr>
            <w:tcW w:w="2268" w:type="dxa"/>
            <w:shd w:val="clear" w:color="auto" w:fill="auto"/>
          </w:tcPr>
          <w:p w14:paraId="7076ED5C"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Прикупљање података потребних за израду анализе услова финансирања и пословања малих и средњих предузећа и предузетника</w:t>
            </w:r>
          </w:p>
        </w:tc>
        <w:tc>
          <w:tcPr>
            <w:tcW w:w="1134" w:type="dxa"/>
            <w:shd w:val="clear" w:color="auto" w:fill="auto"/>
          </w:tcPr>
          <w:p w14:paraId="1D7CE3D3"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5B3CE3CD"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49FC1A9F"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Банке и друге финансијске институције; привредне коморе и други административни извори; пет месеци након завршетка године за претходну годину</w:t>
            </w:r>
          </w:p>
        </w:tc>
        <w:tc>
          <w:tcPr>
            <w:tcW w:w="1701" w:type="dxa"/>
            <w:shd w:val="clear" w:color="auto" w:fill="auto"/>
          </w:tcPr>
          <w:p w14:paraId="679615DC"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03D1796F"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162C4901"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Народној банци Србије</w:t>
            </w:r>
          </w:p>
        </w:tc>
        <w:tc>
          <w:tcPr>
            <w:tcW w:w="794" w:type="dxa"/>
            <w:shd w:val="clear" w:color="auto" w:fill="auto"/>
          </w:tcPr>
          <w:p w14:paraId="3BF96F40"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B2DB374"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Три тромесечја по истеку посматране године</w:t>
            </w:r>
          </w:p>
        </w:tc>
      </w:tr>
      <w:tr w:rsidR="000970B4" w:rsidRPr="00E3558F" w14:paraId="2308F861" w14:textId="77777777" w:rsidTr="0079031D">
        <w:trPr>
          <w:trHeight w:val="20"/>
          <w:jc w:val="center"/>
        </w:trPr>
        <w:tc>
          <w:tcPr>
            <w:tcW w:w="454" w:type="dxa"/>
            <w:shd w:val="clear" w:color="auto" w:fill="auto"/>
          </w:tcPr>
          <w:p w14:paraId="65A1AA34"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060B7B0A"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w:t>
            </w:r>
          </w:p>
        </w:tc>
        <w:tc>
          <w:tcPr>
            <w:tcW w:w="1588" w:type="dxa"/>
            <w:shd w:val="clear" w:color="auto" w:fill="auto"/>
          </w:tcPr>
          <w:p w14:paraId="017BE290"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Анкета о кредитној активности банака – квалитативни приказ услова на страни понуде кредита банака</w:t>
            </w:r>
          </w:p>
          <w:p w14:paraId="08AF5D12"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p w14:paraId="4A923C34"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003052</w:t>
            </w:r>
          </w:p>
        </w:tc>
        <w:tc>
          <w:tcPr>
            <w:tcW w:w="2268" w:type="dxa"/>
            <w:shd w:val="clear" w:color="auto" w:fill="auto"/>
          </w:tcPr>
          <w:p w14:paraId="671C72DD"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Прикупљање информација о факторима понуде и тражње за кредитима</w:t>
            </w:r>
          </w:p>
        </w:tc>
        <w:tc>
          <w:tcPr>
            <w:tcW w:w="1134" w:type="dxa"/>
            <w:shd w:val="clear" w:color="auto" w:fill="auto"/>
          </w:tcPr>
          <w:p w14:paraId="496F73E2"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Тромесечна; претходно тромесечје</w:t>
            </w:r>
          </w:p>
        </w:tc>
        <w:tc>
          <w:tcPr>
            <w:tcW w:w="1418" w:type="dxa"/>
            <w:shd w:val="clear" w:color="auto" w:fill="auto"/>
          </w:tcPr>
          <w:p w14:paraId="53BD78A5"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26CA4016"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Банке; 15 дана по истеку тромесечја</w:t>
            </w:r>
          </w:p>
        </w:tc>
        <w:tc>
          <w:tcPr>
            <w:tcW w:w="1701" w:type="dxa"/>
            <w:shd w:val="clear" w:color="auto" w:fill="auto"/>
          </w:tcPr>
          <w:p w14:paraId="38096648"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5BA5AD46"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DF53D74"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Народној банци Србије</w:t>
            </w:r>
          </w:p>
        </w:tc>
        <w:tc>
          <w:tcPr>
            <w:tcW w:w="794" w:type="dxa"/>
            <w:shd w:val="clear" w:color="auto" w:fill="auto"/>
          </w:tcPr>
          <w:p w14:paraId="444381FA"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CDE30F4" w14:textId="77777777" w:rsidR="000970B4" w:rsidRPr="00E3558F" w:rsidRDefault="000970B4" w:rsidP="009D275E">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 дана по истеку тромесечја</w:t>
            </w:r>
          </w:p>
        </w:tc>
      </w:tr>
      <w:tr w:rsidR="000970B4" w:rsidRPr="00E3558F" w14:paraId="2ED5B678" w14:textId="77777777" w:rsidTr="0079031D">
        <w:trPr>
          <w:trHeight w:val="20"/>
          <w:jc w:val="center"/>
        </w:trPr>
        <w:tc>
          <w:tcPr>
            <w:tcW w:w="454" w:type="dxa"/>
            <w:shd w:val="clear" w:color="auto" w:fill="auto"/>
          </w:tcPr>
          <w:p w14:paraId="2A2D5EE8" w14:textId="77777777" w:rsidR="000970B4" w:rsidRPr="00E3558F" w:rsidRDefault="000970B4" w:rsidP="009D275E">
            <w:pPr>
              <w:spacing w:after="120" w:line="228" w:lineRule="auto"/>
              <w:rPr>
                <w:rFonts w:ascii="Times New Roman" w:eastAsia="Times New Roman" w:hAnsi="Times New Roman" w:cs="Times New Roman"/>
                <w:b/>
                <w:color w:val="000000"/>
                <w:sz w:val="18"/>
                <w:szCs w:val="18"/>
              </w:rPr>
            </w:pPr>
          </w:p>
        </w:tc>
        <w:tc>
          <w:tcPr>
            <w:tcW w:w="4877" w:type="dxa"/>
            <w:gridSpan w:val="3"/>
            <w:shd w:val="clear" w:color="auto" w:fill="auto"/>
          </w:tcPr>
          <w:p w14:paraId="299EB091" w14:textId="77777777" w:rsidR="000970B4" w:rsidRPr="00E3558F" w:rsidRDefault="000970B4" w:rsidP="009D275E">
            <w:pPr>
              <w:spacing w:after="120" w:line="228"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3.  Пословне статистике</w:t>
            </w:r>
          </w:p>
        </w:tc>
        <w:tc>
          <w:tcPr>
            <w:tcW w:w="1134" w:type="dxa"/>
            <w:shd w:val="clear" w:color="auto" w:fill="auto"/>
          </w:tcPr>
          <w:p w14:paraId="47E86CB0" w14:textId="77777777" w:rsidR="000970B4" w:rsidRPr="00E3558F" w:rsidRDefault="000970B4" w:rsidP="009D275E">
            <w:pPr>
              <w:spacing w:after="120" w:line="228" w:lineRule="auto"/>
              <w:rPr>
                <w:rFonts w:ascii="Times New Roman" w:eastAsia="Times New Roman" w:hAnsi="Times New Roman" w:cs="Times New Roman"/>
                <w:b/>
                <w:color w:val="000000"/>
                <w:sz w:val="18"/>
                <w:szCs w:val="18"/>
              </w:rPr>
            </w:pPr>
          </w:p>
        </w:tc>
        <w:tc>
          <w:tcPr>
            <w:tcW w:w="1418" w:type="dxa"/>
            <w:shd w:val="clear" w:color="auto" w:fill="auto"/>
          </w:tcPr>
          <w:p w14:paraId="3A9E76C0" w14:textId="77777777" w:rsidR="000970B4" w:rsidRPr="00E3558F" w:rsidRDefault="000970B4" w:rsidP="009D275E">
            <w:pPr>
              <w:spacing w:after="120" w:line="228" w:lineRule="auto"/>
              <w:rPr>
                <w:rFonts w:ascii="Times New Roman" w:eastAsia="Times New Roman" w:hAnsi="Times New Roman" w:cs="Times New Roman"/>
                <w:b/>
                <w:color w:val="000000"/>
                <w:sz w:val="18"/>
                <w:szCs w:val="18"/>
              </w:rPr>
            </w:pPr>
          </w:p>
        </w:tc>
        <w:tc>
          <w:tcPr>
            <w:tcW w:w="1588" w:type="dxa"/>
            <w:shd w:val="clear" w:color="auto" w:fill="auto"/>
          </w:tcPr>
          <w:p w14:paraId="6C3E8348" w14:textId="77777777" w:rsidR="000970B4" w:rsidRPr="00E3558F" w:rsidRDefault="000970B4" w:rsidP="009D275E">
            <w:pPr>
              <w:spacing w:after="120" w:line="228" w:lineRule="auto"/>
              <w:rPr>
                <w:rFonts w:ascii="Times New Roman" w:eastAsia="Times New Roman" w:hAnsi="Times New Roman" w:cs="Times New Roman"/>
                <w:b/>
                <w:color w:val="000000"/>
                <w:sz w:val="18"/>
                <w:szCs w:val="18"/>
              </w:rPr>
            </w:pPr>
          </w:p>
        </w:tc>
        <w:tc>
          <w:tcPr>
            <w:tcW w:w="1701" w:type="dxa"/>
            <w:shd w:val="clear" w:color="auto" w:fill="auto"/>
          </w:tcPr>
          <w:p w14:paraId="353F51B3" w14:textId="77777777" w:rsidR="000970B4" w:rsidRPr="00E3558F" w:rsidRDefault="000970B4" w:rsidP="009D275E">
            <w:pPr>
              <w:spacing w:after="120" w:line="228" w:lineRule="auto"/>
              <w:rPr>
                <w:rFonts w:ascii="Times New Roman" w:eastAsia="Times New Roman" w:hAnsi="Times New Roman" w:cs="Times New Roman"/>
                <w:b/>
                <w:color w:val="000000"/>
                <w:sz w:val="18"/>
                <w:szCs w:val="18"/>
              </w:rPr>
            </w:pPr>
          </w:p>
        </w:tc>
        <w:tc>
          <w:tcPr>
            <w:tcW w:w="1418" w:type="dxa"/>
            <w:shd w:val="clear" w:color="auto" w:fill="auto"/>
          </w:tcPr>
          <w:p w14:paraId="592E1345" w14:textId="77777777" w:rsidR="000970B4" w:rsidRPr="00E3558F" w:rsidRDefault="000970B4" w:rsidP="009D275E">
            <w:pPr>
              <w:spacing w:after="120" w:line="228" w:lineRule="auto"/>
              <w:rPr>
                <w:rFonts w:ascii="Times New Roman" w:eastAsia="Times New Roman" w:hAnsi="Times New Roman" w:cs="Times New Roman"/>
                <w:b/>
                <w:color w:val="000000"/>
                <w:sz w:val="18"/>
                <w:szCs w:val="18"/>
              </w:rPr>
            </w:pPr>
          </w:p>
        </w:tc>
        <w:tc>
          <w:tcPr>
            <w:tcW w:w="1531" w:type="dxa"/>
            <w:shd w:val="clear" w:color="auto" w:fill="auto"/>
          </w:tcPr>
          <w:p w14:paraId="57A636B3" w14:textId="77777777" w:rsidR="000970B4" w:rsidRPr="00E3558F" w:rsidRDefault="000970B4" w:rsidP="009D275E">
            <w:pPr>
              <w:spacing w:after="120" w:line="228" w:lineRule="auto"/>
              <w:rPr>
                <w:rFonts w:ascii="Times New Roman" w:eastAsia="Times New Roman" w:hAnsi="Times New Roman" w:cs="Times New Roman"/>
                <w:b/>
                <w:color w:val="000000"/>
                <w:sz w:val="18"/>
                <w:szCs w:val="18"/>
              </w:rPr>
            </w:pPr>
          </w:p>
        </w:tc>
        <w:tc>
          <w:tcPr>
            <w:tcW w:w="794" w:type="dxa"/>
            <w:shd w:val="clear" w:color="auto" w:fill="auto"/>
          </w:tcPr>
          <w:p w14:paraId="1E8D5BCD" w14:textId="77777777" w:rsidR="000970B4" w:rsidRPr="00E3558F" w:rsidRDefault="000970B4" w:rsidP="009D275E">
            <w:pPr>
              <w:spacing w:after="120" w:line="228" w:lineRule="auto"/>
              <w:rPr>
                <w:rFonts w:ascii="Times New Roman" w:eastAsia="Times New Roman" w:hAnsi="Times New Roman" w:cs="Times New Roman"/>
                <w:b/>
                <w:color w:val="000000"/>
                <w:sz w:val="18"/>
                <w:szCs w:val="18"/>
              </w:rPr>
            </w:pPr>
          </w:p>
        </w:tc>
        <w:tc>
          <w:tcPr>
            <w:tcW w:w="851" w:type="dxa"/>
            <w:shd w:val="clear" w:color="auto" w:fill="auto"/>
          </w:tcPr>
          <w:p w14:paraId="30079B18" w14:textId="77777777" w:rsidR="000970B4" w:rsidRPr="00E3558F" w:rsidRDefault="000970B4" w:rsidP="009D275E">
            <w:pPr>
              <w:spacing w:after="120" w:line="228" w:lineRule="auto"/>
              <w:rPr>
                <w:rFonts w:ascii="Times New Roman" w:eastAsia="Times New Roman" w:hAnsi="Times New Roman" w:cs="Times New Roman"/>
                <w:b/>
                <w:color w:val="000000"/>
                <w:sz w:val="18"/>
                <w:szCs w:val="18"/>
              </w:rPr>
            </w:pPr>
          </w:p>
        </w:tc>
      </w:tr>
      <w:tr w:rsidR="000970B4" w:rsidRPr="00E3558F" w14:paraId="1340E0F5" w14:textId="77777777" w:rsidTr="0079031D">
        <w:trPr>
          <w:trHeight w:val="20"/>
          <w:jc w:val="center"/>
        </w:trPr>
        <w:tc>
          <w:tcPr>
            <w:tcW w:w="454" w:type="dxa"/>
            <w:shd w:val="clear" w:color="auto" w:fill="auto"/>
          </w:tcPr>
          <w:p w14:paraId="57C5EFC3"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4877" w:type="dxa"/>
            <w:gridSpan w:val="3"/>
            <w:shd w:val="clear" w:color="auto" w:fill="auto"/>
          </w:tcPr>
          <w:p w14:paraId="5F8BE155"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1)  Структурне пословне статистике</w:t>
            </w:r>
          </w:p>
        </w:tc>
        <w:tc>
          <w:tcPr>
            <w:tcW w:w="1134" w:type="dxa"/>
            <w:shd w:val="clear" w:color="auto" w:fill="auto"/>
          </w:tcPr>
          <w:p w14:paraId="14505D63"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6A1B5AD5"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588" w:type="dxa"/>
            <w:shd w:val="clear" w:color="auto" w:fill="auto"/>
          </w:tcPr>
          <w:p w14:paraId="36787C3D"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4743085A"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71A43684"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43CC4D48"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0FBD8938"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7545D673"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p>
        </w:tc>
      </w:tr>
      <w:tr w:rsidR="000970B4" w:rsidRPr="00E3558F" w14:paraId="71E76E23" w14:textId="77777777" w:rsidTr="0079031D">
        <w:trPr>
          <w:trHeight w:val="20"/>
          <w:jc w:val="center"/>
        </w:trPr>
        <w:tc>
          <w:tcPr>
            <w:tcW w:w="454" w:type="dxa"/>
            <w:shd w:val="clear" w:color="auto" w:fill="auto"/>
          </w:tcPr>
          <w:p w14:paraId="3B02CF2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5D0DA5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6854FBA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Структурно истраживање о пословним субјектима</w:t>
            </w:r>
          </w:p>
          <w:p w14:paraId="1F47B4A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1CEA22D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004020</w:t>
            </w:r>
          </w:p>
        </w:tc>
        <w:tc>
          <w:tcPr>
            <w:tcW w:w="2268" w:type="dxa"/>
            <w:shd w:val="clear" w:color="auto" w:fill="auto"/>
          </w:tcPr>
          <w:p w14:paraId="5D485AF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Подаци о детаљној структури пословних прихода и пословних расхода и залиха, по производима и услугама CPA класификације; донацијама, порезима, броју запослених лица, бруто зарадама, текућим и капиталним трансферима; промету од пословних услуга, пословању страних подружница; подаци о локалним јединицама (број запослених лица, бруто зараде) </w:t>
            </w:r>
            <w:r w:rsidRPr="00E3558F">
              <w:rPr>
                <w:rFonts w:ascii="Times New Roman" w:eastAsia="Times New Roman" w:hAnsi="Times New Roman" w:cs="Times New Roman"/>
                <w:color w:val="000000"/>
                <w:sz w:val="15"/>
                <w:szCs w:val="15"/>
              </w:rPr>
              <w:lastRenderedPageBreak/>
              <w:t>за обрачун регионалних индикатора и индикатора по делатностима; обрачун индикатора за посебне агрегате делатности; обрачун индикатора за производне и услужне делатности у ИКТ сектору.</w:t>
            </w:r>
          </w:p>
        </w:tc>
        <w:tc>
          <w:tcPr>
            <w:tcW w:w="1134" w:type="dxa"/>
            <w:shd w:val="clear" w:color="auto" w:fill="auto"/>
          </w:tcPr>
          <w:p w14:paraId="3BD6980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3293771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СБС-01 и СБС-01А</w:t>
            </w:r>
          </w:p>
        </w:tc>
        <w:tc>
          <w:tcPr>
            <w:tcW w:w="1588" w:type="dxa"/>
            <w:shd w:val="clear" w:color="auto" w:fill="auto"/>
          </w:tcPr>
          <w:p w14:paraId="5E4CCE2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друга правна лица (нефинансијски сектор); 21.04.</w:t>
            </w:r>
          </w:p>
        </w:tc>
        <w:tc>
          <w:tcPr>
            <w:tcW w:w="1701" w:type="dxa"/>
            <w:shd w:val="clear" w:color="auto" w:fill="auto"/>
          </w:tcPr>
          <w:p w14:paraId="438D805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Агенција за привредне регистре (Регистар финансијских извештаја)/годишње, након обраде финансијских извештаја; Министарство финансија - Пореска управа (Пореска пријава пореза на додату вредност - Образац ПП ПДВ); </w:t>
            </w:r>
            <w:r w:rsidRPr="00E3558F">
              <w:rPr>
                <w:rFonts w:ascii="Times New Roman" w:eastAsia="Times New Roman" w:hAnsi="Times New Roman" w:cs="Times New Roman"/>
                <w:color w:val="000000"/>
                <w:sz w:val="15"/>
                <w:szCs w:val="15"/>
              </w:rPr>
              <w:lastRenderedPageBreak/>
              <w:t>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2682539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Статистичка истраживања Републичког завода за статистику</w:t>
            </w:r>
          </w:p>
        </w:tc>
        <w:tc>
          <w:tcPr>
            <w:tcW w:w="1531" w:type="dxa"/>
            <w:shd w:val="clear" w:color="auto" w:fill="auto"/>
          </w:tcPr>
          <w:p w14:paraId="70CD9F9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B707EF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45C356D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20.03.2024.</w:t>
            </w:r>
          </w:p>
        </w:tc>
      </w:tr>
      <w:tr w:rsidR="000970B4" w:rsidRPr="00E3558F" w14:paraId="39278CC4" w14:textId="77777777" w:rsidTr="0079031D">
        <w:trPr>
          <w:trHeight w:val="20"/>
          <w:jc w:val="center"/>
        </w:trPr>
        <w:tc>
          <w:tcPr>
            <w:tcW w:w="454" w:type="dxa"/>
            <w:shd w:val="clear" w:color="auto" w:fill="auto"/>
          </w:tcPr>
          <w:p w14:paraId="56793477" w14:textId="77777777" w:rsidR="000970B4" w:rsidRPr="00E3558F" w:rsidRDefault="000970B4" w:rsidP="006C1AB7">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02DEADE6" w14:textId="77777777" w:rsidR="000970B4" w:rsidRPr="00E3558F" w:rsidRDefault="000970B4" w:rsidP="006C1AB7">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3C1FCEA" w14:textId="77777777" w:rsidR="000970B4" w:rsidRPr="00E3558F" w:rsidRDefault="000970B4" w:rsidP="006C1AB7">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индикатора о пословној демографији пословних субјеката у Републици Србији</w:t>
            </w:r>
          </w:p>
          <w:p w14:paraId="341064DE" w14:textId="77777777" w:rsidR="000970B4" w:rsidRPr="00E3558F" w:rsidRDefault="000970B4" w:rsidP="006C1AB7">
            <w:pPr>
              <w:spacing w:before="120" w:after="120" w:line="228" w:lineRule="auto"/>
              <w:rPr>
                <w:rFonts w:ascii="Times New Roman" w:eastAsia="Times New Roman" w:hAnsi="Times New Roman" w:cs="Times New Roman"/>
                <w:color w:val="000000"/>
                <w:sz w:val="15"/>
                <w:szCs w:val="15"/>
              </w:rPr>
            </w:pPr>
          </w:p>
          <w:p w14:paraId="73FA6A8B" w14:textId="77777777" w:rsidR="000970B4" w:rsidRPr="00E3558F" w:rsidRDefault="000970B4" w:rsidP="006C1AB7">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004082</w:t>
            </w:r>
          </w:p>
        </w:tc>
        <w:tc>
          <w:tcPr>
            <w:tcW w:w="2268" w:type="dxa"/>
            <w:shd w:val="clear" w:color="auto" w:fill="auto"/>
          </w:tcPr>
          <w:p w14:paraId="68D644CA" w14:textId="77777777" w:rsidR="000970B4" w:rsidRPr="00E3558F" w:rsidRDefault="000970B4" w:rsidP="006C1AB7">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Популација активних, новоотворених и угашених пословних субјеката; број запослених у популацији активних, новоотворених и угашених пословних субјеката, према правној форми и класама величине; број преживелих пословних субјеката у популацији новоотворених</w:t>
            </w:r>
          </w:p>
        </w:tc>
        <w:tc>
          <w:tcPr>
            <w:tcW w:w="1134" w:type="dxa"/>
            <w:shd w:val="clear" w:color="auto" w:fill="auto"/>
          </w:tcPr>
          <w:p w14:paraId="7F19E19B" w14:textId="77777777" w:rsidR="000970B4" w:rsidRPr="00E3558F" w:rsidRDefault="000970B4" w:rsidP="006C1AB7">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EF0EA8D" w14:textId="77777777" w:rsidR="000970B4" w:rsidRPr="00E3558F" w:rsidRDefault="000970B4" w:rsidP="006C1AB7">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1B62E4CA" w14:textId="77777777" w:rsidR="000970B4" w:rsidRPr="00E3558F" w:rsidRDefault="000970B4" w:rsidP="006C1AB7">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3BEFCA63" w14:textId="77777777" w:rsidR="000970B4" w:rsidRPr="00E3558F" w:rsidRDefault="000970B4" w:rsidP="006C1AB7">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привредне регистре (Регистар финансијских извештаја)/годишње, након обраде финансијских извештаја;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793409DC" w14:textId="77777777" w:rsidR="000970B4" w:rsidRPr="00E3558F" w:rsidRDefault="000970B4" w:rsidP="006C1AB7">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5C6B2B37" w14:textId="77777777" w:rsidR="000970B4" w:rsidRPr="00E3558F" w:rsidRDefault="000970B4" w:rsidP="006C1AB7">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665C535" w14:textId="77777777" w:rsidR="000970B4" w:rsidRPr="00E3558F" w:rsidRDefault="000970B4" w:rsidP="006C1AB7">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94B4F21" w14:textId="77777777" w:rsidR="000970B4" w:rsidRPr="00E3558F" w:rsidRDefault="000970B4" w:rsidP="006C1AB7">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30.04.2024.</w:t>
            </w:r>
          </w:p>
        </w:tc>
      </w:tr>
      <w:tr w:rsidR="006C1AB7" w:rsidRPr="00E3558F" w14:paraId="49AF2C8D" w14:textId="77777777" w:rsidTr="0079031D">
        <w:trPr>
          <w:trHeight w:val="20"/>
          <w:jc w:val="center"/>
        </w:trPr>
        <w:tc>
          <w:tcPr>
            <w:tcW w:w="454" w:type="dxa"/>
            <w:shd w:val="clear" w:color="auto" w:fill="auto"/>
          </w:tcPr>
          <w:p w14:paraId="759774A9"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1021" w:type="dxa"/>
            <w:shd w:val="clear" w:color="auto" w:fill="auto"/>
          </w:tcPr>
          <w:p w14:paraId="4E6363BE"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5F63CAD"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2268" w:type="dxa"/>
            <w:shd w:val="clear" w:color="auto" w:fill="auto"/>
          </w:tcPr>
          <w:p w14:paraId="62828BB7"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1134" w:type="dxa"/>
            <w:shd w:val="clear" w:color="auto" w:fill="auto"/>
          </w:tcPr>
          <w:p w14:paraId="4536E7A3"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661313A"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9AA762E"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5B84A311"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A70B3A6"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0A88D12"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7D38B3FE"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035E09EB"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r>
      <w:tr w:rsidR="006C1AB7" w:rsidRPr="00E3558F" w14:paraId="76F62867" w14:textId="77777777" w:rsidTr="0079031D">
        <w:trPr>
          <w:trHeight w:val="20"/>
          <w:jc w:val="center"/>
        </w:trPr>
        <w:tc>
          <w:tcPr>
            <w:tcW w:w="454" w:type="dxa"/>
            <w:shd w:val="clear" w:color="auto" w:fill="auto"/>
          </w:tcPr>
          <w:p w14:paraId="48899689"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1021" w:type="dxa"/>
            <w:shd w:val="clear" w:color="auto" w:fill="auto"/>
          </w:tcPr>
          <w:p w14:paraId="6160D75D"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B330391"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2268" w:type="dxa"/>
            <w:shd w:val="clear" w:color="auto" w:fill="auto"/>
          </w:tcPr>
          <w:p w14:paraId="4F1CCA62"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1134" w:type="dxa"/>
            <w:shd w:val="clear" w:color="auto" w:fill="auto"/>
          </w:tcPr>
          <w:p w14:paraId="1E8D0358"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2C61678"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2458C8B8"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7D190D7C"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5275BA9"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11F447ED"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6378074B"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0EBCAAEE" w14:textId="77777777" w:rsidR="006C1AB7" w:rsidRPr="00E3558F" w:rsidRDefault="006C1AB7" w:rsidP="006C1AB7">
            <w:pPr>
              <w:spacing w:before="120" w:after="120" w:line="240" w:lineRule="auto"/>
              <w:rPr>
                <w:rFonts w:ascii="Times New Roman" w:eastAsia="Times New Roman" w:hAnsi="Times New Roman" w:cs="Times New Roman"/>
                <w:color w:val="000000"/>
                <w:sz w:val="15"/>
                <w:szCs w:val="15"/>
              </w:rPr>
            </w:pPr>
          </w:p>
        </w:tc>
      </w:tr>
      <w:tr w:rsidR="000970B4" w:rsidRPr="00E3558F" w14:paraId="54CC335E" w14:textId="77777777" w:rsidTr="0079031D">
        <w:trPr>
          <w:trHeight w:val="20"/>
          <w:jc w:val="center"/>
        </w:trPr>
        <w:tc>
          <w:tcPr>
            <w:tcW w:w="454" w:type="dxa"/>
            <w:shd w:val="clear" w:color="auto" w:fill="auto"/>
          </w:tcPr>
          <w:p w14:paraId="3D5004A2" w14:textId="77777777" w:rsidR="000970B4" w:rsidRPr="00E3558F" w:rsidRDefault="000970B4" w:rsidP="006C1AB7">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41CE94FE" w14:textId="77777777" w:rsidR="000970B4" w:rsidRPr="00E3558F" w:rsidRDefault="000970B4" w:rsidP="006C1AB7">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2D369B75" w14:textId="77777777" w:rsidR="000970B4" w:rsidRPr="00E3558F" w:rsidRDefault="000970B4" w:rsidP="006C1AB7">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Структурно истраживање о пословању привредних друштава</w:t>
            </w:r>
          </w:p>
          <w:p w14:paraId="22F6A069" w14:textId="77777777" w:rsidR="000970B4" w:rsidRPr="00E3558F" w:rsidRDefault="000970B4" w:rsidP="006C1AB7">
            <w:pPr>
              <w:spacing w:after="120" w:line="240" w:lineRule="auto"/>
              <w:rPr>
                <w:rFonts w:ascii="Times New Roman" w:eastAsia="Times New Roman" w:hAnsi="Times New Roman" w:cs="Times New Roman"/>
                <w:color w:val="000000"/>
                <w:sz w:val="15"/>
                <w:szCs w:val="15"/>
              </w:rPr>
            </w:pPr>
          </w:p>
          <w:p w14:paraId="6A74ABDE" w14:textId="77777777" w:rsidR="000970B4" w:rsidRPr="00E3558F" w:rsidRDefault="000970B4" w:rsidP="006C1AB7">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004010</w:t>
            </w:r>
          </w:p>
        </w:tc>
        <w:tc>
          <w:tcPr>
            <w:tcW w:w="2268" w:type="dxa"/>
            <w:shd w:val="clear" w:color="auto" w:fill="auto"/>
          </w:tcPr>
          <w:p w14:paraId="18F247AE" w14:textId="77777777" w:rsidR="000970B4" w:rsidRPr="00E3558F" w:rsidRDefault="000970B4" w:rsidP="006C1AB7">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пословним приходима; пословним расходима; залихама и броју запослених; обрачун индикатора за ИКТ сектор</w:t>
            </w:r>
          </w:p>
        </w:tc>
        <w:tc>
          <w:tcPr>
            <w:tcW w:w="1134" w:type="dxa"/>
            <w:shd w:val="clear" w:color="auto" w:fill="auto"/>
          </w:tcPr>
          <w:p w14:paraId="21B4A47F" w14:textId="77777777" w:rsidR="000970B4" w:rsidRPr="00E3558F" w:rsidRDefault="000970B4" w:rsidP="006C1AB7">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2A175E26" w14:textId="77777777" w:rsidR="000970B4" w:rsidRPr="00E3558F" w:rsidRDefault="000970B4" w:rsidP="006C1AB7">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СБС-03</w:t>
            </w:r>
          </w:p>
        </w:tc>
        <w:tc>
          <w:tcPr>
            <w:tcW w:w="1588" w:type="dxa"/>
            <w:shd w:val="clear" w:color="auto" w:fill="auto"/>
          </w:tcPr>
          <w:p w14:paraId="5D83B29E" w14:textId="77777777" w:rsidR="000970B4" w:rsidRPr="00E3558F" w:rsidRDefault="000970B4" w:rsidP="006C1AB7">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друга правна лица (нефинансијски сектор); 16.01, 18.04, 14.07. и 16.10.</w:t>
            </w:r>
          </w:p>
        </w:tc>
        <w:tc>
          <w:tcPr>
            <w:tcW w:w="1701" w:type="dxa"/>
            <w:shd w:val="clear" w:color="auto" w:fill="auto"/>
          </w:tcPr>
          <w:p w14:paraId="206836EF" w14:textId="77777777" w:rsidR="000970B4" w:rsidRPr="00E3558F" w:rsidRDefault="000970B4" w:rsidP="006C1AB7">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привредне регистре (Регистар финансијских извештаја); Министарство финансија - Пореска управа (Пореска пријава пореза на додату вредност - Образац ПП ПДВ)</w:t>
            </w:r>
          </w:p>
        </w:tc>
        <w:tc>
          <w:tcPr>
            <w:tcW w:w="1418" w:type="dxa"/>
            <w:shd w:val="clear" w:color="auto" w:fill="auto"/>
          </w:tcPr>
          <w:p w14:paraId="59103901" w14:textId="77777777" w:rsidR="000970B4" w:rsidRPr="00E3558F" w:rsidRDefault="000970B4" w:rsidP="006C1AB7">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E67AE75" w14:textId="77777777" w:rsidR="000970B4" w:rsidRPr="00E3558F" w:rsidRDefault="000970B4" w:rsidP="006C1AB7">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A9CA934" w14:textId="77777777" w:rsidR="000970B4" w:rsidRPr="00E3558F" w:rsidRDefault="000970B4" w:rsidP="006C1AB7">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713FC8A" w14:textId="77777777" w:rsidR="000970B4" w:rsidRPr="00E3558F" w:rsidRDefault="000970B4" w:rsidP="006C1AB7">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25.02, 25.05, 25.08. и 25.11.</w:t>
            </w:r>
          </w:p>
        </w:tc>
      </w:tr>
      <w:tr w:rsidR="000970B4" w:rsidRPr="00E3558F" w14:paraId="29A62941" w14:textId="77777777" w:rsidTr="0079031D">
        <w:trPr>
          <w:trHeight w:val="20"/>
          <w:jc w:val="center"/>
        </w:trPr>
        <w:tc>
          <w:tcPr>
            <w:tcW w:w="454" w:type="dxa"/>
            <w:shd w:val="clear" w:color="auto" w:fill="auto"/>
          </w:tcPr>
          <w:p w14:paraId="38DB7318"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55DB204E"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2734034"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Комплекснo истраживање о финансијским институцијама</w:t>
            </w:r>
          </w:p>
          <w:p w14:paraId="2A72EC00"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p>
          <w:p w14:paraId="15D47F10"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004030</w:t>
            </w:r>
          </w:p>
        </w:tc>
        <w:tc>
          <w:tcPr>
            <w:tcW w:w="2268" w:type="dxa"/>
            <w:shd w:val="clear" w:color="auto" w:fill="auto"/>
          </w:tcPr>
          <w:p w14:paraId="141B5218"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Запослени, зараде и број локалних јединица по општинама, градовима и Граду Београду; приходи и расходи, </w:t>
            </w:r>
            <w:r w:rsidRPr="00E3558F">
              <w:rPr>
                <w:rFonts w:ascii="Times New Roman" w:eastAsia="Times New Roman" w:hAnsi="Times New Roman" w:cs="Times New Roman"/>
                <w:color w:val="000000"/>
                <w:sz w:val="15"/>
                <w:szCs w:val="15"/>
              </w:rPr>
              <w:lastRenderedPageBreak/>
              <w:t>камате и премије осигурања по општинама, текући и капитални трансфери, приходи од курсних разлика и други економски индикатори</w:t>
            </w:r>
          </w:p>
        </w:tc>
        <w:tc>
          <w:tcPr>
            <w:tcW w:w="1134" w:type="dxa"/>
            <w:shd w:val="clear" w:color="auto" w:fill="auto"/>
          </w:tcPr>
          <w:p w14:paraId="77292EEB"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01F9E32A"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Упитник КГИ-02</w:t>
            </w:r>
          </w:p>
        </w:tc>
        <w:tc>
          <w:tcPr>
            <w:tcW w:w="1588" w:type="dxa"/>
            <w:shd w:val="clear" w:color="auto" w:fill="auto"/>
          </w:tcPr>
          <w:p w14:paraId="6A8C640C"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Банке, друштва за осигурање и друге финансијске институције</w:t>
            </w:r>
          </w:p>
        </w:tc>
        <w:tc>
          <w:tcPr>
            <w:tcW w:w="1701" w:type="dxa"/>
            <w:shd w:val="clear" w:color="auto" w:fill="auto"/>
          </w:tcPr>
          <w:p w14:paraId="26E71D7E"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B63424B"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9F2F0B6"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8098288"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1FE18488"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30.06.</w:t>
            </w:r>
          </w:p>
        </w:tc>
      </w:tr>
      <w:tr w:rsidR="000970B4" w:rsidRPr="00E3558F" w14:paraId="1FF0C66D" w14:textId="77777777" w:rsidTr="0079031D">
        <w:trPr>
          <w:trHeight w:val="20"/>
          <w:jc w:val="center"/>
        </w:trPr>
        <w:tc>
          <w:tcPr>
            <w:tcW w:w="454" w:type="dxa"/>
            <w:shd w:val="clear" w:color="auto" w:fill="auto"/>
          </w:tcPr>
          <w:p w14:paraId="66895FE7"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3F311116"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58694F9C"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Комплекснo годишње истраживање за кориснике буџетских средстава</w:t>
            </w:r>
          </w:p>
          <w:p w14:paraId="5B1FEC9C"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p>
          <w:p w14:paraId="72C50DD0"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004040</w:t>
            </w:r>
          </w:p>
        </w:tc>
        <w:tc>
          <w:tcPr>
            <w:tcW w:w="2268" w:type="dxa"/>
            <w:shd w:val="clear" w:color="auto" w:fill="auto"/>
          </w:tcPr>
          <w:p w14:paraId="0CAFC90B"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и структура запослених, структуре прихода, трошкова и расхода буџетских корисника</w:t>
            </w:r>
          </w:p>
        </w:tc>
        <w:tc>
          <w:tcPr>
            <w:tcW w:w="1134" w:type="dxa"/>
            <w:shd w:val="clear" w:color="auto" w:fill="auto"/>
          </w:tcPr>
          <w:p w14:paraId="4EC074CD"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84DB317"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Упитник КГИ-03</w:t>
            </w:r>
          </w:p>
        </w:tc>
        <w:tc>
          <w:tcPr>
            <w:tcW w:w="1588" w:type="dxa"/>
            <w:shd w:val="clear" w:color="auto" w:fill="auto"/>
          </w:tcPr>
          <w:p w14:paraId="67DC524B"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Корисници буџетских средстава; 01.06.</w:t>
            </w:r>
          </w:p>
        </w:tc>
        <w:tc>
          <w:tcPr>
            <w:tcW w:w="1701" w:type="dxa"/>
            <w:shd w:val="clear" w:color="auto" w:fill="auto"/>
          </w:tcPr>
          <w:p w14:paraId="0A4DF864"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Управа за трезор (Регистар корисника буџетских средстава - Финансијски извештаји)</w:t>
            </w:r>
          </w:p>
        </w:tc>
        <w:tc>
          <w:tcPr>
            <w:tcW w:w="1418" w:type="dxa"/>
            <w:shd w:val="clear" w:color="auto" w:fill="auto"/>
          </w:tcPr>
          <w:p w14:paraId="6C3ED271"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11C2925"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0634016"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2A9E8F6B" w14:textId="77777777" w:rsidR="000970B4" w:rsidRPr="00E3558F" w:rsidRDefault="000970B4" w:rsidP="006C1AB7">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30.06.</w:t>
            </w:r>
          </w:p>
        </w:tc>
      </w:tr>
      <w:tr w:rsidR="000970B4" w:rsidRPr="00E3558F" w14:paraId="21E6E3DE" w14:textId="77777777" w:rsidTr="0079031D">
        <w:trPr>
          <w:trHeight w:val="20"/>
          <w:jc w:val="center"/>
        </w:trPr>
        <w:tc>
          <w:tcPr>
            <w:tcW w:w="454" w:type="dxa"/>
            <w:shd w:val="clear" w:color="auto" w:fill="auto"/>
          </w:tcPr>
          <w:p w14:paraId="72F9132B" w14:textId="77777777" w:rsidR="000970B4" w:rsidRPr="00E3558F" w:rsidRDefault="000970B4" w:rsidP="006C1AB7">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58615513" w14:textId="77777777" w:rsidR="000970B4" w:rsidRPr="00E3558F" w:rsidRDefault="000970B4" w:rsidP="006C1AB7">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2909AEDE" w14:textId="77777777" w:rsidR="000970B4" w:rsidRPr="00E3558F" w:rsidRDefault="000970B4" w:rsidP="006C1AB7">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инвестицијама у основна средства</w:t>
            </w:r>
          </w:p>
          <w:p w14:paraId="738642E0" w14:textId="77777777" w:rsidR="000970B4" w:rsidRPr="00E3558F" w:rsidRDefault="000970B4" w:rsidP="006C1AB7">
            <w:pPr>
              <w:spacing w:before="120" w:after="120" w:line="216" w:lineRule="auto"/>
              <w:rPr>
                <w:rFonts w:ascii="Times New Roman" w:eastAsia="Times New Roman" w:hAnsi="Times New Roman" w:cs="Times New Roman"/>
                <w:color w:val="000000"/>
                <w:sz w:val="15"/>
                <w:szCs w:val="15"/>
              </w:rPr>
            </w:pPr>
          </w:p>
          <w:p w14:paraId="00C08F7A" w14:textId="77777777" w:rsidR="000970B4" w:rsidRPr="00E3558F" w:rsidRDefault="000970B4" w:rsidP="006C1AB7">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004050</w:t>
            </w:r>
          </w:p>
        </w:tc>
        <w:tc>
          <w:tcPr>
            <w:tcW w:w="2268" w:type="dxa"/>
            <w:shd w:val="clear" w:color="auto" w:fill="auto"/>
          </w:tcPr>
          <w:p w14:paraId="764CF7C9" w14:textId="77777777" w:rsidR="000970B4" w:rsidRPr="00E3558F" w:rsidRDefault="000970B4" w:rsidP="006C1AB7">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Исплате за инвестиције, по изворима финансирања и делатности инвеститора; временска разграничења између исплата за инвестиције и остварених инвестиција; остварене инвестиције, по карактеру изградње, техничкој структури, делатности инвеститора и намени; остварене инвестиције у нова основна средства по намени улагања и територији</w:t>
            </w:r>
          </w:p>
        </w:tc>
        <w:tc>
          <w:tcPr>
            <w:tcW w:w="1134" w:type="dxa"/>
            <w:shd w:val="clear" w:color="auto" w:fill="auto"/>
          </w:tcPr>
          <w:p w14:paraId="01CACA44" w14:textId="77777777" w:rsidR="000970B4" w:rsidRPr="00E3558F" w:rsidRDefault="000970B4" w:rsidP="006C1AB7">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5BBE5576" w14:textId="77777777" w:rsidR="000970B4" w:rsidRPr="00E3558F" w:rsidRDefault="000970B4" w:rsidP="006C1AB7">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 Упитник ИНВ-01</w:t>
            </w:r>
          </w:p>
        </w:tc>
        <w:tc>
          <w:tcPr>
            <w:tcW w:w="1588" w:type="dxa"/>
            <w:shd w:val="clear" w:color="auto" w:fill="auto"/>
          </w:tcPr>
          <w:p w14:paraId="2FE18A01" w14:textId="77777777" w:rsidR="000970B4" w:rsidRPr="00E3558F" w:rsidRDefault="000970B4" w:rsidP="006C1AB7">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предузетници и друге организације и заједнице - инвеститори; 15.03.</w:t>
            </w:r>
          </w:p>
        </w:tc>
        <w:tc>
          <w:tcPr>
            <w:tcW w:w="1701" w:type="dxa"/>
            <w:shd w:val="clear" w:color="auto" w:fill="auto"/>
          </w:tcPr>
          <w:p w14:paraId="7A7815B0" w14:textId="77777777" w:rsidR="000970B4" w:rsidRPr="00E3558F" w:rsidRDefault="000970B4" w:rsidP="006C1AB7">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6BE4EC28" w14:textId="77777777" w:rsidR="000970B4" w:rsidRPr="00E3558F" w:rsidRDefault="000970B4" w:rsidP="006C1AB7">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4844B809" w14:textId="77777777" w:rsidR="000970B4" w:rsidRPr="00E3558F" w:rsidRDefault="000970B4" w:rsidP="006C1AB7">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F5514B4" w14:textId="77777777" w:rsidR="000970B4" w:rsidRPr="00E3558F" w:rsidRDefault="000970B4" w:rsidP="006C1AB7">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4E07F24A" w14:textId="77777777" w:rsidR="000970B4" w:rsidRPr="00E3558F" w:rsidRDefault="000970B4" w:rsidP="006C1AB7">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15.07.</w:t>
            </w:r>
          </w:p>
        </w:tc>
      </w:tr>
      <w:tr w:rsidR="000970B4" w:rsidRPr="00E3558F" w14:paraId="4D5D80CA" w14:textId="77777777" w:rsidTr="0079031D">
        <w:trPr>
          <w:trHeight w:val="20"/>
          <w:jc w:val="center"/>
        </w:trPr>
        <w:tc>
          <w:tcPr>
            <w:tcW w:w="454" w:type="dxa"/>
            <w:shd w:val="clear" w:color="auto" w:fill="auto"/>
          </w:tcPr>
          <w:p w14:paraId="31C06D1A" w14:textId="77777777" w:rsidR="000970B4" w:rsidRPr="00E3558F" w:rsidRDefault="000970B4" w:rsidP="006C1AB7">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7</w:t>
            </w:r>
          </w:p>
        </w:tc>
        <w:tc>
          <w:tcPr>
            <w:tcW w:w="1021" w:type="dxa"/>
            <w:shd w:val="clear" w:color="auto" w:fill="auto"/>
          </w:tcPr>
          <w:p w14:paraId="3E2653CA" w14:textId="77777777" w:rsidR="000970B4" w:rsidRPr="00E3558F" w:rsidRDefault="000970B4" w:rsidP="006C1AB7">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F6941F3" w14:textId="77777777" w:rsidR="000970B4" w:rsidRPr="00E3558F" w:rsidRDefault="000970B4" w:rsidP="006C1AB7">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накнадама социјалне заштите на локалном нивоу</w:t>
            </w:r>
          </w:p>
          <w:p w14:paraId="6413F1C0" w14:textId="77777777" w:rsidR="000970B4" w:rsidRPr="00E3558F" w:rsidRDefault="000970B4" w:rsidP="006C1AB7">
            <w:pPr>
              <w:spacing w:after="120" w:line="228" w:lineRule="auto"/>
              <w:rPr>
                <w:rFonts w:ascii="Times New Roman" w:eastAsia="Times New Roman" w:hAnsi="Times New Roman" w:cs="Times New Roman"/>
                <w:color w:val="000000"/>
                <w:sz w:val="15"/>
                <w:szCs w:val="15"/>
              </w:rPr>
            </w:pPr>
          </w:p>
          <w:p w14:paraId="6C2E30DC" w14:textId="77777777" w:rsidR="000970B4" w:rsidRPr="00E3558F" w:rsidRDefault="000970B4" w:rsidP="006C1AB7">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080251</w:t>
            </w:r>
          </w:p>
        </w:tc>
        <w:tc>
          <w:tcPr>
            <w:tcW w:w="2268" w:type="dxa"/>
            <w:shd w:val="clear" w:color="auto" w:fill="auto"/>
          </w:tcPr>
          <w:p w14:paraId="43154728" w14:textId="77777777" w:rsidR="000970B4" w:rsidRPr="00E3558F" w:rsidRDefault="000970B4" w:rsidP="006C1AB7">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Обезбеђивање података о о изворима финансирања у области социјалне заштите на локалном нивоу, тј. прикупљање информација о укупним примањима становника у виду услуга и новчане помоћи од стране државе. Сврха истраживања је обрачун расположивог дохотка домаћинстава на нивоу општине, округа и региона РС, и то неопорезива примања </w:t>
            </w:r>
            <w:r w:rsidRPr="00E3558F">
              <w:rPr>
                <w:rFonts w:ascii="Times New Roman" w:eastAsia="Times New Roman" w:hAnsi="Times New Roman" w:cs="Times New Roman"/>
                <w:color w:val="000000"/>
                <w:sz w:val="15"/>
                <w:szCs w:val="15"/>
              </w:rPr>
              <w:lastRenderedPageBreak/>
              <w:t>становника и примања у натури, а у складу са законском регулативом.</w:t>
            </w:r>
          </w:p>
        </w:tc>
        <w:tc>
          <w:tcPr>
            <w:tcW w:w="1134" w:type="dxa"/>
            <w:shd w:val="clear" w:color="auto" w:fill="auto"/>
          </w:tcPr>
          <w:p w14:paraId="22579E47" w14:textId="77777777" w:rsidR="000970B4" w:rsidRPr="00E3558F" w:rsidRDefault="000970B4" w:rsidP="006C1AB7">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т-2</w:t>
            </w:r>
          </w:p>
        </w:tc>
        <w:tc>
          <w:tcPr>
            <w:tcW w:w="1418" w:type="dxa"/>
            <w:shd w:val="clear" w:color="auto" w:fill="auto"/>
          </w:tcPr>
          <w:p w14:paraId="165FCDFB" w14:textId="77777777" w:rsidR="000970B4" w:rsidRPr="00E3558F" w:rsidRDefault="000970B4" w:rsidP="006C1AB7">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РТСД-01</w:t>
            </w:r>
          </w:p>
        </w:tc>
        <w:tc>
          <w:tcPr>
            <w:tcW w:w="1588" w:type="dxa"/>
            <w:shd w:val="clear" w:color="auto" w:fill="auto"/>
          </w:tcPr>
          <w:p w14:paraId="746DD4E5" w14:textId="77777777" w:rsidR="000970B4" w:rsidRPr="00E3558F" w:rsidRDefault="000970B4" w:rsidP="006C1AB7">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Јединице локалне самоуправе, центри за социјални рад, домови за незбринуту децу, герантолошки центри, сигурне куће, домови за душевно оболела лица,...</w:t>
            </w:r>
          </w:p>
        </w:tc>
        <w:tc>
          <w:tcPr>
            <w:tcW w:w="1701" w:type="dxa"/>
            <w:shd w:val="clear" w:color="auto" w:fill="auto"/>
          </w:tcPr>
          <w:p w14:paraId="348D56AB" w14:textId="77777777" w:rsidR="000970B4" w:rsidRPr="00E3558F" w:rsidRDefault="000970B4" w:rsidP="006C1AB7">
            <w:pPr>
              <w:spacing w:after="120" w:line="228" w:lineRule="auto"/>
              <w:rPr>
                <w:rFonts w:ascii="Times New Roman" w:eastAsia="Times New Roman" w:hAnsi="Times New Roman" w:cs="Times New Roman"/>
                <w:color w:val="000000"/>
                <w:sz w:val="15"/>
                <w:szCs w:val="15"/>
              </w:rPr>
            </w:pPr>
          </w:p>
        </w:tc>
        <w:tc>
          <w:tcPr>
            <w:tcW w:w="1418" w:type="dxa"/>
            <w:shd w:val="clear" w:color="auto" w:fill="auto"/>
          </w:tcPr>
          <w:p w14:paraId="2D42B32B" w14:textId="77777777" w:rsidR="000970B4" w:rsidRPr="00E3558F" w:rsidRDefault="000970B4" w:rsidP="006C1AB7">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2E03250" w14:textId="77777777" w:rsidR="000970B4" w:rsidRPr="00E3558F" w:rsidRDefault="000970B4" w:rsidP="006C1AB7">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DF72206" w14:textId="77777777" w:rsidR="000970B4" w:rsidRPr="00E3558F" w:rsidRDefault="000970B4" w:rsidP="006C1AB7">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2CE0F681" w14:textId="77777777" w:rsidR="000970B4" w:rsidRPr="00E3558F" w:rsidRDefault="000970B4" w:rsidP="006C1AB7">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Новембар текуће године</w:t>
            </w:r>
          </w:p>
        </w:tc>
      </w:tr>
      <w:tr w:rsidR="000970B4" w:rsidRPr="00E3558F" w14:paraId="263103EC" w14:textId="77777777" w:rsidTr="0079031D">
        <w:trPr>
          <w:trHeight w:val="20"/>
          <w:jc w:val="center"/>
        </w:trPr>
        <w:tc>
          <w:tcPr>
            <w:tcW w:w="454" w:type="dxa"/>
            <w:shd w:val="clear" w:color="auto" w:fill="auto"/>
          </w:tcPr>
          <w:p w14:paraId="17229BA1"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c>
          <w:tcPr>
            <w:tcW w:w="4877" w:type="dxa"/>
            <w:gridSpan w:val="3"/>
            <w:shd w:val="clear" w:color="auto" w:fill="auto"/>
          </w:tcPr>
          <w:p w14:paraId="25B92597"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2)  Годишња статистика индустријских производа (Prodcom)</w:t>
            </w:r>
          </w:p>
        </w:tc>
        <w:tc>
          <w:tcPr>
            <w:tcW w:w="1134" w:type="dxa"/>
            <w:shd w:val="clear" w:color="auto" w:fill="auto"/>
          </w:tcPr>
          <w:p w14:paraId="4AE3CAE0"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1FEAD5FC"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c>
          <w:tcPr>
            <w:tcW w:w="1588" w:type="dxa"/>
            <w:shd w:val="clear" w:color="auto" w:fill="auto"/>
          </w:tcPr>
          <w:p w14:paraId="0F1FD986"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53E8AD44"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204BDD66"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197967C6"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618EE8F9"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428C94B0" w14:textId="77777777" w:rsidR="000970B4" w:rsidRPr="00E3558F" w:rsidRDefault="000970B4" w:rsidP="00310DE4">
            <w:pPr>
              <w:spacing w:before="120" w:after="120" w:line="228" w:lineRule="auto"/>
              <w:rPr>
                <w:rFonts w:ascii="Times New Roman" w:eastAsia="Times New Roman" w:hAnsi="Times New Roman" w:cs="Times New Roman"/>
                <w:b/>
                <w:color w:val="000000"/>
                <w:sz w:val="16"/>
                <w:szCs w:val="16"/>
              </w:rPr>
            </w:pPr>
          </w:p>
        </w:tc>
      </w:tr>
      <w:tr w:rsidR="000970B4" w:rsidRPr="00E3558F" w14:paraId="20C56A9A" w14:textId="77777777" w:rsidTr="0079031D">
        <w:trPr>
          <w:trHeight w:val="20"/>
          <w:jc w:val="center"/>
        </w:trPr>
        <w:tc>
          <w:tcPr>
            <w:tcW w:w="454" w:type="dxa"/>
            <w:shd w:val="clear" w:color="auto" w:fill="auto"/>
          </w:tcPr>
          <w:p w14:paraId="4170425C"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0AAEA428"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68DC591D"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индустрије</w:t>
            </w:r>
          </w:p>
          <w:p w14:paraId="68538B6B"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p w14:paraId="68187890"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007040</w:t>
            </w:r>
          </w:p>
        </w:tc>
        <w:tc>
          <w:tcPr>
            <w:tcW w:w="2268" w:type="dxa"/>
            <w:shd w:val="clear" w:color="auto" w:fill="auto"/>
          </w:tcPr>
          <w:p w14:paraId="0DD60D59"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Количина залиха на почетку године, остварена производња, количине утрошене за даљу производњу, количина залиха на крају године, количина и вредност продатих производа</w:t>
            </w:r>
          </w:p>
        </w:tc>
        <w:tc>
          <w:tcPr>
            <w:tcW w:w="1134" w:type="dxa"/>
            <w:shd w:val="clear" w:color="auto" w:fill="auto"/>
          </w:tcPr>
          <w:p w14:paraId="67CACB6C"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69EAE1FF"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ИНД-21</w:t>
            </w:r>
          </w:p>
        </w:tc>
        <w:tc>
          <w:tcPr>
            <w:tcW w:w="1588" w:type="dxa"/>
            <w:shd w:val="clear" w:color="auto" w:fill="auto"/>
          </w:tcPr>
          <w:p w14:paraId="14DF6235" w14:textId="27868093"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из сектора: рударство, прерађивачка индустрија, јединице из групе Поновна употреба разврстаних материјала, као и јединице привредних друштава из других сектора, ако те јединице обављају делатност наведених сектора; 12.04.</w:t>
            </w:r>
          </w:p>
        </w:tc>
        <w:tc>
          <w:tcPr>
            <w:tcW w:w="1701" w:type="dxa"/>
            <w:shd w:val="clear" w:color="auto" w:fill="auto"/>
          </w:tcPr>
          <w:p w14:paraId="58C740C0"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6F0BFA1C"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398707BF"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C4102BB"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5127954"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09.11.</w:t>
            </w:r>
          </w:p>
        </w:tc>
      </w:tr>
      <w:tr w:rsidR="000970B4" w:rsidRPr="00E3558F" w14:paraId="32AF3516" w14:textId="77777777" w:rsidTr="0079031D">
        <w:trPr>
          <w:trHeight w:val="20"/>
          <w:jc w:val="center"/>
        </w:trPr>
        <w:tc>
          <w:tcPr>
            <w:tcW w:w="454" w:type="dxa"/>
            <w:shd w:val="clear" w:color="auto" w:fill="auto"/>
          </w:tcPr>
          <w:p w14:paraId="50975CAD"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4877" w:type="dxa"/>
            <w:gridSpan w:val="3"/>
            <w:shd w:val="clear" w:color="auto" w:fill="auto"/>
          </w:tcPr>
          <w:p w14:paraId="59CB44AB"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3)  Краткорочне пословне статистике</w:t>
            </w:r>
          </w:p>
        </w:tc>
        <w:tc>
          <w:tcPr>
            <w:tcW w:w="1134" w:type="dxa"/>
            <w:shd w:val="clear" w:color="auto" w:fill="auto"/>
          </w:tcPr>
          <w:p w14:paraId="66163C92"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7E1E8ED1"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588" w:type="dxa"/>
            <w:shd w:val="clear" w:color="auto" w:fill="auto"/>
          </w:tcPr>
          <w:p w14:paraId="7559E9B3"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156768F2"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3B31DB90"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02C10061"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41382D47"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232DE4CC"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r>
      <w:tr w:rsidR="000970B4" w:rsidRPr="00E3558F" w14:paraId="2841ABDF" w14:textId="77777777" w:rsidTr="0079031D">
        <w:trPr>
          <w:trHeight w:val="20"/>
          <w:jc w:val="center"/>
        </w:trPr>
        <w:tc>
          <w:tcPr>
            <w:tcW w:w="454" w:type="dxa"/>
            <w:shd w:val="clear" w:color="auto" w:fill="auto"/>
          </w:tcPr>
          <w:p w14:paraId="069451B5"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030F2F86"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789EE5F1"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Месечно истраживање индустрије</w:t>
            </w:r>
          </w:p>
          <w:p w14:paraId="02E84C96"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p w14:paraId="24CECE9E"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007010</w:t>
            </w:r>
          </w:p>
        </w:tc>
        <w:tc>
          <w:tcPr>
            <w:tcW w:w="2268" w:type="dxa"/>
            <w:shd w:val="clear" w:color="auto" w:fill="auto"/>
          </w:tcPr>
          <w:p w14:paraId="2CD938C0"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Остварена производња (месечна и од почетка године), залихе и продаја производа</w:t>
            </w:r>
          </w:p>
        </w:tc>
        <w:tc>
          <w:tcPr>
            <w:tcW w:w="1134" w:type="dxa"/>
            <w:shd w:val="clear" w:color="auto" w:fill="auto"/>
          </w:tcPr>
          <w:p w14:paraId="2462F4D2"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0356D251"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ИНД-1</w:t>
            </w:r>
          </w:p>
        </w:tc>
        <w:tc>
          <w:tcPr>
            <w:tcW w:w="1588" w:type="dxa"/>
            <w:shd w:val="clear" w:color="auto" w:fill="auto"/>
          </w:tcPr>
          <w:p w14:paraId="34CF1F7B"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из сектора: рударство; прерађивачка индустрија; снабдевање електричном енергијом, природним гасом, паром и климатизација, као и јединице привредних друштава из других сектора, ако те јединице обављају делатност наведених сектора; 12. у месецу</w:t>
            </w:r>
          </w:p>
        </w:tc>
        <w:tc>
          <w:tcPr>
            <w:tcW w:w="1701" w:type="dxa"/>
            <w:shd w:val="clear" w:color="auto" w:fill="auto"/>
          </w:tcPr>
          <w:p w14:paraId="08F7720D"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17DF1153"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63A86442"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E1B2047"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1B217A4" w14:textId="77777777" w:rsidR="000970B4" w:rsidRPr="00E3558F" w:rsidRDefault="000970B4" w:rsidP="00310DE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Последњи радни дан у месецу</w:t>
            </w:r>
          </w:p>
        </w:tc>
      </w:tr>
      <w:tr w:rsidR="000970B4" w:rsidRPr="00E3558F" w14:paraId="6DE41B59" w14:textId="77777777" w:rsidTr="0079031D">
        <w:trPr>
          <w:trHeight w:val="20"/>
          <w:jc w:val="center"/>
        </w:trPr>
        <w:tc>
          <w:tcPr>
            <w:tcW w:w="454" w:type="dxa"/>
            <w:shd w:val="clear" w:color="auto" w:fill="auto"/>
          </w:tcPr>
          <w:p w14:paraId="7A6B53D1"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2     </w:t>
            </w:r>
          </w:p>
        </w:tc>
        <w:tc>
          <w:tcPr>
            <w:tcW w:w="1021" w:type="dxa"/>
            <w:shd w:val="clear" w:color="auto" w:fill="auto"/>
          </w:tcPr>
          <w:p w14:paraId="027B668D"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319D8CF"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индустрије (ИНД-1 на бази узорка)</w:t>
            </w:r>
          </w:p>
          <w:p w14:paraId="219F4FC6"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p w14:paraId="77C42FD9"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007020</w:t>
            </w:r>
          </w:p>
        </w:tc>
        <w:tc>
          <w:tcPr>
            <w:tcW w:w="2268" w:type="dxa"/>
            <w:shd w:val="clear" w:color="auto" w:fill="auto"/>
          </w:tcPr>
          <w:p w14:paraId="3C6C9EA1"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Приход од продаје сопствених производа и услуга</w:t>
            </w:r>
          </w:p>
        </w:tc>
        <w:tc>
          <w:tcPr>
            <w:tcW w:w="1134" w:type="dxa"/>
            <w:shd w:val="clear" w:color="auto" w:fill="auto"/>
          </w:tcPr>
          <w:p w14:paraId="2E0E57A3"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7744D730"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ИНД-1 на бази узорка</w:t>
            </w:r>
          </w:p>
        </w:tc>
        <w:tc>
          <w:tcPr>
            <w:tcW w:w="1588" w:type="dxa"/>
            <w:shd w:val="clear" w:color="auto" w:fill="auto"/>
          </w:tcPr>
          <w:p w14:paraId="27003783"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Мала привредна друштва која нису обухваћена Месечним истраживањем индустрије (ИНД-1) из сектора прерађивачка индустрија; 18. у месецу</w:t>
            </w:r>
          </w:p>
        </w:tc>
        <w:tc>
          <w:tcPr>
            <w:tcW w:w="1701" w:type="dxa"/>
            <w:shd w:val="clear" w:color="auto" w:fill="auto"/>
          </w:tcPr>
          <w:p w14:paraId="4E5E65CB"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418" w:type="dxa"/>
            <w:shd w:val="clear" w:color="auto" w:fill="auto"/>
          </w:tcPr>
          <w:p w14:paraId="16740859"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531" w:type="dxa"/>
            <w:shd w:val="clear" w:color="auto" w:fill="auto"/>
          </w:tcPr>
          <w:p w14:paraId="7C70EB83"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307EEBD"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25E7CBD"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Последњи радни дан у месецу</w:t>
            </w:r>
          </w:p>
        </w:tc>
      </w:tr>
      <w:tr w:rsidR="000970B4" w:rsidRPr="00E3558F" w14:paraId="2FF56B76" w14:textId="77777777" w:rsidTr="0079031D">
        <w:trPr>
          <w:trHeight w:val="20"/>
          <w:jc w:val="center"/>
        </w:trPr>
        <w:tc>
          <w:tcPr>
            <w:tcW w:w="454" w:type="dxa"/>
            <w:shd w:val="clear" w:color="auto" w:fill="auto"/>
          </w:tcPr>
          <w:p w14:paraId="62FA2A7A"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w:t>
            </w:r>
          </w:p>
        </w:tc>
        <w:tc>
          <w:tcPr>
            <w:tcW w:w="1021" w:type="dxa"/>
            <w:shd w:val="clear" w:color="auto" w:fill="auto"/>
          </w:tcPr>
          <w:p w14:paraId="323C81FB"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56535718"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промету у индустрији</w:t>
            </w:r>
          </w:p>
          <w:p w14:paraId="5641168C"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p w14:paraId="1A0AE91B"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007030</w:t>
            </w:r>
          </w:p>
        </w:tc>
        <w:tc>
          <w:tcPr>
            <w:tcW w:w="2268" w:type="dxa"/>
            <w:shd w:val="clear" w:color="auto" w:fill="auto"/>
          </w:tcPr>
          <w:p w14:paraId="2F9D6808"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Укупан промет, промет на домаћем тржишту и промет на страном тржишту</w:t>
            </w:r>
          </w:p>
        </w:tc>
        <w:tc>
          <w:tcPr>
            <w:tcW w:w="1134" w:type="dxa"/>
            <w:shd w:val="clear" w:color="auto" w:fill="auto"/>
          </w:tcPr>
          <w:p w14:paraId="44ACCFBA"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34A9DDB9"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ИНД-2</w:t>
            </w:r>
          </w:p>
        </w:tc>
        <w:tc>
          <w:tcPr>
            <w:tcW w:w="1588" w:type="dxa"/>
            <w:shd w:val="clear" w:color="auto" w:fill="auto"/>
          </w:tcPr>
          <w:p w14:paraId="73ABE329"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из сектора: рударство и прерађивачка индустрија, као и јединице привредних друштва из других сектора, ако те јединице обављају делатност наведених сектора; 20. у месецу</w:t>
            </w:r>
          </w:p>
        </w:tc>
        <w:tc>
          <w:tcPr>
            <w:tcW w:w="1701" w:type="dxa"/>
            <w:shd w:val="clear" w:color="auto" w:fill="auto"/>
          </w:tcPr>
          <w:p w14:paraId="24369DBF"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418" w:type="dxa"/>
            <w:shd w:val="clear" w:color="auto" w:fill="auto"/>
          </w:tcPr>
          <w:p w14:paraId="5E4E79FB"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531" w:type="dxa"/>
            <w:shd w:val="clear" w:color="auto" w:fill="auto"/>
          </w:tcPr>
          <w:p w14:paraId="03AA8AF9"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0A21E71"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676A06E"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45 дана по истеку рефе-рентног месеца</w:t>
            </w:r>
          </w:p>
        </w:tc>
      </w:tr>
      <w:tr w:rsidR="000970B4" w:rsidRPr="00E3558F" w14:paraId="03D6C23F" w14:textId="77777777" w:rsidTr="0079031D">
        <w:trPr>
          <w:trHeight w:val="20"/>
          <w:jc w:val="center"/>
        </w:trPr>
        <w:tc>
          <w:tcPr>
            <w:tcW w:w="454" w:type="dxa"/>
            <w:shd w:val="clear" w:color="auto" w:fill="auto"/>
          </w:tcPr>
          <w:p w14:paraId="75285CFD"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4</w:t>
            </w:r>
          </w:p>
        </w:tc>
        <w:tc>
          <w:tcPr>
            <w:tcW w:w="1021" w:type="dxa"/>
            <w:shd w:val="clear" w:color="auto" w:fill="auto"/>
          </w:tcPr>
          <w:p w14:paraId="28844EEC"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76D474B2"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грађевинским дозволама</w:t>
            </w:r>
          </w:p>
          <w:p w14:paraId="4F8DBD02"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p w14:paraId="0B98E8BF"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012010</w:t>
            </w:r>
          </w:p>
        </w:tc>
        <w:tc>
          <w:tcPr>
            <w:tcW w:w="2268" w:type="dxa"/>
            <w:shd w:val="clear" w:color="auto" w:fill="auto"/>
          </w:tcPr>
          <w:p w14:paraId="042593E6"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дозволе, инвеститор радова, локација, врста грађевине, врста радова, бруто развијена грађевинска површина, предрачунска вредност грађевинe, број и површина станова</w:t>
            </w:r>
          </w:p>
        </w:tc>
        <w:tc>
          <w:tcPr>
            <w:tcW w:w="1134" w:type="dxa"/>
            <w:shd w:val="clear" w:color="auto" w:fill="auto"/>
          </w:tcPr>
          <w:p w14:paraId="30A78DFC"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26FED590"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588" w:type="dxa"/>
            <w:shd w:val="clear" w:color="auto" w:fill="auto"/>
          </w:tcPr>
          <w:p w14:paraId="1953C710"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надлежно за послове грађевинарства, надлежни органи аутономне покрајине, града и општине који издају грађевинске дозволе;</w:t>
            </w:r>
          </w:p>
        </w:tc>
        <w:tc>
          <w:tcPr>
            <w:tcW w:w="1701" w:type="dxa"/>
            <w:shd w:val="clear" w:color="auto" w:fill="auto"/>
          </w:tcPr>
          <w:p w14:paraId="3E086ACF"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привредне регистре (Централна евиденција обједињених процедура)/05. дан у месецу</w:t>
            </w:r>
          </w:p>
        </w:tc>
        <w:tc>
          <w:tcPr>
            <w:tcW w:w="1418" w:type="dxa"/>
            <w:shd w:val="clear" w:color="auto" w:fill="auto"/>
          </w:tcPr>
          <w:p w14:paraId="63F6514D"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531" w:type="dxa"/>
            <w:shd w:val="clear" w:color="auto" w:fill="auto"/>
          </w:tcPr>
          <w:p w14:paraId="7B99E976"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A9E42AF"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0471264B"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45 дана по истеку месеца</w:t>
            </w:r>
          </w:p>
        </w:tc>
      </w:tr>
      <w:tr w:rsidR="000970B4" w:rsidRPr="00E3558F" w14:paraId="19D68D7C" w14:textId="77777777" w:rsidTr="0079031D">
        <w:trPr>
          <w:trHeight w:val="20"/>
          <w:jc w:val="center"/>
        </w:trPr>
        <w:tc>
          <w:tcPr>
            <w:tcW w:w="454" w:type="dxa"/>
            <w:shd w:val="clear" w:color="auto" w:fill="auto"/>
          </w:tcPr>
          <w:p w14:paraId="60E6AACD"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5</w:t>
            </w:r>
          </w:p>
        </w:tc>
        <w:tc>
          <w:tcPr>
            <w:tcW w:w="1021" w:type="dxa"/>
            <w:shd w:val="clear" w:color="auto" w:fill="auto"/>
          </w:tcPr>
          <w:p w14:paraId="0C3351FE"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27DD36BF"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кварталној грађевинској активности</w:t>
            </w:r>
          </w:p>
          <w:p w14:paraId="6C89FD13"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p w14:paraId="04BEAAE1"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012030</w:t>
            </w:r>
          </w:p>
        </w:tc>
        <w:tc>
          <w:tcPr>
            <w:tcW w:w="2268" w:type="dxa"/>
            <w:shd w:val="clear" w:color="auto" w:fill="auto"/>
          </w:tcPr>
          <w:p w14:paraId="21AE3FA6"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Вредност изведених радова укупно и по врсти грађевине, вредност нових и отказаних уговорених радова, број радника, одрађени часови рада, подаци о завршеним и незавршеним становима и површинама</w:t>
            </w:r>
          </w:p>
        </w:tc>
        <w:tc>
          <w:tcPr>
            <w:tcW w:w="1134" w:type="dxa"/>
            <w:shd w:val="clear" w:color="auto" w:fill="auto"/>
          </w:tcPr>
          <w:p w14:paraId="34CC88D7"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25AA692A"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ГРАЂ-31</w:t>
            </w:r>
          </w:p>
        </w:tc>
        <w:tc>
          <w:tcPr>
            <w:tcW w:w="1588" w:type="dxa"/>
            <w:shd w:val="clear" w:color="auto" w:fill="auto"/>
          </w:tcPr>
          <w:p w14:paraId="1591278F"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који изводе грађевинске радове; 10.01, 10.04, 10.07. и  10.10.</w:t>
            </w:r>
          </w:p>
        </w:tc>
        <w:tc>
          <w:tcPr>
            <w:tcW w:w="1701" w:type="dxa"/>
            <w:shd w:val="clear" w:color="auto" w:fill="auto"/>
          </w:tcPr>
          <w:p w14:paraId="7CA74E5F"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418" w:type="dxa"/>
            <w:shd w:val="clear" w:color="auto" w:fill="auto"/>
          </w:tcPr>
          <w:p w14:paraId="39767FE8"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531" w:type="dxa"/>
            <w:shd w:val="clear" w:color="auto" w:fill="auto"/>
          </w:tcPr>
          <w:p w14:paraId="1215C89E"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8BE0700"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D1F6E47"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10.02, 10.05, 10.08. и 10.11.</w:t>
            </w:r>
          </w:p>
        </w:tc>
      </w:tr>
      <w:tr w:rsidR="000970B4" w:rsidRPr="00E3558F" w14:paraId="669775ED" w14:textId="77777777" w:rsidTr="0079031D">
        <w:trPr>
          <w:trHeight w:val="20"/>
          <w:jc w:val="center"/>
        </w:trPr>
        <w:tc>
          <w:tcPr>
            <w:tcW w:w="454" w:type="dxa"/>
            <w:shd w:val="clear" w:color="auto" w:fill="auto"/>
          </w:tcPr>
          <w:p w14:paraId="56FE92E8" w14:textId="77777777" w:rsidR="000970B4" w:rsidRPr="00E3558F" w:rsidRDefault="000970B4" w:rsidP="000970B4">
            <w:pPr>
              <w:spacing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lastRenderedPageBreak/>
              <w:t>6</w:t>
            </w:r>
          </w:p>
        </w:tc>
        <w:tc>
          <w:tcPr>
            <w:tcW w:w="1021" w:type="dxa"/>
            <w:shd w:val="clear" w:color="auto" w:fill="auto"/>
          </w:tcPr>
          <w:p w14:paraId="7F56A558"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A1223B8"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трговини на мало</w:t>
            </w:r>
          </w:p>
          <w:p w14:paraId="64F12255"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p>
          <w:p w14:paraId="11BF0494" w14:textId="77777777" w:rsidR="000970B4" w:rsidRPr="00E3558F" w:rsidRDefault="000970B4" w:rsidP="000970B4">
            <w:pPr>
              <w:spacing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014010</w:t>
            </w:r>
          </w:p>
        </w:tc>
        <w:tc>
          <w:tcPr>
            <w:tcW w:w="2268" w:type="dxa"/>
            <w:shd w:val="clear" w:color="auto" w:fill="auto"/>
          </w:tcPr>
          <w:p w14:paraId="681F523E" w14:textId="77777777" w:rsidR="000970B4" w:rsidRPr="00E3558F" w:rsidRDefault="000970B4" w:rsidP="000970B4">
            <w:pPr>
              <w:spacing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Укупан промет и промет робе од трговине на мало за претходни и извештајни месец са порезом на додату вредност – претходни подаци</w:t>
            </w:r>
          </w:p>
        </w:tc>
        <w:tc>
          <w:tcPr>
            <w:tcW w:w="1134" w:type="dxa"/>
            <w:shd w:val="clear" w:color="auto" w:fill="auto"/>
          </w:tcPr>
          <w:p w14:paraId="14A3025F" w14:textId="77777777" w:rsidR="000970B4" w:rsidRPr="00E3558F" w:rsidRDefault="000970B4" w:rsidP="000970B4">
            <w:pPr>
              <w:spacing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Месечна</w:t>
            </w:r>
            <w:r w:rsidRPr="00E3558F">
              <w:rPr>
                <w:rFonts w:ascii="Times New Roman" w:eastAsia="Times New Roman" w:hAnsi="Times New Roman" w:cs="Times New Roman"/>
                <w:color w:val="000000"/>
                <w:sz w:val="15"/>
                <w:szCs w:val="15"/>
                <w:lang w:val="sr-Cyrl-RS"/>
              </w:rPr>
              <w:t>;</w:t>
            </w:r>
            <w:r w:rsidRPr="00E3558F">
              <w:rPr>
                <w:rFonts w:ascii="Times New Roman" w:hAnsi="Times New Roman" w:cs="Times New Roman"/>
              </w:rPr>
              <w:t xml:space="preserve"> </w:t>
            </w:r>
            <w:r w:rsidRPr="00E3558F">
              <w:rPr>
                <w:rFonts w:ascii="Times New Roman" w:eastAsia="Times New Roman" w:hAnsi="Times New Roman" w:cs="Times New Roman"/>
                <w:color w:val="000000"/>
                <w:sz w:val="15"/>
                <w:szCs w:val="15"/>
                <w:lang w:val="sr-Cyrl-RS"/>
              </w:rPr>
              <w:t>претходни месец</w:t>
            </w:r>
          </w:p>
          <w:p w14:paraId="4C9EB4ED" w14:textId="77777777" w:rsidR="000970B4" w:rsidRPr="00E3558F" w:rsidRDefault="000970B4" w:rsidP="000970B4">
            <w:pPr>
              <w:spacing w:after="120" w:line="228" w:lineRule="auto"/>
              <w:rPr>
                <w:rFonts w:ascii="Times New Roman" w:eastAsia="Times New Roman" w:hAnsi="Times New Roman" w:cs="Times New Roman"/>
                <w:color w:val="000000"/>
                <w:sz w:val="15"/>
                <w:szCs w:val="15"/>
                <w:lang w:val="sr-Cyrl-RS"/>
              </w:rPr>
            </w:pPr>
          </w:p>
        </w:tc>
        <w:tc>
          <w:tcPr>
            <w:tcW w:w="1418" w:type="dxa"/>
            <w:shd w:val="clear" w:color="auto" w:fill="auto"/>
          </w:tcPr>
          <w:p w14:paraId="7F8FCDB2" w14:textId="1A3BD19D" w:rsidR="000970B4" w:rsidRPr="00E3558F" w:rsidRDefault="001C7DF3" w:rsidP="000970B4">
            <w:pPr>
              <w:spacing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Извештајни метод</w:t>
            </w:r>
            <w:r w:rsidR="000970B4" w:rsidRPr="00E3558F">
              <w:rPr>
                <w:rFonts w:ascii="Times New Roman" w:eastAsia="Times New Roman" w:hAnsi="Times New Roman" w:cs="Times New Roman"/>
                <w:color w:val="000000"/>
                <w:sz w:val="15"/>
                <w:szCs w:val="15"/>
                <w:lang w:val="sr-Cyrl-RS"/>
              </w:rPr>
              <w:t>;</w:t>
            </w:r>
            <w:r w:rsidR="000970B4" w:rsidRPr="00E3558F">
              <w:rPr>
                <w:rFonts w:ascii="Times New Roman" w:hAnsi="Times New Roman" w:cs="Times New Roman"/>
                <w:lang w:val="sr-Cyrl-RS"/>
              </w:rPr>
              <w:t xml:space="preserve"> </w:t>
            </w:r>
            <w:r w:rsidR="000970B4" w:rsidRPr="00E3558F">
              <w:rPr>
                <w:rFonts w:ascii="Times New Roman" w:eastAsia="Times New Roman" w:hAnsi="Times New Roman" w:cs="Times New Roman"/>
                <w:color w:val="000000"/>
                <w:sz w:val="15"/>
                <w:szCs w:val="15"/>
                <w:lang w:val="sr-Cyrl-RS"/>
              </w:rPr>
              <w:t>Упитник ТРГ-10</w:t>
            </w:r>
          </w:p>
        </w:tc>
        <w:tc>
          <w:tcPr>
            <w:tcW w:w="1588" w:type="dxa"/>
            <w:shd w:val="clear" w:color="auto" w:fill="auto"/>
          </w:tcPr>
          <w:p w14:paraId="4AD3318E" w14:textId="77777777" w:rsidR="000970B4" w:rsidRPr="00E3558F" w:rsidRDefault="000970B4" w:rsidP="000970B4">
            <w:pPr>
              <w:spacing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Привредна друштва регистрована у делатности трговине на мало (област 47 КД), као и друга привредна друштва која обављају наведену делатност; 15. у месецу</w:t>
            </w:r>
          </w:p>
        </w:tc>
        <w:tc>
          <w:tcPr>
            <w:tcW w:w="1701" w:type="dxa"/>
            <w:shd w:val="clear" w:color="auto" w:fill="auto"/>
          </w:tcPr>
          <w:p w14:paraId="2320F339" w14:textId="77777777" w:rsidR="000970B4" w:rsidRPr="00E3558F" w:rsidRDefault="000970B4" w:rsidP="000970B4">
            <w:pPr>
              <w:spacing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Министарство финансија - Пореска управа (Пореска пријава пореза на додату вредност - Образац ПП ПДВ)</w:t>
            </w:r>
          </w:p>
        </w:tc>
        <w:tc>
          <w:tcPr>
            <w:tcW w:w="1418" w:type="dxa"/>
            <w:shd w:val="clear" w:color="auto" w:fill="auto"/>
          </w:tcPr>
          <w:p w14:paraId="421F94FE" w14:textId="77777777" w:rsidR="000970B4" w:rsidRPr="00E3558F" w:rsidRDefault="000970B4" w:rsidP="000970B4">
            <w:pPr>
              <w:spacing w:after="120" w:line="228" w:lineRule="auto"/>
              <w:rPr>
                <w:rFonts w:ascii="Times New Roman" w:eastAsia="Times New Roman" w:hAnsi="Times New Roman" w:cs="Times New Roman"/>
                <w:color w:val="000000"/>
                <w:sz w:val="15"/>
                <w:szCs w:val="15"/>
                <w:lang w:val="sr-Cyrl-RS"/>
              </w:rPr>
            </w:pPr>
          </w:p>
        </w:tc>
        <w:tc>
          <w:tcPr>
            <w:tcW w:w="1531" w:type="dxa"/>
            <w:shd w:val="clear" w:color="auto" w:fill="auto"/>
          </w:tcPr>
          <w:p w14:paraId="50A3B275" w14:textId="77777777" w:rsidR="000970B4" w:rsidRPr="00E3558F" w:rsidRDefault="000970B4" w:rsidP="000970B4">
            <w:pPr>
              <w:spacing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Закон о званичној статистици</w:t>
            </w:r>
          </w:p>
        </w:tc>
        <w:tc>
          <w:tcPr>
            <w:tcW w:w="794" w:type="dxa"/>
            <w:shd w:val="clear" w:color="auto" w:fill="auto"/>
          </w:tcPr>
          <w:p w14:paraId="330218B5" w14:textId="77777777" w:rsidR="000970B4" w:rsidRPr="00E3558F" w:rsidRDefault="000970B4" w:rsidP="000970B4">
            <w:pPr>
              <w:spacing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Република Србија, Србија - север и Србија - југ</w:t>
            </w:r>
          </w:p>
        </w:tc>
        <w:tc>
          <w:tcPr>
            <w:tcW w:w="851" w:type="dxa"/>
            <w:shd w:val="clear" w:color="auto" w:fill="auto"/>
          </w:tcPr>
          <w:p w14:paraId="727AA84D" w14:textId="77777777" w:rsidR="000970B4" w:rsidRPr="00E3558F" w:rsidRDefault="000970B4" w:rsidP="000970B4">
            <w:pPr>
              <w:spacing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Последњи радни дан у месецу</w:t>
            </w:r>
          </w:p>
        </w:tc>
      </w:tr>
      <w:tr w:rsidR="000970B4" w:rsidRPr="00E3558F" w14:paraId="40F1C3CD" w14:textId="77777777" w:rsidTr="0079031D">
        <w:trPr>
          <w:trHeight w:val="20"/>
          <w:jc w:val="center"/>
        </w:trPr>
        <w:tc>
          <w:tcPr>
            <w:tcW w:w="454" w:type="dxa"/>
            <w:shd w:val="clear" w:color="auto" w:fill="auto"/>
          </w:tcPr>
          <w:p w14:paraId="5B93EAE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7</w:t>
            </w:r>
          </w:p>
        </w:tc>
        <w:tc>
          <w:tcPr>
            <w:tcW w:w="1021" w:type="dxa"/>
            <w:shd w:val="clear" w:color="auto" w:fill="auto"/>
          </w:tcPr>
          <w:p w14:paraId="54A85A2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997F5D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Тромесечно истраживање о трговини на мало</w:t>
            </w:r>
          </w:p>
          <w:p w14:paraId="35BE36B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p>
          <w:p w14:paraId="5D467BA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014040</w:t>
            </w:r>
          </w:p>
        </w:tc>
        <w:tc>
          <w:tcPr>
            <w:tcW w:w="2268" w:type="dxa"/>
            <w:shd w:val="clear" w:color="auto" w:fill="auto"/>
          </w:tcPr>
          <w:p w14:paraId="74036A3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Укупан промет и промет робе од трговине на мало са порезом на додату вредност: по начину плаћања, месецима и робним групама; залихе робе крајем квартала, број запослених, број продавница; обрачунати порез на додату вредност; удео електронске трговине</w:t>
            </w:r>
          </w:p>
        </w:tc>
        <w:tc>
          <w:tcPr>
            <w:tcW w:w="1134" w:type="dxa"/>
            <w:shd w:val="clear" w:color="auto" w:fill="auto"/>
          </w:tcPr>
          <w:p w14:paraId="420EE66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50A99AD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ТРГ-16</w:t>
            </w:r>
          </w:p>
        </w:tc>
        <w:tc>
          <w:tcPr>
            <w:tcW w:w="1588" w:type="dxa"/>
            <w:shd w:val="clear" w:color="auto" w:fill="auto"/>
          </w:tcPr>
          <w:p w14:paraId="15A6F8E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регистрована у делатности трговине на мало (област 47 КД), као и друга привредна друштва која обављају наведену делатност; 18.01, 19.04, 15.07. и 16.10.</w:t>
            </w:r>
          </w:p>
        </w:tc>
        <w:tc>
          <w:tcPr>
            <w:tcW w:w="1701" w:type="dxa"/>
            <w:shd w:val="clear" w:color="auto" w:fill="auto"/>
          </w:tcPr>
          <w:p w14:paraId="41A6E5D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3ACB7C7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2B72862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3920E8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Србија - север и Србија - југ</w:t>
            </w:r>
          </w:p>
        </w:tc>
        <w:tc>
          <w:tcPr>
            <w:tcW w:w="851" w:type="dxa"/>
            <w:shd w:val="clear" w:color="auto" w:fill="auto"/>
          </w:tcPr>
          <w:p w14:paraId="7543B13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Два месеца по истеку рефе-рентног квартала</w:t>
            </w:r>
          </w:p>
        </w:tc>
      </w:tr>
      <w:tr w:rsidR="000970B4" w:rsidRPr="00E3558F" w14:paraId="58A7C1A0" w14:textId="77777777" w:rsidTr="0079031D">
        <w:trPr>
          <w:trHeight w:val="20"/>
          <w:jc w:val="center"/>
        </w:trPr>
        <w:tc>
          <w:tcPr>
            <w:tcW w:w="454" w:type="dxa"/>
            <w:shd w:val="clear" w:color="auto" w:fill="auto"/>
          </w:tcPr>
          <w:p w14:paraId="15F1540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8</w:t>
            </w:r>
          </w:p>
        </w:tc>
        <w:tc>
          <w:tcPr>
            <w:tcW w:w="1021" w:type="dxa"/>
            <w:shd w:val="clear" w:color="auto" w:fill="auto"/>
          </w:tcPr>
          <w:p w14:paraId="6631987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7B2D3B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Истраживање о трговини на велико</w:t>
            </w:r>
          </w:p>
          <w:p w14:paraId="4271D09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p>
          <w:p w14:paraId="235B8C3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014050</w:t>
            </w:r>
          </w:p>
        </w:tc>
        <w:tc>
          <w:tcPr>
            <w:tcW w:w="2268" w:type="dxa"/>
            <w:shd w:val="clear" w:color="auto" w:fill="auto"/>
          </w:tcPr>
          <w:p w14:paraId="0A1EFAA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Укупан промет и промет од трговине на велико са порезом на додату вредност: по купцима, месецима и робним групама; залихе робе крајем квартала; број запослених; обрачунати порез на додату вредност</w:t>
            </w:r>
          </w:p>
        </w:tc>
        <w:tc>
          <w:tcPr>
            <w:tcW w:w="1134" w:type="dxa"/>
            <w:shd w:val="clear" w:color="auto" w:fill="auto"/>
          </w:tcPr>
          <w:p w14:paraId="6182253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58D9AAC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ТРГ-16КВ</w:t>
            </w:r>
          </w:p>
        </w:tc>
        <w:tc>
          <w:tcPr>
            <w:tcW w:w="1588" w:type="dxa"/>
            <w:shd w:val="clear" w:color="auto" w:fill="auto"/>
          </w:tcPr>
          <w:p w14:paraId="317A912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регистрована у делатности трговине на велико (област 46 КД), као и друга привредна друштва која обављају наведену делатност; 18.01, 19.04, 15.07. и 16.10.</w:t>
            </w:r>
          </w:p>
        </w:tc>
        <w:tc>
          <w:tcPr>
            <w:tcW w:w="1701" w:type="dxa"/>
            <w:shd w:val="clear" w:color="auto" w:fill="auto"/>
          </w:tcPr>
          <w:p w14:paraId="461F69B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3E27AEE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136DC5D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54A73A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Србија - север и Србија - југ</w:t>
            </w:r>
          </w:p>
        </w:tc>
        <w:tc>
          <w:tcPr>
            <w:tcW w:w="851" w:type="dxa"/>
            <w:shd w:val="clear" w:color="auto" w:fill="auto"/>
          </w:tcPr>
          <w:p w14:paraId="4442FB1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Два месеца по истеку рефе-рентног квартала</w:t>
            </w:r>
          </w:p>
        </w:tc>
      </w:tr>
      <w:tr w:rsidR="000970B4" w:rsidRPr="00E3558F" w14:paraId="22C45C21" w14:textId="77777777" w:rsidTr="0079031D">
        <w:trPr>
          <w:trHeight w:val="20"/>
          <w:jc w:val="center"/>
        </w:trPr>
        <w:tc>
          <w:tcPr>
            <w:tcW w:w="454" w:type="dxa"/>
            <w:shd w:val="clear" w:color="auto" w:fill="auto"/>
          </w:tcPr>
          <w:p w14:paraId="36BC054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9</w:t>
            </w:r>
          </w:p>
        </w:tc>
        <w:tc>
          <w:tcPr>
            <w:tcW w:w="1021" w:type="dxa"/>
            <w:shd w:val="clear" w:color="auto" w:fill="auto"/>
          </w:tcPr>
          <w:p w14:paraId="6623025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81E322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Истраживање о трговини на велико и мало моторним возилима и мотоциклима</w:t>
            </w:r>
          </w:p>
          <w:p w14:paraId="6977CF5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lang w:val="sr-Cyrl-RS"/>
              </w:rPr>
            </w:pPr>
          </w:p>
          <w:p w14:paraId="345B665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014090</w:t>
            </w:r>
          </w:p>
        </w:tc>
        <w:tc>
          <w:tcPr>
            <w:tcW w:w="2268" w:type="dxa"/>
            <w:shd w:val="clear" w:color="auto" w:fill="auto"/>
          </w:tcPr>
          <w:p w14:paraId="3172415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Укупан промет и промет робе од трговине на велико и мало моторним возилима и мотоциклима и вредност поправке, са порезом на додату вредност; промет по месецима и производима; залихе робе крајем квартала, број запослених, број продавница/сервиса, обрачунати </w:t>
            </w:r>
            <w:r w:rsidRPr="00E3558F">
              <w:rPr>
                <w:rFonts w:ascii="Times New Roman" w:eastAsia="Times New Roman" w:hAnsi="Times New Roman" w:cs="Times New Roman"/>
                <w:color w:val="000000"/>
                <w:sz w:val="15"/>
                <w:szCs w:val="15"/>
              </w:rPr>
              <w:lastRenderedPageBreak/>
              <w:t>порез на додату вредност; удео електронске трговине</w:t>
            </w:r>
          </w:p>
        </w:tc>
        <w:tc>
          <w:tcPr>
            <w:tcW w:w="1134" w:type="dxa"/>
            <w:shd w:val="clear" w:color="auto" w:fill="auto"/>
          </w:tcPr>
          <w:p w14:paraId="0740AA3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Квартална; претходни квартал</w:t>
            </w:r>
          </w:p>
        </w:tc>
        <w:tc>
          <w:tcPr>
            <w:tcW w:w="1418" w:type="dxa"/>
            <w:shd w:val="clear" w:color="auto" w:fill="auto"/>
          </w:tcPr>
          <w:p w14:paraId="56CF38D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ТРГ-16М</w:t>
            </w:r>
          </w:p>
        </w:tc>
        <w:tc>
          <w:tcPr>
            <w:tcW w:w="1588" w:type="dxa"/>
            <w:shd w:val="clear" w:color="auto" w:fill="auto"/>
          </w:tcPr>
          <w:p w14:paraId="66C3FAF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Привредна друштва регистрована у делатности трговине моторним возилима и мотоциклима (област 45 КД), као и друга привредна друштва која обављају наведену делатност; </w:t>
            </w:r>
            <w:r w:rsidRPr="00E3558F">
              <w:rPr>
                <w:rFonts w:ascii="Times New Roman" w:eastAsia="Times New Roman" w:hAnsi="Times New Roman" w:cs="Times New Roman"/>
                <w:color w:val="000000"/>
                <w:sz w:val="15"/>
                <w:szCs w:val="15"/>
              </w:rPr>
              <w:lastRenderedPageBreak/>
              <w:t>18.01, 19.04, 15.07. и 16.10.</w:t>
            </w:r>
          </w:p>
        </w:tc>
        <w:tc>
          <w:tcPr>
            <w:tcW w:w="1701" w:type="dxa"/>
            <w:shd w:val="clear" w:color="auto" w:fill="auto"/>
          </w:tcPr>
          <w:p w14:paraId="07801A1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5876CDC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60C2610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C1139C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Србија - север и Србија - југ</w:t>
            </w:r>
          </w:p>
        </w:tc>
        <w:tc>
          <w:tcPr>
            <w:tcW w:w="851" w:type="dxa"/>
            <w:shd w:val="clear" w:color="auto" w:fill="auto"/>
          </w:tcPr>
          <w:p w14:paraId="5BE2B19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Два месеца по истеку рефе-рентног квартала</w:t>
            </w:r>
          </w:p>
        </w:tc>
      </w:tr>
      <w:tr w:rsidR="000970B4" w:rsidRPr="00E3558F" w14:paraId="04C3ACD2" w14:textId="77777777" w:rsidTr="0079031D">
        <w:trPr>
          <w:trHeight w:val="20"/>
          <w:jc w:val="center"/>
        </w:trPr>
        <w:tc>
          <w:tcPr>
            <w:tcW w:w="454" w:type="dxa"/>
            <w:shd w:val="clear" w:color="auto" w:fill="auto"/>
          </w:tcPr>
          <w:p w14:paraId="620F2924" w14:textId="77777777" w:rsidR="000970B4" w:rsidRPr="00E3558F" w:rsidRDefault="000970B4" w:rsidP="000970B4">
            <w:pPr>
              <w:spacing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10</w:t>
            </w:r>
          </w:p>
        </w:tc>
        <w:tc>
          <w:tcPr>
            <w:tcW w:w="1021" w:type="dxa"/>
            <w:shd w:val="clear" w:color="auto" w:fill="auto"/>
          </w:tcPr>
          <w:p w14:paraId="7AAA2B08" w14:textId="77777777" w:rsidR="000970B4" w:rsidRPr="00E3558F" w:rsidRDefault="000970B4" w:rsidP="000970B4">
            <w:pPr>
              <w:spacing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D41D3C1"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угоститељству</w:t>
            </w:r>
          </w:p>
          <w:p w14:paraId="11658B14"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p>
          <w:p w14:paraId="7F952A65"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015020</w:t>
            </w:r>
          </w:p>
        </w:tc>
        <w:tc>
          <w:tcPr>
            <w:tcW w:w="2268" w:type="dxa"/>
            <w:shd w:val="clear" w:color="auto" w:fill="auto"/>
          </w:tcPr>
          <w:p w14:paraId="1888645F"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Укупан промет и промет од угоститељске делатности са порезом на додату вредност, структура по групама услуга; промет по месецима; обрачунати порез на додату вредност</w:t>
            </w:r>
          </w:p>
        </w:tc>
        <w:tc>
          <w:tcPr>
            <w:tcW w:w="1134" w:type="dxa"/>
            <w:shd w:val="clear" w:color="auto" w:fill="auto"/>
          </w:tcPr>
          <w:p w14:paraId="437F57C5"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0756F072"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УГ-11</w:t>
            </w:r>
          </w:p>
        </w:tc>
        <w:tc>
          <w:tcPr>
            <w:tcW w:w="1588" w:type="dxa"/>
            <w:shd w:val="clear" w:color="auto" w:fill="auto"/>
          </w:tcPr>
          <w:p w14:paraId="2D52EAA8"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регистрована у угоститељској делатности (сектор I КД), као и друга привредна друштва која обављају наведену делатност; 18.01, 19.04, 15.07. и 16.10.</w:t>
            </w:r>
          </w:p>
        </w:tc>
        <w:tc>
          <w:tcPr>
            <w:tcW w:w="1701" w:type="dxa"/>
            <w:shd w:val="clear" w:color="auto" w:fill="auto"/>
          </w:tcPr>
          <w:p w14:paraId="6100ED12"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7B93B4A9"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6C86B186"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65564E2"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Србија - север и Србија - југ</w:t>
            </w:r>
          </w:p>
        </w:tc>
        <w:tc>
          <w:tcPr>
            <w:tcW w:w="851" w:type="dxa"/>
            <w:shd w:val="clear" w:color="auto" w:fill="auto"/>
          </w:tcPr>
          <w:p w14:paraId="150BE7AE"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Два месеца по истеку рефе-рентног квартала</w:t>
            </w:r>
          </w:p>
        </w:tc>
      </w:tr>
      <w:tr w:rsidR="000970B4" w:rsidRPr="00E3558F" w14:paraId="7ADEB84D" w14:textId="77777777" w:rsidTr="0079031D">
        <w:trPr>
          <w:trHeight w:val="20"/>
          <w:jc w:val="center"/>
        </w:trPr>
        <w:tc>
          <w:tcPr>
            <w:tcW w:w="454" w:type="dxa"/>
            <w:shd w:val="clear" w:color="auto" w:fill="auto"/>
          </w:tcPr>
          <w:p w14:paraId="61C9A70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1</w:t>
            </w:r>
            <w:r w:rsidRPr="00E3558F">
              <w:rPr>
                <w:rFonts w:ascii="Times New Roman" w:eastAsia="Times New Roman" w:hAnsi="Times New Roman" w:cs="Times New Roman"/>
                <w:color w:val="000000"/>
                <w:sz w:val="15"/>
                <w:szCs w:val="15"/>
                <w:lang w:val="sr-Cyrl-RS"/>
              </w:rPr>
              <w:t>1</w:t>
            </w:r>
          </w:p>
        </w:tc>
        <w:tc>
          <w:tcPr>
            <w:tcW w:w="1021" w:type="dxa"/>
            <w:shd w:val="clear" w:color="auto" w:fill="auto"/>
          </w:tcPr>
          <w:p w14:paraId="10191D2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E80D6D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Истраживање о угоститељству за предузетнике</w:t>
            </w:r>
          </w:p>
          <w:p w14:paraId="1FBF806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p>
          <w:p w14:paraId="10ADB80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015080</w:t>
            </w:r>
          </w:p>
        </w:tc>
        <w:tc>
          <w:tcPr>
            <w:tcW w:w="2268" w:type="dxa"/>
            <w:shd w:val="clear" w:color="auto" w:fill="auto"/>
          </w:tcPr>
          <w:p w14:paraId="7379986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Укупан промет и промет од угоститељске делатности са порезом на додату вредност, по групама услуга; промет по месецима; обрачунати порез на додату вредност</w:t>
            </w:r>
          </w:p>
        </w:tc>
        <w:tc>
          <w:tcPr>
            <w:tcW w:w="1134" w:type="dxa"/>
            <w:shd w:val="clear" w:color="auto" w:fill="auto"/>
          </w:tcPr>
          <w:p w14:paraId="1AD828D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71A3AB5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УГ-11П</w:t>
            </w:r>
          </w:p>
        </w:tc>
        <w:tc>
          <w:tcPr>
            <w:tcW w:w="1588" w:type="dxa"/>
            <w:shd w:val="clear" w:color="auto" w:fill="auto"/>
          </w:tcPr>
          <w:p w14:paraId="2EF08C9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Предузетници регистровани у угоститељској делатности (сектор I КД); 18.01, 19.04, 15.07. и 16.10.</w:t>
            </w:r>
          </w:p>
        </w:tc>
        <w:tc>
          <w:tcPr>
            <w:tcW w:w="1701" w:type="dxa"/>
            <w:shd w:val="clear" w:color="auto" w:fill="auto"/>
          </w:tcPr>
          <w:p w14:paraId="5D4E0CA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1648BC1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F655CA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EA074B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Србија - север и Србија - југ</w:t>
            </w:r>
          </w:p>
        </w:tc>
        <w:tc>
          <w:tcPr>
            <w:tcW w:w="851" w:type="dxa"/>
            <w:shd w:val="clear" w:color="auto" w:fill="auto"/>
          </w:tcPr>
          <w:p w14:paraId="1CAB837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Два месеца по истеку рефе-рентног квартала</w:t>
            </w:r>
          </w:p>
        </w:tc>
      </w:tr>
      <w:tr w:rsidR="000970B4" w:rsidRPr="00E3558F" w14:paraId="0190C4EA" w14:textId="77777777" w:rsidTr="0079031D">
        <w:trPr>
          <w:trHeight w:val="20"/>
          <w:jc w:val="center"/>
        </w:trPr>
        <w:tc>
          <w:tcPr>
            <w:tcW w:w="454" w:type="dxa"/>
            <w:shd w:val="clear" w:color="auto" w:fill="auto"/>
          </w:tcPr>
          <w:p w14:paraId="4D5166E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1</w:t>
            </w:r>
            <w:r w:rsidRPr="00E3558F">
              <w:rPr>
                <w:rFonts w:ascii="Times New Roman" w:eastAsia="Times New Roman" w:hAnsi="Times New Roman" w:cs="Times New Roman"/>
                <w:color w:val="000000"/>
                <w:sz w:val="15"/>
                <w:szCs w:val="15"/>
                <w:lang w:val="sr-Cyrl-RS"/>
              </w:rPr>
              <w:t>2</w:t>
            </w:r>
          </w:p>
        </w:tc>
        <w:tc>
          <w:tcPr>
            <w:tcW w:w="1021" w:type="dxa"/>
            <w:shd w:val="clear" w:color="auto" w:fill="auto"/>
          </w:tcPr>
          <w:p w14:paraId="46E5420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422AA0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и анализа података о оствареном промету предузећа и предузетника из делатности трговине и угоститељства на основу ПДВ-пријава</w:t>
            </w:r>
          </w:p>
          <w:p w14:paraId="20E2DF09"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3A93311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014101</w:t>
            </w:r>
          </w:p>
        </w:tc>
        <w:tc>
          <w:tcPr>
            <w:tcW w:w="2268" w:type="dxa"/>
            <w:shd w:val="clear" w:color="auto" w:fill="auto"/>
          </w:tcPr>
          <w:p w14:paraId="3BCF0A8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Развој метода и начина обухвата, обрачун и анализа података о оствареном промету предузећа и предузетника из делатности трговине и угоститељства (сектори G и I КД) на основу ПДВ-пријава</w:t>
            </w:r>
          </w:p>
        </w:tc>
        <w:tc>
          <w:tcPr>
            <w:tcW w:w="1134" w:type="dxa"/>
            <w:shd w:val="clear" w:color="auto" w:fill="auto"/>
          </w:tcPr>
          <w:p w14:paraId="10D2FE3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квартал</w:t>
            </w:r>
          </w:p>
        </w:tc>
        <w:tc>
          <w:tcPr>
            <w:tcW w:w="1418" w:type="dxa"/>
            <w:shd w:val="clear" w:color="auto" w:fill="auto"/>
          </w:tcPr>
          <w:p w14:paraId="096E2C9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62B061D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који попуњавају пореску пријаву ПДВ из делатности трговине и угоститељства</w:t>
            </w:r>
          </w:p>
        </w:tc>
        <w:tc>
          <w:tcPr>
            <w:tcW w:w="1701" w:type="dxa"/>
            <w:shd w:val="clear" w:color="auto" w:fill="auto"/>
          </w:tcPr>
          <w:p w14:paraId="23A61A3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3647C6A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A9BFFD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DB3479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1CDDC7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r>
      <w:tr w:rsidR="000970B4" w:rsidRPr="00E3558F" w14:paraId="71E2FF88" w14:textId="77777777" w:rsidTr="0079031D">
        <w:trPr>
          <w:trHeight w:val="20"/>
          <w:jc w:val="center"/>
        </w:trPr>
        <w:tc>
          <w:tcPr>
            <w:tcW w:w="454" w:type="dxa"/>
            <w:shd w:val="clear" w:color="auto" w:fill="auto"/>
          </w:tcPr>
          <w:p w14:paraId="29DEF14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1</w:t>
            </w:r>
            <w:r w:rsidRPr="00E3558F">
              <w:rPr>
                <w:rFonts w:ascii="Times New Roman" w:eastAsia="Times New Roman" w:hAnsi="Times New Roman" w:cs="Times New Roman"/>
                <w:color w:val="000000"/>
                <w:sz w:val="15"/>
                <w:szCs w:val="15"/>
                <w:lang w:val="sr-Cyrl-RS"/>
              </w:rPr>
              <w:t>3</w:t>
            </w:r>
          </w:p>
        </w:tc>
        <w:tc>
          <w:tcPr>
            <w:tcW w:w="1021" w:type="dxa"/>
            <w:shd w:val="clear" w:color="auto" w:fill="auto"/>
          </w:tcPr>
          <w:p w14:paraId="68DB8B2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 xml:space="preserve">Републички завод за статистику и Градска </w:t>
            </w:r>
            <w:r w:rsidRPr="00E3558F">
              <w:rPr>
                <w:rFonts w:ascii="Times New Roman" w:eastAsia="Times New Roman" w:hAnsi="Times New Roman" w:cs="Times New Roman"/>
                <w:color w:val="000000"/>
                <w:sz w:val="15"/>
                <w:szCs w:val="15"/>
                <w:lang w:val="sr-Cyrl-RS"/>
              </w:rPr>
              <w:lastRenderedPageBreak/>
              <w:t>управа Града Београда - за територију Града Београда</w:t>
            </w:r>
          </w:p>
        </w:tc>
        <w:tc>
          <w:tcPr>
            <w:tcW w:w="1588" w:type="dxa"/>
            <w:shd w:val="clear" w:color="auto" w:fill="auto"/>
          </w:tcPr>
          <w:p w14:paraId="4975883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lastRenderedPageBreak/>
              <w:t xml:space="preserve">Истраживање о промету пољопривредних </w:t>
            </w:r>
            <w:r w:rsidRPr="00E3558F">
              <w:rPr>
                <w:rFonts w:ascii="Times New Roman" w:eastAsia="Times New Roman" w:hAnsi="Times New Roman" w:cs="Times New Roman"/>
                <w:color w:val="000000"/>
                <w:sz w:val="15"/>
                <w:szCs w:val="15"/>
                <w:lang w:val="sr-Cyrl-RS"/>
              </w:rPr>
              <w:lastRenderedPageBreak/>
              <w:t>производа на пијацама</w:t>
            </w:r>
          </w:p>
          <w:p w14:paraId="3CF81EB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p>
          <w:p w14:paraId="15C03AA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014030</w:t>
            </w:r>
          </w:p>
        </w:tc>
        <w:tc>
          <w:tcPr>
            <w:tcW w:w="2268" w:type="dxa"/>
            <w:shd w:val="clear" w:color="auto" w:fill="auto"/>
          </w:tcPr>
          <w:p w14:paraId="0A9744D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Количина и вредност продатих пољопривредних производа индивидуалних произвођача на </w:t>
            </w:r>
            <w:r w:rsidRPr="00E3558F">
              <w:rPr>
                <w:rFonts w:ascii="Times New Roman" w:eastAsia="Times New Roman" w:hAnsi="Times New Roman" w:cs="Times New Roman"/>
                <w:color w:val="000000"/>
                <w:sz w:val="15"/>
                <w:szCs w:val="15"/>
              </w:rPr>
              <w:lastRenderedPageBreak/>
              <w:t>пијацама и просечна цена тих производа</w:t>
            </w:r>
          </w:p>
        </w:tc>
        <w:tc>
          <w:tcPr>
            <w:tcW w:w="1134" w:type="dxa"/>
            <w:shd w:val="clear" w:color="auto" w:fill="auto"/>
          </w:tcPr>
          <w:p w14:paraId="683948C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Месечна; претходни месец</w:t>
            </w:r>
          </w:p>
        </w:tc>
        <w:tc>
          <w:tcPr>
            <w:tcW w:w="1418" w:type="dxa"/>
            <w:shd w:val="clear" w:color="auto" w:fill="auto"/>
          </w:tcPr>
          <w:p w14:paraId="78A984C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ТРГ-13</w:t>
            </w:r>
          </w:p>
        </w:tc>
        <w:tc>
          <w:tcPr>
            <w:tcW w:w="1588" w:type="dxa"/>
            <w:shd w:val="clear" w:color="auto" w:fill="auto"/>
          </w:tcPr>
          <w:p w14:paraId="1A57D6F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Пословни субјекти који пружају услуге коришћења продајног </w:t>
            </w:r>
            <w:r w:rsidRPr="00E3558F">
              <w:rPr>
                <w:rFonts w:ascii="Times New Roman" w:eastAsia="Times New Roman" w:hAnsi="Times New Roman" w:cs="Times New Roman"/>
                <w:color w:val="000000"/>
                <w:sz w:val="15"/>
                <w:szCs w:val="15"/>
              </w:rPr>
              <w:lastRenderedPageBreak/>
              <w:t>простора пијаце; 5. у месецу</w:t>
            </w:r>
          </w:p>
        </w:tc>
        <w:tc>
          <w:tcPr>
            <w:tcW w:w="1701" w:type="dxa"/>
            <w:shd w:val="clear" w:color="auto" w:fill="auto"/>
          </w:tcPr>
          <w:p w14:paraId="36DF2B6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A92096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F7FAA9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FBFDAC4" w14:textId="77777777" w:rsidR="000970B4" w:rsidRPr="00E3558F" w:rsidRDefault="002E0C08" w:rsidP="002E0C08">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w:t>
            </w:r>
            <w:r w:rsidRPr="00E3558F">
              <w:rPr>
                <w:rFonts w:ascii="Times New Roman" w:eastAsia="Times New Roman" w:hAnsi="Times New Roman" w:cs="Times New Roman"/>
                <w:color w:val="000000"/>
                <w:sz w:val="15"/>
                <w:szCs w:val="15"/>
                <w:lang w:val="sr-Cyrl-RS"/>
              </w:rPr>
              <w:t xml:space="preserve"> и о</w:t>
            </w:r>
            <w:r w:rsidR="000970B4" w:rsidRPr="00E3558F">
              <w:rPr>
                <w:rFonts w:ascii="Times New Roman" w:eastAsia="Times New Roman" w:hAnsi="Times New Roman" w:cs="Times New Roman"/>
                <w:color w:val="000000"/>
                <w:sz w:val="15"/>
                <w:szCs w:val="15"/>
              </w:rPr>
              <w:t xml:space="preserve">бласт </w:t>
            </w:r>
          </w:p>
        </w:tc>
        <w:tc>
          <w:tcPr>
            <w:tcW w:w="851" w:type="dxa"/>
            <w:shd w:val="clear" w:color="auto" w:fill="auto"/>
          </w:tcPr>
          <w:p w14:paraId="1E38535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45 дана по истеку рефе-</w:t>
            </w:r>
            <w:r w:rsidRPr="00E3558F">
              <w:rPr>
                <w:rFonts w:ascii="Times New Roman" w:eastAsia="Times New Roman" w:hAnsi="Times New Roman" w:cs="Times New Roman"/>
                <w:color w:val="000000"/>
                <w:sz w:val="15"/>
                <w:szCs w:val="15"/>
              </w:rPr>
              <w:lastRenderedPageBreak/>
              <w:t>рентног периода</w:t>
            </w:r>
          </w:p>
        </w:tc>
      </w:tr>
      <w:tr w:rsidR="000970B4" w:rsidRPr="00E3558F" w14:paraId="042C3FD5" w14:textId="77777777" w:rsidTr="0079031D">
        <w:trPr>
          <w:trHeight w:val="20"/>
          <w:jc w:val="center"/>
        </w:trPr>
        <w:tc>
          <w:tcPr>
            <w:tcW w:w="454" w:type="dxa"/>
            <w:shd w:val="clear" w:color="auto" w:fill="auto"/>
          </w:tcPr>
          <w:p w14:paraId="2C720210" w14:textId="77777777" w:rsidR="000970B4" w:rsidRPr="00E3558F" w:rsidRDefault="000970B4" w:rsidP="006530B0">
            <w:pPr>
              <w:spacing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lastRenderedPageBreak/>
              <w:t>1</w:t>
            </w:r>
            <w:r w:rsidRPr="00E3558F">
              <w:rPr>
                <w:rFonts w:ascii="Times New Roman" w:eastAsia="Times New Roman" w:hAnsi="Times New Roman" w:cs="Times New Roman"/>
                <w:color w:val="000000"/>
                <w:sz w:val="15"/>
                <w:szCs w:val="15"/>
                <w:lang w:val="sr-Cyrl-RS"/>
              </w:rPr>
              <w:t>4</w:t>
            </w:r>
          </w:p>
        </w:tc>
        <w:tc>
          <w:tcPr>
            <w:tcW w:w="1021" w:type="dxa"/>
            <w:shd w:val="clear" w:color="auto" w:fill="auto"/>
          </w:tcPr>
          <w:p w14:paraId="2CC5EAD1"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FCE26F2"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индикатора за остварени промет из области Остале услуге</w:t>
            </w:r>
          </w:p>
          <w:p w14:paraId="62B8F5A4"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p w14:paraId="6CB48BB6"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004011</w:t>
            </w:r>
          </w:p>
        </w:tc>
        <w:tc>
          <w:tcPr>
            <w:tcW w:w="2268" w:type="dxa"/>
            <w:shd w:val="clear" w:color="auto" w:fill="auto"/>
          </w:tcPr>
          <w:p w14:paraId="6560BDF9"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пословним приходима (приходи од продаје робе, производа и услуга)</w:t>
            </w:r>
          </w:p>
        </w:tc>
        <w:tc>
          <w:tcPr>
            <w:tcW w:w="1134" w:type="dxa"/>
            <w:shd w:val="clear" w:color="auto" w:fill="auto"/>
          </w:tcPr>
          <w:p w14:paraId="4B64F936"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7BB95AD7"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10DEDC39"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50B342C2"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привредне регистре (Регистар финансијских извештаја); Министарство финансија - Пореска управа (Пореска пријава пореза на додату вредност - Образац ПП ПДВ);</w:t>
            </w:r>
          </w:p>
        </w:tc>
        <w:tc>
          <w:tcPr>
            <w:tcW w:w="1418" w:type="dxa"/>
            <w:shd w:val="clear" w:color="auto" w:fill="auto"/>
          </w:tcPr>
          <w:p w14:paraId="0814F455"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26EE0AEA"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5258907"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C069919"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60 дана након истека рефе-рентног квартала</w:t>
            </w:r>
          </w:p>
        </w:tc>
      </w:tr>
      <w:tr w:rsidR="000970B4" w:rsidRPr="00E3558F" w14:paraId="6559EB28" w14:textId="77777777" w:rsidTr="0079031D">
        <w:trPr>
          <w:trHeight w:val="20"/>
          <w:jc w:val="center"/>
        </w:trPr>
        <w:tc>
          <w:tcPr>
            <w:tcW w:w="454" w:type="dxa"/>
            <w:shd w:val="clear" w:color="auto" w:fill="auto"/>
          </w:tcPr>
          <w:p w14:paraId="3099898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1</w:t>
            </w:r>
            <w:r w:rsidRPr="00E3558F">
              <w:rPr>
                <w:rFonts w:ascii="Times New Roman" w:eastAsia="Times New Roman" w:hAnsi="Times New Roman" w:cs="Times New Roman"/>
                <w:color w:val="000000"/>
                <w:sz w:val="15"/>
                <w:szCs w:val="15"/>
                <w:lang w:val="sr-Cyrl-RS"/>
              </w:rPr>
              <w:t>5</w:t>
            </w:r>
          </w:p>
        </w:tc>
        <w:tc>
          <w:tcPr>
            <w:tcW w:w="1021" w:type="dxa"/>
            <w:shd w:val="clear" w:color="auto" w:fill="auto"/>
          </w:tcPr>
          <w:p w14:paraId="0D3CB30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CAD61A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Развој метода прикупљања података за остварени промет из области Остале услуге у месечној периодици</w:t>
            </w:r>
          </w:p>
          <w:p w14:paraId="5288D18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65DC3F4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003037</w:t>
            </w:r>
          </w:p>
        </w:tc>
        <w:tc>
          <w:tcPr>
            <w:tcW w:w="2268" w:type="dxa"/>
            <w:shd w:val="clear" w:color="auto" w:fill="auto"/>
          </w:tcPr>
          <w:p w14:paraId="4D7468F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оствареном промету</w:t>
            </w:r>
          </w:p>
        </w:tc>
        <w:tc>
          <w:tcPr>
            <w:tcW w:w="1134" w:type="dxa"/>
            <w:shd w:val="clear" w:color="auto" w:fill="auto"/>
          </w:tcPr>
          <w:p w14:paraId="05EB0A2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w:t>
            </w:r>
          </w:p>
        </w:tc>
        <w:tc>
          <w:tcPr>
            <w:tcW w:w="1418" w:type="dxa"/>
            <w:shd w:val="clear" w:color="auto" w:fill="auto"/>
          </w:tcPr>
          <w:p w14:paraId="24F1EFE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708E754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2435C2E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привредне регистре (Регистар финансијских извештаја); 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3D8365B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4E328F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9A6E6F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2F67E59"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r>
      <w:tr w:rsidR="000970B4" w:rsidRPr="00E3558F" w14:paraId="7ECAD51D" w14:textId="77777777" w:rsidTr="0079031D">
        <w:trPr>
          <w:trHeight w:val="20"/>
          <w:jc w:val="center"/>
        </w:trPr>
        <w:tc>
          <w:tcPr>
            <w:tcW w:w="454" w:type="dxa"/>
            <w:shd w:val="clear" w:color="auto" w:fill="auto"/>
          </w:tcPr>
          <w:p w14:paraId="459F3AA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1</w:t>
            </w:r>
            <w:r w:rsidRPr="00E3558F">
              <w:rPr>
                <w:rFonts w:ascii="Times New Roman" w:eastAsia="Times New Roman" w:hAnsi="Times New Roman" w:cs="Times New Roman"/>
                <w:color w:val="000000"/>
                <w:sz w:val="15"/>
                <w:szCs w:val="15"/>
                <w:lang w:val="sr-Cyrl-RS"/>
              </w:rPr>
              <w:t>6</w:t>
            </w:r>
          </w:p>
        </w:tc>
        <w:tc>
          <w:tcPr>
            <w:tcW w:w="1021" w:type="dxa"/>
            <w:shd w:val="clear" w:color="auto" w:fill="auto"/>
          </w:tcPr>
          <w:p w14:paraId="089A837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AB35CA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произвођача индустријских производа на домаћем тржишту</w:t>
            </w:r>
          </w:p>
          <w:p w14:paraId="3DF6516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2D9CC07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006080</w:t>
            </w:r>
          </w:p>
        </w:tc>
        <w:tc>
          <w:tcPr>
            <w:tcW w:w="2268" w:type="dxa"/>
            <w:shd w:val="clear" w:color="auto" w:fill="auto"/>
          </w:tcPr>
          <w:p w14:paraId="71917BD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Цене индустријских производа по којима произвођач продаје своје производе купцима на домаћем тржишту</w:t>
            </w:r>
          </w:p>
        </w:tc>
        <w:tc>
          <w:tcPr>
            <w:tcW w:w="1134" w:type="dxa"/>
            <w:shd w:val="clear" w:color="auto" w:fill="auto"/>
          </w:tcPr>
          <w:p w14:paraId="7548A75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15. у месецу</w:t>
            </w:r>
          </w:p>
        </w:tc>
        <w:tc>
          <w:tcPr>
            <w:tcW w:w="1418" w:type="dxa"/>
            <w:shd w:val="clear" w:color="auto" w:fill="auto"/>
          </w:tcPr>
          <w:p w14:paraId="7F47C1E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Ц-41</w:t>
            </w:r>
          </w:p>
        </w:tc>
        <w:tc>
          <w:tcPr>
            <w:tcW w:w="1588" w:type="dxa"/>
            <w:shd w:val="clear" w:color="auto" w:fill="auto"/>
          </w:tcPr>
          <w:p w14:paraId="7EE61E3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Изабрана привредна друштва из сектора Б, Ц, Д и Е Класификације делатности; 28. у месецу</w:t>
            </w:r>
          </w:p>
        </w:tc>
        <w:tc>
          <w:tcPr>
            <w:tcW w:w="1701" w:type="dxa"/>
            <w:shd w:val="clear" w:color="auto" w:fill="auto"/>
          </w:tcPr>
          <w:p w14:paraId="5D2234D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451141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57D5C6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54D9F6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DE9D63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5. у месецу за претходни месец</w:t>
            </w:r>
          </w:p>
        </w:tc>
      </w:tr>
      <w:tr w:rsidR="000970B4" w:rsidRPr="00E3558F" w14:paraId="7BDC6441" w14:textId="77777777" w:rsidTr="0079031D">
        <w:trPr>
          <w:trHeight w:val="20"/>
          <w:jc w:val="center"/>
        </w:trPr>
        <w:tc>
          <w:tcPr>
            <w:tcW w:w="454" w:type="dxa"/>
            <w:shd w:val="clear" w:color="auto" w:fill="auto"/>
          </w:tcPr>
          <w:p w14:paraId="465EA60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lastRenderedPageBreak/>
              <w:t>1</w:t>
            </w:r>
            <w:r w:rsidRPr="00E3558F">
              <w:rPr>
                <w:rFonts w:ascii="Times New Roman" w:eastAsia="Times New Roman" w:hAnsi="Times New Roman" w:cs="Times New Roman"/>
                <w:color w:val="000000"/>
                <w:sz w:val="15"/>
                <w:szCs w:val="15"/>
                <w:lang w:val="sr-Cyrl-RS"/>
              </w:rPr>
              <w:t>7</w:t>
            </w:r>
          </w:p>
        </w:tc>
        <w:tc>
          <w:tcPr>
            <w:tcW w:w="1021" w:type="dxa"/>
            <w:shd w:val="clear" w:color="auto" w:fill="auto"/>
          </w:tcPr>
          <w:p w14:paraId="38145B5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001220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произвођача индустријских производа за извоз</w:t>
            </w:r>
          </w:p>
          <w:p w14:paraId="46831EF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2F47BAF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006090</w:t>
            </w:r>
          </w:p>
        </w:tc>
        <w:tc>
          <w:tcPr>
            <w:tcW w:w="2268" w:type="dxa"/>
            <w:shd w:val="clear" w:color="auto" w:fill="auto"/>
          </w:tcPr>
          <w:p w14:paraId="6DDC067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Цене индустријских производа по којима произвођач продаје своје производе купцима на иностраном тржишту</w:t>
            </w:r>
          </w:p>
        </w:tc>
        <w:tc>
          <w:tcPr>
            <w:tcW w:w="1134" w:type="dxa"/>
            <w:shd w:val="clear" w:color="auto" w:fill="auto"/>
          </w:tcPr>
          <w:p w14:paraId="2CF01B2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15. у месецу</w:t>
            </w:r>
          </w:p>
        </w:tc>
        <w:tc>
          <w:tcPr>
            <w:tcW w:w="1418" w:type="dxa"/>
            <w:shd w:val="clear" w:color="auto" w:fill="auto"/>
          </w:tcPr>
          <w:p w14:paraId="124E9BF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Ц-41И</w:t>
            </w:r>
          </w:p>
        </w:tc>
        <w:tc>
          <w:tcPr>
            <w:tcW w:w="1588" w:type="dxa"/>
            <w:shd w:val="clear" w:color="auto" w:fill="auto"/>
          </w:tcPr>
          <w:p w14:paraId="6CC2CCD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Изабрана привредна друштва из сектора Б, Ц, Д и Е Класификације делатности; 28. у месецу</w:t>
            </w:r>
          </w:p>
        </w:tc>
        <w:tc>
          <w:tcPr>
            <w:tcW w:w="1701" w:type="dxa"/>
            <w:shd w:val="clear" w:color="auto" w:fill="auto"/>
          </w:tcPr>
          <w:p w14:paraId="08393A1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67619B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BC52C0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6375C1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4D3C93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5. у месецу за претходни месец</w:t>
            </w:r>
          </w:p>
        </w:tc>
      </w:tr>
      <w:tr w:rsidR="006530B0" w:rsidRPr="00E3558F" w14:paraId="29CF92AA" w14:textId="77777777" w:rsidTr="0079031D">
        <w:trPr>
          <w:trHeight w:val="20"/>
          <w:jc w:val="center"/>
        </w:trPr>
        <w:tc>
          <w:tcPr>
            <w:tcW w:w="454" w:type="dxa"/>
            <w:shd w:val="clear" w:color="auto" w:fill="auto"/>
          </w:tcPr>
          <w:p w14:paraId="4F3388AB" w14:textId="77777777" w:rsidR="006530B0" w:rsidRPr="00E3558F" w:rsidRDefault="006530B0" w:rsidP="000970B4">
            <w:pPr>
              <w:spacing w:before="120" w:after="120" w:line="240" w:lineRule="auto"/>
              <w:rPr>
                <w:rFonts w:ascii="Times New Roman" w:eastAsia="Times New Roman" w:hAnsi="Times New Roman" w:cs="Times New Roman"/>
                <w:color w:val="000000"/>
                <w:sz w:val="15"/>
                <w:szCs w:val="15"/>
              </w:rPr>
            </w:pPr>
          </w:p>
        </w:tc>
        <w:tc>
          <w:tcPr>
            <w:tcW w:w="1021" w:type="dxa"/>
            <w:shd w:val="clear" w:color="auto" w:fill="auto"/>
          </w:tcPr>
          <w:p w14:paraId="070ED839" w14:textId="77777777" w:rsidR="006530B0" w:rsidRPr="00E3558F" w:rsidRDefault="006530B0"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F89BCDA" w14:textId="77777777" w:rsidR="006530B0" w:rsidRPr="00E3558F" w:rsidRDefault="006530B0" w:rsidP="000970B4">
            <w:pPr>
              <w:spacing w:before="120" w:after="120" w:line="240" w:lineRule="auto"/>
              <w:rPr>
                <w:rFonts w:ascii="Times New Roman" w:eastAsia="Times New Roman" w:hAnsi="Times New Roman" w:cs="Times New Roman"/>
                <w:color w:val="000000"/>
                <w:sz w:val="15"/>
                <w:szCs w:val="15"/>
              </w:rPr>
            </w:pPr>
          </w:p>
        </w:tc>
        <w:tc>
          <w:tcPr>
            <w:tcW w:w="2268" w:type="dxa"/>
            <w:shd w:val="clear" w:color="auto" w:fill="auto"/>
          </w:tcPr>
          <w:p w14:paraId="421ECF3C" w14:textId="77777777" w:rsidR="006530B0" w:rsidRPr="00E3558F" w:rsidRDefault="006530B0" w:rsidP="000970B4">
            <w:pPr>
              <w:spacing w:before="120" w:after="120" w:line="240" w:lineRule="auto"/>
              <w:rPr>
                <w:rFonts w:ascii="Times New Roman" w:eastAsia="Times New Roman" w:hAnsi="Times New Roman" w:cs="Times New Roman"/>
                <w:color w:val="000000"/>
                <w:sz w:val="15"/>
                <w:szCs w:val="15"/>
              </w:rPr>
            </w:pPr>
          </w:p>
        </w:tc>
        <w:tc>
          <w:tcPr>
            <w:tcW w:w="1134" w:type="dxa"/>
            <w:shd w:val="clear" w:color="auto" w:fill="auto"/>
          </w:tcPr>
          <w:p w14:paraId="33011B0C" w14:textId="77777777" w:rsidR="006530B0" w:rsidRPr="00E3558F" w:rsidRDefault="006530B0" w:rsidP="000970B4">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C776490" w14:textId="77777777" w:rsidR="006530B0" w:rsidRPr="00E3558F" w:rsidRDefault="006530B0"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1B59D3E9" w14:textId="77777777" w:rsidR="006530B0" w:rsidRPr="00E3558F" w:rsidRDefault="006530B0" w:rsidP="000970B4">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60236530" w14:textId="77777777" w:rsidR="006530B0" w:rsidRPr="00E3558F" w:rsidRDefault="006530B0" w:rsidP="000970B4">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8EDD095" w14:textId="77777777" w:rsidR="006530B0" w:rsidRPr="00E3558F" w:rsidRDefault="006530B0"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6667BE6A" w14:textId="77777777" w:rsidR="006530B0" w:rsidRPr="00E3558F" w:rsidRDefault="006530B0" w:rsidP="000970B4">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3500E3FE" w14:textId="77777777" w:rsidR="006530B0" w:rsidRPr="00E3558F" w:rsidRDefault="006530B0" w:rsidP="000970B4">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7E3747EF" w14:textId="77777777" w:rsidR="006530B0" w:rsidRPr="00E3558F" w:rsidRDefault="006530B0" w:rsidP="000970B4">
            <w:pPr>
              <w:spacing w:before="120" w:after="120" w:line="240" w:lineRule="auto"/>
              <w:rPr>
                <w:rFonts w:ascii="Times New Roman" w:eastAsia="Times New Roman" w:hAnsi="Times New Roman" w:cs="Times New Roman"/>
                <w:color w:val="000000"/>
                <w:sz w:val="15"/>
                <w:szCs w:val="15"/>
              </w:rPr>
            </w:pPr>
          </w:p>
        </w:tc>
      </w:tr>
      <w:tr w:rsidR="000970B4" w:rsidRPr="00E3558F" w14:paraId="118199DA" w14:textId="77777777" w:rsidTr="0079031D">
        <w:trPr>
          <w:trHeight w:val="20"/>
          <w:jc w:val="center"/>
        </w:trPr>
        <w:tc>
          <w:tcPr>
            <w:tcW w:w="454" w:type="dxa"/>
            <w:shd w:val="clear" w:color="auto" w:fill="auto"/>
          </w:tcPr>
          <w:p w14:paraId="50FF00E2" w14:textId="77777777" w:rsidR="000970B4" w:rsidRPr="00E3558F" w:rsidRDefault="000970B4" w:rsidP="006530B0">
            <w:pPr>
              <w:spacing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1</w:t>
            </w:r>
            <w:r w:rsidRPr="00E3558F">
              <w:rPr>
                <w:rFonts w:ascii="Times New Roman" w:eastAsia="Times New Roman" w:hAnsi="Times New Roman" w:cs="Times New Roman"/>
                <w:color w:val="000000"/>
                <w:sz w:val="15"/>
                <w:szCs w:val="15"/>
                <w:lang w:val="sr-Cyrl-RS"/>
              </w:rPr>
              <w:t>8</w:t>
            </w:r>
          </w:p>
        </w:tc>
        <w:tc>
          <w:tcPr>
            <w:tcW w:w="1021" w:type="dxa"/>
            <w:shd w:val="clear" w:color="auto" w:fill="auto"/>
          </w:tcPr>
          <w:p w14:paraId="61D1ADE6"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4093B8D"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индекса цена произвођача индустријских производа за домаће тржиште</w:t>
            </w:r>
          </w:p>
          <w:p w14:paraId="313E78C0"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p w14:paraId="44AB2023"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006201</w:t>
            </w:r>
          </w:p>
        </w:tc>
        <w:tc>
          <w:tcPr>
            <w:tcW w:w="2268" w:type="dxa"/>
            <w:shd w:val="clear" w:color="auto" w:fill="auto"/>
          </w:tcPr>
          <w:p w14:paraId="73FCB601"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Агрегирани индекси цена произвођача индустријских производа за домаће тржиште на нивоу области за секторе Б, Ц, Д и Е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14:paraId="40DF35A8"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4E1A3A15"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F331F7A"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474B8215"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6CA35A6"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0678E8DD"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78A2BAB"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ABA209A"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5. у месецу за претходни месец, а за јануар - трећа недеља фебруара</w:t>
            </w:r>
          </w:p>
        </w:tc>
      </w:tr>
      <w:tr w:rsidR="000970B4" w:rsidRPr="00E3558F" w14:paraId="79A6960D" w14:textId="77777777" w:rsidTr="0079031D">
        <w:trPr>
          <w:trHeight w:val="20"/>
          <w:jc w:val="center"/>
        </w:trPr>
        <w:tc>
          <w:tcPr>
            <w:tcW w:w="454" w:type="dxa"/>
            <w:shd w:val="clear" w:color="auto" w:fill="auto"/>
          </w:tcPr>
          <w:p w14:paraId="33F7F4DF" w14:textId="77777777" w:rsidR="000970B4" w:rsidRPr="00E3558F" w:rsidRDefault="000970B4" w:rsidP="000970B4">
            <w:pPr>
              <w:spacing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1</w:t>
            </w:r>
            <w:r w:rsidRPr="00E3558F">
              <w:rPr>
                <w:rFonts w:ascii="Times New Roman" w:eastAsia="Times New Roman" w:hAnsi="Times New Roman" w:cs="Times New Roman"/>
                <w:color w:val="000000"/>
                <w:sz w:val="15"/>
                <w:szCs w:val="15"/>
                <w:lang w:val="sr-Cyrl-RS"/>
              </w:rPr>
              <w:t>9</w:t>
            </w:r>
          </w:p>
        </w:tc>
        <w:tc>
          <w:tcPr>
            <w:tcW w:w="1021" w:type="dxa"/>
            <w:shd w:val="clear" w:color="auto" w:fill="auto"/>
          </w:tcPr>
          <w:p w14:paraId="4A79DD16"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023792C"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индекса цена произвођача индустријских производа за извоз</w:t>
            </w:r>
          </w:p>
          <w:p w14:paraId="2BEC6135"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p>
          <w:p w14:paraId="2659E807"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006202</w:t>
            </w:r>
          </w:p>
        </w:tc>
        <w:tc>
          <w:tcPr>
            <w:tcW w:w="2268" w:type="dxa"/>
            <w:shd w:val="clear" w:color="auto" w:fill="auto"/>
          </w:tcPr>
          <w:p w14:paraId="622709BE"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Агрегирани индекси цена произвођача индустријских производа за извоз на нивоу области за секторе Б и Ц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14:paraId="0EAD9684"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34740D49"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632E805C"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09FF3745"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EF8107C"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2D9D244A"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085EA0D"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C70ACEC"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5. у месецу за претходни месец, а за јануар - трећа недеља фебруара</w:t>
            </w:r>
          </w:p>
        </w:tc>
      </w:tr>
      <w:tr w:rsidR="000970B4" w:rsidRPr="00E3558F" w14:paraId="6F795D14" w14:textId="77777777" w:rsidTr="0079031D">
        <w:trPr>
          <w:trHeight w:val="20"/>
          <w:jc w:val="center"/>
        </w:trPr>
        <w:tc>
          <w:tcPr>
            <w:tcW w:w="454" w:type="dxa"/>
            <w:shd w:val="clear" w:color="auto" w:fill="auto"/>
          </w:tcPr>
          <w:p w14:paraId="06D75E89"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20</w:t>
            </w:r>
          </w:p>
        </w:tc>
        <w:tc>
          <w:tcPr>
            <w:tcW w:w="1021" w:type="dxa"/>
            <w:shd w:val="clear" w:color="auto" w:fill="auto"/>
          </w:tcPr>
          <w:p w14:paraId="0F52558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4A913B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индекса цена произвођача индустријских производа из увоза</w:t>
            </w:r>
          </w:p>
          <w:p w14:paraId="4566E36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172E7A3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006180</w:t>
            </w:r>
          </w:p>
        </w:tc>
        <w:tc>
          <w:tcPr>
            <w:tcW w:w="2268" w:type="dxa"/>
            <w:shd w:val="clear" w:color="auto" w:fill="auto"/>
          </w:tcPr>
          <w:p w14:paraId="6D12CE9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Агрегирани индекси цена произвођача индустријских производа за увоз на нивоу области и сектора</w:t>
            </w:r>
          </w:p>
        </w:tc>
        <w:tc>
          <w:tcPr>
            <w:tcW w:w="1134" w:type="dxa"/>
            <w:shd w:val="clear" w:color="auto" w:fill="auto"/>
          </w:tcPr>
          <w:p w14:paraId="058B7AE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52F79F7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0ACF85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06BEE05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3B23EA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481B77F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0D5D2F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60B02D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 у месецу за претходни месец, а за јануар - трећа недеља фебруара</w:t>
            </w:r>
          </w:p>
        </w:tc>
      </w:tr>
      <w:tr w:rsidR="000970B4" w:rsidRPr="00E3558F" w14:paraId="2029F940" w14:textId="77777777" w:rsidTr="0079031D">
        <w:trPr>
          <w:trHeight w:val="20"/>
          <w:jc w:val="center"/>
        </w:trPr>
        <w:tc>
          <w:tcPr>
            <w:tcW w:w="454" w:type="dxa"/>
            <w:shd w:val="clear" w:color="auto" w:fill="auto"/>
          </w:tcPr>
          <w:p w14:paraId="1DF4BA1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lastRenderedPageBreak/>
              <w:t>2</w:t>
            </w:r>
            <w:r w:rsidRPr="00E3558F">
              <w:rPr>
                <w:rFonts w:ascii="Times New Roman" w:eastAsia="Times New Roman" w:hAnsi="Times New Roman" w:cs="Times New Roman"/>
                <w:color w:val="000000"/>
                <w:sz w:val="15"/>
                <w:szCs w:val="15"/>
                <w:lang w:val="sr-Cyrl-RS"/>
              </w:rPr>
              <w:t>1</w:t>
            </w:r>
          </w:p>
        </w:tc>
        <w:tc>
          <w:tcPr>
            <w:tcW w:w="1021" w:type="dxa"/>
            <w:shd w:val="clear" w:color="auto" w:fill="auto"/>
          </w:tcPr>
          <w:p w14:paraId="50938E2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7C1FFF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индекса цена произвођача индустријских производа, укупно</w:t>
            </w:r>
          </w:p>
          <w:p w14:paraId="788528E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277F0A0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006200</w:t>
            </w:r>
          </w:p>
        </w:tc>
        <w:tc>
          <w:tcPr>
            <w:tcW w:w="2268" w:type="dxa"/>
            <w:shd w:val="clear" w:color="auto" w:fill="auto"/>
          </w:tcPr>
          <w:p w14:paraId="4FB0556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Агрегирани индекси цена произвођача индустријских производа (домаће тржиште и извоз) на нивоу области за секторе Б, Ц, Д и Е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14:paraId="3ACA413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7C34B62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D3D6BA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085701C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CEC775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66AB90C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EDE47B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072D389"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7. у месецу за претходни месец, а за јануар - трећа недеља фебруара</w:t>
            </w:r>
          </w:p>
        </w:tc>
      </w:tr>
      <w:tr w:rsidR="000970B4" w:rsidRPr="00E3558F" w14:paraId="6B8457B8" w14:textId="77777777" w:rsidTr="0079031D">
        <w:trPr>
          <w:trHeight w:val="20"/>
          <w:jc w:val="center"/>
        </w:trPr>
        <w:tc>
          <w:tcPr>
            <w:tcW w:w="454" w:type="dxa"/>
            <w:shd w:val="clear" w:color="auto" w:fill="auto"/>
          </w:tcPr>
          <w:p w14:paraId="054BD4DC" w14:textId="77777777" w:rsidR="000970B4" w:rsidRPr="00E3558F" w:rsidRDefault="000970B4" w:rsidP="006530B0">
            <w:pPr>
              <w:spacing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2</w:t>
            </w:r>
            <w:r w:rsidRPr="00E3558F">
              <w:rPr>
                <w:rFonts w:ascii="Times New Roman" w:eastAsia="Times New Roman" w:hAnsi="Times New Roman" w:cs="Times New Roman"/>
                <w:color w:val="000000"/>
                <w:sz w:val="15"/>
                <w:szCs w:val="15"/>
                <w:lang w:val="sr-Cyrl-RS"/>
              </w:rPr>
              <w:t>2</w:t>
            </w:r>
          </w:p>
        </w:tc>
        <w:tc>
          <w:tcPr>
            <w:tcW w:w="1021" w:type="dxa"/>
            <w:shd w:val="clear" w:color="auto" w:fill="auto"/>
          </w:tcPr>
          <w:p w14:paraId="4931AFC6"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2310D15"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произвођача производа из увоза</w:t>
            </w:r>
          </w:p>
          <w:p w14:paraId="7ECFA369"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p w14:paraId="7EBCE99A"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006091</w:t>
            </w:r>
          </w:p>
        </w:tc>
        <w:tc>
          <w:tcPr>
            <w:tcW w:w="2268" w:type="dxa"/>
            <w:shd w:val="clear" w:color="auto" w:fill="auto"/>
          </w:tcPr>
          <w:p w14:paraId="305ABFE4"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Произвођачке цене производа из увоза намењене домаћем тржишту</w:t>
            </w:r>
          </w:p>
        </w:tc>
        <w:tc>
          <w:tcPr>
            <w:tcW w:w="1134" w:type="dxa"/>
            <w:shd w:val="clear" w:color="auto" w:fill="auto"/>
          </w:tcPr>
          <w:p w14:paraId="24806CEA"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15. у месецу</w:t>
            </w:r>
          </w:p>
        </w:tc>
        <w:tc>
          <w:tcPr>
            <w:tcW w:w="1418" w:type="dxa"/>
            <w:shd w:val="clear" w:color="auto" w:fill="auto"/>
          </w:tcPr>
          <w:p w14:paraId="6DDF13BD"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Ц-41У</w:t>
            </w:r>
          </w:p>
        </w:tc>
        <w:tc>
          <w:tcPr>
            <w:tcW w:w="1588" w:type="dxa"/>
            <w:shd w:val="clear" w:color="auto" w:fill="auto"/>
          </w:tcPr>
          <w:p w14:paraId="2205257C"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Изабрана привредна друштва која се баве производњом и прометом; 28. у месецу</w:t>
            </w:r>
          </w:p>
        </w:tc>
        <w:tc>
          <w:tcPr>
            <w:tcW w:w="1701" w:type="dxa"/>
            <w:shd w:val="clear" w:color="auto" w:fill="auto"/>
          </w:tcPr>
          <w:p w14:paraId="3A7BC836"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9BC8201"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FD437A8"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B67F2F5"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DE0936B"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 у месецу за претходни месец</w:t>
            </w:r>
          </w:p>
        </w:tc>
      </w:tr>
      <w:tr w:rsidR="000970B4" w:rsidRPr="00E3558F" w14:paraId="47352D0F" w14:textId="77777777" w:rsidTr="0079031D">
        <w:trPr>
          <w:trHeight w:val="20"/>
          <w:jc w:val="center"/>
        </w:trPr>
        <w:tc>
          <w:tcPr>
            <w:tcW w:w="454" w:type="dxa"/>
            <w:shd w:val="clear" w:color="auto" w:fill="auto"/>
          </w:tcPr>
          <w:p w14:paraId="4F26249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2</w:t>
            </w:r>
            <w:r w:rsidRPr="00E3558F">
              <w:rPr>
                <w:rFonts w:ascii="Times New Roman" w:eastAsia="Times New Roman" w:hAnsi="Times New Roman" w:cs="Times New Roman"/>
                <w:color w:val="000000"/>
                <w:sz w:val="15"/>
                <w:szCs w:val="15"/>
                <w:lang w:val="sr-Cyrl-RS"/>
              </w:rPr>
              <w:t>3</w:t>
            </w:r>
          </w:p>
        </w:tc>
        <w:tc>
          <w:tcPr>
            <w:tcW w:w="1021" w:type="dxa"/>
            <w:shd w:val="clear" w:color="auto" w:fill="auto"/>
          </w:tcPr>
          <w:p w14:paraId="0557246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B1C51F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произвођача услуга</w:t>
            </w:r>
          </w:p>
          <w:p w14:paraId="0880722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42A90A4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006100</w:t>
            </w:r>
          </w:p>
        </w:tc>
        <w:tc>
          <w:tcPr>
            <w:tcW w:w="2268" w:type="dxa"/>
            <w:shd w:val="clear" w:color="auto" w:fill="auto"/>
          </w:tcPr>
          <w:p w14:paraId="69FC2F2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Цене услуга по којима даваоци наплаћују своје услуге пословним корисницима</w:t>
            </w:r>
          </w:p>
        </w:tc>
        <w:tc>
          <w:tcPr>
            <w:tcW w:w="1134" w:type="dxa"/>
            <w:shd w:val="clear" w:color="auto" w:fill="auto"/>
          </w:tcPr>
          <w:p w14:paraId="0AA960C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1EF19C7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Ц-41 УС</w:t>
            </w:r>
          </w:p>
        </w:tc>
        <w:tc>
          <w:tcPr>
            <w:tcW w:w="1588" w:type="dxa"/>
            <w:shd w:val="clear" w:color="auto" w:fill="auto"/>
          </w:tcPr>
          <w:p w14:paraId="360B43B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Изабрана привредна друштва, финансијске институције и јавна предузећа која се баве пружањем услуга; 20 дана по истеку квартала</w:t>
            </w:r>
          </w:p>
        </w:tc>
        <w:tc>
          <w:tcPr>
            <w:tcW w:w="1701" w:type="dxa"/>
            <w:shd w:val="clear" w:color="auto" w:fill="auto"/>
          </w:tcPr>
          <w:p w14:paraId="6932755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FCC4F9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6C171F09"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E0E96C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0BB2989"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45 дана по истеку квартала</w:t>
            </w:r>
          </w:p>
        </w:tc>
      </w:tr>
      <w:tr w:rsidR="000970B4" w:rsidRPr="00E3558F" w14:paraId="70CD1B38" w14:textId="77777777" w:rsidTr="0079031D">
        <w:trPr>
          <w:trHeight w:val="20"/>
          <w:jc w:val="center"/>
        </w:trPr>
        <w:tc>
          <w:tcPr>
            <w:tcW w:w="454" w:type="dxa"/>
            <w:shd w:val="clear" w:color="auto" w:fill="auto"/>
          </w:tcPr>
          <w:p w14:paraId="5E0E6C71"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4877" w:type="dxa"/>
            <w:gridSpan w:val="3"/>
            <w:shd w:val="clear" w:color="auto" w:fill="auto"/>
          </w:tcPr>
          <w:p w14:paraId="6A631CA4"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4)  Остале пословне статистике</w:t>
            </w:r>
          </w:p>
        </w:tc>
        <w:tc>
          <w:tcPr>
            <w:tcW w:w="1134" w:type="dxa"/>
            <w:shd w:val="clear" w:color="auto" w:fill="auto"/>
          </w:tcPr>
          <w:p w14:paraId="774EA780"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1F7CD73B"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1359C47C"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75D3788C"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4CC49935"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2D3653F5"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794" w:type="dxa"/>
            <w:shd w:val="clear" w:color="auto" w:fill="auto"/>
          </w:tcPr>
          <w:p w14:paraId="183F9F58"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5BD0B56E"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r>
      <w:tr w:rsidR="000970B4" w:rsidRPr="00E3558F" w14:paraId="4D7A568F" w14:textId="77777777" w:rsidTr="0079031D">
        <w:trPr>
          <w:trHeight w:val="20"/>
          <w:jc w:val="center"/>
        </w:trPr>
        <w:tc>
          <w:tcPr>
            <w:tcW w:w="454" w:type="dxa"/>
            <w:shd w:val="clear" w:color="auto" w:fill="auto"/>
          </w:tcPr>
          <w:p w14:paraId="079A208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3EDE347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D8F316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станова новоградње</w:t>
            </w:r>
          </w:p>
          <w:p w14:paraId="296873B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272C588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012040</w:t>
            </w:r>
          </w:p>
        </w:tc>
        <w:tc>
          <w:tcPr>
            <w:tcW w:w="2268" w:type="dxa"/>
            <w:shd w:val="clear" w:color="auto" w:fill="auto"/>
          </w:tcPr>
          <w:p w14:paraId="6B4DD29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Цена станова новоградње по 1 m² стамбене површине, површина стана, локација стана и др.</w:t>
            </w:r>
          </w:p>
        </w:tc>
        <w:tc>
          <w:tcPr>
            <w:tcW w:w="1134" w:type="dxa"/>
            <w:shd w:val="clear" w:color="auto" w:fill="auto"/>
          </w:tcPr>
          <w:p w14:paraId="2395D67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Полугодишња; претходно полугодиште</w:t>
            </w:r>
          </w:p>
        </w:tc>
        <w:tc>
          <w:tcPr>
            <w:tcW w:w="1418" w:type="dxa"/>
            <w:shd w:val="clear" w:color="auto" w:fill="auto"/>
          </w:tcPr>
          <w:p w14:paraId="465219D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56B6B2F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39FD51E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геодетски завод (Регистар цена непокретности)/15.02. и 15.08.</w:t>
            </w:r>
          </w:p>
        </w:tc>
        <w:tc>
          <w:tcPr>
            <w:tcW w:w="1418" w:type="dxa"/>
            <w:shd w:val="clear" w:color="auto" w:fill="auto"/>
          </w:tcPr>
          <w:p w14:paraId="463AE08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5BC4994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039D4E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град и oпштина/ градска општина</w:t>
            </w:r>
          </w:p>
        </w:tc>
        <w:tc>
          <w:tcPr>
            <w:tcW w:w="851" w:type="dxa"/>
            <w:shd w:val="clear" w:color="auto" w:fill="auto"/>
          </w:tcPr>
          <w:p w14:paraId="65AA332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15.03. и 15.09.</w:t>
            </w:r>
          </w:p>
        </w:tc>
      </w:tr>
      <w:tr w:rsidR="000970B4" w:rsidRPr="00E3558F" w14:paraId="1646F65F" w14:textId="77777777" w:rsidTr="0079031D">
        <w:trPr>
          <w:trHeight w:val="20"/>
          <w:jc w:val="center"/>
        </w:trPr>
        <w:tc>
          <w:tcPr>
            <w:tcW w:w="454" w:type="dxa"/>
            <w:shd w:val="clear" w:color="auto" w:fill="auto"/>
          </w:tcPr>
          <w:p w14:paraId="6957868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2     </w:t>
            </w:r>
          </w:p>
        </w:tc>
        <w:tc>
          <w:tcPr>
            <w:tcW w:w="1021" w:type="dxa"/>
            <w:shd w:val="clear" w:color="auto" w:fill="auto"/>
          </w:tcPr>
          <w:p w14:paraId="5DD126C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3BC8DD6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грађевинским радовима у иностранству</w:t>
            </w:r>
          </w:p>
          <w:p w14:paraId="23E1CA9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2825384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012050</w:t>
            </w:r>
          </w:p>
        </w:tc>
        <w:tc>
          <w:tcPr>
            <w:tcW w:w="2268" w:type="dxa"/>
            <w:shd w:val="clear" w:color="auto" w:fill="auto"/>
          </w:tcPr>
          <w:p w14:paraId="36EDC61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Вредност уговорених радова, вредност изведених радова по врсти грађевине, вредност утрошеног домаћег материјала и опреме, број радника и одрађени часови рада радника; сви подаци прикупљају се по земљама у којима се изводе радови</w:t>
            </w:r>
          </w:p>
        </w:tc>
        <w:tc>
          <w:tcPr>
            <w:tcW w:w="1134" w:type="dxa"/>
            <w:shd w:val="clear" w:color="auto" w:fill="auto"/>
          </w:tcPr>
          <w:p w14:paraId="5AD4BA8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E043E3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ГРАЂ-33</w:t>
            </w:r>
          </w:p>
        </w:tc>
        <w:tc>
          <w:tcPr>
            <w:tcW w:w="1588" w:type="dxa"/>
            <w:shd w:val="clear" w:color="auto" w:fill="auto"/>
          </w:tcPr>
          <w:p w14:paraId="73D3527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који изводе радове у иностранству; 01.04.</w:t>
            </w:r>
          </w:p>
        </w:tc>
        <w:tc>
          <w:tcPr>
            <w:tcW w:w="1701" w:type="dxa"/>
            <w:shd w:val="clear" w:color="auto" w:fill="auto"/>
          </w:tcPr>
          <w:p w14:paraId="0D0E951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037962C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62CE34B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BC94FF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Иностранство, по земљама у којима се изводе радови</w:t>
            </w:r>
          </w:p>
        </w:tc>
        <w:tc>
          <w:tcPr>
            <w:tcW w:w="851" w:type="dxa"/>
            <w:shd w:val="clear" w:color="auto" w:fill="auto"/>
          </w:tcPr>
          <w:p w14:paraId="150C5C8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15.06.</w:t>
            </w:r>
          </w:p>
        </w:tc>
      </w:tr>
      <w:tr w:rsidR="000970B4" w:rsidRPr="00E3558F" w14:paraId="221093D2" w14:textId="77777777" w:rsidTr="0079031D">
        <w:trPr>
          <w:trHeight w:val="20"/>
          <w:jc w:val="center"/>
        </w:trPr>
        <w:tc>
          <w:tcPr>
            <w:tcW w:w="454" w:type="dxa"/>
            <w:shd w:val="clear" w:color="auto" w:fill="auto"/>
          </w:tcPr>
          <w:p w14:paraId="3B6664F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623D2CE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5FEF8DF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грађевинским радовима</w:t>
            </w:r>
          </w:p>
          <w:p w14:paraId="042597C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313D0B8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012060</w:t>
            </w:r>
          </w:p>
        </w:tc>
        <w:tc>
          <w:tcPr>
            <w:tcW w:w="2268" w:type="dxa"/>
            <w:shd w:val="clear" w:color="auto" w:fill="auto"/>
          </w:tcPr>
          <w:p w14:paraId="0DF0308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радника, часови рада, пословање и врста радова извођача, подаци о локацији, врсти и величини грађевина, о инвеститору, година почетка и завршетка градње, вредност изведених радова, врста радова, намена зграде, опремљеност зграде инсталацијама, број и површина станова према пројекту, као и број и површина завршених станова и станова у изградњи, врста стана за завршене станове, површина пословних просторија и др.</w:t>
            </w:r>
          </w:p>
        </w:tc>
        <w:tc>
          <w:tcPr>
            <w:tcW w:w="1134" w:type="dxa"/>
            <w:shd w:val="clear" w:color="auto" w:fill="auto"/>
          </w:tcPr>
          <w:p w14:paraId="5281A55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52B2058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Упитници ГРАЂ-11 и ГРАЂ-12</w:t>
            </w:r>
          </w:p>
        </w:tc>
        <w:tc>
          <w:tcPr>
            <w:tcW w:w="1588" w:type="dxa"/>
            <w:shd w:val="clear" w:color="auto" w:fill="auto"/>
          </w:tcPr>
          <w:p w14:paraId="128BDC7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који изводе грађевинске радове; 15.03.</w:t>
            </w:r>
          </w:p>
        </w:tc>
        <w:tc>
          <w:tcPr>
            <w:tcW w:w="1701" w:type="dxa"/>
            <w:shd w:val="clear" w:color="auto" w:fill="auto"/>
          </w:tcPr>
          <w:p w14:paraId="1A95D72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016C2B7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2DCD545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928959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64FEE7D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01.08.</w:t>
            </w:r>
          </w:p>
        </w:tc>
      </w:tr>
      <w:tr w:rsidR="000970B4" w:rsidRPr="00E3558F" w14:paraId="2245454F" w14:textId="77777777" w:rsidTr="0079031D">
        <w:trPr>
          <w:trHeight w:val="20"/>
          <w:jc w:val="center"/>
        </w:trPr>
        <w:tc>
          <w:tcPr>
            <w:tcW w:w="454" w:type="dxa"/>
            <w:shd w:val="clear" w:color="auto" w:fill="auto"/>
          </w:tcPr>
          <w:p w14:paraId="7103B70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36917C4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0659B00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потрошњи грађевинског и погонског материјала</w:t>
            </w:r>
          </w:p>
          <w:p w14:paraId="39C19B4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536FFF1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012080</w:t>
            </w:r>
          </w:p>
        </w:tc>
        <w:tc>
          <w:tcPr>
            <w:tcW w:w="2268" w:type="dxa"/>
            <w:shd w:val="clear" w:color="auto" w:fill="auto"/>
          </w:tcPr>
          <w:p w14:paraId="0A99E39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Вредност и количина утрошеног грађевинског и погонског материјала, количине залиха, по врстама материјала</w:t>
            </w:r>
          </w:p>
        </w:tc>
        <w:tc>
          <w:tcPr>
            <w:tcW w:w="1134" w:type="dxa"/>
            <w:shd w:val="clear" w:color="auto" w:fill="auto"/>
          </w:tcPr>
          <w:p w14:paraId="4CBC96E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79F5281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ГРАЂ-13</w:t>
            </w:r>
          </w:p>
        </w:tc>
        <w:tc>
          <w:tcPr>
            <w:tcW w:w="1588" w:type="dxa"/>
            <w:shd w:val="clear" w:color="auto" w:fill="auto"/>
          </w:tcPr>
          <w:p w14:paraId="4D0F682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који изводе грађевинске радове; 30.04.</w:t>
            </w:r>
          </w:p>
        </w:tc>
        <w:tc>
          <w:tcPr>
            <w:tcW w:w="1701" w:type="dxa"/>
            <w:shd w:val="clear" w:color="auto" w:fill="auto"/>
          </w:tcPr>
          <w:p w14:paraId="631B4E6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299B7BA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4CE4161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52FD7A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770179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15.09.</w:t>
            </w:r>
          </w:p>
        </w:tc>
      </w:tr>
      <w:tr w:rsidR="000970B4" w:rsidRPr="00E3558F" w14:paraId="47A58E9D" w14:textId="77777777" w:rsidTr="0079031D">
        <w:trPr>
          <w:trHeight w:val="20"/>
          <w:jc w:val="center"/>
        </w:trPr>
        <w:tc>
          <w:tcPr>
            <w:tcW w:w="454" w:type="dxa"/>
            <w:shd w:val="clear" w:color="auto" w:fill="auto"/>
          </w:tcPr>
          <w:p w14:paraId="5680B88C" w14:textId="77777777" w:rsidR="000970B4" w:rsidRPr="00E3558F" w:rsidRDefault="000970B4" w:rsidP="006530B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2334AC53" w14:textId="77777777" w:rsidR="000970B4" w:rsidRPr="00E3558F" w:rsidRDefault="000970B4" w:rsidP="006530B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Републички завод за статистику и Градска управа Града Београда - за </w:t>
            </w:r>
            <w:r w:rsidRPr="00E3558F">
              <w:rPr>
                <w:rFonts w:ascii="Times New Roman" w:eastAsia="Times New Roman" w:hAnsi="Times New Roman" w:cs="Times New Roman"/>
                <w:color w:val="000000"/>
                <w:sz w:val="15"/>
                <w:szCs w:val="15"/>
              </w:rPr>
              <w:lastRenderedPageBreak/>
              <w:t>територију Града Београда</w:t>
            </w:r>
          </w:p>
        </w:tc>
        <w:tc>
          <w:tcPr>
            <w:tcW w:w="1588" w:type="dxa"/>
            <w:shd w:val="clear" w:color="auto" w:fill="auto"/>
          </w:tcPr>
          <w:p w14:paraId="36C3C159" w14:textId="77777777" w:rsidR="000970B4" w:rsidRPr="00E3558F" w:rsidRDefault="000970B4" w:rsidP="006530B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Истраживање о порушеним зградама са становима и адаптацији стамбеног простора</w:t>
            </w:r>
          </w:p>
          <w:p w14:paraId="0EDD3AF8" w14:textId="77777777" w:rsidR="000970B4" w:rsidRPr="00E3558F" w:rsidRDefault="000970B4" w:rsidP="006530B0">
            <w:pPr>
              <w:spacing w:before="120" w:after="120" w:line="233" w:lineRule="auto"/>
              <w:rPr>
                <w:rFonts w:ascii="Times New Roman" w:eastAsia="Times New Roman" w:hAnsi="Times New Roman" w:cs="Times New Roman"/>
                <w:color w:val="000000"/>
                <w:sz w:val="15"/>
                <w:szCs w:val="15"/>
              </w:rPr>
            </w:pPr>
          </w:p>
          <w:p w14:paraId="582BE215" w14:textId="77777777" w:rsidR="000970B4" w:rsidRPr="00E3558F" w:rsidRDefault="000970B4" w:rsidP="006530B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012090</w:t>
            </w:r>
          </w:p>
        </w:tc>
        <w:tc>
          <w:tcPr>
            <w:tcW w:w="2268" w:type="dxa"/>
            <w:shd w:val="clear" w:color="auto" w:fill="auto"/>
          </w:tcPr>
          <w:p w14:paraId="268D1CFE" w14:textId="77777777" w:rsidR="000970B4" w:rsidRPr="00E3558F" w:rsidRDefault="000970B4" w:rsidP="006530B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Локација зграде, квалитет зграде, разлог рушења, број и површина станова, по врсти, опремљеност станова </w:t>
            </w:r>
            <w:r w:rsidRPr="00E3558F">
              <w:rPr>
                <w:rFonts w:ascii="Times New Roman" w:eastAsia="Times New Roman" w:hAnsi="Times New Roman" w:cs="Times New Roman"/>
                <w:color w:val="000000"/>
                <w:sz w:val="15"/>
                <w:szCs w:val="15"/>
              </w:rPr>
              <w:lastRenderedPageBreak/>
              <w:t>инсталацијама и помоћним просторијама, спратност и др.</w:t>
            </w:r>
          </w:p>
        </w:tc>
        <w:tc>
          <w:tcPr>
            <w:tcW w:w="1134" w:type="dxa"/>
            <w:shd w:val="clear" w:color="auto" w:fill="auto"/>
          </w:tcPr>
          <w:p w14:paraId="0E9DFC31" w14:textId="77777777" w:rsidR="000970B4" w:rsidRPr="00E3558F" w:rsidRDefault="000970B4" w:rsidP="006530B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5DE094F4" w14:textId="77777777" w:rsidR="000970B4" w:rsidRPr="00E3558F" w:rsidRDefault="000970B4" w:rsidP="006530B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ГРАЂ-71</w:t>
            </w:r>
          </w:p>
        </w:tc>
        <w:tc>
          <w:tcPr>
            <w:tcW w:w="1588" w:type="dxa"/>
            <w:shd w:val="clear" w:color="auto" w:fill="auto"/>
          </w:tcPr>
          <w:p w14:paraId="0BBF347A" w14:textId="77777777" w:rsidR="000970B4" w:rsidRPr="00E3558F" w:rsidRDefault="000970B4" w:rsidP="006530B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Надлежни органи јединица локалне самоуправе и привредна друштва који располажу </w:t>
            </w:r>
            <w:r w:rsidRPr="00E3558F">
              <w:rPr>
                <w:rFonts w:ascii="Times New Roman" w:eastAsia="Times New Roman" w:hAnsi="Times New Roman" w:cs="Times New Roman"/>
                <w:color w:val="000000"/>
                <w:sz w:val="15"/>
                <w:szCs w:val="15"/>
              </w:rPr>
              <w:lastRenderedPageBreak/>
              <w:t>документацијом о рушењу; 15.04.</w:t>
            </w:r>
          </w:p>
        </w:tc>
        <w:tc>
          <w:tcPr>
            <w:tcW w:w="1701" w:type="dxa"/>
            <w:shd w:val="clear" w:color="auto" w:fill="auto"/>
          </w:tcPr>
          <w:p w14:paraId="414CEC02" w14:textId="77777777" w:rsidR="000970B4" w:rsidRPr="00E3558F" w:rsidRDefault="000970B4" w:rsidP="006530B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3F06F1B4" w14:textId="77777777" w:rsidR="000970B4" w:rsidRPr="00E3558F" w:rsidRDefault="000970B4" w:rsidP="006530B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08734C3A" w14:textId="77777777" w:rsidR="000970B4" w:rsidRPr="00E3558F" w:rsidRDefault="000970B4" w:rsidP="006530B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A400BA3" w14:textId="77777777" w:rsidR="000970B4" w:rsidRPr="00E3558F" w:rsidRDefault="000970B4" w:rsidP="006530B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Република Србија, регион, област, град и oпштина/ </w:t>
            </w:r>
            <w:r w:rsidRPr="00E3558F">
              <w:rPr>
                <w:rFonts w:ascii="Times New Roman" w:eastAsia="Times New Roman" w:hAnsi="Times New Roman" w:cs="Times New Roman"/>
                <w:color w:val="000000"/>
                <w:sz w:val="15"/>
                <w:szCs w:val="15"/>
              </w:rPr>
              <w:lastRenderedPageBreak/>
              <w:t>градска општина</w:t>
            </w:r>
          </w:p>
        </w:tc>
        <w:tc>
          <w:tcPr>
            <w:tcW w:w="851" w:type="dxa"/>
            <w:shd w:val="clear" w:color="auto" w:fill="auto"/>
          </w:tcPr>
          <w:p w14:paraId="160B3965" w14:textId="77777777" w:rsidR="000970B4" w:rsidRPr="00E3558F" w:rsidRDefault="000970B4" w:rsidP="006530B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15.06.</w:t>
            </w:r>
          </w:p>
        </w:tc>
      </w:tr>
      <w:tr w:rsidR="000970B4" w:rsidRPr="00E3558F" w14:paraId="4AB41B91" w14:textId="77777777" w:rsidTr="0079031D">
        <w:trPr>
          <w:trHeight w:val="20"/>
          <w:jc w:val="center"/>
        </w:trPr>
        <w:tc>
          <w:tcPr>
            <w:tcW w:w="454" w:type="dxa"/>
            <w:shd w:val="clear" w:color="auto" w:fill="auto"/>
          </w:tcPr>
          <w:p w14:paraId="355CFC58"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4B49979B"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149F4C4"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Биланс стамбеног фонда</w:t>
            </w:r>
          </w:p>
          <w:p w14:paraId="6D3FECC6"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p>
          <w:p w14:paraId="486B6582"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012100</w:t>
            </w:r>
          </w:p>
        </w:tc>
        <w:tc>
          <w:tcPr>
            <w:tcW w:w="2268" w:type="dxa"/>
            <w:shd w:val="clear" w:color="auto" w:fill="auto"/>
          </w:tcPr>
          <w:p w14:paraId="5B22168C"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и величина станова, опремљеност инсталацијама и помоћним просторијама</w:t>
            </w:r>
          </w:p>
        </w:tc>
        <w:tc>
          <w:tcPr>
            <w:tcW w:w="1134" w:type="dxa"/>
            <w:shd w:val="clear" w:color="auto" w:fill="auto"/>
          </w:tcPr>
          <w:p w14:paraId="45C7EF65"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237DD2B"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542C8E8A"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01.08.</w:t>
            </w:r>
          </w:p>
        </w:tc>
        <w:tc>
          <w:tcPr>
            <w:tcW w:w="1701" w:type="dxa"/>
            <w:shd w:val="clear" w:color="auto" w:fill="auto"/>
          </w:tcPr>
          <w:p w14:paraId="4C652EC1"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60BF8E29"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2FBD91E3"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69286E3"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E4D68A4"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15.08.</w:t>
            </w:r>
          </w:p>
        </w:tc>
      </w:tr>
      <w:tr w:rsidR="000970B4" w:rsidRPr="00E3558F" w14:paraId="5B92B3CA" w14:textId="77777777" w:rsidTr="0079031D">
        <w:trPr>
          <w:trHeight w:val="20"/>
          <w:jc w:val="center"/>
        </w:trPr>
        <w:tc>
          <w:tcPr>
            <w:tcW w:w="454" w:type="dxa"/>
            <w:shd w:val="clear" w:color="auto" w:fill="auto"/>
          </w:tcPr>
          <w:p w14:paraId="7A926828"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7     </w:t>
            </w:r>
          </w:p>
        </w:tc>
        <w:tc>
          <w:tcPr>
            <w:tcW w:w="1021" w:type="dxa"/>
            <w:shd w:val="clear" w:color="auto" w:fill="auto"/>
          </w:tcPr>
          <w:p w14:paraId="5DB2C89B"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EC6C8BD"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процена ангажовања индустријских капацитета у Републици Србији</w:t>
            </w:r>
          </w:p>
          <w:p w14:paraId="1B0FB9C1"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p>
          <w:p w14:paraId="4555D257"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007011</w:t>
            </w:r>
          </w:p>
        </w:tc>
        <w:tc>
          <w:tcPr>
            <w:tcW w:w="2268" w:type="dxa"/>
            <w:shd w:val="clear" w:color="auto" w:fill="auto"/>
          </w:tcPr>
          <w:p w14:paraId="08733A69"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Прогноза кретања укупне индустријске производње у текућем месецу у односу на претходни месец</w:t>
            </w:r>
          </w:p>
        </w:tc>
        <w:tc>
          <w:tcPr>
            <w:tcW w:w="1134" w:type="dxa"/>
            <w:shd w:val="clear" w:color="auto" w:fill="auto"/>
          </w:tcPr>
          <w:p w14:paraId="479489B6"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текући месец</w:t>
            </w:r>
          </w:p>
        </w:tc>
        <w:tc>
          <w:tcPr>
            <w:tcW w:w="1418" w:type="dxa"/>
            <w:shd w:val="clear" w:color="auto" w:fill="auto"/>
          </w:tcPr>
          <w:p w14:paraId="2873F478"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ИНД-МП</w:t>
            </w:r>
          </w:p>
        </w:tc>
        <w:tc>
          <w:tcPr>
            <w:tcW w:w="1588" w:type="dxa"/>
            <w:shd w:val="clear" w:color="auto" w:fill="auto"/>
          </w:tcPr>
          <w:p w14:paraId="037661E9"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из сектора рударства, прерађивачке индустрије, снабдевања електричном енергијом, паром, природним гасом и климатизација, као и јединице привредних друштава из других сектора, ако обављају делатност наведених сектора; пети дан од првог понедељка у месецу</w:t>
            </w:r>
          </w:p>
        </w:tc>
        <w:tc>
          <w:tcPr>
            <w:tcW w:w="1701" w:type="dxa"/>
            <w:shd w:val="clear" w:color="auto" w:fill="auto"/>
          </w:tcPr>
          <w:p w14:paraId="6F96D19A"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07F3F65D"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353EF32D"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B03D153"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6C823E08"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 у месецу</w:t>
            </w:r>
          </w:p>
        </w:tc>
      </w:tr>
      <w:tr w:rsidR="000970B4" w:rsidRPr="00E3558F" w14:paraId="56DC389A" w14:textId="77777777" w:rsidTr="0079031D">
        <w:trPr>
          <w:trHeight w:val="20"/>
          <w:jc w:val="center"/>
        </w:trPr>
        <w:tc>
          <w:tcPr>
            <w:tcW w:w="454" w:type="dxa"/>
            <w:shd w:val="clear" w:color="auto" w:fill="auto"/>
          </w:tcPr>
          <w:p w14:paraId="26082207"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8     </w:t>
            </w:r>
          </w:p>
        </w:tc>
        <w:tc>
          <w:tcPr>
            <w:tcW w:w="1021" w:type="dxa"/>
            <w:shd w:val="clear" w:color="auto" w:fill="auto"/>
          </w:tcPr>
          <w:p w14:paraId="210E31A0"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8927AC0"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процена реализације плана грађевинских активности у Републици Србији</w:t>
            </w:r>
          </w:p>
          <w:p w14:paraId="667BF75B"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p>
          <w:p w14:paraId="3CCD5592"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012031</w:t>
            </w:r>
          </w:p>
        </w:tc>
        <w:tc>
          <w:tcPr>
            <w:tcW w:w="2268" w:type="dxa"/>
            <w:shd w:val="clear" w:color="auto" w:fill="auto"/>
          </w:tcPr>
          <w:p w14:paraId="2C589104"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Процена реализације плана грађевинске активности</w:t>
            </w:r>
          </w:p>
        </w:tc>
        <w:tc>
          <w:tcPr>
            <w:tcW w:w="1134" w:type="dxa"/>
            <w:shd w:val="clear" w:color="auto" w:fill="auto"/>
          </w:tcPr>
          <w:p w14:paraId="5CC00B29"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текући месец</w:t>
            </w:r>
          </w:p>
        </w:tc>
        <w:tc>
          <w:tcPr>
            <w:tcW w:w="1418" w:type="dxa"/>
            <w:shd w:val="clear" w:color="auto" w:fill="auto"/>
          </w:tcPr>
          <w:p w14:paraId="4E791363"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ГРАЂ-МП</w:t>
            </w:r>
          </w:p>
        </w:tc>
        <w:tc>
          <w:tcPr>
            <w:tcW w:w="1588" w:type="dxa"/>
            <w:shd w:val="clear" w:color="auto" w:fill="auto"/>
          </w:tcPr>
          <w:p w14:paraId="15E9A199"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Привредна друштва и предузетници из сектора грађевинарство Ф, без обзира да ли су главни извођачи радова или подизвођачи, као и привредна друштва и предузетници  чија делатност  није из сектора грађевинарство Ф, али имају значајан </w:t>
            </w:r>
            <w:r w:rsidRPr="00E3558F">
              <w:rPr>
                <w:rFonts w:ascii="Times New Roman" w:eastAsia="Times New Roman" w:hAnsi="Times New Roman" w:cs="Times New Roman"/>
                <w:color w:val="000000"/>
                <w:sz w:val="15"/>
                <w:szCs w:val="15"/>
              </w:rPr>
              <w:lastRenderedPageBreak/>
              <w:t>промет у овом сектору; почетак - први понедељак у месецу, крај - пети дан од почетка прикупљања података</w:t>
            </w:r>
          </w:p>
        </w:tc>
        <w:tc>
          <w:tcPr>
            <w:tcW w:w="1701" w:type="dxa"/>
            <w:shd w:val="clear" w:color="auto" w:fill="auto"/>
          </w:tcPr>
          <w:p w14:paraId="3EE91BE3"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0FDF9AE0"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10453AD3"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AEE7403"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38E57C3E"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 у месецу</w:t>
            </w:r>
          </w:p>
        </w:tc>
      </w:tr>
      <w:tr w:rsidR="000970B4" w:rsidRPr="00E3558F" w14:paraId="14773994" w14:textId="77777777" w:rsidTr="0079031D">
        <w:trPr>
          <w:trHeight w:val="20"/>
          <w:jc w:val="center"/>
        </w:trPr>
        <w:tc>
          <w:tcPr>
            <w:tcW w:w="454" w:type="dxa"/>
            <w:shd w:val="clear" w:color="auto" w:fill="auto"/>
          </w:tcPr>
          <w:p w14:paraId="5974633B"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9     </w:t>
            </w:r>
          </w:p>
        </w:tc>
        <w:tc>
          <w:tcPr>
            <w:tcW w:w="1021" w:type="dxa"/>
            <w:shd w:val="clear" w:color="auto" w:fill="auto"/>
          </w:tcPr>
          <w:p w14:paraId="610FAEDD"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1B44BB9"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процена индекса промета у трговини на велико и мало у Републици Србији</w:t>
            </w:r>
          </w:p>
          <w:p w14:paraId="6CC9C036"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p>
          <w:p w14:paraId="12DFC6D0"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014011</w:t>
            </w:r>
          </w:p>
        </w:tc>
        <w:tc>
          <w:tcPr>
            <w:tcW w:w="2268" w:type="dxa"/>
            <w:shd w:val="clear" w:color="auto" w:fill="auto"/>
          </w:tcPr>
          <w:p w14:paraId="2DDAE252"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Процена индекса промета у трговини на велико и мало у текућем месецу у односу на претходни</w:t>
            </w:r>
          </w:p>
        </w:tc>
        <w:tc>
          <w:tcPr>
            <w:tcW w:w="1134" w:type="dxa"/>
            <w:shd w:val="clear" w:color="auto" w:fill="auto"/>
          </w:tcPr>
          <w:p w14:paraId="41292594"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текући месец</w:t>
            </w:r>
          </w:p>
        </w:tc>
        <w:tc>
          <w:tcPr>
            <w:tcW w:w="1418" w:type="dxa"/>
            <w:shd w:val="clear" w:color="auto" w:fill="auto"/>
          </w:tcPr>
          <w:p w14:paraId="629364AC"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ТРГ-МП</w:t>
            </w:r>
          </w:p>
        </w:tc>
        <w:tc>
          <w:tcPr>
            <w:tcW w:w="1588" w:type="dxa"/>
            <w:shd w:val="clear" w:color="auto" w:fill="auto"/>
          </w:tcPr>
          <w:p w14:paraId="4B8A0661"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из сектора Г (трговина на велико и трговина на мало; поправка моторних возила и мотоцикала), као и привредна друштва из других сектора ако се баве трговином на велико, трговином на мало и поправком моторних возила и мотоцикала; пети дан од првог понедељка у месецу</w:t>
            </w:r>
          </w:p>
        </w:tc>
        <w:tc>
          <w:tcPr>
            <w:tcW w:w="1701" w:type="dxa"/>
            <w:shd w:val="clear" w:color="auto" w:fill="auto"/>
          </w:tcPr>
          <w:p w14:paraId="0923A6A9"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37BD58B1"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76005A16"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68CEB64"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672F164B" w14:textId="77777777" w:rsidR="000970B4" w:rsidRPr="00E3558F" w:rsidRDefault="000970B4" w:rsidP="000970B4">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 у месецу</w:t>
            </w:r>
          </w:p>
        </w:tc>
      </w:tr>
      <w:tr w:rsidR="000970B4" w:rsidRPr="00E3558F" w14:paraId="2D09AAAA" w14:textId="77777777" w:rsidTr="0079031D">
        <w:trPr>
          <w:trHeight w:val="20"/>
          <w:jc w:val="center"/>
        </w:trPr>
        <w:tc>
          <w:tcPr>
            <w:tcW w:w="454" w:type="dxa"/>
            <w:shd w:val="clear" w:color="auto" w:fill="auto"/>
          </w:tcPr>
          <w:p w14:paraId="3CE89FAF" w14:textId="77777777" w:rsidR="000970B4" w:rsidRPr="00E3558F" w:rsidRDefault="000970B4" w:rsidP="006530B0">
            <w:pPr>
              <w:spacing w:after="120" w:line="228" w:lineRule="auto"/>
              <w:rPr>
                <w:rFonts w:ascii="Times New Roman" w:eastAsia="Times New Roman" w:hAnsi="Times New Roman" w:cs="Times New Roman"/>
                <w:b/>
                <w:color w:val="000000"/>
                <w:sz w:val="18"/>
                <w:szCs w:val="18"/>
              </w:rPr>
            </w:pPr>
          </w:p>
        </w:tc>
        <w:tc>
          <w:tcPr>
            <w:tcW w:w="6011" w:type="dxa"/>
            <w:gridSpan w:val="4"/>
            <w:shd w:val="clear" w:color="auto" w:fill="auto"/>
          </w:tcPr>
          <w:p w14:paraId="4342C9E6" w14:textId="77777777" w:rsidR="000970B4" w:rsidRPr="00E3558F" w:rsidRDefault="000970B4" w:rsidP="006530B0">
            <w:pPr>
              <w:spacing w:after="120" w:line="228"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4.  Међународна трговина и платни биланс</w:t>
            </w:r>
          </w:p>
        </w:tc>
        <w:tc>
          <w:tcPr>
            <w:tcW w:w="1418" w:type="dxa"/>
            <w:shd w:val="clear" w:color="auto" w:fill="auto"/>
          </w:tcPr>
          <w:p w14:paraId="744867C6" w14:textId="77777777" w:rsidR="000970B4" w:rsidRPr="00E3558F" w:rsidRDefault="000970B4" w:rsidP="006530B0">
            <w:pPr>
              <w:spacing w:after="120" w:line="228" w:lineRule="auto"/>
              <w:rPr>
                <w:rFonts w:ascii="Times New Roman" w:eastAsia="Times New Roman" w:hAnsi="Times New Roman" w:cs="Times New Roman"/>
                <w:b/>
                <w:color w:val="000000"/>
                <w:sz w:val="18"/>
                <w:szCs w:val="18"/>
              </w:rPr>
            </w:pPr>
          </w:p>
        </w:tc>
        <w:tc>
          <w:tcPr>
            <w:tcW w:w="1588" w:type="dxa"/>
            <w:shd w:val="clear" w:color="auto" w:fill="auto"/>
          </w:tcPr>
          <w:p w14:paraId="18C2145D" w14:textId="77777777" w:rsidR="000970B4" w:rsidRPr="00E3558F" w:rsidRDefault="000970B4" w:rsidP="006530B0">
            <w:pPr>
              <w:spacing w:after="120" w:line="228" w:lineRule="auto"/>
              <w:rPr>
                <w:rFonts w:ascii="Times New Roman" w:eastAsia="Times New Roman" w:hAnsi="Times New Roman" w:cs="Times New Roman"/>
                <w:b/>
                <w:color w:val="000000"/>
                <w:sz w:val="18"/>
                <w:szCs w:val="18"/>
              </w:rPr>
            </w:pPr>
          </w:p>
        </w:tc>
        <w:tc>
          <w:tcPr>
            <w:tcW w:w="1701" w:type="dxa"/>
            <w:shd w:val="clear" w:color="auto" w:fill="auto"/>
          </w:tcPr>
          <w:p w14:paraId="6893E9F5" w14:textId="77777777" w:rsidR="000970B4" w:rsidRPr="00E3558F" w:rsidRDefault="000970B4" w:rsidP="006530B0">
            <w:pPr>
              <w:spacing w:after="120" w:line="228" w:lineRule="auto"/>
              <w:rPr>
                <w:rFonts w:ascii="Times New Roman" w:eastAsia="Times New Roman" w:hAnsi="Times New Roman" w:cs="Times New Roman"/>
                <w:b/>
                <w:color w:val="000000"/>
                <w:sz w:val="18"/>
                <w:szCs w:val="18"/>
              </w:rPr>
            </w:pPr>
          </w:p>
        </w:tc>
        <w:tc>
          <w:tcPr>
            <w:tcW w:w="1418" w:type="dxa"/>
            <w:shd w:val="clear" w:color="auto" w:fill="auto"/>
          </w:tcPr>
          <w:p w14:paraId="0D83425C" w14:textId="77777777" w:rsidR="000970B4" w:rsidRPr="00E3558F" w:rsidRDefault="000970B4" w:rsidP="006530B0">
            <w:pPr>
              <w:spacing w:after="120" w:line="228" w:lineRule="auto"/>
              <w:rPr>
                <w:rFonts w:ascii="Times New Roman" w:eastAsia="Times New Roman" w:hAnsi="Times New Roman" w:cs="Times New Roman"/>
                <w:b/>
                <w:color w:val="000000"/>
                <w:sz w:val="18"/>
                <w:szCs w:val="18"/>
              </w:rPr>
            </w:pPr>
          </w:p>
        </w:tc>
        <w:tc>
          <w:tcPr>
            <w:tcW w:w="1531" w:type="dxa"/>
            <w:shd w:val="clear" w:color="auto" w:fill="auto"/>
          </w:tcPr>
          <w:p w14:paraId="7F957B8A" w14:textId="77777777" w:rsidR="000970B4" w:rsidRPr="00E3558F" w:rsidRDefault="000970B4" w:rsidP="006530B0">
            <w:pPr>
              <w:spacing w:after="120" w:line="228" w:lineRule="auto"/>
              <w:rPr>
                <w:rFonts w:ascii="Times New Roman" w:eastAsia="Times New Roman" w:hAnsi="Times New Roman" w:cs="Times New Roman"/>
                <w:b/>
                <w:color w:val="000000"/>
                <w:sz w:val="18"/>
                <w:szCs w:val="18"/>
              </w:rPr>
            </w:pPr>
          </w:p>
        </w:tc>
        <w:tc>
          <w:tcPr>
            <w:tcW w:w="794" w:type="dxa"/>
            <w:shd w:val="clear" w:color="auto" w:fill="auto"/>
          </w:tcPr>
          <w:p w14:paraId="24B15F36" w14:textId="77777777" w:rsidR="000970B4" w:rsidRPr="00E3558F" w:rsidRDefault="000970B4" w:rsidP="006530B0">
            <w:pPr>
              <w:spacing w:after="120" w:line="228" w:lineRule="auto"/>
              <w:rPr>
                <w:rFonts w:ascii="Times New Roman" w:eastAsia="Times New Roman" w:hAnsi="Times New Roman" w:cs="Times New Roman"/>
                <w:b/>
                <w:color w:val="000000"/>
                <w:sz w:val="18"/>
                <w:szCs w:val="18"/>
              </w:rPr>
            </w:pPr>
          </w:p>
        </w:tc>
        <w:tc>
          <w:tcPr>
            <w:tcW w:w="851" w:type="dxa"/>
            <w:shd w:val="clear" w:color="auto" w:fill="auto"/>
          </w:tcPr>
          <w:p w14:paraId="439E5AAE" w14:textId="77777777" w:rsidR="000970B4" w:rsidRPr="00E3558F" w:rsidRDefault="000970B4" w:rsidP="006530B0">
            <w:pPr>
              <w:spacing w:after="120" w:line="228" w:lineRule="auto"/>
              <w:rPr>
                <w:rFonts w:ascii="Times New Roman" w:eastAsia="Times New Roman" w:hAnsi="Times New Roman" w:cs="Times New Roman"/>
                <w:b/>
                <w:color w:val="000000"/>
                <w:sz w:val="18"/>
                <w:szCs w:val="18"/>
              </w:rPr>
            </w:pPr>
          </w:p>
        </w:tc>
      </w:tr>
      <w:tr w:rsidR="000970B4" w:rsidRPr="00E3558F" w14:paraId="31D8C52F" w14:textId="77777777" w:rsidTr="0079031D">
        <w:trPr>
          <w:trHeight w:val="20"/>
          <w:jc w:val="center"/>
        </w:trPr>
        <w:tc>
          <w:tcPr>
            <w:tcW w:w="454" w:type="dxa"/>
            <w:shd w:val="clear" w:color="auto" w:fill="auto"/>
          </w:tcPr>
          <w:p w14:paraId="66E51359"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6011" w:type="dxa"/>
            <w:gridSpan w:val="4"/>
            <w:shd w:val="clear" w:color="auto" w:fill="auto"/>
          </w:tcPr>
          <w:p w14:paraId="7D242421"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1)  Статистика односа са иностранством</w:t>
            </w:r>
          </w:p>
        </w:tc>
        <w:tc>
          <w:tcPr>
            <w:tcW w:w="1418" w:type="dxa"/>
            <w:shd w:val="clear" w:color="auto" w:fill="auto"/>
          </w:tcPr>
          <w:p w14:paraId="6E8B0E48"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588" w:type="dxa"/>
            <w:shd w:val="clear" w:color="auto" w:fill="auto"/>
          </w:tcPr>
          <w:p w14:paraId="67AFC994"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5DD5227B"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5498C237"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035FA9A7"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07FC0DD7"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6BAB9DFC"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r>
      <w:tr w:rsidR="000970B4" w:rsidRPr="00E3558F" w14:paraId="43A04074" w14:textId="77777777" w:rsidTr="0079031D">
        <w:trPr>
          <w:trHeight w:val="20"/>
          <w:jc w:val="center"/>
        </w:trPr>
        <w:tc>
          <w:tcPr>
            <w:tcW w:w="454" w:type="dxa"/>
            <w:shd w:val="clear" w:color="auto" w:fill="auto"/>
          </w:tcPr>
          <w:p w14:paraId="641160A2"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09B50869"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w:t>
            </w:r>
          </w:p>
        </w:tc>
        <w:tc>
          <w:tcPr>
            <w:tcW w:w="1588" w:type="dxa"/>
            <w:shd w:val="clear" w:color="auto" w:fill="auto"/>
          </w:tcPr>
          <w:p w14:paraId="01106AA8"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Платни биланс Републике Србије и међународна инвестициона позиција Републике Србије</w:t>
            </w:r>
          </w:p>
          <w:p w14:paraId="6DD85F95"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p w14:paraId="20D7CBF2"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003043</w:t>
            </w:r>
          </w:p>
        </w:tc>
        <w:tc>
          <w:tcPr>
            <w:tcW w:w="2268" w:type="dxa"/>
            <w:shd w:val="clear" w:color="auto" w:fill="auto"/>
          </w:tcPr>
          <w:p w14:paraId="11B7C8D3"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Прикупљање података потребних за израду девизног и платног биланса и међународне инвестиционе позиције на бази: електронског достављања на декадном нивоу (ИТРС) пословних банака о обављеном платном промету са иностранством (ППИ); извештавања о директним и портфолио улагањима нерезидената у земљи; директним и портфолио </w:t>
            </w:r>
            <w:r w:rsidRPr="00E3558F">
              <w:rPr>
                <w:rFonts w:ascii="Times New Roman" w:eastAsia="Times New Roman" w:hAnsi="Times New Roman" w:cs="Times New Roman"/>
                <w:color w:val="000000"/>
                <w:sz w:val="15"/>
                <w:szCs w:val="15"/>
              </w:rPr>
              <w:lastRenderedPageBreak/>
              <w:t>улагањима резидената у иностранству; трансакција резидената са нерезидентима на основу извођења инвестиционих (грађевинских) радова и стања и промета на рачунима резидената у иностранству; извештаја о кредитним пословима са иностранством</w:t>
            </w:r>
          </w:p>
        </w:tc>
        <w:tc>
          <w:tcPr>
            <w:tcW w:w="1134" w:type="dxa"/>
            <w:shd w:val="clear" w:color="auto" w:fill="auto"/>
          </w:tcPr>
          <w:p w14:paraId="52A00C2F"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Месечна и тромесечна; 45 дана после завршетка референтног месеца (платни биланс); претходно тромесечје (међународна </w:t>
            </w:r>
            <w:r w:rsidRPr="00E3558F">
              <w:rPr>
                <w:rFonts w:ascii="Times New Roman" w:eastAsia="Times New Roman" w:hAnsi="Times New Roman" w:cs="Times New Roman"/>
                <w:color w:val="000000"/>
                <w:sz w:val="15"/>
                <w:szCs w:val="15"/>
              </w:rPr>
              <w:lastRenderedPageBreak/>
              <w:t>инвестициона позиција)</w:t>
            </w:r>
          </w:p>
        </w:tc>
        <w:tc>
          <w:tcPr>
            <w:tcW w:w="1418" w:type="dxa"/>
            <w:shd w:val="clear" w:color="auto" w:fill="auto"/>
          </w:tcPr>
          <w:p w14:paraId="6100567E"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Извештајни метод; ППИ, ДИ-1, ДИ-2, ГРУ, ХоВ-ДАП, ХоВ-ДА1, ХоВ-ДА2, РН, КЗ, КО</w:t>
            </w:r>
          </w:p>
        </w:tc>
        <w:tc>
          <w:tcPr>
            <w:tcW w:w="1588" w:type="dxa"/>
            <w:shd w:val="clear" w:color="auto" w:fill="auto"/>
          </w:tcPr>
          <w:p w14:paraId="6502FD6F"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Директно извештавање - резиденти: најкасније 10 дана након завршетка тромесечја (по основу директних инвестиција, грађевинских радова и стања и промета по рачунима у иностранству);  Индиректно извештавање - банке: </w:t>
            </w:r>
            <w:r w:rsidRPr="00E3558F">
              <w:rPr>
                <w:rFonts w:ascii="Times New Roman" w:eastAsia="Times New Roman" w:hAnsi="Times New Roman" w:cs="Times New Roman"/>
                <w:color w:val="000000"/>
                <w:sz w:val="15"/>
                <w:szCs w:val="15"/>
              </w:rPr>
              <w:lastRenderedPageBreak/>
              <w:t>три радна дана након завршетка декаде (по основу платног промета са иностранством - ППИ), односно 10 дана након закључивања или измена уговора о кредитном послу и 30 дана од дана увоза/извоза или примљеног/датог аванса по комерцијалном зајму за одложено плаћање</w:t>
            </w:r>
          </w:p>
        </w:tc>
        <w:tc>
          <w:tcPr>
            <w:tcW w:w="1701" w:type="dxa"/>
            <w:shd w:val="clear" w:color="auto" w:fill="auto"/>
          </w:tcPr>
          <w:p w14:paraId="3EC1671D"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Агенција за привредне регистре (Регистар финансијских извештаја)/годишње - након обраде финансијских извештаја; Централни регистар хартија од вредности (aдминистративни подаци)/дневно</w:t>
            </w:r>
          </w:p>
        </w:tc>
        <w:tc>
          <w:tcPr>
            <w:tcW w:w="1418" w:type="dxa"/>
            <w:shd w:val="clear" w:color="auto" w:fill="auto"/>
          </w:tcPr>
          <w:p w14:paraId="1C9D8A92"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62D9BE01"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Закон о девизном пословању, Одлука о условима и начину обављања платног промета са иностранством, Одлука о обавези извештавања у пословању са иностранством, Одлука о извештавању о кредитним </w:t>
            </w:r>
            <w:r w:rsidRPr="00E3558F">
              <w:rPr>
                <w:rFonts w:ascii="Times New Roman" w:eastAsia="Times New Roman" w:hAnsi="Times New Roman" w:cs="Times New Roman"/>
                <w:color w:val="000000"/>
                <w:sz w:val="15"/>
                <w:szCs w:val="15"/>
              </w:rPr>
              <w:lastRenderedPageBreak/>
              <w:t>пословима са иностранством Споразум о сарадњи између НБС, ЦРХоВ, АПР, Министарства финансија и Комисије за ХоВ.</w:t>
            </w:r>
          </w:p>
        </w:tc>
        <w:tc>
          <w:tcPr>
            <w:tcW w:w="794" w:type="dxa"/>
            <w:shd w:val="clear" w:color="auto" w:fill="auto"/>
          </w:tcPr>
          <w:p w14:paraId="565B2AB1"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Република Србија</w:t>
            </w:r>
          </w:p>
        </w:tc>
        <w:tc>
          <w:tcPr>
            <w:tcW w:w="851" w:type="dxa"/>
            <w:shd w:val="clear" w:color="auto" w:fill="auto"/>
          </w:tcPr>
          <w:p w14:paraId="0281AB96"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Платни биланс - 45 дана по истеку месеца; Међуна-родна инвести-циона позиција - последњи дан у тромесечј</w:t>
            </w:r>
            <w:r w:rsidRPr="00E3558F">
              <w:rPr>
                <w:rFonts w:ascii="Times New Roman" w:eastAsia="Times New Roman" w:hAnsi="Times New Roman" w:cs="Times New Roman"/>
                <w:color w:val="000000"/>
                <w:sz w:val="15"/>
                <w:szCs w:val="15"/>
              </w:rPr>
              <w:lastRenderedPageBreak/>
              <w:t>у за претходно тромесечје</w:t>
            </w:r>
          </w:p>
        </w:tc>
      </w:tr>
      <w:tr w:rsidR="000970B4" w:rsidRPr="00E3558F" w14:paraId="42D2F6C4" w14:textId="77777777" w:rsidTr="0079031D">
        <w:trPr>
          <w:trHeight w:val="20"/>
          <w:jc w:val="center"/>
        </w:trPr>
        <w:tc>
          <w:tcPr>
            <w:tcW w:w="454" w:type="dxa"/>
            <w:shd w:val="clear" w:color="auto" w:fill="auto"/>
          </w:tcPr>
          <w:p w14:paraId="75D58D5D"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2     </w:t>
            </w:r>
          </w:p>
        </w:tc>
        <w:tc>
          <w:tcPr>
            <w:tcW w:w="1021" w:type="dxa"/>
            <w:shd w:val="clear" w:color="auto" w:fill="auto"/>
          </w:tcPr>
          <w:p w14:paraId="1C9D16DB"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w:t>
            </w:r>
          </w:p>
        </w:tc>
        <w:tc>
          <w:tcPr>
            <w:tcW w:w="1588" w:type="dxa"/>
            <w:shd w:val="clear" w:color="auto" w:fill="auto"/>
          </w:tcPr>
          <w:p w14:paraId="5182A2F4"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Статистика хартија од вредности</w:t>
            </w:r>
          </w:p>
          <w:p w14:paraId="1BB24ADA"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p w14:paraId="21EE495D"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003044</w:t>
            </w:r>
          </w:p>
        </w:tc>
        <w:tc>
          <w:tcPr>
            <w:tcW w:w="2268" w:type="dxa"/>
            <w:shd w:val="clear" w:color="auto" w:fill="auto"/>
          </w:tcPr>
          <w:p w14:paraId="4D814927"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Прикупљање података о хартијама од вредности за потребе израде статистике хартија од вредности, платног биланса и међународне инвестиционе позиције, монетарне и финансијске статистике, као и потреба финансијске стабилности, монетарних операција и контроле банака, пензионих фондова и друштава осигурања</w:t>
            </w:r>
          </w:p>
        </w:tc>
        <w:tc>
          <w:tcPr>
            <w:tcW w:w="1134" w:type="dxa"/>
            <w:shd w:val="clear" w:color="auto" w:fill="auto"/>
          </w:tcPr>
          <w:p w14:paraId="73E04B3C"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7EB3367A"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ХоВ-ДА1, ХоВ-ДА2, ХоВ-ДАП</w:t>
            </w:r>
          </w:p>
        </w:tc>
        <w:tc>
          <w:tcPr>
            <w:tcW w:w="1588" w:type="dxa"/>
            <w:shd w:val="clear" w:color="auto" w:fill="auto"/>
          </w:tcPr>
          <w:p w14:paraId="3C3DE5EC"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Централни регистар ХоВ, банке, инвестициона друштва, брокерско дилерска друштва, привредна друштва и фондови; дневно и 20. дана у месецу за претходни месец</w:t>
            </w:r>
          </w:p>
        </w:tc>
        <w:tc>
          <w:tcPr>
            <w:tcW w:w="1701" w:type="dxa"/>
            <w:shd w:val="clear" w:color="auto" w:fill="auto"/>
          </w:tcPr>
          <w:p w14:paraId="2DAA7576"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Централни регистар хартија од вредности (aдминистративни подаци)/дневно</w:t>
            </w:r>
          </w:p>
        </w:tc>
        <w:tc>
          <w:tcPr>
            <w:tcW w:w="1418" w:type="dxa"/>
            <w:shd w:val="clear" w:color="auto" w:fill="auto"/>
          </w:tcPr>
          <w:p w14:paraId="7F690AD4"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BD1547C" w14:textId="75FC8AAC"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НБС, Закон о девизн</w:t>
            </w:r>
            <w:r w:rsidR="00771855" w:rsidRPr="00E3558F">
              <w:rPr>
                <w:rFonts w:ascii="Times New Roman" w:eastAsia="Times New Roman" w:hAnsi="Times New Roman" w:cs="Times New Roman"/>
                <w:color w:val="000000"/>
                <w:sz w:val="15"/>
                <w:szCs w:val="15"/>
                <w:lang w:val="sr-Cyrl-RS"/>
              </w:rPr>
              <w:t>ом</w:t>
            </w:r>
            <w:r w:rsidRPr="00E3558F">
              <w:rPr>
                <w:rFonts w:ascii="Times New Roman" w:eastAsia="Times New Roman" w:hAnsi="Times New Roman" w:cs="Times New Roman"/>
                <w:color w:val="000000"/>
                <w:sz w:val="15"/>
                <w:szCs w:val="15"/>
              </w:rPr>
              <w:t xml:space="preserve"> послова</w:t>
            </w:r>
            <w:r w:rsidR="00771855" w:rsidRPr="00E3558F">
              <w:rPr>
                <w:rFonts w:ascii="Times New Roman" w:eastAsia="Times New Roman" w:hAnsi="Times New Roman" w:cs="Times New Roman"/>
                <w:color w:val="000000"/>
                <w:sz w:val="15"/>
                <w:szCs w:val="15"/>
                <w:lang w:val="sr-Cyrl-RS"/>
              </w:rPr>
              <w:t>њу</w:t>
            </w:r>
            <w:r w:rsidRPr="00E3558F">
              <w:rPr>
                <w:rFonts w:ascii="Times New Roman" w:eastAsia="Times New Roman" w:hAnsi="Times New Roman" w:cs="Times New Roman"/>
                <w:color w:val="000000"/>
                <w:sz w:val="15"/>
                <w:szCs w:val="15"/>
              </w:rPr>
              <w:t>, Одлука о извештавању о пословима са хартијама од вредности, Споразум о сарадњи између НБС, ЦРХоВ, АПР, Министарства финансија и Комисије за ХоВ</w:t>
            </w:r>
          </w:p>
        </w:tc>
        <w:tc>
          <w:tcPr>
            <w:tcW w:w="794" w:type="dxa"/>
            <w:shd w:val="clear" w:color="auto" w:fill="auto"/>
          </w:tcPr>
          <w:p w14:paraId="28A3016C"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07A6720"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r>
      <w:tr w:rsidR="000970B4" w:rsidRPr="00E3558F" w14:paraId="70B0E7C8" w14:textId="77777777" w:rsidTr="0079031D">
        <w:trPr>
          <w:trHeight w:val="20"/>
          <w:jc w:val="center"/>
        </w:trPr>
        <w:tc>
          <w:tcPr>
            <w:tcW w:w="454" w:type="dxa"/>
            <w:shd w:val="clear" w:color="auto" w:fill="auto"/>
          </w:tcPr>
          <w:p w14:paraId="32518343"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7C2574CE"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w:t>
            </w:r>
          </w:p>
        </w:tc>
        <w:tc>
          <w:tcPr>
            <w:tcW w:w="1588" w:type="dxa"/>
            <w:shd w:val="clear" w:color="auto" w:fill="auto"/>
          </w:tcPr>
          <w:p w14:paraId="43FF1060"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Стање и промет по спољном дугу јавног и приватног сектора (Образац КЗ - 3Б - кредитно задужење) и стање и промет по кредитима одобреним иностранству (Образац КО - 3Б - кредитно одобрење)</w:t>
            </w:r>
          </w:p>
          <w:p w14:paraId="2B24115C"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p>
          <w:p w14:paraId="21BAD223"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003045</w:t>
            </w:r>
          </w:p>
        </w:tc>
        <w:tc>
          <w:tcPr>
            <w:tcW w:w="2268" w:type="dxa"/>
            <w:shd w:val="clear" w:color="auto" w:fill="auto"/>
          </w:tcPr>
          <w:p w14:paraId="171C48C8"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Подаци о укупном спољном дугу обухватају обавезе по свим кредитима узетим из иностранства: – по секторима: јавни сектор – монетарна власт, централни ниво власти, локални ниво власти и владине агенције и фондови, и приватни сектор – банкарски сектор и сектор привредних друштава као и предузетници и физичка лица – по кредиторима, рочности, валутној структури, привредним гранама и инструментима. </w:t>
            </w:r>
            <w:r w:rsidRPr="00E3558F">
              <w:rPr>
                <w:rFonts w:ascii="Times New Roman" w:eastAsia="Times New Roman" w:hAnsi="Times New Roman" w:cs="Times New Roman"/>
                <w:color w:val="000000"/>
                <w:sz w:val="15"/>
                <w:szCs w:val="15"/>
              </w:rPr>
              <w:lastRenderedPageBreak/>
              <w:t>Промет по спољном дугу обухвата износ укупних коришћења, отплата главнице и камате по кредитима узетим из иностранства. Потраживања према иностранству обухватају све кредите резидената одобрене нерезидентима. Промет по потраживањима према иностранству обухвата износ одобрених кредита и наплаћене главнице и камате. Подаци о спољном дугу обухватају и стање и промет – отплату главнице и камате по државним хартијама од вредности емитованим у иностранству</w:t>
            </w:r>
          </w:p>
        </w:tc>
        <w:tc>
          <w:tcPr>
            <w:tcW w:w="1134" w:type="dxa"/>
            <w:shd w:val="clear" w:color="auto" w:fill="auto"/>
          </w:tcPr>
          <w:p w14:paraId="3320DFBF"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Месечна за податке о стању и промету по спољном дугу, тромесечна за податке о планираним отплатама/наплатама и коришћењима</w:t>
            </w:r>
          </w:p>
        </w:tc>
        <w:tc>
          <w:tcPr>
            <w:tcW w:w="1418" w:type="dxa"/>
            <w:shd w:val="clear" w:color="auto" w:fill="auto"/>
          </w:tcPr>
          <w:p w14:paraId="0F3479FB"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Извештајни метод - подаци се прикупљају у поступку обавезног извештавања Народне банке Србије о кредитним пословима са иностранством на обрасцима: КЗ и КО (достављају се преко банака у </w:t>
            </w:r>
            <w:r w:rsidRPr="00E3558F">
              <w:rPr>
                <w:rFonts w:ascii="Times New Roman" w:eastAsia="Times New Roman" w:hAnsi="Times New Roman" w:cs="Times New Roman"/>
                <w:color w:val="000000"/>
                <w:sz w:val="15"/>
                <w:szCs w:val="15"/>
              </w:rPr>
              <w:lastRenderedPageBreak/>
              <w:t>XML формату преко ДИКТ) у складу са Одлуком о извештавању о кредитним пословима са иностранством.</w:t>
            </w:r>
          </w:p>
        </w:tc>
        <w:tc>
          <w:tcPr>
            <w:tcW w:w="1588" w:type="dxa"/>
            <w:shd w:val="clear" w:color="auto" w:fill="auto"/>
          </w:tcPr>
          <w:p w14:paraId="6B38529F"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Резиденти (банке, правна лица, предузетници и физичка лица) - преко банке преко које се кредит користи, обрасце достављају у року од 10 дана од дана закључења/измена/раскида уговора о кредитном послу са иностранством, односно 10 дана од </w:t>
            </w:r>
            <w:r w:rsidRPr="00E3558F">
              <w:rPr>
                <w:rFonts w:ascii="Times New Roman" w:eastAsia="Times New Roman" w:hAnsi="Times New Roman" w:cs="Times New Roman"/>
                <w:color w:val="000000"/>
                <w:sz w:val="15"/>
                <w:szCs w:val="15"/>
              </w:rPr>
              <w:lastRenderedPageBreak/>
              <w:t>дана коришћења, отплате, пребијања или преноса обавеза или потраживања. Обрасци на којима се извештава о комерцијалним кредитима и зајмовима достављају се у року од 30 дана од дана увоза/извоза или примљеног/датог аванса. - Народна банка Србије - за кредите и зајмове који се користе и/или отплаћују/наплаћују преко Народне банке Србије, а по кредитним пословима државе, локалне самоуправе или јавних предузећа.</w:t>
            </w:r>
          </w:p>
        </w:tc>
        <w:tc>
          <w:tcPr>
            <w:tcW w:w="1701" w:type="dxa"/>
            <w:shd w:val="clear" w:color="auto" w:fill="auto"/>
          </w:tcPr>
          <w:p w14:paraId="6AC67FB1"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p>
        </w:tc>
        <w:tc>
          <w:tcPr>
            <w:tcW w:w="1418" w:type="dxa"/>
            <w:shd w:val="clear" w:color="auto" w:fill="auto"/>
          </w:tcPr>
          <w:p w14:paraId="5C1D92B9"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p>
        </w:tc>
        <w:tc>
          <w:tcPr>
            <w:tcW w:w="1531" w:type="dxa"/>
            <w:shd w:val="clear" w:color="auto" w:fill="auto"/>
          </w:tcPr>
          <w:p w14:paraId="7592B2EC"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Закон о девизном пословању, Одлука о извештавању о кредитним пословима са иностранством, Упутство о попуњавању образаца за извештавање о кредитним пословима са иностранством, закон или </w:t>
            </w:r>
            <w:r w:rsidRPr="00E3558F">
              <w:rPr>
                <w:rFonts w:ascii="Times New Roman" w:eastAsia="Times New Roman" w:hAnsi="Times New Roman" w:cs="Times New Roman"/>
                <w:color w:val="000000"/>
                <w:sz w:val="15"/>
                <w:szCs w:val="15"/>
              </w:rPr>
              <w:lastRenderedPageBreak/>
              <w:t>подзаконски акт којим је регулисан кредитни посао државе са иностранством (кредитно задужење/одобрење, издавање гаранције), а у складу са Законом о јавном дугу.</w:t>
            </w:r>
          </w:p>
        </w:tc>
        <w:tc>
          <w:tcPr>
            <w:tcW w:w="794" w:type="dxa"/>
            <w:shd w:val="clear" w:color="auto" w:fill="auto"/>
          </w:tcPr>
          <w:p w14:paraId="17E70145"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Република Србија</w:t>
            </w:r>
          </w:p>
        </w:tc>
        <w:tc>
          <w:tcPr>
            <w:tcW w:w="851" w:type="dxa"/>
            <w:shd w:val="clear" w:color="auto" w:fill="auto"/>
          </w:tcPr>
          <w:p w14:paraId="14287F86"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p>
        </w:tc>
      </w:tr>
      <w:tr w:rsidR="000970B4" w:rsidRPr="00E3558F" w14:paraId="4CB2173A" w14:textId="77777777" w:rsidTr="0079031D">
        <w:trPr>
          <w:trHeight w:val="20"/>
          <w:jc w:val="center"/>
        </w:trPr>
        <w:tc>
          <w:tcPr>
            <w:tcW w:w="454" w:type="dxa"/>
            <w:shd w:val="clear" w:color="auto" w:fill="auto"/>
          </w:tcPr>
          <w:p w14:paraId="4DB8D506"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46D11A46"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w:t>
            </w:r>
          </w:p>
        </w:tc>
        <w:tc>
          <w:tcPr>
            <w:tcW w:w="1588" w:type="dxa"/>
            <w:shd w:val="clear" w:color="auto" w:fill="auto"/>
          </w:tcPr>
          <w:p w14:paraId="5EE9DA20"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Трговински кредити – потраживања и дуговања по спољнотрговинским пословима која нису наплаћена или плаћена у року дужем од годину дана, обавезе и потраживања према иностранству по пословима финансијског лизинга, потраживања и дуговања банака по краткорочним банкарским депозитима у девизама, стање </w:t>
            </w:r>
            <w:r w:rsidRPr="00E3558F">
              <w:rPr>
                <w:rFonts w:ascii="Times New Roman" w:eastAsia="Times New Roman" w:hAnsi="Times New Roman" w:cs="Times New Roman"/>
                <w:color w:val="000000"/>
                <w:sz w:val="15"/>
                <w:szCs w:val="15"/>
              </w:rPr>
              <w:lastRenderedPageBreak/>
              <w:t>потенцијалних обавеза резидената по издатим гаранцијама/јемствима по кредитним пословима између нерезидената у иностранству и потраживања банака по кредитима у динарима које су банке одобриле нерезидентима</w:t>
            </w:r>
          </w:p>
          <w:p w14:paraId="4C61F0A4"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p w14:paraId="64599672"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003046</w:t>
            </w:r>
          </w:p>
        </w:tc>
        <w:tc>
          <w:tcPr>
            <w:tcW w:w="2268" w:type="dxa"/>
            <w:shd w:val="clear" w:color="auto" w:fill="auto"/>
          </w:tcPr>
          <w:p w14:paraId="5BED8F92"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Подаци обухватају стање потраживања по извезеној роби или услугама које нису наплаћене у року дужем од годину дана и стање потраживања по унапред плаћеној роби или услугама које нису увезене у том року, као и стање обавеза по увезеној роби или услугама које нису плаћене у року дужем од годину дана и стање обавеза по авансно наплаћеној роби или услугама које нису извезене у том року. Подаци обухватају стање обавеза и потраживања према иностранству по пословима финансијског лизинга између резидената и нерезидената. Подаци обухватају стање и </w:t>
            </w:r>
            <w:r w:rsidRPr="00E3558F">
              <w:rPr>
                <w:rFonts w:ascii="Times New Roman" w:eastAsia="Times New Roman" w:hAnsi="Times New Roman" w:cs="Times New Roman"/>
                <w:color w:val="000000"/>
                <w:sz w:val="15"/>
                <w:szCs w:val="15"/>
              </w:rPr>
              <w:lastRenderedPageBreak/>
              <w:t>промет по краткорочним банкарским депозитима у девизама које банка узима од стране банке (задужење) и које банка одобрава страној банци (одобрење). Подаци обухватају стање потенцијалних обавеза резидената по издатим гаранцијама/јемствима по кредитним пословима између нерезидената у иностранству. Подаци обухватају стање потраживања банака по кредитима у динарима које су банке одобриле нерезидентима (правним и физичким лицима) уплатом на рачун платне картице код банке у Републици, уплатом на рачун резидента коме нерезидент треба да изврши плаћање по текућем или капиталном послу и кредитима одобреним страним банкама у трајању од 2 дана.</w:t>
            </w:r>
          </w:p>
        </w:tc>
        <w:tc>
          <w:tcPr>
            <w:tcW w:w="1134" w:type="dxa"/>
            <w:shd w:val="clear" w:color="auto" w:fill="auto"/>
          </w:tcPr>
          <w:p w14:paraId="43A9AD0E"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Тромесечна (обрасци КОД, ФЛ-1, ФЛ-2, П-1, П-2, О-1), декадна (образац ДЕ), полугодишња (образац Г-2); 10 дана од одлуке о издатој гаранцији/јемству (образац Г-1); 10-ти у месецу након истека извештајног периода (тромесечје или </w:t>
            </w:r>
            <w:r w:rsidRPr="00E3558F">
              <w:rPr>
                <w:rFonts w:ascii="Times New Roman" w:eastAsia="Times New Roman" w:hAnsi="Times New Roman" w:cs="Times New Roman"/>
                <w:color w:val="000000"/>
                <w:sz w:val="15"/>
                <w:szCs w:val="15"/>
              </w:rPr>
              <w:lastRenderedPageBreak/>
              <w:t>полугодиште), 5-ти након истека декаде и 10 дана након одлуке о давању гаранције/ јемства</w:t>
            </w:r>
          </w:p>
        </w:tc>
        <w:tc>
          <w:tcPr>
            <w:tcW w:w="1418" w:type="dxa"/>
            <w:shd w:val="clear" w:color="auto" w:fill="auto"/>
          </w:tcPr>
          <w:p w14:paraId="5F60C3D5"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Извештајни метод; Подаци се прикупљају у поступку обавезног извештавања Народне банке Србије о кредитним пословима са иностранством на обрасцима: П-1, П-2 и О-1; ФЛ-1 и ФЛ-2; (xl табела путем имејла); ДЕ (XML формат преко ДИКТ);  ;  Г-1 и Г-2; КОД (xl табела путем имејла).</w:t>
            </w:r>
          </w:p>
        </w:tc>
        <w:tc>
          <w:tcPr>
            <w:tcW w:w="1588" w:type="dxa"/>
            <w:shd w:val="clear" w:color="auto" w:fill="auto"/>
          </w:tcPr>
          <w:p w14:paraId="1E45A2BD"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Резиденти - дужници и повериоци по трговинским кредитима (П-1, П-2 и О-1) у року од 10 дана од истека квартала; Резиденти - даваоци и резиденти - примаоци по пословима финансијског лизинга између резидената и нерезидената (ФЛ-1 и ФЛ-2) у року од 10 дана од истека квартала; Банке, у року од 5 дана од истека декаде (ДЕ); Резиденти (правна лица и банке), у року </w:t>
            </w:r>
            <w:r w:rsidRPr="00E3558F">
              <w:rPr>
                <w:rFonts w:ascii="Times New Roman" w:eastAsia="Times New Roman" w:hAnsi="Times New Roman" w:cs="Times New Roman"/>
                <w:color w:val="000000"/>
                <w:sz w:val="15"/>
                <w:szCs w:val="15"/>
              </w:rPr>
              <w:lastRenderedPageBreak/>
              <w:t>од 10 дана од доношења одлуке о давању гаранције или јемства (Г-1); Резиденти (правна лица и банке), у року од 10 дана од истека претходног полугодишта (Г-2); Банке, у року од 10 дана за претходно тромесечје (КОД).</w:t>
            </w:r>
          </w:p>
        </w:tc>
        <w:tc>
          <w:tcPr>
            <w:tcW w:w="1701" w:type="dxa"/>
            <w:shd w:val="clear" w:color="auto" w:fill="auto"/>
          </w:tcPr>
          <w:p w14:paraId="7080F6C3"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1E878955"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50AC4A55"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девизном пословању, Одлука о извештавању о кредитним пословима са иностранством, Упутство о попуњавању образаца за извештавање о кредитним пословима са иностранством</w:t>
            </w:r>
          </w:p>
        </w:tc>
        <w:tc>
          <w:tcPr>
            <w:tcW w:w="794" w:type="dxa"/>
            <w:shd w:val="clear" w:color="auto" w:fill="auto"/>
          </w:tcPr>
          <w:p w14:paraId="7CAC9184"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35771B6"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r>
      <w:tr w:rsidR="000970B4" w:rsidRPr="00E3558F" w14:paraId="44C98899" w14:textId="77777777" w:rsidTr="0079031D">
        <w:trPr>
          <w:trHeight w:val="20"/>
          <w:jc w:val="center"/>
        </w:trPr>
        <w:tc>
          <w:tcPr>
            <w:tcW w:w="454" w:type="dxa"/>
            <w:shd w:val="clear" w:color="auto" w:fill="auto"/>
          </w:tcPr>
          <w:p w14:paraId="6731EA2E"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00F1C5F3"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w:t>
            </w:r>
          </w:p>
        </w:tc>
        <w:tc>
          <w:tcPr>
            <w:tcW w:w="1588" w:type="dxa"/>
            <w:shd w:val="clear" w:color="auto" w:fill="auto"/>
          </w:tcPr>
          <w:p w14:paraId="5643A995"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Међународна трговина услугама</w:t>
            </w:r>
          </w:p>
          <w:p w14:paraId="7CCD9CB5"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p w14:paraId="7701C06A"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003047</w:t>
            </w:r>
          </w:p>
        </w:tc>
        <w:tc>
          <w:tcPr>
            <w:tcW w:w="2268" w:type="dxa"/>
            <w:shd w:val="clear" w:color="auto" w:fill="auto"/>
          </w:tcPr>
          <w:p w14:paraId="193F9BAB"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Међународна трговина услугама обухвата податке за потребе платног биланса и израде подбилансних табела у којима се приказује међународна трговина услуга на детаљнијем нивоу и пресек по земљама</w:t>
            </w:r>
          </w:p>
        </w:tc>
        <w:tc>
          <w:tcPr>
            <w:tcW w:w="1134" w:type="dxa"/>
            <w:shd w:val="clear" w:color="auto" w:fill="auto"/>
          </w:tcPr>
          <w:p w14:paraId="3843BE05"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Месечна и тромесечна; Месечни подаци - седам дана после објављивања платног биланса, тромесечни подаци - претходно тромесечје; месечна и тромесечна; месечни подаци - седам дана после објављивања платног </w:t>
            </w:r>
            <w:r w:rsidRPr="00E3558F">
              <w:rPr>
                <w:rFonts w:ascii="Times New Roman" w:eastAsia="Times New Roman" w:hAnsi="Times New Roman" w:cs="Times New Roman"/>
                <w:color w:val="000000"/>
                <w:sz w:val="15"/>
                <w:szCs w:val="15"/>
              </w:rPr>
              <w:lastRenderedPageBreak/>
              <w:t>биланса, тромесечни подаци - претходно тромесечје</w:t>
            </w:r>
          </w:p>
        </w:tc>
        <w:tc>
          <w:tcPr>
            <w:tcW w:w="1418" w:type="dxa"/>
            <w:shd w:val="clear" w:color="auto" w:fill="auto"/>
          </w:tcPr>
          <w:p w14:paraId="19DDA9EC"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Извештајни метод; ГРУ, РН, ППИ</w:t>
            </w:r>
          </w:p>
        </w:tc>
        <w:tc>
          <w:tcPr>
            <w:tcW w:w="1588" w:type="dxa"/>
            <w:shd w:val="clear" w:color="auto" w:fill="auto"/>
          </w:tcPr>
          <w:p w14:paraId="67CC8FFC"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Резиденти у сагласности са Одлуком; најкасније 10 дана након завршетка тромесечја. Индиректно извештавање - Банке: три радна дана након завршетка декаде</w:t>
            </w:r>
          </w:p>
        </w:tc>
        <w:tc>
          <w:tcPr>
            <w:tcW w:w="1701" w:type="dxa"/>
            <w:shd w:val="clear" w:color="auto" w:fill="auto"/>
          </w:tcPr>
          <w:p w14:paraId="2DBC9ACD"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378B85A9"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E938067"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НБС, Закон о девизном пословању, Одлука о обавези извештавања у пословању са иностранством</w:t>
            </w:r>
          </w:p>
        </w:tc>
        <w:tc>
          <w:tcPr>
            <w:tcW w:w="794" w:type="dxa"/>
            <w:shd w:val="clear" w:color="auto" w:fill="auto"/>
          </w:tcPr>
          <w:p w14:paraId="7BB1F1B7"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492F4E2"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Седам дана након објављи-вања платног биланса за исти период</w:t>
            </w:r>
          </w:p>
        </w:tc>
      </w:tr>
      <w:tr w:rsidR="000970B4" w:rsidRPr="00E3558F" w14:paraId="0B90D93D" w14:textId="77777777" w:rsidTr="0079031D">
        <w:trPr>
          <w:trHeight w:val="20"/>
          <w:jc w:val="center"/>
        </w:trPr>
        <w:tc>
          <w:tcPr>
            <w:tcW w:w="454" w:type="dxa"/>
            <w:shd w:val="clear" w:color="auto" w:fill="auto"/>
          </w:tcPr>
          <w:p w14:paraId="028A3139"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0A8F10CE"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w:t>
            </w:r>
          </w:p>
        </w:tc>
        <w:tc>
          <w:tcPr>
            <w:tcW w:w="1588" w:type="dxa"/>
            <w:shd w:val="clear" w:color="auto" w:fill="auto"/>
          </w:tcPr>
          <w:p w14:paraId="2D84720D"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Страна директна улагања</w:t>
            </w:r>
          </w:p>
          <w:p w14:paraId="4D182492"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p w14:paraId="323FC70D"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003048</w:t>
            </w:r>
          </w:p>
        </w:tc>
        <w:tc>
          <w:tcPr>
            <w:tcW w:w="2268" w:type="dxa"/>
            <w:shd w:val="clear" w:color="auto" w:fill="auto"/>
          </w:tcPr>
          <w:p w14:paraId="53C3FCF6"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Статистика страних директних улагања обухвата податке за потребе платног биланса и међународне инвестиционе позиције, као и израде табела са пресеком по земљама и делатностима</w:t>
            </w:r>
          </w:p>
        </w:tc>
        <w:tc>
          <w:tcPr>
            <w:tcW w:w="1134" w:type="dxa"/>
            <w:shd w:val="clear" w:color="auto" w:fill="auto"/>
          </w:tcPr>
          <w:p w14:paraId="20CC4EE6"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Тромесечна; претходно тромесечје</w:t>
            </w:r>
          </w:p>
        </w:tc>
        <w:tc>
          <w:tcPr>
            <w:tcW w:w="1418" w:type="dxa"/>
            <w:shd w:val="clear" w:color="auto" w:fill="auto"/>
          </w:tcPr>
          <w:p w14:paraId="58FB85C0"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ДИ-1, ДИ-2, ППИ</w:t>
            </w:r>
          </w:p>
        </w:tc>
        <w:tc>
          <w:tcPr>
            <w:tcW w:w="1588" w:type="dxa"/>
            <w:shd w:val="clear" w:color="auto" w:fill="auto"/>
          </w:tcPr>
          <w:p w14:paraId="4446F96E"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Резиденти у сагласности са Одлуком; најкасније 10 дана након завршетка тромесечја. Индиректно извештавање - Банке: три радна дана након завршетка декаде</w:t>
            </w:r>
          </w:p>
        </w:tc>
        <w:tc>
          <w:tcPr>
            <w:tcW w:w="1701" w:type="dxa"/>
            <w:shd w:val="clear" w:color="auto" w:fill="auto"/>
          </w:tcPr>
          <w:p w14:paraId="71DBD344"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привредне регистре (Регистар финансијских извештаја)/годишње - након обраде финансијских извештаја; Централни регистар хартија од вредности (aдминистративни подаци)/дневно</w:t>
            </w:r>
          </w:p>
        </w:tc>
        <w:tc>
          <w:tcPr>
            <w:tcW w:w="1418" w:type="dxa"/>
            <w:shd w:val="clear" w:color="auto" w:fill="auto"/>
          </w:tcPr>
          <w:p w14:paraId="1944BD89"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D27DE8C"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НБС, Закон о девизном пословању, Одлука о обавези извештавања у пословању са иностранством</w:t>
            </w:r>
          </w:p>
        </w:tc>
        <w:tc>
          <w:tcPr>
            <w:tcW w:w="794" w:type="dxa"/>
            <w:shd w:val="clear" w:color="auto" w:fill="auto"/>
          </w:tcPr>
          <w:p w14:paraId="7D91A062"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6C2D5CC"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Последњи радни дан у тромесечју за претходно тромесечје</w:t>
            </w:r>
          </w:p>
        </w:tc>
      </w:tr>
      <w:tr w:rsidR="000970B4" w:rsidRPr="00E3558F" w14:paraId="592F7AD0" w14:textId="77777777" w:rsidTr="0079031D">
        <w:trPr>
          <w:trHeight w:val="20"/>
          <w:jc w:val="center"/>
        </w:trPr>
        <w:tc>
          <w:tcPr>
            <w:tcW w:w="454" w:type="dxa"/>
            <w:shd w:val="clear" w:color="auto" w:fill="auto"/>
          </w:tcPr>
          <w:p w14:paraId="3461F3C4"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6011" w:type="dxa"/>
            <w:gridSpan w:val="4"/>
            <w:shd w:val="clear" w:color="auto" w:fill="auto"/>
          </w:tcPr>
          <w:p w14:paraId="2CD16392" w14:textId="77777777" w:rsidR="000970B4" w:rsidRPr="00E3558F" w:rsidRDefault="000970B4" w:rsidP="006530B0">
            <w:pPr>
              <w:spacing w:before="120" w:after="120" w:line="223"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2)  Статистика пословања страних подружница (унутрашњи и спољни FATS)</w:t>
            </w:r>
          </w:p>
        </w:tc>
        <w:tc>
          <w:tcPr>
            <w:tcW w:w="1418" w:type="dxa"/>
            <w:shd w:val="clear" w:color="auto" w:fill="auto"/>
          </w:tcPr>
          <w:p w14:paraId="77E5A8CF"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588" w:type="dxa"/>
            <w:shd w:val="clear" w:color="auto" w:fill="auto"/>
          </w:tcPr>
          <w:p w14:paraId="408A060F"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701" w:type="dxa"/>
            <w:shd w:val="clear" w:color="auto" w:fill="auto"/>
          </w:tcPr>
          <w:p w14:paraId="0A1746D8"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3A057455"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7E4CACA1"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794" w:type="dxa"/>
            <w:shd w:val="clear" w:color="auto" w:fill="auto"/>
          </w:tcPr>
          <w:p w14:paraId="5E878ED4"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851" w:type="dxa"/>
            <w:shd w:val="clear" w:color="auto" w:fill="auto"/>
          </w:tcPr>
          <w:p w14:paraId="117F3C0D"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r>
      <w:tr w:rsidR="000970B4" w:rsidRPr="00E3558F" w14:paraId="35ADF817" w14:textId="77777777" w:rsidTr="0079031D">
        <w:trPr>
          <w:trHeight w:val="20"/>
          <w:jc w:val="center"/>
        </w:trPr>
        <w:tc>
          <w:tcPr>
            <w:tcW w:w="454" w:type="dxa"/>
            <w:shd w:val="clear" w:color="auto" w:fill="auto"/>
          </w:tcPr>
          <w:p w14:paraId="0D877155"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20136F58"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4A355EB"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индикатора за подружнице страних предузећа у Републици Србији (inward FATS)</w:t>
            </w:r>
          </w:p>
          <w:p w14:paraId="2923CEC5"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p w14:paraId="5DC03075"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004080</w:t>
            </w:r>
          </w:p>
        </w:tc>
        <w:tc>
          <w:tcPr>
            <w:tcW w:w="2268" w:type="dxa"/>
            <w:shd w:val="clear" w:color="auto" w:fill="auto"/>
          </w:tcPr>
          <w:p w14:paraId="310FF0FD"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структури капитала (учешће страног капитала у укупном, по земљама), подаци о пословним приходима, пословним расходима,  набавкама, броју запослених лица, бруто зарадама</w:t>
            </w:r>
          </w:p>
        </w:tc>
        <w:tc>
          <w:tcPr>
            <w:tcW w:w="1134" w:type="dxa"/>
            <w:shd w:val="clear" w:color="auto" w:fill="auto"/>
          </w:tcPr>
          <w:p w14:paraId="4B9CF6BF"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5FB2D93F"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СБС-01 и СБС-01А</w:t>
            </w:r>
          </w:p>
        </w:tc>
        <w:tc>
          <w:tcPr>
            <w:tcW w:w="1588" w:type="dxa"/>
            <w:shd w:val="clear" w:color="auto" w:fill="auto"/>
          </w:tcPr>
          <w:p w14:paraId="6B453A3F"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друга правна лица (нефинансијски сектор); 24.04.</w:t>
            </w:r>
          </w:p>
        </w:tc>
        <w:tc>
          <w:tcPr>
            <w:tcW w:w="1701" w:type="dxa"/>
            <w:shd w:val="clear" w:color="auto" w:fill="auto"/>
          </w:tcPr>
          <w:p w14:paraId="59D88676"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привредне регистре (Регистар финансијских извештаја)/годишње, након обраде финансијских извештаја; Министарство финансија - Пореска управа (Пореска пријава пореза на додату вредност - Образац ПП ПДВ);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62AB3535"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5D251203"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230DC2C"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77B7114"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20.03.2024.</w:t>
            </w:r>
          </w:p>
        </w:tc>
      </w:tr>
      <w:tr w:rsidR="006530B0" w:rsidRPr="00E3558F" w14:paraId="005F6A40" w14:textId="77777777" w:rsidTr="0079031D">
        <w:trPr>
          <w:trHeight w:val="20"/>
          <w:jc w:val="center"/>
        </w:trPr>
        <w:tc>
          <w:tcPr>
            <w:tcW w:w="454" w:type="dxa"/>
            <w:shd w:val="clear" w:color="auto" w:fill="auto"/>
          </w:tcPr>
          <w:p w14:paraId="61126384" w14:textId="77777777" w:rsidR="006530B0" w:rsidRPr="00E3558F" w:rsidRDefault="006530B0" w:rsidP="006530B0">
            <w:pPr>
              <w:spacing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1980BC76" w14:textId="77777777" w:rsidR="006530B0" w:rsidRPr="00E3558F" w:rsidRDefault="006530B0" w:rsidP="006530B0">
            <w:pPr>
              <w:spacing w:after="120" w:line="240" w:lineRule="auto"/>
              <w:rPr>
                <w:rFonts w:ascii="Times New Roman" w:eastAsia="Times New Roman" w:hAnsi="Times New Roman" w:cs="Times New Roman"/>
                <w:b/>
                <w:color w:val="000000"/>
                <w:sz w:val="16"/>
                <w:szCs w:val="16"/>
              </w:rPr>
            </w:pPr>
          </w:p>
        </w:tc>
        <w:tc>
          <w:tcPr>
            <w:tcW w:w="1134" w:type="dxa"/>
            <w:shd w:val="clear" w:color="auto" w:fill="auto"/>
          </w:tcPr>
          <w:p w14:paraId="7ACAB7DB" w14:textId="77777777" w:rsidR="006530B0" w:rsidRPr="00E3558F" w:rsidRDefault="006530B0" w:rsidP="006530B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DFC4737" w14:textId="77777777" w:rsidR="006530B0" w:rsidRPr="00E3558F" w:rsidRDefault="006530B0" w:rsidP="006530B0">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6244F028" w14:textId="77777777" w:rsidR="006530B0" w:rsidRPr="00E3558F" w:rsidRDefault="006530B0" w:rsidP="006530B0">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09BE0CF2" w14:textId="77777777" w:rsidR="006530B0" w:rsidRPr="00E3558F" w:rsidRDefault="006530B0" w:rsidP="006530B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B034E4B" w14:textId="77777777" w:rsidR="006530B0" w:rsidRPr="00E3558F" w:rsidRDefault="006530B0" w:rsidP="006530B0">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8DF7DCC" w14:textId="77777777" w:rsidR="006530B0" w:rsidRPr="00E3558F" w:rsidRDefault="006530B0" w:rsidP="006530B0">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20E9B9D4" w14:textId="77777777" w:rsidR="006530B0" w:rsidRPr="00E3558F" w:rsidRDefault="006530B0" w:rsidP="006530B0">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418AAEC4" w14:textId="77777777" w:rsidR="006530B0" w:rsidRPr="00E3558F" w:rsidRDefault="006530B0" w:rsidP="006530B0">
            <w:pPr>
              <w:spacing w:after="120" w:line="240" w:lineRule="auto"/>
              <w:rPr>
                <w:rFonts w:ascii="Times New Roman" w:eastAsia="Times New Roman" w:hAnsi="Times New Roman" w:cs="Times New Roman"/>
                <w:color w:val="000000"/>
                <w:sz w:val="15"/>
                <w:szCs w:val="15"/>
              </w:rPr>
            </w:pPr>
          </w:p>
        </w:tc>
      </w:tr>
      <w:tr w:rsidR="000970B4" w:rsidRPr="00E3558F" w14:paraId="7F3A351E" w14:textId="77777777" w:rsidTr="0079031D">
        <w:trPr>
          <w:trHeight w:val="20"/>
          <w:jc w:val="center"/>
        </w:trPr>
        <w:tc>
          <w:tcPr>
            <w:tcW w:w="454" w:type="dxa"/>
            <w:shd w:val="clear" w:color="auto" w:fill="auto"/>
          </w:tcPr>
          <w:p w14:paraId="6E134C71"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75686CD4" w14:textId="77777777" w:rsidR="000970B4" w:rsidRPr="00E3558F" w:rsidRDefault="000970B4" w:rsidP="006530B0">
            <w:pPr>
              <w:spacing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3)  Међународна трговина робом</w:t>
            </w:r>
          </w:p>
        </w:tc>
        <w:tc>
          <w:tcPr>
            <w:tcW w:w="1134" w:type="dxa"/>
            <w:shd w:val="clear" w:color="auto" w:fill="auto"/>
          </w:tcPr>
          <w:p w14:paraId="422402DE"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7A8ED03E"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3D7D34F"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19D2500C"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455A7BD"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510CD28"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009B6D06"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65B22B76"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r>
      <w:tr w:rsidR="000970B4" w:rsidRPr="00E3558F" w14:paraId="69F72D8F" w14:textId="77777777" w:rsidTr="0079031D">
        <w:trPr>
          <w:trHeight w:val="20"/>
          <w:jc w:val="center"/>
        </w:trPr>
        <w:tc>
          <w:tcPr>
            <w:tcW w:w="454" w:type="dxa"/>
            <w:shd w:val="clear" w:color="auto" w:fill="auto"/>
          </w:tcPr>
          <w:p w14:paraId="7714B0B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1     </w:t>
            </w:r>
          </w:p>
        </w:tc>
        <w:tc>
          <w:tcPr>
            <w:tcW w:w="1021" w:type="dxa"/>
            <w:shd w:val="clear" w:color="auto" w:fill="auto"/>
          </w:tcPr>
          <w:p w14:paraId="6FCD31C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DFB878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Промет робе са иностранством</w:t>
            </w:r>
          </w:p>
          <w:p w14:paraId="258AC64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57E50D7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016010</w:t>
            </w:r>
          </w:p>
        </w:tc>
        <w:tc>
          <w:tcPr>
            <w:tcW w:w="2268" w:type="dxa"/>
            <w:shd w:val="clear" w:color="auto" w:fill="auto"/>
          </w:tcPr>
          <w:p w14:paraId="0941BA1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вредности и количини извезене и увезене робе разврстане према земљама партнерима, производима Царинске тарифе; врстама транспорта; преференцијалним стопама у случају увоза робе; врстама спољнотрговинског посла; валутама; величини привредних друштава и њиховим трговинским карактеристикама и др.</w:t>
            </w:r>
          </w:p>
        </w:tc>
        <w:tc>
          <w:tcPr>
            <w:tcW w:w="1134" w:type="dxa"/>
            <w:shd w:val="clear" w:color="auto" w:fill="auto"/>
          </w:tcPr>
          <w:p w14:paraId="398CB88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668F16E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1A6DDD2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03C90C9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Управа царина (Управа царина - подаци о увозу и извозу)/15. у месецу; Јавна предузећа и установе (Електромрежа Србије)/15. у месецу</w:t>
            </w:r>
          </w:p>
        </w:tc>
        <w:tc>
          <w:tcPr>
            <w:tcW w:w="1418" w:type="dxa"/>
            <w:shd w:val="clear" w:color="auto" w:fill="auto"/>
          </w:tcPr>
          <w:p w14:paraId="52F4A8E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F00EB5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151CD7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2A43113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Последњи радни дан у месецу</w:t>
            </w:r>
          </w:p>
        </w:tc>
      </w:tr>
      <w:tr w:rsidR="000970B4" w:rsidRPr="00E3558F" w14:paraId="6C446A70" w14:textId="77777777" w:rsidTr="0079031D">
        <w:trPr>
          <w:trHeight w:val="20"/>
          <w:jc w:val="center"/>
        </w:trPr>
        <w:tc>
          <w:tcPr>
            <w:tcW w:w="454" w:type="dxa"/>
            <w:shd w:val="clear" w:color="auto" w:fill="auto"/>
          </w:tcPr>
          <w:p w14:paraId="4A9BBFF5"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54200141"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ADCFFFD"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Царинске стопе, нецаринске мере и промет Републике Србије са иностранством</w:t>
            </w:r>
          </w:p>
          <w:p w14:paraId="3B5583E6"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p w14:paraId="5AB1D31D"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016040</w:t>
            </w:r>
          </w:p>
        </w:tc>
        <w:tc>
          <w:tcPr>
            <w:tcW w:w="2268" w:type="dxa"/>
            <w:shd w:val="clear" w:color="auto" w:fill="auto"/>
          </w:tcPr>
          <w:p w14:paraId="72FCE117"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Количина и вредност увезене робе, земља порекла, режим увоза, јединице мере, законске, преференцијалне и консолидоване царинске стопе</w:t>
            </w:r>
          </w:p>
        </w:tc>
        <w:tc>
          <w:tcPr>
            <w:tcW w:w="1134" w:type="dxa"/>
            <w:shd w:val="clear" w:color="auto" w:fill="auto"/>
          </w:tcPr>
          <w:p w14:paraId="6A541C39"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7CBB410"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1CC79F3C"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13476F9"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Управа царина (Управа царина - подаци о увозу и извозу)/25.12.</w:t>
            </w:r>
          </w:p>
        </w:tc>
        <w:tc>
          <w:tcPr>
            <w:tcW w:w="1418" w:type="dxa"/>
            <w:shd w:val="clear" w:color="auto" w:fill="auto"/>
          </w:tcPr>
          <w:p w14:paraId="44C4EE7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1FC69E6"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B777844"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14DAF2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30.03.</w:t>
            </w:r>
          </w:p>
        </w:tc>
      </w:tr>
      <w:tr w:rsidR="000970B4" w:rsidRPr="00E3558F" w14:paraId="777DEEAA" w14:textId="77777777" w:rsidTr="0079031D">
        <w:trPr>
          <w:trHeight w:val="20"/>
          <w:jc w:val="center"/>
        </w:trPr>
        <w:tc>
          <w:tcPr>
            <w:tcW w:w="454" w:type="dxa"/>
            <w:shd w:val="clear" w:color="auto" w:fill="auto"/>
          </w:tcPr>
          <w:p w14:paraId="17B448A5"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7A53A274"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58C250A"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Јединичне вредности извоза и увоза и физички обим извоза и увоза</w:t>
            </w:r>
          </w:p>
          <w:p w14:paraId="1C75D5DD"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p w14:paraId="6F9A420B"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016050</w:t>
            </w:r>
          </w:p>
        </w:tc>
        <w:tc>
          <w:tcPr>
            <w:tcW w:w="2268" w:type="dxa"/>
            <w:shd w:val="clear" w:color="auto" w:fill="auto"/>
          </w:tcPr>
          <w:p w14:paraId="0BE49A2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Формирање узорка од производа царинске тарифе, обрачун јединичних вредности по производима који су задовољили критеријуме ценовне контроле и обрачун индекса јединичних вредности и физичког обима. Израчунавање односа размене по секторима СМТК, КД, економској намени, степену обраде производа и др.</w:t>
            </w:r>
          </w:p>
        </w:tc>
        <w:tc>
          <w:tcPr>
            <w:tcW w:w="1134" w:type="dxa"/>
            <w:shd w:val="clear" w:color="auto" w:fill="auto"/>
          </w:tcPr>
          <w:p w14:paraId="5BF9C0D3"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и квартална</w:t>
            </w:r>
          </w:p>
        </w:tc>
        <w:tc>
          <w:tcPr>
            <w:tcW w:w="1418" w:type="dxa"/>
            <w:shd w:val="clear" w:color="auto" w:fill="auto"/>
          </w:tcPr>
          <w:p w14:paraId="17673A84"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6E3CA7F3"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280418DA"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Управа царина (Управа царина - подаци о увозу и извозу)/15. у месецу; Јавна предузећа и установе (Електромрежа Србије)/15. у месецу</w:t>
            </w:r>
          </w:p>
        </w:tc>
        <w:tc>
          <w:tcPr>
            <w:tcW w:w="1418" w:type="dxa"/>
            <w:shd w:val="clear" w:color="auto" w:fill="auto"/>
          </w:tcPr>
          <w:p w14:paraId="403A3B89"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150AD688"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BD4D820"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F7430B9"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40 дана од рока давања података</w:t>
            </w:r>
          </w:p>
        </w:tc>
      </w:tr>
      <w:tr w:rsidR="000970B4" w:rsidRPr="00E3558F" w14:paraId="54231B49" w14:textId="77777777" w:rsidTr="0079031D">
        <w:trPr>
          <w:trHeight w:val="20"/>
          <w:jc w:val="center"/>
        </w:trPr>
        <w:tc>
          <w:tcPr>
            <w:tcW w:w="454" w:type="dxa"/>
            <w:shd w:val="clear" w:color="auto" w:fill="auto"/>
          </w:tcPr>
          <w:p w14:paraId="3539D835"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07284B30"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FD9336D"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Промет са иностранством по карактеристикама привредних друштава</w:t>
            </w:r>
          </w:p>
          <w:p w14:paraId="3A969EE9"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p w14:paraId="3F5B20F8"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016060</w:t>
            </w:r>
          </w:p>
        </w:tc>
        <w:tc>
          <w:tcPr>
            <w:tcW w:w="2268" w:type="dxa"/>
            <w:shd w:val="clear" w:color="auto" w:fill="auto"/>
          </w:tcPr>
          <w:p w14:paraId="260C9925"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Вредност извезене и увезене робе, разврстане по одабраним показатељима, као што су величина привредног друштва, </w:t>
            </w:r>
            <w:r w:rsidRPr="00E3558F">
              <w:rPr>
                <w:rFonts w:ascii="Times New Roman" w:eastAsia="Times New Roman" w:hAnsi="Times New Roman" w:cs="Times New Roman"/>
                <w:color w:val="000000"/>
                <w:sz w:val="15"/>
                <w:szCs w:val="15"/>
              </w:rPr>
              <w:lastRenderedPageBreak/>
              <w:t>облик својине, порекло капитала и др.</w:t>
            </w:r>
          </w:p>
        </w:tc>
        <w:tc>
          <w:tcPr>
            <w:tcW w:w="1134" w:type="dxa"/>
            <w:shd w:val="clear" w:color="auto" w:fill="auto"/>
          </w:tcPr>
          <w:p w14:paraId="4C5BEC1E"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Месечна и годишња; претходни месец и </w:t>
            </w:r>
            <w:r w:rsidRPr="00E3558F">
              <w:rPr>
                <w:rFonts w:ascii="Times New Roman" w:eastAsia="Times New Roman" w:hAnsi="Times New Roman" w:cs="Times New Roman"/>
                <w:color w:val="000000"/>
                <w:sz w:val="15"/>
                <w:szCs w:val="15"/>
              </w:rPr>
              <w:lastRenderedPageBreak/>
              <w:t>претходна година</w:t>
            </w:r>
          </w:p>
        </w:tc>
        <w:tc>
          <w:tcPr>
            <w:tcW w:w="1418" w:type="dxa"/>
            <w:shd w:val="clear" w:color="auto" w:fill="auto"/>
          </w:tcPr>
          <w:p w14:paraId="7D7E2644"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6B8F0A11"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698228AE"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Министарство финансија - Управа царина (Управа царина - подаци о увозу и извозу)/15. у месецу; </w:t>
            </w:r>
            <w:r w:rsidRPr="00E3558F">
              <w:rPr>
                <w:rFonts w:ascii="Times New Roman" w:eastAsia="Times New Roman" w:hAnsi="Times New Roman" w:cs="Times New Roman"/>
                <w:color w:val="000000"/>
                <w:sz w:val="15"/>
                <w:szCs w:val="15"/>
              </w:rPr>
              <w:lastRenderedPageBreak/>
              <w:t>Јавна предузећа и установе (Електромрежа Србије)</w:t>
            </w:r>
          </w:p>
        </w:tc>
        <w:tc>
          <w:tcPr>
            <w:tcW w:w="1418" w:type="dxa"/>
            <w:shd w:val="clear" w:color="auto" w:fill="auto"/>
          </w:tcPr>
          <w:p w14:paraId="415F9AD0"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Статистичка истраживања Републичког завода за статистику</w:t>
            </w:r>
          </w:p>
        </w:tc>
        <w:tc>
          <w:tcPr>
            <w:tcW w:w="1531" w:type="dxa"/>
            <w:shd w:val="clear" w:color="auto" w:fill="auto"/>
          </w:tcPr>
          <w:p w14:paraId="0BC30438"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38585F9"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471930C"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30 дана од рока за давање података за месечне </w:t>
            </w:r>
            <w:r w:rsidRPr="00E3558F">
              <w:rPr>
                <w:rFonts w:ascii="Times New Roman" w:eastAsia="Times New Roman" w:hAnsi="Times New Roman" w:cs="Times New Roman"/>
                <w:color w:val="000000"/>
                <w:sz w:val="15"/>
                <w:szCs w:val="15"/>
              </w:rPr>
              <w:lastRenderedPageBreak/>
              <w:t>податке; 31.10. за претходну годину</w:t>
            </w:r>
          </w:p>
        </w:tc>
      </w:tr>
      <w:tr w:rsidR="000970B4" w:rsidRPr="00E3558F" w14:paraId="5D15BB45" w14:textId="77777777" w:rsidTr="0079031D">
        <w:trPr>
          <w:trHeight w:val="20"/>
          <w:jc w:val="center"/>
        </w:trPr>
        <w:tc>
          <w:tcPr>
            <w:tcW w:w="454" w:type="dxa"/>
            <w:shd w:val="clear" w:color="auto" w:fill="auto"/>
          </w:tcPr>
          <w:p w14:paraId="61DA96E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5     </w:t>
            </w:r>
          </w:p>
        </w:tc>
        <w:tc>
          <w:tcPr>
            <w:tcW w:w="1021" w:type="dxa"/>
            <w:shd w:val="clear" w:color="auto" w:fill="auto"/>
          </w:tcPr>
          <w:p w14:paraId="19DB545D"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E403BB8"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Аналитички показатељи за међународне преговоре везане за процес приступања СТО и ЕУ</w:t>
            </w:r>
          </w:p>
          <w:p w14:paraId="513FC3B4"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p w14:paraId="1643C3A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016070</w:t>
            </w:r>
          </w:p>
        </w:tc>
        <w:tc>
          <w:tcPr>
            <w:tcW w:w="2268" w:type="dxa"/>
            <w:shd w:val="clear" w:color="auto" w:fill="auto"/>
          </w:tcPr>
          <w:p w14:paraId="40B4DF44"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Индикатори неопходни за преговоре</w:t>
            </w:r>
          </w:p>
        </w:tc>
        <w:tc>
          <w:tcPr>
            <w:tcW w:w="1134" w:type="dxa"/>
            <w:shd w:val="clear" w:color="auto" w:fill="auto"/>
          </w:tcPr>
          <w:p w14:paraId="75E5FD21"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32CDB7E"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AED3808"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98B5AC8"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Управа царина (Управа царина - подаци о увозу и извозу)/15. у месецу; Јавна предузећа и установе (Eлектромрежа Србије)/15. у месецу</w:t>
            </w:r>
          </w:p>
        </w:tc>
        <w:tc>
          <w:tcPr>
            <w:tcW w:w="1418" w:type="dxa"/>
            <w:shd w:val="clear" w:color="auto" w:fill="auto"/>
          </w:tcPr>
          <w:p w14:paraId="32267643"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893A66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362C05D"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E7A838F"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31.01.</w:t>
            </w:r>
          </w:p>
        </w:tc>
      </w:tr>
      <w:tr w:rsidR="000970B4" w:rsidRPr="00E3558F" w14:paraId="38A85696" w14:textId="77777777" w:rsidTr="0079031D">
        <w:trPr>
          <w:trHeight w:val="20"/>
          <w:jc w:val="center"/>
        </w:trPr>
        <w:tc>
          <w:tcPr>
            <w:tcW w:w="454" w:type="dxa"/>
            <w:shd w:val="clear" w:color="auto" w:fill="auto"/>
          </w:tcPr>
          <w:p w14:paraId="25BE3A5B"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0DD18B4E"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AD9E56F"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Промет са иностранством по карактеристикама привредних друштава и CPA класификацији</w:t>
            </w:r>
          </w:p>
          <w:p w14:paraId="5443B2B5"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p w14:paraId="442BAC5C"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016080</w:t>
            </w:r>
          </w:p>
        </w:tc>
        <w:tc>
          <w:tcPr>
            <w:tcW w:w="2268" w:type="dxa"/>
            <w:shd w:val="clear" w:color="auto" w:fill="auto"/>
          </w:tcPr>
          <w:p w14:paraId="5A8020C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Вредност извезене и увезене робе по CPA класификацији и класификацији делатности</w:t>
            </w:r>
          </w:p>
        </w:tc>
        <w:tc>
          <w:tcPr>
            <w:tcW w:w="1134" w:type="dxa"/>
            <w:shd w:val="clear" w:color="auto" w:fill="auto"/>
          </w:tcPr>
          <w:p w14:paraId="00759C6E"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и годишња; претходни месец и претходна година</w:t>
            </w:r>
          </w:p>
        </w:tc>
        <w:tc>
          <w:tcPr>
            <w:tcW w:w="1418" w:type="dxa"/>
            <w:shd w:val="clear" w:color="auto" w:fill="auto"/>
          </w:tcPr>
          <w:p w14:paraId="3AFED54B"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D4973F7"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65F2A83D"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Управа царина (Управа царина - подаци о увозу и извозу); Јавна предузећа и установе (Електромрежа Србије)/15. у месецу</w:t>
            </w:r>
          </w:p>
        </w:tc>
        <w:tc>
          <w:tcPr>
            <w:tcW w:w="1418" w:type="dxa"/>
            <w:shd w:val="clear" w:color="auto" w:fill="auto"/>
          </w:tcPr>
          <w:p w14:paraId="292D2060"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433FD226"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26DDC64"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BACA0F9"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 дана од рока за давање података за месечне податке; 31.10. за претходну годину</w:t>
            </w:r>
          </w:p>
        </w:tc>
      </w:tr>
      <w:tr w:rsidR="000970B4" w:rsidRPr="00E3558F" w14:paraId="14E95629" w14:textId="77777777" w:rsidTr="0079031D">
        <w:trPr>
          <w:trHeight w:val="20"/>
          <w:jc w:val="center"/>
        </w:trPr>
        <w:tc>
          <w:tcPr>
            <w:tcW w:w="454" w:type="dxa"/>
            <w:shd w:val="clear" w:color="auto" w:fill="auto"/>
          </w:tcPr>
          <w:p w14:paraId="2D0E9914"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7     </w:t>
            </w:r>
          </w:p>
        </w:tc>
        <w:tc>
          <w:tcPr>
            <w:tcW w:w="1021" w:type="dxa"/>
            <w:shd w:val="clear" w:color="auto" w:fill="auto"/>
          </w:tcPr>
          <w:p w14:paraId="24134CEA"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37A6CC6"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CIF-FOB прилагођавање увоза за потребе платног биланса и система националних рачуна, FOB-FOB прилагођавање извоза за потребе платног биланса и система националних рачуна</w:t>
            </w:r>
          </w:p>
          <w:p w14:paraId="5AABB18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p w14:paraId="07C5B04E"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016030</w:t>
            </w:r>
          </w:p>
        </w:tc>
        <w:tc>
          <w:tcPr>
            <w:tcW w:w="2268" w:type="dxa"/>
            <w:shd w:val="clear" w:color="auto" w:fill="auto"/>
          </w:tcPr>
          <w:p w14:paraId="46095F47"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Индикатори неопходни за платни биланс и систем националних рачуна</w:t>
            </w:r>
          </w:p>
        </w:tc>
        <w:tc>
          <w:tcPr>
            <w:tcW w:w="1134" w:type="dxa"/>
            <w:shd w:val="clear" w:color="auto" w:fill="auto"/>
          </w:tcPr>
          <w:p w14:paraId="7098F07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364D3475"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AE24DD6"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66D0E2B5"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Управа царина (Управа царина - подаци о увозу и извозу)/15. у месецу; Јавна предузећа и установе (Електромрежа Србије)/15. у месецу</w:t>
            </w:r>
          </w:p>
        </w:tc>
        <w:tc>
          <w:tcPr>
            <w:tcW w:w="1418" w:type="dxa"/>
            <w:shd w:val="clear" w:color="auto" w:fill="auto"/>
          </w:tcPr>
          <w:p w14:paraId="76961D08"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7E4AF98"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B31457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C41D731"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5 дана од последњег радног дана у месецу</w:t>
            </w:r>
          </w:p>
        </w:tc>
      </w:tr>
      <w:tr w:rsidR="000970B4" w:rsidRPr="00E3558F" w14:paraId="0A2DE36C" w14:textId="77777777" w:rsidTr="0079031D">
        <w:trPr>
          <w:trHeight w:val="20"/>
          <w:jc w:val="center"/>
        </w:trPr>
        <w:tc>
          <w:tcPr>
            <w:tcW w:w="454" w:type="dxa"/>
            <w:shd w:val="clear" w:color="auto" w:fill="auto"/>
          </w:tcPr>
          <w:p w14:paraId="569B10D3"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8     </w:t>
            </w:r>
          </w:p>
        </w:tc>
        <w:tc>
          <w:tcPr>
            <w:tcW w:w="1021" w:type="dxa"/>
            <w:shd w:val="clear" w:color="auto" w:fill="auto"/>
          </w:tcPr>
          <w:p w14:paraId="15E155C2"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0A3A48F"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Извоз робе мањег економског значаја путем пост-експорт пакета</w:t>
            </w:r>
          </w:p>
          <w:p w14:paraId="20ECB474"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p w14:paraId="33D389F4"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016090</w:t>
            </w:r>
          </w:p>
        </w:tc>
        <w:tc>
          <w:tcPr>
            <w:tcW w:w="2268" w:type="dxa"/>
            <w:shd w:val="clear" w:color="auto" w:fill="auto"/>
          </w:tcPr>
          <w:p w14:paraId="55602361"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Количина и вредност извоза робе разврстане по земљама партнерима, намени, степену обраде, делатности и слично</w:t>
            </w:r>
          </w:p>
        </w:tc>
        <w:tc>
          <w:tcPr>
            <w:tcW w:w="1134" w:type="dxa"/>
            <w:shd w:val="clear" w:color="auto" w:fill="auto"/>
          </w:tcPr>
          <w:p w14:paraId="643A183D"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23C0D625"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7E41831"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4480E5F8"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Јавна предузећа и установе (Пошта Србије)/15. у месецу - подаци са обрасца СР 72</w:t>
            </w:r>
          </w:p>
        </w:tc>
        <w:tc>
          <w:tcPr>
            <w:tcW w:w="1418" w:type="dxa"/>
            <w:shd w:val="clear" w:color="auto" w:fill="auto"/>
          </w:tcPr>
          <w:p w14:paraId="20033097"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56BCDFF"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3CA91DF"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D4AD083"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Последњи радни дан у месецу</w:t>
            </w:r>
          </w:p>
        </w:tc>
      </w:tr>
      <w:tr w:rsidR="000970B4" w:rsidRPr="00E3558F" w14:paraId="2D690BBD" w14:textId="77777777" w:rsidTr="0079031D">
        <w:trPr>
          <w:trHeight w:val="20"/>
          <w:jc w:val="center"/>
        </w:trPr>
        <w:tc>
          <w:tcPr>
            <w:tcW w:w="454" w:type="dxa"/>
            <w:shd w:val="clear" w:color="auto" w:fill="auto"/>
          </w:tcPr>
          <w:p w14:paraId="1D7A51B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9     </w:t>
            </w:r>
          </w:p>
        </w:tc>
        <w:tc>
          <w:tcPr>
            <w:tcW w:w="1021" w:type="dxa"/>
            <w:shd w:val="clear" w:color="auto" w:fill="auto"/>
          </w:tcPr>
          <w:p w14:paraId="789CDAA0"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47C1879"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Промет са иностранством рашчлањено по валутама у фактури</w:t>
            </w:r>
          </w:p>
          <w:p w14:paraId="17C3A69D"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p w14:paraId="47DB818B"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025081</w:t>
            </w:r>
          </w:p>
        </w:tc>
        <w:tc>
          <w:tcPr>
            <w:tcW w:w="2268" w:type="dxa"/>
            <w:shd w:val="clear" w:color="auto" w:fill="auto"/>
          </w:tcPr>
          <w:p w14:paraId="4B05874A"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Вредност извезене и увезене робе према кодираним валутама фактуре по секторима и одсецима СМТК: 1. сировине без нафте (сектори 0-4 без одсека 33);2. нафта (одсек 33), и 3. прерађени производи (сектори 5 - 8)</w:t>
            </w:r>
          </w:p>
        </w:tc>
        <w:tc>
          <w:tcPr>
            <w:tcW w:w="1134" w:type="dxa"/>
            <w:shd w:val="clear" w:color="auto" w:fill="auto"/>
          </w:tcPr>
          <w:p w14:paraId="2E23FAE6"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55D1B4D"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FED3954"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5ABD3BFB"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Управа царина (Управа царина - подаци о увозу и извозу); Јавна предузећа и установе (Eлектромрежа Србије)</w:t>
            </w:r>
          </w:p>
        </w:tc>
        <w:tc>
          <w:tcPr>
            <w:tcW w:w="1418" w:type="dxa"/>
            <w:shd w:val="clear" w:color="auto" w:fill="auto"/>
          </w:tcPr>
          <w:p w14:paraId="28B2FEAD"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5E0FB4D"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315AB9D"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1657C95"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31.07.</w:t>
            </w:r>
          </w:p>
        </w:tc>
      </w:tr>
      <w:tr w:rsidR="000970B4" w:rsidRPr="00E3558F" w14:paraId="796466E3" w14:textId="77777777" w:rsidTr="0079031D">
        <w:trPr>
          <w:trHeight w:val="20"/>
          <w:jc w:val="center"/>
        </w:trPr>
        <w:tc>
          <w:tcPr>
            <w:tcW w:w="454" w:type="dxa"/>
            <w:shd w:val="clear" w:color="auto" w:fill="auto"/>
          </w:tcPr>
          <w:p w14:paraId="31F42090"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10    </w:t>
            </w:r>
          </w:p>
        </w:tc>
        <w:tc>
          <w:tcPr>
            <w:tcW w:w="1021" w:type="dxa"/>
            <w:shd w:val="clear" w:color="auto" w:fill="auto"/>
          </w:tcPr>
          <w:p w14:paraId="7D91FD8D"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4B90C7C"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Извоз и увоз електричне енергије</w:t>
            </w:r>
          </w:p>
          <w:p w14:paraId="2A20D5D4"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p w14:paraId="48B7E541"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025082</w:t>
            </w:r>
          </w:p>
        </w:tc>
        <w:tc>
          <w:tcPr>
            <w:tcW w:w="2268" w:type="dxa"/>
            <w:shd w:val="clear" w:color="auto" w:fill="auto"/>
          </w:tcPr>
          <w:p w14:paraId="51E2D424"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ПИБ власника електричне енергије, излаз и улаз електричне енергије појединачно по свакој граници; извоз и увоз електричне енергије; отпрема и допрема на/са КиМ; транзит електричне енергије преко царинског подручја Републике Србије; транзит електричне енергије са/на КиМ</w:t>
            </w:r>
          </w:p>
        </w:tc>
        <w:tc>
          <w:tcPr>
            <w:tcW w:w="1134" w:type="dxa"/>
            <w:shd w:val="clear" w:color="auto" w:fill="auto"/>
          </w:tcPr>
          <w:p w14:paraId="05F147A4"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14561AE6"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652A57F"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6BA3DEF6"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Јавна предузећа и установе (Eлектромрежа Србије)/15. у месецу</w:t>
            </w:r>
          </w:p>
        </w:tc>
        <w:tc>
          <w:tcPr>
            <w:tcW w:w="1418" w:type="dxa"/>
            <w:shd w:val="clear" w:color="auto" w:fill="auto"/>
          </w:tcPr>
          <w:p w14:paraId="08AD7DCE"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2BFF3D3"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8F98AAB"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84991A0"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Последњи радни дан у месецу</w:t>
            </w:r>
          </w:p>
        </w:tc>
      </w:tr>
      <w:tr w:rsidR="000970B4" w:rsidRPr="00E3558F" w14:paraId="41C58837" w14:textId="77777777" w:rsidTr="0079031D">
        <w:trPr>
          <w:trHeight w:val="20"/>
          <w:jc w:val="center"/>
        </w:trPr>
        <w:tc>
          <w:tcPr>
            <w:tcW w:w="454" w:type="dxa"/>
            <w:shd w:val="clear" w:color="auto" w:fill="auto"/>
          </w:tcPr>
          <w:p w14:paraId="4FB42707"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4D4A2191" w14:textId="77777777" w:rsidR="000970B4" w:rsidRPr="00E3558F" w:rsidRDefault="000970B4" w:rsidP="006530B0">
            <w:pPr>
              <w:spacing w:before="120" w:after="120" w:line="24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5.  Статистика платног система </w:t>
            </w:r>
          </w:p>
        </w:tc>
        <w:tc>
          <w:tcPr>
            <w:tcW w:w="1134" w:type="dxa"/>
            <w:shd w:val="clear" w:color="auto" w:fill="auto"/>
          </w:tcPr>
          <w:p w14:paraId="2FF69257"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158E534"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6A5DCE4F"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2BC0A569"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8967886"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F9A7C2D"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449ABFD6"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7FBE476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r>
      <w:tr w:rsidR="000970B4" w:rsidRPr="00E3558F" w14:paraId="5DCCF981" w14:textId="77777777" w:rsidTr="0079031D">
        <w:trPr>
          <w:trHeight w:val="20"/>
          <w:jc w:val="center"/>
        </w:trPr>
        <w:tc>
          <w:tcPr>
            <w:tcW w:w="454" w:type="dxa"/>
            <w:shd w:val="clear" w:color="auto" w:fill="auto"/>
          </w:tcPr>
          <w:p w14:paraId="52078B8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067FD8C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w:t>
            </w:r>
          </w:p>
        </w:tc>
        <w:tc>
          <w:tcPr>
            <w:tcW w:w="1588" w:type="dxa"/>
            <w:shd w:val="clear" w:color="auto" w:fill="auto"/>
          </w:tcPr>
          <w:p w14:paraId="71AC79B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Општи показатељи функционисања платних система НБС</w:t>
            </w:r>
          </w:p>
          <w:p w14:paraId="00C5AA5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3A2464B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003049</w:t>
            </w:r>
          </w:p>
        </w:tc>
        <w:tc>
          <w:tcPr>
            <w:tcW w:w="2268" w:type="dxa"/>
            <w:shd w:val="clear" w:color="auto" w:fill="auto"/>
          </w:tcPr>
          <w:p w14:paraId="213847D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Општи показатељи функционисања: RTGS НБС система (извршавање налога за пренос у реалном времену по бруто принципу); Клиринг НБС система (извршавање налога за пренос у утврђеном времену по нето принципу); Међународног </w:t>
            </w:r>
            <w:r w:rsidRPr="00E3558F">
              <w:rPr>
                <w:rFonts w:ascii="Times New Roman" w:eastAsia="Times New Roman" w:hAnsi="Times New Roman" w:cs="Times New Roman"/>
                <w:color w:val="000000"/>
                <w:sz w:val="15"/>
                <w:szCs w:val="15"/>
              </w:rPr>
              <w:lastRenderedPageBreak/>
              <w:t>клиринг система у девизама и Међубанкарског клиринг система у девизама (извршавање налога за пренос у утврђеном времену по нето принципу); IPS НБС система (извршавање инстант трансфера одобрења по бруто принципу у режиму рада 24  /  7  /  365)</w:t>
            </w:r>
          </w:p>
        </w:tc>
        <w:tc>
          <w:tcPr>
            <w:tcW w:w="1134" w:type="dxa"/>
            <w:shd w:val="clear" w:color="auto" w:fill="auto"/>
          </w:tcPr>
          <w:p w14:paraId="0728475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Месечна; претходни месец</w:t>
            </w:r>
          </w:p>
        </w:tc>
        <w:tc>
          <w:tcPr>
            <w:tcW w:w="1418" w:type="dxa"/>
            <w:shd w:val="clear" w:color="auto" w:fill="auto"/>
          </w:tcPr>
          <w:p w14:paraId="2F44A3D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774EA939"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 први радни дан у наредном месецу.</w:t>
            </w:r>
          </w:p>
        </w:tc>
        <w:tc>
          <w:tcPr>
            <w:tcW w:w="1701" w:type="dxa"/>
            <w:shd w:val="clear" w:color="auto" w:fill="auto"/>
          </w:tcPr>
          <w:p w14:paraId="1FBEF76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 (Сектор за платни систем)</w:t>
            </w:r>
          </w:p>
        </w:tc>
        <w:tc>
          <w:tcPr>
            <w:tcW w:w="1418" w:type="dxa"/>
            <w:shd w:val="clear" w:color="auto" w:fill="auto"/>
          </w:tcPr>
          <w:p w14:paraId="7C26027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9392CC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платним услугама</w:t>
            </w:r>
          </w:p>
        </w:tc>
        <w:tc>
          <w:tcPr>
            <w:tcW w:w="794" w:type="dxa"/>
            <w:shd w:val="clear" w:color="auto" w:fill="auto"/>
          </w:tcPr>
          <w:p w14:paraId="0176B179"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1831BC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Други радни дан у наредном месецу</w:t>
            </w:r>
          </w:p>
        </w:tc>
      </w:tr>
      <w:tr w:rsidR="000970B4" w:rsidRPr="00E3558F" w14:paraId="6BF8D797" w14:textId="77777777" w:rsidTr="0079031D">
        <w:trPr>
          <w:trHeight w:val="20"/>
          <w:jc w:val="center"/>
        </w:trPr>
        <w:tc>
          <w:tcPr>
            <w:tcW w:w="454" w:type="dxa"/>
            <w:shd w:val="clear" w:color="auto" w:fill="auto"/>
          </w:tcPr>
          <w:p w14:paraId="1B8CC439"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025089F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w:t>
            </w:r>
          </w:p>
        </w:tc>
        <w:tc>
          <w:tcPr>
            <w:tcW w:w="1588" w:type="dxa"/>
            <w:shd w:val="clear" w:color="auto" w:fill="auto"/>
          </w:tcPr>
          <w:p w14:paraId="66C87DB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Статистика у вези са пружањем платних услуга и издавањем електронског новца</w:t>
            </w:r>
          </w:p>
          <w:p w14:paraId="348D061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213095C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003050</w:t>
            </w:r>
          </w:p>
        </w:tc>
        <w:tc>
          <w:tcPr>
            <w:tcW w:w="2268" w:type="dxa"/>
            <w:shd w:val="clear" w:color="auto" w:fill="auto"/>
          </w:tcPr>
          <w:p w14:paraId="5FEF985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Прикупљање података потребних за анализу и праћење развоја платног промета и коришћења платних инструмената у земљи. Подаци обухватају број корисника по врстама одређених платних услуга; број картица које издају пружаоци платних услуга; број прихватних уређаја и виртуелних продајних места на којима се прихватају платни инструменти; вредност електронског новца; број и вредност платних трансакција обављених:  картицама и е-новцем у Републици Србији и ван ње (по издаваоцу и прихватној мрежи), платним налозима, без платног налога, чеком, уплатом и исплатом готовог новца, куповином роба и услуга преко интернета</w:t>
            </w:r>
          </w:p>
        </w:tc>
        <w:tc>
          <w:tcPr>
            <w:tcW w:w="1134" w:type="dxa"/>
            <w:shd w:val="clear" w:color="auto" w:fill="auto"/>
          </w:tcPr>
          <w:p w14:paraId="05B4044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Тромесечна; претходно тромесечје</w:t>
            </w:r>
          </w:p>
        </w:tc>
        <w:tc>
          <w:tcPr>
            <w:tcW w:w="1418" w:type="dxa"/>
            <w:shd w:val="clear" w:color="auto" w:fill="auto"/>
          </w:tcPr>
          <w:p w14:paraId="66157E0C" w14:textId="2B51B913"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се прикупљају електронски  у поступку спровођења Одлуке о садрж</w:t>
            </w:r>
            <w:r w:rsidR="0047147C" w:rsidRPr="00E3558F">
              <w:rPr>
                <w:rFonts w:ascii="Times New Roman" w:eastAsia="Times New Roman" w:hAnsi="Times New Roman" w:cs="Times New Roman"/>
                <w:color w:val="000000"/>
                <w:sz w:val="15"/>
                <w:szCs w:val="15"/>
                <w:lang w:val="sr-Cyrl-RS"/>
              </w:rPr>
              <w:t>ини</w:t>
            </w:r>
            <w:r w:rsidRPr="00E3558F">
              <w:rPr>
                <w:rFonts w:ascii="Times New Roman" w:eastAsia="Times New Roman" w:hAnsi="Times New Roman" w:cs="Times New Roman"/>
                <w:color w:val="000000"/>
                <w:sz w:val="15"/>
                <w:szCs w:val="15"/>
              </w:rPr>
              <w:t>, роковима и начину достављања података које пружаоци платних услуга достављају Народној банци Србије (XML); Упитник ОТ-5Т</w:t>
            </w:r>
          </w:p>
        </w:tc>
        <w:tc>
          <w:tcPr>
            <w:tcW w:w="1588" w:type="dxa"/>
            <w:shd w:val="clear" w:color="auto" w:fill="auto"/>
          </w:tcPr>
          <w:p w14:paraId="6191732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Пружаоци платних услуга; у року од 15 дана од истека тромесечја за које се прикупљају подаци.</w:t>
            </w:r>
          </w:p>
        </w:tc>
        <w:tc>
          <w:tcPr>
            <w:tcW w:w="1701" w:type="dxa"/>
            <w:shd w:val="clear" w:color="auto" w:fill="auto"/>
          </w:tcPr>
          <w:p w14:paraId="23FC062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6859FC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1F4E5375" w14:textId="3732409C"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платним услугама; Одлука о садрж</w:t>
            </w:r>
            <w:r w:rsidR="0047147C" w:rsidRPr="00E3558F">
              <w:rPr>
                <w:rFonts w:ascii="Times New Roman" w:eastAsia="Times New Roman" w:hAnsi="Times New Roman" w:cs="Times New Roman"/>
                <w:color w:val="000000"/>
                <w:sz w:val="15"/>
                <w:szCs w:val="15"/>
                <w:lang w:val="sr-Cyrl-RS"/>
              </w:rPr>
              <w:t>ини</w:t>
            </w:r>
            <w:r w:rsidRPr="00E3558F">
              <w:rPr>
                <w:rFonts w:ascii="Times New Roman" w:eastAsia="Times New Roman" w:hAnsi="Times New Roman" w:cs="Times New Roman"/>
                <w:color w:val="000000"/>
                <w:sz w:val="15"/>
                <w:szCs w:val="15"/>
              </w:rPr>
              <w:t>, роковима и начину достављања података које пружаоци платних услуга достављају Народној банци Србије</w:t>
            </w:r>
          </w:p>
        </w:tc>
        <w:tc>
          <w:tcPr>
            <w:tcW w:w="794" w:type="dxa"/>
            <w:shd w:val="clear" w:color="auto" w:fill="auto"/>
          </w:tcPr>
          <w:p w14:paraId="1AE466A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742E28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40 дана по истеку рока за давање података од стране извештајне јединице</w:t>
            </w:r>
          </w:p>
        </w:tc>
      </w:tr>
      <w:tr w:rsidR="000970B4" w:rsidRPr="00E3558F" w14:paraId="2E07DA08" w14:textId="77777777" w:rsidTr="0079031D">
        <w:trPr>
          <w:trHeight w:val="20"/>
          <w:jc w:val="center"/>
        </w:trPr>
        <w:tc>
          <w:tcPr>
            <w:tcW w:w="454" w:type="dxa"/>
            <w:shd w:val="clear" w:color="auto" w:fill="auto"/>
          </w:tcPr>
          <w:p w14:paraId="40963E3B" w14:textId="77777777" w:rsidR="000970B4" w:rsidRPr="00E3558F" w:rsidRDefault="000970B4" w:rsidP="006530B0">
            <w:pPr>
              <w:spacing w:before="120" w:after="120" w:line="240" w:lineRule="auto"/>
              <w:rPr>
                <w:rFonts w:ascii="Times New Roman" w:eastAsia="Times New Roman" w:hAnsi="Times New Roman" w:cs="Times New Roman"/>
                <w:b/>
                <w:color w:val="000000"/>
                <w:sz w:val="18"/>
                <w:szCs w:val="18"/>
              </w:rPr>
            </w:pPr>
          </w:p>
        </w:tc>
        <w:tc>
          <w:tcPr>
            <w:tcW w:w="1021" w:type="dxa"/>
            <w:shd w:val="clear" w:color="auto" w:fill="auto"/>
          </w:tcPr>
          <w:p w14:paraId="5EDE450F" w14:textId="77777777" w:rsidR="000970B4" w:rsidRPr="00E3558F" w:rsidRDefault="000970B4" w:rsidP="006530B0">
            <w:pPr>
              <w:spacing w:before="120" w:after="120" w:line="24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6.  Цене</w:t>
            </w:r>
          </w:p>
        </w:tc>
        <w:tc>
          <w:tcPr>
            <w:tcW w:w="1588" w:type="dxa"/>
            <w:shd w:val="clear" w:color="auto" w:fill="auto"/>
          </w:tcPr>
          <w:p w14:paraId="100C324F" w14:textId="77777777" w:rsidR="000970B4" w:rsidRPr="00E3558F" w:rsidRDefault="000970B4" w:rsidP="006530B0">
            <w:pPr>
              <w:spacing w:before="120" w:after="120" w:line="240" w:lineRule="auto"/>
              <w:rPr>
                <w:rFonts w:ascii="Times New Roman" w:eastAsia="Times New Roman" w:hAnsi="Times New Roman" w:cs="Times New Roman"/>
                <w:b/>
                <w:color w:val="000000"/>
                <w:sz w:val="18"/>
                <w:szCs w:val="18"/>
              </w:rPr>
            </w:pPr>
          </w:p>
        </w:tc>
        <w:tc>
          <w:tcPr>
            <w:tcW w:w="2268" w:type="dxa"/>
            <w:shd w:val="clear" w:color="auto" w:fill="auto"/>
          </w:tcPr>
          <w:p w14:paraId="3EF2BCB8" w14:textId="77777777" w:rsidR="000970B4" w:rsidRPr="00E3558F" w:rsidRDefault="000970B4" w:rsidP="006530B0">
            <w:pPr>
              <w:spacing w:before="120" w:after="120" w:line="240" w:lineRule="auto"/>
              <w:rPr>
                <w:rFonts w:ascii="Times New Roman" w:eastAsia="Times New Roman" w:hAnsi="Times New Roman" w:cs="Times New Roman"/>
                <w:b/>
                <w:color w:val="000000"/>
                <w:sz w:val="18"/>
                <w:szCs w:val="18"/>
              </w:rPr>
            </w:pPr>
          </w:p>
        </w:tc>
        <w:tc>
          <w:tcPr>
            <w:tcW w:w="1134" w:type="dxa"/>
            <w:shd w:val="clear" w:color="auto" w:fill="auto"/>
          </w:tcPr>
          <w:p w14:paraId="013EA548" w14:textId="77777777" w:rsidR="000970B4" w:rsidRPr="00E3558F" w:rsidRDefault="000970B4" w:rsidP="006530B0">
            <w:pPr>
              <w:spacing w:before="120" w:after="120" w:line="240" w:lineRule="auto"/>
              <w:rPr>
                <w:rFonts w:ascii="Times New Roman" w:eastAsia="Times New Roman" w:hAnsi="Times New Roman" w:cs="Times New Roman"/>
                <w:b/>
                <w:color w:val="000000"/>
                <w:sz w:val="18"/>
                <w:szCs w:val="18"/>
              </w:rPr>
            </w:pPr>
          </w:p>
        </w:tc>
        <w:tc>
          <w:tcPr>
            <w:tcW w:w="1418" w:type="dxa"/>
            <w:shd w:val="clear" w:color="auto" w:fill="auto"/>
          </w:tcPr>
          <w:p w14:paraId="5B5764BD" w14:textId="77777777" w:rsidR="000970B4" w:rsidRPr="00E3558F" w:rsidRDefault="000970B4" w:rsidP="006530B0">
            <w:pPr>
              <w:spacing w:before="120" w:after="120" w:line="240" w:lineRule="auto"/>
              <w:rPr>
                <w:rFonts w:ascii="Times New Roman" w:eastAsia="Times New Roman" w:hAnsi="Times New Roman" w:cs="Times New Roman"/>
                <w:b/>
                <w:color w:val="000000"/>
                <w:sz w:val="18"/>
                <w:szCs w:val="18"/>
              </w:rPr>
            </w:pPr>
          </w:p>
        </w:tc>
        <w:tc>
          <w:tcPr>
            <w:tcW w:w="1588" w:type="dxa"/>
            <w:shd w:val="clear" w:color="auto" w:fill="auto"/>
          </w:tcPr>
          <w:p w14:paraId="42C09F99" w14:textId="77777777" w:rsidR="000970B4" w:rsidRPr="00E3558F" w:rsidRDefault="000970B4" w:rsidP="006530B0">
            <w:pPr>
              <w:spacing w:before="120" w:after="120" w:line="240" w:lineRule="auto"/>
              <w:rPr>
                <w:rFonts w:ascii="Times New Roman" w:eastAsia="Times New Roman" w:hAnsi="Times New Roman" w:cs="Times New Roman"/>
                <w:b/>
                <w:color w:val="000000"/>
                <w:sz w:val="18"/>
                <w:szCs w:val="18"/>
              </w:rPr>
            </w:pPr>
          </w:p>
        </w:tc>
        <w:tc>
          <w:tcPr>
            <w:tcW w:w="1701" w:type="dxa"/>
            <w:shd w:val="clear" w:color="auto" w:fill="auto"/>
          </w:tcPr>
          <w:p w14:paraId="72B775F6" w14:textId="77777777" w:rsidR="000970B4" w:rsidRPr="00E3558F" w:rsidRDefault="000970B4" w:rsidP="006530B0">
            <w:pPr>
              <w:spacing w:before="120" w:after="120" w:line="240" w:lineRule="auto"/>
              <w:rPr>
                <w:rFonts w:ascii="Times New Roman" w:eastAsia="Times New Roman" w:hAnsi="Times New Roman" w:cs="Times New Roman"/>
                <w:b/>
                <w:color w:val="000000"/>
                <w:sz w:val="18"/>
                <w:szCs w:val="18"/>
              </w:rPr>
            </w:pPr>
          </w:p>
        </w:tc>
        <w:tc>
          <w:tcPr>
            <w:tcW w:w="1418" w:type="dxa"/>
            <w:shd w:val="clear" w:color="auto" w:fill="auto"/>
          </w:tcPr>
          <w:p w14:paraId="03356637" w14:textId="77777777" w:rsidR="000970B4" w:rsidRPr="00E3558F" w:rsidRDefault="000970B4" w:rsidP="006530B0">
            <w:pPr>
              <w:spacing w:before="120" w:after="120" w:line="240" w:lineRule="auto"/>
              <w:rPr>
                <w:rFonts w:ascii="Times New Roman" w:eastAsia="Times New Roman" w:hAnsi="Times New Roman" w:cs="Times New Roman"/>
                <w:b/>
                <w:color w:val="000000"/>
                <w:sz w:val="18"/>
                <w:szCs w:val="18"/>
              </w:rPr>
            </w:pPr>
          </w:p>
        </w:tc>
        <w:tc>
          <w:tcPr>
            <w:tcW w:w="1531" w:type="dxa"/>
            <w:shd w:val="clear" w:color="auto" w:fill="auto"/>
          </w:tcPr>
          <w:p w14:paraId="329F0B99" w14:textId="77777777" w:rsidR="000970B4" w:rsidRPr="00E3558F" w:rsidRDefault="000970B4" w:rsidP="006530B0">
            <w:pPr>
              <w:spacing w:before="120" w:after="120" w:line="240" w:lineRule="auto"/>
              <w:rPr>
                <w:rFonts w:ascii="Times New Roman" w:eastAsia="Times New Roman" w:hAnsi="Times New Roman" w:cs="Times New Roman"/>
                <w:b/>
                <w:color w:val="000000"/>
                <w:sz w:val="18"/>
                <w:szCs w:val="18"/>
              </w:rPr>
            </w:pPr>
          </w:p>
        </w:tc>
        <w:tc>
          <w:tcPr>
            <w:tcW w:w="794" w:type="dxa"/>
            <w:shd w:val="clear" w:color="auto" w:fill="auto"/>
          </w:tcPr>
          <w:p w14:paraId="1A8CA83B" w14:textId="77777777" w:rsidR="000970B4" w:rsidRPr="00E3558F" w:rsidRDefault="000970B4" w:rsidP="006530B0">
            <w:pPr>
              <w:spacing w:before="120" w:after="120" w:line="240" w:lineRule="auto"/>
              <w:rPr>
                <w:rFonts w:ascii="Times New Roman" w:eastAsia="Times New Roman" w:hAnsi="Times New Roman" w:cs="Times New Roman"/>
                <w:b/>
                <w:color w:val="000000"/>
                <w:sz w:val="18"/>
                <w:szCs w:val="18"/>
              </w:rPr>
            </w:pPr>
          </w:p>
        </w:tc>
        <w:tc>
          <w:tcPr>
            <w:tcW w:w="851" w:type="dxa"/>
            <w:shd w:val="clear" w:color="auto" w:fill="auto"/>
          </w:tcPr>
          <w:p w14:paraId="211E9A08" w14:textId="77777777" w:rsidR="000970B4" w:rsidRPr="00E3558F" w:rsidRDefault="000970B4" w:rsidP="006530B0">
            <w:pPr>
              <w:spacing w:before="120" w:after="120" w:line="240" w:lineRule="auto"/>
              <w:rPr>
                <w:rFonts w:ascii="Times New Roman" w:eastAsia="Times New Roman" w:hAnsi="Times New Roman" w:cs="Times New Roman"/>
                <w:b/>
                <w:color w:val="000000"/>
                <w:sz w:val="18"/>
                <w:szCs w:val="18"/>
              </w:rPr>
            </w:pPr>
          </w:p>
        </w:tc>
      </w:tr>
      <w:tr w:rsidR="000970B4" w:rsidRPr="00E3558F" w14:paraId="1B0A06C2" w14:textId="77777777" w:rsidTr="0079031D">
        <w:trPr>
          <w:trHeight w:val="20"/>
          <w:jc w:val="center"/>
        </w:trPr>
        <w:tc>
          <w:tcPr>
            <w:tcW w:w="454" w:type="dxa"/>
            <w:shd w:val="clear" w:color="auto" w:fill="auto"/>
          </w:tcPr>
          <w:p w14:paraId="7E44366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19E8E56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Републички завод за статистику и Градска </w:t>
            </w:r>
            <w:r w:rsidRPr="00E3558F">
              <w:rPr>
                <w:rFonts w:ascii="Times New Roman" w:eastAsia="Times New Roman" w:hAnsi="Times New Roman" w:cs="Times New Roman"/>
                <w:color w:val="000000"/>
                <w:sz w:val="15"/>
                <w:szCs w:val="15"/>
              </w:rPr>
              <w:lastRenderedPageBreak/>
              <w:t>управа Града Београда - за територију Града Београда</w:t>
            </w:r>
          </w:p>
        </w:tc>
        <w:tc>
          <w:tcPr>
            <w:tcW w:w="1588" w:type="dxa"/>
            <w:shd w:val="clear" w:color="auto" w:fill="auto"/>
          </w:tcPr>
          <w:p w14:paraId="16B5EA0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Истраживање о ценама на мало индустријско-</w:t>
            </w:r>
            <w:r w:rsidRPr="00E3558F">
              <w:rPr>
                <w:rFonts w:ascii="Times New Roman" w:eastAsia="Times New Roman" w:hAnsi="Times New Roman" w:cs="Times New Roman"/>
                <w:color w:val="000000"/>
                <w:sz w:val="15"/>
                <w:szCs w:val="15"/>
              </w:rPr>
              <w:lastRenderedPageBreak/>
              <w:t>прехрамбених производа</w:t>
            </w:r>
          </w:p>
          <w:p w14:paraId="5BE0C6B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5933699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006010</w:t>
            </w:r>
          </w:p>
        </w:tc>
        <w:tc>
          <w:tcPr>
            <w:tcW w:w="2268" w:type="dxa"/>
            <w:shd w:val="clear" w:color="auto" w:fill="auto"/>
          </w:tcPr>
          <w:p w14:paraId="24659D6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Цене у трговини на мало индустријско-прехрамбених </w:t>
            </w:r>
            <w:r w:rsidRPr="00E3558F">
              <w:rPr>
                <w:rFonts w:ascii="Times New Roman" w:eastAsia="Times New Roman" w:hAnsi="Times New Roman" w:cs="Times New Roman"/>
                <w:color w:val="000000"/>
                <w:sz w:val="15"/>
                <w:szCs w:val="15"/>
              </w:rPr>
              <w:lastRenderedPageBreak/>
              <w:t>производа за потребе обрачуна индекса потрошачких цена</w:t>
            </w:r>
          </w:p>
        </w:tc>
        <w:tc>
          <w:tcPr>
            <w:tcW w:w="1134" w:type="dxa"/>
            <w:shd w:val="clear" w:color="auto" w:fill="auto"/>
          </w:tcPr>
          <w:p w14:paraId="6954DF1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Месечна; од 11. до 14. у месецу</w:t>
            </w:r>
          </w:p>
        </w:tc>
        <w:tc>
          <w:tcPr>
            <w:tcW w:w="1418" w:type="dxa"/>
            <w:shd w:val="clear" w:color="auto" w:fill="auto"/>
          </w:tcPr>
          <w:p w14:paraId="78008C83"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 Упитник Ц-12</w:t>
            </w:r>
          </w:p>
        </w:tc>
        <w:tc>
          <w:tcPr>
            <w:tcW w:w="1588" w:type="dxa"/>
            <w:shd w:val="clear" w:color="auto" w:fill="auto"/>
          </w:tcPr>
          <w:p w14:paraId="481B7F24"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Изабране продавнице у трговини на мало; 15. у месецу</w:t>
            </w:r>
          </w:p>
        </w:tc>
        <w:tc>
          <w:tcPr>
            <w:tcW w:w="1701" w:type="dxa"/>
            <w:shd w:val="clear" w:color="auto" w:fill="auto"/>
          </w:tcPr>
          <w:p w14:paraId="61E9642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1B4822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14F2561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FDE234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7FC099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12. у месецу за </w:t>
            </w:r>
            <w:r w:rsidRPr="00E3558F">
              <w:rPr>
                <w:rFonts w:ascii="Times New Roman" w:eastAsia="Times New Roman" w:hAnsi="Times New Roman" w:cs="Times New Roman"/>
                <w:color w:val="000000"/>
                <w:sz w:val="15"/>
                <w:szCs w:val="15"/>
              </w:rPr>
              <w:lastRenderedPageBreak/>
              <w:t>претходни месец</w:t>
            </w:r>
          </w:p>
        </w:tc>
      </w:tr>
      <w:tr w:rsidR="000970B4" w:rsidRPr="00E3558F" w14:paraId="5E50C9C9" w14:textId="77777777" w:rsidTr="0079031D">
        <w:trPr>
          <w:trHeight w:val="20"/>
          <w:jc w:val="center"/>
        </w:trPr>
        <w:tc>
          <w:tcPr>
            <w:tcW w:w="454" w:type="dxa"/>
            <w:shd w:val="clear" w:color="auto" w:fill="auto"/>
          </w:tcPr>
          <w:p w14:paraId="6AB20CD4"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2     </w:t>
            </w:r>
          </w:p>
        </w:tc>
        <w:tc>
          <w:tcPr>
            <w:tcW w:w="1021" w:type="dxa"/>
            <w:shd w:val="clear" w:color="auto" w:fill="auto"/>
          </w:tcPr>
          <w:p w14:paraId="4BA2FE60"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47058F27"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на мало индустријско-непрехрамбених производа</w:t>
            </w:r>
          </w:p>
          <w:p w14:paraId="3B51A2AF"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p w14:paraId="45DAF368"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006020</w:t>
            </w:r>
          </w:p>
        </w:tc>
        <w:tc>
          <w:tcPr>
            <w:tcW w:w="2268" w:type="dxa"/>
            <w:shd w:val="clear" w:color="auto" w:fill="auto"/>
          </w:tcPr>
          <w:p w14:paraId="7BB8C2D5"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Цене у трговини на мало индустријско-непрехрамбених производа, за потребе обрачуна индекса потрошачких цена</w:t>
            </w:r>
          </w:p>
        </w:tc>
        <w:tc>
          <w:tcPr>
            <w:tcW w:w="1134" w:type="dxa"/>
            <w:shd w:val="clear" w:color="auto" w:fill="auto"/>
          </w:tcPr>
          <w:p w14:paraId="7A174E5A"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од 01. до 10. у месецу</w:t>
            </w:r>
          </w:p>
        </w:tc>
        <w:tc>
          <w:tcPr>
            <w:tcW w:w="1418" w:type="dxa"/>
            <w:shd w:val="clear" w:color="auto" w:fill="auto"/>
          </w:tcPr>
          <w:p w14:paraId="6B25BEF7"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 Упитник Ц-13</w:t>
            </w:r>
          </w:p>
        </w:tc>
        <w:tc>
          <w:tcPr>
            <w:tcW w:w="1588" w:type="dxa"/>
            <w:shd w:val="clear" w:color="auto" w:fill="auto"/>
          </w:tcPr>
          <w:p w14:paraId="221BF5B4"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Изабране продавнице у трговини на мало; 12. у месецу</w:t>
            </w:r>
          </w:p>
        </w:tc>
        <w:tc>
          <w:tcPr>
            <w:tcW w:w="1701" w:type="dxa"/>
            <w:shd w:val="clear" w:color="auto" w:fill="auto"/>
          </w:tcPr>
          <w:p w14:paraId="25ADCA7E"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73DFDEC"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042F86A"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440BE64"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2D4F1E6"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12. у месецу за претходни месец</w:t>
            </w:r>
          </w:p>
        </w:tc>
      </w:tr>
      <w:tr w:rsidR="000970B4" w:rsidRPr="00E3558F" w14:paraId="1E064443" w14:textId="77777777" w:rsidTr="0079031D">
        <w:trPr>
          <w:trHeight w:val="20"/>
          <w:jc w:val="center"/>
        </w:trPr>
        <w:tc>
          <w:tcPr>
            <w:tcW w:w="454" w:type="dxa"/>
            <w:shd w:val="clear" w:color="auto" w:fill="auto"/>
          </w:tcPr>
          <w:p w14:paraId="5C5A1DE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083AFB3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59C553D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на мало пољопривредних производа</w:t>
            </w:r>
          </w:p>
          <w:p w14:paraId="022D27A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1958253D"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006030</w:t>
            </w:r>
          </w:p>
        </w:tc>
        <w:tc>
          <w:tcPr>
            <w:tcW w:w="2268" w:type="dxa"/>
            <w:shd w:val="clear" w:color="auto" w:fill="auto"/>
          </w:tcPr>
          <w:p w14:paraId="659965A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Најниже, највише и најчешће цене у трговини на мало и на пијаци за пољопривредне производе</w:t>
            </w:r>
          </w:p>
        </w:tc>
        <w:tc>
          <w:tcPr>
            <w:tcW w:w="1134" w:type="dxa"/>
            <w:shd w:val="clear" w:color="auto" w:fill="auto"/>
          </w:tcPr>
          <w:p w14:paraId="48DCEBD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Петнаестодневна; од 01. до 07. у месецу и од 15. до 21. у месецу</w:t>
            </w:r>
          </w:p>
        </w:tc>
        <w:tc>
          <w:tcPr>
            <w:tcW w:w="1418" w:type="dxa"/>
            <w:shd w:val="clear" w:color="auto" w:fill="auto"/>
          </w:tcPr>
          <w:p w14:paraId="5E5077D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 Упитник Ц-11а</w:t>
            </w:r>
          </w:p>
        </w:tc>
        <w:tc>
          <w:tcPr>
            <w:tcW w:w="1588" w:type="dxa"/>
            <w:shd w:val="clear" w:color="auto" w:fill="auto"/>
          </w:tcPr>
          <w:p w14:paraId="501239B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Изабране продавнице у трговини на мало и приватни продавци на пијаци; 07. у месецу и 21. у месецу</w:t>
            </w:r>
          </w:p>
        </w:tc>
        <w:tc>
          <w:tcPr>
            <w:tcW w:w="1701" w:type="dxa"/>
            <w:shd w:val="clear" w:color="auto" w:fill="auto"/>
          </w:tcPr>
          <w:p w14:paraId="663BF2D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4DF52F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67F483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C02486F"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Град</w:t>
            </w:r>
          </w:p>
        </w:tc>
        <w:tc>
          <w:tcPr>
            <w:tcW w:w="851" w:type="dxa"/>
            <w:shd w:val="clear" w:color="auto" w:fill="auto"/>
          </w:tcPr>
          <w:p w14:paraId="7EA1BE1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20. у месецу и 05. у месецу</w:t>
            </w:r>
          </w:p>
        </w:tc>
      </w:tr>
      <w:tr w:rsidR="000970B4" w:rsidRPr="00E3558F" w14:paraId="4718638D" w14:textId="77777777" w:rsidTr="0079031D">
        <w:trPr>
          <w:trHeight w:val="20"/>
          <w:jc w:val="center"/>
        </w:trPr>
        <w:tc>
          <w:tcPr>
            <w:tcW w:w="454" w:type="dxa"/>
            <w:shd w:val="clear" w:color="auto" w:fill="auto"/>
          </w:tcPr>
          <w:p w14:paraId="717571F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4</w:t>
            </w:r>
          </w:p>
        </w:tc>
        <w:tc>
          <w:tcPr>
            <w:tcW w:w="1021" w:type="dxa"/>
            <w:shd w:val="clear" w:color="auto" w:fill="auto"/>
          </w:tcPr>
          <w:p w14:paraId="41A1F05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7C8E0AC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на мало пољопривредних производа</w:t>
            </w:r>
          </w:p>
          <w:p w14:paraId="703F5D16"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p w14:paraId="49E3003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006040</w:t>
            </w:r>
          </w:p>
        </w:tc>
        <w:tc>
          <w:tcPr>
            <w:tcW w:w="2268" w:type="dxa"/>
            <w:shd w:val="clear" w:color="auto" w:fill="auto"/>
          </w:tcPr>
          <w:p w14:paraId="248C1520"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Најчешће цене пољопривредних производа у трговини на мало и на пијаци за потребе обрачуна индекса потрошачких цена</w:t>
            </w:r>
          </w:p>
        </w:tc>
        <w:tc>
          <w:tcPr>
            <w:tcW w:w="1134" w:type="dxa"/>
            <w:shd w:val="clear" w:color="auto" w:fill="auto"/>
          </w:tcPr>
          <w:p w14:paraId="2D13299E"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од 15. до 21. у месецу</w:t>
            </w:r>
          </w:p>
        </w:tc>
        <w:tc>
          <w:tcPr>
            <w:tcW w:w="1418" w:type="dxa"/>
            <w:shd w:val="clear" w:color="auto" w:fill="auto"/>
          </w:tcPr>
          <w:p w14:paraId="533066B1"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 Упитник Ц-11</w:t>
            </w:r>
          </w:p>
        </w:tc>
        <w:tc>
          <w:tcPr>
            <w:tcW w:w="1588" w:type="dxa"/>
            <w:shd w:val="clear" w:color="auto" w:fill="auto"/>
          </w:tcPr>
          <w:p w14:paraId="02E07B68"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Изабране продавнице у трговини на мало и приватни продавци на пијаци; 21. у месецу</w:t>
            </w:r>
          </w:p>
        </w:tc>
        <w:tc>
          <w:tcPr>
            <w:tcW w:w="1701" w:type="dxa"/>
            <w:shd w:val="clear" w:color="auto" w:fill="auto"/>
          </w:tcPr>
          <w:p w14:paraId="78EAF5DB"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8E6D1C9"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A0B0D45"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508F69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3E8051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12. у месецу за претходни месец</w:t>
            </w:r>
          </w:p>
        </w:tc>
      </w:tr>
      <w:tr w:rsidR="000970B4" w:rsidRPr="00E3558F" w14:paraId="23D34517" w14:textId="77777777" w:rsidTr="0079031D">
        <w:trPr>
          <w:trHeight w:val="20"/>
          <w:jc w:val="center"/>
        </w:trPr>
        <w:tc>
          <w:tcPr>
            <w:tcW w:w="454" w:type="dxa"/>
            <w:shd w:val="clear" w:color="auto" w:fill="auto"/>
          </w:tcPr>
          <w:p w14:paraId="0DAFFF67"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5</w:t>
            </w:r>
          </w:p>
        </w:tc>
        <w:tc>
          <w:tcPr>
            <w:tcW w:w="1021" w:type="dxa"/>
            <w:shd w:val="clear" w:color="auto" w:fill="auto"/>
          </w:tcPr>
          <w:p w14:paraId="33E5CA77"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Републички завод за статистику и Градска управа Града </w:t>
            </w:r>
            <w:r w:rsidRPr="00E3558F">
              <w:rPr>
                <w:rFonts w:ascii="Times New Roman" w:eastAsia="Times New Roman" w:hAnsi="Times New Roman" w:cs="Times New Roman"/>
                <w:color w:val="000000"/>
                <w:sz w:val="15"/>
                <w:szCs w:val="15"/>
              </w:rPr>
              <w:lastRenderedPageBreak/>
              <w:t>Београда - за територију Града Београда</w:t>
            </w:r>
          </w:p>
        </w:tc>
        <w:tc>
          <w:tcPr>
            <w:tcW w:w="1588" w:type="dxa"/>
            <w:shd w:val="clear" w:color="auto" w:fill="auto"/>
          </w:tcPr>
          <w:p w14:paraId="11950BFA"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Истраживање о ценама на мало услуга</w:t>
            </w:r>
          </w:p>
          <w:p w14:paraId="1DF93A02"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p>
          <w:p w14:paraId="7D331D70"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006050</w:t>
            </w:r>
          </w:p>
        </w:tc>
        <w:tc>
          <w:tcPr>
            <w:tcW w:w="2268" w:type="dxa"/>
            <w:shd w:val="clear" w:color="auto" w:fill="auto"/>
          </w:tcPr>
          <w:p w14:paraId="2CFD532A"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Цене на мало занатских, комуналних, саобраћајних и других услуга за потребе </w:t>
            </w:r>
            <w:r w:rsidRPr="00E3558F">
              <w:rPr>
                <w:rFonts w:ascii="Times New Roman" w:eastAsia="Times New Roman" w:hAnsi="Times New Roman" w:cs="Times New Roman"/>
                <w:color w:val="000000"/>
                <w:sz w:val="15"/>
                <w:szCs w:val="15"/>
              </w:rPr>
              <w:lastRenderedPageBreak/>
              <w:t>обрачуна индекса потрошачких цена</w:t>
            </w:r>
          </w:p>
        </w:tc>
        <w:tc>
          <w:tcPr>
            <w:tcW w:w="1134" w:type="dxa"/>
            <w:shd w:val="clear" w:color="auto" w:fill="auto"/>
          </w:tcPr>
          <w:p w14:paraId="0D6C474E"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Месечна; од 14. до 17. у месецу</w:t>
            </w:r>
          </w:p>
        </w:tc>
        <w:tc>
          <w:tcPr>
            <w:tcW w:w="1418" w:type="dxa"/>
            <w:shd w:val="clear" w:color="auto" w:fill="auto"/>
          </w:tcPr>
          <w:p w14:paraId="0DF83509"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 Упитник Ц-14</w:t>
            </w:r>
          </w:p>
        </w:tc>
        <w:tc>
          <w:tcPr>
            <w:tcW w:w="1588" w:type="dxa"/>
            <w:shd w:val="clear" w:color="auto" w:fill="auto"/>
          </w:tcPr>
          <w:p w14:paraId="06174881"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Изабрана привредна друштва и радње у области услуга; 18. у месецу</w:t>
            </w:r>
          </w:p>
        </w:tc>
        <w:tc>
          <w:tcPr>
            <w:tcW w:w="1701" w:type="dxa"/>
            <w:shd w:val="clear" w:color="auto" w:fill="auto"/>
          </w:tcPr>
          <w:p w14:paraId="4645331C"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7C6A67D"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AEE0A23"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907BCCE"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8E2E761" w14:textId="77777777" w:rsidR="000970B4" w:rsidRPr="00E3558F" w:rsidRDefault="000970B4" w:rsidP="000970B4">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12. у месецу за претходни месец</w:t>
            </w:r>
          </w:p>
        </w:tc>
      </w:tr>
      <w:tr w:rsidR="000970B4" w:rsidRPr="00E3558F" w14:paraId="17E0DE7F" w14:textId="77777777" w:rsidTr="0079031D">
        <w:trPr>
          <w:trHeight w:val="20"/>
          <w:jc w:val="center"/>
        </w:trPr>
        <w:tc>
          <w:tcPr>
            <w:tcW w:w="454" w:type="dxa"/>
            <w:shd w:val="clear" w:color="auto" w:fill="auto"/>
          </w:tcPr>
          <w:p w14:paraId="7B0E3674"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6</w:t>
            </w:r>
          </w:p>
        </w:tc>
        <w:tc>
          <w:tcPr>
            <w:tcW w:w="1021" w:type="dxa"/>
            <w:shd w:val="clear" w:color="auto" w:fill="auto"/>
          </w:tcPr>
          <w:p w14:paraId="6B4BFBB2"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5D03C9BB"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угоститељских услуга</w:t>
            </w:r>
          </w:p>
          <w:p w14:paraId="755F04B0"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p>
          <w:p w14:paraId="5943DA82"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006070</w:t>
            </w:r>
          </w:p>
        </w:tc>
        <w:tc>
          <w:tcPr>
            <w:tcW w:w="2268" w:type="dxa"/>
            <w:shd w:val="clear" w:color="auto" w:fill="auto"/>
          </w:tcPr>
          <w:p w14:paraId="1B228FC3"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Цене услуга у угоститељству</w:t>
            </w:r>
          </w:p>
        </w:tc>
        <w:tc>
          <w:tcPr>
            <w:tcW w:w="1134" w:type="dxa"/>
            <w:shd w:val="clear" w:color="auto" w:fill="auto"/>
          </w:tcPr>
          <w:p w14:paraId="17F1D9D9"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од 20. до 23. у месецу</w:t>
            </w:r>
          </w:p>
        </w:tc>
        <w:tc>
          <w:tcPr>
            <w:tcW w:w="1418" w:type="dxa"/>
            <w:shd w:val="clear" w:color="auto" w:fill="auto"/>
          </w:tcPr>
          <w:p w14:paraId="343F218A"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 Упитник Ц-31</w:t>
            </w:r>
          </w:p>
        </w:tc>
        <w:tc>
          <w:tcPr>
            <w:tcW w:w="1588" w:type="dxa"/>
            <w:shd w:val="clear" w:color="auto" w:fill="auto"/>
          </w:tcPr>
          <w:p w14:paraId="74F67E73"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Изабрани угоститељски објекти; 24. у месецу</w:t>
            </w:r>
          </w:p>
        </w:tc>
        <w:tc>
          <w:tcPr>
            <w:tcW w:w="1701" w:type="dxa"/>
            <w:shd w:val="clear" w:color="auto" w:fill="auto"/>
          </w:tcPr>
          <w:p w14:paraId="2F5E0162"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p>
        </w:tc>
        <w:tc>
          <w:tcPr>
            <w:tcW w:w="1418" w:type="dxa"/>
            <w:shd w:val="clear" w:color="auto" w:fill="auto"/>
          </w:tcPr>
          <w:p w14:paraId="4467CCF7"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p>
        </w:tc>
        <w:tc>
          <w:tcPr>
            <w:tcW w:w="1531" w:type="dxa"/>
            <w:shd w:val="clear" w:color="auto" w:fill="auto"/>
          </w:tcPr>
          <w:p w14:paraId="5D2EFAB1"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E5445C5"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2057EDE" w14:textId="77777777" w:rsidR="000970B4" w:rsidRPr="00E3558F" w:rsidRDefault="000970B4" w:rsidP="006530B0">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 у месецу за претходни месец</w:t>
            </w:r>
          </w:p>
        </w:tc>
      </w:tr>
      <w:tr w:rsidR="000970B4" w:rsidRPr="00E3558F" w14:paraId="2E6B7E64" w14:textId="77777777" w:rsidTr="0079031D">
        <w:trPr>
          <w:trHeight w:val="20"/>
          <w:jc w:val="center"/>
        </w:trPr>
        <w:tc>
          <w:tcPr>
            <w:tcW w:w="454" w:type="dxa"/>
            <w:shd w:val="clear" w:color="auto" w:fill="auto"/>
          </w:tcPr>
          <w:p w14:paraId="28C46B6E"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7</w:t>
            </w:r>
          </w:p>
        </w:tc>
        <w:tc>
          <w:tcPr>
            <w:tcW w:w="1021" w:type="dxa"/>
            <w:shd w:val="clear" w:color="auto" w:fill="auto"/>
          </w:tcPr>
          <w:p w14:paraId="125A24C5"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274149D2"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угоститељских услуга у кафићима и киосцима</w:t>
            </w:r>
          </w:p>
          <w:p w14:paraId="0EB9D63B"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p w14:paraId="0A5C6037"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006150</w:t>
            </w:r>
          </w:p>
        </w:tc>
        <w:tc>
          <w:tcPr>
            <w:tcW w:w="2268" w:type="dxa"/>
            <w:shd w:val="clear" w:color="auto" w:fill="auto"/>
          </w:tcPr>
          <w:p w14:paraId="14E3DC19"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Цене услуга у кафићима и киосцима за потребе обрачуна индекса потрошачких цена</w:t>
            </w:r>
          </w:p>
        </w:tc>
        <w:tc>
          <w:tcPr>
            <w:tcW w:w="1134" w:type="dxa"/>
            <w:shd w:val="clear" w:color="auto" w:fill="auto"/>
          </w:tcPr>
          <w:p w14:paraId="047F74D1"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од 18. до 21. у месецу</w:t>
            </w:r>
          </w:p>
        </w:tc>
        <w:tc>
          <w:tcPr>
            <w:tcW w:w="1418" w:type="dxa"/>
            <w:shd w:val="clear" w:color="auto" w:fill="auto"/>
          </w:tcPr>
          <w:p w14:paraId="28B11F37"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 Упитник Ц-31К</w:t>
            </w:r>
          </w:p>
        </w:tc>
        <w:tc>
          <w:tcPr>
            <w:tcW w:w="1588" w:type="dxa"/>
            <w:shd w:val="clear" w:color="auto" w:fill="auto"/>
          </w:tcPr>
          <w:p w14:paraId="2E0737AE"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Изабрани кафићи и киосци; 23. у месецу</w:t>
            </w:r>
          </w:p>
        </w:tc>
        <w:tc>
          <w:tcPr>
            <w:tcW w:w="1701" w:type="dxa"/>
            <w:shd w:val="clear" w:color="auto" w:fill="auto"/>
          </w:tcPr>
          <w:p w14:paraId="65EFD89D"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3D55E709"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238D229B"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8756215"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A40AE4C"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12. у месецу за претходни месец</w:t>
            </w:r>
          </w:p>
        </w:tc>
      </w:tr>
      <w:tr w:rsidR="000970B4" w:rsidRPr="00E3558F" w14:paraId="660CE5E1" w14:textId="77777777" w:rsidTr="0079031D">
        <w:trPr>
          <w:trHeight w:val="20"/>
          <w:jc w:val="center"/>
        </w:trPr>
        <w:tc>
          <w:tcPr>
            <w:tcW w:w="454" w:type="dxa"/>
            <w:shd w:val="clear" w:color="auto" w:fill="auto"/>
          </w:tcPr>
          <w:p w14:paraId="6CDC8191"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8</w:t>
            </w:r>
          </w:p>
        </w:tc>
        <w:tc>
          <w:tcPr>
            <w:tcW w:w="1021" w:type="dxa"/>
            <w:shd w:val="clear" w:color="auto" w:fill="auto"/>
          </w:tcPr>
          <w:p w14:paraId="62637D34"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DC71287"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услуга осигурања за домаћинства</w:t>
            </w:r>
          </w:p>
          <w:p w14:paraId="791E8853"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p w14:paraId="2360DCB4"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006170</w:t>
            </w:r>
          </w:p>
        </w:tc>
        <w:tc>
          <w:tcPr>
            <w:tcW w:w="2268" w:type="dxa"/>
            <w:shd w:val="clear" w:color="auto" w:fill="auto"/>
          </w:tcPr>
          <w:p w14:paraId="55FFA54E"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Цене изабраних услуга осигурања за потребе обрачуна индекса потрошачких цена</w:t>
            </w:r>
          </w:p>
        </w:tc>
        <w:tc>
          <w:tcPr>
            <w:tcW w:w="1134" w:type="dxa"/>
            <w:shd w:val="clear" w:color="auto" w:fill="auto"/>
          </w:tcPr>
          <w:p w14:paraId="4B7578DA"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15. у месецу</w:t>
            </w:r>
          </w:p>
        </w:tc>
        <w:tc>
          <w:tcPr>
            <w:tcW w:w="1418" w:type="dxa"/>
            <w:shd w:val="clear" w:color="auto" w:fill="auto"/>
          </w:tcPr>
          <w:p w14:paraId="74AA2307"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Ц-14О</w:t>
            </w:r>
          </w:p>
        </w:tc>
        <w:tc>
          <w:tcPr>
            <w:tcW w:w="1588" w:type="dxa"/>
            <w:shd w:val="clear" w:color="auto" w:fill="auto"/>
          </w:tcPr>
          <w:p w14:paraId="3E0EA999"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Изабрани осигуравајући заводи; 18. у месецу</w:t>
            </w:r>
          </w:p>
        </w:tc>
        <w:tc>
          <w:tcPr>
            <w:tcW w:w="1701" w:type="dxa"/>
            <w:shd w:val="clear" w:color="auto" w:fill="auto"/>
          </w:tcPr>
          <w:p w14:paraId="538D1558"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6678A4BD"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3D54C359"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7D6FB41"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D71E939"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12. у месецу за претходни месец</w:t>
            </w:r>
          </w:p>
        </w:tc>
      </w:tr>
      <w:tr w:rsidR="000970B4" w:rsidRPr="00E3558F" w14:paraId="6E10DD11" w14:textId="77777777" w:rsidTr="0079031D">
        <w:trPr>
          <w:trHeight w:val="20"/>
          <w:jc w:val="center"/>
        </w:trPr>
        <w:tc>
          <w:tcPr>
            <w:tcW w:w="454" w:type="dxa"/>
            <w:shd w:val="clear" w:color="auto" w:fill="auto"/>
          </w:tcPr>
          <w:p w14:paraId="17DBCF18"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9</w:t>
            </w:r>
          </w:p>
        </w:tc>
        <w:tc>
          <w:tcPr>
            <w:tcW w:w="1021" w:type="dxa"/>
            <w:shd w:val="clear" w:color="auto" w:fill="auto"/>
          </w:tcPr>
          <w:p w14:paraId="66A483D7"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062AAD1"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банкарских услуга за домаћинства</w:t>
            </w:r>
          </w:p>
          <w:p w14:paraId="743FFA5A"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006160</w:t>
            </w:r>
          </w:p>
        </w:tc>
        <w:tc>
          <w:tcPr>
            <w:tcW w:w="2268" w:type="dxa"/>
            <w:shd w:val="clear" w:color="auto" w:fill="auto"/>
          </w:tcPr>
          <w:p w14:paraId="55743426"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Цене изабраних банкарских услуга за потребе обрачуна индекса потрошачких цена</w:t>
            </w:r>
          </w:p>
        </w:tc>
        <w:tc>
          <w:tcPr>
            <w:tcW w:w="1134" w:type="dxa"/>
            <w:shd w:val="clear" w:color="auto" w:fill="auto"/>
          </w:tcPr>
          <w:p w14:paraId="66016D8B"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15. у месецу</w:t>
            </w:r>
          </w:p>
        </w:tc>
        <w:tc>
          <w:tcPr>
            <w:tcW w:w="1418" w:type="dxa"/>
            <w:shd w:val="clear" w:color="auto" w:fill="auto"/>
          </w:tcPr>
          <w:p w14:paraId="5FD4623C"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Ц-14Б</w:t>
            </w:r>
          </w:p>
        </w:tc>
        <w:tc>
          <w:tcPr>
            <w:tcW w:w="1588" w:type="dxa"/>
            <w:shd w:val="clear" w:color="auto" w:fill="auto"/>
          </w:tcPr>
          <w:p w14:paraId="71C9717C"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Изабране банке; 18. у месецу</w:t>
            </w:r>
          </w:p>
        </w:tc>
        <w:tc>
          <w:tcPr>
            <w:tcW w:w="1701" w:type="dxa"/>
            <w:shd w:val="clear" w:color="auto" w:fill="auto"/>
          </w:tcPr>
          <w:p w14:paraId="58138C25"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00F44914"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36A42B61"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320FB09"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34B628F"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12. у месецу за претходни месец</w:t>
            </w:r>
          </w:p>
        </w:tc>
      </w:tr>
      <w:tr w:rsidR="000970B4" w:rsidRPr="00E3558F" w14:paraId="60932700" w14:textId="77777777" w:rsidTr="0079031D">
        <w:trPr>
          <w:trHeight w:val="20"/>
          <w:jc w:val="center"/>
        </w:trPr>
        <w:tc>
          <w:tcPr>
            <w:tcW w:w="454" w:type="dxa"/>
            <w:shd w:val="clear" w:color="auto" w:fill="auto"/>
          </w:tcPr>
          <w:p w14:paraId="17FDBC34"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10</w:t>
            </w:r>
          </w:p>
        </w:tc>
        <w:tc>
          <w:tcPr>
            <w:tcW w:w="1021" w:type="dxa"/>
            <w:shd w:val="clear" w:color="auto" w:fill="auto"/>
          </w:tcPr>
          <w:p w14:paraId="7C29E76F"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6EA097A4"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индекса потрошачких цена</w:t>
            </w:r>
          </w:p>
          <w:p w14:paraId="21E65468"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p w14:paraId="1C40EDEE"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006140</w:t>
            </w:r>
          </w:p>
        </w:tc>
        <w:tc>
          <w:tcPr>
            <w:tcW w:w="2268" w:type="dxa"/>
            <w:shd w:val="clear" w:color="auto" w:fill="auto"/>
          </w:tcPr>
          <w:p w14:paraId="01F47644"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Агрегирани индекси потрошачких цена укупни и на нивоу класа, група и дивизија међународне класификације личне потрошње по намени; индекси цена за изведене групе производа и услуга</w:t>
            </w:r>
          </w:p>
        </w:tc>
        <w:tc>
          <w:tcPr>
            <w:tcW w:w="1134" w:type="dxa"/>
            <w:shd w:val="clear" w:color="auto" w:fill="auto"/>
          </w:tcPr>
          <w:p w14:paraId="1A69C807"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672B664C"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588" w:type="dxa"/>
            <w:shd w:val="clear" w:color="auto" w:fill="auto"/>
          </w:tcPr>
          <w:p w14:paraId="07005378"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701" w:type="dxa"/>
            <w:shd w:val="clear" w:color="auto" w:fill="auto"/>
          </w:tcPr>
          <w:p w14:paraId="328EDE9D"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2DFEF378"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28CF128B"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B073112"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DF23975" w14:textId="77777777" w:rsidR="000970B4" w:rsidRPr="00E3558F" w:rsidRDefault="000970B4" w:rsidP="006530B0">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12. у месецу за претходни месец, а за јануар - трећа недеља фебруара</w:t>
            </w:r>
          </w:p>
        </w:tc>
      </w:tr>
      <w:tr w:rsidR="000970B4" w:rsidRPr="00E3558F" w14:paraId="0140B6F9" w14:textId="77777777" w:rsidTr="0079031D">
        <w:trPr>
          <w:trHeight w:val="20"/>
          <w:jc w:val="center"/>
        </w:trPr>
        <w:tc>
          <w:tcPr>
            <w:tcW w:w="454" w:type="dxa"/>
            <w:shd w:val="clear" w:color="auto" w:fill="auto"/>
          </w:tcPr>
          <w:p w14:paraId="084C219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11</w:t>
            </w:r>
          </w:p>
        </w:tc>
        <w:tc>
          <w:tcPr>
            <w:tcW w:w="1021" w:type="dxa"/>
            <w:shd w:val="clear" w:color="auto" w:fill="auto"/>
          </w:tcPr>
          <w:p w14:paraId="6BB24C1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21EEAB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хармонизованог индекса потрошачких цена</w:t>
            </w:r>
          </w:p>
          <w:p w14:paraId="671E99B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1BFCB0C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006141</w:t>
            </w:r>
          </w:p>
        </w:tc>
        <w:tc>
          <w:tcPr>
            <w:tcW w:w="2268" w:type="dxa"/>
            <w:shd w:val="clear" w:color="auto" w:fill="auto"/>
          </w:tcPr>
          <w:p w14:paraId="48171A0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Агрегирани индекси потрошачких цена укупни и на нивоу класа, група и дивизија међународне класификације личне потрошње по намени обрачунати по методологији Евростата</w:t>
            </w:r>
          </w:p>
        </w:tc>
        <w:tc>
          <w:tcPr>
            <w:tcW w:w="1134" w:type="dxa"/>
            <w:shd w:val="clear" w:color="auto" w:fill="auto"/>
          </w:tcPr>
          <w:p w14:paraId="394DBCC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764F25E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556D2CE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5860D05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15268B4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02BAEB0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7D8490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F75B22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12. у месецу за претходни месец, а за јануар - трећа недеља фебруара</w:t>
            </w:r>
          </w:p>
        </w:tc>
      </w:tr>
      <w:tr w:rsidR="000970B4" w:rsidRPr="00E3558F" w14:paraId="54F73A65" w14:textId="77777777" w:rsidTr="0079031D">
        <w:trPr>
          <w:trHeight w:val="20"/>
          <w:jc w:val="center"/>
        </w:trPr>
        <w:tc>
          <w:tcPr>
            <w:tcW w:w="454" w:type="dxa"/>
            <w:shd w:val="clear" w:color="auto" w:fill="auto"/>
          </w:tcPr>
          <w:p w14:paraId="2AB82D6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12</w:t>
            </w:r>
          </w:p>
        </w:tc>
        <w:tc>
          <w:tcPr>
            <w:tcW w:w="1021" w:type="dxa"/>
            <w:shd w:val="clear" w:color="auto" w:fill="auto"/>
          </w:tcPr>
          <w:p w14:paraId="76B26BB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35DAF94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откупу пољопривредних производа од породичних газдинстава</w:t>
            </w:r>
          </w:p>
          <w:p w14:paraId="2C9AC87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4909D16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014020</w:t>
            </w:r>
          </w:p>
        </w:tc>
        <w:tc>
          <w:tcPr>
            <w:tcW w:w="2268" w:type="dxa"/>
            <w:shd w:val="clear" w:color="auto" w:fill="auto"/>
          </w:tcPr>
          <w:p w14:paraId="18B42C0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Количина, вредност и просечне цене пољопривредних производа откупљених од породичних газдинстава, по производима и групама производа</w:t>
            </w:r>
          </w:p>
        </w:tc>
        <w:tc>
          <w:tcPr>
            <w:tcW w:w="1134" w:type="dxa"/>
            <w:shd w:val="clear" w:color="auto" w:fill="auto"/>
          </w:tcPr>
          <w:p w14:paraId="5309AB7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35039A1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ТРГ-31</w:t>
            </w:r>
          </w:p>
        </w:tc>
        <w:tc>
          <w:tcPr>
            <w:tcW w:w="1588" w:type="dxa"/>
            <w:shd w:val="clear" w:color="auto" w:fill="auto"/>
          </w:tcPr>
          <w:p w14:paraId="663A73F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који обављају откуп пољопривредних производа; 5. у месецу</w:t>
            </w:r>
          </w:p>
        </w:tc>
        <w:tc>
          <w:tcPr>
            <w:tcW w:w="1701" w:type="dxa"/>
            <w:shd w:val="clear" w:color="auto" w:fill="auto"/>
          </w:tcPr>
          <w:p w14:paraId="6B7F92E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1832E53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390EF7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A3F525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 градска општина</w:t>
            </w:r>
          </w:p>
        </w:tc>
        <w:tc>
          <w:tcPr>
            <w:tcW w:w="851" w:type="dxa"/>
            <w:shd w:val="clear" w:color="auto" w:fill="auto"/>
          </w:tcPr>
          <w:p w14:paraId="0A46B0B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Последњи радни дан у месецу</w:t>
            </w:r>
          </w:p>
        </w:tc>
      </w:tr>
      <w:tr w:rsidR="000970B4" w:rsidRPr="00E3558F" w14:paraId="20D1C5D2" w14:textId="77777777" w:rsidTr="0079031D">
        <w:trPr>
          <w:trHeight w:val="20"/>
          <w:jc w:val="center"/>
        </w:trPr>
        <w:tc>
          <w:tcPr>
            <w:tcW w:w="454" w:type="dxa"/>
            <w:shd w:val="clear" w:color="auto" w:fill="auto"/>
          </w:tcPr>
          <w:p w14:paraId="2B88189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13</w:t>
            </w:r>
          </w:p>
        </w:tc>
        <w:tc>
          <w:tcPr>
            <w:tcW w:w="1021" w:type="dxa"/>
            <w:shd w:val="clear" w:color="auto" w:fill="auto"/>
          </w:tcPr>
          <w:p w14:paraId="1F2377C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EB5CB0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станова и кућа – експериментално</w:t>
            </w:r>
          </w:p>
          <w:p w14:paraId="0F39BF6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35719F2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006250</w:t>
            </w:r>
          </w:p>
        </w:tc>
        <w:tc>
          <w:tcPr>
            <w:tcW w:w="2268" w:type="dxa"/>
            <w:shd w:val="clear" w:color="auto" w:fill="auto"/>
          </w:tcPr>
          <w:p w14:paraId="62F44E5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Прикупљање цена продатих стамбених некретнина по методологији Евростата</w:t>
            </w:r>
          </w:p>
        </w:tc>
        <w:tc>
          <w:tcPr>
            <w:tcW w:w="1134" w:type="dxa"/>
            <w:shd w:val="clear" w:color="auto" w:fill="auto"/>
          </w:tcPr>
          <w:p w14:paraId="516F883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EC9DA4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60C6F0D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4B1334C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геодетски завод (aдминистративни подаци)</w:t>
            </w:r>
          </w:p>
        </w:tc>
        <w:tc>
          <w:tcPr>
            <w:tcW w:w="1418" w:type="dxa"/>
            <w:shd w:val="clear" w:color="auto" w:fill="auto"/>
          </w:tcPr>
          <w:p w14:paraId="3ADCEF7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48DA958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4A6F67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44B1E3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60 дана од дана достављ-ања коначних података РГЗ</w:t>
            </w:r>
          </w:p>
        </w:tc>
      </w:tr>
      <w:tr w:rsidR="000970B4" w:rsidRPr="00E3558F" w14:paraId="1BB75F88" w14:textId="77777777" w:rsidTr="0079031D">
        <w:trPr>
          <w:trHeight w:val="20"/>
          <w:jc w:val="center"/>
        </w:trPr>
        <w:tc>
          <w:tcPr>
            <w:tcW w:w="454" w:type="dxa"/>
            <w:shd w:val="clear" w:color="auto" w:fill="auto"/>
          </w:tcPr>
          <w:p w14:paraId="2A9ECD7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14</w:t>
            </w:r>
          </w:p>
        </w:tc>
        <w:tc>
          <w:tcPr>
            <w:tcW w:w="1021" w:type="dxa"/>
            <w:shd w:val="clear" w:color="auto" w:fill="auto"/>
          </w:tcPr>
          <w:p w14:paraId="293D800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765B46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Паритети куповне моћи – истраживање нивоа цена </w:t>
            </w:r>
            <w:r w:rsidRPr="00E3558F">
              <w:rPr>
                <w:rFonts w:ascii="Times New Roman" w:eastAsia="Times New Roman" w:hAnsi="Times New Roman" w:cs="Times New Roman"/>
                <w:color w:val="000000"/>
                <w:sz w:val="15"/>
                <w:szCs w:val="15"/>
              </w:rPr>
              <w:lastRenderedPageBreak/>
              <w:t>изнајмљивања станова у Београду</w:t>
            </w:r>
          </w:p>
          <w:p w14:paraId="53C5E8A5" w14:textId="77777777" w:rsidR="000970B4" w:rsidRPr="00E3558F" w:rsidRDefault="000970B4" w:rsidP="000970B4">
            <w:pPr>
              <w:spacing w:before="24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006259</w:t>
            </w:r>
          </w:p>
        </w:tc>
        <w:tc>
          <w:tcPr>
            <w:tcW w:w="2268" w:type="dxa"/>
            <w:shd w:val="clear" w:color="auto" w:fill="auto"/>
          </w:tcPr>
          <w:p w14:paraId="6A7AE1F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Подаци се прикупљају за потребе Евростата и ОЕЦД-а у сврху одређивања висине своте </w:t>
            </w:r>
            <w:r w:rsidRPr="00E3558F">
              <w:rPr>
                <w:rFonts w:ascii="Times New Roman" w:eastAsia="Times New Roman" w:hAnsi="Times New Roman" w:cs="Times New Roman"/>
                <w:color w:val="000000"/>
                <w:sz w:val="15"/>
                <w:szCs w:val="15"/>
              </w:rPr>
              <w:lastRenderedPageBreak/>
              <w:t>за становање која се даје њиховом особљу које ради у исонстранству. Истраживање једне године припрема, спроводи и шаље податке ОЕЦД-у Национални ППП координатор док сваке друге године то исто ради у сарадњи са представником Еуростата.</w:t>
            </w:r>
          </w:p>
        </w:tc>
        <w:tc>
          <w:tcPr>
            <w:tcW w:w="1134" w:type="dxa"/>
            <w:shd w:val="clear" w:color="auto" w:fill="auto"/>
          </w:tcPr>
          <w:p w14:paraId="073CEE9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мај текуће године</w:t>
            </w:r>
          </w:p>
        </w:tc>
        <w:tc>
          <w:tcPr>
            <w:tcW w:w="1418" w:type="dxa"/>
            <w:shd w:val="clear" w:color="auto" w:fill="auto"/>
          </w:tcPr>
          <w:p w14:paraId="479A19D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w:t>
            </w:r>
          </w:p>
        </w:tc>
        <w:tc>
          <w:tcPr>
            <w:tcW w:w="1588" w:type="dxa"/>
            <w:shd w:val="clear" w:color="auto" w:fill="auto"/>
          </w:tcPr>
          <w:p w14:paraId="7DDDC75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4035089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4D97FE8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5B0D0B5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E78D13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BFEDED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Јул текуће године</w:t>
            </w:r>
          </w:p>
        </w:tc>
      </w:tr>
      <w:tr w:rsidR="000970B4" w:rsidRPr="00E3558F" w14:paraId="4BE8B9C3" w14:textId="77777777" w:rsidTr="0079031D">
        <w:trPr>
          <w:trHeight w:val="20"/>
          <w:jc w:val="center"/>
        </w:trPr>
        <w:tc>
          <w:tcPr>
            <w:tcW w:w="454" w:type="dxa"/>
            <w:shd w:val="clear" w:color="auto" w:fill="auto"/>
          </w:tcPr>
          <w:p w14:paraId="64D8A930"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w:t>
            </w:r>
          </w:p>
        </w:tc>
        <w:tc>
          <w:tcPr>
            <w:tcW w:w="1021" w:type="dxa"/>
            <w:shd w:val="clear" w:color="auto" w:fill="auto"/>
          </w:tcPr>
          <w:p w14:paraId="66DF8CE6"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92D3410"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Паритети куповне снаге – припрема додатних табела</w:t>
            </w:r>
          </w:p>
          <w:p w14:paraId="463321DA"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p>
          <w:p w14:paraId="32A69272"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006262</w:t>
            </w:r>
          </w:p>
        </w:tc>
        <w:tc>
          <w:tcPr>
            <w:tcW w:w="2268" w:type="dxa"/>
            <w:shd w:val="clear" w:color="auto" w:fill="auto"/>
          </w:tcPr>
          <w:p w14:paraId="3B4CE89F"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Припрема података о напојницама; припрема података о порезу на додату вредност; структура бруто домаћег производа расходном методом; прикупљање и обрада података о зарадама за изабрана занимања у сектору државе; индекси потрошачких цена на нивоу основних агрегата према класификацији примењеној за обрачун паритета куповне моћи;</w:t>
            </w:r>
          </w:p>
        </w:tc>
        <w:tc>
          <w:tcPr>
            <w:tcW w:w="1134" w:type="dxa"/>
            <w:shd w:val="clear" w:color="auto" w:fill="auto"/>
          </w:tcPr>
          <w:p w14:paraId="1084E100"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54B86A2E"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p>
        </w:tc>
        <w:tc>
          <w:tcPr>
            <w:tcW w:w="1588" w:type="dxa"/>
            <w:shd w:val="clear" w:color="auto" w:fill="auto"/>
          </w:tcPr>
          <w:p w14:paraId="41CE54DB"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p>
        </w:tc>
        <w:tc>
          <w:tcPr>
            <w:tcW w:w="1701" w:type="dxa"/>
            <w:shd w:val="clear" w:color="auto" w:fill="auto"/>
          </w:tcPr>
          <w:p w14:paraId="239A2FD9"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p>
        </w:tc>
        <w:tc>
          <w:tcPr>
            <w:tcW w:w="1418" w:type="dxa"/>
            <w:shd w:val="clear" w:color="auto" w:fill="auto"/>
          </w:tcPr>
          <w:p w14:paraId="6D2A6CF3"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0FA28D4F"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A13B9E2"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1CEF70F"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15.12.</w:t>
            </w:r>
          </w:p>
        </w:tc>
      </w:tr>
      <w:tr w:rsidR="000970B4" w:rsidRPr="00E3558F" w14:paraId="1870AA62" w14:textId="77777777" w:rsidTr="0079031D">
        <w:trPr>
          <w:trHeight w:val="20"/>
          <w:jc w:val="center"/>
        </w:trPr>
        <w:tc>
          <w:tcPr>
            <w:tcW w:w="454" w:type="dxa"/>
            <w:shd w:val="clear" w:color="auto" w:fill="auto"/>
          </w:tcPr>
          <w:p w14:paraId="3A2B5A5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16</w:t>
            </w:r>
          </w:p>
        </w:tc>
        <w:tc>
          <w:tcPr>
            <w:tcW w:w="1021" w:type="dxa"/>
            <w:shd w:val="clear" w:color="auto" w:fill="auto"/>
          </w:tcPr>
          <w:p w14:paraId="2C356FA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90A494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Паритети куповне моћи – истраживање нивоа цена у области грађевинарства</w:t>
            </w:r>
          </w:p>
          <w:p w14:paraId="3AA9947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16B250A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006258</w:t>
            </w:r>
          </w:p>
        </w:tc>
        <w:tc>
          <w:tcPr>
            <w:tcW w:w="2268" w:type="dxa"/>
            <w:shd w:val="clear" w:color="auto" w:fill="auto"/>
          </w:tcPr>
          <w:p w14:paraId="51CC2CC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цена изградње  грађевинских објеката по методологији Евостата.</w:t>
            </w:r>
          </w:p>
        </w:tc>
        <w:tc>
          <w:tcPr>
            <w:tcW w:w="1134" w:type="dxa"/>
            <w:shd w:val="clear" w:color="auto" w:fill="auto"/>
          </w:tcPr>
          <w:p w14:paraId="20DF4EB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Годишњa; текућа година</w:t>
            </w:r>
          </w:p>
        </w:tc>
        <w:tc>
          <w:tcPr>
            <w:tcW w:w="1418" w:type="dxa"/>
            <w:shd w:val="clear" w:color="auto" w:fill="auto"/>
          </w:tcPr>
          <w:p w14:paraId="31DAF28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37972C8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31.07.</w:t>
            </w:r>
          </w:p>
        </w:tc>
        <w:tc>
          <w:tcPr>
            <w:tcW w:w="1701" w:type="dxa"/>
            <w:shd w:val="clear" w:color="auto" w:fill="auto"/>
          </w:tcPr>
          <w:p w14:paraId="3D93870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5FAF6DB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6811917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507AAE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2350E4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31.07.</w:t>
            </w:r>
          </w:p>
        </w:tc>
      </w:tr>
      <w:tr w:rsidR="000970B4" w:rsidRPr="00E3558F" w14:paraId="2FD63AFE" w14:textId="77777777" w:rsidTr="0079031D">
        <w:trPr>
          <w:trHeight w:val="20"/>
          <w:jc w:val="center"/>
        </w:trPr>
        <w:tc>
          <w:tcPr>
            <w:tcW w:w="454" w:type="dxa"/>
            <w:shd w:val="clear" w:color="auto" w:fill="auto"/>
          </w:tcPr>
          <w:p w14:paraId="3545321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17</w:t>
            </w:r>
          </w:p>
        </w:tc>
        <w:tc>
          <w:tcPr>
            <w:tcW w:w="1021" w:type="dxa"/>
            <w:shd w:val="clear" w:color="auto" w:fill="auto"/>
          </w:tcPr>
          <w:p w14:paraId="3AA06B6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746668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Паритети куповне моћи – истраживање нивоа потрошачких цена - храна, пиће и дуван</w:t>
            </w:r>
          </w:p>
          <w:p w14:paraId="22D9184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7D85023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006251</w:t>
            </w:r>
          </w:p>
        </w:tc>
        <w:tc>
          <w:tcPr>
            <w:tcW w:w="2268" w:type="dxa"/>
            <w:shd w:val="clear" w:color="auto" w:fill="auto"/>
          </w:tcPr>
          <w:p w14:paraId="72B3723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w:t>
            </w:r>
            <w:r w:rsidRPr="00E3558F">
              <w:rPr>
                <w:rFonts w:ascii="Times New Roman" w:eastAsia="Times New Roman" w:hAnsi="Times New Roman" w:cs="Times New Roman"/>
                <w:color w:val="000000"/>
                <w:sz w:val="15"/>
                <w:szCs w:val="15"/>
              </w:rPr>
              <w:lastRenderedPageBreak/>
              <w:t>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6932821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Трогодишња; II квартал текуће године</w:t>
            </w:r>
          </w:p>
        </w:tc>
        <w:tc>
          <w:tcPr>
            <w:tcW w:w="1418" w:type="dxa"/>
            <w:shd w:val="clear" w:color="auto" w:fill="auto"/>
          </w:tcPr>
          <w:p w14:paraId="51B4ECB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Снимање цена у малопродајним објектима, прикупљање података путем интернета</w:t>
            </w:r>
          </w:p>
        </w:tc>
        <w:tc>
          <w:tcPr>
            <w:tcW w:w="1588" w:type="dxa"/>
            <w:shd w:val="clear" w:color="auto" w:fill="auto"/>
          </w:tcPr>
          <w:p w14:paraId="24EB06B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676CB40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50444B4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670A07D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6DAA8E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0D8E86C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15.06.</w:t>
            </w:r>
          </w:p>
        </w:tc>
      </w:tr>
      <w:tr w:rsidR="000970B4" w:rsidRPr="00E3558F" w14:paraId="15E51643" w14:textId="77777777" w:rsidTr="0079031D">
        <w:trPr>
          <w:trHeight w:val="20"/>
          <w:jc w:val="center"/>
        </w:trPr>
        <w:tc>
          <w:tcPr>
            <w:tcW w:w="454" w:type="dxa"/>
            <w:shd w:val="clear" w:color="auto" w:fill="auto"/>
          </w:tcPr>
          <w:p w14:paraId="48A1F7E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18</w:t>
            </w:r>
          </w:p>
        </w:tc>
        <w:tc>
          <w:tcPr>
            <w:tcW w:w="1021" w:type="dxa"/>
            <w:shd w:val="clear" w:color="auto" w:fill="auto"/>
          </w:tcPr>
          <w:p w14:paraId="08B0BD7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F60BEC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Паритети куповне моћи – истраживање нивоа потрошачких цена производа везаних за лични изглед</w:t>
            </w:r>
          </w:p>
          <w:p w14:paraId="3D8344D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6FF3B0B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006252</w:t>
            </w:r>
          </w:p>
        </w:tc>
        <w:tc>
          <w:tcPr>
            <w:tcW w:w="2268" w:type="dxa"/>
            <w:shd w:val="clear" w:color="auto" w:fill="auto"/>
          </w:tcPr>
          <w:p w14:paraId="72CF051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w:t>
            </w:r>
            <w:r w:rsidRPr="00E3558F">
              <w:rPr>
                <w:rFonts w:ascii="Times New Roman" w:eastAsia="Times New Roman" w:hAnsi="Times New Roman" w:cs="Times New Roman"/>
                <w:color w:val="000000"/>
                <w:sz w:val="15"/>
                <w:szCs w:val="15"/>
              </w:rPr>
              <w:lastRenderedPageBreak/>
              <w:t>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0B032E9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Трогодишња; IV квартал текуће године</w:t>
            </w:r>
          </w:p>
        </w:tc>
        <w:tc>
          <w:tcPr>
            <w:tcW w:w="1418" w:type="dxa"/>
            <w:shd w:val="clear" w:color="auto" w:fill="auto"/>
          </w:tcPr>
          <w:p w14:paraId="141EBAE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Снимање цена у малопродајним објектима, прикупљање података путем интернета и телефона</w:t>
            </w:r>
          </w:p>
        </w:tc>
        <w:tc>
          <w:tcPr>
            <w:tcW w:w="1588" w:type="dxa"/>
            <w:shd w:val="clear" w:color="auto" w:fill="auto"/>
          </w:tcPr>
          <w:p w14:paraId="79F539A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4FB0F68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52EDC06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05FB0DD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B4E52C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56C9C70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15.12.</w:t>
            </w:r>
          </w:p>
        </w:tc>
      </w:tr>
      <w:tr w:rsidR="000970B4" w:rsidRPr="00E3558F" w14:paraId="1F0000E5" w14:textId="77777777" w:rsidTr="0079031D">
        <w:trPr>
          <w:trHeight w:val="20"/>
          <w:jc w:val="center"/>
        </w:trPr>
        <w:tc>
          <w:tcPr>
            <w:tcW w:w="454" w:type="dxa"/>
            <w:shd w:val="clear" w:color="auto" w:fill="auto"/>
          </w:tcPr>
          <w:p w14:paraId="1093BD18"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19</w:t>
            </w:r>
          </w:p>
        </w:tc>
        <w:tc>
          <w:tcPr>
            <w:tcW w:w="1021" w:type="dxa"/>
            <w:shd w:val="clear" w:color="auto" w:fill="auto"/>
          </w:tcPr>
          <w:p w14:paraId="0EC9F067"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418591C"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Паритети куповне моћи – истраживање нивоа потрошачких цена - производи и услуге везани за потребе становања и уређивања врта</w:t>
            </w:r>
          </w:p>
          <w:p w14:paraId="651F8221"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p>
          <w:p w14:paraId="04D008AE"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006253</w:t>
            </w:r>
          </w:p>
        </w:tc>
        <w:tc>
          <w:tcPr>
            <w:tcW w:w="2268" w:type="dxa"/>
            <w:shd w:val="clear" w:color="auto" w:fill="auto"/>
          </w:tcPr>
          <w:p w14:paraId="3BE9A2C6"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w:t>
            </w:r>
            <w:r w:rsidRPr="00E3558F">
              <w:rPr>
                <w:rFonts w:ascii="Times New Roman" w:eastAsia="Times New Roman" w:hAnsi="Times New Roman" w:cs="Times New Roman"/>
                <w:color w:val="000000"/>
                <w:sz w:val="15"/>
                <w:szCs w:val="15"/>
              </w:rPr>
              <w:lastRenderedPageBreak/>
              <w:t>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0D165C2D"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Трогодишња; II квартал текуће године</w:t>
            </w:r>
          </w:p>
        </w:tc>
        <w:tc>
          <w:tcPr>
            <w:tcW w:w="1418" w:type="dxa"/>
            <w:shd w:val="clear" w:color="auto" w:fill="auto"/>
          </w:tcPr>
          <w:p w14:paraId="2DDAE073"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Снимање цена у малопродајним објектима, прикупљање података путем интернета и телефона</w:t>
            </w:r>
          </w:p>
        </w:tc>
        <w:tc>
          <w:tcPr>
            <w:tcW w:w="1588" w:type="dxa"/>
            <w:shd w:val="clear" w:color="auto" w:fill="auto"/>
          </w:tcPr>
          <w:p w14:paraId="40E154CC"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p>
        </w:tc>
        <w:tc>
          <w:tcPr>
            <w:tcW w:w="1701" w:type="dxa"/>
            <w:shd w:val="clear" w:color="auto" w:fill="auto"/>
          </w:tcPr>
          <w:p w14:paraId="1F7EF8B8"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p>
        </w:tc>
        <w:tc>
          <w:tcPr>
            <w:tcW w:w="1418" w:type="dxa"/>
            <w:shd w:val="clear" w:color="auto" w:fill="auto"/>
          </w:tcPr>
          <w:p w14:paraId="65185FD1"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320BEDF"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A476B12"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p>
        </w:tc>
        <w:tc>
          <w:tcPr>
            <w:tcW w:w="851" w:type="dxa"/>
            <w:shd w:val="clear" w:color="auto" w:fill="auto"/>
          </w:tcPr>
          <w:p w14:paraId="30E36755"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15.06.</w:t>
            </w:r>
          </w:p>
        </w:tc>
      </w:tr>
      <w:tr w:rsidR="000970B4" w:rsidRPr="00E3558F" w14:paraId="56909604" w14:textId="77777777" w:rsidTr="0079031D">
        <w:trPr>
          <w:trHeight w:val="20"/>
          <w:jc w:val="center"/>
        </w:trPr>
        <w:tc>
          <w:tcPr>
            <w:tcW w:w="454" w:type="dxa"/>
            <w:shd w:val="clear" w:color="auto" w:fill="auto"/>
          </w:tcPr>
          <w:p w14:paraId="5E2F22F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20</w:t>
            </w:r>
          </w:p>
        </w:tc>
        <w:tc>
          <w:tcPr>
            <w:tcW w:w="1021" w:type="dxa"/>
            <w:shd w:val="clear" w:color="auto" w:fill="auto"/>
          </w:tcPr>
          <w:p w14:paraId="515C318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8E591F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Паритети куповне моћи – истраживање нивоа потрошачких цена - превоз, ресторани и хотели</w:t>
            </w:r>
          </w:p>
          <w:p w14:paraId="7A1D7CD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584BCC6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006254</w:t>
            </w:r>
          </w:p>
        </w:tc>
        <w:tc>
          <w:tcPr>
            <w:tcW w:w="2268" w:type="dxa"/>
            <w:shd w:val="clear" w:color="auto" w:fill="auto"/>
          </w:tcPr>
          <w:p w14:paraId="6EEC719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Припрема истраживања почиње фазом пре-предистраживања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w:t>
            </w:r>
            <w:r w:rsidRPr="00E3558F">
              <w:rPr>
                <w:rFonts w:ascii="Times New Roman" w:eastAsia="Times New Roman" w:hAnsi="Times New Roman" w:cs="Times New Roman"/>
                <w:color w:val="000000"/>
                <w:sz w:val="15"/>
                <w:szCs w:val="15"/>
              </w:rPr>
              <w:lastRenderedPageBreak/>
              <w:t>координатор за ППП шаље финални извештај Еуростату.</w:t>
            </w:r>
          </w:p>
        </w:tc>
        <w:tc>
          <w:tcPr>
            <w:tcW w:w="1134" w:type="dxa"/>
            <w:shd w:val="clear" w:color="auto" w:fill="auto"/>
          </w:tcPr>
          <w:p w14:paraId="7FCE8B3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Трогодишња; IV квартал текуће године</w:t>
            </w:r>
          </w:p>
        </w:tc>
        <w:tc>
          <w:tcPr>
            <w:tcW w:w="1418" w:type="dxa"/>
            <w:shd w:val="clear" w:color="auto" w:fill="auto"/>
          </w:tcPr>
          <w:p w14:paraId="31BFA36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Снимање цена на терену, прикупљање података путеим интернета и телефоном</w:t>
            </w:r>
          </w:p>
        </w:tc>
        <w:tc>
          <w:tcPr>
            <w:tcW w:w="1588" w:type="dxa"/>
            <w:shd w:val="clear" w:color="auto" w:fill="auto"/>
          </w:tcPr>
          <w:p w14:paraId="1FECB25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56815F4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3C3049A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2386945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CF58D1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7331BF9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15.12.</w:t>
            </w:r>
          </w:p>
        </w:tc>
      </w:tr>
      <w:tr w:rsidR="000970B4" w:rsidRPr="00E3558F" w14:paraId="27937AB1" w14:textId="77777777" w:rsidTr="0079031D">
        <w:trPr>
          <w:trHeight w:val="20"/>
          <w:jc w:val="center"/>
        </w:trPr>
        <w:tc>
          <w:tcPr>
            <w:tcW w:w="454" w:type="dxa"/>
            <w:shd w:val="clear" w:color="auto" w:fill="auto"/>
          </w:tcPr>
          <w:p w14:paraId="03D8094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21</w:t>
            </w:r>
          </w:p>
        </w:tc>
        <w:tc>
          <w:tcPr>
            <w:tcW w:w="1021" w:type="dxa"/>
            <w:shd w:val="clear" w:color="auto" w:fill="auto"/>
          </w:tcPr>
          <w:p w14:paraId="11E8728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D7EBCC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Паритети куповне моћи – услуге</w:t>
            </w:r>
          </w:p>
          <w:p w14:paraId="221CCAF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45A2B00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006255</w:t>
            </w:r>
          </w:p>
        </w:tc>
        <w:tc>
          <w:tcPr>
            <w:tcW w:w="2268" w:type="dxa"/>
            <w:shd w:val="clear" w:color="auto" w:fill="auto"/>
          </w:tcPr>
          <w:p w14:paraId="0D470D8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79DDB9F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Трогодишња; II квартал текуће године</w:t>
            </w:r>
          </w:p>
        </w:tc>
        <w:tc>
          <w:tcPr>
            <w:tcW w:w="1418" w:type="dxa"/>
            <w:shd w:val="clear" w:color="auto" w:fill="auto"/>
          </w:tcPr>
          <w:p w14:paraId="4A3544F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Снимање цена на терену, прикупљање података путем интернета и телефона</w:t>
            </w:r>
          </w:p>
        </w:tc>
        <w:tc>
          <w:tcPr>
            <w:tcW w:w="1588" w:type="dxa"/>
            <w:shd w:val="clear" w:color="auto" w:fill="auto"/>
          </w:tcPr>
          <w:p w14:paraId="78A30BE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220C466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4BF6B5B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52A5F97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45FDE6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2CE3507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15.06.</w:t>
            </w:r>
          </w:p>
        </w:tc>
      </w:tr>
      <w:tr w:rsidR="000970B4" w:rsidRPr="00E3558F" w14:paraId="16BF8695" w14:textId="77777777" w:rsidTr="0079031D">
        <w:trPr>
          <w:trHeight w:val="20"/>
          <w:jc w:val="center"/>
        </w:trPr>
        <w:tc>
          <w:tcPr>
            <w:tcW w:w="454" w:type="dxa"/>
            <w:shd w:val="clear" w:color="auto" w:fill="auto"/>
          </w:tcPr>
          <w:p w14:paraId="5FD6A36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22</w:t>
            </w:r>
          </w:p>
        </w:tc>
        <w:tc>
          <w:tcPr>
            <w:tcW w:w="1021" w:type="dxa"/>
            <w:shd w:val="clear" w:color="auto" w:fill="auto"/>
          </w:tcPr>
          <w:p w14:paraId="48469A3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79782A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Паритети куповне моћи – истраживање нивоа потрошачких цена за производе и </w:t>
            </w:r>
            <w:r w:rsidRPr="00E3558F">
              <w:rPr>
                <w:rFonts w:ascii="Times New Roman" w:eastAsia="Times New Roman" w:hAnsi="Times New Roman" w:cs="Times New Roman"/>
                <w:color w:val="000000"/>
                <w:sz w:val="15"/>
                <w:szCs w:val="15"/>
              </w:rPr>
              <w:lastRenderedPageBreak/>
              <w:t>услуге везана за потребе опремања стана и здравља</w:t>
            </w:r>
          </w:p>
          <w:p w14:paraId="6A7D1E5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5D027E6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006256</w:t>
            </w:r>
          </w:p>
        </w:tc>
        <w:tc>
          <w:tcPr>
            <w:tcW w:w="2268" w:type="dxa"/>
            <w:shd w:val="clear" w:color="auto" w:fill="auto"/>
          </w:tcPr>
          <w:p w14:paraId="43B7D3C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Припрема истраживања почиње фазом пред-предистраживања у којој се анализира генерална ситуација са појединим </w:t>
            </w:r>
            <w:r w:rsidRPr="00E3558F">
              <w:rPr>
                <w:rFonts w:ascii="Times New Roman" w:eastAsia="Times New Roman" w:hAnsi="Times New Roman" w:cs="Times New Roman"/>
                <w:color w:val="000000"/>
                <w:sz w:val="15"/>
                <w:szCs w:val="15"/>
              </w:rPr>
              <w:lastRenderedPageBreak/>
              <w:t>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7E43CF5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Трогодишња; IV квартал текуће године</w:t>
            </w:r>
          </w:p>
        </w:tc>
        <w:tc>
          <w:tcPr>
            <w:tcW w:w="1418" w:type="dxa"/>
            <w:shd w:val="clear" w:color="auto" w:fill="auto"/>
          </w:tcPr>
          <w:p w14:paraId="0A75D48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Снимање цена на терену, прикупљање података путем </w:t>
            </w:r>
            <w:r w:rsidRPr="00E3558F">
              <w:rPr>
                <w:rFonts w:ascii="Times New Roman" w:eastAsia="Times New Roman" w:hAnsi="Times New Roman" w:cs="Times New Roman"/>
                <w:color w:val="000000"/>
                <w:sz w:val="15"/>
                <w:szCs w:val="15"/>
              </w:rPr>
              <w:lastRenderedPageBreak/>
              <w:t>интернета и телефона</w:t>
            </w:r>
          </w:p>
        </w:tc>
        <w:tc>
          <w:tcPr>
            <w:tcW w:w="1588" w:type="dxa"/>
            <w:shd w:val="clear" w:color="auto" w:fill="auto"/>
          </w:tcPr>
          <w:p w14:paraId="656656F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2223367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3BED734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1F6C7B4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FC14E3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55E3945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15.12.</w:t>
            </w:r>
          </w:p>
        </w:tc>
      </w:tr>
      <w:tr w:rsidR="000970B4" w:rsidRPr="00E3558F" w14:paraId="2F2EE8FC" w14:textId="77777777" w:rsidTr="0079031D">
        <w:trPr>
          <w:trHeight w:val="20"/>
          <w:jc w:val="center"/>
        </w:trPr>
        <w:tc>
          <w:tcPr>
            <w:tcW w:w="454" w:type="dxa"/>
            <w:shd w:val="clear" w:color="auto" w:fill="auto"/>
          </w:tcPr>
          <w:p w14:paraId="4C9AD0F4"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23</w:t>
            </w:r>
          </w:p>
        </w:tc>
        <w:tc>
          <w:tcPr>
            <w:tcW w:w="1021" w:type="dxa"/>
            <w:shd w:val="clear" w:color="auto" w:fill="auto"/>
          </w:tcPr>
          <w:p w14:paraId="6A4EFDC6"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36A8CAA"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Паритети куповне моћи – Истраживање нивоа цена индустријске опреме</w:t>
            </w:r>
          </w:p>
          <w:p w14:paraId="59A339A3"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p>
          <w:p w14:paraId="65E700FF"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006257</w:t>
            </w:r>
          </w:p>
        </w:tc>
        <w:tc>
          <w:tcPr>
            <w:tcW w:w="2268" w:type="dxa"/>
            <w:shd w:val="clear" w:color="auto" w:fill="auto"/>
          </w:tcPr>
          <w:p w14:paraId="6A1E2E38"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Предистраживање се спроводи са циљем дефинисања листе производа за које је потребно прикупљати цена. Следећа фаза истраживања је прикупњање цена. Снимање цена врши ППП коодринатор уз помоћ асистента. Након обављеног прикупљања цена ППП координатор ради интра-кантри валидацију прикупљених података и потом тако обрађене податке са првим извештајем о </w:t>
            </w:r>
            <w:r w:rsidRPr="00E3558F">
              <w:rPr>
                <w:rFonts w:ascii="Times New Roman" w:eastAsia="Times New Roman" w:hAnsi="Times New Roman" w:cs="Times New Roman"/>
                <w:color w:val="000000"/>
                <w:sz w:val="15"/>
                <w:szCs w:val="15"/>
              </w:rPr>
              <w:lastRenderedPageBreak/>
              <w:t>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22E016A7"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Двогодишња; текућа година</w:t>
            </w:r>
          </w:p>
        </w:tc>
        <w:tc>
          <w:tcPr>
            <w:tcW w:w="1418" w:type="dxa"/>
            <w:shd w:val="clear" w:color="auto" w:fill="auto"/>
          </w:tcPr>
          <w:p w14:paraId="09D1C543"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p>
        </w:tc>
        <w:tc>
          <w:tcPr>
            <w:tcW w:w="1588" w:type="dxa"/>
            <w:shd w:val="clear" w:color="auto" w:fill="auto"/>
          </w:tcPr>
          <w:p w14:paraId="4F893E7B"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p>
        </w:tc>
        <w:tc>
          <w:tcPr>
            <w:tcW w:w="1701" w:type="dxa"/>
            <w:shd w:val="clear" w:color="auto" w:fill="auto"/>
          </w:tcPr>
          <w:p w14:paraId="5F2ED5CA"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p>
        </w:tc>
        <w:tc>
          <w:tcPr>
            <w:tcW w:w="1418" w:type="dxa"/>
            <w:shd w:val="clear" w:color="auto" w:fill="auto"/>
          </w:tcPr>
          <w:p w14:paraId="22CC8FCF"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p>
        </w:tc>
        <w:tc>
          <w:tcPr>
            <w:tcW w:w="1531" w:type="dxa"/>
            <w:shd w:val="clear" w:color="auto" w:fill="auto"/>
          </w:tcPr>
          <w:p w14:paraId="1CB5C17B"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3CC57E4"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p>
        </w:tc>
        <w:tc>
          <w:tcPr>
            <w:tcW w:w="851" w:type="dxa"/>
            <w:shd w:val="clear" w:color="auto" w:fill="auto"/>
          </w:tcPr>
          <w:p w14:paraId="51546EE3"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30.06.</w:t>
            </w:r>
          </w:p>
        </w:tc>
      </w:tr>
      <w:tr w:rsidR="000970B4" w:rsidRPr="00E3558F" w14:paraId="46B8CB5C" w14:textId="77777777" w:rsidTr="0079031D">
        <w:trPr>
          <w:trHeight w:val="20"/>
          <w:jc w:val="center"/>
        </w:trPr>
        <w:tc>
          <w:tcPr>
            <w:tcW w:w="454" w:type="dxa"/>
            <w:shd w:val="clear" w:color="auto" w:fill="auto"/>
          </w:tcPr>
          <w:p w14:paraId="35ACE251"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24</w:t>
            </w:r>
          </w:p>
        </w:tc>
        <w:tc>
          <w:tcPr>
            <w:tcW w:w="1021" w:type="dxa"/>
            <w:shd w:val="clear" w:color="auto" w:fill="auto"/>
          </w:tcPr>
          <w:p w14:paraId="4472FDF0"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A84C917"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Паритети куповне моћи – зараде</w:t>
            </w:r>
          </w:p>
          <w:p w14:paraId="23233639"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p w14:paraId="18E3EB65"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006261</w:t>
            </w:r>
          </w:p>
        </w:tc>
        <w:tc>
          <w:tcPr>
            <w:tcW w:w="2268" w:type="dxa"/>
            <w:shd w:val="clear" w:color="auto" w:fill="auto"/>
          </w:tcPr>
          <w:p w14:paraId="7ACA4E7D"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 се саставља у јуну текуће године на бази података прикупљених за претходну годину. Извештај саставља група за статистику зарада</w:t>
            </w:r>
          </w:p>
        </w:tc>
        <w:tc>
          <w:tcPr>
            <w:tcW w:w="1134" w:type="dxa"/>
            <w:shd w:val="clear" w:color="auto" w:fill="auto"/>
          </w:tcPr>
          <w:p w14:paraId="3E321895"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2E5D9AF"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588" w:type="dxa"/>
            <w:shd w:val="clear" w:color="auto" w:fill="auto"/>
          </w:tcPr>
          <w:p w14:paraId="66DCC1F9"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701" w:type="dxa"/>
            <w:shd w:val="clear" w:color="auto" w:fill="auto"/>
          </w:tcPr>
          <w:p w14:paraId="3E0A5E86"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2ED91831"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5981DDA6"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6211EF1"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851" w:type="dxa"/>
            <w:shd w:val="clear" w:color="auto" w:fill="auto"/>
          </w:tcPr>
          <w:p w14:paraId="1FACE423"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29.06.</w:t>
            </w:r>
          </w:p>
        </w:tc>
      </w:tr>
      <w:tr w:rsidR="000970B4" w:rsidRPr="00E3558F" w14:paraId="70EE5050" w14:textId="77777777" w:rsidTr="0079031D">
        <w:trPr>
          <w:trHeight w:val="20"/>
          <w:jc w:val="center"/>
        </w:trPr>
        <w:tc>
          <w:tcPr>
            <w:tcW w:w="454" w:type="dxa"/>
            <w:shd w:val="clear" w:color="auto" w:fill="auto"/>
          </w:tcPr>
          <w:p w14:paraId="3A5E6E8D"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25</w:t>
            </w:r>
          </w:p>
        </w:tc>
        <w:tc>
          <w:tcPr>
            <w:tcW w:w="1021" w:type="dxa"/>
            <w:shd w:val="clear" w:color="auto" w:fill="auto"/>
          </w:tcPr>
          <w:p w14:paraId="53C3E0CD"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C94008D"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Паритети куповне снаге – порез на додату вредност</w:t>
            </w:r>
          </w:p>
          <w:p w14:paraId="74E5E029"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p w14:paraId="31D574EA"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006263</w:t>
            </w:r>
          </w:p>
        </w:tc>
        <w:tc>
          <w:tcPr>
            <w:tcW w:w="2268" w:type="dxa"/>
            <w:shd w:val="clear" w:color="auto" w:fill="auto"/>
          </w:tcPr>
          <w:p w14:paraId="64F2FDC3"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Податке продукује Сектор за националне рачуне.</w:t>
            </w:r>
          </w:p>
        </w:tc>
        <w:tc>
          <w:tcPr>
            <w:tcW w:w="1134" w:type="dxa"/>
            <w:shd w:val="clear" w:color="auto" w:fill="auto"/>
          </w:tcPr>
          <w:p w14:paraId="58FE09FD"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4D21B2F"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588" w:type="dxa"/>
            <w:shd w:val="clear" w:color="auto" w:fill="auto"/>
          </w:tcPr>
          <w:p w14:paraId="2B699F9C"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701" w:type="dxa"/>
            <w:shd w:val="clear" w:color="auto" w:fill="auto"/>
          </w:tcPr>
          <w:p w14:paraId="0E1CECBB"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06B2793C"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07E1A839"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6FF59BC"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851" w:type="dxa"/>
            <w:shd w:val="clear" w:color="auto" w:fill="auto"/>
          </w:tcPr>
          <w:p w14:paraId="3D2288FE"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28.09.</w:t>
            </w:r>
          </w:p>
        </w:tc>
      </w:tr>
      <w:tr w:rsidR="000970B4" w:rsidRPr="00E3558F" w14:paraId="1A9242FF" w14:textId="77777777" w:rsidTr="0079031D">
        <w:trPr>
          <w:trHeight w:val="20"/>
          <w:jc w:val="center"/>
        </w:trPr>
        <w:tc>
          <w:tcPr>
            <w:tcW w:w="454" w:type="dxa"/>
            <w:shd w:val="clear" w:color="auto" w:fill="auto"/>
          </w:tcPr>
          <w:p w14:paraId="018BF751"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w:t>
            </w:r>
          </w:p>
        </w:tc>
        <w:tc>
          <w:tcPr>
            <w:tcW w:w="1021" w:type="dxa"/>
            <w:shd w:val="clear" w:color="auto" w:fill="auto"/>
          </w:tcPr>
          <w:p w14:paraId="719B816A"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5C0B90A"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Паритети куповне моћи – пондери</w:t>
            </w:r>
          </w:p>
          <w:p w14:paraId="7D87B1D6"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p w14:paraId="59BE4CA9"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006264</w:t>
            </w:r>
          </w:p>
        </w:tc>
        <w:tc>
          <w:tcPr>
            <w:tcW w:w="2268" w:type="dxa"/>
            <w:shd w:val="clear" w:color="auto" w:fill="auto"/>
          </w:tcPr>
          <w:p w14:paraId="748FDB37"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Податке продукује Сектор за националне рачуне.</w:t>
            </w:r>
          </w:p>
        </w:tc>
        <w:tc>
          <w:tcPr>
            <w:tcW w:w="1134" w:type="dxa"/>
            <w:shd w:val="clear" w:color="auto" w:fill="auto"/>
          </w:tcPr>
          <w:p w14:paraId="4DD9B56E"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4121EE5"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588" w:type="dxa"/>
            <w:shd w:val="clear" w:color="auto" w:fill="auto"/>
          </w:tcPr>
          <w:p w14:paraId="3637FA2E"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701" w:type="dxa"/>
            <w:shd w:val="clear" w:color="auto" w:fill="auto"/>
          </w:tcPr>
          <w:p w14:paraId="1C857906"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4780AB81"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2E4042EA"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253D6AF"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851" w:type="dxa"/>
            <w:shd w:val="clear" w:color="auto" w:fill="auto"/>
          </w:tcPr>
          <w:p w14:paraId="155FE2F3"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28.09.</w:t>
            </w:r>
          </w:p>
        </w:tc>
      </w:tr>
      <w:tr w:rsidR="000970B4" w:rsidRPr="00E3558F" w14:paraId="7A09A075" w14:textId="77777777" w:rsidTr="0079031D">
        <w:trPr>
          <w:trHeight w:val="20"/>
          <w:jc w:val="center"/>
        </w:trPr>
        <w:tc>
          <w:tcPr>
            <w:tcW w:w="454" w:type="dxa"/>
            <w:shd w:val="clear" w:color="auto" w:fill="auto"/>
          </w:tcPr>
          <w:p w14:paraId="7820E562"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27</w:t>
            </w:r>
          </w:p>
        </w:tc>
        <w:tc>
          <w:tcPr>
            <w:tcW w:w="1021" w:type="dxa"/>
            <w:shd w:val="clear" w:color="auto" w:fill="auto"/>
          </w:tcPr>
          <w:p w14:paraId="210CDC03"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56118DD"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Паритети куповне моћи – индекси потрошачких цена</w:t>
            </w:r>
          </w:p>
          <w:p w14:paraId="79038B7B"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p w14:paraId="180AEC8A"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006265</w:t>
            </w:r>
          </w:p>
        </w:tc>
        <w:tc>
          <w:tcPr>
            <w:tcW w:w="2268" w:type="dxa"/>
            <w:shd w:val="clear" w:color="auto" w:fill="auto"/>
          </w:tcPr>
          <w:p w14:paraId="76213189"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Податке продукује одсек за статистику потрошачких цена.</w:t>
            </w:r>
          </w:p>
        </w:tc>
        <w:tc>
          <w:tcPr>
            <w:tcW w:w="1134" w:type="dxa"/>
            <w:shd w:val="clear" w:color="auto" w:fill="auto"/>
          </w:tcPr>
          <w:p w14:paraId="727658F1"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13EFF46"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588" w:type="dxa"/>
            <w:shd w:val="clear" w:color="auto" w:fill="auto"/>
          </w:tcPr>
          <w:p w14:paraId="28D405A9"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701" w:type="dxa"/>
            <w:shd w:val="clear" w:color="auto" w:fill="auto"/>
          </w:tcPr>
          <w:p w14:paraId="68E9E714"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7052DD6E"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3605A5C5"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1B5441F"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851" w:type="dxa"/>
            <w:shd w:val="clear" w:color="auto" w:fill="auto"/>
          </w:tcPr>
          <w:p w14:paraId="72030CA9"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28.03.</w:t>
            </w:r>
          </w:p>
        </w:tc>
      </w:tr>
      <w:tr w:rsidR="000970B4" w:rsidRPr="00E3558F" w14:paraId="74C2C87F" w14:textId="77777777" w:rsidTr="0079031D">
        <w:trPr>
          <w:trHeight w:val="20"/>
          <w:jc w:val="center"/>
        </w:trPr>
        <w:tc>
          <w:tcPr>
            <w:tcW w:w="454" w:type="dxa"/>
            <w:shd w:val="clear" w:color="auto" w:fill="auto"/>
          </w:tcPr>
          <w:p w14:paraId="436C3184"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28</w:t>
            </w:r>
          </w:p>
        </w:tc>
        <w:tc>
          <w:tcPr>
            <w:tcW w:w="1021" w:type="dxa"/>
            <w:shd w:val="clear" w:color="auto" w:fill="auto"/>
          </w:tcPr>
          <w:p w14:paraId="28B47F94"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F8F1673"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добијеним скенирањем (Scanner data) - експериментално</w:t>
            </w:r>
          </w:p>
          <w:p w14:paraId="1F5D10C5"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p>
          <w:p w14:paraId="50592AFC"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006011</w:t>
            </w:r>
          </w:p>
        </w:tc>
        <w:tc>
          <w:tcPr>
            <w:tcW w:w="2268" w:type="dxa"/>
            <w:shd w:val="clear" w:color="auto" w:fill="auto"/>
          </w:tcPr>
          <w:p w14:paraId="07D2E216"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Прикупљање цена добијених скенирањем (Scanner data) по методологији Евростата - експериментално</w:t>
            </w:r>
          </w:p>
        </w:tc>
        <w:tc>
          <w:tcPr>
            <w:tcW w:w="1134" w:type="dxa"/>
            <w:shd w:val="clear" w:color="auto" w:fill="auto"/>
          </w:tcPr>
          <w:p w14:paraId="403825FB"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текући месец</w:t>
            </w:r>
          </w:p>
        </w:tc>
        <w:tc>
          <w:tcPr>
            <w:tcW w:w="1418" w:type="dxa"/>
            <w:shd w:val="clear" w:color="auto" w:fill="auto"/>
          </w:tcPr>
          <w:p w14:paraId="4515ECAB"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Scanner data</w:t>
            </w:r>
          </w:p>
        </w:tc>
        <w:tc>
          <w:tcPr>
            <w:tcW w:w="1588" w:type="dxa"/>
            <w:shd w:val="clear" w:color="auto" w:fill="auto"/>
          </w:tcPr>
          <w:p w14:paraId="752537D5"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p>
        </w:tc>
        <w:tc>
          <w:tcPr>
            <w:tcW w:w="1701" w:type="dxa"/>
            <w:shd w:val="clear" w:color="auto" w:fill="auto"/>
          </w:tcPr>
          <w:p w14:paraId="2FDBCCCF"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p>
        </w:tc>
        <w:tc>
          <w:tcPr>
            <w:tcW w:w="1418" w:type="dxa"/>
            <w:shd w:val="clear" w:color="auto" w:fill="auto"/>
          </w:tcPr>
          <w:p w14:paraId="1E4CE05E"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p>
        </w:tc>
        <w:tc>
          <w:tcPr>
            <w:tcW w:w="1531" w:type="dxa"/>
            <w:shd w:val="clear" w:color="auto" w:fill="auto"/>
          </w:tcPr>
          <w:p w14:paraId="06482E59"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A26C8A7"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CEC6A9C" w14:textId="77777777" w:rsidR="000970B4" w:rsidRPr="00E3558F" w:rsidRDefault="000970B4" w:rsidP="006530B0">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12. у месецу за претходни месец</w:t>
            </w:r>
          </w:p>
        </w:tc>
      </w:tr>
      <w:tr w:rsidR="000970B4" w:rsidRPr="00E3558F" w14:paraId="514E3061" w14:textId="77777777" w:rsidTr="0079031D">
        <w:trPr>
          <w:trHeight w:val="20"/>
          <w:jc w:val="center"/>
        </w:trPr>
        <w:tc>
          <w:tcPr>
            <w:tcW w:w="454" w:type="dxa"/>
            <w:shd w:val="clear" w:color="auto" w:fill="auto"/>
          </w:tcPr>
          <w:p w14:paraId="6F92AA91"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29</w:t>
            </w:r>
          </w:p>
        </w:tc>
        <w:tc>
          <w:tcPr>
            <w:tcW w:w="1021" w:type="dxa"/>
            <w:shd w:val="clear" w:color="auto" w:fill="auto"/>
          </w:tcPr>
          <w:p w14:paraId="68A67562"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4F2226B"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добијеним Web scrapingom (Web scraping) - експериментално</w:t>
            </w:r>
          </w:p>
          <w:p w14:paraId="681F3956"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p w14:paraId="10E7899D"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006012</w:t>
            </w:r>
          </w:p>
        </w:tc>
        <w:tc>
          <w:tcPr>
            <w:tcW w:w="2268" w:type="dxa"/>
            <w:shd w:val="clear" w:color="auto" w:fill="auto"/>
          </w:tcPr>
          <w:p w14:paraId="1D96F8B2"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Прикупљање цена добијених Web scrapingom (Web scraping) по препорукама Евростата - експериментално</w:t>
            </w:r>
          </w:p>
        </w:tc>
        <w:tc>
          <w:tcPr>
            <w:tcW w:w="1134" w:type="dxa"/>
            <w:shd w:val="clear" w:color="auto" w:fill="auto"/>
          </w:tcPr>
          <w:p w14:paraId="43CF8208"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текући месец</w:t>
            </w:r>
          </w:p>
        </w:tc>
        <w:tc>
          <w:tcPr>
            <w:tcW w:w="1418" w:type="dxa"/>
            <w:shd w:val="clear" w:color="auto" w:fill="auto"/>
          </w:tcPr>
          <w:p w14:paraId="0ABC3DAF"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Web scraping</w:t>
            </w:r>
          </w:p>
        </w:tc>
        <w:tc>
          <w:tcPr>
            <w:tcW w:w="1588" w:type="dxa"/>
            <w:shd w:val="clear" w:color="auto" w:fill="auto"/>
          </w:tcPr>
          <w:p w14:paraId="72970EB4"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701" w:type="dxa"/>
            <w:shd w:val="clear" w:color="auto" w:fill="auto"/>
          </w:tcPr>
          <w:p w14:paraId="281C0F12"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577AECCB"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21DB1DFC"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E1A1826"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A1D4E35"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12. у месецу за претходни месец</w:t>
            </w:r>
          </w:p>
        </w:tc>
      </w:tr>
      <w:tr w:rsidR="000970B4" w:rsidRPr="00E3558F" w14:paraId="63A28248" w14:textId="77777777" w:rsidTr="0079031D">
        <w:trPr>
          <w:trHeight w:val="20"/>
          <w:jc w:val="center"/>
        </w:trPr>
        <w:tc>
          <w:tcPr>
            <w:tcW w:w="15766" w:type="dxa"/>
            <w:gridSpan w:val="12"/>
            <w:shd w:val="clear" w:color="auto" w:fill="auto"/>
          </w:tcPr>
          <w:p w14:paraId="3FA2CD15" w14:textId="77777777" w:rsidR="000970B4" w:rsidRPr="00E3558F" w:rsidRDefault="000970B4" w:rsidP="006530B0">
            <w:pPr>
              <w:spacing w:before="480" w:after="360" w:line="216" w:lineRule="auto"/>
              <w:jc w:val="center"/>
              <w:rPr>
                <w:rFonts w:ascii="Times New Roman" w:eastAsia="Times New Roman" w:hAnsi="Times New Roman" w:cs="Times New Roman"/>
                <w:b/>
                <w:color w:val="000000"/>
                <w:sz w:val="20"/>
                <w:szCs w:val="20"/>
              </w:rPr>
            </w:pPr>
            <w:r w:rsidRPr="00E3558F">
              <w:rPr>
                <w:rFonts w:ascii="Times New Roman" w:eastAsia="Times New Roman" w:hAnsi="Times New Roman" w:cs="Times New Roman"/>
                <w:b/>
                <w:color w:val="000000"/>
                <w:sz w:val="20"/>
                <w:szCs w:val="20"/>
              </w:rPr>
              <w:t>III.  СЕКТОРСКЕ СТАТИСТИКЕ</w:t>
            </w:r>
          </w:p>
        </w:tc>
      </w:tr>
      <w:tr w:rsidR="000970B4" w:rsidRPr="00E3558F" w14:paraId="010A0EC2" w14:textId="77777777" w:rsidTr="0079031D">
        <w:trPr>
          <w:trHeight w:val="20"/>
          <w:jc w:val="center"/>
        </w:trPr>
        <w:tc>
          <w:tcPr>
            <w:tcW w:w="454" w:type="dxa"/>
            <w:shd w:val="clear" w:color="auto" w:fill="auto"/>
          </w:tcPr>
          <w:p w14:paraId="6C6CF452" w14:textId="77777777" w:rsidR="000970B4" w:rsidRPr="00E3558F" w:rsidRDefault="000970B4" w:rsidP="006530B0">
            <w:pPr>
              <w:spacing w:after="120" w:line="216" w:lineRule="auto"/>
              <w:rPr>
                <w:rFonts w:ascii="Times New Roman" w:eastAsia="Times New Roman" w:hAnsi="Times New Roman" w:cs="Times New Roman"/>
                <w:b/>
                <w:color w:val="000000"/>
                <w:sz w:val="18"/>
                <w:szCs w:val="18"/>
              </w:rPr>
            </w:pPr>
          </w:p>
        </w:tc>
        <w:tc>
          <w:tcPr>
            <w:tcW w:w="2609" w:type="dxa"/>
            <w:gridSpan w:val="2"/>
            <w:shd w:val="clear" w:color="auto" w:fill="auto"/>
          </w:tcPr>
          <w:p w14:paraId="2AE5EAC5" w14:textId="77777777" w:rsidR="000970B4" w:rsidRPr="00E3558F" w:rsidRDefault="000970B4" w:rsidP="006530B0">
            <w:pPr>
              <w:spacing w:after="120" w:line="216"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1.  Пољопривреда</w:t>
            </w:r>
          </w:p>
        </w:tc>
        <w:tc>
          <w:tcPr>
            <w:tcW w:w="2268" w:type="dxa"/>
            <w:shd w:val="clear" w:color="auto" w:fill="auto"/>
          </w:tcPr>
          <w:p w14:paraId="516C6081" w14:textId="77777777" w:rsidR="000970B4" w:rsidRPr="00E3558F" w:rsidRDefault="000970B4" w:rsidP="006530B0">
            <w:pPr>
              <w:spacing w:after="120" w:line="216" w:lineRule="auto"/>
              <w:rPr>
                <w:rFonts w:ascii="Times New Roman" w:eastAsia="Times New Roman" w:hAnsi="Times New Roman" w:cs="Times New Roman"/>
                <w:b/>
                <w:color w:val="000000"/>
                <w:sz w:val="18"/>
                <w:szCs w:val="18"/>
              </w:rPr>
            </w:pPr>
          </w:p>
        </w:tc>
        <w:tc>
          <w:tcPr>
            <w:tcW w:w="1134" w:type="dxa"/>
            <w:shd w:val="clear" w:color="auto" w:fill="auto"/>
          </w:tcPr>
          <w:p w14:paraId="45BF2601" w14:textId="77777777" w:rsidR="000970B4" w:rsidRPr="00E3558F" w:rsidRDefault="000970B4" w:rsidP="006530B0">
            <w:pPr>
              <w:spacing w:after="120" w:line="216" w:lineRule="auto"/>
              <w:rPr>
                <w:rFonts w:ascii="Times New Roman" w:eastAsia="Times New Roman" w:hAnsi="Times New Roman" w:cs="Times New Roman"/>
                <w:b/>
                <w:color w:val="000000"/>
                <w:sz w:val="18"/>
                <w:szCs w:val="18"/>
              </w:rPr>
            </w:pPr>
          </w:p>
        </w:tc>
        <w:tc>
          <w:tcPr>
            <w:tcW w:w="1418" w:type="dxa"/>
            <w:shd w:val="clear" w:color="auto" w:fill="auto"/>
          </w:tcPr>
          <w:p w14:paraId="5121D8D7" w14:textId="77777777" w:rsidR="000970B4" w:rsidRPr="00E3558F" w:rsidRDefault="000970B4" w:rsidP="006530B0">
            <w:pPr>
              <w:spacing w:after="120" w:line="216" w:lineRule="auto"/>
              <w:rPr>
                <w:rFonts w:ascii="Times New Roman" w:eastAsia="Times New Roman" w:hAnsi="Times New Roman" w:cs="Times New Roman"/>
                <w:b/>
                <w:color w:val="000000"/>
                <w:sz w:val="18"/>
                <w:szCs w:val="18"/>
              </w:rPr>
            </w:pPr>
          </w:p>
        </w:tc>
        <w:tc>
          <w:tcPr>
            <w:tcW w:w="1588" w:type="dxa"/>
            <w:shd w:val="clear" w:color="auto" w:fill="auto"/>
          </w:tcPr>
          <w:p w14:paraId="1A88A033" w14:textId="77777777" w:rsidR="000970B4" w:rsidRPr="00E3558F" w:rsidRDefault="000970B4" w:rsidP="006530B0">
            <w:pPr>
              <w:spacing w:after="120" w:line="216" w:lineRule="auto"/>
              <w:rPr>
                <w:rFonts w:ascii="Times New Roman" w:eastAsia="Times New Roman" w:hAnsi="Times New Roman" w:cs="Times New Roman"/>
                <w:b/>
                <w:color w:val="000000"/>
                <w:sz w:val="18"/>
                <w:szCs w:val="18"/>
              </w:rPr>
            </w:pPr>
          </w:p>
        </w:tc>
        <w:tc>
          <w:tcPr>
            <w:tcW w:w="1701" w:type="dxa"/>
            <w:shd w:val="clear" w:color="auto" w:fill="auto"/>
          </w:tcPr>
          <w:p w14:paraId="0676942E" w14:textId="77777777" w:rsidR="000970B4" w:rsidRPr="00E3558F" w:rsidRDefault="000970B4" w:rsidP="006530B0">
            <w:pPr>
              <w:spacing w:after="120" w:line="216" w:lineRule="auto"/>
              <w:rPr>
                <w:rFonts w:ascii="Times New Roman" w:eastAsia="Times New Roman" w:hAnsi="Times New Roman" w:cs="Times New Roman"/>
                <w:b/>
                <w:color w:val="000000"/>
                <w:sz w:val="18"/>
                <w:szCs w:val="18"/>
              </w:rPr>
            </w:pPr>
          </w:p>
        </w:tc>
        <w:tc>
          <w:tcPr>
            <w:tcW w:w="1418" w:type="dxa"/>
            <w:shd w:val="clear" w:color="auto" w:fill="auto"/>
          </w:tcPr>
          <w:p w14:paraId="0E1F5F69" w14:textId="77777777" w:rsidR="000970B4" w:rsidRPr="00E3558F" w:rsidRDefault="000970B4" w:rsidP="006530B0">
            <w:pPr>
              <w:spacing w:after="120" w:line="216" w:lineRule="auto"/>
              <w:rPr>
                <w:rFonts w:ascii="Times New Roman" w:eastAsia="Times New Roman" w:hAnsi="Times New Roman" w:cs="Times New Roman"/>
                <w:b/>
                <w:color w:val="000000"/>
                <w:sz w:val="18"/>
                <w:szCs w:val="18"/>
              </w:rPr>
            </w:pPr>
          </w:p>
        </w:tc>
        <w:tc>
          <w:tcPr>
            <w:tcW w:w="1531" w:type="dxa"/>
            <w:shd w:val="clear" w:color="auto" w:fill="auto"/>
          </w:tcPr>
          <w:p w14:paraId="649C098C" w14:textId="77777777" w:rsidR="000970B4" w:rsidRPr="00E3558F" w:rsidRDefault="000970B4" w:rsidP="006530B0">
            <w:pPr>
              <w:spacing w:after="120" w:line="216" w:lineRule="auto"/>
              <w:rPr>
                <w:rFonts w:ascii="Times New Roman" w:eastAsia="Times New Roman" w:hAnsi="Times New Roman" w:cs="Times New Roman"/>
                <w:b/>
                <w:color w:val="000000"/>
                <w:sz w:val="18"/>
                <w:szCs w:val="18"/>
              </w:rPr>
            </w:pPr>
          </w:p>
        </w:tc>
        <w:tc>
          <w:tcPr>
            <w:tcW w:w="794" w:type="dxa"/>
            <w:shd w:val="clear" w:color="auto" w:fill="auto"/>
          </w:tcPr>
          <w:p w14:paraId="512727DC" w14:textId="77777777" w:rsidR="000970B4" w:rsidRPr="00E3558F" w:rsidRDefault="000970B4" w:rsidP="006530B0">
            <w:pPr>
              <w:spacing w:after="120" w:line="216" w:lineRule="auto"/>
              <w:rPr>
                <w:rFonts w:ascii="Times New Roman" w:eastAsia="Times New Roman" w:hAnsi="Times New Roman" w:cs="Times New Roman"/>
                <w:b/>
                <w:color w:val="000000"/>
                <w:sz w:val="18"/>
                <w:szCs w:val="18"/>
              </w:rPr>
            </w:pPr>
          </w:p>
        </w:tc>
        <w:tc>
          <w:tcPr>
            <w:tcW w:w="851" w:type="dxa"/>
            <w:shd w:val="clear" w:color="auto" w:fill="auto"/>
          </w:tcPr>
          <w:p w14:paraId="66310141" w14:textId="77777777" w:rsidR="000970B4" w:rsidRPr="00E3558F" w:rsidRDefault="000970B4" w:rsidP="006530B0">
            <w:pPr>
              <w:spacing w:after="120" w:line="216" w:lineRule="auto"/>
              <w:rPr>
                <w:rFonts w:ascii="Times New Roman" w:eastAsia="Times New Roman" w:hAnsi="Times New Roman" w:cs="Times New Roman"/>
                <w:b/>
                <w:color w:val="000000"/>
                <w:sz w:val="18"/>
                <w:szCs w:val="18"/>
              </w:rPr>
            </w:pPr>
          </w:p>
        </w:tc>
      </w:tr>
      <w:tr w:rsidR="000970B4" w:rsidRPr="00E3558F" w14:paraId="701FDF49" w14:textId="77777777" w:rsidTr="0079031D">
        <w:trPr>
          <w:trHeight w:val="20"/>
          <w:jc w:val="center"/>
        </w:trPr>
        <w:tc>
          <w:tcPr>
            <w:tcW w:w="454" w:type="dxa"/>
            <w:shd w:val="clear" w:color="auto" w:fill="auto"/>
          </w:tcPr>
          <w:p w14:paraId="79E4CA6A" w14:textId="77777777" w:rsidR="000970B4" w:rsidRPr="00E3558F" w:rsidRDefault="000970B4" w:rsidP="006530B0">
            <w:pPr>
              <w:spacing w:before="120" w:after="120" w:line="216" w:lineRule="auto"/>
              <w:rPr>
                <w:rFonts w:ascii="Times New Roman" w:eastAsia="Times New Roman" w:hAnsi="Times New Roman" w:cs="Times New Roman"/>
                <w:b/>
                <w:color w:val="000000"/>
                <w:sz w:val="16"/>
                <w:szCs w:val="16"/>
              </w:rPr>
            </w:pPr>
          </w:p>
        </w:tc>
        <w:tc>
          <w:tcPr>
            <w:tcW w:w="4877" w:type="dxa"/>
            <w:gridSpan w:val="3"/>
            <w:shd w:val="clear" w:color="auto" w:fill="auto"/>
          </w:tcPr>
          <w:p w14:paraId="59364F93" w14:textId="77777777" w:rsidR="000970B4" w:rsidRPr="00E3558F" w:rsidRDefault="000970B4" w:rsidP="006530B0">
            <w:pPr>
              <w:spacing w:before="120" w:after="120" w:line="216"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1)  Статистика биљне производње</w:t>
            </w:r>
          </w:p>
        </w:tc>
        <w:tc>
          <w:tcPr>
            <w:tcW w:w="1134" w:type="dxa"/>
            <w:shd w:val="clear" w:color="auto" w:fill="auto"/>
          </w:tcPr>
          <w:p w14:paraId="1397A494" w14:textId="77777777" w:rsidR="000970B4" w:rsidRPr="00E3558F" w:rsidRDefault="000970B4" w:rsidP="006530B0">
            <w:pPr>
              <w:spacing w:before="120" w:after="120" w:line="216" w:lineRule="auto"/>
              <w:rPr>
                <w:rFonts w:ascii="Times New Roman" w:eastAsia="Times New Roman" w:hAnsi="Times New Roman" w:cs="Times New Roman"/>
                <w:b/>
                <w:color w:val="000000"/>
                <w:sz w:val="16"/>
                <w:szCs w:val="16"/>
              </w:rPr>
            </w:pPr>
          </w:p>
        </w:tc>
        <w:tc>
          <w:tcPr>
            <w:tcW w:w="1418" w:type="dxa"/>
            <w:shd w:val="clear" w:color="auto" w:fill="auto"/>
          </w:tcPr>
          <w:p w14:paraId="3B918401" w14:textId="77777777" w:rsidR="000970B4" w:rsidRPr="00E3558F" w:rsidRDefault="000970B4" w:rsidP="006530B0">
            <w:pPr>
              <w:spacing w:before="120" w:after="120" w:line="216" w:lineRule="auto"/>
              <w:rPr>
                <w:rFonts w:ascii="Times New Roman" w:eastAsia="Times New Roman" w:hAnsi="Times New Roman" w:cs="Times New Roman"/>
                <w:b/>
                <w:color w:val="000000"/>
                <w:sz w:val="16"/>
                <w:szCs w:val="16"/>
              </w:rPr>
            </w:pPr>
          </w:p>
        </w:tc>
        <w:tc>
          <w:tcPr>
            <w:tcW w:w="1588" w:type="dxa"/>
            <w:shd w:val="clear" w:color="auto" w:fill="auto"/>
          </w:tcPr>
          <w:p w14:paraId="5881E3B8" w14:textId="77777777" w:rsidR="000970B4" w:rsidRPr="00E3558F" w:rsidRDefault="000970B4" w:rsidP="006530B0">
            <w:pPr>
              <w:spacing w:before="120" w:after="120" w:line="216" w:lineRule="auto"/>
              <w:rPr>
                <w:rFonts w:ascii="Times New Roman" w:eastAsia="Times New Roman" w:hAnsi="Times New Roman" w:cs="Times New Roman"/>
                <w:b/>
                <w:color w:val="000000"/>
                <w:sz w:val="16"/>
                <w:szCs w:val="16"/>
              </w:rPr>
            </w:pPr>
          </w:p>
        </w:tc>
        <w:tc>
          <w:tcPr>
            <w:tcW w:w="1701" w:type="dxa"/>
            <w:shd w:val="clear" w:color="auto" w:fill="auto"/>
          </w:tcPr>
          <w:p w14:paraId="0A09DD05" w14:textId="77777777" w:rsidR="000970B4" w:rsidRPr="00E3558F" w:rsidRDefault="000970B4" w:rsidP="006530B0">
            <w:pPr>
              <w:spacing w:before="120" w:after="120" w:line="216" w:lineRule="auto"/>
              <w:rPr>
                <w:rFonts w:ascii="Times New Roman" w:eastAsia="Times New Roman" w:hAnsi="Times New Roman" w:cs="Times New Roman"/>
                <w:b/>
                <w:color w:val="000000"/>
                <w:sz w:val="16"/>
                <w:szCs w:val="16"/>
              </w:rPr>
            </w:pPr>
          </w:p>
        </w:tc>
        <w:tc>
          <w:tcPr>
            <w:tcW w:w="1418" w:type="dxa"/>
            <w:shd w:val="clear" w:color="auto" w:fill="auto"/>
          </w:tcPr>
          <w:p w14:paraId="3770ADC2" w14:textId="77777777" w:rsidR="000970B4" w:rsidRPr="00E3558F" w:rsidRDefault="000970B4" w:rsidP="006530B0">
            <w:pPr>
              <w:spacing w:before="120" w:after="120" w:line="216" w:lineRule="auto"/>
              <w:rPr>
                <w:rFonts w:ascii="Times New Roman" w:eastAsia="Times New Roman" w:hAnsi="Times New Roman" w:cs="Times New Roman"/>
                <w:b/>
                <w:color w:val="000000"/>
                <w:sz w:val="16"/>
                <w:szCs w:val="16"/>
              </w:rPr>
            </w:pPr>
          </w:p>
        </w:tc>
        <w:tc>
          <w:tcPr>
            <w:tcW w:w="1531" w:type="dxa"/>
            <w:shd w:val="clear" w:color="auto" w:fill="auto"/>
          </w:tcPr>
          <w:p w14:paraId="78C6B401" w14:textId="77777777" w:rsidR="000970B4" w:rsidRPr="00E3558F" w:rsidRDefault="000970B4" w:rsidP="006530B0">
            <w:pPr>
              <w:spacing w:before="120" w:after="120" w:line="216" w:lineRule="auto"/>
              <w:rPr>
                <w:rFonts w:ascii="Times New Roman" w:eastAsia="Times New Roman" w:hAnsi="Times New Roman" w:cs="Times New Roman"/>
                <w:b/>
                <w:color w:val="000000"/>
                <w:sz w:val="16"/>
                <w:szCs w:val="16"/>
              </w:rPr>
            </w:pPr>
          </w:p>
        </w:tc>
        <w:tc>
          <w:tcPr>
            <w:tcW w:w="794" w:type="dxa"/>
            <w:shd w:val="clear" w:color="auto" w:fill="auto"/>
          </w:tcPr>
          <w:p w14:paraId="79F483F8" w14:textId="77777777" w:rsidR="000970B4" w:rsidRPr="00E3558F" w:rsidRDefault="000970B4" w:rsidP="006530B0">
            <w:pPr>
              <w:spacing w:before="120" w:after="120" w:line="216" w:lineRule="auto"/>
              <w:rPr>
                <w:rFonts w:ascii="Times New Roman" w:eastAsia="Times New Roman" w:hAnsi="Times New Roman" w:cs="Times New Roman"/>
                <w:b/>
                <w:color w:val="000000"/>
                <w:sz w:val="16"/>
                <w:szCs w:val="16"/>
              </w:rPr>
            </w:pPr>
          </w:p>
        </w:tc>
        <w:tc>
          <w:tcPr>
            <w:tcW w:w="851" w:type="dxa"/>
            <w:shd w:val="clear" w:color="auto" w:fill="auto"/>
          </w:tcPr>
          <w:p w14:paraId="3477B9CE" w14:textId="77777777" w:rsidR="000970B4" w:rsidRPr="00E3558F" w:rsidRDefault="000970B4" w:rsidP="006530B0">
            <w:pPr>
              <w:spacing w:before="120" w:after="120" w:line="216" w:lineRule="auto"/>
              <w:rPr>
                <w:rFonts w:ascii="Times New Roman" w:eastAsia="Times New Roman" w:hAnsi="Times New Roman" w:cs="Times New Roman"/>
                <w:b/>
                <w:color w:val="000000"/>
                <w:sz w:val="16"/>
                <w:szCs w:val="16"/>
              </w:rPr>
            </w:pPr>
          </w:p>
        </w:tc>
      </w:tr>
      <w:tr w:rsidR="000970B4" w:rsidRPr="00E3558F" w14:paraId="2C4AF6EA" w14:textId="77777777" w:rsidTr="0079031D">
        <w:trPr>
          <w:trHeight w:val="20"/>
          <w:jc w:val="center"/>
        </w:trPr>
        <w:tc>
          <w:tcPr>
            <w:tcW w:w="454" w:type="dxa"/>
            <w:shd w:val="clear" w:color="auto" w:fill="auto"/>
          </w:tcPr>
          <w:p w14:paraId="11C5F05A"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1A277D8"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00DCA0CB"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реализацији производње привредних друштава у пољопривреди</w:t>
            </w:r>
          </w:p>
          <w:p w14:paraId="2B114106"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p w14:paraId="4FF83C47"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008010</w:t>
            </w:r>
          </w:p>
        </w:tc>
        <w:tc>
          <w:tcPr>
            <w:tcW w:w="2268" w:type="dxa"/>
            <w:shd w:val="clear" w:color="auto" w:fill="auto"/>
          </w:tcPr>
          <w:p w14:paraId="012D3E82"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Продаја пољопривредних производа, у количини и вредности, по производима и групама производа сопствене производње</w:t>
            </w:r>
          </w:p>
        </w:tc>
        <w:tc>
          <w:tcPr>
            <w:tcW w:w="1134" w:type="dxa"/>
            <w:shd w:val="clear" w:color="auto" w:fill="auto"/>
          </w:tcPr>
          <w:p w14:paraId="3FC3C0C4"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53C6FA3E"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ПО-ТРГ-33</w:t>
            </w:r>
          </w:p>
        </w:tc>
        <w:tc>
          <w:tcPr>
            <w:tcW w:w="1588" w:type="dxa"/>
            <w:shd w:val="clear" w:color="auto" w:fill="auto"/>
          </w:tcPr>
          <w:p w14:paraId="137AF611"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у области пољопривреде и земљорадничке задруге; 05. у месецу.</w:t>
            </w:r>
          </w:p>
        </w:tc>
        <w:tc>
          <w:tcPr>
            <w:tcW w:w="1701" w:type="dxa"/>
            <w:shd w:val="clear" w:color="auto" w:fill="auto"/>
          </w:tcPr>
          <w:p w14:paraId="6F3E9FF9"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508BFD54"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258272AF"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8765E05"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1001B35F"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 у месецу (30 дана од завршетка посматра-ног периода)</w:t>
            </w:r>
          </w:p>
        </w:tc>
      </w:tr>
      <w:tr w:rsidR="000970B4" w:rsidRPr="00E3558F" w14:paraId="7270F92C" w14:textId="77777777" w:rsidTr="0079031D">
        <w:trPr>
          <w:trHeight w:val="20"/>
          <w:jc w:val="center"/>
        </w:trPr>
        <w:tc>
          <w:tcPr>
            <w:tcW w:w="454" w:type="dxa"/>
            <w:shd w:val="clear" w:color="auto" w:fill="auto"/>
          </w:tcPr>
          <w:p w14:paraId="52EF39B6"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3E85D8A1"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пољопри-вреде, шумарства и водопривреде</w:t>
            </w:r>
          </w:p>
        </w:tc>
        <w:tc>
          <w:tcPr>
            <w:tcW w:w="1588" w:type="dxa"/>
            <w:shd w:val="clear" w:color="auto" w:fill="auto"/>
          </w:tcPr>
          <w:p w14:paraId="2FD46657"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Ране процене усева, воћа и грожђа</w:t>
            </w:r>
          </w:p>
          <w:p w14:paraId="0266E6E2"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p w14:paraId="40B42652"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008121</w:t>
            </w:r>
          </w:p>
        </w:tc>
        <w:tc>
          <w:tcPr>
            <w:tcW w:w="2268" w:type="dxa"/>
            <w:shd w:val="clear" w:color="auto" w:fill="auto"/>
          </w:tcPr>
          <w:p w14:paraId="5A2EF6CD"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Ране процене површина и приноса најважнијих ратарских усева, воћа и грожђа</w:t>
            </w:r>
          </w:p>
        </w:tc>
        <w:tc>
          <w:tcPr>
            <w:tcW w:w="1134" w:type="dxa"/>
            <w:shd w:val="clear" w:color="auto" w:fill="auto"/>
          </w:tcPr>
          <w:p w14:paraId="56BEED3D"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текући месец</w:t>
            </w:r>
          </w:p>
        </w:tc>
        <w:tc>
          <w:tcPr>
            <w:tcW w:w="1418" w:type="dxa"/>
            <w:shd w:val="clear" w:color="auto" w:fill="auto"/>
          </w:tcPr>
          <w:p w14:paraId="75A02409"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Метод процена</w:t>
            </w:r>
          </w:p>
        </w:tc>
        <w:tc>
          <w:tcPr>
            <w:tcW w:w="1588" w:type="dxa"/>
            <w:shd w:val="clear" w:color="auto" w:fill="auto"/>
          </w:tcPr>
          <w:p w14:paraId="1B93562C"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Пољопривредне саветодавне и стручне службе; једном недељно</w:t>
            </w:r>
          </w:p>
        </w:tc>
        <w:tc>
          <w:tcPr>
            <w:tcW w:w="1701" w:type="dxa"/>
            <w:shd w:val="clear" w:color="auto" w:fill="auto"/>
          </w:tcPr>
          <w:p w14:paraId="7E5D94D9"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672431E1"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729A780D"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Уредба о утврђивању годишњег програма развоја саветодавних послова у пољопривреди</w:t>
            </w:r>
          </w:p>
        </w:tc>
        <w:tc>
          <w:tcPr>
            <w:tcW w:w="794" w:type="dxa"/>
            <w:shd w:val="clear" w:color="auto" w:fill="auto"/>
          </w:tcPr>
          <w:p w14:paraId="2AFC7978"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2CCB60E" w14:textId="77777777" w:rsidR="000970B4" w:rsidRPr="00E3558F" w:rsidRDefault="000970B4" w:rsidP="006530B0">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Последњи дан у недељи</w:t>
            </w:r>
          </w:p>
        </w:tc>
      </w:tr>
      <w:tr w:rsidR="000970B4" w:rsidRPr="00E3558F" w14:paraId="7F039775" w14:textId="77777777" w:rsidTr="0079031D">
        <w:trPr>
          <w:trHeight w:val="20"/>
          <w:jc w:val="center"/>
        </w:trPr>
        <w:tc>
          <w:tcPr>
            <w:tcW w:w="454" w:type="dxa"/>
            <w:shd w:val="clear" w:color="auto" w:fill="auto"/>
          </w:tcPr>
          <w:p w14:paraId="7313EEC3"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5EBBB0B0"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Републички завод за статистику и Градска управа Града Београда - за територију </w:t>
            </w:r>
            <w:r w:rsidRPr="00E3558F">
              <w:rPr>
                <w:rFonts w:ascii="Times New Roman" w:eastAsia="Times New Roman" w:hAnsi="Times New Roman" w:cs="Times New Roman"/>
                <w:color w:val="000000"/>
                <w:sz w:val="15"/>
                <w:szCs w:val="15"/>
              </w:rPr>
              <w:lastRenderedPageBreak/>
              <w:t>Града Београда</w:t>
            </w:r>
          </w:p>
        </w:tc>
        <w:tc>
          <w:tcPr>
            <w:tcW w:w="1588" w:type="dxa"/>
            <w:shd w:val="clear" w:color="auto" w:fill="auto"/>
          </w:tcPr>
          <w:p w14:paraId="617647E5"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Анкета о површинама и засадима на крају пролећне сетве</w:t>
            </w:r>
          </w:p>
          <w:p w14:paraId="11B114FB"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p w14:paraId="517E8D2A"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008080</w:t>
            </w:r>
          </w:p>
        </w:tc>
        <w:tc>
          <w:tcPr>
            <w:tcW w:w="2268" w:type="dxa"/>
            <w:shd w:val="clear" w:color="auto" w:fill="auto"/>
          </w:tcPr>
          <w:p w14:paraId="7EFA75FF"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Категорије коришћења земљишта; засејане површине; површине под воћем и виновом лозом; очекивани приноси раних усева и воћа.</w:t>
            </w:r>
          </w:p>
        </w:tc>
        <w:tc>
          <w:tcPr>
            <w:tcW w:w="1134" w:type="dxa"/>
            <w:shd w:val="clear" w:color="auto" w:fill="auto"/>
          </w:tcPr>
          <w:p w14:paraId="698DAD7F"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23.05.</w:t>
            </w:r>
          </w:p>
        </w:tc>
        <w:tc>
          <w:tcPr>
            <w:tcW w:w="1418" w:type="dxa"/>
            <w:shd w:val="clear" w:color="auto" w:fill="auto"/>
          </w:tcPr>
          <w:p w14:paraId="7B45D6B2"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и извештајни метод; Упитник ПО-22</w:t>
            </w:r>
          </w:p>
        </w:tc>
        <w:tc>
          <w:tcPr>
            <w:tcW w:w="1588" w:type="dxa"/>
            <w:shd w:val="clear" w:color="auto" w:fill="auto"/>
          </w:tcPr>
          <w:p w14:paraId="414A6AA4"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Изабрана пољопривредна газдинства; од 24.05. до 07.06.</w:t>
            </w:r>
          </w:p>
        </w:tc>
        <w:tc>
          <w:tcPr>
            <w:tcW w:w="1701" w:type="dxa"/>
            <w:shd w:val="clear" w:color="auto" w:fill="auto"/>
          </w:tcPr>
          <w:p w14:paraId="5EE9F8B5"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0F71D81"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333D154"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5F259D5"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1D6D23D0" w14:textId="77777777" w:rsidR="000970B4" w:rsidRPr="00E3558F" w:rsidRDefault="000970B4" w:rsidP="006530B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03.07.</w:t>
            </w:r>
          </w:p>
        </w:tc>
      </w:tr>
      <w:tr w:rsidR="000970B4" w:rsidRPr="00E3558F" w14:paraId="6B258D8E" w14:textId="77777777" w:rsidTr="0079031D">
        <w:trPr>
          <w:trHeight w:val="20"/>
          <w:jc w:val="center"/>
        </w:trPr>
        <w:tc>
          <w:tcPr>
            <w:tcW w:w="454" w:type="dxa"/>
            <w:shd w:val="clear" w:color="auto" w:fill="auto"/>
          </w:tcPr>
          <w:p w14:paraId="47D66CD9"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081A98BA"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7F61CD84"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Анкета о засејаним површинама у јесењој сетви</w:t>
            </w:r>
          </w:p>
          <w:p w14:paraId="661638C3"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p w14:paraId="7D8C7BC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008060</w:t>
            </w:r>
          </w:p>
        </w:tc>
        <w:tc>
          <w:tcPr>
            <w:tcW w:w="2268" w:type="dxa"/>
            <w:shd w:val="clear" w:color="auto" w:fill="auto"/>
          </w:tcPr>
          <w:p w14:paraId="1174C966"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Засејане површине у јесењој сетви најважнијим озимим културама: пшеница, раж, јечам, овас, тритикале и остала жита</w:t>
            </w:r>
          </w:p>
        </w:tc>
        <w:tc>
          <w:tcPr>
            <w:tcW w:w="1134" w:type="dxa"/>
            <w:shd w:val="clear" w:color="auto" w:fill="auto"/>
          </w:tcPr>
          <w:p w14:paraId="485F14B6"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24.11.</w:t>
            </w:r>
          </w:p>
        </w:tc>
        <w:tc>
          <w:tcPr>
            <w:tcW w:w="1418" w:type="dxa"/>
            <w:shd w:val="clear" w:color="auto" w:fill="auto"/>
          </w:tcPr>
          <w:p w14:paraId="02AA6EFA"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Упитник ПО-21</w:t>
            </w:r>
          </w:p>
        </w:tc>
        <w:tc>
          <w:tcPr>
            <w:tcW w:w="1588" w:type="dxa"/>
            <w:shd w:val="clear" w:color="auto" w:fill="auto"/>
          </w:tcPr>
          <w:p w14:paraId="5F700CAA"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Пољопривредне саветодавне и стручне службе; једном недељно</w:t>
            </w:r>
          </w:p>
        </w:tc>
        <w:tc>
          <w:tcPr>
            <w:tcW w:w="1701" w:type="dxa"/>
            <w:shd w:val="clear" w:color="auto" w:fill="auto"/>
          </w:tcPr>
          <w:p w14:paraId="68A2B72A"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4559BC3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1E95A04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D31D280"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2B656021"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01.02.2024.</w:t>
            </w:r>
          </w:p>
        </w:tc>
      </w:tr>
      <w:tr w:rsidR="000970B4" w:rsidRPr="00E3558F" w14:paraId="4A106C3F" w14:textId="77777777" w:rsidTr="0079031D">
        <w:trPr>
          <w:trHeight w:val="20"/>
          <w:jc w:val="center"/>
        </w:trPr>
        <w:tc>
          <w:tcPr>
            <w:tcW w:w="454" w:type="dxa"/>
            <w:shd w:val="clear" w:color="auto" w:fill="auto"/>
          </w:tcPr>
          <w:p w14:paraId="1AB469F0"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1650DEA7"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Градска управа Града Београда - за територију Града Београда и Министарство пољопри-вреде, шумарства и водопривреде</w:t>
            </w:r>
          </w:p>
        </w:tc>
        <w:tc>
          <w:tcPr>
            <w:tcW w:w="1588" w:type="dxa"/>
            <w:shd w:val="clear" w:color="auto" w:fill="auto"/>
          </w:tcPr>
          <w:p w14:paraId="377A6491"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оствареним приносима раних усева и воћа и очекиваним приносима важнијих касних усева</w:t>
            </w:r>
          </w:p>
          <w:p w14:paraId="6D70D57B"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p w14:paraId="1CBAC27A"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008240</w:t>
            </w:r>
          </w:p>
        </w:tc>
        <w:tc>
          <w:tcPr>
            <w:tcW w:w="2268" w:type="dxa"/>
            <w:shd w:val="clear" w:color="auto" w:fill="auto"/>
          </w:tcPr>
          <w:p w14:paraId="43C38049"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Истраживањем се обезбеђују подаци о оствареним приносима раних усева и воћа и очекиваним приносима важнијих касних усева. Подаци се преузимају из административних извора Републике Србије.</w:t>
            </w:r>
          </w:p>
        </w:tc>
        <w:tc>
          <w:tcPr>
            <w:tcW w:w="1134" w:type="dxa"/>
            <w:shd w:val="clear" w:color="auto" w:fill="auto"/>
          </w:tcPr>
          <w:p w14:paraId="3E1D52AD"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05.09.</w:t>
            </w:r>
          </w:p>
        </w:tc>
        <w:tc>
          <w:tcPr>
            <w:tcW w:w="1418" w:type="dxa"/>
            <w:shd w:val="clear" w:color="auto" w:fill="auto"/>
          </w:tcPr>
          <w:p w14:paraId="05F98EBE"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1E5C4F9"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Пољопривредне саветодавне и стручне службе; једном недељно</w:t>
            </w:r>
          </w:p>
        </w:tc>
        <w:tc>
          <w:tcPr>
            <w:tcW w:w="1701" w:type="dxa"/>
            <w:shd w:val="clear" w:color="auto" w:fill="auto"/>
          </w:tcPr>
          <w:p w14:paraId="76C255E7"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186669C5"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BF45EF1"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8EB1C1D"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4EA27933"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22.09.</w:t>
            </w:r>
          </w:p>
        </w:tc>
      </w:tr>
      <w:tr w:rsidR="000970B4" w:rsidRPr="00E3558F" w14:paraId="16FEB624" w14:textId="77777777" w:rsidTr="0079031D">
        <w:trPr>
          <w:trHeight w:val="20"/>
          <w:jc w:val="center"/>
        </w:trPr>
        <w:tc>
          <w:tcPr>
            <w:tcW w:w="454" w:type="dxa"/>
            <w:shd w:val="clear" w:color="auto" w:fill="auto"/>
          </w:tcPr>
          <w:p w14:paraId="73159B1A"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1EEC3C11"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67C9295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Анкета о пољопривредној производњи – ратарство</w:t>
            </w:r>
          </w:p>
          <w:p w14:paraId="2B432421"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p>
          <w:p w14:paraId="49CDCAB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008250</w:t>
            </w:r>
          </w:p>
        </w:tc>
        <w:tc>
          <w:tcPr>
            <w:tcW w:w="2268" w:type="dxa"/>
            <w:shd w:val="clear" w:color="auto" w:fill="auto"/>
          </w:tcPr>
          <w:p w14:paraId="76E5FE28"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Анкетом о пољопривредној производњи - ратарство прикупљају се подаци о пожњевеним површинама, укупној производњи и просечном приносу ратарских, повртарских, индустријских кутура, воћа и винограда за текућу посматрану годину.</w:t>
            </w:r>
          </w:p>
        </w:tc>
        <w:tc>
          <w:tcPr>
            <w:tcW w:w="1134" w:type="dxa"/>
            <w:shd w:val="clear" w:color="auto" w:fill="auto"/>
          </w:tcPr>
          <w:p w14:paraId="70542928"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24.11.</w:t>
            </w:r>
          </w:p>
        </w:tc>
        <w:tc>
          <w:tcPr>
            <w:tcW w:w="1418" w:type="dxa"/>
            <w:shd w:val="clear" w:color="auto" w:fill="auto"/>
          </w:tcPr>
          <w:p w14:paraId="67BBE1A2"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и извештајни метод; ПП23</w:t>
            </w:r>
          </w:p>
        </w:tc>
        <w:tc>
          <w:tcPr>
            <w:tcW w:w="1588" w:type="dxa"/>
            <w:shd w:val="clear" w:color="auto" w:fill="auto"/>
          </w:tcPr>
          <w:p w14:paraId="2DCBF8AB"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Пољопривредна газдинства обухваћена пописом пољопривреде;  Пољопривредне саветодавне и стручне службе- једном недељно</w:t>
            </w:r>
          </w:p>
        </w:tc>
        <w:tc>
          <w:tcPr>
            <w:tcW w:w="1701" w:type="dxa"/>
            <w:shd w:val="clear" w:color="auto" w:fill="auto"/>
          </w:tcPr>
          <w:p w14:paraId="050F726B"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3CA5327C"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288EA10E"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2C5600B"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6902442F" w14:textId="77777777" w:rsidR="000970B4" w:rsidRPr="00E3558F" w:rsidRDefault="000970B4" w:rsidP="006530B0">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01.03.2024.</w:t>
            </w:r>
          </w:p>
        </w:tc>
      </w:tr>
      <w:tr w:rsidR="000970B4" w:rsidRPr="00E3558F" w14:paraId="3A6D0012" w14:textId="77777777" w:rsidTr="0079031D">
        <w:trPr>
          <w:trHeight w:val="20"/>
          <w:jc w:val="center"/>
        </w:trPr>
        <w:tc>
          <w:tcPr>
            <w:tcW w:w="454" w:type="dxa"/>
            <w:shd w:val="clear" w:color="auto" w:fill="auto"/>
          </w:tcPr>
          <w:p w14:paraId="449E3F3F"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7</w:t>
            </w:r>
          </w:p>
        </w:tc>
        <w:tc>
          <w:tcPr>
            <w:tcW w:w="1021" w:type="dxa"/>
            <w:shd w:val="clear" w:color="auto" w:fill="auto"/>
          </w:tcPr>
          <w:p w14:paraId="05ED2843"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Градска управа Града Београда - за територију Града Београда и Министарство пољопри-вреде, шумарства и водопривреде</w:t>
            </w:r>
          </w:p>
        </w:tc>
        <w:tc>
          <w:tcPr>
            <w:tcW w:w="1588" w:type="dxa"/>
            <w:shd w:val="clear" w:color="auto" w:fill="auto"/>
          </w:tcPr>
          <w:p w14:paraId="762E33AE" w14:textId="77777777" w:rsidR="000970B4" w:rsidRPr="00E3558F" w:rsidRDefault="000970B4" w:rsidP="000970B4">
            <w:pPr>
              <w:spacing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 xml:space="preserve">Истраживање о воћњацима </w:t>
            </w:r>
            <w:r w:rsidRPr="00E3558F">
              <w:rPr>
                <w:rFonts w:ascii="Times New Roman" w:eastAsia="Times New Roman" w:hAnsi="Times New Roman" w:cs="Times New Roman"/>
                <w:color w:val="000000"/>
                <w:sz w:val="15"/>
                <w:szCs w:val="15"/>
                <w:lang w:val="sr-Cyrl-RS"/>
              </w:rPr>
              <w:t>и виноградима</w:t>
            </w:r>
          </w:p>
          <w:p w14:paraId="658193E4"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p>
          <w:p w14:paraId="3713916F"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008081</w:t>
            </w:r>
          </w:p>
        </w:tc>
        <w:tc>
          <w:tcPr>
            <w:tcW w:w="2268" w:type="dxa"/>
            <w:shd w:val="clear" w:color="auto" w:fill="auto"/>
          </w:tcPr>
          <w:p w14:paraId="04BF0F9E"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Истраживањем се прикупљају подаци о површинама, густини садње и старости за следеће воћне врсте: јабуке, крушке, кајсије и брескве, приказане по сортама, без обзира на то да ли су дезертне или су сорте за индустријску прераду. Такође, прикупљају се и подаци о површинама за следеће воћне врсте: шљиве, вишње, малине, трешње, дуње, орахе, лешнике, бадеме, купине и боровнице.</w:t>
            </w:r>
          </w:p>
        </w:tc>
        <w:tc>
          <w:tcPr>
            <w:tcW w:w="1134" w:type="dxa"/>
            <w:shd w:val="clear" w:color="auto" w:fill="auto"/>
          </w:tcPr>
          <w:p w14:paraId="30C6CE08"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Петогодишња</w:t>
            </w:r>
          </w:p>
        </w:tc>
        <w:tc>
          <w:tcPr>
            <w:tcW w:w="1418" w:type="dxa"/>
            <w:shd w:val="clear" w:color="auto" w:fill="auto"/>
          </w:tcPr>
          <w:p w14:paraId="55DAD422"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и извештајни метод; ПП23</w:t>
            </w:r>
          </w:p>
        </w:tc>
        <w:tc>
          <w:tcPr>
            <w:tcW w:w="1588" w:type="dxa"/>
            <w:shd w:val="clear" w:color="auto" w:fill="auto"/>
          </w:tcPr>
          <w:p w14:paraId="47090447"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Изабрана пољопривредна газдинства која имају површине под воћем и виноградима, обухваћена пописом пољопривреде </w:t>
            </w:r>
          </w:p>
        </w:tc>
        <w:tc>
          <w:tcPr>
            <w:tcW w:w="1701" w:type="dxa"/>
            <w:shd w:val="clear" w:color="auto" w:fill="auto"/>
          </w:tcPr>
          <w:p w14:paraId="3FF5EF29"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p>
        </w:tc>
        <w:tc>
          <w:tcPr>
            <w:tcW w:w="1418" w:type="dxa"/>
            <w:shd w:val="clear" w:color="auto" w:fill="auto"/>
          </w:tcPr>
          <w:p w14:paraId="58E4C9CA"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p>
        </w:tc>
        <w:tc>
          <w:tcPr>
            <w:tcW w:w="1531" w:type="dxa"/>
            <w:shd w:val="clear" w:color="auto" w:fill="auto"/>
          </w:tcPr>
          <w:p w14:paraId="5C1E38AD"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E712D14"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26DAFEC8" w14:textId="77777777" w:rsidR="000970B4" w:rsidRPr="00E3558F" w:rsidRDefault="000970B4" w:rsidP="000970B4">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03.06.2024.</w:t>
            </w:r>
          </w:p>
        </w:tc>
      </w:tr>
      <w:tr w:rsidR="000970B4" w:rsidRPr="00E3558F" w14:paraId="6B80CFB8" w14:textId="77777777" w:rsidTr="0079031D">
        <w:trPr>
          <w:trHeight w:val="20"/>
          <w:jc w:val="center"/>
        </w:trPr>
        <w:tc>
          <w:tcPr>
            <w:tcW w:w="454" w:type="dxa"/>
            <w:shd w:val="clear" w:color="auto" w:fill="auto"/>
          </w:tcPr>
          <w:p w14:paraId="02A87BF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4877" w:type="dxa"/>
            <w:gridSpan w:val="3"/>
            <w:shd w:val="clear" w:color="auto" w:fill="auto"/>
          </w:tcPr>
          <w:p w14:paraId="14A8B33C" w14:textId="77777777" w:rsidR="000970B4" w:rsidRPr="00E3558F" w:rsidRDefault="000970B4" w:rsidP="000970B4">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2)  Статистика стоке, меса и јаја</w:t>
            </w:r>
          </w:p>
        </w:tc>
        <w:tc>
          <w:tcPr>
            <w:tcW w:w="1134" w:type="dxa"/>
            <w:shd w:val="clear" w:color="auto" w:fill="auto"/>
          </w:tcPr>
          <w:p w14:paraId="26F0CBF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7ECE3C1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48E42B60"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7460E6C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44833A0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955628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794" w:type="dxa"/>
            <w:shd w:val="clear" w:color="auto" w:fill="auto"/>
          </w:tcPr>
          <w:p w14:paraId="5BB19BE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47B7A6A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r>
      <w:tr w:rsidR="000970B4" w:rsidRPr="00E3558F" w14:paraId="6910BEA5" w14:textId="77777777" w:rsidTr="0079031D">
        <w:trPr>
          <w:trHeight w:val="20"/>
          <w:jc w:val="center"/>
        </w:trPr>
        <w:tc>
          <w:tcPr>
            <w:tcW w:w="454" w:type="dxa"/>
            <w:shd w:val="clear" w:color="auto" w:fill="auto"/>
          </w:tcPr>
          <w:p w14:paraId="47ADC67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0A4CB5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D194382"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Клање стоке у кланицама</w:t>
            </w:r>
          </w:p>
          <w:p w14:paraId="4D3FC4F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22732EF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008020</w:t>
            </w:r>
          </w:p>
        </w:tc>
        <w:tc>
          <w:tcPr>
            <w:tcW w:w="2268" w:type="dxa"/>
            <w:shd w:val="clear" w:color="auto" w:fill="auto"/>
          </w:tcPr>
          <w:p w14:paraId="37DE66C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заклане стоке (редовно и принудно клање) – по врстама и категоријама стоке, маса живе и заклане стоке, количина сирових масноћа и јестивих органа, процена употребљивости меса и јестивих органа, као и разлози принудног клања прегледане стоке</w:t>
            </w:r>
          </w:p>
        </w:tc>
        <w:tc>
          <w:tcPr>
            <w:tcW w:w="1134" w:type="dxa"/>
            <w:shd w:val="clear" w:color="auto" w:fill="auto"/>
          </w:tcPr>
          <w:p w14:paraId="6A1A4D24"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0E0E3E4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5378590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4AFD1C1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пољопривреде, шумарства и водопривреде (административни подаци); 20. у месецу</w:t>
            </w:r>
          </w:p>
        </w:tc>
        <w:tc>
          <w:tcPr>
            <w:tcW w:w="1418" w:type="dxa"/>
            <w:shd w:val="clear" w:color="auto" w:fill="auto"/>
          </w:tcPr>
          <w:p w14:paraId="6B2B8C6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00B704E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844849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7A03B5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 у месецу (40 дана по завршетку посматра-ног периода)</w:t>
            </w:r>
          </w:p>
        </w:tc>
      </w:tr>
      <w:tr w:rsidR="000970B4" w:rsidRPr="00E3558F" w14:paraId="32C3FD8F" w14:textId="77777777" w:rsidTr="0079031D">
        <w:trPr>
          <w:trHeight w:val="20"/>
          <w:jc w:val="center"/>
        </w:trPr>
        <w:tc>
          <w:tcPr>
            <w:tcW w:w="454" w:type="dxa"/>
            <w:shd w:val="clear" w:color="auto" w:fill="auto"/>
          </w:tcPr>
          <w:p w14:paraId="426EC03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2DD0FCF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58624D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Анкета о броју свиња</w:t>
            </w:r>
          </w:p>
          <w:p w14:paraId="463F348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01CEE747"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008040</w:t>
            </w:r>
          </w:p>
        </w:tc>
        <w:tc>
          <w:tcPr>
            <w:tcW w:w="2268" w:type="dxa"/>
            <w:shd w:val="clear" w:color="auto" w:fill="auto"/>
          </w:tcPr>
          <w:p w14:paraId="798B4629"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свиња - по категоријама</w:t>
            </w:r>
          </w:p>
        </w:tc>
        <w:tc>
          <w:tcPr>
            <w:tcW w:w="1134" w:type="dxa"/>
            <w:shd w:val="clear" w:color="auto" w:fill="auto"/>
          </w:tcPr>
          <w:p w14:paraId="6F0F9C0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23.05.</w:t>
            </w:r>
          </w:p>
        </w:tc>
        <w:tc>
          <w:tcPr>
            <w:tcW w:w="1418" w:type="dxa"/>
            <w:shd w:val="clear" w:color="auto" w:fill="auto"/>
          </w:tcPr>
          <w:p w14:paraId="44E11F7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 Упитник ПО-54</w:t>
            </w:r>
          </w:p>
        </w:tc>
        <w:tc>
          <w:tcPr>
            <w:tcW w:w="1588" w:type="dxa"/>
            <w:shd w:val="clear" w:color="auto" w:fill="auto"/>
          </w:tcPr>
          <w:p w14:paraId="0B8011B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Пољопривредна газдинства обухваћена узорком; 07.06.</w:t>
            </w:r>
          </w:p>
        </w:tc>
        <w:tc>
          <w:tcPr>
            <w:tcW w:w="1701" w:type="dxa"/>
            <w:shd w:val="clear" w:color="auto" w:fill="auto"/>
          </w:tcPr>
          <w:p w14:paraId="4B35316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52B57A5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172406DF"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C285E9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13C2C9C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30.06.</w:t>
            </w:r>
          </w:p>
        </w:tc>
      </w:tr>
      <w:tr w:rsidR="000970B4" w:rsidRPr="00E3558F" w14:paraId="7411F324" w14:textId="77777777" w:rsidTr="0079031D">
        <w:trPr>
          <w:trHeight w:val="20"/>
          <w:jc w:val="center"/>
        </w:trPr>
        <w:tc>
          <w:tcPr>
            <w:tcW w:w="454" w:type="dxa"/>
            <w:shd w:val="clear" w:color="auto" w:fill="auto"/>
          </w:tcPr>
          <w:p w14:paraId="23E3331D"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5E2CA30B"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177D01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ветеринарској служби</w:t>
            </w:r>
          </w:p>
          <w:p w14:paraId="1C76B5D5"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p w14:paraId="112A7E2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008160</w:t>
            </w:r>
          </w:p>
        </w:tc>
        <w:tc>
          <w:tcPr>
            <w:tcW w:w="2268" w:type="dxa"/>
            <w:shd w:val="clear" w:color="auto" w:fill="auto"/>
          </w:tcPr>
          <w:p w14:paraId="263571F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Ветеринарске установе, ветеринарски привредни субјекти и број запослених ветеринара у ветеринарским привредним субјектима</w:t>
            </w:r>
          </w:p>
        </w:tc>
        <w:tc>
          <w:tcPr>
            <w:tcW w:w="1134" w:type="dxa"/>
            <w:shd w:val="clear" w:color="auto" w:fill="auto"/>
          </w:tcPr>
          <w:p w14:paraId="6B629AA6"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0D3C4CC"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17318E91"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63371CF3"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пољопривреде, шумарства и водопривреде (административни подаци); 21.03.</w:t>
            </w:r>
          </w:p>
        </w:tc>
        <w:tc>
          <w:tcPr>
            <w:tcW w:w="1418" w:type="dxa"/>
            <w:shd w:val="clear" w:color="auto" w:fill="auto"/>
          </w:tcPr>
          <w:p w14:paraId="545E9308"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4B3B844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54F7B7A"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540DAAE" w14:textId="77777777" w:rsidR="000970B4" w:rsidRPr="00E3558F" w:rsidRDefault="000970B4" w:rsidP="000970B4">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31.03.</w:t>
            </w:r>
          </w:p>
        </w:tc>
      </w:tr>
      <w:tr w:rsidR="000970B4" w:rsidRPr="00E3558F" w14:paraId="128314F1" w14:textId="77777777" w:rsidTr="0079031D">
        <w:trPr>
          <w:trHeight w:val="20"/>
          <w:jc w:val="center"/>
        </w:trPr>
        <w:tc>
          <w:tcPr>
            <w:tcW w:w="454" w:type="dxa"/>
            <w:shd w:val="clear" w:color="auto" w:fill="auto"/>
          </w:tcPr>
          <w:p w14:paraId="6FA9932D"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4     </w:t>
            </w:r>
          </w:p>
        </w:tc>
        <w:tc>
          <w:tcPr>
            <w:tcW w:w="1021" w:type="dxa"/>
            <w:shd w:val="clear" w:color="auto" w:fill="auto"/>
          </w:tcPr>
          <w:p w14:paraId="57802327"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9D1681B"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сточарске производње</w:t>
            </w:r>
          </w:p>
          <w:p w14:paraId="2193C4F4"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p>
          <w:p w14:paraId="3CF782C2"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008190</w:t>
            </w:r>
          </w:p>
        </w:tc>
        <w:tc>
          <w:tcPr>
            <w:tcW w:w="2268" w:type="dxa"/>
            <w:shd w:val="clear" w:color="auto" w:fill="auto"/>
          </w:tcPr>
          <w:p w14:paraId="7E601634"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Прираст стоке, производња меса, млека, јаја, вуне и меда</w:t>
            </w:r>
          </w:p>
        </w:tc>
        <w:tc>
          <w:tcPr>
            <w:tcW w:w="1134" w:type="dxa"/>
            <w:shd w:val="clear" w:color="auto" w:fill="auto"/>
          </w:tcPr>
          <w:p w14:paraId="4740BEE7"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9E8810E"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p>
        </w:tc>
        <w:tc>
          <w:tcPr>
            <w:tcW w:w="1588" w:type="dxa"/>
            <w:shd w:val="clear" w:color="auto" w:fill="auto"/>
          </w:tcPr>
          <w:p w14:paraId="07ABC776"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p>
        </w:tc>
        <w:tc>
          <w:tcPr>
            <w:tcW w:w="1701" w:type="dxa"/>
            <w:shd w:val="clear" w:color="auto" w:fill="auto"/>
          </w:tcPr>
          <w:p w14:paraId="640FB762"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p>
        </w:tc>
        <w:tc>
          <w:tcPr>
            <w:tcW w:w="1418" w:type="dxa"/>
            <w:shd w:val="clear" w:color="auto" w:fill="auto"/>
          </w:tcPr>
          <w:p w14:paraId="49FB0950"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3EA10C51"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362597D"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F0FF6FD" w14:textId="77777777" w:rsidR="000970B4" w:rsidRPr="00E3558F" w:rsidRDefault="000970B4" w:rsidP="006530B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31.03.</w:t>
            </w:r>
          </w:p>
        </w:tc>
      </w:tr>
      <w:tr w:rsidR="000970B4" w:rsidRPr="00E3558F" w14:paraId="297B196B" w14:textId="77777777" w:rsidTr="0079031D">
        <w:trPr>
          <w:trHeight w:val="20"/>
          <w:jc w:val="center"/>
        </w:trPr>
        <w:tc>
          <w:tcPr>
            <w:tcW w:w="454" w:type="dxa"/>
            <w:shd w:val="clear" w:color="auto" w:fill="auto"/>
          </w:tcPr>
          <w:p w14:paraId="49C70A89"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73EC1151"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26151AD"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Месечни извештај инкубаторских станица</w:t>
            </w:r>
          </w:p>
          <w:p w14:paraId="2A87406D"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p w14:paraId="21BF62A0"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008151</w:t>
            </w:r>
          </w:p>
        </w:tc>
        <w:tc>
          <w:tcPr>
            <w:tcW w:w="2268" w:type="dxa"/>
            <w:shd w:val="clear" w:color="auto" w:fill="auto"/>
          </w:tcPr>
          <w:p w14:paraId="46376379"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уложених јаја у инкубаторе и број излежених једнодневних пилића, према врсти живине и намени</w:t>
            </w:r>
          </w:p>
        </w:tc>
        <w:tc>
          <w:tcPr>
            <w:tcW w:w="1134" w:type="dxa"/>
            <w:shd w:val="clear" w:color="auto" w:fill="auto"/>
          </w:tcPr>
          <w:p w14:paraId="55F00082"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7350561D"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6C047D09"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033DAEB2"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пољопривреде, шумарства и водопривреде (административни подаци); 10. у месецу</w:t>
            </w:r>
          </w:p>
        </w:tc>
        <w:tc>
          <w:tcPr>
            <w:tcW w:w="1418" w:type="dxa"/>
            <w:shd w:val="clear" w:color="auto" w:fill="auto"/>
          </w:tcPr>
          <w:p w14:paraId="70638FD8"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36923F9E"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39F5B67"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3825171"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 у месецу</w:t>
            </w:r>
          </w:p>
        </w:tc>
      </w:tr>
      <w:tr w:rsidR="000970B4" w:rsidRPr="00E3558F" w14:paraId="5810D1E0" w14:textId="77777777" w:rsidTr="0079031D">
        <w:trPr>
          <w:trHeight w:val="20"/>
          <w:jc w:val="center"/>
        </w:trPr>
        <w:tc>
          <w:tcPr>
            <w:tcW w:w="454" w:type="dxa"/>
            <w:shd w:val="clear" w:color="auto" w:fill="auto"/>
          </w:tcPr>
          <w:p w14:paraId="728AEEA4"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56F20270"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1D545C14"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Анкета о пољопривредној производњи – сточарска производња</w:t>
            </w:r>
          </w:p>
          <w:p w14:paraId="485D397E"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p w14:paraId="3B736287"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008140</w:t>
            </w:r>
          </w:p>
        </w:tc>
        <w:tc>
          <w:tcPr>
            <w:tcW w:w="2268" w:type="dxa"/>
            <w:shd w:val="clear" w:color="auto" w:fill="auto"/>
          </w:tcPr>
          <w:p w14:paraId="5497A105"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и маса стоке - по врстама и категоријама, производња млека и млечних производа, производња вуне, меда, јаја – укупно и конзумних јаја, промет стоке, употреба сточарских производа на газдинству.</w:t>
            </w:r>
          </w:p>
        </w:tc>
        <w:tc>
          <w:tcPr>
            <w:tcW w:w="1134" w:type="dxa"/>
            <w:shd w:val="clear" w:color="auto" w:fill="auto"/>
          </w:tcPr>
          <w:p w14:paraId="58091DB3"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01.12.</w:t>
            </w:r>
          </w:p>
        </w:tc>
        <w:tc>
          <w:tcPr>
            <w:tcW w:w="1418" w:type="dxa"/>
            <w:shd w:val="clear" w:color="auto" w:fill="auto"/>
          </w:tcPr>
          <w:p w14:paraId="70C5308B"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57E44080"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6A8B6004"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7FEF5A68"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1C6C49A2"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1519D74"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33121733"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14.02.2024.</w:t>
            </w:r>
          </w:p>
        </w:tc>
      </w:tr>
      <w:tr w:rsidR="000970B4" w:rsidRPr="00E3558F" w14:paraId="6CA46C48" w14:textId="77777777" w:rsidTr="0033609C">
        <w:trPr>
          <w:trHeight w:val="20"/>
          <w:jc w:val="center"/>
        </w:trPr>
        <w:tc>
          <w:tcPr>
            <w:tcW w:w="454" w:type="dxa"/>
            <w:shd w:val="clear" w:color="auto" w:fill="auto"/>
          </w:tcPr>
          <w:p w14:paraId="18505542"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4877" w:type="dxa"/>
            <w:gridSpan w:val="3"/>
            <w:shd w:val="clear" w:color="auto" w:fill="auto"/>
          </w:tcPr>
          <w:p w14:paraId="5CE37CB9"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3)  Статистика млека и млечних производа</w:t>
            </w:r>
          </w:p>
        </w:tc>
        <w:tc>
          <w:tcPr>
            <w:tcW w:w="1134" w:type="dxa"/>
            <w:shd w:val="clear" w:color="auto" w:fill="auto"/>
          </w:tcPr>
          <w:p w14:paraId="1E34A471"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649557B8"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588" w:type="dxa"/>
            <w:shd w:val="clear" w:color="auto" w:fill="auto"/>
          </w:tcPr>
          <w:p w14:paraId="5053116C"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1DD04570"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5A048E10"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7BCAD460"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2F425B8A"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1FBE8FEE"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r>
      <w:tr w:rsidR="000970B4" w:rsidRPr="00E3558F" w14:paraId="71B13F7B" w14:textId="77777777" w:rsidTr="0079031D">
        <w:trPr>
          <w:trHeight w:val="20"/>
          <w:jc w:val="center"/>
        </w:trPr>
        <w:tc>
          <w:tcPr>
            <w:tcW w:w="454" w:type="dxa"/>
            <w:shd w:val="clear" w:color="auto" w:fill="auto"/>
          </w:tcPr>
          <w:p w14:paraId="7ADB09A7"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400E437B"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E3F8A3D"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Месечни улаз сировог млека и добијени млечни производи у млекарама</w:t>
            </w:r>
          </w:p>
          <w:p w14:paraId="66A74E14"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p w14:paraId="3B6B4249"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008210</w:t>
            </w:r>
          </w:p>
        </w:tc>
        <w:tc>
          <w:tcPr>
            <w:tcW w:w="2268" w:type="dxa"/>
            <w:shd w:val="clear" w:color="auto" w:fill="auto"/>
          </w:tcPr>
          <w:p w14:paraId="1CDACF60"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Улаз сировог млека, просечан садржај протеина и млечне масти и добијени млечни производи у млекарама</w:t>
            </w:r>
          </w:p>
        </w:tc>
        <w:tc>
          <w:tcPr>
            <w:tcW w:w="1134" w:type="dxa"/>
            <w:shd w:val="clear" w:color="auto" w:fill="auto"/>
          </w:tcPr>
          <w:p w14:paraId="11525C16"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1FA3730A"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5C80FF34"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5BCB4D0C"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пољопривреде, шумарства и водопривреде (административни подаци); 20. у месецу</w:t>
            </w:r>
          </w:p>
        </w:tc>
        <w:tc>
          <w:tcPr>
            <w:tcW w:w="1418" w:type="dxa"/>
            <w:shd w:val="clear" w:color="auto" w:fill="auto"/>
          </w:tcPr>
          <w:p w14:paraId="2157B96D"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3D714BF0"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E7AF8A6"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EA1D691" w14:textId="02F46A1C"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15. у месецу </w:t>
            </w:r>
            <w:r w:rsidR="00310DE4"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(45 дана по завршетку посматра-ног периода)</w:t>
            </w:r>
          </w:p>
        </w:tc>
      </w:tr>
      <w:tr w:rsidR="000970B4" w:rsidRPr="00E3558F" w14:paraId="567BFC8A" w14:textId="77777777" w:rsidTr="0079031D">
        <w:trPr>
          <w:trHeight w:val="20"/>
          <w:jc w:val="center"/>
        </w:trPr>
        <w:tc>
          <w:tcPr>
            <w:tcW w:w="454" w:type="dxa"/>
            <w:shd w:val="clear" w:color="auto" w:fill="auto"/>
          </w:tcPr>
          <w:p w14:paraId="37DD4479"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3E98BA49"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42F64AE"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Годишњи обрачун производње млека и млечних производа у млекарама и на газдинствима</w:t>
            </w:r>
          </w:p>
          <w:p w14:paraId="293618BE"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p w14:paraId="1B5FE6F9"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008220</w:t>
            </w:r>
          </w:p>
        </w:tc>
        <w:tc>
          <w:tcPr>
            <w:tcW w:w="2268" w:type="dxa"/>
            <w:shd w:val="clear" w:color="auto" w:fill="auto"/>
          </w:tcPr>
          <w:p w14:paraId="492CAFE7"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Улаз сировог млека, добијени млечни производи, количина пуномасног и обраног млека искоришћеног за добијање одређеног млечног производа у млекарама, производња и </w:t>
            </w:r>
            <w:r w:rsidRPr="00E3558F">
              <w:rPr>
                <w:rFonts w:ascii="Times New Roman" w:eastAsia="Times New Roman" w:hAnsi="Times New Roman" w:cs="Times New Roman"/>
                <w:color w:val="000000"/>
                <w:sz w:val="15"/>
                <w:szCs w:val="15"/>
              </w:rPr>
              <w:lastRenderedPageBreak/>
              <w:t>употреба млека на газдинствима, добијени млечни производи на газдинствима, количина пуномасног и обраног млека искоришћеног за добијање одређеног млечног производа на газдинствима</w:t>
            </w:r>
          </w:p>
        </w:tc>
        <w:tc>
          <w:tcPr>
            <w:tcW w:w="1134" w:type="dxa"/>
            <w:shd w:val="clear" w:color="auto" w:fill="auto"/>
          </w:tcPr>
          <w:p w14:paraId="52651BC4"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0BE708CC"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39491E60"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451F1F6B"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56051DD7"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1D56B65F"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29F1841"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C7242DD"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30.06.</w:t>
            </w:r>
          </w:p>
        </w:tc>
      </w:tr>
      <w:tr w:rsidR="000970B4" w:rsidRPr="00E3558F" w14:paraId="59662B5E" w14:textId="77777777" w:rsidTr="0033609C">
        <w:trPr>
          <w:trHeight w:val="20"/>
          <w:jc w:val="center"/>
        </w:trPr>
        <w:tc>
          <w:tcPr>
            <w:tcW w:w="454" w:type="dxa"/>
            <w:shd w:val="clear" w:color="auto" w:fill="auto"/>
          </w:tcPr>
          <w:p w14:paraId="3974B06B"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4877" w:type="dxa"/>
            <w:gridSpan w:val="3"/>
            <w:shd w:val="clear" w:color="auto" w:fill="auto"/>
          </w:tcPr>
          <w:p w14:paraId="4CA0DACD"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4)  Статистика структуре пољопривредних газдинстава </w:t>
            </w:r>
          </w:p>
        </w:tc>
        <w:tc>
          <w:tcPr>
            <w:tcW w:w="1134" w:type="dxa"/>
            <w:shd w:val="clear" w:color="auto" w:fill="auto"/>
          </w:tcPr>
          <w:p w14:paraId="51F6D3D2"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052907F8"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588" w:type="dxa"/>
            <w:shd w:val="clear" w:color="auto" w:fill="auto"/>
          </w:tcPr>
          <w:p w14:paraId="12235F0F"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72026B22"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61D4E964"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400A8CDA"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6FCA53C5"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3FFC9ED5"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r>
      <w:tr w:rsidR="000970B4" w:rsidRPr="00E3558F" w14:paraId="473ECE47" w14:textId="77777777" w:rsidTr="0079031D">
        <w:trPr>
          <w:trHeight w:val="20"/>
          <w:jc w:val="center"/>
        </w:trPr>
        <w:tc>
          <w:tcPr>
            <w:tcW w:w="454" w:type="dxa"/>
            <w:shd w:val="clear" w:color="auto" w:fill="auto"/>
          </w:tcPr>
          <w:p w14:paraId="3F9A94C2"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2849A7A0"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CB0741A"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Истраживање о структури пољопривредних газдинстава - Попис пољопривреде</w:t>
            </w:r>
            <w:r w:rsidRPr="00E3558F">
              <w:rPr>
                <w:rFonts w:ascii="Times New Roman" w:eastAsia="Times New Roman" w:hAnsi="Times New Roman" w:cs="Times New Roman"/>
                <w:color w:val="000000"/>
                <w:sz w:val="15"/>
                <w:szCs w:val="15"/>
                <w:lang w:val="sr-Cyrl-RS"/>
              </w:rPr>
              <w:t xml:space="preserve"> 2023. године</w:t>
            </w:r>
          </w:p>
          <w:p w14:paraId="0862CE29"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p w14:paraId="518B9DA9"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008303</w:t>
            </w:r>
          </w:p>
        </w:tc>
        <w:tc>
          <w:tcPr>
            <w:tcW w:w="2268" w:type="dxa"/>
            <w:shd w:val="clear" w:color="auto" w:fill="auto"/>
          </w:tcPr>
          <w:p w14:paraId="742C4105"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Попис пољопривреде је истраживање којим се прикупљају подаци о структурним показатељима пољопривредних газдинстава. Спроводи се у десетогодишњој периодици на пуном обухвату јединица из Статистичког регистра пољопривредних газдинстава.</w:t>
            </w:r>
          </w:p>
        </w:tc>
        <w:tc>
          <w:tcPr>
            <w:tcW w:w="1134" w:type="dxa"/>
            <w:shd w:val="clear" w:color="auto" w:fill="auto"/>
          </w:tcPr>
          <w:p w14:paraId="60C75AD8"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Десетогодишња; последњих 12 месеци</w:t>
            </w:r>
          </w:p>
        </w:tc>
        <w:tc>
          <w:tcPr>
            <w:tcW w:w="1418" w:type="dxa"/>
            <w:shd w:val="clear" w:color="auto" w:fill="auto"/>
          </w:tcPr>
          <w:p w14:paraId="5AF4FE63"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и извештајни метод; ПП</w:t>
            </w:r>
          </w:p>
        </w:tc>
        <w:tc>
          <w:tcPr>
            <w:tcW w:w="1588" w:type="dxa"/>
            <w:shd w:val="clear" w:color="auto" w:fill="auto"/>
          </w:tcPr>
          <w:p w14:paraId="03D007B7"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Пољопривредна газдинства</w:t>
            </w:r>
          </w:p>
        </w:tc>
        <w:tc>
          <w:tcPr>
            <w:tcW w:w="1701" w:type="dxa"/>
            <w:shd w:val="clear" w:color="auto" w:fill="auto"/>
          </w:tcPr>
          <w:p w14:paraId="5EC4B299"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Регистар пољопривредних газдинстава Министарства пољопривреде, шумарства и водопривреде</w:t>
            </w:r>
          </w:p>
        </w:tc>
        <w:tc>
          <w:tcPr>
            <w:tcW w:w="1418" w:type="dxa"/>
            <w:shd w:val="clear" w:color="auto" w:fill="auto"/>
          </w:tcPr>
          <w:p w14:paraId="3B047D7C"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364ED916"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Закон о Попису пољопривреде 2023. године</w:t>
            </w:r>
          </w:p>
        </w:tc>
        <w:tc>
          <w:tcPr>
            <w:tcW w:w="794" w:type="dxa"/>
            <w:shd w:val="clear" w:color="auto" w:fill="auto"/>
          </w:tcPr>
          <w:p w14:paraId="09EAEF12"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општина/ градска општина, насеље</w:t>
            </w:r>
          </w:p>
        </w:tc>
        <w:tc>
          <w:tcPr>
            <w:tcW w:w="851" w:type="dxa"/>
            <w:shd w:val="clear" w:color="auto" w:fill="auto"/>
          </w:tcPr>
          <w:p w14:paraId="14E2435C"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Април 2024.</w:t>
            </w:r>
          </w:p>
        </w:tc>
      </w:tr>
      <w:tr w:rsidR="000970B4" w:rsidRPr="00E3558F" w14:paraId="1EB5E021" w14:textId="77777777" w:rsidTr="0033609C">
        <w:trPr>
          <w:trHeight w:val="20"/>
          <w:jc w:val="center"/>
        </w:trPr>
        <w:tc>
          <w:tcPr>
            <w:tcW w:w="454" w:type="dxa"/>
            <w:shd w:val="clear" w:color="auto" w:fill="auto"/>
          </w:tcPr>
          <w:p w14:paraId="4F7C59ED"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4877" w:type="dxa"/>
            <w:gridSpan w:val="3"/>
            <w:shd w:val="clear" w:color="auto" w:fill="auto"/>
          </w:tcPr>
          <w:p w14:paraId="7092B4A8"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5)  Пољопривредни рачуни и цене</w:t>
            </w:r>
          </w:p>
        </w:tc>
        <w:tc>
          <w:tcPr>
            <w:tcW w:w="1134" w:type="dxa"/>
            <w:shd w:val="clear" w:color="auto" w:fill="auto"/>
          </w:tcPr>
          <w:p w14:paraId="47298FE2"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2081BEE0"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588" w:type="dxa"/>
            <w:shd w:val="clear" w:color="auto" w:fill="auto"/>
          </w:tcPr>
          <w:p w14:paraId="2C844ED3"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701" w:type="dxa"/>
            <w:shd w:val="clear" w:color="auto" w:fill="auto"/>
          </w:tcPr>
          <w:p w14:paraId="6AD0B803"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418" w:type="dxa"/>
            <w:shd w:val="clear" w:color="auto" w:fill="auto"/>
          </w:tcPr>
          <w:p w14:paraId="6430303E"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1531" w:type="dxa"/>
            <w:shd w:val="clear" w:color="auto" w:fill="auto"/>
          </w:tcPr>
          <w:p w14:paraId="27B79CC2"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794" w:type="dxa"/>
            <w:shd w:val="clear" w:color="auto" w:fill="auto"/>
          </w:tcPr>
          <w:p w14:paraId="4A0576F9"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c>
          <w:tcPr>
            <w:tcW w:w="851" w:type="dxa"/>
            <w:shd w:val="clear" w:color="auto" w:fill="auto"/>
          </w:tcPr>
          <w:p w14:paraId="4EB206A6" w14:textId="77777777" w:rsidR="000970B4" w:rsidRPr="00E3558F" w:rsidRDefault="000970B4" w:rsidP="006530B0">
            <w:pPr>
              <w:spacing w:before="120" w:after="120" w:line="228" w:lineRule="auto"/>
              <w:rPr>
                <w:rFonts w:ascii="Times New Roman" w:eastAsia="Times New Roman" w:hAnsi="Times New Roman" w:cs="Times New Roman"/>
                <w:b/>
                <w:color w:val="000000"/>
                <w:sz w:val="16"/>
                <w:szCs w:val="16"/>
              </w:rPr>
            </w:pPr>
          </w:p>
        </w:tc>
      </w:tr>
      <w:tr w:rsidR="000970B4" w:rsidRPr="00E3558F" w14:paraId="7DEE641F" w14:textId="77777777" w:rsidTr="0079031D">
        <w:trPr>
          <w:trHeight w:val="20"/>
          <w:jc w:val="center"/>
        </w:trPr>
        <w:tc>
          <w:tcPr>
            <w:tcW w:w="454" w:type="dxa"/>
            <w:shd w:val="clear" w:color="auto" w:fill="auto"/>
          </w:tcPr>
          <w:p w14:paraId="426412F4"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1437E0A0"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EB126A1"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Економски рачуни пољопривреде</w:t>
            </w:r>
          </w:p>
          <w:p w14:paraId="2D23B36C"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p w14:paraId="4DA71445"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008270</w:t>
            </w:r>
          </w:p>
        </w:tc>
        <w:tc>
          <w:tcPr>
            <w:tcW w:w="2268" w:type="dxa"/>
            <w:shd w:val="clear" w:color="auto" w:fill="auto"/>
          </w:tcPr>
          <w:p w14:paraId="1DC17356"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основних агрегата економских рачуна пољопривреде - вредност пољопривредне производње по производима и међуфазна потрошња; расподела дохотка</w:t>
            </w:r>
          </w:p>
        </w:tc>
        <w:tc>
          <w:tcPr>
            <w:tcW w:w="1134" w:type="dxa"/>
            <w:shd w:val="clear" w:color="auto" w:fill="auto"/>
          </w:tcPr>
          <w:p w14:paraId="21725CAC"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B59EF54"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043F2FE1"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071C6D5C"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пољопривреде, шумарства и водопривреде (административни подаци); Министарство финансија (Сектор за макроекономске и фискалне анализе и пројекције)/12.04.</w:t>
            </w:r>
          </w:p>
        </w:tc>
        <w:tc>
          <w:tcPr>
            <w:tcW w:w="1418" w:type="dxa"/>
            <w:shd w:val="clear" w:color="auto" w:fill="auto"/>
          </w:tcPr>
          <w:p w14:paraId="689C12C0"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46882FA8"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1992D0D"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C623094"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30.09.</w:t>
            </w:r>
          </w:p>
        </w:tc>
      </w:tr>
      <w:tr w:rsidR="000970B4" w:rsidRPr="00E3558F" w14:paraId="714E4A37" w14:textId="77777777" w:rsidTr="0079031D">
        <w:trPr>
          <w:trHeight w:val="20"/>
          <w:jc w:val="center"/>
        </w:trPr>
        <w:tc>
          <w:tcPr>
            <w:tcW w:w="454" w:type="dxa"/>
            <w:shd w:val="clear" w:color="auto" w:fill="auto"/>
          </w:tcPr>
          <w:p w14:paraId="3D83E89B"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087F5927"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88BF4A7"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Индекси физичког обима пољопривредне производње</w:t>
            </w:r>
          </w:p>
          <w:p w14:paraId="4C356915"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008180</w:t>
            </w:r>
          </w:p>
        </w:tc>
        <w:tc>
          <w:tcPr>
            <w:tcW w:w="2268" w:type="dxa"/>
            <w:shd w:val="clear" w:color="auto" w:fill="auto"/>
          </w:tcPr>
          <w:p w14:paraId="380D303C"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Индекси, по производима и групама производа – укупно</w:t>
            </w:r>
          </w:p>
        </w:tc>
        <w:tc>
          <w:tcPr>
            <w:tcW w:w="1134" w:type="dxa"/>
            <w:shd w:val="clear" w:color="auto" w:fill="auto"/>
          </w:tcPr>
          <w:p w14:paraId="6D002CF6"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AC9B7ED"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67A1E1ED"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48653157"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6D22B430"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6767909E"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B23EEEB"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C9167F6"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25.12.</w:t>
            </w:r>
          </w:p>
        </w:tc>
      </w:tr>
      <w:tr w:rsidR="000970B4" w:rsidRPr="00E3558F" w14:paraId="3AA9A65B" w14:textId="77777777" w:rsidTr="0079031D">
        <w:trPr>
          <w:trHeight w:val="20"/>
          <w:jc w:val="center"/>
        </w:trPr>
        <w:tc>
          <w:tcPr>
            <w:tcW w:w="454" w:type="dxa"/>
            <w:shd w:val="clear" w:color="auto" w:fill="auto"/>
          </w:tcPr>
          <w:p w14:paraId="638217F0"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3     </w:t>
            </w:r>
          </w:p>
        </w:tc>
        <w:tc>
          <w:tcPr>
            <w:tcW w:w="1021" w:type="dxa"/>
            <w:shd w:val="clear" w:color="auto" w:fill="auto"/>
          </w:tcPr>
          <w:p w14:paraId="10DD4B0D"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494E4AD"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индекса цена произвођача производа пољопривреде и рибарства</w:t>
            </w:r>
          </w:p>
          <w:p w14:paraId="2F15881B"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p w14:paraId="681343AE"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006110</w:t>
            </w:r>
          </w:p>
        </w:tc>
        <w:tc>
          <w:tcPr>
            <w:tcW w:w="2268" w:type="dxa"/>
            <w:shd w:val="clear" w:color="auto" w:fill="auto"/>
          </w:tcPr>
          <w:p w14:paraId="46185C2D"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Просечне месечне и кумулативне цене за пољопривредне производе; индивидуални, групни и укупни индекси (месечни, кумулативни и квартални)</w:t>
            </w:r>
          </w:p>
        </w:tc>
        <w:tc>
          <w:tcPr>
            <w:tcW w:w="1134" w:type="dxa"/>
            <w:shd w:val="clear" w:color="auto" w:fill="auto"/>
          </w:tcPr>
          <w:p w14:paraId="2F950EC1"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други месец уназад (m-2)</w:t>
            </w:r>
          </w:p>
        </w:tc>
        <w:tc>
          <w:tcPr>
            <w:tcW w:w="1418" w:type="dxa"/>
            <w:shd w:val="clear" w:color="auto" w:fill="auto"/>
          </w:tcPr>
          <w:p w14:paraId="0463C4E1"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02849926"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33F3FD21"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3242A8EB"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42570641"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F97BF03"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B878FF0" w14:textId="77777777" w:rsidR="000970B4" w:rsidRPr="00E3558F" w:rsidRDefault="000970B4" w:rsidP="006530B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42 дана након истека рефе-рентног месеца, а за јануар - трећа недеља марта</w:t>
            </w:r>
          </w:p>
        </w:tc>
      </w:tr>
      <w:tr w:rsidR="000970B4" w:rsidRPr="00E3558F" w14:paraId="45DD84C4" w14:textId="77777777" w:rsidTr="0079031D">
        <w:trPr>
          <w:trHeight w:val="20"/>
          <w:jc w:val="center"/>
        </w:trPr>
        <w:tc>
          <w:tcPr>
            <w:tcW w:w="454" w:type="dxa"/>
            <w:shd w:val="clear" w:color="auto" w:fill="auto"/>
          </w:tcPr>
          <w:p w14:paraId="195FC56E"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0A25D4AC"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85C7770"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репродукционог материјала, средстава рада и услуга у пољопривреди - квартално и годишње</w:t>
            </w:r>
          </w:p>
          <w:p w14:paraId="3E5F034A"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p w14:paraId="5E0E1488"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006190</w:t>
            </w:r>
          </w:p>
        </w:tc>
        <w:tc>
          <w:tcPr>
            <w:tcW w:w="2268" w:type="dxa"/>
            <w:shd w:val="clear" w:color="auto" w:fill="auto"/>
          </w:tcPr>
          <w:p w14:paraId="5D369FC3"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Продајне цене репродукционог материјала у пољопривреди за потребе обрачуна нивоа цена и индекса цена репродукционог материјала, средстава рада и услуга у пољопривреди</w:t>
            </w:r>
          </w:p>
        </w:tc>
        <w:tc>
          <w:tcPr>
            <w:tcW w:w="1134" w:type="dxa"/>
            <w:shd w:val="clear" w:color="auto" w:fill="auto"/>
          </w:tcPr>
          <w:p w14:paraId="139BED6F"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5FF07CE3"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Ц-52</w:t>
            </w:r>
          </w:p>
        </w:tc>
        <w:tc>
          <w:tcPr>
            <w:tcW w:w="1588" w:type="dxa"/>
            <w:shd w:val="clear" w:color="auto" w:fill="auto"/>
          </w:tcPr>
          <w:p w14:paraId="27F3E7D5"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Изабрана привредна друштва која се баве продајом и производњом репродукционог материјала, средстава рада и услуга у пољопривреди; 15 дана по истеку квартала</w:t>
            </w:r>
          </w:p>
        </w:tc>
        <w:tc>
          <w:tcPr>
            <w:tcW w:w="1701" w:type="dxa"/>
            <w:shd w:val="clear" w:color="auto" w:fill="auto"/>
          </w:tcPr>
          <w:p w14:paraId="5311A846"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418" w:type="dxa"/>
            <w:shd w:val="clear" w:color="auto" w:fill="auto"/>
          </w:tcPr>
          <w:p w14:paraId="677173B9"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531" w:type="dxa"/>
            <w:shd w:val="clear" w:color="auto" w:fill="auto"/>
          </w:tcPr>
          <w:p w14:paraId="06716870"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7C03733"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412874E"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45 дана по истеку квартала</w:t>
            </w:r>
          </w:p>
        </w:tc>
      </w:tr>
      <w:tr w:rsidR="000970B4" w:rsidRPr="00E3558F" w14:paraId="2BEAF097" w14:textId="77777777" w:rsidTr="0079031D">
        <w:trPr>
          <w:trHeight w:val="20"/>
          <w:jc w:val="center"/>
        </w:trPr>
        <w:tc>
          <w:tcPr>
            <w:tcW w:w="454" w:type="dxa"/>
            <w:shd w:val="clear" w:color="auto" w:fill="auto"/>
          </w:tcPr>
          <w:p w14:paraId="5E3B2D57"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1F475027"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DDAB114"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индекса цена репродукционог материјала, средстава рада и услуга у пољопривреди</w:t>
            </w:r>
          </w:p>
          <w:p w14:paraId="19C7F5A1"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p w14:paraId="2726DF28"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006230</w:t>
            </w:r>
          </w:p>
        </w:tc>
        <w:tc>
          <w:tcPr>
            <w:tcW w:w="2268" w:type="dxa"/>
            <w:shd w:val="clear" w:color="auto" w:fill="auto"/>
          </w:tcPr>
          <w:p w14:paraId="194BC7D1"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Агрегирани индекси цена репродукционог материјала, средстава рада и услуга у пољопривреди</w:t>
            </w:r>
          </w:p>
        </w:tc>
        <w:tc>
          <w:tcPr>
            <w:tcW w:w="1134" w:type="dxa"/>
            <w:shd w:val="clear" w:color="auto" w:fill="auto"/>
          </w:tcPr>
          <w:p w14:paraId="0B3D5EF1"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4C6FF800"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588" w:type="dxa"/>
            <w:shd w:val="clear" w:color="auto" w:fill="auto"/>
          </w:tcPr>
          <w:p w14:paraId="7E89F788"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701" w:type="dxa"/>
            <w:shd w:val="clear" w:color="auto" w:fill="auto"/>
          </w:tcPr>
          <w:p w14:paraId="0DEA0CF4"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418" w:type="dxa"/>
            <w:shd w:val="clear" w:color="auto" w:fill="auto"/>
          </w:tcPr>
          <w:p w14:paraId="66FF9985"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6B17BF3"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1ED040E"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CC13A6B"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45 дана по истеку квартала</w:t>
            </w:r>
          </w:p>
        </w:tc>
      </w:tr>
      <w:tr w:rsidR="000970B4" w:rsidRPr="00E3558F" w14:paraId="2CA1A654" w14:textId="77777777" w:rsidTr="0079031D">
        <w:trPr>
          <w:trHeight w:val="20"/>
          <w:jc w:val="center"/>
        </w:trPr>
        <w:tc>
          <w:tcPr>
            <w:tcW w:w="454" w:type="dxa"/>
            <w:shd w:val="clear" w:color="auto" w:fill="auto"/>
          </w:tcPr>
          <w:p w14:paraId="6F1CA2E6"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38A24DC9"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58EF827"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произвођача производа пољопривреде и рибарства</w:t>
            </w:r>
          </w:p>
          <w:p w14:paraId="18D2CBBC"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p w14:paraId="69DE9D6C"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006231</w:t>
            </w:r>
          </w:p>
        </w:tc>
        <w:tc>
          <w:tcPr>
            <w:tcW w:w="2268" w:type="dxa"/>
            <w:shd w:val="clear" w:color="auto" w:fill="auto"/>
          </w:tcPr>
          <w:p w14:paraId="1C4A25EF"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Цене произвођача пољопривреде и рибарства служе за обрачун индекса цена произвођача производа пољопривреде и рибарства</w:t>
            </w:r>
          </w:p>
        </w:tc>
        <w:tc>
          <w:tcPr>
            <w:tcW w:w="1134" w:type="dxa"/>
            <w:shd w:val="clear" w:color="auto" w:fill="auto"/>
          </w:tcPr>
          <w:p w14:paraId="639DF24D"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два месеца уназад (m-2)</w:t>
            </w:r>
          </w:p>
        </w:tc>
        <w:tc>
          <w:tcPr>
            <w:tcW w:w="1418" w:type="dxa"/>
            <w:shd w:val="clear" w:color="auto" w:fill="auto"/>
          </w:tcPr>
          <w:p w14:paraId="3D6561D1"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588" w:type="dxa"/>
            <w:shd w:val="clear" w:color="auto" w:fill="auto"/>
          </w:tcPr>
          <w:p w14:paraId="756673B4"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ТРГ-31 и ТРГ-33;  1. у месецу</w:t>
            </w:r>
          </w:p>
        </w:tc>
        <w:tc>
          <w:tcPr>
            <w:tcW w:w="1701" w:type="dxa"/>
            <w:shd w:val="clear" w:color="auto" w:fill="auto"/>
          </w:tcPr>
          <w:p w14:paraId="7671A5FE"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418" w:type="dxa"/>
            <w:shd w:val="clear" w:color="auto" w:fill="auto"/>
          </w:tcPr>
          <w:p w14:paraId="00F9E6CE"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531" w:type="dxa"/>
            <w:shd w:val="clear" w:color="auto" w:fill="auto"/>
          </w:tcPr>
          <w:p w14:paraId="0E18251C"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F546675"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3EB8030"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12. у месецу</w:t>
            </w:r>
          </w:p>
        </w:tc>
      </w:tr>
      <w:tr w:rsidR="000970B4" w:rsidRPr="00E3558F" w14:paraId="4F7F6220" w14:textId="77777777" w:rsidTr="0079031D">
        <w:trPr>
          <w:trHeight w:val="20"/>
          <w:jc w:val="center"/>
        </w:trPr>
        <w:tc>
          <w:tcPr>
            <w:tcW w:w="454" w:type="dxa"/>
            <w:shd w:val="clear" w:color="auto" w:fill="auto"/>
          </w:tcPr>
          <w:p w14:paraId="5076A5C7"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7</w:t>
            </w:r>
          </w:p>
        </w:tc>
        <w:tc>
          <w:tcPr>
            <w:tcW w:w="1021" w:type="dxa"/>
            <w:shd w:val="clear" w:color="auto" w:fill="auto"/>
          </w:tcPr>
          <w:p w14:paraId="72C2A526"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0468530"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Обрачун цена земљишта и закупа у пољопривреди - годишње (експериментално)</w:t>
            </w:r>
          </w:p>
          <w:p w14:paraId="1C7048F3"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p w14:paraId="1AAB42D5"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006232</w:t>
            </w:r>
          </w:p>
        </w:tc>
        <w:tc>
          <w:tcPr>
            <w:tcW w:w="2268" w:type="dxa"/>
            <w:shd w:val="clear" w:color="auto" w:fill="auto"/>
          </w:tcPr>
          <w:p w14:paraId="372FB3D4"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Израчунавање цена земљишта и закупа у пољопривреди на основу купопродајних уговора, добијених из екстерних извора података</w:t>
            </w:r>
          </w:p>
        </w:tc>
        <w:tc>
          <w:tcPr>
            <w:tcW w:w="1134" w:type="dxa"/>
            <w:shd w:val="clear" w:color="auto" w:fill="auto"/>
          </w:tcPr>
          <w:p w14:paraId="3C12ACAC"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3772876"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7D5818DF"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701" w:type="dxa"/>
            <w:shd w:val="clear" w:color="auto" w:fill="auto"/>
          </w:tcPr>
          <w:p w14:paraId="37BF1354"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геодетски завод (Регистар цена непокретности)/март месец</w:t>
            </w:r>
          </w:p>
        </w:tc>
        <w:tc>
          <w:tcPr>
            <w:tcW w:w="1418" w:type="dxa"/>
            <w:shd w:val="clear" w:color="auto" w:fill="auto"/>
          </w:tcPr>
          <w:p w14:paraId="38556225"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p>
        </w:tc>
        <w:tc>
          <w:tcPr>
            <w:tcW w:w="1531" w:type="dxa"/>
            <w:shd w:val="clear" w:color="auto" w:fill="auto"/>
          </w:tcPr>
          <w:p w14:paraId="3EA2FD1C"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Уговор о сарадњи између РЗС и РГЗ</w:t>
            </w:r>
          </w:p>
        </w:tc>
        <w:tc>
          <w:tcPr>
            <w:tcW w:w="794" w:type="dxa"/>
            <w:shd w:val="clear" w:color="auto" w:fill="auto"/>
          </w:tcPr>
          <w:p w14:paraId="0DD4E295"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B052594" w14:textId="77777777" w:rsidR="000970B4" w:rsidRPr="00E3558F" w:rsidRDefault="000970B4" w:rsidP="006530B0">
            <w:pPr>
              <w:spacing w:before="80" w:after="8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Експери-ментално</w:t>
            </w:r>
          </w:p>
        </w:tc>
      </w:tr>
      <w:tr w:rsidR="000970B4" w:rsidRPr="00E3558F" w14:paraId="71799131" w14:textId="77777777" w:rsidTr="0033609C">
        <w:trPr>
          <w:trHeight w:val="20"/>
          <w:jc w:val="center"/>
        </w:trPr>
        <w:tc>
          <w:tcPr>
            <w:tcW w:w="454" w:type="dxa"/>
            <w:shd w:val="clear" w:color="auto" w:fill="auto"/>
          </w:tcPr>
          <w:p w14:paraId="64E44AC7"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12136" w:type="dxa"/>
            <w:gridSpan w:val="8"/>
            <w:shd w:val="clear" w:color="auto" w:fill="auto"/>
          </w:tcPr>
          <w:p w14:paraId="25159660" w14:textId="77777777" w:rsidR="000970B4" w:rsidRPr="00E3558F" w:rsidRDefault="000970B4" w:rsidP="000970B4">
            <w:pPr>
              <w:spacing w:before="120" w:after="120" w:line="240" w:lineRule="auto"/>
              <w:rPr>
                <w:rFonts w:ascii="Times New Roman" w:eastAsia="Times New Roman" w:hAnsi="Times New Roman" w:cs="Times New Roman"/>
                <w:b/>
                <w:color w:val="000000"/>
                <w:sz w:val="18"/>
                <w:szCs w:val="18"/>
              </w:rPr>
            </w:pPr>
          </w:p>
        </w:tc>
        <w:tc>
          <w:tcPr>
            <w:tcW w:w="1531" w:type="dxa"/>
            <w:shd w:val="clear" w:color="auto" w:fill="auto"/>
          </w:tcPr>
          <w:p w14:paraId="4836B1CC"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754FBF8A"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0F740892" w14:textId="77777777" w:rsidR="000970B4" w:rsidRPr="00E3558F" w:rsidRDefault="000970B4" w:rsidP="000970B4">
            <w:pPr>
              <w:spacing w:before="120" w:after="120" w:line="240" w:lineRule="auto"/>
              <w:rPr>
                <w:rFonts w:ascii="Times New Roman" w:eastAsia="Times New Roman" w:hAnsi="Times New Roman" w:cs="Times New Roman"/>
                <w:color w:val="000000"/>
                <w:sz w:val="15"/>
                <w:szCs w:val="15"/>
              </w:rPr>
            </w:pPr>
          </w:p>
        </w:tc>
      </w:tr>
      <w:tr w:rsidR="000970B4" w:rsidRPr="00E3558F" w14:paraId="2334C719" w14:textId="77777777" w:rsidTr="0033609C">
        <w:trPr>
          <w:trHeight w:val="20"/>
          <w:jc w:val="center"/>
        </w:trPr>
        <w:tc>
          <w:tcPr>
            <w:tcW w:w="454" w:type="dxa"/>
            <w:shd w:val="clear" w:color="auto" w:fill="auto"/>
          </w:tcPr>
          <w:p w14:paraId="109FB53B" w14:textId="77777777" w:rsidR="000970B4" w:rsidRPr="00E3558F" w:rsidRDefault="000970B4" w:rsidP="000970B4">
            <w:pPr>
              <w:spacing w:after="120" w:line="252" w:lineRule="auto"/>
              <w:rPr>
                <w:rFonts w:ascii="Times New Roman" w:eastAsia="Times New Roman" w:hAnsi="Times New Roman" w:cs="Times New Roman"/>
                <w:color w:val="000000"/>
                <w:sz w:val="15"/>
                <w:szCs w:val="15"/>
              </w:rPr>
            </w:pPr>
          </w:p>
        </w:tc>
        <w:tc>
          <w:tcPr>
            <w:tcW w:w="12136" w:type="dxa"/>
            <w:gridSpan w:val="8"/>
            <w:shd w:val="clear" w:color="auto" w:fill="auto"/>
          </w:tcPr>
          <w:p w14:paraId="59F862B0" w14:textId="77777777" w:rsidR="000970B4" w:rsidRPr="00E3558F" w:rsidRDefault="000970B4" w:rsidP="000970B4">
            <w:pPr>
              <w:spacing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b/>
                <w:color w:val="000000"/>
                <w:sz w:val="18"/>
                <w:szCs w:val="18"/>
              </w:rPr>
              <w:t>2. Успостављање FADN система – Систем рачуноводствених података на пољопривредним газдинствима Републике Србије</w:t>
            </w:r>
          </w:p>
        </w:tc>
        <w:tc>
          <w:tcPr>
            <w:tcW w:w="1531" w:type="dxa"/>
            <w:shd w:val="clear" w:color="auto" w:fill="auto"/>
          </w:tcPr>
          <w:p w14:paraId="28EED401" w14:textId="77777777" w:rsidR="000970B4" w:rsidRPr="00E3558F" w:rsidRDefault="000970B4" w:rsidP="000970B4">
            <w:pPr>
              <w:spacing w:after="120" w:line="252" w:lineRule="auto"/>
              <w:rPr>
                <w:rFonts w:ascii="Times New Roman" w:eastAsia="Times New Roman" w:hAnsi="Times New Roman" w:cs="Times New Roman"/>
                <w:color w:val="000000"/>
                <w:sz w:val="15"/>
                <w:szCs w:val="15"/>
              </w:rPr>
            </w:pPr>
          </w:p>
        </w:tc>
        <w:tc>
          <w:tcPr>
            <w:tcW w:w="794" w:type="dxa"/>
            <w:shd w:val="clear" w:color="auto" w:fill="auto"/>
          </w:tcPr>
          <w:p w14:paraId="6D47EA93" w14:textId="77777777" w:rsidR="000970B4" w:rsidRPr="00E3558F" w:rsidRDefault="000970B4" w:rsidP="000970B4">
            <w:pPr>
              <w:spacing w:after="120" w:line="252" w:lineRule="auto"/>
              <w:rPr>
                <w:rFonts w:ascii="Times New Roman" w:eastAsia="Times New Roman" w:hAnsi="Times New Roman" w:cs="Times New Roman"/>
                <w:color w:val="000000"/>
                <w:sz w:val="15"/>
                <w:szCs w:val="15"/>
              </w:rPr>
            </w:pPr>
          </w:p>
        </w:tc>
        <w:tc>
          <w:tcPr>
            <w:tcW w:w="851" w:type="dxa"/>
            <w:shd w:val="clear" w:color="auto" w:fill="auto"/>
          </w:tcPr>
          <w:p w14:paraId="7AFEFCCA" w14:textId="77777777" w:rsidR="000970B4" w:rsidRPr="00E3558F" w:rsidRDefault="000970B4" w:rsidP="000970B4">
            <w:pPr>
              <w:spacing w:after="120" w:line="252" w:lineRule="auto"/>
              <w:rPr>
                <w:rFonts w:ascii="Times New Roman" w:eastAsia="Times New Roman" w:hAnsi="Times New Roman" w:cs="Times New Roman"/>
                <w:color w:val="000000"/>
                <w:sz w:val="15"/>
                <w:szCs w:val="15"/>
              </w:rPr>
            </w:pPr>
          </w:p>
        </w:tc>
      </w:tr>
      <w:tr w:rsidR="000970B4" w:rsidRPr="00E3558F" w14:paraId="46C5978B" w14:textId="77777777" w:rsidTr="0079031D">
        <w:trPr>
          <w:trHeight w:val="20"/>
          <w:jc w:val="center"/>
        </w:trPr>
        <w:tc>
          <w:tcPr>
            <w:tcW w:w="454" w:type="dxa"/>
            <w:shd w:val="clear" w:color="auto" w:fill="auto"/>
          </w:tcPr>
          <w:p w14:paraId="3AC6CB58"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773D0D2"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пољопри-вреде, шумарства и водопривреде</w:t>
            </w:r>
          </w:p>
        </w:tc>
        <w:tc>
          <w:tcPr>
            <w:tcW w:w="1588" w:type="dxa"/>
            <w:shd w:val="clear" w:color="auto" w:fill="auto"/>
          </w:tcPr>
          <w:p w14:paraId="311F1109"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FADN истраживање</w:t>
            </w:r>
          </w:p>
          <w:p w14:paraId="0FDD4CC8"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p w14:paraId="37D74536"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008280</w:t>
            </w:r>
          </w:p>
        </w:tc>
        <w:tc>
          <w:tcPr>
            <w:tcW w:w="2268" w:type="dxa"/>
            <w:shd w:val="clear" w:color="auto" w:fill="auto"/>
          </w:tcPr>
          <w:p w14:paraId="5886F711"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Прикупљање рачуноводствених података неопходних за годишње утврђивање прихода и расхода на пољопривредним газдинствима; израчунавање коефицијента вредности производње; израда класификације пољопривредних газдинстава с обзиром на тип пољопривредне производње и категорије економске величине и израдa плана за избор пољопривредних газдинстава на годишњем нивоу.</w:t>
            </w:r>
          </w:p>
        </w:tc>
        <w:tc>
          <w:tcPr>
            <w:tcW w:w="1134" w:type="dxa"/>
            <w:shd w:val="clear" w:color="auto" w:fill="auto"/>
          </w:tcPr>
          <w:p w14:paraId="4CC127D5"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921FC5C"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 Упитник FADN</w:t>
            </w:r>
          </w:p>
        </w:tc>
        <w:tc>
          <w:tcPr>
            <w:tcW w:w="1588" w:type="dxa"/>
            <w:shd w:val="clear" w:color="auto" w:fill="auto"/>
          </w:tcPr>
          <w:p w14:paraId="17DB1111"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Пољопривредне саветодавне и стручне службе; 25.07.</w:t>
            </w:r>
          </w:p>
        </w:tc>
        <w:tc>
          <w:tcPr>
            <w:tcW w:w="1701" w:type="dxa"/>
            <w:shd w:val="clear" w:color="auto" w:fill="auto"/>
          </w:tcPr>
          <w:p w14:paraId="4A2A8321"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пољопривреде, шумарства и водопривреде (Сектор за пољопривредну политику, Одсек за аналитику и статистику)</w:t>
            </w:r>
          </w:p>
        </w:tc>
        <w:tc>
          <w:tcPr>
            <w:tcW w:w="1418" w:type="dxa"/>
            <w:shd w:val="clear" w:color="auto" w:fill="auto"/>
          </w:tcPr>
          <w:p w14:paraId="5BF56D8A"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tc>
        <w:tc>
          <w:tcPr>
            <w:tcW w:w="1531" w:type="dxa"/>
            <w:shd w:val="clear" w:color="auto" w:fill="auto"/>
          </w:tcPr>
          <w:p w14:paraId="71783E31"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пољопривреди и руралном развоју</w:t>
            </w:r>
          </w:p>
        </w:tc>
        <w:tc>
          <w:tcPr>
            <w:tcW w:w="794" w:type="dxa"/>
            <w:shd w:val="clear" w:color="auto" w:fill="auto"/>
          </w:tcPr>
          <w:p w14:paraId="2CF6CFB1"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38A96BD"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25.10.</w:t>
            </w:r>
          </w:p>
        </w:tc>
      </w:tr>
      <w:tr w:rsidR="000970B4" w:rsidRPr="00E3558F" w14:paraId="699B9DA6" w14:textId="77777777" w:rsidTr="0033609C">
        <w:trPr>
          <w:trHeight w:val="20"/>
          <w:jc w:val="center"/>
        </w:trPr>
        <w:tc>
          <w:tcPr>
            <w:tcW w:w="454" w:type="dxa"/>
            <w:shd w:val="clear" w:color="auto" w:fill="auto"/>
          </w:tcPr>
          <w:p w14:paraId="255382E5" w14:textId="77777777" w:rsidR="000970B4" w:rsidRPr="00E3558F" w:rsidRDefault="000970B4" w:rsidP="000970B4">
            <w:pPr>
              <w:spacing w:before="120" w:after="120" w:line="252" w:lineRule="auto"/>
              <w:rPr>
                <w:rFonts w:ascii="Times New Roman" w:eastAsia="Times New Roman" w:hAnsi="Times New Roman" w:cs="Times New Roman"/>
                <w:b/>
                <w:color w:val="000000"/>
                <w:sz w:val="18"/>
                <w:szCs w:val="18"/>
              </w:rPr>
            </w:pPr>
          </w:p>
        </w:tc>
        <w:tc>
          <w:tcPr>
            <w:tcW w:w="2609" w:type="dxa"/>
            <w:gridSpan w:val="2"/>
            <w:shd w:val="clear" w:color="auto" w:fill="auto"/>
          </w:tcPr>
          <w:p w14:paraId="0FD1450A" w14:textId="77777777" w:rsidR="000970B4" w:rsidRPr="00E3558F" w:rsidRDefault="000970B4" w:rsidP="000970B4">
            <w:pPr>
              <w:spacing w:before="120" w:after="120" w:line="252"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3.  Шумарство</w:t>
            </w:r>
          </w:p>
        </w:tc>
        <w:tc>
          <w:tcPr>
            <w:tcW w:w="2268" w:type="dxa"/>
            <w:shd w:val="clear" w:color="auto" w:fill="auto"/>
          </w:tcPr>
          <w:p w14:paraId="6A524CCC" w14:textId="77777777" w:rsidR="000970B4" w:rsidRPr="00E3558F" w:rsidRDefault="000970B4" w:rsidP="000970B4">
            <w:pPr>
              <w:spacing w:before="120" w:after="120" w:line="252" w:lineRule="auto"/>
              <w:rPr>
                <w:rFonts w:ascii="Times New Roman" w:eastAsia="Times New Roman" w:hAnsi="Times New Roman" w:cs="Times New Roman"/>
                <w:b/>
                <w:color w:val="000000"/>
                <w:sz w:val="18"/>
                <w:szCs w:val="18"/>
              </w:rPr>
            </w:pPr>
          </w:p>
        </w:tc>
        <w:tc>
          <w:tcPr>
            <w:tcW w:w="1134" w:type="dxa"/>
            <w:shd w:val="clear" w:color="auto" w:fill="auto"/>
          </w:tcPr>
          <w:p w14:paraId="725928D7" w14:textId="77777777" w:rsidR="000970B4" w:rsidRPr="00E3558F" w:rsidRDefault="000970B4" w:rsidP="000970B4">
            <w:pPr>
              <w:spacing w:before="120" w:after="120" w:line="252" w:lineRule="auto"/>
              <w:rPr>
                <w:rFonts w:ascii="Times New Roman" w:eastAsia="Times New Roman" w:hAnsi="Times New Roman" w:cs="Times New Roman"/>
                <w:b/>
                <w:color w:val="000000"/>
                <w:sz w:val="18"/>
                <w:szCs w:val="18"/>
              </w:rPr>
            </w:pPr>
          </w:p>
        </w:tc>
        <w:tc>
          <w:tcPr>
            <w:tcW w:w="1418" w:type="dxa"/>
            <w:shd w:val="clear" w:color="auto" w:fill="auto"/>
          </w:tcPr>
          <w:p w14:paraId="6180AE2C" w14:textId="77777777" w:rsidR="000970B4" w:rsidRPr="00E3558F" w:rsidRDefault="000970B4" w:rsidP="000970B4">
            <w:pPr>
              <w:spacing w:before="120" w:after="120" w:line="252" w:lineRule="auto"/>
              <w:rPr>
                <w:rFonts w:ascii="Times New Roman" w:eastAsia="Times New Roman" w:hAnsi="Times New Roman" w:cs="Times New Roman"/>
                <w:b/>
                <w:color w:val="000000"/>
                <w:sz w:val="18"/>
                <w:szCs w:val="18"/>
              </w:rPr>
            </w:pPr>
          </w:p>
        </w:tc>
        <w:tc>
          <w:tcPr>
            <w:tcW w:w="1588" w:type="dxa"/>
            <w:shd w:val="clear" w:color="auto" w:fill="auto"/>
          </w:tcPr>
          <w:p w14:paraId="20A6C7BF" w14:textId="77777777" w:rsidR="000970B4" w:rsidRPr="00E3558F" w:rsidRDefault="000970B4" w:rsidP="000970B4">
            <w:pPr>
              <w:spacing w:before="120" w:after="120" w:line="252" w:lineRule="auto"/>
              <w:rPr>
                <w:rFonts w:ascii="Times New Roman" w:eastAsia="Times New Roman" w:hAnsi="Times New Roman" w:cs="Times New Roman"/>
                <w:b/>
                <w:color w:val="000000"/>
                <w:sz w:val="18"/>
                <w:szCs w:val="18"/>
              </w:rPr>
            </w:pPr>
          </w:p>
        </w:tc>
        <w:tc>
          <w:tcPr>
            <w:tcW w:w="1701" w:type="dxa"/>
            <w:shd w:val="clear" w:color="auto" w:fill="auto"/>
          </w:tcPr>
          <w:p w14:paraId="3949A43B" w14:textId="77777777" w:rsidR="000970B4" w:rsidRPr="00E3558F" w:rsidRDefault="000970B4" w:rsidP="000970B4">
            <w:pPr>
              <w:spacing w:before="120" w:after="120" w:line="252" w:lineRule="auto"/>
              <w:rPr>
                <w:rFonts w:ascii="Times New Roman" w:eastAsia="Times New Roman" w:hAnsi="Times New Roman" w:cs="Times New Roman"/>
                <w:b/>
                <w:color w:val="000000"/>
                <w:sz w:val="18"/>
                <w:szCs w:val="18"/>
              </w:rPr>
            </w:pPr>
          </w:p>
        </w:tc>
        <w:tc>
          <w:tcPr>
            <w:tcW w:w="1418" w:type="dxa"/>
            <w:shd w:val="clear" w:color="auto" w:fill="auto"/>
          </w:tcPr>
          <w:p w14:paraId="592E4DF7" w14:textId="77777777" w:rsidR="000970B4" w:rsidRPr="00E3558F" w:rsidRDefault="000970B4" w:rsidP="000970B4">
            <w:pPr>
              <w:spacing w:before="120" w:after="120" w:line="252" w:lineRule="auto"/>
              <w:rPr>
                <w:rFonts w:ascii="Times New Roman" w:eastAsia="Times New Roman" w:hAnsi="Times New Roman" w:cs="Times New Roman"/>
                <w:b/>
                <w:color w:val="000000"/>
                <w:sz w:val="18"/>
                <w:szCs w:val="18"/>
              </w:rPr>
            </w:pPr>
          </w:p>
        </w:tc>
        <w:tc>
          <w:tcPr>
            <w:tcW w:w="1531" w:type="dxa"/>
            <w:shd w:val="clear" w:color="auto" w:fill="auto"/>
          </w:tcPr>
          <w:p w14:paraId="6071D119" w14:textId="77777777" w:rsidR="000970B4" w:rsidRPr="00E3558F" w:rsidRDefault="000970B4" w:rsidP="000970B4">
            <w:pPr>
              <w:spacing w:before="120" w:after="120" w:line="252" w:lineRule="auto"/>
              <w:rPr>
                <w:rFonts w:ascii="Times New Roman" w:eastAsia="Times New Roman" w:hAnsi="Times New Roman" w:cs="Times New Roman"/>
                <w:b/>
                <w:color w:val="000000"/>
                <w:sz w:val="18"/>
                <w:szCs w:val="18"/>
              </w:rPr>
            </w:pPr>
          </w:p>
        </w:tc>
        <w:tc>
          <w:tcPr>
            <w:tcW w:w="794" w:type="dxa"/>
            <w:shd w:val="clear" w:color="auto" w:fill="auto"/>
          </w:tcPr>
          <w:p w14:paraId="096F9A28" w14:textId="77777777" w:rsidR="000970B4" w:rsidRPr="00E3558F" w:rsidRDefault="000970B4" w:rsidP="000970B4">
            <w:pPr>
              <w:spacing w:before="120" w:after="120" w:line="252" w:lineRule="auto"/>
              <w:rPr>
                <w:rFonts w:ascii="Times New Roman" w:eastAsia="Times New Roman" w:hAnsi="Times New Roman" w:cs="Times New Roman"/>
                <w:b/>
                <w:color w:val="000000"/>
                <w:sz w:val="18"/>
                <w:szCs w:val="18"/>
              </w:rPr>
            </w:pPr>
          </w:p>
        </w:tc>
        <w:tc>
          <w:tcPr>
            <w:tcW w:w="851" w:type="dxa"/>
            <w:shd w:val="clear" w:color="auto" w:fill="auto"/>
          </w:tcPr>
          <w:p w14:paraId="19799D7E" w14:textId="77777777" w:rsidR="000970B4" w:rsidRPr="00E3558F" w:rsidRDefault="000970B4" w:rsidP="000970B4">
            <w:pPr>
              <w:spacing w:before="120" w:after="120" w:line="252" w:lineRule="auto"/>
              <w:rPr>
                <w:rFonts w:ascii="Times New Roman" w:eastAsia="Times New Roman" w:hAnsi="Times New Roman" w:cs="Times New Roman"/>
                <w:b/>
                <w:color w:val="000000"/>
                <w:sz w:val="18"/>
                <w:szCs w:val="18"/>
              </w:rPr>
            </w:pPr>
          </w:p>
        </w:tc>
      </w:tr>
      <w:tr w:rsidR="000970B4" w:rsidRPr="00E3558F" w14:paraId="59C28078" w14:textId="77777777" w:rsidTr="0079031D">
        <w:trPr>
          <w:trHeight w:val="20"/>
          <w:jc w:val="center"/>
        </w:trPr>
        <w:tc>
          <w:tcPr>
            <w:tcW w:w="454" w:type="dxa"/>
            <w:shd w:val="clear" w:color="auto" w:fill="auto"/>
          </w:tcPr>
          <w:p w14:paraId="11FBCFF6"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0465BE01"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Републички завод за статистику и Градска управа Града Београда - за територију </w:t>
            </w:r>
            <w:r w:rsidRPr="00E3558F">
              <w:rPr>
                <w:rFonts w:ascii="Times New Roman" w:eastAsia="Times New Roman" w:hAnsi="Times New Roman" w:cs="Times New Roman"/>
                <w:color w:val="000000"/>
                <w:sz w:val="15"/>
                <w:szCs w:val="15"/>
              </w:rPr>
              <w:lastRenderedPageBreak/>
              <w:t>Града Београда</w:t>
            </w:r>
          </w:p>
        </w:tc>
        <w:tc>
          <w:tcPr>
            <w:tcW w:w="1588" w:type="dxa"/>
            <w:shd w:val="clear" w:color="auto" w:fill="auto"/>
          </w:tcPr>
          <w:p w14:paraId="4E36D13A"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Истраживање о производњи и продаји шумских сортимената</w:t>
            </w:r>
          </w:p>
          <w:p w14:paraId="280585FF"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p w14:paraId="76F25F00"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009010</w:t>
            </w:r>
          </w:p>
        </w:tc>
        <w:tc>
          <w:tcPr>
            <w:tcW w:w="2268" w:type="dxa"/>
            <w:shd w:val="clear" w:color="auto" w:fill="auto"/>
          </w:tcPr>
          <w:p w14:paraId="4B337B42"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Производња, продаја и залихе шумских сортимената и бруто посечена запремина у државним шумама</w:t>
            </w:r>
          </w:p>
        </w:tc>
        <w:tc>
          <w:tcPr>
            <w:tcW w:w="1134" w:type="dxa"/>
            <w:shd w:val="clear" w:color="auto" w:fill="auto"/>
          </w:tcPr>
          <w:p w14:paraId="110C8159"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27CAFC2A"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ШУМ - 22</w:t>
            </w:r>
          </w:p>
        </w:tc>
        <w:tc>
          <w:tcPr>
            <w:tcW w:w="1588" w:type="dxa"/>
            <w:shd w:val="clear" w:color="auto" w:fill="auto"/>
          </w:tcPr>
          <w:p w14:paraId="3138A004"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Привредна друштва и други облици организовања са статусом правног лица, као и њихови организациони делови који се баве пословима из области шумарства и </w:t>
            </w:r>
            <w:r w:rsidRPr="00E3558F">
              <w:rPr>
                <w:rFonts w:ascii="Times New Roman" w:eastAsia="Times New Roman" w:hAnsi="Times New Roman" w:cs="Times New Roman"/>
                <w:color w:val="000000"/>
                <w:sz w:val="15"/>
                <w:szCs w:val="15"/>
              </w:rPr>
              <w:lastRenderedPageBreak/>
              <w:t>производњом шумских сортимената; 20. у месецу</w:t>
            </w:r>
          </w:p>
        </w:tc>
        <w:tc>
          <w:tcPr>
            <w:tcW w:w="1701" w:type="dxa"/>
            <w:shd w:val="clear" w:color="auto" w:fill="auto"/>
          </w:tcPr>
          <w:p w14:paraId="645F7B3D"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tc>
        <w:tc>
          <w:tcPr>
            <w:tcW w:w="1418" w:type="dxa"/>
            <w:shd w:val="clear" w:color="auto" w:fill="auto"/>
          </w:tcPr>
          <w:p w14:paraId="3E07BF6F"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tc>
        <w:tc>
          <w:tcPr>
            <w:tcW w:w="1531" w:type="dxa"/>
            <w:shd w:val="clear" w:color="auto" w:fill="auto"/>
          </w:tcPr>
          <w:p w14:paraId="4A47CADB"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F3E22FA"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4DD0AE7B"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 у месецу (40 дана по завршетку посматра-ног периода)</w:t>
            </w:r>
          </w:p>
        </w:tc>
      </w:tr>
      <w:tr w:rsidR="000970B4" w:rsidRPr="00E3558F" w14:paraId="6908D689" w14:textId="77777777" w:rsidTr="0079031D">
        <w:trPr>
          <w:trHeight w:val="20"/>
          <w:jc w:val="center"/>
        </w:trPr>
        <w:tc>
          <w:tcPr>
            <w:tcW w:w="454" w:type="dxa"/>
            <w:shd w:val="clear" w:color="auto" w:fill="auto"/>
          </w:tcPr>
          <w:p w14:paraId="15C768FE"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1E13933F"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7004897D"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подизању и гајењу шума, плантажама и интензивним засадима</w:t>
            </w:r>
          </w:p>
          <w:p w14:paraId="791B63B0"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p w14:paraId="2ACC4AB4"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009020</w:t>
            </w:r>
          </w:p>
        </w:tc>
        <w:tc>
          <w:tcPr>
            <w:tcW w:w="2268" w:type="dxa"/>
            <w:shd w:val="clear" w:color="auto" w:fill="auto"/>
          </w:tcPr>
          <w:p w14:paraId="7A5AA74A"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Вештачко пошумљавање - по врстама дрвећа, начину пошумљавања и врсти површина, утрошени садни и сетвени материјал, нега и мелиорација у државним и приватним шумама, подизање и нега плантажа топола и четинара, штете у плантажама и интензивним засадима - по врстама дрвећа и узроцима штета, посечена дрвна запремина, произведени шумски сортименти и површина плантажа на којој је извршена чиста сеча у државним и приватним шумама</w:t>
            </w:r>
          </w:p>
        </w:tc>
        <w:tc>
          <w:tcPr>
            <w:tcW w:w="1134" w:type="dxa"/>
            <w:shd w:val="clear" w:color="auto" w:fill="auto"/>
          </w:tcPr>
          <w:p w14:paraId="02D0C22A"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DB5778A"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Упитници ШУМ-41, ШУМ-42</w:t>
            </w:r>
          </w:p>
        </w:tc>
        <w:tc>
          <w:tcPr>
            <w:tcW w:w="1588" w:type="dxa"/>
            <w:shd w:val="clear" w:color="auto" w:fill="auto"/>
          </w:tcPr>
          <w:p w14:paraId="55B7980A"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17.02.</w:t>
            </w:r>
          </w:p>
        </w:tc>
        <w:tc>
          <w:tcPr>
            <w:tcW w:w="1701" w:type="dxa"/>
            <w:shd w:val="clear" w:color="auto" w:fill="auto"/>
          </w:tcPr>
          <w:p w14:paraId="7F509D3B"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tc>
        <w:tc>
          <w:tcPr>
            <w:tcW w:w="1418" w:type="dxa"/>
            <w:shd w:val="clear" w:color="auto" w:fill="auto"/>
          </w:tcPr>
          <w:p w14:paraId="52ACEC53"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tc>
        <w:tc>
          <w:tcPr>
            <w:tcW w:w="1531" w:type="dxa"/>
            <w:shd w:val="clear" w:color="auto" w:fill="auto"/>
          </w:tcPr>
          <w:p w14:paraId="4EF30AC9"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CF1AAAB"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3E2D404E"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19.05.</w:t>
            </w:r>
          </w:p>
        </w:tc>
      </w:tr>
      <w:tr w:rsidR="000970B4" w:rsidRPr="00E3558F" w14:paraId="1290CADF" w14:textId="77777777" w:rsidTr="0079031D">
        <w:trPr>
          <w:trHeight w:val="20"/>
          <w:jc w:val="center"/>
        </w:trPr>
        <w:tc>
          <w:tcPr>
            <w:tcW w:w="454" w:type="dxa"/>
            <w:shd w:val="clear" w:color="auto" w:fill="auto"/>
          </w:tcPr>
          <w:p w14:paraId="131B3CAF"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16F3C32B"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209307F0"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искоришћавању државних и приватних шума</w:t>
            </w:r>
          </w:p>
          <w:p w14:paraId="43A44852"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p w14:paraId="10774C3B"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009030</w:t>
            </w:r>
          </w:p>
        </w:tc>
        <w:tc>
          <w:tcPr>
            <w:tcW w:w="2268" w:type="dxa"/>
            <w:shd w:val="clear" w:color="auto" w:fill="auto"/>
          </w:tcPr>
          <w:p w14:paraId="4BB43020"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Сеча дрвећа - по извршиоцима, посечена дрвна запремина - по типовима шума и врстама дрвећа, редовне и ванредне сече, сеча изван шума, шуме оптерећене пашом и споредни шумски производи</w:t>
            </w:r>
          </w:p>
        </w:tc>
        <w:tc>
          <w:tcPr>
            <w:tcW w:w="1134" w:type="dxa"/>
            <w:shd w:val="clear" w:color="auto" w:fill="auto"/>
          </w:tcPr>
          <w:p w14:paraId="5AA71A68"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57ACFF5E"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Упитници ШУМ - 21, ШУМ - 23</w:t>
            </w:r>
          </w:p>
        </w:tc>
        <w:tc>
          <w:tcPr>
            <w:tcW w:w="1588" w:type="dxa"/>
            <w:shd w:val="clear" w:color="auto" w:fill="auto"/>
          </w:tcPr>
          <w:p w14:paraId="22CD8F18"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02.03.</w:t>
            </w:r>
          </w:p>
        </w:tc>
        <w:tc>
          <w:tcPr>
            <w:tcW w:w="1701" w:type="dxa"/>
            <w:shd w:val="clear" w:color="auto" w:fill="auto"/>
          </w:tcPr>
          <w:p w14:paraId="42F74C4F"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tc>
        <w:tc>
          <w:tcPr>
            <w:tcW w:w="1418" w:type="dxa"/>
            <w:shd w:val="clear" w:color="auto" w:fill="auto"/>
          </w:tcPr>
          <w:p w14:paraId="24373C35"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tc>
        <w:tc>
          <w:tcPr>
            <w:tcW w:w="1531" w:type="dxa"/>
            <w:shd w:val="clear" w:color="auto" w:fill="auto"/>
          </w:tcPr>
          <w:p w14:paraId="760D77FF"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DC15B0F"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7DCF3E2A"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26.05.</w:t>
            </w:r>
          </w:p>
        </w:tc>
      </w:tr>
      <w:tr w:rsidR="000970B4" w:rsidRPr="00E3558F" w14:paraId="5B5DC18B" w14:textId="77777777" w:rsidTr="0079031D">
        <w:trPr>
          <w:trHeight w:val="20"/>
          <w:jc w:val="center"/>
        </w:trPr>
        <w:tc>
          <w:tcPr>
            <w:tcW w:w="454" w:type="dxa"/>
            <w:shd w:val="clear" w:color="auto" w:fill="auto"/>
          </w:tcPr>
          <w:p w14:paraId="57C378FE"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01059A05"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Републички завод за статистику и Градска управа Града Београда - за </w:t>
            </w:r>
            <w:r w:rsidRPr="00E3558F">
              <w:rPr>
                <w:rFonts w:ascii="Times New Roman" w:eastAsia="Times New Roman" w:hAnsi="Times New Roman" w:cs="Times New Roman"/>
                <w:color w:val="000000"/>
                <w:sz w:val="15"/>
                <w:szCs w:val="15"/>
              </w:rPr>
              <w:lastRenderedPageBreak/>
              <w:t>територију Града Београда</w:t>
            </w:r>
          </w:p>
        </w:tc>
        <w:tc>
          <w:tcPr>
            <w:tcW w:w="1588" w:type="dxa"/>
            <w:shd w:val="clear" w:color="auto" w:fill="auto"/>
          </w:tcPr>
          <w:p w14:paraId="4EF25AF4"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Истраживање о штетама у државним шумама и о штетама од пожара у приватним шумама</w:t>
            </w:r>
          </w:p>
          <w:p w14:paraId="429811C4"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p w14:paraId="5EEE6A50"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009040</w:t>
            </w:r>
          </w:p>
        </w:tc>
        <w:tc>
          <w:tcPr>
            <w:tcW w:w="2268" w:type="dxa"/>
            <w:shd w:val="clear" w:color="auto" w:fill="auto"/>
          </w:tcPr>
          <w:p w14:paraId="7B715E4B"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Штете у државним шумама - по типовима шума, посечена дрвна запремина - по узроцима штета и износ (висина) штете, узроци настанка пожара и средства утрошена за заштиту шума, </w:t>
            </w:r>
            <w:r w:rsidRPr="00E3558F">
              <w:rPr>
                <w:rFonts w:ascii="Times New Roman" w:eastAsia="Times New Roman" w:hAnsi="Times New Roman" w:cs="Times New Roman"/>
                <w:color w:val="000000"/>
                <w:sz w:val="15"/>
                <w:szCs w:val="15"/>
              </w:rPr>
              <w:lastRenderedPageBreak/>
              <w:t>штете од пожара у приватним шумама</w:t>
            </w:r>
          </w:p>
        </w:tc>
        <w:tc>
          <w:tcPr>
            <w:tcW w:w="1134" w:type="dxa"/>
            <w:shd w:val="clear" w:color="auto" w:fill="auto"/>
          </w:tcPr>
          <w:p w14:paraId="473B5E47"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4B9CAD86"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Упитници ШУМ - 51, ШУМ - 52</w:t>
            </w:r>
          </w:p>
        </w:tc>
        <w:tc>
          <w:tcPr>
            <w:tcW w:w="1588" w:type="dxa"/>
            <w:shd w:val="clear" w:color="auto" w:fill="auto"/>
          </w:tcPr>
          <w:p w14:paraId="54B9BE74"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Привредна друштва и други облици организовања са статусом правног лица, као и њихови организациони </w:t>
            </w:r>
            <w:r w:rsidRPr="00E3558F">
              <w:rPr>
                <w:rFonts w:ascii="Times New Roman" w:eastAsia="Times New Roman" w:hAnsi="Times New Roman" w:cs="Times New Roman"/>
                <w:color w:val="000000"/>
                <w:sz w:val="15"/>
                <w:szCs w:val="15"/>
              </w:rPr>
              <w:lastRenderedPageBreak/>
              <w:t>делови који се баве пословима из области шумарства; 28.02.</w:t>
            </w:r>
          </w:p>
        </w:tc>
        <w:tc>
          <w:tcPr>
            <w:tcW w:w="1701" w:type="dxa"/>
            <w:shd w:val="clear" w:color="auto" w:fill="auto"/>
          </w:tcPr>
          <w:p w14:paraId="74CC3AA2"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tc>
        <w:tc>
          <w:tcPr>
            <w:tcW w:w="1418" w:type="dxa"/>
            <w:shd w:val="clear" w:color="auto" w:fill="auto"/>
          </w:tcPr>
          <w:p w14:paraId="59F25887"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tc>
        <w:tc>
          <w:tcPr>
            <w:tcW w:w="1531" w:type="dxa"/>
            <w:shd w:val="clear" w:color="auto" w:fill="auto"/>
          </w:tcPr>
          <w:p w14:paraId="413B20AA"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460E9A2"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64EFB774"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02.06.</w:t>
            </w:r>
          </w:p>
        </w:tc>
      </w:tr>
      <w:tr w:rsidR="000970B4" w:rsidRPr="00E3558F" w14:paraId="0092535B" w14:textId="77777777" w:rsidTr="0079031D">
        <w:trPr>
          <w:trHeight w:val="20"/>
          <w:jc w:val="center"/>
        </w:trPr>
        <w:tc>
          <w:tcPr>
            <w:tcW w:w="454" w:type="dxa"/>
            <w:shd w:val="clear" w:color="auto" w:fill="auto"/>
          </w:tcPr>
          <w:p w14:paraId="36D6DA9F"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6B8DD987"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3BDF1318"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грађевинским објектима, саобраћајницама и механизацији</w:t>
            </w:r>
          </w:p>
          <w:p w14:paraId="77EC4DB7"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p w14:paraId="3F6E690E"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009050</w:t>
            </w:r>
          </w:p>
        </w:tc>
        <w:tc>
          <w:tcPr>
            <w:tcW w:w="2268" w:type="dxa"/>
            <w:shd w:val="clear" w:color="auto" w:fill="auto"/>
          </w:tcPr>
          <w:p w14:paraId="09C1166E"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Шумске зграде – по намени, саобраћајнице у државним шумама, превозна средства: камиони, трактори, жичаре и друге машине и прикључни уређаји за искоришћавање шума, потрошња и залихе горива, потрошња мазива и електричне енергије</w:t>
            </w:r>
          </w:p>
        </w:tc>
        <w:tc>
          <w:tcPr>
            <w:tcW w:w="1134" w:type="dxa"/>
            <w:shd w:val="clear" w:color="auto" w:fill="auto"/>
          </w:tcPr>
          <w:p w14:paraId="4F86335B"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6A6D0924"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ШУМ - 61</w:t>
            </w:r>
          </w:p>
        </w:tc>
        <w:tc>
          <w:tcPr>
            <w:tcW w:w="1588" w:type="dxa"/>
            <w:shd w:val="clear" w:color="auto" w:fill="auto"/>
          </w:tcPr>
          <w:p w14:paraId="7404972C"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25.03.</w:t>
            </w:r>
          </w:p>
        </w:tc>
        <w:tc>
          <w:tcPr>
            <w:tcW w:w="1701" w:type="dxa"/>
            <w:shd w:val="clear" w:color="auto" w:fill="auto"/>
          </w:tcPr>
          <w:p w14:paraId="6F285ECE"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tc>
        <w:tc>
          <w:tcPr>
            <w:tcW w:w="1418" w:type="dxa"/>
            <w:shd w:val="clear" w:color="auto" w:fill="auto"/>
          </w:tcPr>
          <w:p w14:paraId="7AC9ED5C"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p>
        </w:tc>
        <w:tc>
          <w:tcPr>
            <w:tcW w:w="1531" w:type="dxa"/>
            <w:shd w:val="clear" w:color="auto" w:fill="auto"/>
          </w:tcPr>
          <w:p w14:paraId="2FA3CB3F"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9B90E39"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0B636E7C" w14:textId="77777777" w:rsidR="000970B4" w:rsidRPr="00E3558F" w:rsidRDefault="000970B4" w:rsidP="000970B4">
            <w:pPr>
              <w:spacing w:before="120" w:after="120" w:line="252"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29.06.</w:t>
            </w:r>
          </w:p>
        </w:tc>
      </w:tr>
      <w:tr w:rsidR="000970B4" w:rsidRPr="00E3558F" w14:paraId="7D46A331" w14:textId="77777777" w:rsidTr="0033609C">
        <w:trPr>
          <w:trHeight w:val="20"/>
          <w:jc w:val="center"/>
        </w:trPr>
        <w:tc>
          <w:tcPr>
            <w:tcW w:w="454" w:type="dxa"/>
            <w:shd w:val="clear" w:color="auto" w:fill="auto"/>
          </w:tcPr>
          <w:p w14:paraId="0C7E5EAF"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c>
          <w:tcPr>
            <w:tcW w:w="2609" w:type="dxa"/>
            <w:gridSpan w:val="2"/>
            <w:shd w:val="clear" w:color="auto" w:fill="auto"/>
          </w:tcPr>
          <w:p w14:paraId="67031E4A" w14:textId="77777777" w:rsidR="000970B4" w:rsidRPr="00E3558F" w:rsidRDefault="000970B4" w:rsidP="000970B4">
            <w:pPr>
              <w:spacing w:before="80" w:after="80" w:line="216"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4.  Рибарство</w:t>
            </w:r>
          </w:p>
        </w:tc>
        <w:tc>
          <w:tcPr>
            <w:tcW w:w="2268" w:type="dxa"/>
            <w:shd w:val="clear" w:color="auto" w:fill="auto"/>
          </w:tcPr>
          <w:p w14:paraId="7DADD7FE"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c>
          <w:tcPr>
            <w:tcW w:w="1134" w:type="dxa"/>
            <w:shd w:val="clear" w:color="auto" w:fill="auto"/>
          </w:tcPr>
          <w:p w14:paraId="114426AF"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7E8CC157"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c>
          <w:tcPr>
            <w:tcW w:w="1588" w:type="dxa"/>
            <w:shd w:val="clear" w:color="auto" w:fill="auto"/>
          </w:tcPr>
          <w:p w14:paraId="78E22887"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c>
          <w:tcPr>
            <w:tcW w:w="1701" w:type="dxa"/>
            <w:shd w:val="clear" w:color="auto" w:fill="auto"/>
          </w:tcPr>
          <w:p w14:paraId="1739C20D"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1DD61BB5"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39F19DF6"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c>
          <w:tcPr>
            <w:tcW w:w="794" w:type="dxa"/>
            <w:shd w:val="clear" w:color="auto" w:fill="auto"/>
          </w:tcPr>
          <w:p w14:paraId="0545AA7B"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c>
          <w:tcPr>
            <w:tcW w:w="851" w:type="dxa"/>
            <w:shd w:val="clear" w:color="auto" w:fill="auto"/>
          </w:tcPr>
          <w:p w14:paraId="5CA9E86E"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r>
      <w:tr w:rsidR="000970B4" w:rsidRPr="00E3558F" w14:paraId="632A283A" w14:textId="77777777" w:rsidTr="0079031D">
        <w:trPr>
          <w:trHeight w:val="20"/>
          <w:jc w:val="center"/>
        </w:trPr>
        <w:tc>
          <w:tcPr>
            <w:tcW w:w="454" w:type="dxa"/>
            <w:shd w:val="clear" w:color="auto" w:fill="auto"/>
          </w:tcPr>
          <w:p w14:paraId="19EF89D6"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1587941D"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0D49C6F3"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Годишњи извештај о производњи конзумне рибе и млађи у рибњацима</w:t>
            </w:r>
          </w:p>
          <w:p w14:paraId="62620469"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p w14:paraId="65500975"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010010</w:t>
            </w:r>
          </w:p>
        </w:tc>
        <w:tc>
          <w:tcPr>
            <w:tcW w:w="2268" w:type="dxa"/>
            <w:shd w:val="clear" w:color="auto" w:fill="auto"/>
          </w:tcPr>
          <w:p w14:paraId="4A87BB20"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запослених на рибњацима према полу, оствареном радном времену у посматраној години, старости и земљи из које потичу;  опрема рибњака; капацитети шаранских и пастрмских рибњака;  производња и продаја конзумне рибе и млађи – по врстама; улагања, финансијско стање, приходи и трошкови. Одређени економски индикатори (улагања, финансијско стање, приходи и трошкови) биће расположиви након 31. јула.</w:t>
            </w:r>
          </w:p>
        </w:tc>
        <w:tc>
          <w:tcPr>
            <w:tcW w:w="1134" w:type="dxa"/>
            <w:shd w:val="clear" w:color="auto" w:fill="auto"/>
          </w:tcPr>
          <w:p w14:paraId="54228A7F"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C281C1A"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ПО-62</w:t>
            </w:r>
          </w:p>
        </w:tc>
        <w:tc>
          <w:tcPr>
            <w:tcW w:w="1588" w:type="dxa"/>
            <w:shd w:val="clear" w:color="auto" w:fill="auto"/>
          </w:tcPr>
          <w:p w14:paraId="39CAF5DA"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Рибарска газдинства; 02.03.</w:t>
            </w:r>
          </w:p>
        </w:tc>
        <w:tc>
          <w:tcPr>
            <w:tcW w:w="1701" w:type="dxa"/>
            <w:shd w:val="clear" w:color="auto" w:fill="auto"/>
          </w:tcPr>
          <w:p w14:paraId="3A466EF5"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привредне регистре (Регистар финансијских извештаја); 30.06.</w:t>
            </w:r>
          </w:p>
        </w:tc>
        <w:tc>
          <w:tcPr>
            <w:tcW w:w="1418" w:type="dxa"/>
            <w:shd w:val="clear" w:color="auto" w:fill="auto"/>
          </w:tcPr>
          <w:p w14:paraId="3B1B80C6"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2928089E"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FDF6352"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7F23D65"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04.05.</w:t>
            </w:r>
          </w:p>
        </w:tc>
      </w:tr>
      <w:tr w:rsidR="000970B4" w:rsidRPr="00E3558F" w14:paraId="057B436A" w14:textId="77777777" w:rsidTr="0079031D">
        <w:trPr>
          <w:trHeight w:val="20"/>
          <w:jc w:val="center"/>
        </w:trPr>
        <w:tc>
          <w:tcPr>
            <w:tcW w:w="454" w:type="dxa"/>
            <w:shd w:val="clear" w:color="auto" w:fill="auto"/>
          </w:tcPr>
          <w:p w14:paraId="63561F6C"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7A0050B7"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9257E8E"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Годишњи извештај о улову рибе у рекама, језерима и каналима</w:t>
            </w:r>
          </w:p>
          <w:p w14:paraId="2E74F404"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p w14:paraId="57C1FC9E"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010020</w:t>
            </w:r>
          </w:p>
        </w:tc>
        <w:tc>
          <w:tcPr>
            <w:tcW w:w="2268" w:type="dxa"/>
            <w:shd w:val="clear" w:color="auto" w:fill="auto"/>
          </w:tcPr>
          <w:p w14:paraId="480517F5"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запослених и опрема корисника рибарског подручја, број привредних рибара и њихова опрема, број издатих дозвола за рекреативни риболов, улов рибе – по врстама, порибљавање</w:t>
            </w:r>
          </w:p>
        </w:tc>
        <w:tc>
          <w:tcPr>
            <w:tcW w:w="1134" w:type="dxa"/>
            <w:shd w:val="clear" w:color="auto" w:fill="auto"/>
          </w:tcPr>
          <w:p w14:paraId="0674F4B0"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FDBBFE1"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ПО-62а</w:t>
            </w:r>
          </w:p>
        </w:tc>
        <w:tc>
          <w:tcPr>
            <w:tcW w:w="1588" w:type="dxa"/>
            <w:shd w:val="clear" w:color="auto" w:fill="auto"/>
          </w:tcPr>
          <w:p w14:paraId="3C5D0091"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Корисници рибарских подручја; 01.04.</w:t>
            </w:r>
          </w:p>
        </w:tc>
        <w:tc>
          <w:tcPr>
            <w:tcW w:w="1701" w:type="dxa"/>
            <w:shd w:val="clear" w:color="auto" w:fill="auto"/>
          </w:tcPr>
          <w:p w14:paraId="56EB8EBF"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c>
          <w:tcPr>
            <w:tcW w:w="1418" w:type="dxa"/>
            <w:shd w:val="clear" w:color="auto" w:fill="auto"/>
          </w:tcPr>
          <w:p w14:paraId="25D00796"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38BFC2EF"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FA62291"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388E30E"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04.05.</w:t>
            </w:r>
          </w:p>
        </w:tc>
      </w:tr>
      <w:tr w:rsidR="000970B4" w:rsidRPr="00E3558F" w14:paraId="279D9BAA" w14:textId="77777777" w:rsidTr="0079031D">
        <w:trPr>
          <w:trHeight w:val="20"/>
          <w:jc w:val="center"/>
        </w:trPr>
        <w:tc>
          <w:tcPr>
            <w:tcW w:w="454" w:type="dxa"/>
            <w:shd w:val="clear" w:color="auto" w:fill="auto"/>
          </w:tcPr>
          <w:p w14:paraId="64D5FD3E"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w:t>
            </w:r>
          </w:p>
        </w:tc>
        <w:tc>
          <w:tcPr>
            <w:tcW w:w="1021" w:type="dxa"/>
            <w:shd w:val="clear" w:color="auto" w:fill="auto"/>
          </w:tcPr>
          <w:p w14:paraId="00611529"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7756D02"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Социо-економски показатељи у </w:t>
            </w:r>
            <w:r w:rsidRPr="00E3558F">
              <w:rPr>
                <w:rFonts w:ascii="Times New Roman" w:eastAsia="Times New Roman" w:hAnsi="Times New Roman" w:cs="Times New Roman"/>
                <w:color w:val="000000"/>
                <w:sz w:val="15"/>
                <w:szCs w:val="15"/>
              </w:rPr>
              <w:lastRenderedPageBreak/>
              <w:t>рибопрерађивачкој индустрији</w:t>
            </w:r>
          </w:p>
          <w:p w14:paraId="5EE3B886"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p w14:paraId="612AC9E4"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010011</w:t>
            </w:r>
          </w:p>
        </w:tc>
        <w:tc>
          <w:tcPr>
            <w:tcW w:w="2268" w:type="dxa"/>
            <w:shd w:val="clear" w:color="auto" w:fill="auto"/>
          </w:tcPr>
          <w:p w14:paraId="4190082B"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Запослени према полу, оствареном радном времену, старости, образовању и земљи </w:t>
            </w:r>
            <w:r w:rsidRPr="00E3558F">
              <w:rPr>
                <w:rFonts w:ascii="Times New Roman" w:eastAsia="Times New Roman" w:hAnsi="Times New Roman" w:cs="Times New Roman"/>
                <w:color w:val="000000"/>
                <w:sz w:val="15"/>
                <w:szCs w:val="15"/>
              </w:rPr>
              <w:lastRenderedPageBreak/>
              <w:t>порекла; количина прерађене рибе по начинима прераде и врсти  (слатководна, морска, други водени организми); улагања, финансијско стање, приходи и трошкови.</w:t>
            </w:r>
          </w:p>
        </w:tc>
        <w:tc>
          <w:tcPr>
            <w:tcW w:w="1134" w:type="dxa"/>
            <w:shd w:val="clear" w:color="auto" w:fill="auto"/>
          </w:tcPr>
          <w:p w14:paraId="4D963961"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17241D53"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c>
          <w:tcPr>
            <w:tcW w:w="1588" w:type="dxa"/>
            <w:shd w:val="clear" w:color="auto" w:fill="auto"/>
          </w:tcPr>
          <w:p w14:paraId="5F85BFE2"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c>
          <w:tcPr>
            <w:tcW w:w="1701" w:type="dxa"/>
            <w:shd w:val="clear" w:color="auto" w:fill="auto"/>
          </w:tcPr>
          <w:p w14:paraId="291F2CED"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Министарство пољопривреде, шумарства и </w:t>
            </w:r>
            <w:r w:rsidRPr="00E3558F">
              <w:rPr>
                <w:rFonts w:ascii="Times New Roman" w:eastAsia="Times New Roman" w:hAnsi="Times New Roman" w:cs="Times New Roman"/>
                <w:color w:val="000000"/>
                <w:sz w:val="15"/>
                <w:szCs w:val="15"/>
              </w:rPr>
              <w:lastRenderedPageBreak/>
              <w:t>водопривреде (административни подаци)/31.03; Агенција за привредне регистре (Регистар финансијских извештаја)/30.06;</w:t>
            </w:r>
          </w:p>
        </w:tc>
        <w:tc>
          <w:tcPr>
            <w:tcW w:w="1418" w:type="dxa"/>
            <w:shd w:val="clear" w:color="auto" w:fill="auto"/>
          </w:tcPr>
          <w:p w14:paraId="2C0B4230"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46F6E6DB"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9033AFA"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BFA2D02"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31.07.</w:t>
            </w:r>
          </w:p>
        </w:tc>
      </w:tr>
      <w:tr w:rsidR="000970B4" w:rsidRPr="00E3558F" w14:paraId="09485499" w14:textId="77777777" w:rsidTr="0033609C">
        <w:trPr>
          <w:trHeight w:val="20"/>
          <w:jc w:val="center"/>
        </w:trPr>
        <w:tc>
          <w:tcPr>
            <w:tcW w:w="454" w:type="dxa"/>
            <w:shd w:val="clear" w:color="auto" w:fill="auto"/>
          </w:tcPr>
          <w:p w14:paraId="64699ED9" w14:textId="77777777" w:rsidR="000970B4" w:rsidRPr="00E3558F" w:rsidRDefault="000970B4" w:rsidP="000970B4">
            <w:pPr>
              <w:spacing w:before="80" w:after="80" w:line="216" w:lineRule="auto"/>
              <w:rPr>
                <w:rFonts w:ascii="Times New Roman" w:eastAsia="Times New Roman" w:hAnsi="Times New Roman" w:cs="Times New Roman"/>
                <w:b/>
                <w:color w:val="000000"/>
                <w:sz w:val="18"/>
                <w:szCs w:val="18"/>
              </w:rPr>
            </w:pPr>
          </w:p>
        </w:tc>
        <w:tc>
          <w:tcPr>
            <w:tcW w:w="4877" w:type="dxa"/>
            <w:gridSpan w:val="3"/>
            <w:shd w:val="clear" w:color="auto" w:fill="auto"/>
          </w:tcPr>
          <w:p w14:paraId="42FFDFB8" w14:textId="77777777" w:rsidR="000970B4" w:rsidRPr="00E3558F" w:rsidRDefault="000970B4" w:rsidP="000970B4">
            <w:pPr>
              <w:spacing w:before="80" w:after="80" w:line="216"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5.  Органска производња</w:t>
            </w:r>
          </w:p>
        </w:tc>
        <w:tc>
          <w:tcPr>
            <w:tcW w:w="1134" w:type="dxa"/>
            <w:shd w:val="clear" w:color="auto" w:fill="auto"/>
          </w:tcPr>
          <w:p w14:paraId="6D367D78" w14:textId="77777777" w:rsidR="000970B4" w:rsidRPr="00E3558F" w:rsidRDefault="000970B4" w:rsidP="000970B4">
            <w:pPr>
              <w:spacing w:before="80" w:after="80" w:line="216" w:lineRule="auto"/>
              <w:rPr>
                <w:rFonts w:ascii="Times New Roman" w:eastAsia="Times New Roman" w:hAnsi="Times New Roman" w:cs="Times New Roman"/>
                <w:b/>
                <w:color w:val="000000"/>
                <w:sz w:val="18"/>
                <w:szCs w:val="18"/>
              </w:rPr>
            </w:pPr>
          </w:p>
        </w:tc>
        <w:tc>
          <w:tcPr>
            <w:tcW w:w="1418" w:type="dxa"/>
            <w:shd w:val="clear" w:color="auto" w:fill="auto"/>
          </w:tcPr>
          <w:p w14:paraId="5E784673" w14:textId="77777777" w:rsidR="000970B4" w:rsidRPr="00E3558F" w:rsidRDefault="000970B4" w:rsidP="000970B4">
            <w:pPr>
              <w:spacing w:before="80" w:after="80" w:line="216" w:lineRule="auto"/>
              <w:rPr>
                <w:rFonts w:ascii="Times New Roman" w:eastAsia="Times New Roman" w:hAnsi="Times New Roman" w:cs="Times New Roman"/>
                <w:b/>
                <w:color w:val="000000"/>
                <w:sz w:val="18"/>
                <w:szCs w:val="18"/>
              </w:rPr>
            </w:pPr>
          </w:p>
        </w:tc>
        <w:tc>
          <w:tcPr>
            <w:tcW w:w="1588" w:type="dxa"/>
            <w:shd w:val="clear" w:color="auto" w:fill="auto"/>
          </w:tcPr>
          <w:p w14:paraId="47338C4F" w14:textId="77777777" w:rsidR="000970B4" w:rsidRPr="00E3558F" w:rsidRDefault="000970B4" w:rsidP="000970B4">
            <w:pPr>
              <w:spacing w:before="80" w:after="80" w:line="216" w:lineRule="auto"/>
              <w:rPr>
                <w:rFonts w:ascii="Times New Roman" w:eastAsia="Times New Roman" w:hAnsi="Times New Roman" w:cs="Times New Roman"/>
                <w:b/>
                <w:color w:val="000000"/>
                <w:sz w:val="18"/>
                <w:szCs w:val="18"/>
              </w:rPr>
            </w:pPr>
          </w:p>
        </w:tc>
        <w:tc>
          <w:tcPr>
            <w:tcW w:w="1701" w:type="dxa"/>
            <w:shd w:val="clear" w:color="auto" w:fill="auto"/>
          </w:tcPr>
          <w:p w14:paraId="1F9A8712" w14:textId="77777777" w:rsidR="000970B4" w:rsidRPr="00E3558F" w:rsidRDefault="000970B4" w:rsidP="000970B4">
            <w:pPr>
              <w:spacing w:before="80" w:after="80" w:line="216" w:lineRule="auto"/>
              <w:rPr>
                <w:rFonts w:ascii="Times New Roman" w:eastAsia="Times New Roman" w:hAnsi="Times New Roman" w:cs="Times New Roman"/>
                <w:b/>
                <w:color w:val="000000"/>
                <w:sz w:val="18"/>
                <w:szCs w:val="18"/>
              </w:rPr>
            </w:pPr>
          </w:p>
        </w:tc>
        <w:tc>
          <w:tcPr>
            <w:tcW w:w="1418" w:type="dxa"/>
            <w:shd w:val="clear" w:color="auto" w:fill="auto"/>
          </w:tcPr>
          <w:p w14:paraId="063C8540" w14:textId="77777777" w:rsidR="000970B4" w:rsidRPr="00E3558F" w:rsidRDefault="000970B4" w:rsidP="000970B4">
            <w:pPr>
              <w:spacing w:before="80" w:after="80" w:line="216" w:lineRule="auto"/>
              <w:rPr>
                <w:rFonts w:ascii="Times New Roman" w:eastAsia="Times New Roman" w:hAnsi="Times New Roman" w:cs="Times New Roman"/>
                <w:b/>
                <w:color w:val="000000"/>
                <w:sz w:val="18"/>
                <w:szCs w:val="18"/>
              </w:rPr>
            </w:pPr>
          </w:p>
        </w:tc>
        <w:tc>
          <w:tcPr>
            <w:tcW w:w="1531" w:type="dxa"/>
            <w:shd w:val="clear" w:color="auto" w:fill="auto"/>
          </w:tcPr>
          <w:p w14:paraId="5AD09535" w14:textId="77777777" w:rsidR="000970B4" w:rsidRPr="00E3558F" w:rsidRDefault="000970B4" w:rsidP="000970B4">
            <w:pPr>
              <w:spacing w:before="80" w:after="80" w:line="216" w:lineRule="auto"/>
              <w:rPr>
                <w:rFonts w:ascii="Times New Roman" w:eastAsia="Times New Roman" w:hAnsi="Times New Roman" w:cs="Times New Roman"/>
                <w:b/>
                <w:color w:val="000000"/>
                <w:sz w:val="18"/>
                <w:szCs w:val="18"/>
              </w:rPr>
            </w:pPr>
          </w:p>
        </w:tc>
        <w:tc>
          <w:tcPr>
            <w:tcW w:w="794" w:type="dxa"/>
            <w:shd w:val="clear" w:color="auto" w:fill="auto"/>
          </w:tcPr>
          <w:p w14:paraId="0EF8EB7F" w14:textId="77777777" w:rsidR="000970B4" w:rsidRPr="00E3558F" w:rsidRDefault="000970B4" w:rsidP="000970B4">
            <w:pPr>
              <w:spacing w:before="80" w:after="80" w:line="216" w:lineRule="auto"/>
              <w:rPr>
                <w:rFonts w:ascii="Times New Roman" w:eastAsia="Times New Roman" w:hAnsi="Times New Roman" w:cs="Times New Roman"/>
                <w:b/>
                <w:color w:val="000000"/>
                <w:sz w:val="18"/>
                <w:szCs w:val="18"/>
              </w:rPr>
            </w:pPr>
          </w:p>
        </w:tc>
        <w:tc>
          <w:tcPr>
            <w:tcW w:w="851" w:type="dxa"/>
            <w:shd w:val="clear" w:color="auto" w:fill="auto"/>
          </w:tcPr>
          <w:p w14:paraId="7E6F276C" w14:textId="77777777" w:rsidR="000970B4" w:rsidRPr="00E3558F" w:rsidRDefault="000970B4" w:rsidP="000970B4">
            <w:pPr>
              <w:spacing w:before="80" w:after="80" w:line="216" w:lineRule="auto"/>
              <w:rPr>
                <w:rFonts w:ascii="Times New Roman" w:eastAsia="Times New Roman" w:hAnsi="Times New Roman" w:cs="Times New Roman"/>
                <w:b/>
                <w:color w:val="000000"/>
                <w:sz w:val="18"/>
                <w:szCs w:val="18"/>
              </w:rPr>
            </w:pPr>
          </w:p>
        </w:tc>
      </w:tr>
      <w:tr w:rsidR="000970B4" w:rsidRPr="00E3558F" w14:paraId="03FC03CE" w14:textId="77777777" w:rsidTr="0079031D">
        <w:trPr>
          <w:trHeight w:val="20"/>
          <w:jc w:val="center"/>
        </w:trPr>
        <w:tc>
          <w:tcPr>
            <w:tcW w:w="454" w:type="dxa"/>
            <w:shd w:val="clear" w:color="auto" w:fill="auto"/>
          </w:tcPr>
          <w:p w14:paraId="36E21686"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1A86DB36"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пољопри-вреде, шумарства и водопривреде</w:t>
            </w:r>
          </w:p>
        </w:tc>
        <w:tc>
          <w:tcPr>
            <w:tcW w:w="1588" w:type="dxa"/>
            <w:shd w:val="clear" w:color="auto" w:fill="auto"/>
          </w:tcPr>
          <w:p w14:paraId="429479DD"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Статистика органске производње</w:t>
            </w:r>
          </w:p>
          <w:p w14:paraId="5513E58E"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p w14:paraId="775A635B"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010021</w:t>
            </w:r>
          </w:p>
        </w:tc>
        <w:tc>
          <w:tcPr>
            <w:tcW w:w="2268" w:type="dxa"/>
            <w:shd w:val="clear" w:color="auto" w:fill="auto"/>
          </w:tcPr>
          <w:p w14:paraId="61A2940A"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лица која се баве органском производњом; површина (у периоду конверзије, органском статусу и укупно); производња органских култура и органско сточарство (у периоду конверзије, органском статусу и укупно)</w:t>
            </w:r>
          </w:p>
        </w:tc>
        <w:tc>
          <w:tcPr>
            <w:tcW w:w="1134" w:type="dxa"/>
            <w:shd w:val="clear" w:color="auto" w:fill="auto"/>
          </w:tcPr>
          <w:p w14:paraId="351638BF"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08BCD8E"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7E599613"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Овлашћене контролне организације</w:t>
            </w:r>
          </w:p>
        </w:tc>
        <w:tc>
          <w:tcPr>
            <w:tcW w:w="1701" w:type="dxa"/>
            <w:shd w:val="clear" w:color="auto" w:fill="auto"/>
          </w:tcPr>
          <w:p w14:paraId="4DDF60C5"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пољопривреде, шумарства и водопривреде (Сектор за пољопривредну политику, Одсек за означавање хране, шеме квалитета и органску производњу)/31.01.</w:t>
            </w:r>
          </w:p>
        </w:tc>
        <w:tc>
          <w:tcPr>
            <w:tcW w:w="1418" w:type="dxa"/>
            <w:shd w:val="clear" w:color="auto" w:fill="auto"/>
          </w:tcPr>
          <w:p w14:paraId="0D9047CD"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p>
        </w:tc>
        <w:tc>
          <w:tcPr>
            <w:tcW w:w="1531" w:type="dxa"/>
            <w:shd w:val="clear" w:color="auto" w:fill="auto"/>
          </w:tcPr>
          <w:p w14:paraId="731F3BF7"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органској производњи и Правилник о контроли и сертификацији у органској производњи и методама органске производње</w:t>
            </w:r>
          </w:p>
        </w:tc>
        <w:tc>
          <w:tcPr>
            <w:tcW w:w="794" w:type="dxa"/>
            <w:shd w:val="clear" w:color="auto" w:fill="auto"/>
          </w:tcPr>
          <w:p w14:paraId="104C714A"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FA2CF6A" w14:textId="77777777" w:rsidR="000970B4" w:rsidRPr="00E3558F" w:rsidRDefault="000970B4" w:rsidP="000970B4">
            <w:pPr>
              <w:spacing w:before="80" w:after="8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29.06.</w:t>
            </w:r>
          </w:p>
        </w:tc>
      </w:tr>
    </w:tbl>
    <w:p w14:paraId="762AB7B2" w14:textId="77777777" w:rsidR="00D1432F" w:rsidRPr="00E3558F" w:rsidRDefault="00D1432F">
      <w:pPr>
        <w:rPr>
          <w:rFonts w:ascii="Times New Roman" w:hAnsi="Times New Roman" w:cs="Times New Roman"/>
        </w:rPr>
        <w:sectPr w:rsidR="00D1432F" w:rsidRPr="00E3558F" w:rsidSect="0026378E">
          <w:footerReference w:type="default" r:id="rId15"/>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D1432F" w:rsidRPr="00E3558F" w14:paraId="33D2F7D8" w14:textId="77777777" w:rsidTr="0033609C">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5FD61AE7" w14:textId="77777777" w:rsidR="00D1432F" w:rsidRPr="00E3558F" w:rsidRDefault="00D1432F" w:rsidP="0033609C">
            <w:pPr>
              <w:spacing w:after="60" w:line="240" w:lineRule="auto"/>
              <w:jc w:val="center"/>
              <w:rPr>
                <w:rFonts w:ascii="Times New Roman" w:eastAsia="Times New Roman" w:hAnsi="Times New Roman" w:cs="Times New Roman"/>
                <w:bCs/>
                <w:sz w:val="20"/>
                <w:szCs w:val="20"/>
                <w:lang w:val="sr-Cyrl-RS"/>
              </w:rPr>
            </w:pPr>
            <w:r w:rsidRPr="00E3558F">
              <w:rPr>
                <w:rFonts w:ascii="Times New Roman" w:eastAsia="Times New Roman" w:hAnsi="Times New Roman" w:cs="Times New Roman"/>
                <w:b/>
                <w:bCs/>
                <w:sz w:val="20"/>
                <w:szCs w:val="20"/>
                <w:lang w:val="sr-Cyrl-RS"/>
              </w:rPr>
              <w:t xml:space="preserve">ПЛАН ЗВАНИЧНЕ СТАТИСТИКЕ ЗА </w:t>
            </w:r>
            <w:r w:rsidRPr="00E3558F">
              <w:rPr>
                <w:rFonts w:ascii="Times New Roman" w:eastAsia="Times New Roman" w:hAnsi="Times New Roman" w:cs="Times New Roman"/>
                <w:b/>
                <w:bCs/>
                <w:sz w:val="20"/>
                <w:szCs w:val="20"/>
                <w:lang w:val="sr-Latn-RS"/>
              </w:rPr>
              <w:t>2023</w:t>
            </w:r>
            <w:r w:rsidRPr="00E3558F">
              <w:rPr>
                <w:rFonts w:ascii="Times New Roman" w:eastAsia="Times New Roman" w:hAnsi="Times New Roman" w:cs="Times New Roman"/>
                <w:b/>
                <w:bCs/>
                <w:sz w:val="20"/>
                <w:szCs w:val="20"/>
                <w:lang w:val="sr-Cyrl-RS"/>
              </w:rPr>
              <w:t>. ГОДИНУ</w:t>
            </w:r>
            <w:r w:rsidRPr="00E3558F">
              <w:rPr>
                <w:rFonts w:ascii="Times New Roman" w:eastAsia="Times New Roman" w:hAnsi="Times New Roman" w:cs="Times New Roman"/>
                <w:b/>
                <w:bCs/>
                <w:sz w:val="20"/>
                <w:szCs w:val="20"/>
                <w:lang w:val="sr-Latn-RS"/>
              </w:rPr>
              <w:t xml:space="preserve">  </w:t>
            </w:r>
            <w:r w:rsidRPr="00E3558F">
              <w:rPr>
                <w:rFonts w:ascii="Times New Roman" w:eastAsia="Times New Roman" w:hAnsi="Times New Roman" w:cs="Times New Roman"/>
                <w:bCs/>
                <w:sz w:val="20"/>
                <w:szCs w:val="20"/>
                <w:lang w:val="sr-Cyrl-RS"/>
              </w:rPr>
              <w:t>(наставак)</w:t>
            </w:r>
          </w:p>
        </w:tc>
      </w:tr>
      <w:tr w:rsidR="00D1432F" w:rsidRPr="00E3558F" w14:paraId="0E1B1FDA" w14:textId="77777777" w:rsidTr="0033609C">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7AF0D6"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7613A3"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DC4282"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F05D73"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3DF805"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609962"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E8F59B"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E230D34"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vertAlign w:val="superscript"/>
                <w:lang w:val="sr-Cyrl-RS"/>
              </w:rPr>
            </w:pPr>
            <w:r w:rsidRPr="00E3558F">
              <w:rPr>
                <w:rFonts w:ascii="Times New Roman" w:eastAsia="Times New Roman" w:hAnsi="Times New Roman" w:cs="Times New Roman"/>
                <w:bCs/>
                <w:sz w:val="15"/>
                <w:szCs w:val="15"/>
                <w:lang w:val="sr-Cyrl-RS"/>
              </w:rPr>
              <w:t>Терито-ријални ниво објављи-вања података</w:t>
            </w:r>
            <w:r w:rsidRPr="00E3558F">
              <w:rPr>
                <w:rFonts w:ascii="Times New Roman" w:eastAsia="Times New Roman" w:hAnsi="Times New Roman" w:cs="Times New Roman"/>
                <w:bCs/>
                <w:sz w:val="15"/>
                <w:szCs w:val="15"/>
                <w:vertAlign w:val="superscript"/>
                <w:lang w:val="sr-Cyrl-RS"/>
              </w:rPr>
              <w:t>1)</w:t>
            </w:r>
          </w:p>
          <w:p w14:paraId="21BE7230"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22F5D4D"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Рок за прве резултате</w:t>
            </w:r>
          </w:p>
        </w:tc>
      </w:tr>
      <w:tr w:rsidR="00D1432F" w:rsidRPr="00E3558F" w14:paraId="63ACB005" w14:textId="77777777" w:rsidTr="0033609C">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A1AF9C"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DABD19"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956895"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DA09C0"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9B4DAA0"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33F7BA"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B37EF9"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1AFF96"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CBCAE7"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33B63E"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CE33672"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r>
      <w:tr w:rsidR="00D1432F" w:rsidRPr="00E3558F" w14:paraId="2011860E" w14:textId="77777777" w:rsidTr="0033609C">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E98C5A"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BA3F0D"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118DFE"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8132EC"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8B6611"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D78E51"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7B81E2"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328761"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806AA2"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878CE3"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34B79B"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C7498A9"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r>
      <w:tr w:rsidR="00D1432F" w:rsidRPr="00E3558F" w14:paraId="3186AC0A" w14:textId="77777777" w:rsidTr="0033609C">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5087E6"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B7A60F7"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E6B879"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3FE482"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2E0DF1"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D9B1AA"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819BCC"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42E788"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B92127"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39995A"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BCF6C7"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453E50B"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12</w:t>
            </w:r>
          </w:p>
        </w:tc>
      </w:tr>
      <w:tr w:rsidR="00094D7B" w:rsidRPr="00E3558F" w14:paraId="3B8440BA" w14:textId="77777777" w:rsidTr="0033609C">
        <w:trPr>
          <w:trHeight w:val="20"/>
          <w:jc w:val="center"/>
        </w:trPr>
        <w:tc>
          <w:tcPr>
            <w:tcW w:w="454" w:type="dxa"/>
            <w:shd w:val="clear" w:color="auto" w:fill="auto"/>
          </w:tcPr>
          <w:p w14:paraId="370AFCF7" w14:textId="77777777" w:rsidR="00094D7B" w:rsidRPr="00E3558F" w:rsidRDefault="00094D7B" w:rsidP="00094D7B">
            <w:pPr>
              <w:spacing w:after="0" w:line="240" w:lineRule="auto"/>
              <w:rPr>
                <w:rFonts w:ascii="Times New Roman" w:eastAsia="Times New Roman" w:hAnsi="Times New Roman" w:cs="Times New Roman"/>
                <w:color w:val="000000"/>
                <w:sz w:val="18"/>
                <w:szCs w:val="18"/>
              </w:rPr>
            </w:pPr>
          </w:p>
        </w:tc>
        <w:tc>
          <w:tcPr>
            <w:tcW w:w="4877" w:type="dxa"/>
            <w:gridSpan w:val="3"/>
            <w:shd w:val="clear" w:color="auto" w:fill="auto"/>
          </w:tcPr>
          <w:p w14:paraId="3B9755A4" w14:textId="77777777" w:rsidR="00094D7B" w:rsidRPr="00E3558F" w:rsidRDefault="00094D7B" w:rsidP="00094D7B">
            <w:pPr>
              <w:spacing w:after="0" w:line="240" w:lineRule="auto"/>
              <w:rPr>
                <w:rFonts w:ascii="Times New Roman" w:eastAsia="Times New Roman" w:hAnsi="Times New Roman" w:cs="Times New Roman"/>
                <w:color w:val="000000"/>
                <w:sz w:val="18"/>
                <w:szCs w:val="18"/>
              </w:rPr>
            </w:pPr>
          </w:p>
        </w:tc>
        <w:tc>
          <w:tcPr>
            <w:tcW w:w="1134" w:type="dxa"/>
            <w:shd w:val="clear" w:color="auto" w:fill="auto"/>
          </w:tcPr>
          <w:p w14:paraId="37BD3A1D" w14:textId="77777777" w:rsidR="00094D7B" w:rsidRPr="00E3558F" w:rsidRDefault="00094D7B" w:rsidP="00094D7B">
            <w:pPr>
              <w:spacing w:after="0" w:line="240" w:lineRule="auto"/>
              <w:rPr>
                <w:rFonts w:ascii="Times New Roman" w:eastAsia="Times New Roman" w:hAnsi="Times New Roman" w:cs="Times New Roman"/>
                <w:color w:val="000000"/>
                <w:sz w:val="18"/>
                <w:szCs w:val="18"/>
              </w:rPr>
            </w:pPr>
          </w:p>
        </w:tc>
        <w:tc>
          <w:tcPr>
            <w:tcW w:w="1418" w:type="dxa"/>
            <w:shd w:val="clear" w:color="auto" w:fill="auto"/>
          </w:tcPr>
          <w:p w14:paraId="716B3396" w14:textId="77777777" w:rsidR="00094D7B" w:rsidRPr="00E3558F" w:rsidRDefault="00094D7B" w:rsidP="00094D7B">
            <w:pPr>
              <w:spacing w:after="0" w:line="240" w:lineRule="auto"/>
              <w:rPr>
                <w:rFonts w:ascii="Times New Roman" w:eastAsia="Times New Roman" w:hAnsi="Times New Roman" w:cs="Times New Roman"/>
                <w:color w:val="000000"/>
                <w:sz w:val="18"/>
                <w:szCs w:val="18"/>
              </w:rPr>
            </w:pPr>
          </w:p>
        </w:tc>
        <w:tc>
          <w:tcPr>
            <w:tcW w:w="1588" w:type="dxa"/>
            <w:shd w:val="clear" w:color="auto" w:fill="auto"/>
          </w:tcPr>
          <w:p w14:paraId="38A70584" w14:textId="77777777" w:rsidR="00094D7B" w:rsidRPr="00E3558F" w:rsidRDefault="00094D7B" w:rsidP="00094D7B">
            <w:pPr>
              <w:spacing w:after="0" w:line="240" w:lineRule="auto"/>
              <w:rPr>
                <w:rFonts w:ascii="Times New Roman" w:eastAsia="Times New Roman" w:hAnsi="Times New Roman" w:cs="Times New Roman"/>
                <w:color w:val="000000"/>
                <w:sz w:val="18"/>
                <w:szCs w:val="18"/>
              </w:rPr>
            </w:pPr>
          </w:p>
        </w:tc>
        <w:tc>
          <w:tcPr>
            <w:tcW w:w="1701" w:type="dxa"/>
            <w:shd w:val="clear" w:color="auto" w:fill="auto"/>
          </w:tcPr>
          <w:p w14:paraId="7A8B74E3" w14:textId="77777777" w:rsidR="00094D7B" w:rsidRPr="00E3558F" w:rsidRDefault="00094D7B" w:rsidP="00094D7B">
            <w:pPr>
              <w:spacing w:after="0" w:line="240" w:lineRule="auto"/>
              <w:rPr>
                <w:rFonts w:ascii="Times New Roman" w:eastAsia="Times New Roman" w:hAnsi="Times New Roman" w:cs="Times New Roman"/>
                <w:color w:val="000000"/>
                <w:sz w:val="18"/>
                <w:szCs w:val="18"/>
              </w:rPr>
            </w:pPr>
          </w:p>
        </w:tc>
        <w:tc>
          <w:tcPr>
            <w:tcW w:w="1418" w:type="dxa"/>
            <w:shd w:val="clear" w:color="auto" w:fill="auto"/>
          </w:tcPr>
          <w:p w14:paraId="531023CC" w14:textId="77777777" w:rsidR="00094D7B" w:rsidRPr="00E3558F" w:rsidRDefault="00094D7B" w:rsidP="00094D7B">
            <w:pPr>
              <w:spacing w:after="0" w:line="240" w:lineRule="auto"/>
              <w:rPr>
                <w:rFonts w:ascii="Times New Roman" w:eastAsia="Times New Roman" w:hAnsi="Times New Roman" w:cs="Times New Roman"/>
                <w:color w:val="000000"/>
                <w:sz w:val="18"/>
                <w:szCs w:val="18"/>
              </w:rPr>
            </w:pPr>
          </w:p>
        </w:tc>
        <w:tc>
          <w:tcPr>
            <w:tcW w:w="1531" w:type="dxa"/>
            <w:shd w:val="clear" w:color="auto" w:fill="auto"/>
          </w:tcPr>
          <w:p w14:paraId="2D3A225A" w14:textId="77777777" w:rsidR="00094D7B" w:rsidRPr="00E3558F" w:rsidRDefault="00094D7B" w:rsidP="00094D7B">
            <w:pPr>
              <w:spacing w:after="0" w:line="240" w:lineRule="auto"/>
              <w:rPr>
                <w:rFonts w:ascii="Times New Roman" w:eastAsia="Times New Roman" w:hAnsi="Times New Roman" w:cs="Times New Roman"/>
                <w:color w:val="000000"/>
                <w:sz w:val="18"/>
                <w:szCs w:val="18"/>
              </w:rPr>
            </w:pPr>
          </w:p>
        </w:tc>
        <w:tc>
          <w:tcPr>
            <w:tcW w:w="794" w:type="dxa"/>
            <w:shd w:val="clear" w:color="auto" w:fill="auto"/>
          </w:tcPr>
          <w:p w14:paraId="2A4496FC" w14:textId="77777777" w:rsidR="00094D7B" w:rsidRPr="00E3558F" w:rsidRDefault="00094D7B" w:rsidP="00094D7B">
            <w:pPr>
              <w:spacing w:after="0" w:line="240" w:lineRule="auto"/>
              <w:rPr>
                <w:rFonts w:ascii="Times New Roman" w:eastAsia="Times New Roman" w:hAnsi="Times New Roman" w:cs="Times New Roman"/>
                <w:color w:val="000000"/>
                <w:sz w:val="18"/>
                <w:szCs w:val="18"/>
              </w:rPr>
            </w:pPr>
          </w:p>
        </w:tc>
        <w:tc>
          <w:tcPr>
            <w:tcW w:w="851" w:type="dxa"/>
            <w:shd w:val="clear" w:color="auto" w:fill="auto"/>
          </w:tcPr>
          <w:p w14:paraId="2461158B" w14:textId="77777777" w:rsidR="00094D7B" w:rsidRPr="00E3558F" w:rsidRDefault="00094D7B" w:rsidP="00094D7B">
            <w:pPr>
              <w:spacing w:after="0" w:line="240" w:lineRule="auto"/>
              <w:rPr>
                <w:rFonts w:ascii="Times New Roman" w:eastAsia="Times New Roman" w:hAnsi="Times New Roman" w:cs="Times New Roman"/>
                <w:color w:val="000000"/>
                <w:sz w:val="18"/>
                <w:szCs w:val="18"/>
              </w:rPr>
            </w:pPr>
          </w:p>
        </w:tc>
      </w:tr>
      <w:tr w:rsidR="002C18C9" w:rsidRPr="00E3558F" w14:paraId="38815021" w14:textId="77777777" w:rsidTr="0033609C">
        <w:trPr>
          <w:trHeight w:val="20"/>
          <w:jc w:val="center"/>
        </w:trPr>
        <w:tc>
          <w:tcPr>
            <w:tcW w:w="454" w:type="dxa"/>
            <w:shd w:val="clear" w:color="auto" w:fill="auto"/>
          </w:tcPr>
          <w:p w14:paraId="1682DBB2" w14:textId="77777777" w:rsidR="002C18C9" w:rsidRPr="00E3558F" w:rsidRDefault="002C18C9" w:rsidP="00094D7B">
            <w:pPr>
              <w:spacing w:after="120" w:line="240" w:lineRule="auto"/>
              <w:rPr>
                <w:rFonts w:ascii="Times New Roman" w:eastAsia="Times New Roman" w:hAnsi="Times New Roman" w:cs="Times New Roman"/>
                <w:b/>
                <w:color w:val="000000"/>
                <w:sz w:val="18"/>
                <w:szCs w:val="18"/>
              </w:rPr>
            </w:pPr>
          </w:p>
        </w:tc>
        <w:tc>
          <w:tcPr>
            <w:tcW w:w="4877" w:type="dxa"/>
            <w:gridSpan w:val="3"/>
            <w:shd w:val="clear" w:color="auto" w:fill="auto"/>
          </w:tcPr>
          <w:p w14:paraId="3532E9E5" w14:textId="0DA666A4" w:rsidR="002C18C9" w:rsidRPr="00E3558F" w:rsidRDefault="002C18C9" w:rsidP="00094D7B">
            <w:pPr>
              <w:spacing w:after="120" w:line="240" w:lineRule="auto"/>
              <w:rPr>
                <w:rFonts w:ascii="Times New Roman" w:eastAsia="Times New Roman" w:hAnsi="Times New Roman" w:cs="Times New Roman"/>
                <w:b/>
                <w:color w:val="000000"/>
                <w:sz w:val="18"/>
                <w:szCs w:val="18"/>
                <w:lang w:val="sr-Cyrl-RS"/>
              </w:rPr>
            </w:pPr>
            <w:r w:rsidRPr="00E3558F">
              <w:rPr>
                <w:rFonts w:ascii="Times New Roman" w:eastAsia="Times New Roman" w:hAnsi="Times New Roman" w:cs="Times New Roman"/>
                <w:b/>
                <w:color w:val="000000"/>
                <w:sz w:val="18"/>
                <w:szCs w:val="18"/>
              </w:rPr>
              <w:t>6.  Агроеколошка статистика</w:t>
            </w:r>
            <w:r w:rsidR="00D1432F" w:rsidRPr="00E3558F">
              <w:rPr>
                <w:rFonts w:ascii="Times New Roman" w:eastAsia="Times New Roman" w:hAnsi="Times New Roman" w:cs="Times New Roman"/>
                <w:b/>
                <w:color w:val="000000"/>
                <w:sz w:val="18"/>
                <w:szCs w:val="18"/>
                <w:vertAlign w:val="superscript"/>
                <w:lang w:val="sr-Cyrl-RS"/>
              </w:rPr>
              <w:t xml:space="preserve"> </w:t>
            </w:r>
            <w:r w:rsidR="003C2D62" w:rsidRPr="00E3558F">
              <w:rPr>
                <w:rFonts w:ascii="Times New Roman" w:eastAsia="Times New Roman" w:hAnsi="Times New Roman" w:cs="Times New Roman"/>
                <w:b/>
                <w:color w:val="000000"/>
                <w:sz w:val="18"/>
                <w:szCs w:val="18"/>
                <w:vertAlign w:val="superscript"/>
                <w:lang w:val="sr-Cyrl-RS"/>
              </w:rPr>
              <w:t>3</w:t>
            </w:r>
            <w:r w:rsidR="00D1432F" w:rsidRPr="00E3558F">
              <w:rPr>
                <w:rFonts w:ascii="Times New Roman" w:eastAsia="Times New Roman" w:hAnsi="Times New Roman" w:cs="Times New Roman"/>
                <w:b/>
                <w:color w:val="000000"/>
                <w:sz w:val="18"/>
                <w:szCs w:val="18"/>
                <w:vertAlign w:val="superscript"/>
                <w:lang w:val="sr-Cyrl-RS"/>
              </w:rPr>
              <w:t>)</w:t>
            </w:r>
            <w:r w:rsidR="003C2D62" w:rsidRPr="00E3558F">
              <w:rPr>
                <w:rFonts w:ascii="Times New Roman" w:eastAsia="Times New Roman" w:hAnsi="Times New Roman" w:cs="Times New Roman"/>
                <w:b/>
                <w:color w:val="000000"/>
                <w:sz w:val="18"/>
                <w:szCs w:val="18"/>
                <w:vertAlign w:val="superscript"/>
                <w:lang w:val="sr-Cyrl-RS"/>
              </w:rPr>
              <w:t xml:space="preserve"> </w:t>
            </w:r>
          </w:p>
        </w:tc>
        <w:tc>
          <w:tcPr>
            <w:tcW w:w="1134" w:type="dxa"/>
            <w:shd w:val="clear" w:color="auto" w:fill="auto"/>
          </w:tcPr>
          <w:p w14:paraId="7D43D2CD" w14:textId="77777777" w:rsidR="002C18C9" w:rsidRPr="00E3558F" w:rsidRDefault="002C18C9" w:rsidP="00094D7B">
            <w:pPr>
              <w:spacing w:after="120" w:line="240" w:lineRule="auto"/>
              <w:rPr>
                <w:rFonts w:ascii="Times New Roman" w:eastAsia="Times New Roman" w:hAnsi="Times New Roman" w:cs="Times New Roman"/>
                <w:b/>
                <w:color w:val="000000"/>
                <w:sz w:val="18"/>
                <w:szCs w:val="18"/>
              </w:rPr>
            </w:pPr>
          </w:p>
        </w:tc>
        <w:tc>
          <w:tcPr>
            <w:tcW w:w="1418" w:type="dxa"/>
            <w:shd w:val="clear" w:color="auto" w:fill="auto"/>
          </w:tcPr>
          <w:p w14:paraId="2DFAEFCB" w14:textId="77777777" w:rsidR="002C18C9" w:rsidRPr="00E3558F" w:rsidRDefault="002C18C9" w:rsidP="00094D7B">
            <w:pPr>
              <w:spacing w:after="120" w:line="240" w:lineRule="auto"/>
              <w:rPr>
                <w:rFonts w:ascii="Times New Roman" w:eastAsia="Times New Roman" w:hAnsi="Times New Roman" w:cs="Times New Roman"/>
                <w:b/>
                <w:color w:val="000000"/>
                <w:sz w:val="18"/>
                <w:szCs w:val="18"/>
              </w:rPr>
            </w:pPr>
          </w:p>
        </w:tc>
        <w:tc>
          <w:tcPr>
            <w:tcW w:w="1588" w:type="dxa"/>
            <w:shd w:val="clear" w:color="auto" w:fill="auto"/>
          </w:tcPr>
          <w:p w14:paraId="0ECE1930" w14:textId="77777777" w:rsidR="002C18C9" w:rsidRPr="00E3558F" w:rsidRDefault="002C18C9" w:rsidP="00094D7B">
            <w:pPr>
              <w:spacing w:after="120" w:line="240" w:lineRule="auto"/>
              <w:rPr>
                <w:rFonts w:ascii="Times New Roman" w:eastAsia="Times New Roman" w:hAnsi="Times New Roman" w:cs="Times New Roman"/>
                <w:b/>
                <w:color w:val="000000"/>
                <w:sz w:val="18"/>
                <w:szCs w:val="18"/>
              </w:rPr>
            </w:pPr>
          </w:p>
        </w:tc>
        <w:tc>
          <w:tcPr>
            <w:tcW w:w="1701" w:type="dxa"/>
            <w:shd w:val="clear" w:color="auto" w:fill="auto"/>
          </w:tcPr>
          <w:p w14:paraId="13A90322" w14:textId="77777777" w:rsidR="002C18C9" w:rsidRPr="00E3558F" w:rsidRDefault="002C18C9" w:rsidP="00094D7B">
            <w:pPr>
              <w:spacing w:after="120" w:line="240" w:lineRule="auto"/>
              <w:rPr>
                <w:rFonts w:ascii="Times New Roman" w:eastAsia="Times New Roman" w:hAnsi="Times New Roman" w:cs="Times New Roman"/>
                <w:b/>
                <w:color w:val="000000"/>
                <w:sz w:val="18"/>
                <w:szCs w:val="18"/>
              </w:rPr>
            </w:pPr>
          </w:p>
        </w:tc>
        <w:tc>
          <w:tcPr>
            <w:tcW w:w="1418" w:type="dxa"/>
            <w:shd w:val="clear" w:color="auto" w:fill="auto"/>
          </w:tcPr>
          <w:p w14:paraId="55E9E7C6" w14:textId="77777777" w:rsidR="002C18C9" w:rsidRPr="00E3558F" w:rsidRDefault="002C18C9" w:rsidP="00094D7B">
            <w:pPr>
              <w:spacing w:after="120" w:line="240" w:lineRule="auto"/>
              <w:rPr>
                <w:rFonts w:ascii="Times New Roman" w:eastAsia="Times New Roman" w:hAnsi="Times New Roman" w:cs="Times New Roman"/>
                <w:b/>
                <w:color w:val="000000"/>
                <w:sz w:val="18"/>
                <w:szCs w:val="18"/>
              </w:rPr>
            </w:pPr>
          </w:p>
        </w:tc>
        <w:tc>
          <w:tcPr>
            <w:tcW w:w="1531" w:type="dxa"/>
            <w:shd w:val="clear" w:color="auto" w:fill="auto"/>
          </w:tcPr>
          <w:p w14:paraId="096D6828" w14:textId="77777777" w:rsidR="002C18C9" w:rsidRPr="00E3558F" w:rsidRDefault="002C18C9" w:rsidP="00094D7B">
            <w:pPr>
              <w:spacing w:after="120" w:line="240" w:lineRule="auto"/>
              <w:rPr>
                <w:rFonts w:ascii="Times New Roman" w:eastAsia="Times New Roman" w:hAnsi="Times New Roman" w:cs="Times New Roman"/>
                <w:b/>
                <w:color w:val="000000"/>
                <w:sz w:val="18"/>
                <w:szCs w:val="18"/>
              </w:rPr>
            </w:pPr>
          </w:p>
        </w:tc>
        <w:tc>
          <w:tcPr>
            <w:tcW w:w="794" w:type="dxa"/>
            <w:shd w:val="clear" w:color="auto" w:fill="auto"/>
          </w:tcPr>
          <w:p w14:paraId="4541761C" w14:textId="77777777" w:rsidR="002C18C9" w:rsidRPr="00E3558F" w:rsidRDefault="002C18C9" w:rsidP="00094D7B">
            <w:pPr>
              <w:spacing w:after="120" w:line="240" w:lineRule="auto"/>
              <w:rPr>
                <w:rFonts w:ascii="Times New Roman" w:eastAsia="Times New Roman" w:hAnsi="Times New Roman" w:cs="Times New Roman"/>
                <w:b/>
                <w:color w:val="000000"/>
                <w:sz w:val="18"/>
                <w:szCs w:val="18"/>
              </w:rPr>
            </w:pPr>
          </w:p>
        </w:tc>
        <w:tc>
          <w:tcPr>
            <w:tcW w:w="851" w:type="dxa"/>
            <w:shd w:val="clear" w:color="auto" w:fill="auto"/>
          </w:tcPr>
          <w:p w14:paraId="7B5CF71F" w14:textId="77777777" w:rsidR="002C18C9" w:rsidRPr="00E3558F" w:rsidRDefault="002C18C9" w:rsidP="00094D7B">
            <w:pPr>
              <w:spacing w:after="120" w:line="240" w:lineRule="auto"/>
              <w:rPr>
                <w:rFonts w:ascii="Times New Roman" w:eastAsia="Times New Roman" w:hAnsi="Times New Roman" w:cs="Times New Roman"/>
                <w:b/>
                <w:color w:val="000000"/>
                <w:sz w:val="18"/>
                <w:szCs w:val="18"/>
              </w:rPr>
            </w:pPr>
          </w:p>
        </w:tc>
      </w:tr>
      <w:tr w:rsidR="002C18C9" w:rsidRPr="00E3558F" w14:paraId="425EB629" w14:textId="77777777" w:rsidTr="0033609C">
        <w:trPr>
          <w:trHeight w:val="20"/>
          <w:jc w:val="center"/>
        </w:trPr>
        <w:tc>
          <w:tcPr>
            <w:tcW w:w="454" w:type="dxa"/>
            <w:shd w:val="clear" w:color="auto" w:fill="auto"/>
          </w:tcPr>
          <w:p w14:paraId="53EBE32B" w14:textId="77777777" w:rsidR="002C18C9" w:rsidRPr="00E3558F" w:rsidRDefault="002C18C9" w:rsidP="0079031D">
            <w:pPr>
              <w:spacing w:before="120" w:after="120" w:line="240" w:lineRule="auto"/>
              <w:rPr>
                <w:rFonts w:ascii="Times New Roman" w:eastAsia="Times New Roman" w:hAnsi="Times New Roman" w:cs="Times New Roman"/>
                <w:b/>
                <w:color w:val="000000"/>
                <w:sz w:val="18"/>
                <w:szCs w:val="18"/>
              </w:rPr>
            </w:pPr>
          </w:p>
        </w:tc>
        <w:tc>
          <w:tcPr>
            <w:tcW w:w="2609" w:type="dxa"/>
            <w:gridSpan w:val="2"/>
            <w:shd w:val="clear" w:color="auto" w:fill="auto"/>
          </w:tcPr>
          <w:p w14:paraId="1B76D904" w14:textId="77777777" w:rsidR="002C18C9" w:rsidRPr="00E3558F" w:rsidRDefault="002C18C9" w:rsidP="0079031D">
            <w:pPr>
              <w:spacing w:before="120" w:after="120" w:line="24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7.  Енергетика</w:t>
            </w:r>
          </w:p>
        </w:tc>
        <w:tc>
          <w:tcPr>
            <w:tcW w:w="2268" w:type="dxa"/>
            <w:shd w:val="clear" w:color="auto" w:fill="auto"/>
          </w:tcPr>
          <w:p w14:paraId="3970339D" w14:textId="77777777" w:rsidR="002C18C9" w:rsidRPr="00E3558F" w:rsidRDefault="002C18C9" w:rsidP="0079031D">
            <w:pPr>
              <w:spacing w:before="120" w:after="120" w:line="240" w:lineRule="auto"/>
              <w:rPr>
                <w:rFonts w:ascii="Times New Roman" w:eastAsia="Times New Roman" w:hAnsi="Times New Roman" w:cs="Times New Roman"/>
                <w:b/>
                <w:color w:val="000000"/>
                <w:sz w:val="18"/>
                <w:szCs w:val="18"/>
              </w:rPr>
            </w:pPr>
          </w:p>
        </w:tc>
        <w:tc>
          <w:tcPr>
            <w:tcW w:w="1134" w:type="dxa"/>
            <w:shd w:val="clear" w:color="auto" w:fill="auto"/>
          </w:tcPr>
          <w:p w14:paraId="2078DA9D" w14:textId="77777777" w:rsidR="002C18C9" w:rsidRPr="00E3558F" w:rsidRDefault="002C18C9" w:rsidP="0079031D">
            <w:pPr>
              <w:spacing w:before="120" w:after="120" w:line="240" w:lineRule="auto"/>
              <w:rPr>
                <w:rFonts w:ascii="Times New Roman" w:eastAsia="Times New Roman" w:hAnsi="Times New Roman" w:cs="Times New Roman"/>
                <w:b/>
                <w:color w:val="000000"/>
                <w:sz w:val="18"/>
                <w:szCs w:val="18"/>
              </w:rPr>
            </w:pPr>
          </w:p>
        </w:tc>
        <w:tc>
          <w:tcPr>
            <w:tcW w:w="1418" w:type="dxa"/>
            <w:shd w:val="clear" w:color="auto" w:fill="auto"/>
          </w:tcPr>
          <w:p w14:paraId="576784F0" w14:textId="77777777" w:rsidR="002C18C9" w:rsidRPr="00E3558F" w:rsidRDefault="002C18C9" w:rsidP="0079031D">
            <w:pPr>
              <w:spacing w:before="120" w:after="120" w:line="240" w:lineRule="auto"/>
              <w:rPr>
                <w:rFonts w:ascii="Times New Roman" w:eastAsia="Times New Roman" w:hAnsi="Times New Roman" w:cs="Times New Roman"/>
                <w:b/>
                <w:color w:val="000000"/>
                <w:sz w:val="18"/>
                <w:szCs w:val="18"/>
              </w:rPr>
            </w:pPr>
          </w:p>
        </w:tc>
        <w:tc>
          <w:tcPr>
            <w:tcW w:w="1588" w:type="dxa"/>
            <w:shd w:val="clear" w:color="auto" w:fill="auto"/>
          </w:tcPr>
          <w:p w14:paraId="3963C51A" w14:textId="77777777" w:rsidR="002C18C9" w:rsidRPr="00E3558F" w:rsidRDefault="002C18C9" w:rsidP="0079031D">
            <w:pPr>
              <w:spacing w:before="120" w:after="120" w:line="240" w:lineRule="auto"/>
              <w:rPr>
                <w:rFonts w:ascii="Times New Roman" w:eastAsia="Times New Roman" w:hAnsi="Times New Roman" w:cs="Times New Roman"/>
                <w:b/>
                <w:color w:val="000000"/>
                <w:sz w:val="18"/>
                <w:szCs w:val="18"/>
              </w:rPr>
            </w:pPr>
          </w:p>
        </w:tc>
        <w:tc>
          <w:tcPr>
            <w:tcW w:w="1701" w:type="dxa"/>
            <w:shd w:val="clear" w:color="auto" w:fill="auto"/>
          </w:tcPr>
          <w:p w14:paraId="438D4F16" w14:textId="77777777" w:rsidR="002C18C9" w:rsidRPr="00E3558F" w:rsidRDefault="002C18C9" w:rsidP="0079031D">
            <w:pPr>
              <w:spacing w:before="120" w:after="120" w:line="240" w:lineRule="auto"/>
              <w:rPr>
                <w:rFonts w:ascii="Times New Roman" w:eastAsia="Times New Roman" w:hAnsi="Times New Roman" w:cs="Times New Roman"/>
                <w:b/>
                <w:color w:val="000000"/>
                <w:sz w:val="18"/>
                <w:szCs w:val="18"/>
              </w:rPr>
            </w:pPr>
          </w:p>
        </w:tc>
        <w:tc>
          <w:tcPr>
            <w:tcW w:w="1418" w:type="dxa"/>
            <w:shd w:val="clear" w:color="auto" w:fill="auto"/>
          </w:tcPr>
          <w:p w14:paraId="1F1FD443" w14:textId="77777777" w:rsidR="002C18C9" w:rsidRPr="00E3558F" w:rsidRDefault="002C18C9" w:rsidP="0079031D">
            <w:pPr>
              <w:spacing w:before="120" w:after="120" w:line="240" w:lineRule="auto"/>
              <w:rPr>
                <w:rFonts w:ascii="Times New Roman" w:eastAsia="Times New Roman" w:hAnsi="Times New Roman" w:cs="Times New Roman"/>
                <w:b/>
                <w:color w:val="000000"/>
                <w:sz w:val="18"/>
                <w:szCs w:val="18"/>
              </w:rPr>
            </w:pPr>
          </w:p>
        </w:tc>
        <w:tc>
          <w:tcPr>
            <w:tcW w:w="1531" w:type="dxa"/>
            <w:shd w:val="clear" w:color="auto" w:fill="auto"/>
          </w:tcPr>
          <w:p w14:paraId="231EDCF1" w14:textId="77777777" w:rsidR="002C18C9" w:rsidRPr="00E3558F" w:rsidRDefault="002C18C9" w:rsidP="0079031D">
            <w:pPr>
              <w:spacing w:before="120" w:after="120" w:line="240" w:lineRule="auto"/>
              <w:rPr>
                <w:rFonts w:ascii="Times New Roman" w:eastAsia="Times New Roman" w:hAnsi="Times New Roman" w:cs="Times New Roman"/>
                <w:b/>
                <w:color w:val="000000"/>
                <w:sz w:val="18"/>
                <w:szCs w:val="18"/>
              </w:rPr>
            </w:pPr>
          </w:p>
        </w:tc>
        <w:tc>
          <w:tcPr>
            <w:tcW w:w="794" w:type="dxa"/>
            <w:shd w:val="clear" w:color="auto" w:fill="auto"/>
          </w:tcPr>
          <w:p w14:paraId="720ED1C7" w14:textId="77777777" w:rsidR="002C18C9" w:rsidRPr="00E3558F" w:rsidRDefault="002C18C9" w:rsidP="0079031D">
            <w:pPr>
              <w:spacing w:before="120" w:after="120" w:line="240" w:lineRule="auto"/>
              <w:rPr>
                <w:rFonts w:ascii="Times New Roman" w:eastAsia="Times New Roman" w:hAnsi="Times New Roman" w:cs="Times New Roman"/>
                <w:b/>
                <w:color w:val="000000"/>
                <w:sz w:val="18"/>
                <w:szCs w:val="18"/>
              </w:rPr>
            </w:pPr>
          </w:p>
        </w:tc>
        <w:tc>
          <w:tcPr>
            <w:tcW w:w="851" w:type="dxa"/>
            <w:shd w:val="clear" w:color="auto" w:fill="auto"/>
          </w:tcPr>
          <w:p w14:paraId="3D92C364" w14:textId="77777777" w:rsidR="002C18C9" w:rsidRPr="00E3558F" w:rsidRDefault="002C18C9" w:rsidP="0079031D">
            <w:pPr>
              <w:spacing w:before="120" w:after="120" w:line="240" w:lineRule="auto"/>
              <w:rPr>
                <w:rFonts w:ascii="Times New Roman" w:eastAsia="Times New Roman" w:hAnsi="Times New Roman" w:cs="Times New Roman"/>
                <w:b/>
                <w:color w:val="000000"/>
                <w:sz w:val="18"/>
                <w:szCs w:val="18"/>
              </w:rPr>
            </w:pPr>
          </w:p>
        </w:tc>
      </w:tr>
      <w:tr w:rsidR="0079031D" w:rsidRPr="00E3558F" w14:paraId="6BBCEFD3" w14:textId="77777777" w:rsidTr="0079031D">
        <w:trPr>
          <w:trHeight w:val="20"/>
          <w:jc w:val="center"/>
        </w:trPr>
        <w:tc>
          <w:tcPr>
            <w:tcW w:w="454" w:type="dxa"/>
            <w:shd w:val="clear" w:color="auto" w:fill="auto"/>
          </w:tcPr>
          <w:p w14:paraId="467F0CC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1     </w:t>
            </w:r>
          </w:p>
        </w:tc>
        <w:tc>
          <w:tcPr>
            <w:tcW w:w="1021" w:type="dxa"/>
            <w:shd w:val="clear" w:color="auto" w:fill="auto"/>
          </w:tcPr>
          <w:p w14:paraId="1319E58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386CDC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термоелектричне и топлотне енергије</w:t>
            </w:r>
          </w:p>
          <w:p w14:paraId="4590F01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6457369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007060</w:t>
            </w:r>
          </w:p>
        </w:tc>
        <w:tc>
          <w:tcPr>
            <w:tcW w:w="2268" w:type="dxa"/>
            <w:shd w:val="clear" w:color="auto" w:fill="auto"/>
          </w:tcPr>
          <w:p w14:paraId="00D5F3F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Утрошак горива за производњу термоелектричне и топлотне енергије по врсти горива, залихе горива, просечне калоричне вредности, бруто производња топлоте, сопствена потрошња, топлотна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 производња термоелектричне енергије на генератору, сопствена потрошња; електрична енергија примљена од других организација; електрична енергија предата крајњим потрошачима по врсти потрошача; нето максимални капацитет постројења (гасне турбине, котлови и блокови).</w:t>
            </w:r>
          </w:p>
        </w:tc>
        <w:tc>
          <w:tcPr>
            <w:tcW w:w="1134" w:type="dxa"/>
            <w:shd w:val="clear" w:color="auto" w:fill="auto"/>
          </w:tcPr>
          <w:p w14:paraId="2AFDB5B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6230AC3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ЕН-4.2</w:t>
            </w:r>
          </w:p>
        </w:tc>
        <w:tc>
          <w:tcPr>
            <w:tcW w:w="1588" w:type="dxa"/>
            <w:shd w:val="clear" w:color="auto" w:fill="auto"/>
          </w:tcPr>
          <w:p w14:paraId="004B4F3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Јавна предузећа, привредна друштва и предузетници који се баве производњом термоелектричне енергије или термоелектричне и топлотне енергије, као и јединице врсте делатности индустријских и неиндустријских предузећа којa имају производњу електричне и топлотне енергије; 18.03.</w:t>
            </w:r>
          </w:p>
        </w:tc>
        <w:tc>
          <w:tcPr>
            <w:tcW w:w="1701" w:type="dxa"/>
            <w:shd w:val="clear" w:color="auto" w:fill="auto"/>
          </w:tcPr>
          <w:p w14:paraId="642B175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42A87E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EAD368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61107E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668C0E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59A854AD" w14:textId="77777777" w:rsidTr="0079031D">
        <w:trPr>
          <w:trHeight w:val="20"/>
          <w:jc w:val="center"/>
        </w:trPr>
        <w:tc>
          <w:tcPr>
            <w:tcW w:w="454" w:type="dxa"/>
            <w:shd w:val="clear" w:color="auto" w:fill="auto"/>
          </w:tcPr>
          <w:p w14:paraId="4A495B4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7B40774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32DDF7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електричне енергије – упитник за оператора дистрибутивног система електричне енергије</w:t>
            </w:r>
          </w:p>
          <w:p w14:paraId="41E313C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3F7A85A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007070</w:t>
            </w:r>
          </w:p>
        </w:tc>
        <w:tc>
          <w:tcPr>
            <w:tcW w:w="2268" w:type="dxa"/>
            <w:shd w:val="clear" w:color="auto" w:fill="auto"/>
          </w:tcPr>
          <w:p w14:paraId="5A65E84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Укупно расположива електрична енергија примљена од организације за пренос електричне енергије, других дистрибуција, произвођача електричне енергије; губици приликом дистрибуције електричне енергије; дистрибуирана електрична енергија крајњим потрошачима по врстама потрошача</w:t>
            </w:r>
          </w:p>
        </w:tc>
        <w:tc>
          <w:tcPr>
            <w:tcW w:w="1134" w:type="dxa"/>
            <w:shd w:val="clear" w:color="auto" w:fill="auto"/>
          </w:tcPr>
          <w:p w14:paraId="128DB84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61E246C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ЕН-4.4</w:t>
            </w:r>
          </w:p>
        </w:tc>
        <w:tc>
          <w:tcPr>
            <w:tcW w:w="1588" w:type="dxa"/>
            <w:shd w:val="clear" w:color="auto" w:fill="auto"/>
          </w:tcPr>
          <w:p w14:paraId="40C1AD0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Јавна предузећа, и привредна друштва чија је основна делатност дистрибуирање електричне енергије крајњим потрошачима;18.03.</w:t>
            </w:r>
          </w:p>
        </w:tc>
        <w:tc>
          <w:tcPr>
            <w:tcW w:w="1701" w:type="dxa"/>
            <w:shd w:val="clear" w:color="auto" w:fill="auto"/>
          </w:tcPr>
          <w:p w14:paraId="6118185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7469EAC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1E60270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9C6693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BBE96B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bl>
    <w:p w14:paraId="29C5503C" w14:textId="77777777" w:rsidR="00D1432F" w:rsidRPr="00E3558F" w:rsidRDefault="00D1432F">
      <w:pPr>
        <w:rPr>
          <w:rFonts w:ascii="Times New Roman" w:hAnsi="Times New Roman" w:cs="Times New Roman"/>
        </w:rPr>
        <w:sectPr w:rsidR="00D1432F" w:rsidRPr="00E3558F" w:rsidSect="0026378E">
          <w:footerReference w:type="default" r:id="rId16"/>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D1432F" w:rsidRPr="00E3558F" w14:paraId="538ABCF8" w14:textId="77777777" w:rsidTr="00015471">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11A3CA0B" w14:textId="77777777" w:rsidR="00D1432F" w:rsidRPr="00E3558F" w:rsidRDefault="00D1432F" w:rsidP="0033609C">
            <w:pPr>
              <w:spacing w:after="60" w:line="240" w:lineRule="auto"/>
              <w:jc w:val="center"/>
              <w:rPr>
                <w:rFonts w:ascii="Times New Roman" w:eastAsia="Times New Roman" w:hAnsi="Times New Roman" w:cs="Times New Roman"/>
                <w:bCs/>
                <w:sz w:val="20"/>
                <w:szCs w:val="20"/>
                <w:lang w:val="sr-Cyrl-RS"/>
              </w:rPr>
            </w:pPr>
            <w:r w:rsidRPr="00E3558F">
              <w:rPr>
                <w:rFonts w:ascii="Times New Roman" w:eastAsia="Times New Roman" w:hAnsi="Times New Roman" w:cs="Times New Roman"/>
                <w:b/>
                <w:bCs/>
                <w:sz w:val="20"/>
                <w:szCs w:val="20"/>
                <w:lang w:val="sr-Cyrl-RS"/>
              </w:rPr>
              <w:lastRenderedPageBreak/>
              <w:t xml:space="preserve">ПЛАН ЗВАНИЧНЕ СТАТИСТИКЕ ЗА </w:t>
            </w:r>
            <w:r w:rsidRPr="00E3558F">
              <w:rPr>
                <w:rFonts w:ascii="Times New Roman" w:eastAsia="Times New Roman" w:hAnsi="Times New Roman" w:cs="Times New Roman"/>
                <w:b/>
                <w:bCs/>
                <w:sz w:val="20"/>
                <w:szCs w:val="20"/>
                <w:lang w:val="sr-Latn-RS"/>
              </w:rPr>
              <w:t>2023</w:t>
            </w:r>
            <w:r w:rsidRPr="00E3558F">
              <w:rPr>
                <w:rFonts w:ascii="Times New Roman" w:eastAsia="Times New Roman" w:hAnsi="Times New Roman" w:cs="Times New Roman"/>
                <w:b/>
                <w:bCs/>
                <w:sz w:val="20"/>
                <w:szCs w:val="20"/>
                <w:lang w:val="sr-Cyrl-RS"/>
              </w:rPr>
              <w:t>. ГОДИНУ</w:t>
            </w:r>
            <w:r w:rsidRPr="00E3558F">
              <w:rPr>
                <w:rFonts w:ascii="Times New Roman" w:eastAsia="Times New Roman" w:hAnsi="Times New Roman" w:cs="Times New Roman"/>
                <w:b/>
                <w:bCs/>
                <w:sz w:val="20"/>
                <w:szCs w:val="20"/>
                <w:lang w:val="sr-Latn-RS"/>
              </w:rPr>
              <w:t xml:space="preserve">  </w:t>
            </w:r>
            <w:r w:rsidRPr="00E3558F">
              <w:rPr>
                <w:rFonts w:ascii="Times New Roman" w:eastAsia="Times New Roman" w:hAnsi="Times New Roman" w:cs="Times New Roman"/>
                <w:bCs/>
                <w:sz w:val="20"/>
                <w:szCs w:val="20"/>
                <w:lang w:val="sr-Cyrl-RS"/>
              </w:rPr>
              <w:t>(наставак)</w:t>
            </w:r>
          </w:p>
        </w:tc>
      </w:tr>
      <w:tr w:rsidR="00D1432F" w:rsidRPr="00E3558F" w14:paraId="72721B12" w14:textId="77777777" w:rsidTr="00015471">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80600C"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F159B1"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0AB105"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35DEDD"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B39A27"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2DAA26"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EE567CA"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CBB77B"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vertAlign w:val="superscript"/>
                <w:lang w:val="sr-Cyrl-RS"/>
              </w:rPr>
            </w:pPr>
            <w:r w:rsidRPr="00E3558F">
              <w:rPr>
                <w:rFonts w:ascii="Times New Roman" w:eastAsia="Times New Roman" w:hAnsi="Times New Roman" w:cs="Times New Roman"/>
                <w:bCs/>
                <w:sz w:val="15"/>
                <w:szCs w:val="15"/>
                <w:lang w:val="sr-Cyrl-RS"/>
              </w:rPr>
              <w:t>Терито-ријални ниво објављи-вања података</w:t>
            </w:r>
            <w:r w:rsidRPr="00E3558F">
              <w:rPr>
                <w:rFonts w:ascii="Times New Roman" w:eastAsia="Times New Roman" w:hAnsi="Times New Roman" w:cs="Times New Roman"/>
                <w:bCs/>
                <w:sz w:val="15"/>
                <w:szCs w:val="15"/>
                <w:vertAlign w:val="superscript"/>
                <w:lang w:val="sr-Cyrl-RS"/>
              </w:rPr>
              <w:t>1)</w:t>
            </w:r>
          </w:p>
          <w:p w14:paraId="3F4AB057"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F5BDE76"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Рок за прве резултате</w:t>
            </w:r>
          </w:p>
        </w:tc>
      </w:tr>
      <w:tr w:rsidR="00D1432F" w:rsidRPr="00E3558F" w14:paraId="7867BCD1" w14:textId="77777777" w:rsidTr="00015471">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858950"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F17AA3"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FA7802"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DAD8CA"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BBA515"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B8FF75"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F2CE366"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1CAD39"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F2E5692"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FBC0A6A"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BE84339"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r>
      <w:tr w:rsidR="00D1432F" w:rsidRPr="00E3558F" w14:paraId="670E34F3" w14:textId="77777777" w:rsidTr="00015471">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C39955"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DE3202"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3178A8"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EE774E"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63E6F7"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A086B2"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5C22E5"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B388EC"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98CEDB"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446A9E"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BB1F0B"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2A2B532"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r>
      <w:tr w:rsidR="00D1432F" w:rsidRPr="00E3558F" w14:paraId="6F8BFEC4" w14:textId="77777777" w:rsidTr="00015471">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123CCC"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B334E1"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005C40"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FDFEC27"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736A09"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B7BB40"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977A3D"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3956E4"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DC755DA"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354AB1"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7F0826"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A6854D9"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12</w:t>
            </w:r>
          </w:p>
        </w:tc>
      </w:tr>
      <w:tr w:rsidR="00015471" w:rsidRPr="00E3558F" w14:paraId="643DFC6E" w14:textId="77777777" w:rsidTr="00015471">
        <w:trPr>
          <w:trHeight w:val="20"/>
          <w:tblHeader/>
          <w:jc w:val="center"/>
        </w:trPr>
        <w:tc>
          <w:tcPr>
            <w:tcW w:w="454" w:type="dxa"/>
            <w:shd w:val="clear" w:color="auto" w:fill="auto"/>
          </w:tcPr>
          <w:p w14:paraId="68B9A1A8" w14:textId="77777777" w:rsidR="00015471" w:rsidRPr="00E3558F" w:rsidRDefault="00015471" w:rsidP="00015471">
            <w:pPr>
              <w:spacing w:after="0" w:line="228" w:lineRule="auto"/>
              <w:rPr>
                <w:rFonts w:ascii="Times New Roman" w:eastAsia="Times New Roman" w:hAnsi="Times New Roman" w:cs="Times New Roman"/>
                <w:color w:val="000000"/>
                <w:sz w:val="15"/>
                <w:szCs w:val="15"/>
              </w:rPr>
            </w:pPr>
          </w:p>
        </w:tc>
        <w:tc>
          <w:tcPr>
            <w:tcW w:w="1021" w:type="dxa"/>
            <w:shd w:val="clear" w:color="auto" w:fill="auto"/>
          </w:tcPr>
          <w:p w14:paraId="347B9EFF" w14:textId="77777777" w:rsidR="00015471" w:rsidRPr="00E3558F" w:rsidRDefault="00015471" w:rsidP="00015471">
            <w:pPr>
              <w:spacing w:after="0" w:line="228" w:lineRule="auto"/>
              <w:rPr>
                <w:rFonts w:ascii="Times New Roman" w:eastAsia="Times New Roman" w:hAnsi="Times New Roman" w:cs="Times New Roman"/>
                <w:color w:val="000000"/>
                <w:sz w:val="15"/>
                <w:szCs w:val="15"/>
              </w:rPr>
            </w:pPr>
          </w:p>
        </w:tc>
        <w:tc>
          <w:tcPr>
            <w:tcW w:w="1588" w:type="dxa"/>
            <w:shd w:val="clear" w:color="auto" w:fill="auto"/>
          </w:tcPr>
          <w:p w14:paraId="058F64DF" w14:textId="77777777" w:rsidR="00015471" w:rsidRPr="00E3558F" w:rsidRDefault="00015471" w:rsidP="00015471">
            <w:pPr>
              <w:spacing w:after="0" w:line="228" w:lineRule="auto"/>
              <w:rPr>
                <w:rFonts w:ascii="Times New Roman" w:eastAsia="Times New Roman" w:hAnsi="Times New Roman" w:cs="Times New Roman"/>
                <w:color w:val="000000"/>
                <w:sz w:val="15"/>
                <w:szCs w:val="15"/>
              </w:rPr>
            </w:pPr>
          </w:p>
        </w:tc>
        <w:tc>
          <w:tcPr>
            <w:tcW w:w="2268" w:type="dxa"/>
            <w:shd w:val="clear" w:color="auto" w:fill="auto"/>
          </w:tcPr>
          <w:p w14:paraId="691D7662" w14:textId="77777777" w:rsidR="00015471" w:rsidRPr="00E3558F" w:rsidRDefault="00015471" w:rsidP="00015471">
            <w:pPr>
              <w:spacing w:after="0" w:line="228" w:lineRule="auto"/>
              <w:rPr>
                <w:rFonts w:ascii="Times New Roman" w:eastAsia="Times New Roman" w:hAnsi="Times New Roman" w:cs="Times New Roman"/>
                <w:color w:val="000000"/>
                <w:sz w:val="15"/>
                <w:szCs w:val="15"/>
              </w:rPr>
            </w:pPr>
          </w:p>
        </w:tc>
        <w:tc>
          <w:tcPr>
            <w:tcW w:w="1134" w:type="dxa"/>
            <w:shd w:val="clear" w:color="auto" w:fill="auto"/>
          </w:tcPr>
          <w:p w14:paraId="2A53705C" w14:textId="77777777" w:rsidR="00015471" w:rsidRPr="00E3558F" w:rsidRDefault="00015471" w:rsidP="00015471">
            <w:pPr>
              <w:spacing w:after="0" w:line="228" w:lineRule="auto"/>
              <w:rPr>
                <w:rFonts w:ascii="Times New Roman" w:eastAsia="Times New Roman" w:hAnsi="Times New Roman" w:cs="Times New Roman"/>
                <w:color w:val="000000"/>
                <w:sz w:val="15"/>
                <w:szCs w:val="15"/>
              </w:rPr>
            </w:pPr>
          </w:p>
        </w:tc>
        <w:tc>
          <w:tcPr>
            <w:tcW w:w="1418" w:type="dxa"/>
            <w:shd w:val="clear" w:color="auto" w:fill="auto"/>
          </w:tcPr>
          <w:p w14:paraId="5E0A3C55" w14:textId="77777777" w:rsidR="00015471" w:rsidRPr="00E3558F" w:rsidRDefault="00015471" w:rsidP="00015471">
            <w:pPr>
              <w:spacing w:after="0" w:line="228" w:lineRule="auto"/>
              <w:rPr>
                <w:rFonts w:ascii="Times New Roman" w:eastAsia="Times New Roman" w:hAnsi="Times New Roman" w:cs="Times New Roman"/>
                <w:color w:val="000000"/>
                <w:sz w:val="15"/>
                <w:szCs w:val="15"/>
              </w:rPr>
            </w:pPr>
          </w:p>
        </w:tc>
        <w:tc>
          <w:tcPr>
            <w:tcW w:w="1588" w:type="dxa"/>
            <w:shd w:val="clear" w:color="auto" w:fill="auto"/>
          </w:tcPr>
          <w:p w14:paraId="49B96A96" w14:textId="77777777" w:rsidR="00015471" w:rsidRPr="00E3558F" w:rsidRDefault="00015471" w:rsidP="00015471">
            <w:pPr>
              <w:spacing w:after="0" w:line="228" w:lineRule="auto"/>
              <w:rPr>
                <w:rFonts w:ascii="Times New Roman" w:eastAsia="Times New Roman" w:hAnsi="Times New Roman" w:cs="Times New Roman"/>
                <w:color w:val="000000"/>
                <w:sz w:val="15"/>
                <w:szCs w:val="15"/>
              </w:rPr>
            </w:pPr>
          </w:p>
        </w:tc>
        <w:tc>
          <w:tcPr>
            <w:tcW w:w="1701" w:type="dxa"/>
            <w:shd w:val="clear" w:color="auto" w:fill="auto"/>
          </w:tcPr>
          <w:p w14:paraId="693AD0EF" w14:textId="77777777" w:rsidR="00015471" w:rsidRPr="00E3558F" w:rsidRDefault="00015471" w:rsidP="00015471">
            <w:pPr>
              <w:spacing w:after="0" w:line="228" w:lineRule="auto"/>
              <w:rPr>
                <w:rFonts w:ascii="Times New Roman" w:eastAsia="Times New Roman" w:hAnsi="Times New Roman" w:cs="Times New Roman"/>
                <w:color w:val="000000"/>
                <w:sz w:val="15"/>
                <w:szCs w:val="15"/>
              </w:rPr>
            </w:pPr>
          </w:p>
        </w:tc>
        <w:tc>
          <w:tcPr>
            <w:tcW w:w="1418" w:type="dxa"/>
            <w:shd w:val="clear" w:color="auto" w:fill="auto"/>
          </w:tcPr>
          <w:p w14:paraId="106E55DE" w14:textId="77777777" w:rsidR="00015471" w:rsidRPr="00E3558F" w:rsidRDefault="00015471" w:rsidP="00015471">
            <w:pPr>
              <w:spacing w:after="0" w:line="228" w:lineRule="auto"/>
              <w:rPr>
                <w:rFonts w:ascii="Times New Roman" w:eastAsia="Times New Roman" w:hAnsi="Times New Roman" w:cs="Times New Roman"/>
                <w:color w:val="000000"/>
                <w:sz w:val="15"/>
                <w:szCs w:val="15"/>
              </w:rPr>
            </w:pPr>
          </w:p>
        </w:tc>
        <w:tc>
          <w:tcPr>
            <w:tcW w:w="1531" w:type="dxa"/>
            <w:shd w:val="clear" w:color="auto" w:fill="auto"/>
          </w:tcPr>
          <w:p w14:paraId="73E0CE7B" w14:textId="77777777" w:rsidR="00015471" w:rsidRPr="00E3558F" w:rsidRDefault="00015471" w:rsidP="00015471">
            <w:pPr>
              <w:spacing w:after="0" w:line="228" w:lineRule="auto"/>
              <w:rPr>
                <w:rFonts w:ascii="Times New Roman" w:eastAsia="Times New Roman" w:hAnsi="Times New Roman" w:cs="Times New Roman"/>
                <w:color w:val="000000"/>
                <w:sz w:val="15"/>
                <w:szCs w:val="15"/>
              </w:rPr>
            </w:pPr>
          </w:p>
        </w:tc>
        <w:tc>
          <w:tcPr>
            <w:tcW w:w="794" w:type="dxa"/>
            <w:shd w:val="clear" w:color="auto" w:fill="auto"/>
          </w:tcPr>
          <w:p w14:paraId="125E44AA" w14:textId="77777777" w:rsidR="00015471" w:rsidRPr="00E3558F" w:rsidRDefault="00015471" w:rsidP="00015471">
            <w:pPr>
              <w:spacing w:after="0" w:line="228" w:lineRule="auto"/>
              <w:rPr>
                <w:rFonts w:ascii="Times New Roman" w:eastAsia="Times New Roman" w:hAnsi="Times New Roman" w:cs="Times New Roman"/>
                <w:color w:val="000000"/>
                <w:sz w:val="15"/>
                <w:szCs w:val="15"/>
              </w:rPr>
            </w:pPr>
          </w:p>
        </w:tc>
        <w:tc>
          <w:tcPr>
            <w:tcW w:w="851" w:type="dxa"/>
            <w:shd w:val="clear" w:color="auto" w:fill="auto"/>
          </w:tcPr>
          <w:p w14:paraId="457CEA86" w14:textId="77777777" w:rsidR="00015471" w:rsidRPr="00E3558F" w:rsidRDefault="00015471" w:rsidP="00015471">
            <w:pPr>
              <w:spacing w:after="0" w:line="228" w:lineRule="auto"/>
              <w:rPr>
                <w:rFonts w:ascii="Times New Roman" w:eastAsia="Times New Roman" w:hAnsi="Times New Roman" w:cs="Times New Roman"/>
                <w:color w:val="000000"/>
                <w:sz w:val="15"/>
                <w:szCs w:val="15"/>
              </w:rPr>
            </w:pPr>
          </w:p>
        </w:tc>
      </w:tr>
      <w:tr w:rsidR="0079031D" w:rsidRPr="00E3558F" w14:paraId="5D2F98D8" w14:textId="77777777" w:rsidTr="0079031D">
        <w:trPr>
          <w:trHeight w:val="20"/>
          <w:jc w:val="center"/>
        </w:trPr>
        <w:tc>
          <w:tcPr>
            <w:tcW w:w="454" w:type="dxa"/>
            <w:shd w:val="clear" w:color="auto" w:fill="auto"/>
          </w:tcPr>
          <w:p w14:paraId="3909FB6D"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4EFF5AEA"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54FA670"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о производњи и потрошњи електричне енергије</w:t>
            </w:r>
          </w:p>
          <w:p w14:paraId="4BB0F1F3"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p>
          <w:p w14:paraId="5E3EDA42"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007280</w:t>
            </w:r>
          </w:p>
        </w:tc>
        <w:tc>
          <w:tcPr>
            <w:tcW w:w="2268" w:type="dxa"/>
            <w:shd w:val="clear" w:color="auto" w:fill="auto"/>
          </w:tcPr>
          <w:p w14:paraId="2C47EDCB"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Производња електричне енергије (хидро и термо), сопствена потрошња, губици, бруто производња енергије, пумпање воде у акумулационе базене хидроелектране, набавка и испорука електричне енергије од стране ЕПС-а, увоз, извоз електричне енергије од стране ЕМС-а, енергија расположива за финалну потрошњу, расподела финалне потрошње; преглед бруто производње реверзибилних и малих хидроелектрана по њиховој снази, нето максимални капацитет и вршно оптерећење</w:t>
            </w:r>
          </w:p>
        </w:tc>
        <w:tc>
          <w:tcPr>
            <w:tcW w:w="1134" w:type="dxa"/>
            <w:shd w:val="clear" w:color="auto" w:fill="auto"/>
          </w:tcPr>
          <w:p w14:paraId="5E7A5A16"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6DEF9ED"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ЕН-4.5</w:t>
            </w:r>
          </w:p>
        </w:tc>
        <w:tc>
          <w:tcPr>
            <w:tcW w:w="1588" w:type="dxa"/>
            <w:shd w:val="clear" w:color="auto" w:fill="auto"/>
          </w:tcPr>
          <w:p w14:paraId="0326BD36"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Јавна предузећа, и привредна друштва чија је основна делатност набавка, продаја, увоз и извоз електричне енергије; 18.03.</w:t>
            </w:r>
          </w:p>
        </w:tc>
        <w:tc>
          <w:tcPr>
            <w:tcW w:w="1701" w:type="dxa"/>
            <w:shd w:val="clear" w:color="auto" w:fill="auto"/>
          </w:tcPr>
          <w:p w14:paraId="0035785E"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p>
        </w:tc>
        <w:tc>
          <w:tcPr>
            <w:tcW w:w="1418" w:type="dxa"/>
            <w:shd w:val="clear" w:color="auto" w:fill="auto"/>
          </w:tcPr>
          <w:p w14:paraId="1E576706"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p>
        </w:tc>
        <w:tc>
          <w:tcPr>
            <w:tcW w:w="1531" w:type="dxa"/>
            <w:shd w:val="clear" w:color="auto" w:fill="auto"/>
          </w:tcPr>
          <w:p w14:paraId="1A18167C"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9235D4D"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CBF2D09"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7441D2E2" w14:textId="77777777" w:rsidTr="0079031D">
        <w:trPr>
          <w:trHeight w:val="20"/>
          <w:jc w:val="center"/>
        </w:trPr>
        <w:tc>
          <w:tcPr>
            <w:tcW w:w="454" w:type="dxa"/>
            <w:shd w:val="clear" w:color="auto" w:fill="auto"/>
          </w:tcPr>
          <w:p w14:paraId="060789DD"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6A408C45"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9521A9E"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топлотне енергије</w:t>
            </w:r>
          </w:p>
          <w:p w14:paraId="6DD3FA49"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p w14:paraId="7835A905"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007080</w:t>
            </w:r>
          </w:p>
        </w:tc>
        <w:tc>
          <w:tcPr>
            <w:tcW w:w="2268" w:type="dxa"/>
            <w:shd w:val="clear" w:color="auto" w:fill="auto"/>
          </w:tcPr>
          <w:p w14:paraId="3DA2113D"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Утрошак горива за производњу топлотне енергије по врсти горива (количине и просечне калоричне вредности), залихе; електрична енергија утрошена за рад котларница; бруто производња топлоте, сопствена потрошња,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w:t>
            </w:r>
          </w:p>
        </w:tc>
        <w:tc>
          <w:tcPr>
            <w:tcW w:w="1134" w:type="dxa"/>
            <w:shd w:val="clear" w:color="auto" w:fill="auto"/>
          </w:tcPr>
          <w:p w14:paraId="0D7C24B5"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6E98FB88"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ЕН-4.6</w:t>
            </w:r>
          </w:p>
        </w:tc>
        <w:tc>
          <w:tcPr>
            <w:tcW w:w="1588" w:type="dxa"/>
            <w:shd w:val="clear" w:color="auto" w:fill="auto"/>
          </w:tcPr>
          <w:p w14:paraId="7DF6910E"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Јавна предузећа, привредна друштва и предузетници који се баве производњом топлотне енергије као и јединице врсте делатности индустријских и неиндустријских предузећа којa имају производњу топлотне енергије; 18.03.</w:t>
            </w:r>
          </w:p>
        </w:tc>
        <w:tc>
          <w:tcPr>
            <w:tcW w:w="1701" w:type="dxa"/>
            <w:shd w:val="clear" w:color="auto" w:fill="auto"/>
          </w:tcPr>
          <w:p w14:paraId="7727C1A4"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4B3C9EA6"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6F9F19B3"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5A9C83C"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D738854"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6DAB942C" w14:textId="77777777" w:rsidTr="0079031D">
        <w:trPr>
          <w:trHeight w:val="20"/>
          <w:jc w:val="center"/>
        </w:trPr>
        <w:tc>
          <w:tcPr>
            <w:tcW w:w="454" w:type="dxa"/>
            <w:shd w:val="clear" w:color="auto" w:fill="auto"/>
          </w:tcPr>
          <w:p w14:paraId="1C44162C"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7B136960"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2BE8E73" w14:textId="77777777" w:rsidR="00192AE9"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Енергетски биланс производње и потрошње топлотне енергије – за привредна друштва која се баве </w:t>
            </w:r>
            <w:r w:rsidRPr="00E3558F">
              <w:rPr>
                <w:rFonts w:ascii="Times New Roman" w:eastAsia="Times New Roman" w:hAnsi="Times New Roman" w:cs="Times New Roman"/>
                <w:color w:val="000000"/>
                <w:sz w:val="15"/>
                <w:szCs w:val="15"/>
              </w:rPr>
              <w:lastRenderedPageBreak/>
              <w:t>дистрибуцијом топлотне енергије</w:t>
            </w:r>
          </w:p>
          <w:p w14:paraId="536B8DF2"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007090</w:t>
            </w:r>
          </w:p>
        </w:tc>
        <w:tc>
          <w:tcPr>
            <w:tcW w:w="2268" w:type="dxa"/>
            <w:shd w:val="clear" w:color="auto" w:fill="auto"/>
          </w:tcPr>
          <w:p w14:paraId="60315148"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Набављена топлотна енергија по носиоцима топлоте, губици у транспорту и топлотна енергија предата на мерном месту потрошача по носиоцима топлоте; топлотна енергија предата на мерном месту </w:t>
            </w:r>
            <w:r w:rsidRPr="00E3558F">
              <w:rPr>
                <w:rFonts w:ascii="Times New Roman" w:eastAsia="Times New Roman" w:hAnsi="Times New Roman" w:cs="Times New Roman"/>
                <w:color w:val="000000"/>
                <w:sz w:val="15"/>
                <w:szCs w:val="15"/>
              </w:rPr>
              <w:lastRenderedPageBreak/>
              <w:t>потрошача по врсти потрошача и по носиоцу топлоте</w:t>
            </w:r>
          </w:p>
        </w:tc>
        <w:tc>
          <w:tcPr>
            <w:tcW w:w="1134" w:type="dxa"/>
            <w:shd w:val="clear" w:color="auto" w:fill="auto"/>
          </w:tcPr>
          <w:p w14:paraId="5F082539"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5688F564"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ЕН-4.7</w:t>
            </w:r>
          </w:p>
        </w:tc>
        <w:tc>
          <w:tcPr>
            <w:tcW w:w="1588" w:type="dxa"/>
            <w:shd w:val="clear" w:color="auto" w:fill="auto"/>
          </w:tcPr>
          <w:p w14:paraId="5F3AD691"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Јавна предузећа и привредна друштва која се баве дистрибуцијом топлотне енергије; 18.03.</w:t>
            </w:r>
          </w:p>
        </w:tc>
        <w:tc>
          <w:tcPr>
            <w:tcW w:w="1701" w:type="dxa"/>
            <w:shd w:val="clear" w:color="auto" w:fill="auto"/>
          </w:tcPr>
          <w:p w14:paraId="6F465F53"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79C3ED82"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6C7B85E4"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9CC6ACC"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229EE67"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206D6677" w14:textId="77777777" w:rsidTr="0079031D">
        <w:trPr>
          <w:trHeight w:val="20"/>
          <w:jc w:val="center"/>
        </w:trPr>
        <w:tc>
          <w:tcPr>
            <w:tcW w:w="454" w:type="dxa"/>
            <w:shd w:val="clear" w:color="auto" w:fill="auto"/>
          </w:tcPr>
          <w:p w14:paraId="6A604302" w14:textId="77777777" w:rsidR="0079031D" w:rsidRPr="00E3558F" w:rsidRDefault="0079031D" w:rsidP="00015471">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09F79AA4" w14:textId="77777777" w:rsidR="0079031D" w:rsidRPr="00E3558F" w:rsidRDefault="0079031D" w:rsidP="00015471">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AF4432A" w14:textId="77777777" w:rsidR="0079031D" w:rsidRPr="00E3558F" w:rsidRDefault="0079031D" w:rsidP="00015471">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угља – производња угља и производа од угља</w:t>
            </w:r>
          </w:p>
          <w:p w14:paraId="07C1AE4D" w14:textId="77777777" w:rsidR="0079031D" w:rsidRPr="00E3558F" w:rsidRDefault="0079031D" w:rsidP="00015471">
            <w:pPr>
              <w:spacing w:after="120" w:line="223" w:lineRule="auto"/>
              <w:rPr>
                <w:rFonts w:ascii="Times New Roman" w:eastAsia="Times New Roman" w:hAnsi="Times New Roman" w:cs="Times New Roman"/>
                <w:color w:val="000000"/>
                <w:sz w:val="15"/>
                <w:szCs w:val="15"/>
              </w:rPr>
            </w:pPr>
          </w:p>
          <w:p w14:paraId="2C48862F" w14:textId="77777777" w:rsidR="0079031D" w:rsidRPr="00E3558F" w:rsidRDefault="0079031D" w:rsidP="00015471">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007100</w:t>
            </w:r>
          </w:p>
        </w:tc>
        <w:tc>
          <w:tcPr>
            <w:tcW w:w="2268" w:type="dxa"/>
            <w:shd w:val="clear" w:color="auto" w:fill="auto"/>
          </w:tcPr>
          <w:p w14:paraId="7550741D" w14:textId="77777777" w:rsidR="0079031D" w:rsidRPr="00E3558F" w:rsidRDefault="0079031D" w:rsidP="00015471">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Производња угља, сушеног лигнита и брикета од угља; залихе на почетку и на крају године, набавка од других у земљи, увоз, извоз, потрошња угља за производњу брикета и сушеног лигнита и сопствена потрошња, губици; продаја угља, брикета и сушеног лигнита у земљи; продаја трговини и продаја крајњим потрошачима по врсти потрошача</w:t>
            </w:r>
          </w:p>
        </w:tc>
        <w:tc>
          <w:tcPr>
            <w:tcW w:w="1134" w:type="dxa"/>
            <w:shd w:val="clear" w:color="auto" w:fill="auto"/>
          </w:tcPr>
          <w:p w14:paraId="2A8381D6" w14:textId="77777777" w:rsidR="0079031D" w:rsidRPr="00E3558F" w:rsidRDefault="0079031D" w:rsidP="00015471">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218A79E" w14:textId="77777777" w:rsidR="0079031D" w:rsidRPr="00E3558F" w:rsidRDefault="0079031D" w:rsidP="00015471">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ЕН-4.8</w:t>
            </w:r>
          </w:p>
        </w:tc>
        <w:tc>
          <w:tcPr>
            <w:tcW w:w="1588" w:type="dxa"/>
            <w:shd w:val="clear" w:color="auto" w:fill="auto"/>
          </w:tcPr>
          <w:p w14:paraId="56E306B4" w14:textId="77777777" w:rsidR="0079031D" w:rsidRPr="00E3558F" w:rsidRDefault="0079031D" w:rsidP="00015471">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Јавна предузећа, привредна друштва и предузетници из области вађења каменог и мрког угља и лигнита и вађења тресета; 18.03.</w:t>
            </w:r>
          </w:p>
        </w:tc>
        <w:tc>
          <w:tcPr>
            <w:tcW w:w="1701" w:type="dxa"/>
            <w:shd w:val="clear" w:color="auto" w:fill="auto"/>
          </w:tcPr>
          <w:p w14:paraId="5E850AF8" w14:textId="77777777" w:rsidR="0079031D" w:rsidRPr="00E3558F" w:rsidRDefault="0079031D" w:rsidP="00015471">
            <w:pPr>
              <w:spacing w:after="120" w:line="223" w:lineRule="auto"/>
              <w:rPr>
                <w:rFonts w:ascii="Times New Roman" w:eastAsia="Times New Roman" w:hAnsi="Times New Roman" w:cs="Times New Roman"/>
                <w:color w:val="000000"/>
                <w:sz w:val="15"/>
                <w:szCs w:val="15"/>
              </w:rPr>
            </w:pPr>
          </w:p>
        </w:tc>
        <w:tc>
          <w:tcPr>
            <w:tcW w:w="1418" w:type="dxa"/>
            <w:shd w:val="clear" w:color="auto" w:fill="auto"/>
          </w:tcPr>
          <w:p w14:paraId="3102B54B" w14:textId="77777777" w:rsidR="0079031D" w:rsidRPr="00E3558F" w:rsidRDefault="0079031D" w:rsidP="00015471">
            <w:pPr>
              <w:spacing w:after="120" w:line="223" w:lineRule="auto"/>
              <w:rPr>
                <w:rFonts w:ascii="Times New Roman" w:eastAsia="Times New Roman" w:hAnsi="Times New Roman" w:cs="Times New Roman"/>
                <w:color w:val="000000"/>
                <w:sz w:val="15"/>
                <w:szCs w:val="15"/>
              </w:rPr>
            </w:pPr>
          </w:p>
        </w:tc>
        <w:tc>
          <w:tcPr>
            <w:tcW w:w="1531" w:type="dxa"/>
            <w:shd w:val="clear" w:color="auto" w:fill="auto"/>
          </w:tcPr>
          <w:p w14:paraId="4FF1D8FC" w14:textId="77777777" w:rsidR="0079031D" w:rsidRPr="00E3558F" w:rsidRDefault="0079031D" w:rsidP="00015471">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C1E141E" w14:textId="77777777" w:rsidR="0079031D" w:rsidRPr="00E3558F" w:rsidRDefault="0079031D" w:rsidP="00015471">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8F66AD5" w14:textId="77777777" w:rsidR="0079031D" w:rsidRPr="00E3558F" w:rsidRDefault="0079031D" w:rsidP="00015471">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1DE350D0" w14:textId="77777777" w:rsidTr="0079031D">
        <w:trPr>
          <w:trHeight w:val="20"/>
          <w:jc w:val="center"/>
        </w:trPr>
        <w:tc>
          <w:tcPr>
            <w:tcW w:w="454" w:type="dxa"/>
            <w:shd w:val="clear" w:color="auto" w:fill="auto"/>
          </w:tcPr>
          <w:p w14:paraId="2000AB17"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7     </w:t>
            </w:r>
          </w:p>
        </w:tc>
        <w:tc>
          <w:tcPr>
            <w:tcW w:w="1021" w:type="dxa"/>
            <w:shd w:val="clear" w:color="auto" w:fill="auto"/>
          </w:tcPr>
          <w:p w14:paraId="54B04C40"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A6A0440"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угља – производња гаса из високих пећи</w:t>
            </w:r>
          </w:p>
          <w:p w14:paraId="2031CC4A"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p>
          <w:p w14:paraId="3176FFD6"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007290</w:t>
            </w:r>
          </w:p>
        </w:tc>
        <w:tc>
          <w:tcPr>
            <w:tcW w:w="2268" w:type="dxa"/>
            <w:shd w:val="clear" w:color="auto" w:fill="auto"/>
          </w:tcPr>
          <w:p w14:paraId="3D417D20"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Производња високопећног гаса (ВП); ВП гас који користе остали погони, ВП гас утрошен за производњу технолошке паре, за производњу топлоте намењене за грејање у железари, производњу електричне енергије у железари; губици, испоруке другима, калорична вредност; количина и калорична вредност утрошеног кокса у високој пећи; утрошак и калорична вредност угља и природног гаса за високу пећ.</w:t>
            </w:r>
          </w:p>
        </w:tc>
        <w:tc>
          <w:tcPr>
            <w:tcW w:w="1134" w:type="dxa"/>
            <w:shd w:val="clear" w:color="auto" w:fill="auto"/>
          </w:tcPr>
          <w:p w14:paraId="1469F9F0"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0A62056"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ЕН-4.8.1</w:t>
            </w:r>
          </w:p>
        </w:tc>
        <w:tc>
          <w:tcPr>
            <w:tcW w:w="1588" w:type="dxa"/>
            <w:shd w:val="clear" w:color="auto" w:fill="auto"/>
          </w:tcPr>
          <w:p w14:paraId="40336D44"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из области производње гасова из високих пећи; 18.03.</w:t>
            </w:r>
          </w:p>
        </w:tc>
        <w:tc>
          <w:tcPr>
            <w:tcW w:w="1701" w:type="dxa"/>
            <w:shd w:val="clear" w:color="auto" w:fill="auto"/>
          </w:tcPr>
          <w:p w14:paraId="0FF3A45F"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10F57BC0"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349920CF"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18C778B"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4D3013D"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18BC9301" w14:textId="77777777" w:rsidTr="0079031D">
        <w:trPr>
          <w:trHeight w:val="20"/>
          <w:jc w:val="center"/>
        </w:trPr>
        <w:tc>
          <w:tcPr>
            <w:tcW w:w="454" w:type="dxa"/>
            <w:shd w:val="clear" w:color="auto" w:fill="auto"/>
          </w:tcPr>
          <w:p w14:paraId="349FF243"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8     </w:t>
            </w:r>
          </w:p>
        </w:tc>
        <w:tc>
          <w:tcPr>
            <w:tcW w:w="1021" w:type="dxa"/>
            <w:shd w:val="clear" w:color="auto" w:fill="auto"/>
          </w:tcPr>
          <w:p w14:paraId="771DBEBE"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B2B6706"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угља – трговина угљем и производима од угља</w:t>
            </w:r>
          </w:p>
          <w:p w14:paraId="5B1C2F83"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p>
          <w:p w14:paraId="6357A8BA"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007110</w:t>
            </w:r>
          </w:p>
        </w:tc>
        <w:tc>
          <w:tcPr>
            <w:tcW w:w="2268" w:type="dxa"/>
            <w:shd w:val="clear" w:color="auto" w:fill="auto"/>
          </w:tcPr>
          <w:p w14:paraId="34F0D63E"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Залихе угља и производа од угља на почетку и на крају године, набавка од других у земљи, увоз и извоз, губици, продаја у земљи укупно, другим трговцима и крајњим потрошачима по врстама потрошача.</w:t>
            </w:r>
          </w:p>
        </w:tc>
        <w:tc>
          <w:tcPr>
            <w:tcW w:w="1134" w:type="dxa"/>
            <w:shd w:val="clear" w:color="auto" w:fill="auto"/>
          </w:tcPr>
          <w:p w14:paraId="1657C6DE"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074EAEB"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ЕН-4.9</w:t>
            </w:r>
          </w:p>
        </w:tc>
        <w:tc>
          <w:tcPr>
            <w:tcW w:w="1588" w:type="dxa"/>
            <w:shd w:val="clear" w:color="auto" w:fill="auto"/>
          </w:tcPr>
          <w:p w14:paraId="60652305"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који се баве прометом угља и производа од угља, као и шпедицијом; 18.03.</w:t>
            </w:r>
          </w:p>
        </w:tc>
        <w:tc>
          <w:tcPr>
            <w:tcW w:w="1701" w:type="dxa"/>
            <w:shd w:val="clear" w:color="auto" w:fill="auto"/>
          </w:tcPr>
          <w:p w14:paraId="22FD5501"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6BB2C733"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4490E670"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5E53AB8"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60A6B20"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2EB14272" w14:textId="77777777" w:rsidTr="0079031D">
        <w:trPr>
          <w:trHeight w:val="20"/>
          <w:jc w:val="center"/>
        </w:trPr>
        <w:tc>
          <w:tcPr>
            <w:tcW w:w="454" w:type="dxa"/>
            <w:shd w:val="clear" w:color="auto" w:fill="auto"/>
          </w:tcPr>
          <w:p w14:paraId="156041D1"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9     </w:t>
            </w:r>
          </w:p>
        </w:tc>
        <w:tc>
          <w:tcPr>
            <w:tcW w:w="1021" w:type="dxa"/>
            <w:shd w:val="clear" w:color="auto" w:fill="auto"/>
          </w:tcPr>
          <w:p w14:paraId="28C9A819"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B429142"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природног гаса, нафте и деривата нафте – вађење природног гаса, сирове нафте и производња деривата нафте</w:t>
            </w:r>
          </w:p>
          <w:p w14:paraId="23CB8A70"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p>
          <w:p w14:paraId="528AAF05"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007120</w:t>
            </w:r>
          </w:p>
        </w:tc>
        <w:tc>
          <w:tcPr>
            <w:tcW w:w="2268" w:type="dxa"/>
            <w:shd w:val="clear" w:color="auto" w:fill="auto"/>
          </w:tcPr>
          <w:p w14:paraId="2D6945D5"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Вађење природног гаса, сирове нафте и производња деривата од нафте; залихе на почетку и на крају године, укупна производња, увоз, набавка од других у земљи, финални производи враћени у процес производње, поново разврстани производи услед промене квалитета, потрошња за производњу деривата нафте, сопствена потрошња за: одвијање процеса производње у рафинерији, производњу електричне и топлотне енергије у рафинерији, вађење нафте и природног гаса; губици, извоз, међународна бродска складишта,  продаја/предаја у земљи укупно, трговцима и секторима потрошње по врсти потрошача. Укупни, национални капацитет рафинерија, рашчлањен по рафинеријама и то по следећим ставкама: атмосферска дестилација, вакуумска дестилација, топлотно крековање, каталитичко крековање, одсумпоравање,преобликовање, алкилација, полимеризација, изомеризација, етерификација</w:t>
            </w:r>
          </w:p>
        </w:tc>
        <w:tc>
          <w:tcPr>
            <w:tcW w:w="1134" w:type="dxa"/>
            <w:shd w:val="clear" w:color="auto" w:fill="auto"/>
          </w:tcPr>
          <w:p w14:paraId="3AA8CF40"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7923A00A"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ЕН-4.10.1а</w:t>
            </w:r>
          </w:p>
        </w:tc>
        <w:tc>
          <w:tcPr>
            <w:tcW w:w="1588" w:type="dxa"/>
            <w:shd w:val="clear" w:color="auto" w:fill="auto"/>
          </w:tcPr>
          <w:p w14:paraId="66BF9F02"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Јавна предузећа и привредна друштва и предузетници из области: вађења сирове нафте и природног гаса и производње деривата нафте; 18.03.</w:t>
            </w:r>
          </w:p>
        </w:tc>
        <w:tc>
          <w:tcPr>
            <w:tcW w:w="1701" w:type="dxa"/>
            <w:shd w:val="clear" w:color="auto" w:fill="auto"/>
          </w:tcPr>
          <w:p w14:paraId="604407D6"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2CED7D1A"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2DE5188D"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8EBA559"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3333627"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03.10.</w:t>
            </w:r>
          </w:p>
        </w:tc>
      </w:tr>
      <w:tr w:rsidR="0079031D" w:rsidRPr="00E3558F" w14:paraId="0D7AA07E" w14:textId="77777777" w:rsidTr="0079031D">
        <w:trPr>
          <w:trHeight w:val="20"/>
          <w:jc w:val="center"/>
        </w:trPr>
        <w:tc>
          <w:tcPr>
            <w:tcW w:w="454" w:type="dxa"/>
            <w:shd w:val="clear" w:color="auto" w:fill="auto"/>
          </w:tcPr>
          <w:p w14:paraId="614EE5CE"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10    </w:t>
            </w:r>
          </w:p>
        </w:tc>
        <w:tc>
          <w:tcPr>
            <w:tcW w:w="1021" w:type="dxa"/>
            <w:shd w:val="clear" w:color="auto" w:fill="auto"/>
          </w:tcPr>
          <w:p w14:paraId="2AD2FA3C"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AD6A6EF"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природног гаса, нафте и деривата нафте – упитник за услужну прераду за трећа лица</w:t>
            </w:r>
          </w:p>
          <w:p w14:paraId="17CF288C"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p>
          <w:p w14:paraId="015330F2"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007122</w:t>
            </w:r>
          </w:p>
        </w:tc>
        <w:tc>
          <w:tcPr>
            <w:tcW w:w="2268" w:type="dxa"/>
            <w:shd w:val="clear" w:color="auto" w:fill="auto"/>
          </w:tcPr>
          <w:p w14:paraId="6F895C39"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Вађење природног гаса, сирове нафте и производња деривата од нафте; залихе на почетку и на крају године, укупна производња, увоз, набавка од других у земљи, финални производи враћени у процес производње, поново разврстани производи услед промене квалитета, потрошња за производњу деривата нафте, сопствена потрошња за: </w:t>
            </w:r>
            <w:r w:rsidRPr="00E3558F">
              <w:rPr>
                <w:rFonts w:ascii="Times New Roman" w:eastAsia="Times New Roman" w:hAnsi="Times New Roman" w:cs="Times New Roman"/>
                <w:color w:val="000000"/>
                <w:sz w:val="15"/>
                <w:szCs w:val="15"/>
              </w:rPr>
              <w:lastRenderedPageBreak/>
              <w:t>одвијање процеса производње у рафинерији, производњу електричне и топлотне енергије у рафинерији, вађење нафте и природног гаса; губици, извоз, и отпрема трећим лицима; Укупни, национални капацитет рафинерија, рашчлањен по рафинеријама и то по следећим ставкама: атмосферска дестилација, вакуумска дестилација, топлотно крековање, каталитичко крековање, одсумпоравање,преобликовање, алкилација, полимеризација, изомеризација, етерификација</w:t>
            </w:r>
          </w:p>
        </w:tc>
        <w:tc>
          <w:tcPr>
            <w:tcW w:w="1134" w:type="dxa"/>
            <w:shd w:val="clear" w:color="auto" w:fill="auto"/>
          </w:tcPr>
          <w:p w14:paraId="03A3EC46"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42ABF84B"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ЕН-4.10.1б</w:t>
            </w:r>
          </w:p>
        </w:tc>
        <w:tc>
          <w:tcPr>
            <w:tcW w:w="1588" w:type="dxa"/>
            <w:shd w:val="clear" w:color="auto" w:fill="auto"/>
          </w:tcPr>
          <w:p w14:paraId="5A613E4B"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Јавна предузећа, привредна друштва и предузетници из области: вађење сирове нафте и природног гаса и производња деривата нафте; 18.03.</w:t>
            </w:r>
          </w:p>
        </w:tc>
        <w:tc>
          <w:tcPr>
            <w:tcW w:w="1701" w:type="dxa"/>
            <w:shd w:val="clear" w:color="auto" w:fill="auto"/>
          </w:tcPr>
          <w:p w14:paraId="5F9FB669"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0D25BAF5"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7B81F030"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2E86191"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7F3C287" w14:textId="77777777" w:rsidR="0079031D" w:rsidRPr="00E3558F" w:rsidRDefault="0079031D" w:rsidP="00015471">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03.10.</w:t>
            </w:r>
          </w:p>
        </w:tc>
      </w:tr>
      <w:tr w:rsidR="0079031D" w:rsidRPr="00E3558F" w14:paraId="62FDB14C" w14:textId="77777777" w:rsidTr="0079031D">
        <w:trPr>
          <w:trHeight w:val="20"/>
          <w:jc w:val="center"/>
        </w:trPr>
        <w:tc>
          <w:tcPr>
            <w:tcW w:w="454" w:type="dxa"/>
            <w:shd w:val="clear" w:color="auto" w:fill="auto"/>
          </w:tcPr>
          <w:p w14:paraId="346BC762" w14:textId="77777777" w:rsidR="0079031D" w:rsidRPr="00E3558F" w:rsidRDefault="0079031D" w:rsidP="00015471">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11    </w:t>
            </w:r>
          </w:p>
        </w:tc>
        <w:tc>
          <w:tcPr>
            <w:tcW w:w="1021" w:type="dxa"/>
            <w:shd w:val="clear" w:color="auto" w:fill="auto"/>
          </w:tcPr>
          <w:p w14:paraId="25CCCAA0" w14:textId="77777777" w:rsidR="0079031D" w:rsidRPr="00E3558F" w:rsidRDefault="0079031D" w:rsidP="00015471">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C8635AA" w14:textId="77777777" w:rsidR="0079031D" w:rsidRPr="00E3558F" w:rsidRDefault="0079031D" w:rsidP="00015471">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нафте и деривата нафте – упитник за петрохемијску индустрију</w:t>
            </w:r>
          </w:p>
          <w:p w14:paraId="03C596EC" w14:textId="77777777" w:rsidR="0079031D" w:rsidRPr="00E3558F" w:rsidRDefault="0079031D" w:rsidP="00015471">
            <w:pPr>
              <w:spacing w:after="120" w:line="216" w:lineRule="auto"/>
              <w:rPr>
                <w:rFonts w:ascii="Times New Roman" w:eastAsia="Times New Roman" w:hAnsi="Times New Roman" w:cs="Times New Roman"/>
                <w:color w:val="000000"/>
                <w:sz w:val="15"/>
                <w:szCs w:val="15"/>
              </w:rPr>
            </w:pPr>
          </w:p>
          <w:p w14:paraId="4E3B9F3F" w14:textId="77777777" w:rsidR="0079031D" w:rsidRPr="00E3558F" w:rsidRDefault="0079031D" w:rsidP="00015471">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007121</w:t>
            </w:r>
          </w:p>
        </w:tc>
        <w:tc>
          <w:tcPr>
            <w:tcW w:w="2268" w:type="dxa"/>
            <w:shd w:val="clear" w:color="auto" w:fill="auto"/>
          </w:tcPr>
          <w:p w14:paraId="6059009D" w14:textId="77777777" w:rsidR="0079031D" w:rsidRPr="00E3558F" w:rsidRDefault="0079031D" w:rsidP="00015471">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Производња деривата нафте, залихе на почетку године, укупна производња, набавка од других у земљи, увоз, извоз, потрошња за производњу деривата нафте, сопствена потрошња и залихе на крају године; продаја/предаја деривата нафте у земљи; продаја/предаја трговини и продаја/предаја по врстама потрошача</w:t>
            </w:r>
          </w:p>
        </w:tc>
        <w:tc>
          <w:tcPr>
            <w:tcW w:w="1134" w:type="dxa"/>
            <w:shd w:val="clear" w:color="auto" w:fill="auto"/>
          </w:tcPr>
          <w:p w14:paraId="517960E0" w14:textId="77777777" w:rsidR="0079031D" w:rsidRPr="00E3558F" w:rsidRDefault="0079031D" w:rsidP="00015471">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886430C" w14:textId="77777777" w:rsidR="0079031D" w:rsidRPr="00E3558F" w:rsidRDefault="0079031D" w:rsidP="00015471">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ЕН-4.10а</w:t>
            </w:r>
          </w:p>
        </w:tc>
        <w:tc>
          <w:tcPr>
            <w:tcW w:w="1588" w:type="dxa"/>
            <w:shd w:val="clear" w:color="auto" w:fill="auto"/>
          </w:tcPr>
          <w:p w14:paraId="11C6FCC1" w14:textId="77777777" w:rsidR="0079031D" w:rsidRPr="00E3558F" w:rsidRDefault="0079031D" w:rsidP="00015471">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из области производње деривата; 18.03.</w:t>
            </w:r>
          </w:p>
        </w:tc>
        <w:tc>
          <w:tcPr>
            <w:tcW w:w="1701" w:type="dxa"/>
            <w:shd w:val="clear" w:color="auto" w:fill="auto"/>
          </w:tcPr>
          <w:p w14:paraId="19DB1FFA" w14:textId="77777777" w:rsidR="0079031D" w:rsidRPr="00E3558F" w:rsidRDefault="0079031D" w:rsidP="00015471">
            <w:pPr>
              <w:spacing w:after="120" w:line="216" w:lineRule="auto"/>
              <w:rPr>
                <w:rFonts w:ascii="Times New Roman" w:eastAsia="Times New Roman" w:hAnsi="Times New Roman" w:cs="Times New Roman"/>
                <w:color w:val="000000"/>
                <w:sz w:val="15"/>
                <w:szCs w:val="15"/>
              </w:rPr>
            </w:pPr>
          </w:p>
        </w:tc>
        <w:tc>
          <w:tcPr>
            <w:tcW w:w="1418" w:type="dxa"/>
            <w:shd w:val="clear" w:color="auto" w:fill="auto"/>
          </w:tcPr>
          <w:p w14:paraId="06668594" w14:textId="77777777" w:rsidR="0079031D" w:rsidRPr="00E3558F" w:rsidRDefault="0079031D" w:rsidP="00015471">
            <w:pPr>
              <w:spacing w:after="120" w:line="216" w:lineRule="auto"/>
              <w:rPr>
                <w:rFonts w:ascii="Times New Roman" w:eastAsia="Times New Roman" w:hAnsi="Times New Roman" w:cs="Times New Roman"/>
                <w:color w:val="000000"/>
                <w:sz w:val="15"/>
                <w:szCs w:val="15"/>
              </w:rPr>
            </w:pPr>
          </w:p>
        </w:tc>
        <w:tc>
          <w:tcPr>
            <w:tcW w:w="1531" w:type="dxa"/>
            <w:shd w:val="clear" w:color="auto" w:fill="auto"/>
          </w:tcPr>
          <w:p w14:paraId="261F2462" w14:textId="77777777" w:rsidR="0079031D" w:rsidRPr="00E3558F" w:rsidRDefault="0079031D" w:rsidP="00015471">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3C37E20" w14:textId="77777777" w:rsidR="0079031D" w:rsidRPr="00E3558F" w:rsidRDefault="0079031D" w:rsidP="00015471">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DCA3FC8" w14:textId="77777777" w:rsidR="0079031D" w:rsidRPr="00E3558F" w:rsidRDefault="0079031D" w:rsidP="00015471">
            <w:pPr>
              <w:spacing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03.10.</w:t>
            </w:r>
          </w:p>
        </w:tc>
      </w:tr>
      <w:tr w:rsidR="0079031D" w:rsidRPr="00E3558F" w14:paraId="451FB321" w14:textId="77777777" w:rsidTr="0079031D">
        <w:trPr>
          <w:trHeight w:val="20"/>
          <w:jc w:val="center"/>
        </w:trPr>
        <w:tc>
          <w:tcPr>
            <w:tcW w:w="454" w:type="dxa"/>
            <w:shd w:val="clear" w:color="auto" w:fill="auto"/>
          </w:tcPr>
          <w:p w14:paraId="3987A20D"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12    </w:t>
            </w:r>
          </w:p>
        </w:tc>
        <w:tc>
          <w:tcPr>
            <w:tcW w:w="1021" w:type="dxa"/>
            <w:shd w:val="clear" w:color="auto" w:fill="auto"/>
          </w:tcPr>
          <w:p w14:paraId="2360A6B7"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DE873BA"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деривата нафте – упитник за привредна друштва која се баве производњом деривата нафте</w:t>
            </w:r>
          </w:p>
          <w:p w14:paraId="69AC77B7"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p w14:paraId="18799CD2"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007310</w:t>
            </w:r>
          </w:p>
        </w:tc>
        <w:tc>
          <w:tcPr>
            <w:tcW w:w="2268" w:type="dxa"/>
            <w:shd w:val="clear" w:color="auto" w:fill="auto"/>
          </w:tcPr>
          <w:p w14:paraId="0C81E900"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Произведене количине мазива и осталих деривата нафте; залихе на почетку и на крају године, увоз, извоз, набавка од других у Републици Србији, употребљено за даљу прераду, губици, укупна продаја/предаја без надокнаде у Републици Србији</w:t>
            </w:r>
          </w:p>
        </w:tc>
        <w:tc>
          <w:tcPr>
            <w:tcW w:w="1134" w:type="dxa"/>
            <w:shd w:val="clear" w:color="auto" w:fill="auto"/>
          </w:tcPr>
          <w:p w14:paraId="6ED46E21"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6691CC9D"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ЕН-4.10.4а</w:t>
            </w:r>
          </w:p>
        </w:tc>
        <w:tc>
          <w:tcPr>
            <w:tcW w:w="1588" w:type="dxa"/>
            <w:shd w:val="clear" w:color="auto" w:fill="auto"/>
          </w:tcPr>
          <w:p w14:paraId="0263A125"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из области производње деривата; 18.03.</w:t>
            </w:r>
          </w:p>
        </w:tc>
        <w:tc>
          <w:tcPr>
            <w:tcW w:w="1701" w:type="dxa"/>
            <w:shd w:val="clear" w:color="auto" w:fill="auto"/>
          </w:tcPr>
          <w:p w14:paraId="4329B074"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31632BD5"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4495651E"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2550877"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3328B89"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03.10.</w:t>
            </w:r>
          </w:p>
        </w:tc>
      </w:tr>
      <w:tr w:rsidR="0079031D" w:rsidRPr="00E3558F" w14:paraId="7909A71A" w14:textId="77777777" w:rsidTr="0079031D">
        <w:trPr>
          <w:trHeight w:val="20"/>
          <w:jc w:val="center"/>
        </w:trPr>
        <w:tc>
          <w:tcPr>
            <w:tcW w:w="454" w:type="dxa"/>
            <w:shd w:val="clear" w:color="auto" w:fill="auto"/>
          </w:tcPr>
          <w:p w14:paraId="6C27C0D8"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13    </w:t>
            </w:r>
          </w:p>
        </w:tc>
        <w:tc>
          <w:tcPr>
            <w:tcW w:w="1021" w:type="dxa"/>
            <w:shd w:val="clear" w:color="auto" w:fill="auto"/>
          </w:tcPr>
          <w:p w14:paraId="4C1E16BA"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95ACBF1"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Енергетски биланс производње и потрошње деривата нафте – упитник за </w:t>
            </w:r>
            <w:r w:rsidRPr="00E3558F">
              <w:rPr>
                <w:rFonts w:ascii="Times New Roman" w:eastAsia="Times New Roman" w:hAnsi="Times New Roman" w:cs="Times New Roman"/>
                <w:color w:val="000000"/>
                <w:sz w:val="15"/>
                <w:szCs w:val="15"/>
              </w:rPr>
              <w:lastRenderedPageBreak/>
              <w:t>производњу деривата нафте - мазива</w:t>
            </w:r>
          </w:p>
          <w:p w14:paraId="6B4EA561"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p w14:paraId="432B695B"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007320</w:t>
            </w:r>
          </w:p>
        </w:tc>
        <w:tc>
          <w:tcPr>
            <w:tcW w:w="2268" w:type="dxa"/>
            <w:shd w:val="clear" w:color="auto" w:fill="auto"/>
          </w:tcPr>
          <w:p w14:paraId="7375B048"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Производња, залихе на почетку и на крају године, увоз, извоз, набавка од других у Републици Србији, употребљено за </w:t>
            </w:r>
            <w:r w:rsidRPr="00E3558F">
              <w:rPr>
                <w:rFonts w:ascii="Times New Roman" w:eastAsia="Times New Roman" w:hAnsi="Times New Roman" w:cs="Times New Roman"/>
                <w:color w:val="000000"/>
                <w:sz w:val="15"/>
                <w:szCs w:val="15"/>
              </w:rPr>
              <w:lastRenderedPageBreak/>
              <w:t>прераду, губици, укупна продаја/предаја без надокнаде у Републици Србији</w:t>
            </w:r>
          </w:p>
        </w:tc>
        <w:tc>
          <w:tcPr>
            <w:tcW w:w="1134" w:type="dxa"/>
            <w:shd w:val="clear" w:color="auto" w:fill="auto"/>
          </w:tcPr>
          <w:p w14:paraId="04F8AD66"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5320E39E"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ЕН-4.10.4б</w:t>
            </w:r>
          </w:p>
        </w:tc>
        <w:tc>
          <w:tcPr>
            <w:tcW w:w="1588" w:type="dxa"/>
            <w:shd w:val="clear" w:color="auto" w:fill="auto"/>
          </w:tcPr>
          <w:p w14:paraId="2FC8FBC4"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Привредна друштва и предузетници из </w:t>
            </w:r>
            <w:r w:rsidRPr="00E3558F">
              <w:rPr>
                <w:rFonts w:ascii="Times New Roman" w:eastAsia="Times New Roman" w:hAnsi="Times New Roman" w:cs="Times New Roman"/>
                <w:color w:val="000000"/>
                <w:sz w:val="15"/>
                <w:szCs w:val="15"/>
              </w:rPr>
              <w:lastRenderedPageBreak/>
              <w:t>области производње деривата; 18.03.</w:t>
            </w:r>
          </w:p>
        </w:tc>
        <w:tc>
          <w:tcPr>
            <w:tcW w:w="1701" w:type="dxa"/>
            <w:shd w:val="clear" w:color="auto" w:fill="auto"/>
          </w:tcPr>
          <w:p w14:paraId="4C6F6019"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67C68D60"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472A841A"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51AA652"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A6B7F91"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03.10.</w:t>
            </w:r>
          </w:p>
        </w:tc>
      </w:tr>
      <w:tr w:rsidR="0079031D" w:rsidRPr="00E3558F" w14:paraId="18DE0898" w14:textId="77777777" w:rsidTr="0079031D">
        <w:trPr>
          <w:trHeight w:val="20"/>
          <w:jc w:val="center"/>
        </w:trPr>
        <w:tc>
          <w:tcPr>
            <w:tcW w:w="454" w:type="dxa"/>
            <w:shd w:val="clear" w:color="auto" w:fill="auto"/>
          </w:tcPr>
          <w:p w14:paraId="025C90F4"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14    </w:t>
            </w:r>
          </w:p>
        </w:tc>
        <w:tc>
          <w:tcPr>
            <w:tcW w:w="1021" w:type="dxa"/>
            <w:shd w:val="clear" w:color="auto" w:fill="auto"/>
          </w:tcPr>
          <w:p w14:paraId="34318189"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A4334A5"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природног гаса, нафте и деривата нафте – упитник за снабдевање и дистрибуцију природног гаса, нафте и деривата од нафте</w:t>
            </w:r>
          </w:p>
          <w:p w14:paraId="2F47808C"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007130</w:t>
            </w:r>
          </w:p>
        </w:tc>
        <w:tc>
          <w:tcPr>
            <w:tcW w:w="2268" w:type="dxa"/>
            <w:shd w:val="clear" w:color="auto" w:fill="auto"/>
          </w:tcPr>
          <w:p w14:paraId="651B5632"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Залихе природног гаса, нафте и деривата нафте на почетку године, набавка од других у земљи, увоз, извоз, сопствена потрошња, губици, залихе на крају године, продаја у земљи; продаја природног гаса, нафте и деривата нафте у земљи, продаја трговини и продаја крајњим потрошачима по врстама потрошача, капацитети складишта гаса</w:t>
            </w:r>
          </w:p>
        </w:tc>
        <w:tc>
          <w:tcPr>
            <w:tcW w:w="1134" w:type="dxa"/>
            <w:shd w:val="clear" w:color="auto" w:fill="auto"/>
          </w:tcPr>
          <w:p w14:paraId="64C6A61C"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3DF7A3B"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ЕН-4.11</w:t>
            </w:r>
          </w:p>
        </w:tc>
        <w:tc>
          <w:tcPr>
            <w:tcW w:w="1588" w:type="dxa"/>
            <w:shd w:val="clear" w:color="auto" w:fill="auto"/>
          </w:tcPr>
          <w:p w14:paraId="1F60FF27"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Јавна предузећа, привредна друштва и предузетници који се баве прометом природног гаса, нафте и деривата нафте; 18.03.</w:t>
            </w:r>
          </w:p>
        </w:tc>
        <w:tc>
          <w:tcPr>
            <w:tcW w:w="1701" w:type="dxa"/>
            <w:shd w:val="clear" w:color="auto" w:fill="auto"/>
          </w:tcPr>
          <w:p w14:paraId="67294D36"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36840CD9"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02EDC0D2"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60ADF8C"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A2F04F6"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03.10.</w:t>
            </w:r>
          </w:p>
        </w:tc>
      </w:tr>
      <w:tr w:rsidR="0079031D" w:rsidRPr="00E3558F" w14:paraId="3E8A348D" w14:textId="77777777" w:rsidTr="0079031D">
        <w:trPr>
          <w:trHeight w:val="20"/>
          <w:jc w:val="center"/>
        </w:trPr>
        <w:tc>
          <w:tcPr>
            <w:tcW w:w="454" w:type="dxa"/>
            <w:shd w:val="clear" w:color="auto" w:fill="auto"/>
          </w:tcPr>
          <w:p w14:paraId="18FC5DAD"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15    </w:t>
            </w:r>
          </w:p>
        </w:tc>
        <w:tc>
          <w:tcPr>
            <w:tcW w:w="1021" w:type="dxa"/>
            <w:shd w:val="clear" w:color="auto" w:fill="auto"/>
          </w:tcPr>
          <w:p w14:paraId="24A28101"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93BBDF6"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геотермалне енергије – производња и потрошња геотермалне енергије</w:t>
            </w:r>
          </w:p>
          <w:p w14:paraId="53F33B7E"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p w14:paraId="353E224C"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007250</w:t>
            </w:r>
          </w:p>
        </w:tc>
        <w:tc>
          <w:tcPr>
            <w:tcW w:w="2268" w:type="dxa"/>
            <w:shd w:val="clear" w:color="auto" w:fill="auto"/>
          </w:tcPr>
          <w:p w14:paraId="2BB68910"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Експлоатациона издашност на извору, исцрпљена геотермална вода, технички губици у производњи, геотермална вода предата другим произвођачима топлоте и на мерном месту потрошача, густина, специфична топлота, улазна и излазна температура; губици у дистрибутивном систему и расподела предате геотермалне енергије по врстама потрошача</w:t>
            </w:r>
          </w:p>
        </w:tc>
        <w:tc>
          <w:tcPr>
            <w:tcW w:w="1134" w:type="dxa"/>
            <w:shd w:val="clear" w:color="auto" w:fill="auto"/>
          </w:tcPr>
          <w:p w14:paraId="14B50148"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7EFEF228"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ЕН-4.14</w:t>
            </w:r>
          </w:p>
        </w:tc>
        <w:tc>
          <w:tcPr>
            <w:tcW w:w="1588" w:type="dxa"/>
            <w:shd w:val="clear" w:color="auto" w:fill="auto"/>
          </w:tcPr>
          <w:p w14:paraId="159CE1EB"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из области експлоатације геотермалне енергије; 18.03.</w:t>
            </w:r>
          </w:p>
        </w:tc>
        <w:tc>
          <w:tcPr>
            <w:tcW w:w="1701" w:type="dxa"/>
            <w:shd w:val="clear" w:color="auto" w:fill="auto"/>
          </w:tcPr>
          <w:p w14:paraId="3E93B1BD"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316706F"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EE424D2"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165659B"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9F7B291"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15A50DB2" w14:textId="77777777" w:rsidTr="0079031D">
        <w:trPr>
          <w:trHeight w:val="20"/>
          <w:jc w:val="center"/>
        </w:trPr>
        <w:tc>
          <w:tcPr>
            <w:tcW w:w="454" w:type="dxa"/>
            <w:shd w:val="clear" w:color="auto" w:fill="auto"/>
          </w:tcPr>
          <w:p w14:paraId="570ED0D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16    </w:t>
            </w:r>
          </w:p>
        </w:tc>
        <w:tc>
          <w:tcPr>
            <w:tcW w:w="1021" w:type="dxa"/>
            <w:shd w:val="clear" w:color="auto" w:fill="auto"/>
          </w:tcPr>
          <w:p w14:paraId="6E6E130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FDDE93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дрвних горива – производња огревног дрвета, вишеметарске обловине и дрвног остатка</w:t>
            </w:r>
          </w:p>
          <w:p w14:paraId="4F48907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2DDAE28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007260</w:t>
            </w:r>
          </w:p>
        </w:tc>
        <w:tc>
          <w:tcPr>
            <w:tcW w:w="2268" w:type="dxa"/>
            <w:shd w:val="clear" w:color="auto" w:fill="auto"/>
          </w:tcPr>
          <w:p w14:paraId="4130F87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Производња огревног дрвета и вишеметарске обловине, и дрвног остатка набавка од других у Републици Србији, увоз, извоз, сопствена потрошња, губици, залихе на почетку и на крају године, продаја у земљи; продаја трговини и крајњим потрошачима по врстама потрошача</w:t>
            </w:r>
          </w:p>
        </w:tc>
        <w:tc>
          <w:tcPr>
            <w:tcW w:w="1134" w:type="dxa"/>
            <w:shd w:val="clear" w:color="auto" w:fill="auto"/>
          </w:tcPr>
          <w:p w14:paraId="0EB983A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7DFCE9B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ЕН-4.161</w:t>
            </w:r>
          </w:p>
        </w:tc>
        <w:tc>
          <w:tcPr>
            <w:tcW w:w="1588" w:type="dxa"/>
            <w:shd w:val="clear" w:color="auto" w:fill="auto"/>
          </w:tcPr>
          <w:p w14:paraId="6A9E42C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који се баве производњом и продајом и огревног дрвета; 18.03.</w:t>
            </w:r>
          </w:p>
        </w:tc>
        <w:tc>
          <w:tcPr>
            <w:tcW w:w="1701" w:type="dxa"/>
            <w:shd w:val="clear" w:color="auto" w:fill="auto"/>
          </w:tcPr>
          <w:p w14:paraId="5475BD7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3F255E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2D61FF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B94FE2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DE7EE1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1D77FC08" w14:textId="77777777" w:rsidTr="0079031D">
        <w:trPr>
          <w:trHeight w:val="20"/>
          <w:jc w:val="center"/>
        </w:trPr>
        <w:tc>
          <w:tcPr>
            <w:tcW w:w="454" w:type="dxa"/>
            <w:shd w:val="clear" w:color="auto" w:fill="auto"/>
          </w:tcPr>
          <w:p w14:paraId="780B216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17    </w:t>
            </w:r>
          </w:p>
        </w:tc>
        <w:tc>
          <w:tcPr>
            <w:tcW w:w="1021" w:type="dxa"/>
            <w:shd w:val="clear" w:color="auto" w:fill="auto"/>
          </w:tcPr>
          <w:p w14:paraId="5E0C7D8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0385E1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дрвних горива – трговина дрвним горивима и набавка дрвних горива у циљу обављања сопствене делатности</w:t>
            </w:r>
          </w:p>
          <w:p w14:paraId="2D7F4F9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081DDBA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007330</w:t>
            </w:r>
          </w:p>
        </w:tc>
        <w:tc>
          <w:tcPr>
            <w:tcW w:w="2268" w:type="dxa"/>
            <w:shd w:val="clear" w:color="auto" w:fill="auto"/>
          </w:tcPr>
          <w:p w14:paraId="7C816B0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Залихе на почетку године, набавка од других у земљи, увоз, извоз, сопствена потрошња, губици, залихе на крају године; продаја у земљи, продаја трговини и продаја крајњим потрошачима по врстама потрошача</w:t>
            </w:r>
          </w:p>
        </w:tc>
        <w:tc>
          <w:tcPr>
            <w:tcW w:w="1134" w:type="dxa"/>
            <w:shd w:val="clear" w:color="auto" w:fill="auto"/>
          </w:tcPr>
          <w:p w14:paraId="0BF44DC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657A6F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ЕН-4.17</w:t>
            </w:r>
          </w:p>
        </w:tc>
        <w:tc>
          <w:tcPr>
            <w:tcW w:w="1588" w:type="dxa"/>
            <w:shd w:val="clear" w:color="auto" w:fill="auto"/>
          </w:tcPr>
          <w:p w14:paraId="5BAD91B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из области промета дрвних горива; 18.03.</w:t>
            </w:r>
          </w:p>
        </w:tc>
        <w:tc>
          <w:tcPr>
            <w:tcW w:w="1701" w:type="dxa"/>
            <w:shd w:val="clear" w:color="auto" w:fill="auto"/>
          </w:tcPr>
          <w:p w14:paraId="2CBB417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6CA557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B3E29D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AD74AD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05EBCA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1E24480E" w14:textId="77777777" w:rsidTr="0079031D">
        <w:trPr>
          <w:trHeight w:val="20"/>
          <w:jc w:val="center"/>
        </w:trPr>
        <w:tc>
          <w:tcPr>
            <w:tcW w:w="454" w:type="dxa"/>
            <w:shd w:val="clear" w:color="auto" w:fill="auto"/>
          </w:tcPr>
          <w:p w14:paraId="1F0C7C9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18    </w:t>
            </w:r>
          </w:p>
        </w:tc>
        <w:tc>
          <w:tcPr>
            <w:tcW w:w="1021" w:type="dxa"/>
            <w:shd w:val="clear" w:color="auto" w:fill="auto"/>
          </w:tcPr>
          <w:p w14:paraId="3D13D9B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D92F6F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дрвних горива – производња дрвних брикета</w:t>
            </w:r>
          </w:p>
          <w:p w14:paraId="4A18A31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2E3588E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007261</w:t>
            </w:r>
          </w:p>
        </w:tc>
        <w:tc>
          <w:tcPr>
            <w:tcW w:w="2268" w:type="dxa"/>
            <w:shd w:val="clear" w:color="auto" w:fill="auto"/>
          </w:tcPr>
          <w:p w14:paraId="56D15D0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Количина дрвног остатка из природе и из индустријске прераде дрвета утрошена за производњу дрвних брикета, залихе на почетку и на крају године; производња дрвних брикета, набавка од других у земљи, увоз, извоз, сопствена потрошња, губици, залихе на почетку и на крају године, продаја у земљи, калорична вредност; продаја дрвних брикета у земљи трговини и крајњим потрошачима по врстама потрошача</w:t>
            </w:r>
          </w:p>
        </w:tc>
        <w:tc>
          <w:tcPr>
            <w:tcW w:w="1134" w:type="dxa"/>
            <w:shd w:val="clear" w:color="auto" w:fill="auto"/>
          </w:tcPr>
          <w:p w14:paraId="38E9E8D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0095AAF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ЕН-4.163</w:t>
            </w:r>
          </w:p>
        </w:tc>
        <w:tc>
          <w:tcPr>
            <w:tcW w:w="1588" w:type="dxa"/>
            <w:shd w:val="clear" w:color="auto" w:fill="auto"/>
          </w:tcPr>
          <w:p w14:paraId="08CD789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који се баве производњом и продајом дрвних брикета; 18.03.</w:t>
            </w:r>
          </w:p>
        </w:tc>
        <w:tc>
          <w:tcPr>
            <w:tcW w:w="1701" w:type="dxa"/>
            <w:shd w:val="clear" w:color="auto" w:fill="auto"/>
          </w:tcPr>
          <w:p w14:paraId="4D96FF2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4C88F5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D30F0D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9949DA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571144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628A029A" w14:textId="77777777" w:rsidTr="0079031D">
        <w:trPr>
          <w:trHeight w:val="20"/>
          <w:jc w:val="center"/>
        </w:trPr>
        <w:tc>
          <w:tcPr>
            <w:tcW w:w="454" w:type="dxa"/>
            <w:shd w:val="clear" w:color="auto" w:fill="auto"/>
          </w:tcPr>
          <w:p w14:paraId="70ED0D8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19    </w:t>
            </w:r>
          </w:p>
        </w:tc>
        <w:tc>
          <w:tcPr>
            <w:tcW w:w="1021" w:type="dxa"/>
            <w:shd w:val="clear" w:color="auto" w:fill="auto"/>
          </w:tcPr>
          <w:p w14:paraId="512C3EE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9769F9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дрвних горива – производња дрвних пелета</w:t>
            </w:r>
          </w:p>
          <w:p w14:paraId="46D5B5C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0FAC780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007262</w:t>
            </w:r>
          </w:p>
        </w:tc>
        <w:tc>
          <w:tcPr>
            <w:tcW w:w="2268" w:type="dxa"/>
            <w:shd w:val="clear" w:color="auto" w:fill="auto"/>
          </w:tcPr>
          <w:p w14:paraId="6685765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Утрошена количина дрвног остатака из природе и из индустријске прераде дрвета, огревног дрвета и дрвне сечке за производњу дрвних пелета, залихе на почетку и на крају године; производња дрвних пелета, набавка од других у земљи, увоз, извоз, сопствена потрошња, губици, залихе на почетку и на крају године, продаја у земљи, калорична вредност; продаја дрвних </w:t>
            </w:r>
            <w:r w:rsidRPr="00E3558F">
              <w:rPr>
                <w:rFonts w:ascii="Times New Roman" w:eastAsia="Times New Roman" w:hAnsi="Times New Roman" w:cs="Times New Roman"/>
                <w:color w:val="000000"/>
                <w:sz w:val="15"/>
                <w:szCs w:val="15"/>
              </w:rPr>
              <w:lastRenderedPageBreak/>
              <w:t>брикета у земљи трговини и крајњим потрошачима по врстама потрошача</w:t>
            </w:r>
          </w:p>
        </w:tc>
        <w:tc>
          <w:tcPr>
            <w:tcW w:w="1134" w:type="dxa"/>
            <w:shd w:val="clear" w:color="auto" w:fill="auto"/>
          </w:tcPr>
          <w:p w14:paraId="291AB51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00A2DF8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ЕН-4.164</w:t>
            </w:r>
          </w:p>
        </w:tc>
        <w:tc>
          <w:tcPr>
            <w:tcW w:w="1588" w:type="dxa"/>
            <w:shd w:val="clear" w:color="auto" w:fill="auto"/>
          </w:tcPr>
          <w:p w14:paraId="0365BDD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који се баве производњом и продајом дрвних пелета; 18.03.</w:t>
            </w:r>
          </w:p>
        </w:tc>
        <w:tc>
          <w:tcPr>
            <w:tcW w:w="1701" w:type="dxa"/>
            <w:shd w:val="clear" w:color="auto" w:fill="auto"/>
          </w:tcPr>
          <w:p w14:paraId="712FE63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5A0023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682BD8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0AE601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CA9A0C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2CB012B6" w14:textId="77777777" w:rsidTr="0079031D">
        <w:trPr>
          <w:trHeight w:val="20"/>
          <w:jc w:val="center"/>
        </w:trPr>
        <w:tc>
          <w:tcPr>
            <w:tcW w:w="454" w:type="dxa"/>
            <w:shd w:val="clear" w:color="auto" w:fill="auto"/>
          </w:tcPr>
          <w:p w14:paraId="6392C80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20    </w:t>
            </w:r>
          </w:p>
        </w:tc>
        <w:tc>
          <w:tcPr>
            <w:tcW w:w="1021" w:type="dxa"/>
            <w:shd w:val="clear" w:color="auto" w:fill="auto"/>
          </w:tcPr>
          <w:p w14:paraId="110FA41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0168BA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дрвних горива – дрвени угаљ (ћумур)</w:t>
            </w:r>
          </w:p>
          <w:p w14:paraId="1BF941B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445AE97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007263</w:t>
            </w:r>
          </w:p>
        </w:tc>
        <w:tc>
          <w:tcPr>
            <w:tcW w:w="2268" w:type="dxa"/>
            <w:shd w:val="clear" w:color="auto" w:fill="auto"/>
          </w:tcPr>
          <w:p w14:paraId="6EBB47D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Утрошено огревно дрво, вишеметарска обловина, дрвни остатак из природе и индустријске прераде за производњу ћумура (дрвеног угља), залихе на почетку и на крају године; производња ћумура, набавка у Р. Србији, увоз, извоз, сопствена потрошња, губици, залихе на почетку и на крају године, продаја укупно и по секторима потрошње; калорична вредност</w:t>
            </w:r>
          </w:p>
        </w:tc>
        <w:tc>
          <w:tcPr>
            <w:tcW w:w="1134" w:type="dxa"/>
            <w:shd w:val="clear" w:color="auto" w:fill="auto"/>
          </w:tcPr>
          <w:p w14:paraId="21C07D4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70936CE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ЕН-4.165</w:t>
            </w:r>
          </w:p>
        </w:tc>
        <w:tc>
          <w:tcPr>
            <w:tcW w:w="1588" w:type="dxa"/>
            <w:shd w:val="clear" w:color="auto" w:fill="auto"/>
          </w:tcPr>
          <w:p w14:paraId="62C5BEC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који се баве производњом и продајом дрвног угља; 18.03.</w:t>
            </w:r>
          </w:p>
        </w:tc>
        <w:tc>
          <w:tcPr>
            <w:tcW w:w="1701" w:type="dxa"/>
            <w:shd w:val="clear" w:color="auto" w:fill="auto"/>
          </w:tcPr>
          <w:p w14:paraId="5734784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2F777D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ABE2FF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D4369B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E3BF19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338BAABC" w14:textId="77777777" w:rsidTr="0079031D">
        <w:trPr>
          <w:trHeight w:val="20"/>
          <w:jc w:val="center"/>
        </w:trPr>
        <w:tc>
          <w:tcPr>
            <w:tcW w:w="454" w:type="dxa"/>
            <w:shd w:val="clear" w:color="auto" w:fill="auto"/>
          </w:tcPr>
          <w:p w14:paraId="79CA965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21    </w:t>
            </w:r>
          </w:p>
        </w:tc>
        <w:tc>
          <w:tcPr>
            <w:tcW w:w="1021" w:type="dxa"/>
            <w:shd w:val="clear" w:color="auto" w:fill="auto"/>
          </w:tcPr>
          <w:p w14:paraId="6BF5CF8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0287FE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ценама електричне енергије и природног гаса</w:t>
            </w:r>
          </w:p>
          <w:p w14:paraId="3CBEE05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01B117E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006240</w:t>
            </w:r>
          </w:p>
        </w:tc>
        <w:tc>
          <w:tcPr>
            <w:tcW w:w="2268" w:type="dxa"/>
            <w:shd w:val="clear" w:color="auto" w:fill="auto"/>
          </w:tcPr>
          <w:p w14:paraId="01EF293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Прикупљање цена електричне енергије и природног гаса по методологији Евростата</w:t>
            </w:r>
          </w:p>
        </w:tc>
        <w:tc>
          <w:tcPr>
            <w:tcW w:w="1134" w:type="dxa"/>
            <w:shd w:val="clear" w:color="auto" w:fill="auto"/>
          </w:tcPr>
          <w:p w14:paraId="4F0D58E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Полугодишња; претходно полугодиште</w:t>
            </w:r>
          </w:p>
        </w:tc>
        <w:tc>
          <w:tcPr>
            <w:tcW w:w="1418" w:type="dxa"/>
            <w:shd w:val="clear" w:color="auto" w:fill="auto"/>
          </w:tcPr>
          <w:p w14:paraId="4E18AE0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и извештајни метод</w:t>
            </w:r>
          </w:p>
        </w:tc>
        <w:tc>
          <w:tcPr>
            <w:tcW w:w="1588" w:type="dxa"/>
            <w:shd w:val="clear" w:color="auto" w:fill="auto"/>
          </w:tcPr>
          <w:p w14:paraId="23D8BDA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Изабрана привредна друштва која се баве дистрибуцијом електричне енергије и природног гаса крајњим корисницима; 60 дана по истеку полугодишта</w:t>
            </w:r>
          </w:p>
        </w:tc>
        <w:tc>
          <w:tcPr>
            <w:tcW w:w="1701" w:type="dxa"/>
            <w:shd w:val="clear" w:color="auto" w:fill="auto"/>
          </w:tcPr>
          <w:p w14:paraId="4CF150B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0B35A0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B91593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218864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1E4D9F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90 дана по истеку полугоди</w:t>
            </w:r>
            <w:r w:rsidR="00A15E5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шта</w:t>
            </w:r>
          </w:p>
        </w:tc>
      </w:tr>
      <w:tr w:rsidR="0079031D" w:rsidRPr="00E3558F" w14:paraId="56E27977" w14:textId="77777777" w:rsidTr="0079031D">
        <w:trPr>
          <w:trHeight w:val="20"/>
          <w:jc w:val="center"/>
        </w:trPr>
        <w:tc>
          <w:tcPr>
            <w:tcW w:w="454" w:type="dxa"/>
            <w:shd w:val="clear" w:color="auto" w:fill="auto"/>
          </w:tcPr>
          <w:p w14:paraId="1021B063"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22    </w:t>
            </w:r>
          </w:p>
        </w:tc>
        <w:tc>
          <w:tcPr>
            <w:tcW w:w="1021" w:type="dxa"/>
            <w:shd w:val="clear" w:color="auto" w:fill="auto"/>
          </w:tcPr>
          <w:p w14:paraId="77788161"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5086803"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биогаса</w:t>
            </w:r>
          </w:p>
          <w:p w14:paraId="0E8B2C03"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p w14:paraId="0C24184E"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007390</w:t>
            </w:r>
          </w:p>
        </w:tc>
        <w:tc>
          <w:tcPr>
            <w:tcW w:w="2268" w:type="dxa"/>
            <w:shd w:val="clear" w:color="auto" w:fill="auto"/>
          </w:tcPr>
          <w:p w14:paraId="5FC51810"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Производња биогаса, према пореклу сировине, утрошак биогаса за производњу електричне и топлотне енергије, утрошак биогаса за остале сврхе, испоручене количине биогаса другим секторима потрошње, калорична вредност биогаса; бруто производња топлоте, сопствена потрошња, топлотна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w:t>
            </w:r>
            <w:r w:rsidRPr="00E3558F">
              <w:rPr>
                <w:rFonts w:ascii="Times New Roman" w:eastAsia="Times New Roman" w:hAnsi="Times New Roman" w:cs="Times New Roman"/>
                <w:color w:val="000000"/>
                <w:sz w:val="15"/>
                <w:szCs w:val="15"/>
              </w:rPr>
              <w:lastRenderedPageBreak/>
              <w:t>предата на мерном месту потрошача по носиоцима топлоте; топлотна енергија предата на мерном месту потрошача по врсти потрошача и по носиоцу топлоте; производња електричне енергије на генератору, сопствена потрошња; електрична енергија примљена од других организација; предата електрична енергија; инсталисана и остварена снага уређаја за гасне турбине, котлове и блокове</w:t>
            </w:r>
          </w:p>
        </w:tc>
        <w:tc>
          <w:tcPr>
            <w:tcW w:w="1134" w:type="dxa"/>
            <w:shd w:val="clear" w:color="auto" w:fill="auto"/>
          </w:tcPr>
          <w:p w14:paraId="273912B4"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538F44A7"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ЕН-4.19</w:t>
            </w:r>
          </w:p>
        </w:tc>
        <w:tc>
          <w:tcPr>
            <w:tcW w:w="1588" w:type="dxa"/>
            <w:shd w:val="clear" w:color="auto" w:fill="auto"/>
          </w:tcPr>
          <w:p w14:paraId="3A499C86"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који се баве производњом и продајом биогаса и производњом електричне и топлотне енергије из биогаса; 18.03.</w:t>
            </w:r>
          </w:p>
        </w:tc>
        <w:tc>
          <w:tcPr>
            <w:tcW w:w="1701" w:type="dxa"/>
            <w:shd w:val="clear" w:color="auto" w:fill="auto"/>
          </w:tcPr>
          <w:p w14:paraId="3506A310"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AAA633E"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5AE37D6"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7A0DF51"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1A3E059"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4CB50D70" w14:textId="77777777" w:rsidTr="0079031D">
        <w:trPr>
          <w:trHeight w:val="20"/>
          <w:jc w:val="center"/>
        </w:trPr>
        <w:tc>
          <w:tcPr>
            <w:tcW w:w="454" w:type="dxa"/>
            <w:shd w:val="clear" w:color="auto" w:fill="auto"/>
          </w:tcPr>
          <w:p w14:paraId="495AC0D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23    </w:t>
            </w:r>
          </w:p>
        </w:tc>
        <w:tc>
          <w:tcPr>
            <w:tcW w:w="1021" w:type="dxa"/>
            <w:shd w:val="clear" w:color="auto" w:fill="auto"/>
          </w:tcPr>
          <w:p w14:paraId="39A4E68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рударства и енергетике</w:t>
            </w:r>
          </w:p>
        </w:tc>
        <w:tc>
          <w:tcPr>
            <w:tcW w:w="1588" w:type="dxa"/>
            <w:shd w:val="clear" w:color="auto" w:fill="auto"/>
          </w:tcPr>
          <w:p w14:paraId="062D7F0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енергетска статистика за електричну енергију</w:t>
            </w:r>
          </w:p>
          <w:p w14:paraId="1A6ECDD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27DA8D1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007392</w:t>
            </w:r>
          </w:p>
        </w:tc>
        <w:tc>
          <w:tcPr>
            <w:tcW w:w="2268" w:type="dxa"/>
            <w:shd w:val="clear" w:color="auto" w:fill="auto"/>
          </w:tcPr>
          <w:p w14:paraId="06636DB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снабдевању и потрошњи електричне енергије</w:t>
            </w:r>
          </w:p>
        </w:tc>
        <w:tc>
          <w:tcPr>
            <w:tcW w:w="1134" w:type="dxa"/>
            <w:shd w:val="clear" w:color="auto" w:fill="auto"/>
          </w:tcPr>
          <w:p w14:paraId="2F75E95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два месеца након извештајног месеца</w:t>
            </w:r>
          </w:p>
        </w:tc>
        <w:tc>
          <w:tcPr>
            <w:tcW w:w="1418" w:type="dxa"/>
            <w:shd w:val="clear" w:color="auto" w:fill="auto"/>
          </w:tcPr>
          <w:p w14:paraId="5984935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4E15D61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субјекти који се баве производњом, преносом, дистрибуцијом електричне енергије; 20. у месецу</w:t>
            </w:r>
          </w:p>
        </w:tc>
        <w:tc>
          <w:tcPr>
            <w:tcW w:w="1701" w:type="dxa"/>
            <w:shd w:val="clear" w:color="auto" w:fill="auto"/>
          </w:tcPr>
          <w:p w14:paraId="36C3D80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2432E9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65EB9C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6B0A1B9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DD0C22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Сукцесивно током године; у току два месеца након истека извештај</w:t>
            </w:r>
            <w:r w:rsidR="00A15E5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ног месеца, 25. у месецу</w:t>
            </w:r>
          </w:p>
        </w:tc>
      </w:tr>
      <w:tr w:rsidR="0079031D" w:rsidRPr="00E3558F" w14:paraId="491E8B02" w14:textId="77777777" w:rsidTr="0079031D">
        <w:trPr>
          <w:trHeight w:val="20"/>
          <w:jc w:val="center"/>
        </w:trPr>
        <w:tc>
          <w:tcPr>
            <w:tcW w:w="454" w:type="dxa"/>
            <w:shd w:val="clear" w:color="auto" w:fill="auto"/>
          </w:tcPr>
          <w:p w14:paraId="58D14F3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24    </w:t>
            </w:r>
          </w:p>
        </w:tc>
        <w:tc>
          <w:tcPr>
            <w:tcW w:w="1021" w:type="dxa"/>
            <w:shd w:val="clear" w:color="auto" w:fill="auto"/>
          </w:tcPr>
          <w:p w14:paraId="70D9B0E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A653EC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производње и потрошње течног биогорива – пробно истраживање</w:t>
            </w:r>
          </w:p>
          <w:p w14:paraId="49271C0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7C6C404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007393</w:t>
            </w:r>
          </w:p>
        </w:tc>
        <w:tc>
          <w:tcPr>
            <w:tcW w:w="2268" w:type="dxa"/>
            <w:shd w:val="clear" w:color="auto" w:fill="auto"/>
          </w:tcPr>
          <w:p w14:paraId="5FEA623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Производња, залихе на почетку и на крају године, губици, набавка од других у земљи, увоз, извоз, сопствена потрошња, продаја/предаја у земљи; продаја/предаја трговини и крајњим потрошачима по врстама потрошача</w:t>
            </w:r>
          </w:p>
        </w:tc>
        <w:tc>
          <w:tcPr>
            <w:tcW w:w="1134" w:type="dxa"/>
            <w:shd w:val="clear" w:color="auto" w:fill="auto"/>
          </w:tcPr>
          <w:p w14:paraId="3DC6DF6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174485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ЕН-4.18</w:t>
            </w:r>
          </w:p>
        </w:tc>
        <w:tc>
          <w:tcPr>
            <w:tcW w:w="1588" w:type="dxa"/>
            <w:shd w:val="clear" w:color="auto" w:fill="auto"/>
          </w:tcPr>
          <w:p w14:paraId="3507B24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 предузетници из области производње и промета течним биогоривом; 18.03.</w:t>
            </w:r>
          </w:p>
        </w:tc>
        <w:tc>
          <w:tcPr>
            <w:tcW w:w="1701" w:type="dxa"/>
            <w:shd w:val="clear" w:color="auto" w:fill="auto"/>
          </w:tcPr>
          <w:p w14:paraId="034F3FF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256797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1A7FB38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0177AA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FC9BB2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28.12.</w:t>
            </w:r>
          </w:p>
        </w:tc>
      </w:tr>
      <w:tr w:rsidR="0079031D" w:rsidRPr="00E3558F" w14:paraId="33002F6B" w14:textId="77777777" w:rsidTr="0079031D">
        <w:trPr>
          <w:trHeight w:val="20"/>
          <w:jc w:val="center"/>
        </w:trPr>
        <w:tc>
          <w:tcPr>
            <w:tcW w:w="454" w:type="dxa"/>
            <w:shd w:val="clear" w:color="auto" w:fill="auto"/>
          </w:tcPr>
          <w:p w14:paraId="33C7A78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25    </w:t>
            </w:r>
          </w:p>
        </w:tc>
        <w:tc>
          <w:tcPr>
            <w:tcW w:w="1021" w:type="dxa"/>
            <w:shd w:val="clear" w:color="auto" w:fill="auto"/>
          </w:tcPr>
          <w:p w14:paraId="0D7239F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рударства и енергетике</w:t>
            </w:r>
          </w:p>
        </w:tc>
        <w:tc>
          <w:tcPr>
            <w:tcW w:w="1588" w:type="dxa"/>
            <w:shd w:val="clear" w:color="auto" w:fill="auto"/>
          </w:tcPr>
          <w:p w14:paraId="722759E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енергетска статистика за угаљ</w:t>
            </w:r>
          </w:p>
          <w:p w14:paraId="6AAFE4B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78E5B0D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007397</w:t>
            </w:r>
          </w:p>
        </w:tc>
        <w:tc>
          <w:tcPr>
            <w:tcW w:w="2268" w:type="dxa"/>
            <w:shd w:val="clear" w:color="auto" w:fill="auto"/>
          </w:tcPr>
          <w:p w14:paraId="1EBD438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Подаци о снабдевању и потрошњи угља</w:t>
            </w:r>
          </w:p>
        </w:tc>
        <w:tc>
          <w:tcPr>
            <w:tcW w:w="1134" w:type="dxa"/>
            <w:shd w:val="clear" w:color="auto" w:fill="auto"/>
          </w:tcPr>
          <w:p w14:paraId="5DD55B5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Месечна; два месеца након </w:t>
            </w:r>
            <w:r w:rsidRPr="00E3558F">
              <w:rPr>
                <w:rFonts w:ascii="Times New Roman" w:eastAsia="Times New Roman" w:hAnsi="Times New Roman" w:cs="Times New Roman"/>
                <w:color w:val="000000"/>
                <w:sz w:val="15"/>
                <w:szCs w:val="15"/>
              </w:rPr>
              <w:lastRenderedPageBreak/>
              <w:t>извештајног месеца</w:t>
            </w:r>
          </w:p>
        </w:tc>
        <w:tc>
          <w:tcPr>
            <w:tcW w:w="1418" w:type="dxa"/>
            <w:shd w:val="clear" w:color="auto" w:fill="auto"/>
          </w:tcPr>
          <w:p w14:paraId="5D1E717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Извештајни метод</w:t>
            </w:r>
          </w:p>
        </w:tc>
        <w:tc>
          <w:tcPr>
            <w:tcW w:w="1588" w:type="dxa"/>
            <w:shd w:val="clear" w:color="auto" w:fill="auto"/>
          </w:tcPr>
          <w:p w14:paraId="73F315E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Енергетски субјекти који се баве </w:t>
            </w:r>
            <w:r w:rsidRPr="00E3558F">
              <w:rPr>
                <w:rFonts w:ascii="Times New Roman" w:eastAsia="Times New Roman" w:hAnsi="Times New Roman" w:cs="Times New Roman"/>
                <w:color w:val="000000"/>
                <w:sz w:val="15"/>
                <w:szCs w:val="15"/>
              </w:rPr>
              <w:lastRenderedPageBreak/>
              <w:t>производњом угља; 20. у месецу</w:t>
            </w:r>
          </w:p>
        </w:tc>
        <w:tc>
          <w:tcPr>
            <w:tcW w:w="1701" w:type="dxa"/>
            <w:shd w:val="clear" w:color="auto" w:fill="auto"/>
          </w:tcPr>
          <w:p w14:paraId="4F9B2F0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F690F8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C85163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Закон о званичној статистици и Споразум о сарадњи између </w:t>
            </w:r>
            <w:r w:rsidRPr="00E3558F">
              <w:rPr>
                <w:rFonts w:ascii="Times New Roman" w:eastAsia="Times New Roman" w:hAnsi="Times New Roman" w:cs="Times New Roman"/>
                <w:color w:val="000000"/>
                <w:sz w:val="15"/>
                <w:szCs w:val="15"/>
              </w:rPr>
              <w:lastRenderedPageBreak/>
              <w:t>Министарства рударства и енергетике и Републичког завода за статистику</w:t>
            </w:r>
          </w:p>
        </w:tc>
        <w:tc>
          <w:tcPr>
            <w:tcW w:w="794" w:type="dxa"/>
            <w:shd w:val="clear" w:color="auto" w:fill="auto"/>
          </w:tcPr>
          <w:p w14:paraId="28B21EF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Република Србија</w:t>
            </w:r>
          </w:p>
        </w:tc>
        <w:tc>
          <w:tcPr>
            <w:tcW w:w="851" w:type="dxa"/>
            <w:shd w:val="clear" w:color="auto" w:fill="auto"/>
          </w:tcPr>
          <w:p w14:paraId="545A9B2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Сукцесивно током године; у току два </w:t>
            </w:r>
            <w:r w:rsidRPr="00E3558F">
              <w:rPr>
                <w:rFonts w:ascii="Times New Roman" w:eastAsia="Times New Roman" w:hAnsi="Times New Roman" w:cs="Times New Roman"/>
                <w:color w:val="000000"/>
                <w:sz w:val="15"/>
                <w:szCs w:val="15"/>
              </w:rPr>
              <w:lastRenderedPageBreak/>
              <w:t>месеца након истека извештај</w:t>
            </w:r>
            <w:r w:rsidR="00A15E5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ног месеца, 25. у месецу</w:t>
            </w:r>
          </w:p>
        </w:tc>
      </w:tr>
      <w:tr w:rsidR="0079031D" w:rsidRPr="00E3558F" w14:paraId="790DC0F6" w14:textId="77777777" w:rsidTr="0079031D">
        <w:trPr>
          <w:trHeight w:val="20"/>
          <w:jc w:val="center"/>
        </w:trPr>
        <w:tc>
          <w:tcPr>
            <w:tcW w:w="454" w:type="dxa"/>
            <w:shd w:val="clear" w:color="auto" w:fill="auto"/>
          </w:tcPr>
          <w:p w14:paraId="2927F17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26    </w:t>
            </w:r>
          </w:p>
        </w:tc>
        <w:tc>
          <w:tcPr>
            <w:tcW w:w="1021" w:type="dxa"/>
            <w:shd w:val="clear" w:color="auto" w:fill="auto"/>
          </w:tcPr>
          <w:p w14:paraId="7C66402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рударства и енергетике</w:t>
            </w:r>
          </w:p>
        </w:tc>
        <w:tc>
          <w:tcPr>
            <w:tcW w:w="1588" w:type="dxa"/>
            <w:shd w:val="clear" w:color="auto" w:fill="auto"/>
          </w:tcPr>
          <w:p w14:paraId="79B8430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енергетска статистика за природни гас</w:t>
            </w:r>
          </w:p>
          <w:p w14:paraId="2CEF5C9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75C02E5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007398</w:t>
            </w:r>
          </w:p>
        </w:tc>
        <w:tc>
          <w:tcPr>
            <w:tcW w:w="2268" w:type="dxa"/>
            <w:shd w:val="clear" w:color="auto" w:fill="auto"/>
          </w:tcPr>
          <w:p w14:paraId="68BE10B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снабдевању и потрошњи природног гаса</w:t>
            </w:r>
          </w:p>
        </w:tc>
        <w:tc>
          <w:tcPr>
            <w:tcW w:w="1134" w:type="dxa"/>
            <w:shd w:val="clear" w:color="auto" w:fill="auto"/>
          </w:tcPr>
          <w:p w14:paraId="5E93884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55 дана након извештајног месеца</w:t>
            </w:r>
          </w:p>
        </w:tc>
        <w:tc>
          <w:tcPr>
            <w:tcW w:w="1418" w:type="dxa"/>
            <w:shd w:val="clear" w:color="auto" w:fill="auto"/>
          </w:tcPr>
          <w:p w14:paraId="5CDF0EA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74425C8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субјекти који се баве производњом, транспортом, увозом/извозом, дистрибуцијом, снабдевањем, складиштењем природног гаса;15. у месецу</w:t>
            </w:r>
          </w:p>
        </w:tc>
        <w:tc>
          <w:tcPr>
            <w:tcW w:w="1701" w:type="dxa"/>
            <w:shd w:val="clear" w:color="auto" w:fill="auto"/>
          </w:tcPr>
          <w:p w14:paraId="30E5BAC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783A720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535504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1956B18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DE659B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Сукцесивно током године; 55 дана након истека извештај</w:t>
            </w:r>
            <w:r w:rsidR="00A15E5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ног месеца, 25. у месецу</w:t>
            </w:r>
          </w:p>
        </w:tc>
      </w:tr>
      <w:tr w:rsidR="0079031D" w:rsidRPr="00E3558F" w14:paraId="2BCB6B87" w14:textId="77777777" w:rsidTr="0079031D">
        <w:trPr>
          <w:trHeight w:val="20"/>
          <w:jc w:val="center"/>
        </w:trPr>
        <w:tc>
          <w:tcPr>
            <w:tcW w:w="454" w:type="dxa"/>
            <w:shd w:val="clear" w:color="auto" w:fill="auto"/>
          </w:tcPr>
          <w:p w14:paraId="1FB08FA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27    </w:t>
            </w:r>
          </w:p>
        </w:tc>
        <w:tc>
          <w:tcPr>
            <w:tcW w:w="1021" w:type="dxa"/>
            <w:shd w:val="clear" w:color="auto" w:fill="auto"/>
          </w:tcPr>
          <w:p w14:paraId="538313D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69CFEB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топлотне енергије – претходни подаци</w:t>
            </w:r>
          </w:p>
          <w:p w14:paraId="2FE483A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6C9A867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007180</w:t>
            </w:r>
          </w:p>
        </w:tc>
        <w:tc>
          <w:tcPr>
            <w:tcW w:w="2268" w:type="dxa"/>
            <w:shd w:val="clear" w:color="auto" w:fill="auto"/>
          </w:tcPr>
          <w:p w14:paraId="7F2547F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Биланс топлотне енергије урађен по стандардима ЕУ</w:t>
            </w:r>
          </w:p>
        </w:tc>
        <w:tc>
          <w:tcPr>
            <w:tcW w:w="1134" w:type="dxa"/>
            <w:shd w:val="clear" w:color="auto" w:fill="auto"/>
          </w:tcPr>
          <w:p w14:paraId="5445B1C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0C124C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CAD0D8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75ED046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0CFCAA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5E9D2DD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EF5A45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0AF9A9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4FD9D467" w14:textId="77777777" w:rsidTr="0079031D">
        <w:trPr>
          <w:trHeight w:val="20"/>
          <w:jc w:val="center"/>
        </w:trPr>
        <w:tc>
          <w:tcPr>
            <w:tcW w:w="454" w:type="dxa"/>
            <w:shd w:val="clear" w:color="auto" w:fill="auto"/>
          </w:tcPr>
          <w:p w14:paraId="35E8E28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28    </w:t>
            </w:r>
          </w:p>
        </w:tc>
        <w:tc>
          <w:tcPr>
            <w:tcW w:w="1021" w:type="dxa"/>
            <w:shd w:val="clear" w:color="auto" w:fill="auto"/>
          </w:tcPr>
          <w:p w14:paraId="424614C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597ECB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Биланс угља и производа од угља – претходни подаци</w:t>
            </w:r>
          </w:p>
          <w:p w14:paraId="005FDFF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79202A9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007190</w:t>
            </w:r>
          </w:p>
        </w:tc>
        <w:tc>
          <w:tcPr>
            <w:tcW w:w="2268" w:type="dxa"/>
            <w:shd w:val="clear" w:color="auto" w:fill="auto"/>
          </w:tcPr>
          <w:p w14:paraId="620F12F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Биланс угља и производа од угља, појединачни за сваку врсту угља и производа од угља, урађен по стандардима ЕУ</w:t>
            </w:r>
          </w:p>
        </w:tc>
        <w:tc>
          <w:tcPr>
            <w:tcW w:w="1134" w:type="dxa"/>
            <w:shd w:val="clear" w:color="auto" w:fill="auto"/>
          </w:tcPr>
          <w:p w14:paraId="775663D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8421DF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2B83FF7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01EC72A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Управа царина (Управа царина - подаци о увозу и извозу)/коначни подаци за претходну годину у јулу месецу текуће године</w:t>
            </w:r>
          </w:p>
        </w:tc>
        <w:tc>
          <w:tcPr>
            <w:tcW w:w="1418" w:type="dxa"/>
            <w:shd w:val="clear" w:color="auto" w:fill="auto"/>
          </w:tcPr>
          <w:p w14:paraId="66F7B5F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480C357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76B452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948FB3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52C85E83" w14:textId="77777777" w:rsidTr="0079031D">
        <w:trPr>
          <w:trHeight w:val="20"/>
          <w:jc w:val="center"/>
        </w:trPr>
        <w:tc>
          <w:tcPr>
            <w:tcW w:w="454" w:type="dxa"/>
            <w:shd w:val="clear" w:color="auto" w:fill="auto"/>
          </w:tcPr>
          <w:p w14:paraId="72B65D70"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29    </w:t>
            </w:r>
          </w:p>
        </w:tc>
        <w:tc>
          <w:tcPr>
            <w:tcW w:w="1021" w:type="dxa"/>
            <w:shd w:val="clear" w:color="auto" w:fill="auto"/>
          </w:tcPr>
          <w:p w14:paraId="592B92B6"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7A84839"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електричне енергије – претходни подаци</w:t>
            </w:r>
          </w:p>
          <w:p w14:paraId="0DE7B96E"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p w14:paraId="0DC17B38"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007170</w:t>
            </w:r>
          </w:p>
        </w:tc>
        <w:tc>
          <w:tcPr>
            <w:tcW w:w="2268" w:type="dxa"/>
            <w:shd w:val="clear" w:color="auto" w:fill="auto"/>
          </w:tcPr>
          <w:p w14:paraId="52A0C70B"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Биланс електричне енергије урађен по стандардима ЕУ</w:t>
            </w:r>
          </w:p>
        </w:tc>
        <w:tc>
          <w:tcPr>
            <w:tcW w:w="1134" w:type="dxa"/>
            <w:shd w:val="clear" w:color="auto" w:fill="auto"/>
          </w:tcPr>
          <w:p w14:paraId="7D00D792"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45AEF6E"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FA01E4F"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4CB7A440"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C250623"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3695337"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AAA5167"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301AFF6"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78B62BEB" w14:textId="77777777" w:rsidTr="0079031D">
        <w:trPr>
          <w:trHeight w:val="20"/>
          <w:jc w:val="center"/>
        </w:trPr>
        <w:tc>
          <w:tcPr>
            <w:tcW w:w="454" w:type="dxa"/>
            <w:shd w:val="clear" w:color="auto" w:fill="auto"/>
          </w:tcPr>
          <w:p w14:paraId="6BDEA1E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30    </w:t>
            </w:r>
          </w:p>
        </w:tc>
        <w:tc>
          <w:tcPr>
            <w:tcW w:w="1021" w:type="dxa"/>
            <w:shd w:val="clear" w:color="auto" w:fill="auto"/>
          </w:tcPr>
          <w:p w14:paraId="56F509D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187FD9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биланси нафте и деривата нафте – претходни подаци</w:t>
            </w:r>
          </w:p>
          <w:p w14:paraId="291833F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208E67B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007200</w:t>
            </w:r>
          </w:p>
        </w:tc>
        <w:tc>
          <w:tcPr>
            <w:tcW w:w="2268" w:type="dxa"/>
            <w:shd w:val="clear" w:color="auto" w:fill="auto"/>
          </w:tcPr>
          <w:p w14:paraId="122DC14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Заједнички биланс нафте и деривата нафте и појединачни биланси за сирову нафту и деривате нафте, урађен по стандардима ЕУ</w:t>
            </w:r>
          </w:p>
        </w:tc>
        <w:tc>
          <w:tcPr>
            <w:tcW w:w="1134" w:type="dxa"/>
            <w:shd w:val="clear" w:color="auto" w:fill="auto"/>
          </w:tcPr>
          <w:p w14:paraId="005CACE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7E626AF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20AE7D6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610D50B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Управа царина (Управа царина - подаци о увозу и извозу)/коначни подаци за претходну годину у јулу месецу текуће године</w:t>
            </w:r>
          </w:p>
        </w:tc>
        <w:tc>
          <w:tcPr>
            <w:tcW w:w="1418" w:type="dxa"/>
            <w:shd w:val="clear" w:color="auto" w:fill="auto"/>
          </w:tcPr>
          <w:p w14:paraId="56DDC80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154FAF0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CFB5EE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2740A2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03.10.</w:t>
            </w:r>
          </w:p>
        </w:tc>
      </w:tr>
      <w:tr w:rsidR="0079031D" w:rsidRPr="00E3558F" w14:paraId="3F3B0670" w14:textId="77777777" w:rsidTr="0079031D">
        <w:trPr>
          <w:trHeight w:val="20"/>
          <w:jc w:val="center"/>
        </w:trPr>
        <w:tc>
          <w:tcPr>
            <w:tcW w:w="454" w:type="dxa"/>
            <w:shd w:val="clear" w:color="auto" w:fill="auto"/>
          </w:tcPr>
          <w:p w14:paraId="7FBFC79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31    </w:t>
            </w:r>
          </w:p>
        </w:tc>
        <w:tc>
          <w:tcPr>
            <w:tcW w:w="1021" w:type="dxa"/>
            <w:shd w:val="clear" w:color="auto" w:fill="auto"/>
          </w:tcPr>
          <w:p w14:paraId="7B58B10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48BB31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природног гаса – претходни подаци</w:t>
            </w:r>
          </w:p>
          <w:p w14:paraId="4E62E5C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4314F9E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007210</w:t>
            </w:r>
          </w:p>
        </w:tc>
        <w:tc>
          <w:tcPr>
            <w:tcW w:w="2268" w:type="dxa"/>
            <w:shd w:val="clear" w:color="auto" w:fill="auto"/>
          </w:tcPr>
          <w:p w14:paraId="16C2DB4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Биланс природног гаса, урађен по стандардима ЕУ</w:t>
            </w:r>
          </w:p>
        </w:tc>
        <w:tc>
          <w:tcPr>
            <w:tcW w:w="1134" w:type="dxa"/>
            <w:shd w:val="clear" w:color="auto" w:fill="auto"/>
          </w:tcPr>
          <w:p w14:paraId="4C62B83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0240E64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ECEE74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28BF64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E72C31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53B38BB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A03F26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4781E9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03.10.</w:t>
            </w:r>
          </w:p>
        </w:tc>
      </w:tr>
      <w:tr w:rsidR="0079031D" w:rsidRPr="00E3558F" w14:paraId="02B602F0" w14:textId="77777777" w:rsidTr="0079031D">
        <w:trPr>
          <w:trHeight w:val="20"/>
          <w:jc w:val="center"/>
        </w:trPr>
        <w:tc>
          <w:tcPr>
            <w:tcW w:w="454" w:type="dxa"/>
            <w:shd w:val="clear" w:color="auto" w:fill="auto"/>
          </w:tcPr>
          <w:p w14:paraId="5672C05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32    </w:t>
            </w:r>
          </w:p>
        </w:tc>
        <w:tc>
          <w:tcPr>
            <w:tcW w:w="1021" w:type="dxa"/>
            <w:shd w:val="clear" w:color="auto" w:fill="auto"/>
          </w:tcPr>
          <w:p w14:paraId="0B49B8A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63D997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геотермалне енергије – претходни подаци</w:t>
            </w:r>
          </w:p>
          <w:p w14:paraId="24361A7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4AA1263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007230</w:t>
            </w:r>
          </w:p>
        </w:tc>
        <w:tc>
          <w:tcPr>
            <w:tcW w:w="2268" w:type="dxa"/>
            <w:shd w:val="clear" w:color="auto" w:fill="auto"/>
          </w:tcPr>
          <w:p w14:paraId="2343B23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Биланс геотермалне енергије, урађен по стандардима ЕУ</w:t>
            </w:r>
          </w:p>
        </w:tc>
        <w:tc>
          <w:tcPr>
            <w:tcW w:w="1134" w:type="dxa"/>
            <w:shd w:val="clear" w:color="auto" w:fill="auto"/>
          </w:tcPr>
          <w:p w14:paraId="7717F41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6CFB0A1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75BEECF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896C7F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B82BDD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31B9391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9D027B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1902A5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701F95E9" w14:textId="77777777" w:rsidTr="0079031D">
        <w:trPr>
          <w:trHeight w:val="20"/>
          <w:jc w:val="center"/>
        </w:trPr>
        <w:tc>
          <w:tcPr>
            <w:tcW w:w="454" w:type="dxa"/>
            <w:shd w:val="clear" w:color="auto" w:fill="auto"/>
          </w:tcPr>
          <w:p w14:paraId="1B9B59C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33    </w:t>
            </w:r>
          </w:p>
        </w:tc>
        <w:tc>
          <w:tcPr>
            <w:tcW w:w="1021" w:type="dxa"/>
            <w:shd w:val="clear" w:color="auto" w:fill="auto"/>
          </w:tcPr>
          <w:p w14:paraId="31D0D22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Министарство рударства и енергетике</w:t>
            </w:r>
          </w:p>
        </w:tc>
        <w:tc>
          <w:tcPr>
            <w:tcW w:w="1588" w:type="dxa"/>
            <w:shd w:val="clear" w:color="auto" w:fill="auto"/>
          </w:tcPr>
          <w:p w14:paraId="331C353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дрвних горива – претходни подаци</w:t>
            </w:r>
          </w:p>
          <w:p w14:paraId="5C320DD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0748E36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007350</w:t>
            </w:r>
          </w:p>
        </w:tc>
        <w:tc>
          <w:tcPr>
            <w:tcW w:w="2268" w:type="dxa"/>
            <w:shd w:val="clear" w:color="auto" w:fill="auto"/>
          </w:tcPr>
          <w:p w14:paraId="1249473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Биланс огревног дрвета, дрвних брикета, дрвних пелета и дрвеног угља урађен по стандардима ЕУ</w:t>
            </w:r>
          </w:p>
        </w:tc>
        <w:tc>
          <w:tcPr>
            <w:tcW w:w="1134" w:type="dxa"/>
            <w:shd w:val="clear" w:color="auto" w:fill="auto"/>
          </w:tcPr>
          <w:p w14:paraId="203D6CB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6F812FC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A12CA1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4DDEFA3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Управа царина (Управа царина - подаци о увозу и извозу)/ коначни подаци за претходну годину у јулу у текуће године</w:t>
            </w:r>
          </w:p>
        </w:tc>
        <w:tc>
          <w:tcPr>
            <w:tcW w:w="1418" w:type="dxa"/>
            <w:shd w:val="clear" w:color="auto" w:fill="auto"/>
          </w:tcPr>
          <w:p w14:paraId="7E31FC7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 и податак о укупној финалној потрошњи биомасе Министарства рударства и енергетике</w:t>
            </w:r>
          </w:p>
        </w:tc>
        <w:tc>
          <w:tcPr>
            <w:tcW w:w="1531" w:type="dxa"/>
            <w:shd w:val="clear" w:color="auto" w:fill="auto"/>
          </w:tcPr>
          <w:p w14:paraId="5EAFAEC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14D02B9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125BF1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212420BD" w14:textId="77777777" w:rsidTr="0079031D">
        <w:trPr>
          <w:trHeight w:val="20"/>
          <w:jc w:val="center"/>
        </w:trPr>
        <w:tc>
          <w:tcPr>
            <w:tcW w:w="454" w:type="dxa"/>
            <w:shd w:val="clear" w:color="auto" w:fill="auto"/>
          </w:tcPr>
          <w:p w14:paraId="06C70854"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34    </w:t>
            </w:r>
          </w:p>
        </w:tc>
        <w:tc>
          <w:tcPr>
            <w:tcW w:w="1021" w:type="dxa"/>
            <w:shd w:val="clear" w:color="auto" w:fill="auto"/>
          </w:tcPr>
          <w:p w14:paraId="1C973B96"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0D59E64"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биогаса – претходни подаци</w:t>
            </w:r>
          </w:p>
          <w:p w14:paraId="4E2A454F"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p>
          <w:p w14:paraId="46B1BF97"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007270</w:t>
            </w:r>
          </w:p>
        </w:tc>
        <w:tc>
          <w:tcPr>
            <w:tcW w:w="2268" w:type="dxa"/>
            <w:shd w:val="clear" w:color="auto" w:fill="auto"/>
          </w:tcPr>
          <w:p w14:paraId="2C0FE02B"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Биланс биогаса урађен по ЕУ стандардима</w:t>
            </w:r>
          </w:p>
        </w:tc>
        <w:tc>
          <w:tcPr>
            <w:tcW w:w="1134" w:type="dxa"/>
            <w:shd w:val="clear" w:color="auto" w:fill="auto"/>
          </w:tcPr>
          <w:p w14:paraId="7817A311"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DD7AE06"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p>
        </w:tc>
        <w:tc>
          <w:tcPr>
            <w:tcW w:w="1588" w:type="dxa"/>
            <w:shd w:val="clear" w:color="auto" w:fill="auto"/>
          </w:tcPr>
          <w:p w14:paraId="163BF6EC"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p>
        </w:tc>
        <w:tc>
          <w:tcPr>
            <w:tcW w:w="1701" w:type="dxa"/>
            <w:shd w:val="clear" w:color="auto" w:fill="auto"/>
          </w:tcPr>
          <w:p w14:paraId="157C6DF0"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p>
        </w:tc>
        <w:tc>
          <w:tcPr>
            <w:tcW w:w="1418" w:type="dxa"/>
            <w:shd w:val="clear" w:color="auto" w:fill="auto"/>
          </w:tcPr>
          <w:p w14:paraId="61925E7C"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473FB422"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1EE4434"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CBB8682"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717E6046" w14:textId="77777777" w:rsidTr="0079031D">
        <w:trPr>
          <w:trHeight w:val="20"/>
          <w:jc w:val="center"/>
        </w:trPr>
        <w:tc>
          <w:tcPr>
            <w:tcW w:w="454" w:type="dxa"/>
            <w:shd w:val="clear" w:color="auto" w:fill="auto"/>
          </w:tcPr>
          <w:p w14:paraId="0208C1A4"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35    </w:t>
            </w:r>
          </w:p>
        </w:tc>
        <w:tc>
          <w:tcPr>
            <w:tcW w:w="1021" w:type="dxa"/>
            <w:shd w:val="clear" w:color="auto" w:fill="auto"/>
          </w:tcPr>
          <w:p w14:paraId="24F94EED"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Министарство рударства и енергетике</w:t>
            </w:r>
          </w:p>
        </w:tc>
        <w:tc>
          <w:tcPr>
            <w:tcW w:w="1588" w:type="dxa"/>
            <w:shd w:val="clear" w:color="auto" w:fill="auto"/>
          </w:tcPr>
          <w:p w14:paraId="0B55A33C"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биланси Републике Србије – коначни подаци</w:t>
            </w:r>
          </w:p>
          <w:p w14:paraId="6F63E3B3"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p w14:paraId="66233EFD"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007395</w:t>
            </w:r>
          </w:p>
        </w:tc>
        <w:tc>
          <w:tcPr>
            <w:tcW w:w="2268" w:type="dxa"/>
            <w:shd w:val="clear" w:color="auto" w:fill="auto"/>
          </w:tcPr>
          <w:p w14:paraId="71345E94"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биланси за електричну енергију, топлотну енергију, угаљ и производе од угља, нафте и деривата нафте, природног гаса, геотермалне енергије, дрвних горива и биогаса урађен по стандардима ЕУ, коначни подаци</w:t>
            </w:r>
          </w:p>
        </w:tc>
        <w:tc>
          <w:tcPr>
            <w:tcW w:w="1134" w:type="dxa"/>
            <w:shd w:val="clear" w:color="auto" w:fill="auto"/>
          </w:tcPr>
          <w:p w14:paraId="011D3879"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590C323A"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43EFC4B8"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605AB07E"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Управа царина (Управа царина - подаци о увозу и извозу)/коначни подаци за претходну годину у јулу месецу текуће године</w:t>
            </w:r>
          </w:p>
        </w:tc>
        <w:tc>
          <w:tcPr>
            <w:tcW w:w="1418" w:type="dxa"/>
            <w:shd w:val="clear" w:color="auto" w:fill="auto"/>
          </w:tcPr>
          <w:p w14:paraId="1231AFF6"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17383035"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19E31CD"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CE9696E"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за 2021. годину биће објављени 24.02.2023. године</w:t>
            </w:r>
          </w:p>
        </w:tc>
      </w:tr>
      <w:tr w:rsidR="0079031D" w:rsidRPr="00E3558F" w14:paraId="0E7A3B17" w14:textId="77777777" w:rsidTr="0079031D">
        <w:trPr>
          <w:trHeight w:val="20"/>
          <w:jc w:val="center"/>
        </w:trPr>
        <w:tc>
          <w:tcPr>
            <w:tcW w:w="454" w:type="dxa"/>
            <w:shd w:val="clear" w:color="auto" w:fill="auto"/>
          </w:tcPr>
          <w:p w14:paraId="184049EE"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36    </w:t>
            </w:r>
          </w:p>
        </w:tc>
        <w:tc>
          <w:tcPr>
            <w:tcW w:w="1021" w:type="dxa"/>
            <w:shd w:val="clear" w:color="auto" w:fill="auto"/>
          </w:tcPr>
          <w:p w14:paraId="7560E388"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2105E1D4"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 утрошак енергије и горива у индустрији</w:t>
            </w:r>
          </w:p>
          <w:p w14:paraId="79B53A95"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p w14:paraId="38956BA7"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007240</w:t>
            </w:r>
          </w:p>
        </w:tc>
        <w:tc>
          <w:tcPr>
            <w:tcW w:w="2268" w:type="dxa"/>
            <w:shd w:val="clear" w:color="auto" w:fill="auto"/>
          </w:tcPr>
          <w:p w14:paraId="574FB384"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Утрошак енергије и горива у индустрији за енергетске и технолошке сврхе и залихе горива на крају године</w:t>
            </w:r>
          </w:p>
        </w:tc>
        <w:tc>
          <w:tcPr>
            <w:tcW w:w="1134" w:type="dxa"/>
            <w:shd w:val="clear" w:color="auto" w:fill="auto"/>
          </w:tcPr>
          <w:p w14:paraId="27A6C498"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3D0B570"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ЕН-4.15Е</w:t>
            </w:r>
          </w:p>
        </w:tc>
        <w:tc>
          <w:tcPr>
            <w:tcW w:w="1588" w:type="dxa"/>
            <w:shd w:val="clear" w:color="auto" w:fill="auto"/>
          </w:tcPr>
          <w:p w14:paraId="38CD68B3"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из сектора: рударство; прерађивачка индустрија; производња и снабдевање електричном енергијом, природним гасом и водом; као и јединице привредна друштва из других сектора, ако те јединице обављају делатност наведених сектора; 02.03.</w:t>
            </w:r>
          </w:p>
        </w:tc>
        <w:tc>
          <w:tcPr>
            <w:tcW w:w="1701" w:type="dxa"/>
            <w:shd w:val="clear" w:color="auto" w:fill="auto"/>
          </w:tcPr>
          <w:p w14:paraId="3B365ACB"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2F45E754"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27C8433B"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8C7ED60"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8EA4588"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5E9DA0A5" w14:textId="77777777" w:rsidTr="0079031D">
        <w:trPr>
          <w:trHeight w:val="20"/>
          <w:jc w:val="center"/>
        </w:trPr>
        <w:tc>
          <w:tcPr>
            <w:tcW w:w="454" w:type="dxa"/>
            <w:shd w:val="clear" w:color="auto" w:fill="auto"/>
          </w:tcPr>
          <w:p w14:paraId="02399C2E"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37    </w:t>
            </w:r>
          </w:p>
        </w:tc>
        <w:tc>
          <w:tcPr>
            <w:tcW w:w="1021" w:type="dxa"/>
            <w:shd w:val="clear" w:color="auto" w:fill="auto"/>
          </w:tcPr>
          <w:p w14:paraId="77293460"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2CB3267"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отпада – претходни подаци</w:t>
            </w:r>
          </w:p>
          <w:p w14:paraId="485956A2"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p w14:paraId="265D6E0E"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007264</w:t>
            </w:r>
          </w:p>
        </w:tc>
        <w:tc>
          <w:tcPr>
            <w:tcW w:w="2268" w:type="dxa"/>
            <w:shd w:val="clear" w:color="auto" w:fill="auto"/>
          </w:tcPr>
          <w:p w14:paraId="6953DA76"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отпада садржи податке о отпаду који се користи да би се из њега добила енергија (електрична или топлотна). У оквиру тог биланса приказаују се следеће категорије отпада: индустријски (обновљиви и необновљиви).</w:t>
            </w:r>
          </w:p>
        </w:tc>
        <w:tc>
          <w:tcPr>
            <w:tcW w:w="1134" w:type="dxa"/>
            <w:shd w:val="clear" w:color="auto" w:fill="auto"/>
          </w:tcPr>
          <w:p w14:paraId="50F0D6BB"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26A930F"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0D987919"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2D6A74F9"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68163378"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36C17995"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7620DB0"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7B3FA7E"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w:t>
            </w:r>
          </w:p>
        </w:tc>
      </w:tr>
      <w:tr w:rsidR="0079031D" w:rsidRPr="00E3558F" w14:paraId="484CEE29" w14:textId="77777777" w:rsidTr="0079031D">
        <w:trPr>
          <w:trHeight w:val="20"/>
          <w:jc w:val="center"/>
        </w:trPr>
        <w:tc>
          <w:tcPr>
            <w:tcW w:w="454" w:type="dxa"/>
            <w:shd w:val="clear" w:color="auto" w:fill="auto"/>
          </w:tcPr>
          <w:p w14:paraId="6028B0DB"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38</w:t>
            </w:r>
          </w:p>
        </w:tc>
        <w:tc>
          <w:tcPr>
            <w:tcW w:w="1021" w:type="dxa"/>
            <w:shd w:val="clear" w:color="auto" w:fill="auto"/>
          </w:tcPr>
          <w:p w14:paraId="1415B660"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0023B2C"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течног биогорива – пробно истраживање</w:t>
            </w:r>
          </w:p>
          <w:p w14:paraId="10A4C69A"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007360</w:t>
            </w:r>
          </w:p>
        </w:tc>
        <w:tc>
          <w:tcPr>
            <w:tcW w:w="2268" w:type="dxa"/>
            <w:shd w:val="clear" w:color="auto" w:fill="auto"/>
          </w:tcPr>
          <w:p w14:paraId="1C63BD97"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Биланс течног биогорива - пробно истраживање, урађен по стандардима ЕУ</w:t>
            </w:r>
          </w:p>
        </w:tc>
        <w:tc>
          <w:tcPr>
            <w:tcW w:w="1134" w:type="dxa"/>
            <w:shd w:val="clear" w:color="auto" w:fill="auto"/>
          </w:tcPr>
          <w:p w14:paraId="396D13CF"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89DD0C1"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495E4CD0"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41B59317"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Управа царина (Управа царина - подаци о увозу и извозу)</w:t>
            </w:r>
          </w:p>
        </w:tc>
        <w:tc>
          <w:tcPr>
            <w:tcW w:w="1418" w:type="dxa"/>
            <w:shd w:val="clear" w:color="auto" w:fill="auto"/>
          </w:tcPr>
          <w:p w14:paraId="6DD8B6CA"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2DE950A1"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AC70408"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FF2950C"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28.12.</w:t>
            </w:r>
          </w:p>
        </w:tc>
      </w:tr>
      <w:tr w:rsidR="0079031D" w:rsidRPr="00E3558F" w14:paraId="48E83347" w14:textId="77777777" w:rsidTr="0079031D">
        <w:trPr>
          <w:trHeight w:val="20"/>
          <w:jc w:val="center"/>
        </w:trPr>
        <w:tc>
          <w:tcPr>
            <w:tcW w:w="454" w:type="dxa"/>
            <w:shd w:val="clear" w:color="auto" w:fill="auto"/>
          </w:tcPr>
          <w:p w14:paraId="4A597E06"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39</w:t>
            </w:r>
          </w:p>
        </w:tc>
        <w:tc>
          <w:tcPr>
            <w:tcW w:w="1021" w:type="dxa"/>
            <w:shd w:val="clear" w:color="auto" w:fill="auto"/>
          </w:tcPr>
          <w:p w14:paraId="664491EE"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рударства и енергетике</w:t>
            </w:r>
          </w:p>
        </w:tc>
        <w:tc>
          <w:tcPr>
            <w:tcW w:w="1588" w:type="dxa"/>
            <w:shd w:val="clear" w:color="auto" w:fill="auto"/>
          </w:tcPr>
          <w:p w14:paraId="6F9F4AEC"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о производњи и потрошњи електричне енергије (купци-произвођачи)</w:t>
            </w:r>
          </w:p>
          <w:p w14:paraId="4D0A3C6A"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p>
          <w:p w14:paraId="1CBC91F1"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007171</w:t>
            </w:r>
          </w:p>
        </w:tc>
        <w:tc>
          <w:tcPr>
            <w:tcW w:w="2268" w:type="dxa"/>
            <w:shd w:val="clear" w:color="auto" w:fill="auto"/>
          </w:tcPr>
          <w:p w14:paraId="09377F74"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Децентрализована производња електричне енергије: подаци о преузетој електричној енергији од купца-произвођача.</w:t>
            </w:r>
          </w:p>
        </w:tc>
        <w:tc>
          <w:tcPr>
            <w:tcW w:w="1134" w:type="dxa"/>
            <w:shd w:val="clear" w:color="auto" w:fill="auto"/>
          </w:tcPr>
          <w:p w14:paraId="312141C2"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63E4874A"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51271D97"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Јавна предузећа, и привредна друштва чија је основна делатност дистрибуирање електричне енергије крајњим потрошачима;31.08.</w:t>
            </w:r>
          </w:p>
        </w:tc>
        <w:tc>
          <w:tcPr>
            <w:tcW w:w="1701" w:type="dxa"/>
            <w:shd w:val="clear" w:color="auto" w:fill="auto"/>
          </w:tcPr>
          <w:p w14:paraId="64A6FF6C"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p>
        </w:tc>
        <w:tc>
          <w:tcPr>
            <w:tcW w:w="1418" w:type="dxa"/>
            <w:shd w:val="clear" w:color="auto" w:fill="auto"/>
          </w:tcPr>
          <w:p w14:paraId="75A1BCB4"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p>
        </w:tc>
        <w:tc>
          <w:tcPr>
            <w:tcW w:w="1531" w:type="dxa"/>
            <w:shd w:val="clear" w:color="auto" w:fill="auto"/>
          </w:tcPr>
          <w:p w14:paraId="58D149DD"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енергетици, 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700B8284"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49AFCFD"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26.09.2023.</w:t>
            </w:r>
          </w:p>
        </w:tc>
      </w:tr>
      <w:tr w:rsidR="0079031D" w:rsidRPr="00E3558F" w14:paraId="6D1F3C87" w14:textId="77777777" w:rsidTr="0079031D">
        <w:trPr>
          <w:trHeight w:val="20"/>
          <w:jc w:val="center"/>
        </w:trPr>
        <w:tc>
          <w:tcPr>
            <w:tcW w:w="454" w:type="dxa"/>
            <w:shd w:val="clear" w:color="auto" w:fill="auto"/>
          </w:tcPr>
          <w:p w14:paraId="0F03FB9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40</w:t>
            </w:r>
          </w:p>
        </w:tc>
        <w:tc>
          <w:tcPr>
            <w:tcW w:w="1021" w:type="dxa"/>
            <w:shd w:val="clear" w:color="auto" w:fill="auto"/>
          </w:tcPr>
          <w:p w14:paraId="26D6BC2C"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рударства и енергетике</w:t>
            </w:r>
          </w:p>
        </w:tc>
        <w:tc>
          <w:tcPr>
            <w:tcW w:w="1588" w:type="dxa"/>
            <w:shd w:val="clear" w:color="auto" w:fill="auto"/>
          </w:tcPr>
          <w:p w14:paraId="16FDBD4D"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о производњи и потрошњи електричне енергије (батерије)</w:t>
            </w:r>
          </w:p>
          <w:p w14:paraId="1F53FA3B"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p w14:paraId="73B3794E"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007172</w:t>
            </w:r>
          </w:p>
        </w:tc>
        <w:tc>
          <w:tcPr>
            <w:tcW w:w="2268" w:type="dxa"/>
            <w:shd w:val="clear" w:color="auto" w:fill="auto"/>
          </w:tcPr>
          <w:p w14:paraId="4741974D"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Складиштење енергије у батеријама</w:t>
            </w:r>
          </w:p>
        </w:tc>
        <w:tc>
          <w:tcPr>
            <w:tcW w:w="1134" w:type="dxa"/>
            <w:shd w:val="clear" w:color="auto" w:fill="auto"/>
          </w:tcPr>
          <w:p w14:paraId="3A564974"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B4CB0D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682A2AA9"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Јединице посматрања су предузеће чија је основна делатност производња, дистрибуција и пренос електричне енергије крајњим потрошачима;31.08.</w:t>
            </w:r>
          </w:p>
        </w:tc>
        <w:tc>
          <w:tcPr>
            <w:tcW w:w="1701" w:type="dxa"/>
            <w:shd w:val="clear" w:color="auto" w:fill="auto"/>
          </w:tcPr>
          <w:p w14:paraId="34B37275"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418" w:type="dxa"/>
            <w:shd w:val="clear" w:color="auto" w:fill="auto"/>
          </w:tcPr>
          <w:p w14:paraId="633ABCE8"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31" w:type="dxa"/>
            <w:shd w:val="clear" w:color="auto" w:fill="auto"/>
          </w:tcPr>
          <w:p w14:paraId="5F6DF848"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енергетици, 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18DAC07E"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B176F8D"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26.09.2023.</w:t>
            </w:r>
          </w:p>
        </w:tc>
      </w:tr>
      <w:tr w:rsidR="0079031D" w:rsidRPr="00E3558F" w14:paraId="3EE723F6" w14:textId="77777777" w:rsidTr="0079031D">
        <w:trPr>
          <w:trHeight w:val="20"/>
          <w:jc w:val="center"/>
        </w:trPr>
        <w:tc>
          <w:tcPr>
            <w:tcW w:w="454" w:type="dxa"/>
            <w:shd w:val="clear" w:color="auto" w:fill="auto"/>
          </w:tcPr>
          <w:p w14:paraId="6261EBB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41</w:t>
            </w:r>
          </w:p>
        </w:tc>
        <w:tc>
          <w:tcPr>
            <w:tcW w:w="1021" w:type="dxa"/>
            <w:shd w:val="clear" w:color="auto" w:fill="auto"/>
          </w:tcPr>
          <w:p w14:paraId="619DDD05"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рударства и енергетике</w:t>
            </w:r>
          </w:p>
        </w:tc>
        <w:tc>
          <w:tcPr>
            <w:tcW w:w="1588" w:type="dxa"/>
            <w:shd w:val="clear" w:color="auto" w:fill="auto"/>
          </w:tcPr>
          <w:p w14:paraId="0034F278"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о производњи и потрошњи електричне енергије (капацитети)</w:t>
            </w:r>
          </w:p>
          <w:p w14:paraId="0A469D6B"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p w14:paraId="5211D1B6"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007173</w:t>
            </w:r>
          </w:p>
        </w:tc>
        <w:tc>
          <w:tcPr>
            <w:tcW w:w="2268" w:type="dxa"/>
            <w:shd w:val="clear" w:color="auto" w:fill="auto"/>
          </w:tcPr>
          <w:p w14:paraId="10A7120C"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Новоинсталисани и повучени капацитети</w:t>
            </w:r>
          </w:p>
        </w:tc>
        <w:tc>
          <w:tcPr>
            <w:tcW w:w="1134" w:type="dxa"/>
            <w:shd w:val="clear" w:color="auto" w:fill="auto"/>
          </w:tcPr>
          <w:p w14:paraId="746BFFDE"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6E43D99D"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3C004084"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Јединице посматрања су предузеће чија је основна делатност производња, дистрибуција и пренос електричне енергије крајњим потрошачима;31.08.</w:t>
            </w:r>
          </w:p>
        </w:tc>
        <w:tc>
          <w:tcPr>
            <w:tcW w:w="1701" w:type="dxa"/>
            <w:shd w:val="clear" w:color="auto" w:fill="auto"/>
          </w:tcPr>
          <w:p w14:paraId="70B7D1C1"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418" w:type="dxa"/>
            <w:shd w:val="clear" w:color="auto" w:fill="auto"/>
          </w:tcPr>
          <w:p w14:paraId="56F6D618"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31" w:type="dxa"/>
            <w:shd w:val="clear" w:color="auto" w:fill="auto"/>
          </w:tcPr>
          <w:p w14:paraId="56802FA8"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енергетици, 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0EB1312D"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EB84977"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26.09.2023.</w:t>
            </w:r>
          </w:p>
        </w:tc>
      </w:tr>
      <w:tr w:rsidR="0079031D" w:rsidRPr="00E3558F" w14:paraId="31A60DEC" w14:textId="77777777" w:rsidTr="0079031D">
        <w:trPr>
          <w:trHeight w:val="20"/>
          <w:jc w:val="center"/>
        </w:trPr>
        <w:tc>
          <w:tcPr>
            <w:tcW w:w="454" w:type="dxa"/>
            <w:shd w:val="clear" w:color="auto" w:fill="auto"/>
          </w:tcPr>
          <w:p w14:paraId="445B6404"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42</w:t>
            </w:r>
          </w:p>
        </w:tc>
        <w:tc>
          <w:tcPr>
            <w:tcW w:w="1021" w:type="dxa"/>
            <w:shd w:val="clear" w:color="auto" w:fill="auto"/>
          </w:tcPr>
          <w:p w14:paraId="0118CA85"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рударства и енергетике</w:t>
            </w:r>
          </w:p>
        </w:tc>
        <w:tc>
          <w:tcPr>
            <w:tcW w:w="1588" w:type="dxa"/>
            <w:shd w:val="clear" w:color="auto" w:fill="auto"/>
          </w:tcPr>
          <w:p w14:paraId="2F1DF45C"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биланс о производњи и потрошњи електричне енергије (соларна фотоволтажа)</w:t>
            </w:r>
          </w:p>
          <w:p w14:paraId="2B342F10"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p w14:paraId="0BFE3C4A"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007174</w:t>
            </w:r>
          </w:p>
        </w:tc>
        <w:tc>
          <w:tcPr>
            <w:tcW w:w="2268" w:type="dxa"/>
            <w:shd w:val="clear" w:color="auto" w:fill="auto"/>
          </w:tcPr>
          <w:p w14:paraId="335B98F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Соларна фотоволтажа</w:t>
            </w:r>
          </w:p>
        </w:tc>
        <w:tc>
          <w:tcPr>
            <w:tcW w:w="1134" w:type="dxa"/>
            <w:shd w:val="clear" w:color="auto" w:fill="auto"/>
          </w:tcPr>
          <w:p w14:paraId="5C0744A1"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DE0CC57"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540BDA5B"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Јединице посматрања су предузеће чија је основна делатност производња, дистрибуција и пренос електричне енергије крајњим потрошачима;31.08.</w:t>
            </w:r>
          </w:p>
        </w:tc>
        <w:tc>
          <w:tcPr>
            <w:tcW w:w="1701" w:type="dxa"/>
            <w:shd w:val="clear" w:color="auto" w:fill="auto"/>
          </w:tcPr>
          <w:p w14:paraId="65C4AA1A"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418" w:type="dxa"/>
            <w:shd w:val="clear" w:color="auto" w:fill="auto"/>
          </w:tcPr>
          <w:p w14:paraId="44BE8781"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31" w:type="dxa"/>
            <w:shd w:val="clear" w:color="auto" w:fill="auto"/>
          </w:tcPr>
          <w:p w14:paraId="5C613475"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енергетици, 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1826491E"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FCFCADC"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26.09.2023.</w:t>
            </w:r>
          </w:p>
        </w:tc>
      </w:tr>
      <w:tr w:rsidR="0079031D" w:rsidRPr="00E3558F" w14:paraId="63083A14" w14:textId="77777777" w:rsidTr="0079031D">
        <w:trPr>
          <w:trHeight w:val="20"/>
          <w:jc w:val="center"/>
        </w:trPr>
        <w:tc>
          <w:tcPr>
            <w:tcW w:w="454" w:type="dxa"/>
            <w:shd w:val="clear" w:color="auto" w:fill="auto"/>
          </w:tcPr>
          <w:p w14:paraId="4A70F2D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43</w:t>
            </w:r>
          </w:p>
        </w:tc>
        <w:tc>
          <w:tcPr>
            <w:tcW w:w="1021" w:type="dxa"/>
            <w:shd w:val="clear" w:color="auto" w:fill="auto"/>
          </w:tcPr>
          <w:p w14:paraId="6A204531"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рударства и енергетике</w:t>
            </w:r>
          </w:p>
        </w:tc>
        <w:tc>
          <w:tcPr>
            <w:tcW w:w="1588" w:type="dxa"/>
            <w:shd w:val="clear" w:color="auto" w:fill="auto"/>
          </w:tcPr>
          <w:p w14:paraId="730B600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енергетска статистика за сирову нафту и деривате нафте</w:t>
            </w:r>
          </w:p>
          <w:p w14:paraId="166F2C8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p w14:paraId="420D18EE"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007311</w:t>
            </w:r>
          </w:p>
        </w:tc>
        <w:tc>
          <w:tcPr>
            <w:tcW w:w="2268" w:type="dxa"/>
            <w:shd w:val="clear" w:color="auto" w:fill="auto"/>
          </w:tcPr>
          <w:p w14:paraId="0B823808"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снабдевању и потрошњи сирове нафте и деривата нафте, обавезне и друге резерве (које нису обавезне), опцијска куповина-тикети по локацијама, крајње залихе које се по посебим уговорима чувају за друге земљу (по земљама), крајње залихе које се за нас чувају у другим земљама (по земљама)</w:t>
            </w:r>
          </w:p>
        </w:tc>
        <w:tc>
          <w:tcPr>
            <w:tcW w:w="1134" w:type="dxa"/>
            <w:shd w:val="clear" w:color="auto" w:fill="auto"/>
          </w:tcPr>
          <w:p w14:paraId="1DAC4F05"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55 дана након истека извештајног месеца</w:t>
            </w:r>
          </w:p>
        </w:tc>
        <w:tc>
          <w:tcPr>
            <w:tcW w:w="1418" w:type="dxa"/>
            <w:shd w:val="clear" w:color="auto" w:fill="auto"/>
          </w:tcPr>
          <w:p w14:paraId="76602A8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Обрасци 1-1 и 1-2 Министарства рударства и енергетике</w:t>
            </w:r>
          </w:p>
        </w:tc>
        <w:tc>
          <w:tcPr>
            <w:tcW w:w="1588" w:type="dxa"/>
            <w:shd w:val="clear" w:color="auto" w:fill="auto"/>
          </w:tcPr>
          <w:p w14:paraId="624DB58B"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субјекти који се баве производњом деривата нафте и/или трговином нафте, дериватима нафте, биогоривима, Републичка дирекција за робне резерве, енергетски субјекти који користе резервоаре у јавној својини и складиштари (енергетски субјекти који обављају енергетску делатност складиштења нафте, деривата нафте и биогорива када складиште обавезне резерве нафте), као и други енергетски субјекти када складиште друге резерве нафте и деривата нафте</w:t>
            </w:r>
          </w:p>
        </w:tc>
        <w:tc>
          <w:tcPr>
            <w:tcW w:w="1701" w:type="dxa"/>
            <w:shd w:val="clear" w:color="auto" w:fill="auto"/>
          </w:tcPr>
          <w:p w14:paraId="5A3A909A"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418" w:type="dxa"/>
            <w:shd w:val="clear" w:color="auto" w:fill="auto"/>
          </w:tcPr>
          <w:p w14:paraId="13CA4E7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31" w:type="dxa"/>
            <w:shd w:val="clear" w:color="auto" w:fill="auto"/>
          </w:tcPr>
          <w:p w14:paraId="53321CDA"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Споразум о сарадњи између Министарства рударства и енергетике и РЗС, Закон о робним резервама, Уредба о методологији прикупљања и обраде података и обрачуну просечног дневног нето увоза, просечне дневне потрошње и количине обавезних резерви нафте и деривата нафте.</w:t>
            </w:r>
          </w:p>
        </w:tc>
        <w:tc>
          <w:tcPr>
            <w:tcW w:w="794" w:type="dxa"/>
            <w:shd w:val="clear" w:color="auto" w:fill="auto"/>
          </w:tcPr>
          <w:p w14:paraId="4489B24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18A55BD"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Сукцесивно током године; 55 дана након истека извештај</w:t>
            </w:r>
            <w:r w:rsidR="00A15E5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ног месеца; 25. у месецу</w:t>
            </w:r>
          </w:p>
        </w:tc>
      </w:tr>
      <w:tr w:rsidR="0079031D" w:rsidRPr="00E3558F" w14:paraId="64D74EC9" w14:textId="77777777" w:rsidTr="0079031D">
        <w:trPr>
          <w:trHeight w:val="20"/>
          <w:jc w:val="center"/>
        </w:trPr>
        <w:tc>
          <w:tcPr>
            <w:tcW w:w="454" w:type="dxa"/>
            <w:shd w:val="clear" w:color="auto" w:fill="auto"/>
          </w:tcPr>
          <w:p w14:paraId="4DA90C5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44</w:t>
            </w:r>
          </w:p>
        </w:tc>
        <w:tc>
          <w:tcPr>
            <w:tcW w:w="1021" w:type="dxa"/>
            <w:shd w:val="clear" w:color="auto" w:fill="auto"/>
          </w:tcPr>
          <w:p w14:paraId="694C830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рударства и енергетике</w:t>
            </w:r>
          </w:p>
        </w:tc>
        <w:tc>
          <w:tcPr>
            <w:tcW w:w="1588" w:type="dxa"/>
            <w:shd w:val="clear" w:color="auto" w:fill="auto"/>
          </w:tcPr>
          <w:p w14:paraId="374CBB87"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енергетска статистика увоза сирове нафте</w:t>
            </w:r>
          </w:p>
          <w:p w14:paraId="15C30529"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p w14:paraId="75A9A49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007312</w:t>
            </w:r>
          </w:p>
        </w:tc>
        <w:tc>
          <w:tcPr>
            <w:tcW w:w="2268" w:type="dxa"/>
            <w:shd w:val="clear" w:color="auto" w:fill="auto"/>
          </w:tcPr>
          <w:p w14:paraId="081B7B77"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Увоз сирове нафте према пореклу и типу, количина увезене сирове нафте у барелима и тонама, АПИ квалитет, садржај сумпора, набавна цена сирове нафте (ЦИФ цена) у РСД/bbl, набавна цена сирове нафте (ЦИФ цена) у USD/bbl, набавна цена сирове нафте (ЦИФ цена) у РСД/t, набавна цена сирове нафте (ЦИФ цена) у USD/t</w:t>
            </w:r>
          </w:p>
        </w:tc>
        <w:tc>
          <w:tcPr>
            <w:tcW w:w="1134" w:type="dxa"/>
            <w:shd w:val="clear" w:color="auto" w:fill="auto"/>
          </w:tcPr>
          <w:p w14:paraId="215C329D"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један календарски месец након истека извештајног месеца</w:t>
            </w:r>
          </w:p>
        </w:tc>
        <w:tc>
          <w:tcPr>
            <w:tcW w:w="1418" w:type="dxa"/>
            <w:shd w:val="clear" w:color="auto" w:fill="auto"/>
          </w:tcPr>
          <w:p w14:paraId="690E7538"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6AB3CA6B"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Енергетски субјекти који се баве увозом сирове нафте</w:t>
            </w:r>
          </w:p>
        </w:tc>
        <w:tc>
          <w:tcPr>
            <w:tcW w:w="1701" w:type="dxa"/>
            <w:shd w:val="clear" w:color="auto" w:fill="auto"/>
          </w:tcPr>
          <w:p w14:paraId="0E696C5A"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418" w:type="dxa"/>
            <w:shd w:val="clear" w:color="auto" w:fill="auto"/>
          </w:tcPr>
          <w:p w14:paraId="7D6E675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31" w:type="dxa"/>
            <w:shd w:val="clear" w:color="auto" w:fill="auto"/>
          </w:tcPr>
          <w:p w14:paraId="0F80ADF0"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569D7E91"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30D6B39"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Један календарски месец након истека извештај</w:t>
            </w:r>
            <w:r w:rsidR="00A15E5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ног месеца</w:t>
            </w:r>
          </w:p>
        </w:tc>
      </w:tr>
      <w:tr w:rsidR="002C18C9" w:rsidRPr="00E3558F" w14:paraId="27BAB003" w14:textId="77777777" w:rsidTr="0033609C">
        <w:trPr>
          <w:trHeight w:val="20"/>
          <w:jc w:val="center"/>
        </w:trPr>
        <w:tc>
          <w:tcPr>
            <w:tcW w:w="454" w:type="dxa"/>
            <w:shd w:val="clear" w:color="auto" w:fill="auto"/>
          </w:tcPr>
          <w:p w14:paraId="32F65035"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2609" w:type="dxa"/>
            <w:gridSpan w:val="2"/>
            <w:shd w:val="clear" w:color="auto" w:fill="auto"/>
          </w:tcPr>
          <w:p w14:paraId="2E6FDD44"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8.  Саобраћај</w:t>
            </w:r>
          </w:p>
        </w:tc>
        <w:tc>
          <w:tcPr>
            <w:tcW w:w="2268" w:type="dxa"/>
            <w:shd w:val="clear" w:color="auto" w:fill="auto"/>
          </w:tcPr>
          <w:p w14:paraId="148855A5"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1134" w:type="dxa"/>
            <w:shd w:val="clear" w:color="auto" w:fill="auto"/>
          </w:tcPr>
          <w:p w14:paraId="4D4A498C"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1418" w:type="dxa"/>
            <w:shd w:val="clear" w:color="auto" w:fill="auto"/>
          </w:tcPr>
          <w:p w14:paraId="35F458F3"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1588" w:type="dxa"/>
            <w:shd w:val="clear" w:color="auto" w:fill="auto"/>
          </w:tcPr>
          <w:p w14:paraId="7A053AFD"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1701" w:type="dxa"/>
            <w:shd w:val="clear" w:color="auto" w:fill="auto"/>
          </w:tcPr>
          <w:p w14:paraId="35B4FE83"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1418" w:type="dxa"/>
            <w:shd w:val="clear" w:color="auto" w:fill="auto"/>
          </w:tcPr>
          <w:p w14:paraId="7B94B224"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1531" w:type="dxa"/>
            <w:shd w:val="clear" w:color="auto" w:fill="auto"/>
          </w:tcPr>
          <w:p w14:paraId="12830505"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794" w:type="dxa"/>
            <w:shd w:val="clear" w:color="auto" w:fill="auto"/>
          </w:tcPr>
          <w:p w14:paraId="476440B2"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851" w:type="dxa"/>
            <w:shd w:val="clear" w:color="auto" w:fill="auto"/>
          </w:tcPr>
          <w:p w14:paraId="6C12C920"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r>
      <w:tr w:rsidR="002C18C9" w:rsidRPr="00E3558F" w14:paraId="60C445FA" w14:textId="77777777" w:rsidTr="0033609C">
        <w:trPr>
          <w:trHeight w:val="20"/>
          <w:jc w:val="center"/>
        </w:trPr>
        <w:tc>
          <w:tcPr>
            <w:tcW w:w="454" w:type="dxa"/>
            <w:shd w:val="clear" w:color="auto" w:fill="auto"/>
          </w:tcPr>
          <w:p w14:paraId="3FFF1F68" w14:textId="77777777" w:rsidR="002C18C9" w:rsidRPr="00E3558F" w:rsidRDefault="002C18C9" w:rsidP="00015471">
            <w:pPr>
              <w:spacing w:before="120" w:after="120" w:line="230" w:lineRule="auto"/>
              <w:rPr>
                <w:rFonts w:ascii="Times New Roman" w:eastAsia="Times New Roman" w:hAnsi="Times New Roman" w:cs="Times New Roman"/>
                <w:color w:val="000000"/>
                <w:sz w:val="15"/>
                <w:szCs w:val="15"/>
              </w:rPr>
            </w:pPr>
          </w:p>
        </w:tc>
        <w:tc>
          <w:tcPr>
            <w:tcW w:w="4877" w:type="dxa"/>
            <w:gridSpan w:val="3"/>
            <w:shd w:val="clear" w:color="auto" w:fill="auto"/>
          </w:tcPr>
          <w:p w14:paraId="3964BB17"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1)  Друмски саобраћај</w:t>
            </w:r>
          </w:p>
        </w:tc>
        <w:tc>
          <w:tcPr>
            <w:tcW w:w="1134" w:type="dxa"/>
            <w:shd w:val="clear" w:color="auto" w:fill="auto"/>
          </w:tcPr>
          <w:p w14:paraId="686A20D1" w14:textId="77777777" w:rsidR="002C18C9" w:rsidRPr="00E3558F" w:rsidRDefault="002C18C9" w:rsidP="00015471">
            <w:pPr>
              <w:spacing w:before="120" w:after="120" w:line="230" w:lineRule="auto"/>
              <w:rPr>
                <w:rFonts w:ascii="Times New Roman" w:eastAsia="Times New Roman" w:hAnsi="Times New Roman" w:cs="Times New Roman"/>
                <w:color w:val="000000"/>
                <w:sz w:val="15"/>
                <w:szCs w:val="15"/>
              </w:rPr>
            </w:pPr>
          </w:p>
        </w:tc>
        <w:tc>
          <w:tcPr>
            <w:tcW w:w="1418" w:type="dxa"/>
            <w:shd w:val="clear" w:color="auto" w:fill="auto"/>
          </w:tcPr>
          <w:p w14:paraId="4A79EC5C" w14:textId="77777777" w:rsidR="002C18C9" w:rsidRPr="00E3558F" w:rsidRDefault="002C18C9" w:rsidP="00015471">
            <w:pPr>
              <w:spacing w:before="120" w:after="120" w:line="230" w:lineRule="auto"/>
              <w:rPr>
                <w:rFonts w:ascii="Times New Roman" w:eastAsia="Times New Roman" w:hAnsi="Times New Roman" w:cs="Times New Roman"/>
                <w:color w:val="000000"/>
                <w:sz w:val="15"/>
                <w:szCs w:val="15"/>
              </w:rPr>
            </w:pPr>
          </w:p>
        </w:tc>
        <w:tc>
          <w:tcPr>
            <w:tcW w:w="1588" w:type="dxa"/>
            <w:shd w:val="clear" w:color="auto" w:fill="auto"/>
          </w:tcPr>
          <w:p w14:paraId="426D579E" w14:textId="77777777" w:rsidR="002C18C9" w:rsidRPr="00E3558F" w:rsidRDefault="002C18C9" w:rsidP="00015471">
            <w:pPr>
              <w:spacing w:before="120" w:after="120" w:line="230" w:lineRule="auto"/>
              <w:rPr>
                <w:rFonts w:ascii="Times New Roman" w:eastAsia="Times New Roman" w:hAnsi="Times New Roman" w:cs="Times New Roman"/>
                <w:color w:val="000000"/>
                <w:sz w:val="15"/>
                <w:szCs w:val="15"/>
              </w:rPr>
            </w:pPr>
          </w:p>
        </w:tc>
        <w:tc>
          <w:tcPr>
            <w:tcW w:w="1701" w:type="dxa"/>
            <w:shd w:val="clear" w:color="auto" w:fill="auto"/>
          </w:tcPr>
          <w:p w14:paraId="77C72C33" w14:textId="77777777" w:rsidR="002C18C9" w:rsidRPr="00E3558F" w:rsidRDefault="002C18C9" w:rsidP="00015471">
            <w:pPr>
              <w:spacing w:before="120" w:after="120" w:line="230" w:lineRule="auto"/>
              <w:rPr>
                <w:rFonts w:ascii="Times New Roman" w:eastAsia="Times New Roman" w:hAnsi="Times New Roman" w:cs="Times New Roman"/>
                <w:color w:val="000000"/>
                <w:sz w:val="15"/>
                <w:szCs w:val="15"/>
              </w:rPr>
            </w:pPr>
          </w:p>
        </w:tc>
        <w:tc>
          <w:tcPr>
            <w:tcW w:w="1418" w:type="dxa"/>
            <w:shd w:val="clear" w:color="auto" w:fill="auto"/>
          </w:tcPr>
          <w:p w14:paraId="2EF79EA2" w14:textId="77777777" w:rsidR="002C18C9" w:rsidRPr="00E3558F" w:rsidRDefault="002C18C9" w:rsidP="00015471">
            <w:pPr>
              <w:spacing w:before="120" w:after="120" w:line="230" w:lineRule="auto"/>
              <w:rPr>
                <w:rFonts w:ascii="Times New Roman" w:eastAsia="Times New Roman" w:hAnsi="Times New Roman" w:cs="Times New Roman"/>
                <w:color w:val="000000"/>
                <w:sz w:val="15"/>
                <w:szCs w:val="15"/>
              </w:rPr>
            </w:pPr>
          </w:p>
        </w:tc>
        <w:tc>
          <w:tcPr>
            <w:tcW w:w="1531" w:type="dxa"/>
            <w:shd w:val="clear" w:color="auto" w:fill="auto"/>
          </w:tcPr>
          <w:p w14:paraId="6C8D7B4D" w14:textId="77777777" w:rsidR="002C18C9" w:rsidRPr="00E3558F" w:rsidRDefault="002C18C9" w:rsidP="00015471">
            <w:pPr>
              <w:spacing w:before="120" w:after="120" w:line="230" w:lineRule="auto"/>
              <w:rPr>
                <w:rFonts w:ascii="Times New Roman" w:eastAsia="Times New Roman" w:hAnsi="Times New Roman" w:cs="Times New Roman"/>
                <w:color w:val="000000"/>
                <w:sz w:val="15"/>
                <w:szCs w:val="15"/>
              </w:rPr>
            </w:pPr>
          </w:p>
        </w:tc>
        <w:tc>
          <w:tcPr>
            <w:tcW w:w="794" w:type="dxa"/>
            <w:shd w:val="clear" w:color="auto" w:fill="auto"/>
          </w:tcPr>
          <w:p w14:paraId="0AC019A2" w14:textId="77777777" w:rsidR="002C18C9" w:rsidRPr="00E3558F" w:rsidRDefault="002C18C9" w:rsidP="00015471">
            <w:pPr>
              <w:spacing w:before="120" w:after="120" w:line="230" w:lineRule="auto"/>
              <w:rPr>
                <w:rFonts w:ascii="Times New Roman" w:eastAsia="Times New Roman" w:hAnsi="Times New Roman" w:cs="Times New Roman"/>
                <w:color w:val="000000"/>
                <w:sz w:val="15"/>
                <w:szCs w:val="15"/>
              </w:rPr>
            </w:pPr>
          </w:p>
        </w:tc>
        <w:tc>
          <w:tcPr>
            <w:tcW w:w="851" w:type="dxa"/>
            <w:shd w:val="clear" w:color="auto" w:fill="auto"/>
          </w:tcPr>
          <w:p w14:paraId="06A41B9F" w14:textId="77777777" w:rsidR="002C18C9" w:rsidRPr="00E3558F" w:rsidRDefault="002C18C9" w:rsidP="00015471">
            <w:pPr>
              <w:spacing w:before="120" w:after="120" w:line="230" w:lineRule="auto"/>
              <w:rPr>
                <w:rFonts w:ascii="Times New Roman" w:eastAsia="Times New Roman" w:hAnsi="Times New Roman" w:cs="Times New Roman"/>
                <w:color w:val="000000"/>
                <w:sz w:val="15"/>
                <w:szCs w:val="15"/>
              </w:rPr>
            </w:pPr>
          </w:p>
        </w:tc>
      </w:tr>
      <w:tr w:rsidR="0079031D" w:rsidRPr="00E3558F" w14:paraId="020EEC53" w14:textId="77777777" w:rsidTr="0079031D">
        <w:trPr>
          <w:trHeight w:val="20"/>
          <w:jc w:val="center"/>
        </w:trPr>
        <w:tc>
          <w:tcPr>
            <w:tcW w:w="454" w:type="dxa"/>
            <w:shd w:val="clear" w:color="auto" w:fill="auto"/>
          </w:tcPr>
          <w:p w14:paraId="64BD6FE5"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527A897E"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1F996CB"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Квартално истраживање о токовима робе у међународном превозу у друмском саобраћају</w:t>
            </w:r>
          </w:p>
          <w:p w14:paraId="1F1AB26E"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p w14:paraId="5E3BE0C7"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013020</w:t>
            </w:r>
          </w:p>
        </w:tc>
        <w:tc>
          <w:tcPr>
            <w:tcW w:w="2268" w:type="dxa"/>
            <w:shd w:val="clear" w:color="auto" w:fill="auto"/>
          </w:tcPr>
          <w:p w14:paraId="3A2B22B0"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Гранични промет друмских теретних возила и робе по земљама утовара и истовара робе и по регистарским ознакама возила којима је та роба превожена.</w:t>
            </w:r>
          </w:p>
        </w:tc>
        <w:tc>
          <w:tcPr>
            <w:tcW w:w="1134" w:type="dxa"/>
            <w:shd w:val="clear" w:color="auto" w:fill="auto"/>
          </w:tcPr>
          <w:p w14:paraId="23DE7F19"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29BEAEA9"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88" w:type="dxa"/>
            <w:shd w:val="clear" w:color="auto" w:fill="auto"/>
          </w:tcPr>
          <w:p w14:paraId="133F554D"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701" w:type="dxa"/>
            <w:shd w:val="clear" w:color="auto" w:fill="auto"/>
          </w:tcPr>
          <w:p w14:paraId="7FB81E85"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Управа царина (Управа царина - подаци о увозу и извозу)/15. у месецу</w:t>
            </w:r>
          </w:p>
        </w:tc>
        <w:tc>
          <w:tcPr>
            <w:tcW w:w="1418" w:type="dxa"/>
            <w:shd w:val="clear" w:color="auto" w:fill="auto"/>
          </w:tcPr>
          <w:p w14:paraId="5577D35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31" w:type="dxa"/>
            <w:shd w:val="clear" w:color="auto" w:fill="auto"/>
          </w:tcPr>
          <w:p w14:paraId="70F2C621"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CA7DBEC"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EACB0F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10.03, 10.06, 10.09. и 10.12.</w:t>
            </w:r>
          </w:p>
        </w:tc>
      </w:tr>
      <w:tr w:rsidR="0079031D" w:rsidRPr="00E3558F" w14:paraId="593118EF" w14:textId="77777777" w:rsidTr="0079031D">
        <w:trPr>
          <w:trHeight w:val="20"/>
          <w:jc w:val="center"/>
        </w:trPr>
        <w:tc>
          <w:tcPr>
            <w:tcW w:w="454" w:type="dxa"/>
            <w:shd w:val="clear" w:color="auto" w:fill="auto"/>
          </w:tcPr>
          <w:p w14:paraId="118CDCC9"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63FEBA13"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E355E71"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Квартално истраживање о граничном промету путничких моторних возила и путника</w:t>
            </w:r>
          </w:p>
          <w:p w14:paraId="2074F257"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p>
          <w:p w14:paraId="4181AC8D"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013030</w:t>
            </w:r>
          </w:p>
        </w:tc>
        <w:tc>
          <w:tcPr>
            <w:tcW w:w="2268" w:type="dxa"/>
            <w:shd w:val="clear" w:color="auto" w:fill="auto"/>
          </w:tcPr>
          <w:p w14:paraId="26C578DD"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путничких возила и путника у граничном промету по врсти возила, земљи регистрације и граничним прелазима</w:t>
            </w:r>
          </w:p>
        </w:tc>
        <w:tc>
          <w:tcPr>
            <w:tcW w:w="1134" w:type="dxa"/>
            <w:shd w:val="clear" w:color="auto" w:fill="auto"/>
          </w:tcPr>
          <w:p w14:paraId="00BA6F62"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0B4FC5D1"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p>
        </w:tc>
        <w:tc>
          <w:tcPr>
            <w:tcW w:w="1588" w:type="dxa"/>
            <w:shd w:val="clear" w:color="auto" w:fill="auto"/>
          </w:tcPr>
          <w:p w14:paraId="0E6493C9"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p>
        </w:tc>
        <w:tc>
          <w:tcPr>
            <w:tcW w:w="1701" w:type="dxa"/>
            <w:shd w:val="clear" w:color="auto" w:fill="auto"/>
          </w:tcPr>
          <w:p w14:paraId="43862F1E"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Управа царина (Управа царина - подаци о увозу и извозу)/15. у месецу</w:t>
            </w:r>
          </w:p>
        </w:tc>
        <w:tc>
          <w:tcPr>
            <w:tcW w:w="1418" w:type="dxa"/>
            <w:shd w:val="clear" w:color="auto" w:fill="auto"/>
          </w:tcPr>
          <w:p w14:paraId="0DCA70B9"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p>
        </w:tc>
        <w:tc>
          <w:tcPr>
            <w:tcW w:w="1531" w:type="dxa"/>
            <w:shd w:val="clear" w:color="auto" w:fill="auto"/>
          </w:tcPr>
          <w:p w14:paraId="2A532AB2"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399BF10"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C439ED4" w14:textId="77777777" w:rsidR="0079031D" w:rsidRPr="00E3558F" w:rsidRDefault="0079031D" w:rsidP="00015471">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10.03, 10.06, 10.09. и 10.12.</w:t>
            </w:r>
          </w:p>
        </w:tc>
      </w:tr>
      <w:tr w:rsidR="0079031D" w:rsidRPr="00E3558F" w14:paraId="5A1CDBCA" w14:textId="77777777" w:rsidTr="0079031D">
        <w:trPr>
          <w:trHeight w:val="20"/>
          <w:jc w:val="center"/>
        </w:trPr>
        <w:tc>
          <w:tcPr>
            <w:tcW w:w="454" w:type="dxa"/>
            <w:shd w:val="clear" w:color="auto" w:fill="auto"/>
          </w:tcPr>
          <w:p w14:paraId="4B967492"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6602E685"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18526239"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Квартално истраживање о друмском саобраћају</w:t>
            </w:r>
          </w:p>
          <w:p w14:paraId="2B8ED962"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p w14:paraId="223652AE"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013070</w:t>
            </w:r>
          </w:p>
        </w:tc>
        <w:tc>
          <w:tcPr>
            <w:tcW w:w="2268" w:type="dxa"/>
            <w:shd w:val="clear" w:color="auto" w:fill="auto"/>
          </w:tcPr>
          <w:p w14:paraId="190E9B08"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Превоз путника у унутрашњем и међународном саобраћају – број путника и путнички километри; превоз робе у унутрашњем и међународном саобраћају – тоне и тонски километри; пређени километри, потрошња горива и запослени</w:t>
            </w:r>
          </w:p>
        </w:tc>
        <w:tc>
          <w:tcPr>
            <w:tcW w:w="1134" w:type="dxa"/>
            <w:shd w:val="clear" w:color="auto" w:fill="auto"/>
          </w:tcPr>
          <w:p w14:paraId="605E2FC3"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185B2BFA"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СА/Т-11</w:t>
            </w:r>
          </w:p>
        </w:tc>
        <w:tc>
          <w:tcPr>
            <w:tcW w:w="1588" w:type="dxa"/>
            <w:shd w:val="clear" w:color="auto" w:fill="auto"/>
          </w:tcPr>
          <w:p w14:paraId="7CB2CB04"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10.01, 10.04, 10.07. и 10.10.</w:t>
            </w:r>
          </w:p>
        </w:tc>
        <w:tc>
          <w:tcPr>
            <w:tcW w:w="1701" w:type="dxa"/>
            <w:shd w:val="clear" w:color="auto" w:fill="auto"/>
          </w:tcPr>
          <w:p w14:paraId="7223574E"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50D9391B"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38709EB2"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384DCFE"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B1EDD4F"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10.03, 10.06, 10.09. и 10.12.</w:t>
            </w:r>
          </w:p>
        </w:tc>
      </w:tr>
      <w:tr w:rsidR="0079031D" w:rsidRPr="00E3558F" w14:paraId="08AD0646" w14:textId="77777777" w:rsidTr="0079031D">
        <w:trPr>
          <w:trHeight w:val="20"/>
          <w:jc w:val="center"/>
        </w:trPr>
        <w:tc>
          <w:tcPr>
            <w:tcW w:w="454" w:type="dxa"/>
            <w:shd w:val="clear" w:color="auto" w:fill="auto"/>
          </w:tcPr>
          <w:p w14:paraId="2028C826"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579325A2"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43178ACC"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Квартално истраживање о градском саобраћају</w:t>
            </w:r>
          </w:p>
          <w:p w14:paraId="793490DE"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p w14:paraId="70A68FE7"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013080</w:t>
            </w:r>
          </w:p>
        </w:tc>
        <w:tc>
          <w:tcPr>
            <w:tcW w:w="2268" w:type="dxa"/>
            <w:shd w:val="clear" w:color="auto" w:fill="auto"/>
          </w:tcPr>
          <w:p w14:paraId="40EB897A"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Инвентарско стање превозних средстава, превоз путника по врстама превозних средстава; пређени километри, потрошња горива и енергије и запослени</w:t>
            </w:r>
          </w:p>
        </w:tc>
        <w:tc>
          <w:tcPr>
            <w:tcW w:w="1134" w:type="dxa"/>
            <w:shd w:val="clear" w:color="auto" w:fill="auto"/>
          </w:tcPr>
          <w:p w14:paraId="2705F134"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2A03103D"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СГ/Т-11</w:t>
            </w:r>
          </w:p>
        </w:tc>
        <w:tc>
          <w:tcPr>
            <w:tcW w:w="1588" w:type="dxa"/>
            <w:shd w:val="clear" w:color="auto" w:fill="auto"/>
          </w:tcPr>
          <w:p w14:paraId="5292BE6A"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10.01, 10.04, 10.07. и 10.10.</w:t>
            </w:r>
          </w:p>
        </w:tc>
        <w:tc>
          <w:tcPr>
            <w:tcW w:w="1701" w:type="dxa"/>
            <w:shd w:val="clear" w:color="auto" w:fill="auto"/>
          </w:tcPr>
          <w:p w14:paraId="629FC292"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25F8419E"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3FFA176D"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8617FF2"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4F764E77"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10.03, 10.06, 10.09. и 10.12.</w:t>
            </w:r>
          </w:p>
        </w:tc>
      </w:tr>
      <w:tr w:rsidR="0079031D" w:rsidRPr="00E3558F" w14:paraId="08DF7D4A" w14:textId="77777777" w:rsidTr="0079031D">
        <w:trPr>
          <w:trHeight w:val="20"/>
          <w:jc w:val="center"/>
        </w:trPr>
        <w:tc>
          <w:tcPr>
            <w:tcW w:w="454" w:type="dxa"/>
            <w:shd w:val="clear" w:color="auto" w:fill="auto"/>
          </w:tcPr>
          <w:p w14:paraId="70D65324"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5     </w:t>
            </w:r>
          </w:p>
        </w:tc>
        <w:tc>
          <w:tcPr>
            <w:tcW w:w="1021" w:type="dxa"/>
            <w:shd w:val="clear" w:color="auto" w:fill="auto"/>
          </w:tcPr>
          <w:p w14:paraId="69407041"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681F6845"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друмском саобраћају</w:t>
            </w:r>
          </w:p>
          <w:p w14:paraId="17F0062C"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p w14:paraId="6E29770F"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013210</w:t>
            </w:r>
          </w:p>
        </w:tc>
        <w:tc>
          <w:tcPr>
            <w:tcW w:w="2268" w:type="dxa"/>
            <w:shd w:val="clear" w:color="auto" w:fill="auto"/>
          </w:tcPr>
          <w:p w14:paraId="47C979AD"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Друмска моторна возила, по врстама и капацитетима; искоришћеност друмских моторних возила; превоз путника и путнички километри; превоз робе и тонски километри по врсти робе; превоз опасног терета по врсти опасног терета, тоне и тонски километри; приходи и девизно пословање; набавка и утрошак горива и мазива; превоз контејнера по величини контејнера; превоз робе контејнерима у унутрашњем и међународном саобраћају; број запослених по структури</w:t>
            </w:r>
          </w:p>
        </w:tc>
        <w:tc>
          <w:tcPr>
            <w:tcW w:w="1134" w:type="dxa"/>
            <w:shd w:val="clear" w:color="auto" w:fill="auto"/>
          </w:tcPr>
          <w:p w14:paraId="174DCC2C"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E9E8429"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СА/Г-11</w:t>
            </w:r>
          </w:p>
        </w:tc>
        <w:tc>
          <w:tcPr>
            <w:tcW w:w="1588" w:type="dxa"/>
            <w:shd w:val="clear" w:color="auto" w:fill="auto"/>
          </w:tcPr>
          <w:p w14:paraId="4240DA02"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20.03.</w:t>
            </w:r>
          </w:p>
        </w:tc>
        <w:tc>
          <w:tcPr>
            <w:tcW w:w="1701" w:type="dxa"/>
            <w:shd w:val="clear" w:color="auto" w:fill="auto"/>
          </w:tcPr>
          <w:p w14:paraId="4CF852A5"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6D876E90"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FA9765B"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32E7E91"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9BA3DBE" w14:textId="77777777" w:rsidR="0079031D" w:rsidRPr="00E3558F" w:rsidRDefault="0079031D" w:rsidP="00192AE9">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r w:rsidR="0079031D" w:rsidRPr="00E3558F" w14:paraId="3E2075D7" w14:textId="77777777" w:rsidTr="0079031D">
        <w:trPr>
          <w:trHeight w:val="20"/>
          <w:jc w:val="center"/>
        </w:trPr>
        <w:tc>
          <w:tcPr>
            <w:tcW w:w="454" w:type="dxa"/>
            <w:shd w:val="clear" w:color="auto" w:fill="auto"/>
          </w:tcPr>
          <w:p w14:paraId="00D63C81"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35DBD251"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4D2042C5"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путевима и мостовима</w:t>
            </w:r>
          </w:p>
          <w:p w14:paraId="69AE6099"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p w14:paraId="61BCB009"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013220</w:t>
            </w:r>
          </w:p>
        </w:tc>
        <w:tc>
          <w:tcPr>
            <w:tcW w:w="2268" w:type="dxa"/>
            <w:shd w:val="clear" w:color="auto" w:fill="auto"/>
          </w:tcPr>
          <w:p w14:paraId="1EBA3D09"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Дужина путне мреже, по врсти коловоза и привредном значају; број и дужина мостова</w:t>
            </w:r>
          </w:p>
        </w:tc>
        <w:tc>
          <w:tcPr>
            <w:tcW w:w="1134" w:type="dxa"/>
            <w:shd w:val="clear" w:color="auto" w:fill="auto"/>
          </w:tcPr>
          <w:p w14:paraId="69C44E18"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AF4E807"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СА/Г-41</w:t>
            </w:r>
          </w:p>
        </w:tc>
        <w:tc>
          <w:tcPr>
            <w:tcW w:w="1588" w:type="dxa"/>
            <w:shd w:val="clear" w:color="auto" w:fill="auto"/>
          </w:tcPr>
          <w:p w14:paraId="1076314F"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Органи локалне самоуправе; 10.03.</w:t>
            </w:r>
          </w:p>
        </w:tc>
        <w:tc>
          <w:tcPr>
            <w:tcW w:w="1701" w:type="dxa"/>
            <w:shd w:val="clear" w:color="auto" w:fill="auto"/>
          </w:tcPr>
          <w:p w14:paraId="214E523B"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Јавна предузећа и установе (ЈП „Путеви Србије“)/30.03</w:t>
            </w:r>
          </w:p>
        </w:tc>
        <w:tc>
          <w:tcPr>
            <w:tcW w:w="1418" w:type="dxa"/>
            <w:shd w:val="clear" w:color="auto" w:fill="auto"/>
          </w:tcPr>
          <w:p w14:paraId="54B5738E"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01EEB6C"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D3A6A19"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општина/градска општина</w:t>
            </w:r>
          </w:p>
        </w:tc>
        <w:tc>
          <w:tcPr>
            <w:tcW w:w="851" w:type="dxa"/>
            <w:shd w:val="clear" w:color="auto" w:fill="auto"/>
          </w:tcPr>
          <w:p w14:paraId="55050F15"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20.10.</w:t>
            </w:r>
          </w:p>
        </w:tc>
      </w:tr>
      <w:tr w:rsidR="0079031D" w:rsidRPr="00E3558F" w14:paraId="5F74F577" w14:textId="77777777" w:rsidTr="0079031D">
        <w:trPr>
          <w:trHeight w:val="20"/>
          <w:jc w:val="center"/>
        </w:trPr>
        <w:tc>
          <w:tcPr>
            <w:tcW w:w="454" w:type="dxa"/>
            <w:shd w:val="clear" w:color="auto" w:fill="auto"/>
          </w:tcPr>
          <w:p w14:paraId="7E55917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7     </w:t>
            </w:r>
          </w:p>
        </w:tc>
        <w:tc>
          <w:tcPr>
            <w:tcW w:w="1021" w:type="dxa"/>
            <w:shd w:val="clear" w:color="auto" w:fill="auto"/>
          </w:tcPr>
          <w:p w14:paraId="33B9A22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738F513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градском саобраћају</w:t>
            </w:r>
          </w:p>
          <w:p w14:paraId="5C2BA60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118CA4D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013230</w:t>
            </w:r>
          </w:p>
        </w:tc>
        <w:tc>
          <w:tcPr>
            <w:tcW w:w="2268" w:type="dxa"/>
            <w:shd w:val="clear" w:color="auto" w:fill="auto"/>
          </w:tcPr>
          <w:p w14:paraId="5B9BDD0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Инвентарско стање превозних средстава, дужина линија по врсти превозних средстава; превозна средства по врстама, и капацитетима; искоришћеност превозних средстава, превоз путника и путнички километри; приходи по врстама превозних средстава; набавка и утрошак горива и мазива; број запослених по структури</w:t>
            </w:r>
          </w:p>
        </w:tc>
        <w:tc>
          <w:tcPr>
            <w:tcW w:w="1134" w:type="dxa"/>
            <w:shd w:val="clear" w:color="auto" w:fill="auto"/>
          </w:tcPr>
          <w:p w14:paraId="057C815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4798D0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СГ/Г-11</w:t>
            </w:r>
          </w:p>
        </w:tc>
        <w:tc>
          <w:tcPr>
            <w:tcW w:w="1588" w:type="dxa"/>
            <w:shd w:val="clear" w:color="auto" w:fill="auto"/>
          </w:tcPr>
          <w:p w14:paraId="162399B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10.03.</w:t>
            </w:r>
          </w:p>
        </w:tc>
        <w:tc>
          <w:tcPr>
            <w:tcW w:w="1701" w:type="dxa"/>
            <w:shd w:val="clear" w:color="auto" w:fill="auto"/>
          </w:tcPr>
          <w:p w14:paraId="6ECCAAF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CC89DE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75D7ED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8D8614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0019238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r w:rsidR="0079031D" w:rsidRPr="00E3558F" w14:paraId="50DB233E" w14:textId="77777777" w:rsidTr="0079031D">
        <w:trPr>
          <w:trHeight w:val="20"/>
          <w:jc w:val="center"/>
        </w:trPr>
        <w:tc>
          <w:tcPr>
            <w:tcW w:w="454" w:type="dxa"/>
            <w:shd w:val="clear" w:color="auto" w:fill="auto"/>
          </w:tcPr>
          <w:p w14:paraId="24F9C70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8     </w:t>
            </w:r>
          </w:p>
        </w:tc>
        <w:tc>
          <w:tcPr>
            <w:tcW w:w="1021" w:type="dxa"/>
            <w:shd w:val="clear" w:color="auto" w:fill="auto"/>
          </w:tcPr>
          <w:p w14:paraId="1D541A4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E80D00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Припреме за увођење статистичког истраживањa о друмском превозу </w:t>
            </w:r>
            <w:r w:rsidRPr="00E3558F">
              <w:rPr>
                <w:rFonts w:ascii="Times New Roman" w:eastAsia="Times New Roman" w:hAnsi="Times New Roman" w:cs="Times New Roman"/>
                <w:color w:val="000000"/>
                <w:sz w:val="15"/>
                <w:szCs w:val="15"/>
              </w:rPr>
              <w:lastRenderedPageBreak/>
              <w:t>робе (превоз за сопствене потребе)</w:t>
            </w:r>
          </w:p>
          <w:p w14:paraId="6EB8E21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45C6BF3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013290</w:t>
            </w:r>
          </w:p>
        </w:tc>
        <w:tc>
          <w:tcPr>
            <w:tcW w:w="2268" w:type="dxa"/>
            <w:shd w:val="clear" w:color="auto" w:fill="auto"/>
          </w:tcPr>
          <w:p w14:paraId="74A2444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Дефинисање методолошких и организационих инструмената </w:t>
            </w:r>
            <w:r w:rsidRPr="00E3558F">
              <w:rPr>
                <w:rFonts w:ascii="Times New Roman" w:eastAsia="Times New Roman" w:hAnsi="Times New Roman" w:cs="Times New Roman"/>
                <w:color w:val="000000"/>
                <w:sz w:val="15"/>
                <w:szCs w:val="15"/>
              </w:rPr>
              <w:lastRenderedPageBreak/>
              <w:t>неопходних за спровођење истраживања</w:t>
            </w:r>
          </w:p>
        </w:tc>
        <w:tc>
          <w:tcPr>
            <w:tcW w:w="1134" w:type="dxa"/>
            <w:shd w:val="clear" w:color="auto" w:fill="auto"/>
          </w:tcPr>
          <w:p w14:paraId="1021FA1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Кварталнa; претходни квартал</w:t>
            </w:r>
          </w:p>
        </w:tc>
        <w:tc>
          <w:tcPr>
            <w:tcW w:w="1418" w:type="dxa"/>
            <w:shd w:val="clear" w:color="auto" w:fill="auto"/>
          </w:tcPr>
          <w:p w14:paraId="0284E58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Упитник СА/М-21</w:t>
            </w:r>
          </w:p>
        </w:tc>
        <w:tc>
          <w:tcPr>
            <w:tcW w:w="1588" w:type="dxa"/>
            <w:shd w:val="clear" w:color="auto" w:fill="auto"/>
          </w:tcPr>
          <w:p w14:paraId="3F655DD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2ECD714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A8054F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8475D5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4D4D0D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235D643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r>
      <w:tr w:rsidR="002C18C9" w:rsidRPr="00E3558F" w14:paraId="354419AD" w14:textId="77777777" w:rsidTr="0033609C">
        <w:trPr>
          <w:trHeight w:val="20"/>
          <w:jc w:val="center"/>
        </w:trPr>
        <w:tc>
          <w:tcPr>
            <w:tcW w:w="454" w:type="dxa"/>
            <w:shd w:val="clear" w:color="auto" w:fill="auto"/>
          </w:tcPr>
          <w:p w14:paraId="01E3EC60"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1FEFD31A"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2)  Железнички саобраћај</w:t>
            </w:r>
          </w:p>
        </w:tc>
        <w:tc>
          <w:tcPr>
            <w:tcW w:w="1134" w:type="dxa"/>
            <w:shd w:val="clear" w:color="auto" w:fill="auto"/>
          </w:tcPr>
          <w:p w14:paraId="4E825713"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79536172"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ECE41B0"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19BAA660"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88D7583"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5E1E4C0"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56118280"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78C83FCA"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r>
      <w:tr w:rsidR="0079031D" w:rsidRPr="00E3558F" w14:paraId="1858A0DE" w14:textId="77777777" w:rsidTr="0079031D">
        <w:trPr>
          <w:trHeight w:val="20"/>
          <w:jc w:val="center"/>
        </w:trPr>
        <w:tc>
          <w:tcPr>
            <w:tcW w:w="454" w:type="dxa"/>
            <w:shd w:val="clear" w:color="auto" w:fill="auto"/>
          </w:tcPr>
          <w:p w14:paraId="1099CDE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77CD86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B86DE2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Квартално истраживање о железничком саобраћају</w:t>
            </w:r>
          </w:p>
          <w:p w14:paraId="500660C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1FBC8D5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013040</w:t>
            </w:r>
          </w:p>
        </w:tc>
        <w:tc>
          <w:tcPr>
            <w:tcW w:w="2268" w:type="dxa"/>
            <w:shd w:val="clear" w:color="auto" w:fill="auto"/>
          </w:tcPr>
          <w:p w14:paraId="1F87EA0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Превоз путника у унутрашњем и међународном превозу – број путника и путнички километри; превоз робе у унутрашњем и међународном превозу – тоне и тонски километри; потрошња енергије и запослени</w:t>
            </w:r>
          </w:p>
        </w:tc>
        <w:tc>
          <w:tcPr>
            <w:tcW w:w="1134" w:type="dxa"/>
            <w:shd w:val="clear" w:color="auto" w:fill="auto"/>
          </w:tcPr>
          <w:p w14:paraId="3C2AB03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4CB7105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СЖ/Т-11</w:t>
            </w:r>
          </w:p>
        </w:tc>
        <w:tc>
          <w:tcPr>
            <w:tcW w:w="1588" w:type="dxa"/>
            <w:shd w:val="clear" w:color="auto" w:fill="auto"/>
          </w:tcPr>
          <w:p w14:paraId="25FB863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20.01, 20.04, 20.07. и 20.10.</w:t>
            </w:r>
          </w:p>
        </w:tc>
        <w:tc>
          <w:tcPr>
            <w:tcW w:w="1701" w:type="dxa"/>
            <w:shd w:val="clear" w:color="auto" w:fill="auto"/>
          </w:tcPr>
          <w:p w14:paraId="3D58E24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5EE29D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6CC7173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CD235C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764FD5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10.03, 10.06, 10.09. и 10.12.</w:t>
            </w:r>
          </w:p>
        </w:tc>
      </w:tr>
      <w:tr w:rsidR="0079031D" w:rsidRPr="00E3558F" w14:paraId="42DB378E" w14:textId="77777777" w:rsidTr="0079031D">
        <w:trPr>
          <w:trHeight w:val="20"/>
          <w:jc w:val="center"/>
        </w:trPr>
        <w:tc>
          <w:tcPr>
            <w:tcW w:w="454" w:type="dxa"/>
            <w:shd w:val="clear" w:color="auto" w:fill="auto"/>
          </w:tcPr>
          <w:p w14:paraId="1B203473"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3D88E46A"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7AF78AB"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железничком саобраћају</w:t>
            </w:r>
          </w:p>
          <w:p w14:paraId="31B520DF"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p w14:paraId="0CBAE24E"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013140</w:t>
            </w:r>
          </w:p>
        </w:tc>
        <w:tc>
          <w:tcPr>
            <w:tcW w:w="2268" w:type="dxa"/>
            <w:shd w:val="clear" w:color="auto" w:fill="auto"/>
          </w:tcPr>
          <w:p w14:paraId="78889543"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Дужина пруга; превозна средства, по врстама и капацитету и искоришћености; превоз путника у унутрашњем и међународном саобраћају – број путника и путнички километри; превоз робе у унутрашњем и међународном саобраћају у тонама, тонским километримаи по броју пошиљака и врстама робе; превоз контејнера, превоз робе контејнерима у унутрашњем и међународном саобраћају; приходи; набавка и утрошак погонског горива и мазива; број и структура запослених; несреће и незгоде у железничком саобраћају; број повређених и погинулих лица.</w:t>
            </w:r>
          </w:p>
        </w:tc>
        <w:tc>
          <w:tcPr>
            <w:tcW w:w="1134" w:type="dxa"/>
            <w:shd w:val="clear" w:color="auto" w:fill="auto"/>
          </w:tcPr>
          <w:p w14:paraId="2AD31DC2"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00295D0B"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СЖ/Г-11</w:t>
            </w:r>
          </w:p>
        </w:tc>
        <w:tc>
          <w:tcPr>
            <w:tcW w:w="1588" w:type="dxa"/>
            <w:shd w:val="clear" w:color="auto" w:fill="auto"/>
          </w:tcPr>
          <w:p w14:paraId="4DE32000"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10.05.</w:t>
            </w:r>
          </w:p>
        </w:tc>
        <w:tc>
          <w:tcPr>
            <w:tcW w:w="1701" w:type="dxa"/>
            <w:shd w:val="clear" w:color="auto" w:fill="auto"/>
          </w:tcPr>
          <w:p w14:paraId="1D4F71E7"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BD15AE0"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9980070"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755CA50"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13F4232"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r w:rsidR="0079031D" w:rsidRPr="00E3558F" w14:paraId="7DCE3E4E" w14:textId="77777777" w:rsidTr="0079031D">
        <w:trPr>
          <w:trHeight w:val="20"/>
          <w:jc w:val="center"/>
        </w:trPr>
        <w:tc>
          <w:tcPr>
            <w:tcW w:w="454" w:type="dxa"/>
            <w:shd w:val="clear" w:color="auto" w:fill="auto"/>
          </w:tcPr>
          <w:p w14:paraId="6EEF0FA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6439A94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31F060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промету робе и путника у железничким станицама</w:t>
            </w:r>
          </w:p>
          <w:p w14:paraId="2837AF4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7B4B59F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013150</w:t>
            </w:r>
          </w:p>
        </w:tc>
        <w:tc>
          <w:tcPr>
            <w:tcW w:w="2268" w:type="dxa"/>
            <w:shd w:val="clear" w:color="auto" w:fill="auto"/>
          </w:tcPr>
          <w:p w14:paraId="14C6E3D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Отпутовали путници, утовар и истовар робе, по врстама пошиљака; отпутовали путници, утовар и истовар робе, на железничким станицама у општинама/градовима</w:t>
            </w:r>
          </w:p>
        </w:tc>
        <w:tc>
          <w:tcPr>
            <w:tcW w:w="1134" w:type="dxa"/>
            <w:shd w:val="clear" w:color="auto" w:fill="auto"/>
          </w:tcPr>
          <w:p w14:paraId="2D1EC4A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06A506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СЖ/Г-12</w:t>
            </w:r>
          </w:p>
        </w:tc>
        <w:tc>
          <w:tcPr>
            <w:tcW w:w="1588" w:type="dxa"/>
            <w:shd w:val="clear" w:color="auto" w:fill="auto"/>
          </w:tcPr>
          <w:p w14:paraId="599C035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10.05.</w:t>
            </w:r>
          </w:p>
        </w:tc>
        <w:tc>
          <w:tcPr>
            <w:tcW w:w="1701" w:type="dxa"/>
            <w:shd w:val="clear" w:color="auto" w:fill="auto"/>
          </w:tcPr>
          <w:p w14:paraId="5139251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8504F8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C06B62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887733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(желе</w:t>
            </w:r>
            <w:r w:rsidR="00BE3B2F"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зничке станице)</w:t>
            </w:r>
          </w:p>
        </w:tc>
        <w:tc>
          <w:tcPr>
            <w:tcW w:w="851" w:type="dxa"/>
            <w:shd w:val="clear" w:color="auto" w:fill="auto"/>
          </w:tcPr>
          <w:p w14:paraId="4F5B54B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23.12.</w:t>
            </w:r>
          </w:p>
        </w:tc>
      </w:tr>
      <w:tr w:rsidR="002C18C9" w:rsidRPr="00E3558F" w14:paraId="4E0DF72D" w14:textId="77777777" w:rsidTr="0033609C">
        <w:trPr>
          <w:trHeight w:val="20"/>
          <w:jc w:val="center"/>
        </w:trPr>
        <w:tc>
          <w:tcPr>
            <w:tcW w:w="454" w:type="dxa"/>
            <w:shd w:val="clear" w:color="auto" w:fill="auto"/>
          </w:tcPr>
          <w:p w14:paraId="6C393543"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69BD4027"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3)  Саобраћај на унутрашњим пловним путевима </w:t>
            </w:r>
          </w:p>
        </w:tc>
        <w:tc>
          <w:tcPr>
            <w:tcW w:w="1134" w:type="dxa"/>
            <w:shd w:val="clear" w:color="auto" w:fill="auto"/>
          </w:tcPr>
          <w:p w14:paraId="1C52F8E7"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6237C80"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A6C1864"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6FF0584B"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72781647"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3FB8454"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63103898"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00581443"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r>
      <w:tr w:rsidR="0079031D" w:rsidRPr="00E3558F" w14:paraId="4D869444" w14:textId="77777777" w:rsidTr="0079031D">
        <w:trPr>
          <w:trHeight w:val="20"/>
          <w:jc w:val="center"/>
        </w:trPr>
        <w:tc>
          <w:tcPr>
            <w:tcW w:w="454" w:type="dxa"/>
            <w:shd w:val="clear" w:color="auto" w:fill="auto"/>
          </w:tcPr>
          <w:p w14:paraId="08D052F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3B0B98E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6F4F70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Квартално истраживање о саобраћају на унутрашњим пловним путевима</w:t>
            </w:r>
          </w:p>
          <w:p w14:paraId="3EB6D5F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073A29B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013010</w:t>
            </w:r>
          </w:p>
        </w:tc>
        <w:tc>
          <w:tcPr>
            <w:tcW w:w="2268" w:type="dxa"/>
            <w:shd w:val="clear" w:color="auto" w:fill="auto"/>
          </w:tcPr>
          <w:p w14:paraId="5D5EF69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Превоз робе у унутрашњем и међународном превозу по заставама превозника, врстама пловила и врстама робе – тоне и тонски километри; промет робе по врстама и земљама утовара и истовара, опасним теретима и типовима контејнера</w:t>
            </w:r>
          </w:p>
        </w:tc>
        <w:tc>
          <w:tcPr>
            <w:tcW w:w="1134" w:type="dxa"/>
            <w:shd w:val="clear" w:color="auto" w:fill="auto"/>
          </w:tcPr>
          <w:p w14:paraId="1F26158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1313E73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СР/М-21</w:t>
            </w:r>
          </w:p>
        </w:tc>
        <w:tc>
          <w:tcPr>
            <w:tcW w:w="1588" w:type="dxa"/>
            <w:shd w:val="clear" w:color="auto" w:fill="auto"/>
          </w:tcPr>
          <w:p w14:paraId="7D9A957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и лучке капетаније и испоставе; 10.01, 10.04, 10.07. и 10.10.</w:t>
            </w:r>
          </w:p>
        </w:tc>
        <w:tc>
          <w:tcPr>
            <w:tcW w:w="1701" w:type="dxa"/>
            <w:shd w:val="clear" w:color="auto" w:fill="auto"/>
          </w:tcPr>
          <w:p w14:paraId="2E6466D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CCB49D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DDD566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F47E92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74C8919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10.03, 10.06, 10.09. и 10.12.</w:t>
            </w:r>
          </w:p>
        </w:tc>
      </w:tr>
      <w:tr w:rsidR="0079031D" w:rsidRPr="00E3558F" w14:paraId="0B4A44C3" w14:textId="77777777" w:rsidTr="0079031D">
        <w:trPr>
          <w:trHeight w:val="20"/>
          <w:jc w:val="center"/>
        </w:trPr>
        <w:tc>
          <w:tcPr>
            <w:tcW w:w="454" w:type="dxa"/>
            <w:shd w:val="clear" w:color="auto" w:fill="auto"/>
          </w:tcPr>
          <w:p w14:paraId="3EF2CDF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03D37D3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37707E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саобраћају унутрашњим пловним путевима</w:t>
            </w:r>
          </w:p>
          <w:p w14:paraId="68765AB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1F82203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013160</w:t>
            </w:r>
          </w:p>
        </w:tc>
        <w:tc>
          <w:tcPr>
            <w:tcW w:w="2268" w:type="dxa"/>
            <w:shd w:val="clear" w:color="auto" w:fill="auto"/>
          </w:tcPr>
          <w:p w14:paraId="5E1B286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Пловила по врстама и капацитету; искоришћење пловила; превоз робе у унутрашњем и међународном саобраћају – тоне и тонски километри; приходи и девизно пословање; набавка и утрошак горива и мазива; превоз контејнера по величини контејнера, у унутрашњем и међународном саобраћају; превоз робе контејнерима у унутрашњем и међународном саобраћају; број пловила у унутрашњем и међународном превозу; број запослених, по структури</w:t>
            </w:r>
          </w:p>
        </w:tc>
        <w:tc>
          <w:tcPr>
            <w:tcW w:w="1134" w:type="dxa"/>
            <w:shd w:val="clear" w:color="auto" w:fill="auto"/>
          </w:tcPr>
          <w:p w14:paraId="52EB229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19A9C6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СР/Г-11</w:t>
            </w:r>
          </w:p>
        </w:tc>
        <w:tc>
          <w:tcPr>
            <w:tcW w:w="1588" w:type="dxa"/>
            <w:shd w:val="clear" w:color="auto" w:fill="auto"/>
          </w:tcPr>
          <w:p w14:paraId="436FC37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20.05.</w:t>
            </w:r>
          </w:p>
        </w:tc>
        <w:tc>
          <w:tcPr>
            <w:tcW w:w="1701" w:type="dxa"/>
            <w:shd w:val="clear" w:color="auto" w:fill="auto"/>
          </w:tcPr>
          <w:p w14:paraId="31AA52B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E352AC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8B7C3E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CE34F0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075CB9A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r w:rsidR="0079031D" w:rsidRPr="00E3558F" w14:paraId="609BA604" w14:textId="77777777" w:rsidTr="0079031D">
        <w:trPr>
          <w:trHeight w:val="20"/>
          <w:jc w:val="center"/>
        </w:trPr>
        <w:tc>
          <w:tcPr>
            <w:tcW w:w="454" w:type="dxa"/>
            <w:shd w:val="clear" w:color="auto" w:fill="auto"/>
          </w:tcPr>
          <w:p w14:paraId="3B3C963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1E5B068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517623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флоти на унутрашњим пловним путевима</w:t>
            </w:r>
          </w:p>
          <w:p w14:paraId="0D2059D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2D22350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013170</w:t>
            </w:r>
          </w:p>
        </w:tc>
        <w:tc>
          <w:tcPr>
            <w:tcW w:w="2268" w:type="dxa"/>
            <w:shd w:val="clear" w:color="auto" w:fill="auto"/>
          </w:tcPr>
          <w:p w14:paraId="145893A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Регистрована флота у саобраћају на унутрашњим пловним путевима</w:t>
            </w:r>
          </w:p>
        </w:tc>
        <w:tc>
          <w:tcPr>
            <w:tcW w:w="1134" w:type="dxa"/>
            <w:shd w:val="clear" w:color="auto" w:fill="auto"/>
          </w:tcPr>
          <w:p w14:paraId="25242B4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779E226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89BC0A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5A3AE00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грађевинарства, саобраћаја и инфраструктуре (Управa за утврђивање способности бродова за пловидбу)/20.05.</w:t>
            </w:r>
          </w:p>
        </w:tc>
        <w:tc>
          <w:tcPr>
            <w:tcW w:w="1418" w:type="dxa"/>
            <w:shd w:val="clear" w:color="auto" w:fill="auto"/>
          </w:tcPr>
          <w:p w14:paraId="1FB1FF3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A99503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6A79A1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6CF0FB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01.09.</w:t>
            </w:r>
          </w:p>
        </w:tc>
      </w:tr>
      <w:tr w:rsidR="002C18C9" w:rsidRPr="00E3558F" w14:paraId="3F23C374" w14:textId="77777777" w:rsidTr="0033609C">
        <w:trPr>
          <w:trHeight w:val="20"/>
          <w:jc w:val="center"/>
        </w:trPr>
        <w:tc>
          <w:tcPr>
            <w:tcW w:w="454" w:type="dxa"/>
            <w:shd w:val="clear" w:color="auto" w:fill="auto"/>
          </w:tcPr>
          <w:p w14:paraId="4E3CD7EC"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0F3444DD"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4)  Ваздушни саобраћај </w:t>
            </w:r>
          </w:p>
        </w:tc>
        <w:tc>
          <w:tcPr>
            <w:tcW w:w="1134" w:type="dxa"/>
            <w:shd w:val="clear" w:color="auto" w:fill="auto"/>
          </w:tcPr>
          <w:p w14:paraId="63429ABD"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D37374E"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1A515B5E"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E2AE92F"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F408738"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9902C56"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6B01B389"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3B5175DF" w14:textId="77777777" w:rsidR="002C18C9" w:rsidRPr="00E3558F" w:rsidRDefault="002C18C9" w:rsidP="0079031D">
            <w:pPr>
              <w:spacing w:before="120" w:after="120" w:line="240" w:lineRule="auto"/>
              <w:rPr>
                <w:rFonts w:ascii="Times New Roman" w:eastAsia="Times New Roman" w:hAnsi="Times New Roman" w:cs="Times New Roman"/>
                <w:color w:val="000000"/>
                <w:sz w:val="15"/>
                <w:szCs w:val="15"/>
              </w:rPr>
            </w:pPr>
          </w:p>
        </w:tc>
      </w:tr>
      <w:tr w:rsidR="0079031D" w:rsidRPr="00E3558F" w14:paraId="6A05025F" w14:textId="77777777" w:rsidTr="0079031D">
        <w:trPr>
          <w:trHeight w:val="20"/>
          <w:jc w:val="center"/>
        </w:trPr>
        <w:tc>
          <w:tcPr>
            <w:tcW w:w="454" w:type="dxa"/>
            <w:shd w:val="clear" w:color="auto" w:fill="auto"/>
          </w:tcPr>
          <w:p w14:paraId="5A0E120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68D59A8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6596625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Квартално истраживање о промету на аеродромима</w:t>
            </w:r>
          </w:p>
          <w:p w14:paraId="55489FD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5E29DAD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013060</w:t>
            </w:r>
          </w:p>
        </w:tc>
        <w:tc>
          <w:tcPr>
            <w:tcW w:w="2268" w:type="dxa"/>
            <w:shd w:val="clear" w:color="auto" w:fill="auto"/>
          </w:tcPr>
          <w:p w14:paraId="06BC759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Прoмет ваздухоплова, путника, робе и поште по реду летења ваздухоплова и аеродромима, полетања и одредишта у домаћем и међународном авио-превозу, редовном и ванредном, по врсти и типу ваздухоплова и авио-превозницима са којима је промет обављен</w:t>
            </w:r>
          </w:p>
        </w:tc>
        <w:tc>
          <w:tcPr>
            <w:tcW w:w="1134" w:type="dxa"/>
            <w:shd w:val="clear" w:color="auto" w:fill="auto"/>
          </w:tcPr>
          <w:p w14:paraId="06F810C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75A768F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СВ/Т-21</w:t>
            </w:r>
          </w:p>
        </w:tc>
        <w:tc>
          <w:tcPr>
            <w:tcW w:w="1588" w:type="dxa"/>
            <w:shd w:val="clear" w:color="auto" w:fill="auto"/>
          </w:tcPr>
          <w:p w14:paraId="3273D0E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10.01, 10.04, 10.07. и 10.10.</w:t>
            </w:r>
          </w:p>
        </w:tc>
        <w:tc>
          <w:tcPr>
            <w:tcW w:w="1701" w:type="dxa"/>
            <w:shd w:val="clear" w:color="auto" w:fill="auto"/>
          </w:tcPr>
          <w:p w14:paraId="20223F3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CDF8F7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78EF54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264C87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F6A3F2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10.03, 10.06, 10.09. и 10.12.</w:t>
            </w:r>
          </w:p>
        </w:tc>
      </w:tr>
      <w:tr w:rsidR="0079031D" w:rsidRPr="00E3558F" w14:paraId="0EF658BF" w14:textId="77777777" w:rsidTr="0079031D">
        <w:trPr>
          <w:trHeight w:val="20"/>
          <w:jc w:val="center"/>
        </w:trPr>
        <w:tc>
          <w:tcPr>
            <w:tcW w:w="454" w:type="dxa"/>
            <w:shd w:val="clear" w:color="auto" w:fill="auto"/>
          </w:tcPr>
          <w:p w14:paraId="5D38DC7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696F896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76F797D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Квартално истраживање о ваздушном саобраћају</w:t>
            </w:r>
          </w:p>
          <w:p w14:paraId="13885E3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7192E81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013050</w:t>
            </w:r>
          </w:p>
        </w:tc>
        <w:tc>
          <w:tcPr>
            <w:tcW w:w="2268" w:type="dxa"/>
            <w:shd w:val="clear" w:color="auto" w:fill="auto"/>
          </w:tcPr>
          <w:p w14:paraId="2BDF06E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Превоз путника у домаћем и међународном редовном и ванредном авио-превозу – број путника и путнички километри; превоз робе у домаћем и међународном редовном и ванредном авио-превозу – тоне и тонски километри; пређени километри, потрошња енергије и запослени</w:t>
            </w:r>
          </w:p>
        </w:tc>
        <w:tc>
          <w:tcPr>
            <w:tcW w:w="1134" w:type="dxa"/>
            <w:shd w:val="clear" w:color="auto" w:fill="auto"/>
          </w:tcPr>
          <w:p w14:paraId="2618EDF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256ED87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СВ/Т-11</w:t>
            </w:r>
          </w:p>
        </w:tc>
        <w:tc>
          <w:tcPr>
            <w:tcW w:w="1588" w:type="dxa"/>
            <w:shd w:val="clear" w:color="auto" w:fill="auto"/>
          </w:tcPr>
          <w:p w14:paraId="2873AAC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10.01, 10.04, 10.07. и 10.10.</w:t>
            </w:r>
          </w:p>
        </w:tc>
        <w:tc>
          <w:tcPr>
            <w:tcW w:w="1701" w:type="dxa"/>
            <w:shd w:val="clear" w:color="auto" w:fill="auto"/>
          </w:tcPr>
          <w:p w14:paraId="786C0BD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40FAFC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8D7D37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AD94CF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D6A381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10.03, 10.06, 10.09. и 10.12.</w:t>
            </w:r>
          </w:p>
        </w:tc>
      </w:tr>
      <w:tr w:rsidR="0079031D" w:rsidRPr="00E3558F" w14:paraId="2F050D4E" w14:textId="77777777" w:rsidTr="0079031D">
        <w:trPr>
          <w:trHeight w:val="20"/>
          <w:jc w:val="center"/>
        </w:trPr>
        <w:tc>
          <w:tcPr>
            <w:tcW w:w="454" w:type="dxa"/>
            <w:shd w:val="clear" w:color="auto" w:fill="auto"/>
          </w:tcPr>
          <w:p w14:paraId="1BB74612"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6107DA3B"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054C0465"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ваздушном саобраћају</w:t>
            </w:r>
          </w:p>
          <w:p w14:paraId="50514CF0"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p w14:paraId="5A018082"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013180</w:t>
            </w:r>
          </w:p>
        </w:tc>
        <w:tc>
          <w:tcPr>
            <w:tcW w:w="2268" w:type="dxa"/>
            <w:shd w:val="clear" w:color="auto" w:fill="auto"/>
          </w:tcPr>
          <w:p w14:paraId="06ABD598"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авиона по врстама и капацитету; искоришћеност авиона; превоз путника у домаћем и међународном авио-превозу – број путника и путнички километри; превоз робе и поште у домаћем и међународном авио-превозу – тоне и тонски километри; приходи и девизно пословање; набавка и утрошак горива и мазива; број запослених по структури; токови путника и робе на домаћим и међународним релацијама; промет домаћих авиона на страним аеродромима</w:t>
            </w:r>
          </w:p>
        </w:tc>
        <w:tc>
          <w:tcPr>
            <w:tcW w:w="1134" w:type="dxa"/>
            <w:shd w:val="clear" w:color="auto" w:fill="auto"/>
          </w:tcPr>
          <w:p w14:paraId="092DDDF2"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FA84975"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СВ/Г-11</w:t>
            </w:r>
          </w:p>
        </w:tc>
        <w:tc>
          <w:tcPr>
            <w:tcW w:w="1588" w:type="dxa"/>
            <w:shd w:val="clear" w:color="auto" w:fill="auto"/>
          </w:tcPr>
          <w:p w14:paraId="3616DE5A"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20.04.</w:t>
            </w:r>
          </w:p>
        </w:tc>
        <w:tc>
          <w:tcPr>
            <w:tcW w:w="1701" w:type="dxa"/>
            <w:shd w:val="clear" w:color="auto" w:fill="auto"/>
          </w:tcPr>
          <w:p w14:paraId="265CFC29"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8428616"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B1EE7FE"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BB6A143"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85564B3" w14:textId="77777777" w:rsidR="0079031D" w:rsidRPr="00E3558F" w:rsidRDefault="0079031D" w:rsidP="00015471">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r w:rsidR="0079031D" w:rsidRPr="00E3558F" w14:paraId="4512FB31" w14:textId="77777777" w:rsidTr="0079031D">
        <w:trPr>
          <w:trHeight w:val="20"/>
          <w:jc w:val="center"/>
        </w:trPr>
        <w:tc>
          <w:tcPr>
            <w:tcW w:w="454" w:type="dxa"/>
            <w:shd w:val="clear" w:color="auto" w:fill="auto"/>
          </w:tcPr>
          <w:p w14:paraId="6FDC40D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4     </w:t>
            </w:r>
          </w:p>
        </w:tc>
        <w:tc>
          <w:tcPr>
            <w:tcW w:w="1021" w:type="dxa"/>
            <w:shd w:val="clear" w:color="auto" w:fill="auto"/>
          </w:tcPr>
          <w:p w14:paraId="6FB0CB0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6C69B1A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привредној авијацији</w:t>
            </w:r>
          </w:p>
          <w:p w14:paraId="2DD1DD2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671D76D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013190</w:t>
            </w:r>
          </w:p>
        </w:tc>
        <w:tc>
          <w:tcPr>
            <w:tcW w:w="2268" w:type="dxa"/>
            <w:shd w:val="clear" w:color="auto" w:fill="auto"/>
          </w:tcPr>
          <w:p w14:paraId="7064B18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ваздухоплова; рад авиона на пољопривредним и другим површинама; приходи; утрошак горива и мазива; број запослених по структури</w:t>
            </w:r>
          </w:p>
        </w:tc>
        <w:tc>
          <w:tcPr>
            <w:tcW w:w="1134" w:type="dxa"/>
            <w:shd w:val="clear" w:color="auto" w:fill="auto"/>
          </w:tcPr>
          <w:p w14:paraId="61FB745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06AA0D0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СВ/Г-12</w:t>
            </w:r>
          </w:p>
        </w:tc>
        <w:tc>
          <w:tcPr>
            <w:tcW w:w="1588" w:type="dxa"/>
            <w:shd w:val="clear" w:color="auto" w:fill="auto"/>
          </w:tcPr>
          <w:p w14:paraId="44C2E24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10.03.</w:t>
            </w:r>
          </w:p>
        </w:tc>
        <w:tc>
          <w:tcPr>
            <w:tcW w:w="1701" w:type="dxa"/>
            <w:shd w:val="clear" w:color="auto" w:fill="auto"/>
          </w:tcPr>
          <w:p w14:paraId="037030C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20C6B2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178AD9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DA8203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5E8F53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23.12.</w:t>
            </w:r>
          </w:p>
        </w:tc>
      </w:tr>
      <w:tr w:rsidR="0079031D" w:rsidRPr="00E3558F" w14:paraId="086028FE" w14:textId="77777777" w:rsidTr="0079031D">
        <w:trPr>
          <w:trHeight w:val="20"/>
          <w:jc w:val="center"/>
        </w:trPr>
        <w:tc>
          <w:tcPr>
            <w:tcW w:w="454" w:type="dxa"/>
            <w:shd w:val="clear" w:color="auto" w:fill="auto"/>
          </w:tcPr>
          <w:p w14:paraId="043B6EF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771C4C8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13B182C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промету на аеродромима</w:t>
            </w:r>
          </w:p>
          <w:p w14:paraId="1BF2158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3130E01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013200</w:t>
            </w:r>
          </w:p>
        </w:tc>
        <w:tc>
          <w:tcPr>
            <w:tcW w:w="2268" w:type="dxa"/>
            <w:shd w:val="clear" w:color="auto" w:fill="auto"/>
          </w:tcPr>
          <w:p w14:paraId="3B10C7F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Саобраћајни капацитети на аеродромима; приходи и девизно пословање; утрошак електричне енергије, горива и мазива; број запослених по структури</w:t>
            </w:r>
          </w:p>
        </w:tc>
        <w:tc>
          <w:tcPr>
            <w:tcW w:w="1134" w:type="dxa"/>
            <w:shd w:val="clear" w:color="auto" w:fill="auto"/>
          </w:tcPr>
          <w:p w14:paraId="0DD415C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C53BB2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СВ/Г-21</w:t>
            </w:r>
          </w:p>
        </w:tc>
        <w:tc>
          <w:tcPr>
            <w:tcW w:w="1588" w:type="dxa"/>
            <w:shd w:val="clear" w:color="auto" w:fill="auto"/>
          </w:tcPr>
          <w:p w14:paraId="53405EF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15.03.</w:t>
            </w:r>
          </w:p>
        </w:tc>
        <w:tc>
          <w:tcPr>
            <w:tcW w:w="1701" w:type="dxa"/>
            <w:shd w:val="clear" w:color="auto" w:fill="auto"/>
          </w:tcPr>
          <w:p w14:paraId="6787738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269024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18922A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50337B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77E03B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r w:rsidR="002C18C9" w:rsidRPr="00E3558F" w14:paraId="30D909BC" w14:textId="77777777" w:rsidTr="0033609C">
        <w:trPr>
          <w:trHeight w:val="20"/>
          <w:jc w:val="center"/>
        </w:trPr>
        <w:tc>
          <w:tcPr>
            <w:tcW w:w="454" w:type="dxa"/>
            <w:shd w:val="clear" w:color="auto" w:fill="auto"/>
          </w:tcPr>
          <w:p w14:paraId="6C1158A2"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4877" w:type="dxa"/>
            <w:gridSpan w:val="3"/>
            <w:shd w:val="clear" w:color="auto" w:fill="auto"/>
          </w:tcPr>
          <w:p w14:paraId="7082402D"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5)  Поштанске услуге</w:t>
            </w:r>
          </w:p>
        </w:tc>
        <w:tc>
          <w:tcPr>
            <w:tcW w:w="1134" w:type="dxa"/>
            <w:shd w:val="clear" w:color="auto" w:fill="auto"/>
          </w:tcPr>
          <w:p w14:paraId="4FE4EBF8"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1418" w:type="dxa"/>
            <w:shd w:val="clear" w:color="auto" w:fill="auto"/>
          </w:tcPr>
          <w:p w14:paraId="1C3D590B"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1588" w:type="dxa"/>
            <w:shd w:val="clear" w:color="auto" w:fill="auto"/>
          </w:tcPr>
          <w:p w14:paraId="788DCD90"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1701" w:type="dxa"/>
            <w:shd w:val="clear" w:color="auto" w:fill="auto"/>
          </w:tcPr>
          <w:p w14:paraId="731413F5"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1418" w:type="dxa"/>
            <w:shd w:val="clear" w:color="auto" w:fill="auto"/>
          </w:tcPr>
          <w:p w14:paraId="644E8793"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1531" w:type="dxa"/>
            <w:shd w:val="clear" w:color="auto" w:fill="auto"/>
          </w:tcPr>
          <w:p w14:paraId="33B4100F"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794" w:type="dxa"/>
            <w:shd w:val="clear" w:color="auto" w:fill="auto"/>
          </w:tcPr>
          <w:p w14:paraId="1DD8DA61"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851" w:type="dxa"/>
            <w:shd w:val="clear" w:color="auto" w:fill="auto"/>
          </w:tcPr>
          <w:p w14:paraId="233E874B"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r>
      <w:tr w:rsidR="0079031D" w:rsidRPr="00E3558F" w14:paraId="44D17677" w14:textId="77777777" w:rsidTr="0079031D">
        <w:trPr>
          <w:trHeight w:val="20"/>
          <w:jc w:val="center"/>
        </w:trPr>
        <w:tc>
          <w:tcPr>
            <w:tcW w:w="454" w:type="dxa"/>
            <w:shd w:val="clear" w:color="auto" w:fill="auto"/>
          </w:tcPr>
          <w:p w14:paraId="115741B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5B801FA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D4C442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Квартално истраживање о промету поштанских услуга</w:t>
            </w:r>
          </w:p>
          <w:p w14:paraId="51DE91B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6289BAC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013120</w:t>
            </w:r>
          </w:p>
        </w:tc>
        <w:tc>
          <w:tcPr>
            <w:tcW w:w="2268" w:type="dxa"/>
            <w:shd w:val="clear" w:color="auto" w:fill="auto"/>
          </w:tcPr>
          <w:p w14:paraId="58CF4A3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Поштанске услуге у домаћем и међународном саобраћају; запослени</w:t>
            </w:r>
          </w:p>
        </w:tc>
        <w:tc>
          <w:tcPr>
            <w:tcW w:w="1134" w:type="dxa"/>
            <w:shd w:val="clear" w:color="auto" w:fill="auto"/>
          </w:tcPr>
          <w:p w14:paraId="235E3B3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711207F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ПТТ/Т-11</w:t>
            </w:r>
          </w:p>
        </w:tc>
        <w:tc>
          <w:tcPr>
            <w:tcW w:w="1588" w:type="dxa"/>
            <w:shd w:val="clear" w:color="auto" w:fill="auto"/>
          </w:tcPr>
          <w:p w14:paraId="5BC872E9"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Регулаторна агенција за електронске кoмуникације и поштанске услуге; 20.01, 20.04, 20.07. и 20.10.</w:t>
            </w:r>
          </w:p>
        </w:tc>
        <w:tc>
          <w:tcPr>
            <w:tcW w:w="1701" w:type="dxa"/>
            <w:shd w:val="clear" w:color="auto" w:fill="auto"/>
          </w:tcPr>
          <w:p w14:paraId="33ED28F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C48664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088FC5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244D50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5ACE4C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10.03, 10.06, 10.09. и 10.12.</w:t>
            </w:r>
          </w:p>
        </w:tc>
      </w:tr>
      <w:tr w:rsidR="0079031D" w:rsidRPr="00E3558F" w14:paraId="14B1A871" w14:textId="77777777" w:rsidTr="0079031D">
        <w:trPr>
          <w:trHeight w:val="20"/>
          <w:jc w:val="center"/>
        </w:trPr>
        <w:tc>
          <w:tcPr>
            <w:tcW w:w="454" w:type="dxa"/>
            <w:shd w:val="clear" w:color="auto" w:fill="auto"/>
          </w:tcPr>
          <w:p w14:paraId="32BA9AB5"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3BCDE5AD"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4F0E21B"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ПТТ средствима, мрежи и услугама у поштанском саобраћају</w:t>
            </w:r>
          </w:p>
          <w:p w14:paraId="081F11DC"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p w14:paraId="2AFCD58D"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013270</w:t>
            </w:r>
          </w:p>
        </w:tc>
        <w:tc>
          <w:tcPr>
            <w:tcW w:w="2268" w:type="dxa"/>
            <w:shd w:val="clear" w:color="auto" w:fill="auto"/>
          </w:tcPr>
          <w:p w14:paraId="409957A4"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Јединице поштанске мреже и превозна средства; промет поштанских услуга у домаћем и међународном саобраћају – по врстама услуга; промет поштанских услуга по месецима; приходи и девизно пословање; број запослених по структури; поште, писмоносне </w:t>
            </w:r>
            <w:r w:rsidRPr="00E3558F">
              <w:rPr>
                <w:rFonts w:ascii="Times New Roman" w:eastAsia="Times New Roman" w:hAnsi="Times New Roman" w:cs="Times New Roman"/>
                <w:color w:val="000000"/>
                <w:sz w:val="15"/>
                <w:szCs w:val="15"/>
              </w:rPr>
              <w:lastRenderedPageBreak/>
              <w:t>пошиљке и пакетске услуге по општинама</w:t>
            </w:r>
          </w:p>
        </w:tc>
        <w:tc>
          <w:tcPr>
            <w:tcW w:w="1134" w:type="dxa"/>
            <w:shd w:val="clear" w:color="auto" w:fill="auto"/>
          </w:tcPr>
          <w:p w14:paraId="55C40B1D"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5CEB3DE3"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ПТТ/Г-11</w:t>
            </w:r>
          </w:p>
        </w:tc>
        <w:tc>
          <w:tcPr>
            <w:tcW w:w="1588" w:type="dxa"/>
            <w:shd w:val="clear" w:color="auto" w:fill="auto"/>
          </w:tcPr>
          <w:p w14:paraId="47B20BF3"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Регулаторна агенција за електронске комуникације и поштанске услуге; 01.04.</w:t>
            </w:r>
          </w:p>
        </w:tc>
        <w:tc>
          <w:tcPr>
            <w:tcW w:w="1701" w:type="dxa"/>
            <w:shd w:val="clear" w:color="auto" w:fill="auto"/>
          </w:tcPr>
          <w:p w14:paraId="148144FE"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3E408456"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4C21BCB2"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550D041"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град и општина/</w:t>
            </w:r>
            <w:r w:rsidR="00BE3B2F"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w:t>
            </w:r>
          </w:p>
        </w:tc>
        <w:tc>
          <w:tcPr>
            <w:tcW w:w="851" w:type="dxa"/>
            <w:shd w:val="clear" w:color="auto" w:fill="auto"/>
          </w:tcPr>
          <w:p w14:paraId="4852346A"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r w:rsidR="002C18C9" w:rsidRPr="00E3558F" w14:paraId="4BC03F47" w14:textId="77777777" w:rsidTr="0033609C">
        <w:trPr>
          <w:trHeight w:val="20"/>
          <w:jc w:val="center"/>
        </w:trPr>
        <w:tc>
          <w:tcPr>
            <w:tcW w:w="454" w:type="dxa"/>
            <w:shd w:val="clear" w:color="auto" w:fill="auto"/>
          </w:tcPr>
          <w:p w14:paraId="7E97BA08" w14:textId="77777777" w:rsidR="002C18C9" w:rsidRPr="00E3558F" w:rsidRDefault="002C18C9" w:rsidP="00192AE9">
            <w:pPr>
              <w:spacing w:before="120" w:after="120" w:line="216" w:lineRule="auto"/>
              <w:rPr>
                <w:rFonts w:ascii="Times New Roman" w:eastAsia="Times New Roman" w:hAnsi="Times New Roman" w:cs="Times New Roman"/>
                <w:b/>
                <w:color w:val="000000"/>
                <w:sz w:val="16"/>
                <w:szCs w:val="16"/>
              </w:rPr>
            </w:pPr>
          </w:p>
        </w:tc>
        <w:tc>
          <w:tcPr>
            <w:tcW w:w="4877" w:type="dxa"/>
            <w:gridSpan w:val="3"/>
            <w:shd w:val="clear" w:color="auto" w:fill="auto"/>
          </w:tcPr>
          <w:p w14:paraId="1DC8D3F2" w14:textId="77777777" w:rsidR="002C18C9" w:rsidRPr="00E3558F" w:rsidRDefault="002C18C9" w:rsidP="00192AE9">
            <w:pPr>
              <w:spacing w:before="120" w:after="120" w:line="216"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6)  Телекомуникационе услуге</w:t>
            </w:r>
          </w:p>
        </w:tc>
        <w:tc>
          <w:tcPr>
            <w:tcW w:w="1134" w:type="dxa"/>
            <w:shd w:val="clear" w:color="auto" w:fill="auto"/>
          </w:tcPr>
          <w:p w14:paraId="3C77BB50" w14:textId="77777777" w:rsidR="002C18C9" w:rsidRPr="00E3558F" w:rsidRDefault="002C18C9" w:rsidP="00192AE9">
            <w:pPr>
              <w:spacing w:before="120" w:after="120" w:line="216" w:lineRule="auto"/>
              <w:rPr>
                <w:rFonts w:ascii="Times New Roman" w:eastAsia="Times New Roman" w:hAnsi="Times New Roman" w:cs="Times New Roman"/>
                <w:b/>
                <w:color w:val="000000"/>
                <w:sz w:val="16"/>
                <w:szCs w:val="16"/>
              </w:rPr>
            </w:pPr>
          </w:p>
        </w:tc>
        <w:tc>
          <w:tcPr>
            <w:tcW w:w="1418" w:type="dxa"/>
            <w:shd w:val="clear" w:color="auto" w:fill="auto"/>
          </w:tcPr>
          <w:p w14:paraId="5859C214" w14:textId="77777777" w:rsidR="002C18C9" w:rsidRPr="00E3558F" w:rsidRDefault="002C18C9" w:rsidP="00192AE9">
            <w:pPr>
              <w:spacing w:before="120" w:after="120" w:line="216" w:lineRule="auto"/>
              <w:rPr>
                <w:rFonts w:ascii="Times New Roman" w:eastAsia="Times New Roman" w:hAnsi="Times New Roman" w:cs="Times New Roman"/>
                <w:b/>
                <w:color w:val="000000"/>
                <w:sz w:val="16"/>
                <w:szCs w:val="16"/>
              </w:rPr>
            </w:pPr>
          </w:p>
        </w:tc>
        <w:tc>
          <w:tcPr>
            <w:tcW w:w="1588" w:type="dxa"/>
            <w:shd w:val="clear" w:color="auto" w:fill="auto"/>
          </w:tcPr>
          <w:p w14:paraId="06776730" w14:textId="77777777" w:rsidR="002C18C9" w:rsidRPr="00E3558F" w:rsidRDefault="002C18C9" w:rsidP="00192AE9">
            <w:pPr>
              <w:spacing w:before="120" w:after="120" w:line="216" w:lineRule="auto"/>
              <w:rPr>
                <w:rFonts w:ascii="Times New Roman" w:eastAsia="Times New Roman" w:hAnsi="Times New Roman" w:cs="Times New Roman"/>
                <w:b/>
                <w:color w:val="000000"/>
                <w:sz w:val="16"/>
                <w:szCs w:val="16"/>
              </w:rPr>
            </w:pPr>
          </w:p>
        </w:tc>
        <w:tc>
          <w:tcPr>
            <w:tcW w:w="1701" w:type="dxa"/>
            <w:shd w:val="clear" w:color="auto" w:fill="auto"/>
          </w:tcPr>
          <w:p w14:paraId="2DBE61D3" w14:textId="77777777" w:rsidR="002C18C9" w:rsidRPr="00E3558F" w:rsidRDefault="002C18C9" w:rsidP="00192AE9">
            <w:pPr>
              <w:spacing w:before="120" w:after="120" w:line="216" w:lineRule="auto"/>
              <w:rPr>
                <w:rFonts w:ascii="Times New Roman" w:eastAsia="Times New Roman" w:hAnsi="Times New Roman" w:cs="Times New Roman"/>
                <w:b/>
                <w:color w:val="000000"/>
                <w:sz w:val="16"/>
                <w:szCs w:val="16"/>
              </w:rPr>
            </w:pPr>
          </w:p>
        </w:tc>
        <w:tc>
          <w:tcPr>
            <w:tcW w:w="1418" w:type="dxa"/>
            <w:shd w:val="clear" w:color="auto" w:fill="auto"/>
          </w:tcPr>
          <w:p w14:paraId="7BBB96C4" w14:textId="77777777" w:rsidR="002C18C9" w:rsidRPr="00E3558F" w:rsidRDefault="002C18C9" w:rsidP="00192AE9">
            <w:pPr>
              <w:spacing w:before="120" w:after="120" w:line="216" w:lineRule="auto"/>
              <w:rPr>
                <w:rFonts w:ascii="Times New Roman" w:eastAsia="Times New Roman" w:hAnsi="Times New Roman" w:cs="Times New Roman"/>
                <w:b/>
                <w:color w:val="000000"/>
                <w:sz w:val="16"/>
                <w:szCs w:val="16"/>
              </w:rPr>
            </w:pPr>
          </w:p>
        </w:tc>
        <w:tc>
          <w:tcPr>
            <w:tcW w:w="1531" w:type="dxa"/>
            <w:shd w:val="clear" w:color="auto" w:fill="auto"/>
          </w:tcPr>
          <w:p w14:paraId="6693E978" w14:textId="77777777" w:rsidR="002C18C9" w:rsidRPr="00E3558F" w:rsidRDefault="002C18C9" w:rsidP="00192AE9">
            <w:pPr>
              <w:spacing w:before="120" w:after="120" w:line="216" w:lineRule="auto"/>
              <w:rPr>
                <w:rFonts w:ascii="Times New Roman" w:eastAsia="Times New Roman" w:hAnsi="Times New Roman" w:cs="Times New Roman"/>
                <w:b/>
                <w:color w:val="000000"/>
                <w:sz w:val="16"/>
                <w:szCs w:val="16"/>
              </w:rPr>
            </w:pPr>
          </w:p>
        </w:tc>
        <w:tc>
          <w:tcPr>
            <w:tcW w:w="794" w:type="dxa"/>
            <w:shd w:val="clear" w:color="auto" w:fill="auto"/>
          </w:tcPr>
          <w:p w14:paraId="53707BA1" w14:textId="77777777" w:rsidR="002C18C9" w:rsidRPr="00E3558F" w:rsidRDefault="002C18C9" w:rsidP="00192AE9">
            <w:pPr>
              <w:spacing w:before="120" w:after="120" w:line="216" w:lineRule="auto"/>
              <w:rPr>
                <w:rFonts w:ascii="Times New Roman" w:eastAsia="Times New Roman" w:hAnsi="Times New Roman" w:cs="Times New Roman"/>
                <w:b/>
                <w:color w:val="000000"/>
                <w:sz w:val="16"/>
                <w:szCs w:val="16"/>
              </w:rPr>
            </w:pPr>
          </w:p>
        </w:tc>
        <w:tc>
          <w:tcPr>
            <w:tcW w:w="851" w:type="dxa"/>
            <w:shd w:val="clear" w:color="auto" w:fill="auto"/>
          </w:tcPr>
          <w:p w14:paraId="1D43C3EE" w14:textId="77777777" w:rsidR="002C18C9" w:rsidRPr="00E3558F" w:rsidRDefault="002C18C9" w:rsidP="00192AE9">
            <w:pPr>
              <w:spacing w:before="120" w:after="120" w:line="216" w:lineRule="auto"/>
              <w:rPr>
                <w:rFonts w:ascii="Times New Roman" w:eastAsia="Times New Roman" w:hAnsi="Times New Roman" w:cs="Times New Roman"/>
                <w:b/>
                <w:color w:val="000000"/>
                <w:sz w:val="16"/>
                <w:szCs w:val="16"/>
              </w:rPr>
            </w:pPr>
          </w:p>
        </w:tc>
      </w:tr>
      <w:tr w:rsidR="0079031D" w:rsidRPr="00E3558F" w14:paraId="6047739A" w14:textId="77777777" w:rsidTr="0079031D">
        <w:trPr>
          <w:trHeight w:val="20"/>
          <w:jc w:val="center"/>
        </w:trPr>
        <w:tc>
          <w:tcPr>
            <w:tcW w:w="454" w:type="dxa"/>
            <w:shd w:val="clear" w:color="auto" w:fill="auto"/>
          </w:tcPr>
          <w:p w14:paraId="29485B04"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57D86239"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33D0046"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Квартално истраживање о промету у телекомуникацијама</w:t>
            </w:r>
          </w:p>
          <w:p w14:paraId="76402F8E"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p w14:paraId="176D4849"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013130</w:t>
            </w:r>
          </w:p>
        </w:tc>
        <w:tc>
          <w:tcPr>
            <w:tcW w:w="2268" w:type="dxa"/>
            <w:shd w:val="clear" w:color="auto" w:fill="auto"/>
          </w:tcPr>
          <w:p w14:paraId="567AC8FF"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Телекомуникационе услуге у домаћем и међународном саобраћају; запослени</w:t>
            </w:r>
          </w:p>
        </w:tc>
        <w:tc>
          <w:tcPr>
            <w:tcW w:w="1134" w:type="dxa"/>
            <w:shd w:val="clear" w:color="auto" w:fill="auto"/>
          </w:tcPr>
          <w:p w14:paraId="3F7DCC7B"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581A6F76"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Т/Т-11а</w:t>
            </w:r>
          </w:p>
        </w:tc>
        <w:tc>
          <w:tcPr>
            <w:tcW w:w="1588" w:type="dxa"/>
            <w:shd w:val="clear" w:color="auto" w:fill="auto"/>
          </w:tcPr>
          <w:p w14:paraId="0932E779"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Регулаторна агенција за електронске кoмуникације и поштанске услуге; 20.01, 20.04, 20.07. и 20.10.</w:t>
            </w:r>
          </w:p>
        </w:tc>
        <w:tc>
          <w:tcPr>
            <w:tcW w:w="1701" w:type="dxa"/>
            <w:shd w:val="clear" w:color="auto" w:fill="auto"/>
          </w:tcPr>
          <w:p w14:paraId="00E6CC20"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31319FD3"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57CD1DF8"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303A0E6"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6D408BFE"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10.03, 10.06, 10.09. и 10.12.</w:t>
            </w:r>
          </w:p>
        </w:tc>
      </w:tr>
      <w:tr w:rsidR="0079031D" w:rsidRPr="00E3558F" w14:paraId="36BE1CF5" w14:textId="77777777" w:rsidTr="0079031D">
        <w:trPr>
          <w:trHeight w:val="20"/>
          <w:jc w:val="center"/>
        </w:trPr>
        <w:tc>
          <w:tcPr>
            <w:tcW w:w="454" w:type="dxa"/>
            <w:shd w:val="clear" w:color="auto" w:fill="auto"/>
          </w:tcPr>
          <w:p w14:paraId="302ABD2D"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72A84634"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C9A3772"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промету у телекомуникацијама</w:t>
            </w:r>
          </w:p>
          <w:p w14:paraId="034DE251"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p w14:paraId="5DEFDEFE"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013280</w:t>
            </w:r>
          </w:p>
        </w:tc>
        <w:tc>
          <w:tcPr>
            <w:tcW w:w="2268" w:type="dxa"/>
            <w:shd w:val="clear" w:color="auto" w:fill="auto"/>
          </w:tcPr>
          <w:p w14:paraId="564A9E80"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Телекомуникациона мрежа и средства; претплатници по врсти услуге; приходи и девизно пословање; број запослених по структури; услуге фиксне мреже по врсти саобраћаја, услуге мобилне мреже; телефонске централе и претплатници по општинама</w:t>
            </w:r>
          </w:p>
        </w:tc>
        <w:tc>
          <w:tcPr>
            <w:tcW w:w="1134" w:type="dxa"/>
            <w:shd w:val="clear" w:color="auto" w:fill="auto"/>
          </w:tcPr>
          <w:p w14:paraId="07AF7862"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71A9FFF2"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Т/Г-11а</w:t>
            </w:r>
          </w:p>
        </w:tc>
        <w:tc>
          <w:tcPr>
            <w:tcW w:w="1588" w:type="dxa"/>
            <w:shd w:val="clear" w:color="auto" w:fill="auto"/>
          </w:tcPr>
          <w:p w14:paraId="21CCD789"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Регулаторна агенција за електронске комуникације и поштанске услуге; 01.04.</w:t>
            </w:r>
          </w:p>
        </w:tc>
        <w:tc>
          <w:tcPr>
            <w:tcW w:w="1701" w:type="dxa"/>
            <w:shd w:val="clear" w:color="auto" w:fill="auto"/>
          </w:tcPr>
          <w:p w14:paraId="4A75568B"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1286000B"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39BC6EE7"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CF763A5"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град и општина/</w:t>
            </w:r>
            <w:r w:rsidR="00BE3B2F"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w:t>
            </w:r>
          </w:p>
        </w:tc>
        <w:tc>
          <w:tcPr>
            <w:tcW w:w="851" w:type="dxa"/>
            <w:shd w:val="clear" w:color="auto" w:fill="auto"/>
          </w:tcPr>
          <w:p w14:paraId="09B66E9C"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r w:rsidR="002C18C9" w:rsidRPr="00E3558F" w14:paraId="62BA377A" w14:textId="77777777" w:rsidTr="0033609C">
        <w:trPr>
          <w:trHeight w:val="20"/>
          <w:jc w:val="center"/>
        </w:trPr>
        <w:tc>
          <w:tcPr>
            <w:tcW w:w="454" w:type="dxa"/>
            <w:shd w:val="clear" w:color="auto" w:fill="auto"/>
          </w:tcPr>
          <w:p w14:paraId="3669A504" w14:textId="77777777" w:rsidR="002C18C9" w:rsidRPr="00E3558F" w:rsidRDefault="002C18C9" w:rsidP="00192AE9">
            <w:pPr>
              <w:spacing w:before="120" w:after="120" w:line="216" w:lineRule="auto"/>
              <w:rPr>
                <w:rFonts w:ascii="Times New Roman" w:eastAsia="Times New Roman" w:hAnsi="Times New Roman" w:cs="Times New Roman"/>
                <w:color w:val="000000"/>
                <w:sz w:val="15"/>
                <w:szCs w:val="15"/>
              </w:rPr>
            </w:pPr>
          </w:p>
        </w:tc>
        <w:tc>
          <w:tcPr>
            <w:tcW w:w="4877" w:type="dxa"/>
            <w:gridSpan w:val="3"/>
            <w:shd w:val="clear" w:color="auto" w:fill="auto"/>
          </w:tcPr>
          <w:p w14:paraId="0DEC6545" w14:textId="77777777" w:rsidR="002C18C9" w:rsidRPr="00E3558F" w:rsidRDefault="002C18C9" w:rsidP="00192AE9">
            <w:pPr>
              <w:spacing w:before="120" w:after="120" w:line="216"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7)  Цевоводни транспорт</w:t>
            </w:r>
          </w:p>
        </w:tc>
        <w:tc>
          <w:tcPr>
            <w:tcW w:w="1134" w:type="dxa"/>
            <w:shd w:val="clear" w:color="auto" w:fill="auto"/>
          </w:tcPr>
          <w:p w14:paraId="40F5C13D" w14:textId="77777777" w:rsidR="002C18C9" w:rsidRPr="00E3558F" w:rsidRDefault="002C18C9" w:rsidP="00192AE9">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2F030B57" w14:textId="77777777" w:rsidR="002C18C9" w:rsidRPr="00E3558F" w:rsidRDefault="002C18C9" w:rsidP="00192AE9">
            <w:pPr>
              <w:spacing w:before="120" w:after="120" w:line="216" w:lineRule="auto"/>
              <w:rPr>
                <w:rFonts w:ascii="Times New Roman" w:eastAsia="Times New Roman" w:hAnsi="Times New Roman" w:cs="Times New Roman"/>
                <w:color w:val="000000"/>
                <w:sz w:val="15"/>
                <w:szCs w:val="15"/>
              </w:rPr>
            </w:pPr>
          </w:p>
        </w:tc>
        <w:tc>
          <w:tcPr>
            <w:tcW w:w="1588" w:type="dxa"/>
            <w:shd w:val="clear" w:color="auto" w:fill="auto"/>
          </w:tcPr>
          <w:p w14:paraId="22D6DBB4" w14:textId="77777777" w:rsidR="002C18C9" w:rsidRPr="00E3558F" w:rsidRDefault="002C18C9" w:rsidP="00192AE9">
            <w:pPr>
              <w:spacing w:before="120" w:after="120" w:line="216" w:lineRule="auto"/>
              <w:rPr>
                <w:rFonts w:ascii="Times New Roman" w:eastAsia="Times New Roman" w:hAnsi="Times New Roman" w:cs="Times New Roman"/>
                <w:color w:val="000000"/>
                <w:sz w:val="15"/>
                <w:szCs w:val="15"/>
              </w:rPr>
            </w:pPr>
          </w:p>
        </w:tc>
        <w:tc>
          <w:tcPr>
            <w:tcW w:w="1701" w:type="dxa"/>
            <w:shd w:val="clear" w:color="auto" w:fill="auto"/>
          </w:tcPr>
          <w:p w14:paraId="27B74CBA" w14:textId="77777777" w:rsidR="002C18C9" w:rsidRPr="00E3558F" w:rsidRDefault="002C18C9" w:rsidP="00192AE9">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3E074839" w14:textId="77777777" w:rsidR="002C18C9" w:rsidRPr="00E3558F" w:rsidRDefault="002C18C9" w:rsidP="00192AE9">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386A8594" w14:textId="77777777" w:rsidR="002C18C9" w:rsidRPr="00E3558F" w:rsidRDefault="002C18C9" w:rsidP="00192AE9">
            <w:pPr>
              <w:spacing w:before="120" w:after="120" w:line="216" w:lineRule="auto"/>
              <w:rPr>
                <w:rFonts w:ascii="Times New Roman" w:eastAsia="Times New Roman" w:hAnsi="Times New Roman" w:cs="Times New Roman"/>
                <w:color w:val="000000"/>
                <w:sz w:val="15"/>
                <w:szCs w:val="15"/>
              </w:rPr>
            </w:pPr>
          </w:p>
        </w:tc>
        <w:tc>
          <w:tcPr>
            <w:tcW w:w="794" w:type="dxa"/>
            <w:shd w:val="clear" w:color="auto" w:fill="auto"/>
          </w:tcPr>
          <w:p w14:paraId="6993548E" w14:textId="77777777" w:rsidR="002C18C9" w:rsidRPr="00E3558F" w:rsidRDefault="002C18C9" w:rsidP="00192AE9">
            <w:pPr>
              <w:spacing w:before="120" w:after="120" w:line="216" w:lineRule="auto"/>
              <w:rPr>
                <w:rFonts w:ascii="Times New Roman" w:eastAsia="Times New Roman" w:hAnsi="Times New Roman" w:cs="Times New Roman"/>
                <w:color w:val="000000"/>
                <w:sz w:val="15"/>
                <w:szCs w:val="15"/>
              </w:rPr>
            </w:pPr>
          </w:p>
        </w:tc>
        <w:tc>
          <w:tcPr>
            <w:tcW w:w="851" w:type="dxa"/>
            <w:shd w:val="clear" w:color="auto" w:fill="auto"/>
          </w:tcPr>
          <w:p w14:paraId="541FCAF7" w14:textId="77777777" w:rsidR="002C18C9" w:rsidRPr="00E3558F" w:rsidRDefault="002C18C9" w:rsidP="00192AE9">
            <w:pPr>
              <w:spacing w:before="120" w:after="120" w:line="216" w:lineRule="auto"/>
              <w:rPr>
                <w:rFonts w:ascii="Times New Roman" w:eastAsia="Times New Roman" w:hAnsi="Times New Roman" w:cs="Times New Roman"/>
                <w:color w:val="000000"/>
                <w:sz w:val="15"/>
                <w:szCs w:val="15"/>
              </w:rPr>
            </w:pPr>
          </w:p>
        </w:tc>
      </w:tr>
      <w:tr w:rsidR="0079031D" w:rsidRPr="00E3558F" w14:paraId="27FBF007" w14:textId="77777777" w:rsidTr="0079031D">
        <w:trPr>
          <w:trHeight w:val="20"/>
          <w:jc w:val="center"/>
        </w:trPr>
        <w:tc>
          <w:tcPr>
            <w:tcW w:w="454" w:type="dxa"/>
            <w:shd w:val="clear" w:color="auto" w:fill="auto"/>
          </w:tcPr>
          <w:p w14:paraId="1CEF23AE"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1D389451"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E9EB38E"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Квартално истраживање о нафтоводима</w:t>
            </w:r>
          </w:p>
          <w:p w14:paraId="495B170B"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013090</w:t>
            </w:r>
          </w:p>
        </w:tc>
        <w:tc>
          <w:tcPr>
            <w:tcW w:w="2268" w:type="dxa"/>
            <w:shd w:val="clear" w:color="auto" w:fill="auto"/>
          </w:tcPr>
          <w:p w14:paraId="468FCD46"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Количина транспортоване нафте у унутрашњем и међународном саобраћају – тоне и тонски километри; потрошња енергије и запослени</w:t>
            </w:r>
          </w:p>
        </w:tc>
        <w:tc>
          <w:tcPr>
            <w:tcW w:w="1134" w:type="dxa"/>
            <w:shd w:val="clear" w:color="auto" w:fill="auto"/>
          </w:tcPr>
          <w:p w14:paraId="15C2CCD3"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6D387EAF"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С-НФ/Т-11</w:t>
            </w:r>
          </w:p>
        </w:tc>
        <w:tc>
          <w:tcPr>
            <w:tcW w:w="1588" w:type="dxa"/>
            <w:shd w:val="clear" w:color="auto" w:fill="auto"/>
          </w:tcPr>
          <w:p w14:paraId="2B60FD15"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10.01, 10.04, 10.07. и 10.10.</w:t>
            </w:r>
          </w:p>
        </w:tc>
        <w:tc>
          <w:tcPr>
            <w:tcW w:w="1701" w:type="dxa"/>
            <w:shd w:val="clear" w:color="auto" w:fill="auto"/>
          </w:tcPr>
          <w:p w14:paraId="42D9CBB2"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386846ED"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1375D515"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A7C3815"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A8052F8" w14:textId="77777777" w:rsidR="0079031D" w:rsidRPr="00E3558F" w:rsidRDefault="0079031D" w:rsidP="00192AE9">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10.03, 10.06, 10.09. и 10.12.</w:t>
            </w:r>
          </w:p>
        </w:tc>
      </w:tr>
      <w:tr w:rsidR="0079031D" w:rsidRPr="00E3558F" w14:paraId="6AF23297" w14:textId="77777777" w:rsidTr="0079031D">
        <w:trPr>
          <w:trHeight w:val="20"/>
          <w:jc w:val="center"/>
        </w:trPr>
        <w:tc>
          <w:tcPr>
            <w:tcW w:w="454" w:type="dxa"/>
            <w:shd w:val="clear" w:color="auto" w:fill="auto"/>
          </w:tcPr>
          <w:p w14:paraId="073400CE" w14:textId="77777777" w:rsidR="0079031D" w:rsidRPr="00E3558F" w:rsidRDefault="0079031D" w:rsidP="00015471">
            <w:pPr>
              <w:spacing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710FA484" w14:textId="77777777" w:rsidR="0079031D" w:rsidRPr="00E3558F" w:rsidRDefault="0079031D" w:rsidP="00015471">
            <w:pPr>
              <w:spacing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00275950" w14:textId="77777777" w:rsidR="0079031D" w:rsidRPr="00E3558F" w:rsidRDefault="0079031D" w:rsidP="00015471">
            <w:pPr>
              <w:spacing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Квартално истраживање о гасоводима</w:t>
            </w:r>
          </w:p>
          <w:p w14:paraId="009A0132" w14:textId="77777777" w:rsidR="0079031D" w:rsidRPr="00E3558F" w:rsidRDefault="0079031D" w:rsidP="00015471">
            <w:pPr>
              <w:spacing w:after="60" w:line="216" w:lineRule="auto"/>
              <w:rPr>
                <w:rFonts w:ascii="Times New Roman" w:eastAsia="Times New Roman" w:hAnsi="Times New Roman" w:cs="Times New Roman"/>
                <w:color w:val="000000"/>
                <w:sz w:val="15"/>
                <w:szCs w:val="15"/>
              </w:rPr>
            </w:pPr>
          </w:p>
          <w:p w14:paraId="2F2C984F" w14:textId="77777777" w:rsidR="0079031D" w:rsidRPr="00E3558F" w:rsidRDefault="0079031D" w:rsidP="00015471">
            <w:pPr>
              <w:spacing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013100</w:t>
            </w:r>
          </w:p>
        </w:tc>
        <w:tc>
          <w:tcPr>
            <w:tcW w:w="2268" w:type="dxa"/>
            <w:shd w:val="clear" w:color="auto" w:fill="auto"/>
          </w:tcPr>
          <w:p w14:paraId="5CDBD8F0" w14:textId="77777777" w:rsidR="0079031D" w:rsidRPr="00E3558F" w:rsidRDefault="0079031D" w:rsidP="00015471">
            <w:pPr>
              <w:spacing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Количина транспортованог природног гаса у унутрашњем и међународном саобраћају, у m³ и m³ километрима; потрошња енергије и запослени</w:t>
            </w:r>
          </w:p>
        </w:tc>
        <w:tc>
          <w:tcPr>
            <w:tcW w:w="1134" w:type="dxa"/>
            <w:shd w:val="clear" w:color="auto" w:fill="auto"/>
          </w:tcPr>
          <w:p w14:paraId="791E6439" w14:textId="77777777" w:rsidR="0079031D" w:rsidRPr="00E3558F" w:rsidRDefault="0079031D" w:rsidP="00015471">
            <w:pPr>
              <w:spacing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1DF7D446" w14:textId="77777777" w:rsidR="0079031D" w:rsidRPr="00E3558F" w:rsidRDefault="0079031D" w:rsidP="00015471">
            <w:pPr>
              <w:spacing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С-ГС/Т-11</w:t>
            </w:r>
          </w:p>
        </w:tc>
        <w:tc>
          <w:tcPr>
            <w:tcW w:w="1588" w:type="dxa"/>
            <w:shd w:val="clear" w:color="auto" w:fill="auto"/>
          </w:tcPr>
          <w:p w14:paraId="479734C1" w14:textId="77777777" w:rsidR="0079031D" w:rsidRPr="00E3558F" w:rsidRDefault="0079031D" w:rsidP="00015471">
            <w:pPr>
              <w:spacing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10.01, 10.04, 10.07. и 10.10.</w:t>
            </w:r>
          </w:p>
        </w:tc>
        <w:tc>
          <w:tcPr>
            <w:tcW w:w="1701" w:type="dxa"/>
            <w:shd w:val="clear" w:color="auto" w:fill="auto"/>
          </w:tcPr>
          <w:p w14:paraId="0ECFBA37" w14:textId="77777777" w:rsidR="0079031D" w:rsidRPr="00E3558F" w:rsidRDefault="0079031D" w:rsidP="00015471">
            <w:pPr>
              <w:spacing w:after="60" w:line="216" w:lineRule="auto"/>
              <w:rPr>
                <w:rFonts w:ascii="Times New Roman" w:eastAsia="Times New Roman" w:hAnsi="Times New Roman" w:cs="Times New Roman"/>
                <w:color w:val="000000"/>
                <w:sz w:val="15"/>
                <w:szCs w:val="15"/>
              </w:rPr>
            </w:pPr>
          </w:p>
        </w:tc>
        <w:tc>
          <w:tcPr>
            <w:tcW w:w="1418" w:type="dxa"/>
            <w:shd w:val="clear" w:color="auto" w:fill="auto"/>
          </w:tcPr>
          <w:p w14:paraId="52278B3F" w14:textId="77777777" w:rsidR="0079031D" w:rsidRPr="00E3558F" w:rsidRDefault="0079031D" w:rsidP="00015471">
            <w:pPr>
              <w:spacing w:after="60" w:line="216" w:lineRule="auto"/>
              <w:rPr>
                <w:rFonts w:ascii="Times New Roman" w:eastAsia="Times New Roman" w:hAnsi="Times New Roman" w:cs="Times New Roman"/>
                <w:color w:val="000000"/>
                <w:sz w:val="15"/>
                <w:szCs w:val="15"/>
              </w:rPr>
            </w:pPr>
          </w:p>
        </w:tc>
        <w:tc>
          <w:tcPr>
            <w:tcW w:w="1531" w:type="dxa"/>
            <w:shd w:val="clear" w:color="auto" w:fill="auto"/>
          </w:tcPr>
          <w:p w14:paraId="5215E3BA" w14:textId="77777777" w:rsidR="0079031D" w:rsidRPr="00E3558F" w:rsidRDefault="0079031D" w:rsidP="00015471">
            <w:pPr>
              <w:spacing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CCE295E" w14:textId="77777777" w:rsidR="0079031D" w:rsidRPr="00E3558F" w:rsidRDefault="0079031D" w:rsidP="00015471">
            <w:pPr>
              <w:spacing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C15C9F8" w14:textId="77777777" w:rsidR="0079031D" w:rsidRPr="00E3558F" w:rsidRDefault="0079031D" w:rsidP="00015471">
            <w:pPr>
              <w:spacing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10.03, 10.06, 10.09. и 10.12.</w:t>
            </w:r>
          </w:p>
        </w:tc>
      </w:tr>
      <w:tr w:rsidR="0079031D" w:rsidRPr="00E3558F" w14:paraId="641F751D" w14:textId="77777777" w:rsidTr="0079031D">
        <w:trPr>
          <w:trHeight w:val="20"/>
          <w:jc w:val="center"/>
        </w:trPr>
        <w:tc>
          <w:tcPr>
            <w:tcW w:w="454" w:type="dxa"/>
            <w:shd w:val="clear" w:color="auto" w:fill="auto"/>
          </w:tcPr>
          <w:p w14:paraId="688BC2AA"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54B7DEAE"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CE69AC5"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нафтоводима</w:t>
            </w:r>
          </w:p>
          <w:p w14:paraId="25CC3E13"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p>
          <w:p w14:paraId="277635D2"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013240</w:t>
            </w:r>
          </w:p>
        </w:tc>
        <w:tc>
          <w:tcPr>
            <w:tcW w:w="2268" w:type="dxa"/>
            <w:shd w:val="clear" w:color="auto" w:fill="auto"/>
          </w:tcPr>
          <w:p w14:paraId="7CFB87BC"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Дужина и капацитет нафтовода; искоришћеност капацитета; количина транспортоване нафте по релацијама; приходи; </w:t>
            </w:r>
            <w:r w:rsidRPr="00E3558F">
              <w:rPr>
                <w:rFonts w:ascii="Times New Roman" w:eastAsia="Times New Roman" w:hAnsi="Times New Roman" w:cs="Times New Roman"/>
                <w:color w:val="000000"/>
                <w:sz w:val="15"/>
                <w:szCs w:val="15"/>
              </w:rPr>
              <w:lastRenderedPageBreak/>
              <w:t>утрошак електричне енергије; број запослених по структури</w:t>
            </w:r>
          </w:p>
        </w:tc>
        <w:tc>
          <w:tcPr>
            <w:tcW w:w="1134" w:type="dxa"/>
            <w:shd w:val="clear" w:color="auto" w:fill="auto"/>
          </w:tcPr>
          <w:p w14:paraId="58933E51"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23CA8F8E"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С-НФ/Г-11</w:t>
            </w:r>
          </w:p>
        </w:tc>
        <w:tc>
          <w:tcPr>
            <w:tcW w:w="1588" w:type="dxa"/>
            <w:shd w:val="clear" w:color="auto" w:fill="auto"/>
          </w:tcPr>
          <w:p w14:paraId="2CF2042B"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10.04.</w:t>
            </w:r>
          </w:p>
        </w:tc>
        <w:tc>
          <w:tcPr>
            <w:tcW w:w="1701" w:type="dxa"/>
            <w:shd w:val="clear" w:color="auto" w:fill="auto"/>
          </w:tcPr>
          <w:p w14:paraId="5B96A755"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p>
        </w:tc>
        <w:tc>
          <w:tcPr>
            <w:tcW w:w="1418" w:type="dxa"/>
            <w:shd w:val="clear" w:color="auto" w:fill="auto"/>
          </w:tcPr>
          <w:p w14:paraId="3D9E4D2F"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p>
        </w:tc>
        <w:tc>
          <w:tcPr>
            <w:tcW w:w="1531" w:type="dxa"/>
            <w:shd w:val="clear" w:color="auto" w:fill="auto"/>
          </w:tcPr>
          <w:p w14:paraId="7D03CDBA"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5F8479E"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0E0335D"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r w:rsidR="0079031D" w:rsidRPr="00E3558F" w14:paraId="0BE0167E" w14:textId="77777777" w:rsidTr="0079031D">
        <w:trPr>
          <w:trHeight w:val="20"/>
          <w:jc w:val="center"/>
        </w:trPr>
        <w:tc>
          <w:tcPr>
            <w:tcW w:w="454" w:type="dxa"/>
            <w:shd w:val="clear" w:color="auto" w:fill="auto"/>
          </w:tcPr>
          <w:p w14:paraId="25DCBCF8"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204A2AFF"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8603541"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гасоводима</w:t>
            </w:r>
          </w:p>
          <w:p w14:paraId="7DE7D66D"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p>
          <w:p w14:paraId="421A0F4E"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013250</w:t>
            </w:r>
          </w:p>
        </w:tc>
        <w:tc>
          <w:tcPr>
            <w:tcW w:w="2268" w:type="dxa"/>
            <w:shd w:val="clear" w:color="auto" w:fill="auto"/>
          </w:tcPr>
          <w:p w14:paraId="7CC9F8FA"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Дужина и капацитет гасовода; искоришћеност капацитета; количина транспортованог природног гаса по релацијама; приходи; утрошак електричне енергије; број запослених по структури</w:t>
            </w:r>
          </w:p>
        </w:tc>
        <w:tc>
          <w:tcPr>
            <w:tcW w:w="1134" w:type="dxa"/>
            <w:shd w:val="clear" w:color="auto" w:fill="auto"/>
          </w:tcPr>
          <w:p w14:paraId="6B618042"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1682647B"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С-ГС/Г-11</w:t>
            </w:r>
          </w:p>
        </w:tc>
        <w:tc>
          <w:tcPr>
            <w:tcW w:w="1588" w:type="dxa"/>
            <w:shd w:val="clear" w:color="auto" w:fill="auto"/>
          </w:tcPr>
          <w:p w14:paraId="235589F1"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10.04.</w:t>
            </w:r>
          </w:p>
        </w:tc>
        <w:tc>
          <w:tcPr>
            <w:tcW w:w="1701" w:type="dxa"/>
            <w:shd w:val="clear" w:color="auto" w:fill="auto"/>
          </w:tcPr>
          <w:p w14:paraId="2399B26D"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p>
        </w:tc>
        <w:tc>
          <w:tcPr>
            <w:tcW w:w="1418" w:type="dxa"/>
            <w:shd w:val="clear" w:color="auto" w:fill="auto"/>
          </w:tcPr>
          <w:p w14:paraId="5A5ECB33"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p>
        </w:tc>
        <w:tc>
          <w:tcPr>
            <w:tcW w:w="1531" w:type="dxa"/>
            <w:shd w:val="clear" w:color="auto" w:fill="auto"/>
          </w:tcPr>
          <w:p w14:paraId="01A647EF"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3225E95"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8937444"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r w:rsidR="002C18C9" w:rsidRPr="00E3558F" w14:paraId="5B29D992" w14:textId="77777777" w:rsidTr="0033609C">
        <w:trPr>
          <w:trHeight w:val="20"/>
          <w:jc w:val="center"/>
        </w:trPr>
        <w:tc>
          <w:tcPr>
            <w:tcW w:w="454" w:type="dxa"/>
            <w:shd w:val="clear" w:color="auto" w:fill="auto"/>
          </w:tcPr>
          <w:p w14:paraId="2ECBA5AF" w14:textId="77777777" w:rsidR="002C18C9" w:rsidRPr="00E3558F" w:rsidRDefault="002C18C9" w:rsidP="0022556B">
            <w:pPr>
              <w:spacing w:before="60" w:after="60" w:line="216" w:lineRule="auto"/>
              <w:rPr>
                <w:rFonts w:ascii="Times New Roman" w:eastAsia="Times New Roman" w:hAnsi="Times New Roman" w:cs="Times New Roman"/>
                <w:color w:val="000000"/>
                <w:sz w:val="15"/>
                <w:szCs w:val="15"/>
              </w:rPr>
            </w:pPr>
          </w:p>
        </w:tc>
        <w:tc>
          <w:tcPr>
            <w:tcW w:w="2609" w:type="dxa"/>
            <w:gridSpan w:val="2"/>
            <w:shd w:val="clear" w:color="auto" w:fill="auto"/>
          </w:tcPr>
          <w:p w14:paraId="559FF01B" w14:textId="77777777" w:rsidR="002C18C9" w:rsidRPr="00E3558F" w:rsidRDefault="002C18C9" w:rsidP="0022556B">
            <w:pPr>
              <w:spacing w:before="60" w:after="60" w:line="216"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8)  Претовар</w:t>
            </w:r>
          </w:p>
        </w:tc>
        <w:tc>
          <w:tcPr>
            <w:tcW w:w="2268" w:type="dxa"/>
            <w:shd w:val="clear" w:color="auto" w:fill="auto"/>
          </w:tcPr>
          <w:p w14:paraId="73CB2B39" w14:textId="77777777" w:rsidR="002C18C9" w:rsidRPr="00E3558F" w:rsidRDefault="002C18C9" w:rsidP="0022556B">
            <w:pPr>
              <w:spacing w:before="60" w:after="60" w:line="216" w:lineRule="auto"/>
              <w:rPr>
                <w:rFonts w:ascii="Times New Roman" w:eastAsia="Times New Roman" w:hAnsi="Times New Roman" w:cs="Times New Roman"/>
                <w:color w:val="000000"/>
                <w:sz w:val="15"/>
                <w:szCs w:val="15"/>
              </w:rPr>
            </w:pPr>
          </w:p>
        </w:tc>
        <w:tc>
          <w:tcPr>
            <w:tcW w:w="1134" w:type="dxa"/>
            <w:shd w:val="clear" w:color="auto" w:fill="auto"/>
          </w:tcPr>
          <w:p w14:paraId="54462DBB" w14:textId="77777777" w:rsidR="002C18C9" w:rsidRPr="00E3558F" w:rsidRDefault="002C18C9" w:rsidP="0022556B">
            <w:pPr>
              <w:spacing w:before="60" w:after="60" w:line="216" w:lineRule="auto"/>
              <w:rPr>
                <w:rFonts w:ascii="Times New Roman" w:eastAsia="Times New Roman" w:hAnsi="Times New Roman" w:cs="Times New Roman"/>
                <w:color w:val="000000"/>
                <w:sz w:val="15"/>
                <w:szCs w:val="15"/>
              </w:rPr>
            </w:pPr>
          </w:p>
        </w:tc>
        <w:tc>
          <w:tcPr>
            <w:tcW w:w="1418" w:type="dxa"/>
            <w:shd w:val="clear" w:color="auto" w:fill="auto"/>
          </w:tcPr>
          <w:p w14:paraId="23553ADF" w14:textId="77777777" w:rsidR="002C18C9" w:rsidRPr="00E3558F" w:rsidRDefault="002C18C9" w:rsidP="0022556B">
            <w:pPr>
              <w:spacing w:before="60" w:after="60" w:line="216" w:lineRule="auto"/>
              <w:rPr>
                <w:rFonts w:ascii="Times New Roman" w:eastAsia="Times New Roman" w:hAnsi="Times New Roman" w:cs="Times New Roman"/>
                <w:color w:val="000000"/>
                <w:sz w:val="15"/>
                <w:szCs w:val="15"/>
              </w:rPr>
            </w:pPr>
          </w:p>
        </w:tc>
        <w:tc>
          <w:tcPr>
            <w:tcW w:w="1588" w:type="dxa"/>
            <w:shd w:val="clear" w:color="auto" w:fill="auto"/>
          </w:tcPr>
          <w:p w14:paraId="17C051FC" w14:textId="77777777" w:rsidR="002C18C9" w:rsidRPr="00E3558F" w:rsidRDefault="002C18C9" w:rsidP="0022556B">
            <w:pPr>
              <w:spacing w:before="60" w:after="60" w:line="216" w:lineRule="auto"/>
              <w:rPr>
                <w:rFonts w:ascii="Times New Roman" w:eastAsia="Times New Roman" w:hAnsi="Times New Roman" w:cs="Times New Roman"/>
                <w:color w:val="000000"/>
                <w:sz w:val="15"/>
                <w:szCs w:val="15"/>
              </w:rPr>
            </w:pPr>
          </w:p>
        </w:tc>
        <w:tc>
          <w:tcPr>
            <w:tcW w:w="1701" w:type="dxa"/>
            <w:shd w:val="clear" w:color="auto" w:fill="auto"/>
          </w:tcPr>
          <w:p w14:paraId="4815E346" w14:textId="77777777" w:rsidR="002C18C9" w:rsidRPr="00E3558F" w:rsidRDefault="002C18C9" w:rsidP="0022556B">
            <w:pPr>
              <w:spacing w:before="60" w:after="60" w:line="216" w:lineRule="auto"/>
              <w:rPr>
                <w:rFonts w:ascii="Times New Roman" w:eastAsia="Times New Roman" w:hAnsi="Times New Roman" w:cs="Times New Roman"/>
                <w:color w:val="000000"/>
                <w:sz w:val="15"/>
                <w:szCs w:val="15"/>
              </w:rPr>
            </w:pPr>
          </w:p>
        </w:tc>
        <w:tc>
          <w:tcPr>
            <w:tcW w:w="1418" w:type="dxa"/>
            <w:shd w:val="clear" w:color="auto" w:fill="auto"/>
          </w:tcPr>
          <w:p w14:paraId="0ABCCD26" w14:textId="77777777" w:rsidR="002C18C9" w:rsidRPr="00E3558F" w:rsidRDefault="002C18C9" w:rsidP="0022556B">
            <w:pPr>
              <w:spacing w:before="60" w:after="60" w:line="216" w:lineRule="auto"/>
              <w:rPr>
                <w:rFonts w:ascii="Times New Roman" w:eastAsia="Times New Roman" w:hAnsi="Times New Roman" w:cs="Times New Roman"/>
                <w:color w:val="000000"/>
                <w:sz w:val="15"/>
                <w:szCs w:val="15"/>
              </w:rPr>
            </w:pPr>
          </w:p>
        </w:tc>
        <w:tc>
          <w:tcPr>
            <w:tcW w:w="1531" w:type="dxa"/>
            <w:shd w:val="clear" w:color="auto" w:fill="auto"/>
          </w:tcPr>
          <w:p w14:paraId="0816E0AF" w14:textId="77777777" w:rsidR="002C18C9" w:rsidRPr="00E3558F" w:rsidRDefault="002C18C9" w:rsidP="0022556B">
            <w:pPr>
              <w:spacing w:before="60" w:after="60" w:line="216" w:lineRule="auto"/>
              <w:rPr>
                <w:rFonts w:ascii="Times New Roman" w:eastAsia="Times New Roman" w:hAnsi="Times New Roman" w:cs="Times New Roman"/>
                <w:color w:val="000000"/>
                <w:sz w:val="15"/>
                <w:szCs w:val="15"/>
              </w:rPr>
            </w:pPr>
          </w:p>
        </w:tc>
        <w:tc>
          <w:tcPr>
            <w:tcW w:w="794" w:type="dxa"/>
            <w:shd w:val="clear" w:color="auto" w:fill="auto"/>
          </w:tcPr>
          <w:p w14:paraId="70B63DB0" w14:textId="77777777" w:rsidR="002C18C9" w:rsidRPr="00E3558F" w:rsidRDefault="002C18C9" w:rsidP="0022556B">
            <w:pPr>
              <w:spacing w:before="60" w:after="60" w:line="216" w:lineRule="auto"/>
              <w:rPr>
                <w:rFonts w:ascii="Times New Roman" w:eastAsia="Times New Roman" w:hAnsi="Times New Roman" w:cs="Times New Roman"/>
                <w:color w:val="000000"/>
                <w:sz w:val="15"/>
                <w:szCs w:val="15"/>
              </w:rPr>
            </w:pPr>
          </w:p>
        </w:tc>
        <w:tc>
          <w:tcPr>
            <w:tcW w:w="851" w:type="dxa"/>
            <w:shd w:val="clear" w:color="auto" w:fill="auto"/>
          </w:tcPr>
          <w:p w14:paraId="1A6977E9" w14:textId="77777777" w:rsidR="002C18C9" w:rsidRPr="00E3558F" w:rsidRDefault="002C18C9" w:rsidP="0022556B">
            <w:pPr>
              <w:spacing w:before="60" w:after="60" w:line="216" w:lineRule="auto"/>
              <w:rPr>
                <w:rFonts w:ascii="Times New Roman" w:eastAsia="Times New Roman" w:hAnsi="Times New Roman" w:cs="Times New Roman"/>
                <w:color w:val="000000"/>
                <w:sz w:val="15"/>
                <w:szCs w:val="15"/>
              </w:rPr>
            </w:pPr>
          </w:p>
        </w:tc>
      </w:tr>
      <w:tr w:rsidR="0079031D" w:rsidRPr="00E3558F" w14:paraId="2E0F0FA2" w14:textId="77777777" w:rsidTr="0079031D">
        <w:trPr>
          <w:trHeight w:val="20"/>
          <w:jc w:val="center"/>
        </w:trPr>
        <w:tc>
          <w:tcPr>
            <w:tcW w:w="454" w:type="dxa"/>
            <w:shd w:val="clear" w:color="auto" w:fill="auto"/>
          </w:tcPr>
          <w:p w14:paraId="6F8C8B28"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DC3648E"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4BF5927F"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Квартално истраживање о претовару и осталим услугама у пристаништима, станицама, лукама и осталим местима</w:t>
            </w:r>
          </w:p>
          <w:p w14:paraId="2701F62B"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p>
          <w:p w14:paraId="114D95E8"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013110</w:t>
            </w:r>
          </w:p>
        </w:tc>
        <w:tc>
          <w:tcPr>
            <w:tcW w:w="2268" w:type="dxa"/>
            <w:shd w:val="clear" w:color="auto" w:fill="auto"/>
          </w:tcPr>
          <w:p w14:paraId="687CA74A"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Претоварене и изманипулисане тоне робе према врсти операције; промет робе у складиштима по врсти складишта; потрошња енергије и запослени</w:t>
            </w:r>
          </w:p>
        </w:tc>
        <w:tc>
          <w:tcPr>
            <w:tcW w:w="1134" w:type="dxa"/>
            <w:shd w:val="clear" w:color="auto" w:fill="auto"/>
          </w:tcPr>
          <w:p w14:paraId="112AC310"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w:t>
            </w:r>
          </w:p>
        </w:tc>
        <w:tc>
          <w:tcPr>
            <w:tcW w:w="1418" w:type="dxa"/>
            <w:shd w:val="clear" w:color="auto" w:fill="auto"/>
          </w:tcPr>
          <w:p w14:paraId="3089F5FC"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ПР/Т-11</w:t>
            </w:r>
          </w:p>
        </w:tc>
        <w:tc>
          <w:tcPr>
            <w:tcW w:w="1588" w:type="dxa"/>
            <w:shd w:val="clear" w:color="auto" w:fill="auto"/>
          </w:tcPr>
          <w:p w14:paraId="37AE8EBA"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10.01, 10.04, 10.07. и 10.10.</w:t>
            </w:r>
          </w:p>
        </w:tc>
        <w:tc>
          <w:tcPr>
            <w:tcW w:w="1701" w:type="dxa"/>
            <w:shd w:val="clear" w:color="auto" w:fill="auto"/>
          </w:tcPr>
          <w:p w14:paraId="3EA648AB"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p>
        </w:tc>
        <w:tc>
          <w:tcPr>
            <w:tcW w:w="1418" w:type="dxa"/>
            <w:shd w:val="clear" w:color="auto" w:fill="auto"/>
          </w:tcPr>
          <w:p w14:paraId="0C3E8C76"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p>
        </w:tc>
        <w:tc>
          <w:tcPr>
            <w:tcW w:w="1531" w:type="dxa"/>
            <w:shd w:val="clear" w:color="auto" w:fill="auto"/>
          </w:tcPr>
          <w:p w14:paraId="569F3128"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42D9E67"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5522AB36" w14:textId="77777777" w:rsidR="0079031D" w:rsidRPr="00E3558F" w:rsidRDefault="0079031D"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10.03, 10.06, 10.09. и 10.12.</w:t>
            </w:r>
          </w:p>
        </w:tc>
      </w:tr>
      <w:tr w:rsidR="0022556B" w:rsidRPr="00E3558F" w14:paraId="1EA2C936" w14:textId="77777777" w:rsidTr="0033609C">
        <w:trPr>
          <w:trHeight w:val="20"/>
          <w:jc w:val="center"/>
        </w:trPr>
        <w:tc>
          <w:tcPr>
            <w:tcW w:w="454" w:type="dxa"/>
            <w:shd w:val="clear" w:color="auto" w:fill="auto"/>
          </w:tcPr>
          <w:p w14:paraId="12D78B9A" w14:textId="77777777" w:rsidR="0022556B" w:rsidRPr="00E3558F" w:rsidRDefault="0022556B"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72134CF0" w14:textId="77777777" w:rsidR="0022556B" w:rsidRPr="00E3558F" w:rsidRDefault="0022556B"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697B83A7" w14:textId="77777777" w:rsidR="0022556B" w:rsidRPr="00E3558F" w:rsidRDefault="0022556B"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претовару и осталим услугама у пристаништима, станицама, лукама и осталим местима</w:t>
            </w:r>
          </w:p>
          <w:p w14:paraId="4276903C" w14:textId="77777777" w:rsidR="0022556B" w:rsidRPr="00E3558F" w:rsidRDefault="0022556B" w:rsidP="0022556B">
            <w:pPr>
              <w:spacing w:before="60" w:after="60" w:line="216" w:lineRule="auto"/>
              <w:rPr>
                <w:rFonts w:ascii="Times New Roman" w:eastAsia="Times New Roman" w:hAnsi="Times New Roman" w:cs="Times New Roman"/>
                <w:color w:val="000000"/>
                <w:sz w:val="15"/>
                <w:szCs w:val="15"/>
              </w:rPr>
            </w:pPr>
          </w:p>
          <w:p w14:paraId="59881D38" w14:textId="77777777" w:rsidR="0022556B" w:rsidRPr="00E3558F" w:rsidRDefault="0022556B"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013260</w:t>
            </w:r>
          </w:p>
        </w:tc>
        <w:tc>
          <w:tcPr>
            <w:tcW w:w="2268" w:type="dxa"/>
            <w:shd w:val="clear" w:color="auto" w:fill="auto"/>
          </w:tcPr>
          <w:p w14:paraId="55D5DBDD" w14:textId="77777777" w:rsidR="0022556B" w:rsidRPr="00E3558F" w:rsidRDefault="0022556B"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Претоварене и изманипулисане тоне робе према врсти операције и врсти терета; промет робе у складиштима по врсти складишта; претоварени контејнери; потрошња енергије и запослени; укупни приходи и девизни приходи и расходи</w:t>
            </w:r>
          </w:p>
        </w:tc>
        <w:tc>
          <w:tcPr>
            <w:tcW w:w="1134" w:type="dxa"/>
            <w:shd w:val="clear" w:color="auto" w:fill="auto"/>
          </w:tcPr>
          <w:p w14:paraId="0860840E" w14:textId="77777777" w:rsidR="0022556B" w:rsidRPr="00E3558F" w:rsidRDefault="0022556B"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79B6CD99" w14:textId="77777777" w:rsidR="0022556B" w:rsidRPr="00E3558F" w:rsidRDefault="0022556B"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ПР/Г-11</w:t>
            </w:r>
          </w:p>
        </w:tc>
        <w:tc>
          <w:tcPr>
            <w:tcW w:w="1588" w:type="dxa"/>
            <w:shd w:val="clear" w:color="auto" w:fill="auto"/>
          </w:tcPr>
          <w:p w14:paraId="74FA4F7B" w14:textId="77777777" w:rsidR="0022556B" w:rsidRPr="00E3558F" w:rsidRDefault="0022556B"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регистровани у овој делатности; 20.04.</w:t>
            </w:r>
          </w:p>
        </w:tc>
        <w:tc>
          <w:tcPr>
            <w:tcW w:w="1701" w:type="dxa"/>
            <w:shd w:val="clear" w:color="auto" w:fill="auto"/>
          </w:tcPr>
          <w:p w14:paraId="41C806E9" w14:textId="77777777" w:rsidR="0022556B" w:rsidRPr="00E3558F" w:rsidRDefault="0022556B" w:rsidP="0022556B">
            <w:pPr>
              <w:spacing w:before="60" w:after="60" w:line="216" w:lineRule="auto"/>
              <w:rPr>
                <w:rFonts w:ascii="Times New Roman" w:eastAsia="Times New Roman" w:hAnsi="Times New Roman" w:cs="Times New Roman"/>
                <w:color w:val="000000"/>
                <w:sz w:val="15"/>
                <w:szCs w:val="15"/>
              </w:rPr>
            </w:pPr>
          </w:p>
        </w:tc>
        <w:tc>
          <w:tcPr>
            <w:tcW w:w="1418" w:type="dxa"/>
            <w:shd w:val="clear" w:color="auto" w:fill="auto"/>
          </w:tcPr>
          <w:p w14:paraId="31BE01C5" w14:textId="77777777" w:rsidR="0022556B" w:rsidRPr="00E3558F" w:rsidRDefault="0022556B" w:rsidP="0022556B">
            <w:pPr>
              <w:spacing w:before="60" w:after="60" w:line="216" w:lineRule="auto"/>
              <w:rPr>
                <w:rFonts w:ascii="Times New Roman" w:eastAsia="Times New Roman" w:hAnsi="Times New Roman" w:cs="Times New Roman"/>
                <w:color w:val="000000"/>
                <w:sz w:val="15"/>
                <w:szCs w:val="15"/>
              </w:rPr>
            </w:pPr>
          </w:p>
        </w:tc>
        <w:tc>
          <w:tcPr>
            <w:tcW w:w="1531" w:type="dxa"/>
            <w:shd w:val="clear" w:color="auto" w:fill="auto"/>
          </w:tcPr>
          <w:p w14:paraId="6156B656" w14:textId="77777777" w:rsidR="0022556B" w:rsidRPr="00E3558F" w:rsidRDefault="0022556B"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69DDDED" w14:textId="77777777" w:rsidR="0022556B" w:rsidRPr="00E3558F" w:rsidRDefault="0022556B"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0157C164" w14:textId="77777777" w:rsidR="0022556B" w:rsidRPr="00E3558F" w:rsidRDefault="0022556B" w:rsidP="0022556B">
            <w:pPr>
              <w:spacing w:before="60" w:after="6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01.07.</w:t>
            </w:r>
          </w:p>
        </w:tc>
      </w:tr>
    </w:tbl>
    <w:p w14:paraId="660DD2B7" w14:textId="77777777" w:rsidR="0022556B" w:rsidRPr="00E3558F" w:rsidRDefault="0022556B">
      <w:pPr>
        <w:rPr>
          <w:rFonts w:ascii="Times New Roman" w:hAnsi="Times New Roman" w:cs="Times New Roman"/>
        </w:rPr>
      </w:pPr>
    </w:p>
    <w:p w14:paraId="3B59A15E" w14:textId="77777777" w:rsidR="0022556B" w:rsidRPr="00E3558F" w:rsidRDefault="0022556B">
      <w:pPr>
        <w:rPr>
          <w:rFonts w:ascii="Times New Roman" w:hAnsi="Times New Roman" w:cs="Times New Roman"/>
        </w:rPr>
        <w:sectPr w:rsidR="0022556B" w:rsidRPr="00E3558F" w:rsidSect="0026378E">
          <w:footerReference w:type="default" r:id="rId17"/>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22556B" w:rsidRPr="00E3558F" w14:paraId="5575F151" w14:textId="77777777" w:rsidTr="0033609C">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78905E13" w14:textId="77777777" w:rsidR="0022556B" w:rsidRPr="00E3558F" w:rsidRDefault="0022556B" w:rsidP="0033609C">
            <w:pPr>
              <w:spacing w:after="60" w:line="240" w:lineRule="auto"/>
              <w:jc w:val="center"/>
              <w:rPr>
                <w:rFonts w:ascii="Times New Roman" w:eastAsia="Times New Roman" w:hAnsi="Times New Roman" w:cs="Times New Roman"/>
                <w:bCs/>
                <w:sz w:val="20"/>
                <w:szCs w:val="20"/>
                <w:lang w:val="sr-Cyrl-RS"/>
              </w:rPr>
            </w:pPr>
            <w:r w:rsidRPr="00E3558F">
              <w:rPr>
                <w:rFonts w:ascii="Times New Roman" w:eastAsia="Times New Roman" w:hAnsi="Times New Roman" w:cs="Times New Roman"/>
                <w:b/>
                <w:bCs/>
                <w:sz w:val="20"/>
                <w:szCs w:val="20"/>
                <w:lang w:val="sr-Cyrl-RS"/>
              </w:rPr>
              <w:lastRenderedPageBreak/>
              <w:t xml:space="preserve">ПЛАН ЗВАНИЧНЕ СТАТИСТИКЕ ЗА </w:t>
            </w:r>
            <w:r w:rsidRPr="00E3558F">
              <w:rPr>
                <w:rFonts w:ascii="Times New Roman" w:eastAsia="Times New Roman" w:hAnsi="Times New Roman" w:cs="Times New Roman"/>
                <w:b/>
                <w:bCs/>
                <w:sz w:val="20"/>
                <w:szCs w:val="20"/>
                <w:lang w:val="sr-Latn-RS"/>
              </w:rPr>
              <w:t>2023</w:t>
            </w:r>
            <w:r w:rsidRPr="00E3558F">
              <w:rPr>
                <w:rFonts w:ascii="Times New Roman" w:eastAsia="Times New Roman" w:hAnsi="Times New Roman" w:cs="Times New Roman"/>
                <w:b/>
                <w:bCs/>
                <w:sz w:val="20"/>
                <w:szCs w:val="20"/>
                <w:lang w:val="sr-Cyrl-RS"/>
              </w:rPr>
              <w:t>. ГОДИНУ</w:t>
            </w:r>
            <w:r w:rsidRPr="00E3558F">
              <w:rPr>
                <w:rFonts w:ascii="Times New Roman" w:eastAsia="Times New Roman" w:hAnsi="Times New Roman" w:cs="Times New Roman"/>
                <w:b/>
                <w:bCs/>
                <w:sz w:val="20"/>
                <w:szCs w:val="20"/>
                <w:lang w:val="sr-Latn-RS"/>
              </w:rPr>
              <w:t xml:space="preserve">  </w:t>
            </w:r>
            <w:r w:rsidRPr="00E3558F">
              <w:rPr>
                <w:rFonts w:ascii="Times New Roman" w:eastAsia="Times New Roman" w:hAnsi="Times New Roman" w:cs="Times New Roman"/>
                <w:bCs/>
                <w:sz w:val="20"/>
                <w:szCs w:val="20"/>
                <w:lang w:val="sr-Cyrl-RS"/>
              </w:rPr>
              <w:t>(наставак)</w:t>
            </w:r>
          </w:p>
        </w:tc>
      </w:tr>
      <w:tr w:rsidR="0022556B" w:rsidRPr="00E3558F" w14:paraId="4641C9C1" w14:textId="77777777" w:rsidTr="0033609C">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B7985A"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5C8C10"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77613B6"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DEF50D"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6BB595"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22085E"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A7E5ED"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2C7E86"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vertAlign w:val="superscript"/>
                <w:lang w:val="sr-Cyrl-RS"/>
              </w:rPr>
            </w:pPr>
            <w:r w:rsidRPr="00E3558F">
              <w:rPr>
                <w:rFonts w:ascii="Times New Roman" w:eastAsia="Times New Roman" w:hAnsi="Times New Roman" w:cs="Times New Roman"/>
                <w:bCs/>
                <w:sz w:val="15"/>
                <w:szCs w:val="15"/>
                <w:lang w:val="sr-Cyrl-RS"/>
              </w:rPr>
              <w:t>Терито-ријални ниво објављи-вања података</w:t>
            </w:r>
            <w:r w:rsidRPr="00E3558F">
              <w:rPr>
                <w:rFonts w:ascii="Times New Roman" w:eastAsia="Times New Roman" w:hAnsi="Times New Roman" w:cs="Times New Roman"/>
                <w:bCs/>
                <w:sz w:val="15"/>
                <w:szCs w:val="15"/>
                <w:vertAlign w:val="superscript"/>
                <w:lang w:val="sr-Cyrl-RS"/>
              </w:rPr>
              <w:t>1)</w:t>
            </w:r>
          </w:p>
          <w:p w14:paraId="17FEDB2F"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72B6155"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Рок за прве резултате</w:t>
            </w:r>
          </w:p>
        </w:tc>
      </w:tr>
      <w:tr w:rsidR="0022556B" w:rsidRPr="00E3558F" w14:paraId="2F482A56" w14:textId="77777777" w:rsidTr="0033609C">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E5BCB7"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859CE2"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E0733B"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B14BD8"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B753CB"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1660AC"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877CBA"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C8C808"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BAEBA4A"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2D8B7E"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34D15C0"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r>
      <w:tr w:rsidR="0022556B" w:rsidRPr="00E3558F" w14:paraId="07A787F6" w14:textId="77777777" w:rsidTr="0033609C">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E8CF8EF"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36E4E9"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F86A54"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213EE63"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AD1115"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755545"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54F2E3"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F6B87E"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10A54C"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A2212F"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DFFA57"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293B585"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r>
      <w:tr w:rsidR="0022556B" w:rsidRPr="00E3558F" w14:paraId="2F9F981A" w14:textId="77777777" w:rsidTr="0033609C">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179746"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132708"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CD2624"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3CEA73"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FB2088"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1BEAAD"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06F6EA"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3B69D1"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5745AD"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18D405"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F8A72F1"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D68916A"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12</w:t>
            </w:r>
          </w:p>
        </w:tc>
      </w:tr>
      <w:tr w:rsidR="00094D7B" w:rsidRPr="00E3558F" w14:paraId="1AA09BF6" w14:textId="77777777" w:rsidTr="0033609C">
        <w:trPr>
          <w:trHeight w:val="20"/>
          <w:jc w:val="center"/>
        </w:trPr>
        <w:tc>
          <w:tcPr>
            <w:tcW w:w="454" w:type="dxa"/>
            <w:shd w:val="clear" w:color="auto" w:fill="auto"/>
          </w:tcPr>
          <w:p w14:paraId="03F6E07D"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310ECEAA" w14:textId="77777777" w:rsidR="00094D7B" w:rsidRPr="00E3558F" w:rsidRDefault="00094D7B" w:rsidP="00094D7B">
            <w:pPr>
              <w:spacing w:after="0" w:line="240" w:lineRule="auto"/>
              <w:rPr>
                <w:rFonts w:ascii="Times New Roman" w:eastAsia="Times New Roman" w:hAnsi="Times New Roman" w:cs="Times New Roman"/>
                <w:b/>
                <w:color w:val="000000"/>
                <w:sz w:val="16"/>
                <w:szCs w:val="16"/>
              </w:rPr>
            </w:pPr>
          </w:p>
        </w:tc>
        <w:tc>
          <w:tcPr>
            <w:tcW w:w="1134" w:type="dxa"/>
            <w:shd w:val="clear" w:color="auto" w:fill="auto"/>
          </w:tcPr>
          <w:p w14:paraId="201B0C87"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48BC566F"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c>
          <w:tcPr>
            <w:tcW w:w="1588" w:type="dxa"/>
            <w:shd w:val="clear" w:color="auto" w:fill="auto"/>
          </w:tcPr>
          <w:p w14:paraId="7C4CAD6C"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c>
          <w:tcPr>
            <w:tcW w:w="1701" w:type="dxa"/>
            <w:shd w:val="clear" w:color="auto" w:fill="auto"/>
          </w:tcPr>
          <w:p w14:paraId="24A604EB"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10176871"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c>
          <w:tcPr>
            <w:tcW w:w="1531" w:type="dxa"/>
            <w:shd w:val="clear" w:color="auto" w:fill="auto"/>
          </w:tcPr>
          <w:p w14:paraId="6D0E6BF3"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c>
          <w:tcPr>
            <w:tcW w:w="794" w:type="dxa"/>
            <w:shd w:val="clear" w:color="auto" w:fill="auto"/>
          </w:tcPr>
          <w:p w14:paraId="5D502C42"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c>
          <w:tcPr>
            <w:tcW w:w="851" w:type="dxa"/>
            <w:shd w:val="clear" w:color="auto" w:fill="auto"/>
          </w:tcPr>
          <w:p w14:paraId="67BEB7DE"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r>
      <w:tr w:rsidR="002C18C9" w:rsidRPr="00E3558F" w14:paraId="414EEA2D" w14:textId="77777777" w:rsidTr="0033609C">
        <w:trPr>
          <w:trHeight w:val="20"/>
          <w:jc w:val="center"/>
        </w:trPr>
        <w:tc>
          <w:tcPr>
            <w:tcW w:w="454" w:type="dxa"/>
            <w:shd w:val="clear" w:color="auto" w:fill="auto"/>
          </w:tcPr>
          <w:p w14:paraId="189AFC62" w14:textId="77777777" w:rsidR="002C18C9" w:rsidRPr="00E3558F" w:rsidRDefault="002C18C9" w:rsidP="00094D7B">
            <w:pPr>
              <w:spacing w:after="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0CD0F467" w14:textId="77777777" w:rsidR="002C18C9" w:rsidRPr="00E3558F" w:rsidRDefault="002C18C9" w:rsidP="00094D7B">
            <w:pPr>
              <w:spacing w:after="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9)  Регистрована возила</w:t>
            </w:r>
          </w:p>
        </w:tc>
        <w:tc>
          <w:tcPr>
            <w:tcW w:w="1134" w:type="dxa"/>
            <w:shd w:val="clear" w:color="auto" w:fill="auto"/>
          </w:tcPr>
          <w:p w14:paraId="473CBAC1" w14:textId="77777777" w:rsidR="002C18C9" w:rsidRPr="00E3558F" w:rsidRDefault="002C18C9" w:rsidP="00094D7B">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7FD565CF" w14:textId="77777777" w:rsidR="002C18C9" w:rsidRPr="00E3558F" w:rsidRDefault="002C18C9" w:rsidP="00094D7B">
            <w:pPr>
              <w:spacing w:after="0" w:line="240" w:lineRule="auto"/>
              <w:rPr>
                <w:rFonts w:ascii="Times New Roman" w:eastAsia="Times New Roman" w:hAnsi="Times New Roman" w:cs="Times New Roman"/>
                <w:color w:val="000000"/>
                <w:sz w:val="15"/>
                <w:szCs w:val="15"/>
              </w:rPr>
            </w:pPr>
          </w:p>
        </w:tc>
        <w:tc>
          <w:tcPr>
            <w:tcW w:w="1588" w:type="dxa"/>
            <w:shd w:val="clear" w:color="auto" w:fill="auto"/>
          </w:tcPr>
          <w:p w14:paraId="38AFC563" w14:textId="77777777" w:rsidR="002C18C9" w:rsidRPr="00E3558F" w:rsidRDefault="002C18C9" w:rsidP="00094D7B">
            <w:pPr>
              <w:spacing w:after="0" w:line="240" w:lineRule="auto"/>
              <w:rPr>
                <w:rFonts w:ascii="Times New Roman" w:eastAsia="Times New Roman" w:hAnsi="Times New Roman" w:cs="Times New Roman"/>
                <w:color w:val="000000"/>
                <w:sz w:val="15"/>
                <w:szCs w:val="15"/>
              </w:rPr>
            </w:pPr>
          </w:p>
        </w:tc>
        <w:tc>
          <w:tcPr>
            <w:tcW w:w="1701" w:type="dxa"/>
            <w:shd w:val="clear" w:color="auto" w:fill="auto"/>
          </w:tcPr>
          <w:p w14:paraId="4A34454D" w14:textId="77777777" w:rsidR="002C18C9" w:rsidRPr="00E3558F" w:rsidRDefault="002C18C9" w:rsidP="00094D7B">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525368BF" w14:textId="77777777" w:rsidR="002C18C9" w:rsidRPr="00E3558F" w:rsidRDefault="002C18C9" w:rsidP="00094D7B">
            <w:pPr>
              <w:spacing w:after="0" w:line="240" w:lineRule="auto"/>
              <w:rPr>
                <w:rFonts w:ascii="Times New Roman" w:eastAsia="Times New Roman" w:hAnsi="Times New Roman" w:cs="Times New Roman"/>
                <w:color w:val="000000"/>
                <w:sz w:val="15"/>
                <w:szCs w:val="15"/>
              </w:rPr>
            </w:pPr>
          </w:p>
        </w:tc>
        <w:tc>
          <w:tcPr>
            <w:tcW w:w="1531" w:type="dxa"/>
            <w:shd w:val="clear" w:color="auto" w:fill="auto"/>
          </w:tcPr>
          <w:p w14:paraId="64E6560E" w14:textId="77777777" w:rsidR="002C18C9" w:rsidRPr="00E3558F" w:rsidRDefault="002C18C9" w:rsidP="00094D7B">
            <w:pPr>
              <w:spacing w:after="0" w:line="240" w:lineRule="auto"/>
              <w:rPr>
                <w:rFonts w:ascii="Times New Roman" w:eastAsia="Times New Roman" w:hAnsi="Times New Roman" w:cs="Times New Roman"/>
                <w:color w:val="000000"/>
                <w:sz w:val="15"/>
                <w:szCs w:val="15"/>
              </w:rPr>
            </w:pPr>
          </w:p>
        </w:tc>
        <w:tc>
          <w:tcPr>
            <w:tcW w:w="794" w:type="dxa"/>
            <w:shd w:val="clear" w:color="auto" w:fill="auto"/>
          </w:tcPr>
          <w:p w14:paraId="73803BC9" w14:textId="77777777" w:rsidR="002C18C9" w:rsidRPr="00E3558F" w:rsidRDefault="002C18C9" w:rsidP="00094D7B">
            <w:pPr>
              <w:spacing w:after="0" w:line="240" w:lineRule="auto"/>
              <w:rPr>
                <w:rFonts w:ascii="Times New Roman" w:eastAsia="Times New Roman" w:hAnsi="Times New Roman" w:cs="Times New Roman"/>
                <w:color w:val="000000"/>
                <w:sz w:val="15"/>
                <w:szCs w:val="15"/>
              </w:rPr>
            </w:pPr>
          </w:p>
        </w:tc>
        <w:tc>
          <w:tcPr>
            <w:tcW w:w="851" w:type="dxa"/>
            <w:shd w:val="clear" w:color="auto" w:fill="auto"/>
          </w:tcPr>
          <w:p w14:paraId="19829305" w14:textId="77777777" w:rsidR="002C18C9" w:rsidRPr="00E3558F" w:rsidRDefault="002C18C9" w:rsidP="00094D7B">
            <w:pPr>
              <w:spacing w:after="0" w:line="240" w:lineRule="auto"/>
              <w:rPr>
                <w:rFonts w:ascii="Times New Roman" w:eastAsia="Times New Roman" w:hAnsi="Times New Roman" w:cs="Times New Roman"/>
                <w:color w:val="000000"/>
                <w:sz w:val="15"/>
                <w:szCs w:val="15"/>
              </w:rPr>
            </w:pPr>
          </w:p>
        </w:tc>
      </w:tr>
      <w:tr w:rsidR="0079031D" w:rsidRPr="00E3558F" w14:paraId="2C86D3FA" w14:textId="77777777" w:rsidTr="0079031D">
        <w:trPr>
          <w:trHeight w:val="20"/>
          <w:jc w:val="center"/>
        </w:trPr>
        <w:tc>
          <w:tcPr>
            <w:tcW w:w="454" w:type="dxa"/>
            <w:shd w:val="clear" w:color="auto" w:fill="auto"/>
          </w:tcPr>
          <w:p w14:paraId="0B7AA58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B2C019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w:t>
            </w:r>
          </w:p>
        </w:tc>
        <w:tc>
          <w:tcPr>
            <w:tcW w:w="1588" w:type="dxa"/>
            <w:shd w:val="clear" w:color="auto" w:fill="auto"/>
          </w:tcPr>
          <w:p w14:paraId="6245820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статистика о први пут регистрованим друмским, моторним и прикључним возилима - обрада квартална</w:t>
            </w:r>
          </w:p>
          <w:p w14:paraId="1F9B0D28"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1A54889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013300</w:t>
            </w:r>
          </w:p>
        </w:tc>
        <w:tc>
          <w:tcPr>
            <w:tcW w:w="2268" w:type="dxa"/>
            <w:shd w:val="clear" w:color="auto" w:fill="auto"/>
          </w:tcPr>
          <w:p w14:paraId="38096A5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Општина регистрације, марка и тип возила, година производње, радна запремина мотора, маса возила, снага мотора, носивост возила, број места за седење, број места за стајање, врста погонског горива, власник возила – правно или физичко лице</w:t>
            </w:r>
          </w:p>
        </w:tc>
        <w:tc>
          <w:tcPr>
            <w:tcW w:w="1134" w:type="dxa"/>
            <w:shd w:val="clear" w:color="auto" w:fill="auto"/>
          </w:tcPr>
          <w:p w14:paraId="5C406E4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2ED2A2B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61B9C81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2F3DB9E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Републике Србије (Јединствени регистар возила)/10. у месецу</w:t>
            </w:r>
          </w:p>
        </w:tc>
        <w:tc>
          <w:tcPr>
            <w:tcW w:w="1418" w:type="dxa"/>
            <w:shd w:val="clear" w:color="auto" w:fill="auto"/>
          </w:tcPr>
          <w:p w14:paraId="6E11987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412633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07452E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499D244F"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18.03, 10.06, 02.09. и 02.12.</w:t>
            </w:r>
          </w:p>
        </w:tc>
      </w:tr>
      <w:tr w:rsidR="0079031D" w:rsidRPr="00E3558F" w14:paraId="18E9E4E1" w14:textId="77777777" w:rsidTr="0079031D">
        <w:trPr>
          <w:trHeight w:val="20"/>
          <w:jc w:val="center"/>
        </w:trPr>
        <w:tc>
          <w:tcPr>
            <w:tcW w:w="454" w:type="dxa"/>
            <w:shd w:val="clear" w:color="auto" w:fill="auto"/>
          </w:tcPr>
          <w:p w14:paraId="4B7ED92A"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5C5DF4B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B816C11"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статистика регистрованих друмских, моторних и прикључних возила</w:t>
            </w:r>
          </w:p>
          <w:p w14:paraId="4F1B976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708B177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013301</w:t>
            </w:r>
          </w:p>
        </w:tc>
        <w:tc>
          <w:tcPr>
            <w:tcW w:w="2268" w:type="dxa"/>
            <w:shd w:val="clear" w:color="auto" w:fill="auto"/>
          </w:tcPr>
          <w:p w14:paraId="2310F98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Укупан број регистрованих друмских, моторних и прикључних возила по врстама, општинама, маркама, години производње, запремини и снази мотора, носивости, врсти погонског горива; према броју места за седење и броју места за стајање</w:t>
            </w:r>
          </w:p>
        </w:tc>
        <w:tc>
          <w:tcPr>
            <w:tcW w:w="1134" w:type="dxa"/>
            <w:shd w:val="clear" w:color="auto" w:fill="auto"/>
          </w:tcPr>
          <w:p w14:paraId="5D4208F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95E997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D312FE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7306D4E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Републике Србије (Јединствени регистар возила)/28.02</w:t>
            </w:r>
          </w:p>
        </w:tc>
        <w:tc>
          <w:tcPr>
            <w:tcW w:w="1418" w:type="dxa"/>
            <w:shd w:val="clear" w:color="auto" w:fill="auto"/>
          </w:tcPr>
          <w:p w14:paraId="6822A00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1361D4A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B27052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град и општина/</w:t>
            </w:r>
            <w:r w:rsidR="00BE3B2F"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w:t>
            </w:r>
          </w:p>
        </w:tc>
        <w:tc>
          <w:tcPr>
            <w:tcW w:w="851" w:type="dxa"/>
            <w:shd w:val="clear" w:color="auto" w:fill="auto"/>
          </w:tcPr>
          <w:p w14:paraId="12FD426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18.03.</w:t>
            </w:r>
          </w:p>
        </w:tc>
      </w:tr>
      <w:tr w:rsidR="002C18C9" w:rsidRPr="00E3558F" w14:paraId="67FC7927" w14:textId="77777777" w:rsidTr="0033609C">
        <w:trPr>
          <w:trHeight w:val="20"/>
          <w:jc w:val="center"/>
        </w:trPr>
        <w:tc>
          <w:tcPr>
            <w:tcW w:w="454" w:type="dxa"/>
            <w:shd w:val="clear" w:color="auto" w:fill="auto"/>
          </w:tcPr>
          <w:p w14:paraId="5FFE55B1"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6011" w:type="dxa"/>
            <w:gridSpan w:val="4"/>
            <w:shd w:val="clear" w:color="auto" w:fill="auto"/>
          </w:tcPr>
          <w:p w14:paraId="3B2A4BDB" w14:textId="77777777" w:rsidR="002C18C9" w:rsidRPr="00E3558F" w:rsidRDefault="002C18C9" w:rsidP="00192AE9">
            <w:pPr>
              <w:spacing w:before="120" w:after="120" w:line="240" w:lineRule="auto"/>
              <w:rPr>
                <w:rFonts w:ascii="Times New Roman" w:eastAsia="Times New Roman" w:hAnsi="Times New Roman" w:cs="Times New Roman"/>
                <w:b/>
                <w:color w:val="000000"/>
                <w:sz w:val="16"/>
                <w:szCs w:val="16"/>
                <w:lang w:val="sr-Cyrl-RS"/>
              </w:rPr>
            </w:pPr>
            <w:r w:rsidRPr="00E3558F">
              <w:rPr>
                <w:rFonts w:ascii="Times New Roman" w:eastAsia="Times New Roman" w:hAnsi="Times New Roman" w:cs="Times New Roman"/>
                <w:b/>
                <w:color w:val="000000"/>
                <w:sz w:val="16"/>
                <w:szCs w:val="16"/>
              </w:rPr>
              <w:t>10)  Мобилност путника у друмском саобраћају</w:t>
            </w:r>
            <w:r w:rsidRPr="00E3558F">
              <w:rPr>
                <w:rFonts w:ascii="Times New Roman" w:eastAsia="Times New Roman" w:hAnsi="Times New Roman" w:cs="Times New Roman"/>
                <w:b/>
                <w:color w:val="000000"/>
                <w:sz w:val="16"/>
                <w:szCs w:val="16"/>
                <w:vertAlign w:val="superscript"/>
              </w:rPr>
              <w:t xml:space="preserve"> </w:t>
            </w:r>
            <w:r w:rsidR="00192AE9" w:rsidRPr="00E3558F">
              <w:rPr>
                <w:rFonts w:ascii="Times New Roman" w:eastAsia="Times New Roman" w:hAnsi="Times New Roman" w:cs="Times New Roman"/>
                <w:b/>
                <w:color w:val="000000"/>
                <w:sz w:val="16"/>
                <w:szCs w:val="16"/>
                <w:vertAlign w:val="superscript"/>
                <w:lang w:val="sr-Cyrl-RS"/>
              </w:rPr>
              <w:t>2)</w:t>
            </w:r>
          </w:p>
        </w:tc>
        <w:tc>
          <w:tcPr>
            <w:tcW w:w="1418" w:type="dxa"/>
            <w:shd w:val="clear" w:color="auto" w:fill="auto"/>
          </w:tcPr>
          <w:p w14:paraId="60ACE141"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1588" w:type="dxa"/>
            <w:shd w:val="clear" w:color="auto" w:fill="auto"/>
          </w:tcPr>
          <w:p w14:paraId="634A6C81"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1701" w:type="dxa"/>
            <w:shd w:val="clear" w:color="auto" w:fill="auto"/>
          </w:tcPr>
          <w:p w14:paraId="39316E4D"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1418" w:type="dxa"/>
            <w:shd w:val="clear" w:color="auto" w:fill="auto"/>
          </w:tcPr>
          <w:p w14:paraId="386146DB"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1531" w:type="dxa"/>
            <w:shd w:val="clear" w:color="auto" w:fill="auto"/>
          </w:tcPr>
          <w:p w14:paraId="06E812F5"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794" w:type="dxa"/>
            <w:shd w:val="clear" w:color="auto" w:fill="auto"/>
          </w:tcPr>
          <w:p w14:paraId="102BFADA"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851" w:type="dxa"/>
            <w:shd w:val="clear" w:color="auto" w:fill="auto"/>
          </w:tcPr>
          <w:p w14:paraId="0243395E"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r>
      <w:tr w:rsidR="002C18C9" w:rsidRPr="00E3558F" w14:paraId="4D1CC644" w14:textId="77777777" w:rsidTr="0033609C">
        <w:trPr>
          <w:trHeight w:val="20"/>
          <w:jc w:val="center"/>
        </w:trPr>
        <w:tc>
          <w:tcPr>
            <w:tcW w:w="454" w:type="dxa"/>
            <w:shd w:val="clear" w:color="auto" w:fill="auto"/>
          </w:tcPr>
          <w:p w14:paraId="5BC0BB3D"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4877" w:type="dxa"/>
            <w:gridSpan w:val="3"/>
            <w:shd w:val="clear" w:color="auto" w:fill="auto"/>
          </w:tcPr>
          <w:p w14:paraId="0BDBFD7D"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11)  Безбедност саобраћаја </w:t>
            </w:r>
          </w:p>
        </w:tc>
        <w:tc>
          <w:tcPr>
            <w:tcW w:w="1134" w:type="dxa"/>
            <w:shd w:val="clear" w:color="auto" w:fill="auto"/>
          </w:tcPr>
          <w:p w14:paraId="11984E39"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1418" w:type="dxa"/>
            <w:shd w:val="clear" w:color="auto" w:fill="auto"/>
          </w:tcPr>
          <w:p w14:paraId="1AFDA1D3"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1588" w:type="dxa"/>
            <w:shd w:val="clear" w:color="auto" w:fill="auto"/>
          </w:tcPr>
          <w:p w14:paraId="0F35C936"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1701" w:type="dxa"/>
            <w:shd w:val="clear" w:color="auto" w:fill="auto"/>
          </w:tcPr>
          <w:p w14:paraId="1D74E0E1"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1418" w:type="dxa"/>
            <w:shd w:val="clear" w:color="auto" w:fill="auto"/>
          </w:tcPr>
          <w:p w14:paraId="27E3DD6C"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1531" w:type="dxa"/>
            <w:shd w:val="clear" w:color="auto" w:fill="auto"/>
          </w:tcPr>
          <w:p w14:paraId="6BB24F39"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794" w:type="dxa"/>
            <w:shd w:val="clear" w:color="auto" w:fill="auto"/>
          </w:tcPr>
          <w:p w14:paraId="3296397D"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c>
          <w:tcPr>
            <w:tcW w:w="851" w:type="dxa"/>
            <w:shd w:val="clear" w:color="auto" w:fill="auto"/>
          </w:tcPr>
          <w:p w14:paraId="48284CF2" w14:textId="77777777" w:rsidR="002C18C9" w:rsidRPr="00E3558F" w:rsidRDefault="002C18C9" w:rsidP="0079031D">
            <w:pPr>
              <w:spacing w:before="120" w:after="120" w:line="240" w:lineRule="auto"/>
              <w:rPr>
                <w:rFonts w:ascii="Times New Roman" w:eastAsia="Times New Roman" w:hAnsi="Times New Roman" w:cs="Times New Roman"/>
                <w:b/>
                <w:color w:val="000000"/>
                <w:sz w:val="16"/>
                <w:szCs w:val="16"/>
              </w:rPr>
            </w:pPr>
          </w:p>
        </w:tc>
      </w:tr>
      <w:tr w:rsidR="0079031D" w:rsidRPr="00E3558F" w14:paraId="0E684998" w14:textId="77777777" w:rsidTr="0079031D">
        <w:trPr>
          <w:trHeight w:val="20"/>
          <w:jc w:val="center"/>
        </w:trPr>
        <w:tc>
          <w:tcPr>
            <w:tcW w:w="454" w:type="dxa"/>
            <w:shd w:val="clear" w:color="auto" w:fill="auto"/>
          </w:tcPr>
          <w:p w14:paraId="63EEFD3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6273F626"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w:t>
            </w:r>
          </w:p>
        </w:tc>
        <w:tc>
          <w:tcPr>
            <w:tcW w:w="1588" w:type="dxa"/>
            <w:shd w:val="clear" w:color="auto" w:fill="auto"/>
          </w:tcPr>
          <w:p w14:paraId="15B6F63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статистика саобраћајних незгода на путевима</w:t>
            </w:r>
          </w:p>
          <w:p w14:paraId="27111AE3"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p w14:paraId="56414E0E"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013310</w:t>
            </w:r>
          </w:p>
        </w:tc>
        <w:tc>
          <w:tcPr>
            <w:tcW w:w="2268" w:type="dxa"/>
            <w:shd w:val="clear" w:color="auto" w:fill="auto"/>
          </w:tcPr>
          <w:p w14:paraId="225C55E4"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саобраћајних незгода, број саобраћајних незгода са настрадалим лицима и са материјалном штетом, број погинулих, број повређених (тешко и лако) по полицијским управама; укупан број саобраћајних незгода по утицајним факторима (посебно за незгоде са настрадалима и са само материјалном штетом);</w:t>
            </w:r>
          </w:p>
        </w:tc>
        <w:tc>
          <w:tcPr>
            <w:tcW w:w="1134" w:type="dxa"/>
            <w:shd w:val="clear" w:color="auto" w:fill="auto"/>
          </w:tcPr>
          <w:p w14:paraId="4B57C765"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0189570B"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CDD0350"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15D4BE07"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Републике Србије (База података о саобраћајним несрећама на територији РС)</w:t>
            </w:r>
          </w:p>
        </w:tc>
        <w:tc>
          <w:tcPr>
            <w:tcW w:w="1418" w:type="dxa"/>
            <w:shd w:val="clear" w:color="auto" w:fill="auto"/>
          </w:tcPr>
          <w:p w14:paraId="1D8AC6BC"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6FF6CE4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A53A5C2"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60AFBBD" w14:textId="77777777" w:rsidR="0079031D" w:rsidRPr="00E3558F" w:rsidRDefault="0079031D" w:rsidP="0079031D">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18.03, 10.06, 02.09. и 02.12.</w:t>
            </w:r>
          </w:p>
        </w:tc>
      </w:tr>
    </w:tbl>
    <w:p w14:paraId="51DC0E14" w14:textId="77777777" w:rsidR="0022556B" w:rsidRPr="00E3558F" w:rsidRDefault="0022556B">
      <w:pPr>
        <w:rPr>
          <w:rFonts w:ascii="Times New Roman" w:hAnsi="Times New Roman" w:cs="Times New Roman"/>
        </w:rPr>
        <w:sectPr w:rsidR="0022556B" w:rsidRPr="00E3558F" w:rsidSect="0026378E">
          <w:footerReference w:type="default" r:id="rId18"/>
          <w:type w:val="continuous"/>
          <w:pgSz w:w="16840" w:h="11907" w:orient="landscape" w:code="9"/>
          <w:pgMar w:top="851" w:right="567" w:bottom="851" w:left="567" w:header="567" w:footer="567" w:gutter="0"/>
          <w:cols w:space="720"/>
          <w:docGrid w:linePitch="360"/>
        </w:sectPr>
      </w:pPr>
    </w:p>
    <w:p w14:paraId="02150882" w14:textId="77777777" w:rsidR="0022556B" w:rsidRPr="00E3558F" w:rsidRDefault="0022556B">
      <w:pPr>
        <w:rPr>
          <w:rFonts w:ascii="Times New Roman" w:hAnsi="Times New Roman" w:cs="Times New Roman"/>
        </w:rPr>
      </w:pPr>
    </w:p>
    <w:p w14:paraId="7BF424A3" w14:textId="77777777" w:rsidR="0022556B" w:rsidRPr="00E3558F" w:rsidRDefault="0022556B">
      <w:pPr>
        <w:rPr>
          <w:rFonts w:ascii="Times New Roman" w:hAnsi="Times New Roman" w:cs="Times New Roman"/>
        </w:r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22556B" w:rsidRPr="00E3558F" w14:paraId="70B24AF1" w14:textId="77777777" w:rsidTr="00015471">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602E7102" w14:textId="77777777" w:rsidR="0022556B" w:rsidRPr="00E3558F" w:rsidRDefault="0022556B" w:rsidP="0033609C">
            <w:pPr>
              <w:spacing w:after="60" w:line="240" w:lineRule="auto"/>
              <w:jc w:val="center"/>
              <w:rPr>
                <w:rFonts w:ascii="Times New Roman" w:eastAsia="Times New Roman" w:hAnsi="Times New Roman" w:cs="Times New Roman"/>
                <w:bCs/>
                <w:sz w:val="20"/>
                <w:szCs w:val="20"/>
                <w:lang w:val="sr-Cyrl-RS"/>
              </w:rPr>
            </w:pPr>
            <w:r w:rsidRPr="00E3558F">
              <w:rPr>
                <w:rFonts w:ascii="Times New Roman" w:eastAsia="Times New Roman" w:hAnsi="Times New Roman" w:cs="Times New Roman"/>
                <w:b/>
                <w:bCs/>
                <w:sz w:val="20"/>
                <w:szCs w:val="20"/>
                <w:lang w:val="sr-Cyrl-RS"/>
              </w:rPr>
              <w:t xml:space="preserve">ПЛАН ЗВАНИЧНЕ СТАТИСТИКЕ ЗА </w:t>
            </w:r>
            <w:r w:rsidRPr="00E3558F">
              <w:rPr>
                <w:rFonts w:ascii="Times New Roman" w:eastAsia="Times New Roman" w:hAnsi="Times New Roman" w:cs="Times New Roman"/>
                <w:b/>
                <w:bCs/>
                <w:sz w:val="20"/>
                <w:szCs w:val="20"/>
                <w:lang w:val="sr-Latn-RS"/>
              </w:rPr>
              <w:t>2023</w:t>
            </w:r>
            <w:r w:rsidRPr="00E3558F">
              <w:rPr>
                <w:rFonts w:ascii="Times New Roman" w:eastAsia="Times New Roman" w:hAnsi="Times New Roman" w:cs="Times New Roman"/>
                <w:b/>
                <w:bCs/>
                <w:sz w:val="20"/>
                <w:szCs w:val="20"/>
                <w:lang w:val="sr-Cyrl-RS"/>
              </w:rPr>
              <w:t>. ГОДИНУ</w:t>
            </w:r>
            <w:r w:rsidRPr="00E3558F">
              <w:rPr>
                <w:rFonts w:ascii="Times New Roman" w:eastAsia="Times New Roman" w:hAnsi="Times New Roman" w:cs="Times New Roman"/>
                <w:b/>
                <w:bCs/>
                <w:sz w:val="20"/>
                <w:szCs w:val="20"/>
                <w:lang w:val="sr-Latn-RS"/>
              </w:rPr>
              <w:t xml:space="preserve">  </w:t>
            </w:r>
            <w:r w:rsidRPr="00E3558F">
              <w:rPr>
                <w:rFonts w:ascii="Times New Roman" w:eastAsia="Times New Roman" w:hAnsi="Times New Roman" w:cs="Times New Roman"/>
                <w:bCs/>
                <w:sz w:val="20"/>
                <w:szCs w:val="20"/>
                <w:lang w:val="sr-Cyrl-RS"/>
              </w:rPr>
              <w:t>(наставак)</w:t>
            </w:r>
          </w:p>
        </w:tc>
      </w:tr>
      <w:tr w:rsidR="0022556B" w:rsidRPr="00E3558F" w14:paraId="7A360DA3" w14:textId="77777777" w:rsidTr="00015471">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F1EB01"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D124C3"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7C0471"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C324FE"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6ED1C2"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71BCC5"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639B60"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4C6221"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vertAlign w:val="superscript"/>
                <w:lang w:val="sr-Cyrl-RS"/>
              </w:rPr>
            </w:pPr>
            <w:r w:rsidRPr="00E3558F">
              <w:rPr>
                <w:rFonts w:ascii="Times New Roman" w:eastAsia="Times New Roman" w:hAnsi="Times New Roman" w:cs="Times New Roman"/>
                <w:bCs/>
                <w:sz w:val="15"/>
                <w:szCs w:val="15"/>
                <w:lang w:val="sr-Cyrl-RS"/>
              </w:rPr>
              <w:t>Терито-ријални ниво објављи-вања података</w:t>
            </w:r>
            <w:r w:rsidRPr="00E3558F">
              <w:rPr>
                <w:rFonts w:ascii="Times New Roman" w:eastAsia="Times New Roman" w:hAnsi="Times New Roman" w:cs="Times New Roman"/>
                <w:bCs/>
                <w:sz w:val="15"/>
                <w:szCs w:val="15"/>
                <w:vertAlign w:val="superscript"/>
                <w:lang w:val="sr-Cyrl-RS"/>
              </w:rPr>
              <w:t>1)</w:t>
            </w:r>
          </w:p>
          <w:p w14:paraId="4D5D64ED"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2F5C93E"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Рок за прве резултате</w:t>
            </w:r>
          </w:p>
        </w:tc>
      </w:tr>
      <w:tr w:rsidR="0022556B" w:rsidRPr="00E3558F" w14:paraId="7492969A" w14:textId="77777777" w:rsidTr="00015471">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B61650"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282A45A"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E7C765"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D93819"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49D8B8"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0BE92D"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FD577D"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B121EB7"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31372F"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1EE4B5"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438DD67"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r>
      <w:tr w:rsidR="0022556B" w:rsidRPr="00E3558F" w14:paraId="2AB12B00" w14:textId="77777777" w:rsidTr="00015471">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A87826"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161A59"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FDD2A7"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871021"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E82BC6C"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83646E"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B0D10F"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512B75"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FCD668"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BA48BF"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858FB2"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2E65E02" w14:textId="77777777" w:rsidR="0022556B" w:rsidRPr="00E3558F" w:rsidRDefault="0022556B" w:rsidP="0033609C">
            <w:pPr>
              <w:spacing w:before="60" w:after="60" w:line="240" w:lineRule="auto"/>
              <w:jc w:val="center"/>
              <w:rPr>
                <w:rFonts w:ascii="Times New Roman" w:eastAsia="Times New Roman" w:hAnsi="Times New Roman" w:cs="Times New Roman"/>
                <w:bCs/>
                <w:sz w:val="15"/>
                <w:szCs w:val="15"/>
                <w:lang w:val="sr-Cyrl-RS"/>
              </w:rPr>
            </w:pPr>
          </w:p>
        </w:tc>
      </w:tr>
      <w:tr w:rsidR="0022556B" w:rsidRPr="00E3558F" w14:paraId="08D7F575" w14:textId="77777777" w:rsidTr="00015471">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CB6249"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8668B4"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6BA798"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0942C5"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533D28"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5E0D35"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2D96C0"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FD1E30"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7BFA7F"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4592B6"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1A08EA"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7D4C6B6" w14:textId="77777777" w:rsidR="0022556B" w:rsidRPr="00E3558F" w:rsidRDefault="0022556B"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12</w:t>
            </w:r>
          </w:p>
        </w:tc>
      </w:tr>
      <w:tr w:rsidR="00015471" w:rsidRPr="00E3558F" w14:paraId="7177C4E6" w14:textId="77777777" w:rsidTr="00015471">
        <w:trPr>
          <w:trHeight w:val="20"/>
          <w:tblHeader/>
          <w:jc w:val="center"/>
        </w:trPr>
        <w:tc>
          <w:tcPr>
            <w:tcW w:w="454" w:type="dxa"/>
            <w:shd w:val="clear" w:color="auto" w:fill="auto"/>
          </w:tcPr>
          <w:p w14:paraId="5FF04BF7" w14:textId="77777777" w:rsidR="00015471" w:rsidRPr="00E3558F" w:rsidRDefault="00015471" w:rsidP="00015471">
            <w:pPr>
              <w:spacing w:after="0" w:line="240" w:lineRule="auto"/>
              <w:rPr>
                <w:rFonts w:ascii="Times New Roman" w:eastAsia="Times New Roman" w:hAnsi="Times New Roman" w:cs="Times New Roman"/>
                <w:color w:val="000000"/>
                <w:sz w:val="15"/>
                <w:szCs w:val="15"/>
              </w:rPr>
            </w:pPr>
          </w:p>
        </w:tc>
        <w:tc>
          <w:tcPr>
            <w:tcW w:w="1021" w:type="dxa"/>
            <w:shd w:val="clear" w:color="auto" w:fill="auto"/>
          </w:tcPr>
          <w:p w14:paraId="209F20FE" w14:textId="77777777" w:rsidR="00015471" w:rsidRPr="00E3558F" w:rsidRDefault="00015471" w:rsidP="00015471">
            <w:pPr>
              <w:spacing w:after="0" w:line="240" w:lineRule="auto"/>
              <w:rPr>
                <w:rFonts w:ascii="Times New Roman" w:eastAsia="Times New Roman" w:hAnsi="Times New Roman" w:cs="Times New Roman"/>
                <w:color w:val="000000"/>
                <w:sz w:val="15"/>
                <w:szCs w:val="15"/>
              </w:rPr>
            </w:pPr>
          </w:p>
        </w:tc>
        <w:tc>
          <w:tcPr>
            <w:tcW w:w="1588" w:type="dxa"/>
            <w:shd w:val="clear" w:color="auto" w:fill="auto"/>
          </w:tcPr>
          <w:p w14:paraId="13C17715" w14:textId="77777777" w:rsidR="00015471" w:rsidRPr="00E3558F" w:rsidRDefault="00015471" w:rsidP="00015471">
            <w:pPr>
              <w:spacing w:after="0" w:line="240" w:lineRule="auto"/>
              <w:rPr>
                <w:rFonts w:ascii="Times New Roman" w:eastAsia="Times New Roman" w:hAnsi="Times New Roman" w:cs="Times New Roman"/>
                <w:color w:val="000000"/>
                <w:sz w:val="15"/>
                <w:szCs w:val="15"/>
              </w:rPr>
            </w:pPr>
          </w:p>
        </w:tc>
        <w:tc>
          <w:tcPr>
            <w:tcW w:w="2268" w:type="dxa"/>
            <w:shd w:val="clear" w:color="auto" w:fill="auto"/>
          </w:tcPr>
          <w:p w14:paraId="00022D0F" w14:textId="77777777" w:rsidR="00015471" w:rsidRPr="00E3558F" w:rsidRDefault="00015471" w:rsidP="00015471">
            <w:pPr>
              <w:spacing w:after="0" w:line="240" w:lineRule="auto"/>
              <w:rPr>
                <w:rFonts w:ascii="Times New Roman" w:eastAsia="Times New Roman" w:hAnsi="Times New Roman" w:cs="Times New Roman"/>
                <w:color w:val="000000"/>
                <w:sz w:val="15"/>
                <w:szCs w:val="15"/>
              </w:rPr>
            </w:pPr>
          </w:p>
        </w:tc>
        <w:tc>
          <w:tcPr>
            <w:tcW w:w="1134" w:type="dxa"/>
            <w:shd w:val="clear" w:color="auto" w:fill="auto"/>
          </w:tcPr>
          <w:p w14:paraId="6E87566A" w14:textId="77777777" w:rsidR="00015471" w:rsidRPr="00E3558F" w:rsidRDefault="00015471" w:rsidP="00015471">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590B02AA" w14:textId="77777777" w:rsidR="00015471" w:rsidRPr="00E3558F" w:rsidRDefault="00015471" w:rsidP="00015471">
            <w:pPr>
              <w:spacing w:after="0" w:line="240" w:lineRule="auto"/>
              <w:rPr>
                <w:rFonts w:ascii="Times New Roman" w:eastAsia="Times New Roman" w:hAnsi="Times New Roman" w:cs="Times New Roman"/>
                <w:color w:val="000000"/>
                <w:sz w:val="15"/>
                <w:szCs w:val="15"/>
              </w:rPr>
            </w:pPr>
          </w:p>
        </w:tc>
        <w:tc>
          <w:tcPr>
            <w:tcW w:w="1588" w:type="dxa"/>
            <w:shd w:val="clear" w:color="auto" w:fill="auto"/>
          </w:tcPr>
          <w:p w14:paraId="16721997" w14:textId="77777777" w:rsidR="00015471" w:rsidRPr="00E3558F" w:rsidRDefault="00015471" w:rsidP="00015471">
            <w:pPr>
              <w:spacing w:after="0" w:line="240" w:lineRule="auto"/>
              <w:rPr>
                <w:rFonts w:ascii="Times New Roman" w:eastAsia="Times New Roman" w:hAnsi="Times New Roman" w:cs="Times New Roman"/>
                <w:color w:val="000000"/>
                <w:sz w:val="15"/>
                <w:szCs w:val="15"/>
              </w:rPr>
            </w:pPr>
          </w:p>
        </w:tc>
        <w:tc>
          <w:tcPr>
            <w:tcW w:w="1701" w:type="dxa"/>
            <w:shd w:val="clear" w:color="auto" w:fill="auto"/>
          </w:tcPr>
          <w:p w14:paraId="324C6390" w14:textId="77777777" w:rsidR="00015471" w:rsidRPr="00E3558F" w:rsidRDefault="00015471" w:rsidP="00015471">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37945D82" w14:textId="77777777" w:rsidR="00015471" w:rsidRPr="00E3558F" w:rsidRDefault="00015471" w:rsidP="00015471">
            <w:pPr>
              <w:spacing w:after="0" w:line="240" w:lineRule="auto"/>
              <w:rPr>
                <w:rFonts w:ascii="Times New Roman" w:eastAsia="Times New Roman" w:hAnsi="Times New Roman" w:cs="Times New Roman"/>
                <w:color w:val="000000"/>
                <w:sz w:val="15"/>
                <w:szCs w:val="15"/>
              </w:rPr>
            </w:pPr>
          </w:p>
        </w:tc>
        <w:tc>
          <w:tcPr>
            <w:tcW w:w="1531" w:type="dxa"/>
            <w:shd w:val="clear" w:color="auto" w:fill="auto"/>
          </w:tcPr>
          <w:p w14:paraId="51D42808" w14:textId="77777777" w:rsidR="00015471" w:rsidRPr="00E3558F" w:rsidRDefault="00015471" w:rsidP="00015471">
            <w:pPr>
              <w:spacing w:after="0" w:line="240" w:lineRule="auto"/>
              <w:rPr>
                <w:rFonts w:ascii="Times New Roman" w:eastAsia="Times New Roman" w:hAnsi="Times New Roman" w:cs="Times New Roman"/>
                <w:color w:val="000000"/>
                <w:sz w:val="15"/>
                <w:szCs w:val="15"/>
              </w:rPr>
            </w:pPr>
          </w:p>
        </w:tc>
        <w:tc>
          <w:tcPr>
            <w:tcW w:w="794" w:type="dxa"/>
            <w:shd w:val="clear" w:color="auto" w:fill="auto"/>
          </w:tcPr>
          <w:p w14:paraId="531092A5" w14:textId="77777777" w:rsidR="00015471" w:rsidRPr="00E3558F" w:rsidRDefault="00015471" w:rsidP="00015471">
            <w:pPr>
              <w:spacing w:after="0" w:line="240" w:lineRule="auto"/>
              <w:rPr>
                <w:rFonts w:ascii="Times New Roman" w:eastAsia="Times New Roman" w:hAnsi="Times New Roman" w:cs="Times New Roman"/>
                <w:color w:val="000000"/>
                <w:sz w:val="15"/>
                <w:szCs w:val="15"/>
              </w:rPr>
            </w:pPr>
          </w:p>
        </w:tc>
        <w:tc>
          <w:tcPr>
            <w:tcW w:w="851" w:type="dxa"/>
            <w:shd w:val="clear" w:color="auto" w:fill="auto"/>
          </w:tcPr>
          <w:p w14:paraId="3DD6B8AE" w14:textId="77777777" w:rsidR="00015471" w:rsidRPr="00E3558F" w:rsidRDefault="00015471" w:rsidP="00015471">
            <w:pPr>
              <w:spacing w:after="0" w:line="240" w:lineRule="auto"/>
              <w:rPr>
                <w:rFonts w:ascii="Times New Roman" w:eastAsia="Times New Roman" w:hAnsi="Times New Roman" w:cs="Times New Roman"/>
                <w:color w:val="000000"/>
                <w:sz w:val="15"/>
                <w:szCs w:val="15"/>
              </w:rPr>
            </w:pPr>
          </w:p>
        </w:tc>
      </w:tr>
      <w:tr w:rsidR="0079031D" w:rsidRPr="00E3558F" w14:paraId="69E64D5C" w14:textId="77777777" w:rsidTr="0079031D">
        <w:trPr>
          <w:trHeight w:val="20"/>
          <w:jc w:val="center"/>
        </w:trPr>
        <w:tc>
          <w:tcPr>
            <w:tcW w:w="454" w:type="dxa"/>
            <w:shd w:val="clear" w:color="auto" w:fill="auto"/>
          </w:tcPr>
          <w:p w14:paraId="1AC995A8"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427F094D"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E949C73"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статистика саобраћајних незгода на путевима</w:t>
            </w:r>
          </w:p>
          <w:p w14:paraId="4642BA93"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p>
          <w:p w14:paraId="08FC683B"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013311</w:t>
            </w:r>
          </w:p>
        </w:tc>
        <w:tc>
          <w:tcPr>
            <w:tcW w:w="2268" w:type="dxa"/>
            <w:shd w:val="clear" w:color="auto" w:fill="auto"/>
          </w:tcPr>
          <w:p w14:paraId="56375635"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Број саобраћајних незгода и број настрадалих лица према последицама, категорији пута на коме се десила саобраћајна незгода, часовима и данима у седмици и месецима, врсти саобраћајне незгоде, специфичностима места незгоде, годинама старости учесника и својство учесника у незгоди</w:t>
            </w:r>
          </w:p>
        </w:tc>
        <w:tc>
          <w:tcPr>
            <w:tcW w:w="1134" w:type="dxa"/>
            <w:shd w:val="clear" w:color="auto" w:fill="auto"/>
          </w:tcPr>
          <w:p w14:paraId="23F300A1"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C6BDE01"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p>
        </w:tc>
        <w:tc>
          <w:tcPr>
            <w:tcW w:w="1588" w:type="dxa"/>
            <w:shd w:val="clear" w:color="auto" w:fill="auto"/>
          </w:tcPr>
          <w:p w14:paraId="1130AB13"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p>
        </w:tc>
        <w:tc>
          <w:tcPr>
            <w:tcW w:w="1701" w:type="dxa"/>
            <w:shd w:val="clear" w:color="auto" w:fill="auto"/>
          </w:tcPr>
          <w:p w14:paraId="131FC229"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Републике Србије (База података о саобраћајним несрећама на територији РС)/28.02.</w:t>
            </w:r>
          </w:p>
        </w:tc>
        <w:tc>
          <w:tcPr>
            <w:tcW w:w="1418" w:type="dxa"/>
            <w:shd w:val="clear" w:color="auto" w:fill="auto"/>
          </w:tcPr>
          <w:p w14:paraId="44685298"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p>
        </w:tc>
        <w:tc>
          <w:tcPr>
            <w:tcW w:w="1531" w:type="dxa"/>
            <w:shd w:val="clear" w:color="auto" w:fill="auto"/>
          </w:tcPr>
          <w:p w14:paraId="713577CB"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B419A23"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EC30011" w14:textId="77777777" w:rsidR="0079031D" w:rsidRPr="00E3558F" w:rsidRDefault="0079031D" w:rsidP="00015471">
            <w:pPr>
              <w:spacing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18.03.</w:t>
            </w:r>
          </w:p>
        </w:tc>
      </w:tr>
      <w:tr w:rsidR="002C18C9" w:rsidRPr="00E3558F" w14:paraId="0B9BE082" w14:textId="77777777" w:rsidTr="0033609C">
        <w:trPr>
          <w:trHeight w:val="20"/>
          <w:jc w:val="center"/>
        </w:trPr>
        <w:tc>
          <w:tcPr>
            <w:tcW w:w="454" w:type="dxa"/>
            <w:shd w:val="clear" w:color="auto" w:fill="auto"/>
          </w:tcPr>
          <w:p w14:paraId="4332C3AC"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2609" w:type="dxa"/>
            <w:gridSpan w:val="2"/>
            <w:shd w:val="clear" w:color="auto" w:fill="auto"/>
          </w:tcPr>
          <w:p w14:paraId="0D8983FD"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9.  Туризам</w:t>
            </w:r>
          </w:p>
        </w:tc>
        <w:tc>
          <w:tcPr>
            <w:tcW w:w="2268" w:type="dxa"/>
            <w:shd w:val="clear" w:color="auto" w:fill="auto"/>
          </w:tcPr>
          <w:p w14:paraId="6F9946F7"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134" w:type="dxa"/>
            <w:shd w:val="clear" w:color="auto" w:fill="auto"/>
          </w:tcPr>
          <w:p w14:paraId="66446B90"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418" w:type="dxa"/>
            <w:shd w:val="clear" w:color="auto" w:fill="auto"/>
          </w:tcPr>
          <w:p w14:paraId="69DF5AA3"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588" w:type="dxa"/>
            <w:shd w:val="clear" w:color="auto" w:fill="auto"/>
          </w:tcPr>
          <w:p w14:paraId="38A50B90"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701" w:type="dxa"/>
            <w:shd w:val="clear" w:color="auto" w:fill="auto"/>
          </w:tcPr>
          <w:p w14:paraId="2EB95FD1"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418" w:type="dxa"/>
            <w:shd w:val="clear" w:color="auto" w:fill="auto"/>
          </w:tcPr>
          <w:p w14:paraId="189D99DD"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531" w:type="dxa"/>
            <w:shd w:val="clear" w:color="auto" w:fill="auto"/>
          </w:tcPr>
          <w:p w14:paraId="71246AF4"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794" w:type="dxa"/>
            <w:shd w:val="clear" w:color="auto" w:fill="auto"/>
          </w:tcPr>
          <w:p w14:paraId="1D281146"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851" w:type="dxa"/>
            <w:shd w:val="clear" w:color="auto" w:fill="auto"/>
          </w:tcPr>
          <w:p w14:paraId="252B5D02"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r>
      <w:tr w:rsidR="0079031D" w:rsidRPr="00E3558F" w14:paraId="4D2387FB" w14:textId="77777777" w:rsidTr="0079031D">
        <w:trPr>
          <w:trHeight w:val="20"/>
          <w:jc w:val="center"/>
        </w:trPr>
        <w:tc>
          <w:tcPr>
            <w:tcW w:w="454" w:type="dxa"/>
            <w:shd w:val="clear" w:color="auto" w:fill="auto"/>
          </w:tcPr>
          <w:p w14:paraId="76009957"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10078EB4"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0CFA38AE"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доласцима и ноћењима туриста у смештајним објектима</w:t>
            </w:r>
          </w:p>
          <w:p w14:paraId="765D21E8"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p w14:paraId="6DEAB20C"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015010</w:t>
            </w:r>
          </w:p>
        </w:tc>
        <w:tc>
          <w:tcPr>
            <w:tcW w:w="2268" w:type="dxa"/>
            <w:shd w:val="clear" w:color="auto" w:fill="auto"/>
          </w:tcPr>
          <w:p w14:paraId="5FBD5E6F" w14:textId="77777777" w:rsidR="0079031D" w:rsidRPr="00E3558F" w:rsidRDefault="0079031D" w:rsidP="006F791C">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Доласци и ноћења домаћих и страних туриста по врстама објеката за смештај; по земљама пребивалишта; капацитети за смештај (број објеката, соба и лежаја по врстама и категоријама објекта)</w:t>
            </w:r>
          </w:p>
        </w:tc>
        <w:tc>
          <w:tcPr>
            <w:tcW w:w="1134" w:type="dxa"/>
            <w:shd w:val="clear" w:color="auto" w:fill="auto"/>
          </w:tcPr>
          <w:p w14:paraId="7EDCADB3"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7300A303"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88" w:type="dxa"/>
            <w:shd w:val="clear" w:color="auto" w:fill="auto"/>
          </w:tcPr>
          <w:p w14:paraId="7A7A950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701" w:type="dxa"/>
            <w:shd w:val="clear" w:color="auto" w:fill="auto"/>
          </w:tcPr>
          <w:p w14:paraId="4BB375B9"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туризма и омладине (ЦИС- база података е-туризма, индивидуални извештаји о сваком кориснику - туристи и смештајним објектима)/ до 5. у месецу за претходни месец</w:t>
            </w:r>
          </w:p>
        </w:tc>
        <w:tc>
          <w:tcPr>
            <w:tcW w:w="1418" w:type="dxa"/>
            <w:shd w:val="clear" w:color="auto" w:fill="auto"/>
          </w:tcPr>
          <w:p w14:paraId="3EB807C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31" w:type="dxa"/>
            <w:shd w:val="clear" w:color="auto" w:fill="auto"/>
          </w:tcPr>
          <w:p w14:paraId="350E773E"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701503B"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јединица локалне само</w:t>
            </w:r>
            <w:r w:rsidR="00BE3B2F"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управе и туристи</w:t>
            </w:r>
            <w:r w:rsidR="00BE3B2F"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чко место</w:t>
            </w:r>
          </w:p>
        </w:tc>
        <w:tc>
          <w:tcPr>
            <w:tcW w:w="851" w:type="dxa"/>
            <w:shd w:val="clear" w:color="auto" w:fill="auto"/>
          </w:tcPr>
          <w:p w14:paraId="586F9E94"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Последњи радни дан у месецу за претходни месец</w:t>
            </w:r>
          </w:p>
        </w:tc>
      </w:tr>
      <w:tr w:rsidR="0079031D" w:rsidRPr="00E3558F" w14:paraId="232625A8" w14:textId="77777777" w:rsidTr="0079031D">
        <w:trPr>
          <w:trHeight w:val="20"/>
          <w:jc w:val="center"/>
        </w:trPr>
        <w:tc>
          <w:tcPr>
            <w:tcW w:w="454" w:type="dxa"/>
            <w:shd w:val="clear" w:color="auto" w:fill="auto"/>
          </w:tcPr>
          <w:p w14:paraId="67247775"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7D07A415"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292EBF01"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туристичким агенцијама</w:t>
            </w:r>
          </w:p>
          <w:p w14:paraId="0162492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p w14:paraId="329C409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015030</w:t>
            </w:r>
          </w:p>
        </w:tc>
        <w:tc>
          <w:tcPr>
            <w:tcW w:w="2268" w:type="dxa"/>
            <w:shd w:val="clear" w:color="auto" w:fill="auto"/>
          </w:tcPr>
          <w:p w14:paraId="2F65E2C1"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Обим организованог туристичког промета у земљи и у иностранству преко домаћих туристичких агенција</w:t>
            </w:r>
          </w:p>
        </w:tc>
        <w:tc>
          <w:tcPr>
            <w:tcW w:w="1134" w:type="dxa"/>
            <w:shd w:val="clear" w:color="auto" w:fill="auto"/>
          </w:tcPr>
          <w:p w14:paraId="72B8D08D"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725AFE4"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ТУ-14</w:t>
            </w:r>
          </w:p>
        </w:tc>
        <w:tc>
          <w:tcPr>
            <w:tcW w:w="1588" w:type="dxa"/>
            <w:shd w:val="clear" w:color="auto" w:fill="auto"/>
          </w:tcPr>
          <w:p w14:paraId="3BD98709"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Домаће туристичке агенције; 11.04.</w:t>
            </w:r>
          </w:p>
        </w:tc>
        <w:tc>
          <w:tcPr>
            <w:tcW w:w="1701" w:type="dxa"/>
            <w:shd w:val="clear" w:color="auto" w:fill="auto"/>
          </w:tcPr>
          <w:p w14:paraId="231E2981"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418" w:type="dxa"/>
            <w:shd w:val="clear" w:color="auto" w:fill="auto"/>
          </w:tcPr>
          <w:p w14:paraId="572B0D68"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31" w:type="dxa"/>
            <w:shd w:val="clear" w:color="auto" w:fill="auto"/>
          </w:tcPr>
          <w:p w14:paraId="29AE3CED"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C642A64"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9BAED15"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16.05.</w:t>
            </w:r>
          </w:p>
        </w:tc>
      </w:tr>
      <w:tr w:rsidR="002C18C9" w:rsidRPr="00E3558F" w14:paraId="62B3A7A6" w14:textId="77777777" w:rsidTr="0033609C">
        <w:trPr>
          <w:trHeight w:val="20"/>
          <w:jc w:val="center"/>
        </w:trPr>
        <w:tc>
          <w:tcPr>
            <w:tcW w:w="454" w:type="dxa"/>
            <w:shd w:val="clear" w:color="auto" w:fill="auto"/>
          </w:tcPr>
          <w:p w14:paraId="097F6E82"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4877" w:type="dxa"/>
            <w:gridSpan w:val="3"/>
            <w:shd w:val="clear" w:color="auto" w:fill="auto"/>
          </w:tcPr>
          <w:p w14:paraId="78BF27D9"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10.  Наука, технологија и иновације</w:t>
            </w:r>
          </w:p>
        </w:tc>
        <w:tc>
          <w:tcPr>
            <w:tcW w:w="1134" w:type="dxa"/>
            <w:shd w:val="clear" w:color="auto" w:fill="auto"/>
          </w:tcPr>
          <w:p w14:paraId="586899A1"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1418" w:type="dxa"/>
            <w:shd w:val="clear" w:color="auto" w:fill="auto"/>
          </w:tcPr>
          <w:p w14:paraId="3FDAA19C"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1588" w:type="dxa"/>
            <w:shd w:val="clear" w:color="auto" w:fill="auto"/>
          </w:tcPr>
          <w:p w14:paraId="4176BBA2"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1701" w:type="dxa"/>
            <w:shd w:val="clear" w:color="auto" w:fill="auto"/>
          </w:tcPr>
          <w:p w14:paraId="03090727"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1418" w:type="dxa"/>
            <w:shd w:val="clear" w:color="auto" w:fill="auto"/>
          </w:tcPr>
          <w:p w14:paraId="0C6419B8"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1531" w:type="dxa"/>
            <w:shd w:val="clear" w:color="auto" w:fill="auto"/>
          </w:tcPr>
          <w:p w14:paraId="773B644F"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794" w:type="dxa"/>
            <w:shd w:val="clear" w:color="auto" w:fill="auto"/>
          </w:tcPr>
          <w:p w14:paraId="3C8431F0"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c>
          <w:tcPr>
            <w:tcW w:w="851" w:type="dxa"/>
            <w:shd w:val="clear" w:color="auto" w:fill="auto"/>
          </w:tcPr>
          <w:p w14:paraId="367C897F" w14:textId="77777777" w:rsidR="002C18C9" w:rsidRPr="00E3558F" w:rsidRDefault="002C18C9" w:rsidP="00015471">
            <w:pPr>
              <w:spacing w:before="120" w:after="120" w:line="230" w:lineRule="auto"/>
              <w:rPr>
                <w:rFonts w:ascii="Times New Roman" w:eastAsia="Times New Roman" w:hAnsi="Times New Roman" w:cs="Times New Roman"/>
                <w:b/>
                <w:color w:val="000000"/>
                <w:sz w:val="18"/>
                <w:szCs w:val="18"/>
              </w:rPr>
            </w:pPr>
          </w:p>
        </w:tc>
      </w:tr>
      <w:tr w:rsidR="002C18C9" w:rsidRPr="00E3558F" w14:paraId="5804FF56" w14:textId="77777777" w:rsidTr="0033609C">
        <w:trPr>
          <w:trHeight w:val="20"/>
          <w:jc w:val="center"/>
        </w:trPr>
        <w:tc>
          <w:tcPr>
            <w:tcW w:w="454" w:type="dxa"/>
            <w:shd w:val="clear" w:color="auto" w:fill="auto"/>
          </w:tcPr>
          <w:p w14:paraId="21337555"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4877" w:type="dxa"/>
            <w:gridSpan w:val="3"/>
            <w:shd w:val="clear" w:color="auto" w:fill="auto"/>
          </w:tcPr>
          <w:p w14:paraId="4E28F22E"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1)  Истраживање и развој</w:t>
            </w:r>
          </w:p>
        </w:tc>
        <w:tc>
          <w:tcPr>
            <w:tcW w:w="1134" w:type="dxa"/>
            <w:shd w:val="clear" w:color="auto" w:fill="auto"/>
          </w:tcPr>
          <w:p w14:paraId="13DFA050"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418" w:type="dxa"/>
            <w:shd w:val="clear" w:color="auto" w:fill="auto"/>
          </w:tcPr>
          <w:p w14:paraId="0515C920"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588" w:type="dxa"/>
            <w:shd w:val="clear" w:color="auto" w:fill="auto"/>
          </w:tcPr>
          <w:p w14:paraId="2FD17C9C"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701" w:type="dxa"/>
            <w:shd w:val="clear" w:color="auto" w:fill="auto"/>
          </w:tcPr>
          <w:p w14:paraId="12A6380E"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418" w:type="dxa"/>
            <w:shd w:val="clear" w:color="auto" w:fill="auto"/>
          </w:tcPr>
          <w:p w14:paraId="0DC11A3A"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531" w:type="dxa"/>
            <w:shd w:val="clear" w:color="auto" w:fill="auto"/>
          </w:tcPr>
          <w:p w14:paraId="4417CBD5"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794" w:type="dxa"/>
            <w:shd w:val="clear" w:color="auto" w:fill="auto"/>
          </w:tcPr>
          <w:p w14:paraId="5FF37D06"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851" w:type="dxa"/>
            <w:shd w:val="clear" w:color="auto" w:fill="auto"/>
          </w:tcPr>
          <w:p w14:paraId="1B10366F"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r>
      <w:tr w:rsidR="0079031D" w:rsidRPr="00E3558F" w14:paraId="49A6F70E" w14:textId="77777777" w:rsidTr="0079031D">
        <w:trPr>
          <w:trHeight w:val="20"/>
          <w:jc w:val="center"/>
        </w:trPr>
        <w:tc>
          <w:tcPr>
            <w:tcW w:w="454" w:type="dxa"/>
            <w:shd w:val="clear" w:color="auto" w:fill="auto"/>
          </w:tcPr>
          <w:p w14:paraId="52C47D3A"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570504FE"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69D65D4"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истраживање о научноистраживачкој и развојној делатности</w:t>
            </w:r>
          </w:p>
          <w:p w14:paraId="0F5862E4"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p w14:paraId="4CD67575"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021010</w:t>
            </w:r>
          </w:p>
        </w:tc>
        <w:tc>
          <w:tcPr>
            <w:tcW w:w="2268" w:type="dxa"/>
            <w:shd w:val="clear" w:color="auto" w:fill="auto"/>
          </w:tcPr>
          <w:p w14:paraId="5A64DEEC"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Научни радници, истраживачи према полу, занимању, степену образовања, трајању радног времена, еквиваленту пуног радног времена (ФТЕ) и старости; финансијски показатељи: структура улагања и трошкова за истраживање и развој; извори финансирања научно-истраживачке делатности; инвестиције</w:t>
            </w:r>
          </w:p>
        </w:tc>
        <w:tc>
          <w:tcPr>
            <w:tcW w:w="1134" w:type="dxa"/>
            <w:shd w:val="clear" w:color="auto" w:fill="auto"/>
          </w:tcPr>
          <w:p w14:paraId="6AC8E045"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календарска година</w:t>
            </w:r>
          </w:p>
        </w:tc>
        <w:tc>
          <w:tcPr>
            <w:tcW w:w="1418" w:type="dxa"/>
            <w:shd w:val="clear" w:color="auto" w:fill="auto"/>
          </w:tcPr>
          <w:p w14:paraId="37509D6B"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Упитници ИР-1, ИР-2 и ИР-3</w:t>
            </w:r>
          </w:p>
        </w:tc>
        <w:tc>
          <w:tcPr>
            <w:tcW w:w="1588" w:type="dxa"/>
            <w:shd w:val="clear" w:color="auto" w:fill="auto"/>
          </w:tcPr>
          <w:p w14:paraId="2AB3F08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Институције које обављају научноистраживачку и истраживачко-развојну делатност у јавном сектору, високом образовању, привредна друштва, укључујући и непрофитне организације; 20.04.</w:t>
            </w:r>
          </w:p>
        </w:tc>
        <w:tc>
          <w:tcPr>
            <w:tcW w:w="1701" w:type="dxa"/>
            <w:shd w:val="clear" w:color="auto" w:fill="auto"/>
          </w:tcPr>
          <w:p w14:paraId="541E6E83"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418" w:type="dxa"/>
            <w:shd w:val="clear" w:color="auto" w:fill="auto"/>
          </w:tcPr>
          <w:p w14:paraId="2E8275C7"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31" w:type="dxa"/>
            <w:shd w:val="clear" w:color="auto" w:fill="auto"/>
          </w:tcPr>
          <w:p w14:paraId="5DED1321"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B03CFE6"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0C4B8E83"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31.08.</w:t>
            </w:r>
          </w:p>
        </w:tc>
      </w:tr>
      <w:tr w:rsidR="0079031D" w:rsidRPr="00E3558F" w14:paraId="3E19CAB7" w14:textId="77777777" w:rsidTr="0079031D">
        <w:trPr>
          <w:trHeight w:val="20"/>
          <w:jc w:val="center"/>
        </w:trPr>
        <w:tc>
          <w:tcPr>
            <w:tcW w:w="454" w:type="dxa"/>
            <w:shd w:val="clear" w:color="auto" w:fill="auto"/>
          </w:tcPr>
          <w:p w14:paraId="2560A828"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081FD8BB"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8CA3B60"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Укупна издвајања из буџета за научноистраживачку и развојну делатност</w:t>
            </w:r>
          </w:p>
          <w:p w14:paraId="1154A99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p w14:paraId="77FBE0C5"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021011</w:t>
            </w:r>
          </w:p>
        </w:tc>
        <w:tc>
          <w:tcPr>
            <w:tcW w:w="2268" w:type="dxa"/>
            <w:shd w:val="clear" w:color="auto" w:fill="auto"/>
          </w:tcPr>
          <w:p w14:paraId="14EAE59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Укупан износ буџетских средстава која су уложена за ИР програме и пројекте према врсти истраживања; средства уложена у развој научно-истраживачког кадра, међународну истраживачку сарадњу и ИР инфраструктуру ; технолошки развој, трансфер знања и технологије; буџетска средства према областима истраживања (FOS) и друштвено-економским циљевима (NABS 2007)</w:t>
            </w:r>
          </w:p>
        </w:tc>
        <w:tc>
          <w:tcPr>
            <w:tcW w:w="1134" w:type="dxa"/>
            <w:shd w:val="clear" w:color="auto" w:fill="auto"/>
          </w:tcPr>
          <w:p w14:paraId="1277C893"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календарска година</w:t>
            </w:r>
          </w:p>
        </w:tc>
        <w:tc>
          <w:tcPr>
            <w:tcW w:w="1418" w:type="dxa"/>
            <w:shd w:val="clear" w:color="auto" w:fill="auto"/>
          </w:tcPr>
          <w:p w14:paraId="185671A4"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БИН</w:t>
            </w:r>
          </w:p>
        </w:tc>
        <w:tc>
          <w:tcPr>
            <w:tcW w:w="1588" w:type="dxa"/>
            <w:shd w:val="clear" w:color="auto" w:fill="auto"/>
          </w:tcPr>
          <w:p w14:paraId="475269E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Директни корисници буџетских средстава за истраживање и развој који учествују у алокацији средстава за науку; 25.04.</w:t>
            </w:r>
          </w:p>
        </w:tc>
        <w:tc>
          <w:tcPr>
            <w:tcW w:w="1701" w:type="dxa"/>
            <w:shd w:val="clear" w:color="auto" w:fill="auto"/>
          </w:tcPr>
          <w:p w14:paraId="3FB6C8F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418" w:type="dxa"/>
            <w:shd w:val="clear" w:color="auto" w:fill="auto"/>
          </w:tcPr>
          <w:p w14:paraId="6249A9F0"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31" w:type="dxa"/>
            <w:shd w:val="clear" w:color="auto" w:fill="auto"/>
          </w:tcPr>
          <w:p w14:paraId="3F094B15"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29237D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E765EA6"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29.06.</w:t>
            </w:r>
          </w:p>
        </w:tc>
      </w:tr>
      <w:tr w:rsidR="002C18C9" w:rsidRPr="00E3558F" w14:paraId="25BCB225" w14:textId="77777777" w:rsidTr="0033609C">
        <w:trPr>
          <w:trHeight w:val="20"/>
          <w:jc w:val="center"/>
        </w:trPr>
        <w:tc>
          <w:tcPr>
            <w:tcW w:w="454" w:type="dxa"/>
            <w:shd w:val="clear" w:color="auto" w:fill="auto"/>
          </w:tcPr>
          <w:p w14:paraId="7E82A219"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2609" w:type="dxa"/>
            <w:gridSpan w:val="2"/>
            <w:shd w:val="clear" w:color="auto" w:fill="auto"/>
          </w:tcPr>
          <w:p w14:paraId="74918E31"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2)  Иновације </w:t>
            </w:r>
          </w:p>
        </w:tc>
        <w:tc>
          <w:tcPr>
            <w:tcW w:w="2268" w:type="dxa"/>
            <w:shd w:val="clear" w:color="auto" w:fill="auto"/>
          </w:tcPr>
          <w:p w14:paraId="0F08EA69"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134" w:type="dxa"/>
            <w:shd w:val="clear" w:color="auto" w:fill="auto"/>
          </w:tcPr>
          <w:p w14:paraId="64157451"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418" w:type="dxa"/>
            <w:shd w:val="clear" w:color="auto" w:fill="auto"/>
          </w:tcPr>
          <w:p w14:paraId="261C2DC8"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588" w:type="dxa"/>
            <w:shd w:val="clear" w:color="auto" w:fill="auto"/>
          </w:tcPr>
          <w:p w14:paraId="221509C8"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701" w:type="dxa"/>
            <w:shd w:val="clear" w:color="auto" w:fill="auto"/>
          </w:tcPr>
          <w:p w14:paraId="1C24F302"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418" w:type="dxa"/>
            <w:shd w:val="clear" w:color="auto" w:fill="auto"/>
          </w:tcPr>
          <w:p w14:paraId="508B53CA"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531" w:type="dxa"/>
            <w:shd w:val="clear" w:color="auto" w:fill="auto"/>
          </w:tcPr>
          <w:p w14:paraId="0C1A51D7"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794" w:type="dxa"/>
            <w:shd w:val="clear" w:color="auto" w:fill="auto"/>
          </w:tcPr>
          <w:p w14:paraId="68C25655"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851" w:type="dxa"/>
            <w:shd w:val="clear" w:color="auto" w:fill="auto"/>
          </w:tcPr>
          <w:p w14:paraId="0276E1AF"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r>
      <w:tr w:rsidR="0079031D" w:rsidRPr="00E3558F" w14:paraId="0CBA1A54" w14:textId="77777777" w:rsidTr="0079031D">
        <w:trPr>
          <w:trHeight w:val="20"/>
          <w:jc w:val="center"/>
        </w:trPr>
        <w:tc>
          <w:tcPr>
            <w:tcW w:w="454" w:type="dxa"/>
            <w:shd w:val="clear" w:color="auto" w:fill="auto"/>
          </w:tcPr>
          <w:p w14:paraId="530AF86E"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66E96D46"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412040D"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Обезбеђивање индикатора за eвропске иновационе резултате</w:t>
            </w:r>
          </w:p>
          <w:p w14:paraId="62323698"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p w14:paraId="3B65572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021031</w:t>
            </w:r>
          </w:p>
        </w:tc>
        <w:tc>
          <w:tcPr>
            <w:tcW w:w="2268" w:type="dxa"/>
            <w:shd w:val="clear" w:color="auto" w:fill="auto"/>
          </w:tcPr>
          <w:p w14:paraId="39CE8A7B"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Израчунавање националног индекса иновативности (комплексни индикатор који садржи 24 национална индикатора иновативности); за сваку од седам димензија иновативних активности израчунава се композитни индекс иновативности на основу просечних перформанси; обезбеђује се сет индикатора подршке; активности </w:t>
            </w:r>
            <w:r w:rsidRPr="00E3558F">
              <w:rPr>
                <w:rFonts w:ascii="Times New Roman" w:eastAsia="Times New Roman" w:hAnsi="Times New Roman" w:cs="Times New Roman"/>
                <w:color w:val="000000"/>
                <w:sz w:val="15"/>
                <w:szCs w:val="15"/>
              </w:rPr>
              <w:lastRenderedPageBreak/>
              <w:t>привредних друштава и економских ефеката иновативних активности</w:t>
            </w:r>
          </w:p>
        </w:tc>
        <w:tc>
          <w:tcPr>
            <w:tcW w:w="1134" w:type="dxa"/>
            <w:shd w:val="clear" w:color="auto" w:fill="auto"/>
          </w:tcPr>
          <w:p w14:paraId="43A3537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6BC5102E"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88" w:type="dxa"/>
            <w:shd w:val="clear" w:color="auto" w:fill="auto"/>
          </w:tcPr>
          <w:p w14:paraId="020AB7C4"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701" w:type="dxa"/>
            <w:shd w:val="clear" w:color="auto" w:fill="auto"/>
          </w:tcPr>
          <w:p w14:paraId="703881D6"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Документација резличитих надлежних институција</w:t>
            </w:r>
          </w:p>
        </w:tc>
        <w:tc>
          <w:tcPr>
            <w:tcW w:w="1418" w:type="dxa"/>
            <w:shd w:val="clear" w:color="auto" w:fill="auto"/>
          </w:tcPr>
          <w:p w14:paraId="42D9F25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3E31FCD8"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EBDC82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1B375C6"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29.06.</w:t>
            </w:r>
          </w:p>
        </w:tc>
      </w:tr>
      <w:tr w:rsidR="0079031D" w:rsidRPr="00E3558F" w14:paraId="755DE296" w14:textId="77777777" w:rsidTr="0079031D">
        <w:trPr>
          <w:trHeight w:val="20"/>
          <w:jc w:val="center"/>
        </w:trPr>
        <w:tc>
          <w:tcPr>
            <w:tcW w:w="454" w:type="dxa"/>
            <w:shd w:val="clear" w:color="auto" w:fill="auto"/>
          </w:tcPr>
          <w:p w14:paraId="5A90C37C"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7EA8440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8460A5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Иновативне активности пословних субјеката у Републици Србији</w:t>
            </w:r>
          </w:p>
          <w:p w14:paraId="5208ABE9"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p w14:paraId="31B7FBD6"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021040</w:t>
            </w:r>
          </w:p>
        </w:tc>
        <w:tc>
          <w:tcPr>
            <w:tcW w:w="2268" w:type="dxa"/>
            <w:shd w:val="clear" w:color="auto" w:fill="auto"/>
          </w:tcPr>
          <w:p w14:paraId="7A4513A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иновативним активностима и ефектима иновирања, постојећим капацитетима у пословним субјектима, отежавајућим факторима за увођење иновација; подаци о технолошким иновацијама производа и процеса; иновацијама у току или напуштеним иновативним активностима; издацима за иновативне активности; изворима информација и сарадњи у иновационим активностима; иновативним циљевима; заштити права интелектуалне својине и иновационим потенцијалима</w:t>
            </w:r>
          </w:p>
        </w:tc>
        <w:tc>
          <w:tcPr>
            <w:tcW w:w="1134" w:type="dxa"/>
            <w:shd w:val="clear" w:color="auto" w:fill="auto"/>
          </w:tcPr>
          <w:p w14:paraId="471123B3"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Двогодишња</w:t>
            </w:r>
          </w:p>
        </w:tc>
        <w:tc>
          <w:tcPr>
            <w:tcW w:w="1418" w:type="dxa"/>
            <w:shd w:val="clear" w:color="auto" w:fill="auto"/>
          </w:tcPr>
          <w:p w14:paraId="77935F11"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ИНОВ</w:t>
            </w:r>
          </w:p>
        </w:tc>
        <w:tc>
          <w:tcPr>
            <w:tcW w:w="1588" w:type="dxa"/>
            <w:shd w:val="clear" w:color="auto" w:fill="auto"/>
          </w:tcPr>
          <w:p w14:paraId="6BB31598"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29.09.</w:t>
            </w:r>
          </w:p>
        </w:tc>
        <w:tc>
          <w:tcPr>
            <w:tcW w:w="1701" w:type="dxa"/>
            <w:shd w:val="clear" w:color="auto" w:fill="auto"/>
          </w:tcPr>
          <w:p w14:paraId="50506353"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418" w:type="dxa"/>
            <w:shd w:val="clear" w:color="auto" w:fill="auto"/>
          </w:tcPr>
          <w:p w14:paraId="36FF51C7"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31" w:type="dxa"/>
            <w:shd w:val="clear" w:color="auto" w:fill="auto"/>
          </w:tcPr>
          <w:p w14:paraId="7BF104F9"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858C1C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30101E0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30.11.</w:t>
            </w:r>
          </w:p>
        </w:tc>
      </w:tr>
      <w:tr w:rsidR="002C18C9" w:rsidRPr="00E3558F" w14:paraId="0616F162" w14:textId="77777777" w:rsidTr="0033609C">
        <w:trPr>
          <w:trHeight w:val="20"/>
          <w:jc w:val="center"/>
        </w:trPr>
        <w:tc>
          <w:tcPr>
            <w:tcW w:w="454" w:type="dxa"/>
            <w:shd w:val="clear" w:color="auto" w:fill="auto"/>
          </w:tcPr>
          <w:p w14:paraId="2DCA9D17"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4877" w:type="dxa"/>
            <w:gridSpan w:val="3"/>
            <w:shd w:val="clear" w:color="auto" w:fill="auto"/>
          </w:tcPr>
          <w:p w14:paraId="50F933ED"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3)  Људски ресурси у науци и технологији </w:t>
            </w:r>
          </w:p>
        </w:tc>
        <w:tc>
          <w:tcPr>
            <w:tcW w:w="1134" w:type="dxa"/>
            <w:shd w:val="clear" w:color="auto" w:fill="auto"/>
          </w:tcPr>
          <w:p w14:paraId="0349EA43"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418" w:type="dxa"/>
            <w:shd w:val="clear" w:color="auto" w:fill="auto"/>
          </w:tcPr>
          <w:p w14:paraId="45ACB3AD"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588" w:type="dxa"/>
            <w:shd w:val="clear" w:color="auto" w:fill="auto"/>
          </w:tcPr>
          <w:p w14:paraId="0D75DB8E"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701" w:type="dxa"/>
            <w:shd w:val="clear" w:color="auto" w:fill="auto"/>
          </w:tcPr>
          <w:p w14:paraId="7D7489AF"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418" w:type="dxa"/>
            <w:shd w:val="clear" w:color="auto" w:fill="auto"/>
          </w:tcPr>
          <w:p w14:paraId="7AD2FA21"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531" w:type="dxa"/>
            <w:shd w:val="clear" w:color="auto" w:fill="auto"/>
          </w:tcPr>
          <w:p w14:paraId="0AD2B210"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794" w:type="dxa"/>
            <w:shd w:val="clear" w:color="auto" w:fill="auto"/>
          </w:tcPr>
          <w:p w14:paraId="5005BCD8"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851" w:type="dxa"/>
            <w:shd w:val="clear" w:color="auto" w:fill="auto"/>
          </w:tcPr>
          <w:p w14:paraId="072A8AAE"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r>
      <w:tr w:rsidR="0079031D" w:rsidRPr="00E3558F" w14:paraId="4C29AACE" w14:textId="77777777" w:rsidTr="0079031D">
        <w:trPr>
          <w:trHeight w:val="20"/>
          <w:jc w:val="center"/>
        </w:trPr>
        <w:tc>
          <w:tcPr>
            <w:tcW w:w="454" w:type="dxa"/>
            <w:shd w:val="clear" w:color="auto" w:fill="auto"/>
          </w:tcPr>
          <w:p w14:paraId="3936EA9C"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0AD32A6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20D9E8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Људски ресурси у науци и технологији</w:t>
            </w:r>
          </w:p>
          <w:p w14:paraId="3F88AD30"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p w14:paraId="7968F116"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021050</w:t>
            </w:r>
          </w:p>
        </w:tc>
        <w:tc>
          <w:tcPr>
            <w:tcW w:w="2268" w:type="dxa"/>
            <w:shd w:val="clear" w:color="auto" w:fill="auto"/>
          </w:tcPr>
          <w:p w14:paraId="49F5D35A"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Индикатори о истраживачима и подгрупама истраживача одређеног профила у одређеним старосним групама, према делатностима и образовању</w:t>
            </w:r>
          </w:p>
        </w:tc>
        <w:tc>
          <w:tcPr>
            <w:tcW w:w="1134" w:type="dxa"/>
            <w:shd w:val="clear" w:color="auto" w:fill="auto"/>
          </w:tcPr>
          <w:p w14:paraId="76B9EEF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56129B88"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88" w:type="dxa"/>
            <w:shd w:val="clear" w:color="auto" w:fill="auto"/>
          </w:tcPr>
          <w:p w14:paraId="22E583A7"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701" w:type="dxa"/>
            <w:shd w:val="clear" w:color="auto" w:fill="auto"/>
          </w:tcPr>
          <w:p w14:paraId="59F86FF0"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418" w:type="dxa"/>
            <w:shd w:val="clear" w:color="auto" w:fill="auto"/>
          </w:tcPr>
          <w:p w14:paraId="2AEB34F6"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1C5B94FD"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06F7CAA"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00E3590"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29.06.</w:t>
            </w:r>
          </w:p>
        </w:tc>
      </w:tr>
      <w:tr w:rsidR="002C18C9" w:rsidRPr="00E3558F" w14:paraId="06279B42" w14:textId="77777777" w:rsidTr="0033609C">
        <w:trPr>
          <w:trHeight w:val="20"/>
          <w:jc w:val="center"/>
        </w:trPr>
        <w:tc>
          <w:tcPr>
            <w:tcW w:w="454" w:type="dxa"/>
            <w:shd w:val="clear" w:color="auto" w:fill="auto"/>
          </w:tcPr>
          <w:p w14:paraId="758A8FCD"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6011" w:type="dxa"/>
            <w:gridSpan w:val="4"/>
            <w:shd w:val="clear" w:color="auto" w:fill="auto"/>
          </w:tcPr>
          <w:p w14:paraId="5FBBAC0C"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4)  Статистика употребе информационих и комуникационих технологија</w:t>
            </w:r>
          </w:p>
        </w:tc>
        <w:tc>
          <w:tcPr>
            <w:tcW w:w="1418" w:type="dxa"/>
            <w:shd w:val="clear" w:color="auto" w:fill="auto"/>
          </w:tcPr>
          <w:p w14:paraId="3DC43CE0"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588" w:type="dxa"/>
            <w:shd w:val="clear" w:color="auto" w:fill="auto"/>
          </w:tcPr>
          <w:p w14:paraId="2C602229"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701" w:type="dxa"/>
            <w:shd w:val="clear" w:color="auto" w:fill="auto"/>
          </w:tcPr>
          <w:p w14:paraId="7F0B4EFD"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418" w:type="dxa"/>
            <w:shd w:val="clear" w:color="auto" w:fill="auto"/>
          </w:tcPr>
          <w:p w14:paraId="6FE246C7"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1531" w:type="dxa"/>
            <w:shd w:val="clear" w:color="auto" w:fill="auto"/>
          </w:tcPr>
          <w:p w14:paraId="56C23EB2"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794" w:type="dxa"/>
            <w:shd w:val="clear" w:color="auto" w:fill="auto"/>
          </w:tcPr>
          <w:p w14:paraId="74EC1CFC"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c>
          <w:tcPr>
            <w:tcW w:w="851" w:type="dxa"/>
            <w:shd w:val="clear" w:color="auto" w:fill="auto"/>
          </w:tcPr>
          <w:p w14:paraId="2120E616" w14:textId="77777777" w:rsidR="002C18C9" w:rsidRPr="00E3558F" w:rsidRDefault="002C18C9" w:rsidP="00015471">
            <w:pPr>
              <w:spacing w:before="120" w:after="120" w:line="230" w:lineRule="auto"/>
              <w:rPr>
                <w:rFonts w:ascii="Times New Roman" w:eastAsia="Times New Roman" w:hAnsi="Times New Roman" w:cs="Times New Roman"/>
                <w:b/>
                <w:color w:val="000000"/>
                <w:sz w:val="16"/>
                <w:szCs w:val="16"/>
              </w:rPr>
            </w:pPr>
          </w:p>
        </w:tc>
      </w:tr>
      <w:tr w:rsidR="0079031D" w:rsidRPr="00E3558F" w14:paraId="3C2AC891" w14:textId="77777777" w:rsidTr="0079031D">
        <w:trPr>
          <w:trHeight w:val="20"/>
          <w:jc w:val="center"/>
        </w:trPr>
        <w:tc>
          <w:tcPr>
            <w:tcW w:w="454" w:type="dxa"/>
            <w:shd w:val="clear" w:color="auto" w:fill="auto"/>
          </w:tcPr>
          <w:p w14:paraId="387BEE78"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057853FA"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43A6440"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употреби информационо-комуникационих технологија у предузећима</w:t>
            </w:r>
          </w:p>
          <w:p w14:paraId="7F24E18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p w14:paraId="44EE23F5"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017010</w:t>
            </w:r>
          </w:p>
        </w:tc>
        <w:tc>
          <w:tcPr>
            <w:tcW w:w="2268" w:type="dxa"/>
            <w:shd w:val="clear" w:color="auto" w:fill="auto"/>
          </w:tcPr>
          <w:p w14:paraId="7EE65554"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Употреба и развој информационо-комуникационих технологија у привредним друштвима на територији Републике Србије.</w:t>
            </w:r>
          </w:p>
        </w:tc>
        <w:tc>
          <w:tcPr>
            <w:tcW w:w="1134" w:type="dxa"/>
            <w:shd w:val="clear" w:color="auto" w:fill="auto"/>
          </w:tcPr>
          <w:p w14:paraId="656463DC"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први квартал текуће године и претходна година за електронску трговину</w:t>
            </w:r>
          </w:p>
        </w:tc>
        <w:tc>
          <w:tcPr>
            <w:tcW w:w="1418" w:type="dxa"/>
            <w:shd w:val="clear" w:color="auto" w:fill="auto"/>
          </w:tcPr>
          <w:p w14:paraId="5757E1F0"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 Упитник ИКТ-ПРЕД</w:t>
            </w:r>
          </w:p>
        </w:tc>
        <w:tc>
          <w:tcPr>
            <w:tcW w:w="1588" w:type="dxa"/>
            <w:shd w:val="clear" w:color="auto" w:fill="auto"/>
          </w:tcPr>
          <w:p w14:paraId="6183870E"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април</w:t>
            </w:r>
          </w:p>
        </w:tc>
        <w:tc>
          <w:tcPr>
            <w:tcW w:w="1701" w:type="dxa"/>
            <w:shd w:val="clear" w:color="auto" w:fill="auto"/>
          </w:tcPr>
          <w:p w14:paraId="0DE1203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418" w:type="dxa"/>
            <w:shd w:val="clear" w:color="auto" w:fill="auto"/>
          </w:tcPr>
          <w:p w14:paraId="109EC38B"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31" w:type="dxa"/>
            <w:shd w:val="clear" w:color="auto" w:fill="auto"/>
          </w:tcPr>
          <w:p w14:paraId="35C056E1"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ED1D619"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430F4730"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20.10.2023.</w:t>
            </w:r>
          </w:p>
        </w:tc>
      </w:tr>
      <w:tr w:rsidR="0079031D" w:rsidRPr="00E3558F" w14:paraId="678D1574" w14:textId="77777777" w:rsidTr="0079031D">
        <w:trPr>
          <w:trHeight w:val="20"/>
          <w:jc w:val="center"/>
        </w:trPr>
        <w:tc>
          <w:tcPr>
            <w:tcW w:w="454" w:type="dxa"/>
            <w:shd w:val="clear" w:color="auto" w:fill="auto"/>
          </w:tcPr>
          <w:p w14:paraId="505D2B21"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214C83A1"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F628DE2"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употреби информационо-комуникационих технологија у домаћинствима и појединачно</w:t>
            </w:r>
          </w:p>
          <w:p w14:paraId="52E9DB23"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p w14:paraId="7088A4DB"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017020</w:t>
            </w:r>
          </w:p>
        </w:tc>
        <w:tc>
          <w:tcPr>
            <w:tcW w:w="2268" w:type="dxa"/>
            <w:shd w:val="clear" w:color="auto" w:fill="auto"/>
          </w:tcPr>
          <w:p w14:paraId="452948EA"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Употреба и развој информационо-комуникационих технологија у домаћинствима и од стране појединаца на територији Републике Србије.</w:t>
            </w:r>
          </w:p>
        </w:tc>
        <w:tc>
          <w:tcPr>
            <w:tcW w:w="1134" w:type="dxa"/>
            <w:shd w:val="clear" w:color="auto" w:fill="auto"/>
          </w:tcPr>
          <w:p w14:paraId="5BDF0D73"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први квартал текуће године</w:t>
            </w:r>
          </w:p>
        </w:tc>
        <w:tc>
          <w:tcPr>
            <w:tcW w:w="1418" w:type="dxa"/>
            <w:shd w:val="clear" w:color="auto" w:fill="auto"/>
          </w:tcPr>
          <w:p w14:paraId="1713E9D1"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 Упитник ИКТ-ДОМ</w:t>
            </w:r>
          </w:p>
        </w:tc>
        <w:tc>
          <w:tcPr>
            <w:tcW w:w="1588" w:type="dxa"/>
            <w:shd w:val="clear" w:color="auto" w:fill="auto"/>
          </w:tcPr>
          <w:p w14:paraId="71FDC61F"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Домаћинства и појединци; март</w:t>
            </w:r>
          </w:p>
        </w:tc>
        <w:tc>
          <w:tcPr>
            <w:tcW w:w="1701" w:type="dxa"/>
            <w:shd w:val="clear" w:color="auto" w:fill="auto"/>
          </w:tcPr>
          <w:p w14:paraId="2FA6933E"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418" w:type="dxa"/>
            <w:shd w:val="clear" w:color="auto" w:fill="auto"/>
          </w:tcPr>
          <w:p w14:paraId="246B6E4B"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p>
        </w:tc>
        <w:tc>
          <w:tcPr>
            <w:tcW w:w="1531" w:type="dxa"/>
            <w:shd w:val="clear" w:color="auto" w:fill="auto"/>
          </w:tcPr>
          <w:p w14:paraId="4872F2A3"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CD32450"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4B250DBE" w14:textId="77777777" w:rsidR="0079031D" w:rsidRPr="00E3558F" w:rsidRDefault="0079031D" w:rsidP="00015471">
            <w:pPr>
              <w:spacing w:before="120" w:after="120" w:line="23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20.10.2023.</w:t>
            </w:r>
          </w:p>
        </w:tc>
      </w:tr>
      <w:tr w:rsidR="00015471" w:rsidRPr="00E3558F" w14:paraId="7E826E98" w14:textId="77777777" w:rsidTr="0079031D">
        <w:trPr>
          <w:trHeight w:val="20"/>
          <w:jc w:val="center"/>
        </w:trPr>
        <w:tc>
          <w:tcPr>
            <w:tcW w:w="454" w:type="dxa"/>
            <w:shd w:val="clear" w:color="auto" w:fill="auto"/>
          </w:tcPr>
          <w:p w14:paraId="2A7CDE68" w14:textId="77777777" w:rsidR="00015471" w:rsidRPr="00E3558F" w:rsidRDefault="00015471" w:rsidP="00015471">
            <w:pPr>
              <w:spacing w:after="120" w:line="240" w:lineRule="auto"/>
              <w:rPr>
                <w:rFonts w:ascii="Times New Roman" w:eastAsia="Times New Roman" w:hAnsi="Times New Roman" w:cs="Times New Roman"/>
                <w:color w:val="000000"/>
                <w:sz w:val="15"/>
                <w:szCs w:val="15"/>
              </w:rPr>
            </w:pPr>
          </w:p>
        </w:tc>
        <w:tc>
          <w:tcPr>
            <w:tcW w:w="1021" w:type="dxa"/>
            <w:shd w:val="clear" w:color="auto" w:fill="auto"/>
          </w:tcPr>
          <w:p w14:paraId="136CF867" w14:textId="77777777" w:rsidR="00015471" w:rsidRPr="00E3558F" w:rsidRDefault="00015471" w:rsidP="00015471">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68238DF" w14:textId="77777777" w:rsidR="00015471" w:rsidRPr="00E3558F" w:rsidRDefault="00015471" w:rsidP="00015471">
            <w:pPr>
              <w:spacing w:after="120" w:line="240" w:lineRule="auto"/>
              <w:rPr>
                <w:rFonts w:ascii="Times New Roman" w:eastAsia="Times New Roman" w:hAnsi="Times New Roman" w:cs="Times New Roman"/>
                <w:color w:val="000000"/>
                <w:sz w:val="15"/>
                <w:szCs w:val="15"/>
              </w:rPr>
            </w:pPr>
          </w:p>
        </w:tc>
        <w:tc>
          <w:tcPr>
            <w:tcW w:w="2268" w:type="dxa"/>
            <w:shd w:val="clear" w:color="auto" w:fill="auto"/>
          </w:tcPr>
          <w:p w14:paraId="5CCC985B" w14:textId="77777777" w:rsidR="00015471" w:rsidRPr="00E3558F" w:rsidRDefault="00015471" w:rsidP="00015471">
            <w:pPr>
              <w:spacing w:after="120" w:line="240" w:lineRule="auto"/>
              <w:rPr>
                <w:rFonts w:ascii="Times New Roman" w:eastAsia="Times New Roman" w:hAnsi="Times New Roman" w:cs="Times New Roman"/>
                <w:color w:val="000000"/>
                <w:sz w:val="15"/>
                <w:szCs w:val="15"/>
              </w:rPr>
            </w:pPr>
          </w:p>
        </w:tc>
        <w:tc>
          <w:tcPr>
            <w:tcW w:w="1134" w:type="dxa"/>
            <w:shd w:val="clear" w:color="auto" w:fill="auto"/>
          </w:tcPr>
          <w:p w14:paraId="2FFDB0A1" w14:textId="77777777" w:rsidR="00015471" w:rsidRPr="00E3558F" w:rsidRDefault="00015471" w:rsidP="00015471">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26DD499" w14:textId="77777777" w:rsidR="00015471" w:rsidRPr="00E3558F" w:rsidRDefault="00015471" w:rsidP="00015471">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A81CFB1" w14:textId="77777777" w:rsidR="00015471" w:rsidRPr="00E3558F" w:rsidRDefault="00015471" w:rsidP="00015471">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21099889" w14:textId="77777777" w:rsidR="00015471" w:rsidRPr="00E3558F" w:rsidRDefault="00015471" w:rsidP="00015471">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82D9471" w14:textId="77777777" w:rsidR="00015471" w:rsidRPr="00E3558F" w:rsidRDefault="00015471" w:rsidP="00015471">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7A47044" w14:textId="77777777" w:rsidR="00015471" w:rsidRPr="00E3558F" w:rsidRDefault="00015471" w:rsidP="00015471">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5A73C9E7" w14:textId="77777777" w:rsidR="00015471" w:rsidRPr="00E3558F" w:rsidRDefault="00015471" w:rsidP="00015471">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27157DA8" w14:textId="77777777" w:rsidR="00015471" w:rsidRPr="00E3558F" w:rsidRDefault="00015471" w:rsidP="00015471">
            <w:pPr>
              <w:spacing w:after="120" w:line="240" w:lineRule="auto"/>
              <w:rPr>
                <w:rFonts w:ascii="Times New Roman" w:eastAsia="Times New Roman" w:hAnsi="Times New Roman" w:cs="Times New Roman"/>
                <w:color w:val="000000"/>
                <w:sz w:val="15"/>
                <w:szCs w:val="15"/>
              </w:rPr>
            </w:pPr>
          </w:p>
        </w:tc>
      </w:tr>
      <w:tr w:rsidR="0079031D" w:rsidRPr="00E3558F" w14:paraId="06694492" w14:textId="77777777" w:rsidTr="0079031D">
        <w:trPr>
          <w:trHeight w:val="20"/>
          <w:jc w:val="center"/>
        </w:trPr>
        <w:tc>
          <w:tcPr>
            <w:tcW w:w="454" w:type="dxa"/>
            <w:shd w:val="clear" w:color="auto" w:fill="auto"/>
          </w:tcPr>
          <w:p w14:paraId="6CD9B1E1" w14:textId="77777777" w:rsidR="0079031D" w:rsidRPr="00E3558F" w:rsidRDefault="0079031D" w:rsidP="00094D7B">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7689FDE5" w14:textId="77777777" w:rsidR="0079031D" w:rsidRPr="00E3558F" w:rsidRDefault="0079031D" w:rsidP="00094D7B">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6DE2F75" w14:textId="77777777" w:rsidR="0079031D" w:rsidRPr="00E3558F" w:rsidRDefault="0079031D" w:rsidP="00094D7B">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пословној клими и потрошњи домаћинстава</w:t>
            </w:r>
          </w:p>
          <w:p w14:paraId="34CF5952" w14:textId="77777777" w:rsidR="0079031D" w:rsidRPr="00E3558F" w:rsidRDefault="0079031D" w:rsidP="00094D7B">
            <w:pPr>
              <w:spacing w:after="120" w:line="223" w:lineRule="auto"/>
              <w:rPr>
                <w:rFonts w:ascii="Times New Roman" w:eastAsia="Times New Roman" w:hAnsi="Times New Roman" w:cs="Times New Roman"/>
                <w:color w:val="000000"/>
                <w:sz w:val="15"/>
                <w:szCs w:val="15"/>
              </w:rPr>
            </w:pPr>
          </w:p>
          <w:p w14:paraId="11A27303" w14:textId="77777777" w:rsidR="0079031D" w:rsidRPr="00E3558F" w:rsidRDefault="0079031D" w:rsidP="00094D7B">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017030</w:t>
            </w:r>
          </w:p>
        </w:tc>
        <w:tc>
          <w:tcPr>
            <w:tcW w:w="2268" w:type="dxa"/>
            <w:shd w:val="clear" w:color="auto" w:fill="auto"/>
          </w:tcPr>
          <w:p w14:paraId="2022F3DD" w14:textId="77777777" w:rsidR="0079031D" w:rsidRPr="00E3558F" w:rsidRDefault="0079031D" w:rsidP="00094D7B">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Квалитативна економска истраживања намењена краткорочним економским анализама, изражавају ставове, оцене и очекивања менаџера предузећа из различитих делатности пословања као и очекивања домаћинстава (у улози потрошача) на територији Републике Србије.</w:t>
            </w:r>
          </w:p>
        </w:tc>
        <w:tc>
          <w:tcPr>
            <w:tcW w:w="1134" w:type="dxa"/>
            <w:shd w:val="clear" w:color="auto" w:fill="auto"/>
          </w:tcPr>
          <w:p w14:paraId="77F21A7B" w14:textId="77777777" w:rsidR="0079031D" w:rsidRPr="00E3558F" w:rsidRDefault="0079031D" w:rsidP="00094D7B">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текућа година</w:t>
            </w:r>
          </w:p>
        </w:tc>
        <w:tc>
          <w:tcPr>
            <w:tcW w:w="1418" w:type="dxa"/>
            <w:shd w:val="clear" w:color="auto" w:fill="auto"/>
          </w:tcPr>
          <w:p w14:paraId="1DEEDF8A" w14:textId="77777777" w:rsidR="0079031D" w:rsidRPr="00E3558F" w:rsidRDefault="0079031D" w:rsidP="00094D7B">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метод; Упитник БТС</w:t>
            </w:r>
          </w:p>
        </w:tc>
        <w:tc>
          <w:tcPr>
            <w:tcW w:w="1588" w:type="dxa"/>
            <w:shd w:val="clear" w:color="auto" w:fill="auto"/>
          </w:tcPr>
          <w:p w14:paraId="70027889" w14:textId="77777777" w:rsidR="0079031D" w:rsidRPr="00E3558F" w:rsidRDefault="0079031D" w:rsidP="00094D7B">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Привредна друштва, домаћинства; крај друге недеље у месецу</w:t>
            </w:r>
          </w:p>
        </w:tc>
        <w:tc>
          <w:tcPr>
            <w:tcW w:w="1701" w:type="dxa"/>
            <w:shd w:val="clear" w:color="auto" w:fill="auto"/>
          </w:tcPr>
          <w:p w14:paraId="29D723F2" w14:textId="77777777" w:rsidR="0079031D" w:rsidRPr="00E3558F" w:rsidRDefault="0079031D" w:rsidP="00094D7B">
            <w:pPr>
              <w:spacing w:after="120" w:line="223" w:lineRule="auto"/>
              <w:rPr>
                <w:rFonts w:ascii="Times New Roman" w:eastAsia="Times New Roman" w:hAnsi="Times New Roman" w:cs="Times New Roman"/>
                <w:color w:val="000000"/>
                <w:sz w:val="15"/>
                <w:szCs w:val="15"/>
              </w:rPr>
            </w:pPr>
          </w:p>
        </w:tc>
        <w:tc>
          <w:tcPr>
            <w:tcW w:w="1418" w:type="dxa"/>
            <w:shd w:val="clear" w:color="auto" w:fill="auto"/>
          </w:tcPr>
          <w:p w14:paraId="3D8ABE46" w14:textId="77777777" w:rsidR="0079031D" w:rsidRPr="00E3558F" w:rsidRDefault="0079031D" w:rsidP="00094D7B">
            <w:pPr>
              <w:spacing w:after="120" w:line="223" w:lineRule="auto"/>
              <w:rPr>
                <w:rFonts w:ascii="Times New Roman" w:eastAsia="Times New Roman" w:hAnsi="Times New Roman" w:cs="Times New Roman"/>
                <w:color w:val="000000"/>
                <w:sz w:val="15"/>
                <w:szCs w:val="15"/>
              </w:rPr>
            </w:pPr>
          </w:p>
        </w:tc>
        <w:tc>
          <w:tcPr>
            <w:tcW w:w="1531" w:type="dxa"/>
            <w:shd w:val="clear" w:color="auto" w:fill="auto"/>
          </w:tcPr>
          <w:p w14:paraId="0EB26896" w14:textId="77777777" w:rsidR="0079031D" w:rsidRPr="00E3558F" w:rsidRDefault="0079031D" w:rsidP="00094D7B">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D62FE35" w14:textId="77777777" w:rsidR="0079031D" w:rsidRPr="00E3558F" w:rsidRDefault="0079031D" w:rsidP="00094D7B">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област</w:t>
            </w:r>
          </w:p>
        </w:tc>
        <w:tc>
          <w:tcPr>
            <w:tcW w:w="851" w:type="dxa"/>
            <w:shd w:val="clear" w:color="auto" w:fill="auto"/>
          </w:tcPr>
          <w:p w14:paraId="09BF2E8B" w14:textId="77777777" w:rsidR="0079031D" w:rsidRPr="00E3558F" w:rsidRDefault="0079031D" w:rsidP="00094D7B">
            <w:pPr>
              <w:spacing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Последња недеља у месецу</w:t>
            </w:r>
          </w:p>
        </w:tc>
      </w:tr>
      <w:tr w:rsidR="002C18C9" w:rsidRPr="00E3558F" w14:paraId="61B6A742" w14:textId="77777777" w:rsidTr="0033609C">
        <w:trPr>
          <w:trHeight w:val="20"/>
          <w:jc w:val="center"/>
        </w:trPr>
        <w:tc>
          <w:tcPr>
            <w:tcW w:w="454" w:type="dxa"/>
            <w:shd w:val="clear" w:color="auto" w:fill="auto"/>
          </w:tcPr>
          <w:p w14:paraId="0F783FC0" w14:textId="77777777" w:rsidR="002C18C9" w:rsidRPr="00E3558F" w:rsidRDefault="002C18C9" w:rsidP="00094D7B">
            <w:pPr>
              <w:spacing w:before="120" w:after="120" w:line="223" w:lineRule="auto"/>
              <w:rPr>
                <w:rFonts w:ascii="Times New Roman" w:eastAsia="Times New Roman" w:hAnsi="Times New Roman" w:cs="Times New Roman"/>
                <w:color w:val="000000"/>
                <w:sz w:val="15"/>
                <w:szCs w:val="15"/>
              </w:rPr>
            </w:pPr>
          </w:p>
        </w:tc>
        <w:tc>
          <w:tcPr>
            <w:tcW w:w="4877" w:type="dxa"/>
            <w:gridSpan w:val="3"/>
            <w:shd w:val="clear" w:color="auto" w:fill="auto"/>
          </w:tcPr>
          <w:p w14:paraId="133270C2" w14:textId="77777777" w:rsidR="002C18C9" w:rsidRPr="00E3558F" w:rsidRDefault="002C18C9" w:rsidP="00094D7B">
            <w:pPr>
              <w:spacing w:before="120" w:after="120" w:line="223"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11.  Ванредни догађаји и ванредне ситуације</w:t>
            </w:r>
          </w:p>
        </w:tc>
        <w:tc>
          <w:tcPr>
            <w:tcW w:w="1134" w:type="dxa"/>
            <w:shd w:val="clear" w:color="auto" w:fill="auto"/>
          </w:tcPr>
          <w:p w14:paraId="111C8B4F" w14:textId="77777777" w:rsidR="002C18C9" w:rsidRPr="00E3558F" w:rsidRDefault="002C18C9" w:rsidP="00094D7B">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0F191E75" w14:textId="77777777" w:rsidR="002C18C9" w:rsidRPr="00E3558F" w:rsidRDefault="002C18C9" w:rsidP="00094D7B">
            <w:pPr>
              <w:spacing w:before="120" w:after="120" w:line="223" w:lineRule="auto"/>
              <w:rPr>
                <w:rFonts w:ascii="Times New Roman" w:eastAsia="Times New Roman" w:hAnsi="Times New Roman" w:cs="Times New Roman"/>
                <w:color w:val="000000"/>
                <w:sz w:val="15"/>
                <w:szCs w:val="15"/>
              </w:rPr>
            </w:pPr>
          </w:p>
        </w:tc>
        <w:tc>
          <w:tcPr>
            <w:tcW w:w="1588" w:type="dxa"/>
            <w:shd w:val="clear" w:color="auto" w:fill="auto"/>
          </w:tcPr>
          <w:p w14:paraId="51B2304A" w14:textId="77777777" w:rsidR="002C18C9" w:rsidRPr="00E3558F" w:rsidRDefault="002C18C9" w:rsidP="00094D7B">
            <w:pPr>
              <w:spacing w:before="120" w:after="120" w:line="223" w:lineRule="auto"/>
              <w:rPr>
                <w:rFonts w:ascii="Times New Roman" w:eastAsia="Times New Roman" w:hAnsi="Times New Roman" w:cs="Times New Roman"/>
                <w:color w:val="000000"/>
                <w:sz w:val="15"/>
                <w:szCs w:val="15"/>
              </w:rPr>
            </w:pPr>
          </w:p>
        </w:tc>
        <w:tc>
          <w:tcPr>
            <w:tcW w:w="1701" w:type="dxa"/>
            <w:shd w:val="clear" w:color="auto" w:fill="auto"/>
          </w:tcPr>
          <w:p w14:paraId="3BF37328" w14:textId="77777777" w:rsidR="002C18C9" w:rsidRPr="00E3558F" w:rsidRDefault="002C18C9" w:rsidP="00094D7B">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05958B12" w14:textId="77777777" w:rsidR="002C18C9" w:rsidRPr="00E3558F" w:rsidRDefault="002C18C9" w:rsidP="00094D7B">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5504D43B" w14:textId="77777777" w:rsidR="002C18C9" w:rsidRPr="00E3558F" w:rsidRDefault="002C18C9" w:rsidP="00094D7B">
            <w:pPr>
              <w:spacing w:before="120" w:after="120" w:line="223" w:lineRule="auto"/>
              <w:rPr>
                <w:rFonts w:ascii="Times New Roman" w:eastAsia="Times New Roman" w:hAnsi="Times New Roman" w:cs="Times New Roman"/>
                <w:color w:val="000000"/>
                <w:sz w:val="15"/>
                <w:szCs w:val="15"/>
              </w:rPr>
            </w:pPr>
          </w:p>
        </w:tc>
        <w:tc>
          <w:tcPr>
            <w:tcW w:w="794" w:type="dxa"/>
            <w:shd w:val="clear" w:color="auto" w:fill="auto"/>
          </w:tcPr>
          <w:p w14:paraId="354EB918" w14:textId="77777777" w:rsidR="002C18C9" w:rsidRPr="00E3558F" w:rsidRDefault="002C18C9" w:rsidP="00094D7B">
            <w:pPr>
              <w:spacing w:before="120" w:after="120" w:line="223" w:lineRule="auto"/>
              <w:rPr>
                <w:rFonts w:ascii="Times New Roman" w:eastAsia="Times New Roman" w:hAnsi="Times New Roman" w:cs="Times New Roman"/>
                <w:color w:val="000000"/>
                <w:sz w:val="15"/>
                <w:szCs w:val="15"/>
              </w:rPr>
            </w:pPr>
          </w:p>
        </w:tc>
        <w:tc>
          <w:tcPr>
            <w:tcW w:w="851" w:type="dxa"/>
            <w:shd w:val="clear" w:color="auto" w:fill="auto"/>
          </w:tcPr>
          <w:p w14:paraId="281FA982" w14:textId="77777777" w:rsidR="002C18C9" w:rsidRPr="00E3558F" w:rsidRDefault="002C18C9" w:rsidP="00094D7B">
            <w:pPr>
              <w:spacing w:before="120" w:after="120" w:line="223" w:lineRule="auto"/>
              <w:rPr>
                <w:rFonts w:ascii="Times New Roman" w:eastAsia="Times New Roman" w:hAnsi="Times New Roman" w:cs="Times New Roman"/>
                <w:color w:val="000000"/>
                <w:sz w:val="15"/>
                <w:szCs w:val="15"/>
              </w:rPr>
            </w:pPr>
          </w:p>
        </w:tc>
      </w:tr>
      <w:tr w:rsidR="0079031D" w:rsidRPr="00E3558F" w14:paraId="565B20E6" w14:textId="77777777" w:rsidTr="0079031D">
        <w:trPr>
          <w:trHeight w:val="20"/>
          <w:jc w:val="center"/>
        </w:trPr>
        <w:tc>
          <w:tcPr>
            <w:tcW w:w="454" w:type="dxa"/>
            <w:shd w:val="clear" w:color="auto" w:fill="auto"/>
          </w:tcPr>
          <w:p w14:paraId="373B704F"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E505EA9"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 Сектор за ванредне ситуације</w:t>
            </w:r>
          </w:p>
        </w:tc>
        <w:tc>
          <w:tcPr>
            <w:tcW w:w="1588" w:type="dxa"/>
            <w:shd w:val="clear" w:color="auto" w:fill="auto"/>
          </w:tcPr>
          <w:p w14:paraId="6C4C8309"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Преглед броја ванредних догађаја са последицама</w:t>
            </w:r>
          </w:p>
          <w:p w14:paraId="4E4BE408"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p>
          <w:p w14:paraId="5077F92C"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025217</w:t>
            </w:r>
          </w:p>
        </w:tc>
        <w:tc>
          <w:tcPr>
            <w:tcW w:w="2268" w:type="dxa"/>
            <w:shd w:val="clear" w:color="auto" w:fill="auto"/>
          </w:tcPr>
          <w:p w14:paraId="259EE6E6"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Укупан број ванредних догађаја; број пожара; број експлозија; број техничких интервенција; број техничких интервенција са опасним материјама; број техничких интервенција у саобраћају; број остварених интервенција и број погинулих, повређених и спасених лица на ванредним догађајима</w:t>
            </w:r>
          </w:p>
        </w:tc>
        <w:tc>
          <w:tcPr>
            <w:tcW w:w="1134" w:type="dxa"/>
            <w:shd w:val="clear" w:color="auto" w:fill="auto"/>
          </w:tcPr>
          <w:p w14:paraId="5C0CDE32"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74B4F96E"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5DD1E5EC"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Организационе јединице МУП - Сектора за ванредне ситуације, ватрогасно спасилачке јединице; 01.02.</w:t>
            </w:r>
          </w:p>
        </w:tc>
        <w:tc>
          <w:tcPr>
            <w:tcW w:w="1701" w:type="dxa"/>
            <w:shd w:val="clear" w:color="auto" w:fill="auto"/>
          </w:tcPr>
          <w:p w14:paraId="586E7D67"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21CDBD20"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6CDD2CE5"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C1036D6"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514B471"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01.03.</w:t>
            </w:r>
          </w:p>
        </w:tc>
      </w:tr>
      <w:tr w:rsidR="0079031D" w:rsidRPr="00E3558F" w14:paraId="63E724F9" w14:textId="77777777" w:rsidTr="0079031D">
        <w:trPr>
          <w:trHeight w:val="20"/>
          <w:jc w:val="center"/>
        </w:trPr>
        <w:tc>
          <w:tcPr>
            <w:tcW w:w="454" w:type="dxa"/>
            <w:shd w:val="clear" w:color="auto" w:fill="auto"/>
          </w:tcPr>
          <w:p w14:paraId="010A0D32"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79A8F161"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Министарство унутрашњих послова - Сектор за </w:t>
            </w:r>
            <w:r w:rsidRPr="00E3558F">
              <w:rPr>
                <w:rFonts w:ascii="Times New Roman" w:eastAsia="Times New Roman" w:hAnsi="Times New Roman" w:cs="Times New Roman"/>
                <w:color w:val="000000"/>
                <w:sz w:val="15"/>
                <w:szCs w:val="15"/>
              </w:rPr>
              <w:lastRenderedPageBreak/>
              <w:t>ванредне ситуације</w:t>
            </w:r>
          </w:p>
        </w:tc>
        <w:tc>
          <w:tcPr>
            <w:tcW w:w="1588" w:type="dxa"/>
            <w:shd w:val="clear" w:color="auto" w:fill="auto"/>
          </w:tcPr>
          <w:p w14:paraId="61411B9C"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Преглед броја пожара и експлозија са последицама</w:t>
            </w:r>
          </w:p>
          <w:p w14:paraId="19CD2157"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p>
          <w:p w14:paraId="6D84CF22"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025218</w:t>
            </w:r>
          </w:p>
        </w:tc>
        <w:tc>
          <w:tcPr>
            <w:tcW w:w="2268" w:type="dxa"/>
            <w:shd w:val="clear" w:color="auto" w:fill="auto"/>
          </w:tcPr>
          <w:p w14:paraId="1B0B44F6"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Укупан број пожара и експлозија; број интервенција ватрогасно спасилачких јединица на пожарима и експлозијама; број пожара и </w:t>
            </w:r>
            <w:r w:rsidRPr="00E3558F">
              <w:rPr>
                <w:rFonts w:ascii="Times New Roman" w:eastAsia="Times New Roman" w:hAnsi="Times New Roman" w:cs="Times New Roman"/>
                <w:color w:val="000000"/>
                <w:sz w:val="15"/>
                <w:szCs w:val="15"/>
              </w:rPr>
              <w:lastRenderedPageBreak/>
              <w:t>експлозија према сектору својина; број погинулих, повређених и спасених лица у пожарима и експлозијама и број пожара и експлозија према висини настале материјалне штете</w:t>
            </w:r>
          </w:p>
        </w:tc>
        <w:tc>
          <w:tcPr>
            <w:tcW w:w="1134" w:type="dxa"/>
            <w:shd w:val="clear" w:color="auto" w:fill="auto"/>
          </w:tcPr>
          <w:p w14:paraId="1A6163B7"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 претходна година</w:t>
            </w:r>
          </w:p>
        </w:tc>
        <w:tc>
          <w:tcPr>
            <w:tcW w:w="1418" w:type="dxa"/>
            <w:shd w:val="clear" w:color="auto" w:fill="auto"/>
          </w:tcPr>
          <w:p w14:paraId="253B2EDC"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6A817D6B"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Организационе јединице МУП - Сектора за ванредне ситуације, ватрогасно </w:t>
            </w:r>
            <w:r w:rsidRPr="00E3558F">
              <w:rPr>
                <w:rFonts w:ascii="Times New Roman" w:eastAsia="Times New Roman" w:hAnsi="Times New Roman" w:cs="Times New Roman"/>
                <w:color w:val="000000"/>
                <w:sz w:val="15"/>
                <w:szCs w:val="15"/>
              </w:rPr>
              <w:lastRenderedPageBreak/>
              <w:t>спасилачке јединице; 01.02.</w:t>
            </w:r>
          </w:p>
        </w:tc>
        <w:tc>
          <w:tcPr>
            <w:tcW w:w="1701" w:type="dxa"/>
            <w:shd w:val="clear" w:color="auto" w:fill="auto"/>
          </w:tcPr>
          <w:p w14:paraId="04B5675D"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3E4B0711"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5F5AFE6D"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0DF80FA"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963C771"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01.03.</w:t>
            </w:r>
          </w:p>
        </w:tc>
      </w:tr>
      <w:tr w:rsidR="0079031D" w:rsidRPr="00E3558F" w14:paraId="6042E420" w14:textId="77777777" w:rsidTr="0079031D">
        <w:trPr>
          <w:trHeight w:val="20"/>
          <w:jc w:val="center"/>
        </w:trPr>
        <w:tc>
          <w:tcPr>
            <w:tcW w:w="454" w:type="dxa"/>
            <w:shd w:val="clear" w:color="auto" w:fill="auto"/>
          </w:tcPr>
          <w:p w14:paraId="35824604"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61C4CDF5"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 Сектор за ванредне ситуације</w:t>
            </w:r>
          </w:p>
        </w:tc>
        <w:tc>
          <w:tcPr>
            <w:tcW w:w="1588" w:type="dxa"/>
            <w:shd w:val="clear" w:color="auto" w:fill="auto"/>
          </w:tcPr>
          <w:p w14:paraId="561E2D48"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Преглед броја пожара и експлозија према објекту/простору настанка</w:t>
            </w:r>
          </w:p>
          <w:p w14:paraId="5EBC17F8"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p>
          <w:p w14:paraId="70F065C0"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025219</w:t>
            </w:r>
          </w:p>
        </w:tc>
        <w:tc>
          <w:tcPr>
            <w:tcW w:w="2268" w:type="dxa"/>
            <w:shd w:val="clear" w:color="auto" w:fill="auto"/>
          </w:tcPr>
          <w:p w14:paraId="517C5CBA"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Укупан број пожара и експлозија на грађевинским објектима према намени; укупан број пожара и експлозија на грађевинским објектима према положају просторије у којој су настали (спратност); укупан број пожара и експлозија на отвореном простору према врсти отвореног простора (шуме, житарице, ливаде, воћњаци/виногради, депоније и др) и укупан број пожара и експлозија саобраћајним средствима према врсти саобраћајног средства (железнички саобраћај, тролејбус, трамвај, аутобус, путничко возило, теретно возило и др.).</w:t>
            </w:r>
          </w:p>
        </w:tc>
        <w:tc>
          <w:tcPr>
            <w:tcW w:w="1134" w:type="dxa"/>
            <w:shd w:val="clear" w:color="auto" w:fill="auto"/>
          </w:tcPr>
          <w:p w14:paraId="2AFE2DA7"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742A3096"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1196F14B"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Организационе јединице МУП - Сектора за ванредне ситуације, ватрогасно спасилачке јединице; 01.02.</w:t>
            </w:r>
          </w:p>
        </w:tc>
        <w:tc>
          <w:tcPr>
            <w:tcW w:w="1701" w:type="dxa"/>
            <w:shd w:val="clear" w:color="auto" w:fill="auto"/>
          </w:tcPr>
          <w:p w14:paraId="66B37507"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p>
        </w:tc>
        <w:tc>
          <w:tcPr>
            <w:tcW w:w="1418" w:type="dxa"/>
            <w:shd w:val="clear" w:color="auto" w:fill="auto"/>
          </w:tcPr>
          <w:p w14:paraId="0D9D82E2"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p>
        </w:tc>
        <w:tc>
          <w:tcPr>
            <w:tcW w:w="1531" w:type="dxa"/>
            <w:shd w:val="clear" w:color="auto" w:fill="auto"/>
          </w:tcPr>
          <w:p w14:paraId="6EB2DCCF"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ECDE0B1"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B31CAEF" w14:textId="77777777" w:rsidR="0079031D" w:rsidRPr="00E3558F" w:rsidRDefault="0079031D" w:rsidP="00094D7B">
            <w:pPr>
              <w:spacing w:before="120" w:after="120" w:line="22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01.03.</w:t>
            </w:r>
          </w:p>
        </w:tc>
      </w:tr>
      <w:tr w:rsidR="0079031D" w:rsidRPr="00E3558F" w14:paraId="7D122876" w14:textId="77777777" w:rsidTr="0079031D">
        <w:trPr>
          <w:trHeight w:val="20"/>
          <w:jc w:val="center"/>
        </w:trPr>
        <w:tc>
          <w:tcPr>
            <w:tcW w:w="454" w:type="dxa"/>
            <w:shd w:val="clear" w:color="auto" w:fill="auto"/>
          </w:tcPr>
          <w:p w14:paraId="01368D66"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24DB3981"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 Сектор за ванредне ситуације</w:t>
            </w:r>
          </w:p>
        </w:tc>
        <w:tc>
          <w:tcPr>
            <w:tcW w:w="1588" w:type="dxa"/>
            <w:shd w:val="clear" w:color="auto" w:fill="auto"/>
          </w:tcPr>
          <w:p w14:paraId="0939CD3B"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Преглед броја пожара и експлозија по начину и узроку настанка</w:t>
            </w:r>
          </w:p>
          <w:p w14:paraId="0982F45E"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p>
          <w:p w14:paraId="7FE55E26"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025220</w:t>
            </w:r>
          </w:p>
        </w:tc>
        <w:tc>
          <w:tcPr>
            <w:tcW w:w="2268" w:type="dxa"/>
            <w:shd w:val="clear" w:color="auto" w:fill="auto"/>
          </w:tcPr>
          <w:p w14:paraId="1D59CF81"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Укупан број изазваних догађаја, односно пожара и експлозија и узроци настанка истих.</w:t>
            </w:r>
          </w:p>
        </w:tc>
        <w:tc>
          <w:tcPr>
            <w:tcW w:w="1134" w:type="dxa"/>
            <w:shd w:val="clear" w:color="auto" w:fill="auto"/>
          </w:tcPr>
          <w:p w14:paraId="197A551E"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05201DCB"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3C23A992"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Организационе јединице Сектора за ванредне ситуације, ватрогасно спасилачке јединице; 01.02.</w:t>
            </w:r>
          </w:p>
        </w:tc>
        <w:tc>
          <w:tcPr>
            <w:tcW w:w="1701" w:type="dxa"/>
            <w:shd w:val="clear" w:color="auto" w:fill="auto"/>
          </w:tcPr>
          <w:p w14:paraId="3F2D220D"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418028A9"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6CA4B05C"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50EB8E1"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0D7422B"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01.03.</w:t>
            </w:r>
          </w:p>
        </w:tc>
      </w:tr>
      <w:tr w:rsidR="0079031D" w:rsidRPr="00E3558F" w14:paraId="75DE7C60" w14:textId="77777777" w:rsidTr="0079031D">
        <w:trPr>
          <w:trHeight w:val="20"/>
          <w:jc w:val="center"/>
        </w:trPr>
        <w:tc>
          <w:tcPr>
            <w:tcW w:w="454" w:type="dxa"/>
            <w:shd w:val="clear" w:color="auto" w:fill="auto"/>
          </w:tcPr>
          <w:p w14:paraId="3CA72397"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730D20E8"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 Сектор за ванредне ситуације</w:t>
            </w:r>
          </w:p>
        </w:tc>
        <w:tc>
          <w:tcPr>
            <w:tcW w:w="1588" w:type="dxa"/>
            <w:shd w:val="clear" w:color="auto" w:fill="auto"/>
          </w:tcPr>
          <w:p w14:paraId="59B4684E"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Предузете мете и активности поводом настанка пожара и експлозија</w:t>
            </w:r>
          </w:p>
          <w:p w14:paraId="79125445"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p>
          <w:p w14:paraId="4F37D666"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025221</w:t>
            </w:r>
          </w:p>
        </w:tc>
        <w:tc>
          <w:tcPr>
            <w:tcW w:w="2268" w:type="dxa"/>
            <w:shd w:val="clear" w:color="auto" w:fill="auto"/>
          </w:tcPr>
          <w:p w14:paraId="2C28E04C"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Укупан број учесника у интервенцијама; укупан број оперативних карти и анализа интервенција и укупан број поднетих прекршајних и кривичних пријава</w:t>
            </w:r>
          </w:p>
        </w:tc>
        <w:tc>
          <w:tcPr>
            <w:tcW w:w="1134" w:type="dxa"/>
            <w:shd w:val="clear" w:color="auto" w:fill="auto"/>
          </w:tcPr>
          <w:p w14:paraId="373183E6"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019DE28E"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21090674"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Организационе јединице Сектора за ванредне ситуације, ватрогасно спасилачке јединице; 01.02.</w:t>
            </w:r>
          </w:p>
        </w:tc>
        <w:tc>
          <w:tcPr>
            <w:tcW w:w="1701" w:type="dxa"/>
            <w:shd w:val="clear" w:color="auto" w:fill="auto"/>
          </w:tcPr>
          <w:p w14:paraId="724951B4"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01D04943"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2E97498F"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CEDD1F5"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A9CA122"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01.03.</w:t>
            </w:r>
          </w:p>
        </w:tc>
      </w:tr>
      <w:tr w:rsidR="0079031D" w:rsidRPr="00E3558F" w14:paraId="06BDF6F1" w14:textId="77777777" w:rsidTr="0079031D">
        <w:trPr>
          <w:trHeight w:val="20"/>
          <w:jc w:val="center"/>
        </w:trPr>
        <w:tc>
          <w:tcPr>
            <w:tcW w:w="454" w:type="dxa"/>
            <w:shd w:val="clear" w:color="auto" w:fill="auto"/>
          </w:tcPr>
          <w:p w14:paraId="735665B5"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6     </w:t>
            </w:r>
          </w:p>
        </w:tc>
        <w:tc>
          <w:tcPr>
            <w:tcW w:w="1021" w:type="dxa"/>
            <w:shd w:val="clear" w:color="auto" w:fill="auto"/>
          </w:tcPr>
          <w:p w14:paraId="5488D441"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 Сектор за ванредне ситуације</w:t>
            </w:r>
          </w:p>
        </w:tc>
        <w:tc>
          <w:tcPr>
            <w:tcW w:w="1588" w:type="dxa"/>
            <w:shd w:val="clear" w:color="auto" w:fill="auto"/>
          </w:tcPr>
          <w:p w14:paraId="20439310"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Експлозивни остаци рата</w:t>
            </w:r>
          </w:p>
          <w:p w14:paraId="5B6D914C"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p>
          <w:p w14:paraId="156BEB33"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025261</w:t>
            </w:r>
          </w:p>
        </w:tc>
        <w:tc>
          <w:tcPr>
            <w:tcW w:w="2268" w:type="dxa"/>
            <w:shd w:val="clear" w:color="auto" w:fill="auto"/>
          </w:tcPr>
          <w:p w14:paraId="682ACE27"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Преглед броја претрага терена ради проналажења и уништавања ЕОР; површине претражених локација; преглед броја комада уклоњених и уништених ЕОР (авио бомби, касетне субмуниције, ракета, ручних бомби, артиљеријске муниције, мина и граната); преглед количине уклоњених и уништених експлозивних материја (експлозива, барута, ракетног горива и др. енергетских материјала).</w:t>
            </w:r>
          </w:p>
        </w:tc>
        <w:tc>
          <w:tcPr>
            <w:tcW w:w="1134" w:type="dxa"/>
            <w:shd w:val="clear" w:color="auto" w:fill="auto"/>
          </w:tcPr>
          <w:p w14:paraId="4D33AB13"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5236C9E0"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p>
        </w:tc>
        <w:tc>
          <w:tcPr>
            <w:tcW w:w="1588" w:type="dxa"/>
            <w:shd w:val="clear" w:color="auto" w:fill="auto"/>
          </w:tcPr>
          <w:p w14:paraId="1AEB6547"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p>
        </w:tc>
        <w:tc>
          <w:tcPr>
            <w:tcW w:w="1701" w:type="dxa"/>
            <w:shd w:val="clear" w:color="auto" w:fill="auto"/>
          </w:tcPr>
          <w:p w14:paraId="53991288"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Републике Србије - Сектор за ванредне ситуације (Евиденција догађаја)</w:t>
            </w:r>
          </w:p>
        </w:tc>
        <w:tc>
          <w:tcPr>
            <w:tcW w:w="1418" w:type="dxa"/>
            <w:shd w:val="clear" w:color="auto" w:fill="auto"/>
          </w:tcPr>
          <w:p w14:paraId="3268DF06"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7C40A711"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p>
        </w:tc>
        <w:tc>
          <w:tcPr>
            <w:tcW w:w="794" w:type="dxa"/>
            <w:shd w:val="clear" w:color="auto" w:fill="auto"/>
          </w:tcPr>
          <w:p w14:paraId="575638BA"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1CB13A9"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01.01.</w:t>
            </w:r>
          </w:p>
        </w:tc>
      </w:tr>
      <w:tr w:rsidR="0079031D" w:rsidRPr="00E3558F" w14:paraId="031BD78F" w14:textId="77777777" w:rsidTr="0079031D">
        <w:trPr>
          <w:trHeight w:val="20"/>
          <w:jc w:val="center"/>
        </w:trPr>
        <w:tc>
          <w:tcPr>
            <w:tcW w:w="454" w:type="dxa"/>
            <w:shd w:val="clear" w:color="auto" w:fill="auto"/>
          </w:tcPr>
          <w:p w14:paraId="40B72609"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7     </w:t>
            </w:r>
          </w:p>
        </w:tc>
        <w:tc>
          <w:tcPr>
            <w:tcW w:w="1021" w:type="dxa"/>
            <w:shd w:val="clear" w:color="auto" w:fill="auto"/>
          </w:tcPr>
          <w:p w14:paraId="4D3B00BC"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 Сектор за ванредне ситуације</w:t>
            </w:r>
          </w:p>
        </w:tc>
        <w:tc>
          <w:tcPr>
            <w:tcW w:w="1588" w:type="dxa"/>
            <w:shd w:val="clear" w:color="auto" w:fill="auto"/>
          </w:tcPr>
          <w:p w14:paraId="6B98017D"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Преглед броја ванредних догађаја по опасностима</w:t>
            </w:r>
          </w:p>
          <w:p w14:paraId="417E0668"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p>
          <w:p w14:paraId="1AC89023"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025262</w:t>
            </w:r>
          </w:p>
        </w:tc>
        <w:tc>
          <w:tcPr>
            <w:tcW w:w="2268" w:type="dxa"/>
            <w:shd w:val="clear" w:color="auto" w:fill="auto"/>
          </w:tcPr>
          <w:p w14:paraId="1B4E45B7"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Укупан број ванредних догађаја по опасностима (земљотреси; одрони, клизишта ерозије; поплаве; екстремне временске појаве; епидемије и пандемије; болести животиња; болести биљака; недостатак воде за пиће; техничко технолошке несреће; пожари/на отвореном; остало)</w:t>
            </w:r>
          </w:p>
        </w:tc>
        <w:tc>
          <w:tcPr>
            <w:tcW w:w="1134" w:type="dxa"/>
            <w:shd w:val="clear" w:color="auto" w:fill="auto"/>
          </w:tcPr>
          <w:p w14:paraId="24D53D65"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3A12336"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77D08816"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Организационе јединице Сектора за ванредне ситуације по линији рада Управе за управљање ризиком</w:t>
            </w:r>
          </w:p>
        </w:tc>
        <w:tc>
          <w:tcPr>
            <w:tcW w:w="1701" w:type="dxa"/>
            <w:shd w:val="clear" w:color="auto" w:fill="auto"/>
          </w:tcPr>
          <w:p w14:paraId="16019A0C"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послова-Сектор за ванредне ситуације (Евиденција догађаја)</w:t>
            </w:r>
          </w:p>
        </w:tc>
        <w:tc>
          <w:tcPr>
            <w:tcW w:w="1418" w:type="dxa"/>
            <w:shd w:val="clear" w:color="auto" w:fill="auto"/>
          </w:tcPr>
          <w:p w14:paraId="567F811F"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74895607"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p>
        </w:tc>
        <w:tc>
          <w:tcPr>
            <w:tcW w:w="794" w:type="dxa"/>
            <w:shd w:val="clear" w:color="auto" w:fill="auto"/>
          </w:tcPr>
          <w:p w14:paraId="53B64D97"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3CB8E39" w14:textId="77777777" w:rsidR="0079031D" w:rsidRPr="00E3558F" w:rsidRDefault="0079031D" w:rsidP="00094D7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01.01.</w:t>
            </w:r>
          </w:p>
        </w:tc>
      </w:tr>
      <w:tr w:rsidR="0079031D" w:rsidRPr="00E3558F" w14:paraId="24B051AE" w14:textId="77777777" w:rsidTr="0079031D">
        <w:trPr>
          <w:trHeight w:val="20"/>
          <w:jc w:val="center"/>
        </w:trPr>
        <w:tc>
          <w:tcPr>
            <w:tcW w:w="454" w:type="dxa"/>
            <w:shd w:val="clear" w:color="auto" w:fill="auto"/>
          </w:tcPr>
          <w:p w14:paraId="5E293AED" w14:textId="77777777" w:rsidR="0079031D" w:rsidRPr="00E3558F" w:rsidRDefault="0079031D" w:rsidP="00094D7B">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8     </w:t>
            </w:r>
          </w:p>
        </w:tc>
        <w:tc>
          <w:tcPr>
            <w:tcW w:w="1021" w:type="dxa"/>
            <w:shd w:val="clear" w:color="auto" w:fill="auto"/>
          </w:tcPr>
          <w:p w14:paraId="6EC675DB" w14:textId="77777777" w:rsidR="0079031D" w:rsidRPr="00E3558F" w:rsidRDefault="0079031D" w:rsidP="00094D7B">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 - Сектор за ванредне ситуације</w:t>
            </w:r>
          </w:p>
        </w:tc>
        <w:tc>
          <w:tcPr>
            <w:tcW w:w="1588" w:type="dxa"/>
            <w:shd w:val="clear" w:color="auto" w:fill="auto"/>
          </w:tcPr>
          <w:p w14:paraId="4EA448A5" w14:textId="77777777" w:rsidR="0079031D" w:rsidRPr="00E3558F" w:rsidRDefault="0079031D" w:rsidP="00094D7B">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Преглед броја проглашених ванредних ситуација</w:t>
            </w:r>
          </w:p>
          <w:p w14:paraId="0F83C5F9" w14:textId="77777777" w:rsidR="0079031D" w:rsidRPr="00E3558F" w:rsidRDefault="0079031D" w:rsidP="00094D7B">
            <w:pPr>
              <w:spacing w:after="120" w:line="240" w:lineRule="auto"/>
              <w:rPr>
                <w:rFonts w:ascii="Times New Roman" w:eastAsia="Times New Roman" w:hAnsi="Times New Roman" w:cs="Times New Roman"/>
                <w:color w:val="000000"/>
                <w:sz w:val="15"/>
                <w:szCs w:val="15"/>
              </w:rPr>
            </w:pPr>
          </w:p>
          <w:p w14:paraId="4D4EA7BD" w14:textId="77777777" w:rsidR="0079031D" w:rsidRPr="00E3558F" w:rsidRDefault="0079031D" w:rsidP="00094D7B">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025263</w:t>
            </w:r>
          </w:p>
        </w:tc>
        <w:tc>
          <w:tcPr>
            <w:tcW w:w="2268" w:type="dxa"/>
            <w:shd w:val="clear" w:color="auto" w:fill="auto"/>
          </w:tcPr>
          <w:p w14:paraId="5D85E609" w14:textId="77777777" w:rsidR="0079031D" w:rsidRPr="00E3558F" w:rsidRDefault="0079031D" w:rsidP="00094D7B">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Укупан број проглашених ванредних ситуација; број дана трајања ванредних ситуација; укупан број проглашених ванредних ситуација за јединицу локалне самоуправе, Аутономну Покрајину Војводину и Републику Србију по опасностима (земљотрес, поплаве, екстремне временске појаве, остало/епидемије, болести биља, болести животиња, недостатак воде за пиће)</w:t>
            </w:r>
          </w:p>
        </w:tc>
        <w:tc>
          <w:tcPr>
            <w:tcW w:w="1134" w:type="dxa"/>
            <w:shd w:val="clear" w:color="auto" w:fill="auto"/>
          </w:tcPr>
          <w:p w14:paraId="74D6C214" w14:textId="77777777" w:rsidR="0079031D" w:rsidRPr="00E3558F" w:rsidRDefault="0079031D" w:rsidP="00094D7B">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6DE07F29" w14:textId="77777777" w:rsidR="0079031D" w:rsidRPr="00E3558F" w:rsidRDefault="0079031D" w:rsidP="00094D7B">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587B3883" w14:textId="77777777" w:rsidR="0079031D" w:rsidRPr="00E3558F" w:rsidRDefault="0079031D" w:rsidP="00094D7B">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Организационе јединице Сектора за ванредне ситуације по линији рада Управе за управљање ризиком</w:t>
            </w:r>
          </w:p>
        </w:tc>
        <w:tc>
          <w:tcPr>
            <w:tcW w:w="1701" w:type="dxa"/>
            <w:shd w:val="clear" w:color="auto" w:fill="auto"/>
          </w:tcPr>
          <w:p w14:paraId="0A33D3BB" w14:textId="77777777" w:rsidR="0079031D" w:rsidRPr="00E3558F" w:rsidRDefault="0079031D" w:rsidP="00094D7B">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унутрашњих послова-Сектор за ванредне ситуације (Евиденција догађаја)</w:t>
            </w:r>
          </w:p>
        </w:tc>
        <w:tc>
          <w:tcPr>
            <w:tcW w:w="1418" w:type="dxa"/>
            <w:shd w:val="clear" w:color="auto" w:fill="auto"/>
          </w:tcPr>
          <w:p w14:paraId="014E741F" w14:textId="77777777" w:rsidR="0079031D" w:rsidRPr="00E3558F" w:rsidRDefault="0079031D" w:rsidP="00094D7B">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9C96BCE" w14:textId="77777777" w:rsidR="0079031D" w:rsidRPr="00E3558F" w:rsidRDefault="0079031D" w:rsidP="00094D7B">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7F398D8F" w14:textId="77777777" w:rsidR="0079031D" w:rsidRPr="00E3558F" w:rsidRDefault="0079031D" w:rsidP="00094D7B">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DF89671" w14:textId="77777777" w:rsidR="0079031D" w:rsidRPr="00E3558F" w:rsidRDefault="0079031D" w:rsidP="00094D7B">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01.01.</w:t>
            </w:r>
          </w:p>
        </w:tc>
      </w:tr>
      <w:tr w:rsidR="00AB553E" w:rsidRPr="00E3558F" w14:paraId="284A1A26" w14:textId="77777777" w:rsidTr="00AB553E">
        <w:trPr>
          <w:trHeight w:val="20"/>
          <w:jc w:val="center"/>
        </w:trPr>
        <w:tc>
          <w:tcPr>
            <w:tcW w:w="15766" w:type="dxa"/>
            <w:gridSpan w:val="12"/>
            <w:shd w:val="clear" w:color="auto" w:fill="auto"/>
            <w:vAlign w:val="bottom"/>
          </w:tcPr>
          <w:p w14:paraId="1B3A57E1" w14:textId="77777777" w:rsidR="00AB553E" w:rsidRPr="00E3558F" w:rsidRDefault="00AB553E" w:rsidP="00094D7B">
            <w:pPr>
              <w:spacing w:before="480" w:after="360" w:line="240" w:lineRule="auto"/>
              <w:jc w:val="center"/>
              <w:rPr>
                <w:rFonts w:ascii="Times New Roman" w:eastAsia="Times New Roman" w:hAnsi="Times New Roman" w:cs="Times New Roman"/>
                <w:b/>
                <w:bCs/>
                <w:sz w:val="20"/>
                <w:szCs w:val="20"/>
                <w:lang w:val="sr-Cyrl-RS"/>
              </w:rPr>
            </w:pPr>
            <w:r w:rsidRPr="00E3558F">
              <w:rPr>
                <w:rFonts w:ascii="Times New Roman" w:eastAsia="Times New Roman" w:hAnsi="Times New Roman" w:cs="Times New Roman"/>
                <w:b/>
                <w:color w:val="000000"/>
                <w:sz w:val="20"/>
                <w:szCs w:val="20"/>
              </w:rPr>
              <w:lastRenderedPageBreak/>
              <w:t>IV.  СТАТИСТИКА ЖИВОТНЕ СРЕДИНЕ И СТАТИСТИКЕ КОЈЕ ОБУХВАТАЈУ ВИШЕ ОБЛАСТИ</w:t>
            </w:r>
          </w:p>
        </w:tc>
      </w:tr>
      <w:tr w:rsidR="00AB553E" w:rsidRPr="00E3558F" w14:paraId="5FD2217A" w14:textId="77777777" w:rsidTr="00AB553E">
        <w:trPr>
          <w:trHeight w:val="20"/>
          <w:jc w:val="center"/>
        </w:trPr>
        <w:tc>
          <w:tcPr>
            <w:tcW w:w="454" w:type="dxa"/>
            <w:shd w:val="clear" w:color="auto" w:fill="auto"/>
          </w:tcPr>
          <w:p w14:paraId="3DD9DB41" w14:textId="77777777" w:rsidR="00AB553E" w:rsidRPr="00E3558F" w:rsidRDefault="00AB553E" w:rsidP="00094D7B">
            <w:pPr>
              <w:spacing w:before="120" w:after="120" w:line="240" w:lineRule="auto"/>
              <w:rPr>
                <w:rFonts w:ascii="Times New Roman" w:eastAsia="Times New Roman" w:hAnsi="Times New Roman" w:cs="Times New Roman"/>
                <w:bCs/>
                <w:sz w:val="15"/>
                <w:szCs w:val="15"/>
              </w:rPr>
            </w:pPr>
          </w:p>
        </w:tc>
        <w:tc>
          <w:tcPr>
            <w:tcW w:w="2609" w:type="dxa"/>
            <w:gridSpan w:val="2"/>
            <w:shd w:val="clear" w:color="auto" w:fill="auto"/>
          </w:tcPr>
          <w:p w14:paraId="69BD0FF9" w14:textId="77777777" w:rsidR="00AB553E" w:rsidRPr="00E3558F" w:rsidRDefault="00AB553E" w:rsidP="00094D7B">
            <w:pPr>
              <w:spacing w:before="120" w:after="120" w:line="240" w:lineRule="auto"/>
              <w:rPr>
                <w:rFonts w:ascii="Times New Roman" w:eastAsia="Times New Roman" w:hAnsi="Times New Roman" w:cs="Times New Roman"/>
                <w:b/>
                <w:bCs/>
                <w:sz w:val="18"/>
                <w:szCs w:val="18"/>
                <w:lang w:val="sr-Cyrl-RS"/>
              </w:rPr>
            </w:pPr>
            <w:r w:rsidRPr="00E3558F">
              <w:rPr>
                <w:rFonts w:ascii="Times New Roman" w:eastAsia="Times New Roman" w:hAnsi="Times New Roman" w:cs="Times New Roman"/>
                <w:b/>
                <w:color w:val="000000"/>
                <w:sz w:val="18"/>
                <w:szCs w:val="18"/>
              </w:rPr>
              <w:t>1.  Животна средина</w:t>
            </w:r>
          </w:p>
        </w:tc>
        <w:tc>
          <w:tcPr>
            <w:tcW w:w="2268" w:type="dxa"/>
            <w:shd w:val="clear" w:color="auto" w:fill="auto"/>
          </w:tcPr>
          <w:p w14:paraId="151AA89D"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1134" w:type="dxa"/>
            <w:shd w:val="clear" w:color="auto" w:fill="auto"/>
          </w:tcPr>
          <w:p w14:paraId="3AC34AC1"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1418" w:type="dxa"/>
            <w:shd w:val="clear" w:color="auto" w:fill="auto"/>
          </w:tcPr>
          <w:p w14:paraId="71179F08"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1588" w:type="dxa"/>
            <w:shd w:val="clear" w:color="auto" w:fill="auto"/>
          </w:tcPr>
          <w:p w14:paraId="323CFCB4"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1701" w:type="dxa"/>
            <w:shd w:val="clear" w:color="auto" w:fill="auto"/>
          </w:tcPr>
          <w:p w14:paraId="68B75689"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1418" w:type="dxa"/>
            <w:shd w:val="clear" w:color="auto" w:fill="auto"/>
          </w:tcPr>
          <w:p w14:paraId="5C7FBB1B"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1531" w:type="dxa"/>
            <w:shd w:val="clear" w:color="auto" w:fill="auto"/>
          </w:tcPr>
          <w:p w14:paraId="2B39E5E2"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794" w:type="dxa"/>
            <w:shd w:val="clear" w:color="auto" w:fill="auto"/>
          </w:tcPr>
          <w:p w14:paraId="6734D83B"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851" w:type="dxa"/>
            <w:shd w:val="clear" w:color="auto" w:fill="auto"/>
          </w:tcPr>
          <w:p w14:paraId="7158340F"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r>
      <w:tr w:rsidR="00AB553E" w:rsidRPr="00E3558F" w14:paraId="6FFC7B80" w14:textId="77777777" w:rsidTr="00AB553E">
        <w:trPr>
          <w:trHeight w:val="20"/>
          <w:jc w:val="center"/>
        </w:trPr>
        <w:tc>
          <w:tcPr>
            <w:tcW w:w="454" w:type="dxa"/>
            <w:shd w:val="clear" w:color="auto" w:fill="auto"/>
          </w:tcPr>
          <w:p w14:paraId="1B5B333E" w14:textId="77777777" w:rsidR="00AB553E" w:rsidRPr="00E3558F" w:rsidRDefault="00AB553E" w:rsidP="00094D7B">
            <w:pPr>
              <w:spacing w:before="120" w:after="120" w:line="240" w:lineRule="auto"/>
              <w:rPr>
                <w:rFonts w:ascii="Times New Roman" w:eastAsia="Times New Roman" w:hAnsi="Times New Roman" w:cs="Times New Roman"/>
                <w:bCs/>
                <w:sz w:val="15"/>
                <w:szCs w:val="15"/>
              </w:rPr>
            </w:pPr>
          </w:p>
        </w:tc>
        <w:tc>
          <w:tcPr>
            <w:tcW w:w="4877" w:type="dxa"/>
            <w:gridSpan w:val="3"/>
            <w:shd w:val="clear" w:color="auto" w:fill="auto"/>
          </w:tcPr>
          <w:p w14:paraId="14C996E9"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
                <w:color w:val="000000"/>
                <w:sz w:val="16"/>
                <w:szCs w:val="16"/>
              </w:rPr>
              <w:t>1)  Монетарни рачуни животне средине</w:t>
            </w:r>
          </w:p>
        </w:tc>
        <w:tc>
          <w:tcPr>
            <w:tcW w:w="1134" w:type="dxa"/>
            <w:shd w:val="clear" w:color="auto" w:fill="auto"/>
          </w:tcPr>
          <w:p w14:paraId="14AF23C4"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1418" w:type="dxa"/>
            <w:shd w:val="clear" w:color="auto" w:fill="auto"/>
          </w:tcPr>
          <w:p w14:paraId="1DFBD5BF"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1588" w:type="dxa"/>
            <w:shd w:val="clear" w:color="auto" w:fill="auto"/>
          </w:tcPr>
          <w:p w14:paraId="6143B50F"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1701" w:type="dxa"/>
            <w:shd w:val="clear" w:color="auto" w:fill="auto"/>
          </w:tcPr>
          <w:p w14:paraId="7D85F4E2"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1418" w:type="dxa"/>
            <w:shd w:val="clear" w:color="auto" w:fill="auto"/>
          </w:tcPr>
          <w:p w14:paraId="17108CA6"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1531" w:type="dxa"/>
            <w:shd w:val="clear" w:color="auto" w:fill="auto"/>
          </w:tcPr>
          <w:p w14:paraId="70F06A3C"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794" w:type="dxa"/>
            <w:shd w:val="clear" w:color="auto" w:fill="auto"/>
          </w:tcPr>
          <w:p w14:paraId="522866E6"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851" w:type="dxa"/>
            <w:shd w:val="clear" w:color="auto" w:fill="auto"/>
          </w:tcPr>
          <w:p w14:paraId="73005CFE"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r>
      <w:tr w:rsidR="00AB553E" w:rsidRPr="00E3558F" w14:paraId="1C46C1A2" w14:textId="77777777" w:rsidTr="00AB553E">
        <w:trPr>
          <w:trHeight w:val="20"/>
          <w:jc w:val="center"/>
        </w:trPr>
        <w:tc>
          <w:tcPr>
            <w:tcW w:w="454" w:type="dxa"/>
            <w:shd w:val="clear" w:color="auto" w:fill="auto"/>
          </w:tcPr>
          <w:p w14:paraId="441AC7D3" w14:textId="77777777" w:rsidR="00AB553E" w:rsidRPr="00E3558F" w:rsidRDefault="00AB553E" w:rsidP="00094D7B">
            <w:pPr>
              <w:spacing w:before="120" w:after="120" w:line="240" w:lineRule="auto"/>
              <w:rPr>
                <w:rFonts w:ascii="Times New Roman" w:eastAsia="Times New Roman" w:hAnsi="Times New Roman" w:cs="Times New Roman"/>
                <w:bCs/>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5270B9E6"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49989B00" w14:textId="77777777" w:rsidR="00AB553E" w:rsidRPr="00E3558F" w:rsidRDefault="00AB553E" w:rsidP="00094D7B">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rPr>
              <w:t>T</w:t>
            </w:r>
            <w:r w:rsidRPr="00E3558F">
              <w:rPr>
                <w:rFonts w:ascii="Times New Roman" w:eastAsia="Times New Roman" w:hAnsi="Times New Roman" w:cs="Times New Roman"/>
                <w:color w:val="000000"/>
                <w:sz w:val="15"/>
                <w:szCs w:val="15"/>
                <w:lang w:val="sr-Cyrl-RS"/>
              </w:rPr>
              <w:t>рошкови за заштиту животне средине</w:t>
            </w:r>
          </w:p>
          <w:p w14:paraId="7E7F1ECC" w14:textId="77777777" w:rsidR="00AB553E" w:rsidRPr="00E3558F" w:rsidRDefault="00AB553E" w:rsidP="00094D7B">
            <w:pPr>
              <w:spacing w:before="120" w:after="120" w:line="240" w:lineRule="auto"/>
              <w:rPr>
                <w:rFonts w:ascii="Times New Roman" w:eastAsia="Times New Roman" w:hAnsi="Times New Roman" w:cs="Times New Roman"/>
                <w:color w:val="000000"/>
                <w:sz w:val="15"/>
                <w:szCs w:val="15"/>
                <w:lang w:val="sr-Cyrl-RS"/>
              </w:rPr>
            </w:pPr>
          </w:p>
          <w:p w14:paraId="6DCD631B"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011120</w:t>
            </w:r>
          </w:p>
        </w:tc>
        <w:tc>
          <w:tcPr>
            <w:tcW w:w="2268" w:type="dxa"/>
            <w:shd w:val="clear" w:color="auto" w:fill="auto"/>
          </w:tcPr>
          <w:p w14:paraId="7B5FEB55"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Инвестиције и текући издаци за заштиту животне средине и приходи од активности повезаних са заштитом животне средине</w:t>
            </w:r>
          </w:p>
        </w:tc>
        <w:tc>
          <w:tcPr>
            <w:tcW w:w="1134" w:type="dxa"/>
            <w:shd w:val="clear" w:color="auto" w:fill="auto"/>
          </w:tcPr>
          <w:p w14:paraId="29D404B5"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Годишња; 2022.</w:t>
            </w:r>
          </w:p>
        </w:tc>
        <w:tc>
          <w:tcPr>
            <w:tcW w:w="1418" w:type="dxa"/>
            <w:shd w:val="clear" w:color="auto" w:fill="auto"/>
          </w:tcPr>
          <w:p w14:paraId="45C54BBA"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Извештајни метод; Упитник ИНВ-ЗС</w:t>
            </w:r>
          </w:p>
        </w:tc>
        <w:tc>
          <w:tcPr>
            <w:tcW w:w="1588" w:type="dxa"/>
            <w:shd w:val="clear" w:color="auto" w:fill="auto"/>
          </w:tcPr>
          <w:p w14:paraId="3CF6EC59"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Пословни субјекти из свих сектора Класификације Делатности; 31.03.</w:t>
            </w:r>
          </w:p>
        </w:tc>
        <w:tc>
          <w:tcPr>
            <w:tcW w:w="1701" w:type="dxa"/>
            <w:shd w:val="clear" w:color="auto" w:fill="auto"/>
          </w:tcPr>
          <w:p w14:paraId="67D5DAA3"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1418" w:type="dxa"/>
            <w:shd w:val="clear" w:color="auto" w:fill="auto"/>
          </w:tcPr>
          <w:p w14:paraId="123183EC"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Статистичка истраживања Републичког завода за статистику</w:t>
            </w:r>
          </w:p>
        </w:tc>
        <w:tc>
          <w:tcPr>
            <w:tcW w:w="1531" w:type="dxa"/>
            <w:shd w:val="clear" w:color="auto" w:fill="auto"/>
          </w:tcPr>
          <w:p w14:paraId="109EAD02"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25FE903"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47AF647"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17.11.</w:t>
            </w:r>
          </w:p>
        </w:tc>
      </w:tr>
      <w:tr w:rsidR="00AB553E" w:rsidRPr="00E3558F" w14:paraId="768CB9CB" w14:textId="77777777" w:rsidTr="00AB553E">
        <w:trPr>
          <w:trHeight w:val="20"/>
          <w:jc w:val="center"/>
        </w:trPr>
        <w:tc>
          <w:tcPr>
            <w:tcW w:w="454" w:type="dxa"/>
            <w:shd w:val="clear" w:color="auto" w:fill="auto"/>
          </w:tcPr>
          <w:p w14:paraId="617F3466" w14:textId="77777777" w:rsidR="00AB553E" w:rsidRPr="00E3558F" w:rsidRDefault="00AB553E" w:rsidP="00094D7B">
            <w:pPr>
              <w:spacing w:before="120" w:after="120" w:line="240" w:lineRule="auto"/>
              <w:rPr>
                <w:rFonts w:ascii="Times New Roman" w:eastAsia="Times New Roman" w:hAnsi="Times New Roman" w:cs="Times New Roman"/>
                <w:bCs/>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680A1102"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53B5F67" w14:textId="77777777" w:rsidR="00AB553E" w:rsidRPr="00E3558F" w:rsidRDefault="00AB553E" w:rsidP="00094D7B">
            <w:pPr>
              <w:spacing w:before="120" w:after="120" w:line="240"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Рачун накнада у области животне средине</w:t>
            </w:r>
          </w:p>
          <w:p w14:paraId="31C7DEEA" w14:textId="77777777" w:rsidR="00AB553E" w:rsidRPr="00E3558F" w:rsidRDefault="00AB553E" w:rsidP="00094D7B">
            <w:pPr>
              <w:spacing w:before="120" w:after="120" w:line="240" w:lineRule="auto"/>
              <w:rPr>
                <w:rFonts w:ascii="Times New Roman" w:eastAsia="Times New Roman" w:hAnsi="Times New Roman" w:cs="Times New Roman"/>
                <w:color w:val="000000"/>
                <w:sz w:val="15"/>
                <w:szCs w:val="15"/>
                <w:lang w:val="sr-Cyrl-RS"/>
              </w:rPr>
            </w:pPr>
          </w:p>
          <w:p w14:paraId="5BBF9172"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011122</w:t>
            </w:r>
          </w:p>
        </w:tc>
        <w:tc>
          <w:tcPr>
            <w:tcW w:w="2268" w:type="dxa"/>
            <w:shd w:val="clear" w:color="auto" w:fill="auto"/>
          </w:tcPr>
          <w:p w14:paraId="5F3BA578"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Приходи од накнада у области животне средине</w:t>
            </w:r>
          </w:p>
        </w:tc>
        <w:tc>
          <w:tcPr>
            <w:tcW w:w="1134" w:type="dxa"/>
            <w:shd w:val="clear" w:color="auto" w:fill="auto"/>
          </w:tcPr>
          <w:p w14:paraId="0E47CB62"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Годишња; 2021.</w:t>
            </w:r>
          </w:p>
        </w:tc>
        <w:tc>
          <w:tcPr>
            <w:tcW w:w="1418" w:type="dxa"/>
            <w:shd w:val="clear" w:color="auto" w:fill="auto"/>
          </w:tcPr>
          <w:p w14:paraId="73521975"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1588" w:type="dxa"/>
            <w:shd w:val="clear" w:color="auto" w:fill="auto"/>
          </w:tcPr>
          <w:p w14:paraId="2FA799D0"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p>
        </w:tc>
        <w:tc>
          <w:tcPr>
            <w:tcW w:w="1701" w:type="dxa"/>
            <w:shd w:val="clear" w:color="auto" w:fill="auto"/>
          </w:tcPr>
          <w:p w14:paraId="4BC4813A"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Министарство финансија (Сектор за макроекономске и фискалне анализе и пројекције)/01.06.; Министарство унутрашњих послова Републике Србије (Сектор за аналитику, телекомуникационе и информационе технологије);</w:t>
            </w:r>
          </w:p>
        </w:tc>
        <w:tc>
          <w:tcPr>
            <w:tcW w:w="1418" w:type="dxa"/>
            <w:shd w:val="clear" w:color="auto" w:fill="auto"/>
          </w:tcPr>
          <w:p w14:paraId="4C9E5E8B"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Статистичка истраживања Републичког завода за статистику</w:t>
            </w:r>
          </w:p>
        </w:tc>
        <w:tc>
          <w:tcPr>
            <w:tcW w:w="1531" w:type="dxa"/>
            <w:shd w:val="clear" w:color="auto" w:fill="auto"/>
          </w:tcPr>
          <w:p w14:paraId="729DD77B"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C60737C"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B3B21CF" w14:textId="77777777" w:rsidR="00AB553E" w:rsidRPr="00E3558F" w:rsidRDefault="00AB553E" w:rsidP="00094D7B">
            <w:pPr>
              <w:spacing w:before="120" w:after="120" w:line="240"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07.04.</w:t>
            </w:r>
          </w:p>
        </w:tc>
      </w:tr>
      <w:tr w:rsidR="00AB553E" w:rsidRPr="00E3558F" w14:paraId="329316CA" w14:textId="77777777" w:rsidTr="00AB553E">
        <w:trPr>
          <w:trHeight w:val="20"/>
          <w:jc w:val="center"/>
        </w:trPr>
        <w:tc>
          <w:tcPr>
            <w:tcW w:w="454" w:type="dxa"/>
            <w:shd w:val="clear" w:color="auto" w:fill="auto"/>
          </w:tcPr>
          <w:p w14:paraId="0FC09869" w14:textId="77777777" w:rsidR="00AB553E" w:rsidRPr="00E3558F" w:rsidRDefault="00AB553E" w:rsidP="00271AE0">
            <w:pPr>
              <w:spacing w:before="120" w:after="120" w:line="233" w:lineRule="auto"/>
              <w:rPr>
                <w:rFonts w:ascii="Times New Roman" w:eastAsia="Times New Roman" w:hAnsi="Times New Roman" w:cs="Times New Roman"/>
                <w:bCs/>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6AA3AAC4"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3DB0B0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lang w:val="sr-Cyrl-RS"/>
              </w:rPr>
            </w:pPr>
            <w:r w:rsidRPr="00E3558F">
              <w:rPr>
                <w:rFonts w:ascii="Times New Roman" w:eastAsia="Times New Roman" w:hAnsi="Times New Roman" w:cs="Times New Roman"/>
                <w:color w:val="000000"/>
                <w:sz w:val="15"/>
                <w:szCs w:val="15"/>
                <w:lang w:val="sr-Cyrl-RS"/>
              </w:rPr>
              <w:t>Рачун за сектор еколошких добара и услуга</w:t>
            </w:r>
          </w:p>
          <w:p w14:paraId="2541EB2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lang w:val="sr-Cyrl-RS"/>
              </w:rPr>
            </w:pPr>
          </w:p>
          <w:p w14:paraId="6CE5E238"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011129</w:t>
            </w:r>
          </w:p>
        </w:tc>
        <w:tc>
          <w:tcPr>
            <w:tcW w:w="2268" w:type="dxa"/>
            <w:shd w:val="clear" w:color="auto" w:fill="auto"/>
          </w:tcPr>
          <w:p w14:paraId="4A247601"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Обрачун тржишних обележја (аутпут, додата вредност, запосленост) за сектор еколошких добара и услуга.</w:t>
            </w:r>
          </w:p>
        </w:tc>
        <w:tc>
          <w:tcPr>
            <w:tcW w:w="1134" w:type="dxa"/>
            <w:shd w:val="clear" w:color="auto" w:fill="auto"/>
          </w:tcPr>
          <w:p w14:paraId="73CFE159"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Годишња; 2021.</w:t>
            </w:r>
          </w:p>
        </w:tc>
        <w:tc>
          <w:tcPr>
            <w:tcW w:w="1418" w:type="dxa"/>
            <w:shd w:val="clear" w:color="auto" w:fill="auto"/>
          </w:tcPr>
          <w:p w14:paraId="0904FD22"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1588" w:type="dxa"/>
            <w:shd w:val="clear" w:color="auto" w:fill="auto"/>
          </w:tcPr>
          <w:p w14:paraId="1F6FC71D"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1701" w:type="dxa"/>
            <w:shd w:val="clear" w:color="auto" w:fill="auto"/>
          </w:tcPr>
          <w:p w14:paraId="1E365B22"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1418" w:type="dxa"/>
            <w:shd w:val="clear" w:color="auto" w:fill="auto"/>
          </w:tcPr>
          <w:p w14:paraId="2652F8A7"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Статистичка истраживања Републичког завода за статистику</w:t>
            </w:r>
          </w:p>
        </w:tc>
        <w:tc>
          <w:tcPr>
            <w:tcW w:w="1531" w:type="dxa"/>
            <w:shd w:val="clear" w:color="auto" w:fill="auto"/>
          </w:tcPr>
          <w:p w14:paraId="5819D537"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21581CF"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E21D271"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26.10.</w:t>
            </w:r>
          </w:p>
        </w:tc>
      </w:tr>
      <w:tr w:rsidR="00AB553E" w:rsidRPr="00E3558F" w14:paraId="78F775AE" w14:textId="77777777" w:rsidTr="00AB553E">
        <w:trPr>
          <w:trHeight w:val="20"/>
          <w:jc w:val="center"/>
        </w:trPr>
        <w:tc>
          <w:tcPr>
            <w:tcW w:w="454" w:type="dxa"/>
            <w:shd w:val="clear" w:color="auto" w:fill="auto"/>
          </w:tcPr>
          <w:p w14:paraId="4FDDFFC6" w14:textId="77777777" w:rsidR="00AB553E" w:rsidRPr="00E3558F" w:rsidRDefault="00AB553E" w:rsidP="00271AE0">
            <w:pPr>
              <w:spacing w:before="120" w:after="120" w:line="233" w:lineRule="auto"/>
              <w:rPr>
                <w:rFonts w:ascii="Times New Roman" w:eastAsia="Times New Roman" w:hAnsi="Times New Roman" w:cs="Times New Roman"/>
                <w:bCs/>
                <w:sz w:val="15"/>
                <w:szCs w:val="15"/>
              </w:rPr>
            </w:pPr>
          </w:p>
        </w:tc>
        <w:tc>
          <w:tcPr>
            <w:tcW w:w="2609" w:type="dxa"/>
            <w:gridSpan w:val="2"/>
            <w:shd w:val="clear" w:color="auto" w:fill="auto"/>
          </w:tcPr>
          <w:p w14:paraId="12AA3835" w14:textId="77777777" w:rsidR="00AB553E" w:rsidRPr="00E3558F" w:rsidRDefault="00AB553E" w:rsidP="00271AE0">
            <w:pPr>
              <w:spacing w:before="120" w:after="120" w:line="233" w:lineRule="auto"/>
              <w:rPr>
                <w:rFonts w:ascii="Times New Roman" w:eastAsia="Times New Roman" w:hAnsi="Times New Roman" w:cs="Times New Roman"/>
                <w:b/>
                <w:bCs/>
                <w:sz w:val="16"/>
                <w:szCs w:val="16"/>
                <w:lang w:val="sr-Cyrl-RS"/>
              </w:rPr>
            </w:pPr>
            <w:r w:rsidRPr="00E3558F">
              <w:rPr>
                <w:rFonts w:ascii="Times New Roman" w:eastAsia="Times New Roman" w:hAnsi="Times New Roman" w:cs="Times New Roman"/>
                <w:b/>
                <w:color w:val="000000"/>
                <w:sz w:val="16"/>
                <w:szCs w:val="16"/>
              </w:rPr>
              <w:t>2)  Физички рачуни животне средине</w:t>
            </w:r>
          </w:p>
        </w:tc>
        <w:tc>
          <w:tcPr>
            <w:tcW w:w="2268" w:type="dxa"/>
            <w:shd w:val="clear" w:color="auto" w:fill="auto"/>
          </w:tcPr>
          <w:p w14:paraId="273B0499"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1134" w:type="dxa"/>
            <w:shd w:val="clear" w:color="auto" w:fill="auto"/>
          </w:tcPr>
          <w:p w14:paraId="1E2C3607"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1418" w:type="dxa"/>
            <w:shd w:val="clear" w:color="auto" w:fill="auto"/>
          </w:tcPr>
          <w:p w14:paraId="21217938"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1588" w:type="dxa"/>
            <w:shd w:val="clear" w:color="auto" w:fill="auto"/>
          </w:tcPr>
          <w:p w14:paraId="1C34288C"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1701" w:type="dxa"/>
            <w:shd w:val="clear" w:color="auto" w:fill="auto"/>
          </w:tcPr>
          <w:p w14:paraId="1804361D"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1418" w:type="dxa"/>
            <w:shd w:val="clear" w:color="auto" w:fill="auto"/>
          </w:tcPr>
          <w:p w14:paraId="749CB34D"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1531" w:type="dxa"/>
            <w:shd w:val="clear" w:color="auto" w:fill="auto"/>
          </w:tcPr>
          <w:p w14:paraId="3A9776BA"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794" w:type="dxa"/>
            <w:shd w:val="clear" w:color="auto" w:fill="auto"/>
          </w:tcPr>
          <w:p w14:paraId="5FB28AD2"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851" w:type="dxa"/>
            <w:shd w:val="clear" w:color="auto" w:fill="auto"/>
          </w:tcPr>
          <w:p w14:paraId="5F847E8B"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r>
      <w:tr w:rsidR="00AB553E" w:rsidRPr="00E3558F" w14:paraId="4D8F404E" w14:textId="77777777" w:rsidTr="00AB553E">
        <w:trPr>
          <w:trHeight w:val="20"/>
          <w:jc w:val="center"/>
        </w:trPr>
        <w:tc>
          <w:tcPr>
            <w:tcW w:w="454" w:type="dxa"/>
            <w:shd w:val="clear" w:color="auto" w:fill="auto"/>
          </w:tcPr>
          <w:p w14:paraId="486A9696" w14:textId="77777777" w:rsidR="00AB553E" w:rsidRPr="00E3558F" w:rsidRDefault="00AB553E" w:rsidP="00271AE0">
            <w:pPr>
              <w:spacing w:before="120" w:after="120" w:line="233" w:lineRule="auto"/>
              <w:rPr>
                <w:rFonts w:ascii="Times New Roman" w:eastAsia="Times New Roman" w:hAnsi="Times New Roman" w:cs="Times New Roman"/>
                <w:bCs/>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3C1FD46E"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C2554E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Рачун материјалних токова</w:t>
            </w:r>
          </w:p>
          <w:p w14:paraId="2F38078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138684F1"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011121</w:t>
            </w:r>
          </w:p>
        </w:tc>
        <w:tc>
          <w:tcPr>
            <w:tcW w:w="2268" w:type="dxa"/>
            <w:shd w:val="clear" w:color="auto" w:fill="auto"/>
          </w:tcPr>
          <w:p w14:paraId="2AA6C76D"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Индикатори материјалних токова засновани на рачуну материјалних токова у укупној економији</w:t>
            </w:r>
          </w:p>
        </w:tc>
        <w:tc>
          <w:tcPr>
            <w:tcW w:w="1134" w:type="dxa"/>
            <w:shd w:val="clear" w:color="auto" w:fill="auto"/>
          </w:tcPr>
          <w:p w14:paraId="5B3D6B13"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Годишња; 2022.</w:t>
            </w:r>
          </w:p>
        </w:tc>
        <w:tc>
          <w:tcPr>
            <w:tcW w:w="1418" w:type="dxa"/>
            <w:shd w:val="clear" w:color="auto" w:fill="auto"/>
          </w:tcPr>
          <w:p w14:paraId="5E41A6DF"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1588" w:type="dxa"/>
            <w:shd w:val="clear" w:color="auto" w:fill="auto"/>
          </w:tcPr>
          <w:p w14:paraId="17AB933A"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1701" w:type="dxa"/>
            <w:shd w:val="clear" w:color="auto" w:fill="auto"/>
          </w:tcPr>
          <w:p w14:paraId="2C3BE639"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1418" w:type="dxa"/>
            <w:shd w:val="clear" w:color="auto" w:fill="auto"/>
          </w:tcPr>
          <w:p w14:paraId="10FBDD7F"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Статистичка истраживања Републичког завода за статистику</w:t>
            </w:r>
          </w:p>
        </w:tc>
        <w:tc>
          <w:tcPr>
            <w:tcW w:w="1531" w:type="dxa"/>
            <w:shd w:val="clear" w:color="auto" w:fill="auto"/>
          </w:tcPr>
          <w:p w14:paraId="296CFAE0"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4E11D85"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B364F5B"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05.12.</w:t>
            </w:r>
          </w:p>
        </w:tc>
      </w:tr>
      <w:tr w:rsidR="00AB553E" w:rsidRPr="00E3558F" w14:paraId="77028358" w14:textId="77777777" w:rsidTr="00AB553E">
        <w:trPr>
          <w:trHeight w:val="20"/>
          <w:jc w:val="center"/>
        </w:trPr>
        <w:tc>
          <w:tcPr>
            <w:tcW w:w="454" w:type="dxa"/>
            <w:shd w:val="clear" w:color="auto" w:fill="auto"/>
          </w:tcPr>
          <w:p w14:paraId="0BA2DFE8" w14:textId="77777777" w:rsidR="00AB553E" w:rsidRPr="00E3558F" w:rsidRDefault="00AB553E" w:rsidP="00271AE0">
            <w:pPr>
              <w:spacing w:before="120" w:after="120" w:line="233" w:lineRule="auto"/>
              <w:rPr>
                <w:rFonts w:ascii="Times New Roman" w:eastAsia="Times New Roman" w:hAnsi="Times New Roman" w:cs="Times New Roman"/>
                <w:bCs/>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02748C85"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C3F777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Рачун емисија у ваздух</w:t>
            </w:r>
          </w:p>
          <w:p w14:paraId="39D8314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35E78873"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011123</w:t>
            </w:r>
          </w:p>
        </w:tc>
        <w:tc>
          <w:tcPr>
            <w:tcW w:w="2268" w:type="dxa"/>
            <w:shd w:val="clear" w:color="auto" w:fill="auto"/>
          </w:tcPr>
          <w:p w14:paraId="0E6A6FD5"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Обрачун емисија у ваздух по областима Класификације делатности и за домаћинства</w:t>
            </w:r>
          </w:p>
        </w:tc>
        <w:tc>
          <w:tcPr>
            <w:tcW w:w="1134" w:type="dxa"/>
            <w:shd w:val="clear" w:color="auto" w:fill="auto"/>
          </w:tcPr>
          <w:p w14:paraId="2450FFDE"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Годишња; 2021.</w:t>
            </w:r>
          </w:p>
        </w:tc>
        <w:tc>
          <w:tcPr>
            <w:tcW w:w="1418" w:type="dxa"/>
            <w:shd w:val="clear" w:color="auto" w:fill="auto"/>
          </w:tcPr>
          <w:p w14:paraId="5274B80C"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1588" w:type="dxa"/>
            <w:shd w:val="clear" w:color="auto" w:fill="auto"/>
          </w:tcPr>
          <w:p w14:paraId="62C57A60"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1701" w:type="dxa"/>
            <w:shd w:val="clear" w:color="auto" w:fill="auto"/>
          </w:tcPr>
          <w:p w14:paraId="4CF4A2CB"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Агенција за заштиту животне средине (Национални регистар извора загађивања)/01.06.; Министарство унутрашњих послова Републике Србије (Сектор за аналитику, телекомуникационе и информационе технологије);</w:t>
            </w:r>
          </w:p>
        </w:tc>
        <w:tc>
          <w:tcPr>
            <w:tcW w:w="1418" w:type="dxa"/>
            <w:shd w:val="clear" w:color="auto" w:fill="auto"/>
          </w:tcPr>
          <w:p w14:paraId="6016317E"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Статистичка истраживања Републичког завода за статистику</w:t>
            </w:r>
          </w:p>
        </w:tc>
        <w:tc>
          <w:tcPr>
            <w:tcW w:w="1531" w:type="dxa"/>
            <w:shd w:val="clear" w:color="auto" w:fill="auto"/>
          </w:tcPr>
          <w:p w14:paraId="4E759041"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F2BF385"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2429E9FE"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15.09.</w:t>
            </w:r>
          </w:p>
        </w:tc>
      </w:tr>
      <w:tr w:rsidR="00AB553E" w:rsidRPr="00E3558F" w14:paraId="4788F13B" w14:textId="77777777" w:rsidTr="00AB553E">
        <w:trPr>
          <w:trHeight w:val="20"/>
          <w:jc w:val="center"/>
        </w:trPr>
        <w:tc>
          <w:tcPr>
            <w:tcW w:w="454" w:type="dxa"/>
            <w:shd w:val="clear" w:color="auto" w:fill="auto"/>
          </w:tcPr>
          <w:p w14:paraId="3675D183" w14:textId="77777777" w:rsidR="00AB553E" w:rsidRPr="00E3558F" w:rsidRDefault="00AB553E" w:rsidP="00271AE0">
            <w:pPr>
              <w:spacing w:after="120" w:line="233" w:lineRule="auto"/>
              <w:rPr>
                <w:rFonts w:ascii="Times New Roman" w:eastAsia="Times New Roman" w:hAnsi="Times New Roman" w:cs="Times New Roman"/>
                <w:bCs/>
                <w:sz w:val="15"/>
                <w:szCs w:val="15"/>
              </w:rPr>
            </w:pPr>
            <w:r w:rsidRPr="00E3558F">
              <w:rPr>
                <w:rFonts w:ascii="Times New Roman" w:eastAsia="Times New Roman" w:hAnsi="Times New Roman" w:cs="Times New Roman"/>
                <w:color w:val="000000"/>
                <w:sz w:val="15"/>
                <w:szCs w:val="15"/>
              </w:rPr>
              <w:t>3</w:t>
            </w:r>
          </w:p>
        </w:tc>
        <w:tc>
          <w:tcPr>
            <w:tcW w:w="1021" w:type="dxa"/>
            <w:shd w:val="clear" w:color="auto" w:fill="auto"/>
          </w:tcPr>
          <w:p w14:paraId="60F362E2"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4255F33" w14:textId="77777777" w:rsidR="00AB553E" w:rsidRPr="00E3558F" w:rsidRDefault="00AB553E" w:rsidP="00271AE0">
            <w:pPr>
              <w:spacing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Рачун физичког тока енергије</w:t>
            </w:r>
          </w:p>
          <w:p w14:paraId="58C22555" w14:textId="77777777" w:rsidR="00AB553E" w:rsidRPr="00E3558F" w:rsidRDefault="00AB553E" w:rsidP="00271AE0">
            <w:pPr>
              <w:spacing w:after="120" w:line="233" w:lineRule="auto"/>
              <w:rPr>
                <w:rFonts w:ascii="Times New Roman" w:eastAsia="Times New Roman" w:hAnsi="Times New Roman" w:cs="Times New Roman"/>
                <w:color w:val="000000"/>
                <w:sz w:val="15"/>
                <w:szCs w:val="15"/>
              </w:rPr>
            </w:pPr>
          </w:p>
          <w:p w14:paraId="2B1F06D2"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011119</w:t>
            </w:r>
          </w:p>
        </w:tc>
        <w:tc>
          <w:tcPr>
            <w:tcW w:w="2268" w:type="dxa"/>
            <w:shd w:val="clear" w:color="auto" w:fill="auto"/>
          </w:tcPr>
          <w:p w14:paraId="60557111"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Обрачун токова енергије у тераџулима (ТЈ) из животне средине у економију (инпути природне енергије), унутар економије (енергенти) и из економије назад у животну средину (остаци).</w:t>
            </w:r>
          </w:p>
        </w:tc>
        <w:tc>
          <w:tcPr>
            <w:tcW w:w="1134" w:type="dxa"/>
            <w:shd w:val="clear" w:color="auto" w:fill="auto"/>
          </w:tcPr>
          <w:p w14:paraId="48DF7DA8"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Годишња; 2021.</w:t>
            </w:r>
          </w:p>
        </w:tc>
        <w:tc>
          <w:tcPr>
            <w:tcW w:w="1418" w:type="dxa"/>
            <w:shd w:val="clear" w:color="auto" w:fill="auto"/>
          </w:tcPr>
          <w:p w14:paraId="40E45FC3"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p>
        </w:tc>
        <w:tc>
          <w:tcPr>
            <w:tcW w:w="1588" w:type="dxa"/>
            <w:shd w:val="clear" w:color="auto" w:fill="auto"/>
          </w:tcPr>
          <w:p w14:paraId="143A8B7E"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p>
        </w:tc>
        <w:tc>
          <w:tcPr>
            <w:tcW w:w="1701" w:type="dxa"/>
            <w:shd w:val="clear" w:color="auto" w:fill="auto"/>
          </w:tcPr>
          <w:p w14:paraId="25061779"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p>
        </w:tc>
        <w:tc>
          <w:tcPr>
            <w:tcW w:w="1418" w:type="dxa"/>
            <w:shd w:val="clear" w:color="auto" w:fill="auto"/>
          </w:tcPr>
          <w:p w14:paraId="75BF475C"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Статистичка истраживања Републичког завода за статистику</w:t>
            </w:r>
          </w:p>
        </w:tc>
        <w:tc>
          <w:tcPr>
            <w:tcW w:w="1531" w:type="dxa"/>
            <w:shd w:val="clear" w:color="auto" w:fill="auto"/>
          </w:tcPr>
          <w:p w14:paraId="46217C6C"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DAF1993"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p>
        </w:tc>
        <w:tc>
          <w:tcPr>
            <w:tcW w:w="851" w:type="dxa"/>
            <w:shd w:val="clear" w:color="auto" w:fill="auto"/>
          </w:tcPr>
          <w:p w14:paraId="1174C3D1"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27.09.</w:t>
            </w:r>
          </w:p>
        </w:tc>
      </w:tr>
      <w:tr w:rsidR="00094D7B" w:rsidRPr="00E3558F" w14:paraId="13AA742F" w14:textId="77777777" w:rsidTr="00AB553E">
        <w:trPr>
          <w:trHeight w:val="20"/>
          <w:jc w:val="center"/>
        </w:trPr>
        <w:tc>
          <w:tcPr>
            <w:tcW w:w="454" w:type="dxa"/>
            <w:shd w:val="clear" w:color="auto" w:fill="auto"/>
          </w:tcPr>
          <w:p w14:paraId="08C10C97" w14:textId="77777777" w:rsidR="00094D7B" w:rsidRPr="00E3558F" w:rsidRDefault="00094D7B" w:rsidP="00271AE0">
            <w:pPr>
              <w:spacing w:after="120" w:line="233" w:lineRule="auto"/>
              <w:rPr>
                <w:rFonts w:ascii="Times New Roman" w:eastAsia="Times New Roman" w:hAnsi="Times New Roman" w:cs="Times New Roman"/>
                <w:bCs/>
                <w:sz w:val="15"/>
                <w:szCs w:val="15"/>
              </w:rPr>
            </w:pPr>
          </w:p>
        </w:tc>
        <w:tc>
          <w:tcPr>
            <w:tcW w:w="4877" w:type="dxa"/>
            <w:gridSpan w:val="3"/>
            <w:shd w:val="clear" w:color="auto" w:fill="auto"/>
          </w:tcPr>
          <w:p w14:paraId="710CA730" w14:textId="77777777" w:rsidR="00094D7B" w:rsidRPr="00E3558F" w:rsidRDefault="00094D7B" w:rsidP="00271AE0">
            <w:pPr>
              <w:spacing w:after="120" w:line="233" w:lineRule="auto"/>
              <w:rPr>
                <w:rFonts w:ascii="Times New Roman" w:eastAsia="Times New Roman" w:hAnsi="Times New Roman" w:cs="Times New Roman"/>
                <w:b/>
                <w:color w:val="000000"/>
                <w:sz w:val="16"/>
                <w:szCs w:val="16"/>
              </w:rPr>
            </w:pPr>
          </w:p>
        </w:tc>
        <w:tc>
          <w:tcPr>
            <w:tcW w:w="1134" w:type="dxa"/>
            <w:shd w:val="clear" w:color="auto" w:fill="auto"/>
          </w:tcPr>
          <w:p w14:paraId="0D76CE55" w14:textId="77777777" w:rsidR="00094D7B" w:rsidRPr="00E3558F" w:rsidRDefault="00094D7B" w:rsidP="00271AE0">
            <w:pPr>
              <w:spacing w:after="120" w:line="233" w:lineRule="auto"/>
              <w:rPr>
                <w:rFonts w:ascii="Times New Roman" w:eastAsia="Times New Roman" w:hAnsi="Times New Roman" w:cs="Times New Roman"/>
                <w:bCs/>
                <w:sz w:val="15"/>
                <w:szCs w:val="15"/>
                <w:lang w:val="sr-Cyrl-RS"/>
              </w:rPr>
            </w:pPr>
          </w:p>
        </w:tc>
        <w:tc>
          <w:tcPr>
            <w:tcW w:w="1418" w:type="dxa"/>
            <w:shd w:val="clear" w:color="auto" w:fill="auto"/>
          </w:tcPr>
          <w:p w14:paraId="21D649F4" w14:textId="77777777" w:rsidR="00094D7B" w:rsidRPr="00E3558F" w:rsidRDefault="00094D7B" w:rsidP="00271AE0">
            <w:pPr>
              <w:spacing w:after="120" w:line="233" w:lineRule="auto"/>
              <w:rPr>
                <w:rFonts w:ascii="Times New Roman" w:eastAsia="Times New Roman" w:hAnsi="Times New Roman" w:cs="Times New Roman"/>
                <w:bCs/>
                <w:sz w:val="15"/>
                <w:szCs w:val="15"/>
                <w:lang w:val="sr-Cyrl-RS"/>
              </w:rPr>
            </w:pPr>
          </w:p>
        </w:tc>
        <w:tc>
          <w:tcPr>
            <w:tcW w:w="1588" w:type="dxa"/>
            <w:shd w:val="clear" w:color="auto" w:fill="auto"/>
          </w:tcPr>
          <w:p w14:paraId="34DFDC86" w14:textId="77777777" w:rsidR="00094D7B" w:rsidRPr="00E3558F" w:rsidRDefault="00094D7B" w:rsidP="00271AE0">
            <w:pPr>
              <w:spacing w:after="120" w:line="233" w:lineRule="auto"/>
              <w:rPr>
                <w:rFonts w:ascii="Times New Roman" w:eastAsia="Times New Roman" w:hAnsi="Times New Roman" w:cs="Times New Roman"/>
                <w:bCs/>
                <w:sz w:val="15"/>
                <w:szCs w:val="15"/>
                <w:lang w:val="sr-Cyrl-RS"/>
              </w:rPr>
            </w:pPr>
          </w:p>
        </w:tc>
        <w:tc>
          <w:tcPr>
            <w:tcW w:w="1701" w:type="dxa"/>
            <w:shd w:val="clear" w:color="auto" w:fill="auto"/>
          </w:tcPr>
          <w:p w14:paraId="0B1BD414" w14:textId="77777777" w:rsidR="00094D7B" w:rsidRPr="00E3558F" w:rsidRDefault="00094D7B" w:rsidP="00271AE0">
            <w:pPr>
              <w:spacing w:after="120" w:line="233" w:lineRule="auto"/>
              <w:rPr>
                <w:rFonts w:ascii="Times New Roman" w:eastAsia="Times New Roman" w:hAnsi="Times New Roman" w:cs="Times New Roman"/>
                <w:bCs/>
                <w:sz w:val="15"/>
                <w:szCs w:val="15"/>
                <w:lang w:val="sr-Cyrl-RS"/>
              </w:rPr>
            </w:pPr>
          </w:p>
        </w:tc>
        <w:tc>
          <w:tcPr>
            <w:tcW w:w="1418" w:type="dxa"/>
            <w:shd w:val="clear" w:color="auto" w:fill="auto"/>
          </w:tcPr>
          <w:p w14:paraId="45A3BD1C" w14:textId="77777777" w:rsidR="00094D7B" w:rsidRPr="00E3558F" w:rsidRDefault="00094D7B" w:rsidP="00271AE0">
            <w:pPr>
              <w:spacing w:after="120" w:line="233" w:lineRule="auto"/>
              <w:rPr>
                <w:rFonts w:ascii="Times New Roman" w:eastAsia="Times New Roman" w:hAnsi="Times New Roman" w:cs="Times New Roman"/>
                <w:bCs/>
                <w:sz w:val="15"/>
                <w:szCs w:val="15"/>
                <w:lang w:val="sr-Cyrl-RS"/>
              </w:rPr>
            </w:pPr>
          </w:p>
        </w:tc>
        <w:tc>
          <w:tcPr>
            <w:tcW w:w="1531" w:type="dxa"/>
            <w:shd w:val="clear" w:color="auto" w:fill="auto"/>
          </w:tcPr>
          <w:p w14:paraId="359ABDB4" w14:textId="77777777" w:rsidR="00094D7B" w:rsidRPr="00E3558F" w:rsidRDefault="00094D7B" w:rsidP="00271AE0">
            <w:pPr>
              <w:spacing w:after="120" w:line="233" w:lineRule="auto"/>
              <w:rPr>
                <w:rFonts w:ascii="Times New Roman" w:eastAsia="Times New Roman" w:hAnsi="Times New Roman" w:cs="Times New Roman"/>
                <w:bCs/>
                <w:sz w:val="15"/>
                <w:szCs w:val="15"/>
                <w:lang w:val="sr-Cyrl-RS"/>
              </w:rPr>
            </w:pPr>
          </w:p>
        </w:tc>
        <w:tc>
          <w:tcPr>
            <w:tcW w:w="794" w:type="dxa"/>
            <w:shd w:val="clear" w:color="auto" w:fill="auto"/>
          </w:tcPr>
          <w:p w14:paraId="0C6C76C3" w14:textId="77777777" w:rsidR="00094D7B" w:rsidRPr="00E3558F" w:rsidRDefault="00094D7B" w:rsidP="00271AE0">
            <w:pPr>
              <w:spacing w:after="120" w:line="233" w:lineRule="auto"/>
              <w:rPr>
                <w:rFonts w:ascii="Times New Roman" w:eastAsia="Times New Roman" w:hAnsi="Times New Roman" w:cs="Times New Roman"/>
                <w:bCs/>
                <w:sz w:val="15"/>
                <w:szCs w:val="15"/>
                <w:lang w:val="sr-Cyrl-RS"/>
              </w:rPr>
            </w:pPr>
          </w:p>
        </w:tc>
        <w:tc>
          <w:tcPr>
            <w:tcW w:w="851" w:type="dxa"/>
            <w:shd w:val="clear" w:color="auto" w:fill="auto"/>
          </w:tcPr>
          <w:p w14:paraId="3814DE8C" w14:textId="77777777" w:rsidR="00094D7B" w:rsidRPr="00E3558F" w:rsidRDefault="00094D7B" w:rsidP="00271AE0">
            <w:pPr>
              <w:spacing w:after="120" w:line="233" w:lineRule="auto"/>
              <w:rPr>
                <w:rFonts w:ascii="Times New Roman" w:eastAsia="Times New Roman" w:hAnsi="Times New Roman" w:cs="Times New Roman"/>
                <w:bCs/>
                <w:sz w:val="15"/>
                <w:szCs w:val="15"/>
                <w:lang w:val="sr-Cyrl-RS"/>
              </w:rPr>
            </w:pPr>
          </w:p>
        </w:tc>
      </w:tr>
      <w:tr w:rsidR="00094D7B" w:rsidRPr="00E3558F" w14:paraId="28FB69D7" w14:textId="77777777" w:rsidTr="00AB553E">
        <w:trPr>
          <w:trHeight w:val="20"/>
          <w:jc w:val="center"/>
        </w:trPr>
        <w:tc>
          <w:tcPr>
            <w:tcW w:w="454" w:type="dxa"/>
            <w:shd w:val="clear" w:color="auto" w:fill="auto"/>
          </w:tcPr>
          <w:p w14:paraId="3A111CD5" w14:textId="77777777" w:rsidR="00094D7B" w:rsidRPr="00E3558F" w:rsidRDefault="00094D7B" w:rsidP="00271AE0">
            <w:pPr>
              <w:spacing w:after="120" w:line="233" w:lineRule="auto"/>
              <w:rPr>
                <w:rFonts w:ascii="Times New Roman" w:eastAsia="Times New Roman" w:hAnsi="Times New Roman" w:cs="Times New Roman"/>
                <w:bCs/>
                <w:sz w:val="15"/>
                <w:szCs w:val="15"/>
              </w:rPr>
            </w:pPr>
          </w:p>
        </w:tc>
        <w:tc>
          <w:tcPr>
            <w:tcW w:w="4877" w:type="dxa"/>
            <w:gridSpan w:val="3"/>
            <w:shd w:val="clear" w:color="auto" w:fill="auto"/>
          </w:tcPr>
          <w:p w14:paraId="3D8BE575" w14:textId="77777777" w:rsidR="00094D7B" w:rsidRPr="00E3558F" w:rsidRDefault="00094D7B" w:rsidP="00271AE0">
            <w:pPr>
              <w:spacing w:after="120" w:line="233" w:lineRule="auto"/>
              <w:rPr>
                <w:rFonts w:ascii="Times New Roman" w:eastAsia="Times New Roman" w:hAnsi="Times New Roman" w:cs="Times New Roman"/>
                <w:b/>
                <w:color w:val="000000"/>
                <w:sz w:val="16"/>
                <w:szCs w:val="16"/>
              </w:rPr>
            </w:pPr>
          </w:p>
        </w:tc>
        <w:tc>
          <w:tcPr>
            <w:tcW w:w="1134" w:type="dxa"/>
            <w:shd w:val="clear" w:color="auto" w:fill="auto"/>
          </w:tcPr>
          <w:p w14:paraId="3AEE85B5" w14:textId="77777777" w:rsidR="00094D7B" w:rsidRPr="00E3558F" w:rsidRDefault="00094D7B" w:rsidP="00271AE0">
            <w:pPr>
              <w:spacing w:after="120" w:line="233" w:lineRule="auto"/>
              <w:rPr>
                <w:rFonts w:ascii="Times New Roman" w:eastAsia="Times New Roman" w:hAnsi="Times New Roman" w:cs="Times New Roman"/>
                <w:bCs/>
                <w:sz w:val="15"/>
                <w:szCs w:val="15"/>
                <w:lang w:val="sr-Cyrl-RS"/>
              </w:rPr>
            </w:pPr>
          </w:p>
        </w:tc>
        <w:tc>
          <w:tcPr>
            <w:tcW w:w="1418" w:type="dxa"/>
            <w:shd w:val="clear" w:color="auto" w:fill="auto"/>
          </w:tcPr>
          <w:p w14:paraId="6B8C402D" w14:textId="77777777" w:rsidR="00094D7B" w:rsidRPr="00E3558F" w:rsidRDefault="00094D7B" w:rsidP="00271AE0">
            <w:pPr>
              <w:spacing w:after="120" w:line="233" w:lineRule="auto"/>
              <w:rPr>
                <w:rFonts w:ascii="Times New Roman" w:eastAsia="Times New Roman" w:hAnsi="Times New Roman" w:cs="Times New Roman"/>
                <w:bCs/>
                <w:sz w:val="15"/>
                <w:szCs w:val="15"/>
                <w:lang w:val="sr-Cyrl-RS"/>
              </w:rPr>
            </w:pPr>
          </w:p>
        </w:tc>
        <w:tc>
          <w:tcPr>
            <w:tcW w:w="1588" w:type="dxa"/>
            <w:shd w:val="clear" w:color="auto" w:fill="auto"/>
          </w:tcPr>
          <w:p w14:paraId="7E86ECDD" w14:textId="77777777" w:rsidR="00094D7B" w:rsidRPr="00E3558F" w:rsidRDefault="00094D7B" w:rsidP="00271AE0">
            <w:pPr>
              <w:spacing w:after="120" w:line="233" w:lineRule="auto"/>
              <w:rPr>
                <w:rFonts w:ascii="Times New Roman" w:eastAsia="Times New Roman" w:hAnsi="Times New Roman" w:cs="Times New Roman"/>
                <w:bCs/>
                <w:sz w:val="15"/>
                <w:szCs w:val="15"/>
                <w:lang w:val="sr-Cyrl-RS"/>
              </w:rPr>
            </w:pPr>
          </w:p>
        </w:tc>
        <w:tc>
          <w:tcPr>
            <w:tcW w:w="1701" w:type="dxa"/>
            <w:shd w:val="clear" w:color="auto" w:fill="auto"/>
          </w:tcPr>
          <w:p w14:paraId="1939D77E" w14:textId="77777777" w:rsidR="00094D7B" w:rsidRPr="00E3558F" w:rsidRDefault="00094D7B" w:rsidP="00271AE0">
            <w:pPr>
              <w:spacing w:after="120" w:line="233" w:lineRule="auto"/>
              <w:rPr>
                <w:rFonts w:ascii="Times New Roman" w:eastAsia="Times New Roman" w:hAnsi="Times New Roman" w:cs="Times New Roman"/>
                <w:bCs/>
                <w:sz w:val="15"/>
                <w:szCs w:val="15"/>
                <w:lang w:val="sr-Cyrl-RS"/>
              </w:rPr>
            </w:pPr>
          </w:p>
        </w:tc>
        <w:tc>
          <w:tcPr>
            <w:tcW w:w="1418" w:type="dxa"/>
            <w:shd w:val="clear" w:color="auto" w:fill="auto"/>
          </w:tcPr>
          <w:p w14:paraId="5B0CC454" w14:textId="77777777" w:rsidR="00094D7B" w:rsidRPr="00E3558F" w:rsidRDefault="00094D7B" w:rsidP="00271AE0">
            <w:pPr>
              <w:spacing w:after="120" w:line="233" w:lineRule="auto"/>
              <w:rPr>
                <w:rFonts w:ascii="Times New Roman" w:eastAsia="Times New Roman" w:hAnsi="Times New Roman" w:cs="Times New Roman"/>
                <w:bCs/>
                <w:sz w:val="15"/>
                <w:szCs w:val="15"/>
                <w:lang w:val="sr-Cyrl-RS"/>
              </w:rPr>
            </w:pPr>
          </w:p>
        </w:tc>
        <w:tc>
          <w:tcPr>
            <w:tcW w:w="1531" w:type="dxa"/>
            <w:shd w:val="clear" w:color="auto" w:fill="auto"/>
          </w:tcPr>
          <w:p w14:paraId="13D4B644" w14:textId="77777777" w:rsidR="00094D7B" w:rsidRPr="00E3558F" w:rsidRDefault="00094D7B" w:rsidP="00271AE0">
            <w:pPr>
              <w:spacing w:after="120" w:line="233" w:lineRule="auto"/>
              <w:rPr>
                <w:rFonts w:ascii="Times New Roman" w:eastAsia="Times New Roman" w:hAnsi="Times New Roman" w:cs="Times New Roman"/>
                <w:bCs/>
                <w:sz w:val="15"/>
                <w:szCs w:val="15"/>
                <w:lang w:val="sr-Cyrl-RS"/>
              </w:rPr>
            </w:pPr>
          </w:p>
        </w:tc>
        <w:tc>
          <w:tcPr>
            <w:tcW w:w="794" w:type="dxa"/>
            <w:shd w:val="clear" w:color="auto" w:fill="auto"/>
          </w:tcPr>
          <w:p w14:paraId="626109D2" w14:textId="77777777" w:rsidR="00094D7B" w:rsidRPr="00E3558F" w:rsidRDefault="00094D7B" w:rsidP="00271AE0">
            <w:pPr>
              <w:spacing w:after="120" w:line="233" w:lineRule="auto"/>
              <w:rPr>
                <w:rFonts w:ascii="Times New Roman" w:eastAsia="Times New Roman" w:hAnsi="Times New Roman" w:cs="Times New Roman"/>
                <w:bCs/>
                <w:sz w:val="15"/>
                <w:szCs w:val="15"/>
                <w:lang w:val="sr-Cyrl-RS"/>
              </w:rPr>
            </w:pPr>
          </w:p>
        </w:tc>
        <w:tc>
          <w:tcPr>
            <w:tcW w:w="851" w:type="dxa"/>
            <w:shd w:val="clear" w:color="auto" w:fill="auto"/>
          </w:tcPr>
          <w:p w14:paraId="3FC2A331" w14:textId="77777777" w:rsidR="00094D7B" w:rsidRPr="00E3558F" w:rsidRDefault="00094D7B" w:rsidP="00271AE0">
            <w:pPr>
              <w:spacing w:after="120" w:line="233" w:lineRule="auto"/>
              <w:rPr>
                <w:rFonts w:ascii="Times New Roman" w:eastAsia="Times New Roman" w:hAnsi="Times New Roman" w:cs="Times New Roman"/>
                <w:bCs/>
                <w:sz w:val="15"/>
                <w:szCs w:val="15"/>
                <w:lang w:val="sr-Cyrl-RS"/>
              </w:rPr>
            </w:pPr>
          </w:p>
        </w:tc>
      </w:tr>
      <w:tr w:rsidR="00AB553E" w:rsidRPr="00E3558F" w14:paraId="2B6E973D" w14:textId="77777777" w:rsidTr="00AB553E">
        <w:trPr>
          <w:trHeight w:val="20"/>
          <w:jc w:val="center"/>
        </w:trPr>
        <w:tc>
          <w:tcPr>
            <w:tcW w:w="454" w:type="dxa"/>
            <w:shd w:val="clear" w:color="auto" w:fill="auto"/>
          </w:tcPr>
          <w:p w14:paraId="6B9B4923" w14:textId="77777777" w:rsidR="00AB553E" w:rsidRPr="00E3558F" w:rsidRDefault="00AB553E" w:rsidP="00271AE0">
            <w:pPr>
              <w:spacing w:after="120" w:line="233" w:lineRule="auto"/>
              <w:rPr>
                <w:rFonts w:ascii="Times New Roman" w:eastAsia="Times New Roman" w:hAnsi="Times New Roman" w:cs="Times New Roman"/>
                <w:bCs/>
                <w:sz w:val="15"/>
                <w:szCs w:val="15"/>
              </w:rPr>
            </w:pPr>
          </w:p>
        </w:tc>
        <w:tc>
          <w:tcPr>
            <w:tcW w:w="4877" w:type="dxa"/>
            <w:gridSpan w:val="3"/>
            <w:shd w:val="clear" w:color="auto" w:fill="auto"/>
          </w:tcPr>
          <w:p w14:paraId="3F51A25A" w14:textId="77777777" w:rsidR="00AB553E" w:rsidRPr="00E3558F" w:rsidRDefault="00AB553E" w:rsidP="00271AE0">
            <w:pPr>
              <w:spacing w:after="120" w:line="233" w:lineRule="auto"/>
              <w:rPr>
                <w:rFonts w:ascii="Times New Roman" w:eastAsia="Times New Roman" w:hAnsi="Times New Roman" w:cs="Times New Roman"/>
                <w:b/>
                <w:bCs/>
                <w:sz w:val="16"/>
                <w:szCs w:val="16"/>
                <w:lang w:val="sr-Cyrl-RS"/>
              </w:rPr>
            </w:pPr>
            <w:r w:rsidRPr="00E3558F">
              <w:rPr>
                <w:rFonts w:ascii="Times New Roman" w:eastAsia="Times New Roman" w:hAnsi="Times New Roman" w:cs="Times New Roman"/>
                <w:b/>
                <w:color w:val="000000"/>
                <w:sz w:val="16"/>
                <w:szCs w:val="16"/>
              </w:rPr>
              <w:t>3)  Статистика отпада и хемикалија</w:t>
            </w:r>
          </w:p>
        </w:tc>
        <w:tc>
          <w:tcPr>
            <w:tcW w:w="1134" w:type="dxa"/>
            <w:shd w:val="clear" w:color="auto" w:fill="auto"/>
          </w:tcPr>
          <w:p w14:paraId="39CE1A0E"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p>
        </w:tc>
        <w:tc>
          <w:tcPr>
            <w:tcW w:w="1418" w:type="dxa"/>
            <w:shd w:val="clear" w:color="auto" w:fill="auto"/>
          </w:tcPr>
          <w:p w14:paraId="32CA703E"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p>
        </w:tc>
        <w:tc>
          <w:tcPr>
            <w:tcW w:w="1588" w:type="dxa"/>
            <w:shd w:val="clear" w:color="auto" w:fill="auto"/>
          </w:tcPr>
          <w:p w14:paraId="1B40B63E"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p>
        </w:tc>
        <w:tc>
          <w:tcPr>
            <w:tcW w:w="1701" w:type="dxa"/>
            <w:shd w:val="clear" w:color="auto" w:fill="auto"/>
          </w:tcPr>
          <w:p w14:paraId="1C9C3973"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p>
        </w:tc>
        <w:tc>
          <w:tcPr>
            <w:tcW w:w="1418" w:type="dxa"/>
            <w:shd w:val="clear" w:color="auto" w:fill="auto"/>
          </w:tcPr>
          <w:p w14:paraId="3054AAD9"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p>
        </w:tc>
        <w:tc>
          <w:tcPr>
            <w:tcW w:w="1531" w:type="dxa"/>
            <w:shd w:val="clear" w:color="auto" w:fill="auto"/>
          </w:tcPr>
          <w:p w14:paraId="3B2B17E8"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p>
        </w:tc>
        <w:tc>
          <w:tcPr>
            <w:tcW w:w="794" w:type="dxa"/>
            <w:shd w:val="clear" w:color="auto" w:fill="auto"/>
          </w:tcPr>
          <w:p w14:paraId="7F40E749"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p>
        </w:tc>
        <w:tc>
          <w:tcPr>
            <w:tcW w:w="851" w:type="dxa"/>
            <w:shd w:val="clear" w:color="auto" w:fill="auto"/>
          </w:tcPr>
          <w:p w14:paraId="77F5CAB6" w14:textId="77777777" w:rsidR="00AB553E" w:rsidRPr="00E3558F" w:rsidRDefault="00AB553E" w:rsidP="00271AE0">
            <w:pPr>
              <w:spacing w:after="120" w:line="233" w:lineRule="auto"/>
              <w:rPr>
                <w:rFonts w:ascii="Times New Roman" w:eastAsia="Times New Roman" w:hAnsi="Times New Roman" w:cs="Times New Roman"/>
                <w:bCs/>
                <w:sz w:val="15"/>
                <w:szCs w:val="15"/>
                <w:lang w:val="sr-Cyrl-RS"/>
              </w:rPr>
            </w:pPr>
          </w:p>
        </w:tc>
      </w:tr>
      <w:tr w:rsidR="00AB553E" w:rsidRPr="00E3558F" w14:paraId="74354E82" w14:textId="77777777" w:rsidTr="00AB553E">
        <w:trPr>
          <w:trHeight w:val="20"/>
          <w:jc w:val="center"/>
        </w:trPr>
        <w:tc>
          <w:tcPr>
            <w:tcW w:w="454" w:type="dxa"/>
            <w:shd w:val="clear" w:color="auto" w:fill="auto"/>
          </w:tcPr>
          <w:p w14:paraId="4CACC106" w14:textId="77777777" w:rsidR="00AB553E" w:rsidRPr="00E3558F" w:rsidRDefault="00AB553E" w:rsidP="00271AE0">
            <w:pPr>
              <w:spacing w:before="120" w:after="120" w:line="233" w:lineRule="auto"/>
              <w:rPr>
                <w:rFonts w:ascii="Times New Roman" w:eastAsia="Times New Roman" w:hAnsi="Times New Roman" w:cs="Times New Roman"/>
                <w:bCs/>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1A75D00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Републички завод за стaтистику, Градска управа Града Београда - за територију Града </w:t>
            </w:r>
            <w:r w:rsidRPr="00E3558F">
              <w:rPr>
                <w:rFonts w:ascii="Times New Roman" w:eastAsia="Times New Roman" w:hAnsi="Times New Roman" w:cs="Times New Roman"/>
                <w:color w:val="000000"/>
                <w:sz w:val="15"/>
                <w:szCs w:val="15"/>
              </w:rPr>
              <w:lastRenderedPageBreak/>
              <w:t>Београда и Агенција за заштиту животне средине</w:t>
            </w:r>
          </w:p>
        </w:tc>
        <w:tc>
          <w:tcPr>
            <w:tcW w:w="1588" w:type="dxa"/>
            <w:shd w:val="clear" w:color="auto" w:fill="auto"/>
          </w:tcPr>
          <w:p w14:paraId="34BB90D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Истраживање о створеном отпаду</w:t>
            </w:r>
          </w:p>
          <w:p w14:paraId="1AB137B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1BB3419F"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011060</w:t>
            </w:r>
          </w:p>
        </w:tc>
        <w:tc>
          <w:tcPr>
            <w:tcW w:w="2268" w:type="dxa"/>
            <w:shd w:val="clear" w:color="auto" w:fill="auto"/>
          </w:tcPr>
          <w:p w14:paraId="46E937F2"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Подаци о врстама и количинама створеног (неопасног и опасног) отпада који се производи и интерно прерађује</w:t>
            </w:r>
          </w:p>
        </w:tc>
        <w:tc>
          <w:tcPr>
            <w:tcW w:w="1134" w:type="dxa"/>
            <w:shd w:val="clear" w:color="auto" w:fill="auto"/>
          </w:tcPr>
          <w:p w14:paraId="7C1407D1"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Годишња; 2022.</w:t>
            </w:r>
          </w:p>
        </w:tc>
        <w:tc>
          <w:tcPr>
            <w:tcW w:w="1418" w:type="dxa"/>
            <w:shd w:val="clear" w:color="auto" w:fill="auto"/>
          </w:tcPr>
          <w:p w14:paraId="277CD304"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Извештајни метод; Упитник ОТ-С</w:t>
            </w:r>
          </w:p>
        </w:tc>
        <w:tc>
          <w:tcPr>
            <w:tcW w:w="1588" w:type="dxa"/>
            <w:shd w:val="clear" w:color="auto" w:fill="auto"/>
          </w:tcPr>
          <w:p w14:paraId="7AB7FE1E"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Пословни субјекти и локалне јединице из сектора: А-С Класификације делатности; 16.03.</w:t>
            </w:r>
          </w:p>
        </w:tc>
        <w:tc>
          <w:tcPr>
            <w:tcW w:w="1701" w:type="dxa"/>
            <w:shd w:val="clear" w:color="auto" w:fill="auto"/>
          </w:tcPr>
          <w:p w14:paraId="7F9CB18A"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lang w:val="sr-Cyrl-RS"/>
              </w:rPr>
              <w:t>Агенција за заштиту животне средине (Национални регистар извора загађивања)/образац ГИО1  01.07.</w:t>
            </w:r>
          </w:p>
        </w:tc>
        <w:tc>
          <w:tcPr>
            <w:tcW w:w="1418" w:type="dxa"/>
            <w:shd w:val="clear" w:color="auto" w:fill="auto"/>
          </w:tcPr>
          <w:p w14:paraId="39540A06"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1531" w:type="dxa"/>
            <w:shd w:val="clear" w:color="auto" w:fill="auto"/>
          </w:tcPr>
          <w:p w14:paraId="68114AA4"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A6953D6"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5C225EA"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07.07.</w:t>
            </w:r>
          </w:p>
        </w:tc>
      </w:tr>
      <w:tr w:rsidR="00AB553E" w:rsidRPr="00E3558F" w14:paraId="72EB9823" w14:textId="77777777" w:rsidTr="00AB553E">
        <w:trPr>
          <w:trHeight w:val="20"/>
          <w:jc w:val="center"/>
        </w:trPr>
        <w:tc>
          <w:tcPr>
            <w:tcW w:w="454" w:type="dxa"/>
            <w:shd w:val="clear" w:color="auto" w:fill="auto"/>
          </w:tcPr>
          <w:p w14:paraId="3C11BC8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0F7A3EB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стaтистику, Градска управа Града Београда - за територију Града Београда и Агенција за заштиту животне средине</w:t>
            </w:r>
          </w:p>
        </w:tc>
        <w:tc>
          <w:tcPr>
            <w:tcW w:w="1588" w:type="dxa"/>
            <w:shd w:val="clear" w:color="auto" w:fill="auto"/>
          </w:tcPr>
          <w:p w14:paraId="5FC4CAB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третираном отпаду</w:t>
            </w:r>
          </w:p>
          <w:p w14:paraId="1BA2DA2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5198D38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011065</w:t>
            </w:r>
          </w:p>
        </w:tc>
        <w:tc>
          <w:tcPr>
            <w:tcW w:w="2268" w:type="dxa"/>
            <w:shd w:val="clear" w:color="auto" w:fill="auto"/>
          </w:tcPr>
          <w:p w14:paraId="6EF8B4F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количинама третираног отпада по врстама отпада и начину третмана отпада</w:t>
            </w:r>
          </w:p>
        </w:tc>
        <w:tc>
          <w:tcPr>
            <w:tcW w:w="1134" w:type="dxa"/>
            <w:shd w:val="clear" w:color="auto" w:fill="auto"/>
          </w:tcPr>
          <w:p w14:paraId="564270E5"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2022.</w:t>
            </w:r>
          </w:p>
        </w:tc>
        <w:tc>
          <w:tcPr>
            <w:tcW w:w="1418" w:type="dxa"/>
            <w:shd w:val="clear" w:color="auto" w:fill="auto"/>
          </w:tcPr>
          <w:p w14:paraId="4DF1D80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ОТ-Т</w:t>
            </w:r>
          </w:p>
        </w:tc>
        <w:tc>
          <w:tcPr>
            <w:tcW w:w="1588" w:type="dxa"/>
            <w:shd w:val="clear" w:color="auto" w:fill="auto"/>
          </w:tcPr>
          <w:p w14:paraId="51F998C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и локалне јединице из сектора: А-С Класификације делатности; 16.03.</w:t>
            </w:r>
          </w:p>
        </w:tc>
        <w:tc>
          <w:tcPr>
            <w:tcW w:w="1701" w:type="dxa"/>
            <w:shd w:val="clear" w:color="auto" w:fill="auto"/>
          </w:tcPr>
          <w:p w14:paraId="6F65E28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заштиту животне средине (Национални регистар извора загађивања)/образац ГИО2 и ГИО3 01.07.</w:t>
            </w:r>
          </w:p>
        </w:tc>
        <w:tc>
          <w:tcPr>
            <w:tcW w:w="1418" w:type="dxa"/>
            <w:shd w:val="clear" w:color="auto" w:fill="auto"/>
          </w:tcPr>
          <w:p w14:paraId="32B03AA6"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p>
        </w:tc>
        <w:tc>
          <w:tcPr>
            <w:tcW w:w="1531" w:type="dxa"/>
            <w:shd w:val="clear" w:color="auto" w:fill="auto"/>
          </w:tcPr>
          <w:p w14:paraId="2DC6B17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A93272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A51E5D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07.07.</w:t>
            </w:r>
          </w:p>
        </w:tc>
      </w:tr>
      <w:tr w:rsidR="00AB553E" w:rsidRPr="00E3558F" w14:paraId="3E0C36A7" w14:textId="77777777" w:rsidTr="00AB553E">
        <w:trPr>
          <w:trHeight w:val="20"/>
          <w:jc w:val="center"/>
        </w:trPr>
        <w:tc>
          <w:tcPr>
            <w:tcW w:w="454" w:type="dxa"/>
            <w:shd w:val="clear" w:color="auto" w:fill="auto"/>
          </w:tcPr>
          <w:p w14:paraId="53385C8B"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344314A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C7BB0B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отпаду из домаћинстава</w:t>
            </w:r>
          </w:p>
          <w:p w14:paraId="003848B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0A4A1FE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011151</w:t>
            </w:r>
          </w:p>
        </w:tc>
        <w:tc>
          <w:tcPr>
            <w:tcW w:w="2268" w:type="dxa"/>
            <w:shd w:val="clear" w:color="auto" w:fill="auto"/>
          </w:tcPr>
          <w:p w14:paraId="58B578D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количинама створеног (неопасног и опасног) отпада из домаћинстава</w:t>
            </w:r>
          </w:p>
        </w:tc>
        <w:tc>
          <w:tcPr>
            <w:tcW w:w="1134" w:type="dxa"/>
            <w:shd w:val="clear" w:color="auto" w:fill="auto"/>
          </w:tcPr>
          <w:p w14:paraId="44EAB01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2022.</w:t>
            </w:r>
          </w:p>
        </w:tc>
        <w:tc>
          <w:tcPr>
            <w:tcW w:w="1418" w:type="dxa"/>
            <w:shd w:val="clear" w:color="auto" w:fill="auto"/>
          </w:tcPr>
          <w:p w14:paraId="7A72FA0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27F0142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4040E113"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заштиту животне средине (Национални регистар извор загађивања)/01.11 (Годишњи извештај о комуналном отпаду - КОМ1)</w:t>
            </w:r>
          </w:p>
        </w:tc>
        <w:tc>
          <w:tcPr>
            <w:tcW w:w="1418" w:type="dxa"/>
            <w:shd w:val="clear" w:color="auto" w:fill="auto"/>
          </w:tcPr>
          <w:p w14:paraId="14075A64" w14:textId="77777777" w:rsidR="00AB553E" w:rsidRPr="00E3558F" w:rsidRDefault="00AB553E" w:rsidP="00271AE0">
            <w:pPr>
              <w:spacing w:before="120" w:after="120" w:line="233" w:lineRule="auto"/>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923628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D88AC3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F439085"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22.12.</w:t>
            </w:r>
          </w:p>
        </w:tc>
      </w:tr>
      <w:tr w:rsidR="00AB553E" w:rsidRPr="00E3558F" w14:paraId="3070883E" w14:textId="77777777" w:rsidTr="00AB553E">
        <w:trPr>
          <w:trHeight w:val="20"/>
          <w:jc w:val="center"/>
        </w:trPr>
        <w:tc>
          <w:tcPr>
            <w:tcW w:w="454" w:type="dxa"/>
            <w:shd w:val="clear" w:color="auto" w:fill="auto"/>
          </w:tcPr>
          <w:p w14:paraId="7599739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1AF365C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стaтистику, Градска управа Града Београда - за територију Града Београда и Агенција за заштиту животне средине</w:t>
            </w:r>
          </w:p>
        </w:tc>
        <w:tc>
          <w:tcPr>
            <w:tcW w:w="1588" w:type="dxa"/>
            <w:shd w:val="clear" w:color="auto" w:fill="auto"/>
          </w:tcPr>
          <w:p w14:paraId="069476E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карактеристикама постројења за третман отпада</w:t>
            </w:r>
          </w:p>
          <w:p w14:paraId="08A2868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5E1010F5"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011063</w:t>
            </w:r>
          </w:p>
        </w:tc>
        <w:tc>
          <w:tcPr>
            <w:tcW w:w="2268" w:type="dxa"/>
            <w:shd w:val="clear" w:color="auto" w:fill="auto"/>
          </w:tcPr>
          <w:p w14:paraId="2967630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Техничке карактеристике постројења (број, врста, капацитет и др)</w:t>
            </w:r>
          </w:p>
        </w:tc>
        <w:tc>
          <w:tcPr>
            <w:tcW w:w="1134" w:type="dxa"/>
            <w:shd w:val="clear" w:color="auto" w:fill="auto"/>
          </w:tcPr>
          <w:p w14:paraId="7E4E6C63"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2022.</w:t>
            </w:r>
          </w:p>
        </w:tc>
        <w:tc>
          <w:tcPr>
            <w:tcW w:w="1418" w:type="dxa"/>
            <w:shd w:val="clear" w:color="auto" w:fill="auto"/>
          </w:tcPr>
          <w:p w14:paraId="21A10D4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ОТ-К</w:t>
            </w:r>
          </w:p>
        </w:tc>
        <w:tc>
          <w:tcPr>
            <w:tcW w:w="1588" w:type="dxa"/>
            <w:shd w:val="clear" w:color="auto" w:fill="auto"/>
          </w:tcPr>
          <w:p w14:paraId="3A87F5D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и локалне јединице из сектора: А-С Класификације делатности; 16.03.</w:t>
            </w:r>
          </w:p>
        </w:tc>
        <w:tc>
          <w:tcPr>
            <w:tcW w:w="1701" w:type="dxa"/>
            <w:shd w:val="clear" w:color="auto" w:fill="auto"/>
          </w:tcPr>
          <w:p w14:paraId="0CEF6C7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заштиту животне средине (Национални регистар извора загађивања)/01.07.</w:t>
            </w:r>
          </w:p>
        </w:tc>
        <w:tc>
          <w:tcPr>
            <w:tcW w:w="1418" w:type="dxa"/>
            <w:shd w:val="clear" w:color="auto" w:fill="auto"/>
          </w:tcPr>
          <w:p w14:paraId="5821A50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1DC5623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8560CA2"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82F7A3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22.12.</w:t>
            </w:r>
          </w:p>
        </w:tc>
      </w:tr>
      <w:tr w:rsidR="00AB553E" w:rsidRPr="00E3558F" w14:paraId="4C925716" w14:textId="77777777" w:rsidTr="00AB553E">
        <w:trPr>
          <w:trHeight w:val="20"/>
          <w:jc w:val="center"/>
        </w:trPr>
        <w:tc>
          <w:tcPr>
            <w:tcW w:w="454" w:type="dxa"/>
            <w:shd w:val="clear" w:color="auto" w:fill="auto"/>
          </w:tcPr>
          <w:p w14:paraId="68277A7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5     </w:t>
            </w:r>
          </w:p>
        </w:tc>
        <w:tc>
          <w:tcPr>
            <w:tcW w:w="1021" w:type="dxa"/>
            <w:shd w:val="clear" w:color="auto" w:fill="auto"/>
          </w:tcPr>
          <w:p w14:paraId="4D919C5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6288F0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укупном отпаду</w:t>
            </w:r>
          </w:p>
          <w:p w14:paraId="3D03C0F5"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540E406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011061</w:t>
            </w:r>
          </w:p>
        </w:tc>
        <w:tc>
          <w:tcPr>
            <w:tcW w:w="2268" w:type="dxa"/>
            <w:shd w:val="clear" w:color="auto" w:fill="auto"/>
          </w:tcPr>
          <w:p w14:paraId="41CABC7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врстама и количинама створеног, рециклираног, поново употребљеног и одложеног отпада и увоз и извоз отпада у складу са стандардима Европске уније; структурни индикатори и SDI</w:t>
            </w:r>
          </w:p>
        </w:tc>
        <w:tc>
          <w:tcPr>
            <w:tcW w:w="1134" w:type="dxa"/>
            <w:shd w:val="clear" w:color="auto" w:fill="auto"/>
          </w:tcPr>
          <w:p w14:paraId="19ACE86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2022.</w:t>
            </w:r>
          </w:p>
        </w:tc>
        <w:tc>
          <w:tcPr>
            <w:tcW w:w="1418" w:type="dxa"/>
            <w:shd w:val="clear" w:color="auto" w:fill="auto"/>
          </w:tcPr>
          <w:p w14:paraId="195CF36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1DF2F93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0D50307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58600B83"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7A688F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AE1468B"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F5C220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22.12.</w:t>
            </w:r>
          </w:p>
        </w:tc>
      </w:tr>
      <w:tr w:rsidR="00AB553E" w:rsidRPr="00E3558F" w14:paraId="7ACFB7ED" w14:textId="77777777" w:rsidTr="00AB553E">
        <w:trPr>
          <w:trHeight w:val="20"/>
          <w:jc w:val="center"/>
        </w:trPr>
        <w:tc>
          <w:tcPr>
            <w:tcW w:w="454" w:type="dxa"/>
            <w:shd w:val="clear" w:color="auto" w:fill="auto"/>
          </w:tcPr>
          <w:p w14:paraId="2523BA1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66A6C8B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76DFAF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опасним хемикалијама</w:t>
            </w:r>
          </w:p>
          <w:p w14:paraId="41413583"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7DAEB86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011111</w:t>
            </w:r>
          </w:p>
        </w:tc>
        <w:tc>
          <w:tcPr>
            <w:tcW w:w="2268" w:type="dxa"/>
            <w:shd w:val="clear" w:color="auto" w:fill="auto"/>
          </w:tcPr>
          <w:p w14:paraId="32E4609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опасним хемикалијама: производња, потрошња, увоз и извоз;</w:t>
            </w:r>
          </w:p>
        </w:tc>
        <w:tc>
          <w:tcPr>
            <w:tcW w:w="1134" w:type="dxa"/>
            <w:shd w:val="clear" w:color="auto" w:fill="auto"/>
          </w:tcPr>
          <w:p w14:paraId="7E5B5F2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2022.</w:t>
            </w:r>
          </w:p>
        </w:tc>
        <w:tc>
          <w:tcPr>
            <w:tcW w:w="1418" w:type="dxa"/>
            <w:shd w:val="clear" w:color="auto" w:fill="auto"/>
          </w:tcPr>
          <w:p w14:paraId="125DEEC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389EF8B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45B8D1A2"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5E4F1A6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1BB5BAF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5D34B43"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5FB0A8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22.12.</w:t>
            </w:r>
          </w:p>
        </w:tc>
      </w:tr>
      <w:tr w:rsidR="00AB553E" w:rsidRPr="00E3558F" w14:paraId="397D4BE8" w14:textId="77777777" w:rsidTr="00AB553E">
        <w:trPr>
          <w:trHeight w:val="20"/>
          <w:jc w:val="center"/>
        </w:trPr>
        <w:tc>
          <w:tcPr>
            <w:tcW w:w="454" w:type="dxa"/>
            <w:shd w:val="clear" w:color="auto" w:fill="auto"/>
          </w:tcPr>
          <w:p w14:paraId="0DD00BF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7     </w:t>
            </w:r>
          </w:p>
        </w:tc>
        <w:tc>
          <w:tcPr>
            <w:tcW w:w="1021" w:type="dxa"/>
            <w:shd w:val="clear" w:color="auto" w:fill="auto"/>
          </w:tcPr>
          <w:p w14:paraId="0167C8CB"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заштиту животне средине</w:t>
            </w:r>
          </w:p>
        </w:tc>
        <w:tc>
          <w:tcPr>
            <w:tcW w:w="1588" w:type="dxa"/>
            <w:shd w:val="clear" w:color="auto" w:fill="auto"/>
          </w:tcPr>
          <w:p w14:paraId="058EC0DB"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Управљање отпадом</w:t>
            </w:r>
          </w:p>
          <w:p w14:paraId="5089525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3F29F06B"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011064</w:t>
            </w:r>
          </w:p>
        </w:tc>
        <w:tc>
          <w:tcPr>
            <w:tcW w:w="2268" w:type="dxa"/>
            <w:shd w:val="clear" w:color="auto" w:fill="auto"/>
          </w:tcPr>
          <w:p w14:paraId="46F914A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управљању отпадом у складу са Законом о управљању отпадом</w:t>
            </w:r>
          </w:p>
        </w:tc>
        <w:tc>
          <w:tcPr>
            <w:tcW w:w="1134" w:type="dxa"/>
            <w:shd w:val="clear" w:color="auto" w:fill="auto"/>
          </w:tcPr>
          <w:p w14:paraId="5C9A5E6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9255CE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CAWI У складу са Правилником о обрасцу дневне евиденције и годишњег извештаја о отпаду са упутством за његово попуњавање и Правилником о методологији за израду националног и локалног регистра извора загађивања, као и методологији за врсте, начине и рокове прикупљања података</w:t>
            </w:r>
          </w:p>
        </w:tc>
        <w:tc>
          <w:tcPr>
            <w:tcW w:w="1588" w:type="dxa"/>
            <w:shd w:val="clear" w:color="auto" w:fill="auto"/>
          </w:tcPr>
          <w:p w14:paraId="196AEE6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Произвођачи отпада, увозници отпада, извозници отпада, оператери постројења за поновно искоришћење отпада и оператери на депонијама; 31.03. са подацима за претходну годину</w:t>
            </w:r>
          </w:p>
        </w:tc>
        <w:tc>
          <w:tcPr>
            <w:tcW w:w="1701" w:type="dxa"/>
            <w:shd w:val="clear" w:color="auto" w:fill="auto"/>
          </w:tcPr>
          <w:p w14:paraId="3649AEE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43C6BB1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3A03400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управљању отпадом и Закон о заштити животне средине</w:t>
            </w:r>
          </w:p>
        </w:tc>
        <w:tc>
          <w:tcPr>
            <w:tcW w:w="794" w:type="dxa"/>
            <w:shd w:val="clear" w:color="auto" w:fill="auto"/>
          </w:tcPr>
          <w:p w14:paraId="29BC705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D2E6FA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30.06.</w:t>
            </w:r>
          </w:p>
        </w:tc>
      </w:tr>
      <w:tr w:rsidR="0022556B" w:rsidRPr="00E3558F" w14:paraId="01E39651" w14:textId="77777777" w:rsidTr="00AB553E">
        <w:trPr>
          <w:trHeight w:val="20"/>
          <w:jc w:val="center"/>
        </w:trPr>
        <w:tc>
          <w:tcPr>
            <w:tcW w:w="454" w:type="dxa"/>
            <w:shd w:val="clear" w:color="auto" w:fill="auto"/>
          </w:tcPr>
          <w:p w14:paraId="16D5C3A6"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021" w:type="dxa"/>
            <w:shd w:val="clear" w:color="auto" w:fill="auto"/>
          </w:tcPr>
          <w:p w14:paraId="21BF6BE8"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79B6A63"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2268" w:type="dxa"/>
            <w:shd w:val="clear" w:color="auto" w:fill="auto"/>
          </w:tcPr>
          <w:p w14:paraId="304D4044"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134" w:type="dxa"/>
            <w:shd w:val="clear" w:color="auto" w:fill="auto"/>
          </w:tcPr>
          <w:p w14:paraId="1EA7448D"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1FD9284"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7EA9BC2"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0E663819"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282C9AA"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6E7F232C"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1E753378"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11443CF7"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12BD6DF6" w14:textId="77777777" w:rsidTr="00AB553E">
        <w:trPr>
          <w:trHeight w:val="20"/>
          <w:jc w:val="center"/>
        </w:trPr>
        <w:tc>
          <w:tcPr>
            <w:tcW w:w="454" w:type="dxa"/>
            <w:shd w:val="clear" w:color="auto" w:fill="auto"/>
          </w:tcPr>
          <w:p w14:paraId="130A58F3"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8     </w:t>
            </w:r>
          </w:p>
        </w:tc>
        <w:tc>
          <w:tcPr>
            <w:tcW w:w="1021" w:type="dxa"/>
            <w:shd w:val="clear" w:color="auto" w:fill="auto"/>
          </w:tcPr>
          <w:p w14:paraId="0F032C9D"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заштиту животне средине</w:t>
            </w:r>
          </w:p>
        </w:tc>
        <w:tc>
          <w:tcPr>
            <w:tcW w:w="1588" w:type="dxa"/>
            <w:shd w:val="clear" w:color="auto" w:fill="auto"/>
          </w:tcPr>
          <w:p w14:paraId="07D32E59"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Управљање амбалажом и амбалажним отпадом</w:t>
            </w:r>
          </w:p>
          <w:p w14:paraId="4BA5BF5C"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p w14:paraId="30AAFAA6"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011152</w:t>
            </w:r>
          </w:p>
        </w:tc>
        <w:tc>
          <w:tcPr>
            <w:tcW w:w="2268" w:type="dxa"/>
            <w:shd w:val="clear" w:color="auto" w:fill="auto"/>
          </w:tcPr>
          <w:p w14:paraId="2A5E7E0F"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Подаци о управљању амбалажом и амбалажним отпадом</w:t>
            </w:r>
          </w:p>
        </w:tc>
        <w:tc>
          <w:tcPr>
            <w:tcW w:w="1134" w:type="dxa"/>
            <w:shd w:val="clear" w:color="auto" w:fill="auto"/>
          </w:tcPr>
          <w:p w14:paraId="0616D16E"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346D237B"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CAWI У складу са Правилником о обрасцима извештаја о управљању </w:t>
            </w:r>
            <w:r w:rsidRPr="00E3558F">
              <w:rPr>
                <w:rFonts w:ascii="Times New Roman" w:eastAsia="Times New Roman" w:hAnsi="Times New Roman" w:cs="Times New Roman"/>
                <w:color w:val="000000"/>
                <w:sz w:val="15"/>
                <w:szCs w:val="15"/>
              </w:rPr>
              <w:lastRenderedPageBreak/>
              <w:t>амбалажом и амбалажним отпадом</w:t>
            </w:r>
          </w:p>
        </w:tc>
        <w:tc>
          <w:tcPr>
            <w:tcW w:w="1588" w:type="dxa"/>
            <w:shd w:val="clear" w:color="auto" w:fill="auto"/>
          </w:tcPr>
          <w:p w14:paraId="59F6FA34"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Произвођачи, увозници, пакер-пуниоци и испоручиоци амбалаже и </w:t>
            </w:r>
            <w:r w:rsidRPr="00E3558F">
              <w:rPr>
                <w:rFonts w:ascii="Times New Roman" w:eastAsia="Times New Roman" w:hAnsi="Times New Roman" w:cs="Times New Roman"/>
                <w:color w:val="000000"/>
                <w:sz w:val="15"/>
                <w:szCs w:val="15"/>
              </w:rPr>
              <w:lastRenderedPageBreak/>
              <w:t>производа у амбалажи; оператери система управљања амбалажним отпадом; 31.03. са подацима за претходну годину</w:t>
            </w:r>
          </w:p>
        </w:tc>
        <w:tc>
          <w:tcPr>
            <w:tcW w:w="1701" w:type="dxa"/>
            <w:shd w:val="clear" w:color="auto" w:fill="auto"/>
          </w:tcPr>
          <w:p w14:paraId="72E97288"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0DBBCDA"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8E8AAF9"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амбалажи и амбалажном отпаду</w:t>
            </w:r>
          </w:p>
        </w:tc>
        <w:tc>
          <w:tcPr>
            <w:tcW w:w="794" w:type="dxa"/>
            <w:shd w:val="clear" w:color="auto" w:fill="auto"/>
          </w:tcPr>
          <w:p w14:paraId="60F3D9A3"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5F13CFD"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30.06.</w:t>
            </w:r>
          </w:p>
        </w:tc>
      </w:tr>
      <w:tr w:rsidR="00AB553E" w:rsidRPr="00E3558F" w14:paraId="46BBB7F5" w14:textId="77777777" w:rsidTr="00AB553E">
        <w:trPr>
          <w:trHeight w:val="20"/>
          <w:jc w:val="center"/>
        </w:trPr>
        <w:tc>
          <w:tcPr>
            <w:tcW w:w="454" w:type="dxa"/>
            <w:shd w:val="clear" w:color="auto" w:fill="auto"/>
          </w:tcPr>
          <w:p w14:paraId="083024C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39FE9DEF" w14:textId="77777777" w:rsidR="00AB553E" w:rsidRPr="00E3558F" w:rsidRDefault="00AB553E" w:rsidP="00AB553E">
            <w:pPr>
              <w:spacing w:before="120"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 xml:space="preserve">4)  Статистика воде, ваздуха и климатских промена </w:t>
            </w:r>
          </w:p>
        </w:tc>
        <w:tc>
          <w:tcPr>
            <w:tcW w:w="1134" w:type="dxa"/>
            <w:shd w:val="clear" w:color="auto" w:fill="auto"/>
          </w:tcPr>
          <w:p w14:paraId="77FDBEE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C917F0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4C32AF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5E538C5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63B93D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6A3555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730E4B0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0660B2E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0B56861A" w14:textId="77777777" w:rsidTr="00AB553E">
        <w:trPr>
          <w:trHeight w:val="20"/>
          <w:jc w:val="center"/>
        </w:trPr>
        <w:tc>
          <w:tcPr>
            <w:tcW w:w="454" w:type="dxa"/>
            <w:shd w:val="clear" w:color="auto" w:fill="auto"/>
          </w:tcPr>
          <w:p w14:paraId="2A8D17C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01D53A9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6C35161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коришћењу вода и заштити вода од загађивања</w:t>
            </w:r>
          </w:p>
          <w:p w14:paraId="4B9D071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6224BCB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011010</w:t>
            </w:r>
          </w:p>
        </w:tc>
        <w:tc>
          <w:tcPr>
            <w:tcW w:w="2268" w:type="dxa"/>
            <w:shd w:val="clear" w:color="auto" w:fill="auto"/>
          </w:tcPr>
          <w:p w14:paraId="3668926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захваћеним водама према изворима снабдевања; коришћеним водама према начину употребе; испуштеним, пречишћеним и поново употребљеним отпадним водама; уређаји за пречишћавање; квалитет отпадних вода (БПК и ХПК индикатори)</w:t>
            </w:r>
          </w:p>
        </w:tc>
        <w:tc>
          <w:tcPr>
            <w:tcW w:w="1134" w:type="dxa"/>
            <w:shd w:val="clear" w:color="auto" w:fill="auto"/>
          </w:tcPr>
          <w:p w14:paraId="64C5055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2022.</w:t>
            </w:r>
          </w:p>
        </w:tc>
        <w:tc>
          <w:tcPr>
            <w:tcW w:w="1418" w:type="dxa"/>
            <w:shd w:val="clear" w:color="auto" w:fill="auto"/>
          </w:tcPr>
          <w:p w14:paraId="756A632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ВОД-1</w:t>
            </w:r>
          </w:p>
        </w:tc>
        <w:tc>
          <w:tcPr>
            <w:tcW w:w="1588" w:type="dxa"/>
            <w:shd w:val="clear" w:color="auto" w:fill="auto"/>
          </w:tcPr>
          <w:p w14:paraId="0D6A776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и локалне јединице из сектора: рударство, прерађивачка индустрија, и снабдевање електричном енергијом, гасом и паром и области: сакупљање, третман и одлагање отпада и санација, рекултивација и управљање отпадом; 16.03.</w:t>
            </w:r>
          </w:p>
        </w:tc>
        <w:tc>
          <w:tcPr>
            <w:tcW w:w="1701" w:type="dxa"/>
            <w:shd w:val="clear" w:color="auto" w:fill="auto"/>
          </w:tcPr>
          <w:p w14:paraId="4873991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5C4C5B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8E11C4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F07794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oпштина/градска општина</w:t>
            </w:r>
          </w:p>
        </w:tc>
        <w:tc>
          <w:tcPr>
            <w:tcW w:w="851" w:type="dxa"/>
            <w:shd w:val="clear" w:color="auto" w:fill="auto"/>
          </w:tcPr>
          <w:p w14:paraId="4CC3B72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09.06.</w:t>
            </w:r>
          </w:p>
        </w:tc>
      </w:tr>
      <w:tr w:rsidR="00AB553E" w:rsidRPr="00E3558F" w14:paraId="6C75C29B" w14:textId="77777777" w:rsidTr="00AB553E">
        <w:trPr>
          <w:trHeight w:val="20"/>
          <w:jc w:val="center"/>
        </w:trPr>
        <w:tc>
          <w:tcPr>
            <w:tcW w:w="454" w:type="dxa"/>
            <w:shd w:val="clear" w:color="auto" w:fill="auto"/>
          </w:tcPr>
          <w:p w14:paraId="11633DA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27402D7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641C2DB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снабдевању питком водом</w:t>
            </w:r>
          </w:p>
          <w:p w14:paraId="2813251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0181D79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011020</w:t>
            </w:r>
          </w:p>
        </w:tc>
        <w:tc>
          <w:tcPr>
            <w:tcW w:w="2268" w:type="dxa"/>
            <w:shd w:val="clear" w:color="auto" w:fill="auto"/>
          </w:tcPr>
          <w:p w14:paraId="6D39851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Захватање воде према извориштима, водоснабдевање домаћинстава, пословних субјеката и других водоводних система</w:t>
            </w:r>
          </w:p>
        </w:tc>
        <w:tc>
          <w:tcPr>
            <w:tcW w:w="1134" w:type="dxa"/>
            <w:shd w:val="clear" w:color="auto" w:fill="auto"/>
          </w:tcPr>
          <w:p w14:paraId="52B3A22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2022.</w:t>
            </w:r>
          </w:p>
        </w:tc>
        <w:tc>
          <w:tcPr>
            <w:tcW w:w="1418" w:type="dxa"/>
            <w:shd w:val="clear" w:color="auto" w:fill="auto"/>
          </w:tcPr>
          <w:p w14:paraId="50601BE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ВОД-2В</w:t>
            </w:r>
          </w:p>
        </w:tc>
        <w:tc>
          <w:tcPr>
            <w:tcW w:w="1588" w:type="dxa"/>
            <w:shd w:val="clear" w:color="auto" w:fill="auto"/>
          </w:tcPr>
          <w:p w14:paraId="121BBBD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и локалне јединице из области: скупљање, пречишћавање и дистрибуција воде и органи јавне управе, одбране и обавезног социјалног осигурања (месне заједнице које управљају водоводним системима); 22.02.</w:t>
            </w:r>
          </w:p>
        </w:tc>
        <w:tc>
          <w:tcPr>
            <w:tcW w:w="1701" w:type="dxa"/>
            <w:shd w:val="clear" w:color="auto" w:fill="auto"/>
          </w:tcPr>
          <w:p w14:paraId="4D03280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D22D84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CD0DA5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3540ED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oпштина/</w:t>
            </w:r>
            <w:r w:rsidR="00BE3B2F"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 и речни сливови</w:t>
            </w:r>
          </w:p>
        </w:tc>
        <w:tc>
          <w:tcPr>
            <w:tcW w:w="851" w:type="dxa"/>
            <w:shd w:val="clear" w:color="auto" w:fill="auto"/>
          </w:tcPr>
          <w:p w14:paraId="0AC96D6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26.05.</w:t>
            </w:r>
          </w:p>
        </w:tc>
      </w:tr>
      <w:tr w:rsidR="0022556B" w:rsidRPr="00E3558F" w14:paraId="1E439F90" w14:textId="77777777" w:rsidTr="00AB553E">
        <w:trPr>
          <w:trHeight w:val="20"/>
          <w:jc w:val="center"/>
        </w:trPr>
        <w:tc>
          <w:tcPr>
            <w:tcW w:w="454" w:type="dxa"/>
            <w:shd w:val="clear" w:color="auto" w:fill="auto"/>
          </w:tcPr>
          <w:p w14:paraId="7CB7A021"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021" w:type="dxa"/>
            <w:shd w:val="clear" w:color="auto" w:fill="auto"/>
          </w:tcPr>
          <w:p w14:paraId="2B86FA84"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74455C69"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2268" w:type="dxa"/>
            <w:shd w:val="clear" w:color="auto" w:fill="auto"/>
          </w:tcPr>
          <w:p w14:paraId="23F72CC5"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134" w:type="dxa"/>
            <w:shd w:val="clear" w:color="auto" w:fill="auto"/>
          </w:tcPr>
          <w:p w14:paraId="5C7D4886"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D54170B"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2E04DD16"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0BA2518A"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D1EC59D"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09017DD"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42F04EA1"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18054C0F"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53BD87D7" w14:textId="77777777" w:rsidTr="00AB553E">
        <w:trPr>
          <w:trHeight w:val="20"/>
          <w:jc w:val="center"/>
        </w:trPr>
        <w:tc>
          <w:tcPr>
            <w:tcW w:w="454" w:type="dxa"/>
            <w:shd w:val="clear" w:color="auto" w:fill="auto"/>
          </w:tcPr>
          <w:p w14:paraId="234D0F10"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3     </w:t>
            </w:r>
          </w:p>
        </w:tc>
        <w:tc>
          <w:tcPr>
            <w:tcW w:w="1021" w:type="dxa"/>
            <w:shd w:val="clear" w:color="auto" w:fill="auto"/>
          </w:tcPr>
          <w:p w14:paraId="5E4791AE"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7AACBB3D"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отпадним водама из насеља</w:t>
            </w:r>
          </w:p>
          <w:p w14:paraId="4F981D1A"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p w14:paraId="19A157B9"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011030</w:t>
            </w:r>
          </w:p>
        </w:tc>
        <w:tc>
          <w:tcPr>
            <w:tcW w:w="2268" w:type="dxa"/>
            <w:shd w:val="clear" w:color="auto" w:fill="auto"/>
          </w:tcPr>
          <w:p w14:paraId="5DAF0F8C"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Пречишћавање и испуштање отпадних вода; канализациона мрежа и уређаји за пречишћавање отпадних вода</w:t>
            </w:r>
          </w:p>
        </w:tc>
        <w:tc>
          <w:tcPr>
            <w:tcW w:w="1134" w:type="dxa"/>
            <w:shd w:val="clear" w:color="auto" w:fill="auto"/>
          </w:tcPr>
          <w:p w14:paraId="1FF468AB"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2022.</w:t>
            </w:r>
          </w:p>
        </w:tc>
        <w:tc>
          <w:tcPr>
            <w:tcW w:w="1418" w:type="dxa"/>
            <w:shd w:val="clear" w:color="auto" w:fill="auto"/>
          </w:tcPr>
          <w:p w14:paraId="7E6036CB"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ВОД-2К</w:t>
            </w:r>
          </w:p>
        </w:tc>
        <w:tc>
          <w:tcPr>
            <w:tcW w:w="1588" w:type="dxa"/>
            <w:shd w:val="clear" w:color="auto" w:fill="auto"/>
          </w:tcPr>
          <w:p w14:paraId="4C22FF4F"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и локалне јединице из области: скупљање, пречишћавање и дистрибуција воде и уклањање отпадних вода; 22.02.</w:t>
            </w:r>
          </w:p>
        </w:tc>
        <w:tc>
          <w:tcPr>
            <w:tcW w:w="1701" w:type="dxa"/>
            <w:shd w:val="clear" w:color="auto" w:fill="auto"/>
          </w:tcPr>
          <w:p w14:paraId="75A95363"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7BF0E70F"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63DD3271"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7E50CF7"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oпштина/</w:t>
            </w:r>
            <w:r w:rsidR="00BE3B2F"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 и речни сливови</w:t>
            </w:r>
          </w:p>
        </w:tc>
        <w:tc>
          <w:tcPr>
            <w:tcW w:w="851" w:type="dxa"/>
            <w:shd w:val="clear" w:color="auto" w:fill="auto"/>
          </w:tcPr>
          <w:p w14:paraId="692F397E"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26.05.</w:t>
            </w:r>
          </w:p>
        </w:tc>
      </w:tr>
      <w:tr w:rsidR="00AB553E" w:rsidRPr="00E3558F" w14:paraId="71A3C7F9" w14:textId="77777777" w:rsidTr="00AB553E">
        <w:trPr>
          <w:trHeight w:val="20"/>
          <w:jc w:val="center"/>
        </w:trPr>
        <w:tc>
          <w:tcPr>
            <w:tcW w:w="454" w:type="dxa"/>
            <w:shd w:val="clear" w:color="auto" w:fill="auto"/>
          </w:tcPr>
          <w:p w14:paraId="2911209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111D1B4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24AB358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заштити од штетног дејства вода</w:t>
            </w:r>
          </w:p>
          <w:p w14:paraId="5731364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15FB875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011130</w:t>
            </w:r>
          </w:p>
        </w:tc>
        <w:tc>
          <w:tcPr>
            <w:tcW w:w="2268" w:type="dxa"/>
            <w:shd w:val="clear" w:color="auto" w:fill="auto"/>
          </w:tcPr>
          <w:p w14:paraId="6D84477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Заштита и одбрана од поплава и уређење река, одводњавање земљишта, заштита земљишта од ерозије и уређење бујица, као и подаци о утрошку енергије, горива и грађевинских машина која се користе у поменуте сврхе</w:t>
            </w:r>
          </w:p>
        </w:tc>
        <w:tc>
          <w:tcPr>
            <w:tcW w:w="1134" w:type="dxa"/>
            <w:shd w:val="clear" w:color="auto" w:fill="auto"/>
          </w:tcPr>
          <w:p w14:paraId="06B6437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2022.</w:t>
            </w:r>
          </w:p>
        </w:tc>
        <w:tc>
          <w:tcPr>
            <w:tcW w:w="1418" w:type="dxa"/>
            <w:shd w:val="clear" w:color="auto" w:fill="auto"/>
          </w:tcPr>
          <w:p w14:paraId="194654A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ВОД-3</w:t>
            </w:r>
          </w:p>
        </w:tc>
        <w:tc>
          <w:tcPr>
            <w:tcW w:w="1588" w:type="dxa"/>
            <w:shd w:val="clear" w:color="auto" w:fill="auto"/>
          </w:tcPr>
          <w:p w14:paraId="3A29E47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и локалне јединице које се баве управљањем водним ресурсима, заштитом од штетног дејства вода, изградњом и oдржавањем хидрограђевин-ских објеката и околине;22.02.</w:t>
            </w:r>
          </w:p>
        </w:tc>
        <w:tc>
          <w:tcPr>
            <w:tcW w:w="1701" w:type="dxa"/>
            <w:shd w:val="clear" w:color="auto" w:fill="auto"/>
          </w:tcPr>
          <w:p w14:paraId="742E1DE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83E89C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239579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CE2E93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регион</w:t>
            </w:r>
          </w:p>
        </w:tc>
        <w:tc>
          <w:tcPr>
            <w:tcW w:w="851" w:type="dxa"/>
            <w:shd w:val="clear" w:color="auto" w:fill="auto"/>
          </w:tcPr>
          <w:p w14:paraId="5819D24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22.12.</w:t>
            </w:r>
          </w:p>
        </w:tc>
      </w:tr>
      <w:tr w:rsidR="00AB553E" w:rsidRPr="00E3558F" w14:paraId="08C101A2" w14:textId="77777777" w:rsidTr="00AB553E">
        <w:trPr>
          <w:trHeight w:val="20"/>
          <w:jc w:val="center"/>
        </w:trPr>
        <w:tc>
          <w:tcPr>
            <w:tcW w:w="454" w:type="dxa"/>
            <w:shd w:val="clear" w:color="auto" w:fill="auto"/>
          </w:tcPr>
          <w:p w14:paraId="333B9CC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10FA924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77CA7DA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наводњавању</w:t>
            </w:r>
          </w:p>
          <w:p w14:paraId="2E43D4B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7B44A1A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011040</w:t>
            </w:r>
          </w:p>
        </w:tc>
        <w:tc>
          <w:tcPr>
            <w:tcW w:w="2268" w:type="dxa"/>
            <w:shd w:val="clear" w:color="auto" w:fill="auto"/>
          </w:tcPr>
          <w:p w14:paraId="12FBA6A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Количине захваћене воде за наводњавање према врсти изворишта, објекти и уређаји за наводњавање, начин наводњавања, наводњаване површине и др.</w:t>
            </w:r>
          </w:p>
        </w:tc>
        <w:tc>
          <w:tcPr>
            <w:tcW w:w="1134" w:type="dxa"/>
            <w:shd w:val="clear" w:color="auto" w:fill="auto"/>
          </w:tcPr>
          <w:p w14:paraId="5B35BDC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2023.</w:t>
            </w:r>
          </w:p>
        </w:tc>
        <w:tc>
          <w:tcPr>
            <w:tcW w:w="1418" w:type="dxa"/>
            <w:shd w:val="clear" w:color="auto" w:fill="auto"/>
          </w:tcPr>
          <w:p w14:paraId="37BE0BA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Упитник ВОД-4</w:t>
            </w:r>
          </w:p>
        </w:tc>
        <w:tc>
          <w:tcPr>
            <w:tcW w:w="1588" w:type="dxa"/>
            <w:shd w:val="clear" w:color="auto" w:fill="auto"/>
          </w:tcPr>
          <w:p w14:paraId="10D0E9E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и локалне јединице из области: пољопривредна производња, лов и услужне делатности, као и јединице из других сектора које се баве наводњавањем; 14.10.</w:t>
            </w:r>
          </w:p>
        </w:tc>
        <w:tc>
          <w:tcPr>
            <w:tcW w:w="1701" w:type="dxa"/>
            <w:shd w:val="clear" w:color="auto" w:fill="auto"/>
          </w:tcPr>
          <w:p w14:paraId="39A9B7D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EFE1E5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5DF307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E535A4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речни сливови</w:t>
            </w:r>
          </w:p>
        </w:tc>
        <w:tc>
          <w:tcPr>
            <w:tcW w:w="851" w:type="dxa"/>
            <w:shd w:val="clear" w:color="auto" w:fill="auto"/>
          </w:tcPr>
          <w:p w14:paraId="6EBAA10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11.01.2024.</w:t>
            </w:r>
          </w:p>
        </w:tc>
      </w:tr>
      <w:tr w:rsidR="00AB553E" w:rsidRPr="00E3558F" w14:paraId="1C04B2BE" w14:textId="77777777" w:rsidTr="00AB553E">
        <w:trPr>
          <w:trHeight w:val="20"/>
          <w:jc w:val="center"/>
        </w:trPr>
        <w:tc>
          <w:tcPr>
            <w:tcW w:w="454" w:type="dxa"/>
            <w:shd w:val="clear" w:color="auto" w:fill="auto"/>
          </w:tcPr>
          <w:p w14:paraId="6F68673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134C67C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535D2C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укупном билансу копнених вода</w:t>
            </w:r>
          </w:p>
          <w:p w14:paraId="2CE4BAF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5DE5946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011041</w:t>
            </w:r>
          </w:p>
        </w:tc>
        <w:tc>
          <w:tcPr>
            <w:tcW w:w="2268" w:type="dxa"/>
            <w:shd w:val="clear" w:color="auto" w:fill="auto"/>
          </w:tcPr>
          <w:p w14:paraId="4B7C461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количинама захваћених, коришћених, испуштених вода, водама за наводњавање, поново коришћеним водама, обновљивим водним ресурсима, квалитету отпадних вода, SDI и еродираном земљишту</w:t>
            </w:r>
          </w:p>
        </w:tc>
        <w:tc>
          <w:tcPr>
            <w:tcW w:w="1134" w:type="dxa"/>
            <w:shd w:val="clear" w:color="auto" w:fill="auto"/>
          </w:tcPr>
          <w:p w14:paraId="799972B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2022.</w:t>
            </w:r>
          </w:p>
        </w:tc>
        <w:tc>
          <w:tcPr>
            <w:tcW w:w="1418" w:type="dxa"/>
            <w:shd w:val="clear" w:color="auto" w:fill="auto"/>
          </w:tcPr>
          <w:p w14:paraId="0ED29D3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0E60C7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54780D2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хидрометеоролошки завод (aдминистративни подаци)</w:t>
            </w:r>
          </w:p>
        </w:tc>
        <w:tc>
          <w:tcPr>
            <w:tcW w:w="1418" w:type="dxa"/>
            <w:shd w:val="clear" w:color="auto" w:fill="auto"/>
          </w:tcPr>
          <w:p w14:paraId="1C9CD98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4850B88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BC4C3C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и речни сливови</w:t>
            </w:r>
          </w:p>
        </w:tc>
        <w:tc>
          <w:tcPr>
            <w:tcW w:w="851" w:type="dxa"/>
            <w:shd w:val="clear" w:color="auto" w:fill="auto"/>
          </w:tcPr>
          <w:p w14:paraId="269778D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22.12.</w:t>
            </w:r>
          </w:p>
        </w:tc>
      </w:tr>
      <w:tr w:rsidR="00AB553E" w:rsidRPr="00E3558F" w14:paraId="5F0F9052" w14:textId="77777777" w:rsidTr="00AB553E">
        <w:trPr>
          <w:trHeight w:val="20"/>
          <w:jc w:val="center"/>
        </w:trPr>
        <w:tc>
          <w:tcPr>
            <w:tcW w:w="454" w:type="dxa"/>
            <w:shd w:val="clear" w:color="auto" w:fill="auto"/>
          </w:tcPr>
          <w:p w14:paraId="7B49F18C"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7     </w:t>
            </w:r>
          </w:p>
        </w:tc>
        <w:tc>
          <w:tcPr>
            <w:tcW w:w="1021" w:type="dxa"/>
            <w:shd w:val="clear" w:color="auto" w:fill="auto"/>
          </w:tcPr>
          <w:p w14:paraId="5EC46F7C"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заштиту животне средине</w:t>
            </w:r>
          </w:p>
        </w:tc>
        <w:tc>
          <w:tcPr>
            <w:tcW w:w="1588" w:type="dxa"/>
            <w:shd w:val="clear" w:color="auto" w:fill="auto"/>
          </w:tcPr>
          <w:p w14:paraId="30F5C9FB"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Национални инвентар основних загађујућих материја испуштених у ваздух</w:t>
            </w:r>
          </w:p>
          <w:p w14:paraId="6052652B"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p w14:paraId="54000B4C"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011125</w:t>
            </w:r>
          </w:p>
        </w:tc>
        <w:tc>
          <w:tcPr>
            <w:tcW w:w="2268" w:type="dxa"/>
            <w:shd w:val="clear" w:color="auto" w:fill="auto"/>
          </w:tcPr>
          <w:p w14:paraId="20BE32EF"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количинама емитованих загађујућих материја у ваздух у складу са ЛРТАП конвенцијом</w:t>
            </w:r>
          </w:p>
        </w:tc>
        <w:tc>
          <w:tcPr>
            <w:tcW w:w="1134" w:type="dxa"/>
            <w:shd w:val="clear" w:color="auto" w:fill="auto"/>
          </w:tcPr>
          <w:p w14:paraId="3BB4C9E0"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21B1620E"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Јавни подаци и званични извештаји, дописи, у складу са методологијом EMEP/EEA 2019</w:t>
            </w:r>
          </w:p>
        </w:tc>
        <w:tc>
          <w:tcPr>
            <w:tcW w:w="1588" w:type="dxa"/>
            <w:shd w:val="clear" w:color="auto" w:fill="auto"/>
          </w:tcPr>
          <w:p w14:paraId="2D0B7819"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Институције задужене за израду националних енергетских биланса, статистичких података, друге институције и компаније које су од значаја за прорачун емисија из области енергетике, саобраћаја, индустрије, пољопривреде и отпада</w:t>
            </w:r>
          </w:p>
        </w:tc>
        <w:tc>
          <w:tcPr>
            <w:tcW w:w="1701" w:type="dxa"/>
            <w:shd w:val="clear" w:color="auto" w:fill="auto"/>
          </w:tcPr>
          <w:p w14:paraId="2C0B15B9"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04D2E5A"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6BF80BDC"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заштити ваздуха</w:t>
            </w:r>
          </w:p>
        </w:tc>
        <w:tc>
          <w:tcPr>
            <w:tcW w:w="794" w:type="dxa"/>
            <w:shd w:val="clear" w:color="auto" w:fill="auto"/>
          </w:tcPr>
          <w:p w14:paraId="25EBD69B"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6394D07F"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15.02.</w:t>
            </w:r>
          </w:p>
        </w:tc>
      </w:tr>
      <w:tr w:rsidR="00AB553E" w:rsidRPr="00E3558F" w14:paraId="119AC78B" w14:textId="77777777" w:rsidTr="00AB553E">
        <w:trPr>
          <w:trHeight w:val="20"/>
          <w:jc w:val="center"/>
        </w:trPr>
        <w:tc>
          <w:tcPr>
            <w:tcW w:w="454" w:type="dxa"/>
            <w:shd w:val="clear" w:color="auto" w:fill="auto"/>
          </w:tcPr>
          <w:p w14:paraId="7320811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8     </w:t>
            </w:r>
          </w:p>
        </w:tc>
        <w:tc>
          <w:tcPr>
            <w:tcW w:w="1021" w:type="dxa"/>
            <w:shd w:val="clear" w:color="auto" w:fill="auto"/>
          </w:tcPr>
          <w:p w14:paraId="410621E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заштиту животне средине</w:t>
            </w:r>
          </w:p>
        </w:tc>
        <w:tc>
          <w:tcPr>
            <w:tcW w:w="1588" w:type="dxa"/>
            <w:shd w:val="clear" w:color="auto" w:fill="auto"/>
          </w:tcPr>
          <w:p w14:paraId="234EA7C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Национални инвентар гасова са ефектом стаклене баште</w:t>
            </w:r>
          </w:p>
          <w:p w14:paraId="1B8669F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0E9CBE5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011127</w:t>
            </w:r>
          </w:p>
        </w:tc>
        <w:tc>
          <w:tcPr>
            <w:tcW w:w="2268" w:type="dxa"/>
            <w:shd w:val="clear" w:color="auto" w:fill="auto"/>
          </w:tcPr>
          <w:p w14:paraId="2E3EE89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из Националног инвентара гасова са ефектом стаклене баште</w:t>
            </w:r>
          </w:p>
        </w:tc>
        <w:tc>
          <w:tcPr>
            <w:tcW w:w="1134" w:type="dxa"/>
            <w:shd w:val="clear" w:color="auto" w:fill="auto"/>
          </w:tcPr>
          <w:p w14:paraId="3E6EED8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409A749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Јавни подаци и званични извештаји, дописи, у складу са методологијом IPCC 2006</w:t>
            </w:r>
          </w:p>
        </w:tc>
        <w:tc>
          <w:tcPr>
            <w:tcW w:w="1588" w:type="dxa"/>
            <w:shd w:val="clear" w:color="auto" w:fill="auto"/>
          </w:tcPr>
          <w:p w14:paraId="0077689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Институције задужене за израду националних енергетких биланса, статистичких података, друге институције и компаније које су од значаја за прорачуна емисија из области енергетике, саобраћаја, индустрије, пољопривреде, шумарства и отпада</w:t>
            </w:r>
          </w:p>
        </w:tc>
        <w:tc>
          <w:tcPr>
            <w:tcW w:w="1701" w:type="dxa"/>
            <w:shd w:val="clear" w:color="auto" w:fill="auto"/>
          </w:tcPr>
          <w:p w14:paraId="7FF481B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220EB9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3FA3E4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климатским променама</w:t>
            </w:r>
          </w:p>
        </w:tc>
        <w:tc>
          <w:tcPr>
            <w:tcW w:w="794" w:type="dxa"/>
            <w:shd w:val="clear" w:color="auto" w:fill="auto"/>
          </w:tcPr>
          <w:p w14:paraId="52349F8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7DA026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15.01.</w:t>
            </w:r>
          </w:p>
        </w:tc>
      </w:tr>
      <w:tr w:rsidR="00AB553E" w:rsidRPr="00E3558F" w14:paraId="6352CC88" w14:textId="77777777" w:rsidTr="00AB553E">
        <w:trPr>
          <w:trHeight w:val="20"/>
          <w:jc w:val="center"/>
        </w:trPr>
        <w:tc>
          <w:tcPr>
            <w:tcW w:w="454" w:type="dxa"/>
            <w:shd w:val="clear" w:color="auto" w:fill="auto"/>
          </w:tcPr>
          <w:p w14:paraId="79E5D3B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9     </w:t>
            </w:r>
          </w:p>
        </w:tc>
        <w:tc>
          <w:tcPr>
            <w:tcW w:w="1021" w:type="dxa"/>
            <w:shd w:val="clear" w:color="auto" w:fill="auto"/>
          </w:tcPr>
          <w:p w14:paraId="00F82AD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заштиту животне средине</w:t>
            </w:r>
          </w:p>
        </w:tc>
        <w:tc>
          <w:tcPr>
            <w:tcW w:w="1588" w:type="dxa"/>
            <w:shd w:val="clear" w:color="auto" w:fill="auto"/>
          </w:tcPr>
          <w:p w14:paraId="4B902A4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Национални инвентар ненамерно испуштених дуготрајних органских загађујућих материја</w:t>
            </w:r>
          </w:p>
          <w:p w14:paraId="74B3047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12C0302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011101</w:t>
            </w:r>
          </w:p>
        </w:tc>
        <w:tc>
          <w:tcPr>
            <w:tcW w:w="2268" w:type="dxa"/>
            <w:shd w:val="clear" w:color="auto" w:fill="auto"/>
          </w:tcPr>
          <w:p w14:paraId="72038AF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из Националног инвентара ненамерно испуштених дуготрајних органских загађујућих материја</w:t>
            </w:r>
          </w:p>
        </w:tc>
        <w:tc>
          <w:tcPr>
            <w:tcW w:w="1134" w:type="dxa"/>
            <w:shd w:val="clear" w:color="auto" w:fill="auto"/>
          </w:tcPr>
          <w:p w14:paraId="0CF67D1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672AD70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Јавни подаци и званични извештаји, дописи, у складу са методологијом EMEP/EEA 2019</w:t>
            </w:r>
          </w:p>
        </w:tc>
        <w:tc>
          <w:tcPr>
            <w:tcW w:w="1588" w:type="dxa"/>
            <w:shd w:val="clear" w:color="auto" w:fill="auto"/>
          </w:tcPr>
          <w:p w14:paraId="71879C9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Институције задужене за израду националних енергетких биланса, статистичких података, друге институције и компаније које су од значаја за прорачуна емисија из области енергетике, </w:t>
            </w:r>
            <w:r w:rsidRPr="00E3558F">
              <w:rPr>
                <w:rFonts w:ascii="Times New Roman" w:eastAsia="Times New Roman" w:hAnsi="Times New Roman" w:cs="Times New Roman"/>
                <w:color w:val="000000"/>
                <w:sz w:val="15"/>
                <w:szCs w:val="15"/>
              </w:rPr>
              <w:lastRenderedPageBreak/>
              <w:t>саобраћаја,  индустрије, пољопривреде и отпада</w:t>
            </w:r>
          </w:p>
        </w:tc>
        <w:tc>
          <w:tcPr>
            <w:tcW w:w="1701" w:type="dxa"/>
            <w:shd w:val="clear" w:color="auto" w:fill="auto"/>
          </w:tcPr>
          <w:p w14:paraId="7A8FAC3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74CEA5F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6C151B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заштити ваздуха</w:t>
            </w:r>
          </w:p>
        </w:tc>
        <w:tc>
          <w:tcPr>
            <w:tcW w:w="794" w:type="dxa"/>
            <w:shd w:val="clear" w:color="auto" w:fill="auto"/>
          </w:tcPr>
          <w:p w14:paraId="3169A03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C35498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15.02.</w:t>
            </w:r>
          </w:p>
        </w:tc>
      </w:tr>
      <w:tr w:rsidR="00AB553E" w:rsidRPr="00E3558F" w14:paraId="28B33C80" w14:textId="77777777" w:rsidTr="00AB553E">
        <w:trPr>
          <w:trHeight w:val="20"/>
          <w:jc w:val="center"/>
        </w:trPr>
        <w:tc>
          <w:tcPr>
            <w:tcW w:w="454" w:type="dxa"/>
            <w:shd w:val="clear" w:color="auto" w:fill="auto"/>
          </w:tcPr>
          <w:p w14:paraId="7A7D6D5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10    </w:t>
            </w:r>
          </w:p>
        </w:tc>
        <w:tc>
          <w:tcPr>
            <w:tcW w:w="1021" w:type="dxa"/>
            <w:shd w:val="clear" w:color="auto" w:fill="auto"/>
          </w:tcPr>
          <w:p w14:paraId="38D8D76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 за јавно здравље Србије</w:t>
            </w:r>
          </w:p>
        </w:tc>
        <w:tc>
          <w:tcPr>
            <w:tcW w:w="1588" w:type="dxa"/>
            <w:shd w:val="clear" w:color="auto" w:fill="auto"/>
          </w:tcPr>
          <w:p w14:paraId="71CC962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стању животнe срединe</w:t>
            </w:r>
          </w:p>
          <w:p w14:paraId="50A9738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0FC179E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011124</w:t>
            </w:r>
          </w:p>
        </w:tc>
        <w:tc>
          <w:tcPr>
            <w:tcW w:w="2268" w:type="dxa"/>
            <w:shd w:val="clear" w:color="auto" w:fill="auto"/>
          </w:tcPr>
          <w:p w14:paraId="0C6D67E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Мониторинг квалитета ваздуха у урбаним срединама, квалитет индустријских отпадних вода, евиденција депонија чврстог отпада, евиденција третмана инфективног медицинског отпада</w:t>
            </w:r>
          </w:p>
        </w:tc>
        <w:tc>
          <w:tcPr>
            <w:tcW w:w="1134" w:type="dxa"/>
            <w:shd w:val="clear" w:color="auto" w:fill="auto"/>
          </w:tcPr>
          <w:p w14:paraId="5C39025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текућа година</w:t>
            </w:r>
          </w:p>
        </w:tc>
        <w:tc>
          <w:tcPr>
            <w:tcW w:w="1418" w:type="dxa"/>
            <w:shd w:val="clear" w:color="auto" w:fill="auto"/>
          </w:tcPr>
          <w:p w14:paraId="121B4DC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3C84598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Институти и заводи за јавно здравље, здравствене установе и друга правна лица достављају податке надлежном заводу за јавно здравље; до 10. у месецу за претходни месец</w:t>
            </w:r>
          </w:p>
        </w:tc>
        <w:tc>
          <w:tcPr>
            <w:tcW w:w="1701" w:type="dxa"/>
            <w:shd w:val="clear" w:color="auto" w:fill="auto"/>
          </w:tcPr>
          <w:p w14:paraId="3C6CA39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ECD574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169A6D8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D689DF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општина/</w:t>
            </w:r>
            <w:r w:rsidR="00BE3B2F"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 и насељено место</w:t>
            </w:r>
          </w:p>
        </w:tc>
        <w:tc>
          <w:tcPr>
            <w:tcW w:w="851" w:type="dxa"/>
            <w:shd w:val="clear" w:color="auto" w:fill="auto"/>
          </w:tcPr>
          <w:p w14:paraId="7182243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30.06.</w:t>
            </w:r>
          </w:p>
        </w:tc>
      </w:tr>
      <w:tr w:rsidR="00AB553E" w:rsidRPr="00E3558F" w14:paraId="4FBBB7DF" w14:textId="77777777" w:rsidTr="00AB553E">
        <w:trPr>
          <w:trHeight w:val="20"/>
          <w:jc w:val="center"/>
        </w:trPr>
        <w:tc>
          <w:tcPr>
            <w:tcW w:w="454" w:type="dxa"/>
            <w:shd w:val="clear" w:color="auto" w:fill="auto"/>
          </w:tcPr>
          <w:p w14:paraId="7F24C61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11    </w:t>
            </w:r>
          </w:p>
        </w:tc>
        <w:tc>
          <w:tcPr>
            <w:tcW w:w="1021" w:type="dxa"/>
            <w:shd w:val="clear" w:color="auto" w:fill="auto"/>
          </w:tcPr>
          <w:p w14:paraId="40D0B7D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заштиту животне средине</w:t>
            </w:r>
          </w:p>
        </w:tc>
        <w:tc>
          <w:tcPr>
            <w:tcW w:w="1588" w:type="dxa"/>
            <w:shd w:val="clear" w:color="auto" w:fill="auto"/>
          </w:tcPr>
          <w:p w14:paraId="2229E8F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Стање квалитета ваздуха</w:t>
            </w:r>
          </w:p>
          <w:p w14:paraId="3CDAD2C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31D4D29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011128</w:t>
            </w:r>
          </w:p>
        </w:tc>
        <w:tc>
          <w:tcPr>
            <w:tcW w:w="2268" w:type="dxa"/>
            <w:shd w:val="clear" w:color="auto" w:fill="auto"/>
          </w:tcPr>
          <w:p w14:paraId="4CA0C55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Годишње вредности концентрација загађујућих материја и хемизам падавина</w:t>
            </w:r>
          </w:p>
        </w:tc>
        <w:tc>
          <w:tcPr>
            <w:tcW w:w="1134" w:type="dxa"/>
            <w:shd w:val="clear" w:color="auto" w:fill="auto"/>
          </w:tcPr>
          <w:p w14:paraId="4EBED76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0A5A1A2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Сопствени подаци (мeрења), образац за доставу података</w:t>
            </w:r>
          </w:p>
        </w:tc>
        <w:tc>
          <w:tcPr>
            <w:tcW w:w="1588" w:type="dxa"/>
            <w:shd w:val="clear" w:color="auto" w:fill="auto"/>
          </w:tcPr>
          <w:p w14:paraId="3DAA298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Институције које врше мониторинг квалитета ваздуха у оквиру државне и локалних мрежа за квалитет ваздуха; 01.03. за претходну годину</w:t>
            </w:r>
          </w:p>
        </w:tc>
        <w:tc>
          <w:tcPr>
            <w:tcW w:w="1701" w:type="dxa"/>
            <w:shd w:val="clear" w:color="auto" w:fill="auto"/>
          </w:tcPr>
          <w:p w14:paraId="4408E8D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заштиту животне средине (Информациони систем квалитета ваздуха)/јун</w:t>
            </w:r>
          </w:p>
        </w:tc>
        <w:tc>
          <w:tcPr>
            <w:tcW w:w="1418" w:type="dxa"/>
            <w:shd w:val="clear" w:color="auto" w:fill="auto"/>
          </w:tcPr>
          <w:p w14:paraId="24D8E85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056AEA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заштити ваздуха</w:t>
            </w:r>
          </w:p>
        </w:tc>
        <w:tc>
          <w:tcPr>
            <w:tcW w:w="794" w:type="dxa"/>
            <w:shd w:val="clear" w:color="auto" w:fill="auto"/>
          </w:tcPr>
          <w:p w14:paraId="0876C3A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F3C19E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 март за претходну годину</w:t>
            </w:r>
          </w:p>
        </w:tc>
      </w:tr>
      <w:tr w:rsidR="00AB553E" w:rsidRPr="00E3558F" w14:paraId="7A34F9DC" w14:textId="77777777" w:rsidTr="00AB553E">
        <w:trPr>
          <w:trHeight w:val="20"/>
          <w:jc w:val="center"/>
        </w:trPr>
        <w:tc>
          <w:tcPr>
            <w:tcW w:w="454" w:type="dxa"/>
            <w:shd w:val="clear" w:color="auto" w:fill="auto"/>
          </w:tcPr>
          <w:p w14:paraId="6F89BBE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11F986B9" w14:textId="77777777" w:rsidR="00AB553E" w:rsidRPr="00E3558F" w:rsidRDefault="00AB553E" w:rsidP="00AB553E">
            <w:pPr>
              <w:spacing w:before="120"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5)  Статистика заштите природе</w:t>
            </w:r>
          </w:p>
        </w:tc>
        <w:tc>
          <w:tcPr>
            <w:tcW w:w="1134" w:type="dxa"/>
            <w:shd w:val="clear" w:color="auto" w:fill="auto"/>
          </w:tcPr>
          <w:p w14:paraId="2CB234E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BA48FF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334790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0F131FF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BBEF3B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1798BD4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59A201C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372AA62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5698B1F3" w14:textId="77777777" w:rsidTr="00AB553E">
        <w:trPr>
          <w:trHeight w:val="20"/>
          <w:jc w:val="center"/>
        </w:trPr>
        <w:tc>
          <w:tcPr>
            <w:tcW w:w="454" w:type="dxa"/>
            <w:shd w:val="clear" w:color="auto" w:fill="auto"/>
          </w:tcPr>
          <w:p w14:paraId="5D62690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23631D6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Завод за заштиту природе Србије</w:t>
            </w:r>
          </w:p>
        </w:tc>
        <w:tc>
          <w:tcPr>
            <w:tcW w:w="1588" w:type="dxa"/>
            <w:shd w:val="clear" w:color="auto" w:fill="auto"/>
          </w:tcPr>
          <w:p w14:paraId="2C6C1B0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Регистар заштићених природних добара</w:t>
            </w:r>
          </w:p>
          <w:p w14:paraId="4A55221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3F09008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025043</w:t>
            </w:r>
          </w:p>
        </w:tc>
        <w:tc>
          <w:tcPr>
            <w:tcW w:w="2268" w:type="dxa"/>
            <w:shd w:val="clear" w:color="auto" w:fill="auto"/>
          </w:tcPr>
          <w:p w14:paraId="57661BC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Подаци о заштићеним природним добрима (заштићена подручја, заштићене врсте и покретна заштићена природна документа); списак заштићених подручја, назив акта којим су подручја стављена под заштиту, назив акта којим су дивље врсте биљака, животиња и гљива стављене под заштиту, списак покретних заштићених природних докумената, као и подаци о међународној заштити природних добара. Регистар </w:t>
            </w:r>
            <w:r w:rsidRPr="00E3558F">
              <w:rPr>
                <w:rFonts w:ascii="Times New Roman" w:eastAsia="Times New Roman" w:hAnsi="Times New Roman" w:cs="Times New Roman"/>
                <w:color w:val="000000"/>
                <w:sz w:val="15"/>
                <w:szCs w:val="15"/>
              </w:rPr>
              <w:lastRenderedPageBreak/>
              <w:t>садржи назив заштићеног подручја, врсту заштићеног подручја, националну и међународну категорију заштићеног подручја, место на којем се заштићено подручје налази, централну координатну тачку по Гриничу, кратак опис заштићеног подручја, опис граница заштићеног подручја, списак катастарских парцела по режимима заштите, податке о власништву и управљачу, физичке и правне промене на заштићеном подручју, број и датум акта о стављању под заштиту подручја и број и датум акта о престанку заштите. Регистар садржи и и информације о броју строго заштићених и заштићених дивљих врста биљака, животиња и гљива.</w:t>
            </w:r>
          </w:p>
        </w:tc>
        <w:tc>
          <w:tcPr>
            <w:tcW w:w="1134" w:type="dxa"/>
            <w:shd w:val="clear" w:color="auto" w:fill="auto"/>
          </w:tcPr>
          <w:p w14:paraId="034467E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 континуирано</w:t>
            </w:r>
          </w:p>
        </w:tc>
        <w:tc>
          <w:tcPr>
            <w:tcW w:w="1418" w:type="dxa"/>
            <w:shd w:val="clear" w:color="auto" w:fill="auto"/>
          </w:tcPr>
          <w:p w14:paraId="7251DA4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Прикупљање података из студија заштите и усвојеног акта о заштити природног добара</w:t>
            </w:r>
          </w:p>
        </w:tc>
        <w:tc>
          <w:tcPr>
            <w:tcW w:w="1588" w:type="dxa"/>
            <w:shd w:val="clear" w:color="auto" w:fill="auto"/>
          </w:tcPr>
          <w:p w14:paraId="492F06A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Јединице локалне самоуправе и Влада Републике Србије</w:t>
            </w:r>
          </w:p>
        </w:tc>
        <w:tc>
          <w:tcPr>
            <w:tcW w:w="1701" w:type="dxa"/>
            <w:shd w:val="clear" w:color="auto" w:fill="auto"/>
          </w:tcPr>
          <w:p w14:paraId="2C1FC63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геодетски завод (aдминистративни подаци); Локална самоуправа (aдминистративни подаци)</w:t>
            </w:r>
          </w:p>
        </w:tc>
        <w:tc>
          <w:tcPr>
            <w:tcW w:w="1418" w:type="dxa"/>
            <w:shd w:val="clear" w:color="auto" w:fill="auto"/>
          </w:tcPr>
          <w:p w14:paraId="5A04A5CA" w14:textId="066A1C77" w:rsidR="00AB553E" w:rsidRPr="00E3558F" w:rsidRDefault="00505E04"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lang w:val="sr-Cyrl-RS"/>
              </w:rPr>
              <w:t>Геопросторни</w:t>
            </w:r>
            <w:r w:rsidR="00AB553E" w:rsidRPr="00E3558F">
              <w:rPr>
                <w:rFonts w:ascii="Times New Roman" w:eastAsia="Times New Roman" w:hAnsi="Times New Roman" w:cs="Times New Roman"/>
                <w:color w:val="000000"/>
                <w:sz w:val="15"/>
                <w:szCs w:val="15"/>
              </w:rPr>
              <w:t xml:space="preserve"> подаци Републичког геодетског завода</w:t>
            </w:r>
          </w:p>
        </w:tc>
        <w:tc>
          <w:tcPr>
            <w:tcW w:w="1531" w:type="dxa"/>
            <w:shd w:val="clear" w:color="auto" w:fill="auto"/>
          </w:tcPr>
          <w:p w14:paraId="7F5926D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заштити природе, Правилник о начину и садржини вођења регистра заштићених природних добара</w:t>
            </w:r>
          </w:p>
        </w:tc>
        <w:tc>
          <w:tcPr>
            <w:tcW w:w="794" w:type="dxa"/>
            <w:shd w:val="clear" w:color="auto" w:fill="auto"/>
          </w:tcPr>
          <w:p w14:paraId="1A34455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општина/</w:t>
            </w:r>
            <w:r w:rsidR="00BE3B2F"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 и насељено место</w:t>
            </w:r>
          </w:p>
        </w:tc>
        <w:tc>
          <w:tcPr>
            <w:tcW w:w="851" w:type="dxa"/>
            <w:shd w:val="clear" w:color="auto" w:fill="auto"/>
          </w:tcPr>
          <w:p w14:paraId="6254499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w:t>
            </w:r>
            <w:r w:rsidR="00A15E5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нуирано, одмах по усвајању званичног акта о заштити или престанку заштите</w:t>
            </w:r>
          </w:p>
        </w:tc>
      </w:tr>
      <w:tr w:rsidR="00AB553E" w:rsidRPr="00E3558F" w14:paraId="766682B8" w14:textId="77777777" w:rsidTr="00AB553E">
        <w:trPr>
          <w:trHeight w:val="20"/>
          <w:jc w:val="center"/>
        </w:trPr>
        <w:tc>
          <w:tcPr>
            <w:tcW w:w="454" w:type="dxa"/>
            <w:shd w:val="clear" w:color="auto" w:fill="auto"/>
          </w:tcPr>
          <w:p w14:paraId="3AEF8DA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131AC38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Завод за заштиту природе Србије</w:t>
            </w:r>
          </w:p>
        </w:tc>
        <w:tc>
          <w:tcPr>
            <w:tcW w:w="1588" w:type="dxa"/>
            <w:shd w:val="clear" w:color="auto" w:fill="auto"/>
          </w:tcPr>
          <w:p w14:paraId="04CB9C7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Базе података о стаништима, заштићеним врстама и подручјима еколошке мреже</w:t>
            </w:r>
          </w:p>
          <w:p w14:paraId="123E17D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7326273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011131</w:t>
            </w:r>
          </w:p>
        </w:tc>
        <w:tc>
          <w:tcPr>
            <w:tcW w:w="2268" w:type="dxa"/>
            <w:shd w:val="clear" w:color="auto" w:fill="auto"/>
          </w:tcPr>
          <w:p w14:paraId="19BB501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Истраживање и заштита природе кроз управљање подацима о еколошкој мрежи, заштићеним врстама и угроженим, ретким, осетљивим и за заштиту приоритетним типовима станишта, води се у виду база података са георефернцираним подацима у прегледним и рефералним картама, и представљају део информационог система о заштите природе у Републици Србији. Станишта врста значајних за опстанак популација документују се картом станишта врста, која се израђује на основу ГИС базе података о распрострањености појединих станишта врста на </w:t>
            </w:r>
            <w:r w:rsidRPr="00E3558F">
              <w:rPr>
                <w:rFonts w:ascii="Times New Roman" w:eastAsia="Times New Roman" w:hAnsi="Times New Roman" w:cs="Times New Roman"/>
                <w:color w:val="000000"/>
                <w:sz w:val="15"/>
                <w:szCs w:val="15"/>
              </w:rPr>
              <w:lastRenderedPageBreak/>
              <w:t>подручју Републике Србије. Прикупљање података и стално ажурирање ГИС базе података o строго заштићеним дивљим врстама биљака, животиња и гљива обезбеђује Завод за заштиту природе Србије у сарадњи са другим овлашћеним стручним и научним институцијама. Угрожени, ретки, осетљиви и за заштиту приоритетни типови станишта документују се картом станишта, која се израђује на основу ГИС базе података о распрострањености приоритетних типова станишта на подручју Републике Србије. Прикупљање података и стално ажурирање ГИС базе података обезбеђују заводи и друге стручне и научне институције које овласти министар надлежан за послеве заштите животне средине. Дигиталну базу података и карту еколошки значајних подручја коју чине подручја од националног и међународног значаја (Емералд, ИБА, ИПА, ПБА, ПХА, Рамсарска, станишта врста и типова станишта, потенцијална Натура 2000 подручја, заштићена подручја), еколошких коридора и заштитних зона, израђује и ажурира Завод за заштиту природе Србије у сарадњи са стручним и научним институцијама.</w:t>
            </w:r>
          </w:p>
        </w:tc>
        <w:tc>
          <w:tcPr>
            <w:tcW w:w="1134" w:type="dxa"/>
            <w:shd w:val="clear" w:color="auto" w:fill="auto"/>
          </w:tcPr>
          <w:p w14:paraId="41FC0D1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 континуирано</w:t>
            </w:r>
          </w:p>
        </w:tc>
        <w:tc>
          <w:tcPr>
            <w:tcW w:w="1418" w:type="dxa"/>
            <w:shd w:val="clear" w:color="auto" w:fill="auto"/>
          </w:tcPr>
          <w:p w14:paraId="7D8E446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PAPI, CAPI, TAPI, прикупљање података током теренских мултидисциплинарних истраживања у складу са методологијом струке и делатности (уз помоћ мобилних телефона, таблета, лаптопа, папирне белешке итд.), прикупљање података из литературних извора, након успостављања веб </w:t>
            </w:r>
            <w:r w:rsidRPr="00E3558F">
              <w:rPr>
                <w:rFonts w:ascii="Times New Roman" w:eastAsia="Times New Roman" w:hAnsi="Times New Roman" w:cs="Times New Roman"/>
                <w:color w:val="000000"/>
                <w:sz w:val="15"/>
                <w:szCs w:val="15"/>
              </w:rPr>
              <w:lastRenderedPageBreak/>
              <w:t>апликације и CAWI</w:t>
            </w:r>
          </w:p>
        </w:tc>
        <w:tc>
          <w:tcPr>
            <w:tcW w:w="1588" w:type="dxa"/>
            <w:shd w:val="clear" w:color="auto" w:fill="auto"/>
          </w:tcPr>
          <w:p w14:paraId="55E30D9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Стручне и научне институције и невладине организације (базе података)/по завршетку реализације пројеката; Управљачи заштићених подручја (евиденције)/извештаји о раду на крају календарске године</w:t>
            </w:r>
          </w:p>
        </w:tc>
        <w:tc>
          <w:tcPr>
            <w:tcW w:w="1701" w:type="dxa"/>
            <w:shd w:val="clear" w:color="auto" w:fill="auto"/>
          </w:tcPr>
          <w:p w14:paraId="028D428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заштите животне средине (базе података)/по завршетку реализације пројеката);</w:t>
            </w:r>
          </w:p>
        </w:tc>
        <w:tc>
          <w:tcPr>
            <w:tcW w:w="1418" w:type="dxa"/>
            <w:shd w:val="clear" w:color="auto" w:fill="auto"/>
          </w:tcPr>
          <w:p w14:paraId="003E2BB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Литературни подаци и базе података Завода, стручних и научних институција и невладиних организација и управљача заштићених подручја на основу реализованих теренских истраживања</w:t>
            </w:r>
          </w:p>
        </w:tc>
        <w:tc>
          <w:tcPr>
            <w:tcW w:w="1531" w:type="dxa"/>
            <w:shd w:val="clear" w:color="auto" w:fill="auto"/>
          </w:tcPr>
          <w:p w14:paraId="6C2073F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Закон о заштити природе, Уредба о еколошкој мрежи, Правилник о критеријумима за издвајање типова станишта, о типовима станишта, осетљивим, угроженим, ретким и за заштиту приоритетним типовима станишта и о мерама заштите за њихово очување, Правилника о проглашењу и заштити строго заштићених и заштићених дивљих </w:t>
            </w:r>
            <w:r w:rsidRPr="00E3558F">
              <w:rPr>
                <w:rFonts w:ascii="Times New Roman" w:eastAsia="Times New Roman" w:hAnsi="Times New Roman" w:cs="Times New Roman"/>
                <w:color w:val="000000"/>
                <w:sz w:val="15"/>
                <w:szCs w:val="15"/>
              </w:rPr>
              <w:lastRenderedPageBreak/>
              <w:t>врста биљака, животиња и гљива, Црвене листе и Црвене књиге.</w:t>
            </w:r>
          </w:p>
        </w:tc>
        <w:tc>
          <w:tcPr>
            <w:tcW w:w="794" w:type="dxa"/>
            <w:shd w:val="clear" w:color="auto" w:fill="auto"/>
          </w:tcPr>
          <w:p w14:paraId="340E6D3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Република Србија</w:t>
            </w:r>
          </w:p>
        </w:tc>
        <w:tc>
          <w:tcPr>
            <w:tcW w:w="851" w:type="dxa"/>
            <w:shd w:val="clear" w:color="auto" w:fill="auto"/>
          </w:tcPr>
          <w:p w14:paraId="2880F5E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31.12.2021. или у односу на рокове дефини</w:t>
            </w:r>
            <w:r w:rsidR="00A15E5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сане пројектима са стручним и научним институци</w:t>
            </w:r>
            <w:r w:rsidR="00A15E5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јама и невлади</w:t>
            </w:r>
            <w:r w:rsidR="00A15E5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ним организа</w:t>
            </w:r>
            <w:r w:rsidR="00A15E5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цијама</w:t>
            </w:r>
          </w:p>
        </w:tc>
      </w:tr>
      <w:tr w:rsidR="00AB553E" w:rsidRPr="00E3558F" w14:paraId="470C9351" w14:textId="77777777" w:rsidTr="00AB553E">
        <w:trPr>
          <w:trHeight w:val="20"/>
          <w:jc w:val="center"/>
        </w:trPr>
        <w:tc>
          <w:tcPr>
            <w:tcW w:w="454" w:type="dxa"/>
            <w:shd w:val="clear" w:color="auto" w:fill="auto"/>
          </w:tcPr>
          <w:p w14:paraId="55B1CAF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3     </w:t>
            </w:r>
          </w:p>
        </w:tc>
        <w:tc>
          <w:tcPr>
            <w:tcW w:w="1021" w:type="dxa"/>
            <w:shd w:val="clear" w:color="auto" w:fill="auto"/>
          </w:tcPr>
          <w:p w14:paraId="20C39AB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Завод за заштиту природе Србије</w:t>
            </w:r>
          </w:p>
        </w:tc>
        <w:tc>
          <w:tcPr>
            <w:tcW w:w="1588" w:type="dxa"/>
            <w:shd w:val="clear" w:color="auto" w:fill="auto"/>
          </w:tcPr>
          <w:p w14:paraId="0B13B23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Израда студија заштите којима се утврђују вредности подручја предложених за заштиту</w:t>
            </w:r>
          </w:p>
          <w:p w14:paraId="0DA9410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31314B5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011102</w:t>
            </w:r>
          </w:p>
        </w:tc>
        <w:tc>
          <w:tcPr>
            <w:tcW w:w="2268" w:type="dxa"/>
            <w:shd w:val="clear" w:color="auto" w:fill="auto"/>
          </w:tcPr>
          <w:p w14:paraId="4B251F1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Списак подручја предложених за заштиту у складу са планом рада за текућу годину, списак подручја која су у процедури заштите, списак подручја чије су студије заштите упућене надлежном министарству за заштиту животне средине и локалним самоуправама ради проглашења заштите, са основним информацијама о природним вредностима, површини, предложеним режимима заштите и категорији подручја предложеног за заштиту. Садржај сваке студије заштите садржи следеће елементе: идентификациона листа природног добра, опис природних, створених и предеоних одлика, оцена стања животне средине подручја, темељне вредности природног добра, режими заштите, концепт заштите, унапређења и одрживог развоја, управљање.</w:t>
            </w:r>
          </w:p>
        </w:tc>
        <w:tc>
          <w:tcPr>
            <w:tcW w:w="1134" w:type="dxa"/>
            <w:shd w:val="clear" w:color="auto" w:fill="auto"/>
          </w:tcPr>
          <w:p w14:paraId="6A270CF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континуирано</w:t>
            </w:r>
          </w:p>
        </w:tc>
        <w:tc>
          <w:tcPr>
            <w:tcW w:w="1418" w:type="dxa"/>
            <w:shd w:val="clear" w:color="auto" w:fill="auto"/>
          </w:tcPr>
          <w:p w14:paraId="772A89B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PAPI, CAPI, TAPI, прикупљање података током теренских мултидисциплинарних истраживања у складу са методологијом струке и делатности (уз помоћ мобилних телефона, таблета, лаптопа, папирне белешке итд.), прикупљање података из литературних извора, након успостављања веб апликације и CAWI</w:t>
            </w:r>
          </w:p>
        </w:tc>
        <w:tc>
          <w:tcPr>
            <w:tcW w:w="1588" w:type="dxa"/>
            <w:shd w:val="clear" w:color="auto" w:fill="auto"/>
          </w:tcPr>
          <w:p w14:paraId="35F1638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Јединице локалне самоуправе, научне и образовне институције, установе републичких органа, физичка и правна лица</w:t>
            </w:r>
          </w:p>
        </w:tc>
        <w:tc>
          <w:tcPr>
            <w:tcW w:w="1701" w:type="dxa"/>
            <w:shd w:val="clear" w:color="auto" w:fill="auto"/>
          </w:tcPr>
          <w:p w14:paraId="08851C0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геодетски завод (aдминистративни подаци); Јавна предузећа и установе (ЈП „Србијашуме" - картографска база података и база података шумских основа)</w:t>
            </w:r>
          </w:p>
        </w:tc>
        <w:tc>
          <w:tcPr>
            <w:tcW w:w="1418" w:type="dxa"/>
            <w:shd w:val="clear" w:color="auto" w:fill="auto"/>
          </w:tcPr>
          <w:p w14:paraId="7590D90F" w14:textId="61746E16" w:rsidR="00AB553E" w:rsidRPr="00E3558F" w:rsidRDefault="00505E04"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lang w:val="sr-Cyrl-RS"/>
              </w:rPr>
              <w:t>Геопросторни</w:t>
            </w:r>
            <w:r w:rsidR="00AB553E" w:rsidRPr="00E3558F">
              <w:rPr>
                <w:rFonts w:ascii="Times New Roman" w:eastAsia="Times New Roman" w:hAnsi="Times New Roman" w:cs="Times New Roman"/>
                <w:color w:val="000000"/>
                <w:sz w:val="15"/>
                <w:szCs w:val="15"/>
              </w:rPr>
              <w:t xml:space="preserve"> подаци Републичког геодетског завода</w:t>
            </w:r>
          </w:p>
        </w:tc>
        <w:tc>
          <w:tcPr>
            <w:tcW w:w="1531" w:type="dxa"/>
            <w:shd w:val="clear" w:color="auto" w:fill="auto"/>
          </w:tcPr>
          <w:p w14:paraId="50E40E3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Законска регулатива из области заштите природе и одрживог коришћења природних ресурса</w:t>
            </w:r>
          </w:p>
        </w:tc>
        <w:tc>
          <w:tcPr>
            <w:tcW w:w="794" w:type="dxa"/>
            <w:shd w:val="clear" w:color="auto" w:fill="auto"/>
          </w:tcPr>
          <w:p w14:paraId="5801E78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општина/</w:t>
            </w:r>
            <w:r w:rsidR="00BE3B2F"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 и насељено место</w:t>
            </w:r>
          </w:p>
        </w:tc>
        <w:tc>
          <w:tcPr>
            <w:tcW w:w="851" w:type="dxa"/>
            <w:shd w:val="clear" w:color="auto" w:fill="auto"/>
          </w:tcPr>
          <w:p w14:paraId="5C1C5C4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Одмах по потпису одговорног лица финалне студије заштите</w:t>
            </w:r>
          </w:p>
        </w:tc>
      </w:tr>
    </w:tbl>
    <w:p w14:paraId="487C5282" w14:textId="77777777" w:rsidR="00D1432F" w:rsidRPr="00E3558F" w:rsidRDefault="00D1432F">
      <w:pPr>
        <w:rPr>
          <w:rFonts w:ascii="Times New Roman" w:hAnsi="Times New Roman" w:cs="Times New Roman"/>
        </w:rPr>
        <w:sectPr w:rsidR="00D1432F" w:rsidRPr="00E3558F" w:rsidSect="0026378E">
          <w:footerReference w:type="default" r:id="rId19"/>
          <w:type w:val="continuous"/>
          <w:pgSz w:w="16840" w:h="11907" w:orient="landscape" w:code="9"/>
          <w:pgMar w:top="851" w:right="567" w:bottom="851" w:left="567" w:header="567" w:footer="567" w:gutter="0"/>
          <w:cols w:space="720"/>
          <w:docGrid w:linePitch="360"/>
        </w:sectPr>
      </w:pPr>
    </w:p>
    <w:p w14:paraId="64761506" w14:textId="77777777" w:rsidR="00D1432F" w:rsidRPr="00E3558F" w:rsidRDefault="00D1432F">
      <w:pPr>
        <w:rPr>
          <w:rFonts w:ascii="Times New Roman" w:hAnsi="Times New Roman" w:cs="Times New Roman"/>
        </w:r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D1432F" w:rsidRPr="00E3558F" w14:paraId="355610E0" w14:textId="77777777" w:rsidTr="0033609C">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2111722E" w14:textId="77777777" w:rsidR="00D1432F" w:rsidRPr="00E3558F" w:rsidRDefault="00D1432F" w:rsidP="0033609C">
            <w:pPr>
              <w:spacing w:after="60" w:line="240" w:lineRule="auto"/>
              <w:jc w:val="center"/>
              <w:rPr>
                <w:rFonts w:ascii="Times New Roman" w:eastAsia="Times New Roman" w:hAnsi="Times New Roman" w:cs="Times New Roman"/>
                <w:bCs/>
                <w:sz w:val="20"/>
                <w:szCs w:val="20"/>
                <w:lang w:val="sr-Cyrl-RS"/>
              </w:rPr>
            </w:pPr>
            <w:r w:rsidRPr="00E3558F">
              <w:rPr>
                <w:rFonts w:ascii="Times New Roman" w:eastAsia="Times New Roman" w:hAnsi="Times New Roman" w:cs="Times New Roman"/>
                <w:b/>
                <w:bCs/>
                <w:sz w:val="20"/>
                <w:szCs w:val="20"/>
                <w:lang w:val="sr-Cyrl-RS"/>
              </w:rPr>
              <w:lastRenderedPageBreak/>
              <w:t xml:space="preserve">ПЛАН ЗВАНИЧНЕ СТАТИСТИКЕ ЗА </w:t>
            </w:r>
            <w:r w:rsidRPr="00E3558F">
              <w:rPr>
                <w:rFonts w:ascii="Times New Roman" w:eastAsia="Times New Roman" w:hAnsi="Times New Roman" w:cs="Times New Roman"/>
                <w:b/>
                <w:bCs/>
                <w:sz w:val="20"/>
                <w:szCs w:val="20"/>
                <w:lang w:val="sr-Latn-RS"/>
              </w:rPr>
              <w:t>2023</w:t>
            </w:r>
            <w:r w:rsidRPr="00E3558F">
              <w:rPr>
                <w:rFonts w:ascii="Times New Roman" w:eastAsia="Times New Roman" w:hAnsi="Times New Roman" w:cs="Times New Roman"/>
                <w:b/>
                <w:bCs/>
                <w:sz w:val="20"/>
                <w:szCs w:val="20"/>
                <w:lang w:val="sr-Cyrl-RS"/>
              </w:rPr>
              <w:t>. ГОДИНУ</w:t>
            </w:r>
            <w:r w:rsidRPr="00E3558F">
              <w:rPr>
                <w:rFonts w:ascii="Times New Roman" w:eastAsia="Times New Roman" w:hAnsi="Times New Roman" w:cs="Times New Roman"/>
                <w:b/>
                <w:bCs/>
                <w:sz w:val="20"/>
                <w:szCs w:val="20"/>
                <w:lang w:val="sr-Latn-RS"/>
              </w:rPr>
              <w:t xml:space="preserve">  </w:t>
            </w:r>
            <w:r w:rsidRPr="00E3558F">
              <w:rPr>
                <w:rFonts w:ascii="Times New Roman" w:eastAsia="Times New Roman" w:hAnsi="Times New Roman" w:cs="Times New Roman"/>
                <w:bCs/>
                <w:sz w:val="20"/>
                <w:szCs w:val="20"/>
                <w:lang w:val="sr-Cyrl-RS"/>
              </w:rPr>
              <w:t>(наставак)</w:t>
            </w:r>
          </w:p>
        </w:tc>
      </w:tr>
      <w:tr w:rsidR="00D1432F" w:rsidRPr="00E3558F" w14:paraId="6A7724B8" w14:textId="77777777" w:rsidTr="0033609C">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D223C3"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B2C722"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8E2E48"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924C36"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82751C"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D35D34"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AB9047"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CAABFD"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vertAlign w:val="superscript"/>
                <w:lang w:val="sr-Cyrl-RS"/>
              </w:rPr>
            </w:pPr>
            <w:r w:rsidRPr="00E3558F">
              <w:rPr>
                <w:rFonts w:ascii="Times New Roman" w:eastAsia="Times New Roman" w:hAnsi="Times New Roman" w:cs="Times New Roman"/>
                <w:bCs/>
                <w:sz w:val="15"/>
                <w:szCs w:val="15"/>
                <w:lang w:val="sr-Cyrl-RS"/>
              </w:rPr>
              <w:t>Терито-ријални ниво објављи-вања података</w:t>
            </w:r>
            <w:r w:rsidRPr="00E3558F">
              <w:rPr>
                <w:rFonts w:ascii="Times New Roman" w:eastAsia="Times New Roman" w:hAnsi="Times New Roman" w:cs="Times New Roman"/>
                <w:bCs/>
                <w:sz w:val="15"/>
                <w:szCs w:val="15"/>
                <w:vertAlign w:val="superscript"/>
                <w:lang w:val="sr-Cyrl-RS"/>
              </w:rPr>
              <w:t>1)</w:t>
            </w:r>
          </w:p>
          <w:p w14:paraId="2E34EB98"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F3EE229"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Рок за прве резултате</w:t>
            </w:r>
          </w:p>
        </w:tc>
      </w:tr>
      <w:tr w:rsidR="00D1432F" w:rsidRPr="00E3558F" w14:paraId="53A00A80" w14:textId="77777777" w:rsidTr="0033609C">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C8A146"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DFF2FD"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79B7CA"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8C9F18"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DC025FA"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7D9B85"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C423E5"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A1D54B"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807490"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049BBE"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8D7A34A"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r>
      <w:tr w:rsidR="00D1432F" w:rsidRPr="00E3558F" w14:paraId="5C66D1E4" w14:textId="77777777" w:rsidTr="0033609C">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BFA851"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A900C4"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8F5B22"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8A811F9"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2C66995"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CD30B9"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D320DE"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A0C18F"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2E6DC8"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365B8A"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62745A"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6169BE0"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r>
      <w:tr w:rsidR="00D1432F" w:rsidRPr="00E3558F" w14:paraId="283FED89" w14:textId="77777777" w:rsidTr="0033609C">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8EF8DC"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EDF260"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7840C9"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5A5F26"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00FFA9"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5CBB7A"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91234B"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03C459"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290447B"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9FD45C"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A2B7AB"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E6D0AB1"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12</w:t>
            </w:r>
          </w:p>
        </w:tc>
      </w:tr>
      <w:tr w:rsidR="00094D7B" w:rsidRPr="00E3558F" w14:paraId="6D615284" w14:textId="77777777" w:rsidTr="00AB553E">
        <w:trPr>
          <w:trHeight w:val="20"/>
          <w:jc w:val="center"/>
        </w:trPr>
        <w:tc>
          <w:tcPr>
            <w:tcW w:w="454" w:type="dxa"/>
            <w:shd w:val="clear" w:color="auto" w:fill="auto"/>
          </w:tcPr>
          <w:p w14:paraId="327ED899"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4748456A" w14:textId="77777777" w:rsidR="00094D7B" w:rsidRPr="00E3558F" w:rsidRDefault="00094D7B" w:rsidP="00094D7B">
            <w:pPr>
              <w:spacing w:after="0" w:line="240" w:lineRule="auto"/>
              <w:rPr>
                <w:rFonts w:ascii="Times New Roman" w:eastAsia="Times New Roman" w:hAnsi="Times New Roman" w:cs="Times New Roman"/>
                <w:b/>
                <w:color w:val="000000"/>
                <w:sz w:val="18"/>
                <w:szCs w:val="18"/>
              </w:rPr>
            </w:pPr>
          </w:p>
        </w:tc>
        <w:tc>
          <w:tcPr>
            <w:tcW w:w="1134" w:type="dxa"/>
            <w:shd w:val="clear" w:color="auto" w:fill="auto"/>
          </w:tcPr>
          <w:p w14:paraId="3A9BD990"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07F62BED"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c>
          <w:tcPr>
            <w:tcW w:w="1588" w:type="dxa"/>
            <w:shd w:val="clear" w:color="auto" w:fill="auto"/>
          </w:tcPr>
          <w:p w14:paraId="09FFE8EF"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c>
          <w:tcPr>
            <w:tcW w:w="1701" w:type="dxa"/>
            <w:shd w:val="clear" w:color="auto" w:fill="auto"/>
          </w:tcPr>
          <w:p w14:paraId="3997D764"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112EE482"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c>
          <w:tcPr>
            <w:tcW w:w="1531" w:type="dxa"/>
            <w:shd w:val="clear" w:color="auto" w:fill="auto"/>
          </w:tcPr>
          <w:p w14:paraId="4F010626"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c>
          <w:tcPr>
            <w:tcW w:w="794" w:type="dxa"/>
            <w:shd w:val="clear" w:color="auto" w:fill="auto"/>
          </w:tcPr>
          <w:p w14:paraId="7555BF1C"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c>
          <w:tcPr>
            <w:tcW w:w="851" w:type="dxa"/>
            <w:shd w:val="clear" w:color="auto" w:fill="auto"/>
          </w:tcPr>
          <w:p w14:paraId="7591972B" w14:textId="77777777" w:rsidR="00094D7B" w:rsidRPr="00E3558F" w:rsidRDefault="00094D7B" w:rsidP="00094D7B">
            <w:pPr>
              <w:spacing w:after="0" w:line="240" w:lineRule="auto"/>
              <w:rPr>
                <w:rFonts w:ascii="Times New Roman" w:eastAsia="Times New Roman" w:hAnsi="Times New Roman" w:cs="Times New Roman"/>
                <w:color w:val="000000"/>
                <w:sz w:val="15"/>
                <w:szCs w:val="15"/>
              </w:rPr>
            </w:pPr>
          </w:p>
        </w:tc>
      </w:tr>
      <w:tr w:rsidR="00AB553E" w:rsidRPr="00E3558F" w14:paraId="3108230B" w14:textId="77777777" w:rsidTr="00AB553E">
        <w:trPr>
          <w:trHeight w:val="20"/>
          <w:jc w:val="center"/>
        </w:trPr>
        <w:tc>
          <w:tcPr>
            <w:tcW w:w="454" w:type="dxa"/>
            <w:shd w:val="clear" w:color="auto" w:fill="auto"/>
          </w:tcPr>
          <w:p w14:paraId="37887451" w14:textId="77777777" w:rsidR="00AB553E" w:rsidRPr="00E3558F" w:rsidRDefault="00AB553E" w:rsidP="00094D7B">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w:t>
            </w:r>
          </w:p>
        </w:tc>
        <w:tc>
          <w:tcPr>
            <w:tcW w:w="4877" w:type="dxa"/>
            <w:gridSpan w:val="3"/>
            <w:shd w:val="clear" w:color="auto" w:fill="auto"/>
          </w:tcPr>
          <w:p w14:paraId="08E30F36" w14:textId="6DDA30EF" w:rsidR="00AB553E" w:rsidRPr="00E3558F" w:rsidRDefault="00AB553E" w:rsidP="00094D7B">
            <w:pPr>
              <w:spacing w:after="120" w:line="240" w:lineRule="auto"/>
              <w:rPr>
                <w:rFonts w:ascii="Times New Roman" w:eastAsia="Times New Roman" w:hAnsi="Times New Roman" w:cs="Times New Roman"/>
                <w:b/>
                <w:color w:val="000000"/>
                <w:sz w:val="18"/>
                <w:szCs w:val="18"/>
                <w:lang w:val="sr-Cyrl-RS"/>
              </w:rPr>
            </w:pPr>
            <w:r w:rsidRPr="00E3558F">
              <w:rPr>
                <w:rFonts w:ascii="Times New Roman" w:eastAsia="Times New Roman" w:hAnsi="Times New Roman" w:cs="Times New Roman"/>
                <w:b/>
                <w:color w:val="000000"/>
                <w:sz w:val="18"/>
                <w:szCs w:val="18"/>
              </w:rPr>
              <w:t>2.  Регионална статистика</w:t>
            </w:r>
            <w:r w:rsidR="007220E6" w:rsidRPr="00E3558F">
              <w:rPr>
                <w:rFonts w:ascii="Times New Roman" w:eastAsia="Times New Roman" w:hAnsi="Times New Roman" w:cs="Times New Roman"/>
                <w:b/>
                <w:color w:val="000000"/>
                <w:sz w:val="18"/>
                <w:szCs w:val="18"/>
                <w:vertAlign w:val="superscript"/>
                <w:lang w:val="sr-Cyrl-RS"/>
              </w:rPr>
              <w:t>3</w:t>
            </w:r>
            <w:r w:rsidR="00D1432F" w:rsidRPr="00E3558F">
              <w:rPr>
                <w:rFonts w:ascii="Times New Roman" w:eastAsia="Times New Roman" w:hAnsi="Times New Roman" w:cs="Times New Roman"/>
                <w:b/>
                <w:color w:val="000000"/>
                <w:sz w:val="18"/>
                <w:szCs w:val="18"/>
                <w:vertAlign w:val="superscript"/>
                <w:lang w:val="sr-Cyrl-RS"/>
              </w:rPr>
              <w:t>)</w:t>
            </w:r>
            <w:r w:rsidR="007220E6" w:rsidRPr="00E3558F">
              <w:rPr>
                <w:rFonts w:ascii="Times New Roman" w:eastAsia="Times New Roman" w:hAnsi="Times New Roman" w:cs="Times New Roman"/>
                <w:b/>
                <w:color w:val="000000"/>
                <w:sz w:val="18"/>
                <w:szCs w:val="18"/>
                <w:vertAlign w:val="superscript"/>
                <w:lang w:val="sr-Cyrl-RS"/>
              </w:rPr>
              <w:t xml:space="preserve"> </w:t>
            </w:r>
          </w:p>
        </w:tc>
        <w:tc>
          <w:tcPr>
            <w:tcW w:w="1134" w:type="dxa"/>
            <w:shd w:val="clear" w:color="auto" w:fill="auto"/>
          </w:tcPr>
          <w:p w14:paraId="09CB3E8C" w14:textId="77777777" w:rsidR="00AB553E" w:rsidRPr="00E3558F" w:rsidRDefault="00AB553E" w:rsidP="00094D7B">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52B2F9D" w14:textId="77777777" w:rsidR="00AB553E" w:rsidRPr="00E3558F" w:rsidRDefault="00AB553E" w:rsidP="00094D7B">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74CE810F" w14:textId="77777777" w:rsidR="00AB553E" w:rsidRPr="00E3558F" w:rsidRDefault="00AB553E" w:rsidP="00094D7B">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13A1349" w14:textId="77777777" w:rsidR="00AB553E" w:rsidRPr="00E3558F" w:rsidRDefault="00AB553E" w:rsidP="00094D7B">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C02B4A8" w14:textId="77777777" w:rsidR="00AB553E" w:rsidRPr="00E3558F" w:rsidRDefault="00AB553E" w:rsidP="00094D7B">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ED96268" w14:textId="77777777" w:rsidR="00AB553E" w:rsidRPr="00E3558F" w:rsidRDefault="00AB553E" w:rsidP="00094D7B">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64A0ED4C" w14:textId="77777777" w:rsidR="00AB553E" w:rsidRPr="00E3558F" w:rsidRDefault="00AB553E" w:rsidP="00094D7B">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0CBC5B52" w14:textId="77777777" w:rsidR="00AB553E" w:rsidRPr="00E3558F" w:rsidRDefault="00AB553E" w:rsidP="00094D7B">
            <w:pPr>
              <w:spacing w:after="120" w:line="240" w:lineRule="auto"/>
              <w:rPr>
                <w:rFonts w:ascii="Times New Roman" w:eastAsia="Times New Roman" w:hAnsi="Times New Roman" w:cs="Times New Roman"/>
                <w:color w:val="000000"/>
                <w:sz w:val="15"/>
                <w:szCs w:val="15"/>
              </w:rPr>
            </w:pPr>
          </w:p>
        </w:tc>
      </w:tr>
      <w:tr w:rsidR="00AB553E" w:rsidRPr="00E3558F" w14:paraId="1433B55F" w14:textId="77777777" w:rsidTr="00AB553E">
        <w:trPr>
          <w:trHeight w:val="20"/>
          <w:jc w:val="center"/>
        </w:trPr>
        <w:tc>
          <w:tcPr>
            <w:tcW w:w="454" w:type="dxa"/>
            <w:shd w:val="clear" w:color="auto" w:fill="auto"/>
          </w:tcPr>
          <w:p w14:paraId="2035371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348E2107" w14:textId="77777777" w:rsidR="00AB553E" w:rsidRPr="00E3558F" w:rsidRDefault="00AB553E" w:rsidP="00AB553E">
            <w:pPr>
              <w:spacing w:before="120" w:after="120" w:line="24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3.  Географски информациони систем</w:t>
            </w:r>
          </w:p>
        </w:tc>
        <w:tc>
          <w:tcPr>
            <w:tcW w:w="1134" w:type="dxa"/>
            <w:shd w:val="clear" w:color="auto" w:fill="auto"/>
          </w:tcPr>
          <w:p w14:paraId="4B95D69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E556E6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E78B38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78BA9D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3FF839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C68BDB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5943826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0DEE90B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6B4B29A8" w14:textId="77777777" w:rsidTr="00AB553E">
        <w:trPr>
          <w:trHeight w:val="20"/>
          <w:jc w:val="center"/>
        </w:trPr>
        <w:tc>
          <w:tcPr>
            <w:tcW w:w="454" w:type="dxa"/>
            <w:shd w:val="clear" w:color="auto" w:fill="auto"/>
          </w:tcPr>
          <w:p w14:paraId="1EC1CA0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0B6FC064" w14:textId="77777777" w:rsidR="00AB553E" w:rsidRPr="00E3558F" w:rsidRDefault="00AB553E" w:rsidP="00AB553E">
            <w:pPr>
              <w:spacing w:before="120"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1)  Национална инфраструктура геопросторних података</w:t>
            </w:r>
          </w:p>
        </w:tc>
        <w:tc>
          <w:tcPr>
            <w:tcW w:w="1134" w:type="dxa"/>
            <w:shd w:val="clear" w:color="auto" w:fill="auto"/>
          </w:tcPr>
          <w:p w14:paraId="5934740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C52FC4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26A4957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1307E5F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10E948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1765617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27595C0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2A2BBF0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7A7C6A3D" w14:textId="77777777" w:rsidTr="00AB553E">
        <w:trPr>
          <w:trHeight w:val="20"/>
          <w:jc w:val="center"/>
        </w:trPr>
        <w:tc>
          <w:tcPr>
            <w:tcW w:w="454" w:type="dxa"/>
            <w:shd w:val="clear" w:color="auto" w:fill="auto"/>
          </w:tcPr>
          <w:p w14:paraId="3D89F6E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0D128D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геодетски завод</w:t>
            </w:r>
          </w:p>
        </w:tc>
        <w:tc>
          <w:tcPr>
            <w:tcW w:w="1588" w:type="dxa"/>
            <w:shd w:val="clear" w:color="auto" w:fill="auto"/>
          </w:tcPr>
          <w:p w14:paraId="2317EFA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Национална инфраструктура геопросторних података</w:t>
            </w:r>
          </w:p>
          <w:p w14:paraId="6850F0B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042EA42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025111</w:t>
            </w:r>
          </w:p>
        </w:tc>
        <w:tc>
          <w:tcPr>
            <w:tcW w:w="2268" w:type="dxa"/>
            <w:shd w:val="clear" w:color="auto" w:fill="auto"/>
          </w:tcPr>
          <w:p w14:paraId="0C5C043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У 2023. години планира се: доношење Стратегије унапређења развоја НИГП-а за период 2022-2026 базиране на налазима израђених докумената  Бизнис план НИГП-а (2022), Социо-економска анализа користи НИГП-а (2021)  и Специфични план имплементације Директиве INSPIRE, чије усвајање се очекује у првој половини 2023. године; израда предлога закона о измени и допуни закона о НИГП-у; доношење два подзаконска акта, дефинисана Законом о националној инфраструктури геопросторних података  којим ће бити дефинисана спроведбена правила за: мрежне сервисе и приступ скуповима и сервисима геоподатака и јавни приступ и размена података између органа јавне власти; идентификација геопросторних података за све три групе тема геоподатака из члана 10. Закона о НИГП-а; прелиминарна листа одговорних субјеката НИГП-а; континуирано ажурирање националног метакаталога; координација и креирање услова за сарадњу и размену геоподатака и сервиса; извештај </w:t>
            </w:r>
            <w:r w:rsidRPr="00E3558F">
              <w:rPr>
                <w:rFonts w:ascii="Times New Roman" w:eastAsia="Times New Roman" w:hAnsi="Times New Roman" w:cs="Times New Roman"/>
                <w:color w:val="000000"/>
                <w:sz w:val="15"/>
                <w:szCs w:val="15"/>
              </w:rPr>
              <w:lastRenderedPageBreak/>
              <w:t>о статусу спровођења НИГП-а и праћење активности спровођења  НИГП-а.</w:t>
            </w:r>
          </w:p>
        </w:tc>
        <w:tc>
          <w:tcPr>
            <w:tcW w:w="1134" w:type="dxa"/>
            <w:shd w:val="clear" w:color="auto" w:fill="auto"/>
          </w:tcPr>
          <w:p w14:paraId="411ABDF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 континуирано</w:t>
            </w:r>
          </w:p>
        </w:tc>
        <w:tc>
          <w:tcPr>
            <w:tcW w:w="1418" w:type="dxa"/>
            <w:shd w:val="clear" w:color="auto" w:fill="auto"/>
          </w:tcPr>
          <w:p w14:paraId="39F5D27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 на основу Уредбе о праћењу и извештавању активности НИГП-а</w:t>
            </w:r>
          </w:p>
        </w:tc>
        <w:tc>
          <w:tcPr>
            <w:tcW w:w="1588" w:type="dxa"/>
            <w:shd w:val="clear" w:color="auto" w:fill="auto"/>
          </w:tcPr>
          <w:p w14:paraId="2697179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Субјекти НИГП-а и други учесници</w:t>
            </w:r>
          </w:p>
        </w:tc>
        <w:tc>
          <w:tcPr>
            <w:tcW w:w="1701" w:type="dxa"/>
            <w:shd w:val="clear" w:color="auto" w:fill="auto"/>
          </w:tcPr>
          <w:p w14:paraId="0D719E5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геодетски завод (aдминистративни подаци)/15.12.</w:t>
            </w:r>
          </w:p>
        </w:tc>
        <w:tc>
          <w:tcPr>
            <w:tcW w:w="1418" w:type="dxa"/>
            <w:shd w:val="clear" w:color="auto" w:fill="auto"/>
          </w:tcPr>
          <w:p w14:paraId="5AD4C50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F9676D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националној инфраструктури геопросторних података</w:t>
            </w:r>
          </w:p>
        </w:tc>
        <w:tc>
          <w:tcPr>
            <w:tcW w:w="794" w:type="dxa"/>
            <w:shd w:val="clear" w:color="auto" w:fill="auto"/>
          </w:tcPr>
          <w:p w14:paraId="3A59771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53A593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31.03. за претходну годину</w:t>
            </w:r>
          </w:p>
        </w:tc>
      </w:tr>
    </w:tbl>
    <w:p w14:paraId="1204A445" w14:textId="77777777" w:rsidR="00D1432F" w:rsidRPr="00E3558F" w:rsidRDefault="00D1432F">
      <w:pPr>
        <w:rPr>
          <w:rFonts w:ascii="Times New Roman" w:hAnsi="Times New Roman" w:cs="Times New Roman"/>
        </w:rPr>
        <w:sectPr w:rsidR="00D1432F" w:rsidRPr="00E3558F" w:rsidSect="0026378E">
          <w:footerReference w:type="default" r:id="rId20"/>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D1432F" w:rsidRPr="00E3558F" w14:paraId="4B001FD3" w14:textId="77777777" w:rsidTr="00271AE0">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571E9327" w14:textId="77777777" w:rsidR="00D1432F" w:rsidRPr="00E3558F" w:rsidRDefault="00D1432F" w:rsidP="0033609C">
            <w:pPr>
              <w:spacing w:after="60" w:line="240" w:lineRule="auto"/>
              <w:jc w:val="center"/>
              <w:rPr>
                <w:rFonts w:ascii="Times New Roman" w:eastAsia="Times New Roman" w:hAnsi="Times New Roman" w:cs="Times New Roman"/>
                <w:bCs/>
                <w:sz w:val="20"/>
                <w:szCs w:val="20"/>
                <w:lang w:val="sr-Cyrl-RS"/>
              </w:rPr>
            </w:pPr>
            <w:r w:rsidRPr="00E3558F">
              <w:rPr>
                <w:rFonts w:ascii="Times New Roman" w:eastAsia="Times New Roman" w:hAnsi="Times New Roman" w:cs="Times New Roman"/>
                <w:b/>
                <w:bCs/>
                <w:sz w:val="20"/>
                <w:szCs w:val="20"/>
                <w:lang w:val="sr-Cyrl-RS"/>
              </w:rPr>
              <w:t xml:space="preserve">ПЛАН ЗВАНИЧНЕ СТАТИСТИКЕ ЗА </w:t>
            </w:r>
            <w:r w:rsidRPr="00E3558F">
              <w:rPr>
                <w:rFonts w:ascii="Times New Roman" w:eastAsia="Times New Roman" w:hAnsi="Times New Roman" w:cs="Times New Roman"/>
                <w:b/>
                <w:bCs/>
                <w:sz w:val="20"/>
                <w:szCs w:val="20"/>
                <w:lang w:val="sr-Latn-RS"/>
              </w:rPr>
              <w:t>2023</w:t>
            </w:r>
            <w:r w:rsidRPr="00E3558F">
              <w:rPr>
                <w:rFonts w:ascii="Times New Roman" w:eastAsia="Times New Roman" w:hAnsi="Times New Roman" w:cs="Times New Roman"/>
                <w:b/>
                <w:bCs/>
                <w:sz w:val="20"/>
                <w:szCs w:val="20"/>
                <w:lang w:val="sr-Cyrl-RS"/>
              </w:rPr>
              <w:t>. ГОДИНУ</w:t>
            </w:r>
            <w:r w:rsidRPr="00E3558F">
              <w:rPr>
                <w:rFonts w:ascii="Times New Roman" w:eastAsia="Times New Roman" w:hAnsi="Times New Roman" w:cs="Times New Roman"/>
                <w:b/>
                <w:bCs/>
                <w:sz w:val="20"/>
                <w:szCs w:val="20"/>
                <w:lang w:val="sr-Latn-RS"/>
              </w:rPr>
              <w:t xml:space="preserve">  </w:t>
            </w:r>
            <w:r w:rsidRPr="00E3558F">
              <w:rPr>
                <w:rFonts w:ascii="Times New Roman" w:eastAsia="Times New Roman" w:hAnsi="Times New Roman" w:cs="Times New Roman"/>
                <w:bCs/>
                <w:sz w:val="20"/>
                <w:szCs w:val="20"/>
                <w:lang w:val="sr-Cyrl-RS"/>
              </w:rPr>
              <w:t>(наставак)</w:t>
            </w:r>
          </w:p>
        </w:tc>
      </w:tr>
      <w:tr w:rsidR="00D1432F" w:rsidRPr="00E3558F" w14:paraId="08F01E84" w14:textId="77777777" w:rsidTr="00271AE0">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D1C7A1"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E44D7F"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7DCB17"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E515EA"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865C58"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91677F"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3C5093"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EBDE49"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vertAlign w:val="superscript"/>
                <w:lang w:val="sr-Cyrl-RS"/>
              </w:rPr>
            </w:pPr>
            <w:r w:rsidRPr="00E3558F">
              <w:rPr>
                <w:rFonts w:ascii="Times New Roman" w:eastAsia="Times New Roman" w:hAnsi="Times New Roman" w:cs="Times New Roman"/>
                <w:bCs/>
                <w:sz w:val="15"/>
                <w:szCs w:val="15"/>
                <w:lang w:val="sr-Cyrl-RS"/>
              </w:rPr>
              <w:t>Терито-ријални ниво објављи-вања података</w:t>
            </w:r>
            <w:r w:rsidRPr="00E3558F">
              <w:rPr>
                <w:rFonts w:ascii="Times New Roman" w:eastAsia="Times New Roman" w:hAnsi="Times New Roman" w:cs="Times New Roman"/>
                <w:bCs/>
                <w:sz w:val="15"/>
                <w:szCs w:val="15"/>
                <w:vertAlign w:val="superscript"/>
                <w:lang w:val="sr-Cyrl-RS"/>
              </w:rPr>
              <w:t>1)</w:t>
            </w:r>
          </w:p>
          <w:p w14:paraId="61BB69EA"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DDB1637"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Рок за прве резултате</w:t>
            </w:r>
          </w:p>
        </w:tc>
      </w:tr>
      <w:tr w:rsidR="00D1432F" w:rsidRPr="00E3558F" w14:paraId="15D7D228" w14:textId="77777777" w:rsidTr="00271AE0">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ECF5C08"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0A93F1"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DA7A43"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9143F7"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BE93C96"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C628DF"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1ADFCF"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08D827"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58FC60"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6D6CF28"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9D61B08"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r>
      <w:tr w:rsidR="00D1432F" w:rsidRPr="00E3558F" w14:paraId="3B127336" w14:textId="77777777" w:rsidTr="00271AE0">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A6109E"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D826D5"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56A460"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ECDF67"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4334CE"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4D9A22"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1EAEEB"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29396D"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8CCC15"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7E3864"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462A59"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FD35FE4" w14:textId="77777777" w:rsidR="00D1432F" w:rsidRPr="00E3558F" w:rsidRDefault="00D1432F" w:rsidP="0033609C">
            <w:pPr>
              <w:spacing w:before="60" w:after="60" w:line="240" w:lineRule="auto"/>
              <w:jc w:val="center"/>
              <w:rPr>
                <w:rFonts w:ascii="Times New Roman" w:eastAsia="Times New Roman" w:hAnsi="Times New Roman" w:cs="Times New Roman"/>
                <w:bCs/>
                <w:sz w:val="15"/>
                <w:szCs w:val="15"/>
                <w:lang w:val="sr-Cyrl-RS"/>
              </w:rPr>
            </w:pPr>
          </w:p>
        </w:tc>
      </w:tr>
      <w:tr w:rsidR="00D1432F" w:rsidRPr="00E3558F" w14:paraId="5FD78256" w14:textId="77777777" w:rsidTr="00271AE0">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DAC019"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0864FC"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16F296"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653292"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51C8DC"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934DC6"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1BAB6E"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8C503D"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EEED41"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10C031"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A9C8BB"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68678DD" w14:textId="77777777" w:rsidR="00D1432F" w:rsidRPr="00E3558F" w:rsidRDefault="00D1432F" w:rsidP="0033609C">
            <w:pPr>
              <w:spacing w:after="0" w:line="240" w:lineRule="auto"/>
              <w:jc w:val="center"/>
              <w:rPr>
                <w:rFonts w:ascii="Times New Roman" w:eastAsia="Times New Roman" w:hAnsi="Times New Roman" w:cs="Times New Roman"/>
                <w:bCs/>
                <w:sz w:val="15"/>
                <w:szCs w:val="15"/>
                <w:lang w:val="sr-Cyrl-RS"/>
              </w:rPr>
            </w:pPr>
            <w:r w:rsidRPr="00E3558F">
              <w:rPr>
                <w:rFonts w:ascii="Times New Roman" w:eastAsia="Times New Roman" w:hAnsi="Times New Roman" w:cs="Times New Roman"/>
                <w:bCs/>
                <w:sz w:val="15"/>
                <w:szCs w:val="15"/>
                <w:lang w:val="sr-Cyrl-RS"/>
              </w:rPr>
              <w:t>12</w:t>
            </w:r>
          </w:p>
        </w:tc>
      </w:tr>
      <w:tr w:rsidR="00271AE0" w:rsidRPr="00E3558F" w14:paraId="1DF36CF8" w14:textId="77777777" w:rsidTr="00271AE0">
        <w:trPr>
          <w:trHeight w:val="20"/>
          <w:tblHeader/>
          <w:jc w:val="center"/>
        </w:trPr>
        <w:tc>
          <w:tcPr>
            <w:tcW w:w="454" w:type="dxa"/>
            <w:shd w:val="clear" w:color="auto" w:fill="auto"/>
          </w:tcPr>
          <w:p w14:paraId="69B00517" w14:textId="77777777" w:rsidR="00271AE0" w:rsidRPr="00E3558F" w:rsidRDefault="00271AE0" w:rsidP="00271AE0">
            <w:pPr>
              <w:spacing w:after="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20C03A1E" w14:textId="77777777" w:rsidR="00271AE0" w:rsidRPr="00E3558F" w:rsidRDefault="00271AE0" w:rsidP="00271AE0">
            <w:pPr>
              <w:spacing w:after="0" w:line="240" w:lineRule="auto"/>
              <w:rPr>
                <w:rFonts w:ascii="Times New Roman" w:eastAsia="Times New Roman" w:hAnsi="Times New Roman" w:cs="Times New Roman"/>
                <w:b/>
                <w:color w:val="000000"/>
                <w:sz w:val="16"/>
                <w:szCs w:val="16"/>
              </w:rPr>
            </w:pPr>
          </w:p>
        </w:tc>
        <w:tc>
          <w:tcPr>
            <w:tcW w:w="1134" w:type="dxa"/>
            <w:shd w:val="clear" w:color="auto" w:fill="auto"/>
          </w:tcPr>
          <w:p w14:paraId="098266EB" w14:textId="77777777" w:rsidR="00271AE0" w:rsidRPr="00E3558F" w:rsidRDefault="00271AE0" w:rsidP="00271AE0">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6AB30CED" w14:textId="77777777" w:rsidR="00271AE0" w:rsidRPr="00E3558F" w:rsidRDefault="00271AE0" w:rsidP="00271AE0">
            <w:pPr>
              <w:spacing w:after="0" w:line="240" w:lineRule="auto"/>
              <w:rPr>
                <w:rFonts w:ascii="Times New Roman" w:eastAsia="Times New Roman" w:hAnsi="Times New Roman" w:cs="Times New Roman"/>
                <w:color w:val="000000"/>
                <w:sz w:val="15"/>
                <w:szCs w:val="15"/>
              </w:rPr>
            </w:pPr>
          </w:p>
        </w:tc>
        <w:tc>
          <w:tcPr>
            <w:tcW w:w="1588" w:type="dxa"/>
            <w:shd w:val="clear" w:color="auto" w:fill="auto"/>
          </w:tcPr>
          <w:p w14:paraId="7203CBD8" w14:textId="77777777" w:rsidR="00271AE0" w:rsidRPr="00E3558F" w:rsidRDefault="00271AE0" w:rsidP="00271AE0">
            <w:pPr>
              <w:spacing w:after="0" w:line="240" w:lineRule="auto"/>
              <w:rPr>
                <w:rFonts w:ascii="Times New Roman" w:eastAsia="Times New Roman" w:hAnsi="Times New Roman" w:cs="Times New Roman"/>
                <w:color w:val="000000"/>
                <w:sz w:val="15"/>
                <w:szCs w:val="15"/>
              </w:rPr>
            </w:pPr>
          </w:p>
        </w:tc>
        <w:tc>
          <w:tcPr>
            <w:tcW w:w="1701" w:type="dxa"/>
            <w:shd w:val="clear" w:color="auto" w:fill="auto"/>
          </w:tcPr>
          <w:p w14:paraId="16AFFEF4" w14:textId="77777777" w:rsidR="00271AE0" w:rsidRPr="00E3558F" w:rsidRDefault="00271AE0" w:rsidP="00271AE0">
            <w:pPr>
              <w:spacing w:after="0" w:line="240" w:lineRule="auto"/>
              <w:rPr>
                <w:rFonts w:ascii="Times New Roman" w:eastAsia="Times New Roman" w:hAnsi="Times New Roman" w:cs="Times New Roman"/>
                <w:color w:val="000000"/>
                <w:sz w:val="15"/>
                <w:szCs w:val="15"/>
              </w:rPr>
            </w:pPr>
          </w:p>
        </w:tc>
        <w:tc>
          <w:tcPr>
            <w:tcW w:w="1418" w:type="dxa"/>
            <w:shd w:val="clear" w:color="auto" w:fill="auto"/>
          </w:tcPr>
          <w:p w14:paraId="78D49640" w14:textId="77777777" w:rsidR="00271AE0" w:rsidRPr="00E3558F" w:rsidRDefault="00271AE0" w:rsidP="00271AE0">
            <w:pPr>
              <w:spacing w:after="0" w:line="240" w:lineRule="auto"/>
              <w:rPr>
                <w:rFonts w:ascii="Times New Roman" w:eastAsia="Times New Roman" w:hAnsi="Times New Roman" w:cs="Times New Roman"/>
                <w:color w:val="000000"/>
                <w:sz w:val="15"/>
                <w:szCs w:val="15"/>
              </w:rPr>
            </w:pPr>
          </w:p>
        </w:tc>
        <w:tc>
          <w:tcPr>
            <w:tcW w:w="1531" w:type="dxa"/>
            <w:shd w:val="clear" w:color="auto" w:fill="auto"/>
          </w:tcPr>
          <w:p w14:paraId="0E951D9F" w14:textId="77777777" w:rsidR="00271AE0" w:rsidRPr="00E3558F" w:rsidRDefault="00271AE0" w:rsidP="00271AE0">
            <w:pPr>
              <w:spacing w:after="0" w:line="240" w:lineRule="auto"/>
              <w:rPr>
                <w:rFonts w:ascii="Times New Roman" w:eastAsia="Times New Roman" w:hAnsi="Times New Roman" w:cs="Times New Roman"/>
                <w:color w:val="000000"/>
                <w:sz w:val="15"/>
                <w:szCs w:val="15"/>
              </w:rPr>
            </w:pPr>
          </w:p>
        </w:tc>
        <w:tc>
          <w:tcPr>
            <w:tcW w:w="794" w:type="dxa"/>
            <w:shd w:val="clear" w:color="auto" w:fill="auto"/>
          </w:tcPr>
          <w:p w14:paraId="099E26B8" w14:textId="77777777" w:rsidR="00271AE0" w:rsidRPr="00E3558F" w:rsidRDefault="00271AE0" w:rsidP="00271AE0">
            <w:pPr>
              <w:spacing w:after="0" w:line="240" w:lineRule="auto"/>
              <w:rPr>
                <w:rFonts w:ascii="Times New Roman" w:eastAsia="Times New Roman" w:hAnsi="Times New Roman" w:cs="Times New Roman"/>
                <w:color w:val="000000"/>
                <w:sz w:val="15"/>
                <w:szCs w:val="15"/>
              </w:rPr>
            </w:pPr>
          </w:p>
        </w:tc>
        <w:tc>
          <w:tcPr>
            <w:tcW w:w="851" w:type="dxa"/>
            <w:shd w:val="clear" w:color="auto" w:fill="auto"/>
          </w:tcPr>
          <w:p w14:paraId="13401F0A" w14:textId="77777777" w:rsidR="00271AE0" w:rsidRPr="00E3558F" w:rsidRDefault="00271AE0" w:rsidP="00271AE0">
            <w:pPr>
              <w:spacing w:after="0" w:line="240" w:lineRule="auto"/>
              <w:rPr>
                <w:rFonts w:ascii="Times New Roman" w:eastAsia="Times New Roman" w:hAnsi="Times New Roman" w:cs="Times New Roman"/>
                <w:color w:val="000000"/>
                <w:sz w:val="15"/>
                <w:szCs w:val="15"/>
              </w:rPr>
            </w:pPr>
          </w:p>
        </w:tc>
      </w:tr>
      <w:tr w:rsidR="00AB553E" w:rsidRPr="00E3558F" w14:paraId="3A869919" w14:textId="77777777" w:rsidTr="00AB553E">
        <w:trPr>
          <w:trHeight w:val="20"/>
          <w:jc w:val="center"/>
        </w:trPr>
        <w:tc>
          <w:tcPr>
            <w:tcW w:w="454" w:type="dxa"/>
            <w:shd w:val="clear" w:color="auto" w:fill="auto"/>
          </w:tcPr>
          <w:p w14:paraId="1EA831A0" w14:textId="77777777" w:rsidR="00AB553E" w:rsidRPr="00E3558F" w:rsidRDefault="00AB553E" w:rsidP="00271AE0">
            <w:pPr>
              <w:rPr>
                <w:rFonts w:ascii="Times New Roman" w:eastAsia="Times New Roman" w:hAnsi="Times New Roman" w:cs="Times New Roman"/>
                <w:color w:val="000000"/>
                <w:sz w:val="15"/>
                <w:szCs w:val="15"/>
              </w:rPr>
            </w:pPr>
          </w:p>
        </w:tc>
        <w:tc>
          <w:tcPr>
            <w:tcW w:w="4877" w:type="dxa"/>
            <w:gridSpan w:val="3"/>
            <w:shd w:val="clear" w:color="auto" w:fill="auto"/>
          </w:tcPr>
          <w:p w14:paraId="35847E33" w14:textId="77777777" w:rsidR="00AB553E" w:rsidRPr="00E3558F" w:rsidRDefault="00AB553E" w:rsidP="00271AE0">
            <w:pPr>
              <w:spacing w:after="120" w:line="240"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2)  Географски информациони систем</w:t>
            </w:r>
          </w:p>
        </w:tc>
        <w:tc>
          <w:tcPr>
            <w:tcW w:w="1134" w:type="dxa"/>
            <w:shd w:val="clear" w:color="auto" w:fill="auto"/>
          </w:tcPr>
          <w:p w14:paraId="36EA3169"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1765C8A"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4C8FA57"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6D38BE22"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4E31916"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74628DA"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2999EE17"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114FB95B"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r>
      <w:tr w:rsidR="00AB553E" w:rsidRPr="00E3558F" w14:paraId="0DFEB3A3" w14:textId="77777777" w:rsidTr="00AB553E">
        <w:trPr>
          <w:trHeight w:val="20"/>
          <w:jc w:val="center"/>
        </w:trPr>
        <w:tc>
          <w:tcPr>
            <w:tcW w:w="454" w:type="dxa"/>
            <w:shd w:val="clear" w:color="auto" w:fill="auto"/>
          </w:tcPr>
          <w:p w14:paraId="58AC210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5E7C1EA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AB0B1F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Географски информациони систем</w:t>
            </w:r>
          </w:p>
          <w:p w14:paraId="47A89E5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2ACF0CE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025100</w:t>
            </w:r>
          </w:p>
        </w:tc>
        <w:tc>
          <w:tcPr>
            <w:tcW w:w="2268" w:type="dxa"/>
            <w:shd w:val="clear" w:color="auto" w:fill="auto"/>
          </w:tcPr>
          <w:p w14:paraId="642ED494" w14:textId="61E245AD"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Геореференцирана мрежа просторних јединица (региона, области, управних округа, општина/градови/градске општине, насељена места, катастарских општина, месних заједница, статистичких и пописних кругова) преузима се од Републичког геодетстког завода. Интеграција графичке базе Регистра просторних јединица (до нивоа пописног круга) и адресног регистра у статистички систем, омогућава графичка презентација статистичких података на различитим терит</w:t>
            </w:r>
            <w:r w:rsidR="003B1DEC" w:rsidRPr="00E3558F">
              <w:rPr>
                <w:rFonts w:ascii="Times New Roman" w:eastAsia="Times New Roman" w:hAnsi="Times New Roman" w:cs="Times New Roman"/>
                <w:color w:val="000000"/>
                <w:sz w:val="15"/>
                <w:szCs w:val="15"/>
                <w:lang w:val="sr-Cyrl-RS"/>
              </w:rPr>
              <w:t>о</w:t>
            </w:r>
            <w:r w:rsidRPr="00E3558F">
              <w:rPr>
                <w:rFonts w:ascii="Times New Roman" w:eastAsia="Times New Roman" w:hAnsi="Times New Roman" w:cs="Times New Roman"/>
                <w:color w:val="000000"/>
                <w:sz w:val="15"/>
                <w:szCs w:val="15"/>
              </w:rPr>
              <w:t xml:space="preserve">ријалним нивоима. Израда картографских приказа за редовне и посебне публикације Републичког завода за статистику из различитих статистичких области, као и за приказивање и </w:t>
            </w:r>
            <w:r w:rsidRPr="00E3558F">
              <w:rPr>
                <w:rFonts w:ascii="Times New Roman" w:eastAsia="Times New Roman" w:hAnsi="Times New Roman" w:cs="Times New Roman"/>
                <w:color w:val="000000"/>
                <w:sz w:val="15"/>
                <w:szCs w:val="15"/>
              </w:rPr>
              <w:lastRenderedPageBreak/>
              <w:t>публиковање података Пописа 2022. Планиран је даљи развој Географског информационог система кроз сарадњу са осталим субјектима НИГП-а (преузимање, размена, приступ новим скуповима геоподатака преко веб сервиса и др). РЗС ће на основу података прикупљених у Попису 2022. године креирати мрежу становништва Републике Србије на 1 км2, и дефинисати нови ниво урбанизације у складу са методологијом ЕУ, Нове класификације нивоа урбанизације (ДЕГУРБА).</w:t>
            </w:r>
          </w:p>
        </w:tc>
        <w:tc>
          <w:tcPr>
            <w:tcW w:w="1134" w:type="dxa"/>
            <w:shd w:val="clear" w:color="auto" w:fill="auto"/>
          </w:tcPr>
          <w:p w14:paraId="739E29B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w:t>
            </w:r>
          </w:p>
        </w:tc>
        <w:tc>
          <w:tcPr>
            <w:tcW w:w="1418" w:type="dxa"/>
            <w:shd w:val="clear" w:color="auto" w:fill="auto"/>
          </w:tcPr>
          <w:p w14:paraId="15B396F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25B4609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13EB7F2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геодетски завод (aдминистративни подаци).</w:t>
            </w:r>
          </w:p>
        </w:tc>
        <w:tc>
          <w:tcPr>
            <w:tcW w:w="1418" w:type="dxa"/>
            <w:shd w:val="clear" w:color="auto" w:fill="auto"/>
          </w:tcPr>
          <w:p w14:paraId="4C79579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662197E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регистру просторних јединица и адресном регистру, Закон о званичној статистици. Закон о попису становништва, домаћинстава и станова 2022 године.</w:t>
            </w:r>
          </w:p>
        </w:tc>
        <w:tc>
          <w:tcPr>
            <w:tcW w:w="794" w:type="dxa"/>
            <w:shd w:val="clear" w:color="auto" w:fill="auto"/>
          </w:tcPr>
          <w:p w14:paraId="31CCD87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општина/</w:t>
            </w:r>
            <w:r w:rsidR="00BE3B2F"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 и насељено место</w:t>
            </w:r>
          </w:p>
        </w:tc>
        <w:tc>
          <w:tcPr>
            <w:tcW w:w="851" w:type="dxa"/>
            <w:shd w:val="clear" w:color="auto" w:fill="auto"/>
          </w:tcPr>
          <w:p w14:paraId="1A99813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AA3E19" w:rsidRPr="00E3558F" w14:paraId="6AE407AD" w14:textId="77777777" w:rsidTr="00AB553E">
        <w:trPr>
          <w:trHeight w:val="20"/>
          <w:jc w:val="center"/>
        </w:trPr>
        <w:tc>
          <w:tcPr>
            <w:tcW w:w="454" w:type="dxa"/>
            <w:shd w:val="clear" w:color="auto" w:fill="auto"/>
          </w:tcPr>
          <w:p w14:paraId="7F3E1E79" w14:textId="77777777" w:rsidR="00AA3E19" w:rsidRPr="00E3558F" w:rsidRDefault="00AA3E19" w:rsidP="0022556B">
            <w:pPr>
              <w:spacing w:before="120" w:after="120" w:line="233" w:lineRule="auto"/>
              <w:rPr>
                <w:rFonts w:ascii="Times New Roman" w:eastAsia="Times New Roman" w:hAnsi="Times New Roman" w:cs="Times New Roman"/>
                <w:color w:val="000000"/>
                <w:sz w:val="15"/>
                <w:szCs w:val="15"/>
              </w:rPr>
            </w:pPr>
          </w:p>
        </w:tc>
        <w:tc>
          <w:tcPr>
            <w:tcW w:w="4877" w:type="dxa"/>
            <w:gridSpan w:val="3"/>
            <w:shd w:val="clear" w:color="auto" w:fill="auto"/>
          </w:tcPr>
          <w:p w14:paraId="0D23F2E2" w14:textId="77777777" w:rsidR="00AA3E19" w:rsidRPr="00E3558F" w:rsidRDefault="00AA3E19" w:rsidP="0022556B">
            <w:pPr>
              <w:spacing w:before="120" w:after="120" w:line="233" w:lineRule="auto"/>
              <w:rPr>
                <w:rFonts w:ascii="Times New Roman" w:eastAsia="Times New Roman" w:hAnsi="Times New Roman" w:cs="Times New Roman"/>
                <w:b/>
                <w:color w:val="000000"/>
                <w:sz w:val="16"/>
                <w:szCs w:val="16"/>
              </w:rPr>
            </w:pPr>
          </w:p>
        </w:tc>
        <w:tc>
          <w:tcPr>
            <w:tcW w:w="1134" w:type="dxa"/>
            <w:shd w:val="clear" w:color="auto" w:fill="auto"/>
          </w:tcPr>
          <w:p w14:paraId="3729835F" w14:textId="77777777" w:rsidR="00AA3E19" w:rsidRPr="00E3558F" w:rsidRDefault="00AA3E19" w:rsidP="0022556B">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4EA1A0FD" w14:textId="77777777" w:rsidR="00AA3E19" w:rsidRPr="00E3558F" w:rsidRDefault="00AA3E19" w:rsidP="0022556B">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29A9DCB5" w14:textId="77777777" w:rsidR="00AA3E19" w:rsidRPr="00E3558F" w:rsidRDefault="00AA3E19" w:rsidP="0022556B">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7484DA93" w14:textId="77777777" w:rsidR="00AA3E19" w:rsidRPr="00E3558F" w:rsidRDefault="00AA3E19" w:rsidP="0022556B">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27C23CE7" w14:textId="77777777" w:rsidR="00AA3E19" w:rsidRPr="00E3558F" w:rsidRDefault="00AA3E19" w:rsidP="0022556B">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61A73B5D" w14:textId="77777777" w:rsidR="00AA3E19" w:rsidRPr="00E3558F" w:rsidRDefault="00AA3E19" w:rsidP="0022556B">
            <w:pPr>
              <w:spacing w:before="120" w:after="120" w:line="233" w:lineRule="auto"/>
              <w:rPr>
                <w:rFonts w:ascii="Times New Roman" w:eastAsia="Times New Roman" w:hAnsi="Times New Roman" w:cs="Times New Roman"/>
                <w:color w:val="000000"/>
                <w:sz w:val="15"/>
                <w:szCs w:val="15"/>
              </w:rPr>
            </w:pPr>
          </w:p>
        </w:tc>
        <w:tc>
          <w:tcPr>
            <w:tcW w:w="794" w:type="dxa"/>
            <w:shd w:val="clear" w:color="auto" w:fill="auto"/>
          </w:tcPr>
          <w:p w14:paraId="679D49A1" w14:textId="77777777" w:rsidR="00AA3E19" w:rsidRPr="00E3558F" w:rsidRDefault="00AA3E19" w:rsidP="0022556B">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181EA671" w14:textId="77777777" w:rsidR="00AA3E19" w:rsidRPr="00E3558F" w:rsidRDefault="00AA3E19" w:rsidP="0022556B">
            <w:pPr>
              <w:spacing w:before="120" w:after="120" w:line="233" w:lineRule="auto"/>
              <w:rPr>
                <w:rFonts w:ascii="Times New Roman" w:eastAsia="Times New Roman" w:hAnsi="Times New Roman" w:cs="Times New Roman"/>
                <w:color w:val="000000"/>
                <w:sz w:val="15"/>
                <w:szCs w:val="15"/>
              </w:rPr>
            </w:pPr>
          </w:p>
        </w:tc>
      </w:tr>
      <w:tr w:rsidR="00271AE0" w:rsidRPr="00E3558F" w14:paraId="6800FFC7" w14:textId="77777777" w:rsidTr="00AB553E">
        <w:trPr>
          <w:trHeight w:val="20"/>
          <w:jc w:val="center"/>
        </w:trPr>
        <w:tc>
          <w:tcPr>
            <w:tcW w:w="454" w:type="dxa"/>
            <w:shd w:val="clear" w:color="auto" w:fill="auto"/>
          </w:tcPr>
          <w:p w14:paraId="490774C1" w14:textId="77777777" w:rsidR="00271AE0" w:rsidRPr="00E3558F" w:rsidRDefault="00271AE0" w:rsidP="00271AE0">
            <w:pPr>
              <w:spacing w:after="120" w:line="233" w:lineRule="auto"/>
              <w:rPr>
                <w:rFonts w:ascii="Times New Roman" w:eastAsia="Times New Roman" w:hAnsi="Times New Roman" w:cs="Times New Roman"/>
                <w:color w:val="000000"/>
                <w:sz w:val="15"/>
                <w:szCs w:val="15"/>
              </w:rPr>
            </w:pPr>
          </w:p>
        </w:tc>
        <w:tc>
          <w:tcPr>
            <w:tcW w:w="4877" w:type="dxa"/>
            <w:gridSpan w:val="3"/>
            <w:shd w:val="clear" w:color="auto" w:fill="auto"/>
          </w:tcPr>
          <w:p w14:paraId="3E16E229" w14:textId="77777777" w:rsidR="00271AE0" w:rsidRPr="00E3558F" w:rsidRDefault="00271AE0" w:rsidP="00271AE0">
            <w:pPr>
              <w:spacing w:after="120" w:line="233" w:lineRule="auto"/>
              <w:rPr>
                <w:rFonts w:ascii="Times New Roman" w:eastAsia="Times New Roman" w:hAnsi="Times New Roman" w:cs="Times New Roman"/>
                <w:b/>
                <w:color w:val="000000"/>
                <w:sz w:val="16"/>
                <w:szCs w:val="16"/>
              </w:rPr>
            </w:pPr>
          </w:p>
        </w:tc>
        <w:tc>
          <w:tcPr>
            <w:tcW w:w="1134" w:type="dxa"/>
            <w:shd w:val="clear" w:color="auto" w:fill="auto"/>
          </w:tcPr>
          <w:p w14:paraId="0EEF14C4" w14:textId="77777777" w:rsidR="00271AE0" w:rsidRPr="00E3558F" w:rsidRDefault="00271AE0" w:rsidP="00271AE0">
            <w:pPr>
              <w:spacing w:after="120" w:line="233" w:lineRule="auto"/>
              <w:rPr>
                <w:rFonts w:ascii="Times New Roman" w:eastAsia="Times New Roman" w:hAnsi="Times New Roman" w:cs="Times New Roman"/>
                <w:color w:val="000000"/>
                <w:sz w:val="15"/>
                <w:szCs w:val="15"/>
              </w:rPr>
            </w:pPr>
          </w:p>
        </w:tc>
        <w:tc>
          <w:tcPr>
            <w:tcW w:w="1418" w:type="dxa"/>
            <w:shd w:val="clear" w:color="auto" w:fill="auto"/>
          </w:tcPr>
          <w:p w14:paraId="04FC5CD4" w14:textId="77777777" w:rsidR="00271AE0" w:rsidRPr="00E3558F" w:rsidRDefault="00271AE0" w:rsidP="00271AE0">
            <w:pPr>
              <w:spacing w:after="120" w:line="233" w:lineRule="auto"/>
              <w:rPr>
                <w:rFonts w:ascii="Times New Roman" w:eastAsia="Times New Roman" w:hAnsi="Times New Roman" w:cs="Times New Roman"/>
                <w:color w:val="000000"/>
                <w:sz w:val="15"/>
                <w:szCs w:val="15"/>
              </w:rPr>
            </w:pPr>
          </w:p>
        </w:tc>
        <w:tc>
          <w:tcPr>
            <w:tcW w:w="1588" w:type="dxa"/>
            <w:shd w:val="clear" w:color="auto" w:fill="auto"/>
          </w:tcPr>
          <w:p w14:paraId="6081D847" w14:textId="77777777" w:rsidR="00271AE0" w:rsidRPr="00E3558F" w:rsidRDefault="00271AE0" w:rsidP="00271AE0">
            <w:pPr>
              <w:spacing w:after="120" w:line="233" w:lineRule="auto"/>
              <w:rPr>
                <w:rFonts w:ascii="Times New Roman" w:eastAsia="Times New Roman" w:hAnsi="Times New Roman" w:cs="Times New Roman"/>
                <w:color w:val="000000"/>
                <w:sz w:val="15"/>
                <w:szCs w:val="15"/>
              </w:rPr>
            </w:pPr>
          </w:p>
        </w:tc>
        <w:tc>
          <w:tcPr>
            <w:tcW w:w="1701" w:type="dxa"/>
            <w:shd w:val="clear" w:color="auto" w:fill="auto"/>
          </w:tcPr>
          <w:p w14:paraId="7052FC86" w14:textId="77777777" w:rsidR="00271AE0" w:rsidRPr="00E3558F" w:rsidRDefault="00271AE0" w:rsidP="00271AE0">
            <w:pPr>
              <w:spacing w:after="120" w:line="233" w:lineRule="auto"/>
              <w:rPr>
                <w:rFonts w:ascii="Times New Roman" w:eastAsia="Times New Roman" w:hAnsi="Times New Roman" w:cs="Times New Roman"/>
                <w:color w:val="000000"/>
                <w:sz w:val="15"/>
                <w:szCs w:val="15"/>
              </w:rPr>
            </w:pPr>
          </w:p>
        </w:tc>
        <w:tc>
          <w:tcPr>
            <w:tcW w:w="1418" w:type="dxa"/>
            <w:shd w:val="clear" w:color="auto" w:fill="auto"/>
          </w:tcPr>
          <w:p w14:paraId="3AAE8DA0" w14:textId="77777777" w:rsidR="00271AE0" w:rsidRPr="00E3558F" w:rsidRDefault="00271AE0" w:rsidP="00271AE0">
            <w:pPr>
              <w:spacing w:after="120" w:line="233" w:lineRule="auto"/>
              <w:rPr>
                <w:rFonts w:ascii="Times New Roman" w:eastAsia="Times New Roman" w:hAnsi="Times New Roman" w:cs="Times New Roman"/>
                <w:color w:val="000000"/>
                <w:sz w:val="15"/>
                <w:szCs w:val="15"/>
              </w:rPr>
            </w:pPr>
          </w:p>
        </w:tc>
        <w:tc>
          <w:tcPr>
            <w:tcW w:w="1531" w:type="dxa"/>
            <w:shd w:val="clear" w:color="auto" w:fill="auto"/>
          </w:tcPr>
          <w:p w14:paraId="557C1129" w14:textId="77777777" w:rsidR="00271AE0" w:rsidRPr="00E3558F" w:rsidRDefault="00271AE0" w:rsidP="00271AE0">
            <w:pPr>
              <w:spacing w:after="120" w:line="233" w:lineRule="auto"/>
              <w:rPr>
                <w:rFonts w:ascii="Times New Roman" w:eastAsia="Times New Roman" w:hAnsi="Times New Roman" w:cs="Times New Roman"/>
                <w:color w:val="000000"/>
                <w:sz w:val="15"/>
                <w:szCs w:val="15"/>
              </w:rPr>
            </w:pPr>
          </w:p>
        </w:tc>
        <w:tc>
          <w:tcPr>
            <w:tcW w:w="794" w:type="dxa"/>
            <w:shd w:val="clear" w:color="auto" w:fill="auto"/>
          </w:tcPr>
          <w:p w14:paraId="13AB2A2A" w14:textId="77777777" w:rsidR="00271AE0" w:rsidRPr="00E3558F" w:rsidRDefault="00271AE0" w:rsidP="00271AE0">
            <w:pPr>
              <w:spacing w:after="120" w:line="233" w:lineRule="auto"/>
              <w:rPr>
                <w:rFonts w:ascii="Times New Roman" w:eastAsia="Times New Roman" w:hAnsi="Times New Roman" w:cs="Times New Roman"/>
                <w:color w:val="000000"/>
                <w:sz w:val="15"/>
                <w:szCs w:val="15"/>
              </w:rPr>
            </w:pPr>
          </w:p>
        </w:tc>
        <w:tc>
          <w:tcPr>
            <w:tcW w:w="851" w:type="dxa"/>
            <w:shd w:val="clear" w:color="auto" w:fill="auto"/>
          </w:tcPr>
          <w:p w14:paraId="287D3FB0" w14:textId="77777777" w:rsidR="00271AE0" w:rsidRPr="00E3558F" w:rsidRDefault="00271AE0" w:rsidP="00271AE0">
            <w:pPr>
              <w:spacing w:after="120" w:line="233" w:lineRule="auto"/>
              <w:rPr>
                <w:rFonts w:ascii="Times New Roman" w:eastAsia="Times New Roman" w:hAnsi="Times New Roman" w:cs="Times New Roman"/>
                <w:color w:val="000000"/>
                <w:sz w:val="15"/>
                <w:szCs w:val="15"/>
              </w:rPr>
            </w:pPr>
          </w:p>
        </w:tc>
      </w:tr>
      <w:tr w:rsidR="00AB553E" w:rsidRPr="00E3558F" w14:paraId="3F755041" w14:textId="77777777" w:rsidTr="00AB553E">
        <w:trPr>
          <w:trHeight w:val="20"/>
          <w:jc w:val="center"/>
        </w:trPr>
        <w:tc>
          <w:tcPr>
            <w:tcW w:w="454" w:type="dxa"/>
            <w:shd w:val="clear" w:color="auto" w:fill="auto"/>
          </w:tcPr>
          <w:p w14:paraId="09616204" w14:textId="77777777" w:rsidR="00AB553E" w:rsidRPr="00E3558F" w:rsidRDefault="00AB553E" w:rsidP="00310DE4">
            <w:pPr>
              <w:spacing w:after="120" w:line="221" w:lineRule="auto"/>
              <w:rPr>
                <w:rFonts w:ascii="Times New Roman" w:eastAsia="Times New Roman" w:hAnsi="Times New Roman" w:cs="Times New Roman"/>
                <w:color w:val="000000"/>
                <w:sz w:val="15"/>
                <w:szCs w:val="15"/>
              </w:rPr>
            </w:pPr>
          </w:p>
        </w:tc>
        <w:tc>
          <w:tcPr>
            <w:tcW w:w="4877" w:type="dxa"/>
            <w:gridSpan w:val="3"/>
            <w:shd w:val="clear" w:color="auto" w:fill="auto"/>
          </w:tcPr>
          <w:p w14:paraId="77F9FC6E" w14:textId="77777777" w:rsidR="00AB553E" w:rsidRPr="00E3558F" w:rsidRDefault="00AB553E" w:rsidP="00310DE4">
            <w:pPr>
              <w:spacing w:after="120" w:line="221" w:lineRule="auto"/>
              <w:rPr>
                <w:rFonts w:ascii="Times New Roman" w:eastAsia="Times New Roman" w:hAnsi="Times New Roman" w:cs="Times New Roman"/>
                <w:b/>
                <w:color w:val="000000"/>
                <w:sz w:val="16"/>
                <w:szCs w:val="16"/>
              </w:rPr>
            </w:pPr>
            <w:r w:rsidRPr="00E3558F">
              <w:rPr>
                <w:rFonts w:ascii="Times New Roman" w:eastAsia="Times New Roman" w:hAnsi="Times New Roman" w:cs="Times New Roman"/>
                <w:b/>
                <w:color w:val="000000"/>
                <w:sz w:val="16"/>
                <w:szCs w:val="16"/>
              </w:rPr>
              <w:t>3)  Регистар просторних јединица (РПЈ)</w:t>
            </w:r>
          </w:p>
        </w:tc>
        <w:tc>
          <w:tcPr>
            <w:tcW w:w="1134" w:type="dxa"/>
            <w:shd w:val="clear" w:color="auto" w:fill="auto"/>
          </w:tcPr>
          <w:p w14:paraId="4C560504" w14:textId="77777777" w:rsidR="00AB553E" w:rsidRPr="00E3558F" w:rsidRDefault="00AB553E" w:rsidP="00310DE4">
            <w:pPr>
              <w:spacing w:after="120" w:line="221" w:lineRule="auto"/>
              <w:rPr>
                <w:rFonts w:ascii="Times New Roman" w:eastAsia="Times New Roman" w:hAnsi="Times New Roman" w:cs="Times New Roman"/>
                <w:color w:val="000000"/>
                <w:sz w:val="15"/>
                <w:szCs w:val="15"/>
              </w:rPr>
            </w:pPr>
          </w:p>
        </w:tc>
        <w:tc>
          <w:tcPr>
            <w:tcW w:w="1418" w:type="dxa"/>
            <w:shd w:val="clear" w:color="auto" w:fill="auto"/>
          </w:tcPr>
          <w:p w14:paraId="1B0B4A70" w14:textId="77777777" w:rsidR="00AB553E" w:rsidRPr="00E3558F" w:rsidRDefault="00AB553E" w:rsidP="00310DE4">
            <w:pPr>
              <w:spacing w:after="120" w:line="221" w:lineRule="auto"/>
              <w:rPr>
                <w:rFonts w:ascii="Times New Roman" w:eastAsia="Times New Roman" w:hAnsi="Times New Roman" w:cs="Times New Roman"/>
                <w:color w:val="000000"/>
                <w:sz w:val="15"/>
                <w:szCs w:val="15"/>
              </w:rPr>
            </w:pPr>
          </w:p>
        </w:tc>
        <w:tc>
          <w:tcPr>
            <w:tcW w:w="1588" w:type="dxa"/>
            <w:shd w:val="clear" w:color="auto" w:fill="auto"/>
          </w:tcPr>
          <w:p w14:paraId="1B337851" w14:textId="77777777" w:rsidR="00AB553E" w:rsidRPr="00E3558F" w:rsidRDefault="00AB553E" w:rsidP="00310DE4">
            <w:pPr>
              <w:spacing w:after="120" w:line="221" w:lineRule="auto"/>
              <w:rPr>
                <w:rFonts w:ascii="Times New Roman" w:eastAsia="Times New Roman" w:hAnsi="Times New Roman" w:cs="Times New Roman"/>
                <w:color w:val="000000"/>
                <w:sz w:val="15"/>
                <w:szCs w:val="15"/>
              </w:rPr>
            </w:pPr>
          </w:p>
        </w:tc>
        <w:tc>
          <w:tcPr>
            <w:tcW w:w="1701" w:type="dxa"/>
            <w:shd w:val="clear" w:color="auto" w:fill="auto"/>
          </w:tcPr>
          <w:p w14:paraId="209B75CC" w14:textId="77777777" w:rsidR="00AB553E" w:rsidRPr="00E3558F" w:rsidRDefault="00AB553E" w:rsidP="00310DE4">
            <w:pPr>
              <w:spacing w:after="120" w:line="221" w:lineRule="auto"/>
              <w:rPr>
                <w:rFonts w:ascii="Times New Roman" w:eastAsia="Times New Roman" w:hAnsi="Times New Roman" w:cs="Times New Roman"/>
                <w:color w:val="000000"/>
                <w:sz w:val="15"/>
                <w:szCs w:val="15"/>
              </w:rPr>
            </w:pPr>
          </w:p>
        </w:tc>
        <w:tc>
          <w:tcPr>
            <w:tcW w:w="1418" w:type="dxa"/>
            <w:shd w:val="clear" w:color="auto" w:fill="auto"/>
          </w:tcPr>
          <w:p w14:paraId="0702D9B2" w14:textId="77777777" w:rsidR="00AB553E" w:rsidRPr="00E3558F" w:rsidRDefault="00AB553E" w:rsidP="00310DE4">
            <w:pPr>
              <w:spacing w:after="120" w:line="221" w:lineRule="auto"/>
              <w:rPr>
                <w:rFonts w:ascii="Times New Roman" w:eastAsia="Times New Roman" w:hAnsi="Times New Roman" w:cs="Times New Roman"/>
                <w:color w:val="000000"/>
                <w:sz w:val="15"/>
                <w:szCs w:val="15"/>
              </w:rPr>
            </w:pPr>
          </w:p>
        </w:tc>
        <w:tc>
          <w:tcPr>
            <w:tcW w:w="1531" w:type="dxa"/>
            <w:shd w:val="clear" w:color="auto" w:fill="auto"/>
          </w:tcPr>
          <w:p w14:paraId="13663930" w14:textId="77777777" w:rsidR="00AB553E" w:rsidRPr="00E3558F" w:rsidRDefault="00AB553E" w:rsidP="00310DE4">
            <w:pPr>
              <w:spacing w:after="120" w:line="221" w:lineRule="auto"/>
              <w:rPr>
                <w:rFonts w:ascii="Times New Roman" w:eastAsia="Times New Roman" w:hAnsi="Times New Roman" w:cs="Times New Roman"/>
                <w:color w:val="000000"/>
                <w:sz w:val="15"/>
                <w:szCs w:val="15"/>
              </w:rPr>
            </w:pPr>
          </w:p>
        </w:tc>
        <w:tc>
          <w:tcPr>
            <w:tcW w:w="794" w:type="dxa"/>
            <w:shd w:val="clear" w:color="auto" w:fill="auto"/>
          </w:tcPr>
          <w:p w14:paraId="53ACB0C4" w14:textId="77777777" w:rsidR="00AB553E" w:rsidRPr="00E3558F" w:rsidRDefault="00AB553E" w:rsidP="00310DE4">
            <w:pPr>
              <w:spacing w:after="120" w:line="221" w:lineRule="auto"/>
              <w:rPr>
                <w:rFonts w:ascii="Times New Roman" w:eastAsia="Times New Roman" w:hAnsi="Times New Roman" w:cs="Times New Roman"/>
                <w:color w:val="000000"/>
                <w:sz w:val="15"/>
                <w:szCs w:val="15"/>
              </w:rPr>
            </w:pPr>
          </w:p>
        </w:tc>
        <w:tc>
          <w:tcPr>
            <w:tcW w:w="851" w:type="dxa"/>
            <w:shd w:val="clear" w:color="auto" w:fill="auto"/>
          </w:tcPr>
          <w:p w14:paraId="2306303D" w14:textId="77777777" w:rsidR="00AB553E" w:rsidRPr="00E3558F" w:rsidRDefault="00AB553E" w:rsidP="00310DE4">
            <w:pPr>
              <w:spacing w:after="120" w:line="221" w:lineRule="auto"/>
              <w:rPr>
                <w:rFonts w:ascii="Times New Roman" w:eastAsia="Times New Roman" w:hAnsi="Times New Roman" w:cs="Times New Roman"/>
                <w:color w:val="000000"/>
                <w:sz w:val="15"/>
                <w:szCs w:val="15"/>
              </w:rPr>
            </w:pPr>
          </w:p>
        </w:tc>
      </w:tr>
      <w:tr w:rsidR="00AB553E" w:rsidRPr="00E3558F" w14:paraId="13DE1687" w14:textId="77777777" w:rsidTr="00AB553E">
        <w:trPr>
          <w:trHeight w:val="20"/>
          <w:jc w:val="center"/>
        </w:trPr>
        <w:tc>
          <w:tcPr>
            <w:tcW w:w="454" w:type="dxa"/>
            <w:shd w:val="clear" w:color="auto" w:fill="auto"/>
          </w:tcPr>
          <w:p w14:paraId="12949B04"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6A0BB447"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геодетски завод и Републички завод за статистику</w:t>
            </w:r>
          </w:p>
        </w:tc>
        <w:tc>
          <w:tcPr>
            <w:tcW w:w="1588" w:type="dxa"/>
            <w:shd w:val="clear" w:color="auto" w:fill="auto"/>
          </w:tcPr>
          <w:p w14:paraId="5E10011A"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Регистар просторних јединица</w:t>
            </w:r>
          </w:p>
          <w:p w14:paraId="27071F35"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p w14:paraId="57450926"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025020</w:t>
            </w:r>
          </w:p>
        </w:tc>
        <w:tc>
          <w:tcPr>
            <w:tcW w:w="2268" w:type="dxa"/>
            <w:shd w:val="clear" w:color="auto" w:fill="auto"/>
          </w:tcPr>
          <w:p w14:paraId="0E7CC8EE"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Континуирано ажурирање података на основу устава, закона, уредби или аката надлежног органа.</w:t>
            </w:r>
          </w:p>
        </w:tc>
        <w:tc>
          <w:tcPr>
            <w:tcW w:w="1134" w:type="dxa"/>
            <w:shd w:val="clear" w:color="auto" w:fill="auto"/>
          </w:tcPr>
          <w:p w14:paraId="643508EF"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 континуирано</w:t>
            </w:r>
          </w:p>
        </w:tc>
        <w:tc>
          <w:tcPr>
            <w:tcW w:w="1418" w:type="dxa"/>
            <w:shd w:val="clear" w:color="auto" w:fill="auto"/>
          </w:tcPr>
          <w:p w14:paraId="61A494AF"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tc>
        <w:tc>
          <w:tcPr>
            <w:tcW w:w="1588" w:type="dxa"/>
            <w:shd w:val="clear" w:color="auto" w:fill="auto"/>
          </w:tcPr>
          <w:p w14:paraId="01E8F1F1"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tc>
        <w:tc>
          <w:tcPr>
            <w:tcW w:w="1701" w:type="dxa"/>
            <w:shd w:val="clear" w:color="auto" w:fill="auto"/>
          </w:tcPr>
          <w:p w14:paraId="60966166" w14:textId="64BC5468"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Министарство државне управе и локалне самоуправе (Сектор за </w:t>
            </w:r>
            <w:r w:rsidR="00F31B74" w:rsidRPr="00E3558F">
              <w:rPr>
                <w:rFonts w:ascii="Times New Roman" w:eastAsia="Times New Roman" w:hAnsi="Times New Roman" w:cs="Times New Roman"/>
                <w:color w:val="000000"/>
                <w:sz w:val="15"/>
                <w:szCs w:val="15"/>
                <w:lang w:val="sr-Cyrl-RS"/>
              </w:rPr>
              <w:t>регистре и</w:t>
            </w:r>
            <w:r w:rsidRPr="00E3558F">
              <w:rPr>
                <w:rFonts w:ascii="Times New Roman" w:eastAsia="Times New Roman" w:hAnsi="Times New Roman" w:cs="Times New Roman"/>
                <w:color w:val="000000"/>
                <w:sz w:val="15"/>
                <w:szCs w:val="15"/>
              </w:rPr>
              <w:t xml:space="preserve"> локалн</w:t>
            </w:r>
            <w:r w:rsidR="00F31B74" w:rsidRPr="00E3558F">
              <w:rPr>
                <w:rFonts w:ascii="Times New Roman" w:eastAsia="Times New Roman" w:hAnsi="Times New Roman" w:cs="Times New Roman"/>
                <w:color w:val="000000"/>
                <w:sz w:val="15"/>
                <w:szCs w:val="15"/>
                <w:lang w:val="sr-Cyrl-RS"/>
              </w:rPr>
              <w:t>у</w:t>
            </w:r>
            <w:r w:rsidRPr="00E3558F">
              <w:rPr>
                <w:rFonts w:ascii="Times New Roman" w:eastAsia="Times New Roman" w:hAnsi="Times New Roman" w:cs="Times New Roman"/>
                <w:color w:val="000000"/>
                <w:sz w:val="15"/>
                <w:szCs w:val="15"/>
              </w:rPr>
              <w:t xml:space="preserve"> самоуправ</w:t>
            </w:r>
            <w:r w:rsidR="00F31B74" w:rsidRPr="00E3558F">
              <w:rPr>
                <w:rFonts w:ascii="Times New Roman" w:eastAsia="Times New Roman" w:hAnsi="Times New Roman" w:cs="Times New Roman"/>
                <w:color w:val="000000"/>
                <w:sz w:val="15"/>
                <w:szCs w:val="15"/>
                <w:lang w:val="sr-Cyrl-RS"/>
              </w:rPr>
              <w:t>у</w:t>
            </w:r>
            <w:r w:rsidRPr="00E3558F">
              <w:rPr>
                <w:rFonts w:ascii="Times New Roman" w:eastAsia="Times New Roman" w:hAnsi="Times New Roman" w:cs="Times New Roman"/>
                <w:color w:val="000000"/>
                <w:sz w:val="15"/>
                <w:szCs w:val="15"/>
              </w:rPr>
              <w:t>); Локална самоуправа (aдминистративни подаци); Републички завод за статистику</w:t>
            </w:r>
          </w:p>
        </w:tc>
        <w:tc>
          <w:tcPr>
            <w:tcW w:w="1418" w:type="dxa"/>
            <w:shd w:val="clear" w:color="auto" w:fill="auto"/>
          </w:tcPr>
          <w:p w14:paraId="04235E67"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tc>
        <w:tc>
          <w:tcPr>
            <w:tcW w:w="1531" w:type="dxa"/>
            <w:shd w:val="clear" w:color="auto" w:fill="auto"/>
          </w:tcPr>
          <w:p w14:paraId="5BE93F74"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регистру просторних јединица и адресном регистру; Закон о званичној статистици и Закон о територијалној организацији Републике Србије</w:t>
            </w:r>
          </w:p>
        </w:tc>
        <w:tc>
          <w:tcPr>
            <w:tcW w:w="794" w:type="dxa"/>
            <w:shd w:val="clear" w:color="auto" w:fill="auto"/>
          </w:tcPr>
          <w:p w14:paraId="1E341B29"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002BB73"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Месечно, на Дигиталној платформи Наци</w:t>
            </w:r>
            <w:r w:rsidR="00A15E5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оналне инфра</w:t>
            </w:r>
            <w:r w:rsidR="00A15E5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структуре гео</w:t>
            </w:r>
            <w:r w:rsidR="00A15E5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просторних података (НИГП)</w:t>
            </w:r>
          </w:p>
        </w:tc>
      </w:tr>
      <w:tr w:rsidR="00AB553E" w:rsidRPr="00E3558F" w14:paraId="4B7F8353" w14:textId="77777777" w:rsidTr="00AB553E">
        <w:trPr>
          <w:trHeight w:val="20"/>
          <w:jc w:val="center"/>
        </w:trPr>
        <w:tc>
          <w:tcPr>
            <w:tcW w:w="454" w:type="dxa"/>
            <w:shd w:val="clear" w:color="auto" w:fill="auto"/>
          </w:tcPr>
          <w:p w14:paraId="4A12F429"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tc>
        <w:tc>
          <w:tcPr>
            <w:tcW w:w="4877" w:type="dxa"/>
            <w:gridSpan w:val="3"/>
            <w:shd w:val="clear" w:color="auto" w:fill="auto"/>
          </w:tcPr>
          <w:p w14:paraId="542DAECC" w14:textId="77777777" w:rsidR="00AB553E" w:rsidRPr="00E3558F" w:rsidRDefault="00AB553E" w:rsidP="00310DE4">
            <w:pPr>
              <w:spacing w:before="120" w:after="120" w:line="221"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4.  Статистика одрживог развоја</w:t>
            </w:r>
          </w:p>
        </w:tc>
        <w:tc>
          <w:tcPr>
            <w:tcW w:w="1134" w:type="dxa"/>
            <w:shd w:val="clear" w:color="auto" w:fill="auto"/>
          </w:tcPr>
          <w:p w14:paraId="7797A325"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tc>
        <w:tc>
          <w:tcPr>
            <w:tcW w:w="1418" w:type="dxa"/>
            <w:shd w:val="clear" w:color="auto" w:fill="auto"/>
          </w:tcPr>
          <w:p w14:paraId="0F5AB6E2"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tc>
        <w:tc>
          <w:tcPr>
            <w:tcW w:w="1588" w:type="dxa"/>
            <w:shd w:val="clear" w:color="auto" w:fill="auto"/>
          </w:tcPr>
          <w:p w14:paraId="2626BA12"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tc>
        <w:tc>
          <w:tcPr>
            <w:tcW w:w="1701" w:type="dxa"/>
            <w:shd w:val="clear" w:color="auto" w:fill="auto"/>
          </w:tcPr>
          <w:p w14:paraId="36BD0055"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tc>
        <w:tc>
          <w:tcPr>
            <w:tcW w:w="1418" w:type="dxa"/>
            <w:shd w:val="clear" w:color="auto" w:fill="auto"/>
          </w:tcPr>
          <w:p w14:paraId="0BC294C6"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tc>
        <w:tc>
          <w:tcPr>
            <w:tcW w:w="1531" w:type="dxa"/>
            <w:shd w:val="clear" w:color="auto" w:fill="auto"/>
          </w:tcPr>
          <w:p w14:paraId="42D225E1"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tc>
        <w:tc>
          <w:tcPr>
            <w:tcW w:w="794" w:type="dxa"/>
            <w:shd w:val="clear" w:color="auto" w:fill="auto"/>
          </w:tcPr>
          <w:p w14:paraId="1303FA30"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tc>
        <w:tc>
          <w:tcPr>
            <w:tcW w:w="851" w:type="dxa"/>
            <w:shd w:val="clear" w:color="auto" w:fill="auto"/>
          </w:tcPr>
          <w:p w14:paraId="1AA1C7ED"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tc>
      </w:tr>
      <w:tr w:rsidR="00AB553E" w:rsidRPr="00E3558F" w14:paraId="13E34420" w14:textId="77777777" w:rsidTr="00AB553E">
        <w:trPr>
          <w:trHeight w:val="20"/>
          <w:jc w:val="center"/>
        </w:trPr>
        <w:tc>
          <w:tcPr>
            <w:tcW w:w="454" w:type="dxa"/>
            <w:shd w:val="clear" w:color="auto" w:fill="auto"/>
          </w:tcPr>
          <w:p w14:paraId="75DDD1C7"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1     </w:t>
            </w:r>
          </w:p>
        </w:tc>
        <w:tc>
          <w:tcPr>
            <w:tcW w:w="1021" w:type="dxa"/>
            <w:shd w:val="clear" w:color="auto" w:fill="auto"/>
          </w:tcPr>
          <w:p w14:paraId="59C5BC32"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1D1C294"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Циљеви одрживог развоја</w:t>
            </w:r>
          </w:p>
          <w:p w14:paraId="37225745"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p w14:paraId="3B7AD20D"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005092</w:t>
            </w:r>
          </w:p>
        </w:tc>
        <w:tc>
          <w:tcPr>
            <w:tcW w:w="2268" w:type="dxa"/>
            <w:shd w:val="clear" w:color="auto" w:fill="auto"/>
          </w:tcPr>
          <w:p w14:paraId="71D90A58"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Циљеви одрживог развоја односе се на праћење спровођења Агенде 2030 коју су усвојиле Уједињене нације маја 2015 године.  17 циљева одрживог развоја садрже 248 индикатора који су подложни променама и груписани кроз подциљеве.</w:t>
            </w:r>
          </w:p>
        </w:tc>
        <w:tc>
          <w:tcPr>
            <w:tcW w:w="1134" w:type="dxa"/>
            <w:shd w:val="clear" w:color="auto" w:fill="auto"/>
          </w:tcPr>
          <w:p w14:paraId="2E6ED911"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6D8A27D5"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6826FB3B"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tc>
        <w:tc>
          <w:tcPr>
            <w:tcW w:w="1701" w:type="dxa"/>
            <w:shd w:val="clear" w:color="auto" w:fill="auto"/>
          </w:tcPr>
          <w:p w14:paraId="3A80F328"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Министарство финансија (Сектор за макроекономске и фискалне анализе и пројекције)/сукцесивно;Агенција за привредне регистре (Регистар финансијских извештаја)/сукцесивно; Народна банка Србије (Сектор за економска истраживања и статистику)/сукцесивно;  Републички фонд за пензијско и инвалидско осигурање (Осигураници запослени)/сукцесивно; Републички геодетски завод (aдминистративни подаци)/сукцесивно; Министарство за рад, запошљавање, борачка и социјална питања (Корисници додатка за децу); Национална служба за запошљавање (Евиденције у области запошљавања)/сукцесивно; Агенција за заштиту животне средине (административни подаци) / сукцесивно, Завод за заштиту природе Србије (aдминистративни подаци)/сукцесивно; Институт за јавно здравље (aдминистративни подаци)/сукцесивно; Републички завод за социјалну заштиту (aдминистративни </w:t>
            </w:r>
            <w:r w:rsidRPr="00E3558F">
              <w:rPr>
                <w:rFonts w:ascii="Times New Roman" w:eastAsia="Times New Roman" w:hAnsi="Times New Roman" w:cs="Times New Roman"/>
                <w:color w:val="000000"/>
                <w:sz w:val="15"/>
                <w:szCs w:val="15"/>
              </w:rPr>
              <w:lastRenderedPageBreak/>
              <w:t>подаци)/сукцесивно; Министарство спољних послова (aдминистративни подаци)/сукцесивно; Министарство правде (административни подаци) / сукцесивно; Министарство рударства и енергетике (административни подаци) / сукцесивно; Регулаторна агенција за електронске комуникације и поштанске услуге (РАТЕЛ) (административни подаци) / сукцесивно, Завод за вредновање квалитета образовања и васпитања (aдминистративни подаци)/сукцесивно</w:t>
            </w:r>
          </w:p>
        </w:tc>
        <w:tc>
          <w:tcPr>
            <w:tcW w:w="1418" w:type="dxa"/>
            <w:shd w:val="clear" w:color="auto" w:fill="auto"/>
          </w:tcPr>
          <w:p w14:paraId="7FFD0E82"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Статистичка истраживања Републичког завода за статистику</w:t>
            </w:r>
          </w:p>
        </w:tc>
        <w:tc>
          <w:tcPr>
            <w:tcW w:w="1531" w:type="dxa"/>
            <w:shd w:val="clear" w:color="auto" w:fill="auto"/>
          </w:tcPr>
          <w:p w14:paraId="2A228E49"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AB94025"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FDE72B3"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w:t>
            </w:r>
          </w:p>
        </w:tc>
      </w:tr>
      <w:tr w:rsidR="00AB553E" w:rsidRPr="00E3558F" w14:paraId="61DD5C05" w14:textId="77777777" w:rsidTr="00AB553E">
        <w:trPr>
          <w:trHeight w:val="20"/>
          <w:jc w:val="center"/>
        </w:trPr>
        <w:tc>
          <w:tcPr>
            <w:tcW w:w="454" w:type="dxa"/>
            <w:shd w:val="clear" w:color="auto" w:fill="auto"/>
          </w:tcPr>
          <w:p w14:paraId="10B94649"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2ECA1D03"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AC7C24D"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Статистика одрживог развоја</w:t>
            </w:r>
          </w:p>
          <w:p w14:paraId="7C75BF03"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p w14:paraId="4C2DDB63"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005091</w:t>
            </w:r>
          </w:p>
        </w:tc>
        <w:tc>
          <w:tcPr>
            <w:tcW w:w="2268" w:type="dxa"/>
            <w:shd w:val="clear" w:color="auto" w:fill="auto"/>
          </w:tcPr>
          <w:p w14:paraId="16464434"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Индикатори ЕУ циљева одрживог развоја односе се на: сиромаштво, глад, здрав живот, образовање, родну равноправност, животну средину итд.</w:t>
            </w:r>
          </w:p>
        </w:tc>
        <w:tc>
          <w:tcPr>
            <w:tcW w:w="1134" w:type="dxa"/>
            <w:shd w:val="clear" w:color="auto" w:fill="auto"/>
          </w:tcPr>
          <w:p w14:paraId="20B32D33"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14D9BABF"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7FDDF438"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tc>
        <w:tc>
          <w:tcPr>
            <w:tcW w:w="1701" w:type="dxa"/>
            <w:shd w:val="clear" w:color="auto" w:fill="auto"/>
          </w:tcPr>
          <w:p w14:paraId="00EF0973"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p>
        </w:tc>
        <w:tc>
          <w:tcPr>
            <w:tcW w:w="1418" w:type="dxa"/>
            <w:shd w:val="clear" w:color="auto" w:fill="auto"/>
          </w:tcPr>
          <w:p w14:paraId="6D4A330D" w14:textId="77777777" w:rsidR="00AB553E" w:rsidRPr="00E3558F" w:rsidRDefault="00A2254D" w:rsidP="00310DE4">
            <w:pPr>
              <w:spacing w:before="120" w:after="120" w:line="221" w:lineRule="auto"/>
              <w:rPr>
                <w:rFonts w:ascii="Times New Roman" w:eastAsia="Times New Roman" w:hAnsi="Times New Roman" w:cs="Times New Roman"/>
                <w:color w:val="000000"/>
                <w:sz w:val="15"/>
                <w:szCs w:val="15"/>
                <w:lang w:val="es-ES"/>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 из базе EUROSTAT и OECD, EIGE, EPO,   Transparency International и DG COMM</w:t>
            </w:r>
          </w:p>
        </w:tc>
        <w:tc>
          <w:tcPr>
            <w:tcW w:w="1531" w:type="dxa"/>
            <w:shd w:val="clear" w:color="auto" w:fill="auto"/>
          </w:tcPr>
          <w:p w14:paraId="5295755B"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AC3FE32"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BFBB1B5" w14:textId="77777777" w:rsidR="00AB553E" w:rsidRPr="00E3558F" w:rsidRDefault="00AB553E" w:rsidP="00310DE4">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31.12.</w:t>
            </w:r>
          </w:p>
        </w:tc>
      </w:tr>
      <w:tr w:rsidR="00AB553E" w:rsidRPr="00E3558F" w14:paraId="2822FF6E" w14:textId="77777777" w:rsidTr="00AB553E">
        <w:trPr>
          <w:trHeight w:val="20"/>
          <w:jc w:val="center"/>
        </w:trPr>
        <w:tc>
          <w:tcPr>
            <w:tcW w:w="454" w:type="dxa"/>
            <w:shd w:val="clear" w:color="auto" w:fill="auto"/>
          </w:tcPr>
          <w:p w14:paraId="042021E8"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5FC17EF2" w14:textId="77777777" w:rsidR="00AB553E" w:rsidRPr="00E3558F" w:rsidRDefault="00AB553E" w:rsidP="00271AE0">
            <w:pPr>
              <w:spacing w:after="120" w:line="24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5.  Статистика полова</w:t>
            </w:r>
          </w:p>
        </w:tc>
        <w:tc>
          <w:tcPr>
            <w:tcW w:w="1134" w:type="dxa"/>
            <w:shd w:val="clear" w:color="auto" w:fill="auto"/>
          </w:tcPr>
          <w:p w14:paraId="1D2FF690"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412B453"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6C9CAEF7"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51F11943"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9630FF5"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8680411"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2970E6C1"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6B514723"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r>
      <w:tr w:rsidR="00AB553E" w:rsidRPr="00E3558F" w14:paraId="2CFCA0E7" w14:textId="77777777" w:rsidTr="00AB553E">
        <w:trPr>
          <w:trHeight w:val="20"/>
          <w:jc w:val="center"/>
        </w:trPr>
        <w:tc>
          <w:tcPr>
            <w:tcW w:w="454" w:type="dxa"/>
            <w:shd w:val="clear" w:color="auto" w:fill="auto"/>
          </w:tcPr>
          <w:p w14:paraId="61ADE03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667FCC9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FD792B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Жене и мушкарци у Републици Србији</w:t>
            </w:r>
          </w:p>
          <w:p w14:paraId="1C237D1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1882F80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005050</w:t>
            </w:r>
          </w:p>
        </w:tc>
        <w:tc>
          <w:tcPr>
            <w:tcW w:w="2268" w:type="dxa"/>
            <w:shd w:val="clear" w:color="auto" w:fill="auto"/>
          </w:tcPr>
          <w:p w14:paraId="73721D7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Публикација је настала као резултат сагледавања потреба корисника да се стање у друштву и односи међу половима прате преко статистичких података, као и са намером да се коришћењем статистичких података креирају </w:t>
            </w:r>
            <w:r w:rsidRPr="00E3558F">
              <w:rPr>
                <w:rFonts w:ascii="Times New Roman" w:eastAsia="Times New Roman" w:hAnsi="Times New Roman" w:cs="Times New Roman"/>
                <w:color w:val="000000"/>
                <w:sz w:val="15"/>
                <w:szCs w:val="15"/>
              </w:rPr>
              <w:lastRenderedPageBreak/>
              <w:t>и спроводе политике усмерене на отклањање неједнакости међу половима и унапређење једнаких могућности за све. Поред података које прикупља и обрађује Републички завод за статистику, објављују се и статистички подаци према полу који су преузети од других произвођача званичне статистике, као и подаци из административних извора.</w:t>
            </w:r>
          </w:p>
        </w:tc>
        <w:tc>
          <w:tcPr>
            <w:tcW w:w="1134" w:type="dxa"/>
            <w:shd w:val="clear" w:color="auto" w:fill="auto"/>
          </w:tcPr>
          <w:p w14:paraId="7BE1B19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Трогодишња од 2005. године; ...2017, 2020. и 2023.</w:t>
            </w:r>
          </w:p>
        </w:tc>
        <w:tc>
          <w:tcPr>
            <w:tcW w:w="1418" w:type="dxa"/>
            <w:shd w:val="clear" w:color="auto" w:fill="auto"/>
          </w:tcPr>
          <w:p w14:paraId="1C674A8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41A2A79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30.09.2023.</w:t>
            </w:r>
          </w:p>
        </w:tc>
        <w:tc>
          <w:tcPr>
            <w:tcW w:w="1701" w:type="dxa"/>
            <w:shd w:val="clear" w:color="auto" w:fill="auto"/>
          </w:tcPr>
          <w:p w14:paraId="1804D69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Републички фонд за пензијско и инвалидско осигурање (Осигураници запослени); Министарство унутрашњих послова Републике Србије </w:t>
            </w:r>
            <w:r w:rsidRPr="00E3558F">
              <w:rPr>
                <w:rFonts w:ascii="Times New Roman" w:eastAsia="Times New Roman" w:hAnsi="Times New Roman" w:cs="Times New Roman"/>
                <w:color w:val="000000"/>
                <w:sz w:val="15"/>
                <w:szCs w:val="15"/>
              </w:rPr>
              <w:lastRenderedPageBreak/>
              <w:t>(Сектор за аналитику, телекомуникационе и информационе технологије); Национална служба за запошљавање (Евиденције у области запошљавања); Институт за јавно здравље (aдминистративни подаци); Републички завод за социјалну заштиту (aдминистративни подаци); Агенција за привредне регистре (Регистар привредних друштава); Агенција за привредне регистре (Регистар предузетника)</w:t>
            </w:r>
          </w:p>
        </w:tc>
        <w:tc>
          <w:tcPr>
            <w:tcW w:w="1418" w:type="dxa"/>
            <w:shd w:val="clear" w:color="auto" w:fill="auto"/>
          </w:tcPr>
          <w:p w14:paraId="0CA99E0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Републички завод за статистику, Министарство унутрашњих послова, Национална служба за запошљавање, </w:t>
            </w:r>
            <w:r w:rsidRPr="00E3558F">
              <w:rPr>
                <w:rFonts w:ascii="Times New Roman" w:eastAsia="Times New Roman" w:hAnsi="Times New Roman" w:cs="Times New Roman"/>
                <w:color w:val="000000"/>
                <w:sz w:val="15"/>
                <w:szCs w:val="15"/>
              </w:rPr>
              <w:lastRenderedPageBreak/>
              <w:t>Институт за јавно здравље Србије "Батут", Републички завод за социјалну заштиту, ПИО фонд, Агенција за привредне регистре итд.</w:t>
            </w:r>
          </w:p>
        </w:tc>
        <w:tc>
          <w:tcPr>
            <w:tcW w:w="1531" w:type="dxa"/>
            <w:shd w:val="clear" w:color="auto" w:fill="auto"/>
          </w:tcPr>
          <w:p w14:paraId="621F277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Закон о званичној статистици</w:t>
            </w:r>
          </w:p>
        </w:tc>
        <w:tc>
          <w:tcPr>
            <w:tcW w:w="794" w:type="dxa"/>
            <w:shd w:val="clear" w:color="auto" w:fill="auto"/>
          </w:tcPr>
          <w:p w14:paraId="603AB6C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4783F93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30.11.2023.</w:t>
            </w:r>
          </w:p>
        </w:tc>
      </w:tr>
      <w:tr w:rsidR="00AB553E" w:rsidRPr="00E3558F" w14:paraId="5BF98A66" w14:textId="77777777" w:rsidTr="00AB553E">
        <w:trPr>
          <w:trHeight w:val="20"/>
          <w:jc w:val="center"/>
        </w:trPr>
        <w:tc>
          <w:tcPr>
            <w:tcW w:w="454" w:type="dxa"/>
            <w:shd w:val="clear" w:color="auto" w:fill="auto"/>
          </w:tcPr>
          <w:p w14:paraId="72B5834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387B0275" w14:textId="77777777" w:rsidR="00AB553E" w:rsidRPr="00E3558F" w:rsidRDefault="00AB553E" w:rsidP="00AB553E">
            <w:pPr>
              <w:spacing w:before="120" w:after="120" w:line="24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6.  Статистика омладине</w:t>
            </w:r>
          </w:p>
        </w:tc>
        <w:tc>
          <w:tcPr>
            <w:tcW w:w="1134" w:type="dxa"/>
            <w:shd w:val="clear" w:color="auto" w:fill="auto"/>
          </w:tcPr>
          <w:p w14:paraId="621A021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AD01AE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CA5003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2106E25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026676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C59593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0AC096C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19653D9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38E47C14" w14:textId="77777777" w:rsidTr="00AB553E">
        <w:trPr>
          <w:trHeight w:val="20"/>
          <w:jc w:val="center"/>
        </w:trPr>
        <w:tc>
          <w:tcPr>
            <w:tcW w:w="454" w:type="dxa"/>
            <w:shd w:val="clear" w:color="auto" w:fill="auto"/>
          </w:tcPr>
          <w:p w14:paraId="0F3F472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099912F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туризма и омладине</w:t>
            </w:r>
          </w:p>
        </w:tc>
        <w:tc>
          <w:tcPr>
            <w:tcW w:w="1588" w:type="dxa"/>
            <w:shd w:val="clear" w:color="auto" w:fill="auto"/>
          </w:tcPr>
          <w:p w14:paraId="507A1E6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омладини</w:t>
            </w:r>
          </w:p>
          <w:p w14:paraId="77ECE22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55ACEDB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025225</w:t>
            </w:r>
          </w:p>
        </w:tc>
        <w:tc>
          <w:tcPr>
            <w:tcW w:w="2268" w:type="dxa"/>
            <w:shd w:val="clear" w:color="auto" w:fill="auto"/>
          </w:tcPr>
          <w:p w14:paraId="6628C04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омладини из области статистике становништва, здравствене, социоекономске и образовне статистике, статистике криминалитета и др, приказани према старосним подгрупама младих.</w:t>
            </w:r>
          </w:p>
        </w:tc>
        <w:tc>
          <w:tcPr>
            <w:tcW w:w="1134" w:type="dxa"/>
            <w:shd w:val="clear" w:color="auto" w:fill="auto"/>
          </w:tcPr>
          <w:p w14:paraId="4465371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 претходна година</w:t>
            </w:r>
          </w:p>
        </w:tc>
        <w:tc>
          <w:tcPr>
            <w:tcW w:w="1418" w:type="dxa"/>
            <w:shd w:val="clear" w:color="auto" w:fill="auto"/>
          </w:tcPr>
          <w:p w14:paraId="7A002CC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73C28E9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09E4BE4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7645CA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043F2C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9C569E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57D745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31.03.</w:t>
            </w:r>
          </w:p>
        </w:tc>
      </w:tr>
      <w:tr w:rsidR="00AB553E" w:rsidRPr="00E3558F" w14:paraId="289B32C0" w14:textId="77777777" w:rsidTr="00AB553E">
        <w:trPr>
          <w:trHeight w:val="20"/>
          <w:jc w:val="center"/>
        </w:trPr>
        <w:tc>
          <w:tcPr>
            <w:tcW w:w="15766" w:type="dxa"/>
            <w:gridSpan w:val="12"/>
            <w:shd w:val="clear" w:color="auto" w:fill="auto"/>
          </w:tcPr>
          <w:p w14:paraId="3078E2A2" w14:textId="77777777" w:rsidR="00AB553E" w:rsidRPr="00E3558F" w:rsidRDefault="00AB553E" w:rsidP="00271AE0">
            <w:pPr>
              <w:spacing w:before="360" w:after="360" w:line="233" w:lineRule="auto"/>
              <w:jc w:val="center"/>
              <w:rPr>
                <w:rFonts w:ascii="Times New Roman" w:eastAsia="Times New Roman" w:hAnsi="Times New Roman" w:cs="Times New Roman"/>
                <w:b/>
                <w:color w:val="000000"/>
                <w:sz w:val="20"/>
                <w:szCs w:val="20"/>
              </w:rPr>
            </w:pPr>
            <w:r w:rsidRPr="00E3558F">
              <w:rPr>
                <w:rFonts w:ascii="Times New Roman" w:eastAsia="Times New Roman" w:hAnsi="Times New Roman" w:cs="Times New Roman"/>
                <w:b/>
                <w:color w:val="000000"/>
                <w:sz w:val="20"/>
                <w:szCs w:val="20"/>
              </w:rPr>
              <w:t>V.  МЕТОДОЛОГИЈА ПРИКУПЉАЊА, ОБРАДЕ, ДИСЕМИНАЦИЈЕ И АНАЛИЗЕ ПОДАТАКА</w:t>
            </w:r>
          </w:p>
        </w:tc>
      </w:tr>
      <w:tr w:rsidR="00AB553E" w:rsidRPr="00E3558F" w14:paraId="1DA6105A" w14:textId="77777777" w:rsidTr="00AB553E">
        <w:trPr>
          <w:trHeight w:val="20"/>
          <w:jc w:val="center"/>
        </w:trPr>
        <w:tc>
          <w:tcPr>
            <w:tcW w:w="454" w:type="dxa"/>
            <w:shd w:val="clear" w:color="auto" w:fill="auto"/>
          </w:tcPr>
          <w:p w14:paraId="64F6B7A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2609" w:type="dxa"/>
            <w:gridSpan w:val="2"/>
            <w:shd w:val="clear" w:color="auto" w:fill="auto"/>
          </w:tcPr>
          <w:p w14:paraId="67F1766F" w14:textId="77777777" w:rsidR="00AB553E" w:rsidRPr="00E3558F" w:rsidRDefault="00AB553E" w:rsidP="00271AE0">
            <w:pPr>
              <w:spacing w:before="120" w:after="120" w:line="233"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1.  Метаподаци</w:t>
            </w:r>
          </w:p>
        </w:tc>
        <w:tc>
          <w:tcPr>
            <w:tcW w:w="2268" w:type="dxa"/>
            <w:shd w:val="clear" w:color="auto" w:fill="auto"/>
          </w:tcPr>
          <w:p w14:paraId="3559739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134" w:type="dxa"/>
            <w:shd w:val="clear" w:color="auto" w:fill="auto"/>
          </w:tcPr>
          <w:p w14:paraId="43B3431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4F2192C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5609032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32CB031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3141DF2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471B6AB5"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794" w:type="dxa"/>
            <w:shd w:val="clear" w:color="auto" w:fill="auto"/>
          </w:tcPr>
          <w:p w14:paraId="01D985C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10EE364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r>
      <w:tr w:rsidR="00AB553E" w:rsidRPr="00E3558F" w14:paraId="4BB0E675" w14:textId="77777777" w:rsidTr="00AB553E">
        <w:trPr>
          <w:trHeight w:val="20"/>
          <w:jc w:val="center"/>
        </w:trPr>
        <w:tc>
          <w:tcPr>
            <w:tcW w:w="454" w:type="dxa"/>
            <w:shd w:val="clear" w:color="auto" w:fill="auto"/>
          </w:tcPr>
          <w:p w14:paraId="06CE182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1     </w:t>
            </w:r>
          </w:p>
        </w:tc>
        <w:tc>
          <w:tcPr>
            <w:tcW w:w="1021" w:type="dxa"/>
            <w:shd w:val="clear" w:color="auto" w:fill="auto"/>
          </w:tcPr>
          <w:p w14:paraId="2B81404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Сви одговорни произвођачи званичне статистике</w:t>
            </w:r>
          </w:p>
        </w:tc>
        <w:tc>
          <w:tcPr>
            <w:tcW w:w="1588" w:type="dxa"/>
            <w:shd w:val="clear" w:color="auto" w:fill="auto"/>
          </w:tcPr>
          <w:p w14:paraId="188B887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Систем статистичких метаподатака</w:t>
            </w:r>
          </w:p>
          <w:p w14:paraId="3BFDDD5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15215CB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025242</w:t>
            </w:r>
          </w:p>
        </w:tc>
        <w:tc>
          <w:tcPr>
            <w:tcW w:w="2268" w:type="dxa"/>
            <w:shd w:val="clear" w:color="auto" w:fill="auto"/>
          </w:tcPr>
          <w:p w14:paraId="3BEE0FC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Систем статистичких метаподатака обухвата развој и повезивање: структурних метаподатака (концепти, истраживања, документација, извори података, инструменти прикупљања података, класификације и шифарници, методе прикупљања података, јединице и варијабле), референтних метаподатака (метаподаци који описују садржај и квалитет статистичких података – концептуални, методолошки и метаподаци о квалитету), и оперативних метаподатака (представљају физичку имплементацију појединих концепата и начин обраде (креирања/трансформације) података у статистичком процесу производње</w:t>
            </w:r>
          </w:p>
        </w:tc>
        <w:tc>
          <w:tcPr>
            <w:tcW w:w="1134" w:type="dxa"/>
            <w:shd w:val="clear" w:color="auto" w:fill="auto"/>
          </w:tcPr>
          <w:p w14:paraId="36E0FDF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707BEC6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5D293F6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1272225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3F9D42B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0F156D2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4084E2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0DA9F1E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r>
      <w:tr w:rsidR="00AB553E" w:rsidRPr="00E3558F" w14:paraId="377B2F4F" w14:textId="77777777" w:rsidTr="00AB553E">
        <w:trPr>
          <w:trHeight w:val="20"/>
          <w:jc w:val="center"/>
        </w:trPr>
        <w:tc>
          <w:tcPr>
            <w:tcW w:w="454" w:type="dxa"/>
            <w:shd w:val="clear" w:color="auto" w:fill="auto"/>
          </w:tcPr>
          <w:p w14:paraId="5C85E64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17E102F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Сви одговорни произвођачи званичне статистике</w:t>
            </w:r>
          </w:p>
        </w:tc>
        <w:tc>
          <w:tcPr>
            <w:tcW w:w="1588" w:type="dxa"/>
            <w:shd w:val="clear" w:color="auto" w:fill="auto"/>
          </w:tcPr>
          <w:p w14:paraId="2E3BCC9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Систем референтних метаподатака</w:t>
            </w:r>
          </w:p>
          <w:p w14:paraId="4725B22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0C30331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025243</w:t>
            </w:r>
          </w:p>
        </w:tc>
        <w:tc>
          <w:tcPr>
            <w:tcW w:w="2268" w:type="dxa"/>
            <w:shd w:val="clear" w:color="auto" w:fill="auto"/>
          </w:tcPr>
          <w:p w14:paraId="30251103"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Планира се даљи развој и имплементација система референтних метаподатака и извештаја о квалитету (РЗСМЕТА). Референтни метаподаци описују садржај и квалитет статистичких података и имају за циљ да пруже корисницима статистичких производа додатне информације за њихово исправно коришћење и тумачење. Систем референтних метаподатака и извештаја о квалитету РЗСМЕТА се састоји од репозиторијума метаподатака (SQLSERVER база података) и апликације која омогућава корисницима креирање референтних метаподатака и </w:t>
            </w:r>
            <w:r w:rsidRPr="00E3558F">
              <w:rPr>
                <w:rFonts w:ascii="Times New Roman" w:eastAsia="Times New Roman" w:hAnsi="Times New Roman" w:cs="Times New Roman"/>
                <w:color w:val="000000"/>
                <w:sz w:val="15"/>
                <w:szCs w:val="15"/>
              </w:rPr>
              <w:lastRenderedPageBreak/>
              <w:t>извештаја о квалитету. Развијен је према стандардима Евростата (SIMS 2.0). Референтни метаподаци су доступни корисницима на сајту Републичког завода за статистику, а извештаји о квалитету се објављују на интранет порталу РЗС-а. Из система РЗСМЕТА се обезбеђује и аутоматско генерисање фајлова у SDMX формату који се потом шаљу Евростату.</w:t>
            </w:r>
          </w:p>
        </w:tc>
        <w:tc>
          <w:tcPr>
            <w:tcW w:w="1134" w:type="dxa"/>
            <w:shd w:val="clear" w:color="auto" w:fill="auto"/>
          </w:tcPr>
          <w:p w14:paraId="190A6C25"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w:t>
            </w:r>
          </w:p>
        </w:tc>
        <w:tc>
          <w:tcPr>
            <w:tcW w:w="1418" w:type="dxa"/>
            <w:shd w:val="clear" w:color="auto" w:fill="auto"/>
          </w:tcPr>
          <w:p w14:paraId="3FE388E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1708E2D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4AF3E7F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0A15D01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01DD878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AA63412"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45285615"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r>
      <w:tr w:rsidR="00D11FF2" w:rsidRPr="00E3558F" w14:paraId="4D324651" w14:textId="77777777" w:rsidTr="0079031D">
        <w:trPr>
          <w:trHeight w:val="20"/>
          <w:jc w:val="center"/>
        </w:trPr>
        <w:tc>
          <w:tcPr>
            <w:tcW w:w="454" w:type="dxa"/>
            <w:shd w:val="clear" w:color="auto" w:fill="auto"/>
          </w:tcPr>
          <w:p w14:paraId="0BD2AEB6"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2609" w:type="dxa"/>
            <w:gridSpan w:val="2"/>
            <w:shd w:val="clear" w:color="auto" w:fill="auto"/>
          </w:tcPr>
          <w:p w14:paraId="2C853AC2" w14:textId="77777777" w:rsidR="00D11FF2" w:rsidRPr="00E3558F" w:rsidRDefault="00D11FF2" w:rsidP="00271AE0">
            <w:pPr>
              <w:spacing w:before="120" w:after="120" w:line="233"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2.  Класификације</w:t>
            </w:r>
          </w:p>
        </w:tc>
        <w:tc>
          <w:tcPr>
            <w:tcW w:w="2268" w:type="dxa"/>
            <w:shd w:val="clear" w:color="auto" w:fill="auto"/>
          </w:tcPr>
          <w:p w14:paraId="0E2BF8A0"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1134" w:type="dxa"/>
            <w:shd w:val="clear" w:color="auto" w:fill="auto"/>
          </w:tcPr>
          <w:p w14:paraId="47EDC4ED"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07A897C9"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69D3ABC5"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787195C8"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388C051B"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6EACA290"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794" w:type="dxa"/>
            <w:shd w:val="clear" w:color="auto" w:fill="auto"/>
          </w:tcPr>
          <w:p w14:paraId="6FE572A2"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506BA8A9"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r>
      <w:tr w:rsidR="00AB553E" w:rsidRPr="00E3558F" w14:paraId="066F4276" w14:textId="77777777" w:rsidTr="00AB553E">
        <w:trPr>
          <w:trHeight w:val="20"/>
          <w:jc w:val="center"/>
        </w:trPr>
        <w:tc>
          <w:tcPr>
            <w:tcW w:w="454" w:type="dxa"/>
            <w:shd w:val="clear" w:color="auto" w:fill="auto"/>
          </w:tcPr>
          <w:p w14:paraId="1CC072F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1E07F40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Министарство финансија - Управа царина</w:t>
            </w:r>
          </w:p>
        </w:tc>
        <w:tc>
          <w:tcPr>
            <w:tcW w:w="1588" w:type="dxa"/>
            <w:shd w:val="clear" w:color="auto" w:fill="auto"/>
          </w:tcPr>
          <w:p w14:paraId="322A940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Комбинована номенклатура – царинска тарифа</w:t>
            </w:r>
          </w:p>
          <w:p w14:paraId="267CB8D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19CAE43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016041</w:t>
            </w:r>
          </w:p>
        </w:tc>
        <w:tc>
          <w:tcPr>
            <w:tcW w:w="2268" w:type="dxa"/>
            <w:shd w:val="clear" w:color="auto" w:fill="auto"/>
          </w:tcPr>
          <w:p w14:paraId="17A21E53"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Примењује се царинска тарифа која је усклађена са Комбинованом номенклатуром ЕУ. Врши се усклађивање царинске тарифе са Комбинованом номенклатуром; повезивање промена у ЦТ из текуће године са верзијом ЦТ која је важила у претходној години и понављање обраде за претходне године по новој ЦТ; имплементација ЦТ за текућу годину и њено повезивање са осталим класификацијама које постоје у статистичком систему</w:t>
            </w:r>
          </w:p>
        </w:tc>
        <w:tc>
          <w:tcPr>
            <w:tcW w:w="1134" w:type="dxa"/>
            <w:shd w:val="clear" w:color="auto" w:fill="auto"/>
          </w:tcPr>
          <w:p w14:paraId="417211C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5021891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31940F5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181E59D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5F69A55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72F997DB"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C4399C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7870476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r>
      <w:tr w:rsidR="00AB553E" w:rsidRPr="00E3558F" w14:paraId="05383D7A" w14:textId="77777777" w:rsidTr="00AB553E">
        <w:trPr>
          <w:trHeight w:val="20"/>
          <w:jc w:val="center"/>
        </w:trPr>
        <w:tc>
          <w:tcPr>
            <w:tcW w:w="454" w:type="dxa"/>
            <w:shd w:val="clear" w:color="auto" w:fill="auto"/>
          </w:tcPr>
          <w:p w14:paraId="755563D5"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67E3E0B5"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C30632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Класификација делатности</w:t>
            </w:r>
          </w:p>
          <w:p w14:paraId="5759DD5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2D8D0F3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025050</w:t>
            </w:r>
          </w:p>
        </w:tc>
        <w:tc>
          <w:tcPr>
            <w:tcW w:w="2268" w:type="dxa"/>
            <w:shd w:val="clear" w:color="auto" w:fill="auto"/>
          </w:tcPr>
          <w:p w14:paraId="178DD58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Посебним законом утврђена је Класификација делатности (КД), као општи стандард према којем се врши разврставање јединица разврставања у делатности. Регулисана је област примене КД; начин утврђивања назива, шифара и описа делатности; јединице разврставања; претежна делатност; процедура </w:t>
            </w:r>
            <w:r w:rsidRPr="00E3558F">
              <w:rPr>
                <w:rFonts w:ascii="Times New Roman" w:eastAsia="Times New Roman" w:hAnsi="Times New Roman" w:cs="Times New Roman"/>
                <w:color w:val="000000"/>
                <w:sz w:val="15"/>
                <w:szCs w:val="15"/>
              </w:rPr>
              <w:lastRenderedPageBreak/>
              <w:t>регистрације јединица разврставања и др. Такође, посебним уредбама прописана је детаљна класификација и методологија за разврставање по делатностима. Класификација делатности је у потпуности усклађена са међународном класификацијом NACE Rev. 2. Врши се имплементација класификације делатности у статистичким истраживањима, односно њена примена у прикупљању, анализи, објављивању и дисеминацији података званичне статистике</w:t>
            </w:r>
          </w:p>
        </w:tc>
        <w:tc>
          <w:tcPr>
            <w:tcW w:w="1134" w:type="dxa"/>
            <w:shd w:val="clear" w:color="auto" w:fill="auto"/>
          </w:tcPr>
          <w:p w14:paraId="37454B0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w:t>
            </w:r>
          </w:p>
        </w:tc>
        <w:tc>
          <w:tcPr>
            <w:tcW w:w="1418" w:type="dxa"/>
            <w:shd w:val="clear" w:color="auto" w:fill="auto"/>
          </w:tcPr>
          <w:p w14:paraId="785BFAB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7BAF5BDB"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1163E51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4059231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36A3DA82"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Закон о класификацији делатности</w:t>
            </w:r>
          </w:p>
        </w:tc>
        <w:tc>
          <w:tcPr>
            <w:tcW w:w="794" w:type="dxa"/>
            <w:shd w:val="clear" w:color="auto" w:fill="auto"/>
          </w:tcPr>
          <w:p w14:paraId="47028D0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47EA5E8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r>
      <w:tr w:rsidR="00AB553E" w:rsidRPr="00E3558F" w14:paraId="22BCCCF2" w14:textId="77777777" w:rsidTr="00AB553E">
        <w:trPr>
          <w:trHeight w:val="20"/>
          <w:jc w:val="center"/>
        </w:trPr>
        <w:tc>
          <w:tcPr>
            <w:tcW w:w="454" w:type="dxa"/>
            <w:shd w:val="clear" w:color="auto" w:fill="auto"/>
          </w:tcPr>
          <w:p w14:paraId="599B372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329FB81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4666442"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Класификација врста грађевина</w:t>
            </w:r>
          </w:p>
          <w:p w14:paraId="57211543"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2B398AA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025091</w:t>
            </w:r>
          </w:p>
        </w:tc>
        <w:tc>
          <w:tcPr>
            <w:tcW w:w="2268" w:type="dxa"/>
            <w:shd w:val="clear" w:color="auto" w:fill="auto"/>
          </w:tcPr>
          <w:p w14:paraId="5988DDF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Примењује се класификација врста грађевина која је у потпуности усклађена са класификацијом грађевина Европске уније</w:t>
            </w:r>
          </w:p>
        </w:tc>
        <w:tc>
          <w:tcPr>
            <w:tcW w:w="1134" w:type="dxa"/>
            <w:shd w:val="clear" w:color="auto" w:fill="auto"/>
          </w:tcPr>
          <w:p w14:paraId="72B74602"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7C05A44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7F7CF543"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77D9FCB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00C07EDB"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73CF359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F484EE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4408DAC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r>
      <w:tr w:rsidR="00AB553E" w:rsidRPr="00E3558F" w14:paraId="261ECE4C" w14:textId="77777777" w:rsidTr="00AB553E">
        <w:trPr>
          <w:trHeight w:val="20"/>
          <w:jc w:val="center"/>
        </w:trPr>
        <w:tc>
          <w:tcPr>
            <w:tcW w:w="454" w:type="dxa"/>
            <w:shd w:val="clear" w:color="auto" w:fill="auto"/>
          </w:tcPr>
          <w:p w14:paraId="400F278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206CF23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E94DEFB"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Номенклатура индустријских групација према економској намени</w:t>
            </w:r>
          </w:p>
          <w:p w14:paraId="003B031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72F2AD9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025092</w:t>
            </w:r>
          </w:p>
        </w:tc>
        <w:tc>
          <w:tcPr>
            <w:tcW w:w="2268" w:type="dxa"/>
            <w:shd w:val="clear" w:color="auto" w:fill="auto"/>
          </w:tcPr>
          <w:p w14:paraId="62FAA66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Номенклатура намене индустријских групација у потпуности је хармонизована с међународном Номенклатуром главних индустријских групација (MIG). Примењује се у обрачуну индикатора пословних  статистика</w:t>
            </w:r>
          </w:p>
        </w:tc>
        <w:tc>
          <w:tcPr>
            <w:tcW w:w="1134" w:type="dxa"/>
            <w:shd w:val="clear" w:color="auto" w:fill="auto"/>
          </w:tcPr>
          <w:p w14:paraId="44CF2505"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59CC1BF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0659A2D5"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37C87F8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21D10FB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6C54F01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18B91E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3269F66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r>
      <w:tr w:rsidR="00AB553E" w:rsidRPr="00E3558F" w14:paraId="6E3451DE" w14:textId="77777777" w:rsidTr="00AB553E">
        <w:trPr>
          <w:trHeight w:val="20"/>
          <w:jc w:val="center"/>
        </w:trPr>
        <w:tc>
          <w:tcPr>
            <w:tcW w:w="454" w:type="dxa"/>
            <w:shd w:val="clear" w:color="auto" w:fill="auto"/>
          </w:tcPr>
          <w:p w14:paraId="06DCFD4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66ED1AB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127498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Класификација производа по делатностима</w:t>
            </w:r>
          </w:p>
          <w:p w14:paraId="4B3CB8D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738B6F5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025093</w:t>
            </w:r>
          </w:p>
        </w:tc>
        <w:tc>
          <w:tcPr>
            <w:tcW w:w="2268" w:type="dxa"/>
            <w:shd w:val="clear" w:color="auto" w:fill="auto"/>
          </w:tcPr>
          <w:p w14:paraId="473C0E2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Увођење и примена класификације производа по делатностима у складу са међународном класификацијом CPA Ver. 2.1.</w:t>
            </w:r>
          </w:p>
        </w:tc>
        <w:tc>
          <w:tcPr>
            <w:tcW w:w="1134" w:type="dxa"/>
            <w:shd w:val="clear" w:color="auto" w:fill="auto"/>
          </w:tcPr>
          <w:p w14:paraId="65F830E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7D79115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289B276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63424F9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01F412C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0B81E5C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15858E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0556CE4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r>
      <w:tr w:rsidR="00AB553E" w:rsidRPr="00E3558F" w14:paraId="27917223" w14:textId="77777777" w:rsidTr="00AB553E">
        <w:trPr>
          <w:trHeight w:val="20"/>
          <w:jc w:val="center"/>
        </w:trPr>
        <w:tc>
          <w:tcPr>
            <w:tcW w:w="454" w:type="dxa"/>
            <w:shd w:val="clear" w:color="auto" w:fill="auto"/>
          </w:tcPr>
          <w:p w14:paraId="6835B28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6</w:t>
            </w:r>
          </w:p>
        </w:tc>
        <w:tc>
          <w:tcPr>
            <w:tcW w:w="1021" w:type="dxa"/>
            <w:shd w:val="clear" w:color="auto" w:fill="auto"/>
          </w:tcPr>
          <w:p w14:paraId="6F1018C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79260C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Класификација личне потрошње по намени</w:t>
            </w:r>
          </w:p>
          <w:p w14:paraId="25989DC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025102</w:t>
            </w:r>
          </w:p>
        </w:tc>
        <w:tc>
          <w:tcPr>
            <w:tcW w:w="2268" w:type="dxa"/>
            <w:shd w:val="clear" w:color="auto" w:fill="auto"/>
          </w:tcPr>
          <w:p w14:paraId="6AE96DB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Класификација личне потрошње по намени користи се у Анкети о потрошњи домаћинстава, приликом обрачуна личне потрошње и у статистици цена.</w:t>
            </w:r>
          </w:p>
        </w:tc>
        <w:tc>
          <w:tcPr>
            <w:tcW w:w="1134" w:type="dxa"/>
            <w:shd w:val="clear" w:color="auto" w:fill="auto"/>
          </w:tcPr>
          <w:p w14:paraId="1823464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1C4BACD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1E32A3E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17C688B2"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3676DBD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08DCDCB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C0D0E63"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3BEDA9A2"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r>
      <w:tr w:rsidR="00AB553E" w:rsidRPr="00E3558F" w14:paraId="152B43BB" w14:textId="77777777" w:rsidTr="00AB553E">
        <w:trPr>
          <w:trHeight w:val="20"/>
          <w:jc w:val="center"/>
        </w:trPr>
        <w:tc>
          <w:tcPr>
            <w:tcW w:w="454" w:type="dxa"/>
            <w:shd w:val="clear" w:color="auto" w:fill="auto"/>
          </w:tcPr>
          <w:p w14:paraId="11D46ABB"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7</w:t>
            </w:r>
          </w:p>
        </w:tc>
        <w:tc>
          <w:tcPr>
            <w:tcW w:w="1021" w:type="dxa"/>
            <w:shd w:val="clear" w:color="auto" w:fill="auto"/>
          </w:tcPr>
          <w:p w14:paraId="1D0F3C63"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C8C5B22"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Управљање Номенклатуром статистичких територијалних јединица</w:t>
            </w:r>
          </w:p>
          <w:p w14:paraId="5F9117E4"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p>
          <w:p w14:paraId="5C4E7F6F"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025110</w:t>
            </w:r>
          </w:p>
        </w:tc>
        <w:tc>
          <w:tcPr>
            <w:tcW w:w="2268" w:type="dxa"/>
            <w:shd w:val="clear" w:color="auto" w:fill="auto"/>
          </w:tcPr>
          <w:p w14:paraId="4A7BBDF5"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Управљање базом алфанумеричких података за статистичке функционалне територијалне целине (три хијерархијска нивоа: НСТЈ 1, НСТЈ 2 и НСТЈ 3) дефинисане у складу са критеријумима Европске уније (НУТС класификација). Дефинисани су кодови (шифарске ознаке) статистичких функционалних територијалних јединица на свим нивоима. У постојећи регистар простoрних јединица (РПЈ) који се ажурно води уведен је и шифарски систем (кодови) за Номенклатуру статистичких територијалних јединица (НСТЈ). Графичка база јединица НСТЈ-а преузима се од Републичког геодетстког завода.</w:t>
            </w:r>
          </w:p>
        </w:tc>
        <w:tc>
          <w:tcPr>
            <w:tcW w:w="1134" w:type="dxa"/>
            <w:shd w:val="clear" w:color="auto" w:fill="auto"/>
          </w:tcPr>
          <w:p w14:paraId="08334AC8"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32C887EA"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p>
        </w:tc>
        <w:tc>
          <w:tcPr>
            <w:tcW w:w="1588" w:type="dxa"/>
            <w:shd w:val="clear" w:color="auto" w:fill="auto"/>
          </w:tcPr>
          <w:p w14:paraId="5212EAC2"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p>
        </w:tc>
        <w:tc>
          <w:tcPr>
            <w:tcW w:w="1701" w:type="dxa"/>
            <w:shd w:val="clear" w:color="auto" w:fill="auto"/>
          </w:tcPr>
          <w:p w14:paraId="3AC4EAA5"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p>
        </w:tc>
        <w:tc>
          <w:tcPr>
            <w:tcW w:w="1418" w:type="dxa"/>
            <w:shd w:val="clear" w:color="auto" w:fill="auto"/>
          </w:tcPr>
          <w:p w14:paraId="2F6A9170"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p>
        </w:tc>
        <w:tc>
          <w:tcPr>
            <w:tcW w:w="1531" w:type="dxa"/>
            <w:shd w:val="clear" w:color="auto" w:fill="auto"/>
          </w:tcPr>
          <w:p w14:paraId="265A32D5"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Уредба о номенклатури статистичких територијалних јединица</w:t>
            </w:r>
          </w:p>
        </w:tc>
        <w:tc>
          <w:tcPr>
            <w:tcW w:w="794" w:type="dxa"/>
            <w:shd w:val="clear" w:color="auto" w:fill="auto"/>
          </w:tcPr>
          <w:p w14:paraId="6D5CD13F"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1CD43CC0"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20.01.</w:t>
            </w:r>
          </w:p>
        </w:tc>
      </w:tr>
      <w:tr w:rsidR="00AB553E" w:rsidRPr="00E3558F" w14:paraId="0BD358E1" w14:textId="77777777" w:rsidTr="00AB553E">
        <w:trPr>
          <w:trHeight w:val="20"/>
          <w:jc w:val="center"/>
        </w:trPr>
        <w:tc>
          <w:tcPr>
            <w:tcW w:w="454" w:type="dxa"/>
            <w:shd w:val="clear" w:color="auto" w:fill="auto"/>
          </w:tcPr>
          <w:p w14:paraId="37D21654"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8</w:t>
            </w:r>
          </w:p>
        </w:tc>
        <w:tc>
          <w:tcPr>
            <w:tcW w:w="1021" w:type="dxa"/>
            <w:shd w:val="clear" w:color="auto" w:fill="auto"/>
          </w:tcPr>
          <w:p w14:paraId="11AF739A"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за рад, запошљавање, борачка и социјална питања</w:t>
            </w:r>
          </w:p>
        </w:tc>
        <w:tc>
          <w:tcPr>
            <w:tcW w:w="1588" w:type="dxa"/>
            <w:shd w:val="clear" w:color="auto" w:fill="auto"/>
          </w:tcPr>
          <w:p w14:paraId="12F2A1AE"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Класификација занимања</w:t>
            </w:r>
          </w:p>
          <w:p w14:paraId="013155AC"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p w14:paraId="5CB06992"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025130</w:t>
            </w:r>
          </w:p>
        </w:tc>
        <w:tc>
          <w:tcPr>
            <w:tcW w:w="2268" w:type="dxa"/>
            <w:shd w:val="clear" w:color="auto" w:fill="auto"/>
          </w:tcPr>
          <w:p w14:paraId="76CEE7D2"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Класификација занимања која се примењује у статистичким истраживањима и међународним извештавањима, односно у фазама прикупљања, шифрирања, анализe и објављивањa података званичне статистике, у потпуности је хармонизована са Међународном стандардном класификацијом занимања – ISCO-08.</w:t>
            </w:r>
          </w:p>
        </w:tc>
        <w:tc>
          <w:tcPr>
            <w:tcW w:w="1134" w:type="dxa"/>
            <w:shd w:val="clear" w:color="auto" w:fill="auto"/>
          </w:tcPr>
          <w:p w14:paraId="7AA04A2A"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724A163B"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1F43C1B5"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056B025E"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754679CE"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2BBBD3BD"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794" w:type="dxa"/>
            <w:shd w:val="clear" w:color="auto" w:fill="auto"/>
          </w:tcPr>
          <w:p w14:paraId="5FB6D5E5"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0438A30A"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r>
      <w:tr w:rsidR="00AB553E" w:rsidRPr="00E3558F" w14:paraId="3D9FF198" w14:textId="77777777" w:rsidTr="00AB553E">
        <w:trPr>
          <w:trHeight w:val="20"/>
          <w:jc w:val="center"/>
        </w:trPr>
        <w:tc>
          <w:tcPr>
            <w:tcW w:w="454" w:type="dxa"/>
            <w:shd w:val="clear" w:color="auto" w:fill="auto"/>
          </w:tcPr>
          <w:p w14:paraId="46056397"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9</w:t>
            </w:r>
          </w:p>
        </w:tc>
        <w:tc>
          <w:tcPr>
            <w:tcW w:w="1021" w:type="dxa"/>
            <w:shd w:val="clear" w:color="auto" w:fill="auto"/>
          </w:tcPr>
          <w:p w14:paraId="57CA6601"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AB81F84"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Међународна стандардна класификација образовања</w:t>
            </w:r>
          </w:p>
          <w:p w14:paraId="549DB4B0"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p w14:paraId="4129A472"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025140</w:t>
            </w:r>
          </w:p>
        </w:tc>
        <w:tc>
          <w:tcPr>
            <w:tcW w:w="2268" w:type="dxa"/>
            <w:shd w:val="clear" w:color="auto" w:fill="auto"/>
          </w:tcPr>
          <w:p w14:paraId="75968174"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Дефинисање шифара, врсте и нивоа образовања, као и прилагођавање Међународне стандардне класификације образовања ISCED-2011 потребама статистичких истраживања, уз поштовање Националног оквира квалификација (НОК)</w:t>
            </w:r>
          </w:p>
        </w:tc>
        <w:tc>
          <w:tcPr>
            <w:tcW w:w="1134" w:type="dxa"/>
            <w:shd w:val="clear" w:color="auto" w:fill="auto"/>
          </w:tcPr>
          <w:p w14:paraId="29F12964"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23CDAAAF"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2419CEBF"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0D1D40B1"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36478ED5"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723F549F"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29E506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0E7F1D9E"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r>
      <w:tr w:rsidR="00AB553E" w:rsidRPr="00E3558F" w14:paraId="1D2709EF" w14:textId="77777777" w:rsidTr="00AB553E">
        <w:trPr>
          <w:trHeight w:val="20"/>
          <w:jc w:val="center"/>
        </w:trPr>
        <w:tc>
          <w:tcPr>
            <w:tcW w:w="454" w:type="dxa"/>
            <w:shd w:val="clear" w:color="auto" w:fill="auto"/>
          </w:tcPr>
          <w:p w14:paraId="3C0431BB"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w:t>
            </w:r>
          </w:p>
        </w:tc>
        <w:tc>
          <w:tcPr>
            <w:tcW w:w="1021" w:type="dxa"/>
            <w:shd w:val="clear" w:color="auto" w:fill="auto"/>
          </w:tcPr>
          <w:p w14:paraId="07F4A0CA"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EC90E4B"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Класификација институционалних сектора</w:t>
            </w:r>
          </w:p>
          <w:p w14:paraId="123633D5"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p w14:paraId="446F2B0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025222</w:t>
            </w:r>
          </w:p>
        </w:tc>
        <w:tc>
          <w:tcPr>
            <w:tcW w:w="2268" w:type="dxa"/>
            <w:shd w:val="clear" w:color="auto" w:fill="auto"/>
          </w:tcPr>
          <w:p w14:paraId="77D26B4E"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(РЗС) објављује списак институционалних јединица (пословних субјеката) разврстаних у институционалне секторе, према међународно прихваћеним стандардима (Европски систем националних и регионалних рачуна - ESA 2010, Систем националних рачуна - SNA 2008, Приручник о дефициту и дугу сектора државе - MGDD).</w:t>
            </w:r>
          </w:p>
        </w:tc>
        <w:tc>
          <w:tcPr>
            <w:tcW w:w="1134" w:type="dxa"/>
            <w:shd w:val="clear" w:color="auto" w:fill="auto"/>
          </w:tcPr>
          <w:p w14:paraId="5E6B7F47"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5CFEAF04"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318D1FB2"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0E05B114"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0B6715B3"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0CB827CE"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FDBD105"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EEE75B8"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r>
      <w:tr w:rsidR="00AB553E" w:rsidRPr="00E3558F" w14:paraId="05BF3B6D" w14:textId="77777777" w:rsidTr="00AB553E">
        <w:trPr>
          <w:trHeight w:val="20"/>
          <w:jc w:val="center"/>
        </w:trPr>
        <w:tc>
          <w:tcPr>
            <w:tcW w:w="454" w:type="dxa"/>
            <w:shd w:val="clear" w:color="auto" w:fill="auto"/>
          </w:tcPr>
          <w:p w14:paraId="7DB4D37D"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11</w:t>
            </w:r>
          </w:p>
        </w:tc>
        <w:tc>
          <w:tcPr>
            <w:tcW w:w="1021" w:type="dxa"/>
            <w:shd w:val="clear" w:color="auto" w:fill="auto"/>
          </w:tcPr>
          <w:p w14:paraId="1D224F0F"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83FB49C"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Класификација функција државе</w:t>
            </w:r>
          </w:p>
          <w:p w14:paraId="4F00AD6C"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p w14:paraId="6809DF8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025223</w:t>
            </w:r>
          </w:p>
        </w:tc>
        <w:tc>
          <w:tcPr>
            <w:tcW w:w="2268" w:type="dxa"/>
            <w:shd w:val="clear" w:color="auto" w:fill="auto"/>
          </w:tcPr>
          <w:p w14:paraId="5DD108F8"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Реч је о класификацији издатака сектора државе по њеним функцијама. У наредном периоду, у сарадњи са Министарством финансија, очекује се потпуна примена ове класификације</w:t>
            </w:r>
          </w:p>
        </w:tc>
        <w:tc>
          <w:tcPr>
            <w:tcW w:w="1134" w:type="dxa"/>
            <w:shd w:val="clear" w:color="auto" w:fill="auto"/>
          </w:tcPr>
          <w:p w14:paraId="37520483"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6083D713"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3CDEEAAA"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4EDD51C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1B9706DA"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0BEE9E95"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C46753F"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160CD7CB"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r>
      <w:tr w:rsidR="00AB553E" w:rsidRPr="00E3558F" w14:paraId="30A6A2C6" w14:textId="77777777" w:rsidTr="00AB553E">
        <w:trPr>
          <w:trHeight w:val="20"/>
          <w:jc w:val="center"/>
        </w:trPr>
        <w:tc>
          <w:tcPr>
            <w:tcW w:w="454" w:type="dxa"/>
            <w:shd w:val="clear" w:color="auto" w:fill="auto"/>
          </w:tcPr>
          <w:p w14:paraId="14576C50"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12</w:t>
            </w:r>
          </w:p>
        </w:tc>
        <w:tc>
          <w:tcPr>
            <w:tcW w:w="1021" w:type="dxa"/>
            <w:shd w:val="clear" w:color="auto" w:fill="auto"/>
          </w:tcPr>
          <w:p w14:paraId="78E2F6E0"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625E9F5"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Међународна класификација научних области FOS (Fields of Science)</w:t>
            </w:r>
          </w:p>
          <w:p w14:paraId="678D3C23"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p w14:paraId="3048E647"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025228</w:t>
            </w:r>
          </w:p>
        </w:tc>
        <w:tc>
          <w:tcPr>
            <w:tcW w:w="2268" w:type="dxa"/>
            <w:shd w:val="clear" w:color="auto" w:fill="auto"/>
          </w:tcPr>
          <w:p w14:paraId="77B70A48"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Међународна класификација научних области примењује се у статистици научноистраживачке делатности, садржи шест група у којима су класификоване научне области</w:t>
            </w:r>
          </w:p>
        </w:tc>
        <w:tc>
          <w:tcPr>
            <w:tcW w:w="1134" w:type="dxa"/>
            <w:shd w:val="clear" w:color="auto" w:fill="auto"/>
          </w:tcPr>
          <w:p w14:paraId="441259DA"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0F0DD70A"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20FF621E"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0063D751"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1147FDAB"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11DB484A"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794" w:type="dxa"/>
            <w:shd w:val="clear" w:color="auto" w:fill="auto"/>
          </w:tcPr>
          <w:p w14:paraId="24710573"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1EEACC2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r>
      <w:tr w:rsidR="00AB553E" w:rsidRPr="00E3558F" w14:paraId="06498485" w14:textId="77777777" w:rsidTr="00AB553E">
        <w:trPr>
          <w:trHeight w:val="20"/>
          <w:jc w:val="center"/>
        </w:trPr>
        <w:tc>
          <w:tcPr>
            <w:tcW w:w="454" w:type="dxa"/>
            <w:shd w:val="clear" w:color="auto" w:fill="auto"/>
          </w:tcPr>
          <w:p w14:paraId="03BF5F0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13</w:t>
            </w:r>
          </w:p>
        </w:tc>
        <w:tc>
          <w:tcPr>
            <w:tcW w:w="1021" w:type="dxa"/>
            <w:shd w:val="clear" w:color="auto" w:fill="auto"/>
          </w:tcPr>
          <w:p w14:paraId="5FAD1B88"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F060CA5"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Међународна класификација друштвено-економских циљева</w:t>
            </w:r>
          </w:p>
          <w:p w14:paraId="761FE06B"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p w14:paraId="3FF157D7"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025229</w:t>
            </w:r>
          </w:p>
        </w:tc>
        <w:tc>
          <w:tcPr>
            <w:tcW w:w="2268" w:type="dxa"/>
            <w:shd w:val="clear" w:color="auto" w:fill="auto"/>
          </w:tcPr>
          <w:p w14:paraId="28C3AD65"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Међународна класификација друштвено-економских циљева (NABS-ОЕЦД), која се користи у области буџетских издвајања за научноистраживачку делатност (GBARD)</w:t>
            </w:r>
          </w:p>
        </w:tc>
        <w:tc>
          <w:tcPr>
            <w:tcW w:w="1134" w:type="dxa"/>
            <w:shd w:val="clear" w:color="auto" w:fill="auto"/>
          </w:tcPr>
          <w:p w14:paraId="75DFD0CF"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265A7C3A"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785C8D9D"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11B1CA5B"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6CACC485"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3AFC1CC0"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794" w:type="dxa"/>
            <w:shd w:val="clear" w:color="auto" w:fill="auto"/>
          </w:tcPr>
          <w:p w14:paraId="74E7C418"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7A5ABE75"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r>
      <w:tr w:rsidR="00AB553E" w:rsidRPr="00E3558F" w14:paraId="69823DC6" w14:textId="77777777" w:rsidTr="00AB553E">
        <w:trPr>
          <w:trHeight w:val="20"/>
          <w:jc w:val="center"/>
        </w:trPr>
        <w:tc>
          <w:tcPr>
            <w:tcW w:w="454" w:type="dxa"/>
            <w:shd w:val="clear" w:color="auto" w:fill="auto"/>
          </w:tcPr>
          <w:p w14:paraId="4D6D9917"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14</w:t>
            </w:r>
          </w:p>
        </w:tc>
        <w:tc>
          <w:tcPr>
            <w:tcW w:w="1021" w:type="dxa"/>
            <w:shd w:val="clear" w:color="auto" w:fill="auto"/>
          </w:tcPr>
          <w:p w14:paraId="0096D8BB"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6053B73"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Номенклатура индустријских производа за Годишње истраживање индустрије (Prodcom листа)</w:t>
            </w:r>
          </w:p>
          <w:p w14:paraId="01C6897E"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p w14:paraId="38955621"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025094</w:t>
            </w:r>
          </w:p>
        </w:tc>
        <w:tc>
          <w:tcPr>
            <w:tcW w:w="2268" w:type="dxa"/>
            <w:shd w:val="clear" w:color="auto" w:fill="auto"/>
          </w:tcPr>
          <w:p w14:paraId="54160209"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Номенклатура садржи шифре, називе и јединице мере индустријских производа и користи за потребе прикупљања годишњих података на нивоу индустријских производа и услуга. Сваке године се усклађује са променама у  Prodcom листи.</w:t>
            </w:r>
          </w:p>
        </w:tc>
        <w:tc>
          <w:tcPr>
            <w:tcW w:w="1134" w:type="dxa"/>
            <w:shd w:val="clear" w:color="auto" w:fill="auto"/>
          </w:tcPr>
          <w:p w14:paraId="6B590023"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w:t>
            </w:r>
          </w:p>
        </w:tc>
        <w:tc>
          <w:tcPr>
            <w:tcW w:w="1418" w:type="dxa"/>
            <w:shd w:val="clear" w:color="auto" w:fill="auto"/>
          </w:tcPr>
          <w:p w14:paraId="50673BFF"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23757417"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6BF350A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7069D648"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274E6A3D"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64E7729"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0B3E20F0"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r>
      <w:tr w:rsidR="00AB553E" w:rsidRPr="00E3558F" w14:paraId="77154E69" w14:textId="77777777" w:rsidTr="00AB553E">
        <w:trPr>
          <w:trHeight w:val="20"/>
          <w:jc w:val="center"/>
        </w:trPr>
        <w:tc>
          <w:tcPr>
            <w:tcW w:w="454" w:type="dxa"/>
            <w:shd w:val="clear" w:color="auto" w:fill="auto"/>
          </w:tcPr>
          <w:p w14:paraId="4488C3AC"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15</w:t>
            </w:r>
          </w:p>
        </w:tc>
        <w:tc>
          <w:tcPr>
            <w:tcW w:w="1021" w:type="dxa"/>
            <w:shd w:val="clear" w:color="auto" w:fill="auto"/>
          </w:tcPr>
          <w:p w14:paraId="4DC78928"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AE59E0B"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Стандардна међународна трговинска класификација</w:t>
            </w:r>
          </w:p>
          <w:p w14:paraId="55ECF605"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p>
          <w:p w14:paraId="7EA6F88D"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025096</w:t>
            </w:r>
          </w:p>
        </w:tc>
        <w:tc>
          <w:tcPr>
            <w:tcW w:w="2268" w:type="dxa"/>
            <w:shd w:val="clear" w:color="auto" w:fill="auto"/>
          </w:tcPr>
          <w:p w14:paraId="669A3826"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Примењује се Стандардна међународна трговинска класификација рев. 4 од 1.1. 2010. године на основу препорука Статистичког уреда УН</w:t>
            </w:r>
          </w:p>
        </w:tc>
        <w:tc>
          <w:tcPr>
            <w:tcW w:w="1134" w:type="dxa"/>
            <w:shd w:val="clear" w:color="auto" w:fill="auto"/>
          </w:tcPr>
          <w:p w14:paraId="4568FE9E"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67FCD40E"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p>
        </w:tc>
        <w:tc>
          <w:tcPr>
            <w:tcW w:w="1588" w:type="dxa"/>
            <w:shd w:val="clear" w:color="auto" w:fill="auto"/>
          </w:tcPr>
          <w:p w14:paraId="69600310"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p>
        </w:tc>
        <w:tc>
          <w:tcPr>
            <w:tcW w:w="1701" w:type="dxa"/>
            <w:shd w:val="clear" w:color="auto" w:fill="auto"/>
          </w:tcPr>
          <w:p w14:paraId="23625ED2"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p>
        </w:tc>
        <w:tc>
          <w:tcPr>
            <w:tcW w:w="1418" w:type="dxa"/>
            <w:shd w:val="clear" w:color="auto" w:fill="auto"/>
          </w:tcPr>
          <w:p w14:paraId="0FDC683F"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p>
        </w:tc>
        <w:tc>
          <w:tcPr>
            <w:tcW w:w="1531" w:type="dxa"/>
            <w:shd w:val="clear" w:color="auto" w:fill="auto"/>
          </w:tcPr>
          <w:p w14:paraId="1597F715"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1EE8AF8"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p>
        </w:tc>
        <w:tc>
          <w:tcPr>
            <w:tcW w:w="851" w:type="dxa"/>
            <w:shd w:val="clear" w:color="auto" w:fill="auto"/>
          </w:tcPr>
          <w:p w14:paraId="3755F142" w14:textId="77777777" w:rsidR="00AB553E" w:rsidRPr="00E3558F" w:rsidRDefault="00AB553E" w:rsidP="00271AE0">
            <w:pPr>
              <w:spacing w:after="120" w:line="228" w:lineRule="auto"/>
              <w:rPr>
                <w:rFonts w:ascii="Times New Roman" w:eastAsia="Times New Roman" w:hAnsi="Times New Roman" w:cs="Times New Roman"/>
                <w:color w:val="000000"/>
                <w:sz w:val="15"/>
                <w:szCs w:val="15"/>
              </w:rPr>
            </w:pPr>
          </w:p>
        </w:tc>
      </w:tr>
      <w:tr w:rsidR="00AB553E" w:rsidRPr="00E3558F" w14:paraId="76C513AD" w14:textId="77777777" w:rsidTr="00AB553E">
        <w:trPr>
          <w:trHeight w:val="20"/>
          <w:jc w:val="center"/>
        </w:trPr>
        <w:tc>
          <w:tcPr>
            <w:tcW w:w="454" w:type="dxa"/>
            <w:shd w:val="clear" w:color="auto" w:fill="auto"/>
          </w:tcPr>
          <w:p w14:paraId="076E166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16</w:t>
            </w:r>
          </w:p>
        </w:tc>
        <w:tc>
          <w:tcPr>
            <w:tcW w:w="1021" w:type="dxa"/>
            <w:shd w:val="clear" w:color="auto" w:fill="auto"/>
          </w:tcPr>
          <w:p w14:paraId="255DEB19"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F10DFB9"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Номенклатура индустријских производа за Месечно истраживање индустрије</w:t>
            </w:r>
          </w:p>
          <w:p w14:paraId="6563742D"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p w14:paraId="336CD67D"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025095</w:t>
            </w:r>
          </w:p>
        </w:tc>
        <w:tc>
          <w:tcPr>
            <w:tcW w:w="2268" w:type="dxa"/>
            <w:shd w:val="clear" w:color="auto" w:fill="auto"/>
          </w:tcPr>
          <w:p w14:paraId="716D41B7"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Номенклатура садржи шифре, називе и јединице мере индустријских производа и користи се за потребе израчунавања месечних индекса индустријске производње  по Класификацији делатности</w:t>
            </w:r>
          </w:p>
        </w:tc>
        <w:tc>
          <w:tcPr>
            <w:tcW w:w="1134" w:type="dxa"/>
            <w:shd w:val="clear" w:color="auto" w:fill="auto"/>
          </w:tcPr>
          <w:p w14:paraId="077EEE30"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2B845FB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10588C68"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300F299B"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50BBDF2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526C855A"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844B1A7"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6E6012FB"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r>
      <w:tr w:rsidR="00AB553E" w:rsidRPr="00E3558F" w14:paraId="749EE670" w14:textId="77777777" w:rsidTr="00AB553E">
        <w:trPr>
          <w:trHeight w:val="20"/>
          <w:jc w:val="center"/>
        </w:trPr>
        <w:tc>
          <w:tcPr>
            <w:tcW w:w="454" w:type="dxa"/>
            <w:shd w:val="clear" w:color="auto" w:fill="auto"/>
          </w:tcPr>
          <w:p w14:paraId="0190D4A7"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17</w:t>
            </w:r>
          </w:p>
        </w:tc>
        <w:tc>
          <w:tcPr>
            <w:tcW w:w="1021" w:type="dxa"/>
            <w:shd w:val="clear" w:color="auto" w:fill="auto"/>
          </w:tcPr>
          <w:p w14:paraId="2C3AC770"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Републички завод за статистику и Министарство финансија </w:t>
            </w:r>
            <w:r w:rsidRPr="00E3558F">
              <w:rPr>
                <w:rFonts w:ascii="Times New Roman" w:eastAsia="Times New Roman" w:hAnsi="Times New Roman" w:cs="Times New Roman"/>
                <w:color w:val="000000"/>
                <w:sz w:val="15"/>
                <w:szCs w:val="15"/>
              </w:rPr>
              <w:lastRenderedPageBreak/>
              <w:t>- Управа царина</w:t>
            </w:r>
          </w:p>
        </w:tc>
        <w:tc>
          <w:tcPr>
            <w:tcW w:w="1588" w:type="dxa"/>
            <w:shd w:val="clear" w:color="auto" w:fill="auto"/>
          </w:tcPr>
          <w:p w14:paraId="6601D313"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Хармонизовани систем шифарских назива и ознака</w:t>
            </w:r>
          </w:p>
          <w:p w14:paraId="6F0B7EDE"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p w14:paraId="270EEFA7"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025097</w:t>
            </w:r>
          </w:p>
        </w:tc>
        <w:tc>
          <w:tcPr>
            <w:tcW w:w="2268" w:type="dxa"/>
            <w:shd w:val="clear" w:color="auto" w:fill="auto"/>
          </w:tcPr>
          <w:p w14:paraId="030CADD1"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Примењује се Хармонизовани систем назива и шифарских ознака, који је усклађен са хармонизованим системом </w:t>
            </w:r>
            <w:r w:rsidRPr="00E3558F">
              <w:rPr>
                <w:rFonts w:ascii="Times New Roman" w:eastAsia="Times New Roman" w:hAnsi="Times New Roman" w:cs="Times New Roman"/>
                <w:color w:val="000000"/>
                <w:sz w:val="15"/>
                <w:szCs w:val="15"/>
              </w:rPr>
              <w:lastRenderedPageBreak/>
              <w:t>назива и шифарских ознака – верзија HS 2017.</w:t>
            </w:r>
          </w:p>
        </w:tc>
        <w:tc>
          <w:tcPr>
            <w:tcW w:w="1134" w:type="dxa"/>
            <w:shd w:val="clear" w:color="auto" w:fill="auto"/>
          </w:tcPr>
          <w:p w14:paraId="1874DDBB"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w:t>
            </w:r>
          </w:p>
        </w:tc>
        <w:tc>
          <w:tcPr>
            <w:tcW w:w="1418" w:type="dxa"/>
            <w:shd w:val="clear" w:color="auto" w:fill="auto"/>
          </w:tcPr>
          <w:p w14:paraId="566B0841"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632894BB"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26DEB21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4862BBE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0ECF5274"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429AF532"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4DBD5CD3"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r>
      <w:tr w:rsidR="00AB553E" w:rsidRPr="00E3558F" w14:paraId="61458CC6" w14:textId="77777777" w:rsidTr="00AB553E">
        <w:trPr>
          <w:trHeight w:val="20"/>
          <w:jc w:val="center"/>
        </w:trPr>
        <w:tc>
          <w:tcPr>
            <w:tcW w:w="454" w:type="dxa"/>
            <w:shd w:val="clear" w:color="auto" w:fill="auto"/>
          </w:tcPr>
          <w:p w14:paraId="0EFB441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18</w:t>
            </w:r>
          </w:p>
        </w:tc>
        <w:tc>
          <w:tcPr>
            <w:tcW w:w="1021" w:type="dxa"/>
            <w:shd w:val="clear" w:color="auto" w:fill="auto"/>
          </w:tcPr>
          <w:p w14:paraId="586FBAF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1644755"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Класификација по општим економским категоријама</w:t>
            </w:r>
          </w:p>
          <w:p w14:paraId="0F116B2A"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p w14:paraId="2A48D139"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025098</w:t>
            </w:r>
          </w:p>
        </w:tc>
        <w:tc>
          <w:tcPr>
            <w:tcW w:w="2268" w:type="dxa"/>
            <w:shd w:val="clear" w:color="auto" w:fill="auto"/>
          </w:tcPr>
          <w:p w14:paraId="468F3C91"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Примењује се класификација BEC рев. 4 усклађена са класификацијом УН за широке економске групе неопходне за усклађивања у систему националних рачуна</w:t>
            </w:r>
          </w:p>
        </w:tc>
        <w:tc>
          <w:tcPr>
            <w:tcW w:w="1134" w:type="dxa"/>
            <w:shd w:val="clear" w:color="auto" w:fill="auto"/>
          </w:tcPr>
          <w:p w14:paraId="00135DBF"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02001E6A"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599B7A8F"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3CB9B455"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3B47F639"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52BDBE4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4396DE7"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3A3A1507"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r>
      <w:tr w:rsidR="00AB553E" w:rsidRPr="00E3558F" w14:paraId="44F89A08" w14:textId="77777777" w:rsidTr="00AB553E">
        <w:trPr>
          <w:trHeight w:val="20"/>
          <w:jc w:val="center"/>
        </w:trPr>
        <w:tc>
          <w:tcPr>
            <w:tcW w:w="454" w:type="dxa"/>
            <w:shd w:val="clear" w:color="auto" w:fill="auto"/>
          </w:tcPr>
          <w:p w14:paraId="443682F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19</w:t>
            </w:r>
          </w:p>
        </w:tc>
        <w:tc>
          <w:tcPr>
            <w:tcW w:w="1021" w:type="dxa"/>
            <w:shd w:val="clear" w:color="auto" w:fill="auto"/>
          </w:tcPr>
          <w:p w14:paraId="7A4AFAF2"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989FF1D"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Геономенклатура</w:t>
            </w:r>
          </w:p>
          <w:p w14:paraId="2E0CD646"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p w14:paraId="3D8513FF"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025101</w:t>
            </w:r>
          </w:p>
        </w:tc>
        <w:tc>
          <w:tcPr>
            <w:tcW w:w="2268" w:type="dxa"/>
            <w:shd w:val="clear" w:color="auto" w:fill="auto"/>
          </w:tcPr>
          <w:p w14:paraId="355CEBF0"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Примењује се Геономенклатура са свим изменама у складу са међународним стандардом Европске уније</w:t>
            </w:r>
          </w:p>
        </w:tc>
        <w:tc>
          <w:tcPr>
            <w:tcW w:w="1134" w:type="dxa"/>
            <w:shd w:val="clear" w:color="auto" w:fill="auto"/>
          </w:tcPr>
          <w:p w14:paraId="48D428E8"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0E323A81"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88" w:type="dxa"/>
            <w:shd w:val="clear" w:color="auto" w:fill="auto"/>
          </w:tcPr>
          <w:p w14:paraId="37FB21C2"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701" w:type="dxa"/>
            <w:shd w:val="clear" w:color="auto" w:fill="auto"/>
          </w:tcPr>
          <w:p w14:paraId="384AE07A"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418" w:type="dxa"/>
            <w:shd w:val="clear" w:color="auto" w:fill="auto"/>
          </w:tcPr>
          <w:p w14:paraId="2B92695C"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1531" w:type="dxa"/>
            <w:shd w:val="clear" w:color="auto" w:fill="auto"/>
          </w:tcPr>
          <w:p w14:paraId="2AE0BB60"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A811A42"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c>
          <w:tcPr>
            <w:tcW w:w="851" w:type="dxa"/>
            <w:shd w:val="clear" w:color="auto" w:fill="auto"/>
          </w:tcPr>
          <w:p w14:paraId="15D91B4A" w14:textId="77777777" w:rsidR="00AB553E" w:rsidRPr="00E3558F" w:rsidRDefault="00AB553E" w:rsidP="00271AE0">
            <w:pPr>
              <w:spacing w:before="120" w:after="120" w:line="228" w:lineRule="auto"/>
              <w:rPr>
                <w:rFonts w:ascii="Times New Roman" w:eastAsia="Times New Roman" w:hAnsi="Times New Roman" w:cs="Times New Roman"/>
                <w:color w:val="000000"/>
                <w:sz w:val="15"/>
                <w:szCs w:val="15"/>
              </w:rPr>
            </w:pPr>
          </w:p>
        </w:tc>
      </w:tr>
      <w:tr w:rsidR="0022556B" w:rsidRPr="00E3558F" w14:paraId="2C66044D" w14:textId="77777777" w:rsidTr="00AB553E">
        <w:trPr>
          <w:trHeight w:val="20"/>
          <w:jc w:val="center"/>
        </w:trPr>
        <w:tc>
          <w:tcPr>
            <w:tcW w:w="454" w:type="dxa"/>
            <w:shd w:val="clear" w:color="auto" w:fill="auto"/>
          </w:tcPr>
          <w:p w14:paraId="103A0EEF"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2609" w:type="dxa"/>
            <w:gridSpan w:val="2"/>
            <w:shd w:val="clear" w:color="auto" w:fill="auto"/>
          </w:tcPr>
          <w:p w14:paraId="1E5B9B20" w14:textId="77777777" w:rsidR="0022556B" w:rsidRPr="00E3558F" w:rsidRDefault="0022556B" w:rsidP="00AB553E">
            <w:pPr>
              <w:spacing w:before="120" w:after="120" w:line="240" w:lineRule="auto"/>
              <w:rPr>
                <w:rFonts w:ascii="Times New Roman" w:eastAsia="Times New Roman" w:hAnsi="Times New Roman" w:cs="Times New Roman"/>
                <w:b/>
                <w:color w:val="000000"/>
                <w:sz w:val="18"/>
                <w:szCs w:val="18"/>
              </w:rPr>
            </w:pPr>
          </w:p>
        </w:tc>
        <w:tc>
          <w:tcPr>
            <w:tcW w:w="2268" w:type="dxa"/>
            <w:shd w:val="clear" w:color="auto" w:fill="auto"/>
          </w:tcPr>
          <w:p w14:paraId="3B5AEC39"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134" w:type="dxa"/>
            <w:shd w:val="clear" w:color="auto" w:fill="auto"/>
          </w:tcPr>
          <w:p w14:paraId="2A251921"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C41D955"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53B839F"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47353A69"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00EAB34"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DCADAA9"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5A334708"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7C38DC3D"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r>
      <w:tr w:rsidR="0022556B" w:rsidRPr="00E3558F" w14:paraId="0090C2D0" w14:textId="77777777" w:rsidTr="00AB553E">
        <w:trPr>
          <w:trHeight w:val="20"/>
          <w:jc w:val="center"/>
        </w:trPr>
        <w:tc>
          <w:tcPr>
            <w:tcW w:w="454" w:type="dxa"/>
            <w:shd w:val="clear" w:color="auto" w:fill="auto"/>
          </w:tcPr>
          <w:p w14:paraId="60BFC66D"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2609" w:type="dxa"/>
            <w:gridSpan w:val="2"/>
            <w:shd w:val="clear" w:color="auto" w:fill="auto"/>
          </w:tcPr>
          <w:p w14:paraId="382C363D" w14:textId="77777777" w:rsidR="0022556B" w:rsidRPr="00E3558F" w:rsidRDefault="0022556B" w:rsidP="00AB553E">
            <w:pPr>
              <w:spacing w:before="120" w:after="120" w:line="240" w:lineRule="auto"/>
              <w:rPr>
                <w:rFonts w:ascii="Times New Roman" w:eastAsia="Times New Roman" w:hAnsi="Times New Roman" w:cs="Times New Roman"/>
                <w:b/>
                <w:color w:val="000000"/>
                <w:sz w:val="18"/>
                <w:szCs w:val="18"/>
              </w:rPr>
            </w:pPr>
          </w:p>
        </w:tc>
        <w:tc>
          <w:tcPr>
            <w:tcW w:w="2268" w:type="dxa"/>
            <w:shd w:val="clear" w:color="auto" w:fill="auto"/>
          </w:tcPr>
          <w:p w14:paraId="1329988E"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134" w:type="dxa"/>
            <w:shd w:val="clear" w:color="auto" w:fill="auto"/>
          </w:tcPr>
          <w:p w14:paraId="3DCE439F"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D0501E8"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426DE46"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5229F7B9"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F115B4F"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7E8BD24"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46ACE6F1"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722495B9" w14:textId="77777777" w:rsidR="0022556B" w:rsidRPr="00E3558F" w:rsidRDefault="0022556B"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400402AE" w14:textId="77777777" w:rsidTr="00AB553E">
        <w:trPr>
          <w:trHeight w:val="20"/>
          <w:jc w:val="center"/>
        </w:trPr>
        <w:tc>
          <w:tcPr>
            <w:tcW w:w="454" w:type="dxa"/>
            <w:shd w:val="clear" w:color="auto" w:fill="auto"/>
          </w:tcPr>
          <w:p w14:paraId="4C8E488E"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2609" w:type="dxa"/>
            <w:gridSpan w:val="2"/>
            <w:shd w:val="clear" w:color="auto" w:fill="auto"/>
          </w:tcPr>
          <w:p w14:paraId="098242C3" w14:textId="77777777" w:rsidR="00AB553E" w:rsidRPr="00E3558F" w:rsidRDefault="00AB553E" w:rsidP="00271AE0">
            <w:pPr>
              <w:spacing w:after="120" w:line="24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3.  Регистри</w:t>
            </w:r>
          </w:p>
        </w:tc>
        <w:tc>
          <w:tcPr>
            <w:tcW w:w="2268" w:type="dxa"/>
            <w:shd w:val="clear" w:color="auto" w:fill="auto"/>
          </w:tcPr>
          <w:p w14:paraId="6547E33E"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134" w:type="dxa"/>
            <w:shd w:val="clear" w:color="auto" w:fill="auto"/>
          </w:tcPr>
          <w:p w14:paraId="11E5A867"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27A39F5"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160E2ADF"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88F6FB3"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71BCF2D3"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8BC8FD2"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74E65F33"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44DF27BB"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r>
      <w:tr w:rsidR="00AB553E" w:rsidRPr="00E3558F" w14:paraId="5AC74C79" w14:textId="77777777" w:rsidTr="00AB553E">
        <w:trPr>
          <w:trHeight w:val="20"/>
          <w:jc w:val="center"/>
        </w:trPr>
        <w:tc>
          <w:tcPr>
            <w:tcW w:w="454" w:type="dxa"/>
            <w:shd w:val="clear" w:color="auto" w:fill="auto"/>
          </w:tcPr>
          <w:p w14:paraId="74E7AD9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6FA842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03AC4BA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Регистар јединица разврставања – разврставање установа и других облика организовања по делатностима и вођење регистра јединица разврставања</w:t>
            </w:r>
          </w:p>
          <w:p w14:paraId="03DEC87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14BC662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025010</w:t>
            </w:r>
          </w:p>
        </w:tc>
        <w:tc>
          <w:tcPr>
            <w:tcW w:w="2268" w:type="dxa"/>
            <w:shd w:val="clear" w:color="auto" w:fill="auto"/>
          </w:tcPr>
          <w:p w14:paraId="1AA89EF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Додела матичног броја и издавање обавештења о разврставању по делатности, ажурирање података за следећа поља: пун назив, скраћени назив, матични број, ПИБ, шифра насеља и шифра општине, шифра улице, улица, кућни број, поштански број, е-маил, веб, облик организовања, облик својине, број телефона, број мобилног телефона, порекло капитала, име и презиме законског заступника, ЈМБГ законског заступника, улица, шифра улице, кућни број, насеље и општина становања законског заступника, ЈБКЈС, тип КЈС, година коришћења јавних </w:t>
            </w:r>
            <w:r w:rsidRPr="00E3558F">
              <w:rPr>
                <w:rFonts w:ascii="Times New Roman" w:eastAsia="Times New Roman" w:hAnsi="Times New Roman" w:cs="Times New Roman"/>
                <w:color w:val="000000"/>
                <w:sz w:val="15"/>
                <w:szCs w:val="15"/>
              </w:rPr>
              <w:lastRenderedPageBreak/>
              <w:t>средстава, регистарски број, шифра регистарског органа, статус активности. Издавање преписа решења.</w:t>
            </w:r>
          </w:p>
        </w:tc>
        <w:tc>
          <w:tcPr>
            <w:tcW w:w="1134" w:type="dxa"/>
            <w:shd w:val="clear" w:color="auto" w:fill="auto"/>
          </w:tcPr>
          <w:p w14:paraId="51E85D8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w:t>
            </w:r>
          </w:p>
        </w:tc>
        <w:tc>
          <w:tcPr>
            <w:tcW w:w="1418" w:type="dxa"/>
            <w:shd w:val="clear" w:color="auto" w:fill="auto"/>
          </w:tcPr>
          <w:p w14:paraId="5A58C30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Непосредна пријава јединице разврставања - образац; Образац РЈР-1, РЈР-1А,  РЈР-1Б. РЈР-1АБ, РЈР-С  и РЈР-СМ</w:t>
            </w:r>
          </w:p>
        </w:tc>
        <w:tc>
          <w:tcPr>
            <w:tcW w:w="1588" w:type="dxa"/>
            <w:shd w:val="clear" w:color="auto" w:fill="auto"/>
          </w:tcPr>
          <w:p w14:paraId="1A3FE71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Државне институције, судски органи, јединице локалне самоуправе, месне заједнице, установе, синдикати, верске заједнице, политичке организације, стечајне масе и други облици организовања, као и њихове јединице у саставу; 15 дана од издавања решења од стране примарног регистратора које се односи на оснивање, гашење  и друге промене статуса </w:t>
            </w:r>
            <w:r w:rsidRPr="00E3558F">
              <w:rPr>
                <w:rFonts w:ascii="Times New Roman" w:eastAsia="Times New Roman" w:hAnsi="Times New Roman" w:cs="Times New Roman"/>
                <w:color w:val="000000"/>
                <w:sz w:val="15"/>
                <w:szCs w:val="15"/>
              </w:rPr>
              <w:lastRenderedPageBreak/>
              <w:t>активности, као и промене осталих података садржаних у решењу.</w:t>
            </w:r>
          </w:p>
        </w:tc>
        <w:tc>
          <w:tcPr>
            <w:tcW w:w="1701" w:type="dxa"/>
            <w:shd w:val="clear" w:color="auto" w:fill="auto"/>
          </w:tcPr>
          <w:p w14:paraId="2090887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3CFF86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C7A341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Класификацији делатности, Уредба о Класификацији делатности и Уредба о методологији за разврставање јединица разврставања према Класификацији делатности</w:t>
            </w:r>
          </w:p>
        </w:tc>
        <w:tc>
          <w:tcPr>
            <w:tcW w:w="794" w:type="dxa"/>
            <w:shd w:val="clear" w:color="auto" w:fill="auto"/>
          </w:tcPr>
          <w:p w14:paraId="372DC6B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722D9C0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0CD2A5AD" w14:textId="77777777" w:rsidTr="00AB553E">
        <w:trPr>
          <w:trHeight w:val="20"/>
          <w:jc w:val="center"/>
        </w:trPr>
        <w:tc>
          <w:tcPr>
            <w:tcW w:w="454" w:type="dxa"/>
            <w:shd w:val="clear" w:color="auto" w:fill="auto"/>
          </w:tcPr>
          <w:p w14:paraId="2ACDA41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2E1CA99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1CA22E1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Вођење статистичког пословног регистра</w:t>
            </w:r>
          </w:p>
          <w:p w14:paraId="14CFF3D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08CA48C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025040</w:t>
            </w:r>
          </w:p>
        </w:tc>
        <w:tc>
          <w:tcPr>
            <w:tcW w:w="2268" w:type="dxa"/>
            <w:shd w:val="clear" w:color="auto" w:fill="auto"/>
          </w:tcPr>
          <w:p w14:paraId="5356298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Вођење и одржавање регистра према регулативи и стандардима Европске уније (обухват статистичких јединица са идентификационим подацима, делатностима, територији, запосленима и осталим обележјима)</w:t>
            </w:r>
          </w:p>
        </w:tc>
        <w:tc>
          <w:tcPr>
            <w:tcW w:w="1134" w:type="dxa"/>
            <w:shd w:val="clear" w:color="auto" w:fill="auto"/>
          </w:tcPr>
          <w:p w14:paraId="2B83B48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76B05C8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и извештајни метод</w:t>
            </w:r>
          </w:p>
        </w:tc>
        <w:tc>
          <w:tcPr>
            <w:tcW w:w="1588" w:type="dxa"/>
            <w:shd w:val="clear" w:color="auto" w:fill="auto"/>
          </w:tcPr>
          <w:p w14:paraId="66DA929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 текуће</w:t>
            </w:r>
          </w:p>
        </w:tc>
        <w:tc>
          <w:tcPr>
            <w:tcW w:w="1701" w:type="dxa"/>
            <w:shd w:val="clear" w:color="auto" w:fill="auto"/>
          </w:tcPr>
          <w:p w14:paraId="6A35915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Агенција за привредне регистре (Регистар привредних друштава); Агенција за привредне регистре (Регистар предузетника); Агенција за привредне регистре (Регистар удружења); Агенција за привредне регистре (Регистар задужбина и фондација); Агенција за привредне регистре (Регистар финансијских извештаја); Агенција за привредне регистре (Регистар спортских удружења, друштава и савеза); Агенција за привредне регистре (Регистар комора); Агенција за привредне регистре (Регистар стечајних маса); Републички завод за статистику (Регистар јединица разврставања - РЈР); Републички завод за статистику (Регистар jединицa у саставу - ЈУС); Министарство финансија - Пореска управа (Регистар ПИБ - пореских идентификационих бројева); Министарство финансија - Пореска </w:t>
            </w:r>
            <w:r w:rsidRPr="00E3558F">
              <w:rPr>
                <w:rFonts w:ascii="Times New Roman" w:eastAsia="Times New Roman" w:hAnsi="Times New Roman" w:cs="Times New Roman"/>
                <w:color w:val="000000"/>
                <w:sz w:val="15"/>
                <w:szCs w:val="15"/>
              </w:rPr>
              <w:lastRenderedPageBreak/>
              <w:t>управа (Регистар ПДВ обвезника); Народна банка Србије (Сектор за економска истраживања и статистику);</w:t>
            </w:r>
          </w:p>
        </w:tc>
        <w:tc>
          <w:tcPr>
            <w:tcW w:w="1418" w:type="dxa"/>
            <w:shd w:val="clear" w:color="auto" w:fill="auto"/>
          </w:tcPr>
          <w:p w14:paraId="2415166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Статистичка истраживања Републичког завода за статистику</w:t>
            </w:r>
          </w:p>
        </w:tc>
        <w:tc>
          <w:tcPr>
            <w:tcW w:w="1531" w:type="dxa"/>
            <w:shd w:val="clear" w:color="auto" w:fill="auto"/>
          </w:tcPr>
          <w:p w14:paraId="5808A9C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F65507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општина/</w:t>
            </w:r>
            <w:r w:rsidR="00BE3B2F"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 и насељено место</w:t>
            </w:r>
          </w:p>
        </w:tc>
        <w:tc>
          <w:tcPr>
            <w:tcW w:w="851" w:type="dxa"/>
            <w:shd w:val="clear" w:color="auto" w:fill="auto"/>
          </w:tcPr>
          <w:p w14:paraId="4CCDC38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2A99C477" w14:textId="77777777" w:rsidTr="00AB553E">
        <w:trPr>
          <w:trHeight w:val="20"/>
          <w:jc w:val="center"/>
        </w:trPr>
        <w:tc>
          <w:tcPr>
            <w:tcW w:w="454" w:type="dxa"/>
            <w:shd w:val="clear" w:color="auto" w:fill="auto"/>
          </w:tcPr>
          <w:p w14:paraId="082AA7F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677A07C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и Градска управа Града Београда - за територију Града Београда</w:t>
            </w:r>
          </w:p>
        </w:tc>
        <w:tc>
          <w:tcPr>
            <w:tcW w:w="1588" w:type="dxa"/>
            <w:shd w:val="clear" w:color="auto" w:fill="auto"/>
          </w:tcPr>
          <w:p w14:paraId="4F88D90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о локалним јединицама пословног субјекта</w:t>
            </w:r>
          </w:p>
          <w:p w14:paraId="4FFA877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592B69E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025041</w:t>
            </w:r>
          </w:p>
        </w:tc>
        <w:tc>
          <w:tcPr>
            <w:tcW w:w="2268" w:type="dxa"/>
            <w:shd w:val="clear" w:color="auto" w:fill="auto"/>
          </w:tcPr>
          <w:p w14:paraId="718A609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Истраживање статистичког пословног регистра о локалним јединицама (идентификациони подаци, подаци о структури јединица по делатностима и подаци о броју запослених)</w:t>
            </w:r>
          </w:p>
        </w:tc>
        <w:tc>
          <w:tcPr>
            <w:tcW w:w="1134" w:type="dxa"/>
            <w:shd w:val="clear" w:color="auto" w:fill="auto"/>
          </w:tcPr>
          <w:p w14:paraId="64A857F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2944B51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Анкетни и извештајни метод; Упитник СПР-ЛЈ</w:t>
            </w:r>
          </w:p>
        </w:tc>
        <w:tc>
          <w:tcPr>
            <w:tcW w:w="1588" w:type="dxa"/>
            <w:shd w:val="clear" w:color="auto" w:fill="auto"/>
          </w:tcPr>
          <w:p w14:paraId="4BE3287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Пословни субјекти</w:t>
            </w:r>
          </w:p>
        </w:tc>
        <w:tc>
          <w:tcPr>
            <w:tcW w:w="1701" w:type="dxa"/>
            <w:shd w:val="clear" w:color="auto" w:fill="auto"/>
          </w:tcPr>
          <w:p w14:paraId="649333A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7E31FEE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F0E128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9E9C10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општина/</w:t>
            </w:r>
            <w:r w:rsidR="00BE3B2F"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 и насељено место</w:t>
            </w:r>
          </w:p>
        </w:tc>
        <w:tc>
          <w:tcPr>
            <w:tcW w:w="851" w:type="dxa"/>
            <w:shd w:val="clear" w:color="auto" w:fill="auto"/>
          </w:tcPr>
          <w:p w14:paraId="579FDAC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798C6052" w14:textId="77777777" w:rsidTr="00AB553E">
        <w:trPr>
          <w:trHeight w:val="20"/>
          <w:jc w:val="center"/>
        </w:trPr>
        <w:tc>
          <w:tcPr>
            <w:tcW w:w="454" w:type="dxa"/>
            <w:shd w:val="clear" w:color="auto" w:fill="auto"/>
          </w:tcPr>
          <w:p w14:paraId="6812C27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32BB937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115319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Статистички регистар запослених</w:t>
            </w:r>
          </w:p>
          <w:p w14:paraId="051B72C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090DF8E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025042</w:t>
            </w:r>
          </w:p>
        </w:tc>
        <w:tc>
          <w:tcPr>
            <w:tcW w:w="2268" w:type="dxa"/>
            <w:shd w:val="clear" w:color="auto" w:fill="auto"/>
          </w:tcPr>
          <w:p w14:paraId="7811B45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Подаци о обвезницима социјалног осигурања</w:t>
            </w:r>
          </w:p>
        </w:tc>
        <w:tc>
          <w:tcPr>
            <w:tcW w:w="1134" w:type="dxa"/>
            <w:shd w:val="clear" w:color="auto" w:fill="auto"/>
          </w:tcPr>
          <w:p w14:paraId="5A4151D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w:t>
            </w:r>
          </w:p>
        </w:tc>
        <w:tc>
          <w:tcPr>
            <w:tcW w:w="1418" w:type="dxa"/>
            <w:shd w:val="clear" w:color="auto" w:fill="auto"/>
          </w:tcPr>
          <w:p w14:paraId="16EC867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AF0086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Правна и физичка лица обвезници социјалног осигурања</w:t>
            </w:r>
          </w:p>
        </w:tc>
        <w:tc>
          <w:tcPr>
            <w:tcW w:w="1701" w:type="dxa"/>
            <w:shd w:val="clear" w:color="auto" w:fill="auto"/>
          </w:tcPr>
          <w:p w14:paraId="3580457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Централни регистар обавезног социјалног осигурања - ЦРОСО (Пријава, промена и одјава на обавезно социјално осигурање)/први понедељак у месецу</w:t>
            </w:r>
          </w:p>
        </w:tc>
        <w:tc>
          <w:tcPr>
            <w:tcW w:w="1418" w:type="dxa"/>
            <w:shd w:val="clear" w:color="auto" w:fill="auto"/>
          </w:tcPr>
          <w:p w14:paraId="14F4E5F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12269CA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E558D49" w14:textId="77777777" w:rsidR="00AB553E" w:rsidRPr="00E3558F" w:rsidRDefault="003F05E1"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општина/ градска општина</w:t>
            </w:r>
          </w:p>
        </w:tc>
        <w:tc>
          <w:tcPr>
            <w:tcW w:w="851" w:type="dxa"/>
            <w:shd w:val="clear" w:color="auto" w:fill="auto"/>
          </w:tcPr>
          <w:p w14:paraId="631A0DB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25. у месецу</w:t>
            </w:r>
          </w:p>
        </w:tc>
      </w:tr>
      <w:tr w:rsidR="00AB553E" w:rsidRPr="00E3558F" w14:paraId="5D59C1CC" w14:textId="77777777" w:rsidTr="00AB553E">
        <w:trPr>
          <w:trHeight w:val="20"/>
          <w:jc w:val="center"/>
        </w:trPr>
        <w:tc>
          <w:tcPr>
            <w:tcW w:w="454" w:type="dxa"/>
            <w:shd w:val="clear" w:color="auto" w:fill="auto"/>
          </w:tcPr>
          <w:p w14:paraId="195810E5" w14:textId="77777777" w:rsidR="00AB553E" w:rsidRPr="00E3558F" w:rsidRDefault="00AB553E" w:rsidP="00271AE0">
            <w:pPr>
              <w:spacing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628CD245" w14:textId="77777777" w:rsidR="00AB553E" w:rsidRPr="00E3558F" w:rsidRDefault="00AB553E" w:rsidP="00271AE0">
            <w:pPr>
              <w:spacing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F6B79EE" w14:textId="77777777" w:rsidR="00AB553E" w:rsidRPr="00E3558F" w:rsidRDefault="00AB553E" w:rsidP="00271AE0">
            <w:pPr>
              <w:spacing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Секторскa класификaција институционалних јединица</w:t>
            </w:r>
          </w:p>
          <w:p w14:paraId="693189A2" w14:textId="77777777" w:rsidR="00AB553E" w:rsidRPr="00E3558F" w:rsidRDefault="00AB553E" w:rsidP="00271AE0">
            <w:pPr>
              <w:spacing w:after="120" w:line="233" w:lineRule="auto"/>
              <w:rPr>
                <w:rFonts w:ascii="Times New Roman" w:eastAsia="Times New Roman" w:hAnsi="Times New Roman" w:cs="Times New Roman"/>
                <w:color w:val="000000"/>
                <w:sz w:val="15"/>
                <w:szCs w:val="15"/>
              </w:rPr>
            </w:pPr>
          </w:p>
          <w:p w14:paraId="2C79F474" w14:textId="77777777" w:rsidR="00AB553E" w:rsidRPr="00E3558F" w:rsidRDefault="00AB553E" w:rsidP="00271AE0">
            <w:pPr>
              <w:spacing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025045</w:t>
            </w:r>
          </w:p>
        </w:tc>
        <w:tc>
          <w:tcPr>
            <w:tcW w:w="2268" w:type="dxa"/>
            <w:shd w:val="clear" w:color="auto" w:fill="auto"/>
          </w:tcPr>
          <w:p w14:paraId="5DA3CF7E" w14:textId="77777777" w:rsidR="00AB553E" w:rsidRPr="00E3558F" w:rsidRDefault="00AB553E" w:rsidP="00271AE0">
            <w:pPr>
              <w:spacing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Разврставање пословних јединица економије у институционалне секторе у складу са међународним класификацијама (SNA 2008, ESA 2010).</w:t>
            </w:r>
          </w:p>
        </w:tc>
        <w:tc>
          <w:tcPr>
            <w:tcW w:w="1134" w:type="dxa"/>
            <w:shd w:val="clear" w:color="auto" w:fill="auto"/>
          </w:tcPr>
          <w:p w14:paraId="705C0E4E" w14:textId="77777777" w:rsidR="00AB553E" w:rsidRPr="00E3558F" w:rsidRDefault="00AB553E" w:rsidP="00271AE0">
            <w:pPr>
              <w:spacing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w:t>
            </w:r>
          </w:p>
        </w:tc>
        <w:tc>
          <w:tcPr>
            <w:tcW w:w="1418" w:type="dxa"/>
            <w:shd w:val="clear" w:color="auto" w:fill="auto"/>
          </w:tcPr>
          <w:p w14:paraId="169DB801" w14:textId="77777777" w:rsidR="00AB553E" w:rsidRPr="00E3558F" w:rsidRDefault="00AB553E" w:rsidP="00271AE0">
            <w:pPr>
              <w:spacing w:after="120" w:line="233" w:lineRule="auto"/>
              <w:rPr>
                <w:rFonts w:ascii="Times New Roman" w:eastAsia="Times New Roman" w:hAnsi="Times New Roman" w:cs="Times New Roman"/>
                <w:color w:val="000000"/>
                <w:sz w:val="15"/>
                <w:szCs w:val="15"/>
              </w:rPr>
            </w:pPr>
          </w:p>
        </w:tc>
        <w:tc>
          <w:tcPr>
            <w:tcW w:w="1588" w:type="dxa"/>
            <w:shd w:val="clear" w:color="auto" w:fill="auto"/>
          </w:tcPr>
          <w:p w14:paraId="3BA8C6F8" w14:textId="77777777" w:rsidR="00AB553E" w:rsidRPr="00E3558F" w:rsidRDefault="00AB553E" w:rsidP="00271AE0">
            <w:pPr>
              <w:spacing w:after="120" w:line="233" w:lineRule="auto"/>
              <w:rPr>
                <w:rFonts w:ascii="Times New Roman" w:eastAsia="Times New Roman" w:hAnsi="Times New Roman" w:cs="Times New Roman"/>
                <w:color w:val="000000"/>
                <w:sz w:val="15"/>
                <w:szCs w:val="15"/>
              </w:rPr>
            </w:pPr>
          </w:p>
        </w:tc>
        <w:tc>
          <w:tcPr>
            <w:tcW w:w="1701" w:type="dxa"/>
            <w:shd w:val="clear" w:color="auto" w:fill="auto"/>
          </w:tcPr>
          <w:p w14:paraId="54E5F24E" w14:textId="77777777" w:rsidR="00AB553E" w:rsidRPr="00E3558F" w:rsidRDefault="00AB553E" w:rsidP="00271AE0">
            <w:pPr>
              <w:spacing w:after="120" w:line="233" w:lineRule="auto"/>
              <w:rPr>
                <w:rFonts w:ascii="Times New Roman" w:eastAsia="Times New Roman" w:hAnsi="Times New Roman" w:cs="Times New Roman"/>
                <w:color w:val="000000"/>
                <w:sz w:val="15"/>
                <w:szCs w:val="15"/>
              </w:rPr>
            </w:pPr>
          </w:p>
        </w:tc>
        <w:tc>
          <w:tcPr>
            <w:tcW w:w="1418" w:type="dxa"/>
            <w:shd w:val="clear" w:color="auto" w:fill="auto"/>
          </w:tcPr>
          <w:p w14:paraId="148D8EDA" w14:textId="77777777" w:rsidR="00AB553E" w:rsidRPr="00E3558F" w:rsidRDefault="00AB553E" w:rsidP="00271AE0">
            <w:pPr>
              <w:spacing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15AE05FB" w14:textId="77777777" w:rsidR="00AB553E" w:rsidRPr="00E3558F" w:rsidRDefault="00AB553E" w:rsidP="00271AE0">
            <w:pPr>
              <w:spacing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0283E48" w14:textId="77777777" w:rsidR="00AB553E" w:rsidRPr="00E3558F" w:rsidRDefault="00AB553E" w:rsidP="00271AE0">
            <w:pPr>
              <w:spacing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2EA30AA" w14:textId="77777777" w:rsidR="00AB553E" w:rsidRPr="00E3558F" w:rsidRDefault="00AB553E" w:rsidP="00271AE0">
            <w:pPr>
              <w:spacing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Крај месеца</w:t>
            </w:r>
          </w:p>
        </w:tc>
      </w:tr>
      <w:tr w:rsidR="00AB553E" w:rsidRPr="00E3558F" w14:paraId="06303573" w14:textId="77777777" w:rsidTr="00AB553E">
        <w:trPr>
          <w:trHeight w:val="20"/>
          <w:jc w:val="center"/>
        </w:trPr>
        <w:tc>
          <w:tcPr>
            <w:tcW w:w="454" w:type="dxa"/>
            <w:shd w:val="clear" w:color="auto" w:fill="auto"/>
          </w:tcPr>
          <w:p w14:paraId="576C995B"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6</w:t>
            </w:r>
          </w:p>
        </w:tc>
        <w:tc>
          <w:tcPr>
            <w:tcW w:w="1021" w:type="dxa"/>
            <w:shd w:val="clear" w:color="auto" w:fill="auto"/>
          </w:tcPr>
          <w:p w14:paraId="7C4427A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DB110B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Статистички регистар пољопривредних газдинстава</w:t>
            </w:r>
          </w:p>
          <w:p w14:paraId="6CDB5CC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36821FE5"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008171</w:t>
            </w:r>
          </w:p>
        </w:tc>
        <w:tc>
          <w:tcPr>
            <w:tcW w:w="2268" w:type="dxa"/>
            <w:shd w:val="clear" w:color="auto" w:fill="auto"/>
          </w:tcPr>
          <w:p w14:paraId="390E6EA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Статистички регистар пољопривредних газдинстава је настао на основу података Пописа из 2012. године. Регистар садржи преко 630 хиљада породичних пољопривреднх газдинстава, </w:t>
            </w:r>
            <w:r w:rsidRPr="00E3558F">
              <w:rPr>
                <w:rFonts w:ascii="Times New Roman" w:eastAsia="Times New Roman" w:hAnsi="Times New Roman" w:cs="Times New Roman"/>
                <w:color w:val="000000"/>
                <w:sz w:val="15"/>
                <w:szCs w:val="15"/>
              </w:rPr>
              <w:lastRenderedPageBreak/>
              <w:t>газдинстава предузетника и правних лица. Осим статистичких података, садржи и идентификационе податке газдинстава. Користи се као оквир за избор узорка за статистичка истраживања у области пољопривреде. Ажурирање статистичког регистра спроводи се сваке године на основу: информација добијених статистичким истраживањима, података из Пословног регистра као и података из Регистра пољопривредних газдинстава (РПГ), и Регистра говеда који представљају административне изворе у надлежности Министарства пољопривреде, шумарства и водопривреде.</w:t>
            </w:r>
          </w:p>
        </w:tc>
        <w:tc>
          <w:tcPr>
            <w:tcW w:w="1134" w:type="dxa"/>
            <w:shd w:val="clear" w:color="auto" w:fill="auto"/>
          </w:tcPr>
          <w:p w14:paraId="79B6F98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w:t>
            </w:r>
          </w:p>
        </w:tc>
        <w:tc>
          <w:tcPr>
            <w:tcW w:w="1418" w:type="dxa"/>
            <w:shd w:val="clear" w:color="auto" w:fill="auto"/>
          </w:tcPr>
          <w:p w14:paraId="7B90284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6466237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3D6AF62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Министарство финансија - Управа за трезор (Регистар пољопривредних газдинстава); Министарство пољопривреде, </w:t>
            </w:r>
            <w:r w:rsidRPr="00E3558F">
              <w:rPr>
                <w:rFonts w:ascii="Times New Roman" w:eastAsia="Times New Roman" w:hAnsi="Times New Roman" w:cs="Times New Roman"/>
                <w:color w:val="000000"/>
                <w:sz w:val="15"/>
                <w:szCs w:val="15"/>
              </w:rPr>
              <w:lastRenderedPageBreak/>
              <w:t>шумарства и водопривреде (Регистар говеда)</w:t>
            </w:r>
          </w:p>
        </w:tc>
        <w:tc>
          <w:tcPr>
            <w:tcW w:w="1418" w:type="dxa"/>
            <w:shd w:val="clear" w:color="auto" w:fill="auto"/>
          </w:tcPr>
          <w:p w14:paraId="4B71136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Статистичка истраживања у области пољопривреде</w:t>
            </w:r>
          </w:p>
        </w:tc>
        <w:tc>
          <w:tcPr>
            <w:tcW w:w="1531" w:type="dxa"/>
            <w:shd w:val="clear" w:color="auto" w:fill="auto"/>
          </w:tcPr>
          <w:p w14:paraId="4C03025B"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794" w:type="dxa"/>
            <w:shd w:val="clear" w:color="auto" w:fill="auto"/>
          </w:tcPr>
          <w:p w14:paraId="2A7E3B05"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47AB001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r>
      <w:tr w:rsidR="00AB553E" w:rsidRPr="00E3558F" w14:paraId="6A71628B" w14:textId="77777777" w:rsidTr="00AB553E">
        <w:trPr>
          <w:trHeight w:val="20"/>
          <w:jc w:val="center"/>
        </w:trPr>
        <w:tc>
          <w:tcPr>
            <w:tcW w:w="454" w:type="dxa"/>
            <w:shd w:val="clear" w:color="auto" w:fill="auto"/>
          </w:tcPr>
          <w:p w14:paraId="027F394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7</w:t>
            </w:r>
          </w:p>
        </w:tc>
        <w:tc>
          <w:tcPr>
            <w:tcW w:w="1021" w:type="dxa"/>
            <w:shd w:val="clear" w:color="auto" w:fill="auto"/>
          </w:tcPr>
          <w:p w14:paraId="65C3EFC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8D20FCB"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Методолошки развој и увођење годишњег стања Група предузећа</w:t>
            </w:r>
          </w:p>
          <w:p w14:paraId="1DB4A435"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360C475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025044</w:t>
            </w:r>
          </w:p>
        </w:tc>
        <w:tc>
          <w:tcPr>
            <w:tcW w:w="2268" w:type="dxa"/>
            <w:shd w:val="clear" w:color="auto" w:fill="auto"/>
          </w:tcPr>
          <w:p w14:paraId="1019B66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Статистичка јединица Група предузећа је, на основу Европских регулатива и у циљу лакшег праћења ефеката глобализације на национална тржишта, прописана као обавезна јединица статистичког посматрања. Група предузећа обухвата све правне једнице које су, на основу директног или индиректног поседовања већине власничких удела у њима, контролисане од стране једне правне једнице (главе групе предузећа), која је такође део групе. Група предузећа се ажурира на годишњем нивоу, искључиво из административних извора. Група предузећа представља основ за спровођење профајлинга на националном нивоу - дефинисања </w:t>
            </w:r>
            <w:r w:rsidRPr="00E3558F">
              <w:rPr>
                <w:rFonts w:ascii="Times New Roman" w:eastAsia="Times New Roman" w:hAnsi="Times New Roman" w:cs="Times New Roman"/>
                <w:color w:val="000000"/>
                <w:sz w:val="15"/>
                <w:szCs w:val="15"/>
              </w:rPr>
              <w:lastRenderedPageBreak/>
              <w:t>статистичких Предузећа састављених од више правних јединица.</w:t>
            </w:r>
          </w:p>
        </w:tc>
        <w:tc>
          <w:tcPr>
            <w:tcW w:w="1134" w:type="dxa"/>
            <w:shd w:val="clear" w:color="auto" w:fill="auto"/>
          </w:tcPr>
          <w:p w14:paraId="4576CF6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Годишња</w:t>
            </w:r>
          </w:p>
        </w:tc>
        <w:tc>
          <w:tcPr>
            <w:tcW w:w="1418" w:type="dxa"/>
            <w:shd w:val="clear" w:color="auto" w:fill="auto"/>
          </w:tcPr>
          <w:p w14:paraId="79FE86C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Веб сервис, имејл, интернет</w:t>
            </w:r>
          </w:p>
        </w:tc>
        <w:tc>
          <w:tcPr>
            <w:tcW w:w="1588" w:type="dxa"/>
            <w:shd w:val="clear" w:color="auto" w:fill="auto"/>
          </w:tcPr>
          <w:p w14:paraId="3485E952"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1054C50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Агенција за привредне регистре (Регистар привредних друштава), Агенција за привредне регистре (Регистар финансијских извештаја), Народна банка Србије (Сектор за економска истраживања и статистику).</w:t>
            </w:r>
          </w:p>
        </w:tc>
        <w:tc>
          <w:tcPr>
            <w:tcW w:w="1418" w:type="dxa"/>
            <w:shd w:val="clear" w:color="auto" w:fill="auto"/>
          </w:tcPr>
          <w:p w14:paraId="1F17A05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6870158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EF6E503"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50BC7F6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r>
      <w:tr w:rsidR="00D11FF2" w:rsidRPr="00E3558F" w14:paraId="25C818C1" w14:textId="77777777" w:rsidTr="0079031D">
        <w:trPr>
          <w:trHeight w:val="20"/>
          <w:jc w:val="center"/>
        </w:trPr>
        <w:tc>
          <w:tcPr>
            <w:tcW w:w="454" w:type="dxa"/>
            <w:shd w:val="clear" w:color="auto" w:fill="auto"/>
          </w:tcPr>
          <w:p w14:paraId="1ADE688F"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4877" w:type="dxa"/>
            <w:gridSpan w:val="3"/>
            <w:shd w:val="clear" w:color="auto" w:fill="auto"/>
          </w:tcPr>
          <w:p w14:paraId="615DE54D" w14:textId="77777777" w:rsidR="00D11FF2" w:rsidRPr="00E3558F" w:rsidRDefault="00D11FF2" w:rsidP="00271AE0">
            <w:pPr>
              <w:spacing w:before="120" w:after="120" w:line="233"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4.  Методологија узорка</w:t>
            </w:r>
          </w:p>
        </w:tc>
        <w:tc>
          <w:tcPr>
            <w:tcW w:w="1134" w:type="dxa"/>
            <w:shd w:val="clear" w:color="auto" w:fill="auto"/>
          </w:tcPr>
          <w:p w14:paraId="6A32B361"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36188C78"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66D1B793"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167C7665"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3FD6BB10"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2BD31B66"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794" w:type="dxa"/>
            <w:shd w:val="clear" w:color="auto" w:fill="auto"/>
          </w:tcPr>
          <w:p w14:paraId="5CCECF93"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04FE2B19"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r>
      <w:tr w:rsidR="00AB553E" w:rsidRPr="00E3558F" w14:paraId="33F2B26C" w14:textId="77777777" w:rsidTr="00AB553E">
        <w:trPr>
          <w:trHeight w:val="20"/>
          <w:jc w:val="center"/>
        </w:trPr>
        <w:tc>
          <w:tcPr>
            <w:tcW w:w="454" w:type="dxa"/>
            <w:shd w:val="clear" w:color="auto" w:fill="auto"/>
          </w:tcPr>
          <w:p w14:paraId="086A603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3F99EA7"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A485ED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Стратификација оквира за избор узорка, алокација узорка и израчунавање оцена за мале домене</w:t>
            </w:r>
          </w:p>
          <w:p w14:paraId="556BF0D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2904516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025235</w:t>
            </w:r>
          </w:p>
        </w:tc>
        <w:tc>
          <w:tcPr>
            <w:tcW w:w="2268" w:type="dxa"/>
            <w:shd w:val="clear" w:color="auto" w:fill="auto"/>
          </w:tcPr>
          <w:p w14:paraId="25B3FE0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Рад на оспособљавању (стручно и информатичко) за примену пакета софтверског језика Р (R): Strаtificаtiоn – за категоризацију непрекидних стратификационих варијабли;  МАUS-R – за алокацију узорка; SаmplingStrаtа – за истовремену стратификацију оквира и алокацију узорка; SAE-R – оцењивање за мале домене.</w:t>
            </w:r>
          </w:p>
        </w:tc>
        <w:tc>
          <w:tcPr>
            <w:tcW w:w="1134" w:type="dxa"/>
            <w:shd w:val="clear" w:color="auto" w:fill="auto"/>
          </w:tcPr>
          <w:p w14:paraId="052597C2"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0E3BA3F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210D7D2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1D869C15"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501E887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3E6688A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E959B2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4C6E064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r>
      <w:tr w:rsidR="00AB553E" w:rsidRPr="00E3558F" w14:paraId="56C1D3C8" w14:textId="77777777" w:rsidTr="00AB553E">
        <w:trPr>
          <w:trHeight w:val="20"/>
          <w:jc w:val="center"/>
        </w:trPr>
        <w:tc>
          <w:tcPr>
            <w:tcW w:w="454" w:type="dxa"/>
            <w:shd w:val="clear" w:color="auto" w:fill="auto"/>
          </w:tcPr>
          <w:p w14:paraId="00B3A5A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06E728B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D12235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Координација оквира и узорака економских јединица</w:t>
            </w:r>
          </w:p>
          <w:p w14:paraId="6BE38A2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1338CB6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025236</w:t>
            </w:r>
          </w:p>
        </w:tc>
        <w:tc>
          <w:tcPr>
            <w:tcW w:w="2268" w:type="dxa"/>
            <w:shd w:val="clear" w:color="auto" w:fill="auto"/>
          </w:tcPr>
          <w:p w14:paraId="04E0B77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Из области координације оквира статистичких истраживања планира се: генерисање замрзнутих стања СПР-а која се користе за припрему оквира за избор случајних узорака; наставак рада на побољшању садржаја замрзнутих стања;  рад на обезбеђивању доступности и промовисању коришћења замрзнутих стања и у другим статистичким истраживањима која се не базирају на случајним узорцима. У 2023, планира се ажурирање базе перманентних бројева: измена (померање) PRN бројева једне ротационе групе за унапред дефинисан корак од 0,1; додела PRN броја и редног броја ротационе групе, за нова статистичка предузећа; за нова статистичка истраживања на случајним узорцима, додела једне од четири почетних тачака за избор  узорка (0; 0,25; 0,5 и 0,75).  </w:t>
            </w:r>
            <w:r w:rsidRPr="00E3558F">
              <w:rPr>
                <w:rFonts w:ascii="Times New Roman" w:eastAsia="Times New Roman" w:hAnsi="Times New Roman" w:cs="Times New Roman"/>
                <w:color w:val="000000"/>
                <w:sz w:val="15"/>
                <w:szCs w:val="15"/>
              </w:rPr>
              <w:lastRenderedPageBreak/>
              <w:t>Почетна тачка избора одређује припадност блоку истраживања, при чему се води  рачуна о оптерећености јединица.</w:t>
            </w:r>
          </w:p>
        </w:tc>
        <w:tc>
          <w:tcPr>
            <w:tcW w:w="1134" w:type="dxa"/>
            <w:shd w:val="clear" w:color="auto" w:fill="auto"/>
          </w:tcPr>
          <w:p w14:paraId="3BEA2F4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w:t>
            </w:r>
          </w:p>
        </w:tc>
        <w:tc>
          <w:tcPr>
            <w:tcW w:w="1418" w:type="dxa"/>
            <w:shd w:val="clear" w:color="auto" w:fill="auto"/>
          </w:tcPr>
          <w:p w14:paraId="2224D71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7A5B6EF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20BC874B"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7B9F1D7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22393FA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94CE8E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6690A975"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r>
      <w:tr w:rsidR="00AB553E" w:rsidRPr="00E3558F" w14:paraId="0C229A6F" w14:textId="77777777" w:rsidTr="00AB553E">
        <w:trPr>
          <w:trHeight w:val="20"/>
          <w:jc w:val="center"/>
        </w:trPr>
        <w:tc>
          <w:tcPr>
            <w:tcW w:w="454" w:type="dxa"/>
            <w:shd w:val="clear" w:color="auto" w:fill="auto"/>
          </w:tcPr>
          <w:p w14:paraId="64E6772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7876B2D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7CB6E1F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Оцењивање параметара и узорачких грешака</w:t>
            </w:r>
          </w:p>
          <w:p w14:paraId="0F081CF3"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454B43C2"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025237</w:t>
            </w:r>
          </w:p>
        </w:tc>
        <w:tc>
          <w:tcPr>
            <w:tcW w:w="2268" w:type="dxa"/>
            <w:shd w:val="clear" w:color="auto" w:fill="auto"/>
          </w:tcPr>
          <w:p w14:paraId="73734D21"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Наставак рада на унапређењу метода оцењивања параметра и њихових узорачких грешака: имплементација софтвера Rеgеnnеsееs за калибрацију; увођење модела за општи приказ узорачких грешака; оцењивање варијансе индекса у случају координисаних узорака</w:t>
            </w:r>
          </w:p>
        </w:tc>
        <w:tc>
          <w:tcPr>
            <w:tcW w:w="1134" w:type="dxa"/>
            <w:shd w:val="clear" w:color="auto" w:fill="auto"/>
          </w:tcPr>
          <w:p w14:paraId="2962DB2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507E643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1BD7BE9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3EB87A0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462F4FF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201A96C3"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71671E2"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731BCA0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r>
      <w:tr w:rsidR="00AB553E" w:rsidRPr="00E3558F" w14:paraId="556F7DE0" w14:textId="77777777" w:rsidTr="00AB553E">
        <w:trPr>
          <w:trHeight w:val="20"/>
          <w:jc w:val="center"/>
        </w:trPr>
        <w:tc>
          <w:tcPr>
            <w:tcW w:w="454" w:type="dxa"/>
            <w:shd w:val="clear" w:color="auto" w:fill="auto"/>
          </w:tcPr>
          <w:p w14:paraId="268B3BD0"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468269D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423175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Развојне активности из методологије узорка</w:t>
            </w:r>
          </w:p>
          <w:p w14:paraId="2142AA2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1586CD0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025238</w:t>
            </w:r>
          </w:p>
        </w:tc>
        <w:tc>
          <w:tcPr>
            <w:tcW w:w="2268" w:type="dxa"/>
            <w:shd w:val="clear" w:color="auto" w:fill="auto"/>
          </w:tcPr>
          <w:p w14:paraId="6F7428C2"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Развој примена статистичке методологије путем: стручног усавршавања; међународне сарадње и праћења међународних стандарда, регулатива и препорука</w:t>
            </w:r>
          </w:p>
        </w:tc>
        <w:tc>
          <w:tcPr>
            <w:tcW w:w="1134" w:type="dxa"/>
            <w:shd w:val="clear" w:color="auto" w:fill="auto"/>
          </w:tcPr>
          <w:p w14:paraId="564C828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5039409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3F702492"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4C37B999"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10D80424"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4A239F9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53AE146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5851CE98"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r>
      <w:tr w:rsidR="00D11FF2" w:rsidRPr="00E3558F" w14:paraId="6C2CDD63" w14:textId="77777777" w:rsidTr="0079031D">
        <w:trPr>
          <w:trHeight w:val="20"/>
          <w:jc w:val="center"/>
        </w:trPr>
        <w:tc>
          <w:tcPr>
            <w:tcW w:w="454" w:type="dxa"/>
            <w:shd w:val="clear" w:color="auto" w:fill="auto"/>
          </w:tcPr>
          <w:p w14:paraId="313CE05B"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4877" w:type="dxa"/>
            <w:gridSpan w:val="3"/>
            <w:shd w:val="clear" w:color="auto" w:fill="auto"/>
          </w:tcPr>
          <w:p w14:paraId="0777BEB5" w14:textId="77777777" w:rsidR="00D11FF2" w:rsidRPr="00E3558F" w:rsidRDefault="00D11FF2" w:rsidP="00271AE0">
            <w:pPr>
              <w:spacing w:before="120" w:after="120" w:line="233"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5.  Анализа временских серија</w:t>
            </w:r>
          </w:p>
        </w:tc>
        <w:tc>
          <w:tcPr>
            <w:tcW w:w="1134" w:type="dxa"/>
            <w:shd w:val="clear" w:color="auto" w:fill="auto"/>
          </w:tcPr>
          <w:p w14:paraId="17DBC959"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65C81985"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4887FA61"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239D26C5"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5EE50AA3"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1531" w:type="dxa"/>
            <w:shd w:val="clear" w:color="auto" w:fill="auto"/>
          </w:tcPr>
          <w:p w14:paraId="13D5FC77"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794" w:type="dxa"/>
            <w:shd w:val="clear" w:color="auto" w:fill="auto"/>
          </w:tcPr>
          <w:p w14:paraId="13430E44"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c>
          <w:tcPr>
            <w:tcW w:w="851" w:type="dxa"/>
            <w:shd w:val="clear" w:color="auto" w:fill="auto"/>
          </w:tcPr>
          <w:p w14:paraId="0E87008D" w14:textId="77777777" w:rsidR="00D11FF2" w:rsidRPr="00E3558F" w:rsidRDefault="00D11FF2" w:rsidP="00271AE0">
            <w:pPr>
              <w:spacing w:before="120" w:after="120" w:line="233" w:lineRule="auto"/>
              <w:rPr>
                <w:rFonts w:ascii="Times New Roman" w:eastAsia="Times New Roman" w:hAnsi="Times New Roman" w:cs="Times New Roman"/>
                <w:color w:val="000000"/>
                <w:sz w:val="15"/>
                <w:szCs w:val="15"/>
              </w:rPr>
            </w:pPr>
          </w:p>
        </w:tc>
      </w:tr>
      <w:tr w:rsidR="00AB553E" w:rsidRPr="00E3558F" w14:paraId="2044932C" w14:textId="77777777" w:rsidTr="00AB553E">
        <w:trPr>
          <w:trHeight w:val="20"/>
          <w:jc w:val="center"/>
        </w:trPr>
        <w:tc>
          <w:tcPr>
            <w:tcW w:w="454" w:type="dxa"/>
            <w:shd w:val="clear" w:color="auto" w:fill="auto"/>
          </w:tcPr>
          <w:p w14:paraId="103619B3"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0684AFE3"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B5C525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Анализа временских серија</w:t>
            </w:r>
          </w:p>
          <w:p w14:paraId="0FD0646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p w14:paraId="48A94446"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025210</w:t>
            </w:r>
          </w:p>
        </w:tc>
        <w:tc>
          <w:tcPr>
            <w:tcW w:w="2268" w:type="dxa"/>
            <w:shd w:val="clear" w:color="auto" w:fill="auto"/>
          </w:tcPr>
          <w:p w14:paraId="20ACFE62"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анализа и десезонирање временских серија уз примену математичко-статистичких структурних модела и стандардизацију поступака за примену модела у складу са међународним стандардима. Десезонирање серија врши се применом метода Х13, у оквиру софтвера JDemetra+, верзија 2.0.0.</w:t>
            </w:r>
          </w:p>
        </w:tc>
        <w:tc>
          <w:tcPr>
            <w:tcW w:w="1134" w:type="dxa"/>
            <w:shd w:val="clear" w:color="auto" w:fill="auto"/>
          </w:tcPr>
          <w:p w14:paraId="27A7BDFC"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 и претходни квартал</w:t>
            </w:r>
          </w:p>
        </w:tc>
        <w:tc>
          <w:tcPr>
            <w:tcW w:w="1418" w:type="dxa"/>
            <w:shd w:val="clear" w:color="auto" w:fill="auto"/>
          </w:tcPr>
          <w:p w14:paraId="693031DA"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588" w:type="dxa"/>
            <w:shd w:val="clear" w:color="auto" w:fill="auto"/>
          </w:tcPr>
          <w:p w14:paraId="78F57912"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701" w:type="dxa"/>
            <w:shd w:val="clear" w:color="auto" w:fill="auto"/>
          </w:tcPr>
          <w:p w14:paraId="7C32918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p>
        </w:tc>
        <w:tc>
          <w:tcPr>
            <w:tcW w:w="1418" w:type="dxa"/>
            <w:shd w:val="clear" w:color="auto" w:fill="auto"/>
          </w:tcPr>
          <w:p w14:paraId="3B071C0D"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1ACBF75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DDD800E"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58667AF" w14:textId="77777777" w:rsidR="00AB553E" w:rsidRPr="00E3558F" w:rsidRDefault="00AB553E" w:rsidP="00271AE0">
            <w:pPr>
              <w:spacing w:before="120" w:after="120" w:line="233"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Поклапа се са роковима наведеним у документ</w:t>
            </w:r>
            <w:r w:rsidR="00A15E5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ацији статисти</w:t>
            </w:r>
            <w:r w:rsidR="00A15E5B" w:rsidRPr="00E3558F">
              <w:rPr>
                <w:rFonts w:ascii="Times New Roman" w:eastAsia="Times New Roman" w:hAnsi="Times New Roman" w:cs="Times New Roman"/>
                <w:color w:val="000000"/>
                <w:sz w:val="15"/>
                <w:szCs w:val="15"/>
              </w:rPr>
              <w:t>-</w:t>
            </w:r>
            <w:r w:rsidRPr="00E3558F">
              <w:rPr>
                <w:rFonts w:ascii="Times New Roman" w:eastAsia="Times New Roman" w:hAnsi="Times New Roman" w:cs="Times New Roman"/>
                <w:color w:val="000000"/>
                <w:sz w:val="15"/>
                <w:szCs w:val="15"/>
              </w:rPr>
              <w:t>чких извора</w:t>
            </w:r>
          </w:p>
        </w:tc>
      </w:tr>
      <w:tr w:rsidR="00AB553E" w:rsidRPr="00E3558F" w14:paraId="032AA8F6" w14:textId="77777777" w:rsidTr="00AB553E">
        <w:trPr>
          <w:trHeight w:val="20"/>
          <w:jc w:val="center"/>
        </w:trPr>
        <w:tc>
          <w:tcPr>
            <w:tcW w:w="454" w:type="dxa"/>
            <w:shd w:val="clear" w:color="auto" w:fill="auto"/>
          </w:tcPr>
          <w:p w14:paraId="01CEB65C"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7236A3D0"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5374BD7"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Развијање прогностичких и економетријских модела</w:t>
            </w:r>
          </w:p>
          <w:p w14:paraId="25654974"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p w14:paraId="39BFB285"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025215</w:t>
            </w:r>
          </w:p>
        </w:tc>
        <w:tc>
          <w:tcPr>
            <w:tcW w:w="2268" w:type="dxa"/>
            <w:shd w:val="clear" w:color="auto" w:fill="auto"/>
          </w:tcPr>
          <w:p w14:paraId="0A3067D2"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Развијање економетријско- статистичког модела у оквиру EViews софтвера; експлoатацијa резултата модела, њихово тумачење и стандардизaција поступака за примену модела. Процена кретања БДП-а на </w:t>
            </w:r>
            <w:r w:rsidRPr="00E3558F">
              <w:rPr>
                <w:rFonts w:ascii="Times New Roman" w:eastAsia="Times New Roman" w:hAnsi="Times New Roman" w:cs="Times New Roman"/>
                <w:color w:val="000000"/>
                <w:sz w:val="15"/>
                <w:szCs w:val="15"/>
              </w:rPr>
              <w:lastRenderedPageBreak/>
              <w:t>самом крају квартала или првих неколико дана наредног квартала на основу расположивих серија тог истог квартала (Nowcasting), применом одговарајућег MIDAS (Mixed Data Sampling) економетријског модела, који повезује податке са различитим фреквенцијама. Наставак рада на унапређењу прогностичких модела.</w:t>
            </w:r>
          </w:p>
        </w:tc>
        <w:tc>
          <w:tcPr>
            <w:tcW w:w="1134" w:type="dxa"/>
            <w:shd w:val="clear" w:color="auto" w:fill="auto"/>
          </w:tcPr>
          <w:p w14:paraId="7E0B8C0C"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Месечна; наредни квартал</w:t>
            </w:r>
          </w:p>
        </w:tc>
        <w:tc>
          <w:tcPr>
            <w:tcW w:w="1418" w:type="dxa"/>
            <w:shd w:val="clear" w:color="auto" w:fill="auto"/>
          </w:tcPr>
          <w:p w14:paraId="1C08A15F"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12237A7A"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761E604D"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6615CD7"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6033691D"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F54628A"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АП Војводина</w:t>
            </w:r>
          </w:p>
        </w:tc>
        <w:tc>
          <w:tcPr>
            <w:tcW w:w="851" w:type="dxa"/>
            <w:shd w:val="clear" w:color="auto" w:fill="auto"/>
          </w:tcPr>
          <w:p w14:paraId="53551C47"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5. у месецу</w:t>
            </w:r>
          </w:p>
        </w:tc>
      </w:tr>
      <w:tr w:rsidR="00AB553E" w:rsidRPr="00E3558F" w14:paraId="5D0B61C8" w14:textId="77777777" w:rsidTr="00AB553E">
        <w:trPr>
          <w:trHeight w:val="20"/>
          <w:jc w:val="center"/>
        </w:trPr>
        <w:tc>
          <w:tcPr>
            <w:tcW w:w="454" w:type="dxa"/>
            <w:shd w:val="clear" w:color="auto" w:fill="auto"/>
          </w:tcPr>
          <w:p w14:paraId="16A09EB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2AF49E0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56060F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Индикатор кретања месечног БДП-МК30</w:t>
            </w:r>
          </w:p>
          <w:p w14:paraId="5D73DFE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41629A4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025213</w:t>
            </w:r>
          </w:p>
        </w:tc>
        <w:tc>
          <w:tcPr>
            <w:tcW w:w="2268" w:type="dxa"/>
            <w:shd w:val="clear" w:color="auto" w:fill="auto"/>
          </w:tcPr>
          <w:p w14:paraId="7EC4A5E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Индикатор месечног кретања БДП (МК30) указује на месечно кретање укупне економске активности националне економије. Добија се као пондерисани просек одговарајућих месечних индикатора: индекс физичког обима производње, вредност изведених грађевинских радова и индекс извршених часова рада, вредност промета у трговини на велико, вредност промета угоститељских услуга, број ноћења туриста, индекс физичког обима саобраћајних услуга, индекс физичког обима телекомуникационих услуга, стање депозита и кредита, индекс броја запослених и индекс физичког обима пољопривредне производње. Индикатор се усаглашава са кретањем кварталног БДП-а применом процедуре бенчмаркирања, којом се задржава месечна динамика економске активности под ограничењима која дају подаци о кварталном БДП-у.</w:t>
            </w:r>
          </w:p>
        </w:tc>
        <w:tc>
          <w:tcPr>
            <w:tcW w:w="1134" w:type="dxa"/>
            <w:shd w:val="clear" w:color="auto" w:fill="auto"/>
          </w:tcPr>
          <w:p w14:paraId="591E47A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79B04B8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7B4F57A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2DE2B68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Министарство финансија - Управа за трезор (Регистар корисника буџетских средстава - Финансијски извештаји)</w:t>
            </w:r>
          </w:p>
        </w:tc>
        <w:tc>
          <w:tcPr>
            <w:tcW w:w="1418" w:type="dxa"/>
            <w:shd w:val="clear" w:color="auto" w:fill="auto"/>
          </w:tcPr>
          <w:p w14:paraId="6D82161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329551A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56A7EF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195708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5. у месецу</w:t>
            </w:r>
          </w:p>
        </w:tc>
      </w:tr>
      <w:tr w:rsidR="00AB553E" w:rsidRPr="00E3558F" w14:paraId="64BBAE35" w14:textId="77777777" w:rsidTr="00AB553E">
        <w:trPr>
          <w:trHeight w:val="20"/>
          <w:jc w:val="center"/>
        </w:trPr>
        <w:tc>
          <w:tcPr>
            <w:tcW w:w="454" w:type="dxa"/>
            <w:shd w:val="clear" w:color="auto" w:fill="auto"/>
          </w:tcPr>
          <w:p w14:paraId="18B314F8"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4     </w:t>
            </w:r>
          </w:p>
        </w:tc>
        <w:tc>
          <w:tcPr>
            <w:tcW w:w="1021" w:type="dxa"/>
            <w:shd w:val="clear" w:color="auto" w:fill="auto"/>
          </w:tcPr>
          <w:p w14:paraId="29382ED5"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B6978D1"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Месечни извештаји о текућим кретањима у најважнијим статистичким областима</w:t>
            </w:r>
          </w:p>
          <w:p w14:paraId="484CE927"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p w14:paraId="4999677E"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025216</w:t>
            </w:r>
          </w:p>
        </w:tc>
        <w:tc>
          <w:tcPr>
            <w:tcW w:w="2268" w:type="dxa"/>
            <w:shd w:val="clear" w:color="auto" w:fill="auto"/>
          </w:tcPr>
          <w:p w14:paraId="1D241CF3"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Имајући у виду широк спектар статистичких корисника, са различитим нивоима знања и различитим областима интересовања, месечни извештаји имају циљ да дају прецизну, благовремену, поједностављену и сумарну слику кретања одређене статистичке области, како за потребе процеса доношења одлука, тако и за информисање корисника о тренутној економској ситуацији и позицији српске економије у економском циклусу. Анализе су засноване на економетријским техникама и у том смислу представљају статистички сигнификантне оцене кретања одређених појава.</w:t>
            </w:r>
          </w:p>
        </w:tc>
        <w:tc>
          <w:tcPr>
            <w:tcW w:w="1134" w:type="dxa"/>
            <w:shd w:val="clear" w:color="auto" w:fill="auto"/>
          </w:tcPr>
          <w:p w14:paraId="0D775765"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 и претходни квартал</w:t>
            </w:r>
          </w:p>
        </w:tc>
        <w:tc>
          <w:tcPr>
            <w:tcW w:w="1418" w:type="dxa"/>
            <w:shd w:val="clear" w:color="auto" w:fill="auto"/>
          </w:tcPr>
          <w:p w14:paraId="36606B40"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2BFF3A83"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79747945"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45D496D"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09D689BB"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066E8814"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59672322"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10. у месецу</w:t>
            </w:r>
          </w:p>
        </w:tc>
      </w:tr>
      <w:tr w:rsidR="00AB553E" w:rsidRPr="00E3558F" w14:paraId="76804BF1" w14:textId="77777777" w:rsidTr="00AB553E">
        <w:trPr>
          <w:trHeight w:val="20"/>
          <w:jc w:val="center"/>
        </w:trPr>
        <w:tc>
          <w:tcPr>
            <w:tcW w:w="454" w:type="dxa"/>
            <w:shd w:val="clear" w:color="auto" w:fill="auto"/>
          </w:tcPr>
          <w:p w14:paraId="0F1725D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0612480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661CF2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Израда кварталне публикације Трендови</w:t>
            </w:r>
          </w:p>
          <w:p w14:paraId="7154846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5269161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025211</w:t>
            </w:r>
          </w:p>
        </w:tc>
        <w:tc>
          <w:tcPr>
            <w:tcW w:w="2268" w:type="dxa"/>
            <w:shd w:val="clear" w:color="auto" w:fill="auto"/>
          </w:tcPr>
          <w:p w14:paraId="2481A87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Ова публикација има циљ да са аспекта анализе временских серија носиоцима економске политике пружи ажурну информацију о текућим кретањима у економији, као и о њиховом дугорочном и цикличном понашању, у виду заокружених кварталних података и то кроз приказивање најважнијих економских сигнала путем модерних и напредних графичких решења за презентовање и дисеминацију.</w:t>
            </w:r>
          </w:p>
        </w:tc>
        <w:tc>
          <w:tcPr>
            <w:tcW w:w="1134" w:type="dxa"/>
            <w:shd w:val="clear" w:color="auto" w:fill="auto"/>
          </w:tcPr>
          <w:p w14:paraId="1D284F2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претходни квартал</w:t>
            </w:r>
          </w:p>
        </w:tc>
        <w:tc>
          <w:tcPr>
            <w:tcW w:w="1418" w:type="dxa"/>
            <w:shd w:val="clear" w:color="auto" w:fill="auto"/>
          </w:tcPr>
          <w:p w14:paraId="2E71129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2E2DDA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145E55B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20B259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00AE297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347872C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BD7F28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20.03, 20.06, 20.09. и 20.12.</w:t>
            </w:r>
          </w:p>
        </w:tc>
      </w:tr>
      <w:tr w:rsidR="00AB553E" w:rsidRPr="00E3558F" w14:paraId="5849D134" w14:textId="77777777" w:rsidTr="00AB553E">
        <w:trPr>
          <w:trHeight w:val="20"/>
          <w:jc w:val="center"/>
        </w:trPr>
        <w:tc>
          <w:tcPr>
            <w:tcW w:w="454" w:type="dxa"/>
            <w:shd w:val="clear" w:color="auto" w:fill="auto"/>
          </w:tcPr>
          <w:p w14:paraId="32EE60C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6     </w:t>
            </w:r>
          </w:p>
        </w:tc>
        <w:tc>
          <w:tcPr>
            <w:tcW w:w="1021" w:type="dxa"/>
            <w:shd w:val="clear" w:color="auto" w:fill="auto"/>
          </w:tcPr>
          <w:p w14:paraId="7E02F2F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52304E5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Развијање система водећих индикатора</w:t>
            </w:r>
          </w:p>
          <w:p w14:paraId="223B353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5474E98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025214</w:t>
            </w:r>
          </w:p>
        </w:tc>
        <w:tc>
          <w:tcPr>
            <w:tcW w:w="2268" w:type="dxa"/>
            <w:shd w:val="clear" w:color="auto" w:fill="auto"/>
          </w:tcPr>
          <w:p w14:paraId="2430A20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Концепт водећих композитних индикатора представља аналитичко средство у предвиђању коњуктурних </w:t>
            </w:r>
            <w:r w:rsidRPr="00E3558F">
              <w:rPr>
                <w:rFonts w:ascii="Times New Roman" w:eastAsia="Times New Roman" w:hAnsi="Times New Roman" w:cs="Times New Roman"/>
                <w:color w:val="000000"/>
                <w:sz w:val="15"/>
                <w:szCs w:val="15"/>
              </w:rPr>
              <w:lastRenderedPageBreak/>
              <w:t>кретања привредне активности. Обухвата детекцију обртних цикличних тачака, минимума и максимума, да би резултирао антиципацијом фазе привредног циклуса домаће привреде у будућем периоду. Сваки од развијених композитних индикатора РЗС-а по секторима састоји се од великог броја пондерисаних индикатора  сваког сектора засебно. У детекцији варијабли које су ушле у приказане композитне индикаторе анализиране су све макроекономске области и анкете о очекивањима привредних субјеката у привреди Србије, која се спрoводи по методологији Евростата. Развијени систем композитних водећих индикатора РЗС-а предњачи циклусима привредне активности, у просеку, за око шест месеци и, у комбинацији са економетријским моделима, омогућава квантитативну евалуацију динамике годишње стопе раста привредне активности у кратком року, на кварталном и годишњем нивоу.</w:t>
            </w:r>
          </w:p>
        </w:tc>
        <w:tc>
          <w:tcPr>
            <w:tcW w:w="1134" w:type="dxa"/>
            <w:shd w:val="clear" w:color="auto" w:fill="auto"/>
          </w:tcPr>
          <w:p w14:paraId="78C4141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Месечна; наредни квартал</w:t>
            </w:r>
          </w:p>
        </w:tc>
        <w:tc>
          <w:tcPr>
            <w:tcW w:w="1418" w:type="dxa"/>
            <w:shd w:val="clear" w:color="auto" w:fill="auto"/>
          </w:tcPr>
          <w:p w14:paraId="1544CA9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B1D014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72C62B3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775194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Статистичка истраживања Републичког </w:t>
            </w:r>
            <w:r w:rsidRPr="00E3558F">
              <w:rPr>
                <w:rFonts w:ascii="Times New Roman" w:eastAsia="Times New Roman" w:hAnsi="Times New Roman" w:cs="Times New Roman"/>
                <w:color w:val="000000"/>
                <w:sz w:val="15"/>
                <w:szCs w:val="15"/>
              </w:rPr>
              <w:lastRenderedPageBreak/>
              <w:t>завода за статистику</w:t>
            </w:r>
          </w:p>
        </w:tc>
        <w:tc>
          <w:tcPr>
            <w:tcW w:w="1531" w:type="dxa"/>
            <w:shd w:val="clear" w:color="auto" w:fill="auto"/>
          </w:tcPr>
          <w:p w14:paraId="22577E1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Закон о званичној статистици</w:t>
            </w:r>
          </w:p>
        </w:tc>
        <w:tc>
          <w:tcPr>
            <w:tcW w:w="794" w:type="dxa"/>
            <w:shd w:val="clear" w:color="auto" w:fill="auto"/>
          </w:tcPr>
          <w:p w14:paraId="118D85F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D58F20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05. у месецу</w:t>
            </w:r>
          </w:p>
        </w:tc>
      </w:tr>
      <w:tr w:rsidR="00AB553E" w:rsidRPr="00E3558F" w14:paraId="308B48C7" w14:textId="77777777" w:rsidTr="00AB553E">
        <w:trPr>
          <w:trHeight w:val="20"/>
          <w:jc w:val="center"/>
        </w:trPr>
        <w:tc>
          <w:tcPr>
            <w:tcW w:w="454" w:type="dxa"/>
            <w:shd w:val="clear" w:color="auto" w:fill="auto"/>
          </w:tcPr>
          <w:p w14:paraId="22EBB00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7     </w:t>
            </w:r>
          </w:p>
        </w:tc>
        <w:tc>
          <w:tcPr>
            <w:tcW w:w="1021" w:type="dxa"/>
            <w:shd w:val="clear" w:color="auto" w:fill="auto"/>
          </w:tcPr>
          <w:p w14:paraId="46CBD05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1405238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Анализа обртних тачака економског циклуса</w:t>
            </w:r>
          </w:p>
          <w:p w14:paraId="2430BE2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7CFC667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025209</w:t>
            </w:r>
          </w:p>
        </w:tc>
        <w:tc>
          <w:tcPr>
            <w:tcW w:w="2268" w:type="dxa"/>
            <w:shd w:val="clear" w:color="auto" w:fill="auto"/>
          </w:tcPr>
          <w:p w14:paraId="79F2C95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Економски циклус представља периодичне флуктуације економске активности мерене БДП-ом (или другим индикатором) и изражене одступањем од дугорочног тренда. Предвиђање будућих кретања економског циклуса представља важно аналитичко средство за припрему будућих стратегија. Екстраховањем </w:t>
            </w:r>
            <w:r w:rsidRPr="00E3558F">
              <w:rPr>
                <w:rFonts w:ascii="Times New Roman" w:eastAsia="Times New Roman" w:hAnsi="Times New Roman" w:cs="Times New Roman"/>
                <w:color w:val="000000"/>
                <w:sz w:val="15"/>
                <w:szCs w:val="15"/>
              </w:rPr>
              <w:lastRenderedPageBreak/>
              <w:t>циклуса из серија БДП-а од 2000. године, детекцијом њихових обртних тачака и њиховом економском интерпретацијом заокружена је прва фаза ове активности.</w:t>
            </w:r>
          </w:p>
        </w:tc>
        <w:tc>
          <w:tcPr>
            <w:tcW w:w="1134" w:type="dxa"/>
            <w:shd w:val="clear" w:color="auto" w:fill="auto"/>
          </w:tcPr>
          <w:p w14:paraId="7222720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Квартална; претходни квартал</w:t>
            </w:r>
          </w:p>
        </w:tc>
        <w:tc>
          <w:tcPr>
            <w:tcW w:w="1418" w:type="dxa"/>
            <w:shd w:val="clear" w:color="auto" w:fill="auto"/>
          </w:tcPr>
          <w:p w14:paraId="2E7E7B7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5548D1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57B51F3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A7B70D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4CA515F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447819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76442D5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Првих 5 дана од почетка наредног квартала</w:t>
            </w:r>
          </w:p>
        </w:tc>
      </w:tr>
      <w:tr w:rsidR="00AB553E" w:rsidRPr="00E3558F" w14:paraId="64CD5E4F" w14:textId="77777777" w:rsidTr="00AB553E">
        <w:trPr>
          <w:trHeight w:val="20"/>
          <w:jc w:val="center"/>
        </w:trPr>
        <w:tc>
          <w:tcPr>
            <w:tcW w:w="454" w:type="dxa"/>
            <w:shd w:val="clear" w:color="auto" w:fill="auto"/>
          </w:tcPr>
          <w:p w14:paraId="6A73D7BA"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8</w:t>
            </w:r>
          </w:p>
        </w:tc>
        <w:tc>
          <w:tcPr>
            <w:tcW w:w="1021" w:type="dxa"/>
            <w:shd w:val="clear" w:color="auto" w:fill="auto"/>
          </w:tcPr>
          <w:p w14:paraId="7927E7D0"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AF51053"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Информација о макроекономским кретањима у РС/АП Војводини</w:t>
            </w:r>
          </w:p>
          <w:p w14:paraId="767FFA12"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p w14:paraId="26A96E0A"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025212</w:t>
            </w:r>
          </w:p>
        </w:tc>
        <w:tc>
          <w:tcPr>
            <w:tcW w:w="2268" w:type="dxa"/>
            <w:shd w:val="clear" w:color="auto" w:fill="auto"/>
          </w:tcPr>
          <w:p w14:paraId="4CEF45E1"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Информација о макроекономским кретањима у Републици Србији и Војводини представља комбинацију визуелно-нумеричког приказа индикатора најважнијих макроекономских и статистичких области, са кратким описом кретања појаве и квалитативном оценом тог кретања.</w:t>
            </w:r>
          </w:p>
        </w:tc>
        <w:tc>
          <w:tcPr>
            <w:tcW w:w="1134" w:type="dxa"/>
            <w:shd w:val="clear" w:color="auto" w:fill="auto"/>
          </w:tcPr>
          <w:p w14:paraId="1258B730"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Месечна; претходни месец</w:t>
            </w:r>
          </w:p>
        </w:tc>
        <w:tc>
          <w:tcPr>
            <w:tcW w:w="1418" w:type="dxa"/>
            <w:shd w:val="clear" w:color="auto" w:fill="auto"/>
          </w:tcPr>
          <w:p w14:paraId="707855DF"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3833702"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6BE23040"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 (Сектор за економска истраживања и статистику); Министарство финансија (Сектор за макроекономске и фискалне анализе и пројекције)</w:t>
            </w:r>
          </w:p>
        </w:tc>
        <w:tc>
          <w:tcPr>
            <w:tcW w:w="1418" w:type="dxa"/>
            <w:shd w:val="clear" w:color="auto" w:fill="auto"/>
          </w:tcPr>
          <w:p w14:paraId="5F61F000"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4B410771"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8C752EB"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и АП Војводина</w:t>
            </w:r>
          </w:p>
        </w:tc>
        <w:tc>
          <w:tcPr>
            <w:tcW w:w="851" w:type="dxa"/>
            <w:shd w:val="clear" w:color="auto" w:fill="auto"/>
          </w:tcPr>
          <w:p w14:paraId="31C4C52F"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5. у месецу</w:t>
            </w:r>
          </w:p>
        </w:tc>
      </w:tr>
      <w:tr w:rsidR="00AB553E" w:rsidRPr="00E3558F" w14:paraId="31012920" w14:textId="77777777" w:rsidTr="00AB553E">
        <w:trPr>
          <w:trHeight w:val="20"/>
          <w:jc w:val="center"/>
        </w:trPr>
        <w:tc>
          <w:tcPr>
            <w:tcW w:w="454" w:type="dxa"/>
            <w:shd w:val="clear" w:color="auto" w:fill="auto"/>
          </w:tcPr>
          <w:p w14:paraId="35A7EC6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9</w:t>
            </w:r>
          </w:p>
        </w:tc>
        <w:tc>
          <w:tcPr>
            <w:tcW w:w="1021" w:type="dxa"/>
            <w:shd w:val="clear" w:color="auto" w:fill="auto"/>
          </w:tcPr>
          <w:p w14:paraId="0625980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6B46A94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Индикатори  макроекономских неравнотежа (МИП)</w:t>
            </w:r>
          </w:p>
          <w:p w14:paraId="10D9B78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0B61A31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025208</w:t>
            </w:r>
          </w:p>
        </w:tc>
        <w:tc>
          <w:tcPr>
            <w:tcW w:w="2268" w:type="dxa"/>
            <w:shd w:val="clear" w:color="auto" w:fill="auto"/>
          </w:tcPr>
          <w:p w14:paraId="3BBB3B7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Индикатори макроекономских неравнотежа представљају главни механизам за надзор и корекцију штетних макроекономских неравнотежа у земљи и њихов крајњи циљ јесте јачање отпорности целокупне економије на сличне шокове у будућности. Ови индикатори обухватају: индикаторе унутрашње неравнотеже (задуженост), индикаторе кретања на финансијском тржишту и тржишту некретнина, запосленост, индикаторе екстерне неравнотеже и конкурентности (текући рачун платног биланса, реално кретање ефективног девизног курса, удео на извозним тржиштима и номинални јединични трошкови рада).</w:t>
            </w:r>
          </w:p>
        </w:tc>
        <w:tc>
          <w:tcPr>
            <w:tcW w:w="1134" w:type="dxa"/>
            <w:shd w:val="clear" w:color="auto" w:fill="auto"/>
          </w:tcPr>
          <w:p w14:paraId="18E448D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Годишња</w:t>
            </w:r>
          </w:p>
        </w:tc>
        <w:tc>
          <w:tcPr>
            <w:tcW w:w="1418" w:type="dxa"/>
            <w:shd w:val="clear" w:color="auto" w:fill="auto"/>
          </w:tcPr>
          <w:p w14:paraId="08CA9A4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F8D3E2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489740E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Народна банка Србије (Сектор за економска истраживања и статистику)</w:t>
            </w:r>
          </w:p>
        </w:tc>
        <w:tc>
          <w:tcPr>
            <w:tcW w:w="1418" w:type="dxa"/>
            <w:shd w:val="clear" w:color="auto" w:fill="auto"/>
          </w:tcPr>
          <w:p w14:paraId="6DA0CD3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4CEE33F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 Закон о НБС, Меморандум о сарадњи у области макроекономске и финансијске статистике између РЗС, НБС и Министарства финансија</w:t>
            </w:r>
          </w:p>
        </w:tc>
        <w:tc>
          <w:tcPr>
            <w:tcW w:w="794" w:type="dxa"/>
            <w:shd w:val="clear" w:color="auto" w:fill="auto"/>
          </w:tcPr>
          <w:p w14:paraId="694B606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0BBEC7B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Децембар текуће године</w:t>
            </w:r>
          </w:p>
        </w:tc>
      </w:tr>
      <w:tr w:rsidR="00D11FF2" w:rsidRPr="00E3558F" w14:paraId="4FFBF0FD" w14:textId="77777777" w:rsidTr="0079031D">
        <w:trPr>
          <w:trHeight w:val="20"/>
          <w:jc w:val="center"/>
        </w:trPr>
        <w:tc>
          <w:tcPr>
            <w:tcW w:w="454" w:type="dxa"/>
            <w:shd w:val="clear" w:color="auto" w:fill="auto"/>
          </w:tcPr>
          <w:p w14:paraId="14938273"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7A0036BD" w14:textId="77777777" w:rsidR="00D11FF2" w:rsidRPr="00E3558F" w:rsidRDefault="00D11FF2" w:rsidP="00AB553E">
            <w:pPr>
              <w:spacing w:before="120" w:after="120" w:line="24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6.  Базе података</w:t>
            </w:r>
          </w:p>
        </w:tc>
        <w:tc>
          <w:tcPr>
            <w:tcW w:w="1134" w:type="dxa"/>
            <w:shd w:val="clear" w:color="auto" w:fill="auto"/>
          </w:tcPr>
          <w:p w14:paraId="7540DD01"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46B6261"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6A9F62F"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15645D6"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5C1F7A3"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D45FA57"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50A19214"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616DE520"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3F839CD1" w14:textId="77777777" w:rsidTr="00AB553E">
        <w:trPr>
          <w:trHeight w:val="20"/>
          <w:jc w:val="center"/>
        </w:trPr>
        <w:tc>
          <w:tcPr>
            <w:tcW w:w="454" w:type="dxa"/>
            <w:shd w:val="clear" w:color="auto" w:fill="auto"/>
          </w:tcPr>
          <w:p w14:paraId="0F58F72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630D389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0D414BB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Републичка база података – DevInfo Република Србија</w:t>
            </w:r>
          </w:p>
          <w:p w14:paraId="1D02177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744B6A0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005020</w:t>
            </w:r>
          </w:p>
        </w:tc>
        <w:tc>
          <w:tcPr>
            <w:tcW w:w="2268" w:type="dxa"/>
            <w:shd w:val="clear" w:color="auto" w:fill="auto"/>
          </w:tcPr>
          <w:p w14:paraId="0C30608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DevInfo база података омогућава организовање, чување, преглед и представљање статистичких података. База података садржи званичне статистичке податке за праћење глобалних циљева одрживог развоја, показатеља социјалне укључености и смањења сиромаштва, политика родне равноправности, као и других стратегија.</w:t>
            </w:r>
          </w:p>
        </w:tc>
        <w:tc>
          <w:tcPr>
            <w:tcW w:w="1134" w:type="dxa"/>
            <w:shd w:val="clear" w:color="auto" w:fill="auto"/>
          </w:tcPr>
          <w:p w14:paraId="36F49D0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31.01, 30.04, 31.08. и 31.10.</w:t>
            </w:r>
          </w:p>
        </w:tc>
        <w:tc>
          <w:tcPr>
            <w:tcW w:w="1418" w:type="dxa"/>
            <w:shd w:val="clear" w:color="auto" w:fill="auto"/>
          </w:tcPr>
          <w:p w14:paraId="6138B19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5700DEF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57769B0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Министарство финансија (Сектор за макроекономске и фискалне анализе и пројекције)/12.04.; Агенција за привредне регистре (Регистар привредних друштава)/12.04; Агенција за привредне регистре (Регистар предузетника)/12.04; Агенција за привредне регистре (Регистар удружења)/12.04; Агенција за привредне регистре (Регистар задужбина и фондација)/12.04; Народна банка Србије (Сектор за економска истраживања и статистику); Републички фонд за пензијско и инвалидско осигурање (Осигураници запослени); Републички геодетски завод (aдминистративни подаци)/12.04; Министарство за рад, запошљавање, борачка и социјална питања (Корисници додатка за децу)/12.04; Национална служба за запошљавање (Евиденције у области запошљавања)/12.04; </w:t>
            </w:r>
            <w:r w:rsidRPr="00E3558F">
              <w:rPr>
                <w:rFonts w:ascii="Times New Roman" w:eastAsia="Times New Roman" w:hAnsi="Times New Roman" w:cs="Times New Roman"/>
                <w:color w:val="000000"/>
                <w:sz w:val="15"/>
                <w:szCs w:val="15"/>
              </w:rPr>
              <w:lastRenderedPageBreak/>
              <w:t>Завод за заштиту природе Србије (aдминистративни подаци); Институт за јавно здравље (aдминистративни подаци)/14.10; Републички завод за социјалну заштиту (aдминистративни подаци)/14.10; Министарство спољних послова (aдминистративни подаци); Завод за вредновање квалитета образовања и васпитања (aдминистративни подаци)</w:t>
            </w:r>
          </w:p>
        </w:tc>
        <w:tc>
          <w:tcPr>
            <w:tcW w:w="1418" w:type="dxa"/>
            <w:shd w:val="clear" w:color="auto" w:fill="auto"/>
          </w:tcPr>
          <w:p w14:paraId="7C26013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Статистичка истраживања Републичког завода за статистику</w:t>
            </w:r>
          </w:p>
        </w:tc>
        <w:tc>
          <w:tcPr>
            <w:tcW w:w="1531" w:type="dxa"/>
            <w:shd w:val="clear" w:color="auto" w:fill="auto"/>
          </w:tcPr>
          <w:p w14:paraId="590A1C4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3EBED1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w:t>
            </w:r>
          </w:p>
        </w:tc>
        <w:tc>
          <w:tcPr>
            <w:tcW w:w="851" w:type="dxa"/>
            <w:shd w:val="clear" w:color="auto" w:fill="auto"/>
          </w:tcPr>
          <w:p w14:paraId="3CF2892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31.01, 30.04, 31.08. и 31.10.</w:t>
            </w:r>
          </w:p>
        </w:tc>
      </w:tr>
      <w:tr w:rsidR="00AB553E" w:rsidRPr="00E3558F" w14:paraId="142B7823" w14:textId="77777777" w:rsidTr="00AB553E">
        <w:trPr>
          <w:trHeight w:val="20"/>
          <w:jc w:val="center"/>
        </w:trPr>
        <w:tc>
          <w:tcPr>
            <w:tcW w:w="454" w:type="dxa"/>
            <w:shd w:val="clear" w:color="auto" w:fill="auto"/>
          </w:tcPr>
          <w:p w14:paraId="3723D1FF" w14:textId="77777777" w:rsidR="00AB553E" w:rsidRPr="00E3558F" w:rsidRDefault="00AB553E" w:rsidP="00271AE0">
            <w:pPr>
              <w:spacing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743BF5D5" w14:textId="77777777" w:rsidR="00AB553E" w:rsidRPr="00E3558F" w:rsidRDefault="00AB553E" w:rsidP="00271AE0">
            <w:pPr>
              <w:spacing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B52D02F" w14:textId="77777777" w:rsidR="00AB553E" w:rsidRPr="00E3558F" w:rsidRDefault="00AB553E" w:rsidP="00271AE0">
            <w:pPr>
              <w:spacing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Општинске DevInfo базе података – преглед стања и развоја општина и природно кретање становништва</w:t>
            </w:r>
          </w:p>
          <w:p w14:paraId="730972D0" w14:textId="77777777" w:rsidR="00AB553E" w:rsidRPr="00E3558F" w:rsidRDefault="00AB553E" w:rsidP="00271AE0">
            <w:pPr>
              <w:spacing w:after="120" w:line="221" w:lineRule="auto"/>
              <w:rPr>
                <w:rFonts w:ascii="Times New Roman" w:eastAsia="Times New Roman" w:hAnsi="Times New Roman" w:cs="Times New Roman"/>
                <w:color w:val="000000"/>
                <w:sz w:val="15"/>
                <w:szCs w:val="15"/>
              </w:rPr>
            </w:pPr>
          </w:p>
          <w:p w14:paraId="4C868A4D" w14:textId="77777777" w:rsidR="00AB553E" w:rsidRPr="00E3558F" w:rsidRDefault="00AB553E" w:rsidP="00271AE0">
            <w:pPr>
              <w:spacing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005021</w:t>
            </w:r>
          </w:p>
        </w:tc>
        <w:tc>
          <w:tcPr>
            <w:tcW w:w="2268" w:type="dxa"/>
            <w:shd w:val="clear" w:color="auto" w:fill="auto"/>
          </w:tcPr>
          <w:p w14:paraId="607485CF" w14:textId="77777777" w:rsidR="00AB553E" w:rsidRPr="00E3558F" w:rsidRDefault="00AB553E" w:rsidP="00271AE0">
            <w:pPr>
              <w:spacing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DevInfo база података омогућава организовање, чување, преглед и представљање статистичких података. Базе података садрже званичне статистичке податке и изабране индикаторе до нивоа општине са циљем праћења стања и развоја општине и праћења природног кретања становништва. Базе садрже податке и индикаторе за односне године са информацијама о територији, јединицама мере, субпопулацијама и извору података, као и одговарајуће метаподатке. Подаци се могу представити у облику табела, графикона и мапа. На сајту РЗС расположиви су профили за све територијалне нивое.</w:t>
            </w:r>
          </w:p>
        </w:tc>
        <w:tc>
          <w:tcPr>
            <w:tcW w:w="1134" w:type="dxa"/>
            <w:shd w:val="clear" w:color="auto" w:fill="auto"/>
          </w:tcPr>
          <w:p w14:paraId="713E4E3B" w14:textId="77777777" w:rsidR="00AB553E" w:rsidRPr="00E3558F" w:rsidRDefault="00AB553E" w:rsidP="00271AE0">
            <w:pPr>
              <w:spacing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Квартална; 31.01, 30.04, 01.07. (за базу Природно кретање становништва), 31.08. и 31.10.</w:t>
            </w:r>
          </w:p>
        </w:tc>
        <w:tc>
          <w:tcPr>
            <w:tcW w:w="1418" w:type="dxa"/>
            <w:shd w:val="clear" w:color="auto" w:fill="auto"/>
          </w:tcPr>
          <w:p w14:paraId="7E4C2D2F" w14:textId="77777777" w:rsidR="00AB553E" w:rsidRPr="00E3558F" w:rsidRDefault="00AB553E" w:rsidP="00271AE0">
            <w:pPr>
              <w:spacing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Извештајни метод</w:t>
            </w:r>
          </w:p>
        </w:tc>
        <w:tc>
          <w:tcPr>
            <w:tcW w:w="1588" w:type="dxa"/>
            <w:shd w:val="clear" w:color="auto" w:fill="auto"/>
          </w:tcPr>
          <w:p w14:paraId="4B6E58BD" w14:textId="77777777" w:rsidR="00AB553E" w:rsidRPr="00E3558F" w:rsidRDefault="00AB553E" w:rsidP="00271AE0">
            <w:pPr>
              <w:spacing w:after="120" w:line="221" w:lineRule="auto"/>
              <w:rPr>
                <w:rFonts w:ascii="Times New Roman" w:eastAsia="Times New Roman" w:hAnsi="Times New Roman" w:cs="Times New Roman"/>
                <w:color w:val="000000"/>
                <w:sz w:val="15"/>
                <w:szCs w:val="15"/>
              </w:rPr>
            </w:pPr>
          </w:p>
        </w:tc>
        <w:tc>
          <w:tcPr>
            <w:tcW w:w="1701" w:type="dxa"/>
            <w:shd w:val="clear" w:color="auto" w:fill="auto"/>
          </w:tcPr>
          <w:p w14:paraId="634F1D74" w14:textId="77777777" w:rsidR="00AB553E" w:rsidRPr="00E3558F" w:rsidRDefault="00AB553E" w:rsidP="00271AE0">
            <w:pPr>
              <w:spacing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 Министарство финансија; Агенција за привредне регистре; Републички геодетски завод; Министарство за рад, запошљавање, борачка и социјална питања; Национална служба за запошљавање; Институт за јавно здравље Србије "Батут"; Републички завод за социјалну заштиту</w:t>
            </w:r>
          </w:p>
        </w:tc>
        <w:tc>
          <w:tcPr>
            <w:tcW w:w="1418" w:type="dxa"/>
            <w:shd w:val="clear" w:color="auto" w:fill="auto"/>
          </w:tcPr>
          <w:p w14:paraId="6D29E053" w14:textId="77777777" w:rsidR="00AB553E" w:rsidRPr="00E3558F" w:rsidRDefault="00AB553E" w:rsidP="00271AE0">
            <w:pPr>
              <w:spacing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истраживања Републичког завода за статистику</w:t>
            </w:r>
          </w:p>
        </w:tc>
        <w:tc>
          <w:tcPr>
            <w:tcW w:w="1531" w:type="dxa"/>
            <w:shd w:val="clear" w:color="auto" w:fill="auto"/>
          </w:tcPr>
          <w:p w14:paraId="7A8FD3A6" w14:textId="77777777" w:rsidR="00AB553E" w:rsidRPr="00E3558F" w:rsidRDefault="00AB553E" w:rsidP="00271AE0">
            <w:pPr>
              <w:spacing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7AB77F1D" w14:textId="77777777" w:rsidR="00AB553E" w:rsidRPr="00E3558F" w:rsidRDefault="003F05E1" w:rsidP="00271AE0">
            <w:pPr>
              <w:spacing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и општина/ градска општина</w:t>
            </w:r>
          </w:p>
        </w:tc>
        <w:tc>
          <w:tcPr>
            <w:tcW w:w="851" w:type="dxa"/>
            <w:shd w:val="clear" w:color="auto" w:fill="auto"/>
          </w:tcPr>
          <w:p w14:paraId="6C946675" w14:textId="77777777" w:rsidR="00AB553E" w:rsidRPr="00E3558F" w:rsidRDefault="00AB553E" w:rsidP="00271AE0">
            <w:pPr>
              <w:spacing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31.01, 30.04, 31.08. и 31.10.</w:t>
            </w:r>
          </w:p>
        </w:tc>
      </w:tr>
      <w:tr w:rsidR="00AB553E" w:rsidRPr="00E3558F" w14:paraId="58F84A84" w14:textId="77777777" w:rsidTr="00AB553E">
        <w:trPr>
          <w:trHeight w:val="20"/>
          <w:jc w:val="center"/>
        </w:trPr>
        <w:tc>
          <w:tcPr>
            <w:tcW w:w="454" w:type="dxa"/>
            <w:shd w:val="clear" w:color="auto" w:fill="auto"/>
          </w:tcPr>
          <w:p w14:paraId="62ACA444" w14:textId="77777777" w:rsidR="00AB553E" w:rsidRPr="00E3558F" w:rsidRDefault="00AB553E" w:rsidP="00271AE0">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3     </w:t>
            </w:r>
          </w:p>
        </w:tc>
        <w:tc>
          <w:tcPr>
            <w:tcW w:w="1021" w:type="dxa"/>
            <w:shd w:val="clear" w:color="auto" w:fill="auto"/>
          </w:tcPr>
          <w:p w14:paraId="14269E78" w14:textId="77777777" w:rsidR="00AB553E" w:rsidRPr="00E3558F" w:rsidRDefault="00AB553E" w:rsidP="00271AE0">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289A2C4D" w14:textId="77777777" w:rsidR="00AB553E" w:rsidRPr="00E3558F" w:rsidRDefault="00AB553E" w:rsidP="00271AE0">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база података</w:t>
            </w:r>
          </w:p>
          <w:p w14:paraId="3DA23D1F" w14:textId="77777777" w:rsidR="00AB553E" w:rsidRPr="00E3558F" w:rsidRDefault="00AB553E" w:rsidP="00271AE0">
            <w:pPr>
              <w:spacing w:before="120" w:after="120" w:line="221" w:lineRule="auto"/>
              <w:rPr>
                <w:rFonts w:ascii="Times New Roman" w:eastAsia="Times New Roman" w:hAnsi="Times New Roman" w:cs="Times New Roman"/>
                <w:color w:val="000000"/>
                <w:sz w:val="15"/>
                <w:szCs w:val="15"/>
              </w:rPr>
            </w:pPr>
          </w:p>
          <w:p w14:paraId="140F9C1D" w14:textId="77777777" w:rsidR="00AB553E" w:rsidRPr="00E3558F" w:rsidRDefault="00AB553E" w:rsidP="00271AE0">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025244</w:t>
            </w:r>
          </w:p>
        </w:tc>
        <w:tc>
          <w:tcPr>
            <w:tcW w:w="2268" w:type="dxa"/>
            <w:shd w:val="clear" w:color="auto" w:fill="auto"/>
          </w:tcPr>
          <w:p w14:paraId="35E4D3CF" w14:textId="77777777" w:rsidR="00AB553E" w:rsidRPr="00E3558F" w:rsidRDefault="00AB553E" w:rsidP="00271AE0">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Статистичка база података је намењена за објављивање статистичких података произведених према годишњем плану статистичких истраживања од стране Републичког завода за статистику и других произвођача у систему званичне статистике. Веб сајт заједно са статистичком базом података представља главни канал за дисеминацију који се користи као медиј за пружање услуга корисницима. Статистичка база података омогућава корисницима да на једном месту могу прегледати и преузети серије података за индикаторе из свих статистичких области као и за индикаторе циљева одрживог развоја (SDG) зависно од периодике истраживања/активности из којих су произведени са одговарајућим метаподацима. База се свакодневно ажурира новим подацима, ажурирање се обавља у 12 часова и усклађује са Календаром објављивања.</w:t>
            </w:r>
          </w:p>
        </w:tc>
        <w:tc>
          <w:tcPr>
            <w:tcW w:w="1134" w:type="dxa"/>
            <w:shd w:val="clear" w:color="auto" w:fill="auto"/>
          </w:tcPr>
          <w:p w14:paraId="269E8CC9" w14:textId="77777777" w:rsidR="00AB553E" w:rsidRPr="00E3558F" w:rsidRDefault="00AB553E" w:rsidP="00271AE0">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2B8BB3AB" w14:textId="77777777" w:rsidR="00AB553E" w:rsidRPr="00E3558F" w:rsidRDefault="00AB553E" w:rsidP="00271AE0">
            <w:pPr>
              <w:spacing w:before="120" w:after="120" w:line="221" w:lineRule="auto"/>
              <w:rPr>
                <w:rFonts w:ascii="Times New Roman" w:eastAsia="Times New Roman" w:hAnsi="Times New Roman" w:cs="Times New Roman"/>
                <w:color w:val="000000"/>
                <w:sz w:val="15"/>
                <w:szCs w:val="15"/>
              </w:rPr>
            </w:pPr>
          </w:p>
        </w:tc>
        <w:tc>
          <w:tcPr>
            <w:tcW w:w="1588" w:type="dxa"/>
            <w:shd w:val="clear" w:color="auto" w:fill="auto"/>
          </w:tcPr>
          <w:p w14:paraId="297866E3" w14:textId="77777777" w:rsidR="00AB553E" w:rsidRPr="00E3558F" w:rsidRDefault="00AB553E" w:rsidP="00271AE0">
            <w:pPr>
              <w:spacing w:before="120" w:after="120" w:line="221" w:lineRule="auto"/>
              <w:rPr>
                <w:rFonts w:ascii="Times New Roman" w:eastAsia="Times New Roman" w:hAnsi="Times New Roman" w:cs="Times New Roman"/>
                <w:color w:val="000000"/>
                <w:sz w:val="15"/>
                <w:szCs w:val="15"/>
              </w:rPr>
            </w:pPr>
          </w:p>
        </w:tc>
        <w:tc>
          <w:tcPr>
            <w:tcW w:w="1701" w:type="dxa"/>
            <w:shd w:val="clear" w:color="auto" w:fill="auto"/>
          </w:tcPr>
          <w:p w14:paraId="0B0FDC0C" w14:textId="77777777" w:rsidR="00AB553E" w:rsidRPr="00E3558F" w:rsidRDefault="00AB553E" w:rsidP="00271AE0">
            <w:pPr>
              <w:spacing w:before="120" w:after="120" w:line="221" w:lineRule="auto"/>
              <w:rPr>
                <w:rFonts w:ascii="Times New Roman" w:eastAsia="Times New Roman" w:hAnsi="Times New Roman" w:cs="Times New Roman"/>
                <w:color w:val="000000"/>
                <w:sz w:val="15"/>
                <w:szCs w:val="15"/>
              </w:rPr>
            </w:pPr>
          </w:p>
        </w:tc>
        <w:tc>
          <w:tcPr>
            <w:tcW w:w="1418" w:type="dxa"/>
            <w:shd w:val="clear" w:color="auto" w:fill="auto"/>
          </w:tcPr>
          <w:p w14:paraId="7A797A11" w14:textId="77777777" w:rsidR="00AB553E" w:rsidRPr="00E3558F" w:rsidRDefault="00AB553E" w:rsidP="00271AE0">
            <w:pPr>
              <w:spacing w:before="120" w:after="120" w:line="221" w:lineRule="auto"/>
              <w:rPr>
                <w:rFonts w:ascii="Times New Roman" w:eastAsia="Times New Roman" w:hAnsi="Times New Roman" w:cs="Times New Roman"/>
                <w:color w:val="000000"/>
                <w:sz w:val="15"/>
                <w:szCs w:val="15"/>
              </w:rPr>
            </w:pPr>
          </w:p>
        </w:tc>
        <w:tc>
          <w:tcPr>
            <w:tcW w:w="1531" w:type="dxa"/>
            <w:shd w:val="clear" w:color="auto" w:fill="auto"/>
          </w:tcPr>
          <w:p w14:paraId="214CE9D8" w14:textId="77777777" w:rsidR="00AB553E" w:rsidRPr="00E3558F" w:rsidRDefault="00AB553E" w:rsidP="00271AE0">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EB3CD20" w14:textId="77777777" w:rsidR="00AB553E" w:rsidRPr="00E3558F" w:rsidRDefault="00AB553E" w:rsidP="00271AE0">
            <w:pPr>
              <w:spacing w:before="120" w:after="120" w:line="221"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Република Србија, регион, област, град, општина/</w:t>
            </w:r>
            <w:r w:rsidR="00BE3B2F" w:rsidRPr="00E3558F">
              <w:rPr>
                <w:rFonts w:ascii="Times New Roman" w:eastAsia="Times New Roman" w:hAnsi="Times New Roman" w:cs="Times New Roman"/>
                <w:color w:val="000000"/>
                <w:sz w:val="15"/>
                <w:szCs w:val="15"/>
              </w:rPr>
              <w:t xml:space="preserve"> </w:t>
            </w:r>
            <w:r w:rsidRPr="00E3558F">
              <w:rPr>
                <w:rFonts w:ascii="Times New Roman" w:eastAsia="Times New Roman" w:hAnsi="Times New Roman" w:cs="Times New Roman"/>
                <w:color w:val="000000"/>
                <w:sz w:val="15"/>
                <w:szCs w:val="15"/>
              </w:rPr>
              <w:t>градска општина и насељено место</w:t>
            </w:r>
          </w:p>
        </w:tc>
        <w:tc>
          <w:tcPr>
            <w:tcW w:w="851" w:type="dxa"/>
            <w:shd w:val="clear" w:color="auto" w:fill="auto"/>
          </w:tcPr>
          <w:p w14:paraId="72D10D4D" w14:textId="77777777" w:rsidR="00AB553E" w:rsidRPr="00E3558F" w:rsidRDefault="00AB553E" w:rsidP="00271AE0">
            <w:pPr>
              <w:spacing w:before="120" w:after="120" w:line="221" w:lineRule="auto"/>
              <w:rPr>
                <w:rFonts w:ascii="Times New Roman" w:eastAsia="Times New Roman" w:hAnsi="Times New Roman" w:cs="Times New Roman"/>
                <w:color w:val="000000"/>
                <w:sz w:val="15"/>
                <w:szCs w:val="15"/>
              </w:rPr>
            </w:pPr>
          </w:p>
        </w:tc>
      </w:tr>
      <w:tr w:rsidR="00D11FF2" w:rsidRPr="00E3558F" w14:paraId="1B7509F5" w14:textId="77777777" w:rsidTr="0079031D">
        <w:trPr>
          <w:trHeight w:val="20"/>
          <w:jc w:val="center"/>
        </w:trPr>
        <w:tc>
          <w:tcPr>
            <w:tcW w:w="454" w:type="dxa"/>
            <w:shd w:val="clear" w:color="auto" w:fill="auto"/>
          </w:tcPr>
          <w:p w14:paraId="484F9A6C" w14:textId="77777777" w:rsidR="00D11FF2" w:rsidRPr="00E3558F" w:rsidRDefault="00D11FF2" w:rsidP="00310DE4">
            <w:pPr>
              <w:spacing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30E3ED5D" w14:textId="77777777" w:rsidR="00D11FF2" w:rsidRPr="00E3558F" w:rsidRDefault="00D11FF2" w:rsidP="00310DE4">
            <w:pPr>
              <w:spacing w:after="120" w:line="24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7.  Информисање и дисеминација</w:t>
            </w:r>
          </w:p>
        </w:tc>
        <w:tc>
          <w:tcPr>
            <w:tcW w:w="1134" w:type="dxa"/>
            <w:shd w:val="clear" w:color="auto" w:fill="auto"/>
          </w:tcPr>
          <w:p w14:paraId="3315D13E" w14:textId="77777777" w:rsidR="00D11FF2" w:rsidRPr="00E3558F" w:rsidRDefault="00D11FF2" w:rsidP="00310DE4">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70903CC" w14:textId="77777777" w:rsidR="00D11FF2" w:rsidRPr="00E3558F" w:rsidRDefault="00D11FF2" w:rsidP="00310DE4">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FE3A5DD" w14:textId="77777777" w:rsidR="00D11FF2" w:rsidRPr="00E3558F" w:rsidRDefault="00D11FF2" w:rsidP="00310DE4">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B5EF9AF" w14:textId="77777777" w:rsidR="00D11FF2" w:rsidRPr="00E3558F" w:rsidRDefault="00D11FF2" w:rsidP="00310DE4">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59D85B7" w14:textId="77777777" w:rsidR="00D11FF2" w:rsidRPr="00E3558F" w:rsidRDefault="00D11FF2" w:rsidP="00310DE4">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71FA0D6" w14:textId="77777777" w:rsidR="00D11FF2" w:rsidRPr="00E3558F" w:rsidRDefault="00D11FF2" w:rsidP="00310DE4">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236A060A" w14:textId="77777777" w:rsidR="00D11FF2" w:rsidRPr="00E3558F" w:rsidRDefault="00D11FF2" w:rsidP="00310DE4">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35766E5F" w14:textId="77777777" w:rsidR="00D11FF2" w:rsidRPr="00E3558F" w:rsidRDefault="00D11FF2" w:rsidP="00310DE4">
            <w:pPr>
              <w:spacing w:after="120" w:line="240" w:lineRule="auto"/>
              <w:rPr>
                <w:rFonts w:ascii="Times New Roman" w:eastAsia="Times New Roman" w:hAnsi="Times New Roman" w:cs="Times New Roman"/>
                <w:color w:val="000000"/>
                <w:sz w:val="15"/>
                <w:szCs w:val="15"/>
              </w:rPr>
            </w:pPr>
          </w:p>
        </w:tc>
      </w:tr>
      <w:tr w:rsidR="00AB553E" w:rsidRPr="00E3558F" w14:paraId="4A8FF313" w14:textId="77777777" w:rsidTr="00AB553E">
        <w:trPr>
          <w:trHeight w:val="20"/>
          <w:jc w:val="center"/>
        </w:trPr>
        <w:tc>
          <w:tcPr>
            <w:tcW w:w="454" w:type="dxa"/>
            <w:shd w:val="clear" w:color="auto" w:fill="auto"/>
          </w:tcPr>
          <w:p w14:paraId="740BAE81"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7F327508"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Сви одговорни произвођачи званичне статистике</w:t>
            </w:r>
          </w:p>
        </w:tc>
        <w:tc>
          <w:tcPr>
            <w:tcW w:w="1588" w:type="dxa"/>
            <w:shd w:val="clear" w:color="auto" w:fill="auto"/>
          </w:tcPr>
          <w:p w14:paraId="4DC0C2F2"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Информисање и дисеминација</w:t>
            </w:r>
          </w:p>
          <w:p w14:paraId="77038E4F"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p>
          <w:p w14:paraId="5E776914"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025239</w:t>
            </w:r>
          </w:p>
        </w:tc>
        <w:tc>
          <w:tcPr>
            <w:tcW w:w="2268" w:type="dxa"/>
            <w:shd w:val="clear" w:color="auto" w:fill="auto"/>
          </w:tcPr>
          <w:p w14:paraId="26071230"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Дисеминација података усмерена је ка циљу задовољења потреба корисника за статистичким подацима високог квалитета. Континуирано се спроводи Истраживање о задовољству корисника и примењују поступци консултовања корисника.  Врше се одговарајуће активности на испуњавању највиших међународних стандарда који се односе на правовременост и </w:t>
            </w:r>
            <w:r w:rsidRPr="00E3558F">
              <w:rPr>
                <w:rFonts w:ascii="Times New Roman" w:eastAsia="Times New Roman" w:hAnsi="Times New Roman" w:cs="Times New Roman"/>
                <w:color w:val="000000"/>
                <w:sz w:val="15"/>
                <w:szCs w:val="15"/>
              </w:rPr>
              <w:lastRenderedPageBreak/>
              <w:t>поштовање најављених рокова и времена објављивања, упоредивости, доступности и разумљивости података. Презентовање статистичких података и метаподатака обавља се у облику који омогућава лако коришћење и поређење података. Користи се модерна информационо комуникациона технологија и примењује се стандард Отворених података. Ради се на унапређењу визуализације податка и развоју комуникације на друштвеним мрежама. Приступ микроподацима омогућава се научноистраживачким институцијама уз строгу примену одговарајућих процедура.</w:t>
            </w:r>
          </w:p>
        </w:tc>
        <w:tc>
          <w:tcPr>
            <w:tcW w:w="1134" w:type="dxa"/>
            <w:shd w:val="clear" w:color="auto" w:fill="auto"/>
          </w:tcPr>
          <w:p w14:paraId="785180D1"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w:t>
            </w:r>
          </w:p>
        </w:tc>
        <w:tc>
          <w:tcPr>
            <w:tcW w:w="1418" w:type="dxa"/>
            <w:shd w:val="clear" w:color="auto" w:fill="auto"/>
          </w:tcPr>
          <w:p w14:paraId="69C7D9C5"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p>
        </w:tc>
        <w:tc>
          <w:tcPr>
            <w:tcW w:w="1588" w:type="dxa"/>
            <w:shd w:val="clear" w:color="auto" w:fill="auto"/>
          </w:tcPr>
          <w:p w14:paraId="32FA408C"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p>
        </w:tc>
        <w:tc>
          <w:tcPr>
            <w:tcW w:w="1701" w:type="dxa"/>
            <w:shd w:val="clear" w:color="auto" w:fill="auto"/>
          </w:tcPr>
          <w:p w14:paraId="458AF681"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7F1F7CD0"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7604427A"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p>
        </w:tc>
        <w:tc>
          <w:tcPr>
            <w:tcW w:w="794" w:type="dxa"/>
            <w:shd w:val="clear" w:color="auto" w:fill="auto"/>
          </w:tcPr>
          <w:p w14:paraId="1C773989"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p>
        </w:tc>
        <w:tc>
          <w:tcPr>
            <w:tcW w:w="851" w:type="dxa"/>
            <w:shd w:val="clear" w:color="auto" w:fill="auto"/>
          </w:tcPr>
          <w:p w14:paraId="24E6EFF3"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p>
        </w:tc>
      </w:tr>
      <w:tr w:rsidR="00AB553E" w:rsidRPr="00E3558F" w14:paraId="40C1F58F" w14:textId="77777777" w:rsidTr="00AB553E">
        <w:trPr>
          <w:trHeight w:val="20"/>
          <w:jc w:val="center"/>
        </w:trPr>
        <w:tc>
          <w:tcPr>
            <w:tcW w:w="454" w:type="dxa"/>
            <w:shd w:val="clear" w:color="auto" w:fill="auto"/>
          </w:tcPr>
          <w:p w14:paraId="0F6D09C8"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651CE405"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Сви одговорни произвођачи званичне статистике</w:t>
            </w:r>
          </w:p>
        </w:tc>
        <w:tc>
          <w:tcPr>
            <w:tcW w:w="1588" w:type="dxa"/>
            <w:shd w:val="clear" w:color="auto" w:fill="auto"/>
          </w:tcPr>
          <w:p w14:paraId="20646DA8"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Национални портал за праћење индикатора</w:t>
            </w:r>
          </w:p>
          <w:p w14:paraId="47CF97B4"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p>
          <w:p w14:paraId="01FBADC9"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025251</w:t>
            </w:r>
          </w:p>
        </w:tc>
        <w:tc>
          <w:tcPr>
            <w:tcW w:w="2268" w:type="dxa"/>
            <w:shd w:val="clear" w:color="auto" w:fill="auto"/>
          </w:tcPr>
          <w:p w14:paraId="2F469FE2"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Развој Националног портала за праћење квантитативних показатеља дефинисаних у међународном статистичком систему или на основу националних планских докумената, базиран на  јединственом информационом систему са „one-stop-shop“ приступом у коме се подаци и референтни метаподаци чувају и објављују на једном месту и повезани су са свим релевантним планским документима.</w:t>
            </w:r>
          </w:p>
        </w:tc>
        <w:tc>
          <w:tcPr>
            <w:tcW w:w="1134" w:type="dxa"/>
            <w:shd w:val="clear" w:color="auto" w:fill="auto"/>
          </w:tcPr>
          <w:p w14:paraId="43706CDB"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4B0CF08A"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p>
        </w:tc>
        <w:tc>
          <w:tcPr>
            <w:tcW w:w="1588" w:type="dxa"/>
            <w:shd w:val="clear" w:color="auto" w:fill="auto"/>
          </w:tcPr>
          <w:p w14:paraId="4A74B5F3"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p>
        </w:tc>
        <w:tc>
          <w:tcPr>
            <w:tcW w:w="1701" w:type="dxa"/>
            <w:shd w:val="clear" w:color="auto" w:fill="auto"/>
          </w:tcPr>
          <w:p w14:paraId="7A75009E"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p>
        </w:tc>
        <w:tc>
          <w:tcPr>
            <w:tcW w:w="1418" w:type="dxa"/>
            <w:shd w:val="clear" w:color="auto" w:fill="auto"/>
          </w:tcPr>
          <w:p w14:paraId="75A5A954"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p>
        </w:tc>
        <w:tc>
          <w:tcPr>
            <w:tcW w:w="1531" w:type="dxa"/>
            <w:shd w:val="clear" w:color="auto" w:fill="auto"/>
          </w:tcPr>
          <w:p w14:paraId="6F5DE623"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p>
        </w:tc>
        <w:tc>
          <w:tcPr>
            <w:tcW w:w="794" w:type="dxa"/>
            <w:shd w:val="clear" w:color="auto" w:fill="auto"/>
          </w:tcPr>
          <w:p w14:paraId="0052B8D7"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p>
        </w:tc>
        <w:tc>
          <w:tcPr>
            <w:tcW w:w="851" w:type="dxa"/>
            <w:shd w:val="clear" w:color="auto" w:fill="auto"/>
          </w:tcPr>
          <w:p w14:paraId="0089C7C8" w14:textId="77777777" w:rsidR="00AB553E" w:rsidRPr="00E3558F" w:rsidRDefault="00AB553E" w:rsidP="0022556B">
            <w:pPr>
              <w:spacing w:before="120" w:after="120" w:line="216" w:lineRule="auto"/>
              <w:rPr>
                <w:rFonts w:ascii="Times New Roman" w:eastAsia="Times New Roman" w:hAnsi="Times New Roman" w:cs="Times New Roman"/>
                <w:color w:val="000000"/>
                <w:sz w:val="15"/>
                <w:szCs w:val="15"/>
              </w:rPr>
            </w:pPr>
          </w:p>
        </w:tc>
      </w:tr>
      <w:tr w:rsidR="00D11FF2" w:rsidRPr="00E3558F" w14:paraId="227CDE33" w14:textId="77777777" w:rsidTr="0079031D">
        <w:trPr>
          <w:trHeight w:val="20"/>
          <w:jc w:val="center"/>
        </w:trPr>
        <w:tc>
          <w:tcPr>
            <w:tcW w:w="454" w:type="dxa"/>
            <w:shd w:val="clear" w:color="auto" w:fill="auto"/>
          </w:tcPr>
          <w:p w14:paraId="6BF6561C"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6452698E" w14:textId="77777777" w:rsidR="00D11FF2" w:rsidRPr="00E3558F" w:rsidRDefault="00D11FF2" w:rsidP="00271AE0">
            <w:pPr>
              <w:spacing w:after="120" w:line="24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8.  Безбедност података и статистичка поверљивост</w:t>
            </w:r>
          </w:p>
        </w:tc>
        <w:tc>
          <w:tcPr>
            <w:tcW w:w="1134" w:type="dxa"/>
            <w:shd w:val="clear" w:color="auto" w:fill="auto"/>
          </w:tcPr>
          <w:p w14:paraId="48A85051"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7C1E0432"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2693EB06"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13AC1E92"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D1D9544"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2F41D76"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6A1ADD7B"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23AF9892"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r>
      <w:tr w:rsidR="00AB553E" w:rsidRPr="00E3558F" w14:paraId="5D4902B1" w14:textId="77777777" w:rsidTr="00AB553E">
        <w:trPr>
          <w:trHeight w:val="20"/>
          <w:jc w:val="center"/>
        </w:trPr>
        <w:tc>
          <w:tcPr>
            <w:tcW w:w="454" w:type="dxa"/>
            <w:shd w:val="clear" w:color="auto" w:fill="auto"/>
          </w:tcPr>
          <w:p w14:paraId="2B65171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603432B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4D8A4A0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Безбедност података и статистичка поверљивост</w:t>
            </w:r>
          </w:p>
          <w:p w14:paraId="4D46ED8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3513E92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025241</w:t>
            </w:r>
          </w:p>
        </w:tc>
        <w:tc>
          <w:tcPr>
            <w:tcW w:w="2268" w:type="dxa"/>
            <w:shd w:val="clear" w:color="auto" w:fill="auto"/>
          </w:tcPr>
          <w:p w14:paraId="57E3659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Званична статистика остварује потпуну заштиту права давалаца података и статистичких јединица. Начело поверљивости обухвата заштиту података који се односе на појединачну статистичку </w:t>
            </w:r>
            <w:r w:rsidRPr="00E3558F">
              <w:rPr>
                <w:rFonts w:ascii="Times New Roman" w:eastAsia="Times New Roman" w:hAnsi="Times New Roman" w:cs="Times New Roman"/>
                <w:color w:val="000000"/>
                <w:sz w:val="15"/>
                <w:szCs w:val="15"/>
              </w:rPr>
              <w:lastRenderedPageBreak/>
              <w:t xml:space="preserve">јединицу, с тим да се индивидуални подаци могу користити само у статистичке сврхе. Закон о званичној статистици налаже одговорним произвођачима статистике да након завршетка обраде прикупљених података одстрањују идентификаторе извештајних и статистичких јединица. Упитнике и друге документе који садрже индивидуалне податке добијене приликом спровођења статистичких истраживања треба уништити, и то након завршетка уноса, шифрирања и обраде података у складу са важећим прописима. Подаци прикупљени, обрађени и ускладиштени у сврхе званичне статистике поверљиви су онда када физичко или правно лице може да се непосредно или посредно идентификује именом, адресом или идентификационим бројем. Поверљиви подаци се не могу користити ради утврђивања права и стварања обавезе извештајној јединици. Одговорни произвођачи статистике могу да научноистраживачким институцијама обезбеде, на писани захтев, индивидуалне податке без идентификатора, али су у обавези да воде евиденцију о таквим корисницима, као и о намени за коју им се достављају подаци. Заштита поверљивих података обезбеђује се ограничавањем приступа поверљивим подацима, јер је он ограничен </w:t>
            </w:r>
            <w:r w:rsidRPr="00E3558F">
              <w:rPr>
                <w:rFonts w:ascii="Times New Roman" w:eastAsia="Times New Roman" w:hAnsi="Times New Roman" w:cs="Times New Roman"/>
                <w:color w:val="000000"/>
                <w:sz w:val="15"/>
                <w:szCs w:val="15"/>
              </w:rPr>
              <w:lastRenderedPageBreak/>
              <w:t>на лица која приликом обављања својих задатака производе званичну статистику, и то до степена у ком су ти подаци неопходни за производњу званичне статистике. Одговорни произвођачи званичне статистике обавезни су да предузму све прописане административне, техничке и организационе мере неопходне за заштиту поверљивих података против нелегалног приступа, откривања или коришћења тих података</w:t>
            </w:r>
          </w:p>
        </w:tc>
        <w:tc>
          <w:tcPr>
            <w:tcW w:w="1134" w:type="dxa"/>
            <w:shd w:val="clear" w:color="auto" w:fill="auto"/>
          </w:tcPr>
          <w:p w14:paraId="49BD1A1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w:t>
            </w:r>
          </w:p>
        </w:tc>
        <w:tc>
          <w:tcPr>
            <w:tcW w:w="1418" w:type="dxa"/>
            <w:shd w:val="clear" w:color="auto" w:fill="auto"/>
          </w:tcPr>
          <w:p w14:paraId="769E9BB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DC9115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65AA869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9F9A50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93D898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28D328B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47CEA2D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D11FF2" w:rsidRPr="00E3558F" w14:paraId="7560D23F" w14:textId="77777777" w:rsidTr="0079031D">
        <w:trPr>
          <w:trHeight w:val="20"/>
          <w:jc w:val="center"/>
        </w:trPr>
        <w:tc>
          <w:tcPr>
            <w:tcW w:w="15766" w:type="dxa"/>
            <w:gridSpan w:val="12"/>
            <w:shd w:val="clear" w:color="auto" w:fill="auto"/>
          </w:tcPr>
          <w:p w14:paraId="54F9272D" w14:textId="77777777" w:rsidR="00D11FF2" w:rsidRPr="00E3558F" w:rsidRDefault="00D11FF2" w:rsidP="00D11FF2">
            <w:pPr>
              <w:spacing w:before="480" w:after="360" w:line="240" w:lineRule="auto"/>
              <w:jc w:val="center"/>
              <w:rPr>
                <w:rFonts w:ascii="Times New Roman" w:eastAsia="Times New Roman" w:hAnsi="Times New Roman" w:cs="Times New Roman"/>
                <w:b/>
                <w:color w:val="000000"/>
                <w:sz w:val="20"/>
                <w:szCs w:val="20"/>
              </w:rPr>
            </w:pPr>
            <w:r w:rsidRPr="00E3558F">
              <w:rPr>
                <w:rFonts w:ascii="Times New Roman" w:eastAsia="Times New Roman" w:hAnsi="Times New Roman" w:cs="Times New Roman"/>
                <w:b/>
                <w:color w:val="000000"/>
                <w:sz w:val="20"/>
                <w:szCs w:val="20"/>
              </w:rPr>
              <w:lastRenderedPageBreak/>
              <w:t>VI.  СТРАТЕШКА И УПРАВЉАЧКА ПИТАЊА ЗВАНИЧНЕ СТАТИСТИКЕ</w:t>
            </w:r>
          </w:p>
        </w:tc>
      </w:tr>
      <w:tr w:rsidR="00D11FF2" w:rsidRPr="00E3558F" w14:paraId="79083EB0" w14:textId="77777777" w:rsidTr="0079031D">
        <w:trPr>
          <w:trHeight w:val="20"/>
          <w:jc w:val="center"/>
        </w:trPr>
        <w:tc>
          <w:tcPr>
            <w:tcW w:w="454" w:type="dxa"/>
            <w:shd w:val="clear" w:color="auto" w:fill="auto"/>
          </w:tcPr>
          <w:p w14:paraId="1E6EA01E"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150161AA" w14:textId="77777777" w:rsidR="00D11FF2" w:rsidRPr="00E3558F" w:rsidRDefault="00D11FF2" w:rsidP="00AB553E">
            <w:pPr>
              <w:spacing w:before="120" w:after="120" w:line="24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1.  Законодавни оквир</w:t>
            </w:r>
          </w:p>
        </w:tc>
        <w:tc>
          <w:tcPr>
            <w:tcW w:w="1134" w:type="dxa"/>
            <w:shd w:val="clear" w:color="auto" w:fill="auto"/>
          </w:tcPr>
          <w:p w14:paraId="710C6429"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36B7BF3"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D7EC0EA"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12BBAE39"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51772AF"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F978355"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629632F6"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372DF477"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64FA6FE7" w14:textId="77777777" w:rsidTr="00AB553E">
        <w:trPr>
          <w:trHeight w:val="20"/>
          <w:jc w:val="center"/>
        </w:trPr>
        <w:tc>
          <w:tcPr>
            <w:tcW w:w="454" w:type="dxa"/>
            <w:shd w:val="clear" w:color="auto" w:fill="auto"/>
          </w:tcPr>
          <w:p w14:paraId="4C59CE6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2C4F8DE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Сви одговорни произвођачи званичне статистике</w:t>
            </w:r>
          </w:p>
        </w:tc>
        <w:tc>
          <w:tcPr>
            <w:tcW w:w="1588" w:type="dxa"/>
            <w:shd w:val="clear" w:color="auto" w:fill="auto"/>
          </w:tcPr>
          <w:p w14:paraId="0303738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Законодавни оквир</w:t>
            </w:r>
          </w:p>
          <w:p w14:paraId="36745DC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293F9E8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025227</w:t>
            </w:r>
          </w:p>
        </w:tc>
        <w:tc>
          <w:tcPr>
            <w:tcW w:w="2268" w:type="dxa"/>
            <w:shd w:val="clear" w:color="auto" w:fill="auto"/>
          </w:tcPr>
          <w:p w14:paraId="08B160B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Закон о званичној статистици регулише област статистике, односно производњу и дисеминацију података и информација званичне статистике, као и организацију система званичне статистике у Републици Србији (дефиниција званичне статистике, заштита давалаца података; основна начела; одговорни произвођачи статистике; припрема петогодишњег статистичког програма и годишњих примењивих планова; начин објављивања резултата статистичких истраживања и коришћење података; начин </w:t>
            </w:r>
            <w:r w:rsidRPr="00E3558F">
              <w:rPr>
                <w:rFonts w:ascii="Times New Roman" w:eastAsia="Times New Roman" w:hAnsi="Times New Roman" w:cs="Times New Roman"/>
                <w:color w:val="000000"/>
                <w:sz w:val="15"/>
                <w:szCs w:val="15"/>
              </w:rPr>
              <w:lastRenderedPageBreak/>
              <w:t xml:space="preserve">прикупљања података и обрађивања и складиштења података; обавеза формирања статистичких регистара; услови дисеминације података и информација; поверљивост података и заштита поверљивих података; сарадња са међународним статистичким организацијама и др). Закон је усклађен са основним принципима и одредбама међународне правне регулативе које се односе на званичну статистику. Народна банка Србије је надлежна институција за прикупљање, обраду и анализу података монетарне и платнобилансне статистике у Републици Србији који се обрађују у складу са Законом о Народној банци Србије и Законом о званичној статистици. Закон о Народној банци Србије утврђује да она може да пропише обавезу за банке, финансијске организације и друга правна лица да евидентирају, прикупљају, обрађују и достављају одређене податке, а Законом о званичној статистици прописано је да Народна банка Србије поставља стандарде за званичну статистику у оквиру функција које врши. У току је процес  израде нацрта Закона о званичној статистици којим се у потпуности врши усклађивање са европском регулативом, јача професионална независност и унапређује координација </w:t>
            </w:r>
            <w:r w:rsidRPr="00E3558F">
              <w:rPr>
                <w:rFonts w:ascii="Times New Roman" w:eastAsia="Times New Roman" w:hAnsi="Times New Roman" w:cs="Times New Roman"/>
                <w:color w:val="000000"/>
                <w:sz w:val="15"/>
                <w:szCs w:val="15"/>
              </w:rPr>
              <w:lastRenderedPageBreak/>
              <w:t>односно кохерентност система званичне статистике.</w:t>
            </w:r>
          </w:p>
        </w:tc>
        <w:tc>
          <w:tcPr>
            <w:tcW w:w="1134" w:type="dxa"/>
            <w:shd w:val="clear" w:color="auto" w:fill="auto"/>
          </w:tcPr>
          <w:p w14:paraId="17D8CEE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w:t>
            </w:r>
          </w:p>
        </w:tc>
        <w:tc>
          <w:tcPr>
            <w:tcW w:w="1418" w:type="dxa"/>
            <w:shd w:val="clear" w:color="auto" w:fill="auto"/>
          </w:tcPr>
          <w:p w14:paraId="7386867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AE1DB4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15A4F38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741E59C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B661C4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2758921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0BE82C5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271AE0" w:rsidRPr="00E3558F" w14:paraId="4ED21698" w14:textId="77777777" w:rsidTr="0079031D">
        <w:trPr>
          <w:trHeight w:val="20"/>
          <w:jc w:val="center"/>
        </w:trPr>
        <w:tc>
          <w:tcPr>
            <w:tcW w:w="454" w:type="dxa"/>
            <w:shd w:val="clear" w:color="auto" w:fill="auto"/>
          </w:tcPr>
          <w:p w14:paraId="76A3F0BE"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0A57A495" w14:textId="77777777" w:rsidR="00271AE0" w:rsidRPr="00E3558F" w:rsidRDefault="00271AE0" w:rsidP="00AB553E">
            <w:pPr>
              <w:spacing w:before="120" w:after="120" w:line="240" w:lineRule="auto"/>
              <w:rPr>
                <w:rFonts w:ascii="Times New Roman" w:eastAsia="Times New Roman" w:hAnsi="Times New Roman" w:cs="Times New Roman"/>
                <w:b/>
                <w:color w:val="000000"/>
                <w:sz w:val="18"/>
                <w:szCs w:val="18"/>
              </w:rPr>
            </w:pPr>
          </w:p>
        </w:tc>
        <w:tc>
          <w:tcPr>
            <w:tcW w:w="1134" w:type="dxa"/>
            <w:shd w:val="clear" w:color="auto" w:fill="auto"/>
          </w:tcPr>
          <w:p w14:paraId="5F51AFD5"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BD37810"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AB1D70D"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7393F45F"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E12DADF"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4636852"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74A5B3F4"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13F59141"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r>
      <w:tr w:rsidR="00271AE0" w:rsidRPr="00E3558F" w14:paraId="454DE3F3" w14:textId="77777777" w:rsidTr="0079031D">
        <w:trPr>
          <w:trHeight w:val="20"/>
          <w:jc w:val="center"/>
        </w:trPr>
        <w:tc>
          <w:tcPr>
            <w:tcW w:w="454" w:type="dxa"/>
            <w:shd w:val="clear" w:color="auto" w:fill="auto"/>
          </w:tcPr>
          <w:p w14:paraId="6CB9B6F5" w14:textId="77777777" w:rsidR="00271AE0" w:rsidRPr="00E3558F" w:rsidRDefault="00271AE0" w:rsidP="00271AE0">
            <w:pPr>
              <w:spacing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2BACCADE" w14:textId="77777777" w:rsidR="00271AE0" w:rsidRPr="00E3558F" w:rsidRDefault="00271AE0" w:rsidP="00271AE0">
            <w:pPr>
              <w:spacing w:after="120" w:line="240" w:lineRule="auto"/>
              <w:rPr>
                <w:rFonts w:ascii="Times New Roman" w:eastAsia="Times New Roman" w:hAnsi="Times New Roman" w:cs="Times New Roman"/>
                <w:b/>
                <w:color w:val="000000"/>
                <w:sz w:val="18"/>
                <w:szCs w:val="18"/>
              </w:rPr>
            </w:pPr>
          </w:p>
        </w:tc>
        <w:tc>
          <w:tcPr>
            <w:tcW w:w="1134" w:type="dxa"/>
            <w:shd w:val="clear" w:color="auto" w:fill="auto"/>
          </w:tcPr>
          <w:p w14:paraId="1EEF75DA" w14:textId="77777777" w:rsidR="00271AE0" w:rsidRPr="00E3558F" w:rsidRDefault="00271AE0"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388DF72" w14:textId="77777777" w:rsidR="00271AE0" w:rsidRPr="00E3558F" w:rsidRDefault="00271AE0" w:rsidP="00271AE0">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14F0FB8C" w14:textId="77777777" w:rsidR="00271AE0" w:rsidRPr="00E3558F" w:rsidRDefault="00271AE0" w:rsidP="00271AE0">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7BEEE93F" w14:textId="77777777" w:rsidR="00271AE0" w:rsidRPr="00E3558F" w:rsidRDefault="00271AE0"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777095B" w14:textId="77777777" w:rsidR="00271AE0" w:rsidRPr="00E3558F" w:rsidRDefault="00271AE0" w:rsidP="00271AE0">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CAE9816" w14:textId="77777777" w:rsidR="00271AE0" w:rsidRPr="00E3558F" w:rsidRDefault="00271AE0" w:rsidP="00271AE0">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610D6E63" w14:textId="77777777" w:rsidR="00271AE0" w:rsidRPr="00E3558F" w:rsidRDefault="00271AE0" w:rsidP="00271AE0">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5B50C978" w14:textId="77777777" w:rsidR="00271AE0" w:rsidRPr="00E3558F" w:rsidRDefault="00271AE0" w:rsidP="00271AE0">
            <w:pPr>
              <w:spacing w:after="120" w:line="240" w:lineRule="auto"/>
              <w:rPr>
                <w:rFonts w:ascii="Times New Roman" w:eastAsia="Times New Roman" w:hAnsi="Times New Roman" w:cs="Times New Roman"/>
                <w:color w:val="000000"/>
                <w:sz w:val="15"/>
                <w:szCs w:val="15"/>
              </w:rPr>
            </w:pPr>
          </w:p>
        </w:tc>
      </w:tr>
      <w:tr w:rsidR="00D11FF2" w:rsidRPr="00E3558F" w14:paraId="1A63C9B0" w14:textId="77777777" w:rsidTr="0079031D">
        <w:trPr>
          <w:trHeight w:val="20"/>
          <w:jc w:val="center"/>
        </w:trPr>
        <w:tc>
          <w:tcPr>
            <w:tcW w:w="454" w:type="dxa"/>
            <w:shd w:val="clear" w:color="auto" w:fill="auto"/>
          </w:tcPr>
          <w:p w14:paraId="582EB592"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12F88925" w14:textId="77777777" w:rsidR="00D11FF2" w:rsidRPr="00E3558F" w:rsidRDefault="00D11FF2" w:rsidP="00271AE0">
            <w:pPr>
              <w:spacing w:after="120" w:line="24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2.  Координација статистичког система</w:t>
            </w:r>
          </w:p>
        </w:tc>
        <w:tc>
          <w:tcPr>
            <w:tcW w:w="1134" w:type="dxa"/>
            <w:shd w:val="clear" w:color="auto" w:fill="auto"/>
          </w:tcPr>
          <w:p w14:paraId="63B20185"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EF1242F"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405E2E2"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0DDE0B4"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B0222BF"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BFBCC8F"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75E35540"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2D4A6725" w14:textId="77777777" w:rsidR="00D11FF2" w:rsidRPr="00E3558F" w:rsidRDefault="00D11FF2" w:rsidP="00271AE0">
            <w:pPr>
              <w:spacing w:after="120" w:line="240" w:lineRule="auto"/>
              <w:rPr>
                <w:rFonts w:ascii="Times New Roman" w:eastAsia="Times New Roman" w:hAnsi="Times New Roman" w:cs="Times New Roman"/>
                <w:color w:val="000000"/>
                <w:sz w:val="15"/>
                <w:szCs w:val="15"/>
              </w:rPr>
            </w:pPr>
          </w:p>
        </w:tc>
      </w:tr>
      <w:tr w:rsidR="00AB553E" w:rsidRPr="00E3558F" w14:paraId="341D2AAA" w14:textId="77777777" w:rsidTr="00AB553E">
        <w:trPr>
          <w:trHeight w:val="20"/>
          <w:jc w:val="center"/>
        </w:trPr>
        <w:tc>
          <w:tcPr>
            <w:tcW w:w="454" w:type="dxa"/>
            <w:shd w:val="clear" w:color="auto" w:fill="auto"/>
          </w:tcPr>
          <w:p w14:paraId="013D373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247BD70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DF4FB2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Координација Система званичне статистике и сарадња са власницима административних и комерцијалних извора података</w:t>
            </w:r>
          </w:p>
          <w:p w14:paraId="7A54548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103AE41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025011</w:t>
            </w:r>
          </w:p>
        </w:tc>
        <w:tc>
          <w:tcPr>
            <w:tcW w:w="2268" w:type="dxa"/>
            <w:shd w:val="clear" w:color="auto" w:fill="auto"/>
          </w:tcPr>
          <w:p w14:paraId="3E4CBFF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Активности се односе на сарадњу са осталим одговорним произвођачима званичне статистике (ОПЗС) и акредитацију ОПЗС, имплементацију националног кодекса праксе званичне статистике, промовисање и праћење примене међународних статистичких принципа, стандарда и класификација у Систему званичне статистике у циљу успостављања кохерентног Система званичне статистике и унапређења квалитета званичне статистике, сарадњу са унутрашњим јединицама Завода, као и сарадњу са власницима административних и комерцијалних извора података ради унапређења коришћења административних и комерцијалних података у статистичкој производњи. Сарадња се такође односи и на учешће приликом успостављања нових или промене постојећих административних извора, приликом доношења закона, измена и допуна закона, дефинисања садржаја административних извора, </w:t>
            </w:r>
            <w:r w:rsidRPr="00E3558F">
              <w:rPr>
                <w:rFonts w:ascii="Times New Roman" w:eastAsia="Times New Roman" w:hAnsi="Times New Roman" w:cs="Times New Roman"/>
                <w:color w:val="000000"/>
                <w:sz w:val="15"/>
                <w:szCs w:val="15"/>
              </w:rPr>
              <w:lastRenderedPageBreak/>
              <w:t>идентификовања нових, потенцијалних административних и комерцијалних извора података, као и оцену квалитета административних и комерцијалних извора података релевантних за производњу званичне статистике.</w:t>
            </w:r>
          </w:p>
        </w:tc>
        <w:tc>
          <w:tcPr>
            <w:tcW w:w="1134" w:type="dxa"/>
            <w:shd w:val="clear" w:color="auto" w:fill="auto"/>
          </w:tcPr>
          <w:p w14:paraId="216E15E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w:t>
            </w:r>
          </w:p>
        </w:tc>
        <w:tc>
          <w:tcPr>
            <w:tcW w:w="1418" w:type="dxa"/>
            <w:shd w:val="clear" w:color="auto" w:fill="auto"/>
          </w:tcPr>
          <w:p w14:paraId="174AA28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2549A83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15C77FB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17BE76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96A06C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6393EE3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3D279F7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271AE0" w:rsidRPr="00E3558F" w14:paraId="47D5410A" w14:textId="77777777" w:rsidTr="00AB553E">
        <w:trPr>
          <w:trHeight w:val="20"/>
          <w:jc w:val="center"/>
        </w:trPr>
        <w:tc>
          <w:tcPr>
            <w:tcW w:w="454" w:type="dxa"/>
            <w:shd w:val="clear" w:color="auto" w:fill="auto"/>
          </w:tcPr>
          <w:p w14:paraId="5DFA8975"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1021" w:type="dxa"/>
            <w:shd w:val="clear" w:color="auto" w:fill="auto"/>
          </w:tcPr>
          <w:p w14:paraId="6F783534"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719DF4B6"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2268" w:type="dxa"/>
            <w:shd w:val="clear" w:color="auto" w:fill="auto"/>
          </w:tcPr>
          <w:p w14:paraId="53C1EED0"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1134" w:type="dxa"/>
            <w:shd w:val="clear" w:color="auto" w:fill="auto"/>
          </w:tcPr>
          <w:p w14:paraId="51F395C7"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8C5C292"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25C61543"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B2A63FC"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44AA0AC"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1E02D66E"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6DE8FBAC"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1E0BDACA" w14:textId="77777777" w:rsidR="00271AE0" w:rsidRPr="00E3558F" w:rsidRDefault="00271AE0"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28DA63BF" w14:textId="77777777" w:rsidTr="00AB553E">
        <w:trPr>
          <w:trHeight w:val="20"/>
          <w:jc w:val="center"/>
        </w:trPr>
        <w:tc>
          <w:tcPr>
            <w:tcW w:w="454" w:type="dxa"/>
            <w:shd w:val="clear" w:color="auto" w:fill="auto"/>
          </w:tcPr>
          <w:p w14:paraId="5B2CE550"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64660F3E"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Републички завод за статистику</w:t>
            </w:r>
          </w:p>
        </w:tc>
        <w:tc>
          <w:tcPr>
            <w:tcW w:w="1588" w:type="dxa"/>
            <w:shd w:val="clear" w:color="auto" w:fill="auto"/>
          </w:tcPr>
          <w:p w14:paraId="3A63ADEB"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Развој интегрисаног система регистара</w:t>
            </w:r>
          </w:p>
          <w:p w14:paraId="1D13D588"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p w14:paraId="1CF38EFC"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025012</w:t>
            </w:r>
          </w:p>
        </w:tc>
        <w:tc>
          <w:tcPr>
            <w:tcW w:w="2268" w:type="dxa"/>
            <w:shd w:val="clear" w:color="auto" w:fill="auto"/>
          </w:tcPr>
          <w:p w14:paraId="46C12573"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Централизовано и стандардизовано преузимање административних података; валидација и трансформација административних података; генерисање извештаја о квалитету; интеграција административних података.</w:t>
            </w:r>
          </w:p>
        </w:tc>
        <w:tc>
          <w:tcPr>
            <w:tcW w:w="1134" w:type="dxa"/>
            <w:shd w:val="clear" w:color="auto" w:fill="auto"/>
          </w:tcPr>
          <w:p w14:paraId="7AC686B0"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2D2A0CF1"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13F4EE5"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4C27CC3"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43908F4"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1531" w:type="dxa"/>
            <w:shd w:val="clear" w:color="auto" w:fill="auto"/>
          </w:tcPr>
          <w:p w14:paraId="3B193063"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794" w:type="dxa"/>
            <w:shd w:val="clear" w:color="auto" w:fill="auto"/>
          </w:tcPr>
          <w:p w14:paraId="50622533"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c>
          <w:tcPr>
            <w:tcW w:w="851" w:type="dxa"/>
            <w:shd w:val="clear" w:color="auto" w:fill="auto"/>
          </w:tcPr>
          <w:p w14:paraId="6039EA32" w14:textId="77777777" w:rsidR="00AB553E" w:rsidRPr="00E3558F" w:rsidRDefault="00AB553E" w:rsidP="00271AE0">
            <w:pPr>
              <w:spacing w:after="120" w:line="240" w:lineRule="auto"/>
              <w:rPr>
                <w:rFonts w:ascii="Times New Roman" w:eastAsia="Times New Roman" w:hAnsi="Times New Roman" w:cs="Times New Roman"/>
                <w:color w:val="000000"/>
                <w:sz w:val="15"/>
                <w:szCs w:val="15"/>
              </w:rPr>
            </w:pPr>
          </w:p>
        </w:tc>
      </w:tr>
      <w:tr w:rsidR="00D11FF2" w:rsidRPr="00E3558F" w14:paraId="194DA3BE" w14:textId="77777777" w:rsidTr="0079031D">
        <w:trPr>
          <w:trHeight w:val="20"/>
          <w:jc w:val="center"/>
        </w:trPr>
        <w:tc>
          <w:tcPr>
            <w:tcW w:w="454" w:type="dxa"/>
            <w:shd w:val="clear" w:color="auto" w:fill="auto"/>
          </w:tcPr>
          <w:p w14:paraId="5D315939"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4938BA72" w14:textId="77777777" w:rsidR="00D11FF2" w:rsidRPr="00E3558F" w:rsidRDefault="00D11FF2" w:rsidP="00AB553E">
            <w:pPr>
              <w:spacing w:before="120" w:after="120" w:line="24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 xml:space="preserve">3.  Управљање квалитетом </w:t>
            </w:r>
          </w:p>
        </w:tc>
        <w:tc>
          <w:tcPr>
            <w:tcW w:w="1134" w:type="dxa"/>
            <w:shd w:val="clear" w:color="auto" w:fill="auto"/>
          </w:tcPr>
          <w:p w14:paraId="20557FFB"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0B1B8E7D"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3B35FDC5"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2155366D"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D15AE7D"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23D3E8C6"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1395B4F8"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714C5B0B"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0026E802" w14:textId="77777777" w:rsidTr="00AB553E">
        <w:trPr>
          <w:trHeight w:val="20"/>
          <w:jc w:val="center"/>
        </w:trPr>
        <w:tc>
          <w:tcPr>
            <w:tcW w:w="454" w:type="dxa"/>
            <w:shd w:val="clear" w:color="auto" w:fill="auto"/>
          </w:tcPr>
          <w:p w14:paraId="528F757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649AD82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Сви одговорни произвођачи званичне статистике</w:t>
            </w:r>
          </w:p>
        </w:tc>
        <w:tc>
          <w:tcPr>
            <w:tcW w:w="1588" w:type="dxa"/>
            <w:shd w:val="clear" w:color="auto" w:fill="auto"/>
          </w:tcPr>
          <w:p w14:paraId="2362722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Управљање квалитетом</w:t>
            </w:r>
          </w:p>
          <w:p w14:paraId="12C15DC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1F36F2C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025224</w:t>
            </w:r>
          </w:p>
        </w:tc>
        <w:tc>
          <w:tcPr>
            <w:tcW w:w="2268" w:type="dxa"/>
            <w:shd w:val="clear" w:color="auto" w:fill="auto"/>
          </w:tcPr>
          <w:p w14:paraId="1A0BCC0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У наредном периоду наставиће се започете активности на имплементацији система управљања квалитетом који се ослања на Кодекс праксе европске статистике (European Statistics Code of Practice - CoP) и принципе Управљања укупним квалитетом (Total Quality Management - TQM). У том смислу, Републички завод за статистику ће: настојати да унапреди сарадњу са корисницима статистичких производа и услуга увођењем нових облика комуникације и информисања; наставити да прати ставове и задовољство корисника и настојати да у што већој мери задовољи њихове </w:t>
            </w:r>
            <w:r w:rsidRPr="00E3558F">
              <w:rPr>
                <w:rFonts w:ascii="Times New Roman" w:eastAsia="Times New Roman" w:hAnsi="Times New Roman" w:cs="Times New Roman"/>
                <w:color w:val="000000"/>
                <w:sz w:val="15"/>
                <w:szCs w:val="15"/>
              </w:rPr>
              <w:lastRenderedPageBreak/>
              <w:t xml:space="preserve">потребе и захтеве; наставити активности на идентификовању и описивању свих фаза, подпроцеса и активности у оквиру статистичког пословног процеса РЗС-а, као и нестатистичких пословних процеса, коришћењем GSBPM-a и GAMSO-a као референтних модела; радити на изради документа Смернице за унапређење квалитета; наставити спровођење самооцењивања статистичких пословних процеса; стварати даље предуслове за имплементацију интерне ревизије квалитета и управљања ризицима; радити на дефинисању стандардне документације којом ће се описивати статистички пословни процеси; систематски спроводити унапређење квалитета статистичких производа и процеса; радити на јачању сарадње са даваоцима података и смањивању њихове оптерећености; наставити да прати задовољство, мишљења и ставове запослених; спроводити континуирану едукацију запослених; развијати интензивну међународну сарадњу и размену искустава, а посебно са земљама окружења и осталим земљама Европског статистичког система. Успешном реализацијом ових активности, Републички завод за статистику постаје организација посвећена </w:t>
            </w:r>
            <w:r w:rsidRPr="00E3558F">
              <w:rPr>
                <w:rFonts w:ascii="Times New Roman" w:eastAsia="Times New Roman" w:hAnsi="Times New Roman" w:cs="Times New Roman"/>
                <w:color w:val="000000"/>
                <w:sz w:val="15"/>
                <w:szCs w:val="15"/>
              </w:rPr>
              <w:lastRenderedPageBreak/>
              <w:t>квалитету и његовом унапређењу.</w:t>
            </w:r>
          </w:p>
        </w:tc>
        <w:tc>
          <w:tcPr>
            <w:tcW w:w="1134" w:type="dxa"/>
            <w:shd w:val="clear" w:color="auto" w:fill="auto"/>
          </w:tcPr>
          <w:p w14:paraId="519FE4D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w:t>
            </w:r>
          </w:p>
        </w:tc>
        <w:tc>
          <w:tcPr>
            <w:tcW w:w="1418" w:type="dxa"/>
            <w:shd w:val="clear" w:color="auto" w:fill="auto"/>
          </w:tcPr>
          <w:p w14:paraId="7E19F47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4C3C76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25C59C5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90BEBA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95D5AE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Закон о званичној статистици</w:t>
            </w:r>
          </w:p>
        </w:tc>
        <w:tc>
          <w:tcPr>
            <w:tcW w:w="794" w:type="dxa"/>
            <w:shd w:val="clear" w:color="auto" w:fill="auto"/>
          </w:tcPr>
          <w:p w14:paraId="1D7486C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1A63C26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D11FF2" w:rsidRPr="00E3558F" w14:paraId="154AF5A5" w14:textId="77777777" w:rsidTr="0079031D">
        <w:trPr>
          <w:trHeight w:val="20"/>
          <w:jc w:val="center"/>
        </w:trPr>
        <w:tc>
          <w:tcPr>
            <w:tcW w:w="454" w:type="dxa"/>
            <w:shd w:val="clear" w:color="auto" w:fill="auto"/>
          </w:tcPr>
          <w:p w14:paraId="6F9F335F"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4982A884" w14:textId="77777777" w:rsidR="00D11FF2" w:rsidRPr="00E3558F" w:rsidRDefault="00D11FF2" w:rsidP="00AB553E">
            <w:pPr>
              <w:spacing w:before="120" w:after="120" w:line="24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 xml:space="preserve">4.  ИТ инфраструктура </w:t>
            </w:r>
          </w:p>
        </w:tc>
        <w:tc>
          <w:tcPr>
            <w:tcW w:w="1134" w:type="dxa"/>
            <w:shd w:val="clear" w:color="auto" w:fill="auto"/>
          </w:tcPr>
          <w:p w14:paraId="3487B27C"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4D7136A"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A10B794"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4E5F7C16"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4028313B"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60F58B15"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46E59EFD"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72111B23"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77D33CE0" w14:textId="77777777" w:rsidTr="00AB553E">
        <w:trPr>
          <w:trHeight w:val="20"/>
          <w:jc w:val="center"/>
        </w:trPr>
        <w:tc>
          <w:tcPr>
            <w:tcW w:w="454" w:type="dxa"/>
            <w:shd w:val="clear" w:color="auto" w:fill="auto"/>
          </w:tcPr>
          <w:p w14:paraId="77BE6C0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5F42D4A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Сви одговорни произвођачи званичне статистике</w:t>
            </w:r>
          </w:p>
        </w:tc>
        <w:tc>
          <w:tcPr>
            <w:tcW w:w="1588" w:type="dxa"/>
            <w:shd w:val="clear" w:color="auto" w:fill="auto"/>
          </w:tcPr>
          <w:p w14:paraId="21E6018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Координација и управљање</w:t>
            </w:r>
          </w:p>
          <w:p w14:paraId="0FD5B4F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148B690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025230</w:t>
            </w:r>
          </w:p>
        </w:tc>
        <w:tc>
          <w:tcPr>
            <w:tcW w:w="2268" w:type="dxa"/>
            <w:shd w:val="clear" w:color="auto" w:fill="auto"/>
          </w:tcPr>
          <w:p w14:paraId="4349057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Планира се наставак рада на  константном унапређењу информационо-комуникационих технологија, како хардверских компоненти, тако и софтверских који се користе у Заводу, а тичу се саме дигиталне инфраструктуре (mail server, базе података, комуникациона опрема итд). Главни приоритети, што се тиче обраде података, су константни развој ИСТ платформе - интегрисаног система обраде података, међународна сарадња на развоју ИСТ-а, грађење још бољих односа са компанијом чији се оперативни систем користи, а која је одређена од стране државе,  сарадња са UNECE High level group за модернизацију статистике и учешће на пројектима, стално испитивање нових технологија и њихово коришћење. У циљу јачања међународне техничке сарадње, у новој систематизацији биће и одређена група која ће се бавити овим пословима.</w:t>
            </w:r>
          </w:p>
        </w:tc>
        <w:tc>
          <w:tcPr>
            <w:tcW w:w="1134" w:type="dxa"/>
            <w:shd w:val="clear" w:color="auto" w:fill="auto"/>
          </w:tcPr>
          <w:p w14:paraId="63636A7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77F92974"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2CB8447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342891A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367B0F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0BFDE28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25E74DB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359D8A6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3F36A80F" w14:textId="77777777" w:rsidTr="00AB553E">
        <w:trPr>
          <w:trHeight w:val="20"/>
          <w:jc w:val="center"/>
        </w:trPr>
        <w:tc>
          <w:tcPr>
            <w:tcW w:w="454" w:type="dxa"/>
            <w:shd w:val="clear" w:color="auto" w:fill="auto"/>
          </w:tcPr>
          <w:p w14:paraId="7DD344B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2     </w:t>
            </w:r>
          </w:p>
        </w:tc>
        <w:tc>
          <w:tcPr>
            <w:tcW w:w="1021" w:type="dxa"/>
            <w:shd w:val="clear" w:color="auto" w:fill="auto"/>
          </w:tcPr>
          <w:p w14:paraId="2CFF737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Сви одговорни произвођачи званичне статистике</w:t>
            </w:r>
          </w:p>
        </w:tc>
        <w:tc>
          <w:tcPr>
            <w:tcW w:w="1588" w:type="dxa"/>
            <w:shd w:val="clear" w:color="auto" w:fill="auto"/>
          </w:tcPr>
          <w:p w14:paraId="5EFCD65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Услуге повезане са административним апликацијама</w:t>
            </w:r>
          </w:p>
          <w:p w14:paraId="24B6F5F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1A05AC1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025231</w:t>
            </w:r>
          </w:p>
        </w:tc>
        <w:tc>
          <w:tcPr>
            <w:tcW w:w="2268" w:type="dxa"/>
            <w:shd w:val="clear" w:color="auto" w:fill="auto"/>
          </w:tcPr>
          <w:p w14:paraId="66A8A9A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 xml:space="preserve">Планира се наставак рада на дефинисању стандардних поступака преузимања података из одређених административних извора, формирање база података и развој система за коришћење података тако да </w:t>
            </w:r>
            <w:r w:rsidRPr="00E3558F">
              <w:rPr>
                <w:rFonts w:ascii="Times New Roman" w:eastAsia="Times New Roman" w:hAnsi="Times New Roman" w:cs="Times New Roman"/>
                <w:color w:val="000000"/>
                <w:sz w:val="15"/>
                <w:szCs w:val="15"/>
              </w:rPr>
              <w:lastRenderedPageBreak/>
              <w:t>буду лако доступни за службама којима су ови подаци потребни за спровођење статистичких истраживања.</w:t>
            </w:r>
          </w:p>
        </w:tc>
        <w:tc>
          <w:tcPr>
            <w:tcW w:w="1134" w:type="dxa"/>
            <w:shd w:val="clear" w:color="auto" w:fill="auto"/>
          </w:tcPr>
          <w:p w14:paraId="6F8152B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w:t>
            </w:r>
          </w:p>
        </w:tc>
        <w:tc>
          <w:tcPr>
            <w:tcW w:w="1418" w:type="dxa"/>
            <w:shd w:val="clear" w:color="auto" w:fill="auto"/>
          </w:tcPr>
          <w:p w14:paraId="4F4E472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90BE6D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28A40A9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836408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1457664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77FC3BD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2291675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446054F2" w14:textId="77777777" w:rsidTr="00AB553E">
        <w:trPr>
          <w:trHeight w:val="20"/>
          <w:jc w:val="center"/>
        </w:trPr>
        <w:tc>
          <w:tcPr>
            <w:tcW w:w="454" w:type="dxa"/>
            <w:shd w:val="clear" w:color="auto" w:fill="auto"/>
          </w:tcPr>
          <w:p w14:paraId="2EDA226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3     </w:t>
            </w:r>
          </w:p>
        </w:tc>
        <w:tc>
          <w:tcPr>
            <w:tcW w:w="1021" w:type="dxa"/>
            <w:shd w:val="clear" w:color="auto" w:fill="auto"/>
          </w:tcPr>
          <w:p w14:paraId="0167039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Сви одговорни произвођачи званичне статистике</w:t>
            </w:r>
          </w:p>
        </w:tc>
        <w:tc>
          <w:tcPr>
            <w:tcW w:w="1588" w:type="dxa"/>
            <w:shd w:val="clear" w:color="auto" w:fill="auto"/>
          </w:tcPr>
          <w:p w14:paraId="6802865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Технологија информационих и електронских колаборационих система</w:t>
            </w:r>
          </w:p>
          <w:p w14:paraId="43E8651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457AEC1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025232</w:t>
            </w:r>
          </w:p>
        </w:tc>
        <w:tc>
          <w:tcPr>
            <w:tcW w:w="2268" w:type="dxa"/>
            <w:shd w:val="clear" w:color="auto" w:fill="auto"/>
          </w:tcPr>
          <w:p w14:paraId="17C0D65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Планира се континуирано унапређење ИТ инфраструктуре Републичког завода за статистику, консолидација дата центра, са посебним освртом на процедуре безбедности. У оквиру консолидације дата центра планирана је консолидација локалне мреже (ЛАН),  ВПН-а, storage система и ситема за архивираање и backup-ирање података.</w:t>
            </w:r>
          </w:p>
        </w:tc>
        <w:tc>
          <w:tcPr>
            <w:tcW w:w="1134" w:type="dxa"/>
            <w:shd w:val="clear" w:color="auto" w:fill="auto"/>
          </w:tcPr>
          <w:p w14:paraId="5BEAF40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5FA1CF58"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D9C526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51117DA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270D3EE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2335E0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47AB86F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1A6589B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34481010" w14:textId="77777777" w:rsidTr="00AB553E">
        <w:trPr>
          <w:trHeight w:val="20"/>
          <w:jc w:val="center"/>
        </w:trPr>
        <w:tc>
          <w:tcPr>
            <w:tcW w:w="454" w:type="dxa"/>
            <w:shd w:val="clear" w:color="auto" w:fill="auto"/>
          </w:tcPr>
          <w:p w14:paraId="3EA7953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4     </w:t>
            </w:r>
          </w:p>
        </w:tc>
        <w:tc>
          <w:tcPr>
            <w:tcW w:w="1021" w:type="dxa"/>
            <w:shd w:val="clear" w:color="auto" w:fill="auto"/>
          </w:tcPr>
          <w:p w14:paraId="3E15306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Сви одговорни произвођачи званичне статистике</w:t>
            </w:r>
          </w:p>
        </w:tc>
        <w:tc>
          <w:tcPr>
            <w:tcW w:w="1588" w:type="dxa"/>
            <w:shd w:val="clear" w:color="auto" w:fill="auto"/>
          </w:tcPr>
          <w:p w14:paraId="4DEDF6A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Системи за размену података</w:t>
            </w:r>
          </w:p>
          <w:p w14:paraId="3D1CDA8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16F785A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025233</w:t>
            </w:r>
          </w:p>
        </w:tc>
        <w:tc>
          <w:tcPr>
            <w:tcW w:w="2268" w:type="dxa"/>
            <w:shd w:val="clear" w:color="auto" w:fill="auto"/>
          </w:tcPr>
          <w:p w14:paraId="30CECB4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Планира се наставак радa на успостављању стандарда у размени података, како интерних тако и према другим организацијама, а у складу са препорученим стандардима Међународне иницијативе за развој и примену ефикаснијих начина за размену статистичких података и метаподатака (SDMX иницијатива). У ту сврху планиран је рад на дефинисању техничке спецификације и развоја решења за обезбеђивање униформног начина комуникације, како између апликација унутар Републичког завода за статистику тако и комуникације са информационим системима других органа државне управе. Планирана је даља стандардизација пословних процеса и трансакција уз стално </w:t>
            </w:r>
            <w:r w:rsidRPr="00E3558F">
              <w:rPr>
                <w:rFonts w:ascii="Times New Roman" w:eastAsia="Times New Roman" w:hAnsi="Times New Roman" w:cs="Times New Roman"/>
                <w:color w:val="000000"/>
                <w:sz w:val="15"/>
                <w:szCs w:val="15"/>
              </w:rPr>
              <w:lastRenderedPageBreak/>
              <w:t>побољшање сервисних услуга за клијенте, као и развој веб-сервиса за пружање персонализованих услуга пословним субјектима.</w:t>
            </w:r>
          </w:p>
        </w:tc>
        <w:tc>
          <w:tcPr>
            <w:tcW w:w="1134" w:type="dxa"/>
            <w:shd w:val="clear" w:color="auto" w:fill="auto"/>
          </w:tcPr>
          <w:p w14:paraId="085A4A4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w:t>
            </w:r>
          </w:p>
        </w:tc>
        <w:tc>
          <w:tcPr>
            <w:tcW w:w="1418" w:type="dxa"/>
            <w:shd w:val="clear" w:color="auto" w:fill="auto"/>
          </w:tcPr>
          <w:p w14:paraId="0AE13315"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7C716E9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26AB848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D07C60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4E458B2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5CF769D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1AA4832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045A7BC5" w14:textId="77777777" w:rsidTr="00AB553E">
        <w:trPr>
          <w:trHeight w:val="20"/>
          <w:jc w:val="center"/>
        </w:trPr>
        <w:tc>
          <w:tcPr>
            <w:tcW w:w="454" w:type="dxa"/>
            <w:shd w:val="clear" w:color="auto" w:fill="auto"/>
          </w:tcPr>
          <w:p w14:paraId="4B9D05B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5     </w:t>
            </w:r>
          </w:p>
        </w:tc>
        <w:tc>
          <w:tcPr>
            <w:tcW w:w="1021" w:type="dxa"/>
            <w:shd w:val="clear" w:color="auto" w:fill="auto"/>
          </w:tcPr>
          <w:p w14:paraId="61EFFC8A"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Сви одговорни произвођачи званичне статистике</w:t>
            </w:r>
          </w:p>
        </w:tc>
        <w:tc>
          <w:tcPr>
            <w:tcW w:w="1588" w:type="dxa"/>
            <w:shd w:val="clear" w:color="auto" w:fill="auto"/>
          </w:tcPr>
          <w:p w14:paraId="4EB81E8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Системи за прикупљање података и пренос основних података</w:t>
            </w:r>
          </w:p>
          <w:p w14:paraId="087856E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0BAA62F7"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025234</w:t>
            </w:r>
          </w:p>
        </w:tc>
        <w:tc>
          <w:tcPr>
            <w:tcW w:w="2268" w:type="dxa"/>
            <w:shd w:val="clear" w:color="auto" w:fill="auto"/>
          </w:tcPr>
          <w:p w14:paraId="22A3540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Планира се: континуирани развој интегрисаног система података ИСТ који се користи у Заводу за статистику за прикупљање и обраду података; веће укључивање колега из региона у сам развој ИСТа; учешће на међународним пројектима (УН и Евростат); промоција на међународним и регионалним скуповима; сарадњa са УНЕЦЕ на пољу модернизације статистичког система и обраде података; сарадња са Евростатом, групама за модернизацију статистичког система</w:t>
            </w:r>
          </w:p>
        </w:tc>
        <w:tc>
          <w:tcPr>
            <w:tcW w:w="1134" w:type="dxa"/>
            <w:shd w:val="clear" w:color="auto" w:fill="auto"/>
          </w:tcPr>
          <w:p w14:paraId="6EDC6B0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Континуирана</w:t>
            </w:r>
          </w:p>
        </w:tc>
        <w:tc>
          <w:tcPr>
            <w:tcW w:w="1418" w:type="dxa"/>
            <w:shd w:val="clear" w:color="auto" w:fill="auto"/>
          </w:tcPr>
          <w:p w14:paraId="19022856"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02D2216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5258C5D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32AB676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4AAF37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5D4C2C7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4E53EA90"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r w:rsidR="00D11FF2" w:rsidRPr="00E3558F" w14:paraId="72748A1B" w14:textId="77777777" w:rsidTr="0079031D">
        <w:trPr>
          <w:trHeight w:val="20"/>
          <w:jc w:val="center"/>
        </w:trPr>
        <w:tc>
          <w:tcPr>
            <w:tcW w:w="454" w:type="dxa"/>
            <w:shd w:val="clear" w:color="auto" w:fill="auto"/>
          </w:tcPr>
          <w:p w14:paraId="1E4AE5CC"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4877" w:type="dxa"/>
            <w:gridSpan w:val="3"/>
            <w:shd w:val="clear" w:color="auto" w:fill="auto"/>
          </w:tcPr>
          <w:p w14:paraId="3A5E838C" w14:textId="77777777" w:rsidR="00D11FF2" w:rsidRPr="00E3558F" w:rsidRDefault="00D11FF2" w:rsidP="00AB553E">
            <w:pPr>
              <w:spacing w:before="120" w:after="120" w:line="240" w:lineRule="auto"/>
              <w:rPr>
                <w:rFonts w:ascii="Times New Roman" w:eastAsia="Times New Roman" w:hAnsi="Times New Roman" w:cs="Times New Roman"/>
                <w:b/>
                <w:color w:val="000000"/>
                <w:sz w:val="18"/>
                <w:szCs w:val="18"/>
              </w:rPr>
            </w:pPr>
            <w:r w:rsidRPr="00E3558F">
              <w:rPr>
                <w:rFonts w:ascii="Times New Roman" w:eastAsia="Times New Roman" w:hAnsi="Times New Roman" w:cs="Times New Roman"/>
                <w:b/>
                <w:color w:val="000000"/>
                <w:sz w:val="18"/>
                <w:szCs w:val="18"/>
              </w:rPr>
              <w:t>5.  Међународна статистичка сарадња</w:t>
            </w:r>
          </w:p>
        </w:tc>
        <w:tc>
          <w:tcPr>
            <w:tcW w:w="1134" w:type="dxa"/>
            <w:shd w:val="clear" w:color="auto" w:fill="auto"/>
          </w:tcPr>
          <w:p w14:paraId="56E973CA"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550BF5BB"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46DEEF9C"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719B03FE"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62F51CAF"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705A57B0"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54E2ED47"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20B59DD4" w14:textId="77777777" w:rsidR="00D11FF2" w:rsidRPr="00E3558F" w:rsidRDefault="00D11FF2" w:rsidP="00AB553E">
            <w:pPr>
              <w:spacing w:before="120" w:after="120" w:line="240" w:lineRule="auto"/>
              <w:rPr>
                <w:rFonts w:ascii="Times New Roman" w:eastAsia="Times New Roman" w:hAnsi="Times New Roman" w:cs="Times New Roman"/>
                <w:color w:val="000000"/>
                <w:sz w:val="15"/>
                <w:szCs w:val="15"/>
              </w:rPr>
            </w:pPr>
          </w:p>
        </w:tc>
      </w:tr>
      <w:tr w:rsidR="00AB553E" w:rsidRPr="00E3558F" w14:paraId="70D3AE7D" w14:textId="77777777" w:rsidTr="00AB553E">
        <w:trPr>
          <w:trHeight w:val="20"/>
          <w:jc w:val="center"/>
        </w:trPr>
        <w:tc>
          <w:tcPr>
            <w:tcW w:w="454" w:type="dxa"/>
            <w:shd w:val="clear" w:color="auto" w:fill="auto"/>
          </w:tcPr>
          <w:p w14:paraId="7BE32192"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1     </w:t>
            </w:r>
          </w:p>
        </w:tc>
        <w:tc>
          <w:tcPr>
            <w:tcW w:w="1021" w:type="dxa"/>
            <w:shd w:val="clear" w:color="auto" w:fill="auto"/>
          </w:tcPr>
          <w:p w14:paraId="538BD04E"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Сви одговорни произвођачи званичне статистике</w:t>
            </w:r>
          </w:p>
        </w:tc>
        <w:tc>
          <w:tcPr>
            <w:tcW w:w="1588" w:type="dxa"/>
            <w:shd w:val="clear" w:color="auto" w:fill="auto"/>
          </w:tcPr>
          <w:p w14:paraId="35C31A5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Међународна статистичка сарадња</w:t>
            </w:r>
          </w:p>
          <w:p w14:paraId="18D5C1C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p w14:paraId="5B7726FC"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025240</w:t>
            </w:r>
          </w:p>
        </w:tc>
        <w:tc>
          <w:tcPr>
            <w:tcW w:w="2268" w:type="dxa"/>
            <w:shd w:val="clear" w:color="auto" w:fill="auto"/>
          </w:tcPr>
          <w:p w14:paraId="051F86E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t xml:space="preserve">Обезбеђивање и размена расположивих података најзначајнијим међународним организацијама (Евростат, Европска комисија и њени органи, Европска централна банка, УН и њени органи, ММФ, Светска банка и друге међународне институције) и учешће у раду међународних радних група и скупова, посебно на састанцима радних група у Евростату. Коришћење ИПА и других међународних фондова кроз планирање пројеката и њихово спровођење у земљи и иностранству. </w:t>
            </w:r>
            <w:r w:rsidRPr="00E3558F">
              <w:rPr>
                <w:rFonts w:ascii="Times New Roman" w:eastAsia="Times New Roman" w:hAnsi="Times New Roman" w:cs="Times New Roman"/>
                <w:color w:val="000000"/>
                <w:sz w:val="15"/>
                <w:szCs w:val="15"/>
              </w:rPr>
              <w:lastRenderedPageBreak/>
              <w:t>Планира активности које треба да обезбеде усаглашавање са Европским статистичким системом (ЕСС), односно рад на хармонизовању стандарда, класификација и методологија ради добијања међународно упоредивих показатеља, као и укључивање у међународну статистичку сарадњу свих одговорних произвођача званичне статистике и припрема садржаја меморандума и споразума о статистичкој сарадњи свих врста са другим статистичким институцијама. Припрема логистику за сва путовања у иностранство, за све статистичке међународне састанке у земљи.</w:t>
            </w:r>
          </w:p>
        </w:tc>
        <w:tc>
          <w:tcPr>
            <w:tcW w:w="1134" w:type="dxa"/>
            <w:shd w:val="clear" w:color="auto" w:fill="auto"/>
          </w:tcPr>
          <w:p w14:paraId="2586772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r w:rsidRPr="00E3558F">
              <w:rPr>
                <w:rFonts w:ascii="Times New Roman" w:eastAsia="Times New Roman" w:hAnsi="Times New Roman" w:cs="Times New Roman"/>
                <w:color w:val="000000"/>
                <w:sz w:val="15"/>
                <w:szCs w:val="15"/>
              </w:rPr>
              <w:lastRenderedPageBreak/>
              <w:t>Континуирана</w:t>
            </w:r>
          </w:p>
        </w:tc>
        <w:tc>
          <w:tcPr>
            <w:tcW w:w="1418" w:type="dxa"/>
            <w:shd w:val="clear" w:color="auto" w:fill="auto"/>
          </w:tcPr>
          <w:p w14:paraId="3296C27B"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88" w:type="dxa"/>
            <w:shd w:val="clear" w:color="auto" w:fill="auto"/>
          </w:tcPr>
          <w:p w14:paraId="5CAFA6F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701" w:type="dxa"/>
            <w:shd w:val="clear" w:color="auto" w:fill="auto"/>
          </w:tcPr>
          <w:p w14:paraId="59A48FF1"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418" w:type="dxa"/>
            <w:shd w:val="clear" w:color="auto" w:fill="auto"/>
          </w:tcPr>
          <w:p w14:paraId="1932FE53"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1531" w:type="dxa"/>
            <w:shd w:val="clear" w:color="auto" w:fill="auto"/>
          </w:tcPr>
          <w:p w14:paraId="54536D99"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794" w:type="dxa"/>
            <w:shd w:val="clear" w:color="auto" w:fill="auto"/>
          </w:tcPr>
          <w:p w14:paraId="1FA0704F"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c>
          <w:tcPr>
            <w:tcW w:w="851" w:type="dxa"/>
            <w:shd w:val="clear" w:color="auto" w:fill="auto"/>
          </w:tcPr>
          <w:p w14:paraId="6901457D" w14:textId="77777777" w:rsidR="00AB553E" w:rsidRPr="00E3558F" w:rsidRDefault="00AB553E" w:rsidP="00AB553E">
            <w:pPr>
              <w:spacing w:before="120" w:after="120" w:line="240" w:lineRule="auto"/>
              <w:rPr>
                <w:rFonts w:ascii="Times New Roman" w:eastAsia="Times New Roman" w:hAnsi="Times New Roman" w:cs="Times New Roman"/>
                <w:color w:val="000000"/>
                <w:sz w:val="15"/>
                <w:szCs w:val="15"/>
              </w:rPr>
            </w:pPr>
          </w:p>
        </w:tc>
      </w:tr>
    </w:tbl>
    <w:p w14:paraId="03D9E8B3" w14:textId="77777777" w:rsidR="00EB62E1" w:rsidRPr="00E3558F" w:rsidRDefault="00EB62E1">
      <w:pPr>
        <w:rPr>
          <w:rFonts w:ascii="Times New Roman" w:hAnsi="Times New Roman" w:cs="Times New Roman"/>
        </w:rPr>
      </w:pPr>
    </w:p>
    <w:p w14:paraId="59C0D518" w14:textId="77777777" w:rsidR="00BB2799" w:rsidRPr="00E3558F" w:rsidRDefault="00BB2799">
      <w:pPr>
        <w:rPr>
          <w:rFonts w:ascii="Times New Roman" w:hAnsi="Times New Roman" w:cs="Times New Roman"/>
        </w:rPr>
      </w:pPr>
    </w:p>
    <w:p w14:paraId="55BBF127" w14:textId="77777777" w:rsidR="001F709C" w:rsidRPr="00E3558F" w:rsidRDefault="001F709C">
      <w:pPr>
        <w:rPr>
          <w:rFonts w:ascii="Times New Roman" w:hAnsi="Times New Roman" w:cs="Times New Roman"/>
        </w:rPr>
        <w:sectPr w:rsidR="001F709C" w:rsidRPr="00E3558F" w:rsidSect="0026378E">
          <w:footerReference w:type="default" r:id="rId21"/>
          <w:type w:val="continuous"/>
          <w:pgSz w:w="16840" w:h="11907" w:orient="landscape" w:code="9"/>
          <w:pgMar w:top="851" w:right="567" w:bottom="851" w:left="567" w:header="567" w:footer="567" w:gutter="0"/>
          <w:cols w:space="720"/>
          <w:docGrid w:linePitch="360"/>
        </w:sectPr>
      </w:pPr>
    </w:p>
    <w:p w14:paraId="36D602AC" w14:textId="77777777" w:rsidR="0058491F" w:rsidRPr="00E3558F" w:rsidRDefault="0058491F" w:rsidP="00B8550D">
      <w:pPr>
        <w:rPr>
          <w:rFonts w:ascii="Times New Roman" w:eastAsia="Times New Roman" w:hAnsi="Times New Roman" w:cs="Times New Roman"/>
          <w:b/>
          <w:bCs/>
          <w:iCs/>
          <w:sz w:val="24"/>
          <w:szCs w:val="24"/>
          <w:lang w:val="sr-Latn-CS"/>
        </w:rPr>
      </w:pPr>
    </w:p>
    <w:sectPr w:rsidR="0058491F" w:rsidRPr="00E3558F" w:rsidSect="00B8550D">
      <w:footerReference w:type="default" r:id="rId22"/>
      <w:type w:val="continuous"/>
      <w:pgSz w:w="16840" w:h="11907" w:orient="landscape" w:code="9"/>
      <w:pgMar w:top="851" w:right="567" w:bottom="851" w:left="567"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7445D" w14:textId="77777777" w:rsidR="004A4B48" w:rsidRDefault="004A4B48" w:rsidP="006D321D">
      <w:pPr>
        <w:spacing w:after="0" w:line="240" w:lineRule="auto"/>
      </w:pPr>
      <w:r>
        <w:separator/>
      </w:r>
    </w:p>
  </w:endnote>
  <w:endnote w:type="continuationSeparator" w:id="0">
    <w:p w14:paraId="5822092C" w14:textId="77777777" w:rsidR="004A4B48" w:rsidRDefault="004A4B48" w:rsidP="006D3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53315211"/>
      <w:docPartObj>
        <w:docPartGallery w:val="Page Numbers (Bottom of Page)"/>
        <w:docPartUnique/>
      </w:docPartObj>
    </w:sdtPr>
    <w:sdtEndPr>
      <w:rPr>
        <w:noProof/>
      </w:rPr>
    </w:sdtEndPr>
    <w:sdtContent>
      <w:p w14:paraId="17C7E14D" w14:textId="77777777" w:rsidR="002E4D83" w:rsidRDefault="002E4D83" w:rsidP="002C058E">
        <w:pPr>
          <w:spacing w:before="240" w:after="0" w:line="240" w:lineRule="auto"/>
          <w:rPr>
            <w:rFonts w:ascii="Arial Narrow" w:hAnsi="Arial Narrow"/>
            <w:sz w:val="13"/>
            <w:szCs w:val="13"/>
          </w:rPr>
        </w:pPr>
      </w:p>
      <w:p w14:paraId="6A1AFB92" w14:textId="7D74268F" w:rsidR="002E4D83" w:rsidRPr="003D3E22" w:rsidRDefault="002E4D83"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EA0749">
          <w:rPr>
            <w:rFonts w:ascii="Arial Narrow" w:hAnsi="Arial Narrow"/>
            <w:noProof/>
            <w:sz w:val="16"/>
            <w:szCs w:val="16"/>
          </w:rPr>
          <w:t>1</w:t>
        </w:r>
        <w:r w:rsidRPr="003D3E22">
          <w:rPr>
            <w:rFonts w:ascii="Arial Narrow" w:hAnsi="Arial Narrow"/>
            <w:noProof/>
            <w:sz w:val="16"/>
            <w:szCs w:val="16"/>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305360484"/>
      <w:docPartObj>
        <w:docPartGallery w:val="Page Numbers (Bottom of Page)"/>
        <w:docPartUnique/>
      </w:docPartObj>
    </w:sdtPr>
    <w:sdtEndPr>
      <w:rPr>
        <w:noProof/>
      </w:rPr>
    </w:sdtEndPr>
    <w:sdtContent>
      <w:p w14:paraId="5D8E18CB" w14:textId="77777777" w:rsidR="002E4D83" w:rsidRDefault="002E4D83"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40672" behindDoc="0" locked="0" layoutInCell="1" allowOverlap="1" wp14:anchorId="57FB5767" wp14:editId="6054E6CE">
                  <wp:simplePos x="0" y="0"/>
                  <wp:positionH relativeFrom="column">
                    <wp:posOffset>2540</wp:posOffset>
                  </wp:positionH>
                  <wp:positionV relativeFrom="paragraph">
                    <wp:posOffset>95885</wp:posOffset>
                  </wp:positionV>
                  <wp:extent cx="707571" cy="0"/>
                  <wp:effectExtent l="0" t="0" r="35560" b="19050"/>
                  <wp:wrapNone/>
                  <wp:docPr id="2" name="Straight Connector 2"/>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8D27E5" id="Straight Connector 2" o:spid="_x0000_s1026" style="position:absolute;z-index:251740672;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2F5A144A" w14:textId="4BAF035D" w:rsidR="002E4D83" w:rsidRPr="003D3E22" w:rsidRDefault="002E4D83"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B8550D">
          <w:rPr>
            <w:rFonts w:ascii="Arial Narrow" w:hAnsi="Arial Narrow"/>
            <w:noProof/>
            <w:sz w:val="16"/>
            <w:szCs w:val="16"/>
          </w:rPr>
          <w:t>135</w:t>
        </w:r>
        <w:r w:rsidRPr="003D3E22">
          <w:rPr>
            <w:rFonts w:ascii="Arial Narrow" w:hAnsi="Arial Narrow"/>
            <w:noProof/>
            <w:sz w:val="16"/>
            <w:szCs w:val="16"/>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1009639800"/>
      <w:docPartObj>
        <w:docPartGallery w:val="Page Numbers (Bottom of Page)"/>
        <w:docPartUnique/>
      </w:docPartObj>
    </w:sdtPr>
    <w:sdtEndPr>
      <w:rPr>
        <w:noProof/>
      </w:rPr>
    </w:sdtEndPr>
    <w:sdtContent>
      <w:p w14:paraId="19F5BA85" w14:textId="77777777" w:rsidR="002E4D83" w:rsidRDefault="002E4D83"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46816" behindDoc="0" locked="0" layoutInCell="1" allowOverlap="1" wp14:anchorId="34274541" wp14:editId="61988EFA">
                  <wp:simplePos x="0" y="0"/>
                  <wp:positionH relativeFrom="column">
                    <wp:posOffset>2540</wp:posOffset>
                  </wp:positionH>
                  <wp:positionV relativeFrom="paragraph">
                    <wp:posOffset>95885</wp:posOffset>
                  </wp:positionV>
                  <wp:extent cx="707571" cy="0"/>
                  <wp:effectExtent l="0" t="0" r="35560" b="19050"/>
                  <wp:wrapNone/>
                  <wp:docPr id="5" name="Straight Connector 5"/>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A799A2" id="Straight Connector 5" o:spid="_x0000_s1026" style="position:absolute;z-index:251746816;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03014CF9" w14:textId="4AD74EAF" w:rsidR="002E4D83" w:rsidRDefault="00094D7B" w:rsidP="00D1432F">
        <w:pPr>
          <w:spacing w:after="0" w:line="240" w:lineRule="auto"/>
          <w:rPr>
            <w:rFonts w:ascii="Arial Narrow" w:hAnsi="Arial Narrow"/>
            <w:sz w:val="13"/>
            <w:szCs w:val="13"/>
          </w:rPr>
        </w:pPr>
        <w:r>
          <w:rPr>
            <w:rFonts w:ascii="Arial Narrow" w:hAnsi="Arial Narrow"/>
            <w:sz w:val="13"/>
            <w:szCs w:val="13"/>
            <w:vertAlign w:val="superscript"/>
          </w:rPr>
          <w:t>3</w:t>
        </w:r>
        <w:r w:rsidR="002E4D83" w:rsidRPr="00D1432F">
          <w:rPr>
            <w:rFonts w:ascii="Arial Narrow" w:hAnsi="Arial Narrow"/>
            <w:sz w:val="13"/>
            <w:szCs w:val="13"/>
            <w:vertAlign w:val="superscript"/>
          </w:rPr>
          <w:t>)</w:t>
        </w:r>
        <w:r w:rsidR="002E4D83" w:rsidRPr="00D1432F">
          <w:rPr>
            <w:rFonts w:ascii="Arial Narrow" w:hAnsi="Arial Narrow"/>
            <w:sz w:val="13"/>
            <w:szCs w:val="13"/>
          </w:rPr>
          <w:t xml:space="preserve"> У оквиру ове области нема истраживања планираних за 2023. годину</w:t>
        </w:r>
      </w:p>
      <w:p w14:paraId="63F298F6" w14:textId="6642AE45" w:rsidR="002E4D83" w:rsidRPr="003D3E22" w:rsidRDefault="002E4D83"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B8550D">
          <w:rPr>
            <w:rFonts w:ascii="Arial Narrow" w:hAnsi="Arial Narrow"/>
            <w:noProof/>
            <w:sz w:val="16"/>
            <w:szCs w:val="16"/>
          </w:rPr>
          <w:t>137</w:t>
        </w:r>
        <w:r w:rsidRPr="003D3E22">
          <w:rPr>
            <w:rFonts w:ascii="Arial Narrow" w:hAnsi="Arial Narrow"/>
            <w:noProof/>
            <w:sz w:val="16"/>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1140422247"/>
      <w:docPartObj>
        <w:docPartGallery w:val="Page Numbers (Bottom of Page)"/>
        <w:docPartUnique/>
      </w:docPartObj>
    </w:sdtPr>
    <w:sdtEndPr>
      <w:rPr>
        <w:noProof/>
      </w:rPr>
    </w:sdtEndPr>
    <w:sdtContent>
      <w:p w14:paraId="5E2431B2" w14:textId="77777777" w:rsidR="002E4D83" w:rsidRDefault="002E4D83"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48864" behindDoc="0" locked="0" layoutInCell="1" allowOverlap="1" wp14:anchorId="34B1E7C9" wp14:editId="2815D121">
                  <wp:simplePos x="0" y="0"/>
                  <wp:positionH relativeFrom="column">
                    <wp:posOffset>2540</wp:posOffset>
                  </wp:positionH>
                  <wp:positionV relativeFrom="paragraph">
                    <wp:posOffset>95885</wp:posOffset>
                  </wp:positionV>
                  <wp:extent cx="707571" cy="0"/>
                  <wp:effectExtent l="0" t="0" r="35560" b="19050"/>
                  <wp:wrapNone/>
                  <wp:docPr id="6" name="Straight Connector 6"/>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32F36E" id="Straight Connector 6" o:spid="_x0000_s1026" style="position:absolute;z-index:251748864;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2D9368C9" w14:textId="6BEC3C48" w:rsidR="002E4D83" w:rsidRPr="003D3E22" w:rsidRDefault="00000000" w:rsidP="002C058E">
        <w:pPr>
          <w:pStyle w:val="Footer"/>
          <w:spacing w:before="160"/>
          <w:jc w:val="center"/>
          <w:rPr>
            <w:rFonts w:ascii="Arial Narrow" w:hAnsi="Arial Narrow"/>
            <w:sz w:val="16"/>
            <w:szCs w:val="16"/>
          </w:rPr>
        </w:pP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9614C" w14:textId="77777777" w:rsidR="00323C70" w:rsidRPr="00481E3E" w:rsidRDefault="00323C70" w:rsidP="00481E3E">
    <w:pPr>
      <w:spacing w:before="240"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2089139261"/>
      <w:docPartObj>
        <w:docPartGallery w:val="Page Numbers (Bottom of Page)"/>
        <w:docPartUnique/>
      </w:docPartObj>
    </w:sdtPr>
    <w:sdtEndPr>
      <w:rPr>
        <w:rFonts w:ascii="Times New Roman" w:hAnsi="Times New Roman" w:cs="Times New Roman"/>
        <w:noProof/>
      </w:rPr>
    </w:sdtEndPr>
    <w:sdtContent>
      <w:p w14:paraId="362A1002" w14:textId="77777777" w:rsidR="002E4D83" w:rsidRDefault="002E4D83" w:rsidP="002C058E">
        <w:pPr>
          <w:spacing w:before="240" w:after="0" w:line="240" w:lineRule="auto"/>
          <w:rPr>
            <w:rFonts w:ascii="Arial Narrow" w:hAnsi="Arial Narrow"/>
            <w:sz w:val="16"/>
            <w:szCs w:val="16"/>
          </w:rPr>
        </w:pPr>
      </w:p>
      <w:p w14:paraId="20D74C87" w14:textId="02B6748D" w:rsidR="002E4D83" w:rsidRDefault="002E4D83"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36576" behindDoc="0" locked="0" layoutInCell="1" allowOverlap="1" wp14:anchorId="143338DD" wp14:editId="0C192BB6">
                  <wp:simplePos x="0" y="0"/>
                  <wp:positionH relativeFrom="column">
                    <wp:posOffset>2540</wp:posOffset>
                  </wp:positionH>
                  <wp:positionV relativeFrom="paragraph">
                    <wp:posOffset>95885</wp:posOffset>
                  </wp:positionV>
                  <wp:extent cx="707571" cy="0"/>
                  <wp:effectExtent l="0" t="0" r="35560" b="19050"/>
                  <wp:wrapNone/>
                  <wp:docPr id="11" name="Straight Connector 11"/>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A6F9B3" id="Straight Connector 11" o:spid="_x0000_s1026" style="position:absolute;z-index:251736576;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7E9FAAE2" w14:textId="2BD264EB" w:rsidR="002E4D83" w:rsidRPr="00FF439A" w:rsidRDefault="00000000" w:rsidP="002C058E">
        <w:pPr>
          <w:pStyle w:val="Footer"/>
          <w:spacing w:before="160"/>
          <w:jc w:val="center"/>
          <w:rPr>
            <w:rFonts w:ascii="Times New Roman" w:hAnsi="Times New Roman" w:cs="Times New Roman"/>
            <w:sz w:val="16"/>
            <w:szCs w:val="16"/>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1395620659"/>
      <w:docPartObj>
        <w:docPartGallery w:val="Page Numbers (Bottom of Page)"/>
        <w:docPartUnique/>
      </w:docPartObj>
    </w:sdtPr>
    <w:sdtEndPr>
      <w:rPr>
        <w:noProof/>
      </w:rPr>
    </w:sdtEndPr>
    <w:sdtContent>
      <w:p w14:paraId="4FF37033" w14:textId="77777777" w:rsidR="002E4D83" w:rsidRDefault="002E4D83" w:rsidP="002C058E">
        <w:pPr>
          <w:spacing w:before="240" w:after="0" w:line="240" w:lineRule="auto"/>
          <w:rPr>
            <w:rFonts w:ascii="Arial Narrow" w:hAnsi="Arial Narrow"/>
            <w:sz w:val="16"/>
            <w:szCs w:val="16"/>
          </w:rPr>
        </w:pPr>
      </w:p>
      <w:p w14:paraId="49242826" w14:textId="1BB59F1A" w:rsidR="002E4D83" w:rsidRDefault="002E4D83"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52960" behindDoc="0" locked="0" layoutInCell="1" allowOverlap="1" wp14:anchorId="15D7929C" wp14:editId="0A2027D1">
                  <wp:simplePos x="0" y="0"/>
                  <wp:positionH relativeFrom="column">
                    <wp:posOffset>2540</wp:posOffset>
                  </wp:positionH>
                  <wp:positionV relativeFrom="paragraph">
                    <wp:posOffset>95885</wp:posOffset>
                  </wp:positionV>
                  <wp:extent cx="707571" cy="0"/>
                  <wp:effectExtent l="0" t="0" r="35560" b="19050"/>
                  <wp:wrapNone/>
                  <wp:docPr id="8" name="Straight Connector 8"/>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726EDE" id="Straight Connector 8" o:spid="_x0000_s1026" style="position:absolute;z-index:251752960;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7E6D56B3" w14:textId="77777777" w:rsidR="002E4D83" w:rsidRDefault="002E4D83" w:rsidP="002E4D83">
        <w:pPr>
          <w:spacing w:after="0" w:line="240" w:lineRule="auto"/>
          <w:rPr>
            <w:rFonts w:ascii="Arial Narrow" w:hAnsi="Arial Narrow"/>
            <w:sz w:val="13"/>
            <w:szCs w:val="13"/>
          </w:rPr>
        </w:pPr>
        <w:r w:rsidRPr="000C1CD8">
          <w:rPr>
            <w:rFonts w:ascii="Arial Narrow" w:hAnsi="Arial Narrow"/>
            <w:sz w:val="13"/>
            <w:szCs w:val="13"/>
            <w:vertAlign w:val="superscript"/>
          </w:rPr>
          <w:t xml:space="preserve">2) </w:t>
        </w:r>
        <w:r w:rsidRPr="000C1CD8">
          <w:rPr>
            <w:rFonts w:ascii="Arial Narrow" w:hAnsi="Arial Narrow"/>
            <w:sz w:val="13"/>
            <w:szCs w:val="13"/>
          </w:rPr>
          <w:t xml:space="preserve">У оквиру ове подобласти нема истраживања планираних за </w:t>
        </w:r>
        <w:r>
          <w:rPr>
            <w:rFonts w:ascii="Arial Narrow" w:hAnsi="Arial Narrow"/>
            <w:sz w:val="13"/>
            <w:szCs w:val="13"/>
            <w:lang w:val="sr-Cyrl-RS"/>
          </w:rPr>
          <w:t>2023</w:t>
        </w:r>
        <w:r w:rsidRPr="000C1CD8">
          <w:rPr>
            <w:rFonts w:ascii="Arial Narrow" w:hAnsi="Arial Narrow"/>
            <w:sz w:val="13"/>
            <w:szCs w:val="13"/>
          </w:rPr>
          <w:t>. годину</w:t>
        </w:r>
        <w:r>
          <w:rPr>
            <w:rFonts w:ascii="Arial Narrow" w:hAnsi="Arial Narrow"/>
            <w:sz w:val="13"/>
            <w:szCs w:val="13"/>
          </w:rPr>
          <w:t>.</w:t>
        </w:r>
      </w:p>
      <w:p w14:paraId="26C605C1" w14:textId="341F10B5" w:rsidR="002E4D83" w:rsidRPr="003D3E22" w:rsidRDefault="002E4D83"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B8550D">
          <w:rPr>
            <w:rFonts w:ascii="Arial Narrow" w:hAnsi="Arial Narrow"/>
            <w:noProof/>
            <w:sz w:val="16"/>
            <w:szCs w:val="16"/>
          </w:rPr>
          <w:t>16</w:t>
        </w:r>
        <w:r w:rsidRPr="003D3E22">
          <w:rPr>
            <w:rFonts w:ascii="Arial Narrow" w:hAnsi="Arial Narrow"/>
            <w:noProof/>
            <w:sz w:val="16"/>
            <w:szCs w:val="16"/>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727682300"/>
      <w:docPartObj>
        <w:docPartGallery w:val="Page Numbers (Bottom of Page)"/>
        <w:docPartUnique/>
      </w:docPartObj>
    </w:sdtPr>
    <w:sdtEndPr>
      <w:rPr>
        <w:noProof/>
      </w:rPr>
    </w:sdtEndPr>
    <w:sdtContent>
      <w:p w14:paraId="5691C7CF" w14:textId="77777777" w:rsidR="002E4D83" w:rsidRDefault="002E4D83" w:rsidP="002C058E">
        <w:pPr>
          <w:spacing w:before="240" w:after="0" w:line="240" w:lineRule="auto"/>
          <w:rPr>
            <w:rFonts w:ascii="Arial Narrow" w:hAnsi="Arial Narrow"/>
            <w:sz w:val="16"/>
            <w:szCs w:val="16"/>
          </w:rPr>
        </w:pPr>
      </w:p>
      <w:p w14:paraId="31AB43AA" w14:textId="36F0A161" w:rsidR="002E4D83" w:rsidRDefault="002E4D83"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50912" behindDoc="0" locked="0" layoutInCell="1" allowOverlap="1" wp14:anchorId="14C96756" wp14:editId="0D8E0325">
                  <wp:simplePos x="0" y="0"/>
                  <wp:positionH relativeFrom="column">
                    <wp:posOffset>2540</wp:posOffset>
                  </wp:positionH>
                  <wp:positionV relativeFrom="paragraph">
                    <wp:posOffset>95885</wp:posOffset>
                  </wp:positionV>
                  <wp:extent cx="707571" cy="0"/>
                  <wp:effectExtent l="0" t="0" r="35560" b="19050"/>
                  <wp:wrapNone/>
                  <wp:docPr id="7" name="Straight Connector 7"/>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C28AC1" id="Straight Connector 7" o:spid="_x0000_s1026" style="position:absolute;z-index:251750912;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124FA714" w14:textId="549E5093" w:rsidR="002E4D83" w:rsidRPr="003D3E22" w:rsidRDefault="002E4D83"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B8550D">
          <w:rPr>
            <w:rFonts w:ascii="Arial Narrow" w:hAnsi="Arial Narrow"/>
            <w:noProof/>
            <w:sz w:val="16"/>
            <w:szCs w:val="16"/>
          </w:rPr>
          <w:t>20</w:t>
        </w:r>
        <w:r w:rsidRPr="003D3E22">
          <w:rPr>
            <w:rFonts w:ascii="Arial Narrow" w:hAnsi="Arial Narrow"/>
            <w:noProof/>
            <w:sz w:val="16"/>
            <w:szCs w:val="16"/>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541434508"/>
      <w:docPartObj>
        <w:docPartGallery w:val="Page Numbers (Bottom of Page)"/>
        <w:docPartUnique/>
      </w:docPartObj>
    </w:sdtPr>
    <w:sdtEndPr>
      <w:rPr>
        <w:noProof/>
      </w:rPr>
    </w:sdtEndPr>
    <w:sdtContent>
      <w:p w14:paraId="3E0A98BE" w14:textId="77777777" w:rsidR="00F60E88" w:rsidRDefault="00F60E88" w:rsidP="002C058E">
        <w:pPr>
          <w:spacing w:before="240" w:after="0" w:line="240" w:lineRule="auto"/>
          <w:rPr>
            <w:rFonts w:ascii="Arial Narrow" w:hAnsi="Arial Narrow"/>
            <w:sz w:val="16"/>
            <w:szCs w:val="16"/>
          </w:rPr>
        </w:pPr>
      </w:p>
      <w:p w14:paraId="37928A0A" w14:textId="52521C34" w:rsidR="00F60E88" w:rsidRDefault="00F60E88"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55008" behindDoc="0" locked="0" layoutInCell="1" allowOverlap="1" wp14:anchorId="57453098" wp14:editId="146627B0">
                  <wp:simplePos x="0" y="0"/>
                  <wp:positionH relativeFrom="column">
                    <wp:posOffset>2540</wp:posOffset>
                  </wp:positionH>
                  <wp:positionV relativeFrom="paragraph">
                    <wp:posOffset>95885</wp:posOffset>
                  </wp:positionV>
                  <wp:extent cx="707571" cy="0"/>
                  <wp:effectExtent l="0" t="0" r="35560" b="19050"/>
                  <wp:wrapNone/>
                  <wp:docPr id="9" name="Straight Connector 9"/>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334DC1" id="Straight Connector 9" o:spid="_x0000_s1026" style="position:absolute;z-index:251755008;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56628ED7" w14:textId="77777777" w:rsidR="00F60E88" w:rsidRDefault="00F60E88" w:rsidP="00F60E88">
        <w:pPr>
          <w:spacing w:after="0" w:line="240" w:lineRule="auto"/>
          <w:rPr>
            <w:rFonts w:ascii="Arial Narrow" w:hAnsi="Arial Narrow"/>
            <w:sz w:val="13"/>
            <w:szCs w:val="13"/>
          </w:rPr>
        </w:pPr>
        <w:r w:rsidRPr="000C1CD8">
          <w:rPr>
            <w:rFonts w:ascii="Arial Narrow" w:hAnsi="Arial Narrow"/>
            <w:sz w:val="13"/>
            <w:szCs w:val="13"/>
            <w:vertAlign w:val="superscript"/>
          </w:rPr>
          <w:t xml:space="preserve">2) </w:t>
        </w:r>
        <w:r w:rsidRPr="000C1CD8">
          <w:rPr>
            <w:rFonts w:ascii="Arial Narrow" w:hAnsi="Arial Narrow"/>
            <w:sz w:val="13"/>
            <w:szCs w:val="13"/>
          </w:rPr>
          <w:t xml:space="preserve">У оквиру ове подобласти нема истраживања планираних за </w:t>
        </w:r>
        <w:r>
          <w:rPr>
            <w:rFonts w:ascii="Arial Narrow" w:hAnsi="Arial Narrow"/>
            <w:sz w:val="13"/>
            <w:szCs w:val="13"/>
            <w:lang w:val="sr-Cyrl-RS"/>
          </w:rPr>
          <w:t>2023</w:t>
        </w:r>
        <w:r w:rsidRPr="000C1CD8">
          <w:rPr>
            <w:rFonts w:ascii="Arial Narrow" w:hAnsi="Arial Narrow"/>
            <w:sz w:val="13"/>
            <w:szCs w:val="13"/>
          </w:rPr>
          <w:t>. годину</w:t>
        </w:r>
        <w:r>
          <w:rPr>
            <w:rFonts w:ascii="Arial Narrow" w:hAnsi="Arial Narrow"/>
            <w:sz w:val="13"/>
            <w:szCs w:val="13"/>
          </w:rPr>
          <w:t>.</w:t>
        </w:r>
      </w:p>
      <w:p w14:paraId="3310E8B5" w14:textId="77777777" w:rsidR="00F60E88" w:rsidRDefault="00F60E88" w:rsidP="002C058E">
        <w:pPr>
          <w:spacing w:before="240" w:after="0" w:line="240" w:lineRule="auto"/>
          <w:rPr>
            <w:rFonts w:ascii="Arial Narrow" w:hAnsi="Arial Narrow"/>
            <w:sz w:val="13"/>
            <w:szCs w:val="13"/>
          </w:rPr>
        </w:pPr>
      </w:p>
      <w:p w14:paraId="0BC67362" w14:textId="2174F91B" w:rsidR="00F60E88" w:rsidRPr="003D3E22" w:rsidRDefault="00F60E88"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B8550D">
          <w:rPr>
            <w:rFonts w:ascii="Arial Narrow" w:hAnsi="Arial Narrow"/>
            <w:noProof/>
            <w:sz w:val="16"/>
            <w:szCs w:val="16"/>
          </w:rPr>
          <w:t>35</w:t>
        </w:r>
        <w:r w:rsidRPr="003D3E22">
          <w:rPr>
            <w:rFonts w:ascii="Arial Narrow" w:hAnsi="Arial Narrow"/>
            <w:noProof/>
            <w:sz w:val="16"/>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1408879966"/>
      <w:docPartObj>
        <w:docPartGallery w:val="Page Numbers (Bottom of Page)"/>
        <w:docPartUnique/>
      </w:docPartObj>
    </w:sdtPr>
    <w:sdtEndPr>
      <w:rPr>
        <w:noProof/>
      </w:rPr>
    </w:sdtEndPr>
    <w:sdtContent>
      <w:p w14:paraId="77164D68" w14:textId="77777777" w:rsidR="00F60E88" w:rsidRDefault="00F60E88" w:rsidP="002C058E">
        <w:pPr>
          <w:spacing w:before="240" w:after="0" w:line="240" w:lineRule="auto"/>
          <w:rPr>
            <w:rFonts w:ascii="Arial Narrow" w:hAnsi="Arial Narrow"/>
            <w:sz w:val="16"/>
            <w:szCs w:val="16"/>
          </w:rPr>
        </w:pPr>
      </w:p>
      <w:p w14:paraId="540E002F" w14:textId="28BBA13D" w:rsidR="00F60E88" w:rsidRDefault="00F60E88"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57056" behindDoc="0" locked="0" layoutInCell="1" allowOverlap="1" wp14:anchorId="3A90330F" wp14:editId="49039F8A">
                  <wp:simplePos x="0" y="0"/>
                  <wp:positionH relativeFrom="column">
                    <wp:posOffset>2540</wp:posOffset>
                  </wp:positionH>
                  <wp:positionV relativeFrom="paragraph">
                    <wp:posOffset>95885</wp:posOffset>
                  </wp:positionV>
                  <wp:extent cx="707571" cy="0"/>
                  <wp:effectExtent l="0" t="0" r="35560" b="19050"/>
                  <wp:wrapNone/>
                  <wp:docPr id="10" name="Straight Connector 10"/>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4096B9" id="Straight Connector 10" o:spid="_x0000_s1026" style="position:absolute;z-index:251757056;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3829E703" w14:textId="4CB09E73" w:rsidR="00F60E88" w:rsidRPr="003D3E22" w:rsidRDefault="00F60E88"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B8550D">
          <w:rPr>
            <w:rFonts w:ascii="Arial Narrow" w:hAnsi="Arial Narrow"/>
            <w:noProof/>
            <w:sz w:val="16"/>
            <w:szCs w:val="16"/>
          </w:rPr>
          <w:t>94</w:t>
        </w:r>
        <w:r w:rsidRPr="003D3E22">
          <w:rPr>
            <w:rFonts w:ascii="Arial Narrow" w:hAnsi="Arial Narrow"/>
            <w:noProof/>
            <w:sz w:val="16"/>
            <w:szCs w:val="16"/>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691599665"/>
      <w:docPartObj>
        <w:docPartGallery w:val="Page Numbers (Bottom of Page)"/>
        <w:docPartUnique/>
      </w:docPartObj>
    </w:sdtPr>
    <w:sdtEndPr>
      <w:rPr>
        <w:noProof/>
      </w:rPr>
    </w:sdtEndPr>
    <w:sdtContent>
      <w:p w14:paraId="136A3138" w14:textId="77777777" w:rsidR="002E4D83" w:rsidRDefault="002E4D83"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42720" behindDoc="0" locked="0" layoutInCell="1" allowOverlap="1" wp14:anchorId="3CAEAC26" wp14:editId="140F0F24">
                  <wp:simplePos x="0" y="0"/>
                  <wp:positionH relativeFrom="column">
                    <wp:posOffset>2540</wp:posOffset>
                  </wp:positionH>
                  <wp:positionV relativeFrom="paragraph">
                    <wp:posOffset>95885</wp:posOffset>
                  </wp:positionV>
                  <wp:extent cx="707571" cy="0"/>
                  <wp:effectExtent l="0" t="0" r="35560" b="19050"/>
                  <wp:wrapNone/>
                  <wp:docPr id="3" name="Straight Connector 3"/>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627474" id="Straight Connector 3" o:spid="_x0000_s1026" style="position:absolute;z-index:251742720;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6BEEEF88" w14:textId="45605354" w:rsidR="002E4D83" w:rsidRDefault="00094D7B" w:rsidP="00D1432F">
        <w:pPr>
          <w:spacing w:after="0" w:line="240" w:lineRule="auto"/>
          <w:rPr>
            <w:rFonts w:ascii="Arial Narrow" w:hAnsi="Arial Narrow"/>
            <w:sz w:val="13"/>
            <w:szCs w:val="13"/>
          </w:rPr>
        </w:pPr>
        <w:r>
          <w:rPr>
            <w:rFonts w:ascii="Arial Narrow" w:hAnsi="Arial Narrow"/>
            <w:sz w:val="13"/>
            <w:szCs w:val="13"/>
            <w:vertAlign w:val="superscript"/>
          </w:rPr>
          <w:t>3</w:t>
        </w:r>
        <w:r w:rsidR="002E4D83" w:rsidRPr="00D1432F">
          <w:rPr>
            <w:rFonts w:ascii="Arial Narrow" w:hAnsi="Arial Narrow"/>
            <w:sz w:val="13"/>
            <w:szCs w:val="13"/>
            <w:vertAlign w:val="superscript"/>
          </w:rPr>
          <w:t xml:space="preserve">) </w:t>
        </w:r>
        <w:r w:rsidR="002E4D83" w:rsidRPr="00D1432F">
          <w:rPr>
            <w:rFonts w:ascii="Arial Narrow" w:hAnsi="Arial Narrow"/>
            <w:sz w:val="13"/>
            <w:szCs w:val="13"/>
          </w:rPr>
          <w:t>У оквиру ове области нема истраживања планираних за 2023. годину</w:t>
        </w:r>
      </w:p>
      <w:p w14:paraId="48682B78" w14:textId="71CBB331" w:rsidR="002E4D83" w:rsidRPr="003D3E22" w:rsidRDefault="002E4D83"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B8550D">
          <w:rPr>
            <w:rFonts w:ascii="Arial Narrow" w:hAnsi="Arial Narrow"/>
            <w:noProof/>
            <w:sz w:val="16"/>
            <w:szCs w:val="16"/>
          </w:rPr>
          <w:t>96</w:t>
        </w:r>
        <w:r w:rsidRPr="003D3E22">
          <w:rPr>
            <w:rFonts w:ascii="Arial Narrow" w:hAnsi="Arial Narrow"/>
            <w:noProof/>
            <w:sz w:val="16"/>
            <w:szCs w:val="16"/>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541102894"/>
      <w:docPartObj>
        <w:docPartGallery w:val="Page Numbers (Bottom of Page)"/>
        <w:docPartUnique/>
      </w:docPartObj>
    </w:sdtPr>
    <w:sdtEndPr>
      <w:rPr>
        <w:noProof/>
      </w:rPr>
    </w:sdtEndPr>
    <w:sdtContent>
      <w:p w14:paraId="5D557091" w14:textId="77777777" w:rsidR="002E4D83" w:rsidRDefault="002E4D83"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44768" behindDoc="0" locked="0" layoutInCell="1" allowOverlap="1" wp14:anchorId="20C489AF" wp14:editId="2EE2BB7E">
                  <wp:simplePos x="0" y="0"/>
                  <wp:positionH relativeFrom="column">
                    <wp:posOffset>2540</wp:posOffset>
                  </wp:positionH>
                  <wp:positionV relativeFrom="paragraph">
                    <wp:posOffset>95885</wp:posOffset>
                  </wp:positionV>
                  <wp:extent cx="707571" cy="0"/>
                  <wp:effectExtent l="0" t="0" r="35560" b="19050"/>
                  <wp:wrapNone/>
                  <wp:docPr id="4" name="Straight Connector 4"/>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448B5F" id="Straight Connector 4" o:spid="_x0000_s1026" style="position:absolute;z-index:251744768;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31CC53CD" w14:textId="38163A1D" w:rsidR="002E4D83" w:rsidRPr="003D3E22" w:rsidRDefault="002E4D83"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B8550D">
          <w:rPr>
            <w:rFonts w:ascii="Arial Narrow" w:hAnsi="Arial Narrow"/>
            <w:noProof/>
            <w:sz w:val="16"/>
            <w:szCs w:val="16"/>
          </w:rPr>
          <w:t>117</w:t>
        </w:r>
        <w:r w:rsidRPr="003D3E22">
          <w:rPr>
            <w:rFonts w:ascii="Arial Narrow" w:hAnsi="Arial Narrow"/>
            <w:noProof/>
            <w:sz w:val="16"/>
            <w:szCs w:val="16"/>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892473641"/>
      <w:docPartObj>
        <w:docPartGallery w:val="Page Numbers (Bottom of Page)"/>
        <w:docPartUnique/>
      </w:docPartObj>
    </w:sdtPr>
    <w:sdtEndPr>
      <w:rPr>
        <w:noProof/>
      </w:rPr>
    </w:sdtEndPr>
    <w:sdtContent>
      <w:p w14:paraId="50642E36" w14:textId="77777777" w:rsidR="002E4D83" w:rsidRDefault="002E4D83"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38624" behindDoc="0" locked="0" layoutInCell="1" allowOverlap="1" wp14:anchorId="4B3F9E19" wp14:editId="62A1104D">
                  <wp:simplePos x="0" y="0"/>
                  <wp:positionH relativeFrom="column">
                    <wp:posOffset>2540</wp:posOffset>
                  </wp:positionH>
                  <wp:positionV relativeFrom="paragraph">
                    <wp:posOffset>95885</wp:posOffset>
                  </wp:positionV>
                  <wp:extent cx="707571" cy="0"/>
                  <wp:effectExtent l="0" t="0" r="35560" b="19050"/>
                  <wp:wrapNone/>
                  <wp:docPr id="1" name="Straight Connector 1"/>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0EA34B" id="Straight Connector 1" o:spid="_x0000_s1026" style="position:absolute;z-index:251738624;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n48zgEAAAAEAAAOAAAAZHJzL2Uyb0RvYy54bWysU8tu2zAQvBfoPxC815ISuC4EyzkkSC99&#10;BH18AE0tLQIklyAZy/77Lilb6uvSIj7Q4u7O7M5otb07WcOOEKJG1/FmVXMGTmKv3aHj3789vnnH&#10;WUzC9cKgg46fIfK73etX29G3cIMDmh4CIxIX29F3fEjJt1UV5QBWxBV6cJRUGKxIdA2Hqg9iJHZr&#10;qpu6fluNGHofUEKMFH2YknxX+JUCmT4rFSEx03GaLZUzlHOfz2q3Fe0hCD9oeRlD/McUVmhHTWeq&#10;B5EEew76DyqrZcCIKq0k2gqV0hKKBlLT1L+p+ToID0ULmRP9bFN8OVr56XjvngLZMPrYRv8UsoqT&#10;Cjb/03zsVMw6z2bBKTFJwU29WW8azuQ1VS04H2J6D2hZfui40S7LEK04foiJelHptSSHjWNjx2+b&#10;zbpURTS6f9TG5FzZBLg3gR0FvcP9oSk15tl+xH6KrWv65TdJtHP5dFuYKGccBReZ5SmdDUwjfAHF&#10;dE/CpgYz0dRDSAkuNZcuxlF1himacgbW0/R5dZeBfwVe6jMUynb+C3hGlM7o0gy22mH4W/d0uo6s&#10;pvqrA5PubMEe+3NZgGINrVlx7vJJ5D3++V7gy4e7+wEAAP//AwBQSwMEFAAGAAgAAAAhAHXmmlzY&#10;AAAABgEAAA8AAABkcnMvZG93bnJldi54bWxMj8FOwzAQRO9I/IO1SNyoY9RWKMSpEBKcAEHhwHGb&#10;LHGovQ6x24a/ZysOcNyZ0eybajUFr/Y0pj6yBTMrQBE3se25s/D2endxBSpl5BZ9ZLLwTQlW9elJ&#10;hWUbD/xC+3XulJRwKtGCy3kotU6No4BpFgdi8T7iGDDLOXa6HfEg5cHry6JY6oA9yweHA906arbr&#10;XbDwZLbx0fnw7u+f9RwXn1/mgZfWnp9NN9egMk35LwxHfEGHWpg2ccdtUt7CXHKiLgyoo2uMDNn8&#10;Crqu9H/8+gcAAP//AwBQSwECLQAUAAYACAAAACEAtoM4kv4AAADhAQAAEwAAAAAAAAAAAAAAAAAA&#10;AAAAW0NvbnRlbnRfVHlwZXNdLnhtbFBLAQItABQABgAIAAAAIQA4/SH/1gAAAJQBAAALAAAAAAAA&#10;AAAAAAAAAC8BAABfcmVscy8ucmVsc1BLAQItABQABgAIAAAAIQBHrn48zgEAAAAEAAAOAAAAAAAA&#10;AAAAAAAAAC4CAABkcnMvZTJvRG9jLnhtbFBLAQItABQABgAIAAAAIQB15ppc2AAAAAYBAAAPAAAA&#10;AAAAAAAAAAAAACgEAABkcnMvZG93bnJldi54bWxQSwUGAAAAAAQABADzAAAALQ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2E4D9B8B" w14:textId="77777777" w:rsidR="002E4D83" w:rsidRPr="0022556B" w:rsidRDefault="002E4D83" w:rsidP="0022556B">
        <w:pPr>
          <w:spacing w:after="0" w:line="240" w:lineRule="auto"/>
          <w:rPr>
            <w:rFonts w:ascii="Arial Narrow" w:hAnsi="Arial Narrow"/>
            <w:sz w:val="13"/>
            <w:szCs w:val="13"/>
          </w:rPr>
        </w:pPr>
        <w:r w:rsidRPr="0022556B">
          <w:rPr>
            <w:rFonts w:ascii="Arial Narrow" w:eastAsia="Times New Roman" w:hAnsi="Arial Narrow" w:cs="Calibri"/>
            <w:color w:val="000000"/>
            <w:sz w:val="13"/>
            <w:szCs w:val="13"/>
            <w:vertAlign w:val="superscript"/>
          </w:rPr>
          <w:t xml:space="preserve">2) </w:t>
        </w:r>
        <w:r w:rsidRPr="0022556B">
          <w:rPr>
            <w:rFonts w:ascii="Arial Narrow" w:eastAsia="Times New Roman" w:hAnsi="Arial Narrow" w:cs="Calibri"/>
            <w:color w:val="000000"/>
            <w:sz w:val="13"/>
            <w:szCs w:val="13"/>
          </w:rPr>
          <w:t>У оквиру ове подобласти нема истраживања планираних за 2023. годину</w:t>
        </w:r>
      </w:p>
      <w:p w14:paraId="7254F9BC" w14:textId="5C38EEEC" w:rsidR="002E4D83" w:rsidRPr="003D3E22" w:rsidRDefault="002E4D83"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B8550D">
          <w:rPr>
            <w:rFonts w:ascii="Arial Narrow" w:hAnsi="Arial Narrow"/>
            <w:noProof/>
            <w:sz w:val="16"/>
            <w:szCs w:val="16"/>
          </w:rPr>
          <w:t>118</w:t>
        </w:r>
        <w:r w:rsidRPr="003D3E22">
          <w:rPr>
            <w:rFonts w:ascii="Arial Narrow" w:hAnsi="Arial Narrow"/>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A62A7" w14:textId="77777777" w:rsidR="004A4B48" w:rsidRDefault="004A4B48" w:rsidP="006D321D">
      <w:pPr>
        <w:spacing w:after="0" w:line="240" w:lineRule="auto"/>
      </w:pPr>
      <w:r>
        <w:separator/>
      </w:r>
    </w:p>
  </w:footnote>
  <w:footnote w:type="continuationSeparator" w:id="0">
    <w:p w14:paraId="12A9D09E" w14:textId="77777777" w:rsidR="004A4B48" w:rsidRDefault="004A4B48" w:rsidP="006D32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66BB" w14:textId="77777777" w:rsidR="00FF439A" w:rsidRDefault="00FF439A" w:rsidP="006B19B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5983D2D" w14:textId="77777777" w:rsidR="00FF439A" w:rsidRDefault="00FF43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8BE1F" w14:textId="58E9FFDA" w:rsidR="00FF439A" w:rsidRPr="00FF439A" w:rsidRDefault="00FF439A" w:rsidP="006B19B9">
    <w:pPr>
      <w:pStyle w:val="Header"/>
      <w:framePr w:wrap="around" w:vAnchor="text" w:hAnchor="margin" w:xAlign="center" w:y="1"/>
      <w:rPr>
        <w:rStyle w:val="PageNumber"/>
        <w:rFonts w:ascii="Times New Roman" w:hAnsi="Times New Roman" w:cs="Times New Roman"/>
      </w:rPr>
    </w:pPr>
    <w:r w:rsidRPr="00FF439A">
      <w:rPr>
        <w:rStyle w:val="PageNumber"/>
        <w:rFonts w:ascii="Times New Roman" w:hAnsi="Times New Roman" w:cs="Times New Roman"/>
      </w:rPr>
      <w:fldChar w:fldCharType="begin"/>
    </w:r>
    <w:r w:rsidRPr="00FF439A">
      <w:rPr>
        <w:rStyle w:val="PageNumber"/>
        <w:rFonts w:ascii="Times New Roman" w:hAnsi="Times New Roman" w:cs="Times New Roman"/>
      </w:rPr>
      <w:instrText xml:space="preserve"> PAGE </w:instrText>
    </w:r>
    <w:r w:rsidRPr="00FF439A">
      <w:rPr>
        <w:rStyle w:val="PageNumber"/>
        <w:rFonts w:ascii="Times New Roman" w:hAnsi="Times New Roman" w:cs="Times New Roman"/>
      </w:rPr>
      <w:fldChar w:fldCharType="separate"/>
    </w:r>
    <w:r w:rsidR="00B8550D">
      <w:rPr>
        <w:rStyle w:val="PageNumber"/>
        <w:rFonts w:ascii="Times New Roman" w:hAnsi="Times New Roman" w:cs="Times New Roman"/>
        <w:noProof/>
      </w:rPr>
      <w:t>4</w:t>
    </w:r>
    <w:r w:rsidRPr="00FF439A">
      <w:rPr>
        <w:rStyle w:val="PageNumber"/>
        <w:rFonts w:ascii="Times New Roman" w:hAnsi="Times New Roman" w:cs="Times New Roman"/>
      </w:rPr>
      <w:fldChar w:fldCharType="end"/>
    </w:r>
  </w:p>
  <w:p w14:paraId="4433D88D" w14:textId="77777777" w:rsidR="00FF439A" w:rsidRDefault="00FF43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31F74"/>
    <w:multiLevelType w:val="hybridMultilevel"/>
    <w:tmpl w:val="F21A8C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7D6590"/>
    <w:multiLevelType w:val="hybridMultilevel"/>
    <w:tmpl w:val="563A7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724454"/>
    <w:multiLevelType w:val="hybridMultilevel"/>
    <w:tmpl w:val="EAFC5A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1F4D11"/>
    <w:multiLevelType w:val="hybridMultilevel"/>
    <w:tmpl w:val="EF7056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2C4CDD"/>
    <w:multiLevelType w:val="hybridMultilevel"/>
    <w:tmpl w:val="77EE4F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B87CB7"/>
    <w:multiLevelType w:val="hybridMultilevel"/>
    <w:tmpl w:val="AA7035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8A17B5"/>
    <w:multiLevelType w:val="hybridMultilevel"/>
    <w:tmpl w:val="912234B0"/>
    <w:lvl w:ilvl="0" w:tplc="082CC1C0">
      <w:start w:val="1"/>
      <w:numFmt w:val="decimal"/>
      <w:lvlText w:val="%1)"/>
      <w:lvlJc w:val="left"/>
      <w:pPr>
        <w:ind w:left="720" w:hanging="360"/>
      </w:pPr>
      <w:rPr>
        <w:rFonts w:eastAsiaTheme="minorHAnsi" w:cstheme="minorBidi"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87726853">
    <w:abstractNumId w:val="3"/>
  </w:num>
  <w:num w:numId="2" w16cid:durableId="2002192118">
    <w:abstractNumId w:val="2"/>
  </w:num>
  <w:num w:numId="3" w16cid:durableId="576406054">
    <w:abstractNumId w:val="1"/>
  </w:num>
  <w:num w:numId="4" w16cid:durableId="534345906">
    <w:abstractNumId w:val="6"/>
  </w:num>
  <w:num w:numId="5" w16cid:durableId="11537057">
    <w:abstractNumId w:val="0"/>
  </w:num>
  <w:num w:numId="6" w16cid:durableId="698624049">
    <w:abstractNumId w:val="5"/>
  </w:num>
  <w:num w:numId="7" w16cid:durableId="5862347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O0MLC0NDUws7A0MDVX0lEKTi0uzszPAykwNKwFADloFZstAAAA"/>
  </w:docVars>
  <w:rsids>
    <w:rsidRoot w:val="006D321D"/>
    <w:rsid w:val="000017BF"/>
    <w:rsid w:val="00002C82"/>
    <w:rsid w:val="000048B3"/>
    <w:rsid w:val="00004F3E"/>
    <w:rsid w:val="00006F4A"/>
    <w:rsid w:val="000124D3"/>
    <w:rsid w:val="0001428D"/>
    <w:rsid w:val="00015471"/>
    <w:rsid w:val="00026298"/>
    <w:rsid w:val="0002758F"/>
    <w:rsid w:val="00030886"/>
    <w:rsid w:val="00031A93"/>
    <w:rsid w:val="000332CD"/>
    <w:rsid w:val="0003413F"/>
    <w:rsid w:val="00036DE6"/>
    <w:rsid w:val="00040DE8"/>
    <w:rsid w:val="00041916"/>
    <w:rsid w:val="00042216"/>
    <w:rsid w:val="00042E25"/>
    <w:rsid w:val="000466BA"/>
    <w:rsid w:val="00061BD5"/>
    <w:rsid w:val="000628EC"/>
    <w:rsid w:val="00062997"/>
    <w:rsid w:val="00064280"/>
    <w:rsid w:val="00064760"/>
    <w:rsid w:val="00067637"/>
    <w:rsid w:val="00070CA8"/>
    <w:rsid w:val="000765EC"/>
    <w:rsid w:val="00085C2B"/>
    <w:rsid w:val="000912B6"/>
    <w:rsid w:val="00091DE9"/>
    <w:rsid w:val="00092802"/>
    <w:rsid w:val="000934E3"/>
    <w:rsid w:val="00093703"/>
    <w:rsid w:val="00094D7B"/>
    <w:rsid w:val="000956EE"/>
    <w:rsid w:val="000969FD"/>
    <w:rsid w:val="000970B4"/>
    <w:rsid w:val="000A029A"/>
    <w:rsid w:val="000A0980"/>
    <w:rsid w:val="000A455C"/>
    <w:rsid w:val="000A5D79"/>
    <w:rsid w:val="000A62E9"/>
    <w:rsid w:val="000A71A4"/>
    <w:rsid w:val="000B04AA"/>
    <w:rsid w:val="000B174A"/>
    <w:rsid w:val="000B2C53"/>
    <w:rsid w:val="000B33B4"/>
    <w:rsid w:val="000B4FFB"/>
    <w:rsid w:val="000C01B5"/>
    <w:rsid w:val="000C16FE"/>
    <w:rsid w:val="000C18BE"/>
    <w:rsid w:val="000C1CD8"/>
    <w:rsid w:val="000C2492"/>
    <w:rsid w:val="000C399B"/>
    <w:rsid w:val="000C3E00"/>
    <w:rsid w:val="000C5AC5"/>
    <w:rsid w:val="000C65FA"/>
    <w:rsid w:val="000D0E2C"/>
    <w:rsid w:val="000D109B"/>
    <w:rsid w:val="000D4014"/>
    <w:rsid w:val="000D42F4"/>
    <w:rsid w:val="000D59FB"/>
    <w:rsid w:val="000E04B6"/>
    <w:rsid w:val="000E09A5"/>
    <w:rsid w:val="000E15FF"/>
    <w:rsid w:val="000E1E03"/>
    <w:rsid w:val="000E2002"/>
    <w:rsid w:val="000E21B5"/>
    <w:rsid w:val="000E7C05"/>
    <w:rsid w:val="000F1B39"/>
    <w:rsid w:val="000F1E71"/>
    <w:rsid w:val="000F3DF5"/>
    <w:rsid w:val="000F60AC"/>
    <w:rsid w:val="000F6382"/>
    <w:rsid w:val="000F66D7"/>
    <w:rsid w:val="00104874"/>
    <w:rsid w:val="001048A7"/>
    <w:rsid w:val="001077DE"/>
    <w:rsid w:val="0011009F"/>
    <w:rsid w:val="00111AE5"/>
    <w:rsid w:val="001136EF"/>
    <w:rsid w:val="00113BD5"/>
    <w:rsid w:val="001230F7"/>
    <w:rsid w:val="001355C0"/>
    <w:rsid w:val="00135FA1"/>
    <w:rsid w:val="0014181F"/>
    <w:rsid w:val="00143E47"/>
    <w:rsid w:val="001455D1"/>
    <w:rsid w:val="001462D0"/>
    <w:rsid w:val="0014664C"/>
    <w:rsid w:val="00150DEB"/>
    <w:rsid w:val="00152887"/>
    <w:rsid w:val="00153F52"/>
    <w:rsid w:val="001642FB"/>
    <w:rsid w:val="001649F4"/>
    <w:rsid w:val="00166291"/>
    <w:rsid w:val="001713A7"/>
    <w:rsid w:val="0017160E"/>
    <w:rsid w:val="00172686"/>
    <w:rsid w:val="00173521"/>
    <w:rsid w:val="00175A71"/>
    <w:rsid w:val="00175DC0"/>
    <w:rsid w:val="001801F8"/>
    <w:rsid w:val="00180341"/>
    <w:rsid w:val="0018136E"/>
    <w:rsid w:val="00181D05"/>
    <w:rsid w:val="00183A32"/>
    <w:rsid w:val="00184EAE"/>
    <w:rsid w:val="00185812"/>
    <w:rsid w:val="00192AE9"/>
    <w:rsid w:val="001A1818"/>
    <w:rsid w:val="001A1E83"/>
    <w:rsid w:val="001A2362"/>
    <w:rsid w:val="001A4AD9"/>
    <w:rsid w:val="001A5F89"/>
    <w:rsid w:val="001B47DD"/>
    <w:rsid w:val="001C4FEE"/>
    <w:rsid w:val="001C7DF3"/>
    <w:rsid w:val="001D077C"/>
    <w:rsid w:val="001D430D"/>
    <w:rsid w:val="001D7667"/>
    <w:rsid w:val="001E15ED"/>
    <w:rsid w:val="001E3E39"/>
    <w:rsid w:val="001E6A7E"/>
    <w:rsid w:val="001F0459"/>
    <w:rsid w:val="001F04B4"/>
    <w:rsid w:val="001F1FBC"/>
    <w:rsid w:val="001F425B"/>
    <w:rsid w:val="001F5CB0"/>
    <w:rsid w:val="001F5D57"/>
    <w:rsid w:val="001F6F0D"/>
    <w:rsid w:val="001F709C"/>
    <w:rsid w:val="002004B9"/>
    <w:rsid w:val="00201F92"/>
    <w:rsid w:val="002026F7"/>
    <w:rsid w:val="00202D3F"/>
    <w:rsid w:val="002056D5"/>
    <w:rsid w:val="00206B08"/>
    <w:rsid w:val="002118D9"/>
    <w:rsid w:val="002127E6"/>
    <w:rsid w:val="00213450"/>
    <w:rsid w:val="002139E2"/>
    <w:rsid w:val="002139FD"/>
    <w:rsid w:val="0021449B"/>
    <w:rsid w:val="00221249"/>
    <w:rsid w:val="00221446"/>
    <w:rsid w:val="0022155C"/>
    <w:rsid w:val="0022280E"/>
    <w:rsid w:val="0022556B"/>
    <w:rsid w:val="002257DB"/>
    <w:rsid w:val="00227928"/>
    <w:rsid w:val="0023151D"/>
    <w:rsid w:val="00234637"/>
    <w:rsid w:val="00235C53"/>
    <w:rsid w:val="002360A3"/>
    <w:rsid w:val="00237BEE"/>
    <w:rsid w:val="00237CEE"/>
    <w:rsid w:val="00237ECA"/>
    <w:rsid w:val="00242587"/>
    <w:rsid w:val="002430E0"/>
    <w:rsid w:val="00250288"/>
    <w:rsid w:val="00250812"/>
    <w:rsid w:val="002522F4"/>
    <w:rsid w:val="002549F4"/>
    <w:rsid w:val="00254A6A"/>
    <w:rsid w:val="00257D51"/>
    <w:rsid w:val="00260560"/>
    <w:rsid w:val="00263690"/>
    <w:rsid w:val="0026378E"/>
    <w:rsid w:val="00265B25"/>
    <w:rsid w:val="00267C33"/>
    <w:rsid w:val="00267FA8"/>
    <w:rsid w:val="00271AE0"/>
    <w:rsid w:val="0027432B"/>
    <w:rsid w:val="00274FDA"/>
    <w:rsid w:val="0028320B"/>
    <w:rsid w:val="0028424B"/>
    <w:rsid w:val="00286049"/>
    <w:rsid w:val="0029046D"/>
    <w:rsid w:val="00291D82"/>
    <w:rsid w:val="002924CE"/>
    <w:rsid w:val="002A0457"/>
    <w:rsid w:val="002A19F8"/>
    <w:rsid w:val="002A443C"/>
    <w:rsid w:val="002A453C"/>
    <w:rsid w:val="002A63A4"/>
    <w:rsid w:val="002B0480"/>
    <w:rsid w:val="002B1D9E"/>
    <w:rsid w:val="002B4C1E"/>
    <w:rsid w:val="002B66D6"/>
    <w:rsid w:val="002B7F0E"/>
    <w:rsid w:val="002C058E"/>
    <w:rsid w:val="002C0B14"/>
    <w:rsid w:val="002C18C9"/>
    <w:rsid w:val="002C23D5"/>
    <w:rsid w:val="002C39C2"/>
    <w:rsid w:val="002C4BBC"/>
    <w:rsid w:val="002C63A4"/>
    <w:rsid w:val="002D0AE8"/>
    <w:rsid w:val="002D1097"/>
    <w:rsid w:val="002D48D5"/>
    <w:rsid w:val="002D5218"/>
    <w:rsid w:val="002E0C08"/>
    <w:rsid w:val="002E24A9"/>
    <w:rsid w:val="002E3DD1"/>
    <w:rsid w:val="002E4D83"/>
    <w:rsid w:val="002F1B6D"/>
    <w:rsid w:val="002F481B"/>
    <w:rsid w:val="002F4FCF"/>
    <w:rsid w:val="002F7CB5"/>
    <w:rsid w:val="002F7DE5"/>
    <w:rsid w:val="00302B3C"/>
    <w:rsid w:val="00304286"/>
    <w:rsid w:val="0030574D"/>
    <w:rsid w:val="00310DE4"/>
    <w:rsid w:val="0031114E"/>
    <w:rsid w:val="00312C53"/>
    <w:rsid w:val="00314174"/>
    <w:rsid w:val="00317C65"/>
    <w:rsid w:val="00323C70"/>
    <w:rsid w:val="00330816"/>
    <w:rsid w:val="0033256F"/>
    <w:rsid w:val="00334EF3"/>
    <w:rsid w:val="003358C1"/>
    <w:rsid w:val="0033609C"/>
    <w:rsid w:val="00337B77"/>
    <w:rsid w:val="0034049F"/>
    <w:rsid w:val="00342F75"/>
    <w:rsid w:val="00343307"/>
    <w:rsid w:val="00343B02"/>
    <w:rsid w:val="00343F42"/>
    <w:rsid w:val="00344530"/>
    <w:rsid w:val="00344B55"/>
    <w:rsid w:val="00347F80"/>
    <w:rsid w:val="003501FF"/>
    <w:rsid w:val="00350575"/>
    <w:rsid w:val="00350DC2"/>
    <w:rsid w:val="00353D3E"/>
    <w:rsid w:val="00354A36"/>
    <w:rsid w:val="00356CED"/>
    <w:rsid w:val="003573D1"/>
    <w:rsid w:val="00357639"/>
    <w:rsid w:val="00362ECA"/>
    <w:rsid w:val="00363A54"/>
    <w:rsid w:val="00365922"/>
    <w:rsid w:val="00366DC7"/>
    <w:rsid w:val="00370320"/>
    <w:rsid w:val="00375404"/>
    <w:rsid w:val="003826C2"/>
    <w:rsid w:val="003857E8"/>
    <w:rsid w:val="003859D9"/>
    <w:rsid w:val="003861A0"/>
    <w:rsid w:val="00386742"/>
    <w:rsid w:val="003900B8"/>
    <w:rsid w:val="00390E83"/>
    <w:rsid w:val="00391F8D"/>
    <w:rsid w:val="00392CA6"/>
    <w:rsid w:val="00392FD8"/>
    <w:rsid w:val="003A0A8B"/>
    <w:rsid w:val="003A20C4"/>
    <w:rsid w:val="003A2FEE"/>
    <w:rsid w:val="003A3B87"/>
    <w:rsid w:val="003A41E7"/>
    <w:rsid w:val="003A4223"/>
    <w:rsid w:val="003A57C3"/>
    <w:rsid w:val="003A58FB"/>
    <w:rsid w:val="003A6997"/>
    <w:rsid w:val="003A7F91"/>
    <w:rsid w:val="003B008F"/>
    <w:rsid w:val="003B1DEC"/>
    <w:rsid w:val="003B3288"/>
    <w:rsid w:val="003B5DBD"/>
    <w:rsid w:val="003B630A"/>
    <w:rsid w:val="003B70EE"/>
    <w:rsid w:val="003C13C4"/>
    <w:rsid w:val="003C2748"/>
    <w:rsid w:val="003C2D62"/>
    <w:rsid w:val="003C3E3B"/>
    <w:rsid w:val="003C4376"/>
    <w:rsid w:val="003D0817"/>
    <w:rsid w:val="003D182C"/>
    <w:rsid w:val="003D1DBF"/>
    <w:rsid w:val="003D2150"/>
    <w:rsid w:val="003D3E22"/>
    <w:rsid w:val="003D490D"/>
    <w:rsid w:val="003D57A6"/>
    <w:rsid w:val="003E1482"/>
    <w:rsid w:val="003E6FA2"/>
    <w:rsid w:val="003F0262"/>
    <w:rsid w:val="003F05E1"/>
    <w:rsid w:val="003F3D8D"/>
    <w:rsid w:val="003F4744"/>
    <w:rsid w:val="003F5441"/>
    <w:rsid w:val="003F5C53"/>
    <w:rsid w:val="003F72BE"/>
    <w:rsid w:val="003F7AF6"/>
    <w:rsid w:val="00400098"/>
    <w:rsid w:val="00400B21"/>
    <w:rsid w:val="0040150F"/>
    <w:rsid w:val="004025A9"/>
    <w:rsid w:val="0040491A"/>
    <w:rsid w:val="00404D64"/>
    <w:rsid w:val="00404D8E"/>
    <w:rsid w:val="004051EA"/>
    <w:rsid w:val="00407529"/>
    <w:rsid w:val="00415DCA"/>
    <w:rsid w:val="00416BA4"/>
    <w:rsid w:val="00425FB7"/>
    <w:rsid w:val="00427221"/>
    <w:rsid w:val="004312CF"/>
    <w:rsid w:val="004321B8"/>
    <w:rsid w:val="004324E0"/>
    <w:rsid w:val="00433EFD"/>
    <w:rsid w:val="0043440F"/>
    <w:rsid w:val="00434CDA"/>
    <w:rsid w:val="00434D48"/>
    <w:rsid w:val="00434DEF"/>
    <w:rsid w:val="004352BC"/>
    <w:rsid w:val="0043776B"/>
    <w:rsid w:val="00442BE0"/>
    <w:rsid w:val="00443840"/>
    <w:rsid w:val="00443A9C"/>
    <w:rsid w:val="0044424E"/>
    <w:rsid w:val="0044676E"/>
    <w:rsid w:val="00447C74"/>
    <w:rsid w:val="00450D23"/>
    <w:rsid w:val="004523A9"/>
    <w:rsid w:val="00453B6D"/>
    <w:rsid w:val="00455732"/>
    <w:rsid w:val="00456F97"/>
    <w:rsid w:val="00461C1E"/>
    <w:rsid w:val="004653BC"/>
    <w:rsid w:val="0046549D"/>
    <w:rsid w:val="004654F1"/>
    <w:rsid w:val="00465503"/>
    <w:rsid w:val="00465ACD"/>
    <w:rsid w:val="0047147C"/>
    <w:rsid w:val="00471ADA"/>
    <w:rsid w:val="004722C6"/>
    <w:rsid w:val="004731A5"/>
    <w:rsid w:val="0047591C"/>
    <w:rsid w:val="00475B2C"/>
    <w:rsid w:val="00481E3E"/>
    <w:rsid w:val="00482920"/>
    <w:rsid w:val="00486423"/>
    <w:rsid w:val="004906B1"/>
    <w:rsid w:val="00491E4C"/>
    <w:rsid w:val="00492047"/>
    <w:rsid w:val="00493253"/>
    <w:rsid w:val="00497629"/>
    <w:rsid w:val="004A084E"/>
    <w:rsid w:val="004A3B4B"/>
    <w:rsid w:val="004A427D"/>
    <w:rsid w:val="004A4B48"/>
    <w:rsid w:val="004A60F9"/>
    <w:rsid w:val="004B05BC"/>
    <w:rsid w:val="004B1B94"/>
    <w:rsid w:val="004B4423"/>
    <w:rsid w:val="004B4AF3"/>
    <w:rsid w:val="004C3DA4"/>
    <w:rsid w:val="004C61AF"/>
    <w:rsid w:val="004C70D8"/>
    <w:rsid w:val="004C77F3"/>
    <w:rsid w:val="004D2E57"/>
    <w:rsid w:val="004D326C"/>
    <w:rsid w:val="004D3802"/>
    <w:rsid w:val="004D48A3"/>
    <w:rsid w:val="004D4C71"/>
    <w:rsid w:val="004E2E1A"/>
    <w:rsid w:val="004E3750"/>
    <w:rsid w:val="004E5E9D"/>
    <w:rsid w:val="004F47E5"/>
    <w:rsid w:val="004F781E"/>
    <w:rsid w:val="005001BD"/>
    <w:rsid w:val="0050024D"/>
    <w:rsid w:val="00500AEC"/>
    <w:rsid w:val="00505E04"/>
    <w:rsid w:val="00510B61"/>
    <w:rsid w:val="0051459D"/>
    <w:rsid w:val="0051461D"/>
    <w:rsid w:val="00516D90"/>
    <w:rsid w:val="00520028"/>
    <w:rsid w:val="00525E50"/>
    <w:rsid w:val="0053132A"/>
    <w:rsid w:val="005327BA"/>
    <w:rsid w:val="005343F8"/>
    <w:rsid w:val="00534DD3"/>
    <w:rsid w:val="005365FB"/>
    <w:rsid w:val="00540F00"/>
    <w:rsid w:val="00541A04"/>
    <w:rsid w:val="00543791"/>
    <w:rsid w:val="0054786D"/>
    <w:rsid w:val="00552E7A"/>
    <w:rsid w:val="00552EC3"/>
    <w:rsid w:val="00553C37"/>
    <w:rsid w:val="00554224"/>
    <w:rsid w:val="00555A97"/>
    <w:rsid w:val="00560C14"/>
    <w:rsid w:val="00562C9E"/>
    <w:rsid w:val="00566F5B"/>
    <w:rsid w:val="00567B46"/>
    <w:rsid w:val="00567C00"/>
    <w:rsid w:val="00567F0E"/>
    <w:rsid w:val="00570497"/>
    <w:rsid w:val="0057306E"/>
    <w:rsid w:val="0057390B"/>
    <w:rsid w:val="00574073"/>
    <w:rsid w:val="005767AA"/>
    <w:rsid w:val="00576D9F"/>
    <w:rsid w:val="00576FA5"/>
    <w:rsid w:val="00577F0F"/>
    <w:rsid w:val="005810A5"/>
    <w:rsid w:val="00581A03"/>
    <w:rsid w:val="0058491F"/>
    <w:rsid w:val="00587F8A"/>
    <w:rsid w:val="00592ABF"/>
    <w:rsid w:val="00592C56"/>
    <w:rsid w:val="00593051"/>
    <w:rsid w:val="00596782"/>
    <w:rsid w:val="005A28C7"/>
    <w:rsid w:val="005A4F64"/>
    <w:rsid w:val="005A5E7F"/>
    <w:rsid w:val="005A6E88"/>
    <w:rsid w:val="005B08EC"/>
    <w:rsid w:val="005B0B37"/>
    <w:rsid w:val="005B1041"/>
    <w:rsid w:val="005B33B6"/>
    <w:rsid w:val="005B4356"/>
    <w:rsid w:val="005B6D71"/>
    <w:rsid w:val="005C0C36"/>
    <w:rsid w:val="005C448D"/>
    <w:rsid w:val="005C4F5A"/>
    <w:rsid w:val="005D04DA"/>
    <w:rsid w:val="005D3D98"/>
    <w:rsid w:val="005E10C5"/>
    <w:rsid w:val="005E33EA"/>
    <w:rsid w:val="005E3490"/>
    <w:rsid w:val="005E4D68"/>
    <w:rsid w:val="005E4E9D"/>
    <w:rsid w:val="005E6632"/>
    <w:rsid w:val="005E6B90"/>
    <w:rsid w:val="005F2826"/>
    <w:rsid w:val="005F3D06"/>
    <w:rsid w:val="005F612A"/>
    <w:rsid w:val="005F6D60"/>
    <w:rsid w:val="00603648"/>
    <w:rsid w:val="00607678"/>
    <w:rsid w:val="0061476C"/>
    <w:rsid w:val="00614845"/>
    <w:rsid w:val="006229C9"/>
    <w:rsid w:val="00624394"/>
    <w:rsid w:val="00625AA7"/>
    <w:rsid w:val="0062627F"/>
    <w:rsid w:val="0063078B"/>
    <w:rsid w:val="00630DB7"/>
    <w:rsid w:val="0063155E"/>
    <w:rsid w:val="00631D75"/>
    <w:rsid w:val="0063300C"/>
    <w:rsid w:val="006344D2"/>
    <w:rsid w:val="006357D8"/>
    <w:rsid w:val="00641DA4"/>
    <w:rsid w:val="006446DE"/>
    <w:rsid w:val="00647083"/>
    <w:rsid w:val="006530B0"/>
    <w:rsid w:val="0065324A"/>
    <w:rsid w:val="006535EB"/>
    <w:rsid w:val="00655F47"/>
    <w:rsid w:val="00656165"/>
    <w:rsid w:val="00657A1D"/>
    <w:rsid w:val="00661404"/>
    <w:rsid w:val="00661B47"/>
    <w:rsid w:val="006630CA"/>
    <w:rsid w:val="0066645C"/>
    <w:rsid w:val="00670A77"/>
    <w:rsid w:val="00672A6D"/>
    <w:rsid w:val="006805A8"/>
    <w:rsid w:val="006809CA"/>
    <w:rsid w:val="00681C0B"/>
    <w:rsid w:val="00681F6F"/>
    <w:rsid w:val="0068319C"/>
    <w:rsid w:val="0068324B"/>
    <w:rsid w:val="00687E33"/>
    <w:rsid w:val="006932D2"/>
    <w:rsid w:val="00696751"/>
    <w:rsid w:val="006970A4"/>
    <w:rsid w:val="00697A93"/>
    <w:rsid w:val="006A3361"/>
    <w:rsid w:val="006A4039"/>
    <w:rsid w:val="006A4CB2"/>
    <w:rsid w:val="006A76FD"/>
    <w:rsid w:val="006B370D"/>
    <w:rsid w:val="006B591D"/>
    <w:rsid w:val="006B5F1F"/>
    <w:rsid w:val="006C1728"/>
    <w:rsid w:val="006C1AB7"/>
    <w:rsid w:val="006C32D8"/>
    <w:rsid w:val="006C497B"/>
    <w:rsid w:val="006C69C0"/>
    <w:rsid w:val="006D0CBB"/>
    <w:rsid w:val="006D0F19"/>
    <w:rsid w:val="006D2898"/>
    <w:rsid w:val="006D321D"/>
    <w:rsid w:val="006D371D"/>
    <w:rsid w:val="006D46C3"/>
    <w:rsid w:val="006D4E83"/>
    <w:rsid w:val="006D513C"/>
    <w:rsid w:val="006E020E"/>
    <w:rsid w:val="006E2E48"/>
    <w:rsid w:val="006E38C1"/>
    <w:rsid w:val="006F3445"/>
    <w:rsid w:val="006F3A69"/>
    <w:rsid w:val="006F569E"/>
    <w:rsid w:val="006F791C"/>
    <w:rsid w:val="00702B2F"/>
    <w:rsid w:val="0070637B"/>
    <w:rsid w:val="007065E5"/>
    <w:rsid w:val="007218F2"/>
    <w:rsid w:val="007220E6"/>
    <w:rsid w:val="0072396A"/>
    <w:rsid w:val="00723A4F"/>
    <w:rsid w:val="00725A9B"/>
    <w:rsid w:val="007260FD"/>
    <w:rsid w:val="00727ED4"/>
    <w:rsid w:val="00731349"/>
    <w:rsid w:val="00735ED5"/>
    <w:rsid w:val="00736800"/>
    <w:rsid w:val="007373AA"/>
    <w:rsid w:val="0074048F"/>
    <w:rsid w:val="00740C83"/>
    <w:rsid w:val="0074317A"/>
    <w:rsid w:val="007572CB"/>
    <w:rsid w:val="0076258B"/>
    <w:rsid w:val="007638B2"/>
    <w:rsid w:val="00765166"/>
    <w:rsid w:val="00771855"/>
    <w:rsid w:val="00772793"/>
    <w:rsid w:val="00773DA9"/>
    <w:rsid w:val="007743CC"/>
    <w:rsid w:val="00775489"/>
    <w:rsid w:val="00775AEB"/>
    <w:rsid w:val="00776286"/>
    <w:rsid w:val="007802E1"/>
    <w:rsid w:val="007807E7"/>
    <w:rsid w:val="00782A7B"/>
    <w:rsid w:val="00783CCC"/>
    <w:rsid w:val="00785229"/>
    <w:rsid w:val="00787249"/>
    <w:rsid w:val="00787CF8"/>
    <w:rsid w:val="0079031D"/>
    <w:rsid w:val="007905BC"/>
    <w:rsid w:val="00790E74"/>
    <w:rsid w:val="00791E67"/>
    <w:rsid w:val="00792FC8"/>
    <w:rsid w:val="00796D1E"/>
    <w:rsid w:val="007A5F12"/>
    <w:rsid w:val="007A72A2"/>
    <w:rsid w:val="007B1225"/>
    <w:rsid w:val="007B16D9"/>
    <w:rsid w:val="007B2E61"/>
    <w:rsid w:val="007B2E72"/>
    <w:rsid w:val="007B5400"/>
    <w:rsid w:val="007B7024"/>
    <w:rsid w:val="007B7059"/>
    <w:rsid w:val="007B7F67"/>
    <w:rsid w:val="007C22E7"/>
    <w:rsid w:val="007D40C3"/>
    <w:rsid w:val="007D5195"/>
    <w:rsid w:val="007D5542"/>
    <w:rsid w:val="007D5609"/>
    <w:rsid w:val="007E1D2C"/>
    <w:rsid w:val="007F0029"/>
    <w:rsid w:val="007F47F8"/>
    <w:rsid w:val="007F5327"/>
    <w:rsid w:val="007F7AC1"/>
    <w:rsid w:val="00800916"/>
    <w:rsid w:val="00810733"/>
    <w:rsid w:val="00810B72"/>
    <w:rsid w:val="008113A3"/>
    <w:rsid w:val="0081156E"/>
    <w:rsid w:val="0081297A"/>
    <w:rsid w:val="00812E04"/>
    <w:rsid w:val="00813CDB"/>
    <w:rsid w:val="008140AB"/>
    <w:rsid w:val="0081602F"/>
    <w:rsid w:val="00821E6E"/>
    <w:rsid w:val="00821F90"/>
    <w:rsid w:val="00823988"/>
    <w:rsid w:val="00824FBB"/>
    <w:rsid w:val="00825660"/>
    <w:rsid w:val="00830C86"/>
    <w:rsid w:val="00832515"/>
    <w:rsid w:val="0083500A"/>
    <w:rsid w:val="008364AC"/>
    <w:rsid w:val="008375D1"/>
    <w:rsid w:val="00843E7F"/>
    <w:rsid w:val="00850C09"/>
    <w:rsid w:val="00850EF7"/>
    <w:rsid w:val="00863F5C"/>
    <w:rsid w:val="00864050"/>
    <w:rsid w:val="00866B86"/>
    <w:rsid w:val="00866C40"/>
    <w:rsid w:val="00867D17"/>
    <w:rsid w:val="00871641"/>
    <w:rsid w:val="0087175A"/>
    <w:rsid w:val="008727D5"/>
    <w:rsid w:val="00874C6C"/>
    <w:rsid w:val="00875BEC"/>
    <w:rsid w:val="00876B41"/>
    <w:rsid w:val="0087722E"/>
    <w:rsid w:val="00880BA9"/>
    <w:rsid w:val="008811F8"/>
    <w:rsid w:val="00883177"/>
    <w:rsid w:val="008848D6"/>
    <w:rsid w:val="00884C86"/>
    <w:rsid w:val="00891F5A"/>
    <w:rsid w:val="008927CF"/>
    <w:rsid w:val="0089290C"/>
    <w:rsid w:val="008A2917"/>
    <w:rsid w:val="008A4902"/>
    <w:rsid w:val="008A5492"/>
    <w:rsid w:val="008A5AFE"/>
    <w:rsid w:val="008A6F16"/>
    <w:rsid w:val="008A7E08"/>
    <w:rsid w:val="008B1F0B"/>
    <w:rsid w:val="008B2C2E"/>
    <w:rsid w:val="008B2EF0"/>
    <w:rsid w:val="008B3AB6"/>
    <w:rsid w:val="008B3DD4"/>
    <w:rsid w:val="008B550A"/>
    <w:rsid w:val="008B57F4"/>
    <w:rsid w:val="008C367E"/>
    <w:rsid w:val="008C36A7"/>
    <w:rsid w:val="008C447B"/>
    <w:rsid w:val="008C5DE7"/>
    <w:rsid w:val="008C688C"/>
    <w:rsid w:val="008D1E1B"/>
    <w:rsid w:val="008D2FF4"/>
    <w:rsid w:val="008D3798"/>
    <w:rsid w:val="008D3B22"/>
    <w:rsid w:val="008D788E"/>
    <w:rsid w:val="008E0F98"/>
    <w:rsid w:val="008E6FA0"/>
    <w:rsid w:val="008F0E85"/>
    <w:rsid w:val="008F224C"/>
    <w:rsid w:val="008F37DC"/>
    <w:rsid w:val="008F44C2"/>
    <w:rsid w:val="008F49D8"/>
    <w:rsid w:val="008F5B07"/>
    <w:rsid w:val="008F65EC"/>
    <w:rsid w:val="008F7579"/>
    <w:rsid w:val="009001F0"/>
    <w:rsid w:val="0090027F"/>
    <w:rsid w:val="00900816"/>
    <w:rsid w:val="00901B0F"/>
    <w:rsid w:val="009027EE"/>
    <w:rsid w:val="0090432C"/>
    <w:rsid w:val="00904609"/>
    <w:rsid w:val="00905173"/>
    <w:rsid w:val="00905928"/>
    <w:rsid w:val="00910EF0"/>
    <w:rsid w:val="0091162D"/>
    <w:rsid w:val="009140E3"/>
    <w:rsid w:val="00914161"/>
    <w:rsid w:val="009148A2"/>
    <w:rsid w:val="00915168"/>
    <w:rsid w:val="009155EE"/>
    <w:rsid w:val="00915B65"/>
    <w:rsid w:val="0092039A"/>
    <w:rsid w:val="00921F3D"/>
    <w:rsid w:val="0092226D"/>
    <w:rsid w:val="00923FC6"/>
    <w:rsid w:val="0093065E"/>
    <w:rsid w:val="00930A0B"/>
    <w:rsid w:val="00933C8C"/>
    <w:rsid w:val="00933E37"/>
    <w:rsid w:val="009341BA"/>
    <w:rsid w:val="009350BD"/>
    <w:rsid w:val="00936B0D"/>
    <w:rsid w:val="00945461"/>
    <w:rsid w:val="00946C93"/>
    <w:rsid w:val="00946ED6"/>
    <w:rsid w:val="00950F08"/>
    <w:rsid w:val="00951C70"/>
    <w:rsid w:val="00955719"/>
    <w:rsid w:val="00960D87"/>
    <w:rsid w:val="00960DE1"/>
    <w:rsid w:val="00960E68"/>
    <w:rsid w:val="009611B2"/>
    <w:rsid w:val="00961355"/>
    <w:rsid w:val="00961A2E"/>
    <w:rsid w:val="0096369F"/>
    <w:rsid w:val="00963E58"/>
    <w:rsid w:val="00966BC3"/>
    <w:rsid w:val="009677CD"/>
    <w:rsid w:val="00970D83"/>
    <w:rsid w:val="009724DF"/>
    <w:rsid w:val="00972B88"/>
    <w:rsid w:val="00977760"/>
    <w:rsid w:val="00982ABC"/>
    <w:rsid w:val="00986688"/>
    <w:rsid w:val="00986E83"/>
    <w:rsid w:val="009919AF"/>
    <w:rsid w:val="00991A96"/>
    <w:rsid w:val="00992277"/>
    <w:rsid w:val="00992285"/>
    <w:rsid w:val="009922D9"/>
    <w:rsid w:val="00993FF6"/>
    <w:rsid w:val="00994204"/>
    <w:rsid w:val="00994252"/>
    <w:rsid w:val="009A2737"/>
    <w:rsid w:val="009A4555"/>
    <w:rsid w:val="009A6B15"/>
    <w:rsid w:val="009A7A1F"/>
    <w:rsid w:val="009B0F16"/>
    <w:rsid w:val="009B5093"/>
    <w:rsid w:val="009B625B"/>
    <w:rsid w:val="009B784D"/>
    <w:rsid w:val="009C1A83"/>
    <w:rsid w:val="009C355F"/>
    <w:rsid w:val="009C371E"/>
    <w:rsid w:val="009C503B"/>
    <w:rsid w:val="009C5130"/>
    <w:rsid w:val="009C5F28"/>
    <w:rsid w:val="009C77A8"/>
    <w:rsid w:val="009C7A6A"/>
    <w:rsid w:val="009D011F"/>
    <w:rsid w:val="009D2469"/>
    <w:rsid w:val="009D275E"/>
    <w:rsid w:val="009D385C"/>
    <w:rsid w:val="009E317D"/>
    <w:rsid w:val="009E5EDC"/>
    <w:rsid w:val="009E7BD6"/>
    <w:rsid w:val="009F6648"/>
    <w:rsid w:val="009F6CAA"/>
    <w:rsid w:val="00A0131E"/>
    <w:rsid w:val="00A02DBB"/>
    <w:rsid w:val="00A05691"/>
    <w:rsid w:val="00A107AE"/>
    <w:rsid w:val="00A11EE9"/>
    <w:rsid w:val="00A127A5"/>
    <w:rsid w:val="00A13A3B"/>
    <w:rsid w:val="00A1435E"/>
    <w:rsid w:val="00A15303"/>
    <w:rsid w:val="00A15E5B"/>
    <w:rsid w:val="00A20061"/>
    <w:rsid w:val="00A211A9"/>
    <w:rsid w:val="00A222D3"/>
    <w:rsid w:val="00A2254D"/>
    <w:rsid w:val="00A22C4F"/>
    <w:rsid w:val="00A30443"/>
    <w:rsid w:val="00A32814"/>
    <w:rsid w:val="00A3533A"/>
    <w:rsid w:val="00A3694D"/>
    <w:rsid w:val="00A4064E"/>
    <w:rsid w:val="00A41706"/>
    <w:rsid w:val="00A421C4"/>
    <w:rsid w:val="00A42D4D"/>
    <w:rsid w:val="00A4332C"/>
    <w:rsid w:val="00A4480D"/>
    <w:rsid w:val="00A45C97"/>
    <w:rsid w:val="00A45EC2"/>
    <w:rsid w:val="00A50CD6"/>
    <w:rsid w:val="00A52234"/>
    <w:rsid w:val="00A52AFC"/>
    <w:rsid w:val="00A54AB7"/>
    <w:rsid w:val="00A55D94"/>
    <w:rsid w:val="00A55E52"/>
    <w:rsid w:val="00A56C33"/>
    <w:rsid w:val="00A64F24"/>
    <w:rsid w:val="00A66A5B"/>
    <w:rsid w:val="00A67C0A"/>
    <w:rsid w:val="00A741D8"/>
    <w:rsid w:val="00A8104F"/>
    <w:rsid w:val="00A8216B"/>
    <w:rsid w:val="00A844BF"/>
    <w:rsid w:val="00A8583A"/>
    <w:rsid w:val="00A86154"/>
    <w:rsid w:val="00A87424"/>
    <w:rsid w:val="00A87604"/>
    <w:rsid w:val="00A907A2"/>
    <w:rsid w:val="00A90C54"/>
    <w:rsid w:val="00A90F86"/>
    <w:rsid w:val="00A90FC3"/>
    <w:rsid w:val="00AA3E19"/>
    <w:rsid w:val="00AA431D"/>
    <w:rsid w:val="00AA60BD"/>
    <w:rsid w:val="00AB2097"/>
    <w:rsid w:val="00AB553E"/>
    <w:rsid w:val="00AB57A7"/>
    <w:rsid w:val="00AB5BD5"/>
    <w:rsid w:val="00AB7DBC"/>
    <w:rsid w:val="00AC0417"/>
    <w:rsid w:val="00AC1343"/>
    <w:rsid w:val="00AC5DE8"/>
    <w:rsid w:val="00AC7407"/>
    <w:rsid w:val="00AD373D"/>
    <w:rsid w:val="00AD44DD"/>
    <w:rsid w:val="00AD4650"/>
    <w:rsid w:val="00AD4FF0"/>
    <w:rsid w:val="00AD5353"/>
    <w:rsid w:val="00AD65C1"/>
    <w:rsid w:val="00AE03D6"/>
    <w:rsid w:val="00AE0766"/>
    <w:rsid w:val="00AE2CD6"/>
    <w:rsid w:val="00AE37DD"/>
    <w:rsid w:val="00AE3F58"/>
    <w:rsid w:val="00AE456A"/>
    <w:rsid w:val="00AE64DD"/>
    <w:rsid w:val="00AF0F7F"/>
    <w:rsid w:val="00AF7401"/>
    <w:rsid w:val="00B027E3"/>
    <w:rsid w:val="00B0415C"/>
    <w:rsid w:val="00B042D1"/>
    <w:rsid w:val="00B0478B"/>
    <w:rsid w:val="00B07D1B"/>
    <w:rsid w:val="00B13314"/>
    <w:rsid w:val="00B137C5"/>
    <w:rsid w:val="00B15AC9"/>
    <w:rsid w:val="00B15B7C"/>
    <w:rsid w:val="00B161F7"/>
    <w:rsid w:val="00B16BEC"/>
    <w:rsid w:val="00B22036"/>
    <w:rsid w:val="00B24F20"/>
    <w:rsid w:val="00B25217"/>
    <w:rsid w:val="00B25C52"/>
    <w:rsid w:val="00B30423"/>
    <w:rsid w:val="00B31AC1"/>
    <w:rsid w:val="00B373F4"/>
    <w:rsid w:val="00B44836"/>
    <w:rsid w:val="00B4527C"/>
    <w:rsid w:val="00B45EFC"/>
    <w:rsid w:val="00B4672E"/>
    <w:rsid w:val="00B47D61"/>
    <w:rsid w:val="00B5053F"/>
    <w:rsid w:val="00B5378D"/>
    <w:rsid w:val="00B54D3D"/>
    <w:rsid w:val="00B55673"/>
    <w:rsid w:val="00B5633C"/>
    <w:rsid w:val="00B57761"/>
    <w:rsid w:val="00B629C5"/>
    <w:rsid w:val="00B63668"/>
    <w:rsid w:val="00B667FC"/>
    <w:rsid w:val="00B66EE1"/>
    <w:rsid w:val="00B74509"/>
    <w:rsid w:val="00B74D30"/>
    <w:rsid w:val="00B77D91"/>
    <w:rsid w:val="00B80BE8"/>
    <w:rsid w:val="00B834DE"/>
    <w:rsid w:val="00B8550D"/>
    <w:rsid w:val="00B91D6B"/>
    <w:rsid w:val="00B91E8D"/>
    <w:rsid w:val="00B93BF0"/>
    <w:rsid w:val="00B94F91"/>
    <w:rsid w:val="00B957CA"/>
    <w:rsid w:val="00B95C49"/>
    <w:rsid w:val="00B97CD1"/>
    <w:rsid w:val="00BA5073"/>
    <w:rsid w:val="00BA6073"/>
    <w:rsid w:val="00BB12DC"/>
    <w:rsid w:val="00BB2799"/>
    <w:rsid w:val="00BB3443"/>
    <w:rsid w:val="00BB709D"/>
    <w:rsid w:val="00BC3AE4"/>
    <w:rsid w:val="00BC468F"/>
    <w:rsid w:val="00BC587C"/>
    <w:rsid w:val="00BC7D2A"/>
    <w:rsid w:val="00BD5BC8"/>
    <w:rsid w:val="00BE11E1"/>
    <w:rsid w:val="00BE3A63"/>
    <w:rsid w:val="00BE3B2F"/>
    <w:rsid w:val="00BE7A16"/>
    <w:rsid w:val="00BF4321"/>
    <w:rsid w:val="00C00001"/>
    <w:rsid w:val="00C00C64"/>
    <w:rsid w:val="00C14229"/>
    <w:rsid w:val="00C15E0A"/>
    <w:rsid w:val="00C177C0"/>
    <w:rsid w:val="00C17EFF"/>
    <w:rsid w:val="00C20FCF"/>
    <w:rsid w:val="00C2149E"/>
    <w:rsid w:val="00C21DBD"/>
    <w:rsid w:val="00C23198"/>
    <w:rsid w:val="00C261F2"/>
    <w:rsid w:val="00C32428"/>
    <w:rsid w:val="00C3268E"/>
    <w:rsid w:val="00C34B31"/>
    <w:rsid w:val="00C3569B"/>
    <w:rsid w:val="00C43802"/>
    <w:rsid w:val="00C45B58"/>
    <w:rsid w:val="00C46A0B"/>
    <w:rsid w:val="00C51B0C"/>
    <w:rsid w:val="00C57801"/>
    <w:rsid w:val="00C63C50"/>
    <w:rsid w:val="00C642A5"/>
    <w:rsid w:val="00C64481"/>
    <w:rsid w:val="00C65DCF"/>
    <w:rsid w:val="00C70B4C"/>
    <w:rsid w:val="00C73503"/>
    <w:rsid w:val="00C76B4F"/>
    <w:rsid w:val="00C77123"/>
    <w:rsid w:val="00C864E4"/>
    <w:rsid w:val="00C879B2"/>
    <w:rsid w:val="00C87B3A"/>
    <w:rsid w:val="00C87C7F"/>
    <w:rsid w:val="00C90804"/>
    <w:rsid w:val="00C93307"/>
    <w:rsid w:val="00C9705B"/>
    <w:rsid w:val="00C970BC"/>
    <w:rsid w:val="00CA4E42"/>
    <w:rsid w:val="00CA53B7"/>
    <w:rsid w:val="00CA6261"/>
    <w:rsid w:val="00CA6CCE"/>
    <w:rsid w:val="00CB08AE"/>
    <w:rsid w:val="00CB203C"/>
    <w:rsid w:val="00CB33D0"/>
    <w:rsid w:val="00CB3D80"/>
    <w:rsid w:val="00CC03AC"/>
    <w:rsid w:val="00CC175D"/>
    <w:rsid w:val="00CC28BB"/>
    <w:rsid w:val="00CD0CB3"/>
    <w:rsid w:val="00CD21F9"/>
    <w:rsid w:val="00CD5562"/>
    <w:rsid w:val="00CE0C03"/>
    <w:rsid w:val="00CE3392"/>
    <w:rsid w:val="00CE5BA2"/>
    <w:rsid w:val="00CE5BD4"/>
    <w:rsid w:val="00CE79D0"/>
    <w:rsid w:val="00CF0C7C"/>
    <w:rsid w:val="00CF1026"/>
    <w:rsid w:val="00CF357E"/>
    <w:rsid w:val="00CF78A1"/>
    <w:rsid w:val="00CF7DD9"/>
    <w:rsid w:val="00D03CCD"/>
    <w:rsid w:val="00D042E8"/>
    <w:rsid w:val="00D10D2A"/>
    <w:rsid w:val="00D11FF2"/>
    <w:rsid w:val="00D1236C"/>
    <w:rsid w:val="00D13CD3"/>
    <w:rsid w:val="00D1432F"/>
    <w:rsid w:val="00D14D10"/>
    <w:rsid w:val="00D158B6"/>
    <w:rsid w:val="00D172A8"/>
    <w:rsid w:val="00D172B2"/>
    <w:rsid w:val="00D20858"/>
    <w:rsid w:val="00D21DCD"/>
    <w:rsid w:val="00D27440"/>
    <w:rsid w:val="00D33485"/>
    <w:rsid w:val="00D35829"/>
    <w:rsid w:val="00D36427"/>
    <w:rsid w:val="00D4027A"/>
    <w:rsid w:val="00D41869"/>
    <w:rsid w:val="00D453F2"/>
    <w:rsid w:val="00D507B8"/>
    <w:rsid w:val="00D52D18"/>
    <w:rsid w:val="00D53D7C"/>
    <w:rsid w:val="00D547EF"/>
    <w:rsid w:val="00D5569D"/>
    <w:rsid w:val="00D56E09"/>
    <w:rsid w:val="00D60B22"/>
    <w:rsid w:val="00D611BE"/>
    <w:rsid w:val="00D6547E"/>
    <w:rsid w:val="00D70A90"/>
    <w:rsid w:val="00D71FA1"/>
    <w:rsid w:val="00D76493"/>
    <w:rsid w:val="00D779BF"/>
    <w:rsid w:val="00D81D20"/>
    <w:rsid w:val="00D82961"/>
    <w:rsid w:val="00D8381C"/>
    <w:rsid w:val="00D91952"/>
    <w:rsid w:val="00D9438D"/>
    <w:rsid w:val="00DA1601"/>
    <w:rsid w:val="00DA170C"/>
    <w:rsid w:val="00DA2A6B"/>
    <w:rsid w:val="00DA3AB6"/>
    <w:rsid w:val="00DB14CC"/>
    <w:rsid w:val="00DB4EEE"/>
    <w:rsid w:val="00DB7813"/>
    <w:rsid w:val="00DC2964"/>
    <w:rsid w:val="00DC772C"/>
    <w:rsid w:val="00DD0AB5"/>
    <w:rsid w:val="00DD335B"/>
    <w:rsid w:val="00DD4198"/>
    <w:rsid w:val="00DD4C52"/>
    <w:rsid w:val="00DD70F6"/>
    <w:rsid w:val="00DD77AF"/>
    <w:rsid w:val="00DE462C"/>
    <w:rsid w:val="00DE7977"/>
    <w:rsid w:val="00DE79AF"/>
    <w:rsid w:val="00DF02A4"/>
    <w:rsid w:val="00DF4DF5"/>
    <w:rsid w:val="00DF6A74"/>
    <w:rsid w:val="00DF71F4"/>
    <w:rsid w:val="00E027FC"/>
    <w:rsid w:val="00E05A1F"/>
    <w:rsid w:val="00E1047D"/>
    <w:rsid w:val="00E122EE"/>
    <w:rsid w:val="00E132F3"/>
    <w:rsid w:val="00E13F2F"/>
    <w:rsid w:val="00E23FD4"/>
    <w:rsid w:val="00E26C55"/>
    <w:rsid w:val="00E27258"/>
    <w:rsid w:val="00E3150A"/>
    <w:rsid w:val="00E34C6D"/>
    <w:rsid w:val="00E3558F"/>
    <w:rsid w:val="00E35734"/>
    <w:rsid w:val="00E3795F"/>
    <w:rsid w:val="00E410B0"/>
    <w:rsid w:val="00E41C06"/>
    <w:rsid w:val="00E431DD"/>
    <w:rsid w:val="00E43C18"/>
    <w:rsid w:val="00E43F40"/>
    <w:rsid w:val="00E51303"/>
    <w:rsid w:val="00E5197E"/>
    <w:rsid w:val="00E52D32"/>
    <w:rsid w:val="00E52DA5"/>
    <w:rsid w:val="00E5301D"/>
    <w:rsid w:val="00E57523"/>
    <w:rsid w:val="00E63C4B"/>
    <w:rsid w:val="00E64D9D"/>
    <w:rsid w:val="00E6552F"/>
    <w:rsid w:val="00E658ED"/>
    <w:rsid w:val="00E6704D"/>
    <w:rsid w:val="00E7109D"/>
    <w:rsid w:val="00E73D07"/>
    <w:rsid w:val="00E7440C"/>
    <w:rsid w:val="00E74617"/>
    <w:rsid w:val="00E755AB"/>
    <w:rsid w:val="00E755B6"/>
    <w:rsid w:val="00E804EE"/>
    <w:rsid w:val="00E814BD"/>
    <w:rsid w:val="00E839F2"/>
    <w:rsid w:val="00E8521B"/>
    <w:rsid w:val="00E90FF2"/>
    <w:rsid w:val="00E913EF"/>
    <w:rsid w:val="00E91E2F"/>
    <w:rsid w:val="00E92205"/>
    <w:rsid w:val="00E92A2F"/>
    <w:rsid w:val="00E94256"/>
    <w:rsid w:val="00E94452"/>
    <w:rsid w:val="00E94BE5"/>
    <w:rsid w:val="00EA02B7"/>
    <w:rsid w:val="00EA0749"/>
    <w:rsid w:val="00EA09C7"/>
    <w:rsid w:val="00EA1FA0"/>
    <w:rsid w:val="00EA2350"/>
    <w:rsid w:val="00EA2502"/>
    <w:rsid w:val="00EA3EFC"/>
    <w:rsid w:val="00EA47EF"/>
    <w:rsid w:val="00EA4CB4"/>
    <w:rsid w:val="00EA4D2F"/>
    <w:rsid w:val="00EA5A80"/>
    <w:rsid w:val="00EA6E0B"/>
    <w:rsid w:val="00EB1BF3"/>
    <w:rsid w:val="00EB1D3E"/>
    <w:rsid w:val="00EB2E2F"/>
    <w:rsid w:val="00EB5D51"/>
    <w:rsid w:val="00EB62E1"/>
    <w:rsid w:val="00EC2F0A"/>
    <w:rsid w:val="00EC5CC8"/>
    <w:rsid w:val="00EC671D"/>
    <w:rsid w:val="00EC6A79"/>
    <w:rsid w:val="00ED087C"/>
    <w:rsid w:val="00ED28FE"/>
    <w:rsid w:val="00ED37A2"/>
    <w:rsid w:val="00EE23C0"/>
    <w:rsid w:val="00EE4E9B"/>
    <w:rsid w:val="00EE5896"/>
    <w:rsid w:val="00EE6E3B"/>
    <w:rsid w:val="00EF4053"/>
    <w:rsid w:val="00EF4A65"/>
    <w:rsid w:val="00EF4D0A"/>
    <w:rsid w:val="00EF75CD"/>
    <w:rsid w:val="00F00708"/>
    <w:rsid w:val="00F0083C"/>
    <w:rsid w:val="00F120C2"/>
    <w:rsid w:val="00F14DF0"/>
    <w:rsid w:val="00F1515E"/>
    <w:rsid w:val="00F157C5"/>
    <w:rsid w:val="00F172FC"/>
    <w:rsid w:val="00F20EC6"/>
    <w:rsid w:val="00F26FD0"/>
    <w:rsid w:val="00F30BB3"/>
    <w:rsid w:val="00F31512"/>
    <w:rsid w:val="00F3189F"/>
    <w:rsid w:val="00F31B74"/>
    <w:rsid w:val="00F35206"/>
    <w:rsid w:val="00F35E11"/>
    <w:rsid w:val="00F41FF0"/>
    <w:rsid w:val="00F43602"/>
    <w:rsid w:val="00F439E8"/>
    <w:rsid w:val="00F53D89"/>
    <w:rsid w:val="00F54494"/>
    <w:rsid w:val="00F557EB"/>
    <w:rsid w:val="00F56F5E"/>
    <w:rsid w:val="00F60E88"/>
    <w:rsid w:val="00F638A3"/>
    <w:rsid w:val="00F663F6"/>
    <w:rsid w:val="00F70650"/>
    <w:rsid w:val="00F72133"/>
    <w:rsid w:val="00F7230B"/>
    <w:rsid w:val="00F72629"/>
    <w:rsid w:val="00F82386"/>
    <w:rsid w:val="00F83C3B"/>
    <w:rsid w:val="00F8521F"/>
    <w:rsid w:val="00F92FCD"/>
    <w:rsid w:val="00F93384"/>
    <w:rsid w:val="00F967F2"/>
    <w:rsid w:val="00F97EA7"/>
    <w:rsid w:val="00FA638C"/>
    <w:rsid w:val="00FB076F"/>
    <w:rsid w:val="00FB62CC"/>
    <w:rsid w:val="00FC1AC7"/>
    <w:rsid w:val="00FC23CE"/>
    <w:rsid w:val="00FC318C"/>
    <w:rsid w:val="00FC38A2"/>
    <w:rsid w:val="00FC713A"/>
    <w:rsid w:val="00FD1432"/>
    <w:rsid w:val="00FD5489"/>
    <w:rsid w:val="00FE2559"/>
    <w:rsid w:val="00FE2A58"/>
    <w:rsid w:val="00FE5C6B"/>
    <w:rsid w:val="00FE7339"/>
    <w:rsid w:val="00FE76B0"/>
    <w:rsid w:val="00FF0A87"/>
    <w:rsid w:val="00FF10CE"/>
    <w:rsid w:val="00FF1381"/>
    <w:rsid w:val="00FF439A"/>
    <w:rsid w:val="00FF4442"/>
    <w:rsid w:val="00FF5862"/>
    <w:rsid w:val="00FF6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9E77F2"/>
  <w15:docId w15:val="{B319D40C-C89E-4253-9334-E1BA942D1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qFormat/>
    <w:rsid w:val="009F6648"/>
    <w:pPr>
      <w:keepNext/>
      <w:spacing w:before="240" w:after="60" w:line="240" w:lineRule="auto"/>
      <w:outlineLvl w:val="3"/>
    </w:pPr>
    <w:rPr>
      <w:rFonts w:ascii="Times New Roman" w:eastAsia="Times New Roman" w:hAnsi="Times New Roman" w:cs="Times New Roman"/>
      <w:b/>
      <w:bCs/>
      <w:sz w:val="28"/>
      <w:szCs w:val="28"/>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F6648"/>
    <w:rPr>
      <w:rFonts w:ascii="Times New Roman" w:eastAsia="Times New Roman" w:hAnsi="Times New Roman" w:cs="Times New Roman"/>
      <w:b/>
      <w:bCs/>
      <w:sz w:val="28"/>
      <w:szCs w:val="28"/>
      <w:lang w:val="sr-Cyrl-RS"/>
    </w:rPr>
  </w:style>
  <w:style w:type="paragraph" w:styleId="Header">
    <w:name w:val="header"/>
    <w:basedOn w:val="Normal"/>
    <w:link w:val="HeaderChar"/>
    <w:uiPriority w:val="99"/>
    <w:unhideWhenUsed/>
    <w:rsid w:val="006D3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321D"/>
  </w:style>
  <w:style w:type="paragraph" w:styleId="Footer">
    <w:name w:val="footer"/>
    <w:aliases w:val="Char Char Char Char,Char,Char Char,Char Char Char Char Char,Char Char Char Char Char Char Char Char Char,Char Char Char Char Char Char Char Char,Char Char Char,Char Char Char Char Char Char Char Char Char Char Char,Char1,Char Char Cha,Char Cha"/>
    <w:basedOn w:val="Normal"/>
    <w:link w:val="FooterChar"/>
    <w:uiPriority w:val="99"/>
    <w:unhideWhenUsed/>
    <w:qFormat/>
    <w:rsid w:val="006D321D"/>
    <w:pPr>
      <w:tabs>
        <w:tab w:val="center" w:pos="4680"/>
        <w:tab w:val="right" w:pos="9360"/>
      </w:tabs>
      <w:spacing w:after="0" w:line="240" w:lineRule="auto"/>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1 Char,Char Char Cha Char"/>
    <w:basedOn w:val="DefaultParagraphFont"/>
    <w:link w:val="Footer"/>
    <w:uiPriority w:val="99"/>
    <w:rsid w:val="006D321D"/>
  </w:style>
  <w:style w:type="paragraph" w:styleId="ListParagraph">
    <w:name w:val="List Paragraph"/>
    <w:basedOn w:val="Normal"/>
    <w:uiPriority w:val="34"/>
    <w:qFormat/>
    <w:rsid w:val="00994204"/>
    <w:pPr>
      <w:ind w:left="720"/>
      <w:contextualSpacing/>
    </w:pPr>
  </w:style>
  <w:style w:type="paragraph" w:styleId="BalloonText">
    <w:name w:val="Balloon Text"/>
    <w:basedOn w:val="Normal"/>
    <w:link w:val="BalloonTextChar"/>
    <w:uiPriority w:val="99"/>
    <w:semiHidden/>
    <w:unhideWhenUsed/>
    <w:rsid w:val="00DE79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7977"/>
    <w:rPr>
      <w:rFonts w:ascii="Segoe UI" w:hAnsi="Segoe UI" w:cs="Segoe UI"/>
      <w:sz w:val="18"/>
      <w:szCs w:val="18"/>
    </w:rPr>
  </w:style>
  <w:style w:type="character" w:styleId="Emphasis">
    <w:name w:val="Emphasis"/>
    <w:qFormat/>
    <w:rsid w:val="009F6648"/>
    <w:rPr>
      <w:i/>
      <w:iCs/>
    </w:rPr>
  </w:style>
  <w:style w:type="paragraph" w:styleId="BodyText">
    <w:name w:val="Body Text"/>
    <w:basedOn w:val="Normal"/>
    <w:link w:val="BodyTextChar"/>
    <w:rsid w:val="009F6648"/>
    <w:pPr>
      <w:spacing w:after="120" w:line="240" w:lineRule="auto"/>
    </w:pPr>
    <w:rPr>
      <w:rFonts w:ascii="Times New Roman" w:eastAsia="Times New Roman" w:hAnsi="Times New Roman" w:cs="Times New Roman"/>
      <w:sz w:val="24"/>
      <w:szCs w:val="24"/>
      <w:lang w:val="sr-Cyrl-RS"/>
    </w:rPr>
  </w:style>
  <w:style w:type="character" w:customStyle="1" w:styleId="BodyTextChar">
    <w:name w:val="Body Text Char"/>
    <w:basedOn w:val="DefaultParagraphFont"/>
    <w:link w:val="BodyText"/>
    <w:rsid w:val="009F6648"/>
    <w:rPr>
      <w:rFonts w:ascii="Times New Roman" w:eastAsia="Times New Roman" w:hAnsi="Times New Roman" w:cs="Times New Roman"/>
      <w:sz w:val="24"/>
      <w:szCs w:val="24"/>
      <w:lang w:val="sr-Cyrl-RS"/>
    </w:rPr>
  </w:style>
  <w:style w:type="paragraph" w:customStyle="1" w:styleId="Nivo2">
    <w:name w:val="Nivo2"/>
    <w:basedOn w:val="Normal"/>
    <w:link w:val="Nivo2Char"/>
    <w:qFormat/>
    <w:rsid w:val="009F6648"/>
    <w:pPr>
      <w:spacing w:before="240" w:after="60" w:line="240" w:lineRule="auto"/>
    </w:pPr>
    <w:rPr>
      <w:rFonts w:ascii="Calibri" w:eastAsia="Times New Roman" w:hAnsi="Calibri" w:cs="Calibri"/>
      <w:b/>
      <w:bCs/>
      <w:sz w:val="20"/>
      <w:szCs w:val="20"/>
      <w:lang w:val="ru-RU"/>
    </w:rPr>
  </w:style>
  <w:style w:type="character" w:customStyle="1" w:styleId="Nivo2Char">
    <w:name w:val="Nivo2 Char"/>
    <w:link w:val="Nivo2"/>
    <w:rsid w:val="009F6648"/>
    <w:rPr>
      <w:rFonts w:ascii="Calibri" w:eastAsia="Times New Roman" w:hAnsi="Calibri" w:cs="Calibri"/>
      <w:b/>
      <w:bCs/>
      <w:sz w:val="20"/>
      <w:szCs w:val="20"/>
      <w:lang w:val="ru-RU"/>
    </w:rPr>
  </w:style>
  <w:style w:type="paragraph" w:customStyle="1" w:styleId="Nivo1">
    <w:name w:val="Nivo1"/>
    <w:basedOn w:val="Normal"/>
    <w:link w:val="Nivo1Char"/>
    <w:qFormat/>
    <w:rsid w:val="009F6648"/>
    <w:pPr>
      <w:spacing w:before="120" w:after="120" w:line="240" w:lineRule="auto"/>
      <w:jc w:val="center"/>
    </w:pPr>
    <w:rPr>
      <w:rFonts w:ascii="Calibri" w:eastAsia="Times New Roman" w:hAnsi="Calibri" w:cs="Calibri"/>
      <w:b/>
      <w:bCs/>
      <w:iCs/>
      <w:sz w:val="24"/>
      <w:szCs w:val="24"/>
      <w:u w:val="single"/>
      <w:lang w:val="sr-Latn-CS"/>
    </w:rPr>
  </w:style>
  <w:style w:type="character" w:customStyle="1" w:styleId="Nivo1Char">
    <w:name w:val="Nivo1 Char"/>
    <w:link w:val="Nivo1"/>
    <w:rsid w:val="009F6648"/>
    <w:rPr>
      <w:rFonts w:ascii="Calibri" w:eastAsia="Times New Roman" w:hAnsi="Calibri" w:cs="Calibri"/>
      <w:b/>
      <w:bCs/>
      <w:iCs/>
      <w:sz w:val="24"/>
      <w:szCs w:val="24"/>
      <w:u w:val="single"/>
      <w:lang w:val="sr-Latn-CS"/>
    </w:rPr>
  </w:style>
  <w:style w:type="character" w:styleId="Hyperlink">
    <w:name w:val="Hyperlink"/>
    <w:basedOn w:val="DefaultParagraphFont"/>
    <w:uiPriority w:val="99"/>
    <w:semiHidden/>
    <w:unhideWhenUsed/>
    <w:rsid w:val="00790E74"/>
    <w:rPr>
      <w:color w:val="0000FF"/>
      <w:u w:val="single"/>
    </w:rPr>
  </w:style>
  <w:style w:type="character" w:styleId="FollowedHyperlink">
    <w:name w:val="FollowedHyperlink"/>
    <w:basedOn w:val="DefaultParagraphFont"/>
    <w:uiPriority w:val="99"/>
    <w:semiHidden/>
    <w:unhideWhenUsed/>
    <w:rsid w:val="00790E74"/>
    <w:rPr>
      <w:color w:val="800080"/>
      <w:u w:val="single"/>
    </w:rPr>
  </w:style>
  <w:style w:type="paragraph" w:customStyle="1" w:styleId="msonormal0">
    <w:name w:val="msonormal"/>
    <w:basedOn w:val="Normal"/>
    <w:rsid w:val="00790E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790E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4E5E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4E5E9D"/>
    <w:pPr>
      <w:spacing w:before="100" w:beforeAutospacing="1" w:after="100" w:afterAutospacing="1" w:line="240" w:lineRule="auto"/>
    </w:pPr>
    <w:rPr>
      <w:rFonts w:ascii="Times New Roman" w:eastAsia="Times New Roman" w:hAnsi="Times New Roman" w:cs="Times New Roman"/>
      <w:b/>
      <w:bCs/>
      <w:sz w:val="24"/>
      <w:szCs w:val="24"/>
    </w:rPr>
  </w:style>
  <w:style w:type="table" w:styleId="TableGrid">
    <w:name w:val="Table Grid"/>
    <w:basedOn w:val="TableNormal"/>
    <w:uiPriority w:val="39"/>
    <w:rsid w:val="00A74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C671D"/>
    <w:pPr>
      <w:spacing w:before="100" w:after="100" w:line="240" w:lineRule="auto"/>
      <w:ind w:firstLine="240"/>
      <w:jc w:val="both"/>
    </w:pPr>
    <w:rPr>
      <w:rFonts w:ascii="Times New Roman" w:eastAsia="Times New Roman" w:hAnsi="Times New Roman" w:cs="Times New Roman"/>
      <w:sz w:val="24"/>
      <w:szCs w:val="20"/>
    </w:rPr>
  </w:style>
  <w:style w:type="paragraph" w:customStyle="1" w:styleId="xl66">
    <w:name w:val="xl66"/>
    <w:basedOn w:val="Normal"/>
    <w:rsid w:val="00AC1343"/>
    <w:pPr>
      <w:shd w:val="clear" w:color="000000" w:fill="FFFF00"/>
      <w:spacing w:before="100" w:beforeAutospacing="1" w:after="100" w:afterAutospacing="1" w:line="240" w:lineRule="auto"/>
      <w:textAlignment w:val="center"/>
    </w:pPr>
    <w:rPr>
      <w:rFonts w:ascii="Arial Narrow" w:eastAsia="Times New Roman" w:hAnsi="Arial Narrow" w:cs="Times New Roman"/>
      <w:sz w:val="16"/>
      <w:szCs w:val="16"/>
    </w:rPr>
  </w:style>
  <w:style w:type="paragraph" w:customStyle="1" w:styleId="xl67">
    <w:name w:val="xl67"/>
    <w:basedOn w:val="Normal"/>
    <w:rsid w:val="00AC1343"/>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3057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574D"/>
    <w:rPr>
      <w:sz w:val="20"/>
      <w:szCs w:val="20"/>
    </w:rPr>
  </w:style>
  <w:style w:type="character" w:styleId="FootnoteReference">
    <w:name w:val="footnote reference"/>
    <w:basedOn w:val="DefaultParagraphFont"/>
    <w:uiPriority w:val="99"/>
    <w:semiHidden/>
    <w:unhideWhenUsed/>
    <w:rsid w:val="0030574D"/>
    <w:rPr>
      <w:vertAlign w:val="superscript"/>
    </w:rPr>
  </w:style>
  <w:style w:type="character" w:styleId="PageNumber">
    <w:name w:val="page number"/>
    <w:basedOn w:val="DefaultParagraphFont"/>
    <w:uiPriority w:val="99"/>
    <w:semiHidden/>
    <w:unhideWhenUsed/>
    <w:rsid w:val="00FF4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22633">
      <w:bodyDiv w:val="1"/>
      <w:marLeft w:val="0"/>
      <w:marRight w:val="0"/>
      <w:marTop w:val="0"/>
      <w:marBottom w:val="0"/>
      <w:divBdr>
        <w:top w:val="none" w:sz="0" w:space="0" w:color="auto"/>
        <w:left w:val="none" w:sz="0" w:space="0" w:color="auto"/>
        <w:bottom w:val="none" w:sz="0" w:space="0" w:color="auto"/>
        <w:right w:val="none" w:sz="0" w:space="0" w:color="auto"/>
      </w:divBdr>
    </w:div>
    <w:div w:id="149295385">
      <w:bodyDiv w:val="1"/>
      <w:marLeft w:val="0"/>
      <w:marRight w:val="0"/>
      <w:marTop w:val="0"/>
      <w:marBottom w:val="0"/>
      <w:divBdr>
        <w:top w:val="none" w:sz="0" w:space="0" w:color="auto"/>
        <w:left w:val="none" w:sz="0" w:space="0" w:color="auto"/>
        <w:bottom w:val="none" w:sz="0" w:space="0" w:color="auto"/>
        <w:right w:val="none" w:sz="0" w:space="0" w:color="auto"/>
      </w:divBdr>
    </w:div>
    <w:div w:id="184683577">
      <w:bodyDiv w:val="1"/>
      <w:marLeft w:val="0"/>
      <w:marRight w:val="0"/>
      <w:marTop w:val="0"/>
      <w:marBottom w:val="0"/>
      <w:divBdr>
        <w:top w:val="none" w:sz="0" w:space="0" w:color="auto"/>
        <w:left w:val="none" w:sz="0" w:space="0" w:color="auto"/>
        <w:bottom w:val="none" w:sz="0" w:space="0" w:color="auto"/>
        <w:right w:val="none" w:sz="0" w:space="0" w:color="auto"/>
      </w:divBdr>
    </w:div>
    <w:div w:id="187257566">
      <w:bodyDiv w:val="1"/>
      <w:marLeft w:val="0"/>
      <w:marRight w:val="0"/>
      <w:marTop w:val="0"/>
      <w:marBottom w:val="0"/>
      <w:divBdr>
        <w:top w:val="none" w:sz="0" w:space="0" w:color="auto"/>
        <w:left w:val="none" w:sz="0" w:space="0" w:color="auto"/>
        <w:bottom w:val="none" w:sz="0" w:space="0" w:color="auto"/>
        <w:right w:val="none" w:sz="0" w:space="0" w:color="auto"/>
      </w:divBdr>
    </w:div>
    <w:div w:id="288434602">
      <w:bodyDiv w:val="1"/>
      <w:marLeft w:val="0"/>
      <w:marRight w:val="0"/>
      <w:marTop w:val="0"/>
      <w:marBottom w:val="0"/>
      <w:divBdr>
        <w:top w:val="none" w:sz="0" w:space="0" w:color="auto"/>
        <w:left w:val="none" w:sz="0" w:space="0" w:color="auto"/>
        <w:bottom w:val="none" w:sz="0" w:space="0" w:color="auto"/>
        <w:right w:val="none" w:sz="0" w:space="0" w:color="auto"/>
      </w:divBdr>
    </w:div>
    <w:div w:id="304890543">
      <w:bodyDiv w:val="1"/>
      <w:marLeft w:val="0"/>
      <w:marRight w:val="0"/>
      <w:marTop w:val="0"/>
      <w:marBottom w:val="0"/>
      <w:divBdr>
        <w:top w:val="none" w:sz="0" w:space="0" w:color="auto"/>
        <w:left w:val="none" w:sz="0" w:space="0" w:color="auto"/>
        <w:bottom w:val="none" w:sz="0" w:space="0" w:color="auto"/>
        <w:right w:val="none" w:sz="0" w:space="0" w:color="auto"/>
      </w:divBdr>
    </w:div>
    <w:div w:id="520047770">
      <w:bodyDiv w:val="1"/>
      <w:marLeft w:val="0"/>
      <w:marRight w:val="0"/>
      <w:marTop w:val="0"/>
      <w:marBottom w:val="0"/>
      <w:divBdr>
        <w:top w:val="none" w:sz="0" w:space="0" w:color="auto"/>
        <w:left w:val="none" w:sz="0" w:space="0" w:color="auto"/>
        <w:bottom w:val="none" w:sz="0" w:space="0" w:color="auto"/>
        <w:right w:val="none" w:sz="0" w:space="0" w:color="auto"/>
      </w:divBdr>
    </w:div>
    <w:div w:id="635840359">
      <w:bodyDiv w:val="1"/>
      <w:marLeft w:val="0"/>
      <w:marRight w:val="0"/>
      <w:marTop w:val="0"/>
      <w:marBottom w:val="0"/>
      <w:divBdr>
        <w:top w:val="none" w:sz="0" w:space="0" w:color="auto"/>
        <w:left w:val="none" w:sz="0" w:space="0" w:color="auto"/>
        <w:bottom w:val="none" w:sz="0" w:space="0" w:color="auto"/>
        <w:right w:val="none" w:sz="0" w:space="0" w:color="auto"/>
      </w:divBdr>
    </w:div>
    <w:div w:id="665286834">
      <w:bodyDiv w:val="1"/>
      <w:marLeft w:val="0"/>
      <w:marRight w:val="0"/>
      <w:marTop w:val="0"/>
      <w:marBottom w:val="0"/>
      <w:divBdr>
        <w:top w:val="none" w:sz="0" w:space="0" w:color="auto"/>
        <w:left w:val="none" w:sz="0" w:space="0" w:color="auto"/>
        <w:bottom w:val="none" w:sz="0" w:space="0" w:color="auto"/>
        <w:right w:val="none" w:sz="0" w:space="0" w:color="auto"/>
      </w:divBdr>
    </w:div>
    <w:div w:id="686834956">
      <w:bodyDiv w:val="1"/>
      <w:marLeft w:val="0"/>
      <w:marRight w:val="0"/>
      <w:marTop w:val="0"/>
      <w:marBottom w:val="0"/>
      <w:divBdr>
        <w:top w:val="none" w:sz="0" w:space="0" w:color="auto"/>
        <w:left w:val="none" w:sz="0" w:space="0" w:color="auto"/>
        <w:bottom w:val="none" w:sz="0" w:space="0" w:color="auto"/>
        <w:right w:val="none" w:sz="0" w:space="0" w:color="auto"/>
      </w:divBdr>
    </w:div>
    <w:div w:id="874465887">
      <w:bodyDiv w:val="1"/>
      <w:marLeft w:val="0"/>
      <w:marRight w:val="0"/>
      <w:marTop w:val="0"/>
      <w:marBottom w:val="0"/>
      <w:divBdr>
        <w:top w:val="none" w:sz="0" w:space="0" w:color="auto"/>
        <w:left w:val="none" w:sz="0" w:space="0" w:color="auto"/>
        <w:bottom w:val="none" w:sz="0" w:space="0" w:color="auto"/>
        <w:right w:val="none" w:sz="0" w:space="0" w:color="auto"/>
      </w:divBdr>
    </w:div>
    <w:div w:id="975375590">
      <w:bodyDiv w:val="1"/>
      <w:marLeft w:val="0"/>
      <w:marRight w:val="0"/>
      <w:marTop w:val="0"/>
      <w:marBottom w:val="0"/>
      <w:divBdr>
        <w:top w:val="none" w:sz="0" w:space="0" w:color="auto"/>
        <w:left w:val="none" w:sz="0" w:space="0" w:color="auto"/>
        <w:bottom w:val="none" w:sz="0" w:space="0" w:color="auto"/>
        <w:right w:val="none" w:sz="0" w:space="0" w:color="auto"/>
      </w:divBdr>
    </w:div>
    <w:div w:id="1014570844">
      <w:bodyDiv w:val="1"/>
      <w:marLeft w:val="0"/>
      <w:marRight w:val="0"/>
      <w:marTop w:val="0"/>
      <w:marBottom w:val="0"/>
      <w:divBdr>
        <w:top w:val="none" w:sz="0" w:space="0" w:color="auto"/>
        <w:left w:val="none" w:sz="0" w:space="0" w:color="auto"/>
        <w:bottom w:val="none" w:sz="0" w:space="0" w:color="auto"/>
        <w:right w:val="none" w:sz="0" w:space="0" w:color="auto"/>
      </w:divBdr>
    </w:div>
    <w:div w:id="1019696292">
      <w:bodyDiv w:val="1"/>
      <w:marLeft w:val="0"/>
      <w:marRight w:val="0"/>
      <w:marTop w:val="0"/>
      <w:marBottom w:val="0"/>
      <w:divBdr>
        <w:top w:val="none" w:sz="0" w:space="0" w:color="auto"/>
        <w:left w:val="none" w:sz="0" w:space="0" w:color="auto"/>
        <w:bottom w:val="none" w:sz="0" w:space="0" w:color="auto"/>
        <w:right w:val="none" w:sz="0" w:space="0" w:color="auto"/>
      </w:divBdr>
    </w:div>
    <w:div w:id="1032072478">
      <w:bodyDiv w:val="1"/>
      <w:marLeft w:val="0"/>
      <w:marRight w:val="0"/>
      <w:marTop w:val="0"/>
      <w:marBottom w:val="0"/>
      <w:divBdr>
        <w:top w:val="none" w:sz="0" w:space="0" w:color="auto"/>
        <w:left w:val="none" w:sz="0" w:space="0" w:color="auto"/>
        <w:bottom w:val="none" w:sz="0" w:space="0" w:color="auto"/>
        <w:right w:val="none" w:sz="0" w:space="0" w:color="auto"/>
      </w:divBdr>
    </w:div>
    <w:div w:id="1057823916">
      <w:bodyDiv w:val="1"/>
      <w:marLeft w:val="0"/>
      <w:marRight w:val="0"/>
      <w:marTop w:val="0"/>
      <w:marBottom w:val="0"/>
      <w:divBdr>
        <w:top w:val="none" w:sz="0" w:space="0" w:color="auto"/>
        <w:left w:val="none" w:sz="0" w:space="0" w:color="auto"/>
        <w:bottom w:val="none" w:sz="0" w:space="0" w:color="auto"/>
        <w:right w:val="none" w:sz="0" w:space="0" w:color="auto"/>
      </w:divBdr>
    </w:div>
    <w:div w:id="1106461564">
      <w:bodyDiv w:val="1"/>
      <w:marLeft w:val="0"/>
      <w:marRight w:val="0"/>
      <w:marTop w:val="0"/>
      <w:marBottom w:val="0"/>
      <w:divBdr>
        <w:top w:val="none" w:sz="0" w:space="0" w:color="auto"/>
        <w:left w:val="none" w:sz="0" w:space="0" w:color="auto"/>
        <w:bottom w:val="none" w:sz="0" w:space="0" w:color="auto"/>
        <w:right w:val="none" w:sz="0" w:space="0" w:color="auto"/>
      </w:divBdr>
    </w:div>
    <w:div w:id="1291204773">
      <w:bodyDiv w:val="1"/>
      <w:marLeft w:val="0"/>
      <w:marRight w:val="0"/>
      <w:marTop w:val="0"/>
      <w:marBottom w:val="0"/>
      <w:divBdr>
        <w:top w:val="none" w:sz="0" w:space="0" w:color="auto"/>
        <w:left w:val="none" w:sz="0" w:space="0" w:color="auto"/>
        <w:bottom w:val="none" w:sz="0" w:space="0" w:color="auto"/>
        <w:right w:val="none" w:sz="0" w:space="0" w:color="auto"/>
      </w:divBdr>
    </w:div>
    <w:div w:id="1308315747">
      <w:bodyDiv w:val="1"/>
      <w:marLeft w:val="0"/>
      <w:marRight w:val="0"/>
      <w:marTop w:val="0"/>
      <w:marBottom w:val="0"/>
      <w:divBdr>
        <w:top w:val="none" w:sz="0" w:space="0" w:color="auto"/>
        <w:left w:val="none" w:sz="0" w:space="0" w:color="auto"/>
        <w:bottom w:val="none" w:sz="0" w:space="0" w:color="auto"/>
        <w:right w:val="none" w:sz="0" w:space="0" w:color="auto"/>
      </w:divBdr>
    </w:div>
    <w:div w:id="1309633460">
      <w:bodyDiv w:val="1"/>
      <w:marLeft w:val="0"/>
      <w:marRight w:val="0"/>
      <w:marTop w:val="0"/>
      <w:marBottom w:val="0"/>
      <w:divBdr>
        <w:top w:val="none" w:sz="0" w:space="0" w:color="auto"/>
        <w:left w:val="none" w:sz="0" w:space="0" w:color="auto"/>
        <w:bottom w:val="none" w:sz="0" w:space="0" w:color="auto"/>
        <w:right w:val="none" w:sz="0" w:space="0" w:color="auto"/>
      </w:divBdr>
    </w:div>
    <w:div w:id="1462571707">
      <w:bodyDiv w:val="1"/>
      <w:marLeft w:val="0"/>
      <w:marRight w:val="0"/>
      <w:marTop w:val="0"/>
      <w:marBottom w:val="0"/>
      <w:divBdr>
        <w:top w:val="none" w:sz="0" w:space="0" w:color="auto"/>
        <w:left w:val="none" w:sz="0" w:space="0" w:color="auto"/>
        <w:bottom w:val="none" w:sz="0" w:space="0" w:color="auto"/>
        <w:right w:val="none" w:sz="0" w:space="0" w:color="auto"/>
      </w:divBdr>
    </w:div>
    <w:div w:id="1512456082">
      <w:bodyDiv w:val="1"/>
      <w:marLeft w:val="0"/>
      <w:marRight w:val="0"/>
      <w:marTop w:val="0"/>
      <w:marBottom w:val="0"/>
      <w:divBdr>
        <w:top w:val="none" w:sz="0" w:space="0" w:color="auto"/>
        <w:left w:val="none" w:sz="0" w:space="0" w:color="auto"/>
        <w:bottom w:val="none" w:sz="0" w:space="0" w:color="auto"/>
        <w:right w:val="none" w:sz="0" w:space="0" w:color="auto"/>
      </w:divBdr>
    </w:div>
    <w:div w:id="1545562276">
      <w:bodyDiv w:val="1"/>
      <w:marLeft w:val="0"/>
      <w:marRight w:val="0"/>
      <w:marTop w:val="0"/>
      <w:marBottom w:val="0"/>
      <w:divBdr>
        <w:top w:val="none" w:sz="0" w:space="0" w:color="auto"/>
        <w:left w:val="none" w:sz="0" w:space="0" w:color="auto"/>
        <w:bottom w:val="none" w:sz="0" w:space="0" w:color="auto"/>
        <w:right w:val="none" w:sz="0" w:space="0" w:color="auto"/>
      </w:divBdr>
    </w:div>
    <w:div w:id="1563558430">
      <w:bodyDiv w:val="1"/>
      <w:marLeft w:val="0"/>
      <w:marRight w:val="0"/>
      <w:marTop w:val="0"/>
      <w:marBottom w:val="0"/>
      <w:divBdr>
        <w:top w:val="none" w:sz="0" w:space="0" w:color="auto"/>
        <w:left w:val="none" w:sz="0" w:space="0" w:color="auto"/>
        <w:bottom w:val="none" w:sz="0" w:space="0" w:color="auto"/>
        <w:right w:val="none" w:sz="0" w:space="0" w:color="auto"/>
      </w:divBdr>
    </w:div>
    <w:div w:id="1565986090">
      <w:bodyDiv w:val="1"/>
      <w:marLeft w:val="0"/>
      <w:marRight w:val="0"/>
      <w:marTop w:val="0"/>
      <w:marBottom w:val="0"/>
      <w:divBdr>
        <w:top w:val="none" w:sz="0" w:space="0" w:color="auto"/>
        <w:left w:val="none" w:sz="0" w:space="0" w:color="auto"/>
        <w:bottom w:val="none" w:sz="0" w:space="0" w:color="auto"/>
        <w:right w:val="none" w:sz="0" w:space="0" w:color="auto"/>
      </w:divBdr>
    </w:div>
    <w:div w:id="1880968976">
      <w:bodyDiv w:val="1"/>
      <w:marLeft w:val="0"/>
      <w:marRight w:val="0"/>
      <w:marTop w:val="0"/>
      <w:marBottom w:val="0"/>
      <w:divBdr>
        <w:top w:val="none" w:sz="0" w:space="0" w:color="auto"/>
        <w:left w:val="none" w:sz="0" w:space="0" w:color="auto"/>
        <w:bottom w:val="none" w:sz="0" w:space="0" w:color="auto"/>
        <w:right w:val="none" w:sz="0" w:space="0" w:color="auto"/>
      </w:divBdr>
    </w:div>
    <w:div w:id="2006399283">
      <w:bodyDiv w:val="1"/>
      <w:marLeft w:val="0"/>
      <w:marRight w:val="0"/>
      <w:marTop w:val="0"/>
      <w:marBottom w:val="0"/>
      <w:divBdr>
        <w:top w:val="none" w:sz="0" w:space="0" w:color="auto"/>
        <w:left w:val="none" w:sz="0" w:space="0" w:color="auto"/>
        <w:bottom w:val="none" w:sz="0" w:space="0" w:color="auto"/>
        <w:right w:val="none" w:sz="0" w:space="0" w:color="auto"/>
      </w:divBdr>
    </w:div>
    <w:div w:id="2026207880">
      <w:bodyDiv w:val="1"/>
      <w:marLeft w:val="0"/>
      <w:marRight w:val="0"/>
      <w:marTop w:val="0"/>
      <w:marBottom w:val="0"/>
      <w:divBdr>
        <w:top w:val="none" w:sz="0" w:space="0" w:color="auto"/>
        <w:left w:val="none" w:sz="0" w:space="0" w:color="auto"/>
        <w:bottom w:val="none" w:sz="0" w:space="0" w:color="auto"/>
        <w:right w:val="none" w:sz="0" w:space="0" w:color="auto"/>
      </w:divBdr>
    </w:div>
    <w:div w:id="2113012581">
      <w:bodyDiv w:val="1"/>
      <w:marLeft w:val="0"/>
      <w:marRight w:val="0"/>
      <w:marTop w:val="0"/>
      <w:marBottom w:val="0"/>
      <w:divBdr>
        <w:top w:val="none" w:sz="0" w:space="0" w:color="auto"/>
        <w:left w:val="none" w:sz="0" w:space="0" w:color="auto"/>
        <w:bottom w:val="none" w:sz="0" w:space="0" w:color="auto"/>
        <w:right w:val="none" w:sz="0" w:space="0" w:color="auto"/>
      </w:divBdr>
      <w:divsChild>
        <w:div w:id="76750054">
          <w:marLeft w:val="0"/>
          <w:marRight w:val="0"/>
          <w:marTop w:val="60"/>
          <w:marBottom w:val="0"/>
          <w:divBdr>
            <w:top w:val="none" w:sz="0" w:space="0" w:color="auto"/>
            <w:left w:val="none" w:sz="0" w:space="0" w:color="auto"/>
            <w:bottom w:val="none" w:sz="0" w:space="0" w:color="auto"/>
            <w:right w:val="none" w:sz="0" w:space="0" w:color="auto"/>
          </w:divBdr>
        </w:div>
        <w:div w:id="896431386">
          <w:marLeft w:val="0"/>
          <w:marRight w:val="0"/>
          <w:marTop w:val="60"/>
          <w:marBottom w:val="0"/>
          <w:divBdr>
            <w:top w:val="none" w:sz="0" w:space="0" w:color="auto"/>
            <w:left w:val="none" w:sz="0" w:space="0" w:color="auto"/>
            <w:bottom w:val="none" w:sz="0" w:space="0" w:color="auto"/>
            <w:right w:val="none" w:sz="0" w:space="0" w:color="auto"/>
          </w:divBdr>
        </w:div>
        <w:div w:id="293488585">
          <w:marLeft w:val="0"/>
          <w:marRight w:val="0"/>
          <w:marTop w:val="60"/>
          <w:marBottom w:val="0"/>
          <w:divBdr>
            <w:top w:val="none" w:sz="0" w:space="0" w:color="auto"/>
            <w:left w:val="none" w:sz="0" w:space="0" w:color="auto"/>
            <w:bottom w:val="none" w:sz="0" w:space="0" w:color="auto"/>
            <w:right w:val="none" w:sz="0" w:space="0" w:color="auto"/>
          </w:divBdr>
        </w:div>
      </w:divsChild>
    </w:div>
    <w:div w:id="214403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5.xml"/><Relationship Id="rId22"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99E61-2519-4F5C-A9EE-E53B1055D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169</Pages>
  <Words>46193</Words>
  <Characters>263303</Characters>
  <Application>Microsoft Office Word</Application>
  <DocSecurity>0</DocSecurity>
  <Lines>2194</Lines>
  <Paragraphs>617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 Dimic</dc:creator>
  <cp:lastModifiedBy>Bojan Grgić</cp:lastModifiedBy>
  <cp:revision>2</cp:revision>
  <cp:lastPrinted>2022-12-22T17:21:00Z</cp:lastPrinted>
  <dcterms:created xsi:type="dcterms:W3CDTF">2022-12-26T09:21:00Z</dcterms:created>
  <dcterms:modified xsi:type="dcterms:W3CDTF">2022-12-26T09:21:00Z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031425efde227ec277ae76d0a37527ff81bac2c3fb8abb3ce6694ec98889fddc</vt:lpwstr>
  </property>
</Properties>
</file>