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04FB5" w14:textId="77777777" w:rsidR="00BD7629" w:rsidRPr="00EF5323" w:rsidRDefault="00BD7629" w:rsidP="00BD7629">
      <w:pPr>
        <w:jc w:val="center"/>
        <w:rPr>
          <w:lang w:val="sr-Cyrl-CS"/>
        </w:rPr>
      </w:pPr>
      <w:r w:rsidRPr="00EF5323">
        <w:rPr>
          <w:lang w:val="sr-Cyrl-CS"/>
        </w:rPr>
        <w:t>О Б Р А З Л О Ж Е Њ Е</w:t>
      </w:r>
    </w:p>
    <w:p w14:paraId="4C1E9AFC" w14:textId="77777777" w:rsidR="00BD7629" w:rsidRPr="00EF5323" w:rsidRDefault="00BD7629" w:rsidP="00BD7629">
      <w:pPr>
        <w:jc w:val="center"/>
        <w:rPr>
          <w:rFonts w:eastAsia="Times New Roman"/>
          <w:lang w:val="sr-Cyrl-CS" w:eastAsia="sr-Latn-CS"/>
        </w:rPr>
      </w:pPr>
    </w:p>
    <w:p w14:paraId="4D2C9348" w14:textId="77777777" w:rsidR="00BD7629" w:rsidRPr="00EF5323" w:rsidRDefault="00BD7629" w:rsidP="003B7F4A">
      <w:pPr>
        <w:numPr>
          <w:ilvl w:val="0"/>
          <w:numId w:val="1"/>
        </w:numPr>
        <w:autoSpaceDE w:val="0"/>
        <w:autoSpaceDN w:val="0"/>
        <w:adjustRightInd w:val="0"/>
        <w:contextualSpacing/>
        <w:rPr>
          <w:rFonts w:eastAsia="Times New Roman"/>
          <w:bCs/>
          <w:lang w:val="sr-Cyrl-CS"/>
        </w:rPr>
      </w:pPr>
      <w:r w:rsidRPr="00EF5323">
        <w:rPr>
          <w:rFonts w:eastAsia="Times New Roman"/>
          <w:bCs/>
          <w:lang w:val="sr-Cyrl-CS"/>
        </w:rPr>
        <w:t>УСТАВНИ ОСНОВ</w:t>
      </w:r>
    </w:p>
    <w:p w14:paraId="421B13E9" w14:textId="77777777" w:rsidR="00BD7629" w:rsidRPr="00EF5323" w:rsidRDefault="00BD7629" w:rsidP="00BD7629">
      <w:pPr>
        <w:autoSpaceDE w:val="0"/>
        <w:autoSpaceDN w:val="0"/>
        <w:adjustRightInd w:val="0"/>
        <w:ind w:left="1440"/>
        <w:contextualSpacing/>
        <w:rPr>
          <w:rFonts w:eastAsia="Times New Roman"/>
          <w:bCs/>
          <w:lang w:val="sr-Cyrl-CS"/>
        </w:rPr>
      </w:pPr>
    </w:p>
    <w:p w14:paraId="23D7BAEC" w14:textId="77777777" w:rsidR="00BD7629" w:rsidRPr="00EF5323" w:rsidRDefault="00BD7629" w:rsidP="00BD7629">
      <w:pPr>
        <w:autoSpaceDE w:val="0"/>
        <w:autoSpaceDN w:val="0"/>
        <w:adjustRightInd w:val="0"/>
        <w:ind w:firstLine="720"/>
        <w:rPr>
          <w:rFonts w:eastAsia="Times New Roman"/>
          <w:lang w:val="sr-Cyrl-CS"/>
        </w:rPr>
      </w:pPr>
      <w:r w:rsidRPr="00EF5323">
        <w:rPr>
          <w:rFonts w:eastAsia="Times New Roman"/>
          <w:lang w:val="sr-Cyrl-CS"/>
        </w:rPr>
        <w:t xml:space="preserve">Уставни основ за доношење овог закона садржан је у одредбама члана 97.  тач. 6. и 15. Устава Републике Србије, којим је, између осталог, прописано да Република Србија уређује и обезбеђује </w:t>
      </w:r>
      <w:r w:rsidRPr="00EF5323">
        <w:rPr>
          <w:lang w:val="sr-Cyrl-CS"/>
        </w:rPr>
        <w:t xml:space="preserve">јединствено тржиште, правни положај привредних субјеката, систем обављања појединих привредних и других делатности, </w:t>
      </w:r>
      <w:r w:rsidRPr="00EF5323">
        <w:rPr>
          <w:rFonts w:eastAsia="Times New Roman"/>
          <w:lang w:val="sr-Cyrl-CS"/>
        </w:rPr>
        <w:t>монетарни, банкарски и девизни систем, финансирање остваривања права и дужности Републике Србије утврђених Уставом и законом.</w:t>
      </w:r>
    </w:p>
    <w:p w14:paraId="262AAB14" w14:textId="77777777" w:rsidR="00BD7629" w:rsidRPr="00EF5323" w:rsidRDefault="00BD7629" w:rsidP="00BD7629">
      <w:pPr>
        <w:autoSpaceDE w:val="0"/>
        <w:autoSpaceDN w:val="0"/>
        <w:adjustRightInd w:val="0"/>
        <w:ind w:firstLine="720"/>
        <w:rPr>
          <w:rFonts w:eastAsia="Times New Roman"/>
          <w:lang w:val="sr-Cyrl-CS"/>
        </w:rPr>
      </w:pPr>
    </w:p>
    <w:p w14:paraId="4DF1F2B6" w14:textId="77777777" w:rsidR="00BD7629" w:rsidRPr="00EF5323" w:rsidRDefault="00BD7629" w:rsidP="00BD7629">
      <w:pPr>
        <w:numPr>
          <w:ilvl w:val="0"/>
          <w:numId w:val="1"/>
        </w:numPr>
        <w:autoSpaceDE w:val="0"/>
        <w:autoSpaceDN w:val="0"/>
        <w:adjustRightInd w:val="0"/>
        <w:contextualSpacing/>
        <w:rPr>
          <w:rFonts w:eastAsia="Times New Roman"/>
          <w:bCs/>
          <w:lang w:val="sr-Cyrl-CS"/>
        </w:rPr>
      </w:pPr>
      <w:r w:rsidRPr="00EF5323">
        <w:rPr>
          <w:rFonts w:eastAsia="Times New Roman"/>
          <w:bCs/>
          <w:lang w:val="sr-Cyrl-CS"/>
        </w:rPr>
        <w:t>РАЗЛОЗИ ЗА ДОНОШЕЊЕ ЗАКОНА</w:t>
      </w:r>
    </w:p>
    <w:p w14:paraId="55F8FECA" w14:textId="77777777" w:rsidR="00BD7629" w:rsidRPr="00EF5323" w:rsidRDefault="00BD7629" w:rsidP="00BD7629">
      <w:pPr>
        <w:autoSpaceDE w:val="0"/>
        <w:autoSpaceDN w:val="0"/>
        <w:adjustRightInd w:val="0"/>
        <w:ind w:left="1440"/>
        <w:contextualSpacing/>
        <w:rPr>
          <w:rFonts w:eastAsia="Times New Roman"/>
          <w:bCs/>
          <w:lang w:val="sr-Cyrl-CS"/>
        </w:rPr>
      </w:pPr>
    </w:p>
    <w:p w14:paraId="4C5380F2" w14:textId="77777777" w:rsidR="0086333F" w:rsidRPr="00EF5323" w:rsidRDefault="00BD7629" w:rsidP="0086333F">
      <w:pPr>
        <w:autoSpaceDE w:val="0"/>
        <w:autoSpaceDN w:val="0"/>
        <w:adjustRightInd w:val="0"/>
        <w:rPr>
          <w:bCs/>
          <w:iCs/>
          <w:lang w:val="sr-Cyrl-CS"/>
        </w:rPr>
      </w:pPr>
      <w:r w:rsidRPr="00EF5323">
        <w:rPr>
          <w:bCs/>
          <w:iCs/>
          <w:lang w:val="sr-Cyrl-CS"/>
        </w:rPr>
        <w:t>Важећим Закон</w:t>
      </w:r>
      <w:r w:rsidR="001A3A0F" w:rsidRPr="00EF5323">
        <w:rPr>
          <w:bCs/>
          <w:iCs/>
          <w:lang w:val="sr-Cyrl-CS"/>
        </w:rPr>
        <w:t>ом</w:t>
      </w:r>
      <w:r w:rsidRPr="00EF5323">
        <w:rPr>
          <w:bCs/>
          <w:iCs/>
          <w:lang w:val="sr-Cyrl-CS"/>
        </w:rPr>
        <w:t xml:space="preserve"> о роковима измирења новчаних обавеза у комерцијалним трансакцијама </w:t>
      </w:r>
      <w:r w:rsidR="001A3A0F" w:rsidRPr="00EF5323">
        <w:rPr>
          <w:lang w:val="sr-Cyrl-CS"/>
        </w:rPr>
        <w:t xml:space="preserve">(„Службени гласник РС”, бр. </w:t>
      </w:r>
      <w:r w:rsidR="0086333F" w:rsidRPr="00EF5323">
        <w:rPr>
          <w:lang w:val="sr-Cyrl-CS"/>
        </w:rPr>
        <w:t>119/12, 68/15, 113/17, 91/19, 44/21 – др. закон, 44/21</w:t>
      </w:r>
      <w:r w:rsidR="00785D16" w:rsidRPr="00EF5323">
        <w:rPr>
          <w:color w:val="000000"/>
          <w:lang w:val="sr-Cyrl-CS"/>
        </w:rPr>
        <w:t>, 129/21 – др. закон</w:t>
      </w:r>
      <w:r w:rsidR="0086333F" w:rsidRPr="00EF5323">
        <w:rPr>
          <w:lang w:val="sr-Cyrl-CS"/>
        </w:rPr>
        <w:t xml:space="preserve"> и 130/21</w:t>
      </w:r>
      <w:r w:rsidR="001A3A0F" w:rsidRPr="00EF5323">
        <w:rPr>
          <w:lang w:val="sr-Cyrl-CS"/>
        </w:rPr>
        <w:t xml:space="preserve"> </w:t>
      </w:r>
      <w:r w:rsidR="001A3A0F" w:rsidRPr="00EF5323">
        <w:rPr>
          <w:bCs/>
          <w:iCs/>
          <w:lang w:val="sr-Cyrl-CS"/>
        </w:rPr>
        <w:t>– у даљем тексту: Закон</w:t>
      </w:r>
      <w:r w:rsidR="001A3A0F" w:rsidRPr="00EF5323">
        <w:rPr>
          <w:lang w:val="sr-Cyrl-CS"/>
        </w:rPr>
        <w:t>)</w:t>
      </w:r>
      <w:r w:rsidR="0086333F" w:rsidRPr="00EF5323">
        <w:rPr>
          <w:bCs/>
          <w:iCs/>
          <w:lang w:val="sr-Cyrl-CS"/>
        </w:rPr>
        <w:t xml:space="preserve"> уређује се, између осталог, евидентирање електронских фактура и других захтева за исплату у електронском облику у централном регистру фактура,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При том, у члану 2. Закона прописана су значења која имају поједини изрази употребљени у овом закону, а који су у вези са претходно наведеним предметом уређивања.</w:t>
      </w:r>
    </w:p>
    <w:p w14:paraId="3A869D87" w14:textId="77777777" w:rsidR="0086333F" w:rsidRPr="00EF5323" w:rsidRDefault="0086333F" w:rsidP="0086333F">
      <w:pPr>
        <w:autoSpaceDE w:val="0"/>
        <w:autoSpaceDN w:val="0"/>
        <w:adjustRightInd w:val="0"/>
        <w:rPr>
          <w:bCs/>
          <w:iCs/>
          <w:lang w:val="sr-Cyrl-CS"/>
        </w:rPr>
      </w:pPr>
      <w:r w:rsidRPr="00EF5323">
        <w:rPr>
          <w:bCs/>
          <w:iCs/>
          <w:lang w:val="sr-Cyrl-CS"/>
        </w:rPr>
        <w:t>Законом о електронском фактурисању („Службени гласник РС”, бр. 44/21 и 129/21) уређују се издавање, слање, пријем, обрада, чување, садржина и елементи електронских фактура, у трансакцијама између субјеката јавног сектора, између субјеката приватног сектора, односно између субјекта јавног и субјекта приватног сектора и друга питања која су од значаја за електронско фактурисање. У члану 2. тог закона дата су значења појединих појмова, употребљених у истом закону.</w:t>
      </w:r>
    </w:p>
    <w:p w14:paraId="5956272C" w14:textId="77777777" w:rsidR="00BD7629" w:rsidRPr="00EF5323" w:rsidRDefault="00BD7629" w:rsidP="00B91E03">
      <w:pPr>
        <w:autoSpaceDE w:val="0"/>
        <w:autoSpaceDN w:val="0"/>
        <w:adjustRightInd w:val="0"/>
        <w:rPr>
          <w:lang w:val="sr-Cyrl-CS"/>
        </w:rPr>
      </w:pPr>
      <w:r w:rsidRPr="00EF5323">
        <w:rPr>
          <w:bCs/>
          <w:iCs/>
          <w:lang w:val="sr-Cyrl-CS"/>
        </w:rPr>
        <w:t>Имајући у виду</w:t>
      </w:r>
      <w:r w:rsidR="0086333F" w:rsidRPr="00EF5323">
        <w:rPr>
          <w:bCs/>
          <w:iCs/>
          <w:lang w:val="sr-Cyrl-CS"/>
        </w:rPr>
        <w:t xml:space="preserve"> да </w:t>
      </w:r>
      <w:r w:rsidR="00B91E03" w:rsidRPr="00EF5323">
        <w:rPr>
          <w:bCs/>
          <w:iCs/>
          <w:lang w:val="sr-Cyrl-CS"/>
        </w:rPr>
        <w:t>с</w:t>
      </w:r>
      <w:r w:rsidR="0086333F" w:rsidRPr="00EF5323">
        <w:rPr>
          <w:bCs/>
          <w:iCs/>
          <w:lang w:val="sr-Cyrl-CS"/>
        </w:rPr>
        <w:t xml:space="preserve">у у Закону и у Закону о електронском фактурисању дата различита значења истих појмова, </w:t>
      </w:r>
      <w:r w:rsidRPr="00EF5323">
        <w:rPr>
          <w:bCs/>
          <w:iCs/>
          <w:lang w:val="sr-Cyrl-CS"/>
        </w:rPr>
        <w:t xml:space="preserve">потребно је, у циљу усаглашавања са </w:t>
      </w:r>
      <w:r w:rsidR="0086333F" w:rsidRPr="00EF5323">
        <w:rPr>
          <w:bCs/>
          <w:iCs/>
          <w:lang w:val="sr-Cyrl-CS"/>
        </w:rPr>
        <w:t>Законом</w:t>
      </w:r>
      <w:r w:rsidRPr="00EF5323">
        <w:rPr>
          <w:bCs/>
          <w:iCs/>
          <w:lang w:val="sr-Cyrl-CS"/>
        </w:rPr>
        <w:t xml:space="preserve"> о електронс</w:t>
      </w:r>
      <w:r w:rsidR="0086333F" w:rsidRPr="00EF5323">
        <w:rPr>
          <w:bCs/>
          <w:iCs/>
          <w:lang w:val="sr-Cyrl-CS"/>
        </w:rPr>
        <w:t>ком фактурисању, извршити измене</w:t>
      </w:r>
      <w:r w:rsidRPr="00EF5323">
        <w:rPr>
          <w:bCs/>
          <w:iCs/>
          <w:lang w:val="sr-Cyrl-CS"/>
        </w:rPr>
        <w:t xml:space="preserve"> Закона о роковима измирења новчаних обавеза у комерцијалним трансакцијама, на начин предложен у тексту Нацрта закона.</w:t>
      </w:r>
      <w:r w:rsidR="0086333F" w:rsidRPr="00EF5323">
        <w:rPr>
          <w:bCs/>
          <w:iCs/>
          <w:lang w:val="sr-Cyrl-CS"/>
        </w:rPr>
        <w:t xml:space="preserve"> Поред тога, а полазећи од предмета уређивања Законом о електронском фактурисању, извршено је и терминолошко усклађивање </w:t>
      </w:r>
      <w:r w:rsidR="00B91E03" w:rsidRPr="00EF5323">
        <w:rPr>
          <w:bCs/>
          <w:iCs/>
          <w:lang w:val="sr-Cyrl-CS"/>
        </w:rPr>
        <w:t>два з</w:t>
      </w:r>
      <w:r w:rsidR="0086333F" w:rsidRPr="00EF5323">
        <w:rPr>
          <w:bCs/>
          <w:iCs/>
          <w:lang w:val="sr-Cyrl-CS"/>
        </w:rPr>
        <w:t xml:space="preserve">акона, у смислу </w:t>
      </w:r>
      <w:r w:rsidR="00B91E03" w:rsidRPr="00EF5323">
        <w:rPr>
          <w:bCs/>
          <w:iCs/>
          <w:lang w:val="sr-Cyrl-CS"/>
        </w:rPr>
        <w:t xml:space="preserve">усклађивања термина и израза из Закона са терминима и изразима из Закона о електронском фактурисању. </w:t>
      </w:r>
      <w:r w:rsidR="0086333F" w:rsidRPr="00EF5323">
        <w:rPr>
          <w:bCs/>
          <w:iCs/>
          <w:lang w:val="sr-Cyrl-CS"/>
        </w:rPr>
        <w:t>Усвајањем предложених измена</w:t>
      </w:r>
      <w:r w:rsidR="003B7F4A" w:rsidRPr="00EF5323">
        <w:rPr>
          <w:bCs/>
          <w:iCs/>
          <w:lang w:val="sr-Cyrl-CS"/>
        </w:rPr>
        <w:t xml:space="preserve"> и допуне</w:t>
      </w:r>
      <w:r w:rsidR="0086333F" w:rsidRPr="00EF5323">
        <w:rPr>
          <w:bCs/>
          <w:iCs/>
          <w:lang w:val="sr-Cyrl-CS"/>
        </w:rPr>
        <w:t xml:space="preserve"> Закона отклониће се непотребна различита тумачења и евентуалне нејасноће у примени Закона у пракси</w:t>
      </w:r>
      <w:r w:rsidR="00B91E03" w:rsidRPr="00EF5323">
        <w:rPr>
          <w:bCs/>
          <w:iCs/>
          <w:lang w:val="sr-Cyrl-CS"/>
        </w:rPr>
        <w:t xml:space="preserve">, а наведено је једино могуће учинити у форми измена Закона, због чега је доношење Закона о изменама </w:t>
      </w:r>
      <w:r w:rsidR="00FF600C">
        <w:rPr>
          <w:bCs/>
          <w:iCs/>
          <w:lang w:val="sr-Cyrl-CS"/>
        </w:rPr>
        <w:t xml:space="preserve">и допуни </w:t>
      </w:r>
      <w:r w:rsidR="00B91E03" w:rsidRPr="00EF5323">
        <w:rPr>
          <w:bCs/>
          <w:iCs/>
          <w:lang w:val="sr-Cyrl-CS"/>
        </w:rPr>
        <w:t>Закона о роковима измирења новчаних обавеза у комерцијалним трансакцијама начин за постизање наведених решења и поменутих циљева.</w:t>
      </w:r>
    </w:p>
    <w:p w14:paraId="5929A8BC" w14:textId="77777777" w:rsidR="00BD7629" w:rsidRPr="00EF5323" w:rsidRDefault="00BD7629" w:rsidP="00BD7629">
      <w:pPr>
        <w:autoSpaceDE w:val="0"/>
        <w:autoSpaceDN w:val="0"/>
        <w:adjustRightInd w:val="0"/>
        <w:rPr>
          <w:rFonts w:eastAsia="Times New Roman"/>
          <w:bCs/>
          <w:iCs/>
          <w:lang w:val="sr-Cyrl-CS"/>
        </w:rPr>
      </w:pPr>
    </w:p>
    <w:p w14:paraId="2E3B27C3" w14:textId="77777777" w:rsidR="00BD7629" w:rsidRPr="00EF5323" w:rsidRDefault="00BD7629" w:rsidP="00BD7629">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EF5323">
        <w:rPr>
          <w:rFonts w:ascii="Times New Roman" w:eastAsia="Times New Roman" w:hAnsi="Times New Roman" w:cs="Times New Roman"/>
          <w:bCs/>
          <w:sz w:val="24"/>
          <w:szCs w:val="24"/>
          <w:lang w:val="sr-Cyrl-CS"/>
        </w:rPr>
        <w:t>ОБЈАШЊЕЊЕ ПОЈЕДИНАЧНИХ РЕШЕЊА У ЗАКОНУ</w:t>
      </w:r>
    </w:p>
    <w:p w14:paraId="2E713A29" w14:textId="77777777" w:rsidR="00BD7629" w:rsidRPr="00EF5323" w:rsidRDefault="00BD7629" w:rsidP="00BD7629">
      <w:pPr>
        <w:autoSpaceDE w:val="0"/>
        <w:autoSpaceDN w:val="0"/>
        <w:adjustRightInd w:val="0"/>
        <w:ind w:firstLine="720"/>
        <w:rPr>
          <w:rFonts w:eastAsia="Times New Roman"/>
          <w:bCs/>
          <w:lang w:val="sr-Cyrl-CS"/>
        </w:rPr>
      </w:pPr>
    </w:p>
    <w:p w14:paraId="48D0F3F6" w14:textId="77777777" w:rsidR="00BD7629" w:rsidRPr="00EF5323" w:rsidRDefault="00BD7629" w:rsidP="00BD7629">
      <w:pPr>
        <w:autoSpaceDE w:val="0"/>
        <w:autoSpaceDN w:val="0"/>
        <w:adjustRightInd w:val="0"/>
        <w:ind w:firstLine="720"/>
        <w:rPr>
          <w:bCs/>
          <w:lang w:val="sr-Cyrl-CS"/>
        </w:rPr>
      </w:pPr>
      <w:r w:rsidRPr="00EF5323">
        <w:rPr>
          <w:rFonts w:eastAsia="Times New Roman"/>
          <w:bCs/>
          <w:lang w:val="sr-Cyrl-CS"/>
        </w:rPr>
        <w:t xml:space="preserve">Чланом 1. </w:t>
      </w:r>
      <w:r w:rsidR="00DC68A9" w:rsidRPr="00EF5323">
        <w:rPr>
          <w:rFonts w:eastAsia="Times New Roman"/>
          <w:bCs/>
          <w:lang w:val="sr-Cyrl-CS"/>
        </w:rPr>
        <w:t xml:space="preserve">Предлога </w:t>
      </w:r>
      <w:r w:rsidRPr="00EF5323">
        <w:rPr>
          <w:rFonts w:eastAsia="Times New Roman"/>
          <w:bCs/>
          <w:lang w:val="sr-Cyrl-CS"/>
        </w:rPr>
        <w:t xml:space="preserve">закона </w:t>
      </w:r>
      <w:r w:rsidR="00376670">
        <w:rPr>
          <w:bCs/>
          <w:lang w:val="sr-Cyrl-CS"/>
        </w:rPr>
        <w:t>брише се став 2.</w:t>
      </w:r>
      <w:r w:rsidR="00B91E03" w:rsidRPr="00EF5323">
        <w:rPr>
          <w:bCs/>
          <w:lang w:val="sr-Cyrl-CS"/>
        </w:rPr>
        <w:t xml:space="preserve"> члана</w:t>
      </w:r>
      <w:r w:rsidR="00376670">
        <w:rPr>
          <w:bCs/>
          <w:lang w:val="sr-Cyrl-CS"/>
        </w:rPr>
        <w:t xml:space="preserve"> 1. Закона</w:t>
      </w:r>
      <w:r w:rsidR="00B91E03" w:rsidRPr="00EF5323">
        <w:rPr>
          <w:bCs/>
          <w:lang w:val="sr-Cyrl-CS"/>
        </w:rPr>
        <w:t xml:space="preserve">, а досадашњи став 3, који постаје став 2, мења се и истим се, сходно измени, уређује </w:t>
      </w:r>
      <w:r w:rsidR="00B91E03" w:rsidRPr="00EF5323">
        <w:rPr>
          <w:color w:val="000000"/>
          <w:lang w:val="sr-Cyrl-CS"/>
        </w:rPr>
        <w:t>евидентирање електронских фактура и других захтева за исплату у електронском облику у централном регистру фактура, издатих од стране поверилаца у комерцијалн</w:t>
      </w:r>
      <w:r w:rsidR="00DC68A9" w:rsidRPr="00EF5323">
        <w:rPr>
          <w:color w:val="000000"/>
          <w:lang w:val="sr-Cyrl-CS"/>
        </w:rPr>
        <w:t>и</w:t>
      </w:r>
      <w:r w:rsidR="00B91E03" w:rsidRPr="00EF5323">
        <w:rPr>
          <w:color w:val="000000"/>
          <w:lang w:val="sr-Cyrl-CS"/>
        </w:rPr>
        <w:t>м трансакцијама између јавног сектора и привредних субјеката, односно између субјеката јавног сектора, у којима су субјекти јавног сектора дужници, на основу података добијених из системa електронских фактура</w:t>
      </w:r>
      <w:r w:rsidR="005B6B3A" w:rsidRPr="00EF5323">
        <w:rPr>
          <w:color w:val="000000"/>
          <w:lang w:val="sr-Cyrl-CS"/>
        </w:rPr>
        <w:t xml:space="preserve">, имајући у виду да се </w:t>
      </w:r>
      <w:r w:rsidR="005B6B3A" w:rsidRPr="00EF5323">
        <w:rPr>
          <w:bCs/>
          <w:iCs/>
          <w:lang w:val="sr-Cyrl-CS"/>
        </w:rPr>
        <w:t xml:space="preserve">издавање, слање, пријем, обрада, чување, </w:t>
      </w:r>
      <w:r w:rsidR="005B6B3A" w:rsidRPr="00EF5323">
        <w:rPr>
          <w:bCs/>
          <w:iCs/>
          <w:lang w:val="sr-Cyrl-CS"/>
        </w:rPr>
        <w:lastRenderedPageBreak/>
        <w:t>садржина и елементи електронских фактура, у трансакцијама између субјеката јавног сектора, између субјеката приватног сектора, односно између субјекта јавног и субјекта приватног сектора и друга питања која су од значаја за електронско фактурисање уређују Законом о електронском фактурисању</w:t>
      </w:r>
      <w:r w:rsidRPr="00EF5323">
        <w:rPr>
          <w:bCs/>
          <w:lang w:val="sr-Cyrl-CS"/>
        </w:rPr>
        <w:t>.</w:t>
      </w:r>
    </w:p>
    <w:p w14:paraId="132BFFA2" w14:textId="77777777" w:rsidR="00BD7629" w:rsidRPr="00EF5323" w:rsidRDefault="00BD7629" w:rsidP="00BD7629">
      <w:pPr>
        <w:autoSpaceDE w:val="0"/>
        <w:autoSpaceDN w:val="0"/>
        <w:adjustRightInd w:val="0"/>
        <w:ind w:firstLine="720"/>
        <w:rPr>
          <w:lang w:val="sr-Cyrl-CS"/>
        </w:rPr>
      </w:pPr>
      <w:r w:rsidRPr="00EF5323">
        <w:rPr>
          <w:bCs/>
          <w:lang w:val="sr-Cyrl-CS"/>
        </w:rPr>
        <w:t>Чланом 2.</w:t>
      </w:r>
      <w:r w:rsidR="005B6B3A" w:rsidRPr="00EF5323">
        <w:rPr>
          <w:bCs/>
          <w:lang w:val="sr-Cyrl-CS"/>
        </w:rPr>
        <w:t xml:space="preserve"> </w:t>
      </w:r>
      <w:r w:rsidR="00DC68A9" w:rsidRPr="00EF5323">
        <w:rPr>
          <w:bCs/>
          <w:lang w:val="sr-Cyrl-CS"/>
        </w:rPr>
        <w:t xml:space="preserve">Предлога </w:t>
      </w:r>
      <w:r w:rsidR="005B6B3A" w:rsidRPr="00EF5323">
        <w:rPr>
          <w:bCs/>
          <w:lang w:val="sr-Cyrl-CS"/>
        </w:rPr>
        <w:t>закона</w:t>
      </w:r>
      <w:r w:rsidRPr="00EF5323">
        <w:rPr>
          <w:lang w:val="sr-Cyrl-CS"/>
        </w:rPr>
        <w:t xml:space="preserve"> </w:t>
      </w:r>
      <w:r w:rsidR="005B6B3A" w:rsidRPr="00EF5323">
        <w:rPr>
          <w:lang w:val="sr-Cyrl-CS"/>
        </w:rPr>
        <w:t xml:space="preserve">извршено је усклађивање значења појмова електронске фактуре из члана 2. тачка 6) Закона и система електронских фактура из тачке 10) истог члана Закона са значењима тих појмова у Закону о електронском фактурисању кроз упућујуће одредбе, а додатно је извршено и </w:t>
      </w:r>
      <w:r w:rsidR="003B7F4A" w:rsidRPr="00EF5323">
        <w:rPr>
          <w:lang w:val="sr-Cyrl-CS"/>
        </w:rPr>
        <w:t>прецизирање допуном</w:t>
      </w:r>
      <w:r w:rsidR="005B6B3A" w:rsidRPr="00EF5323">
        <w:rPr>
          <w:lang w:val="sr-Cyrl-CS"/>
        </w:rPr>
        <w:t xml:space="preserve"> у тачки 11) истог члана Закона</w:t>
      </w:r>
      <w:r w:rsidRPr="00EF5323">
        <w:rPr>
          <w:lang w:val="sr-Cyrl-CS"/>
        </w:rPr>
        <w:t>.</w:t>
      </w:r>
    </w:p>
    <w:p w14:paraId="19FAA679" w14:textId="77777777" w:rsidR="005B6B3A" w:rsidRPr="00EF5323" w:rsidRDefault="005B6B3A" w:rsidP="00BD7629">
      <w:pPr>
        <w:autoSpaceDE w:val="0"/>
        <w:autoSpaceDN w:val="0"/>
        <w:adjustRightInd w:val="0"/>
        <w:ind w:firstLine="720"/>
        <w:rPr>
          <w:lang w:val="sr-Cyrl-CS"/>
        </w:rPr>
      </w:pPr>
      <w:r w:rsidRPr="00EF5323">
        <w:rPr>
          <w:lang w:val="sr-Cyrl-CS"/>
        </w:rPr>
        <w:t xml:space="preserve">Чл 3. и 4. </w:t>
      </w:r>
      <w:r w:rsidR="00DC68A9" w:rsidRPr="00EF5323">
        <w:rPr>
          <w:lang w:val="sr-Cyrl-CS"/>
        </w:rPr>
        <w:t xml:space="preserve">Предлога </w:t>
      </w:r>
      <w:r w:rsidRPr="00EF5323">
        <w:rPr>
          <w:lang w:val="sr-Cyrl-CS"/>
        </w:rPr>
        <w:t>закона предложене измене у члану 3. став 3. тачка 4) и члану 4а Закона</w:t>
      </w:r>
      <w:r w:rsidR="004E2B02">
        <w:rPr>
          <w:lang w:val="sr-Cyrl-CS"/>
        </w:rPr>
        <w:t xml:space="preserve">, </w:t>
      </w:r>
      <w:r w:rsidRPr="00EF5323">
        <w:rPr>
          <w:lang w:val="sr-Cyrl-CS"/>
        </w:rPr>
        <w:t>представљају терминолошко усклађивање са Законом о електронском фактурисању.</w:t>
      </w:r>
    </w:p>
    <w:p w14:paraId="3FD12169" w14:textId="77777777" w:rsidR="00585A10" w:rsidRPr="00EF5323" w:rsidRDefault="005B6B3A" w:rsidP="00585A10">
      <w:pPr>
        <w:autoSpaceDE w:val="0"/>
        <w:autoSpaceDN w:val="0"/>
        <w:adjustRightInd w:val="0"/>
        <w:ind w:firstLine="720"/>
        <w:rPr>
          <w:lang w:val="sr-Cyrl-CS"/>
        </w:rPr>
      </w:pPr>
      <w:r w:rsidRPr="00EF5323">
        <w:rPr>
          <w:lang w:val="sr-Cyrl-CS"/>
        </w:rPr>
        <w:t xml:space="preserve">Чланом 5. </w:t>
      </w:r>
      <w:r w:rsidR="00250F50">
        <w:rPr>
          <w:lang w:val="sr-Cyrl-CS"/>
        </w:rPr>
        <w:t xml:space="preserve">уређено је ступање на снагу </w:t>
      </w:r>
      <w:r w:rsidR="00B53D99">
        <w:rPr>
          <w:lang w:val="sr-Cyrl-CS"/>
        </w:rPr>
        <w:t xml:space="preserve">овог </w:t>
      </w:r>
      <w:r w:rsidR="00250F50">
        <w:rPr>
          <w:lang w:val="sr-Cyrl-CS"/>
        </w:rPr>
        <w:t>з</w:t>
      </w:r>
      <w:r w:rsidR="00585A10" w:rsidRPr="00EF5323">
        <w:rPr>
          <w:lang w:val="sr-Cyrl-CS"/>
        </w:rPr>
        <w:t>акона.</w:t>
      </w:r>
    </w:p>
    <w:p w14:paraId="54FB8E7D" w14:textId="77777777" w:rsidR="00BD7629" w:rsidRPr="00EF5323" w:rsidRDefault="00BD7629" w:rsidP="00BD7629">
      <w:pPr>
        <w:pStyle w:val="NormalWeb"/>
        <w:spacing w:before="0" w:beforeAutospacing="0" w:after="0" w:afterAutospacing="0"/>
        <w:ind w:firstLine="851"/>
        <w:jc w:val="both"/>
        <w:rPr>
          <w:bCs/>
          <w:color w:val="000000"/>
          <w:lang w:val="sr-Cyrl-CS"/>
        </w:rPr>
      </w:pPr>
    </w:p>
    <w:p w14:paraId="519626FA" w14:textId="77777777" w:rsidR="00BD7629" w:rsidRPr="00EF5323" w:rsidRDefault="00BD7629" w:rsidP="00BD7629">
      <w:pPr>
        <w:pStyle w:val="ListParagraph"/>
        <w:numPr>
          <w:ilvl w:val="0"/>
          <w:numId w:val="1"/>
        </w:numPr>
        <w:spacing w:after="0" w:line="240" w:lineRule="auto"/>
        <w:ind w:left="0" w:firstLine="851"/>
        <w:jc w:val="both"/>
        <w:rPr>
          <w:rFonts w:ascii="Times New Roman" w:eastAsia="Times New Roman" w:hAnsi="Times New Roman" w:cs="Times New Roman"/>
          <w:sz w:val="24"/>
          <w:szCs w:val="24"/>
          <w:lang w:val="sr-Cyrl-CS" w:eastAsia="sr-Latn-CS"/>
        </w:rPr>
      </w:pPr>
      <w:r w:rsidRPr="00EF5323">
        <w:rPr>
          <w:rFonts w:ascii="Times New Roman" w:eastAsia="Times New Roman" w:hAnsi="Times New Roman" w:cs="Times New Roman"/>
          <w:sz w:val="24"/>
          <w:szCs w:val="24"/>
          <w:lang w:val="sr-Cyrl-CS" w:eastAsia="sr-Latn-CS"/>
        </w:rPr>
        <w:t>ПРОЦЕНА ФИНАНСИЈСКИХ СРЕДСТАВА ПОТРЕБНИХ ЗА СПРОВОЂЕЊЕ ЗАКОНА</w:t>
      </w:r>
    </w:p>
    <w:p w14:paraId="08622F4C" w14:textId="77777777" w:rsidR="00BD7629" w:rsidRPr="00EF5323" w:rsidRDefault="00BD7629" w:rsidP="00BD7629">
      <w:pPr>
        <w:pStyle w:val="ListParagraph"/>
        <w:spacing w:after="0" w:line="240" w:lineRule="auto"/>
        <w:ind w:left="1440"/>
        <w:jc w:val="both"/>
        <w:rPr>
          <w:rFonts w:ascii="Times New Roman" w:eastAsia="Times New Roman" w:hAnsi="Times New Roman" w:cs="Times New Roman"/>
          <w:sz w:val="24"/>
          <w:szCs w:val="24"/>
          <w:lang w:val="sr-Cyrl-CS" w:eastAsia="sr-Latn-CS"/>
        </w:rPr>
      </w:pPr>
    </w:p>
    <w:p w14:paraId="39BD2E5B" w14:textId="77777777" w:rsidR="003B7F4A" w:rsidRPr="00EF5323" w:rsidRDefault="00BD7629" w:rsidP="00BD7629">
      <w:pPr>
        <w:tabs>
          <w:tab w:val="left" w:pos="720"/>
        </w:tabs>
        <w:rPr>
          <w:lang w:val="sr-Cyrl-CS"/>
        </w:rPr>
      </w:pPr>
      <w:r w:rsidRPr="00EF5323">
        <w:rPr>
          <w:rFonts w:eastAsia="Times New Roman"/>
          <w:lang w:val="sr-Cyrl-CS"/>
        </w:rPr>
        <w:tab/>
        <w:t xml:space="preserve">За спровођење овог закона није потребно обезбедити средства у </w:t>
      </w:r>
      <w:r w:rsidR="00DC68A9" w:rsidRPr="00EF5323">
        <w:rPr>
          <w:lang w:val="sr-Cyrl-CS"/>
        </w:rPr>
        <w:t>буџету Републике Србије.</w:t>
      </w:r>
    </w:p>
    <w:p w14:paraId="29A8384B" w14:textId="77777777" w:rsidR="003B7F4A" w:rsidRPr="00EF5323" w:rsidRDefault="003B7F4A" w:rsidP="00BD7629">
      <w:pPr>
        <w:tabs>
          <w:tab w:val="left" w:pos="720"/>
        </w:tabs>
        <w:rPr>
          <w:lang w:val="sr-Cyrl-CS"/>
        </w:rPr>
      </w:pPr>
    </w:p>
    <w:p w14:paraId="358469EB" w14:textId="77777777" w:rsidR="00BD7629" w:rsidRPr="00EF5323" w:rsidRDefault="00BD7629" w:rsidP="00BD7629">
      <w:pPr>
        <w:pStyle w:val="NoSpacing"/>
        <w:ind w:firstLine="720"/>
        <w:jc w:val="both"/>
        <w:rPr>
          <w:rFonts w:ascii="Times New Roman" w:hAnsi="Times New Roman" w:cs="Times New Roman"/>
          <w:sz w:val="24"/>
          <w:szCs w:val="24"/>
          <w:lang w:val="sr-Cyrl-CS"/>
        </w:rPr>
      </w:pPr>
    </w:p>
    <w:p w14:paraId="33E01997" w14:textId="77777777" w:rsidR="00BD7629" w:rsidRPr="00EF5323" w:rsidRDefault="00BD7629" w:rsidP="00BD7629">
      <w:pPr>
        <w:pStyle w:val="ListParagraph"/>
        <w:numPr>
          <w:ilvl w:val="0"/>
          <w:numId w:val="1"/>
        </w:numPr>
        <w:ind w:left="0" w:firstLine="851"/>
        <w:jc w:val="both"/>
        <w:rPr>
          <w:rFonts w:ascii="Times New Roman" w:hAnsi="Times New Roman" w:cs="Times New Roman"/>
          <w:sz w:val="24"/>
          <w:szCs w:val="24"/>
          <w:lang w:val="sr-Cyrl-CS"/>
        </w:rPr>
      </w:pPr>
      <w:r w:rsidRPr="00EF5323">
        <w:rPr>
          <w:rFonts w:ascii="Times New Roman" w:eastAsia="Times New Roman" w:hAnsi="Times New Roman" w:cs="Times New Roman"/>
          <w:sz w:val="24"/>
          <w:szCs w:val="24"/>
          <w:lang w:val="sr-Cyrl-CS"/>
        </w:rPr>
        <w:t>ПРЕГЛЕД ОДРЕДАБА ВАЖЕЋЕГ АКТА КОЈЕ СЕ МЕЊАЈУ, ОДНОСНО ДОПУЊУЈУ</w:t>
      </w:r>
    </w:p>
    <w:p w14:paraId="374278B1" w14:textId="77777777" w:rsidR="0066614A" w:rsidRPr="00EF5323" w:rsidRDefault="0066614A" w:rsidP="0066614A">
      <w:pPr>
        <w:pStyle w:val="NoSpacing"/>
        <w:jc w:val="center"/>
        <w:rPr>
          <w:rFonts w:ascii="Times New Roman" w:hAnsi="Times New Roman" w:cs="Times New Roman"/>
          <w:sz w:val="24"/>
          <w:szCs w:val="24"/>
          <w:lang w:val="sr-Cyrl-CS"/>
        </w:rPr>
      </w:pPr>
      <w:r w:rsidRPr="00EF5323">
        <w:rPr>
          <w:rFonts w:ascii="Times New Roman" w:hAnsi="Times New Roman" w:cs="Times New Roman"/>
          <w:sz w:val="24"/>
          <w:szCs w:val="24"/>
          <w:lang w:val="sr-Cyrl-CS"/>
        </w:rPr>
        <w:t>Члан 1.</w:t>
      </w:r>
    </w:p>
    <w:p w14:paraId="0C1CF90B"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Овим законом уређују се рокови измирења новчаних обавеза у комерцијалним трансакцијама између јавног сектора и привредних субјеката, између привредних субјеката, односно између субјеката јавног сектора, а у циљу спречавања неизмирења новчаних обавеза у року.</w:t>
      </w:r>
    </w:p>
    <w:p w14:paraId="4E8ACD33" w14:textId="77777777" w:rsidR="0066614A" w:rsidRPr="00EF5323" w:rsidRDefault="0066614A" w:rsidP="0066614A">
      <w:pPr>
        <w:pStyle w:val="NoSpacing"/>
        <w:ind w:firstLine="720"/>
        <w:jc w:val="both"/>
        <w:rPr>
          <w:rFonts w:ascii="Times New Roman" w:hAnsi="Times New Roman" w:cs="Times New Roman"/>
          <w:strike/>
          <w:sz w:val="24"/>
          <w:szCs w:val="24"/>
          <w:lang w:val="sr-Cyrl-CS"/>
        </w:rPr>
      </w:pPr>
      <w:r w:rsidRPr="00EF5323">
        <w:rPr>
          <w:rFonts w:ascii="Times New Roman" w:hAnsi="Times New Roman" w:cs="Times New Roman"/>
          <w:strike/>
          <w:sz w:val="24"/>
          <w:szCs w:val="24"/>
          <w:lang w:val="sr-Cyrl-CS"/>
        </w:rPr>
        <w:t>Овим законом уређује се и регистровање фактура и других захтева за исплату,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w:t>
      </w:r>
    </w:p>
    <w:p w14:paraId="3DEEEBD4"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trike/>
          <w:sz w:val="24"/>
          <w:szCs w:val="24"/>
          <w:lang w:val="sr-Cyrl-CS"/>
        </w:rPr>
        <w:t>Овим законом уређује се и регистровање и достављање електронских фактура и других захтева за исплату у електронском облику, у систему електронских фактура, као и евидентирање тих фактура и других захтева за исплату у електронском облику у централном регистру фактура,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w:t>
      </w:r>
      <w:r w:rsidRPr="00EF5323">
        <w:rPr>
          <w:rFonts w:ascii="Times New Roman" w:hAnsi="Times New Roman" w:cs="Times New Roman"/>
          <w:sz w:val="24"/>
          <w:szCs w:val="24"/>
          <w:lang w:val="sr-Cyrl-CS"/>
        </w:rPr>
        <w:t xml:space="preserve"> ОВИМ ЗАКОНОМ УРЕЂУЈЕ СЕ ЕВИДЕНТИРАЊЕ ЕЛЕКТРОНСКИХ ФАКТУРА И ДРУГИХ ЗАХТЕВА ЗА ИСПЛАТУ У ЕЛЕКТРОНСКОМ ОБЛИКУ У ЦЕНТРАЛНОМ РЕГИСТРУ ФАКТУРА, ИЗДАТИХ ОД СТРАНЕ ПОВЕРИЛАЦА У КОМЕРЦИЈАЛН</w:t>
      </w:r>
      <w:r w:rsidR="00EF5323">
        <w:rPr>
          <w:rFonts w:ascii="Times New Roman" w:hAnsi="Times New Roman" w:cs="Times New Roman"/>
          <w:sz w:val="24"/>
          <w:szCs w:val="24"/>
          <w:lang w:val="sr-Cyrl-CS"/>
        </w:rPr>
        <w:t>И</w:t>
      </w:r>
      <w:r w:rsidRPr="00EF5323">
        <w:rPr>
          <w:rFonts w:ascii="Times New Roman" w:hAnsi="Times New Roman" w:cs="Times New Roman"/>
          <w:sz w:val="24"/>
          <w:szCs w:val="24"/>
          <w:lang w:val="sr-Cyrl-CS"/>
        </w:rPr>
        <w:t>М ТРАНСАКЦИЈАМА ИЗМЕЂУ ЈАВНОГ СЕКТОРА И ПРИВРЕДНИХ СУБЈЕКАТА, ОДНОСНО ИЗМЕЂУ СУБЈЕКАТА ЈАВНОГ СЕКТОРА, У КОЈИМА СУ СУБЈЕКТИ ЈАВНОГ СЕКТОРА ДУЖНИЦИ, НА ОСНОВУ ПОДАТАКА ДОБИЈЕНИХ ИЗ СИСТЕМA ЕЛЕКТРОНСКИХ ФАКТУРА.</w:t>
      </w:r>
    </w:p>
    <w:p w14:paraId="11D9F6BD"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Одредбе овог закона не примењују се на привредне субјекте над којима је отворен поступак стечаја, у складу са законом којим се уређује стечај, а у комерцијалним трансакцијама у којима су ови привредни субјекти дужници.</w:t>
      </w:r>
    </w:p>
    <w:p w14:paraId="71DB7884" w14:textId="77777777" w:rsidR="0066614A" w:rsidRPr="00EF5323" w:rsidRDefault="0066614A" w:rsidP="0066614A">
      <w:pPr>
        <w:pStyle w:val="NoSpacing"/>
        <w:jc w:val="center"/>
        <w:rPr>
          <w:rFonts w:ascii="Times New Roman" w:hAnsi="Times New Roman" w:cs="Times New Roman"/>
          <w:sz w:val="24"/>
          <w:szCs w:val="24"/>
          <w:lang w:val="sr-Cyrl-CS"/>
        </w:rPr>
      </w:pPr>
    </w:p>
    <w:p w14:paraId="0BAB4137" w14:textId="77777777" w:rsidR="0066614A" w:rsidRPr="00EF5323" w:rsidRDefault="0066614A" w:rsidP="0066614A">
      <w:pPr>
        <w:pStyle w:val="NoSpacing"/>
        <w:jc w:val="center"/>
        <w:rPr>
          <w:rFonts w:ascii="Times New Roman" w:hAnsi="Times New Roman" w:cs="Times New Roman"/>
          <w:sz w:val="24"/>
          <w:szCs w:val="24"/>
          <w:lang w:val="sr-Cyrl-CS"/>
        </w:rPr>
      </w:pPr>
      <w:r w:rsidRPr="00EF5323">
        <w:rPr>
          <w:rFonts w:ascii="Times New Roman" w:hAnsi="Times New Roman" w:cs="Times New Roman"/>
          <w:sz w:val="24"/>
          <w:szCs w:val="24"/>
          <w:lang w:val="sr-Cyrl-CS"/>
        </w:rPr>
        <w:lastRenderedPageBreak/>
        <w:t>Члан 2.</w:t>
      </w:r>
    </w:p>
    <w:p w14:paraId="43F185C4"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Поједини изрази употребљени у овом закону имају следеће значење:</w:t>
      </w:r>
    </w:p>
    <w:p w14:paraId="23A57F2E"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1) комерцијалне трансакције су уговорене трансакције између субјеката јавног сектора и привредних субјеката, између привредних субјеката, односно између субјеката јавног сектора, које се односе на испоруку добара, односно пружање услуга уз накнаду, у које се убрајају и грађевински и инвестициони радови, као и комуналне услуге;*</w:t>
      </w:r>
    </w:p>
    <w:p w14:paraId="1F0CCC6C"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2) јавни сектор је део националне економије који обухвата општи ниво државе, у смислу закона којим се уређује буџетски систем, као и јавна предузећа;</w:t>
      </w:r>
    </w:p>
    <w:p w14:paraId="490B145D"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3) привредни субјект је привредно друштво и предузетник основан у складу са законом којим се уређују привредна друштва, као и задруга и регистровано пољопривредно газдинство и остала правна лица основана у складу са посебним законом;</w:t>
      </w:r>
    </w:p>
    <w:p w14:paraId="4919186A"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односно у електронској фактури или другом одговарајућем захтеву за исплату у електронском облику, укључујући директне трошкове набавке;</w:t>
      </w:r>
    </w:p>
    <w:p w14:paraId="62CA722C"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5) фактура, у смислу овог закона, је документ којим се обрачунава накнада за испоруку добара, односно пружање услуга у комерцијалним трансакцијама;</w:t>
      </w:r>
    </w:p>
    <w:p w14:paraId="0B8AEFC2"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6)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w:t>
      </w:r>
    </w:p>
    <w:p w14:paraId="6C1C9CEC"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 xml:space="preserve">6a) </w:t>
      </w:r>
      <w:r w:rsidRPr="00EF5323">
        <w:rPr>
          <w:rFonts w:ascii="Times New Roman" w:hAnsi="Times New Roman" w:cs="Times New Roman"/>
          <w:strike/>
          <w:sz w:val="24"/>
          <w:szCs w:val="24"/>
          <w:lang w:val="sr-Cyrl-CS"/>
        </w:rPr>
        <w:t>електронска фактура, у смислу овог закона, је фактура, привремена и окончана ситуација, или други одговарајући захтев за исплату, састављена као електронски запис, која треба да садржи потпис или другу идентификациону ознаку одговорног лица, односно лица овлашћеног за издавање те фактуре, односно електронски потпис у складу са законом</w:t>
      </w:r>
      <w:r w:rsidRPr="00EF5323">
        <w:rPr>
          <w:rFonts w:ascii="Times New Roman" w:hAnsi="Times New Roman" w:cs="Times New Roman"/>
          <w:sz w:val="24"/>
          <w:szCs w:val="24"/>
          <w:lang w:val="sr-Cyrl-CS"/>
        </w:rPr>
        <w:t xml:space="preserve"> ЕЛЕКТРОНСКА ФАКТУРА ИМА ЗНАЧЕЊЕ УТВРЂЕНО У ЗАКОНУ КОЈИМ СЕ УРЕЂУЈЕ ЕЛЕКТРОНСКО ФАКТУРИСАЊЕ;</w:t>
      </w:r>
    </w:p>
    <w:p w14:paraId="20BCF376"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7) неизмирена новчана обавеза у року је новчана обавеза јавног сектора, односно привредног субјекта која није исплаћена повериоцу у уговореном или законом предвиђеном року уколико уговором рок није предвиђен, односно уколико уговор није у писаној форми;</w:t>
      </w:r>
    </w:p>
    <w:p w14:paraId="0BD4B4BC"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8)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w:t>
      </w:r>
    </w:p>
    <w:p w14:paraId="7A2652FB"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9) (престала да важи)</w:t>
      </w:r>
    </w:p>
    <w:p w14:paraId="2B4A5A5A"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 xml:space="preserve">10) </w:t>
      </w:r>
      <w:r w:rsidRPr="00EF5323">
        <w:rPr>
          <w:rFonts w:ascii="Times New Roman" w:hAnsi="Times New Roman" w:cs="Times New Roman"/>
          <w:strike/>
          <w:sz w:val="24"/>
          <w:szCs w:val="24"/>
          <w:lang w:val="sr-Cyrl-CS"/>
        </w:rPr>
        <w:t>систем електронских фактура је систем (база података) који успоставља и води Министарство финансија, у којем се региструју електронске фактуре и преко којег се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достављају дужницима електронске фактуре</w:t>
      </w:r>
      <w:r w:rsidRPr="00EF5323">
        <w:rPr>
          <w:rFonts w:ascii="Times New Roman" w:hAnsi="Times New Roman" w:cs="Times New Roman"/>
          <w:sz w:val="24"/>
          <w:szCs w:val="24"/>
          <w:lang w:val="sr-Cyrl-CS"/>
        </w:rPr>
        <w:t xml:space="preserve"> СИСТEМ EЛEКТРOНСКИХ ФAКТУРA ИМА ЗНАЧЕЊЕ УТВРЂЕНО У ЗАКОНУ КОЈИМ СЕ УРЕЂУЈЕ ЕЛЕКТРОНСКО ФАКТУРИСАЊЕ;</w:t>
      </w:r>
    </w:p>
    <w:p w14:paraId="5E78E936"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11) у централном регистру фактура који успоставља и води Министарство финансија – Управа за трезор, евидентирају се ИСКЉУЧИВО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по успостављању техничко-технолошких услова, а обавезно од 1. маја 2022. године, на основу података добијених из система електронских фактура.</w:t>
      </w:r>
    </w:p>
    <w:p w14:paraId="5F97B77F" w14:textId="77777777" w:rsidR="00DC68A9" w:rsidRPr="00EF5323" w:rsidRDefault="00DC68A9" w:rsidP="0066614A">
      <w:pPr>
        <w:pStyle w:val="NoSpacing"/>
        <w:ind w:firstLine="720"/>
        <w:jc w:val="both"/>
        <w:rPr>
          <w:rFonts w:ascii="Times New Roman" w:hAnsi="Times New Roman" w:cs="Times New Roman"/>
          <w:sz w:val="24"/>
          <w:szCs w:val="24"/>
          <w:lang w:val="sr-Cyrl-CS"/>
        </w:rPr>
      </w:pPr>
    </w:p>
    <w:p w14:paraId="5A677F24" w14:textId="77777777" w:rsidR="0066614A" w:rsidRPr="00EF5323" w:rsidRDefault="0066614A" w:rsidP="0066614A">
      <w:pPr>
        <w:pStyle w:val="NoSpacing"/>
        <w:jc w:val="center"/>
        <w:rPr>
          <w:rFonts w:ascii="Times New Roman" w:hAnsi="Times New Roman" w:cs="Times New Roman"/>
          <w:sz w:val="24"/>
          <w:szCs w:val="24"/>
          <w:lang w:val="sr-Cyrl-CS"/>
        </w:rPr>
      </w:pPr>
    </w:p>
    <w:p w14:paraId="4F857985" w14:textId="77777777" w:rsidR="0066614A" w:rsidRPr="00EF5323" w:rsidRDefault="0066614A" w:rsidP="0066614A">
      <w:pPr>
        <w:pStyle w:val="NoSpacing"/>
        <w:jc w:val="center"/>
        <w:rPr>
          <w:rFonts w:ascii="Times New Roman" w:hAnsi="Times New Roman" w:cs="Times New Roman"/>
          <w:sz w:val="24"/>
          <w:szCs w:val="24"/>
          <w:lang w:val="sr-Cyrl-CS"/>
        </w:rPr>
      </w:pPr>
      <w:r w:rsidRPr="00EF5323">
        <w:rPr>
          <w:rFonts w:ascii="Times New Roman" w:hAnsi="Times New Roman" w:cs="Times New Roman"/>
          <w:sz w:val="24"/>
          <w:szCs w:val="24"/>
          <w:lang w:val="sr-Cyrl-CS"/>
        </w:rPr>
        <w:lastRenderedPageBreak/>
        <w:t>Члан 3</w:t>
      </w:r>
      <w:r w:rsidR="00DC68A9" w:rsidRPr="00EF5323">
        <w:rPr>
          <w:rFonts w:ascii="Times New Roman" w:hAnsi="Times New Roman" w:cs="Times New Roman"/>
          <w:sz w:val="24"/>
          <w:szCs w:val="24"/>
          <w:lang w:val="sr-Cyrl-CS"/>
        </w:rPr>
        <w:t>.</w:t>
      </w:r>
    </w:p>
    <w:p w14:paraId="4E93BD4E"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Уговором између привредних субјеката не може се предвидети рок за измирење новчаних обавеза дужи од 60 дана.</w:t>
      </w:r>
    </w:p>
    <w:p w14:paraId="14D238F3"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Ако уговором између привредних субјеката из става 1. овог члана није уговорен рок за измирење новчаних обавеза или уколико не постоји писани уговор, или уколико је уговорен дужи рок од прописаног у ставу 1. овог члана, дужник је дужан да без претходне опомене измири новчану обавезу у року од најкасније 60 дана.</w:t>
      </w:r>
    </w:p>
    <w:p w14:paraId="5FDF6D0F"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Рок за измирење новчаних обавеза из ст. 1, 2. и 5. овог члана почиње да тече првог наредног дана:</w:t>
      </w:r>
    </w:p>
    <w:p w14:paraId="1967CDCA"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1) од дана када је дужник примио фактуру, односно други захтев за плаћање од повериоца који је испунио своју уговорену обавезу; или</w:t>
      </w:r>
    </w:p>
    <w:p w14:paraId="3E4E8318"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2) од дана када је поверилац испунио своју обавезу, уколико није могуће утврдити дан пријема фактуре или другог одговарајућег захтева за исплату, или ако је дужник примио фактуру или други одговарајући захтев за исплату пре него што је поверилац испунио своју уговорену обавезу; или</w:t>
      </w:r>
    </w:p>
    <w:p w14:paraId="6507F8D9"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3) од дана истека рока за преглед предмета обавезе, ако је уговором или законом предвиђен одређени рок за такав преглед, а дужник је примио фактуру или други одговарајући захтев за исплату пре истека тог рока, у складу са уговором; рок за преглед предмета обавеза не може бити дужи од 30 дана од дана пријема робе или извршене услуге, изузев ако је у изузетно оправданим случајевима уговорен дужи рок;</w:t>
      </w:r>
    </w:p>
    <w:p w14:paraId="7DE28175"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 xml:space="preserve">4) од дана </w:t>
      </w:r>
      <w:r w:rsidRPr="00EF5323">
        <w:rPr>
          <w:rFonts w:ascii="Times New Roman" w:hAnsi="Times New Roman" w:cs="Times New Roman"/>
          <w:strike/>
          <w:sz w:val="24"/>
          <w:szCs w:val="24"/>
          <w:lang w:val="sr-Cyrl-CS"/>
        </w:rPr>
        <w:t>регистровања</w:t>
      </w:r>
      <w:r w:rsidRPr="00EF5323">
        <w:rPr>
          <w:rFonts w:ascii="Times New Roman" w:hAnsi="Times New Roman" w:cs="Times New Roman"/>
          <w:sz w:val="24"/>
          <w:szCs w:val="24"/>
          <w:lang w:val="sr-Cyrl-CS"/>
        </w:rPr>
        <w:t xml:space="preserve"> ИЗДАВАЊА електронске фактуре </w:t>
      </w:r>
      <w:r w:rsidRPr="00EF5323">
        <w:rPr>
          <w:rFonts w:ascii="Times New Roman" w:hAnsi="Times New Roman" w:cs="Times New Roman"/>
          <w:strike/>
          <w:sz w:val="24"/>
          <w:szCs w:val="24"/>
          <w:lang w:val="sr-Cyrl-CS"/>
        </w:rPr>
        <w:t>у систему</w:t>
      </w:r>
      <w:r w:rsidRPr="00EF5323">
        <w:rPr>
          <w:rFonts w:ascii="Times New Roman" w:hAnsi="Times New Roman" w:cs="Times New Roman"/>
          <w:sz w:val="24"/>
          <w:szCs w:val="24"/>
          <w:lang w:val="sr-Cyrl-CS"/>
        </w:rPr>
        <w:t xml:space="preserve"> ПРЕКО СИСТЕМА електронских фактура, када се сматра да је дужник примио електронску фактуру, од стране повериоца који је испунио своју уговорену обавезу.</w:t>
      </w:r>
    </w:p>
    <w:p w14:paraId="758D6388"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Ако је достава електронске фактуре извршена на дан у коме субјект јавног сектора не ради, електронска фактура се сматра достављеном првог наредног радног дана.</w:t>
      </w:r>
    </w:p>
    <w:p w14:paraId="4C304653"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Изузетно од става 1. овог члана, уговором између привредних субјеката може се предвидети дужи рок од 60 дана уколико уговорене обавезе захтевају исплату у ратама за испоручену робу, односно пружене услуге, али тај рок не може да буде дужи од 90 дана.</w:t>
      </w:r>
    </w:p>
    <w:p w14:paraId="7306C9F9"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Ако је уговором између привредних субјеката уговорен рок из става 4. овог члана, најмање 50% новчане обавезе мора бити исплаћено закључно са истеком половине тако уговореног рока, а остатак новчане обавезе до истека тог рока.</w:t>
      </w:r>
    </w:p>
    <w:p w14:paraId="667F3DE8"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Изузетно од става 1. овог члана, уговором између привредних субјеката може се предвидети дужи рок од 60 дана, уз обавезу да дужник, односно прималац испоручених добара, односно пружених услуга, обезбеди плаћање у уговореном року предајом повериоцу банкарске гаранције која садржи клаузуле: "неопозива", "безусловна", "наплатива на први позив без приговора" или авалиране менице од стране банке као облик обезбеђења за наплату дуга.</w:t>
      </w:r>
    </w:p>
    <w:p w14:paraId="3A76CF37" w14:textId="77777777" w:rsidR="0066614A" w:rsidRPr="00EF5323" w:rsidRDefault="0066614A" w:rsidP="006661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Изузетно од ст. 1, 2. и 5. овог члана, уговором између регистрованог пољопривредног газдинства или земљорадничке задруге и другог привредног субјекта, када је дужник регистровано пољопривредно газдинство или земљорадничка задруга могу се уговорити дужи рокови у случајевима набавке репроматеријала за обављање основне делатности, и то за семенски и садни материјал, заштитна средства и ђубриво.</w:t>
      </w:r>
    </w:p>
    <w:p w14:paraId="7AF833F7" w14:textId="77777777" w:rsidR="0066614A" w:rsidRPr="00EF5323" w:rsidRDefault="0066614A" w:rsidP="0066614A">
      <w:pPr>
        <w:pStyle w:val="NoSpacing"/>
        <w:jc w:val="center"/>
        <w:rPr>
          <w:rFonts w:ascii="Times New Roman" w:hAnsi="Times New Roman" w:cs="Times New Roman"/>
          <w:sz w:val="24"/>
          <w:szCs w:val="24"/>
          <w:lang w:val="sr-Cyrl-CS"/>
        </w:rPr>
      </w:pPr>
    </w:p>
    <w:p w14:paraId="1EEE7368" w14:textId="77777777" w:rsidR="0066614A" w:rsidRPr="00EF5323" w:rsidRDefault="0066614A" w:rsidP="0066614A">
      <w:pPr>
        <w:pStyle w:val="NoSpacing"/>
        <w:jc w:val="center"/>
        <w:rPr>
          <w:rFonts w:ascii="Times New Roman" w:hAnsi="Times New Roman" w:cs="Times New Roman"/>
          <w:sz w:val="24"/>
          <w:szCs w:val="24"/>
          <w:lang w:val="sr-Cyrl-CS"/>
        </w:rPr>
      </w:pPr>
      <w:r w:rsidRPr="00EF5323">
        <w:rPr>
          <w:rFonts w:ascii="Times New Roman" w:hAnsi="Times New Roman" w:cs="Times New Roman"/>
          <w:sz w:val="24"/>
          <w:szCs w:val="24"/>
          <w:lang w:val="sr-Cyrl-CS"/>
        </w:rPr>
        <w:t>Члан 4а</w:t>
      </w:r>
    </w:p>
    <w:p w14:paraId="3CCE2D2E" w14:textId="77777777" w:rsidR="00491722" w:rsidRDefault="0066614A" w:rsidP="003B7F4A">
      <w:pPr>
        <w:pStyle w:val="NoSpacing"/>
        <w:ind w:firstLine="720"/>
        <w:jc w:val="both"/>
        <w:rPr>
          <w:rFonts w:ascii="Times New Roman" w:hAnsi="Times New Roman" w:cs="Times New Roman"/>
          <w:sz w:val="24"/>
          <w:szCs w:val="24"/>
          <w:lang w:val="sr-Cyrl-CS"/>
        </w:rPr>
      </w:pPr>
      <w:r w:rsidRPr="00EF5323">
        <w:rPr>
          <w:rFonts w:ascii="Times New Roman" w:hAnsi="Times New Roman" w:cs="Times New Roman"/>
          <w:sz w:val="24"/>
          <w:szCs w:val="24"/>
          <w:lang w:val="sr-Cyrl-CS"/>
        </w:rPr>
        <w:t xml:space="preserve">Министар надлежан за послове финансија ближе уређује начин и поступак </w:t>
      </w:r>
      <w:r w:rsidRPr="00EF5323">
        <w:rPr>
          <w:rFonts w:ascii="Times New Roman" w:hAnsi="Times New Roman" w:cs="Times New Roman"/>
          <w:strike/>
          <w:sz w:val="24"/>
          <w:szCs w:val="24"/>
          <w:lang w:val="sr-Cyrl-CS"/>
        </w:rPr>
        <w:t>регистровања фактура, односно других захтева за исплату</w:t>
      </w:r>
      <w:r w:rsidRPr="00EF5323">
        <w:rPr>
          <w:rFonts w:ascii="Times New Roman" w:hAnsi="Times New Roman" w:cs="Times New Roman"/>
          <w:sz w:val="24"/>
          <w:szCs w:val="24"/>
          <w:lang w:val="sr-Cyrl-CS"/>
        </w:rPr>
        <w:t xml:space="preserve"> ЕВИДЕНТИРАЊА ЕЛЕКТРОНСКИХ ФАКТУРА У ЦЕНТРАЛНОМ РЕГИСТРУ ФАКТУРА, као и начин вођења и садржај централног регистра фактура.</w:t>
      </w:r>
    </w:p>
    <w:p w14:paraId="4CA813BA" w14:textId="77777777" w:rsidR="00120246" w:rsidRDefault="00120246" w:rsidP="00120246">
      <w:pPr>
        <w:pStyle w:val="NoSpacing"/>
        <w:ind w:firstLine="720"/>
        <w:jc w:val="both"/>
        <w:rPr>
          <w:rFonts w:ascii="Times New Roman" w:hAnsi="Times New Roman" w:cs="Times New Roman"/>
          <w:sz w:val="24"/>
          <w:lang w:val="sr-Cyrl-CS"/>
        </w:rPr>
      </w:pPr>
    </w:p>
    <w:p w14:paraId="6709B47D" w14:textId="77777777" w:rsidR="00120246" w:rsidRDefault="00120246" w:rsidP="00120246">
      <w:pPr>
        <w:pStyle w:val="NoSpacing"/>
        <w:jc w:val="center"/>
        <w:rPr>
          <w:rFonts w:ascii="Times New Roman" w:hAnsi="Times New Roman" w:cs="Times New Roman"/>
          <w:sz w:val="24"/>
          <w:lang w:val="sr-Cyrl-CS"/>
        </w:rPr>
      </w:pPr>
      <w:r>
        <w:rPr>
          <w:rFonts w:ascii="Times New Roman" w:hAnsi="Times New Roman" w:cs="Times New Roman"/>
          <w:sz w:val="24"/>
          <w:lang w:val="sr-Cyrl-CS"/>
        </w:rPr>
        <w:t xml:space="preserve">ЧЛАН 5. </w:t>
      </w:r>
    </w:p>
    <w:p w14:paraId="7A5E0B27" w14:textId="77777777" w:rsidR="00120246" w:rsidRDefault="00120246" w:rsidP="00120246">
      <w:pPr>
        <w:pStyle w:val="NoSpacing"/>
        <w:ind w:firstLine="720"/>
        <w:jc w:val="both"/>
        <w:rPr>
          <w:lang w:val="sr-Cyrl-CS"/>
        </w:rPr>
      </w:pPr>
      <w:r>
        <w:rPr>
          <w:rFonts w:ascii="Times New Roman" w:hAnsi="Times New Roman" w:cs="Times New Roman"/>
          <w:sz w:val="24"/>
          <w:lang w:val="sr-Cyrl-CS"/>
        </w:rPr>
        <w:t>ОВАЈ ЗАКОН СТУПА НА СНАГУ ОСМОГ ДАНА ОД ДАНА ОБЈАВЉИВАЊА У „СЛУЖБЕНОМ ГЛАСНИКУ РЕПУБЛИКЕ СРБИЈЕ”.</w:t>
      </w:r>
    </w:p>
    <w:p w14:paraId="04DEDF04" w14:textId="77777777" w:rsidR="00120246" w:rsidRDefault="00120246" w:rsidP="00120246">
      <w:pPr>
        <w:ind w:firstLine="720"/>
        <w:rPr>
          <w:color w:val="000000"/>
          <w:lang w:val="sr-Cyrl-CS"/>
        </w:rPr>
      </w:pPr>
    </w:p>
    <w:p w14:paraId="751E5C10" w14:textId="77777777" w:rsidR="00120246" w:rsidRPr="00EF5323" w:rsidRDefault="00120246" w:rsidP="003B7F4A">
      <w:pPr>
        <w:pStyle w:val="NoSpacing"/>
        <w:ind w:firstLine="720"/>
        <w:jc w:val="both"/>
        <w:rPr>
          <w:rFonts w:ascii="Times New Roman" w:hAnsi="Times New Roman" w:cs="Times New Roman"/>
          <w:sz w:val="24"/>
          <w:szCs w:val="24"/>
          <w:lang w:val="sr-Cyrl-CS"/>
        </w:rPr>
      </w:pPr>
    </w:p>
    <w:sectPr w:rsidR="00120246" w:rsidRPr="00EF5323" w:rsidSect="008B6987">
      <w:footerReference w:type="default" r:id="rId8"/>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A1BF0" w14:textId="77777777" w:rsidR="0028493B" w:rsidRDefault="0028493B" w:rsidP="00411512">
      <w:r>
        <w:separator/>
      </w:r>
    </w:p>
  </w:endnote>
  <w:endnote w:type="continuationSeparator" w:id="0">
    <w:p w14:paraId="1D1E7658" w14:textId="77777777" w:rsidR="0028493B" w:rsidRDefault="0028493B" w:rsidP="0041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917221"/>
      <w:docPartObj>
        <w:docPartGallery w:val="Page Numbers (Bottom of Page)"/>
        <w:docPartUnique/>
      </w:docPartObj>
    </w:sdtPr>
    <w:sdtEndPr>
      <w:rPr>
        <w:noProof/>
      </w:rPr>
    </w:sdtEndPr>
    <w:sdtContent>
      <w:p w14:paraId="74D2E845" w14:textId="77777777" w:rsidR="008B6987" w:rsidRDefault="008B6987">
        <w:pPr>
          <w:pStyle w:val="Footer"/>
          <w:jc w:val="center"/>
        </w:pPr>
        <w:r>
          <w:fldChar w:fldCharType="begin"/>
        </w:r>
        <w:r>
          <w:instrText xml:space="preserve"> PAGE   \* MERGEFORMAT </w:instrText>
        </w:r>
        <w:r>
          <w:fldChar w:fldCharType="separate"/>
        </w:r>
        <w:r w:rsidR="00376670">
          <w:rPr>
            <w:noProof/>
          </w:rPr>
          <w:t>2</w:t>
        </w:r>
        <w:r>
          <w:rPr>
            <w:noProof/>
          </w:rPr>
          <w:fldChar w:fldCharType="end"/>
        </w:r>
      </w:p>
    </w:sdtContent>
  </w:sdt>
  <w:p w14:paraId="5A25935B" w14:textId="77777777" w:rsidR="0070090C" w:rsidRDefault="00700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578B1" w14:textId="77777777" w:rsidR="0028493B" w:rsidRDefault="0028493B" w:rsidP="00411512">
      <w:r>
        <w:separator/>
      </w:r>
    </w:p>
  </w:footnote>
  <w:footnote w:type="continuationSeparator" w:id="0">
    <w:p w14:paraId="19A432B5" w14:textId="77777777" w:rsidR="0028493B" w:rsidRDefault="0028493B" w:rsidP="00411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C3CB0"/>
    <w:multiLevelType w:val="hybridMultilevel"/>
    <w:tmpl w:val="69C2C8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07E9E"/>
    <w:multiLevelType w:val="hybridMultilevel"/>
    <w:tmpl w:val="C03A2D74"/>
    <w:lvl w:ilvl="0" w:tplc="5A8AF9AC">
      <w:start w:val="1"/>
      <w:numFmt w:val="upperRoman"/>
      <w:lvlText w:val="%1."/>
      <w:lvlJc w:val="left"/>
      <w:pPr>
        <w:ind w:left="1571" w:hanging="720"/>
      </w:pPr>
      <w:rPr>
        <w:rFonts w:ascii="Times New Roman" w:hAnsi="Times New Roman" w:hint="default"/>
        <w:b w:val="0"/>
        <w:i w:val="0"/>
        <w:caps w:val="0"/>
        <w:strike w:val="0"/>
        <w:dstrike w:val="0"/>
        <w:vanish w:val="0"/>
        <w:sz w:val="24"/>
        <w:vertAlign w:val="baseli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858590162">
    <w:abstractNumId w:val="1"/>
  </w:num>
  <w:num w:numId="2" w16cid:durableId="583681833">
    <w:abstractNumId w:val="1"/>
  </w:num>
  <w:num w:numId="3" w16cid:durableId="923757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722"/>
    <w:rsid w:val="00000280"/>
    <w:rsid w:val="00000E0A"/>
    <w:rsid w:val="000016AA"/>
    <w:rsid w:val="00002A4A"/>
    <w:rsid w:val="00003AD1"/>
    <w:rsid w:val="000105C7"/>
    <w:rsid w:val="000126C4"/>
    <w:rsid w:val="00013A52"/>
    <w:rsid w:val="00014E84"/>
    <w:rsid w:val="000150B7"/>
    <w:rsid w:val="00015894"/>
    <w:rsid w:val="00015F2A"/>
    <w:rsid w:val="00027CE1"/>
    <w:rsid w:val="000308C6"/>
    <w:rsid w:val="00032111"/>
    <w:rsid w:val="000323FB"/>
    <w:rsid w:val="00033578"/>
    <w:rsid w:val="0003368E"/>
    <w:rsid w:val="00034180"/>
    <w:rsid w:val="00035100"/>
    <w:rsid w:val="00036BD4"/>
    <w:rsid w:val="00037798"/>
    <w:rsid w:val="000405D5"/>
    <w:rsid w:val="00040A12"/>
    <w:rsid w:val="00040CEB"/>
    <w:rsid w:val="00040EDC"/>
    <w:rsid w:val="0004312D"/>
    <w:rsid w:val="0004585F"/>
    <w:rsid w:val="00046E13"/>
    <w:rsid w:val="0004775E"/>
    <w:rsid w:val="00047E09"/>
    <w:rsid w:val="00050436"/>
    <w:rsid w:val="00052E40"/>
    <w:rsid w:val="000544FC"/>
    <w:rsid w:val="0005505C"/>
    <w:rsid w:val="0006130A"/>
    <w:rsid w:val="00063257"/>
    <w:rsid w:val="000637EF"/>
    <w:rsid w:val="00063E82"/>
    <w:rsid w:val="00065263"/>
    <w:rsid w:val="00066B70"/>
    <w:rsid w:val="00066EE8"/>
    <w:rsid w:val="00067250"/>
    <w:rsid w:val="0006799A"/>
    <w:rsid w:val="00073705"/>
    <w:rsid w:val="0007443D"/>
    <w:rsid w:val="000746A0"/>
    <w:rsid w:val="000759A0"/>
    <w:rsid w:val="0007778F"/>
    <w:rsid w:val="00081BC6"/>
    <w:rsid w:val="00082AEA"/>
    <w:rsid w:val="000841A0"/>
    <w:rsid w:val="00086B2E"/>
    <w:rsid w:val="00087E55"/>
    <w:rsid w:val="00092092"/>
    <w:rsid w:val="000923A1"/>
    <w:rsid w:val="00092ECB"/>
    <w:rsid w:val="00094621"/>
    <w:rsid w:val="00095B62"/>
    <w:rsid w:val="000A0881"/>
    <w:rsid w:val="000A2402"/>
    <w:rsid w:val="000A2A14"/>
    <w:rsid w:val="000A2FF1"/>
    <w:rsid w:val="000A4D2A"/>
    <w:rsid w:val="000B038C"/>
    <w:rsid w:val="000B3CC0"/>
    <w:rsid w:val="000B4AA2"/>
    <w:rsid w:val="000B5F02"/>
    <w:rsid w:val="000B6F72"/>
    <w:rsid w:val="000C0A9E"/>
    <w:rsid w:val="000C41D3"/>
    <w:rsid w:val="000C4822"/>
    <w:rsid w:val="000C63C3"/>
    <w:rsid w:val="000C71AA"/>
    <w:rsid w:val="000C7DDF"/>
    <w:rsid w:val="000D20C2"/>
    <w:rsid w:val="000D25C6"/>
    <w:rsid w:val="000D37C1"/>
    <w:rsid w:val="000D3D4E"/>
    <w:rsid w:val="000E0BA3"/>
    <w:rsid w:val="000E10C6"/>
    <w:rsid w:val="000E178F"/>
    <w:rsid w:val="000E2810"/>
    <w:rsid w:val="000E3F20"/>
    <w:rsid w:val="000E4194"/>
    <w:rsid w:val="000E45B5"/>
    <w:rsid w:val="000E4D3F"/>
    <w:rsid w:val="000E5A8D"/>
    <w:rsid w:val="000E76F7"/>
    <w:rsid w:val="000F570B"/>
    <w:rsid w:val="001008B6"/>
    <w:rsid w:val="001017F9"/>
    <w:rsid w:val="001053F2"/>
    <w:rsid w:val="00105538"/>
    <w:rsid w:val="00110F3E"/>
    <w:rsid w:val="00111B07"/>
    <w:rsid w:val="001130D3"/>
    <w:rsid w:val="00113B4A"/>
    <w:rsid w:val="00114F3D"/>
    <w:rsid w:val="001160C0"/>
    <w:rsid w:val="0011667D"/>
    <w:rsid w:val="00117438"/>
    <w:rsid w:val="0012015D"/>
    <w:rsid w:val="00120246"/>
    <w:rsid w:val="00120676"/>
    <w:rsid w:val="00121148"/>
    <w:rsid w:val="00121CA0"/>
    <w:rsid w:val="00121FE6"/>
    <w:rsid w:val="00123BC2"/>
    <w:rsid w:val="00123C6A"/>
    <w:rsid w:val="00124E7F"/>
    <w:rsid w:val="0012522E"/>
    <w:rsid w:val="00125F4D"/>
    <w:rsid w:val="00126910"/>
    <w:rsid w:val="001302D2"/>
    <w:rsid w:val="001325F4"/>
    <w:rsid w:val="00133ACE"/>
    <w:rsid w:val="00134732"/>
    <w:rsid w:val="001351C0"/>
    <w:rsid w:val="001360A3"/>
    <w:rsid w:val="0013653C"/>
    <w:rsid w:val="001371EF"/>
    <w:rsid w:val="00140239"/>
    <w:rsid w:val="0014325B"/>
    <w:rsid w:val="00144909"/>
    <w:rsid w:val="00147B8D"/>
    <w:rsid w:val="001510B9"/>
    <w:rsid w:val="00151A65"/>
    <w:rsid w:val="001522D3"/>
    <w:rsid w:val="001524EF"/>
    <w:rsid w:val="001539C3"/>
    <w:rsid w:val="00154391"/>
    <w:rsid w:val="00156BD3"/>
    <w:rsid w:val="001629C2"/>
    <w:rsid w:val="001629E5"/>
    <w:rsid w:val="0016461E"/>
    <w:rsid w:val="00164832"/>
    <w:rsid w:val="00164B44"/>
    <w:rsid w:val="00165927"/>
    <w:rsid w:val="00166B61"/>
    <w:rsid w:val="00167456"/>
    <w:rsid w:val="00167BB7"/>
    <w:rsid w:val="0017030A"/>
    <w:rsid w:val="00170BEB"/>
    <w:rsid w:val="001713C2"/>
    <w:rsid w:val="00173074"/>
    <w:rsid w:val="001730B3"/>
    <w:rsid w:val="00174B0E"/>
    <w:rsid w:val="001754F7"/>
    <w:rsid w:val="00175ADF"/>
    <w:rsid w:val="00176014"/>
    <w:rsid w:val="0017721B"/>
    <w:rsid w:val="00180073"/>
    <w:rsid w:val="00180364"/>
    <w:rsid w:val="00184B77"/>
    <w:rsid w:val="001860C1"/>
    <w:rsid w:val="001872B5"/>
    <w:rsid w:val="00187F11"/>
    <w:rsid w:val="00192B02"/>
    <w:rsid w:val="0019337F"/>
    <w:rsid w:val="001933BD"/>
    <w:rsid w:val="00193AF5"/>
    <w:rsid w:val="00197E5B"/>
    <w:rsid w:val="001A2B75"/>
    <w:rsid w:val="001A3757"/>
    <w:rsid w:val="001A3A0F"/>
    <w:rsid w:val="001A3B10"/>
    <w:rsid w:val="001A54FB"/>
    <w:rsid w:val="001A6027"/>
    <w:rsid w:val="001A64E3"/>
    <w:rsid w:val="001B4AF4"/>
    <w:rsid w:val="001B5176"/>
    <w:rsid w:val="001B5577"/>
    <w:rsid w:val="001B5AF1"/>
    <w:rsid w:val="001B630D"/>
    <w:rsid w:val="001B6592"/>
    <w:rsid w:val="001B735C"/>
    <w:rsid w:val="001C0DEC"/>
    <w:rsid w:val="001C1E05"/>
    <w:rsid w:val="001C2357"/>
    <w:rsid w:val="001C240F"/>
    <w:rsid w:val="001C3449"/>
    <w:rsid w:val="001C473A"/>
    <w:rsid w:val="001D0419"/>
    <w:rsid w:val="001D0BEA"/>
    <w:rsid w:val="001D14BA"/>
    <w:rsid w:val="001D1899"/>
    <w:rsid w:val="001E1101"/>
    <w:rsid w:val="001E131E"/>
    <w:rsid w:val="001E4079"/>
    <w:rsid w:val="001E7516"/>
    <w:rsid w:val="001F209B"/>
    <w:rsid w:val="001F4859"/>
    <w:rsid w:val="001F4FE5"/>
    <w:rsid w:val="001F5649"/>
    <w:rsid w:val="001F58A6"/>
    <w:rsid w:val="001F60C7"/>
    <w:rsid w:val="001F72DD"/>
    <w:rsid w:val="001F7E1D"/>
    <w:rsid w:val="002006DA"/>
    <w:rsid w:val="00200708"/>
    <w:rsid w:val="002017D7"/>
    <w:rsid w:val="00201FA3"/>
    <w:rsid w:val="00203656"/>
    <w:rsid w:val="00203BA6"/>
    <w:rsid w:val="002042CF"/>
    <w:rsid w:val="00204A05"/>
    <w:rsid w:val="0020631E"/>
    <w:rsid w:val="00210016"/>
    <w:rsid w:val="00212585"/>
    <w:rsid w:val="002130FC"/>
    <w:rsid w:val="00216FF0"/>
    <w:rsid w:val="00220376"/>
    <w:rsid w:val="002249CE"/>
    <w:rsid w:val="00227298"/>
    <w:rsid w:val="002305C3"/>
    <w:rsid w:val="002328CF"/>
    <w:rsid w:val="00233B16"/>
    <w:rsid w:val="002354CE"/>
    <w:rsid w:val="002359A9"/>
    <w:rsid w:val="002374D9"/>
    <w:rsid w:val="00242450"/>
    <w:rsid w:val="00242A51"/>
    <w:rsid w:val="00242A55"/>
    <w:rsid w:val="00243D58"/>
    <w:rsid w:val="00246A1D"/>
    <w:rsid w:val="0025026B"/>
    <w:rsid w:val="00250F50"/>
    <w:rsid w:val="002512E5"/>
    <w:rsid w:val="002529A0"/>
    <w:rsid w:val="002536DA"/>
    <w:rsid w:val="0025650F"/>
    <w:rsid w:val="00257303"/>
    <w:rsid w:val="002575A0"/>
    <w:rsid w:val="00260FD4"/>
    <w:rsid w:val="00261095"/>
    <w:rsid w:val="0026352E"/>
    <w:rsid w:val="00263C39"/>
    <w:rsid w:val="00266B68"/>
    <w:rsid w:val="002708A7"/>
    <w:rsid w:val="00270BE4"/>
    <w:rsid w:val="002736A8"/>
    <w:rsid w:val="00273E05"/>
    <w:rsid w:val="00274734"/>
    <w:rsid w:val="0027515F"/>
    <w:rsid w:val="00276445"/>
    <w:rsid w:val="00283C24"/>
    <w:rsid w:val="0028493B"/>
    <w:rsid w:val="00286D1C"/>
    <w:rsid w:val="00290D2D"/>
    <w:rsid w:val="0029241E"/>
    <w:rsid w:val="00292F81"/>
    <w:rsid w:val="00295929"/>
    <w:rsid w:val="002A093F"/>
    <w:rsid w:val="002A120B"/>
    <w:rsid w:val="002A38C0"/>
    <w:rsid w:val="002A4A3D"/>
    <w:rsid w:val="002A5F1F"/>
    <w:rsid w:val="002B05B7"/>
    <w:rsid w:val="002B0635"/>
    <w:rsid w:val="002B1889"/>
    <w:rsid w:val="002B236F"/>
    <w:rsid w:val="002B319A"/>
    <w:rsid w:val="002B31C0"/>
    <w:rsid w:val="002B3375"/>
    <w:rsid w:val="002B3381"/>
    <w:rsid w:val="002B5CC7"/>
    <w:rsid w:val="002B5DE4"/>
    <w:rsid w:val="002B7AE5"/>
    <w:rsid w:val="002C0156"/>
    <w:rsid w:val="002C14F5"/>
    <w:rsid w:val="002C2E34"/>
    <w:rsid w:val="002C2E61"/>
    <w:rsid w:val="002C333E"/>
    <w:rsid w:val="002C355A"/>
    <w:rsid w:val="002C3E84"/>
    <w:rsid w:val="002C45F5"/>
    <w:rsid w:val="002C532C"/>
    <w:rsid w:val="002C627F"/>
    <w:rsid w:val="002D13F8"/>
    <w:rsid w:val="002D7604"/>
    <w:rsid w:val="002D7E0E"/>
    <w:rsid w:val="002E0FC7"/>
    <w:rsid w:val="002E123F"/>
    <w:rsid w:val="002E203B"/>
    <w:rsid w:val="002E2D2D"/>
    <w:rsid w:val="002E3A23"/>
    <w:rsid w:val="002E6AF3"/>
    <w:rsid w:val="002E7BF6"/>
    <w:rsid w:val="002F22E9"/>
    <w:rsid w:val="002F3E08"/>
    <w:rsid w:val="002F6558"/>
    <w:rsid w:val="002F718C"/>
    <w:rsid w:val="00302105"/>
    <w:rsid w:val="00303591"/>
    <w:rsid w:val="003035E5"/>
    <w:rsid w:val="00303F54"/>
    <w:rsid w:val="0030454E"/>
    <w:rsid w:val="00306725"/>
    <w:rsid w:val="00307A15"/>
    <w:rsid w:val="003100CF"/>
    <w:rsid w:val="00311846"/>
    <w:rsid w:val="00311FFE"/>
    <w:rsid w:val="0031202F"/>
    <w:rsid w:val="00313D20"/>
    <w:rsid w:val="00317489"/>
    <w:rsid w:val="003261D5"/>
    <w:rsid w:val="00326C7E"/>
    <w:rsid w:val="00326FE6"/>
    <w:rsid w:val="00330407"/>
    <w:rsid w:val="00330BA6"/>
    <w:rsid w:val="003329B1"/>
    <w:rsid w:val="003342CF"/>
    <w:rsid w:val="00334D97"/>
    <w:rsid w:val="00335760"/>
    <w:rsid w:val="003370D6"/>
    <w:rsid w:val="00337E3C"/>
    <w:rsid w:val="003403BA"/>
    <w:rsid w:val="0034162A"/>
    <w:rsid w:val="003437CD"/>
    <w:rsid w:val="003531F8"/>
    <w:rsid w:val="0036064D"/>
    <w:rsid w:val="00361717"/>
    <w:rsid w:val="003619FD"/>
    <w:rsid w:val="0036209B"/>
    <w:rsid w:val="003645F9"/>
    <w:rsid w:val="003649DA"/>
    <w:rsid w:val="00365579"/>
    <w:rsid w:val="003656A0"/>
    <w:rsid w:val="00370733"/>
    <w:rsid w:val="0037090E"/>
    <w:rsid w:val="0037224B"/>
    <w:rsid w:val="0037269B"/>
    <w:rsid w:val="00376670"/>
    <w:rsid w:val="00377CAE"/>
    <w:rsid w:val="00380179"/>
    <w:rsid w:val="00380CD1"/>
    <w:rsid w:val="00381161"/>
    <w:rsid w:val="00381930"/>
    <w:rsid w:val="00382CFB"/>
    <w:rsid w:val="00383043"/>
    <w:rsid w:val="00386AEB"/>
    <w:rsid w:val="003909EC"/>
    <w:rsid w:val="003940D5"/>
    <w:rsid w:val="003957D2"/>
    <w:rsid w:val="00397198"/>
    <w:rsid w:val="003A1708"/>
    <w:rsid w:val="003A2D4B"/>
    <w:rsid w:val="003A61AD"/>
    <w:rsid w:val="003A6EAC"/>
    <w:rsid w:val="003B045D"/>
    <w:rsid w:val="003B0BF4"/>
    <w:rsid w:val="003B0BFF"/>
    <w:rsid w:val="003B143E"/>
    <w:rsid w:val="003B2281"/>
    <w:rsid w:val="003B28AA"/>
    <w:rsid w:val="003B3197"/>
    <w:rsid w:val="003B335E"/>
    <w:rsid w:val="003B5217"/>
    <w:rsid w:val="003B6347"/>
    <w:rsid w:val="003B65D2"/>
    <w:rsid w:val="003B7F4A"/>
    <w:rsid w:val="003C341A"/>
    <w:rsid w:val="003C5747"/>
    <w:rsid w:val="003C5755"/>
    <w:rsid w:val="003C727E"/>
    <w:rsid w:val="003D0D48"/>
    <w:rsid w:val="003D17D7"/>
    <w:rsid w:val="003D1B96"/>
    <w:rsid w:val="003D1CFC"/>
    <w:rsid w:val="003D4352"/>
    <w:rsid w:val="003D4765"/>
    <w:rsid w:val="003D53D3"/>
    <w:rsid w:val="003D7E70"/>
    <w:rsid w:val="003E458B"/>
    <w:rsid w:val="003E4712"/>
    <w:rsid w:val="003E4F0B"/>
    <w:rsid w:val="003E7C8C"/>
    <w:rsid w:val="003F074E"/>
    <w:rsid w:val="003F0AFC"/>
    <w:rsid w:val="003F32E9"/>
    <w:rsid w:val="003F4493"/>
    <w:rsid w:val="003F7600"/>
    <w:rsid w:val="0040075D"/>
    <w:rsid w:val="00400D7A"/>
    <w:rsid w:val="004042ED"/>
    <w:rsid w:val="0041056A"/>
    <w:rsid w:val="004106F3"/>
    <w:rsid w:val="00411512"/>
    <w:rsid w:val="00412549"/>
    <w:rsid w:val="004136C1"/>
    <w:rsid w:val="004148C5"/>
    <w:rsid w:val="004167D9"/>
    <w:rsid w:val="004167ED"/>
    <w:rsid w:val="00417951"/>
    <w:rsid w:val="00421AF5"/>
    <w:rsid w:val="00424609"/>
    <w:rsid w:val="00424C12"/>
    <w:rsid w:val="00424C65"/>
    <w:rsid w:val="00430B62"/>
    <w:rsid w:val="00431335"/>
    <w:rsid w:val="0043384A"/>
    <w:rsid w:val="00433DAE"/>
    <w:rsid w:val="00435616"/>
    <w:rsid w:val="00435C8E"/>
    <w:rsid w:val="00436BF1"/>
    <w:rsid w:val="0043755B"/>
    <w:rsid w:val="00437BCE"/>
    <w:rsid w:val="004410B8"/>
    <w:rsid w:val="004416D8"/>
    <w:rsid w:val="0044227A"/>
    <w:rsid w:val="00442C35"/>
    <w:rsid w:val="00443ABA"/>
    <w:rsid w:val="00443D63"/>
    <w:rsid w:val="00445AED"/>
    <w:rsid w:val="00446312"/>
    <w:rsid w:val="004464B4"/>
    <w:rsid w:val="004468B5"/>
    <w:rsid w:val="00453EFB"/>
    <w:rsid w:val="004545CC"/>
    <w:rsid w:val="00455FCD"/>
    <w:rsid w:val="0045627B"/>
    <w:rsid w:val="00456F42"/>
    <w:rsid w:val="004613E0"/>
    <w:rsid w:val="00462080"/>
    <w:rsid w:val="00463904"/>
    <w:rsid w:val="0046442D"/>
    <w:rsid w:val="004663E8"/>
    <w:rsid w:val="00470C08"/>
    <w:rsid w:val="00470D3A"/>
    <w:rsid w:val="004714D6"/>
    <w:rsid w:val="0047409D"/>
    <w:rsid w:val="004743B6"/>
    <w:rsid w:val="00474F16"/>
    <w:rsid w:val="004751BB"/>
    <w:rsid w:val="004752AA"/>
    <w:rsid w:val="004756E4"/>
    <w:rsid w:val="00475970"/>
    <w:rsid w:val="00477F46"/>
    <w:rsid w:val="0048148C"/>
    <w:rsid w:val="004831DF"/>
    <w:rsid w:val="004839FB"/>
    <w:rsid w:val="0048731A"/>
    <w:rsid w:val="00491722"/>
    <w:rsid w:val="0049236D"/>
    <w:rsid w:val="00492405"/>
    <w:rsid w:val="00494F2F"/>
    <w:rsid w:val="004958EE"/>
    <w:rsid w:val="00497A18"/>
    <w:rsid w:val="004A3CCA"/>
    <w:rsid w:val="004A4318"/>
    <w:rsid w:val="004A4375"/>
    <w:rsid w:val="004A5226"/>
    <w:rsid w:val="004A54A4"/>
    <w:rsid w:val="004A7A0F"/>
    <w:rsid w:val="004B05F1"/>
    <w:rsid w:val="004B1BB5"/>
    <w:rsid w:val="004B2C28"/>
    <w:rsid w:val="004B4E22"/>
    <w:rsid w:val="004B757E"/>
    <w:rsid w:val="004B7590"/>
    <w:rsid w:val="004B78C8"/>
    <w:rsid w:val="004C15C1"/>
    <w:rsid w:val="004C1B22"/>
    <w:rsid w:val="004C4528"/>
    <w:rsid w:val="004C54F5"/>
    <w:rsid w:val="004C7B79"/>
    <w:rsid w:val="004D0391"/>
    <w:rsid w:val="004D0AE8"/>
    <w:rsid w:val="004D0CA9"/>
    <w:rsid w:val="004D325E"/>
    <w:rsid w:val="004E0529"/>
    <w:rsid w:val="004E2B02"/>
    <w:rsid w:val="004E30D0"/>
    <w:rsid w:val="004E558D"/>
    <w:rsid w:val="004F0AD8"/>
    <w:rsid w:val="004F185B"/>
    <w:rsid w:val="004F200A"/>
    <w:rsid w:val="004F24C9"/>
    <w:rsid w:val="004F2EFF"/>
    <w:rsid w:val="004F70D8"/>
    <w:rsid w:val="0050099E"/>
    <w:rsid w:val="00500A22"/>
    <w:rsid w:val="005010B1"/>
    <w:rsid w:val="00501159"/>
    <w:rsid w:val="0050140E"/>
    <w:rsid w:val="005028E7"/>
    <w:rsid w:val="00503623"/>
    <w:rsid w:val="00503996"/>
    <w:rsid w:val="00503C10"/>
    <w:rsid w:val="00504158"/>
    <w:rsid w:val="00505D6F"/>
    <w:rsid w:val="0051123F"/>
    <w:rsid w:val="00511578"/>
    <w:rsid w:val="005125E8"/>
    <w:rsid w:val="005139AA"/>
    <w:rsid w:val="00513D53"/>
    <w:rsid w:val="00515B48"/>
    <w:rsid w:val="00517ADD"/>
    <w:rsid w:val="00520DFA"/>
    <w:rsid w:val="00521AA2"/>
    <w:rsid w:val="005235EF"/>
    <w:rsid w:val="0052412E"/>
    <w:rsid w:val="00526F66"/>
    <w:rsid w:val="005303DB"/>
    <w:rsid w:val="00530411"/>
    <w:rsid w:val="00531318"/>
    <w:rsid w:val="00532F1B"/>
    <w:rsid w:val="0053301D"/>
    <w:rsid w:val="00534C32"/>
    <w:rsid w:val="00534D2B"/>
    <w:rsid w:val="005352BB"/>
    <w:rsid w:val="0054081F"/>
    <w:rsid w:val="00540A1E"/>
    <w:rsid w:val="00541345"/>
    <w:rsid w:val="0054315E"/>
    <w:rsid w:val="00543696"/>
    <w:rsid w:val="00543E8E"/>
    <w:rsid w:val="005450EA"/>
    <w:rsid w:val="0054609E"/>
    <w:rsid w:val="00551F36"/>
    <w:rsid w:val="00555302"/>
    <w:rsid w:val="00556453"/>
    <w:rsid w:val="005572A9"/>
    <w:rsid w:val="005604EE"/>
    <w:rsid w:val="00561C06"/>
    <w:rsid w:val="0056211C"/>
    <w:rsid w:val="005647EF"/>
    <w:rsid w:val="00565106"/>
    <w:rsid w:val="005652A8"/>
    <w:rsid w:val="00565537"/>
    <w:rsid w:val="00565623"/>
    <w:rsid w:val="005664F0"/>
    <w:rsid w:val="00566DDE"/>
    <w:rsid w:val="00566E0A"/>
    <w:rsid w:val="00567064"/>
    <w:rsid w:val="005709F2"/>
    <w:rsid w:val="00571986"/>
    <w:rsid w:val="0057345D"/>
    <w:rsid w:val="0057397E"/>
    <w:rsid w:val="005740B5"/>
    <w:rsid w:val="0057440C"/>
    <w:rsid w:val="0057577E"/>
    <w:rsid w:val="00581FDD"/>
    <w:rsid w:val="005820C1"/>
    <w:rsid w:val="00582ECC"/>
    <w:rsid w:val="00583227"/>
    <w:rsid w:val="00585279"/>
    <w:rsid w:val="00585A10"/>
    <w:rsid w:val="00586EFE"/>
    <w:rsid w:val="00587118"/>
    <w:rsid w:val="00590CD0"/>
    <w:rsid w:val="00590E2B"/>
    <w:rsid w:val="0059175E"/>
    <w:rsid w:val="0059332C"/>
    <w:rsid w:val="005935FF"/>
    <w:rsid w:val="00593C9C"/>
    <w:rsid w:val="005964F6"/>
    <w:rsid w:val="0059706A"/>
    <w:rsid w:val="0059708C"/>
    <w:rsid w:val="005A0CE0"/>
    <w:rsid w:val="005A12AE"/>
    <w:rsid w:val="005A139E"/>
    <w:rsid w:val="005A22CA"/>
    <w:rsid w:val="005A2696"/>
    <w:rsid w:val="005A4561"/>
    <w:rsid w:val="005A6432"/>
    <w:rsid w:val="005A7171"/>
    <w:rsid w:val="005A7A76"/>
    <w:rsid w:val="005A7CFC"/>
    <w:rsid w:val="005B1E7D"/>
    <w:rsid w:val="005B67B0"/>
    <w:rsid w:val="005B69E1"/>
    <w:rsid w:val="005B6B3A"/>
    <w:rsid w:val="005B7E2F"/>
    <w:rsid w:val="005C0D14"/>
    <w:rsid w:val="005C16A0"/>
    <w:rsid w:val="005C3261"/>
    <w:rsid w:val="005C4384"/>
    <w:rsid w:val="005D066E"/>
    <w:rsid w:val="005D25B1"/>
    <w:rsid w:val="005D2F96"/>
    <w:rsid w:val="005D3CB0"/>
    <w:rsid w:val="005D4FE6"/>
    <w:rsid w:val="005D753F"/>
    <w:rsid w:val="005E0E39"/>
    <w:rsid w:val="005E2F41"/>
    <w:rsid w:val="005E48CC"/>
    <w:rsid w:val="005E7189"/>
    <w:rsid w:val="005E7E3C"/>
    <w:rsid w:val="005F0F06"/>
    <w:rsid w:val="005F129F"/>
    <w:rsid w:val="005F138B"/>
    <w:rsid w:val="005F25CE"/>
    <w:rsid w:val="005F2FA2"/>
    <w:rsid w:val="005F339E"/>
    <w:rsid w:val="005F398A"/>
    <w:rsid w:val="005F4971"/>
    <w:rsid w:val="005F639A"/>
    <w:rsid w:val="00600C63"/>
    <w:rsid w:val="00601737"/>
    <w:rsid w:val="00601E5E"/>
    <w:rsid w:val="00604298"/>
    <w:rsid w:val="00604FCB"/>
    <w:rsid w:val="00605E70"/>
    <w:rsid w:val="0060671B"/>
    <w:rsid w:val="00606D4D"/>
    <w:rsid w:val="00610C14"/>
    <w:rsid w:val="00614759"/>
    <w:rsid w:val="00616987"/>
    <w:rsid w:val="006211BB"/>
    <w:rsid w:val="00621445"/>
    <w:rsid w:val="00622F7E"/>
    <w:rsid w:val="00623D26"/>
    <w:rsid w:val="00624234"/>
    <w:rsid w:val="00626265"/>
    <w:rsid w:val="00626490"/>
    <w:rsid w:val="00627211"/>
    <w:rsid w:val="006274CA"/>
    <w:rsid w:val="00630BA9"/>
    <w:rsid w:val="00630D74"/>
    <w:rsid w:val="00631CF7"/>
    <w:rsid w:val="00632847"/>
    <w:rsid w:val="00632D75"/>
    <w:rsid w:val="006334AA"/>
    <w:rsid w:val="00634AB5"/>
    <w:rsid w:val="00634BAA"/>
    <w:rsid w:val="006353EB"/>
    <w:rsid w:val="00637DC3"/>
    <w:rsid w:val="00640778"/>
    <w:rsid w:val="00642FD6"/>
    <w:rsid w:val="00644341"/>
    <w:rsid w:val="006454D9"/>
    <w:rsid w:val="00646200"/>
    <w:rsid w:val="0064666A"/>
    <w:rsid w:val="00650971"/>
    <w:rsid w:val="0065136A"/>
    <w:rsid w:val="006513AA"/>
    <w:rsid w:val="00652294"/>
    <w:rsid w:val="0065262B"/>
    <w:rsid w:val="006533E7"/>
    <w:rsid w:val="0065397D"/>
    <w:rsid w:val="00654203"/>
    <w:rsid w:val="00654538"/>
    <w:rsid w:val="00660EBF"/>
    <w:rsid w:val="006610A4"/>
    <w:rsid w:val="00664138"/>
    <w:rsid w:val="0066614A"/>
    <w:rsid w:val="00670BC6"/>
    <w:rsid w:val="00671B1F"/>
    <w:rsid w:val="00672079"/>
    <w:rsid w:val="006729B5"/>
    <w:rsid w:val="00673EFD"/>
    <w:rsid w:val="00674BB3"/>
    <w:rsid w:val="00674F9E"/>
    <w:rsid w:val="00677CBA"/>
    <w:rsid w:val="00681226"/>
    <w:rsid w:val="00684087"/>
    <w:rsid w:val="00684535"/>
    <w:rsid w:val="006847B2"/>
    <w:rsid w:val="006850EB"/>
    <w:rsid w:val="006851E6"/>
    <w:rsid w:val="00686801"/>
    <w:rsid w:val="00687E15"/>
    <w:rsid w:val="0069140E"/>
    <w:rsid w:val="00691D11"/>
    <w:rsid w:val="006926B2"/>
    <w:rsid w:val="00693617"/>
    <w:rsid w:val="00694173"/>
    <w:rsid w:val="006A0E49"/>
    <w:rsid w:val="006A11E1"/>
    <w:rsid w:val="006A186A"/>
    <w:rsid w:val="006A2BD3"/>
    <w:rsid w:val="006A36B1"/>
    <w:rsid w:val="006A450A"/>
    <w:rsid w:val="006A539D"/>
    <w:rsid w:val="006A53D8"/>
    <w:rsid w:val="006A53E8"/>
    <w:rsid w:val="006A63C0"/>
    <w:rsid w:val="006A6D8C"/>
    <w:rsid w:val="006A7943"/>
    <w:rsid w:val="006A7A4B"/>
    <w:rsid w:val="006B0021"/>
    <w:rsid w:val="006B0DB4"/>
    <w:rsid w:val="006B209D"/>
    <w:rsid w:val="006B28D2"/>
    <w:rsid w:val="006B293A"/>
    <w:rsid w:val="006B3BA4"/>
    <w:rsid w:val="006B4C44"/>
    <w:rsid w:val="006B6CB3"/>
    <w:rsid w:val="006C07CA"/>
    <w:rsid w:val="006C145B"/>
    <w:rsid w:val="006C24F6"/>
    <w:rsid w:val="006C2CB4"/>
    <w:rsid w:val="006C2EC1"/>
    <w:rsid w:val="006C32FA"/>
    <w:rsid w:val="006C36BE"/>
    <w:rsid w:val="006C3C71"/>
    <w:rsid w:val="006C513B"/>
    <w:rsid w:val="006C65D2"/>
    <w:rsid w:val="006C7BDA"/>
    <w:rsid w:val="006D11B3"/>
    <w:rsid w:val="006D1C22"/>
    <w:rsid w:val="006D4005"/>
    <w:rsid w:val="006D608C"/>
    <w:rsid w:val="006D70E9"/>
    <w:rsid w:val="006D73ED"/>
    <w:rsid w:val="006E2952"/>
    <w:rsid w:val="006E2C82"/>
    <w:rsid w:val="006E2CDE"/>
    <w:rsid w:val="006E2DE7"/>
    <w:rsid w:val="006E5C6B"/>
    <w:rsid w:val="006E694C"/>
    <w:rsid w:val="006F0819"/>
    <w:rsid w:val="006F0BB5"/>
    <w:rsid w:val="006F0D90"/>
    <w:rsid w:val="006F66CB"/>
    <w:rsid w:val="006F6CE4"/>
    <w:rsid w:val="006F7ABB"/>
    <w:rsid w:val="006F7B70"/>
    <w:rsid w:val="006F7BB7"/>
    <w:rsid w:val="007001D4"/>
    <w:rsid w:val="0070090C"/>
    <w:rsid w:val="007016AC"/>
    <w:rsid w:val="00701959"/>
    <w:rsid w:val="00703281"/>
    <w:rsid w:val="00703981"/>
    <w:rsid w:val="007055EB"/>
    <w:rsid w:val="00705E74"/>
    <w:rsid w:val="007115CA"/>
    <w:rsid w:val="00711CA1"/>
    <w:rsid w:val="0071358C"/>
    <w:rsid w:val="0071527A"/>
    <w:rsid w:val="00715CA8"/>
    <w:rsid w:val="00716476"/>
    <w:rsid w:val="007223DA"/>
    <w:rsid w:val="0072337A"/>
    <w:rsid w:val="0072419B"/>
    <w:rsid w:val="0072687F"/>
    <w:rsid w:val="007335B5"/>
    <w:rsid w:val="00734026"/>
    <w:rsid w:val="00735E57"/>
    <w:rsid w:val="0073705E"/>
    <w:rsid w:val="00740E49"/>
    <w:rsid w:val="00741B5C"/>
    <w:rsid w:val="00742148"/>
    <w:rsid w:val="00742D37"/>
    <w:rsid w:val="007465C7"/>
    <w:rsid w:val="00746ADB"/>
    <w:rsid w:val="00746E82"/>
    <w:rsid w:val="00746F80"/>
    <w:rsid w:val="007522E4"/>
    <w:rsid w:val="007526AA"/>
    <w:rsid w:val="007531EC"/>
    <w:rsid w:val="00755696"/>
    <w:rsid w:val="007558F7"/>
    <w:rsid w:val="00756264"/>
    <w:rsid w:val="00757C2E"/>
    <w:rsid w:val="00757FDB"/>
    <w:rsid w:val="00760EA6"/>
    <w:rsid w:val="007613B7"/>
    <w:rsid w:val="00761EEA"/>
    <w:rsid w:val="007653E7"/>
    <w:rsid w:val="00771C57"/>
    <w:rsid w:val="00773B30"/>
    <w:rsid w:val="0077407B"/>
    <w:rsid w:val="00774723"/>
    <w:rsid w:val="00774F78"/>
    <w:rsid w:val="00777721"/>
    <w:rsid w:val="00781FBB"/>
    <w:rsid w:val="00785D16"/>
    <w:rsid w:val="00786064"/>
    <w:rsid w:val="00786F3A"/>
    <w:rsid w:val="007916DD"/>
    <w:rsid w:val="00791CEC"/>
    <w:rsid w:val="00794ADB"/>
    <w:rsid w:val="0079582C"/>
    <w:rsid w:val="007A0290"/>
    <w:rsid w:val="007A0885"/>
    <w:rsid w:val="007A1E8B"/>
    <w:rsid w:val="007A4A07"/>
    <w:rsid w:val="007A5592"/>
    <w:rsid w:val="007A5980"/>
    <w:rsid w:val="007B0258"/>
    <w:rsid w:val="007B05AD"/>
    <w:rsid w:val="007B269B"/>
    <w:rsid w:val="007B2B4A"/>
    <w:rsid w:val="007B2D27"/>
    <w:rsid w:val="007B382A"/>
    <w:rsid w:val="007B4BF2"/>
    <w:rsid w:val="007B4F6E"/>
    <w:rsid w:val="007B6158"/>
    <w:rsid w:val="007C1AB4"/>
    <w:rsid w:val="007C2817"/>
    <w:rsid w:val="007C58B9"/>
    <w:rsid w:val="007C5E26"/>
    <w:rsid w:val="007C6F49"/>
    <w:rsid w:val="007C71B4"/>
    <w:rsid w:val="007C744F"/>
    <w:rsid w:val="007D10DF"/>
    <w:rsid w:val="007D1522"/>
    <w:rsid w:val="007D2A5D"/>
    <w:rsid w:val="007D3CC7"/>
    <w:rsid w:val="007D40D6"/>
    <w:rsid w:val="007D5601"/>
    <w:rsid w:val="007D79F4"/>
    <w:rsid w:val="007E2958"/>
    <w:rsid w:val="007E33FA"/>
    <w:rsid w:val="007E3B97"/>
    <w:rsid w:val="007E5C42"/>
    <w:rsid w:val="007F1312"/>
    <w:rsid w:val="007F1CF4"/>
    <w:rsid w:val="007F64C8"/>
    <w:rsid w:val="007F77BA"/>
    <w:rsid w:val="007F7B0B"/>
    <w:rsid w:val="00805DC3"/>
    <w:rsid w:val="00805FA7"/>
    <w:rsid w:val="00806383"/>
    <w:rsid w:val="00806FBA"/>
    <w:rsid w:val="0081144B"/>
    <w:rsid w:val="0081228E"/>
    <w:rsid w:val="008129F9"/>
    <w:rsid w:val="008140DE"/>
    <w:rsid w:val="00815E60"/>
    <w:rsid w:val="0082017E"/>
    <w:rsid w:val="00820758"/>
    <w:rsid w:val="00822690"/>
    <w:rsid w:val="00822DE7"/>
    <w:rsid w:val="008234BB"/>
    <w:rsid w:val="00824ADA"/>
    <w:rsid w:val="0082770B"/>
    <w:rsid w:val="00832A73"/>
    <w:rsid w:val="00832DF9"/>
    <w:rsid w:val="0083443C"/>
    <w:rsid w:val="00841129"/>
    <w:rsid w:val="008416B7"/>
    <w:rsid w:val="00843ECE"/>
    <w:rsid w:val="008441A6"/>
    <w:rsid w:val="008518F7"/>
    <w:rsid w:val="008522A1"/>
    <w:rsid w:val="00853AB7"/>
    <w:rsid w:val="00854C85"/>
    <w:rsid w:val="0086027D"/>
    <w:rsid w:val="00860A80"/>
    <w:rsid w:val="00862C4C"/>
    <w:rsid w:val="0086333F"/>
    <w:rsid w:val="008648A0"/>
    <w:rsid w:val="00864E68"/>
    <w:rsid w:val="00865F5E"/>
    <w:rsid w:val="008700C4"/>
    <w:rsid w:val="008719FB"/>
    <w:rsid w:val="00872079"/>
    <w:rsid w:val="00872255"/>
    <w:rsid w:val="008727C4"/>
    <w:rsid w:val="0087307C"/>
    <w:rsid w:val="008730B5"/>
    <w:rsid w:val="0087439C"/>
    <w:rsid w:val="00874E61"/>
    <w:rsid w:val="0087593B"/>
    <w:rsid w:val="00875A16"/>
    <w:rsid w:val="00877B4A"/>
    <w:rsid w:val="00882543"/>
    <w:rsid w:val="00882B59"/>
    <w:rsid w:val="00882BE6"/>
    <w:rsid w:val="0088363A"/>
    <w:rsid w:val="008854BC"/>
    <w:rsid w:val="008879B4"/>
    <w:rsid w:val="00891840"/>
    <w:rsid w:val="008922DD"/>
    <w:rsid w:val="00894EC7"/>
    <w:rsid w:val="00895667"/>
    <w:rsid w:val="00895ED9"/>
    <w:rsid w:val="0089639E"/>
    <w:rsid w:val="008A0E5D"/>
    <w:rsid w:val="008A43A3"/>
    <w:rsid w:val="008A6305"/>
    <w:rsid w:val="008B0961"/>
    <w:rsid w:val="008B1B17"/>
    <w:rsid w:val="008B1E70"/>
    <w:rsid w:val="008B2726"/>
    <w:rsid w:val="008B48BE"/>
    <w:rsid w:val="008B6987"/>
    <w:rsid w:val="008C2776"/>
    <w:rsid w:val="008C2E26"/>
    <w:rsid w:val="008C42E8"/>
    <w:rsid w:val="008C528E"/>
    <w:rsid w:val="008C7963"/>
    <w:rsid w:val="008D00A0"/>
    <w:rsid w:val="008D2807"/>
    <w:rsid w:val="008D2835"/>
    <w:rsid w:val="008D3D79"/>
    <w:rsid w:val="008D5E28"/>
    <w:rsid w:val="008D7B3D"/>
    <w:rsid w:val="008D7FAC"/>
    <w:rsid w:val="008E184B"/>
    <w:rsid w:val="008E3C21"/>
    <w:rsid w:val="008E3C41"/>
    <w:rsid w:val="008E43A7"/>
    <w:rsid w:val="008E482E"/>
    <w:rsid w:val="008E4C26"/>
    <w:rsid w:val="008E6882"/>
    <w:rsid w:val="008F022F"/>
    <w:rsid w:val="008F2512"/>
    <w:rsid w:val="008F4A3E"/>
    <w:rsid w:val="008F5B84"/>
    <w:rsid w:val="008F6D2F"/>
    <w:rsid w:val="008F727D"/>
    <w:rsid w:val="00901ECC"/>
    <w:rsid w:val="00902ACA"/>
    <w:rsid w:val="009032AF"/>
    <w:rsid w:val="009036B3"/>
    <w:rsid w:val="009044A2"/>
    <w:rsid w:val="00905E9C"/>
    <w:rsid w:val="0090709E"/>
    <w:rsid w:val="00907630"/>
    <w:rsid w:val="009079BD"/>
    <w:rsid w:val="00910097"/>
    <w:rsid w:val="00911041"/>
    <w:rsid w:val="00911C6F"/>
    <w:rsid w:val="009138CA"/>
    <w:rsid w:val="0091472E"/>
    <w:rsid w:val="00915E65"/>
    <w:rsid w:val="00920A80"/>
    <w:rsid w:val="00920D44"/>
    <w:rsid w:val="00921B05"/>
    <w:rsid w:val="0092538E"/>
    <w:rsid w:val="00930ECB"/>
    <w:rsid w:val="00930FB1"/>
    <w:rsid w:val="0093118B"/>
    <w:rsid w:val="00933EC0"/>
    <w:rsid w:val="00934047"/>
    <w:rsid w:val="00937A9A"/>
    <w:rsid w:val="009434E4"/>
    <w:rsid w:val="00943FA7"/>
    <w:rsid w:val="00946EB7"/>
    <w:rsid w:val="00951115"/>
    <w:rsid w:val="00953804"/>
    <w:rsid w:val="0095680C"/>
    <w:rsid w:val="009609D0"/>
    <w:rsid w:val="00961329"/>
    <w:rsid w:val="00962708"/>
    <w:rsid w:val="009631E0"/>
    <w:rsid w:val="00964985"/>
    <w:rsid w:val="00964B27"/>
    <w:rsid w:val="009653EF"/>
    <w:rsid w:val="00966343"/>
    <w:rsid w:val="00972AE1"/>
    <w:rsid w:val="00973BB6"/>
    <w:rsid w:val="00980377"/>
    <w:rsid w:val="009803B2"/>
    <w:rsid w:val="0098211B"/>
    <w:rsid w:val="00984B32"/>
    <w:rsid w:val="00985E7C"/>
    <w:rsid w:val="009871D7"/>
    <w:rsid w:val="0099186B"/>
    <w:rsid w:val="00992D84"/>
    <w:rsid w:val="0099306E"/>
    <w:rsid w:val="009936D4"/>
    <w:rsid w:val="00994351"/>
    <w:rsid w:val="009958B1"/>
    <w:rsid w:val="00997C72"/>
    <w:rsid w:val="009A4152"/>
    <w:rsid w:val="009A43F5"/>
    <w:rsid w:val="009A4632"/>
    <w:rsid w:val="009A4AD9"/>
    <w:rsid w:val="009A4C92"/>
    <w:rsid w:val="009A643B"/>
    <w:rsid w:val="009A6F71"/>
    <w:rsid w:val="009B0158"/>
    <w:rsid w:val="009B131D"/>
    <w:rsid w:val="009B340F"/>
    <w:rsid w:val="009B510C"/>
    <w:rsid w:val="009B587F"/>
    <w:rsid w:val="009C0A64"/>
    <w:rsid w:val="009C12E1"/>
    <w:rsid w:val="009C1353"/>
    <w:rsid w:val="009C1AD0"/>
    <w:rsid w:val="009C259D"/>
    <w:rsid w:val="009C2AD4"/>
    <w:rsid w:val="009C2D67"/>
    <w:rsid w:val="009C3B30"/>
    <w:rsid w:val="009C3C1B"/>
    <w:rsid w:val="009C4001"/>
    <w:rsid w:val="009C787B"/>
    <w:rsid w:val="009D2204"/>
    <w:rsid w:val="009E03AA"/>
    <w:rsid w:val="009E03E2"/>
    <w:rsid w:val="009E0AA6"/>
    <w:rsid w:val="009E0BE7"/>
    <w:rsid w:val="009E4D09"/>
    <w:rsid w:val="009E5885"/>
    <w:rsid w:val="009E5DCC"/>
    <w:rsid w:val="009E60B5"/>
    <w:rsid w:val="009E62D8"/>
    <w:rsid w:val="009E65E9"/>
    <w:rsid w:val="009F0A0D"/>
    <w:rsid w:val="009F0E99"/>
    <w:rsid w:val="009F2D78"/>
    <w:rsid w:val="009F4FAB"/>
    <w:rsid w:val="009F5DBF"/>
    <w:rsid w:val="009F5F82"/>
    <w:rsid w:val="009F62DD"/>
    <w:rsid w:val="009F6B57"/>
    <w:rsid w:val="00A017DC"/>
    <w:rsid w:val="00A01A46"/>
    <w:rsid w:val="00A0354B"/>
    <w:rsid w:val="00A04CB8"/>
    <w:rsid w:val="00A050B3"/>
    <w:rsid w:val="00A06BFD"/>
    <w:rsid w:val="00A121E3"/>
    <w:rsid w:val="00A130F7"/>
    <w:rsid w:val="00A138E4"/>
    <w:rsid w:val="00A14049"/>
    <w:rsid w:val="00A15830"/>
    <w:rsid w:val="00A15B55"/>
    <w:rsid w:val="00A15EA0"/>
    <w:rsid w:val="00A16B98"/>
    <w:rsid w:val="00A25FB6"/>
    <w:rsid w:val="00A278C2"/>
    <w:rsid w:val="00A30A74"/>
    <w:rsid w:val="00A31639"/>
    <w:rsid w:val="00A336EC"/>
    <w:rsid w:val="00A33A02"/>
    <w:rsid w:val="00A3640D"/>
    <w:rsid w:val="00A36F17"/>
    <w:rsid w:val="00A40061"/>
    <w:rsid w:val="00A402D8"/>
    <w:rsid w:val="00A4076E"/>
    <w:rsid w:val="00A4104C"/>
    <w:rsid w:val="00A42AA8"/>
    <w:rsid w:val="00A43F0F"/>
    <w:rsid w:val="00A44005"/>
    <w:rsid w:val="00A45C0A"/>
    <w:rsid w:val="00A462B6"/>
    <w:rsid w:val="00A46523"/>
    <w:rsid w:val="00A47E20"/>
    <w:rsid w:val="00A5112D"/>
    <w:rsid w:val="00A54483"/>
    <w:rsid w:val="00A56C4E"/>
    <w:rsid w:val="00A603B5"/>
    <w:rsid w:val="00A62ADE"/>
    <w:rsid w:val="00A64EC1"/>
    <w:rsid w:val="00A658DA"/>
    <w:rsid w:val="00A65DB6"/>
    <w:rsid w:val="00A66F32"/>
    <w:rsid w:val="00A67149"/>
    <w:rsid w:val="00A6731D"/>
    <w:rsid w:val="00A70F90"/>
    <w:rsid w:val="00A7150A"/>
    <w:rsid w:val="00A71CD0"/>
    <w:rsid w:val="00A7274B"/>
    <w:rsid w:val="00A756C8"/>
    <w:rsid w:val="00A7641A"/>
    <w:rsid w:val="00A77A04"/>
    <w:rsid w:val="00A80D06"/>
    <w:rsid w:val="00A826AF"/>
    <w:rsid w:val="00A843E4"/>
    <w:rsid w:val="00A8595C"/>
    <w:rsid w:val="00A862E8"/>
    <w:rsid w:val="00A86C15"/>
    <w:rsid w:val="00A92915"/>
    <w:rsid w:val="00A93DAC"/>
    <w:rsid w:val="00A93FBC"/>
    <w:rsid w:val="00A942BD"/>
    <w:rsid w:val="00AA4B15"/>
    <w:rsid w:val="00AB0392"/>
    <w:rsid w:val="00AB1C72"/>
    <w:rsid w:val="00AB3C45"/>
    <w:rsid w:val="00AB3D1C"/>
    <w:rsid w:val="00AB5E0C"/>
    <w:rsid w:val="00AB6086"/>
    <w:rsid w:val="00AB6CB0"/>
    <w:rsid w:val="00AB7791"/>
    <w:rsid w:val="00AC10B4"/>
    <w:rsid w:val="00AC1A10"/>
    <w:rsid w:val="00AC2697"/>
    <w:rsid w:val="00AC2A6D"/>
    <w:rsid w:val="00AC2E2D"/>
    <w:rsid w:val="00AC5314"/>
    <w:rsid w:val="00AC6989"/>
    <w:rsid w:val="00AD0B75"/>
    <w:rsid w:val="00AD1414"/>
    <w:rsid w:val="00AD2F10"/>
    <w:rsid w:val="00AD4DE5"/>
    <w:rsid w:val="00AD7CF0"/>
    <w:rsid w:val="00AE0FCF"/>
    <w:rsid w:val="00AE3F3E"/>
    <w:rsid w:val="00AE7C9E"/>
    <w:rsid w:val="00AF0495"/>
    <w:rsid w:val="00AF0A5C"/>
    <w:rsid w:val="00AF137A"/>
    <w:rsid w:val="00AF2ECA"/>
    <w:rsid w:val="00AF4B67"/>
    <w:rsid w:val="00AF513D"/>
    <w:rsid w:val="00AF5BE8"/>
    <w:rsid w:val="00AF65BE"/>
    <w:rsid w:val="00AF6DE3"/>
    <w:rsid w:val="00AF739F"/>
    <w:rsid w:val="00AF7CFC"/>
    <w:rsid w:val="00B00053"/>
    <w:rsid w:val="00B0103C"/>
    <w:rsid w:val="00B01383"/>
    <w:rsid w:val="00B013B8"/>
    <w:rsid w:val="00B019A0"/>
    <w:rsid w:val="00B0232D"/>
    <w:rsid w:val="00B032CB"/>
    <w:rsid w:val="00B03A4F"/>
    <w:rsid w:val="00B03B05"/>
    <w:rsid w:val="00B03F0D"/>
    <w:rsid w:val="00B04890"/>
    <w:rsid w:val="00B04B09"/>
    <w:rsid w:val="00B06404"/>
    <w:rsid w:val="00B06993"/>
    <w:rsid w:val="00B06A4E"/>
    <w:rsid w:val="00B0776B"/>
    <w:rsid w:val="00B079AA"/>
    <w:rsid w:val="00B116C8"/>
    <w:rsid w:val="00B13579"/>
    <w:rsid w:val="00B137B2"/>
    <w:rsid w:val="00B13B66"/>
    <w:rsid w:val="00B15C0D"/>
    <w:rsid w:val="00B15E65"/>
    <w:rsid w:val="00B16492"/>
    <w:rsid w:val="00B21302"/>
    <w:rsid w:val="00B22FB4"/>
    <w:rsid w:val="00B30E61"/>
    <w:rsid w:val="00B31678"/>
    <w:rsid w:val="00B3294E"/>
    <w:rsid w:val="00B33602"/>
    <w:rsid w:val="00B35499"/>
    <w:rsid w:val="00B361E9"/>
    <w:rsid w:val="00B36BA3"/>
    <w:rsid w:val="00B40FDB"/>
    <w:rsid w:val="00B41B32"/>
    <w:rsid w:val="00B449EA"/>
    <w:rsid w:val="00B44AA5"/>
    <w:rsid w:val="00B4530E"/>
    <w:rsid w:val="00B45E95"/>
    <w:rsid w:val="00B5093C"/>
    <w:rsid w:val="00B51266"/>
    <w:rsid w:val="00B5341D"/>
    <w:rsid w:val="00B53801"/>
    <w:rsid w:val="00B53D99"/>
    <w:rsid w:val="00B548AF"/>
    <w:rsid w:val="00B55409"/>
    <w:rsid w:val="00B559CA"/>
    <w:rsid w:val="00B55CA9"/>
    <w:rsid w:val="00B56261"/>
    <w:rsid w:val="00B56A74"/>
    <w:rsid w:val="00B60241"/>
    <w:rsid w:val="00B6056A"/>
    <w:rsid w:val="00B61E07"/>
    <w:rsid w:val="00B6251A"/>
    <w:rsid w:val="00B65F38"/>
    <w:rsid w:val="00B661AA"/>
    <w:rsid w:val="00B70526"/>
    <w:rsid w:val="00B73522"/>
    <w:rsid w:val="00B73C5D"/>
    <w:rsid w:val="00B75508"/>
    <w:rsid w:val="00B770ED"/>
    <w:rsid w:val="00B77C73"/>
    <w:rsid w:val="00B80207"/>
    <w:rsid w:val="00B83B34"/>
    <w:rsid w:val="00B859EA"/>
    <w:rsid w:val="00B85A5A"/>
    <w:rsid w:val="00B90336"/>
    <w:rsid w:val="00B90C85"/>
    <w:rsid w:val="00B91E03"/>
    <w:rsid w:val="00B9207A"/>
    <w:rsid w:val="00B927B1"/>
    <w:rsid w:val="00B92888"/>
    <w:rsid w:val="00B9377C"/>
    <w:rsid w:val="00B942B1"/>
    <w:rsid w:val="00B94DCF"/>
    <w:rsid w:val="00B96266"/>
    <w:rsid w:val="00B96289"/>
    <w:rsid w:val="00BA05F8"/>
    <w:rsid w:val="00BA14CD"/>
    <w:rsid w:val="00BA1B53"/>
    <w:rsid w:val="00BA3CDF"/>
    <w:rsid w:val="00BA64C3"/>
    <w:rsid w:val="00BA7145"/>
    <w:rsid w:val="00BA76E3"/>
    <w:rsid w:val="00BB0141"/>
    <w:rsid w:val="00BB230D"/>
    <w:rsid w:val="00BB250F"/>
    <w:rsid w:val="00BB5F6D"/>
    <w:rsid w:val="00BB696E"/>
    <w:rsid w:val="00BC0D8A"/>
    <w:rsid w:val="00BC1E6C"/>
    <w:rsid w:val="00BC271B"/>
    <w:rsid w:val="00BC33A4"/>
    <w:rsid w:val="00BC3E25"/>
    <w:rsid w:val="00BC4138"/>
    <w:rsid w:val="00BC469D"/>
    <w:rsid w:val="00BC4AED"/>
    <w:rsid w:val="00BC5FC0"/>
    <w:rsid w:val="00BC76D6"/>
    <w:rsid w:val="00BD1D92"/>
    <w:rsid w:val="00BD2D67"/>
    <w:rsid w:val="00BD3BF3"/>
    <w:rsid w:val="00BD5384"/>
    <w:rsid w:val="00BD6B56"/>
    <w:rsid w:val="00BD7629"/>
    <w:rsid w:val="00BD794C"/>
    <w:rsid w:val="00BE0D6A"/>
    <w:rsid w:val="00BE4BC2"/>
    <w:rsid w:val="00BE4FA6"/>
    <w:rsid w:val="00BE642A"/>
    <w:rsid w:val="00BE7CE8"/>
    <w:rsid w:val="00BF2535"/>
    <w:rsid w:val="00BF29AE"/>
    <w:rsid w:val="00BF6112"/>
    <w:rsid w:val="00BF76B8"/>
    <w:rsid w:val="00BF7D4D"/>
    <w:rsid w:val="00C04599"/>
    <w:rsid w:val="00C06E76"/>
    <w:rsid w:val="00C070B6"/>
    <w:rsid w:val="00C10FA3"/>
    <w:rsid w:val="00C11B44"/>
    <w:rsid w:val="00C15AB2"/>
    <w:rsid w:val="00C15E76"/>
    <w:rsid w:val="00C166E5"/>
    <w:rsid w:val="00C20DDA"/>
    <w:rsid w:val="00C21729"/>
    <w:rsid w:val="00C21F2D"/>
    <w:rsid w:val="00C22F89"/>
    <w:rsid w:val="00C234E5"/>
    <w:rsid w:val="00C24092"/>
    <w:rsid w:val="00C2466E"/>
    <w:rsid w:val="00C25664"/>
    <w:rsid w:val="00C2668C"/>
    <w:rsid w:val="00C276D3"/>
    <w:rsid w:val="00C30A53"/>
    <w:rsid w:val="00C30CD3"/>
    <w:rsid w:val="00C3113B"/>
    <w:rsid w:val="00C31B2F"/>
    <w:rsid w:val="00C3245F"/>
    <w:rsid w:val="00C32BBA"/>
    <w:rsid w:val="00C337E4"/>
    <w:rsid w:val="00C33C32"/>
    <w:rsid w:val="00C36936"/>
    <w:rsid w:val="00C4254C"/>
    <w:rsid w:val="00C45B45"/>
    <w:rsid w:val="00C46CEA"/>
    <w:rsid w:val="00C471CC"/>
    <w:rsid w:val="00C47243"/>
    <w:rsid w:val="00C501A2"/>
    <w:rsid w:val="00C5044A"/>
    <w:rsid w:val="00C50AFA"/>
    <w:rsid w:val="00C50D6A"/>
    <w:rsid w:val="00C518D6"/>
    <w:rsid w:val="00C52529"/>
    <w:rsid w:val="00C5345C"/>
    <w:rsid w:val="00C54B75"/>
    <w:rsid w:val="00C559A6"/>
    <w:rsid w:val="00C62163"/>
    <w:rsid w:val="00C6264F"/>
    <w:rsid w:val="00C62BEA"/>
    <w:rsid w:val="00C62C48"/>
    <w:rsid w:val="00C711DC"/>
    <w:rsid w:val="00C7246F"/>
    <w:rsid w:val="00C7317C"/>
    <w:rsid w:val="00C73437"/>
    <w:rsid w:val="00C75DB1"/>
    <w:rsid w:val="00C76AB7"/>
    <w:rsid w:val="00C80E25"/>
    <w:rsid w:val="00C84121"/>
    <w:rsid w:val="00C84FA8"/>
    <w:rsid w:val="00C87669"/>
    <w:rsid w:val="00C9029E"/>
    <w:rsid w:val="00C93135"/>
    <w:rsid w:val="00C93B5C"/>
    <w:rsid w:val="00C94946"/>
    <w:rsid w:val="00C9603B"/>
    <w:rsid w:val="00C97087"/>
    <w:rsid w:val="00C976F3"/>
    <w:rsid w:val="00CA05D6"/>
    <w:rsid w:val="00CA091C"/>
    <w:rsid w:val="00CA214C"/>
    <w:rsid w:val="00CA2434"/>
    <w:rsid w:val="00CA394C"/>
    <w:rsid w:val="00CA6AC7"/>
    <w:rsid w:val="00CA7C1B"/>
    <w:rsid w:val="00CA7D19"/>
    <w:rsid w:val="00CA7F79"/>
    <w:rsid w:val="00CB08E8"/>
    <w:rsid w:val="00CB1EB8"/>
    <w:rsid w:val="00CB238D"/>
    <w:rsid w:val="00CB3295"/>
    <w:rsid w:val="00CB754B"/>
    <w:rsid w:val="00CB765D"/>
    <w:rsid w:val="00CC1DA4"/>
    <w:rsid w:val="00CC23B5"/>
    <w:rsid w:val="00CC3554"/>
    <w:rsid w:val="00CC3BBE"/>
    <w:rsid w:val="00CC4E97"/>
    <w:rsid w:val="00CC69B6"/>
    <w:rsid w:val="00CC765A"/>
    <w:rsid w:val="00CC7ABB"/>
    <w:rsid w:val="00CD04E2"/>
    <w:rsid w:val="00CD067B"/>
    <w:rsid w:val="00CD2B5A"/>
    <w:rsid w:val="00CD3B53"/>
    <w:rsid w:val="00CD6C6E"/>
    <w:rsid w:val="00CD7792"/>
    <w:rsid w:val="00CD7E70"/>
    <w:rsid w:val="00CE0412"/>
    <w:rsid w:val="00CE2479"/>
    <w:rsid w:val="00CE275E"/>
    <w:rsid w:val="00CE5202"/>
    <w:rsid w:val="00CE61FC"/>
    <w:rsid w:val="00CE6A21"/>
    <w:rsid w:val="00CE71E9"/>
    <w:rsid w:val="00CF0127"/>
    <w:rsid w:val="00CF0800"/>
    <w:rsid w:val="00CF21C1"/>
    <w:rsid w:val="00CF221E"/>
    <w:rsid w:val="00CF3DF2"/>
    <w:rsid w:val="00CF5D85"/>
    <w:rsid w:val="00CF61EF"/>
    <w:rsid w:val="00CF6631"/>
    <w:rsid w:val="00CF6B2E"/>
    <w:rsid w:val="00CF71C1"/>
    <w:rsid w:val="00CF7C99"/>
    <w:rsid w:val="00CF7F82"/>
    <w:rsid w:val="00D00CC5"/>
    <w:rsid w:val="00D00FF3"/>
    <w:rsid w:val="00D02346"/>
    <w:rsid w:val="00D06A39"/>
    <w:rsid w:val="00D07EFF"/>
    <w:rsid w:val="00D10802"/>
    <w:rsid w:val="00D10C03"/>
    <w:rsid w:val="00D10F72"/>
    <w:rsid w:val="00D11E51"/>
    <w:rsid w:val="00D1239D"/>
    <w:rsid w:val="00D2144F"/>
    <w:rsid w:val="00D23A9E"/>
    <w:rsid w:val="00D2421B"/>
    <w:rsid w:val="00D242E1"/>
    <w:rsid w:val="00D24357"/>
    <w:rsid w:val="00D25672"/>
    <w:rsid w:val="00D25E98"/>
    <w:rsid w:val="00D27498"/>
    <w:rsid w:val="00D30923"/>
    <w:rsid w:val="00D3217B"/>
    <w:rsid w:val="00D32AC5"/>
    <w:rsid w:val="00D35515"/>
    <w:rsid w:val="00D36D96"/>
    <w:rsid w:val="00D41B0E"/>
    <w:rsid w:val="00D43B77"/>
    <w:rsid w:val="00D4598D"/>
    <w:rsid w:val="00D45E41"/>
    <w:rsid w:val="00D473E7"/>
    <w:rsid w:val="00D478D2"/>
    <w:rsid w:val="00D51CC6"/>
    <w:rsid w:val="00D53513"/>
    <w:rsid w:val="00D55470"/>
    <w:rsid w:val="00D60554"/>
    <w:rsid w:val="00D65406"/>
    <w:rsid w:val="00D655F1"/>
    <w:rsid w:val="00D66C6B"/>
    <w:rsid w:val="00D66DC3"/>
    <w:rsid w:val="00D705BD"/>
    <w:rsid w:val="00D70BDF"/>
    <w:rsid w:val="00D718D9"/>
    <w:rsid w:val="00D71D0A"/>
    <w:rsid w:val="00D7336D"/>
    <w:rsid w:val="00D7367B"/>
    <w:rsid w:val="00D756FF"/>
    <w:rsid w:val="00D759C7"/>
    <w:rsid w:val="00D7645E"/>
    <w:rsid w:val="00D77031"/>
    <w:rsid w:val="00D8003B"/>
    <w:rsid w:val="00D81002"/>
    <w:rsid w:val="00D81886"/>
    <w:rsid w:val="00D82592"/>
    <w:rsid w:val="00D82BCA"/>
    <w:rsid w:val="00D83127"/>
    <w:rsid w:val="00D84873"/>
    <w:rsid w:val="00D85487"/>
    <w:rsid w:val="00D8613F"/>
    <w:rsid w:val="00D86840"/>
    <w:rsid w:val="00D86C0A"/>
    <w:rsid w:val="00D90205"/>
    <w:rsid w:val="00D902BE"/>
    <w:rsid w:val="00D910AB"/>
    <w:rsid w:val="00D915B1"/>
    <w:rsid w:val="00D9387E"/>
    <w:rsid w:val="00D93954"/>
    <w:rsid w:val="00D9411E"/>
    <w:rsid w:val="00D949F6"/>
    <w:rsid w:val="00D96B60"/>
    <w:rsid w:val="00DA12B6"/>
    <w:rsid w:val="00DA2214"/>
    <w:rsid w:val="00DA329C"/>
    <w:rsid w:val="00DA5ED6"/>
    <w:rsid w:val="00DB10D8"/>
    <w:rsid w:val="00DB4E93"/>
    <w:rsid w:val="00DB51E3"/>
    <w:rsid w:val="00DB5B15"/>
    <w:rsid w:val="00DB5F9E"/>
    <w:rsid w:val="00DB7009"/>
    <w:rsid w:val="00DB7D86"/>
    <w:rsid w:val="00DC0733"/>
    <w:rsid w:val="00DC165B"/>
    <w:rsid w:val="00DC68A9"/>
    <w:rsid w:val="00DD0081"/>
    <w:rsid w:val="00DD0607"/>
    <w:rsid w:val="00DD2476"/>
    <w:rsid w:val="00DD2BF8"/>
    <w:rsid w:val="00DD2DC4"/>
    <w:rsid w:val="00DD4F62"/>
    <w:rsid w:val="00DD576E"/>
    <w:rsid w:val="00DD6049"/>
    <w:rsid w:val="00DD646F"/>
    <w:rsid w:val="00DD70CD"/>
    <w:rsid w:val="00DD7A11"/>
    <w:rsid w:val="00DE024B"/>
    <w:rsid w:val="00DE0B96"/>
    <w:rsid w:val="00DE19DB"/>
    <w:rsid w:val="00DE1D3B"/>
    <w:rsid w:val="00DE2DB5"/>
    <w:rsid w:val="00DE2E8D"/>
    <w:rsid w:val="00DE54F0"/>
    <w:rsid w:val="00DE5999"/>
    <w:rsid w:val="00DE5D79"/>
    <w:rsid w:val="00DE6501"/>
    <w:rsid w:val="00DE6B84"/>
    <w:rsid w:val="00DF2260"/>
    <w:rsid w:val="00DF26F0"/>
    <w:rsid w:val="00DF5E5C"/>
    <w:rsid w:val="00E0021F"/>
    <w:rsid w:val="00E0116C"/>
    <w:rsid w:val="00E01194"/>
    <w:rsid w:val="00E0232E"/>
    <w:rsid w:val="00E0361F"/>
    <w:rsid w:val="00E05E1E"/>
    <w:rsid w:val="00E100A5"/>
    <w:rsid w:val="00E10E49"/>
    <w:rsid w:val="00E11B5E"/>
    <w:rsid w:val="00E1265D"/>
    <w:rsid w:val="00E13071"/>
    <w:rsid w:val="00E13C5D"/>
    <w:rsid w:val="00E1460A"/>
    <w:rsid w:val="00E1787B"/>
    <w:rsid w:val="00E20196"/>
    <w:rsid w:val="00E203C7"/>
    <w:rsid w:val="00E20A91"/>
    <w:rsid w:val="00E21F21"/>
    <w:rsid w:val="00E24847"/>
    <w:rsid w:val="00E25F65"/>
    <w:rsid w:val="00E269E1"/>
    <w:rsid w:val="00E3076E"/>
    <w:rsid w:val="00E323AD"/>
    <w:rsid w:val="00E33461"/>
    <w:rsid w:val="00E340ED"/>
    <w:rsid w:val="00E361B8"/>
    <w:rsid w:val="00E40CC8"/>
    <w:rsid w:val="00E415FE"/>
    <w:rsid w:val="00E41D3F"/>
    <w:rsid w:val="00E42BE5"/>
    <w:rsid w:val="00E45553"/>
    <w:rsid w:val="00E540CB"/>
    <w:rsid w:val="00E54EA0"/>
    <w:rsid w:val="00E5586C"/>
    <w:rsid w:val="00E55C93"/>
    <w:rsid w:val="00E60C42"/>
    <w:rsid w:val="00E61DEF"/>
    <w:rsid w:val="00E62C67"/>
    <w:rsid w:val="00E64536"/>
    <w:rsid w:val="00E66A7E"/>
    <w:rsid w:val="00E66C9C"/>
    <w:rsid w:val="00E67D7F"/>
    <w:rsid w:val="00E70E3F"/>
    <w:rsid w:val="00E70F69"/>
    <w:rsid w:val="00E73B95"/>
    <w:rsid w:val="00E74CF2"/>
    <w:rsid w:val="00E7664F"/>
    <w:rsid w:val="00E77D99"/>
    <w:rsid w:val="00E808FB"/>
    <w:rsid w:val="00E809A4"/>
    <w:rsid w:val="00E810DC"/>
    <w:rsid w:val="00E828EC"/>
    <w:rsid w:val="00E841B0"/>
    <w:rsid w:val="00E90232"/>
    <w:rsid w:val="00E91534"/>
    <w:rsid w:val="00E91CF4"/>
    <w:rsid w:val="00E91D0D"/>
    <w:rsid w:val="00E91D7A"/>
    <w:rsid w:val="00E91E3A"/>
    <w:rsid w:val="00E9249F"/>
    <w:rsid w:val="00E93630"/>
    <w:rsid w:val="00E93907"/>
    <w:rsid w:val="00E93F7E"/>
    <w:rsid w:val="00E94066"/>
    <w:rsid w:val="00E94836"/>
    <w:rsid w:val="00E94CE9"/>
    <w:rsid w:val="00E951B3"/>
    <w:rsid w:val="00E95CB4"/>
    <w:rsid w:val="00E95E70"/>
    <w:rsid w:val="00E96598"/>
    <w:rsid w:val="00E970A3"/>
    <w:rsid w:val="00E97562"/>
    <w:rsid w:val="00EA031D"/>
    <w:rsid w:val="00EA0B86"/>
    <w:rsid w:val="00EA1C6D"/>
    <w:rsid w:val="00EA23E8"/>
    <w:rsid w:val="00EA2C5E"/>
    <w:rsid w:val="00EA351C"/>
    <w:rsid w:val="00EA385D"/>
    <w:rsid w:val="00EA3ED5"/>
    <w:rsid w:val="00EA5E15"/>
    <w:rsid w:val="00EA6F5A"/>
    <w:rsid w:val="00EA796E"/>
    <w:rsid w:val="00EB00C5"/>
    <w:rsid w:val="00EB02A1"/>
    <w:rsid w:val="00EB0619"/>
    <w:rsid w:val="00EB1638"/>
    <w:rsid w:val="00EB1D94"/>
    <w:rsid w:val="00EB1FC1"/>
    <w:rsid w:val="00EB3AB5"/>
    <w:rsid w:val="00EB4B45"/>
    <w:rsid w:val="00EB4D76"/>
    <w:rsid w:val="00EB4FA1"/>
    <w:rsid w:val="00EB6873"/>
    <w:rsid w:val="00EB6BDB"/>
    <w:rsid w:val="00EB6DDB"/>
    <w:rsid w:val="00EC05E4"/>
    <w:rsid w:val="00EC0AD9"/>
    <w:rsid w:val="00EC0D67"/>
    <w:rsid w:val="00EC100A"/>
    <w:rsid w:val="00EC25B0"/>
    <w:rsid w:val="00EC664D"/>
    <w:rsid w:val="00EC6CC1"/>
    <w:rsid w:val="00EC7173"/>
    <w:rsid w:val="00ED0EE9"/>
    <w:rsid w:val="00ED284B"/>
    <w:rsid w:val="00ED522F"/>
    <w:rsid w:val="00ED6520"/>
    <w:rsid w:val="00ED73A3"/>
    <w:rsid w:val="00ED751D"/>
    <w:rsid w:val="00EE0C2A"/>
    <w:rsid w:val="00EE2BB7"/>
    <w:rsid w:val="00EE723F"/>
    <w:rsid w:val="00EF001E"/>
    <w:rsid w:val="00EF255B"/>
    <w:rsid w:val="00EF38A5"/>
    <w:rsid w:val="00EF45E0"/>
    <w:rsid w:val="00EF5323"/>
    <w:rsid w:val="00F00E36"/>
    <w:rsid w:val="00F0188D"/>
    <w:rsid w:val="00F01B6D"/>
    <w:rsid w:val="00F01BE7"/>
    <w:rsid w:val="00F0200C"/>
    <w:rsid w:val="00F02B95"/>
    <w:rsid w:val="00F07AAF"/>
    <w:rsid w:val="00F135B3"/>
    <w:rsid w:val="00F1474C"/>
    <w:rsid w:val="00F170AE"/>
    <w:rsid w:val="00F20463"/>
    <w:rsid w:val="00F210CA"/>
    <w:rsid w:val="00F2194B"/>
    <w:rsid w:val="00F25CB0"/>
    <w:rsid w:val="00F30BA2"/>
    <w:rsid w:val="00F34F5A"/>
    <w:rsid w:val="00F36DE9"/>
    <w:rsid w:val="00F36E7A"/>
    <w:rsid w:val="00F4502B"/>
    <w:rsid w:val="00F5088F"/>
    <w:rsid w:val="00F50B78"/>
    <w:rsid w:val="00F50CF4"/>
    <w:rsid w:val="00F546A9"/>
    <w:rsid w:val="00F573F2"/>
    <w:rsid w:val="00F57D42"/>
    <w:rsid w:val="00F60D17"/>
    <w:rsid w:val="00F613CF"/>
    <w:rsid w:val="00F61A8D"/>
    <w:rsid w:val="00F62220"/>
    <w:rsid w:val="00F628E0"/>
    <w:rsid w:val="00F63089"/>
    <w:rsid w:val="00F64C24"/>
    <w:rsid w:val="00F64D57"/>
    <w:rsid w:val="00F65738"/>
    <w:rsid w:val="00F657D0"/>
    <w:rsid w:val="00F674E3"/>
    <w:rsid w:val="00F712D0"/>
    <w:rsid w:val="00F714DE"/>
    <w:rsid w:val="00F72792"/>
    <w:rsid w:val="00F7354E"/>
    <w:rsid w:val="00F73A32"/>
    <w:rsid w:val="00F747EC"/>
    <w:rsid w:val="00F7559D"/>
    <w:rsid w:val="00F80308"/>
    <w:rsid w:val="00F803F7"/>
    <w:rsid w:val="00F81585"/>
    <w:rsid w:val="00F81C66"/>
    <w:rsid w:val="00F85FFF"/>
    <w:rsid w:val="00F932C0"/>
    <w:rsid w:val="00F93873"/>
    <w:rsid w:val="00F93C8F"/>
    <w:rsid w:val="00F95C7F"/>
    <w:rsid w:val="00F95F89"/>
    <w:rsid w:val="00F9610A"/>
    <w:rsid w:val="00F96363"/>
    <w:rsid w:val="00F96CC4"/>
    <w:rsid w:val="00FA1C0C"/>
    <w:rsid w:val="00FA204A"/>
    <w:rsid w:val="00FA46D1"/>
    <w:rsid w:val="00FA4A53"/>
    <w:rsid w:val="00FA4DB5"/>
    <w:rsid w:val="00FA5842"/>
    <w:rsid w:val="00FA6795"/>
    <w:rsid w:val="00FB0869"/>
    <w:rsid w:val="00FB243E"/>
    <w:rsid w:val="00FB5F32"/>
    <w:rsid w:val="00FB7EF6"/>
    <w:rsid w:val="00FC2CAE"/>
    <w:rsid w:val="00FC4B1B"/>
    <w:rsid w:val="00FC6477"/>
    <w:rsid w:val="00FC70E7"/>
    <w:rsid w:val="00FD166D"/>
    <w:rsid w:val="00FD2639"/>
    <w:rsid w:val="00FD3D09"/>
    <w:rsid w:val="00FD5599"/>
    <w:rsid w:val="00FD5E56"/>
    <w:rsid w:val="00FD6DEE"/>
    <w:rsid w:val="00FD782F"/>
    <w:rsid w:val="00FE0402"/>
    <w:rsid w:val="00FE0C88"/>
    <w:rsid w:val="00FE10AE"/>
    <w:rsid w:val="00FE1570"/>
    <w:rsid w:val="00FE164D"/>
    <w:rsid w:val="00FE1FA6"/>
    <w:rsid w:val="00FE423F"/>
    <w:rsid w:val="00FE4A84"/>
    <w:rsid w:val="00FE4E62"/>
    <w:rsid w:val="00FE4F76"/>
    <w:rsid w:val="00FE4F96"/>
    <w:rsid w:val="00FE7627"/>
    <w:rsid w:val="00FE763F"/>
    <w:rsid w:val="00FF0484"/>
    <w:rsid w:val="00FF17D7"/>
    <w:rsid w:val="00FF1C1F"/>
    <w:rsid w:val="00FF1CEE"/>
    <w:rsid w:val="00FF2017"/>
    <w:rsid w:val="00FF4BA5"/>
    <w:rsid w:val="00FF4CE1"/>
    <w:rsid w:val="00FF55EB"/>
    <w:rsid w:val="00FF600C"/>
    <w:rsid w:val="00FF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0151A"/>
  <w15:docId w15:val="{E6A12CDA-D44C-4F2A-B153-4A5D887F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6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722"/>
    <w:pPr>
      <w:spacing w:before="100" w:beforeAutospacing="1" w:after="100" w:afterAutospacing="1"/>
      <w:ind w:firstLine="0"/>
      <w:jc w:val="left"/>
    </w:pPr>
    <w:rPr>
      <w:rFonts w:eastAsia="Times New Roman"/>
    </w:rPr>
  </w:style>
  <w:style w:type="paragraph" w:styleId="NoSpacing">
    <w:name w:val="No Spacing"/>
    <w:uiPriority w:val="1"/>
    <w:qFormat/>
    <w:rsid w:val="00491722"/>
    <w:pPr>
      <w:ind w:firstLine="0"/>
      <w:jc w:val="left"/>
    </w:pPr>
    <w:rPr>
      <w:rFonts w:asciiTheme="minorHAnsi" w:hAnsiTheme="minorHAnsi" w:cstheme="minorBidi"/>
      <w:sz w:val="22"/>
      <w:szCs w:val="22"/>
    </w:rPr>
  </w:style>
  <w:style w:type="paragraph" w:styleId="ListParagraph">
    <w:name w:val="List Paragraph"/>
    <w:basedOn w:val="Normal"/>
    <w:uiPriority w:val="99"/>
    <w:qFormat/>
    <w:rsid w:val="00491722"/>
    <w:pPr>
      <w:spacing w:after="200" w:line="276" w:lineRule="auto"/>
      <w:ind w:left="720" w:firstLine="0"/>
      <w:contextualSpacing/>
      <w:jc w:val="left"/>
    </w:pPr>
    <w:rPr>
      <w:rFonts w:asciiTheme="minorHAnsi" w:hAnsiTheme="minorHAnsi" w:cstheme="minorBidi"/>
      <w:sz w:val="22"/>
      <w:szCs w:val="22"/>
    </w:rPr>
  </w:style>
  <w:style w:type="character" w:styleId="Strong">
    <w:name w:val="Strong"/>
    <w:basedOn w:val="DefaultParagraphFont"/>
    <w:uiPriority w:val="22"/>
    <w:qFormat/>
    <w:rsid w:val="00491722"/>
    <w:rPr>
      <w:b/>
      <w:bCs/>
    </w:rPr>
  </w:style>
  <w:style w:type="paragraph" w:styleId="Header">
    <w:name w:val="header"/>
    <w:basedOn w:val="Normal"/>
    <w:link w:val="HeaderChar"/>
    <w:uiPriority w:val="99"/>
    <w:unhideWhenUsed/>
    <w:rsid w:val="00411512"/>
    <w:pPr>
      <w:tabs>
        <w:tab w:val="center" w:pos="4680"/>
        <w:tab w:val="right" w:pos="9360"/>
      </w:tabs>
    </w:pPr>
  </w:style>
  <w:style w:type="character" w:customStyle="1" w:styleId="HeaderChar">
    <w:name w:val="Header Char"/>
    <w:basedOn w:val="DefaultParagraphFont"/>
    <w:link w:val="Header"/>
    <w:uiPriority w:val="99"/>
    <w:rsid w:val="00411512"/>
  </w:style>
  <w:style w:type="paragraph" w:styleId="Footer">
    <w:name w:val="footer"/>
    <w:basedOn w:val="Normal"/>
    <w:link w:val="FooterChar"/>
    <w:uiPriority w:val="99"/>
    <w:unhideWhenUsed/>
    <w:rsid w:val="00411512"/>
    <w:pPr>
      <w:tabs>
        <w:tab w:val="center" w:pos="4680"/>
        <w:tab w:val="right" w:pos="9360"/>
      </w:tabs>
    </w:pPr>
  </w:style>
  <w:style w:type="character" w:customStyle="1" w:styleId="FooterChar">
    <w:name w:val="Footer Char"/>
    <w:basedOn w:val="DefaultParagraphFont"/>
    <w:link w:val="Footer"/>
    <w:uiPriority w:val="99"/>
    <w:rsid w:val="00411512"/>
  </w:style>
  <w:style w:type="paragraph" w:styleId="BalloonText">
    <w:name w:val="Balloon Text"/>
    <w:basedOn w:val="Normal"/>
    <w:link w:val="BalloonTextChar"/>
    <w:uiPriority w:val="99"/>
    <w:semiHidden/>
    <w:unhideWhenUsed/>
    <w:rsid w:val="00E70F69"/>
    <w:rPr>
      <w:rFonts w:ascii="Tahoma" w:hAnsi="Tahoma" w:cs="Tahoma"/>
      <w:sz w:val="16"/>
      <w:szCs w:val="16"/>
    </w:rPr>
  </w:style>
  <w:style w:type="character" w:customStyle="1" w:styleId="BalloonTextChar">
    <w:name w:val="Balloon Text Char"/>
    <w:basedOn w:val="DefaultParagraphFont"/>
    <w:link w:val="BalloonText"/>
    <w:uiPriority w:val="99"/>
    <w:semiHidden/>
    <w:rsid w:val="00E70F69"/>
    <w:rPr>
      <w:rFonts w:ascii="Tahoma" w:hAnsi="Tahoma" w:cs="Tahoma"/>
      <w:sz w:val="16"/>
      <w:szCs w:val="16"/>
    </w:rPr>
  </w:style>
  <w:style w:type="paragraph" w:styleId="BodyText">
    <w:name w:val="Body Text"/>
    <w:basedOn w:val="Normal"/>
    <w:link w:val="BodyTextChar"/>
    <w:uiPriority w:val="1"/>
    <w:unhideWhenUsed/>
    <w:qFormat/>
    <w:rsid w:val="00585A10"/>
    <w:pPr>
      <w:spacing w:after="120"/>
      <w:ind w:firstLine="0"/>
      <w:jc w:val="left"/>
    </w:pPr>
    <w:rPr>
      <w:rFonts w:eastAsia="Times New Roman"/>
      <w:lang w:val="x-none" w:eastAsia="x-none"/>
    </w:rPr>
  </w:style>
  <w:style w:type="character" w:customStyle="1" w:styleId="BodyTextChar">
    <w:name w:val="Body Text Char"/>
    <w:basedOn w:val="DefaultParagraphFont"/>
    <w:link w:val="BodyText"/>
    <w:uiPriority w:val="1"/>
    <w:rsid w:val="00585A10"/>
    <w:rPr>
      <w:rFonts w:eastAsia="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97477">
      <w:bodyDiv w:val="1"/>
      <w:marLeft w:val="0"/>
      <w:marRight w:val="0"/>
      <w:marTop w:val="0"/>
      <w:marBottom w:val="0"/>
      <w:divBdr>
        <w:top w:val="none" w:sz="0" w:space="0" w:color="auto"/>
        <w:left w:val="none" w:sz="0" w:space="0" w:color="auto"/>
        <w:bottom w:val="none" w:sz="0" w:space="0" w:color="auto"/>
        <w:right w:val="none" w:sz="0" w:space="0" w:color="auto"/>
      </w:divBdr>
    </w:div>
    <w:div w:id="367145086">
      <w:bodyDiv w:val="1"/>
      <w:marLeft w:val="0"/>
      <w:marRight w:val="0"/>
      <w:marTop w:val="0"/>
      <w:marBottom w:val="0"/>
      <w:divBdr>
        <w:top w:val="none" w:sz="0" w:space="0" w:color="auto"/>
        <w:left w:val="none" w:sz="0" w:space="0" w:color="auto"/>
        <w:bottom w:val="none" w:sz="0" w:space="0" w:color="auto"/>
        <w:right w:val="none" w:sz="0" w:space="0" w:color="auto"/>
      </w:divBdr>
    </w:div>
    <w:div w:id="81614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4A6EA-FFCD-4181-80FC-A1B4E11F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zoran.sandic1</dc:creator>
  <cp:lastModifiedBy>Ivana Vojinović</cp:lastModifiedBy>
  <cp:revision>2</cp:revision>
  <cp:lastPrinted>2022-11-17T10:00:00Z</cp:lastPrinted>
  <dcterms:created xsi:type="dcterms:W3CDTF">2022-11-18T15:02:00Z</dcterms:created>
  <dcterms:modified xsi:type="dcterms:W3CDTF">2022-11-18T15:02:00Z</dcterms:modified>
</cp:coreProperties>
</file>