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A4F216" w14:textId="77777777" w:rsidR="009C787F" w:rsidRDefault="009C787F" w:rsidP="000A4D41">
      <w:pPr>
        <w:pStyle w:val="Heading1"/>
        <w:rPr>
          <w:lang w:val="sr-Cyrl-CS"/>
        </w:rPr>
      </w:pPr>
      <w:bookmarkStart w:id="0" w:name="_Toc97031567"/>
    </w:p>
    <w:p w14:paraId="20F92CF3" w14:textId="77777777" w:rsidR="009C787F" w:rsidRDefault="009C787F" w:rsidP="000A4D41">
      <w:pPr>
        <w:pStyle w:val="Heading1"/>
        <w:rPr>
          <w:lang w:val="sr-Cyrl-CS"/>
        </w:rPr>
      </w:pPr>
    </w:p>
    <w:p w14:paraId="75CA77A0" w14:textId="5E82A719" w:rsidR="009C787F" w:rsidRDefault="009C787F" w:rsidP="000A4D41">
      <w:pPr>
        <w:pStyle w:val="Heading1"/>
        <w:rPr>
          <w:lang w:val="sr-Cyrl-CS"/>
        </w:rPr>
      </w:pPr>
    </w:p>
    <w:p w14:paraId="55514C03" w14:textId="2ADDF871" w:rsidR="009C787F" w:rsidRDefault="009C787F" w:rsidP="009C787F">
      <w:pPr>
        <w:rPr>
          <w:lang w:val="sr-Cyrl-CS"/>
        </w:rPr>
      </w:pPr>
    </w:p>
    <w:p w14:paraId="2090C95D" w14:textId="6D89C51B" w:rsidR="009C787F" w:rsidRDefault="009C787F" w:rsidP="009C787F">
      <w:pPr>
        <w:rPr>
          <w:lang w:val="sr-Cyrl-CS"/>
        </w:rPr>
      </w:pPr>
    </w:p>
    <w:p w14:paraId="595B9238" w14:textId="29056076" w:rsidR="009C787F" w:rsidRDefault="009C787F" w:rsidP="009C787F">
      <w:pPr>
        <w:rPr>
          <w:lang w:val="sr-Cyrl-CS"/>
        </w:rPr>
      </w:pPr>
    </w:p>
    <w:p w14:paraId="4E525AD8" w14:textId="4873F15A" w:rsidR="009C787F" w:rsidRDefault="009C787F" w:rsidP="009C787F">
      <w:pPr>
        <w:rPr>
          <w:lang w:val="sr-Cyrl-CS"/>
        </w:rPr>
      </w:pPr>
    </w:p>
    <w:p w14:paraId="22FEDE37" w14:textId="269FB9A0" w:rsidR="009C787F" w:rsidRDefault="009C787F" w:rsidP="009C787F">
      <w:pPr>
        <w:rPr>
          <w:lang w:val="sr-Cyrl-CS"/>
        </w:rPr>
      </w:pPr>
    </w:p>
    <w:p w14:paraId="58A0FA34" w14:textId="77777777" w:rsidR="009C787F" w:rsidRPr="009C787F" w:rsidRDefault="009C787F" w:rsidP="009C787F">
      <w:pPr>
        <w:rPr>
          <w:lang w:val="sr-Cyrl-CS"/>
        </w:rPr>
      </w:pPr>
    </w:p>
    <w:p w14:paraId="506FDBF7" w14:textId="77777777" w:rsidR="009C787F" w:rsidRPr="009C787F" w:rsidRDefault="009C787F" w:rsidP="000A4D41">
      <w:pPr>
        <w:pStyle w:val="Heading1"/>
        <w:rPr>
          <w:color w:val="000000"/>
          <w:sz w:val="28"/>
          <w:szCs w:val="24"/>
          <w:lang w:val="sr-Cyrl-CS"/>
        </w:rPr>
      </w:pPr>
      <w:r w:rsidRPr="009C787F">
        <w:rPr>
          <w:color w:val="000000"/>
          <w:sz w:val="28"/>
          <w:szCs w:val="24"/>
          <w:lang w:val="sr-Cyrl-CS"/>
        </w:rPr>
        <w:t xml:space="preserve">Просторни план подручја посебне намене </w:t>
      </w:r>
    </w:p>
    <w:p w14:paraId="0A205C0F" w14:textId="120E7A20" w:rsidR="009C787F" w:rsidRDefault="009C787F" w:rsidP="000A4D41">
      <w:pPr>
        <w:pStyle w:val="Heading1"/>
        <w:rPr>
          <w:b w:val="0"/>
          <w:lang w:val="sr-Cyrl-CS"/>
        </w:rPr>
        <w:sectPr w:rsidR="009C787F" w:rsidSect="00386489">
          <w:footerReference w:type="default" r:id="rId8"/>
          <w:pgSz w:w="11906" w:h="16838"/>
          <w:pgMar w:top="1134" w:right="1134" w:bottom="1134" w:left="1134" w:header="709" w:footer="709" w:gutter="0"/>
          <w:pgNumType w:start="1"/>
          <w:cols w:space="708"/>
          <w:titlePg/>
          <w:docGrid w:linePitch="360"/>
        </w:sectPr>
      </w:pPr>
      <w:r w:rsidRPr="009C787F">
        <w:rPr>
          <w:color w:val="000000"/>
          <w:sz w:val="28"/>
          <w:szCs w:val="24"/>
          <w:lang w:val="sr-Cyrl-CS"/>
        </w:rPr>
        <w:t xml:space="preserve">Националног парка „Ђердап”  </w:t>
      </w:r>
    </w:p>
    <w:p w14:paraId="217DB865" w14:textId="3230D740" w:rsidR="00EE3B31" w:rsidRPr="00B2328C" w:rsidRDefault="00EE3B31" w:rsidP="000A4D41">
      <w:pPr>
        <w:pStyle w:val="Heading1"/>
        <w:rPr>
          <w:b w:val="0"/>
          <w:lang w:val="sr-Cyrl-CS"/>
        </w:rPr>
      </w:pPr>
      <w:r w:rsidRPr="00B2328C">
        <w:rPr>
          <w:b w:val="0"/>
          <w:lang w:val="sr-Cyrl-CS"/>
        </w:rPr>
        <w:lastRenderedPageBreak/>
        <w:t>УВОДНЕ НАПОМЕНE</w:t>
      </w:r>
      <w:bookmarkEnd w:id="0"/>
    </w:p>
    <w:p w14:paraId="6F17B6A2" w14:textId="77777777" w:rsidR="00EE3B31" w:rsidRPr="00B2328C" w:rsidRDefault="00EE3B31" w:rsidP="000A4D41">
      <w:pPr>
        <w:rPr>
          <w:lang w:val="sr-Cyrl-CS"/>
        </w:rPr>
      </w:pPr>
    </w:p>
    <w:p w14:paraId="7BC64AAD" w14:textId="77777777" w:rsidR="00E003DE" w:rsidRPr="00B2328C" w:rsidRDefault="00E003DE" w:rsidP="000A4D41">
      <w:pPr>
        <w:ind w:firstLine="720"/>
        <w:rPr>
          <w:lang w:val="sr-Cyrl-CS"/>
        </w:rPr>
      </w:pPr>
      <w:r w:rsidRPr="00B2328C">
        <w:rPr>
          <w:lang w:val="sr-Cyrl-CS"/>
        </w:rPr>
        <w:t xml:space="preserve">Изради Просторног плана подручја </w:t>
      </w:r>
      <w:r w:rsidRPr="00B2328C">
        <w:rPr>
          <w:bCs/>
          <w:lang w:val="sr-Cyrl-CS"/>
        </w:rPr>
        <w:t xml:space="preserve">посебне намене </w:t>
      </w:r>
      <w:r w:rsidR="00D352BA" w:rsidRPr="00B2328C">
        <w:rPr>
          <w:lang w:val="sr-Cyrl-CS"/>
        </w:rPr>
        <w:t>Националног парка</w:t>
      </w:r>
      <w:r w:rsidRPr="00B2328C">
        <w:rPr>
          <w:lang w:val="sr-Cyrl-CS"/>
        </w:rPr>
        <w:t xml:space="preserve"> „Ђердап</w:t>
      </w:r>
      <w:r w:rsidR="002F1705" w:rsidRPr="00B2328C">
        <w:rPr>
          <w:lang w:val="sr-Cyrl-CS"/>
        </w:rPr>
        <w:t>”</w:t>
      </w:r>
      <w:r w:rsidRPr="00B2328C">
        <w:rPr>
          <w:bCs/>
          <w:lang w:val="sr-Cyrl-CS"/>
        </w:rPr>
        <w:t xml:space="preserve"> </w:t>
      </w:r>
      <w:r w:rsidRPr="00B2328C">
        <w:rPr>
          <w:lang w:val="sr-Cyrl-CS"/>
        </w:rPr>
        <w:t xml:space="preserve">(у даљем тексту: Просторни план) приступило се на основу Одлуке о изради Просторног плана подручја </w:t>
      </w:r>
      <w:r w:rsidRPr="00B2328C">
        <w:rPr>
          <w:bCs/>
          <w:lang w:val="sr-Cyrl-CS"/>
        </w:rPr>
        <w:t xml:space="preserve">посебне намене </w:t>
      </w:r>
      <w:r w:rsidR="00D352BA" w:rsidRPr="00B2328C">
        <w:rPr>
          <w:lang w:val="sr-Cyrl-CS"/>
        </w:rPr>
        <w:t>Националног парка</w:t>
      </w:r>
      <w:r w:rsidRPr="00B2328C">
        <w:rPr>
          <w:lang w:val="sr-Cyrl-CS"/>
        </w:rPr>
        <w:t xml:space="preserve"> „Ђердап</w:t>
      </w:r>
      <w:r w:rsidR="002F1705" w:rsidRPr="00B2328C">
        <w:rPr>
          <w:lang w:val="sr-Cyrl-CS"/>
        </w:rPr>
        <w:t>”</w:t>
      </w:r>
      <w:r w:rsidRPr="00B2328C">
        <w:rPr>
          <w:lang w:val="sr-Cyrl-CS"/>
        </w:rPr>
        <w:t xml:space="preserve"> („Службени гласник РС</w:t>
      </w:r>
      <w:r w:rsidR="002F1705" w:rsidRPr="00B2328C">
        <w:rPr>
          <w:lang w:val="sr-Cyrl-CS"/>
        </w:rPr>
        <w:t>”</w:t>
      </w:r>
      <w:r w:rsidR="00F056BB" w:rsidRPr="00B2328C">
        <w:rPr>
          <w:lang w:val="sr-Cyrl-CS"/>
        </w:rPr>
        <w:t>,</w:t>
      </w:r>
      <w:r w:rsidRPr="00B2328C">
        <w:rPr>
          <w:lang w:val="sr-Cyrl-CS"/>
        </w:rPr>
        <w:t xml:space="preserve"> број 114/20) и Одлуке о изради Стратешке процене утицаја Просторног плана подручја посебне намене </w:t>
      </w:r>
      <w:r w:rsidR="00D352BA" w:rsidRPr="00B2328C">
        <w:rPr>
          <w:lang w:val="sr-Cyrl-CS"/>
        </w:rPr>
        <w:t>Националног парка</w:t>
      </w:r>
      <w:r w:rsidRPr="00B2328C">
        <w:rPr>
          <w:lang w:val="sr-Cyrl-CS"/>
        </w:rPr>
        <w:t xml:space="preserve"> „Ђердап</w:t>
      </w:r>
      <w:r w:rsidR="002F1705" w:rsidRPr="00B2328C">
        <w:rPr>
          <w:lang w:val="sr-Cyrl-CS"/>
        </w:rPr>
        <w:t>”</w:t>
      </w:r>
      <w:r w:rsidRPr="00B2328C">
        <w:rPr>
          <w:lang w:val="sr-Cyrl-CS"/>
        </w:rPr>
        <w:t xml:space="preserve"> на животну средину („Службени гласник РС</w:t>
      </w:r>
      <w:r w:rsidR="002F1705" w:rsidRPr="00B2328C">
        <w:rPr>
          <w:lang w:val="sr-Cyrl-CS"/>
        </w:rPr>
        <w:t>”</w:t>
      </w:r>
      <w:r w:rsidRPr="00B2328C">
        <w:rPr>
          <w:lang w:val="sr-Cyrl-CS"/>
        </w:rPr>
        <w:t>, број 97/20).</w:t>
      </w:r>
    </w:p>
    <w:p w14:paraId="012BC95C" w14:textId="46E9E7E8" w:rsidR="00E003DE" w:rsidRPr="00B2328C" w:rsidRDefault="00E003DE" w:rsidP="000A4D41">
      <w:pPr>
        <w:ind w:firstLine="720"/>
        <w:rPr>
          <w:lang w:val="sr-Cyrl-CS"/>
        </w:rPr>
      </w:pPr>
      <w:r w:rsidRPr="00B2328C">
        <w:rPr>
          <w:lang w:val="sr-Cyrl-CS"/>
        </w:rPr>
        <w:t>Просторни план је урађен</w:t>
      </w:r>
      <w:r w:rsidR="00E858B8" w:rsidRPr="00B2328C">
        <w:rPr>
          <w:lang w:val="sr-Cyrl-CS"/>
        </w:rPr>
        <w:t xml:space="preserve"> на основу принципа</w:t>
      </w:r>
      <w:r w:rsidRPr="00B2328C">
        <w:rPr>
          <w:lang w:val="sr-Cyrl-CS"/>
        </w:rPr>
        <w:t xml:space="preserve"> и начела планирања, коришћења, уређења и заштите простора утврђеним чланом 3. Закона о планирању и изградњи („Службени гласник РС</w:t>
      </w:r>
      <w:r w:rsidR="002F1705" w:rsidRPr="00B2328C">
        <w:rPr>
          <w:lang w:val="sr-Cyrl-CS"/>
        </w:rPr>
        <w:t>”</w:t>
      </w:r>
      <w:r w:rsidR="0062483A" w:rsidRPr="00B2328C">
        <w:rPr>
          <w:lang w:val="sr-Cyrl-CS"/>
        </w:rPr>
        <w:t>, бр. 72/09, 81/09 - исправка, 64/10 - УС, 24/11, 121/12, 42/13 - УС, 50/13 - УС, 98/13 -</w:t>
      </w:r>
      <w:r w:rsidRPr="00B2328C">
        <w:rPr>
          <w:lang w:val="sr-Cyrl-CS"/>
        </w:rPr>
        <w:t xml:space="preserve"> УС, 132/14, 145/14, 83/18, 31/19, 37/19 - др. закон, 9/20 и 52/21) и начела заштите и одрживог коришћења природних ресурса, вредности и добара утврђених чланом 5. Закона о заштити природе („Службени гласник РС</w:t>
      </w:r>
      <w:r w:rsidR="002F1705" w:rsidRPr="00B2328C">
        <w:rPr>
          <w:lang w:val="sr-Cyrl-CS"/>
        </w:rPr>
        <w:t>”</w:t>
      </w:r>
      <w:r w:rsidR="00314A15" w:rsidRPr="00B2328C">
        <w:rPr>
          <w:lang w:val="sr-Cyrl-CS"/>
        </w:rPr>
        <w:t>, бр. 36/09, 88/10, 91/10 -</w:t>
      </w:r>
      <w:r w:rsidRPr="00B2328C">
        <w:rPr>
          <w:lang w:val="sr-Cyrl-CS"/>
        </w:rPr>
        <w:t xml:space="preserve"> исправка и 14/16</w:t>
      </w:r>
      <w:r w:rsidR="004B462F" w:rsidRPr="00B2328C">
        <w:rPr>
          <w:lang w:val="sr-Cyrl-CS"/>
        </w:rPr>
        <w:t>, 95/18 - др. закон и</w:t>
      </w:r>
      <w:r w:rsidR="00281E00" w:rsidRPr="00B2328C">
        <w:rPr>
          <w:lang w:val="sr-Cyrl-CS"/>
        </w:rPr>
        <w:t xml:space="preserve"> </w:t>
      </w:r>
      <w:r w:rsidR="004B462F" w:rsidRPr="00B2328C">
        <w:rPr>
          <w:lang w:val="sr-Cyrl-CS"/>
        </w:rPr>
        <w:t>71/21</w:t>
      </w:r>
      <w:r w:rsidRPr="00B2328C">
        <w:rPr>
          <w:lang w:val="sr-Cyrl-CS"/>
        </w:rPr>
        <w:t>).</w:t>
      </w:r>
    </w:p>
    <w:p w14:paraId="07D8814D" w14:textId="0AFD21F2" w:rsidR="00E003DE" w:rsidRPr="00B2328C" w:rsidRDefault="00E003DE" w:rsidP="000A4D41">
      <w:pPr>
        <w:ind w:firstLine="720"/>
        <w:rPr>
          <w:lang w:val="sr-Cyrl-CS"/>
        </w:rPr>
      </w:pPr>
      <w:r w:rsidRPr="00B2328C">
        <w:rPr>
          <w:lang w:val="sr-Cyrl-CS"/>
        </w:rPr>
        <w:t>За формулисање и утврђивање планских решења значај</w:t>
      </w:r>
      <w:r w:rsidR="00AF621B" w:rsidRPr="00B2328C">
        <w:rPr>
          <w:lang w:val="sr-Cyrl-CS"/>
        </w:rPr>
        <w:t>не су и одредбе других законa</w:t>
      </w:r>
      <w:r w:rsidRPr="00B2328C">
        <w:rPr>
          <w:lang w:val="sr-Cyrl-CS"/>
        </w:rPr>
        <w:t xml:space="preserve"> и</w:t>
      </w:r>
      <w:r w:rsidRPr="00B2328C">
        <w:rPr>
          <w:shd w:val="clear" w:color="auto" w:fill="FFFFFF"/>
          <w:lang w:val="sr-Cyrl-CS"/>
        </w:rPr>
        <w:t xml:space="preserve"> подзаконских аката </w:t>
      </w:r>
      <w:r w:rsidRPr="00B2328C">
        <w:rPr>
          <w:lang w:val="sr-Cyrl-CS"/>
        </w:rPr>
        <w:t xml:space="preserve">Републике Србије </w:t>
      </w:r>
      <w:r w:rsidR="008B27D0" w:rsidRPr="00B2328C">
        <w:rPr>
          <w:shd w:val="clear" w:color="auto" w:fill="FFFFFF"/>
          <w:lang w:val="sr-Cyrl-CS"/>
        </w:rPr>
        <w:t>којe</w:t>
      </w:r>
      <w:r w:rsidRPr="00B2328C">
        <w:rPr>
          <w:shd w:val="clear" w:color="auto" w:fill="FFFFFF"/>
          <w:lang w:val="sr-Cyrl-CS"/>
        </w:rPr>
        <w:t xml:space="preserve"> се непосредно или посредно односе на просторно планирање, заштиту природе, културна добра, туризам и одрживи развој подручја Просторног плана</w:t>
      </w:r>
      <w:r w:rsidRPr="00B2328C">
        <w:rPr>
          <w:lang w:val="sr-Cyrl-CS"/>
        </w:rPr>
        <w:t>, а посебно: Закона о Просторном плану Републике Србије од 2010. до 2020. године („Службени гласник РС</w:t>
      </w:r>
      <w:r w:rsidR="002F1705" w:rsidRPr="00B2328C">
        <w:rPr>
          <w:lang w:val="sr-Cyrl-CS"/>
        </w:rPr>
        <w:t>”</w:t>
      </w:r>
      <w:r w:rsidRPr="00B2328C">
        <w:rPr>
          <w:lang w:val="sr-Cyrl-CS"/>
        </w:rPr>
        <w:t>, број 88/10), Закона о националним парковима („Службени гласник РС</w:t>
      </w:r>
      <w:r w:rsidR="002F1705" w:rsidRPr="00B2328C">
        <w:rPr>
          <w:lang w:val="sr-Cyrl-CS"/>
        </w:rPr>
        <w:t>”</w:t>
      </w:r>
      <w:r w:rsidR="008B27D0" w:rsidRPr="00B2328C">
        <w:rPr>
          <w:lang w:val="sr-Cyrl-CS"/>
        </w:rPr>
        <w:t>, бр. 84/15 и 95/18 -</w:t>
      </w:r>
      <w:r w:rsidRPr="00B2328C">
        <w:rPr>
          <w:lang w:val="sr-Cyrl-CS"/>
        </w:rPr>
        <w:t xml:space="preserve"> др. закон), Закона о културним добрима („Службени гласник РС</w:t>
      </w:r>
      <w:r w:rsidR="002F1705" w:rsidRPr="00B2328C">
        <w:rPr>
          <w:lang w:val="sr-Cyrl-CS"/>
        </w:rPr>
        <w:t>”</w:t>
      </w:r>
      <w:r w:rsidR="008B27D0" w:rsidRPr="00B2328C">
        <w:rPr>
          <w:lang w:val="sr-Cyrl-CS"/>
        </w:rPr>
        <w:t>, бр. 71/94, 52/11 -</w:t>
      </w:r>
      <w:r w:rsidRPr="00B2328C">
        <w:rPr>
          <w:lang w:val="sr-Cyrl-CS"/>
        </w:rPr>
        <w:t xml:space="preserve"> др. закон</w:t>
      </w:r>
      <w:r w:rsidR="00881BAE" w:rsidRPr="00B2328C">
        <w:rPr>
          <w:lang w:val="sr-Cyrl-CS"/>
        </w:rPr>
        <w:t>,</w:t>
      </w:r>
      <w:r w:rsidR="008B27D0" w:rsidRPr="00B2328C">
        <w:rPr>
          <w:lang w:val="sr-Cyrl-CS"/>
        </w:rPr>
        <w:t xml:space="preserve">  99/11 -</w:t>
      </w:r>
      <w:r w:rsidRPr="00B2328C">
        <w:rPr>
          <w:lang w:val="sr-Cyrl-CS"/>
        </w:rPr>
        <w:t xml:space="preserve"> др. закон</w:t>
      </w:r>
      <w:r w:rsidR="00881BAE" w:rsidRPr="00B2328C">
        <w:rPr>
          <w:lang w:val="sr-Cyrl-CS"/>
        </w:rPr>
        <w:t xml:space="preserve">, </w:t>
      </w:r>
      <w:r w:rsidR="008B27D0" w:rsidRPr="00B2328C">
        <w:rPr>
          <w:spacing w:val="-4"/>
          <w:szCs w:val="24"/>
          <w:lang w:val="sr-Cyrl-CS" w:eastAsia="sr-Cyrl-CS"/>
        </w:rPr>
        <w:t>6/20 -</w:t>
      </w:r>
      <w:r w:rsidR="00881BAE" w:rsidRPr="00B2328C">
        <w:rPr>
          <w:spacing w:val="-4"/>
          <w:szCs w:val="24"/>
          <w:lang w:val="sr-Cyrl-CS" w:eastAsia="sr-Cyrl-CS"/>
        </w:rPr>
        <w:t xml:space="preserve"> др. </w:t>
      </w:r>
      <w:r w:rsidR="008B27D0" w:rsidRPr="00B2328C">
        <w:rPr>
          <w:spacing w:val="-4"/>
          <w:szCs w:val="24"/>
          <w:lang w:val="sr-Cyrl-CS" w:eastAsia="sr-Cyrl-CS"/>
        </w:rPr>
        <w:t>закон и 35/21 -</w:t>
      </w:r>
      <w:r w:rsidR="00881BAE" w:rsidRPr="00B2328C">
        <w:rPr>
          <w:spacing w:val="-4"/>
          <w:szCs w:val="24"/>
          <w:lang w:val="sr-Cyrl-CS" w:eastAsia="sr-Cyrl-CS"/>
        </w:rPr>
        <w:t xml:space="preserve"> др. закон</w:t>
      </w:r>
      <w:r w:rsidRPr="00B2328C">
        <w:rPr>
          <w:lang w:val="sr-Cyrl-CS"/>
        </w:rPr>
        <w:t xml:space="preserve">), </w:t>
      </w:r>
      <w:r w:rsidR="005B30DE" w:rsidRPr="00B2328C">
        <w:rPr>
          <w:lang w:val="sr-Cyrl-CS"/>
        </w:rPr>
        <w:t>Закона о културном нас</w:t>
      </w:r>
      <w:r w:rsidR="006A610E" w:rsidRPr="00B2328C">
        <w:rPr>
          <w:lang w:val="sr-Cyrl-CS"/>
        </w:rPr>
        <w:t>леђу („Службени гласник РС”, брoj</w:t>
      </w:r>
      <w:r w:rsidR="005B30DE" w:rsidRPr="00B2328C">
        <w:rPr>
          <w:lang w:val="sr-Cyrl-CS"/>
        </w:rPr>
        <w:t xml:space="preserve"> 129/21), </w:t>
      </w:r>
      <w:r w:rsidRPr="00B2328C">
        <w:rPr>
          <w:lang w:val="sr-Cyrl-CS"/>
        </w:rPr>
        <w:t>Закона о туризму („Сл</w:t>
      </w:r>
      <w:r w:rsidR="00181968" w:rsidRPr="00B2328C">
        <w:rPr>
          <w:lang w:val="sr-Cyrl-CS"/>
        </w:rPr>
        <w:t>ужбени</w:t>
      </w:r>
      <w:r w:rsidRPr="00B2328C">
        <w:rPr>
          <w:lang w:val="sr-Cyrl-CS"/>
        </w:rPr>
        <w:t xml:space="preserve"> гласник РС</w:t>
      </w:r>
      <w:r w:rsidR="002F1705" w:rsidRPr="00B2328C">
        <w:rPr>
          <w:lang w:val="sr-Cyrl-CS"/>
        </w:rPr>
        <w:t>”</w:t>
      </w:r>
      <w:r w:rsidRPr="00B2328C">
        <w:rPr>
          <w:lang w:val="sr-Cyrl-CS"/>
        </w:rPr>
        <w:t>, бр</w:t>
      </w:r>
      <w:r w:rsidR="00881BAE" w:rsidRPr="00B2328C">
        <w:rPr>
          <w:lang w:val="sr-Cyrl-CS"/>
        </w:rPr>
        <w:t>ој</w:t>
      </w:r>
      <w:r w:rsidRPr="00B2328C">
        <w:rPr>
          <w:lang w:val="sr-Cyrl-CS"/>
        </w:rPr>
        <w:t xml:space="preserve"> </w:t>
      </w:r>
      <w:r w:rsidR="00881BAE" w:rsidRPr="00B2328C">
        <w:rPr>
          <w:lang w:val="sr-Cyrl-CS"/>
        </w:rPr>
        <w:t>17</w:t>
      </w:r>
      <w:r w:rsidRPr="00B2328C">
        <w:rPr>
          <w:lang w:val="sr-Cyrl-CS"/>
        </w:rPr>
        <w:t>/1</w:t>
      </w:r>
      <w:r w:rsidR="00881BAE" w:rsidRPr="00B2328C">
        <w:rPr>
          <w:lang w:val="sr-Cyrl-CS"/>
        </w:rPr>
        <w:t>9</w:t>
      </w:r>
      <w:r w:rsidRPr="00B2328C">
        <w:rPr>
          <w:lang w:val="sr-Cyrl-CS"/>
        </w:rPr>
        <w:t>), Закона о заштити животне средине („Службени гласник РС</w:t>
      </w:r>
      <w:r w:rsidR="002F1705" w:rsidRPr="00B2328C">
        <w:rPr>
          <w:lang w:val="sr-Cyrl-CS"/>
        </w:rPr>
        <w:t>”</w:t>
      </w:r>
      <w:r w:rsidRPr="00B2328C">
        <w:rPr>
          <w:lang w:val="sr-Cyrl-CS"/>
        </w:rPr>
        <w:t>, бр. 135/04, 36/09, 36/09</w:t>
      </w:r>
      <w:r w:rsidR="00AF3E95" w:rsidRPr="00B2328C">
        <w:rPr>
          <w:lang w:val="sr-Cyrl-CS"/>
        </w:rPr>
        <w:t xml:space="preserve"> </w:t>
      </w:r>
      <w:r w:rsidRPr="00B2328C">
        <w:rPr>
          <w:lang w:val="sr-Cyrl-CS"/>
        </w:rPr>
        <w:t>-</w:t>
      </w:r>
      <w:r w:rsidR="00AF3E95" w:rsidRPr="00B2328C">
        <w:rPr>
          <w:lang w:val="sr-Cyrl-CS"/>
        </w:rPr>
        <w:t xml:space="preserve"> </w:t>
      </w:r>
      <w:r w:rsidRPr="00B2328C">
        <w:rPr>
          <w:lang w:val="sr-Cyrl-CS"/>
        </w:rPr>
        <w:t>др.</w:t>
      </w:r>
      <w:r w:rsidR="00AF3E95" w:rsidRPr="00B2328C">
        <w:rPr>
          <w:lang w:val="sr-Cyrl-CS"/>
        </w:rPr>
        <w:t xml:space="preserve"> </w:t>
      </w:r>
      <w:r w:rsidRPr="00B2328C">
        <w:rPr>
          <w:lang w:val="sr-Cyrl-CS"/>
        </w:rPr>
        <w:t>закон, 72/09</w:t>
      </w:r>
      <w:r w:rsidR="00AF3E95" w:rsidRPr="00B2328C">
        <w:rPr>
          <w:lang w:val="sr-Cyrl-CS"/>
        </w:rPr>
        <w:t xml:space="preserve"> </w:t>
      </w:r>
      <w:r w:rsidRPr="00B2328C">
        <w:rPr>
          <w:lang w:val="sr-Cyrl-CS"/>
        </w:rPr>
        <w:t>-</w:t>
      </w:r>
      <w:r w:rsidR="00AF3E95" w:rsidRPr="00B2328C">
        <w:rPr>
          <w:lang w:val="sr-Cyrl-CS"/>
        </w:rPr>
        <w:t xml:space="preserve"> </w:t>
      </w:r>
      <w:r w:rsidRPr="00B2328C">
        <w:rPr>
          <w:lang w:val="sr-Cyrl-CS"/>
        </w:rPr>
        <w:t>др.</w:t>
      </w:r>
      <w:r w:rsidR="00AF3E95" w:rsidRPr="00B2328C">
        <w:rPr>
          <w:lang w:val="sr-Cyrl-CS"/>
        </w:rPr>
        <w:t xml:space="preserve"> </w:t>
      </w:r>
      <w:r w:rsidRPr="00B2328C">
        <w:rPr>
          <w:lang w:val="sr-Cyrl-CS"/>
        </w:rPr>
        <w:t>закон, 43/11</w:t>
      </w:r>
      <w:r w:rsidR="00AF3E95" w:rsidRPr="00B2328C">
        <w:rPr>
          <w:lang w:val="sr-Cyrl-CS"/>
        </w:rPr>
        <w:t xml:space="preserve"> </w:t>
      </w:r>
      <w:r w:rsidR="00F7315C" w:rsidRPr="00B2328C">
        <w:rPr>
          <w:lang w:val="sr-Cyrl-CS"/>
        </w:rPr>
        <w:t>– УС,</w:t>
      </w:r>
      <w:r w:rsidRPr="00B2328C">
        <w:rPr>
          <w:lang w:val="sr-Cyrl-CS"/>
        </w:rPr>
        <w:t xml:space="preserve"> 14/16</w:t>
      </w:r>
      <w:r w:rsidR="00F7315C" w:rsidRPr="00B2328C">
        <w:rPr>
          <w:lang w:val="sr-Cyrl-CS"/>
        </w:rPr>
        <w:t>, 76/18 и 95/18 - др. закон</w:t>
      </w:r>
      <w:r w:rsidRPr="00B2328C">
        <w:rPr>
          <w:lang w:val="sr-Cyrl-CS"/>
        </w:rPr>
        <w:t>), Закона о стратешкој процени утицаја на животну средину („Службени гласник РС</w:t>
      </w:r>
      <w:r w:rsidR="002F1705" w:rsidRPr="00B2328C">
        <w:rPr>
          <w:lang w:val="sr-Cyrl-CS"/>
        </w:rPr>
        <w:t>”</w:t>
      </w:r>
      <w:r w:rsidRPr="00B2328C">
        <w:rPr>
          <w:lang w:val="sr-Cyrl-CS"/>
        </w:rPr>
        <w:t>, бр. 135/04 и 88/10), Правилника о садржини, начину и поступку израде докумената просторног и урбанистичког планирања („Службени гласник РС</w:t>
      </w:r>
      <w:r w:rsidR="002F1705" w:rsidRPr="00B2328C">
        <w:rPr>
          <w:lang w:val="sr-Cyrl-CS"/>
        </w:rPr>
        <w:t>”</w:t>
      </w:r>
      <w:r w:rsidRPr="00B2328C">
        <w:rPr>
          <w:lang w:val="sr-Cyrl-CS"/>
        </w:rPr>
        <w:t xml:space="preserve">, број 32/19) и </w:t>
      </w:r>
      <w:r w:rsidR="009F75DF" w:rsidRPr="00B2328C">
        <w:rPr>
          <w:lang w:val="sr-Cyrl-CS"/>
        </w:rPr>
        <w:t>других</w:t>
      </w:r>
      <w:r w:rsidR="00281E00" w:rsidRPr="00B2328C">
        <w:rPr>
          <w:lang w:val="sr-Cyrl-CS"/>
        </w:rPr>
        <w:t xml:space="preserve"> </w:t>
      </w:r>
      <w:r w:rsidR="009F75DF" w:rsidRPr="00B2328C">
        <w:rPr>
          <w:lang w:val="sr-Cyrl-CS"/>
        </w:rPr>
        <w:t>прописa</w:t>
      </w:r>
      <w:r w:rsidR="00E858B8" w:rsidRPr="00B2328C">
        <w:rPr>
          <w:lang w:val="sr-Cyrl-CS"/>
        </w:rPr>
        <w:t xml:space="preserve"> и </w:t>
      </w:r>
      <w:r w:rsidR="009F75DF" w:rsidRPr="00B2328C">
        <w:rPr>
          <w:lang w:val="sr-Cyrl-CS"/>
        </w:rPr>
        <w:t xml:space="preserve">аката које се односе на </w:t>
      </w:r>
      <w:r w:rsidR="00195254" w:rsidRPr="00B2328C">
        <w:rPr>
          <w:lang w:val="sr-Cyrl-CS"/>
        </w:rPr>
        <w:t>припрему</w:t>
      </w:r>
      <w:r w:rsidR="00446B05" w:rsidRPr="00B2328C">
        <w:rPr>
          <w:lang w:val="sr-Cyrl-CS"/>
        </w:rPr>
        <w:t xml:space="preserve"> П</w:t>
      </w:r>
      <w:r w:rsidR="00281E00" w:rsidRPr="00B2328C">
        <w:rPr>
          <w:lang w:val="sr-Cyrl-CS"/>
        </w:rPr>
        <w:t>росторног плана</w:t>
      </w:r>
      <w:r w:rsidRPr="00B2328C">
        <w:rPr>
          <w:lang w:val="sr-Cyrl-CS"/>
        </w:rPr>
        <w:t>.</w:t>
      </w:r>
      <w:r w:rsidR="00E858B8" w:rsidRPr="00B2328C">
        <w:rPr>
          <w:lang w:val="sr-Cyrl-CS"/>
        </w:rPr>
        <w:t xml:space="preserve"> </w:t>
      </w:r>
    </w:p>
    <w:p w14:paraId="17E52744" w14:textId="753779BD" w:rsidR="00E003DE" w:rsidRPr="00B2328C" w:rsidRDefault="00E858B8" w:rsidP="000A4D41">
      <w:pPr>
        <w:ind w:firstLine="720"/>
        <w:rPr>
          <w:lang w:val="sr-Cyrl-CS"/>
        </w:rPr>
      </w:pPr>
      <w:r w:rsidRPr="00B2328C">
        <w:rPr>
          <w:lang w:val="sr-Cyrl-CS"/>
        </w:rPr>
        <w:t>Израда</w:t>
      </w:r>
      <w:r w:rsidR="00E003DE" w:rsidRPr="00B2328C">
        <w:rPr>
          <w:lang w:val="sr-Cyrl-CS"/>
        </w:rPr>
        <w:t xml:space="preserve"> Просторног плана представља </w:t>
      </w:r>
      <w:r w:rsidRPr="00B2328C">
        <w:rPr>
          <w:lang w:val="sr-Cyrl-CS"/>
        </w:rPr>
        <w:t xml:space="preserve">обезбеђивање </w:t>
      </w:r>
      <w:r w:rsidR="00E003DE" w:rsidRPr="00B2328C">
        <w:rPr>
          <w:lang w:val="sr-Cyrl-CS"/>
        </w:rPr>
        <w:t xml:space="preserve">услова за реализацију националних интереса на принципима одрживог развоја у области заштите природних и културних вредности </w:t>
      </w:r>
      <w:r w:rsidR="00D352BA" w:rsidRPr="00B2328C">
        <w:rPr>
          <w:lang w:val="sr-Cyrl-CS"/>
        </w:rPr>
        <w:t>Националног парка</w:t>
      </w:r>
      <w:r w:rsidR="00E003DE" w:rsidRPr="00B2328C">
        <w:rPr>
          <w:lang w:val="sr-Cyrl-CS"/>
        </w:rPr>
        <w:t xml:space="preserve"> „Ђердап</w:t>
      </w:r>
      <w:r w:rsidR="002F1705" w:rsidRPr="00B2328C">
        <w:rPr>
          <w:lang w:val="sr-Cyrl-CS"/>
        </w:rPr>
        <w:t>”</w:t>
      </w:r>
      <w:r w:rsidR="00E003DE" w:rsidRPr="00B2328C">
        <w:rPr>
          <w:lang w:val="sr-Cyrl-CS"/>
        </w:rPr>
        <w:t xml:space="preserve"> и </w:t>
      </w:r>
      <w:r w:rsidR="00B548C7" w:rsidRPr="00B2328C">
        <w:rPr>
          <w:lang w:val="sr-Cyrl-CS"/>
        </w:rPr>
        <w:t>Г</w:t>
      </w:r>
      <w:r w:rsidR="00E003DE" w:rsidRPr="00B2328C">
        <w:rPr>
          <w:lang w:val="sr-Cyrl-CS"/>
        </w:rPr>
        <w:t>еопарка „Ђердап</w:t>
      </w:r>
      <w:r w:rsidR="002F1705" w:rsidRPr="00B2328C">
        <w:rPr>
          <w:lang w:val="sr-Cyrl-CS"/>
        </w:rPr>
        <w:t>”</w:t>
      </w:r>
      <w:r w:rsidR="00E003DE" w:rsidRPr="00B2328C">
        <w:rPr>
          <w:lang w:val="sr-Cyrl-CS"/>
        </w:rPr>
        <w:t xml:space="preserve"> у складу са одредбама Закона о националним парковима</w:t>
      </w:r>
      <w:r w:rsidR="00DC5919" w:rsidRPr="00B2328C">
        <w:rPr>
          <w:lang w:val="sr-Cyrl-CS"/>
        </w:rPr>
        <w:t xml:space="preserve"> и Закона о заштити природе</w:t>
      </w:r>
      <w:r w:rsidR="00E87666" w:rsidRPr="00B2328C">
        <w:rPr>
          <w:lang w:val="sr-Cyrl-CS"/>
        </w:rPr>
        <w:t xml:space="preserve"> </w:t>
      </w:r>
      <w:r w:rsidR="00E003DE" w:rsidRPr="00B2328C">
        <w:rPr>
          <w:lang w:val="sr-Cyrl-CS"/>
        </w:rPr>
        <w:t>и развој</w:t>
      </w:r>
      <w:r w:rsidR="00E87666" w:rsidRPr="00B2328C">
        <w:rPr>
          <w:lang w:val="sr-Cyrl-CS"/>
        </w:rPr>
        <w:t>а</w:t>
      </w:r>
      <w:r w:rsidR="00E003DE" w:rsidRPr="00B2328C">
        <w:rPr>
          <w:lang w:val="sr-Cyrl-CS"/>
        </w:rPr>
        <w:t xml:space="preserve"> туризма у складу са одредбама Закона о Просторном плану Репу</w:t>
      </w:r>
      <w:r w:rsidR="00DC5919" w:rsidRPr="00B2328C">
        <w:rPr>
          <w:lang w:val="sr-Cyrl-CS"/>
        </w:rPr>
        <w:t>блике Србије</w:t>
      </w:r>
      <w:r w:rsidR="00355475" w:rsidRPr="00B2328C">
        <w:rPr>
          <w:lang w:val="sr-Cyrl-CS"/>
        </w:rPr>
        <w:t xml:space="preserve"> од 2010. до 2020. године</w:t>
      </w:r>
      <w:r w:rsidR="00DC5919" w:rsidRPr="00B2328C">
        <w:rPr>
          <w:lang w:val="sr-Cyrl-CS"/>
        </w:rPr>
        <w:t xml:space="preserve">, као и других планских докумената који важе на подручју Просторног плана. </w:t>
      </w:r>
      <w:r w:rsidR="00E003DE" w:rsidRPr="00B2328C">
        <w:rPr>
          <w:lang w:val="sr-Cyrl-CS"/>
        </w:rPr>
        <w:t xml:space="preserve">Усклађивање и интеграција заштите природних и културних вредности и њихова презентација у функцији развоја туризма, </w:t>
      </w:r>
      <w:r w:rsidR="00DC5919" w:rsidRPr="00B2328C">
        <w:rPr>
          <w:lang w:val="sr-Cyrl-CS"/>
        </w:rPr>
        <w:t>посебно оних видова туризма ослоњених на укупне вредности Геопарка</w:t>
      </w:r>
      <w:r w:rsidRPr="00B2328C">
        <w:rPr>
          <w:lang w:val="sr-Cyrl-CS"/>
        </w:rPr>
        <w:t xml:space="preserve"> „Ђердап”</w:t>
      </w:r>
      <w:r w:rsidR="00DC5919" w:rsidRPr="00B2328C">
        <w:rPr>
          <w:lang w:val="sr-Cyrl-CS"/>
        </w:rPr>
        <w:t xml:space="preserve">, </w:t>
      </w:r>
      <w:r w:rsidR="00E003DE" w:rsidRPr="00B2328C">
        <w:rPr>
          <w:lang w:val="sr-Cyrl-CS"/>
        </w:rPr>
        <w:t>имаће позитивне ефекте на подизање нивоа конкурентности простора, развој локалних заједница и динамику будућег развоја у ширем</w:t>
      </w:r>
      <w:r w:rsidR="006A2D26" w:rsidRPr="00B2328C">
        <w:rPr>
          <w:lang w:val="sr-Cyrl-CS"/>
        </w:rPr>
        <w:t xml:space="preserve"> окружењу, укључујући</w:t>
      </w:r>
      <w:r w:rsidR="00DC5919" w:rsidRPr="00B2328C">
        <w:rPr>
          <w:lang w:val="sr-Cyrl-CS"/>
        </w:rPr>
        <w:t xml:space="preserve"> и трансграничну сарадњу.</w:t>
      </w:r>
      <w:r w:rsidR="00355475" w:rsidRPr="00B2328C">
        <w:rPr>
          <w:lang w:val="sr-Cyrl-CS"/>
        </w:rPr>
        <w:t xml:space="preserve"> </w:t>
      </w:r>
    </w:p>
    <w:p w14:paraId="4D2014D6" w14:textId="293949FC" w:rsidR="00E003DE" w:rsidRPr="00B2328C" w:rsidRDefault="00DC5919" w:rsidP="000A4D41">
      <w:pPr>
        <w:ind w:firstLine="720"/>
        <w:rPr>
          <w:lang w:val="sr-Cyrl-CS"/>
        </w:rPr>
      </w:pPr>
      <w:r w:rsidRPr="00B2328C">
        <w:rPr>
          <w:lang w:val="sr-Cyrl-CS"/>
        </w:rPr>
        <w:t>Просторни план садржи елементе детаљне регулације за спортско рекреативне садржаје у обухвату Омладинског спортског кампа „Караташ</w:t>
      </w:r>
      <w:r w:rsidR="002F1705" w:rsidRPr="00B2328C">
        <w:rPr>
          <w:lang w:val="sr-Cyrl-CS"/>
        </w:rPr>
        <w:t>”</w:t>
      </w:r>
      <w:r w:rsidRPr="00B2328C">
        <w:rPr>
          <w:lang w:val="sr-Cyrl-CS"/>
        </w:rPr>
        <w:t xml:space="preserve"> (на основу захтева Министарства омладине и спорта </w:t>
      </w:r>
      <w:r w:rsidR="006526AA" w:rsidRPr="00B2328C">
        <w:rPr>
          <w:lang w:val="sr-Cyrl-CS"/>
        </w:rPr>
        <w:t xml:space="preserve">бр. 350-01-14/2020-03, од 25. фебруара </w:t>
      </w:r>
      <w:r w:rsidRPr="00B2328C">
        <w:rPr>
          <w:lang w:val="sr-Cyrl-CS"/>
        </w:rPr>
        <w:t xml:space="preserve">2021. године). За ову целину обезбеђује се директно спровођење, у складу са Законом о планирању и изградњи. </w:t>
      </w:r>
      <w:r w:rsidR="00B67871" w:rsidRPr="00B2328C">
        <w:rPr>
          <w:lang w:val="sr-Cyrl-CS"/>
        </w:rPr>
        <w:t xml:space="preserve"> П</w:t>
      </w:r>
      <w:r w:rsidR="00E003DE" w:rsidRPr="00B2328C">
        <w:rPr>
          <w:lang w:val="sr-Cyrl-CS"/>
        </w:rPr>
        <w:t xml:space="preserve">росторни план ће се спроводити </w:t>
      </w:r>
      <w:r w:rsidR="002E3E9F" w:rsidRPr="00B2328C">
        <w:rPr>
          <w:lang w:val="sr-Cyrl-CS"/>
        </w:rPr>
        <w:t>и</w:t>
      </w:r>
      <w:r w:rsidR="002F69AE" w:rsidRPr="00B2328C">
        <w:rPr>
          <w:lang w:val="sr-Cyrl-CS"/>
        </w:rPr>
        <w:t xml:space="preserve"> индиректно, </w:t>
      </w:r>
      <w:r w:rsidR="00E003DE" w:rsidRPr="00B2328C">
        <w:rPr>
          <w:lang w:val="sr-Cyrl-CS"/>
        </w:rPr>
        <w:t>плановима детаљне регулације и урбанистичким пројектима у складу са зак</w:t>
      </w:r>
      <w:r w:rsidR="00C03466" w:rsidRPr="00B2328C">
        <w:rPr>
          <w:lang w:val="sr-Cyrl-CS"/>
        </w:rPr>
        <w:t>оном, за целине дефинисане П</w:t>
      </w:r>
      <w:r w:rsidR="00E003DE" w:rsidRPr="00B2328C">
        <w:rPr>
          <w:lang w:val="sr-Cyrl-CS"/>
        </w:rPr>
        <w:t>росторним планом.</w:t>
      </w:r>
    </w:p>
    <w:p w14:paraId="62CC2F9E" w14:textId="38DA67DF" w:rsidR="00E003DE" w:rsidRPr="00B2328C" w:rsidRDefault="00727F61" w:rsidP="000A4D41">
      <w:pPr>
        <w:ind w:firstLine="720"/>
        <w:rPr>
          <w:lang w:val="sr-Cyrl-CS"/>
        </w:rPr>
      </w:pPr>
      <w:r w:rsidRPr="00B2328C">
        <w:rPr>
          <w:lang w:val="sr-Cyrl-CS"/>
        </w:rPr>
        <w:t>П</w:t>
      </w:r>
      <w:r w:rsidR="00AF3E95" w:rsidRPr="00B2328C">
        <w:rPr>
          <w:lang w:val="sr-Cyrl-CS"/>
        </w:rPr>
        <w:t xml:space="preserve">росторни план је </w:t>
      </w:r>
      <w:r w:rsidR="003337CE" w:rsidRPr="00B2328C">
        <w:rPr>
          <w:lang w:val="sr-Cyrl-CS"/>
        </w:rPr>
        <w:t>трећи п</w:t>
      </w:r>
      <w:r w:rsidR="00AF3E95" w:rsidRPr="00B2328C">
        <w:rPr>
          <w:lang w:val="sr-Cyrl-CS"/>
        </w:rPr>
        <w:t>росторни план</w:t>
      </w:r>
      <w:r w:rsidR="003337CE" w:rsidRPr="00B2328C">
        <w:rPr>
          <w:lang w:val="sr-Cyrl-CS"/>
        </w:rPr>
        <w:t xml:space="preserve"> подручја посебне намене</w:t>
      </w:r>
      <w:r w:rsidR="00AF3E95" w:rsidRPr="00B2328C">
        <w:rPr>
          <w:lang w:val="sr-Cyrl-CS"/>
        </w:rPr>
        <w:t xml:space="preserve"> који се доноси за </w:t>
      </w:r>
      <w:r w:rsidR="003337CE" w:rsidRPr="00B2328C">
        <w:rPr>
          <w:lang w:val="sr-Cyrl-CS"/>
        </w:rPr>
        <w:t xml:space="preserve">подручје </w:t>
      </w:r>
      <w:r w:rsidR="00D352BA" w:rsidRPr="00B2328C">
        <w:rPr>
          <w:lang w:val="sr-Cyrl-CS"/>
        </w:rPr>
        <w:t>Националног парка</w:t>
      </w:r>
      <w:r w:rsidR="00AF3E95" w:rsidRPr="00B2328C">
        <w:rPr>
          <w:lang w:val="sr-Cyrl-CS"/>
        </w:rPr>
        <w:t xml:space="preserve"> „Ђердап”</w:t>
      </w:r>
      <w:r w:rsidR="003337CE" w:rsidRPr="00B2328C">
        <w:rPr>
          <w:lang w:val="sr-Cyrl-CS"/>
        </w:rPr>
        <w:t>, након његовог проглашења 1974. године</w:t>
      </w:r>
      <w:r w:rsidR="00AF3E95" w:rsidRPr="00B2328C">
        <w:rPr>
          <w:lang w:val="sr-Cyrl-CS"/>
        </w:rPr>
        <w:t>.</w:t>
      </w:r>
      <w:r w:rsidR="003337CE" w:rsidRPr="00B2328C">
        <w:rPr>
          <w:lang w:val="sr-Cyrl-CS"/>
        </w:rPr>
        <w:t xml:space="preserve"> Претходно је донет</w:t>
      </w:r>
      <w:r w:rsidR="00976412" w:rsidRPr="00B2328C">
        <w:rPr>
          <w:lang w:val="sr-Cyrl-CS"/>
        </w:rPr>
        <w:t xml:space="preserve"> 1989. године (Просторни план подручја </w:t>
      </w:r>
      <w:r w:rsidR="00D352BA" w:rsidRPr="00B2328C">
        <w:rPr>
          <w:lang w:val="sr-Cyrl-CS"/>
        </w:rPr>
        <w:t>Националног парка</w:t>
      </w:r>
      <w:r w:rsidR="008B46C6" w:rsidRPr="00B2328C">
        <w:rPr>
          <w:lang w:val="sr-Cyrl-CS"/>
        </w:rPr>
        <w:t xml:space="preserve"> „Ђердап”</w:t>
      </w:r>
      <w:r w:rsidR="003B304F" w:rsidRPr="00B2328C">
        <w:rPr>
          <w:lang w:val="sr-Cyrl-CS"/>
        </w:rPr>
        <w:t>,</w:t>
      </w:r>
      <w:r w:rsidR="008B46C6" w:rsidRPr="00B2328C">
        <w:rPr>
          <w:lang w:val="sr-Cyrl-CS"/>
        </w:rPr>
        <w:t xml:space="preserve"> „Службени гласник РС”</w:t>
      </w:r>
      <w:r w:rsidR="00976412" w:rsidRPr="00B2328C">
        <w:rPr>
          <w:lang w:val="sr-Cyrl-CS"/>
        </w:rPr>
        <w:t xml:space="preserve">, број 34/89) и 2013. године (Уредба о утврђивању Просторног плана подручја </w:t>
      </w:r>
      <w:r w:rsidR="00D352BA" w:rsidRPr="00B2328C">
        <w:rPr>
          <w:lang w:val="sr-Cyrl-CS"/>
        </w:rPr>
        <w:t>Националног парка</w:t>
      </w:r>
      <w:r w:rsidR="008B46C6" w:rsidRPr="00B2328C">
        <w:rPr>
          <w:lang w:val="sr-Cyrl-CS"/>
        </w:rPr>
        <w:t xml:space="preserve"> „Ђердап”</w:t>
      </w:r>
      <w:r w:rsidR="0058061D" w:rsidRPr="00B2328C">
        <w:rPr>
          <w:lang w:val="sr-Cyrl-CS"/>
        </w:rPr>
        <w:t xml:space="preserve">, </w:t>
      </w:r>
      <w:r w:rsidR="008B46C6" w:rsidRPr="00B2328C">
        <w:rPr>
          <w:lang w:val="sr-Cyrl-CS"/>
        </w:rPr>
        <w:t>„Службени гласник РС”</w:t>
      </w:r>
      <w:r w:rsidR="00976412" w:rsidRPr="00B2328C">
        <w:rPr>
          <w:lang w:val="sr-Cyrl-CS"/>
        </w:rPr>
        <w:t>, број 43/13)</w:t>
      </w:r>
      <w:r w:rsidR="005D114D" w:rsidRPr="00B2328C">
        <w:rPr>
          <w:lang w:val="sr-Cyrl-CS"/>
        </w:rPr>
        <w:t>.</w:t>
      </w:r>
      <w:r w:rsidR="00E858B8" w:rsidRPr="00B2328C">
        <w:rPr>
          <w:lang w:val="sr-Cyrl-CS"/>
        </w:rPr>
        <w:t xml:space="preserve"> П</w:t>
      </w:r>
      <w:r w:rsidR="00E003DE" w:rsidRPr="00B2328C">
        <w:rPr>
          <w:lang w:val="sr-Cyrl-CS"/>
        </w:rPr>
        <w:t xml:space="preserve">росторни план </w:t>
      </w:r>
      <w:r w:rsidR="00E858B8" w:rsidRPr="00B2328C">
        <w:rPr>
          <w:lang w:val="sr-Cyrl-CS"/>
        </w:rPr>
        <w:t>садржи</w:t>
      </w:r>
      <w:r w:rsidR="00E003DE" w:rsidRPr="00B2328C">
        <w:rPr>
          <w:lang w:val="sr-Cyrl-CS"/>
        </w:rPr>
        <w:t xml:space="preserve"> решења </w:t>
      </w:r>
      <w:r w:rsidR="001154FE" w:rsidRPr="00B2328C">
        <w:rPr>
          <w:lang w:val="sr-Cyrl-CS"/>
        </w:rPr>
        <w:t xml:space="preserve">претходног </w:t>
      </w:r>
      <w:r w:rsidR="00E003DE" w:rsidRPr="00B2328C">
        <w:rPr>
          <w:lang w:val="sr-Cyrl-CS"/>
        </w:rPr>
        <w:t xml:space="preserve">Просторног плана подручја посебне намене </w:t>
      </w:r>
      <w:r w:rsidR="00D352BA" w:rsidRPr="00B2328C">
        <w:rPr>
          <w:lang w:val="sr-Cyrl-CS"/>
        </w:rPr>
        <w:t>Националног парка</w:t>
      </w:r>
      <w:r w:rsidR="00E003DE" w:rsidRPr="00B2328C">
        <w:rPr>
          <w:lang w:val="sr-Cyrl-CS"/>
        </w:rPr>
        <w:t xml:space="preserve"> „Ђердап</w:t>
      </w:r>
      <w:r w:rsidR="002F1705" w:rsidRPr="00B2328C">
        <w:rPr>
          <w:lang w:val="sr-Cyrl-CS"/>
        </w:rPr>
        <w:t>”</w:t>
      </w:r>
      <w:r w:rsidR="00E003DE" w:rsidRPr="00B2328C">
        <w:rPr>
          <w:lang w:val="sr-Cyrl-CS"/>
        </w:rPr>
        <w:t xml:space="preserve"> </w:t>
      </w:r>
      <w:r w:rsidR="001154FE" w:rsidRPr="00B2328C">
        <w:rPr>
          <w:lang w:val="sr-Cyrl-CS"/>
        </w:rPr>
        <w:t>из 2013. године,</w:t>
      </w:r>
      <w:r w:rsidR="00E003DE" w:rsidRPr="00B2328C">
        <w:rPr>
          <w:lang w:val="sr-Cyrl-CS"/>
        </w:rPr>
        <w:t xml:space="preserve"> кој</w:t>
      </w:r>
      <w:r w:rsidR="00B548C7" w:rsidRPr="00B2328C">
        <w:rPr>
          <w:lang w:val="sr-Cyrl-CS"/>
        </w:rPr>
        <w:t>а</w:t>
      </w:r>
      <w:r w:rsidR="00E003DE" w:rsidRPr="00B2328C">
        <w:rPr>
          <w:lang w:val="sr-Cyrl-CS"/>
        </w:rPr>
        <w:t xml:space="preserve"> су коригован</w:t>
      </w:r>
      <w:r w:rsidR="00B548C7" w:rsidRPr="00B2328C">
        <w:rPr>
          <w:lang w:val="sr-Cyrl-CS"/>
        </w:rPr>
        <w:t>а</w:t>
      </w:r>
      <w:r w:rsidR="00E003DE" w:rsidRPr="00B2328C">
        <w:rPr>
          <w:lang w:val="sr-Cyrl-CS"/>
        </w:rPr>
        <w:t xml:space="preserve"> у погледу обухвата просторних јединица са режимима </w:t>
      </w:r>
      <w:r w:rsidR="00E003DE" w:rsidRPr="00B2328C">
        <w:rPr>
          <w:lang w:val="sr-Cyrl-CS"/>
        </w:rPr>
        <w:lastRenderedPageBreak/>
        <w:t xml:space="preserve">заштите природе и мерама заштите природе у складу са </w:t>
      </w:r>
      <w:r w:rsidR="001154FE" w:rsidRPr="00B2328C">
        <w:rPr>
          <w:lang w:val="sr-Cyrl-CS"/>
        </w:rPr>
        <w:t xml:space="preserve">новим </w:t>
      </w:r>
      <w:r w:rsidR="00E003DE" w:rsidRPr="00B2328C">
        <w:rPr>
          <w:lang w:val="sr-Cyrl-CS"/>
        </w:rPr>
        <w:t>Законом о националним парковима и другим документима из области заштите природе. Поред овога</w:t>
      </w:r>
      <w:r w:rsidR="00B548C7" w:rsidRPr="00B2328C">
        <w:rPr>
          <w:lang w:val="sr-Cyrl-CS"/>
        </w:rPr>
        <w:t>,</w:t>
      </w:r>
      <w:r w:rsidR="00E003DE" w:rsidRPr="00B2328C">
        <w:rPr>
          <w:lang w:val="sr-Cyrl-CS"/>
        </w:rPr>
        <w:t xml:space="preserve"> обухват Просторног плана је значајно проширен обухватајући подручје </w:t>
      </w:r>
      <w:r w:rsidR="001154FE" w:rsidRPr="00B2328C">
        <w:rPr>
          <w:lang w:val="sr-Cyrl-CS"/>
        </w:rPr>
        <w:t>Г</w:t>
      </w:r>
      <w:r w:rsidR="00E003DE" w:rsidRPr="00B2328C">
        <w:rPr>
          <w:lang w:val="sr-Cyrl-CS"/>
        </w:rPr>
        <w:t>еопарка „Ђердап</w:t>
      </w:r>
      <w:r w:rsidR="002F1705" w:rsidRPr="00B2328C">
        <w:rPr>
          <w:lang w:val="sr-Cyrl-CS"/>
        </w:rPr>
        <w:t>”</w:t>
      </w:r>
      <w:r w:rsidR="00E003DE" w:rsidRPr="00B2328C">
        <w:rPr>
          <w:lang w:val="sr-Cyrl-CS"/>
        </w:rPr>
        <w:t xml:space="preserve">, што је условило допуну и иновирање података за сва планска решења релевантна за подручје посебне намене. </w:t>
      </w:r>
    </w:p>
    <w:p w14:paraId="4E4BA8B3" w14:textId="1DF8259B" w:rsidR="00E003DE" w:rsidRPr="00B2328C" w:rsidRDefault="00E003DE" w:rsidP="000A4D41">
      <w:pPr>
        <w:ind w:firstLine="720"/>
        <w:rPr>
          <w:lang w:val="sr-Cyrl-CS"/>
        </w:rPr>
      </w:pPr>
      <w:r w:rsidRPr="00B2328C">
        <w:rPr>
          <w:lang w:val="sr-Cyrl-CS"/>
        </w:rPr>
        <w:t xml:space="preserve">За формирање планских решења посебан значај су имали следећи документи: </w:t>
      </w:r>
      <w:r w:rsidR="00862546" w:rsidRPr="00B2328C">
        <w:rPr>
          <w:lang w:val="sr-Cyrl-CS"/>
        </w:rPr>
        <w:t>„</w:t>
      </w:r>
      <w:r w:rsidRPr="00B2328C">
        <w:rPr>
          <w:lang w:val="sr-Cyrl-CS"/>
        </w:rPr>
        <w:t>Стручна основа за израду Закона о Националном парку „Ђердап</w:t>
      </w:r>
      <w:r w:rsidR="002F1705" w:rsidRPr="00B2328C">
        <w:rPr>
          <w:lang w:val="sr-Cyrl-CS"/>
        </w:rPr>
        <w:t>”</w:t>
      </w:r>
      <w:r w:rsidRPr="00B2328C">
        <w:rPr>
          <w:lang w:val="sr-Cyrl-CS"/>
        </w:rPr>
        <w:t xml:space="preserve"> (Завод за заштиту природе Србије, 2011. године)</w:t>
      </w:r>
      <w:r w:rsidR="001154FE" w:rsidRPr="00B2328C">
        <w:rPr>
          <w:lang w:val="sr-Cyrl-CS"/>
        </w:rPr>
        <w:t>;</w:t>
      </w:r>
      <w:r w:rsidRPr="00B2328C">
        <w:rPr>
          <w:lang w:val="sr-Cyrl-CS"/>
        </w:rPr>
        <w:t xml:space="preserve"> </w:t>
      </w:r>
      <w:r w:rsidR="00862546" w:rsidRPr="00B2328C">
        <w:rPr>
          <w:lang w:val="sr-Cyrl-CS"/>
        </w:rPr>
        <w:t xml:space="preserve">Користи екосистемских услуга </w:t>
      </w:r>
      <w:r w:rsidR="00D352BA" w:rsidRPr="00B2328C">
        <w:rPr>
          <w:lang w:val="sr-Cyrl-CS"/>
        </w:rPr>
        <w:t>Националног парка</w:t>
      </w:r>
      <w:r w:rsidR="00862546" w:rsidRPr="00B2328C">
        <w:rPr>
          <w:lang w:val="sr-Cyrl-CS"/>
        </w:rPr>
        <w:t xml:space="preserve"> Ђердап за локалне заједнице (</w:t>
      </w:r>
      <w:r w:rsidR="00E561E3" w:rsidRPr="00B2328C">
        <w:rPr>
          <w:lang w:val="sr-Cyrl-CS"/>
        </w:rPr>
        <w:t xml:space="preserve">Јавно предузеће </w:t>
      </w:r>
      <w:r w:rsidR="00D352BA" w:rsidRPr="00B2328C">
        <w:rPr>
          <w:lang w:val="sr-Cyrl-CS"/>
        </w:rPr>
        <w:t>Национални парк</w:t>
      </w:r>
      <w:r w:rsidR="00E561E3" w:rsidRPr="00B2328C">
        <w:rPr>
          <w:lang w:val="sr-Cyrl-CS"/>
        </w:rPr>
        <w:t xml:space="preserve"> Ђердап, у даљем тексту: ЈП</w:t>
      </w:r>
      <w:r w:rsidR="00E63D1D" w:rsidRPr="00B2328C">
        <w:rPr>
          <w:lang w:val="sr-Cyrl-CS"/>
        </w:rPr>
        <w:t xml:space="preserve"> </w:t>
      </w:r>
      <w:r w:rsidR="00FC6F4C" w:rsidRPr="00B2328C">
        <w:rPr>
          <w:lang w:val="sr-Cyrl-CS"/>
        </w:rPr>
        <w:t>„Национални парк Ђердап”</w:t>
      </w:r>
      <w:r w:rsidR="00E561E3" w:rsidRPr="00B2328C">
        <w:rPr>
          <w:lang w:val="sr-Cyrl-CS"/>
        </w:rPr>
        <w:t xml:space="preserve"> </w:t>
      </w:r>
      <w:r w:rsidR="00862546" w:rsidRPr="00B2328C">
        <w:rPr>
          <w:lang w:val="sr-Cyrl-CS"/>
        </w:rPr>
        <w:t>и Завод за заштиту природе Србије, 2014. године)</w:t>
      </w:r>
      <w:r w:rsidR="001154FE" w:rsidRPr="00B2328C">
        <w:rPr>
          <w:lang w:val="sr-Cyrl-CS"/>
        </w:rPr>
        <w:t>;</w:t>
      </w:r>
      <w:r w:rsidR="00862546" w:rsidRPr="00B2328C">
        <w:rPr>
          <w:lang w:val="sr-Cyrl-CS"/>
        </w:rPr>
        <w:t xml:space="preserve"> </w:t>
      </w:r>
      <w:r w:rsidRPr="00B2328C">
        <w:rPr>
          <w:lang w:val="sr-Cyrl-CS"/>
        </w:rPr>
        <w:t>План управљања Националним парком Ђердап за период 2020-2029. година</w:t>
      </w:r>
      <w:r w:rsidR="00B548C7" w:rsidRPr="00B2328C">
        <w:rPr>
          <w:lang w:val="sr-Cyrl-CS"/>
        </w:rPr>
        <w:t xml:space="preserve"> </w:t>
      </w:r>
      <w:r w:rsidRPr="00B2328C">
        <w:rPr>
          <w:lang w:val="sr-Cyrl-CS"/>
        </w:rPr>
        <w:t xml:space="preserve">(ЈП </w:t>
      </w:r>
      <w:r w:rsidR="00FC6F4C" w:rsidRPr="00B2328C">
        <w:rPr>
          <w:szCs w:val="24"/>
          <w:lang w:val="sr-Cyrl-CS"/>
        </w:rPr>
        <w:t>„Национални парк Ђердап”</w:t>
      </w:r>
      <w:r w:rsidRPr="00B2328C">
        <w:rPr>
          <w:lang w:val="sr-Cyrl-CS"/>
        </w:rPr>
        <w:t>, 2019. година)</w:t>
      </w:r>
      <w:r w:rsidR="001154FE" w:rsidRPr="00B2328C">
        <w:rPr>
          <w:lang w:val="sr-Cyrl-CS"/>
        </w:rPr>
        <w:t>;</w:t>
      </w:r>
      <w:r w:rsidRPr="00B2328C">
        <w:rPr>
          <w:lang w:val="sr-Cyrl-CS"/>
        </w:rPr>
        <w:t xml:space="preserve"> апликациони документ </w:t>
      </w:r>
      <w:r w:rsidR="00FD2AC6" w:rsidRPr="00B2328C">
        <w:rPr>
          <w:lang w:val="sr-Cyrl-CS"/>
        </w:rPr>
        <w:t>Геопарка „Ђердап”</w:t>
      </w:r>
      <w:r w:rsidRPr="00B2328C">
        <w:rPr>
          <w:lang w:val="sr-Cyrl-CS"/>
        </w:rPr>
        <w:t xml:space="preserve"> </w:t>
      </w:r>
      <w:r w:rsidR="00862546" w:rsidRPr="00B2328C">
        <w:rPr>
          <w:lang w:val="sr-Cyrl-CS"/>
        </w:rPr>
        <w:t>–</w:t>
      </w:r>
      <w:r w:rsidRPr="00B2328C">
        <w:rPr>
          <w:lang w:val="sr-Cyrl-CS"/>
        </w:rPr>
        <w:t xml:space="preserve"> Application Dossier for Membership in UNESCO Global Geoparks Net</w:t>
      </w:r>
      <w:r w:rsidR="00FB6981" w:rsidRPr="00B2328C">
        <w:rPr>
          <w:lang w:val="sr-Cyrl-CS"/>
        </w:rPr>
        <w:t>work (група аутора, 2017. година</w:t>
      </w:r>
      <w:r w:rsidRPr="00B2328C">
        <w:rPr>
          <w:lang w:val="sr-Cyrl-CS"/>
        </w:rPr>
        <w:t>)</w:t>
      </w:r>
      <w:r w:rsidR="001154FE" w:rsidRPr="00B2328C">
        <w:rPr>
          <w:lang w:val="sr-Cyrl-CS"/>
        </w:rPr>
        <w:t>;</w:t>
      </w:r>
      <w:r w:rsidR="008D46B8" w:rsidRPr="00B2328C">
        <w:rPr>
          <w:lang w:val="sr-Cyrl-CS"/>
        </w:rPr>
        <w:t xml:space="preserve"> </w:t>
      </w:r>
      <w:r w:rsidRPr="00B2328C">
        <w:rPr>
          <w:lang w:val="sr-Cyrl-CS"/>
        </w:rPr>
        <w:t>публикација Улога објеката геонаслеђа у туризму Подунавља Србије (Д. Лукић и М. Д. Петровић, ГИ „Јован Цвијић</w:t>
      </w:r>
      <w:r w:rsidR="002F1705" w:rsidRPr="00B2328C">
        <w:rPr>
          <w:lang w:val="sr-Cyrl-CS"/>
        </w:rPr>
        <w:t>”</w:t>
      </w:r>
      <w:r w:rsidRPr="00B2328C">
        <w:rPr>
          <w:lang w:val="sr-Cyrl-CS"/>
        </w:rPr>
        <w:t xml:space="preserve">, САНУ, 2020. година). </w:t>
      </w:r>
    </w:p>
    <w:p w14:paraId="4793AEDF" w14:textId="628CCCCF" w:rsidR="00B548C7" w:rsidRPr="00B2328C" w:rsidRDefault="00480482" w:rsidP="000A4D41">
      <w:pPr>
        <w:ind w:firstLine="720"/>
        <w:rPr>
          <w:lang w:val="sr-Cyrl-CS"/>
        </w:rPr>
      </w:pPr>
      <w:r w:rsidRPr="00B2328C">
        <w:rPr>
          <w:lang w:val="sr-Cyrl-CS"/>
        </w:rPr>
        <w:t>Просторни план је урађен у географском информационом систему</w:t>
      </w:r>
      <w:r w:rsidR="002F69AE" w:rsidRPr="00B2328C">
        <w:rPr>
          <w:lang w:val="sr-Cyrl-CS"/>
        </w:rPr>
        <w:t xml:space="preserve"> и</w:t>
      </w:r>
      <w:r w:rsidR="00C93814" w:rsidRPr="00B2328C">
        <w:rPr>
          <w:lang w:val="sr-Cyrl-CS"/>
        </w:rPr>
        <w:t xml:space="preserve"> садржи</w:t>
      </w:r>
      <w:r w:rsidR="001154FE" w:rsidRPr="00B2328C">
        <w:rPr>
          <w:lang w:val="sr-Cyrl-CS"/>
        </w:rPr>
        <w:t xml:space="preserve"> текстуални део и графичке приказе. Текстуални део обухвата: </w:t>
      </w:r>
      <w:r w:rsidR="00C93814" w:rsidRPr="00B2328C">
        <w:rPr>
          <w:lang w:val="sr-Cyrl-CS"/>
        </w:rPr>
        <w:t>I. Полазне основе, II. Принципи, циљеви и општа концепција просторног развоја подручја посебне намене, III. Планска решења Просторног развоја, IV. Правила употребе земљишта, уређења и грађења, V. Имплементација Просторног плана;</w:t>
      </w:r>
    </w:p>
    <w:p w14:paraId="07A884AC" w14:textId="77777777" w:rsidR="001154FE" w:rsidRPr="00B2328C" w:rsidRDefault="001154FE" w:rsidP="000A4D41">
      <w:pPr>
        <w:ind w:firstLine="720"/>
        <w:rPr>
          <w:lang w:val="sr-Cyrl-CS"/>
        </w:rPr>
      </w:pPr>
      <w:r w:rsidRPr="00B2328C">
        <w:rPr>
          <w:lang w:val="sr-Cyrl-CS"/>
        </w:rPr>
        <w:t>Г</w:t>
      </w:r>
      <w:r w:rsidR="00C93814" w:rsidRPr="00B2328C">
        <w:rPr>
          <w:lang w:val="sr-Cyrl-CS"/>
        </w:rPr>
        <w:t>рафичк</w:t>
      </w:r>
      <w:r w:rsidRPr="00B2328C">
        <w:rPr>
          <w:lang w:val="sr-Cyrl-CS"/>
        </w:rPr>
        <w:t>и</w:t>
      </w:r>
      <w:r w:rsidR="00C93814" w:rsidRPr="00B2328C">
        <w:rPr>
          <w:lang w:val="sr-Cyrl-CS"/>
        </w:rPr>
        <w:t xml:space="preserve"> приказ</w:t>
      </w:r>
      <w:r w:rsidRPr="00B2328C">
        <w:rPr>
          <w:lang w:val="sr-Cyrl-CS"/>
        </w:rPr>
        <w:t>и су</w:t>
      </w:r>
      <w:r w:rsidR="00C93814" w:rsidRPr="00B2328C">
        <w:rPr>
          <w:lang w:val="sr-Cyrl-CS"/>
        </w:rPr>
        <w:t xml:space="preserve"> рефералне карте у размери 1:100</w:t>
      </w:r>
      <w:r w:rsidR="00A76B8E" w:rsidRPr="00B2328C">
        <w:rPr>
          <w:lang w:val="sr-Cyrl-CS"/>
        </w:rPr>
        <w:t xml:space="preserve"> </w:t>
      </w:r>
      <w:r w:rsidR="00C93814" w:rsidRPr="00B2328C">
        <w:rPr>
          <w:lang w:val="sr-Cyrl-CS"/>
        </w:rPr>
        <w:t>000</w:t>
      </w:r>
      <w:r w:rsidRPr="00B2328C">
        <w:rPr>
          <w:lang w:val="sr-Cyrl-CS"/>
        </w:rPr>
        <w:t>, и то</w:t>
      </w:r>
      <w:r w:rsidR="00C93814" w:rsidRPr="00B2328C">
        <w:rPr>
          <w:lang w:val="sr-Cyrl-CS"/>
        </w:rPr>
        <w:t>:</w:t>
      </w:r>
    </w:p>
    <w:p w14:paraId="66F65DEC" w14:textId="77777777" w:rsidR="001154FE" w:rsidRPr="00B2328C" w:rsidRDefault="001154FE" w:rsidP="000A4D41">
      <w:pPr>
        <w:ind w:firstLine="709"/>
        <w:rPr>
          <w:lang w:val="sr-Cyrl-CS"/>
        </w:rPr>
      </w:pPr>
      <w:r w:rsidRPr="00B2328C">
        <w:rPr>
          <w:lang w:val="sr-Cyrl-CS"/>
        </w:rPr>
        <w:t>-</w:t>
      </w:r>
      <w:r w:rsidR="00C93814" w:rsidRPr="00B2328C">
        <w:rPr>
          <w:lang w:val="sr-Cyrl-CS"/>
        </w:rPr>
        <w:t xml:space="preserve"> Рефералнa картa 1. „Посебна намена простора</w:t>
      </w:r>
      <w:r w:rsidR="002F1705" w:rsidRPr="00B2328C">
        <w:rPr>
          <w:lang w:val="sr-Cyrl-CS"/>
        </w:rPr>
        <w:t>”</w:t>
      </w:r>
      <w:r w:rsidR="00A76B8E" w:rsidRPr="00B2328C">
        <w:rPr>
          <w:lang w:val="sr-Cyrl-CS"/>
        </w:rPr>
        <w:t>;</w:t>
      </w:r>
      <w:r w:rsidR="00C93814" w:rsidRPr="00B2328C">
        <w:rPr>
          <w:lang w:val="sr-Cyrl-CS"/>
        </w:rPr>
        <w:t xml:space="preserve"> </w:t>
      </w:r>
    </w:p>
    <w:p w14:paraId="147E23B8" w14:textId="77777777" w:rsidR="001154FE" w:rsidRPr="00B2328C" w:rsidRDefault="001154FE" w:rsidP="000A4D41">
      <w:pPr>
        <w:ind w:firstLine="709"/>
        <w:rPr>
          <w:lang w:val="sr-Cyrl-CS"/>
        </w:rPr>
      </w:pPr>
      <w:r w:rsidRPr="00B2328C">
        <w:rPr>
          <w:lang w:val="sr-Cyrl-CS"/>
        </w:rPr>
        <w:t xml:space="preserve">- </w:t>
      </w:r>
      <w:r w:rsidR="00C93814" w:rsidRPr="00B2328C">
        <w:rPr>
          <w:lang w:val="sr-Cyrl-CS"/>
        </w:rPr>
        <w:t>Рефералнa картa 2. „Мрежа насеља и инфраструктурни системи</w:t>
      </w:r>
      <w:r w:rsidR="002F1705" w:rsidRPr="00B2328C">
        <w:rPr>
          <w:lang w:val="sr-Cyrl-CS"/>
        </w:rPr>
        <w:t>”</w:t>
      </w:r>
      <w:r w:rsidR="00A76B8E" w:rsidRPr="00B2328C">
        <w:rPr>
          <w:lang w:val="sr-Cyrl-CS"/>
        </w:rPr>
        <w:t>;</w:t>
      </w:r>
      <w:r w:rsidR="00C93814" w:rsidRPr="00B2328C">
        <w:rPr>
          <w:lang w:val="sr-Cyrl-CS"/>
        </w:rPr>
        <w:t xml:space="preserve"> </w:t>
      </w:r>
    </w:p>
    <w:p w14:paraId="462CFC6C" w14:textId="466E7CB8" w:rsidR="001154FE" w:rsidRPr="00B2328C" w:rsidRDefault="00E528C4" w:rsidP="000A4D41">
      <w:pPr>
        <w:tabs>
          <w:tab w:val="left" w:pos="851"/>
        </w:tabs>
        <w:ind w:firstLine="709"/>
        <w:rPr>
          <w:lang w:val="sr-Cyrl-CS"/>
        </w:rPr>
      </w:pPr>
      <w:r w:rsidRPr="00B2328C">
        <w:rPr>
          <w:lang w:val="sr-Cyrl-CS"/>
        </w:rPr>
        <w:t xml:space="preserve">- </w:t>
      </w:r>
      <w:r w:rsidR="00C93814" w:rsidRPr="00B2328C">
        <w:rPr>
          <w:lang w:val="sr-Cyrl-CS"/>
        </w:rPr>
        <w:t xml:space="preserve">Рефералнa картa 3. „Природни ресурси, </w:t>
      </w:r>
      <w:r w:rsidR="00B86228" w:rsidRPr="00B2328C">
        <w:rPr>
          <w:lang w:val="sr-Cyrl-CS"/>
        </w:rPr>
        <w:t xml:space="preserve">туризам, </w:t>
      </w:r>
      <w:r w:rsidR="00C93814" w:rsidRPr="00B2328C">
        <w:rPr>
          <w:lang w:val="sr-Cyrl-CS"/>
        </w:rPr>
        <w:t>заштита животне средине и природних и културних добара</w:t>
      </w:r>
      <w:r w:rsidR="002F1705" w:rsidRPr="00B2328C">
        <w:rPr>
          <w:lang w:val="sr-Cyrl-CS"/>
        </w:rPr>
        <w:t>”</w:t>
      </w:r>
      <w:r w:rsidR="00A76B8E" w:rsidRPr="00B2328C">
        <w:rPr>
          <w:lang w:val="sr-Cyrl-CS"/>
        </w:rPr>
        <w:t>;</w:t>
      </w:r>
      <w:r w:rsidR="00C93814" w:rsidRPr="00B2328C">
        <w:rPr>
          <w:lang w:val="sr-Cyrl-CS"/>
        </w:rPr>
        <w:t xml:space="preserve"> </w:t>
      </w:r>
    </w:p>
    <w:p w14:paraId="46DC8603" w14:textId="77777777" w:rsidR="001154FE" w:rsidRPr="00B2328C" w:rsidRDefault="001154FE" w:rsidP="000A4D41">
      <w:pPr>
        <w:ind w:firstLine="709"/>
        <w:rPr>
          <w:lang w:val="sr-Cyrl-CS"/>
        </w:rPr>
      </w:pPr>
      <w:r w:rsidRPr="00B2328C">
        <w:rPr>
          <w:lang w:val="sr-Cyrl-CS"/>
        </w:rPr>
        <w:t xml:space="preserve">- </w:t>
      </w:r>
      <w:r w:rsidR="00C93814" w:rsidRPr="00B2328C">
        <w:rPr>
          <w:lang w:val="sr-Cyrl-CS"/>
        </w:rPr>
        <w:t>Рефералнa картa 4. „Спровођење просторног плана</w:t>
      </w:r>
      <w:r w:rsidR="002F1705" w:rsidRPr="00B2328C">
        <w:rPr>
          <w:lang w:val="sr-Cyrl-CS"/>
        </w:rPr>
        <w:t>”</w:t>
      </w:r>
      <w:r w:rsidR="00C93814" w:rsidRPr="00B2328C">
        <w:rPr>
          <w:lang w:val="sr-Cyrl-CS"/>
        </w:rPr>
        <w:t xml:space="preserve">; </w:t>
      </w:r>
    </w:p>
    <w:p w14:paraId="150E0592" w14:textId="77777777" w:rsidR="00C93814" w:rsidRPr="00B2328C" w:rsidRDefault="001154FE" w:rsidP="000A4D41">
      <w:pPr>
        <w:ind w:firstLine="709"/>
        <w:rPr>
          <w:lang w:val="sr-Cyrl-CS"/>
        </w:rPr>
      </w:pPr>
      <w:r w:rsidRPr="00B2328C">
        <w:rPr>
          <w:lang w:val="sr-Cyrl-CS"/>
        </w:rPr>
        <w:t xml:space="preserve">- </w:t>
      </w:r>
      <w:r w:rsidR="00C93814" w:rsidRPr="00B2328C">
        <w:rPr>
          <w:lang w:val="sr-Cyrl-CS"/>
        </w:rPr>
        <w:t>карте детаљн</w:t>
      </w:r>
      <w:r w:rsidR="00AC5FA1" w:rsidRPr="00B2328C">
        <w:rPr>
          <w:lang w:val="sr-Cyrl-CS"/>
        </w:rPr>
        <w:t>е разраде у размери 1:1000</w:t>
      </w:r>
      <w:r w:rsidR="00C93814" w:rsidRPr="00B2328C">
        <w:rPr>
          <w:lang w:val="sr-Cyrl-CS"/>
        </w:rPr>
        <w:t xml:space="preserve">: Kарта детаљне разраде </w:t>
      </w:r>
      <w:r w:rsidR="00B86228" w:rsidRPr="00B2328C">
        <w:rPr>
          <w:lang w:val="sr-Cyrl-CS"/>
        </w:rPr>
        <w:t>1</w:t>
      </w:r>
      <w:r w:rsidR="00A76B8E" w:rsidRPr="00B2328C">
        <w:rPr>
          <w:lang w:val="sr-Cyrl-CS"/>
        </w:rPr>
        <w:t>.</w:t>
      </w:r>
      <w:r w:rsidR="00C93814" w:rsidRPr="00B2328C">
        <w:rPr>
          <w:lang w:val="sr-Cyrl-CS"/>
        </w:rPr>
        <w:t xml:space="preserve"> </w:t>
      </w:r>
      <w:r w:rsidR="00A76B8E" w:rsidRPr="00B2328C">
        <w:rPr>
          <w:lang w:val="sr-Cyrl-CS"/>
        </w:rPr>
        <w:t>„</w:t>
      </w:r>
      <w:r w:rsidR="00B86228" w:rsidRPr="00B2328C">
        <w:rPr>
          <w:lang w:val="sr-Cyrl-CS"/>
        </w:rPr>
        <w:t>Граница детаљне разраде и п</w:t>
      </w:r>
      <w:r w:rsidR="00C93814" w:rsidRPr="00B2328C">
        <w:rPr>
          <w:lang w:val="sr-Cyrl-CS"/>
        </w:rPr>
        <w:t>остојећ</w:t>
      </w:r>
      <w:r w:rsidR="00B86228" w:rsidRPr="00B2328C">
        <w:rPr>
          <w:lang w:val="sr-Cyrl-CS"/>
        </w:rPr>
        <w:t>а намена</w:t>
      </w:r>
      <w:r w:rsidR="00DA14AA" w:rsidRPr="00B2328C">
        <w:rPr>
          <w:lang w:val="sr-Cyrl-CS"/>
        </w:rPr>
        <w:t>”</w:t>
      </w:r>
      <w:r w:rsidR="00B86228" w:rsidRPr="00B2328C">
        <w:rPr>
          <w:lang w:val="sr-Cyrl-CS"/>
        </w:rPr>
        <w:t>;</w:t>
      </w:r>
      <w:r w:rsidR="00C93814" w:rsidRPr="00B2328C">
        <w:rPr>
          <w:lang w:val="sr-Cyrl-CS"/>
        </w:rPr>
        <w:t xml:space="preserve"> Kарта детаљне разраде </w:t>
      </w:r>
      <w:r w:rsidR="00A76B8E" w:rsidRPr="00B2328C">
        <w:rPr>
          <w:lang w:val="sr-Cyrl-CS"/>
        </w:rPr>
        <w:t>2.</w:t>
      </w:r>
      <w:r w:rsidR="00C93814" w:rsidRPr="00B2328C">
        <w:rPr>
          <w:lang w:val="sr-Cyrl-CS"/>
        </w:rPr>
        <w:t xml:space="preserve"> </w:t>
      </w:r>
      <w:r w:rsidR="00A76B8E" w:rsidRPr="00B2328C">
        <w:rPr>
          <w:lang w:val="sr-Cyrl-CS"/>
        </w:rPr>
        <w:t>„</w:t>
      </w:r>
      <w:r w:rsidR="00C93814" w:rsidRPr="00B2328C">
        <w:rPr>
          <w:lang w:val="sr-Cyrl-CS"/>
        </w:rPr>
        <w:t>План намене</w:t>
      </w:r>
      <w:r w:rsidR="00B86228" w:rsidRPr="00B2328C">
        <w:rPr>
          <w:lang w:val="sr-Cyrl-CS"/>
        </w:rPr>
        <w:t xml:space="preserve"> са елементима</w:t>
      </w:r>
      <w:r w:rsidR="00C93814" w:rsidRPr="00B2328C">
        <w:rPr>
          <w:lang w:val="sr-Cyrl-CS"/>
        </w:rPr>
        <w:t xml:space="preserve"> регулације и нивелације</w:t>
      </w:r>
      <w:r w:rsidR="00DA14AA" w:rsidRPr="00B2328C">
        <w:rPr>
          <w:lang w:val="sr-Cyrl-CS"/>
        </w:rPr>
        <w:t>”</w:t>
      </w:r>
      <w:r w:rsidR="00B86228" w:rsidRPr="00B2328C">
        <w:rPr>
          <w:lang w:val="sr-Cyrl-CS"/>
        </w:rPr>
        <w:t>;</w:t>
      </w:r>
      <w:r w:rsidR="00C93814" w:rsidRPr="00B2328C">
        <w:rPr>
          <w:lang w:val="sr-Cyrl-CS"/>
        </w:rPr>
        <w:t xml:space="preserve">  Kарта детаљне разраде </w:t>
      </w:r>
      <w:r w:rsidR="00A76B8E" w:rsidRPr="00B2328C">
        <w:rPr>
          <w:lang w:val="sr-Cyrl-CS"/>
        </w:rPr>
        <w:t>3.</w:t>
      </w:r>
      <w:r w:rsidR="00C93814" w:rsidRPr="00B2328C">
        <w:rPr>
          <w:lang w:val="sr-Cyrl-CS"/>
        </w:rPr>
        <w:t xml:space="preserve"> </w:t>
      </w:r>
      <w:r w:rsidR="00A76B8E" w:rsidRPr="00B2328C">
        <w:rPr>
          <w:lang w:val="sr-Cyrl-CS"/>
        </w:rPr>
        <w:t>„</w:t>
      </w:r>
      <w:r w:rsidR="00C93814" w:rsidRPr="00B2328C">
        <w:rPr>
          <w:lang w:val="sr-Cyrl-CS"/>
        </w:rPr>
        <w:t>Синхрон план</w:t>
      </w:r>
      <w:r w:rsidR="00DA14AA" w:rsidRPr="00B2328C">
        <w:rPr>
          <w:lang w:val="sr-Cyrl-CS"/>
        </w:rPr>
        <w:t>”</w:t>
      </w:r>
      <w:r w:rsidR="00C93814" w:rsidRPr="00B2328C">
        <w:rPr>
          <w:lang w:val="sr-Cyrl-CS"/>
        </w:rPr>
        <w:t>.</w:t>
      </w:r>
    </w:p>
    <w:p w14:paraId="55F87BC4" w14:textId="77777777" w:rsidR="00E003DE" w:rsidRPr="00B2328C" w:rsidRDefault="00E003DE" w:rsidP="000A4D41">
      <w:pPr>
        <w:ind w:firstLine="720"/>
        <w:rPr>
          <w:lang w:val="sr-Cyrl-CS"/>
        </w:rPr>
      </w:pPr>
      <w:r w:rsidRPr="00B2328C">
        <w:rPr>
          <w:lang w:val="sr-Cyrl-CS"/>
        </w:rPr>
        <w:t xml:space="preserve">Извештај о стратешкој процени утицаја Просторног плана на животну средину </w:t>
      </w:r>
      <w:r w:rsidR="00DC5919" w:rsidRPr="00B2328C">
        <w:rPr>
          <w:lang w:val="sr-Cyrl-CS"/>
        </w:rPr>
        <w:t xml:space="preserve">је </w:t>
      </w:r>
      <w:r w:rsidRPr="00B2328C">
        <w:rPr>
          <w:lang w:val="sr-Cyrl-CS"/>
        </w:rPr>
        <w:t>саставни део документаци</w:t>
      </w:r>
      <w:r w:rsidR="00B548C7" w:rsidRPr="00B2328C">
        <w:rPr>
          <w:lang w:val="sr-Cyrl-CS"/>
        </w:rPr>
        <w:t>оне основе</w:t>
      </w:r>
      <w:r w:rsidRPr="00B2328C">
        <w:rPr>
          <w:lang w:val="sr-Cyrl-CS"/>
        </w:rPr>
        <w:t xml:space="preserve"> Просторног плана.</w:t>
      </w:r>
    </w:p>
    <w:p w14:paraId="38B10437" w14:textId="77777777" w:rsidR="00F97E73" w:rsidRPr="00B2328C" w:rsidRDefault="00F97E73" w:rsidP="000A4D41">
      <w:pPr>
        <w:ind w:firstLine="720"/>
        <w:rPr>
          <w:lang w:val="sr-Cyrl-CS"/>
        </w:rPr>
      </w:pPr>
    </w:p>
    <w:p w14:paraId="79FB8F0A" w14:textId="77777777" w:rsidR="00124508" w:rsidRPr="00B2328C" w:rsidRDefault="00124508" w:rsidP="000A4D41">
      <w:pPr>
        <w:ind w:firstLine="720"/>
        <w:rPr>
          <w:lang w:val="sr-Cyrl-CS"/>
        </w:rPr>
      </w:pPr>
    </w:p>
    <w:p w14:paraId="42AB6366" w14:textId="77777777" w:rsidR="00124508" w:rsidRPr="00B2328C" w:rsidRDefault="00124508" w:rsidP="000A4D41">
      <w:pPr>
        <w:ind w:firstLine="720"/>
        <w:rPr>
          <w:lang w:val="sr-Cyrl-CS"/>
        </w:rPr>
      </w:pPr>
    </w:p>
    <w:p w14:paraId="44112821" w14:textId="77777777" w:rsidR="00414265" w:rsidRPr="00B2328C" w:rsidRDefault="007F7826" w:rsidP="000A4D41">
      <w:pPr>
        <w:pStyle w:val="Heading1"/>
        <w:rPr>
          <w:b w:val="0"/>
          <w:lang w:val="sr-Cyrl-CS"/>
        </w:rPr>
      </w:pPr>
      <w:r w:rsidRPr="00B2328C">
        <w:rPr>
          <w:b w:val="0"/>
          <w:lang w:val="sr-Cyrl-CS"/>
        </w:rPr>
        <w:br w:type="page"/>
      </w:r>
      <w:bookmarkStart w:id="1" w:name="_Toc97031568"/>
      <w:r w:rsidR="00414265" w:rsidRPr="00B2328C">
        <w:rPr>
          <w:b w:val="0"/>
          <w:lang w:val="sr-Cyrl-CS"/>
        </w:rPr>
        <w:lastRenderedPageBreak/>
        <w:t>I</w:t>
      </w:r>
      <w:r w:rsidR="00E858B8" w:rsidRPr="00B2328C">
        <w:rPr>
          <w:b w:val="0"/>
          <w:lang w:val="sr-Cyrl-CS"/>
        </w:rPr>
        <w:t>.</w:t>
      </w:r>
      <w:r w:rsidR="00414265" w:rsidRPr="00B2328C">
        <w:rPr>
          <w:b w:val="0"/>
          <w:lang w:val="sr-Cyrl-CS"/>
        </w:rPr>
        <w:t xml:space="preserve"> ПОЛАЗНЕ ОСНОВЕ</w:t>
      </w:r>
      <w:bookmarkEnd w:id="1"/>
    </w:p>
    <w:p w14:paraId="613D5F4A" w14:textId="77777777" w:rsidR="005417B7" w:rsidRPr="00B2328C" w:rsidRDefault="005417B7" w:rsidP="000A4D41">
      <w:pPr>
        <w:rPr>
          <w:lang w:val="sr-Cyrl-CS"/>
        </w:rPr>
      </w:pPr>
    </w:p>
    <w:p w14:paraId="0A7D89E7" w14:textId="77777777" w:rsidR="009F6F45" w:rsidRPr="00B2328C" w:rsidRDefault="009F6F45" w:rsidP="000A4D41">
      <w:pPr>
        <w:rPr>
          <w:lang w:val="sr-Cyrl-CS"/>
        </w:rPr>
      </w:pPr>
    </w:p>
    <w:p w14:paraId="0D202B9A" w14:textId="77777777" w:rsidR="00414265" w:rsidRPr="00B2328C" w:rsidRDefault="00414265" w:rsidP="000A4D41">
      <w:pPr>
        <w:pStyle w:val="Heading2"/>
        <w:rPr>
          <w:rFonts w:ascii="Times New Roman" w:hAnsi="Times New Roman"/>
          <w:b w:val="0"/>
          <w:lang w:val="sr-Cyrl-CS"/>
        </w:rPr>
      </w:pPr>
      <w:bookmarkStart w:id="2" w:name="_Toc97031569"/>
      <w:r w:rsidRPr="00B2328C">
        <w:rPr>
          <w:rFonts w:ascii="Times New Roman" w:hAnsi="Times New Roman"/>
          <w:b w:val="0"/>
          <w:lang w:val="sr-Cyrl-CS"/>
        </w:rPr>
        <w:t xml:space="preserve">1. </w:t>
      </w:r>
      <w:r w:rsidR="00731845" w:rsidRPr="00B2328C">
        <w:rPr>
          <w:rFonts w:ascii="Times New Roman" w:hAnsi="Times New Roman"/>
          <w:b w:val="0"/>
          <w:lang w:val="sr-Cyrl-CS"/>
        </w:rPr>
        <w:t xml:space="preserve">ОБУХВАТ И ОПИС ГРАНИЦА ПОДРУЧЈА ПРОСТОРНОГ ПЛАНА, ГРАНИЦЕ ЦЕЛИНА И </w:t>
      </w:r>
      <w:r w:rsidR="00505B92" w:rsidRPr="00B2328C">
        <w:rPr>
          <w:rFonts w:ascii="Times New Roman" w:hAnsi="Times New Roman"/>
          <w:b w:val="0"/>
          <w:lang w:val="sr-Cyrl-CS"/>
        </w:rPr>
        <w:t xml:space="preserve">ПОТЦЕЛИНА </w:t>
      </w:r>
      <w:r w:rsidR="00731845" w:rsidRPr="00B2328C">
        <w:rPr>
          <w:rFonts w:ascii="Times New Roman" w:hAnsi="Times New Roman"/>
          <w:b w:val="0"/>
          <w:lang w:val="sr-Cyrl-CS"/>
        </w:rPr>
        <w:t>ПОСЕБНЕ НАМЕНЕ</w:t>
      </w:r>
      <w:bookmarkEnd w:id="2"/>
    </w:p>
    <w:p w14:paraId="26356DC4" w14:textId="77777777" w:rsidR="001C7A16" w:rsidRPr="00B2328C" w:rsidRDefault="001C7A16" w:rsidP="000A4D41">
      <w:pPr>
        <w:ind w:firstLine="708"/>
        <w:rPr>
          <w:szCs w:val="24"/>
          <w:lang w:val="sr-Cyrl-CS" w:eastAsia="sr-Latn-CS"/>
        </w:rPr>
      </w:pPr>
    </w:p>
    <w:p w14:paraId="6AC0C23B" w14:textId="77777777" w:rsidR="00111EAE" w:rsidRPr="00B2328C" w:rsidRDefault="003B63B1" w:rsidP="000A4D41">
      <w:pPr>
        <w:pStyle w:val="Heading3"/>
        <w:numPr>
          <w:ilvl w:val="1"/>
          <w:numId w:val="19"/>
        </w:numPr>
        <w:rPr>
          <w:b w:val="0"/>
          <w:lang w:val="sr-Cyrl-CS"/>
        </w:rPr>
      </w:pPr>
      <w:bookmarkStart w:id="3" w:name="_Toc97031570"/>
      <w:r w:rsidRPr="00B2328C">
        <w:rPr>
          <w:b w:val="0"/>
          <w:lang w:val="sr-Cyrl-CS"/>
        </w:rPr>
        <w:t>ПОЛОЖАЈ И ОСНОВНЕ ОДЛИКЕ ПОДРУЧЈА ПРОСТОРНОГ ПЛАНА</w:t>
      </w:r>
      <w:bookmarkEnd w:id="3"/>
    </w:p>
    <w:p w14:paraId="7FE83CF4" w14:textId="77777777" w:rsidR="00111EAE" w:rsidRPr="00B2328C" w:rsidRDefault="00B00D70" w:rsidP="000A4D41">
      <w:pPr>
        <w:rPr>
          <w:lang w:val="sr-Cyrl-CS"/>
        </w:rPr>
      </w:pPr>
      <w:r w:rsidRPr="00B2328C">
        <w:rPr>
          <w:lang w:val="sr-Cyrl-CS"/>
        </w:rPr>
        <w:t xml:space="preserve"> </w:t>
      </w:r>
    </w:p>
    <w:p w14:paraId="0B774F96" w14:textId="2BEE072A" w:rsidR="00111EAE" w:rsidRPr="00B2328C" w:rsidRDefault="00111EAE" w:rsidP="000A4D41">
      <w:pPr>
        <w:ind w:firstLine="709"/>
        <w:rPr>
          <w:rFonts w:eastAsia="Times New Roman"/>
          <w:szCs w:val="24"/>
          <w:lang w:val="sr-Cyrl-CS" w:eastAsia="sr-Latn-CS"/>
        </w:rPr>
      </w:pPr>
      <w:r w:rsidRPr="00B2328C">
        <w:rPr>
          <w:rFonts w:eastAsia="Times New Roman"/>
          <w:szCs w:val="24"/>
          <w:lang w:val="sr-Cyrl-CS" w:eastAsia="sr-Latn-CS"/>
        </w:rPr>
        <w:t>Просторн</w:t>
      </w:r>
      <w:r w:rsidR="006A676D" w:rsidRPr="00B2328C">
        <w:rPr>
          <w:rFonts w:eastAsia="Times New Roman"/>
          <w:szCs w:val="24"/>
          <w:lang w:val="sr-Cyrl-CS" w:eastAsia="sr-Latn-CS"/>
        </w:rPr>
        <w:t>и план</w:t>
      </w:r>
      <w:r w:rsidRPr="00B2328C">
        <w:rPr>
          <w:rFonts w:eastAsia="Times New Roman"/>
          <w:szCs w:val="24"/>
          <w:lang w:val="sr-Cyrl-CS" w:eastAsia="sr-Latn-CS"/>
        </w:rPr>
        <w:t xml:space="preserve"> </w:t>
      </w:r>
      <w:r w:rsidR="00C300D3" w:rsidRPr="00B2328C">
        <w:rPr>
          <w:rFonts w:eastAsia="Times New Roman"/>
          <w:szCs w:val="24"/>
          <w:lang w:val="sr-Cyrl-CS" w:eastAsia="sr-Latn-CS"/>
        </w:rPr>
        <w:t>обухвата</w:t>
      </w:r>
      <w:r w:rsidRPr="00B2328C">
        <w:rPr>
          <w:rFonts w:eastAsia="Times New Roman"/>
          <w:szCs w:val="24"/>
          <w:lang w:val="sr-Cyrl-CS" w:eastAsia="sr-Latn-CS"/>
        </w:rPr>
        <w:t xml:space="preserve"> делов</w:t>
      </w:r>
      <w:r w:rsidR="00C300D3" w:rsidRPr="00B2328C">
        <w:rPr>
          <w:rFonts w:eastAsia="Times New Roman"/>
          <w:szCs w:val="24"/>
          <w:lang w:val="sr-Cyrl-CS" w:eastAsia="sr-Latn-CS"/>
        </w:rPr>
        <w:t>е</w:t>
      </w:r>
      <w:r w:rsidRPr="00B2328C">
        <w:rPr>
          <w:rFonts w:eastAsia="Times New Roman"/>
          <w:szCs w:val="24"/>
          <w:lang w:val="sr-Cyrl-CS" w:eastAsia="sr-Latn-CS"/>
        </w:rPr>
        <w:t xml:space="preserve"> територија општин</w:t>
      </w:r>
      <w:r w:rsidR="00C300D3" w:rsidRPr="00B2328C">
        <w:rPr>
          <w:rFonts w:eastAsia="Times New Roman"/>
          <w:szCs w:val="24"/>
          <w:lang w:val="sr-Cyrl-CS" w:eastAsia="sr-Latn-CS"/>
        </w:rPr>
        <w:t>а</w:t>
      </w:r>
      <w:r w:rsidRPr="00B2328C">
        <w:rPr>
          <w:rFonts w:eastAsia="Times New Roman"/>
          <w:szCs w:val="24"/>
          <w:lang w:val="sr-Cyrl-CS" w:eastAsia="sr-Latn-CS"/>
        </w:rPr>
        <w:t xml:space="preserve"> Голубац (Браничевски управни округ) и општина Мајданпек, Кладово и Неготин (Борски управни округ)</w:t>
      </w:r>
      <w:r w:rsidR="00B00D70" w:rsidRPr="00B2328C">
        <w:rPr>
          <w:rFonts w:eastAsia="Times New Roman"/>
          <w:szCs w:val="24"/>
          <w:lang w:val="sr-Cyrl-CS" w:eastAsia="sr-Latn-CS"/>
        </w:rPr>
        <w:t xml:space="preserve"> укупне површине од око 1727 km</w:t>
      </w:r>
      <w:r w:rsidR="00B00D70" w:rsidRPr="00B2328C">
        <w:rPr>
          <w:rFonts w:eastAsia="Times New Roman"/>
          <w:szCs w:val="24"/>
          <w:vertAlign w:val="superscript"/>
          <w:lang w:val="sr-Cyrl-CS" w:eastAsia="sr-Latn-CS"/>
        </w:rPr>
        <w:t>2</w:t>
      </w:r>
      <w:r w:rsidRPr="00B2328C">
        <w:rPr>
          <w:rFonts w:eastAsia="Times New Roman"/>
          <w:szCs w:val="24"/>
          <w:lang w:val="sr-Cyrl-CS" w:eastAsia="sr-Latn-CS"/>
        </w:rPr>
        <w:t xml:space="preserve">. Обухвата 37 целих катастарских општина </w:t>
      </w:r>
      <w:r w:rsidR="00280D1F" w:rsidRPr="00B2328C">
        <w:rPr>
          <w:rFonts w:eastAsia="Times New Roman"/>
          <w:szCs w:val="24"/>
          <w:lang w:val="sr-Cyrl-CS" w:eastAsia="sr-Latn-CS"/>
        </w:rPr>
        <w:t xml:space="preserve">(у даљем тексту: КО) </w:t>
      </w:r>
      <w:r w:rsidRPr="00B2328C">
        <w:rPr>
          <w:rFonts w:eastAsia="Times New Roman"/>
          <w:szCs w:val="24"/>
          <w:lang w:val="sr-Cyrl-CS" w:eastAsia="sr-Latn-CS"/>
        </w:rPr>
        <w:t>и 37 насеља у којима је живело око 41.600 становника (Попис 2011). Подручје се простире правцем запад-исток, у физичко-географском смислу обухвата брдско-планинско подручје Ђердапске клисуре са делом Ђердапског језера и планинским масивима Шомрде, Лишковца и Мироча, у висинским зонама од око 40 (источно од Кладова) до око 930 m н.в. (на врху Гар</w:t>
      </w:r>
      <w:r w:rsidR="004669ED" w:rsidRPr="00B2328C">
        <w:rPr>
          <w:rFonts w:eastAsia="Times New Roman"/>
          <w:szCs w:val="24"/>
          <w:lang w:val="sr-Cyrl-CS" w:eastAsia="sr-Latn-CS"/>
        </w:rPr>
        <w:t>в</w:t>
      </w:r>
      <w:r w:rsidRPr="00B2328C">
        <w:rPr>
          <w:rFonts w:eastAsia="Times New Roman"/>
          <w:szCs w:val="24"/>
          <w:lang w:val="sr-Cyrl-CS" w:eastAsia="sr-Latn-CS"/>
        </w:rPr>
        <w:t>ан, југозападно од Рудне Главе).</w:t>
      </w:r>
    </w:p>
    <w:p w14:paraId="7B34D32E" w14:textId="77777777" w:rsidR="009D3D02" w:rsidRPr="00B2328C" w:rsidRDefault="00C300D3" w:rsidP="000A4D41">
      <w:pPr>
        <w:tabs>
          <w:tab w:val="left" w:pos="9486"/>
        </w:tabs>
        <w:ind w:firstLine="709"/>
        <w:rPr>
          <w:rFonts w:eastAsia="Times New Roman"/>
          <w:szCs w:val="24"/>
          <w:lang w:val="sr-Cyrl-CS" w:eastAsia="sr-Latn-CS"/>
        </w:rPr>
      </w:pPr>
      <w:r w:rsidRPr="00B2328C">
        <w:rPr>
          <w:rFonts w:eastAsia="Times New Roman"/>
          <w:szCs w:val="24"/>
          <w:lang w:val="sr-Cyrl-CS" w:eastAsia="sr-Latn-CS"/>
        </w:rPr>
        <w:t xml:space="preserve">Подручје Просторног плана, обухвата </w:t>
      </w:r>
      <w:r w:rsidR="00F70778" w:rsidRPr="00B2328C">
        <w:rPr>
          <w:rFonts w:eastAsia="Times New Roman"/>
          <w:szCs w:val="24"/>
          <w:lang w:val="sr-Cyrl-CS" w:eastAsia="sr-Latn-CS"/>
        </w:rPr>
        <w:t xml:space="preserve">природне </w:t>
      </w:r>
      <w:r w:rsidRPr="00B2328C">
        <w:rPr>
          <w:rFonts w:eastAsia="Times New Roman"/>
          <w:szCs w:val="24"/>
          <w:lang w:val="sr-Cyrl-CS" w:eastAsia="sr-Latn-CS"/>
        </w:rPr>
        <w:t xml:space="preserve">вредности </w:t>
      </w:r>
      <w:r w:rsidR="007E620E" w:rsidRPr="00B2328C">
        <w:rPr>
          <w:rFonts w:eastAsia="Times New Roman"/>
          <w:szCs w:val="24"/>
          <w:lang w:val="sr-Cyrl-CS" w:eastAsia="sr-Latn-CS"/>
        </w:rPr>
        <w:t>националног и м</w:t>
      </w:r>
      <w:r w:rsidR="006A676D" w:rsidRPr="00B2328C">
        <w:rPr>
          <w:rFonts w:eastAsia="Times New Roman"/>
          <w:szCs w:val="24"/>
          <w:lang w:val="sr-Cyrl-CS" w:eastAsia="sr-Latn-CS"/>
        </w:rPr>
        <w:t>еђународног знач</w:t>
      </w:r>
      <w:r w:rsidR="007E620E" w:rsidRPr="00B2328C">
        <w:rPr>
          <w:rFonts w:eastAsia="Times New Roman"/>
          <w:szCs w:val="24"/>
          <w:lang w:val="sr-Cyrl-CS" w:eastAsia="sr-Latn-CS"/>
        </w:rPr>
        <w:t>аја</w:t>
      </w:r>
      <w:r w:rsidR="009D3D02" w:rsidRPr="00B2328C">
        <w:rPr>
          <w:rFonts w:eastAsia="Times New Roman"/>
          <w:szCs w:val="24"/>
          <w:lang w:val="sr-Cyrl-CS" w:eastAsia="sr-Latn-CS"/>
        </w:rPr>
        <w:t>, и то</w:t>
      </w:r>
      <w:r w:rsidRPr="00B2328C">
        <w:rPr>
          <w:rFonts w:eastAsia="Times New Roman"/>
          <w:szCs w:val="24"/>
          <w:lang w:val="sr-Cyrl-CS" w:eastAsia="sr-Latn-CS"/>
        </w:rPr>
        <w:t>:</w:t>
      </w:r>
      <w:r w:rsidR="00B00D70" w:rsidRPr="00B2328C">
        <w:rPr>
          <w:rFonts w:eastAsia="Times New Roman"/>
          <w:szCs w:val="24"/>
          <w:lang w:val="sr-Cyrl-CS" w:eastAsia="sr-Latn-CS"/>
        </w:rPr>
        <w:t xml:space="preserve"> </w:t>
      </w:r>
    </w:p>
    <w:p w14:paraId="34967390" w14:textId="3C340123" w:rsidR="009D3D02" w:rsidRPr="00B2328C" w:rsidRDefault="009D3D02" w:rsidP="000A4D41">
      <w:pPr>
        <w:tabs>
          <w:tab w:val="left" w:pos="9486"/>
        </w:tabs>
        <w:ind w:firstLine="709"/>
        <w:rPr>
          <w:lang w:val="sr-Cyrl-CS"/>
        </w:rPr>
      </w:pPr>
      <w:r w:rsidRPr="00B2328C">
        <w:rPr>
          <w:rFonts w:eastAsia="Times New Roman"/>
          <w:szCs w:val="24"/>
          <w:lang w:val="sr-Cyrl-CS" w:eastAsia="sr-Latn-CS"/>
        </w:rPr>
        <w:t xml:space="preserve">- </w:t>
      </w:r>
      <w:r w:rsidR="00C300D3" w:rsidRPr="00B2328C">
        <w:rPr>
          <w:lang w:val="sr-Cyrl-CS"/>
        </w:rPr>
        <w:t xml:space="preserve">Национални парк </w:t>
      </w:r>
      <w:r w:rsidR="001221B2" w:rsidRPr="00B2328C">
        <w:rPr>
          <w:lang w:val="sr-Cyrl-CS"/>
        </w:rPr>
        <w:t xml:space="preserve">„Ђердап” </w:t>
      </w:r>
      <w:r w:rsidR="00C300D3" w:rsidRPr="00B2328C">
        <w:rPr>
          <w:lang w:val="sr-Cyrl-CS"/>
        </w:rPr>
        <w:t>(у даљем тексту: НП</w:t>
      </w:r>
      <w:r w:rsidR="001221B2" w:rsidRPr="00B2328C">
        <w:rPr>
          <w:lang w:val="sr-Cyrl-CS"/>
        </w:rPr>
        <w:t xml:space="preserve"> „Ђердап”</w:t>
      </w:r>
      <w:r w:rsidR="00994E49" w:rsidRPr="00B2328C">
        <w:rPr>
          <w:lang w:val="sr-Cyrl-CS"/>
        </w:rPr>
        <w:t xml:space="preserve">, </w:t>
      </w:r>
      <w:r w:rsidR="00C300D3" w:rsidRPr="00B2328C">
        <w:rPr>
          <w:lang w:val="sr-Cyrl-CS"/>
        </w:rPr>
        <w:t>површине око 638 km</w:t>
      </w:r>
      <w:r w:rsidR="00C300D3" w:rsidRPr="00B2328C">
        <w:rPr>
          <w:vertAlign w:val="superscript"/>
          <w:lang w:val="sr-Cyrl-CS"/>
        </w:rPr>
        <w:t>2</w:t>
      </w:r>
      <w:r w:rsidR="00C300D3" w:rsidRPr="00B2328C">
        <w:rPr>
          <w:lang w:val="sr-Cyrl-CS"/>
        </w:rPr>
        <w:t>)</w:t>
      </w:r>
      <w:r w:rsidR="007E620E" w:rsidRPr="00B2328C">
        <w:rPr>
          <w:szCs w:val="20"/>
          <w:lang w:val="sr-Cyrl-CS"/>
        </w:rPr>
        <w:t xml:space="preserve"> </w:t>
      </w:r>
      <w:r w:rsidR="00B00D70" w:rsidRPr="00B2328C">
        <w:rPr>
          <w:szCs w:val="20"/>
          <w:lang w:val="sr-Cyrl-CS"/>
        </w:rPr>
        <w:t xml:space="preserve">чије </w:t>
      </w:r>
      <w:r w:rsidR="007E620E" w:rsidRPr="00B2328C">
        <w:rPr>
          <w:szCs w:val="20"/>
          <w:lang w:val="sr-Cyrl-CS"/>
        </w:rPr>
        <w:t>границе</w:t>
      </w:r>
      <w:r w:rsidR="00B00D70" w:rsidRPr="00B2328C">
        <w:rPr>
          <w:szCs w:val="20"/>
          <w:lang w:val="sr-Cyrl-CS"/>
        </w:rPr>
        <w:t xml:space="preserve"> су</w:t>
      </w:r>
      <w:r w:rsidR="007E620E" w:rsidRPr="00B2328C">
        <w:rPr>
          <w:szCs w:val="20"/>
          <w:lang w:val="sr-Cyrl-CS"/>
        </w:rPr>
        <w:t xml:space="preserve"> утврђене Законом о националним парковима</w:t>
      </w:r>
      <w:r w:rsidR="00C300D3" w:rsidRPr="00B2328C">
        <w:rPr>
          <w:lang w:val="sr-Cyrl-CS"/>
        </w:rPr>
        <w:t xml:space="preserve">; </w:t>
      </w:r>
      <w:r w:rsidR="00B00D70" w:rsidRPr="00B2328C">
        <w:rPr>
          <w:lang w:val="sr-Cyrl-CS"/>
        </w:rPr>
        <w:t xml:space="preserve"> </w:t>
      </w:r>
    </w:p>
    <w:p w14:paraId="0ADC2BDD" w14:textId="24828C57" w:rsidR="009D3D02" w:rsidRPr="00B2328C" w:rsidRDefault="009D3D02" w:rsidP="000A4D41">
      <w:pPr>
        <w:tabs>
          <w:tab w:val="left" w:pos="9486"/>
        </w:tabs>
        <w:ind w:firstLine="709"/>
        <w:rPr>
          <w:lang w:val="sr-Cyrl-CS"/>
        </w:rPr>
      </w:pPr>
      <w:r w:rsidRPr="00B2328C">
        <w:rPr>
          <w:lang w:val="sr-Cyrl-CS"/>
        </w:rPr>
        <w:t xml:space="preserve">- </w:t>
      </w:r>
      <w:r w:rsidR="00F70778" w:rsidRPr="00B2328C">
        <w:rPr>
          <w:lang w:val="sr-Cyrl-CS"/>
        </w:rPr>
        <w:t xml:space="preserve">УНЕСКО Геопарк </w:t>
      </w:r>
      <w:r w:rsidR="00F70778" w:rsidRPr="00B2328C">
        <w:rPr>
          <w:rFonts w:eastAsia="Times New Roman"/>
          <w:szCs w:val="24"/>
          <w:lang w:val="sr-Cyrl-CS" w:eastAsia="sr-Latn-CS"/>
        </w:rPr>
        <w:t>„</w:t>
      </w:r>
      <w:r w:rsidR="00F70778" w:rsidRPr="00B2328C">
        <w:rPr>
          <w:lang w:val="sr-Cyrl-CS"/>
        </w:rPr>
        <w:t>Ђердап</w:t>
      </w:r>
      <w:r w:rsidR="00F70778" w:rsidRPr="00B2328C">
        <w:rPr>
          <w:rFonts w:eastAsia="Times New Roman"/>
          <w:szCs w:val="24"/>
          <w:lang w:val="sr-Cyrl-CS" w:eastAsia="sr-Latn-CS"/>
        </w:rPr>
        <w:t>”</w:t>
      </w:r>
      <w:r w:rsidR="00F70778" w:rsidRPr="00B2328C">
        <w:rPr>
          <w:lang w:val="sr-Cyrl-CS"/>
        </w:rPr>
        <w:t xml:space="preserve"> </w:t>
      </w:r>
      <w:r w:rsidR="00A15F52" w:rsidRPr="00B2328C">
        <w:rPr>
          <w:lang w:val="sr-Cyrl-CS"/>
        </w:rPr>
        <w:t xml:space="preserve"> (у даљем тексту: Геопарк </w:t>
      </w:r>
      <w:r w:rsidR="00A15F52" w:rsidRPr="00B2328C">
        <w:rPr>
          <w:rFonts w:eastAsia="Times New Roman"/>
          <w:szCs w:val="24"/>
          <w:lang w:val="sr-Cyrl-CS" w:eastAsia="sr-Latn-CS"/>
        </w:rPr>
        <w:t>„</w:t>
      </w:r>
      <w:r w:rsidR="00A15F52" w:rsidRPr="00B2328C">
        <w:rPr>
          <w:lang w:val="sr-Cyrl-CS"/>
        </w:rPr>
        <w:t xml:space="preserve">Ђердап”, </w:t>
      </w:r>
      <w:r w:rsidR="00C300D3" w:rsidRPr="00B2328C">
        <w:rPr>
          <w:lang w:val="sr-Cyrl-CS"/>
        </w:rPr>
        <w:t>површине око 1330 km</w:t>
      </w:r>
      <w:r w:rsidR="00C300D3" w:rsidRPr="00B2328C">
        <w:rPr>
          <w:vertAlign w:val="superscript"/>
          <w:lang w:val="sr-Cyrl-CS"/>
        </w:rPr>
        <w:t>2</w:t>
      </w:r>
      <w:r w:rsidR="00C300D3" w:rsidRPr="00B2328C">
        <w:rPr>
          <w:lang w:val="sr-Cyrl-CS"/>
        </w:rPr>
        <w:t>)</w:t>
      </w:r>
      <w:r w:rsidR="00283A3C" w:rsidRPr="00B2328C">
        <w:rPr>
          <w:lang w:val="sr-Cyrl-CS"/>
        </w:rPr>
        <w:t xml:space="preserve">, </w:t>
      </w:r>
      <w:r w:rsidR="00F70778" w:rsidRPr="00B2328C">
        <w:rPr>
          <w:lang w:val="sr-Cyrl-CS"/>
        </w:rPr>
        <w:t>први геопарк у Републици Србији проглашен 2020. године, који у целости обухвата подручје НП „Ђердап” и око</w:t>
      </w:r>
      <w:r w:rsidR="00A46641" w:rsidRPr="00B2328C">
        <w:rPr>
          <w:lang w:val="sr-Cyrl-CS"/>
        </w:rPr>
        <w:t xml:space="preserve"> </w:t>
      </w:r>
      <w:r w:rsidR="00F70778" w:rsidRPr="00B2328C">
        <w:rPr>
          <w:lang w:val="sr-Cyrl-CS"/>
        </w:rPr>
        <w:t>693 km</w:t>
      </w:r>
      <w:r w:rsidR="00F70778" w:rsidRPr="00B2328C">
        <w:rPr>
          <w:vertAlign w:val="superscript"/>
          <w:lang w:val="sr-Cyrl-CS"/>
        </w:rPr>
        <w:t>2</w:t>
      </w:r>
      <w:r w:rsidR="00F70778" w:rsidRPr="00B2328C">
        <w:rPr>
          <w:lang w:val="sr-Cyrl-CS"/>
        </w:rPr>
        <w:t xml:space="preserve"> ван подручја НП „Ђердап”</w:t>
      </w:r>
      <w:r w:rsidR="00B00D70" w:rsidRPr="00B2328C">
        <w:rPr>
          <w:lang w:val="sr-Cyrl-CS"/>
        </w:rPr>
        <w:t xml:space="preserve">. </w:t>
      </w:r>
    </w:p>
    <w:p w14:paraId="3B8B7AE0" w14:textId="3AE13033" w:rsidR="00C300D3" w:rsidRPr="00B2328C" w:rsidRDefault="009D3D02" w:rsidP="000A4D41">
      <w:pPr>
        <w:tabs>
          <w:tab w:val="left" w:pos="9486"/>
        </w:tabs>
        <w:ind w:firstLine="709"/>
        <w:rPr>
          <w:lang w:val="sr-Cyrl-CS"/>
        </w:rPr>
      </w:pPr>
      <w:r w:rsidRPr="00B2328C">
        <w:rPr>
          <w:lang w:val="sr-Cyrl-CS"/>
        </w:rPr>
        <w:t>Поред наведеног, у складу са</w:t>
      </w:r>
      <w:r w:rsidR="00B00D70" w:rsidRPr="00B2328C">
        <w:rPr>
          <w:lang w:val="sr-Cyrl-CS"/>
        </w:rPr>
        <w:t xml:space="preserve"> </w:t>
      </w:r>
      <w:r w:rsidR="00F17CE9" w:rsidRPr="00B2328C">
        <w:rPr>
          <w:rFonts w:eastAsia="Times New Roman"/>
          <w:szCs w:val="24"/>
          <w:lang w:val="sr-Cyrl-CS" w:eastAsia="sr-Latn-CS"/>
        </w:rPr>
        <w:t>Правилником</w:t>
      </w:r>
      <w:r w:rsidR="00F17CE9" w:rsidRPr="00B2328C">
        <w:rPr>
          <w:lang w:val="sr-Cyrl-CS"/>
        </w:rPr>
        <w:t xml:space="preserve"> о садржини, начину и поступку израде докумената просторног и урбанистичког планирања </w:t>
      </w:r>
      <w:r w:rsidRPr="00B2328C">
        <w:rPr>
          <w:lang w:val="sr-Cyrl-CS"/>
        </w:rPr>
        <w:t>према којем се</w:t>
      </w:r>
      <w:r w:rsidR="00B00D70" w:rsidRPr="00B2328C">
        <w:rPr>
          <w:lang w:val="sr-Cyrl-CS"/>
        </w:rPr>
        <w:t xml:space="preserve"> </w:t>
      </w:r>
      <w:r w:rsidR="00F17CE9" w:rsidRPr="00B2328C">
        <w:rPr>
          <w:lang w:val="sr-Cyrl-CS"/>
        </w:rPr>
        <w:t>границе Просторног плана одређ</w:t>
      </w:r>
      <w:r w:rsidR="00B00D70" w:rsidRPr="00B2328C">
        <w:rPr>
          <w:lang w:val="sr-Cyrl-CS"/>
        </w:rPr>
        <w:t>ују</w:t>
      </w:r>
      <w:r w:rsidR="00F17CE9" w:rsidRPr="00B2328C">
        <w:rPr>
          <w:lang w:val="sr-Cyrl-CS"/>
        </w:rPr>
        <w:t xml:space="preserve"> границама</w:t>
      </w:r>
      <w:r w:rsidR="00280D1F" w:rsidRPr="00B2328C">
        <w:rPr>
          <w:lang w:val="sr-Cyrl-CS"/>
        </w:rPr>
        <w:t xml:space="preserve"> КО</w:t>
      </w:r>
      <w:r w:rsidR="00B00D70" w:rsidRPr="00B2328C">
        <w:rPr>
          <w:lang w:val="sr-Cyrl-CS"/>
        </w:rPr>
        <w:t>, подручје Просторног плана обухвата и око 397 km</w:t>
      </w:r>
      <w:r w:rsidR="00B00D70" w:rsidRPr="00B2328C">
        <w:rPr>
          <w:vertAlign w:val="superscript"/>
          <w:lang w:val="sr-Cyrl-CS"/>
        </w:rPr>
        <w:t xml:space="preserve">2 </w:t>
      </w:r>
      <w:r w:rsidR="00B00D70" w:rsidRPr="00B2328C">
        <w:rPr>
          <w:lang w:val="sr-Cyrl-CS"/>
        </w:rPr>
        <w:t>ван подручја НП „Ђердап” и Геопарка „Ђердап”.</w:t>
      </w:r>
    </w:p>
    <w:p w14:paraId="70F5C90D" w14:textId="77777777" w:rsidR="00111EAE" w:rsidRPr="00B2328C" w:rsidRDefault="00111EAE" w:rsidP="000A4D41">
      <w:pPr>
        <w:rPr>
          <w:lang w:val="sr-Cyrl-CS"/>
        </w:rPr>
      </w:pPr>
    </w:p>
    <w:p w14:paraId="202EE439" w14:textId="77777777" w:rsidR="00111EAE" w:rsidRPr="00B2328C" w:rsidRDefault="00111EAE" w:rsidP="000A4D41">
      <w:pPr>
        <w:pStyle w:val="Heading3"/>
        <w:rPr>
          <w:b w:val="0"/>
          <w:lang w:val="sr-Cyrl-CS"/>
        </w:rPr>
      </w:pPr>
      <w:bookmarkStart w:id="4" w:name="_Toc97031571"/>
      <w:r w:rsidRPr="00B2328C">
        <w:rPr>
          <w:b w:val="0"/>
          <w:lang w:val="sr-Cyrl-CS"/>
        </w:rPr>
        <w:t xml:space="preserve">1.2. </w:t>
      </w:r>
      <w:r w:rsidR="003B63B1" w:rsidRPr="00B2328C">
        <w:rPr>
          <w:b w:val="0"/>
          <w:lang w:val="sr-Cyrl-CS"/>
        </w:rPr>
        <w:t>ТЕРИТОРИЈАЛНИ ОБУХВАТ ПОДРУЧЈА ПРОСТОРНОГ ПЛАНА</w:t>
      </w:r>
      <w:bookmarkEnd w:id="4"/>
    </w:p>
    <w:p w14:paraId="41F612C8" w14:textId="77777777" w:rsidR="00AB70EB" w:rsidRPr="00B2328C" w:rsidRDefault="00AB70EB" w:rsidP="000A4D41">
      <w:pPr>
        <w:rPr>
          <w:lang w:val="sr-Cyrl-CS"/>
        </w:rPr>
      </w:pPr>
    </w:p>
    <w:p w14:paraId="183B65B7" w14:textId="77777777" w:rsidR="00111EAE" w:rsidRPr="00B2328C" w:rsidRDefault="00111EAE" w:rsidP="000A4D41">
      <w:pPr>
        <w:ind w:firstLine="709"/>
        <w:rPr>
          <w:rFonts w:eastAsia="Times New Roman"/>
          <w:szCs w:val="24"/>
          <w:lang w:val="sr-Cyrl-CS" w:eastAsia="sr-Latn-CS"/>
        </w:rPr>
      </w:pPr>
      <w:r w:rsidRPr="00B2328C">
        <w:rPr>
          <w:rFonts w:eastAsia="Times New Roman"/>
          <w:szCs w:val="24"/>
          <w:lang w:val="sr-Cyrl-CS" w:eastAsia="sr-Latn-CS"/>
        </w:rPr>
        <w:t>Подручје Просторног плана обухвата простор површине од око 1727 km</w:t>
      </w:r>
      <w:r w:rsidRPr="00B2328C">
        <w:rPr>
          <w:rFonts w:eastAsia="Times New Roman"/>
          <w:szCs w:val="24"/>
          <w:vertAlign w:val="superscript"/>
          <w:lang w:val="sr-Cyrl-CS" w:eastAsia="sr-Latn-CS"/>
        </w:rPr>
        <w:t>2</w:t>
      </w:r>
      <w:r w:rsidRPr="00B2328C">
        <w:rPr>
          <w:rFonts w:eastAsia="Times New Roman"/>
          <w:szCs w:val="24"/>
          <w:lang w:val="sr-Cyrl-CS" w:eastAsia="sr-Latn-CS"/>
        </w:rPr>
        <w:t xml:space="preserve"> на деловима териториј</w:t>
      </w:r>
      <w:r w:rsidR="001819D0" w:rsidRPr="00B2328C">
        <w:rPr>
          <w:rFonts w:eastAsia="Times New Roman"/>
          <w:szCs w:val="24"/>
          <w:lang w:val="sr-Cyrl-CS" w:eastAsia="sr-Latn-CS"/>
        </w:rPr>
        <w:t>а</w:t>
      </w:r>
      <w:r w:rsidRPr="00B2328C">
        <w:rPr>
          <w:rFonts w:eastAsia="Times New Roman"/>
          <w:szCs w:val="24"/>
          <w:lang w:val="sr-Cyrl-CS" w:eastAsia="sr-Latn-CS"/>
        </w:rPr>
        <w:t xml:space="preserve"> (Табела 1):</w:t>
      </w:r>
    </w:p>
    <w:p w14:paraId="39B9D5E7" w14:textId="599997D2" w:rsidR="00111EAE" w:rsidRPr="00B2328C" w:rsidRDefault="00111EAE" w:rsidP="000A4D41">
      <w:pPr>
        <w:numPr>
          <w:ilvl w:val="0"/>
          <w:numId w:val="91"/>
        </w:numPr>
        <w:tabs>
          <w:tab w:val="left" w:pos="993"/>
        </w:tabs>
        <w:ind w:left="0" w:firstLine="709"/>
        <w:rPr>
          <w:lang w:val="sr-Cyrl-CS"/>
        </w:rPr>
      </w:pPr>
      <w:r w:rsidRPr="00B2328C">
        <w:rPr>
          <w:lang w:val="sr-Cyrl-CS"/>
        </w:rPr>
        <w:t xml:space="preserve">општине Голубац (8 КО): целе </w:t>
      </w:r>
      <w:r w:rsidR="00280D1F" w:rsidRPr="00B2328C">
        <w:rPr>
          <w:lang w:val="sr-Cyrl-CS"/>
        </w:rPr>
        <w:t>КО</w:t>
      </w:r>
      <w:r w:rsidRPr="00B2328C">
        <w:rPr>
          <w:lang w:val="sr-Cyrl-CS"/>
        </w:rPr>
        <w:t xml:space="preserve"> Винци, Усије, Радошевац, Голубац, Брњица, Добра, Двориште и Снеготин; </w:t>
      </w:r>
    </w:p>
    <w:p w14:paraId="294FD024" w14:textId="44B0C1D8" w:rsidR="00111EAE" w:rsidRPr="00B2328C" w:rsidRDefault="00111EAE" w:rsidP="000A4D41">
      <w:pPr>
        <w:numPr>
          <w:ilvl w:val="0"/>
          <w:numId w:val="91"/>
        </w:numPr>
        <w:tabs>
          <w:tab w:val="left" w:pos="993"/>
        </w:tabs>
        <w:ind w:left="0" w:firstLine="709"/>
        <w:rPr>
          <w:lang w:val="sr-Cyrl-CS"/>
        </w:rPr>
      </w:pPr>
      <w:r w:rsidRPr="00B2328C">
        <w:rPr>
          <w:lang w:val="sr-Cyrl-CS"/>
        </w:rPr>
        <w:t xml:space="preserve">општине Мајданпек (10 КО): целе </w:t>
      </w:r>
      <w:r w:rsidR="00280D1F" w:rsidRPr="00B2328C">
        <w:rPr>
          <w:lang w:val="sr-Cyrl-CS"/>
        </w:rPr>
        <w:t>КО</w:t>
      </w:r>
      <w:r w:rsidRPr="00B2328C">
        <w:rPr>
          <w:lang w:val="sr-Cyrl-CS"/>
        </w:rPr>
        <w:t xml:space="preserve"> Бољетин, Голубиње, Доњи Милановац, Клокочевац, Мајданпек, Мироч, Мосна, Рудна Глава, Тополница и Црнајка; </w:t>
      </w:r>
    </w:p>
    <w:p w14:paraId="75F0CB05" w14:textId="5CD3DCC2" w:rsidR="00111EAE" w:rsidRPr="00B2328C" w:rsidRDefault="00111EAE" w:rsidP="000A4D41">
      <w:pPr>
        <w:numPr>
          <w:ilvl w:val="0"/>
          <w:numId w:val="91"/>
        </w:numPr>
        <w:tabs>
          <w:tab w:val="left" w:pos="993"/>
        </w:tabs>
        <w:ind w:left="0" w:firstLine="709"/>
        <w:rPr>
          <w:lang w:val="sr-Cyrl-CS"/>
        </w:rPr>
      </w:pPr>
      <w:r w:rsidRPr="00B2328C">
        <w:rPr>
          <w:lang w:val="sr-Cyrl-CS"/>
        </w:rPr>
        <w:t xml:space="preserve">општине Кладово (15 КО): целе </w:t>
      </w:r>
      <w:r w:rsidR="00280D1F" w:rsidRPr="00B2328C">
        <w:rPr>
          <w:lang w:val="sr-Cyrl-CS"/>
        </w:rPr>
        <w:t>КО</w:t>
      </w:r>
      <w:r w:rsidRPr="00B2328C">
        <w:rPr>
          <w:lang w:val="sr-Cyrl-CS"/>
        </w:rPr>
        <w:t xml:space="preserve"> Текија, </w:t>
      </w:r>
      <w:r w:rsidR="008E6683" w:rsidRPr="00B2328C">
        <w:rPr>
          <w:lang w:val="sr-Cyrl-CS"/>
        </w:rPr>
        <w:t xml:space="preserve">Нови </w:t>
      </w:r>
      <w:r w:rsidRPr="00B2328C">
        <w:rPr>
          <w:lang w:val="sr-Cyrl-CS"/>
        </w:rPr>
        <w:t>Сип, Давидовац, Кладушница, Кладово, Петрово Село, Манастирица, Подвршка, Велика Каменица, Костол, Велика Врбица, Мала Врбица, Река, Грабовица и Брза Паланка;</w:t>
      </w:r>
    </w:p>
    <w:p w14:paraId="31A965C5" w14:textId="6724A5A2" w:rsidR="00111EAE" w:rsidRPr="00B2328C" w:rsidRDefault="00111EAE" w:rsidP="000A4D41">
      <w:pPr>
        <w:numPr>
          <w:ilvl w:val="0"/>
          <w:numId w:val="91"/>
        </w:numPr>
        <w:tabs>
          <w:tab w:val="left" w:pos="993"/>
        </w:tabs>
        <w:ind w:left="0" w:firstLine="709"/>
        <w:rPr>
          <w:lang w:val="sr-Cyrl-CS"/>
        </w:rPr>
      </w:pPr>
      <w:r w:rsidRPr="00B2328C">
        <w:rPr>
          <w:lang w:val="sr-Cyrl-CS"/>
        </w:rPr>
        <w:t xml:space="preserve">општине Неготин (4 КО): целе </w:t>
      </w:r>
      <w:r w:rsidR="00280D1F" w:rsidRPr="00B2328C">
        <w:rPr>
          <w:lang w:val="sr-Cyrl-CS"/>
        </w:rPr>
        <w:t>КО</w:t>
      </w:r>
      <w:r w:rsidRPr="00B2328C">
        <w:rPr>
          <w:lang w:val="sr-Cyrl-CS"/>
        </w:rPr>
        <w:t xml:space="preserve"> Уровица и Вратна, Јабуковац, Штубик I и Плавна.</w:t>
      </w:r>
    </w:p>
    <w:p w14:paraId="4AB20038" w14:textId="77777777" w:rsidR="00111EAE" w:rsidRPr="00B2328C" w:rsidRDefault="00111EAE" w:rsidP="000A4D41">
      <w:pPr>
        <w:keepNext/>
        <w:jc w:val="center"/>
        <w:outlineLvl w:val="2"/>
        <w:rPr>
          <w:rFonts w:eastAsia="Times New Roman"/>
          <w:bCs/>
          <w:szCs w:val="26"/>
          <w:lang w:val="sr-Cyrl-CS" w:eastAsia="sr-Latn-CS"/>
        </w:rPr>
      </w:pPr>
    </w:p>
    <w:p w14:paraId="29BF5364" w14:textId="77777777" w:rsidR="00111EAE" w:rsidRPr="00B2328C" w:rsidRDefault="00111EAE" w:rsidP="000A4D41">
      <w:pPr>
        <w:rPr>
          <w:rFonts w:eastAsia="Times New Roman"/>
          <w:szCs w:val="24"/>
          <w:lang w:val="sr-Cyrl-CS" w:eastAsia="sr-Cyrl-CS"/>
        </w:rPr>
      </w:pPr>
      <w:r w:rsidRPr="00B2328C">
        <w:rPr>
          <w:rFonts w:eastAsia="Times New Roman"/>
          <w:szCs w:val="24"/>
          <w:lang w:val="sr-Cyrl-CS" w:eastAsia="sr-Cyrl-CS"/>
        </w:rPr>
        <w:t>Табела 1</w:t>
      </w:r>
      <w:r w:rsidR="00C26790" w:rsidRPr="00B2328C">
        <w:rPr>
          <w:rFonts w:eastAsia="Times New Roman"/>
          <w:szCs w:val="24"/>
          <w:lang w:val="sr-Cyrl-CS" w:eastAsia="sr-Cyrl-CS"/>
        </w:rPr>
        <w:t>.</w:t>
      </w:r>
      <w:r w:rsidRPr="00B2328C">
        <w:rPr>
          <w:rFonts w:eastAsia="Times New Roman"/>
          <w:szCs w:val="24"/>
          <w:lang w:val="sr-Cyrl-CS" w:eastAsia="sr-Cyrl-CS"/>
        </w:rPr>
        <w:t xml:space="preserve"> Просторни обухват подручја Просторног плана</w:t>
      </w:r>
    </w:p>
    <w:tbl>
      <w:tblPr>
        <w:tblW w:w="49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0"/>
        <w:gridCol w:w="1604"/>
        <w:gridCol w:w="1419"/>
        <w:gridCol w:w="1419"/>
        <w:gridCol w:w="1769"/>
        <w:gridCol w:w="1861"/>
      </w:tblGrid>
      <w:tr w:rsidR="00CB7B87" w:rsidRPr="00B2328C" w14:paraId="4D0C37BE" w14:textId="77777777" w:rsidTr="002E16ED">
        <w:trPr>
          <w:trHeight w:val="345"/>
          <w:jc w:val="center"/>
        </w:trPr>
        <w:tc>
          <w:tcPr>
            <w:tcW w:w="756" w:type="pct"/>
            <w:shd w:val="clear" w:color="auto" w:fill="auto"/>
            <w:vAlign w:val="center"/>
            <w:hideMark/>
          </w:tcPr>
          <w:p w14:paraId="2BEEDE26" w14:textId="2B4245DE" w:rsidR="00CB7B87" w:rsidRPr="00B2328C" w:rsidRDefault="00CB7B87" w:rsidP="000A4D41">
            <w:pPr>
              <w:jc w:val="center"/>
              <w:rPr>
                <w:sz w:val="22"/>
                <w:szCs w:val="24"/>
                <w:lang w:val="sr-Cyrl-CS"/>
              </w:rPr>
            </w:pPr>
            <w:r w:rsidRPr="00B2328C">
              <w:rPr>
                <w:sz w:val="22"/>
                <w:szCs w:val="24"/>
                <w:lang w:val="sr-Cyrl-CS"/>
              </w:rPr>
              <w:t>Јединица локалне самоуправе (</w:t>
            </w:r>
            <w:r w:rsidR="004B10DD" w:rsidRPr="00B2328C">
              <w:rPr>
                <w:sz w:val="22"/>
                <w:szCs w:val="24"/>
                <w:lang w:val="sr-Cyrl-CS"/>
              </w:rPr>
              <w:t xml:space="preserve">у даљем тексту: </w:t>
            </w:r>
            <w:r w:rsidR="00A92AAF" w:rsidRPr="00B2328C">
              <w:rPr>
                <w:sz w:val="22"/>
                <w:szCs w:val="24"/>
                <w:lang w:val="sr-Cyrl-CS"/>
              </w:rPr>
              <w:t>ЈЛС)</w:t>
            </w:r>
          </w:p>
        </w:tc>
        <w:tc>
          <w:tcPr>
            <w:tcW w:w="835" w:type="pct"/>
            <w:shd w:val="clear" w:color="auto" w:fill="auto"/>
            <w:vAlign w:val="center"/>
            <w:hideMark/>
          </w:tcPr>
          <w:p w14:paraId="05CD21D6" w14:textId="77777777" w:rsidR="00CB7B87" w:rsidRPr="00B2328C" w:rsidRDefault="00CB7B87" w:rsidP="000A4D41">
            <w:pPr>
              <w:jc w:val="center"/>
              <w:rPr>
                <w:sz w:val="22"/>
                <w:szCs w:val="24"/>
                <w:lang w:val="sr-Cyrl-CS"/>
              </w:rPr>
            </w:pPr>
            <w:r w:rsidRPr="00B2328C">
              <w:rPr>
                <w:sz w:val="22"/>
                <w:szCs w:val="24"/>
                <w:lang w:val="sr-Cyrl-CS"/>
              </w:rPr>
              <w:t>Површина обухваћеног дела територије ЈЛС, km</w:t>
            </w:r>
            <w:r w:rsidRPr="00B2328C">
              <w:rPr>
                <w:sz w:val="22"/>
                <w:szCs w:val="24"/>
                <w:vertAlign w:val="superscript"/>
                <w:lang w:val="sr-Cyrl-CS"/>
              </w:rPr>
              <w:t>2</w:t>
            </w:r>
          </w:p>
        </w:tc>
        <w:tc>
          <w:tcPr>
            <w:tcW w:w="739" w:type="pct"/>
            <w:vAlign w:val="center"/>
          </w:tcPr>
          <w:p w14:paraId="2997D3E7" w14:textId="77777777" w:rsidR="00CB7B87" w:rsidRPr="00B2328C" w:rsidRDefault="00CB7B87" w:rsidP="000A4D41">
            <w:pPr>
              <w:jc w:val="center"/>
              <w:rPr>
                <w:sz w:val="22"/>
                <w:szCs w:val="24"/>
                <w:lang w:val="sr-Cyrl-CS"/>
              </w:rPr>
            </w:pPr>
            <w:r w:rsidRPr="00B2328C">
              <w:rPr>
                <w:sz w:val="22"/>
                <w:szCs w:val="24"/>
                <w:lang w:val="sr-Cyrl-CS"/>
              </w:rPr>
              <w:t xml:space="preserve">Површина НП </w:t>
            </w:r>
            <w:r w:rsidRPr="00B2328C">
              <w:rPr>
                <w:sz w:val="22"/>
                <w:szCs w:val="24"/>
                <w:lang w:val="sr-Cyrl-CS" w:eastAsia="sr-Cyrl-RS"/>
              </w:rPr>
              <w:t>„Ђердап</w:t>
            </w:r>
            <w:r w:rsidR="002F1705" w:rsidRPr="00B2328C">
              <w:rPr>
                <w:sz w:val="22"/>
                <w:szCs w:val="24"/>
                <w:lang w:val="sr-Cyrl-CS" w:eastAsia="sr-Cyrl-RS"/>
              </w:rPr>
              <w:t>”</w:t>
            </w:r>
            <w:r w:rsidRPr="00B2328C">
              <w:rPr>
                <w:sz w:val="22"/>
                <w:szCs w:val="24"/>
                <w:lang w:val="sr-Cyrl-CS"/>
              </w:rPr>
              <w:t xml:space="preserve"> на делу територији ЈЛС, km</w:t>
            </w:r>
            <w:r w:rsidRPr="00B2328C">
              <w:rPr>
                <w:sz w:val="22"/>
                <w:szCs w:val="24"/>
                <w:vertAlign w:val="superscript"/>
                <w:lang w:val="sr-Cyrl-CS"/>
              </w:rPr>
              <w:t>2</w:t>
            </w:r>
          </w:p>
        </w:tc>
        <w:tc>
          <w:tcPr>
            <w:tcW w:w="739" w:type="pct"/>
          </w:tcPr>
          <w:p w14:paraId="40A9117F" w14:textId="77777777" w:rsidR="00CB7B87" w:rsidRPr="00B2328C" w:rsidRDefault="00CB7B87" w:rsidP="000A4D41">
            <w:pPr>
              <w:jc w:val="center"/>
              <w:rPr>
                <w:sz w:val="22"/>
                <w:szCs w:val="24"/>
                <w:lang w:val="sr-Cyrl-CS" w:eastAsia="sr-Cyrl-RS"/>
              </w:rPr>
            </w:pPr>
            <w:r w:rsidRPr="00B2328C">
              <w:rPr>
                <w:sz w:val="22"/>
                <w:szCs w:val="24"/>
                <w:lang w:val="sr-Cyrl-CS" w:eastAsia="sr-Cyrl-RS"/>
              </w:rPr>
              <w:t>%</w:t>
            </w:r>
          </w:p>
          <w:p w14:paraId="3111010A" w14:textId="77777777" w:rsidR="00CB7B87" w:rsidRPr="00B2328C" w:rsidRDefault="00CB7B87" w:rsidP="000A4D41">
            <w:pPr>
              <w:jc w:val="center"/>
              <w:rPr>
                <w:sz w:val="22"/>
                <w:szCs w:val="24"/>
                <w:lang w:val="sr-Cyrl-CS" w:eastAsia="sr-Cyrl-RS"/>
              </w:rPr>
            </w:pPr>
            <w:r w:rsidRPr="00B2328C">
              <w:rPr>
                <w:sz w:val="22"/>
                <w:szCs w:val="24"/>
                <w:lang w:val="sr-Cyrl-CS"/>
              </w:rPr>
              <w:t xml:space="preserve">НП </w:t>
            </w:r>
            <w:r w:rsidRPr="00B2328C">
              <w:rPr>
                <w:sz w:val="22"/>
                <w:szCs w:val="24"/>
                <w:lang w:val="sr-Cyrl-CS" w:eastAsia="sr-Cyrl-RS"/>
              </w:rPr>
              <w:t>„Ђердап</w:t>
            </w:r>
            <w:r w:rsidR="002F1705" w:rsidRPr="00B2328C">
              <w:rPr>
                <w:sz w:val="22"/>
                <w:szCs w:val="24"/>
                <w:lang w:val="sr-Cyrl-CS" w:eastAsia="sr-Cyrl-RS"/>
              </w:rPr>
              <w:t>”</w:t>
            </w:r>
            <w:r w:rsidRPr="00B2328C">
              <w:rPr>
                <w:sz w:val="22"/>
                <w:szCs w:val="24"/>
                <w:lang w:val="sr-Cyrl-CS"/>
              </w:rPr>
              <w:t xml:space="preserve"> на делу територији ЈЛС, km</w:t>
            </w:r>
            <w:r w:rsidRPr="00B2328C">
              <w:rPr>
                <w:sz w:val="22"/>
                <w:szCs w:val="24"/>
                <w:vertAlign w:val="superscript"/>
                <w:lang w:val="sr-Cyrl-CS"/>
              </w:rPr>
              <w:t>2</w:t>
            </w:r>
          </w:p>
          <w:p w14:paraId="7461B68B" w14:textId="77777777" w:rsidR="00CB7B87" w:rsidRPr="00B2328C" w:rsidRDefault="00CB7B87" w:rsidP="000A4D41">
            <w:pPr>
              <w:jc w:val="center"/>
              <w:rPr>
                <w:sz w:val="22"/>
                <w:szCs w:val="24"/>
                <w:lang w:val="sr-Cyrl-CS"/>
              </w:rPr>
            </w:pPr>
          </w:p>
        </w:tc>
        <w:tc>
          <w:tcPr>
            <w:tcW w:w="921" w:type="pct"/>
            <w:vAlign w:val="center"/>
          </w:tcPr>
          <w:p w14:paraId="63A4F17F" w14:textId="77777777" w:rsidR="00CB7B87" w:rsidRPr="00B2328C" w:rsidRDefault="00CB7B87" w:rsidP="000A4D41">
            <w:pPr>
              <w:jc w:val="center"/>
              <w:rPr>
                <w:sz w:val="22"/>
                <w:szCs w:val="24"/>
                <w:lang w:val="sr-Cyrl-CS" w:eastAsia="sr-Cyrl-RS"/>
              </w:rPr>
            </w:pPr>
            <w:r w:rsidRPr="00B2328C">
              <w:rPr>
                <w:sz w:val="22"/>
                <w:szCs w:val="24"/>
                <w:lang w:val="sr-Cyrl-CS"/>
              </w:rPr>
              <w:t xml:space="preserve">Површина </w:t>
            </w:r>
            <w:r w:rsidRPr="00B2328C">
              <w:rPr>
                <w:sz w:val="22"/>
                <w:szCs w:val="24"/>
                <w:lang w:val="sr-Cyrl-CS" w:eastAsia="sr-Cyrl-RS"/>
              </w:rPr>
              <w:t>Геопарка</w:t>
            </w:r>
          </w:p>
          <w:p w14:paraId="49D190D8" w14:textId="77777777" w:rsidR="00CB7B87" w:rsidRPr="00B2328C" w:rsidRDefault="00CB7B87" w:rsidP="000A4D41">
            <w:pPr>
              <w:jc w:val="center"/>
              <w:rPr>
                <w:sz w:val="22"/>
                <w:szCs w:val="24"/>
                <w:lang w:val="sr-Cyrl-CS"/>
              </w:rPr>
            </w:pPr>
            <w:r w:rsidRPr="00B2328C">
              <w:rPr>
                <w:sz w:val="22"/>
                <w:szCs w:val="24"/>
                <w:lang w:val="sr-Cyrl-CS" w:eastAsia="sr-Cyrl-RS"/>
              </w:rPr>
              <w:t>„Ђердап</w:t>
            </w:r>
            <w:r w:rsidR="002F1705" w:rsidRPr="00B2328C">
              <w:rPr>
                <w:sz w:val="22"/>
                <w:szCs w:val="24"/>
                <w:lang w:val="sr-Cyrl-CS" w:eastAsia="sr-Cyrl-RS"/>
              </w:rPr>
              <w:t>”</w:t>
            </w:r>
            <w:r w:rsidRPr="00B2328C">
              <w:rPr>
                <w:sz w:val="22"/>
                <w:szCs w:val="24"/>
                <w:lang w:val="sr-Cyrl-CS"/>
              </w:rPr>
              <w:t xml:space="preserve"> укупна/ван територије НП, km</w:t>
            </w:r>
            <w:r w:rsidRPr="00B2328C">
              <w:rPr>
                <w:sz w:val="22"/>
                <w:szCs w:val="24"/>
                <w:vertAlign w:val="superscript"/>
                <w:lang w:val="sr-Cyrl-CS"/>
              </w:rPr>
              <w:t>2</w:t>
            </w:r>
          </w:p>
        </w:tc>
        <w:tc>
          <w:tcPr>
            <w:tcW w:w="969" w:type="pct"/>
            <w:vAlign w:val="center"/>
          </w:tcPr>
          <w:p w14:paraId="07AE840A" w14:textId="77777777" w:rsidR="00CB7B87" w:rsidRPr="00B2328C" w:rsidRDefault="00CB7B87" w:rsidP="000A4D41">
            <w:pPr>
              <w:jc w:val="center"/>
              <w:rPr>
                <w:sz w:val="22"/>
                <w:szCs w:val="24"/>
                <w:lang w:val="sr-Cyrl-CS"/>
              </w:rPr>
            </w:pPr>
            <w:r w:rsidRPr="00B2328C">
              <w:rPr>
                <w:sz w:val="22"/>
                <w:szCs w:val="24"/>
                <w:lang w:val="sr-Cyrl-CS"/>
              </w:rPr>
              <w:t>Површина ван заштићених подручја</w:t>
            </w:r>
          </w:p>
        </w:tc>
      </w:tr>
      <w:tr w:rsidR="00CB7B87" w:rsidRPr="00B2328C" w14:paraId="0D98FBA3" w14:textId="77777777" w:rsidTr="002E16ED">
        <w:trPr>
          <w:trHeight w:val="162"/>
          <w:jc w:val="center"/>
        </w:trPr>
        <w:tc>
          <w:tcPr>
            <w:tcW w:w="756" w:type="pct"/>
            <w:shd w:val="clear" w:color="auto" w:fill="auto"/>
            <w:vAlign w:val="center"/>
          </w:tcPr>
          <w:p w14:paraId="68C35222" w14:textId="77777777" w:rsidR="00CB7B87" w:rsidRPr="00B2328C" w:rsidRDefault="00CB7B87" w:rsidP="000A4D41">
            <w:pPr>
              <w:rPr>
                <w:sz w:val="22"/>
                <w:szCs w:val="24"/>
                <w:lang w:val="sr-Cyrl-CS"/>
              </w:rPr>
            </w:pPr>
            <w:r w:rsidRPr="00B2328C">
              <w:rPr>
                <w:sz w:val="22"/>
                <w:szCs w:val="24"/>
                <w:lang w:val="sr-Cyrl-CS"/>
              </w:rPr>
              <w:t>Голубац</w:t>
            </w:r>
          </w:p>
        </w:tc>
        <w:tc>
          <w:tcPr>
            <w:tcW w:w="835" w:type="pct"/>
            <w:shd w:val="clear" w:color="auto" w:fill="auto"/>
            <w:noWrap/>
            <w:vAlign w:val="center"/>
          </w:tcPr>
          <w:p w14:paraId="2832C196" w14:textId="77777777" w:rsidR="00CB7B87" w:rsidRPr="00B2328C" w:rsidRDefault="00CB7B87" w:rsidP="000A4D41">
            <w:pPr>
              <w:jc w:val="center"/>
              <w:rPr>
                <w:sz w:val="22"/>
                <w:szCs w:val="24"/>
                <w:lang w:val="sr-Cyrl-CS"/>
              </w:rPr>
            </w:pPr>
            <w:r w:rsidRPr="00B2328C">
              <w:rPr>
                <w:sz w:val="22"/>
                <w:szCs w:val="24"/>
                <w:lang w:val="sr-Cyrl-CS"/>
              </w:rPr>
              <w:t>253,8</w:t>
            </w:r>
          </w:p>
        </w:tc>
        <w:tc>
          <w:tcPr>
            <w:tcW w:w="739" w:type="pct"/>
            <w:shd w:val="clear" w:color="auto" w:fill="auto"/>
            <w:vAlign w:val="center"/>
          </w:tcPr>
          <w:p w14:paraId="3E396C29" w14:textId="77777777" w:rsidR="00CB7B87" w:rsidRPr="00B2328C" w:rsidRDefault="00CB7B87" w:rsidP="000A4D41">
            <w:pPr>
              <w:jc w:val="center"/>
              <w:rPr>
                <w:sz w:val="22"/>
                <w:szCs w:val="24"/>
                <w:lang w:val="sr-Cyrl-CS"/>
              </w:rPr>
            </w:pPr>
            <w:r w:rsidRPr="00B2328C">
              <w:rPr>
                <w:sz w:val="22"/>
                <w:szCs w:val="24"/>
                <w:lang w:val="sr-Cyrl-CS"/>
              </w:rPr>
              <w:t>180,9</w:t>
            </w:r>
          </w:p>
        </w:tc>
        <w:tc>
          <w:tcPr>
            <w:tcW w:w="739" w:type="pct"/>
          </w:tcPr>
          <w:p w14:paraId="3BF7447A" w14:textId="77777777" w:rsidR="00CB7B87" w:rsidRPr="00B2328C" w:rsidRDefault="00CB7B87" w:rsidP="000A4D41">
            <w:pPr>
              <w:jc w:val="center"/>
              <w:rPr>
                <w:sz w:val="22"/>
                <w:szCs w:val="24"/>
                <w:lang w:val="sr-Cyrl-CS"/>
              </w:rPr>
            </w:pPr>
            <w:r w:rsidRPr="00B2328C">
              <w:rPr>
                <w:sz w:val="22"/>
                <w:szCs w:val="24"/>
                <w:lang w:val="sr-Cyrl-CS"/>
              </w:rPr>
              <w:t>28,4</w:t>
            </w:r>
          </w:p>
        </w:tc>
        <w:tc>
          <w:tcPr>
            <w:tcW w:w="921" w:type="pct"/>
            <w:shd w:val="clear" w:color="auto" w:fill="auto"/>
            <w:vAlign w:val="center"/>
          </w:tcPr>
          <w:p w14:paraId="180ABF29" w14:textId="77777777" w:rsidR="00CB7B87" w:rsidRPr="00B2328C" w:rsidRDefault="00CB7B87" w:rsidP="000A4D41">
            <w:pPr>
              <w:jc w:val="center"/>
              <w:rPr>
                <w:sz w:val="22"/>
                <w:szCs w:val="24"/>
                <w:lang w:val="sr-Cyrl-CS"/>
              </w:rPr>
            </w:pPr>
            <w:r w:rsidRPr="00B2328C">
              <w:rPr>
                <w:sz w:val="22"/>
                <w:szCs w:val="24"/>
                <w:lang w:val="sr-Cyrl-CS"/>
              </w:rPr>
              <w:t>253,8 / 72,9</w:t>
            </w:r>
          </w:p>
        </w:tc>
        <w:tc>
          <w:tcPr>
            <w:tcW w:w="969" w:type="pct"/>
          </w:tcPr>
          <w:p w14:paraId="6F543C44" w14:textId="77777777" w:rsidR="00CB7B87" w:rsidRPr="00B2328C" w:rsidRDefault="00CB7B87" w:rsidP="000A4D41">
            <w:pPr>
              <w:jc w:val="center"/>
              <w:rPr>
                <w:sz w:val="22"/>
                <w:szCs w:val="24"/>
                <w:lang w:val="sr-Cyrl-CS"/>
              </w:rPr>
            </w:pPr>
            <w:r w:rsidRPr="00B2328C">
              <w:rPr>
                <w:sz w:val="22"/>
                <w:szCs w:val="24"/>
                <w:lang w:val="sr-Cyrl-CS"/>
              </w:rPr>
              <w:t>0,0</w:t>
            </w:r>
          </w:p>
        </w:tc>
      </w:tr>
      <w:tr w:rsidR="00CB7B87" w:rsidRPr="00B2328C" w14:paraId="43A7890E" w14:textId="77777777" w:rsidTr="002E16ED">
        <w:trPr>
          <w:trHeight w:val="54"/>
          <w:jc w:val="center"/>
        </w:trPr>
        <w:tc>
          <w:tcPr>
            <w:tcW w:w="756" w:type="pct"/>
            <w:vAlign w:val="center"/>
          </w:tcPr>
          <w:p w14:paraId="40FA444D" w14:textId="77777777" w:rsidR="00CB7B87" w:rsidRPr="00B2328C" w:rsidRDefault="00CB7B87" w:rsidP="000A4D41">
            <w:pPr>
              <w:rPr>
                <w:sz w:val="22"/>
                <w:szCs w:val="24"/>
                <w:lang w:val="sr-Cyrl-CS"/>
              </w:rPr>
            </w:pPr>
            <w:r w:rsidRPr="00B2328C">
              <w:rPr>
                <w:sz w:val="22"/>
                <w:szCs w:val="24"/>
                <w:lang w:val="sr-Cyrl-CS"/>
              </w:rPr>
              <w:t>Мајданпек</w:t>
            </w:r>
          </w:p>
        </w:tc>
        <w:tc>
          <w:tcPr>
            <w:tcW w:w="835" w:type="pct"/>
            <w:shd w:val="clear" w:color="auto" w:fill="auto"/>
            <w:noWrap/>
            <w:vAlign w:val="center"/>
          </w:tcPr>
          <w:p w14:paraId="5C1B1EA1" w14:textId="77777777" w:rsidR="00CB7B87" w:rsidRPr="00B2328C" w:rsidRDefault="00CB7B87" w:rsidP="000A4D41">
            <w:pPr>
              <w:jc w:val="center"/>
              <w:rPr>
                <w:sz w:val="22"/>
                <w:szCs w:val="24"/>
                <w:lang w:val="sr-Cyrl-CS"/>
              </w:rPr>
            </w:pPr>
            <w:r w:rsidRPr="00B2328C">
              <w:rPr>
                <w:sz w:val="22"/>
                <w:szCs w:val="24"/>
                <w:lang w:val="sr-Cyrl-CS"/>
              </w:rPr>
              <w:t>748,6</w:t>
            </w:r>
          </w:p>
        </w:tc>
        <w:tc>
          <w:tcPr>
            <w:tcW w:w="739" w:type="pct"/>
            <w:shd w:val="clear" w:color="auto" w:fill="auto"/>
            <w:vAlign w:val="center"/>
          </w:tcPr>
          <w:p w14:paraId="1772EC78" w14:textId="77777777" w:rsidR="00CB7B87" w:rsidRPr="00B2328C" w:rsidRDefault="00CB7B87" w:rsidP="000A4D41">
            <w:pPr>
              <w:jc w:val="center"/>
              <w:rPr>
                <w:sz w:val="22"/>
                <w:szCs w:val="24"/>
                <w:lang w:val="sr-Cyrl-CS"/>
              </w:rPr>
            </w:pPr>
            <w:r w:rsidRPr="00B2328C">
              <w:rPr>
                <w:sz w:val="22"/>
                <w:szCs w:val="24"/>
                <w:lang w:val="sr-Cyrl-CS"/>
              </w:rPr>
              <w:t>296,5</w:t>
            </w:r>
          </w:p>
        </w:tc>
        <w:tc>
          <w:tcPr>
            <w:tcW w:w="739" w:type="pct"/>
          </w:tcPr>
          <w:p w14:paraId="2EE6733D" w14:textId="77777777" w:rsidR="00CB7B87" w:rsidRPr="00B2328C" w:rsidRDefault="00CB7B87" w:rsidP="000A4D41">
            <w:pPr>
              <w:jc w:val="center"/>
              <w:rPr>
                <w:sz w:val="22"/>
                <w:szCs w:val="24"/>
                <w:lang w:val="sr-Cyrl-CS"/>
              </w:rPr>
            </w:pPr>
            <w:r w:rsidRPr="00B2328C">
              <w:rPr>
                <w:sz w:val="22"/>
                <w:szCs w:val="24"/>
                <w:lang w:val="sr-Cyrl-CS"/>
              </w:rPr>
              <w:t>46,5</w:t>
            </w:r>
          </w:p>
        </w:tc>
        <w:tc>
          <w:tcPr>
            <w:tcW w:w="921" w:type="pct"/>
            <w:shd w:val="clear" w:color="auto" w:fill="auto"/>
            <w:vAlign w:val="center"/>
          </w:tcPr>
          <w:p w14:paraId="59DFB51D" w14:textId="77777777" w:rsidR="00CB7B87" w:rsidRPr="00B2328C" w:rsidRDefault="00CB7B87" w:rsidP="000A4D41">
            <w:pPr>
              <w:jc w:val="center"/>
              <w:rPr>
                <w:sz w:val="22"/>
                <w:szCs w:val="24"/>
                <w:lang w:val="sr-Cyrl-CS"/>
              </w:rPr>
            </w:pPr>
            <w:r w:rsidRPr="00B2328C">
              <w:rPr>
                <w:sz w:val="22"/>
                <w:szCs w:val="24"/>
                <w:lang w:val="sr-Cyrl-CS"/>
              </w:rPr>
              <w:t>601,6 / 305,1</w:t>
            </w:r>
          </w:p>
        </w:tc>
        <w:tc>
          <w:tcPr>
            <w:tcW w:w="969" w:type="pct"/>
          </w:tcPr>
          <w:p w14:paraId="7633FE16" w14:textId="77777777" w:rsidR="00CB7B87" w:rsidRPr="00B2328C" w:rsidRDefault="00CB7B87" w:rsidP="000A4D41">
            <w:pPr>
              <w:jc w:val="center"/>
              <w:rPr>
                <w:sz w:val="22"/>
                <w:szCs w:val="24"/>
                <w:lang w:val="sr-Cyrl-CS"/>
              </w:rPr>
            </w:pPr>
            <w:r w:rsidRPr="00B2328C">
              <w:rPr>
                <w:sz w:val="22"/>
                <w:szCs w:val="24"/>
                <w:lang w:val="sr-Cyrl-CS"/>
              </w:rPr>
              <w:t>147,0</w:t>
            </w:r>
          </w:p>
        </w:tc>
      </w:tr>
      <w:tr w:rsidR="00CB7B87" w:rsidRPr="00B2328C" w14:paraId="6D68F10A" w14:textId="77777777" w:rsidTr="002E16ED">
        <w:trPr>
          <w:trHeight w:val="54"/>
          <w:jc w:val="center"/>
        </w:trPr>
        <w:tc>
          <w:tcPr>
            <w:tcW w:w="756" w:type="pct"/>
            <w:vAlign w:val="center"/>
          </w:tcPr>
          <w:p w14:paraId="0D41A9B1" w14:textId="77777777" w:rsidR="00CB7B87" w:rsidRPr="00B2328C" w:rsidRDefault="00CB7B87" w:rsidP="000A4D41">
            <w:pPr>
              <w:rPr>
                <w:sz w:val="22"/>
                <w:szCs w:val="24"/>
                <w:lang w:val="sr-Cyrl-CS"/>
              </w:rPr>
            </w:pPr>
            <w:r w:rsidRPr="00B2328C">
              <w:rPr>
                <w:sz w:val="22"/>
                <w:szCs w:val="24"/>
                <w:lang w:val="sr-Cyrl-CS"/>
              </w:rPr>
              <w:t>Кладово</w:t>
            </w:r>
          </w:p>
        </w:tc>
        <w:tc>
          <w:tcPr>
            <w:tcW w:w="835" w:type="pct"/>
            <w:shd w:val="clear" w:color="auto" w:fill="auto"/>
            <w:noWrap/>
            <w:vAlign w:val="center"/>
          </w:tcPr>
          <w:p w14:paraId="2B17A958" w14:textId="77777777" w:rsidR="00CB7B87" w:rsidRPr="00B2328C" w:rsidRDefault="00CB7B87" w:rsidP="000A4D41">
            <w:pPr>
              <w:jc w:val="center"/>
              <w:rPr>
                <w:sz w:val="22"/>
                <w:szCs w:val="24"/>
                <w:lang w:val="sr-Cyrl-CS"/>
              </w:rPr>
            </w:pPr>
            <w:r w:rsidRPr="00B2328C">
              <w:rPr>
                <w:sz w:val="22"/>
                <w:szCs w:val="24"/>
                <w:lang w:val="sr-Cyrl-CS"/>
              </w:rPr>
              <w:t>499,2</w:t>
            </w:r>
          </w:p>
        </w:tc>
        <w:tc>
          <w:tcPr>
            <w:tcW w:w="739" w:type="pct"/>
            <w:shd w:val="clear" w:color="auto" w:fill="auto"/>
            <w:vAlign w:val="center"/>
          </w:tcPr>
          <w:p w14:paraId="45C857BB" w14:textId="77777777" w:rsidR="00CB7B87" w:rsidRPr="00B2328C" w:rsidRDefault="00CB7B87" w:rsidP="000A4D41">
            <w:pPr>
              <w:jc w:val="center"/>
              <w:rPr>
                <w:sz w:val="22"/>
                <w:szCs w:val="24"/>
                <w:lang w:val="sr-Cyrl-CS"/>
              </w:rPr>
            </w:pPr>
            <w:r w:rsidRPr="00B2328C">
              <w:rPr>
                <w:sz w:val="22"/>
                <w:szCs w:val="24"/>
                <w:lang w:val="sr-Cyrl-CS"/>
              </w:rPr>
              <w:t>159,9</w:t>
            </w:r>
          </w:p>
        </w:tc>
        <w:tc>
          <w:tcPr>
            <w:tcW w:w="739" w:type="pct"/>
          </w:tcPr>
          <w:p w14:paraId="31DA74B4" w14:textId="77777777" w:rsidR="00CB7B87" w:rsidRPr="00B2328C" w:rsidRDefault="00CB7B87" w:rsidP="000A4D41">
            <w:pPr>
              <w:jc w:val="center"/>
              <w:rPr>
                <w:sz w:val="22"/>
                <w:szCs w:val="24"/>
                <w:lang w:val="sr-Cyrl-CS"/>
              </w:rPr>
            </w:pPr>
            <w:r w:rsidRPr="00B2328C">
              <w:rPr>
                <w:sz w:val="22"/>
                <w:szCs w:val="24"/>
                <w:lang w:val="sr-Cyrl-CS"/>
              </w:rPr>
              <w:t>25,1</w:t>
            </w:r>
          </w:p>
        </w:tc>
        <w:tc>
          <w:tcPr>
            <w:tcW w:w="921" w:type="pct"/>
            <w:shd w:val="clear" w:color="auto" w:fill="auto"/>
            <w:vAlign w:val="center"/>
          </w:tcPr>
          <w:p w14:paraId="24BBFA14" w14:textId="77777777" w:rsidR="00CB7B87" w:rsidRPr="00B2328C" w:rsidRDefault="00CB7B87" w:rsidP="000A4D41">
            <w:pPr>
              <w:jc w:val="center"/>
              <w:rPr>
                <w:sz w:val="22"/>
                <w:szCs w:val="24"/>
                <w:lang w:val="sr-Cyrl-CS"/>
              </w:rPr>
            </w:pPr>
            <w:r w:rsidRPr="00B2328C">
              <w:rPr>
                <w:sz w:val="22"/>
                <w:szCs w:val="24"/>
                <w:lang w:val="sr-Cyrl-CS"/>
              </w:rPr>
              <w:t>391,6 / 231,7</w:t>
            </w:r>
          </w:p>
        </w:tc>
        <w:tc>
          <w:tcPr>
            <w:tcW w:w="969" w:type="pct"/>
          </w:tcPr>
          <w:p w14:paraId="5A759F31" w14:textId="77777777" w:rsidR="00CB7B87" w:rsidRPr="00B2328C" w:rsidRDefault="00CB7B87" w:rsidP="000A4D41">
            <w:pPr>
              <w:jc w:val="center"/>
              <w:rPr>
                <w:sz w:val="22"/>
                <w:szCs w:val="24"/>
                <w:lang w:val="sr-Cyrl-CS"/>
              </w:rPr>
            </w:pPr>
            <w:r w:rsidRPr="00B2328C">
              <w:rPr>
                <w:sz w:val="22"/>
                <w:szCs w:val="24"/>
                <w:lang w:val="sr-Cyrl-CS"/>
              </w:rPr>
              <w:t>107,6</w:t>
            </w:r>
          </w:p>
        </w:tc>
      </w:tr>
      <w:tr w:rsidR="00CB7B87" w:rsidRPr="00B2328C" w14:paraId="5187CBBB" w14:textId="77777777" w:rsidTr="002E16ED">
        <w:trPr>
          <w:trHeight w:val="54"/>
          <w:jc w:val="center"/>
        </w:trPr>
        <w:tc>
          <w:tcPr>
            <w:tcW w:w="756" w:type="pct"/>
            <w:tcBorders>
              <w:top w:val="single" w:sz="4" w:space="0" w:color="auto"/>
              <w:left w:val="single" w:sz="4" w:space="0" w:color="auto"/>
              <w:bottom w:val="single" w:sz="4" w:space="0" w:color="auto"/>
              <w:right w:val="single" w:sz="4" w:space="0" w:color="auto"/>
            </w:tcBorders>
            <w:vAlign w:val="center"/>
          </w:tcPr>
          <w:p w14:paraId="6DF40F75" w14:textId="77777777" w:rsidR="00CB7B87" w:rsidRPr="00B2328C" w:rsidRDefault="00CB7B87" w:rsidP="000A4D41">
            <w:pPr>
              <w:rPr>
                <w:sz w:val="22"/>
                <w:szCs w:val="24"/>
                <w:lang w:val="sr-Cyrl-CS"/>
              </w:rPr>
            </w:pPr>
            <w:r w:rsidRPr="00B2328C">
              <w:rPr>
                <w:sz w:val="22"/>
                <w:szCs w:val="24"/>
                <w:lang w:val="sr-Cyrl-CS"/>
              </w:rPr>
              <w:lastRenderedPageBreak/>
              <w:t>Неготин</w:t>
            </w:r>
          </w:p>
        </w:tc>
        <w:tc>
          <w:tcPr>
            <w:tcW w:w="83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01DB0A" w14:textId="77777777" w:rsidR="00CB7B87" w:rsidRPr="00B2328C" w:rsidRDefault="00CB7B87" w:rsidP="000A4D41">
            <w:pPr>
              <w:jc w:val="center"/>
              <w:rPr>
                <w:sz w:val="22"/>
                <w:szCs w:val="24"/>
                <w:lang w:val="sr-Cyrl-CS"/>
              </w:rPr>
            </w:pPr>
            <w:r w:rsidRPr="00B2328C">
              <w:rPr>
                <w:sz w:val="22"/>
                <w:szCs w:val="24"/>
                <w:lang w:val="sr-Cyrl-CS"/>
              </w:rPr>
              <w:t>225,8</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2D3CD8E3" w14:textId="77777777" w:rsidR="00CB7B87" w:rsidRPr="00B2328C" w:rsidRDefault="00CB7B87" w:rsidP="000A4D41">
            <w:pPr>
              <w:jc w:val="center"/>
              <w:rPr>
                <w:sz w:val="22"/>
                <w:szCs w:val="24"/>
                <w:lang w:val="sr-Cyrl-CS"/>
              </w:rPr>
            </w:pPr>
            <w:r w:rsidRPr="00B2328C">
              <w:rPr>
                <w:sz w:val="22"/>
                <w:szCs w:val="24"/>
                <w:lang w:val="sr-Cyrl-CS"/>
              </w:rPr>
              <w:t>0,0</w:t>
            </w:r>
          </w:p>
        </w:tc>
        <w:tc>
          <w:tcPr>
            <w:tcW w:w="739" w:type="pct"/>
            <w:tcBorders>
              <w:top w:val="single" w:sz="4" w:space="0" w:color="auto"/>
              <w:left w:val="single" w:sz="4" w:space="0" w:color="auto"/>
              <w:bottom w:val="single" w:sz="4" w:space="0" w:color="auto"/>
              <w:right w:val="single" w:sz="4" w:space="0" w:color="auto"/>
            </w:tcBorders>
          </w:tcPr>
          <w:p w14:paraId="12595688" w14:textId="77777777" w:rsidR="00CB7B87" w:rsidRPr="00B2328C" w:rsidRDefault="00CB7B87" w:rsidP="000A4D41">
            <w:pPr>
              <w:jc w:val="center"/>
              <w:rPr>
                <w:sz w:val="22"/>
                <w:szCs w:val="24"/>
                <w:lang w:val="sr-Cyrl-CS"/>
              </w:rPr>
            </w:pPr>
            <w:r w:rsidRPr="00B2328C">
              <w:rPr>
                <w:sz w:val="22"/>
                <w:szCs w:val="24"/>
                <w:lang w:val="sr-Cyrl-CS"/>
              </w:rPr>
              <w:t>0,0</w:t>
            </w:r>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14:paraId="08595FA0" w14:textId="77777777" w:rsidR="00CB7B87" w:rsidRPr="00B2328C" w:rsidRDefault="00CB7B87" w:rsidP="000A4D41">
            <w:pPr>
              <w:jc w:val="center"/>
              <w:rPr>
                <w:sz w:val="22"/>
                <w:szCs w:val="24"/>
                <w:lang w:val="sr-Cyrl-CS"/>
              </w:rPr>
            </w:pPr>
            <w:r w:rsidRPr="00B2328C">
              <w:rPr>
                <w:sz w:val="22"/>
                <w:szCs w:val="24"/>
                <w:lang w:val="sr-Cyrl-CS"/>
              </w:rPr>
              <w:t>83,3 / 83,3</w:t>
            </w:r>
          </w:p>
        </w:tc>
        <w:tc>
          <w:tcPr>
            <w:tcW w:w="969" w:type="pct"/>
            <w:tcBorders>
              <w:top w:val="single" w:sz="4" w:space="0" w:color="auto"/>
              <w:left w:val="single" w:sz="4" w:space="0" w:color="auto"/>
              <w:bottom w:val="single" w:sz="4" w:space="0" w:color="auto"/>
              <w:right w:val="single" w:sz="4" w:space="0" w:color="auto"/>
            </w:tcBorders>
          </w:tcPr>
          <w:p w14:paraId="67B623C9" w14:textId="77777777" w:rsidR="00CB7B87" w:rsidRPr="00B2328C" w:rsidRDefault="00CB7B87" w:rsidP="000A4D41">
            <w:pPr>
              <w:jc w:val="center"/>
              <w:rPr>
                <w:sz w:val="22"/>
                <w:szCs w:val="24"/>
                <w:lang w:val="sr-Cyrl-CS"/>
              </w:rPr>
            </w:pPr>
            <w:r w:rsidRPr="00B2328C">
              <w:rPr>
                <w:sz w:val="22"/>
                <w:szCs w:val="24"/>
                <w:lang w:val="sr-Cyrl-CS"/>
              </w:rPr>
              <w:t>142,5</w:t>
            </w:r>
          </w:p>
        </w:tc>
      </w:tr>
      <w:tr w:rsidR="00CB7B87" w:rsidRPr="00B2328C" w14:paraId="14670F9D" w14:textId="77777777" w:rsidTr="002E16ED">
        <w:trPr>
          <w:trHeight w:val="300"/>
          <w:jc w:val="center"/>
        </w:trPr>
        <w:tc>
          <w:tcPr>
            <w:tcW w:w="756" w:type="pct"/>
            <w:shd w:val="clear" w:color="auto" w:fill="auto"/>
            <w:noWrap/>
            <w:vAlign w:val="center"/>
          </w:tcPr>
          <w:p w14:paraId="619FAC7C" w14:textId="77777777" w:rsidR="00CB7B87" w:rsidRPr="00B2328C" w:rsidRDefault="00CB7B87" w:rsidP="000A4D41">
            <w:pPr>
              <w:jc w:val="right"/>
              <w:rPr>
                <w:sz w:val="22"/>
                <w:szCs w:val="24"/>
                <w:lang w:val="sr-Cyrl-CS"/>
              </w:rPr>
            </w:pPr>
            <w:r w:rsidRPr="00B2328C">
              <w:rPr>
                <w:sz w:val="22"/>
                <w:szCs w:val="24"/>
                <w:lang w:val="sr-Cyrl-CS"/>
              </w:rPr>
              <w:t>Укупно:</w:t>
            </w:r>
          </w:p>
        </w:tc>
        <w:tc>
          <w:tcPr>
            <w:tcW w:w="835" w:type="pct"/>
            <w:shd w:val="clear" w:color="auto" w:fill="auto"/>
            <w:noWrap/>
            <w:vAlign w:val="center"/>
          </w:tcPr>
          <w:p w14:paraId="45A8EBEF" w14:textId="77777777" w:rsidR="00CB7B87" w:rsidRPr="00B2328C" w:rsidRDefault="00CB7B87" w:rsidP="000A4D41">
            <w:pPr>
              <w:jc w:val="center"/>
              <w:rPr>
                <w:sz w:val="22"/>
                <w:szCs w:val="24"/>
                <w:lang w:val="sr-Cyrl-CS"/>
              </w:rPr>
            </w:pPr>
            <w:r w:rsidRPr="00B2328C">
              <w:rPr>
                <w:sz w:val="22"/>
                <w:szCs w:val="24"/>
                <w:lang w:val="sr-Cyrl-CS"/>
              </w:rPr>
              <w:t>1727,4</w:t>
            </w:r>
          </w:p>
        </w:tc>
        <w:tc>
          <w:tcPr>
            <w:tcW w:w="739" w:type="pct"/>
            <w:vAlign w:val="center"/>
          </w:tcPr>
          <w:p w14:paraId="7C701653" w14:textId="77777777" w:rsidR="00CB7B87" w:rsidRPr="00B2328C" w:rsidRDefault="00CB7B87" w:rsidP="000A4D41">
            <w:pPr>
              <w:jc w:val="center"/>
              <w:rPr>
                <w:sz w:val="22"/>
                <w:szCs w:val="24"/>
                <w:lang w:val="sr-Cyrl-CS"/>
              </w:rPr>
            </w:pPr>
            <w:r w:rsidRPr="00B2328C">
              <w:rPr>
                <w:sz w:val="22"/>
                <w:szCs w:val="24"/>
                <w:lang w:val="sr-Cyrl-CS"/>
              </w:rPr>
              <w:t>637,3</w:t>
            </w:r>
          </w:p>
        </w:tc>
        <w:tc>
          <w:tcPr>
            <w:tcW w:w="739" w:type="pct"/>
          </w:tcPr>
          <w:p w14:paraId="73155A92" w14:textId="77777777" w:rsidR="00CB7B87" w:rsidRPr="00B2328C" w:rsidRDefault="00CB7B87" w:rsidP="000A4D41">
            <w:pPr>
              <w:jc w:val="center"/>
              <w:rPr>
                <w:sz w:val="22"/>
                <w:szCs w:val="24"/>
                <w:lang w:val="sr-Cyrl-CS"/>
              </w:rPr>
            </w:pPr>
            <w:r w:rsidRPr="00B2328C">
              <w:rPr>
                <w:sz w:val="22"/>
                <w:szCs w:val="24"/>
                <w:lang w:val="sr-Cyrl-CS"/>
              </w:rPr>
              <w:t>100,0</w:t>
            </w:r>
          </w:p>
        </w:tc>
        <w:tc>
          <w:tcPr>
            <w:tcW w:w="921" w:type="pct"/>
            <w:vAlign w:val="center"/>
          </w:tcPr>
          <w:p w14:paraId="15408CF3" w14:textId="77777777" w:rsidR="00CB7B87" w:rsidRPr="00B2328C" w:rsidRDefault="00CB7B87" w:rsidP="000A4D41">
            <w:pPr>
              <w:jc w:val="center"/>
              <w:rPr>
                <w:sz w:val="22"/>
                <w:szCs w:val="24"/>
                <w:lang w:val="sr-Cyrl-CS"/>
              </w:rPr>
            </w:pPr>
            <w:r w:rsidRPr="00B2328C">
              <w:rPr>
                <w:sz w:val="22"/>
                <w:szCs w:val="24"/>
                <w:lang w:val="sr-Cyrl-CS"/>
              </w:rPr>
              <w:t>1330,3 / 693,0</w:t>
            </w:r>
          </w:p>
        </w:tc>
        <w:tc>
          <w:tcPr>
            <w:tcW w:w="969" w:type="pct"/>
          </w:tcPr>
          <w:p w14:paraId="686C0E22" w14:textId="77777777" w:rsidR="00CB7B87" w:rsidRPr="00B2328C" w:rsidRDefault="00CB7B87" w:rsidP="000A4D41">
            <w:pPr>
              <w:jc w:val="center"/>
              <w:rPr>
                <w:sz w:val="22"/>
                <w:szCs w:val="24"/>
                <w:lang w:val="sr-Cyrl-CS"/>
              </w:rPr>
            </w:pPr>
            <w:r w:rsidRPr="00B2328C">
              <w:rPr>
                <w:sz w:val="22"/>
                <w:szCs w:val="24"/>
                <w:lang w:val="sr-Cyrl-CS"/>
              </w:rPr>
              <w:t>397,1</w:t>
            </w:r>
          </w:p>
        </w:tc>
      </w:tr>
    </w:tbl>
    <w:p w14:paraId="50CEA4AB" w14:textId="77777777" w:rsidR="009F6F45" w:rsidRPr="00B2328C" w:rsidRDefault="009F6F45" w:rsidP="000A4D41">
      <w:pPr>
        <w:rPr>
          <w:szCs w:val="24"/>
          <w:lang w:val="sr-Cyrl-CS"/>
        </w:rPr>
      </w:pPr>
    </w:p>
    <w:p w14:paraId="22901B86" w14:textId="77777777" w:rsidR="0011141B" w:rsidRPr="00B2328C" w:rsidRDefault="0011141B" w:rsidP="000A4D41">
      <w:pPr>
        <w:pStyle w:val="Heading3"/>
        <w:rPr>
          <w:b w:val="0"/>
          <w:lang w:val="sr-Cyrl-CS"/>
        </w:rPr>
      </w:pPr>
      <w:bookmarkStart w:id="5" w:name="_Toc97031572"/>
      <w:r w:rsidRPr="00B2328C">
        <w:rPr>
          <w:b w:val="0"/>
          <w:lang w:val="sr-Cyrl-CS"/>
        </w:rPr>
        <w:t xml:space="preserve">1.3. </w:t>
      </w:r>
      <w:r w:rsidR="003B63B1" w:rsidRPr="00B2328C">
        <w:rPr>
          <w:b w:val="0"/>
          <w:lang w:val="sr-Cyrl-CS"/>
        </w:rPr>
        <w:t>ГРАНИЦА ПОДРУЧЈА ПРОСТОРНОГ ПЛАНА</w:t>
      </w:r>
      <w:bookmarkEnd w:id="5"/>
    </w:p>
    <w:p w14:paraId="0D7CB0A2" w14:textId="77777777" w:rsidR="00C278F5" w:rsidRPr="00B2328C" w:rsidRDefault="00C278F5" w:rsidP="000A4D41">
      <w:pPr>
        <w:rPr>
          <w:szCs w:val="24"/>
          <w:lang w:val="sr-Cyrl-CS"/>
        </w:rPr>
      </w:pPr>
    </w:p>
    <w:p w14:paraId="0390FF3C" w14:textId="77777777" w:rsidR="007D5C65" w:rsidRPr="00B2328C" w:rsidRDefault="007D5C65" w:rsidP="000A4D41">
      <w:pPr>
        <w:ind w:firstLine="709"/>
        <w:rPr>
          <w:rFonts w:eastAsia="Times New Roman"/>
          <w:szCs w:val="24"/>
          <w:lang w:val="sr-Cyrl-CS" w:eastAsia="sr-Latn-CS"/>
        </w:rPr>
      </w:pPr>
      <w:r w:rsidRPr="00B2328C">
        <w:rPr>
          <w:rFonts w:eastAsia="Times New Roman"/>
          <w:szCs w:val="24"/>
          <w:lang w:val="sr-Cyrl-CS" w:eastAsia="sr-Latn-CS"/>
        </w:rPr>
        <w:t>Границе Просторног плана, односно подручја посебне намене са зонама I, II и III степена заштите Н</w:t>
      </w:r>
      <w:r w:rsidR="00E858B8" w:rsidRPr="00B2328C">
        <w:rPr>
          <w:rFonts w:eastAsia="Times New Roman"/>
          <w:szCs w:val="24"/>
          <w:lang w:val="sr-Cyrl-CS" w:eastAsia="sr-Latn-CS"/>
        </w:rPr>
        <w:t>П</w:t>
      </w:r>
      <w:r w:rsidRPr="00B2328C">
        <w:rPr>
          <w:rFonts w:eastAsia="Times New Roman"/>
          <w:szCs w:val="24"/>
          <w:lang w:val="sr-Cyrl-CS" w:eastAsia="sr-Latn-CS"/>
        </w:rPr>
        <w:t xml:space="preserve"> „Ђердап</w:t>
      </w:r>
      <w:r w:rsidR="002F1705" w:rsidRPr="00B2328C">
        <w:rPr>
          <w:rFonts w:eastAsia="Times New Roman"/>
          <w:szCs w:val="24"/>
          <w:lang w:val="sr-Cyrl-CS" w:eastAsia="sr-Latn-CS"/>
        </w:rPr>
        <w:t>”</w:t>
      </w:r>
      <w:r w:rsidRPr="00B2328C">
        <w:rPr>
          <w:rFonts w:eastAsia="Times New Roman"/>
          <w:szCs w:val="24"/>
          <w:lang w:val="sr-Cyrl-CS" w:eastAsia="sr-Latn-CS"/>
        </w:rPr>
        <w:t>,</w:t>
      </w:r>
      <w:r w:rsidR="00273CF1" w:rsidRPr="00B2328C">
        <w:rPr>
          <w:rFonts w:eastAsia="Times New Roman"/>
          <w:szCs w:val="24"/>
          <w:lang w:val="sr-Cyrl-CS" w:eastAsia="sr-Latn-CS"/>
        </w:rPr>
        <w:t xml:space="preserve"> као и Геопарка </w:t>
      </w:r>
      <w:r w:rsidRPr="00B2328C">
        <w:rPr>
          <w:rFonts w:eastAsia="Times New Roman"/>
          <w:szCs w:val="24"/>
          <w:lang w:val="sr-Cyrl-CS" w:eastAsia="sr-Latn-CS"/>
        </w:rPr>
        <w:t xml:space="preserve"> </w:t>
      </w:r>
      <w:r w:rsidR="00273CF1" w:rsidRPr="00B2328C">
        <w:rPr>
          <w:rFonts w:eastAsia="Times New Roman"/>
          <w:szCs w:val="24"/>
          <w:lang w:val="sr-Cyrl-CS" w:eastAsia="sr-Latn-CS"/>
        </w:rPr>
        <w:t>„Ђердап</w:t>
      </w:r>
      <w:r w:rsidR="002F1705" w:rsidRPr="00B2328C">
        <w:rPr>
          <w:rFonts w:eastAsia="Times New Roman"/>
          <w:szCs w:val="24"/>
          <w:lang w:val="sr-Cyrl-CS" w:eastAsia="sr-Latn-CS"/>
        </w:rPr>
        <w:t>”</w:t>
      </w:r>
      <w:r w:rsidR="00273CF1" w:rsidRPr="00B2328C">
        <w:rPr>
          <w:rFonts w:eastAsia="Times New Roman"/>
          <w:szCs w:val="24"/>
          <w:lang w:val="sr-Cyrl-CS" w:eastAsia="sr-Latn-CS"/>
        </w:rPr>
        <w:t xml:space="preserve"> </w:t>
      </w:r>
      <w:r w:rsidRPr="00B2328C">
        <w:rPr>
          <w:rFonts w:eastAsia="Times New Roman"/>
          <w:szCs w:val="24"/>
          <w:lang w:val="sr-Cyrl-CS" w:eastAsia="sr-Latn-CS"/>
        </w:rPr>
        <w:t xml:space="preserve">одређене су на рефералним картама Просторног плана и описно, према ситуацији на топографским картама (ТК50: листови Велико Градиште 432-3 и 432-4, Оршава 433-3 и 433-4, Кладово 434-3, Жагубица 482-1 и 482-2, Бор 483-1 и 483-2, и Неготин 484-1; и ТК25: Велико Градиште 432-3-2, 432-3-4, 432-4-1, 432-4-2, 432-4-3 и 432-4-4; Оршава 433-3-3, 433-3-4, 433-4-1, 433-4-2, 433-4-3 и 433-4-4; Кладово 434-3-1 и 434-3-3, Жагубица 482-2-1 и 482-2-2; Бор 483-1-1, 483-1-2, 483-2-1 и 483-2-2), подацима дигиталног катастра непокретности и према подели газдинских јединица шумске основе </w:t>
      </w:r>
      <w:r w:rsidR="00E858B8" w:rsidRPr="00B2328C">
        <w:rPr>
          <w:rFonts w:eastAsia="Times New Roman"/>
          <w:szCs w:val="24"/>
          <w:lang w:val="sr-Cyrl-CS" w:eastAsia="sr-Latn-CS"/>
        </w:rPr>
        <w:t>НП</w:t>
      </w:r>
      <w:r w:rsidR="00D352BA" w:rsidRPr="00B2328C">
        <w:rPr>
          <w:rFonts w:eastAsia="Times New Roman"/>
          <w:szCs w:val="24"/>
          <w:lang w:val="sr-Cyrl-CS" w:eastAsia="sr-Latn-CS"/>
        </w:rPr>
        <w:t xml:space="preserve"> „Ђердап”</w:t>
      </w:r>
      <w:r w:rsidRPr="00B2328C">
        <w:rPr>
          <w:rFonts w:eastAsia="Times New Roman"/>
          <w:szCs w:val="24"/>
          <w:lang w:val="sr-Cyrl-CS" w:eastAsia="sr-Latn-CS"/>
        </w:rPr>
        <w:t>.</w:t>
      </w:r>
    </w:p>
    <w:p w14:paraId="6C9C661A" w14:textId="77777777" w:rsidR="007D5C65" w:rsidRPr="00B2328C" w:rsidRDefault="007D5C65" w:rsidP="000A4D41">
      <w:pPr>
        <w:tabs>
          <w:tab w:val="left" w:pos="9486"/>
        </w:tabs>
        <w:ind w:firstLine="709"/>
        <w:rPr>
          <w:rFonts w:eastAsia="Times New Roman"/>
          <w:szCs w:val="24"/>
          <w:lang w:val="sr-Cyrl-CS" w:eastAsia="sr-Latn-CS"/>
        </w:rPr>
      </w:pPr>
    </w:p>
    <w:tbl>
      <w:tblPr>
        <w:tblW w:w="0" w:type="auto"/>
        <w:tblLook w:val="04A0" w:firstRow="1" w:lastRow="0" w:firstColumn="1" w:lastColumn="0" w:noHBand="0" w:noVBand="1"/>
      </w:tblPr>
      <w:tblGrid>
        <w:gridCol w:w="9638"/>
      </w:tblGrid>
      <w:tr w:rsidR="007D5C65" w:rsidRPr="00B2328C" w14:paraId="4A7AD7D0" w14:textId="77777777" w:rsidTr="004973C6">
        <w:tc>
          <w:tcPr>
            <w:tcW w:w="9855" w:type="dxa"/>
            <w:shd w:val="clear" w:color="auto" w:fill="auto"/>
          </w:tcPr>
          <w:p w14:paraId="4705F452" w14:textId="77777777" w:rsidR="007D5C65" w:rsidRPr="00B2328C" w:rsidRDefault="00CB001E" w:rsidP="000A4D41">
            <w:pPr>
              <w:rPr>
                <w:rFonts w:eastAsia="Times New Roman"/>
                <w:szCs w:val="24"/>
                <w:lang w:val="sr-Cyrl-CS" w:eastAsia="sr-Latn-CS"/>
              </w:rPr>
            </w:pPr>
            <w:r w:rsidRPr="00B2328C">
              <w:rPr>
                <w:rFonts w:eastAsia="Times New Roman"/>
                <w:noProof/>
                <w:szCs w:val="24"/>
                <w:lang w:val="en-US"/>
              </w:rPr>
              <w:drawing>
                <wp:inline distT="0" distB="0" distL="0" distR="0" wp14:anchorId="66846C85" wp14:editId="01440A61">
                  <wp:extent cx="6116955" cy="3962400"/>
                  <wp:effectExtent l="0" t="0" r="0" b="0"/>
                  <wp:docPr id="1" name="Picture 1" descr="А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16955" cy="3962400"/>
                          </a:xfrm>
                          <a:prstGeom prst="rect">
                            <a:avLst/>
                          </a:prstGeom>
                          <a:noFill/>
                          <a:ln>
                            <a:noFill/>
                          </a:ln>
                        </pic:spPr>
                      </pic:pic>
                    </a:graphicData>
                  </a:graphic>
                </wp:inline>
              </w:drawing>
            </w:r>
          </w:p>
        </w:tc>
      </w:tr>
      <w:tr w:rsidR="007D5C65" w:rsidRPr="00B2328C" w14:paraId="17257FAC" w14:textId="77777777" w:rsidTr="004973C6">
        <w:tc>
          <w:tcPr>
            <w:tcW w:w="9855" w:type="dxa"/>
            <w:shd w:val="clear" w:color="auto" w:fill="auto"/>
          </w:tcPr>
          <w:p w14:paraId="65B62139" w14:textId="083AD316" w:rsidR="007D5C65" w:rsidRPr="00B2328C" w:rsidRDefault="007D5C65" w:rsidP="000A4D41">
            <w:pPr>
              <w:tabs>
                <w:tab w:val="left" w:pos="9486"/>
              </w:tabs>
              <w:jc w:val="center"/>
              <w:rPr>
                <w:rFonts w:eastAsia="Times New Roman"/>
                <w:sz w:val="22"/>
                <w:szCs w:val="24"/>
                <w:lang w:val="sr-Cyrl-CS" w:eastAsia="sr-Latn-CS"/>
              </w:rPr>
            </w:pPr>
            <w:r w:rsidRPr="00B2328C">
              <w:rPr>
                <w:rFonts w:eastAsia="Times New Roman"/>
                <w:sz w:val="22"/>
                <w:szCs w:val="24"/>
                <w:lang w:val="sr-Cyrl-CS" w:eastAsia="sr-Latn-CS"/>
              </w:rPr>
              <w:t>Графички прилог 1. Обухват Просторног плана са Геопарком</w:t>
            </w:r>
            <w:r w:rsidR="00DE1D13" w:rsidRPr="00B2328C">
              <w:rPr>
                <w:rFonts w:eastAsia="Times New Roman"/>
                <w:sz w:val="22"/>
                <w:szCs w:val="24"/>
                <w:lang w:val="sr-Cyrl-CS" w:eastAsia="sr-Latn-CS"/>
              </w:rPr>
              <w:t xml:space="preserve"> „Ђердап”</w:t>
            </w:r>
            <w:r w:rsidRPr="00B2328C">
              <w:rPr>
                <w:rFonts w:eastAsia="Times New Roman"/>
                <w:sz w:val="22"/>
                <w:szCs w:val="24"/>
                <w:lang w:val="sr-Cyrl-CS" w:eastAsia="sr-Latn-CS"/>
              </w:rPr>
              <w:t xml:space="preserve"> и НП „Ђердап</w:t>
            </w:r>
            <w:r w:rsidR="002F1705" w:rsidRPr="00B2328C">
              <w:rPr>
                <w:rFonts w:eastAsia="Times New Roman"/>
                <w:sz w:val="22"/>
                <w:szCs w:val="24"/>
                <w:lang w:val="sr-Cyrl-CS" w:eastAsia="sr-Latn-CS"/>
              </w:rPr>
              <w:t>”</w:t>
            </w:r>
          </w:p>
        </w:tc>
      </w:tr>
    </w:tbl>
    <w:p w14:paraId="149F958C" w14:textId="77777777" w:rsidR="007D5C65" w:rsidRPr="00B2328C" w:rsidRDefault="007D5C65" w:rsidP="000A4D41">
      <w:pPr>
        <w:tabs>
          <w:tab w:val="left" w:pos="9486"/>
        </w:tabs>
        <w:ind w:firstLine="709"/>
        <w:rPr>
          <w:rFonts w:eastAsia="Times New Roman"/>
          <w:szCs w:val="24"/>
          <w:lang w:val="sr-Cyrl-CS" w:eastAsia="sr-Latn-CS"/>
        </w:rPr>
      </w:pPr>
    </w:p>
    <w:p w14:paraId="4938C7D8" w14:textId="1584E4F2" w:rsidR="007D5C65" w:rsidRPr="00B2328C" w:rsidRDefault="007D5C65" w:rsidP="000A4D41">
      <w:pPr>
        <w:tabs>
          <w:tab w:val="left" w:pos="9486"/>
        </w:tabs>
        <w:ind w:firstLine="709"/>
        <w:rPr>
          <w:rFonts w:eastAsia="Times New Roman"/>
          <w:szCs w:val="24"/>
          <w:lang w:val="sr-Cyrl-CS" w:eastAsia="sr-Latn-CS"/>
        </w:rPr>
      </w:pPr>
      <w:r w:rsidRPr="00B2328C">
        <w:rPr>
          <w:rFonts w:eastAsia="Times New Roman"/>
          <w:szCs w:val="24"/>
          <w:lang w:val="sr-Cyrl-CS" w:eastAsia="sr-Latn-CS"/>
        </w:rPr>
        <w:t xml:space="preserve">Граница подручја Просторног плана дефинисана је границама целих </w:t>
      </w:r>
      <w:r w:rsidR="00280D1F" w:rsidRPr="00B2328C">
        <w:rPr>
          <w:rFonts w:eastAsia="Times New Roman"/>
          <w:szCs w:val="24"/>
          <w:lang w:val="sr-Cyrl-CS" w:eastAsia="sr-Latn-CS"/>
        </w:rPr>
        <w:t>КО</w:t>
      </w:r>
      <w:r w:rsidRPr="00B2328C">
        <w:rPr>
          <w:rFonts w:eastAsia="Times New Roman"/>
          <w:szCs w:val="24"/>
          <w:lang w:val="sr-Cyrl-CS" w:eastAsia="sr-Latn-CS"/>
        </w:rPr>
        <w:t xml:space="preserve"> и државном границом Републике Србије на акваторији Дунава, а приказана је графички и описно (Графички прилог 1. и Таб</w:t>
      </w:r>
      <w:r w:rsidR="006E45FA" w:rsidRPr="00B2328C">
        <w:rPr>
          <w:rFonts w:eastAsia="Times New Roman"/>
          <w:szCs w:val="24"/>
          <w:lang w:val="sr-Cyrl-CS" w:eastAsia="sr-Latn-CS"/>
        </w:rPr>
        <w:t xml:space="preserve">ела </w:t>
      </w:r>
      <w:r w:rsidRPr="00B2328C">
        <w:rPr>
          <w:rFonts w:eastAsia="Times New Roman"/>
          <w:szCs w:val="24"/>
          <w:lang w:val="sr-Cyrl-CS" w:eastAsia="sr-Latn-CS"/>
        </w:rPr>
        <w:t xml:space="preserve">1). </w:t>
      </w:r>
    </w:p>
    <w:p w14:paraId="225774D9" w14:textId="77777777" w:rsidR="007D5C65" w:rsidRPr="00B2328C" w:rsidRDefault="007D5C65" w:rsidP="000A4D41">
      <w:pPr>
        <w:ind w:firstLine="709"/>
        <w:rPr>
          <w:rFonts w:eastAsia="Times New Roman"/>
          <w:szCs w:val="24"/>
          <w:lang w:val="sr-Cyrl-CS" w:eastAsia="sr-Latn-CS"/>
        </w:rPr>
      </w:pPr>
      <w:r w:rsidRPr="00B2328C">
        <w:rPr>
          <w:rFonts w:eastAsia="Times New Roman"/>
          <w:szCs w:val="24"/>
          <w:lang w:val="sr-Cyrl-CS" w:eastAsia="sr-Latn-CS"/>
        </w:rPr>
        <w:t>Граница Просторног плана је:</w:t>
      </w:r>
    </w:p>
    <w:p w14:paraId="102A7856" w14:textId="3CC1BFDC" w:rsidR="007D5C65" w:rsidRPr="00B2328C" w:rsidRDefault="007D5C65" w:rsidP="000A4D41">
      <w:pPr>
        <w:numPr>
          <w:ilvl w:val="0"/>
          <w:numId w:val="88"/>
        </w:numPr>
        <w:tabs>
          <w:tab w:val="left" w:pos="426"/>
          <w:tab w:val="left" w:pos="993"/>
        </w:tabs>
        <w:ind w:left="0" w:firstLine="709"/>
        <w:rPr>
          <w:rFonts w:eastAsia="Times New Roman"/>
          <w:szCs w:val="24"/>
          <w:lang w:val="sr-Cyrl-CS" w:eastAsia="sr-Latn-CS"/>
        </w:rPr>
      </w:pPr>
      <w:r w:rsidRPr="00B2328C">
        <w:rPr>
          <w:rFonts w:eastAsia="Times New Roman"/>
          <w:szCs w:val="24"/>
          <w:lang w:val="sr-Cyrl-CS" w:eastAsia="sr-Latn-CS"/>
        </w:rPr>
        <w:t>северна граница: од пресека државне границе изм</w:t>
      </w:r>
      <w:r w:rsidR="00A8003B" w:rsidRPr="00B2328C">
        <w:rPr>
          <w:rFonts w:eastAsia="Times New Roman"/>
          <w:szCs w:val="24"/>
          <w:lang w:val="sr-Cyrl-CS" w:eastAsia="sr-Latn-CS"/>
        </w:rPr>
        <w:t>еђу Републике Србије и</w:t>
      </w:r>
      <w:r w:rsidRPr="00B2328C">
        <w:rPr>
          <w:rFonts w:eastAsia="Times New Roman"/>
          <w:szCs w:val="24"/>
          <w:lang w:val="sr-Cyrl-CS" w:eastAsia="sr-Latn-CS"/>
        </w:rPr>
        <w:t xml:space="preserve"> Румуније са границом општине Голубац (на западу) иде ка истоку државном грани</w:t>
      </w:r>
      <w:r w:rsidR="00A8003B" w:rsidRPr="00B2328C">
        <w:rPr>
          <w:rFonts w:eastAsia="Times New Roman"/>
          <w:szCs w:val="24"/>
          <w:lang w:val="sr-Cyrl-CS" w:eastAsia="sr-Latn-CS"/>
        </w:rPr>
        <w:t xml:space="preserve">цом Републике Србије и </w:t>
      </w:r>
      <w:r w:rsidRPr="00B2328C">
        <w:rPr>
          <w:rFonts w:eastAsia="Times New Roman"/>
          <w:szCs w:val="24"/>
          <w:lang w:val="sr-Cyrl-CS" w:eastAsia="sr-Latn-CS"/>
        </w:rPr>
        <w:t xml:space="preserve"> Румуније (низводно Дунавом), односно спољним границама </w:t>
      </w:r>
      <w:r w:rsidR="00280D1F" w:rsidRPr="00B2328C">
        <w:rPr>
          <w:rFonts w:eastAsia="Times New Roman"/>
          <w:szCs w:val="24"/>
          <w:lang w:val="sr-Cyrl-CS" w:eastAsia="sr-Latn-CS"/>
        </w:rPr>
        <w:t>КО</w:t>
      </w:r>
      <w:r w:rsidRPr="00B2328C">
        <w:rPr>
          <w:rFonts w:eastAsia="Times New Roman"/>
          <w:szCs w:val="24"/>
          <w:lang w:val="sr-Cyrl-CS" w:eastAsia="sr-Latn-CS"/>
        </w:rPr>
        <w:t xml:space="preserve"> Винци, Усије, Радошевац, Голубац, Брњица и Добра (општина Голубац), Бољетин, Доњи Милановац и Голубиње (општина Мајданпек), Текија, Сип, Давидовац, Кладушница, Кладово, Костол, Мала и Велика Врбица (општина Кладово), до пресека државне границе изм</w:t>
      </w:r>
      <w:r w:rsidR="00A8003B" w:rsidRPr="00B2328C">
        <w:rPr>
          <w:rFonts w:eastAsia="Times New Roman"/>
          <w:szCs w:val="24"/>
          <w:lang w:val="sr-Cyrl-CS" w:eastAsia="sr-Latn-CS"/>
        </w:rPr>
        <w:t>еђу Републике Србије и</w:t>
      </w:r>
      <w:r w:rsidRPr="00B2328C">
        <w:rPr>
          <w:rFonts w:eastAsia="Times New Roman"/>
          <w:szCs w:val="24"/>
          <w:lang w:val="sr-Cyrl-CS" w:eastAsia="sr-Latn-CS"/>
        </w:rPr>
        <w:t xml:space="preserve"> Румуније са границо</w:t>
      </w:r>
      <w:r w:rsidR="004B10DD" w:rsidRPr="00B2328C">
        <w:rPr>
          <w:rFonts w:eastAsia="Times New Roman"/>
          <w:szCs w:val="24"/>
          <w:lang w:val="sr-Cyrl-CS" w:eastAsia="sr-Latn-CS"/>
        </w:rPr>
        <w:t xml:space="preserve">м општине Кладово (на истоку); </w:t>
      </w:r>
    </w:p>
    <w:p w14:paraId="48572401" w14:textId="15B26CFD" w:rsidR="007D5C65" w:rsidRPr="00B2328C" w:rsidRDefault="007D5C65" w:rsidP="000A4D41">
      <w:pPr>
        <w:numPr>
          <w:ilvl w:val="0"/>
          <w:numId w:val="88"/>
        </w:numPr>
        <w:tabs>
          <w:tab w:val="left" w:pos="993"/>
        </w:tabs>
        <w:ind w:left="0" w:firstLine="709"/>
        <w:rPr>
          <w:rFonts w:eastAsia="Times New Roman"/>
          <w:szCs w:val="24"/>
          <w:lang w:val="sr-Cyrl-CS" w:eastAsia="sr-Latn-CS"/>
        </w:rPr>
      </w:pPr>
      <w:r w:rsidRPr="00B2328C">
        <w:rPr>
          <w:rFonts w:eastAsia="Times New Roman"/>
          <w:szCs w:val="24"/>
          <w:lang w:val="sr-Cyrl-CS" w:eastAsia="sr-Latn-CS"/>
        </w:rPr>
        <w:lastRenderedPageBreak/>
        <w:t>јужна граница: од пресека државне границе изм</w:t>
      </w:r>
      <w:r w:rsidR="00A8003B" w:rsidRPr="00B2328C">
        <w:rPr>
          <w:rFonts w:eastAsia="Times New Roman"/>
          <w:szCs w:val="24"/>
          <w:lang w:val="sr-Cyrl-CS" w:eastAsia="sr-Latn-CS"/>
        </w:rPr>
        <w:t>еђу Републике Србије и</w:t>
      </w:r>
      <w:r w:rsidRPr="00B2328C">
        <w:rPr>
          <w:rFonts w:eastAsia="Times New Roman"/>
          <w:szCs w:val="24"/>
          <w:lang w:val="sr-Cyrl-CS" w:eastAsia="sr-Latn-CS"/>
        </w:rPr>
        <w:t xml:space="preserve"> Румуније са спољном границом општине Голубац (на Дунаву), иде ка југу/југоистоку спољним границама </w:t>
      </w:r>
      <w:r w:rsidR="00280D1F" w:rsidRPr="00B2328C">
        <w:rPr>
          <w:rFonts w:eastAsia="Times New Roman"/>
          <w:szCs w:val="24"/>
          <w:lang w:val="sr-Cyrl-CS" w:eastAsia="sr-Latn-CS"/>
        </w:rPr>
        <w:t>КО</w:t>
      </w:r>
      <w:r w:rsidRPr="00B2328C">
        <w:rPr>
          <w:rFonts w:eastAsia="Times New Roman"/>
          <w:szCs w:val="24"/>
          <w:lang w:val="sr-Cyrl-CS" w:eastAsia="sr-Latn-CS"/>
        </w:rPr>
        <w:t xml:space="preserve"> Двориште и Снеготин (општина Голубац), Мајданпек, Рудна Глава и Црнајка (општина Мајданпек), до пресека са границом општине Неготин наставља ка истоку спољним границама </w:t>
      </w:r>
      <w:r w:rsidR="00280D1F" w:rsidRPr="00B2328C">
        <w:rPr>
          <w:rFonts w:eastAsia="Times New Roman"/>
          <w:szCs w:val="24"/>
          <w:lang w:val="sr-Cyrl-CS" w:eastAsia="sr-Latn-CS"/>
        </w:rPr>
        <w:t>КО</w:t>
      </w:r>
      <w:r w:rsidRPr="00B2328C">
        <w:rPr>
          <w:rFonts w:eastAsia="Times New Roman"/>
          <w:szCs w:val="24"/>
          <w:lang w:val="sr-Cyrl-CS" w:eastAsia="sr-Latn-CS"/>
        </w:rPr>
        <w:t xml:space="preserve"> Плавна и Штубик, те ка северу/северозападу спољним границама Јабуковац и Вратна (општина Неготин). Наставља источним спољним границам</w:t>
      </w:r>
      <w:r w:rsidR="00B2328C">
        <w:rPr>
          <w:rFonts w:eastAsia="Times New Roman"/>
          <w:szCs w:val="24"/>
          <w:lang w:val="sr-Cyrl-RS" w:eastAsia="sr-Latn-CS"/>
        </w:rPr>
        <w:t>а</w:t>
      </w:r>
      <w:r w:rsidRPr="00B2328C">
        <w:rPr>
          <w:rFonts w:eastAsia="Times New Roman"/>
          <w:szCs w:val="24"/>
          <w:lang w:val="sr-Cyrl-CS" w:eastAsia="sr-Latn-CS"/>
        </w:rPr>
        <w:t xml:space="preserve"> </w:t>
      </w:r>
      <w:r w:rsidR="00280D1F" w:rsidRPr="00B2328C">
        <w:rPr>
          <w:rFonts w:eastAsia="Times New Roman"/>
          <w:szCs w:val="24"/>
          <w:lang w:val="sr-Cyrl-CS" w:eastAsia="sr-Latn-CS"/>
        </w:rPr>
        <w:t>КО</w:t>
      </w:r>
      <w:r w:rsidRPr="00B2328C">
        <w:rPr>
          <w:rFonts w:eastAsia="Times New Roman"/>
          <w:szCs w:val="24"/>
          <w:lang w:val="sr-Cyrl-CS" w:eastAsia="sr-Latn-CS"/>
        </w:rPr>
        <w:t xml:space="preserve"> Голубиње и Мироч (општина Мајданпек), а затим границом општине Кладово, обухватајући </w:t>
      </w:r>
      <w:r w:rsidR="00280D1F" w:rsidRPr="00B2328C">
        <w:rPr>
          <w:rFonts w:eastAsia="Times New Roman"/>
          <w:szCs w:val="24"/>
          <w:lang w:val="sr-Cyrl-CS" w:eastAsia="sr-Latn-CS"/>
        </w:rPr>
        <w:t>КО</w:t>
      </w:r>
      <w:r w:rsidRPr="00B2328C">
        <w:rPr>
          <w:rFonts w:eastAsia="Times New Roman"/>
          <w:szCs w:val="24"/>
          <w:lang w:val="sr-Cyrl-CS" w:eastAsia="sr-Latn-CS"/>
        </w:rPr>
        <w:t xml:space="preserve"> Брза Паланка и Грабовица, односно до пресека државне границе изм</w:t>
      </w:r>
      <w:r w:rsidR="00D01DE9" w:rsidRPr="00B2328C">
        <w:rPr>
          <w:rFonts w:eastAsia="Times New Roman"/>
          <w:szCs w:val="24"/>
          <w:lang w:val="sr-Cyrl-CS" w:eastAsia="sr-Latn-CS"/>
        </w:rPr>
        <w:t>еђу Републике Србије и</w:t>
      </w:r>
      <w:r w:rsidRPr="00B2328C">
        <w:rPr>
          <w:rFonts w:eastAsia="Times New Roman"/>
          <w:szCs w:val="24"/>
          <w:lang w:val="sr-Cyrl-CS" w:eastAsia="sr-Latn-CS"/>
        </w:rPr>
        <w:t xml:space="preserve"> Румуније са границом општине Кладово (на Дунаву).</w:t>
      </w:r>
    </w:p>
    <w:p w14:paraId="520D0D02" w14:textId="77777777" w:rsidR="007D5C65" w:rsidRPr="00B2328C" w:rsidRDefault="007D5C65" w:rsidP="000A4D41">
      <w:pPr>
        <w:rPr>
          <w:szCs w:val="24"/>
          <w:lang w:val="sr-Cyrl-CS"/>
        </w:rPr>
      </w:pPr>
    </w:p>
    <w:p w14:paraId="59B8ECFA" w14:textId="77777777" w:rsidR="006B5567" w:rsidRPr="00B2328C" w:rsidRDefault="006B5567" w:rsidP="000A4D41">
      <w:pPr>
        <w:pStyle w:val="Heading3"/>
        <w:rPr>
          <w:b w:val="0"/>
          <w:lang w:val="sr-Cyrl-CS"/>
        </w:rPr>
      </w:pPr>
      <w:bookmarkStart w:id="6" w:name="_Toc97031573"/>
      <w:r w:rsidRPr="00B2328C">
        <w:rPr>
          <w:b w:val="0"/>
          <w:lang w:val="sr-Cyrl-CS"/>
        </w:rPr>
        <w:t xml:space="preserve">1.4. </w:t>
      </w:r>
      <w:r w:rsidR="003B63B1" w:rsidRPr="00B2328C">
        <w:rPr>
          <w:b w:val="0"/>
          <w:lang w:val="sr-Cyrl-CS"/>
        </w:rPr>
        <w:t>ГРАНИЦЕ ЦЕЛИНА И ПОТЦЕЛИНА ПОСЕБНЕ НАМЕНЕ</w:t>
      </w:r>
      <w:bookmarkEnd w:id="6"/>
    </w:p>
    <w:p w14:paraId="26681833" w14:textId="77777777" w:rsidR="009954A3" w:rsidRPr="00B2328C" w:rsidRDefault="009954A3" w:rsidP="000A4D41">
      <w:pPr>
        <w:jc w:val="center"/>
        <w:rPr>
          <w:lang w:val="sr-Cyrl-CS"/>
        </w:rPr>
      </w:pPr>
    </w:p>
    <w:p w14:paraId="02752D27" w14:textId="77777777" w:rsidR="009954A3" w:rsidRPr="00B2328C" w:rsidRDefault="009954A3" w:rsidP="000A4D41">
      <w:pPr>
        <w:jc w:val="center"/>
        <w:rPr>
          <w:lang w:val="sr-Cyrl-CS"/>
        </w:rPr>
      </w:pPr>
      <w:r w:rsidRPr="00B2328C">
        <w:rPr>
          <w:lang w:val="sr-Cyrl-CS"/>
        </w:rPr>
        <w:t>1.4.1. Границе Н</w:t>
      </w:r>
      <w:r w:rsidR="006E45FA" w:rsidRPr="00B2328C">
        <w:rPr>
          <w:lang w:val="sr-Cyrl-CS"/>
        </w:rPr>
        <w:t>П</w:t>
      </w:r>
      <w:r w:rsidRPr="00B2328C">
        <w:rPr>
          <w:lang w:val="sr-Cyrl-CS"/>
        </w:rPr>
        <w:t xml:space="preserve"> </w:t>
      </w:r>
      <w:r w:rsidRPr="00B2328C">
        <w:rPr>
          <w:rFonts w:eastAsia="Times New Roman"/>
          <w:szCs w:val="24"/>
          <w:lang w:val="sr-Cyrl-CS" w:eastAsia="sr-Latn-CS"/>
        </w:rPr>
        <w:t>„Ђердап</w:t>
      </w:r>
      <w:r w:rsidR="002F1705" w:rsidRPr="00B2328C">
        <w:rPr>
          <w:rFonts w:eastAsia="Times New Roman"/>
          <w:szCs w:val="24"/>
          <w:lang w:val="sr-Cyrl-CS" w:eastAsia="sr-Latn-CS"/>
        </w:rPr>
        <w:t>”</w:t>
      </w:r>
    </w:p>
    <w:p w14:paraId="6451F5BA" w14:textId="77777777" w:rsidR="00C278F5" w:rsidRPr="00B2328C" w:rsidRDefault="00C278F5" w:rsidP="000A4D41">
      <w:pPr>
        <w:ind w:firstLine="709"/>
        <w:rPr>
          <w:szCs w:val="24"/>
          <w:lang w:val="sr-Cyrl-CS"/>
        </w:rPr>
      </w:pPr>
    </w:p>
    <w:p w14:paraId="374CC221" w14:textId="4BD4B700" w:rsidR="007D5C65" w:rsidRPr="00B2328C" w:rsidRDefault="007D5C65" w:rsidP="000A4D41">
      <w:pPr>
        <w:ind w:firstLine="709"/>
        <w:rPr>
          <w:rFonts w:eastAsia="Times New Roman"/>
          <w:szCs w:val="24"/>
          <w:lang w:val="sr-Cyrl-CS" w:eastAsia="sr-Latn-CS"/>
        </w:rPr>
      </w:pPr>
      <w:r w:rsidRPr="00B2328C">
        <w:rPr>
          <w:rFonts w:eastAsia="Times New Roman"/>
          <w:szCs w:val="24"/>
          <w:lang w:val="sr-Cyrl-CS" w:eastAsia="sr-Latn-CS"/>
        </w:rPr>
        <w:t xml:space="preserve">Кључна целина за </w:t>
      </w:r>
      <w:r w:rsidR="006C1CA3" w:rsidRPr="00B2328C">
        <w:rPr>
          <w:rFonts w:eastAsia="Times New Roman"/>
          <w:szCs w:val="24"/>
          <w:lang w:val="sr-Cyrl-CS" w:eastAsia="sr-Latn-CS"/>
        </w:rPr>
        <w:t>утврђивање планских решења П</w:t>
      </w:r>
      <w:r w:rsidRPr="00B2328C">
        <w:rPr>
          <w:rFonts w:eastAsia="Times New Roman"/>
          <w:szCs w:val="24"/>
          <w:lang w:val="sr-Cyrl-CS" w:eastAsia="sr-Latn-CS"/>
        </w:rPr>
        <w:t>росторног плана су површине у обухвату НП „Ђердап</w:t>
      </w:r>
      <w:r w:rsidR="002F1705" w:rsidRPr="00B2328C">
        <w:rPr>
          <w:rFonts w:eastAsia="Times New Roman"/>
          <w:szCs w:val="24"/>
          <w:lang w:val="sr-Cyrl-CS" w:eastAsia="sr-Latn-CS"/>
        </w:rPr>
        <w:t>”</w:t>
      </w:r>
      <w:r w:rsidRPr="00B2328C">
        <w:rPr>
          <w:rFonts w:eastAsia="Times New Roman"/>
          <w:szCs w:val="24"/>
          <w:lang w:val="sr-Cyrl-CS" w:eastAsia="sr-Latn-CS"/>
        </w:rPr>
        <w:t xml:space="preserve"> са одговарајућим режимом заштите природе.</w:t>
      </w:r>
    </w:p>
    <w:p w14:paraId="16C04980" w14:textId="2641D159" w:rsidR="00273CF1" w:rsidRPr="00B2328C" w:rsidRDefault="00273CF1" w:rsidP="000A4D41">
      <w:pPr>
        <w:ind w:firstLine="709"/>
        <w:rPr>
          <w:rFonts w:eastAsia="Times New Roman"/>
          <w:szCs w:val="24"/>
          <w:lang w:val="sr-Cyrl-CS" w:eastAsia="sr-Latn-CS"/>
        </w:rPr>
      </w:pPr>
      <w:r w:rsidRPr="00B2328C">
        <w:rPr>
          <w:rFonts w:eastAsia="Times New Roman"/>
          <w:szCs w:val="24"/>
          <w:lang w:val="sr-Cyrl-CS" w:eastAsia="sr-Latn-CS"/>
        </w:rPr>
        <w:t>Подручје Н</w:t>
      </w:r>
      <w:r w:rsidR="00D352BA" w:rsidRPr="00B2328C">
        <w:rPr>
          <w:rFonts w:eastAsia="Times New Roman"/>
          <w:szCs w:val="24"/>
          <w:lang w:val="sr-Cyrl-CS" w:eastAsia="sr-Latn-CS"/>
        </w:rPr>
        <w:t>П</w:t>
      </w:r>
      <w:r w:rsidRPr="00B2328C">
        <w:rPr>
          <w:rFonts w:eastAsia="Times New Roman"/>
          <w:szCs w:val="24"/>
          <w:lang w:val="sr-Cyrl-CS" w:eastAsia="sr-Latn-CS"/>
        </w:rPr>
        <w:t xml:space="preserve"> „Ђердап</w:t>
      </w:r>
      <w:r w:rsidR="002F1705" w:rsidRPr="00B2328C">
        <w:rPr>
          <w:rFonts w:eastAsia="Times New Roman"/>
          <w:szCs w:val="24"/>
          <w:lang w:val="sr-Cyrl-CS" w:eastAsia="sr-Latn-CS"/>
        </w:rPr>
        <w:t>”</w:t>
      </w:r>
      <w:r w:rsidRPr="00B2328C">
        <w:rPr>
          <w:rFonts w:eastAsia="Times New Roman"/>
          <w:szCs w:val="24"/>
          <w:lang w:val="sr-Cyrl-CS" w:eastAsia="sr-Latn-CS"/>
        </w:rPr>
        <w:t xml:space="preserve"> простире се на територији општина Голубац, Мајданпек и Кладово, у</w:t>
      </w:r>
      <w:r w:rsidR="00774A4D" w:rsidRPr="00B2328C">
        <w:rPr>
          <w:rFonts w:eastAsia="Times New Roman"/>
          <w:szCs w:val="24"/>
          <w:lang w:val="sr-Cyrl-CS" w:eastAsia="sr-Latn-CS"/>
        </w:rPr>
        <w:t xml:space="preserve"> оквиру 17 </w:t>
      </w:r>
      <w:r w:rsidR="00280D1F" w:rsidRPr="00B2328C">
        <w:rPr>
          <w:rFonts w:eastAsia="Times New Roman"/>
          <w:szCs w:val="24"/>
          <w:lang w:val="sr-Cyrl-CS" w:eastAsia="sr-Latn-CS"/>
        </w:rPr>
        <w:t>КО</w:t>
      </w:r>
      <w:r w:rsidR="00774A4D" w:rsidRPr="00B2328C">
        <w:rPr>
          <w:rFonts w:eastAsia="Times New Roman"/>
          <w:szCs w:val="24"/>
          <w:lang w:val="sr-Cyrl-CS" w:eastAsia="sr-Latn-CS"/>
        </w:rPr>
        <w:t xml:space="preserve">: </w:t>
      </w:r>
      <w:r w:rsidRPr="00B2328C">
        <w:rPr>
          <w:rFonts w:eastAsia="Times New Roman"/>
          <w:szCs w:val="24"/>
          <w:lang w:val="sr-Cyrl-CS" w:eastAsia="sr-Latn-CS"/>
        </w:rPr>
        <w:t>Голубац, Брњица, Добра, Бољетин, Мајданпек, Доњи Милановац, Мосна, Тополница, Голубиње, Мироч, Петрово Село, Текија, Нови Сип, Давидовац, Манастирица, Кладушница и Подвршка.</w:t>
      </w:r>
    </w:p>
    <w:p w14:paraId="69D08159" w14:textId="77777777" w:rsidR="007D5C65" w:rsidRPr="00B2328C" w:rsidRDefault="007D5C65" w:rsidP="000A4D41">
      <w:pPr>
        <w:ind w:firstLine="709"/>
        <w:rPr>
          <w:rFonts w:eastAsia="Times New Roman"/>
          <w:szCs w:val="24"/>
          <w:lang w:val="sr-Cyrl-CS" w:eastAsia="sr-Latn-CS"/>
        </w:rPr>
      </w:pPr>
      <w:r w:rsidRPr="00B2328C">
        <w:rPr>
          <w:rFonts w:eastAsia="Times New Roman"/>
          <w:szCs w:val="24"/>
          <w:lang w:val="sr-Cyrl-CS" w:eastAsia="sr-Latn-CS"/>
        </w:rPr>
        <w:t xml:space="preserve">Законом о националним парковима утврђене су границе </w:t>
      </w:r>
      <w:r w:rsidR="00D352BA" w:rsidRPr="00B2328C">
        <w:rPr>
          <w:rFonts w:eastAsia="Times New Roman"/>
          <w:szCs w:val="24"/>
          <w:lang w:val="sr-Cyrl-CS" w:eastAsia="sr-Latn-CS"/>
        </w:rPr>
        <w:t>НП</w:t>
      </w:r>
      <w:r w:rsidRPr="00B2328C">
        <w:rPr>
          <w:rFonts w:eastAsia="Times New Roman"/>
          <w:szCs w:val="24"/>
          <w:lang w:val="sr-Cyrl-CS" w:eastAsia="sr-Latn-CS"/>
        </w:rPr>
        <w:t xml:space="preserve"> „Ђердап</w:t>
      </w:r>
      <w:r w:rsidR="002F1705" w:rsidRPr="00B2328C">
        <w:rPr>
          <w:rFonts w:eastAsia="Times New Roman"/>
          <w:szCs w:val="24"/>
          <w:lang w:val="sr-Cyrl-CS" w:eastAsia="sr-Latn-CS"/>
        </w:rPr>
        <w:t>”</w:t>
      </w:r>
      <w:r w:rsidRPr="00B2328C">
        <w:rPr>
          <w:rFonts w:eastAsia="Times New Roman"/>
          <w:szCs w:val="24"/>
          <w:lang w:val="sr-Cyrl-CS" w:eastAsia="sr-Latn-CS"/>
        </w:rPr>
        <w:t xml:space="preserve"> чији је опис следећи: Опис границе почиње од тромеђе кат. парц. бр. 772/4, 772/3 и 5862/1 (река Дунав) у КО Голубац. Одатле се граница протеже у правцу југа, сече пут Голубац-Доњи Милановац (кат. парц. бр. 5766) и наставља источном страном кат. парц. бр. 850/1, пролазећи међом са кат. парц. бр. 850/27, 850/25 и 850/26. Наставља јужном страном кат. парц. бр. 850/26 и сече пут кат. парц. бр. 5775. Иде у правцу југа путем кат. парц. бр. 5775 до тромеђе пута кат. парц. бр. 5775, 896 и 893 чијом међом наставља у правцу југа, а даље међом кат. парц. бр. 895 и 894. Граница излази на пут кат. парц. бр. 5773 кога сече и правом линијом сече кат. парц. бр. 883/1 у правцу пута кат. парц. бр. 5776. Наставља у правцу југоистока путем кат. парц. бр. 5767, пролазећи међом поред кат. парц. бр. 883/1, 3859, 3836, 4108, 4106, 5772, 4103, 4102, 4095, 4094, 4093, 4085, 4325, 4326, 4327, 4328, 4332/1, 4333, 4340, 4341, 4343, 4344, 4345, 4346, 4350, 4349, 4348, 4347, 4478, 4477, 4476, 4474, 4473, 4472, 4471, 4470, 4468, 4467, 4464, 4463, 4462, 4460, 4459, 4456/2, 4456/1, 4542, 4539, 4538/1, 4538/3 и 4537. Долази до пута кат. парц. бр. 5845 кога прати у правцу југоистока све до границе КО Голубац и КО Двориште. Одатле граница иде границом КО Голубац и КО Двориште, а затим границом КО Голубац и КО Кривача, КО Голубац и КО Раденка до тромеђе КО Голубац, КО Раденка и КО Брњица. У правцу истока, граница иде границом КО Брњица и КО Раденка, а затим КО Раденка и КО Добра, даље границом КО Добра и КО Волуја и долази до тромеђе КО Волуја, КО Добра и КО Бољетин. Граница одатле иде у правцу југа пратећи границу КО Волуја и Бољетин, а затим границу КО Волуја и КО Мајданпек до места званог „Испод Чока Фрасен</w:t>
      </w:r>
      <w:r w:rsidR="002F1705" w:rsidRPr="00B2328C">
        <w:rPr>
          <w:rFonts w:eastAsia="Times New Roman"/>
          <w:szCs w:val="24"/>
          <w:lang w:val="sr-Cyrl-CS" w:eastAsia="sr-Latn-CS"/>
        </w:rPr>
        <w:t>”</w:t>
      </w:r>
      <w:r w:rsidRPr="00B2328C">
        <w:rPr>
          <w:rFonts w:eastAsia="Times New Roman"/>
          <w:szCs w:val="24"/>
          <w:lang w:val="sr-Cyrl-CS" w:eastAsia="sr-Latn-CS"/>
        </w:rPr>
        <w:t>. Одатле граница иде у правцу истока кроз КО Мајданпек јужном страном ГЈ „Бољетинска река</w:t>
      </w:r>
      <w:r w:rsidR="002F1705" w:rsidRPr="00B2328C">
        <w:rPr>
          <w:rFonts w:eastAsia="Times New Roman"/>
          <w:szCs w:val="24"/>
          <w:lang w:val="sr-Cyrl-CS" w:eastAsia="sr-Latn-CS"/>
        </w:rPr>
        <w:t>”</w:t>
      </w:r>
      <w:r w:rsidRPr="00B2328C">
        <w:rPr>
          <w:rFonts w:eastAsia="Times New Roman"/>
          <w:szCs w:val="24"/>
          <w:lang w:val="sr-Cyrl-CS" w:eastAsia="sr-Latn-CS"/>
        </w:rPr>
        <w:t xml:space="preserve"> (сече кат. парц. бр. 562/1) до кат. парц. бр. 616 и северним странама кат. парц. бр. 603, 602, 599, 598 и 527 где излази на пут кат. парц. бр. 578 кога прати до места званог „Штацион Капетанска</w:t>
      </w:r>
      <w:r w:rsidR="002F1705" w:rsidRPr="00B2328C">
        <w:rPr>
          <w:rFonts w:eastAsia="Times New Roman"/>
          <w:szCs w:val="24"/>
          <w:lang w:val="sr-Cyrl-CS" w:eastAsia="sr-Latn-CS"/>
        </w:rPr>
        <w:t>”</w:t>
      </w:r>
      <w:r w:rsidRPr="00B2328C">
        <w:rPr>
          <w:rFonts w:eastAsia="Times New Roman"/>
          <w:szCs w:val="24"/>
          <w:lang w:val="sr-Cyrl-CS" w:eastAsia="sr-Latn-CS"/>
        </w:rPr>
        <w:t xml:space="preserve"> изостављајући кат. парц. бр. 691 излази на пут Мајданпек – Доњи Милановац кат. парц. бр. 1513 и пратећи њега долази до раскрснице са путем кат. парц. бр. 700 којим даље иде у правцу југа ка званом месту „Лишковац</w:t>
      </w:r>
      <w:r w:rsidR="002F1705" w:rsidRPr="00B2328C">
        <w:rPr>
          <w:rFonts w:eastAsia="Times New Roman"/>
          <w:szCs w:val="24"/>
          <w:lang w:val="sr-Cyrl-CS" w:eastAsia="sr-Latn-CS"/>
        </w:rPr>
        <w:t>”</w:t>
      </w:r>
      <w:r w:rsidRPr="00B2328C">
        <w:rPr>
          <w:rFonts w:eastAsia="Times New Roman"/>
          <w:szCs w:val="24"/>
          <w:lang w:val="sr-Cyrl-CS" w:eastAsia="sr-Latn-CS"/>
        </w:rPr>
        <w:t xml:space="preserve"> до званог места „Велики Шопот</w:t>
      </w:r>
      <w:r w:rsidR="002F1705" w:rsidRPr="00B2328C">
        <w:rPr>
          <w:rFonts w:eastAsia="Times New Roman"/>
          <w:szCs w:val="24"/>
          <w:lang w:val="sr-Cyrl-CS" w:eastAsia="sr-Latn-CS"/>
        </w:rPr>
        <w:t>”</w:t>
      </w:r>
      <w:r w:rsidRPr="00B2328C">
        <w:rPr>
          <w:rFonts w:eastAsia="Times New Roman"/>
          <w:szCs w:val="24"/>
          <w:lang w:val="sr-Cyrl-CS" w:eastAsia="sr-Latn-CS"/>
        </w:rPr>
        <w:t xml:space="preserve"> где излази на границу КО Рудна Глава и КО Мајданпек. Граница иде границом КО Мајданпек и КО Рудна Глава, затим КО Мајданпек и КО Тополница, даље КО Мосна и КО Тополница до места званог „Краку Петри</w:t>
      </w:r>
      <w:r w:rsidR="002F1705" w:rsidRPr="00B2328C">
        <w:rPr>
          <w:rFonts w:eastAsia="Times New Roman"/>
          <w:szCs w:val="24"/>
          <w:lang w:val="sr-Cyrl-CS" w:eastAsia="sr-Latn-CS"/>
        </w:rPr>
        <w:t>”</w:t>
      </w:r>
      <w:r w:rsidRPr="00B2328C">
        <w:rPr>
          <w:rFonts w:eastAsia="Times New Roman"/>
          <w:szCs w:val="24"/>
          <w:lang w:val="sr-Cyrl-CS" w:eastAsia="sr-Latn-CS"/>
        </w:rPr>
        <w:t>. Одатле граница иде кроз КО Тополницу у правцу места званог „Краку Трифеј</w:t>
      </w:r>
      <w:r w:rsidR="002F1705" w:rsidRPr="00B2328C">
        <w:rPr>
          <w:rFonts w:eastAsia="Times New Roman"/>
          <w:szCs w:val="24"/>
          <w:lang w:val="sr-Cyrl-CS" w:eastAsia="sr-Latn-CS"/>
        </w:rPr>
        <w:t>”</w:t>
      </w:r>
      <w:r w:rsidRPr="00B2328C">
        <w:rPr>
          <w:rFonts w:eastAsia="Times New Roman"/>
          <w:szCs w:val="24"/>
          <w:lang w:val="sr-Cyrl-CS" w:eastAsia="sr-Latn-CS"/>
        </w:rPr>
        <w:t xml:space="preserve"> од тромеђе кат. парц. бр. 216, 150 и потока Косовица (кат. парц. бр. 5086) међом кат. парц. бр. 150 и 216, 152 и 198, 199 и 151 до пута кат. парц. бр. 5098. Прати пут кат. парц. бр. 5098 у правцу истока до раскрснице са путем кат. парц. бр. 3427 којим наставља до тромеђе кат. парц. бр. 3428/2, 3428/4 </w:t>
      </w:r>
      <w:r w:rsidRPr="00B2328C">
        <w:rPr>
          <w:rFonts w:eastAsia="Times New Roman"/>
          <w:szCs w:val="24"/>
          <w:lang w:val="sr-Cyrl-CS" w:eastAsia="sr-Latn-CS"/>
        </w:rPr>
        <w:lastRenderedPageBreak/>
        <w:t>и пута 3427. Граница наставља међама кат. парц. бр. 3428/4 и 3428/2, 3428/4 и 1906/2, 1906/2 и 1913/1, 1906/2 и 1913/2, 1913/2 и 3444, 1913/2 и 3447/1, 1911/2 и 3451/1 и 1911/3 и 3452/1. Од тромеђе кат. парц. бр. 1911/3, 3452/1 и 5085/3 (Поречка река) сече Поречку реку у правцу тромеђе кат. парц. бр. 5085/3 (Поречка река), 1657/1 и потока Количан (кат. парц. бр. 1663). Иде даље међама кат. парц. бр. 1657/1 и 1660/2, 1657/1 и 1656/2, 1655/2 и 1656/2, 1656/1 и 1656/2, затим сече пут Доњи Милановац – Неготин кат. парц. бр. 5102/1 и наставља јужном страном кат. парц. бр. 1647/1, 1644 и 1643. Иде даље међама кат. парц. бр. 1601/4 и 3824/3, 1609 и 3837/2,1601/5 и 3814/1, 1601/5 и 3845, 1608 и 3845, 1606 и 3850, 3850 и 3856 и 3855 и 3856 где излази на пут 5105. Тим путем иде у правцу истока до КО Вратна, а даље наставља у правцу севера преко места званог „Циганско гробље</w:t>
      </w:r>
      <w:r w:rsidR="002F1705" w:rsidRPr="00B2328C">
        <w:rPr>
          <w:rFonts w:eastAsia="Times New Roman"/>
          <w:szCs w:val="24"/>
          <w:lang w:val="sr-Cyrl-CS" w:eastAsia="sr-Latn-CS"/>
        </w:rPr>
        <w:t>”</w:t>
      </w:r>
      <w:r w:rsidRPr="00B2328C">
        <w:rPr>
          <w:rFonts w:eastAsia="Times New Roman"/>
          <w:szCs w:val="24"/>
          <w:lang w:val="sr-Cyrl-CS" w:eastAsia="sr-Latn-CS"/>
        </w:rPr>
        <w:t xml:space="preserve"> границом КО Тополница и КО Вратна, затим границом KО Тополница и КО Уровица. Долази до КО Мосна и наставља у правцу север а границом КО Мосна и КО Уровица, а затим границом КО Мосна и КО Мироч, границом КО Голубиње и КО Мироч. Код места званог „Шупаљка</w:t>
      </w:r>
      <w:r w:rsidR="002F1705" w:rsidRPr="00B2328C">
        <w:rPr>
          <w:rFonts w:eastAsia="Times New Roman"/>
          <w:szCs w:val="24"/>
          <w:lang w:val="sr-Cyrl-CS" w:eastAsia="sr-Latn-CS"/>
        </w:rPr>
        <w:t>”</w:t>
      </w:r>
      <w:r w:rsidRPr="00B2328C">
        <w:rPr>
          <w:rFonts w:eastAsia="Times New Roman"/>
          <w:szCs w:val="24"/>
          <w:lang w:val="sr-Cyrl-CS" w:eastAsia="sr-Latn-CS"/>
        </w:rPr>
        <w:t xml:space="preserve"> се одваја од границе КО Голубиње и наставља кроз КО Мироч путем Доњи Милановац – </w:t>
      </w:r>
      <w:r w:rsidR="00903D07" w:rsidRPr="00B2328C">
        <w:rPr>
          <w:rFonts w:eastAsia="Times New Roman"/>
          <w:szCs w:val="24"/>
          <w:lang w:val="sr-Cyrl-CS" w:eastAsia="sr-Latn-CS"/>
        </w:rPr>
        <w:t xml:space="preserve">Брза </w:t>
      </w:r>
      <w:r w:rsidRPr="00B2328C">
        <w:rPr>
          <w:rFonts w:eastAsia="Times New Roman"/>
          <w:szCs w:val="24"/>
          <w:lang w:val="sr-Cyrl-CS" w:eastAsia="sr-Latn-CS"/>
        </w:rPr>
        <w:t>Паланка ка селу Мироч. Долази до села путем, а затим се одваја од пута на тромеђи кат. парц. бр. 869/2, 932/1, 932/17 и иде у правцу севера источном страном кат. парц. бр. 932/1 до границе са КО Голубиње коју прати до најсеверније тачке кат. парц. бр. 932/2, а затим прелази у КО Голубиње. У КО Голубиње граница иде у правцу пута кат. парц. бр. 5673 међом кат. парц. бр. 4170 и 4168, 4171 и 4169. Прати пут у правцу севера, пролази поред места званог „Бељевине</w:t>
      </w:r>
      <w:r w:rsidR="002F1705" w:rsidRPr="00B2328C">
        <w:rPr>
          <w:rFonts w:eastAsia="Times New Roman"/>
          <w:szCs w:val="24"/>
          <w:lang w:val="sr-Cyrl-CS" w:eastAsia="sr-Latn-CS"/>
        </w:rPr>
        <w:t>”</w:t>
      </w:r>
      <w:r w:rsidRPr="00B2328C">
        <w:rPr>
          <w:rFonts w:eastAsia="Times New Roman"/>
          <w:szCs w:val="24"/>
          <w:lang w:val="sr-Cyrl-CS" w:eastAsia="sr-Latn-CS"/>
        </w:rPr>
        <w:t xml:space="preserve"> све до места званог „Голубињска главица</w:t>
      </w:r>
      <w:r w:rsidR="002F1705" w:rsidRPr="00B2328C">
        <w:rPr>
          <w:rFonts w:eastAsia="Times New Roman"/>
          <w:szCs w:val="24"/>
          <w:lang w:val="sr-Cyrl-CS" w:eastAsia="sr-Latn-CS"/>
        </w:rPr>
        <w:t>”</w:t>
      </w:r>
      <w:r w:rsidRPr="00B2328C">
        <w:rPr>
          <w:rFonts w:eastAsia="Times New Roman"/>
          <w:szCs w:val="24"/>
          <w:lang w:val="sr-Cyrl-CS" w:eastAsia="sr-Latn-CS"/>
        </w:rPr>
        <w:t xml:space="preserve"> где граница под оштрим углом прелази на пут кат. парц. бр. 5645 обилазећи око кат. парц. бр. 3557. У правцу истока, а затим севера иде путем кат. парц. бр. 5645 до раскрснице са путем кат. парц. бр. 5658. Граница наставља путем кат. парц. бр. 5658 у правцу истока а затим се одваја путем кат. парц. бр. 5654, до пута кат. парц. бр. 5644 кога сече и наставља путем кат. парц. бр. 2020 до раскрснице са путем кат. парц. бр. 933 којим наставља до међе кат. парц. бр. 935 и 934 чијом међом иде у правцу северозапада. Граница даље наставља у правцу севера пратећи источну страну кат. парц. бр. 958 до места званог „Мали вис</w:t>
      </w:r>
      <w:r w:rsidR="002F1705" w:rsidRPr="00B2328C">
        <w:rPr>
          <w:rFonts w:eastAsia="Times New Roman"/>
          <w:szCs w:val="24"/>
          <w:lang w:val="sr-Cyrl-CS" w:eastAsia="sr-Latn-CS"/>
        </w:rPr>
        <w:t>”</w:t>
      </w:r>
      <w:r w:rsidRPr="00B2328C">
        <w:rPr>
          <w:rFonts w:eastAsia="Times New Roman"/>
          <w:szCs w:val="24"/>
          <w:lang w:val="sr-Cyrl-CS" w:eastAsia="sr-Latn-CS"/>
        </w:rPr>
        <w:t xml:space="preserve"> где долази до пута кат. парц. бр. 925 кога прати а затим путем кат. парц. бр. 5640 до кат. парц. бр. 3/1 где мења правац у северни и иде западном страном кат. парц. бр. 3/1 до пута кат. парц. бр. 907. Наставља у правцу севера западном страном кат. парц. бр. 3/1 до места званог „Каланфиров чукар</w:t>
      </w:r>
      <w:r w:rsidR="002F1705" w:rsidRPr="00B2328C">
        <w:rPr>
          <w:rFonts w:eastAsia="Times New Roman"/>
          <w:szCs w:val="24"/>
          <w:lang w:val="sr-Cyrl-CS" w:eastAsia="sr-Latn-CS"/>
        </w:rPr>
        <w:t>”</w:t>
      </w:r>
      <w:r w:rsidRPr="00B2328C">
        <w:rPr>
          <w:rFonts w:eastAsia="Times New Roman"/>
          <w:szCs w:val="24"/>
          <w:lang w:val="sr-Cyrl-CS" w:eastAsia="sr-Latn-CS"/>
        </w:rPr>
        <w:t xml:space="preserve"> где од тригонометра бр. 191 сече кат. парц. бр. 3/1 у правцу истока јужном страном ГЈ „Штрбачко корито</w:t>
      </w:r>
      <w:r w:rsidR="002F1705" w:rsidRPr="00B2328C">
        <w:rPr>
          <w:rFonts w:eastAsia="Times New Roman"/>
          <w:szCs w:val="24"/>
          <w:lang w:val="sr-Cyrl-CS" w:eastAsia="sr-Latn-CS"/>
        </w:rPr>
        <w:t>”</w:t>
      </w:r>
      <w:r w:rsidRPr="00B2328C">
        <w:rPr>
          <w:rFonts w:eastAsia="Times New Roman"/>
          <w:szCs w:val="24"/>
          <w:lang w:val="sr-Cyrl-CS" w:eastAsia="sr-Latn-CS"/>
        </w:rPr>
        <w:t xml:space="preserve"> до границе са КО Петрово Село. Наставља у правцу истока кроз КО Петрово село кроз локалитет „Штрбац</w:t>
      </w:r>
      <w:r w:rsidR="002F1705" w:rsidRPr="00B2328C">
        <w:rPr>
          <w:rFonts w:eastAsia="Times New Roman"/>
          <w:szCs w:val="24"/>
          <w:lang w:val="sr-Cyrl-CS" w:eastAsia="sr-Latn-CS"/>
        </w:rPr>
        <w:t>”</w:t>
      </w:r>
      <w:r w:rsidRPr="00B2328C">
        <w:rPr>
          <w:rFonts w:eastAsia="Times New Roman"/>
          <w:szCs w:val="24"/>
          <w:lang w:val="sr-Cyrl-CS" w:eastAsia="sr-Latn-CS"/>
        </w:rPr>
        <w:t xml:space="preserve"> пратећи јужну страну ГЈ „Штрбачко корито</w:t>
      </w:r>
      <w:r w:rsidR="002F1705" w:rsidRPr="00B2328C">
        <w:rPr>
          <w:rFonts w:eastAsia="Times New Roman"/>
          <w:szCs w:val="24"/>
          <w:lang w:val="sr-Cyrl-CS" w:eastAsia="sr-Latn-CS"/>
        </w:rPr>
        <w:t>”</w:t>
      </w:r>
      <w:r w:rsidRPr="00B2328C">
        <w:rPr>
          <w:rFonts w:eastAsia="Times New Roman"/>
          <w:szCs w:val="24"/>
          <w:lang w:val="sr-Cyrl-CS" w:eastAsia="sr-Latn-CS"/>
        </w:rPr>
        <w:t xml:space="preserve"> и сече кат. парц. бр. 978/1 до пута кат. парц. бр. 3432 који је и граница са КО Велика Каменица. Наставља том границом а затим границом КО Петрово село и КО Подвршка до међе кат. парц. бр. 269 и 481/2 у КО Подрвшка. У КО Подвршка граница обилази са унутрашње стране кат. парц. бр. 269 и поново излази на границу КО Подвршка и КО Петрово село којом иде до међе кат. парц. бр. 59 и 42. Одатле граница иде у правцу истока пролазећи међама кат. парц. бр. 59 и 42, 59 и 46, 46 и 47/1, 45 и 47/2, 45 и 47/3, 44 и 58 до међног камена бр. 1 одакле у правцу истока сече пут Петрово село-Кладово кат. парц. бр. 5479, и излази на границу КО Манастирица. Граница кроз КО Манастирицу пролази путем кат. парц. бр. 2158/2 до званог места „Калфа</w:t>
      </w:r>
      <w:r w:rsidR="002F1705" w:rsidRPr="00B2328C">
        <w:rPr>
          <w:rFonts w:eastAsia="Times New Roman"/>
          <w:szCs w:val="24"/>
          <w:lang w:val="sr-Cyrl-CS" w:eastAsia="sr-Latn-CS"/>
        </w:rPr>
        <w:t>”</w:t>
      </w:r>
      <w:r w:rsidRPr="00B2328C">
        <w:rPr>
          <w:rFonts w:eastAsia="Times New Roman"/>
          <w:szCs w:val="24"/>
          <w:lang w:val="sr-Cyrl-CS" w:eastAsia="sr-Latn-CS"/>
        </w:rPr>
        <w:t xml:space="preserve"> где се одваја од пута и пролази међом кат. парц. бр. 2 и 6, а затим 3 и 6 и излази на границу са КО Кладушница. Граница пролази кроз КО Кладушница путем кат. парц. бр. 4 и долази до КО Давидовац. Наставља путем кат. парц. бр. 1939 кроз КО Давидовац од којег се одваја на тромеђи кат. парц. бр. 1039, 1365 и пута кат. парц. бр. 1939. Од тромеђе граница иде у правцу севера а затим истока, пратећи источну, а затим јужну страну кат. парц. бр. 1039 до места званог „Кисељача</w:t>
      </w:r>
      <w:r w:rsidR="002F1705" w:rsidRPr="00B2328C">
        <w:rPr>
          <w:rFonts w:eastAsia="Times New Roman"/>
          <w:szCs w:val="24"/>
          <w:lang w:val="sr-Cyrl-CS" w:eastAsia="sr-Latn-CS"/>
        </w:rPr>
        <w:t>”</w:t>
      </w:r>
      <w:r w:rsidRPr="00B2328C">
        <w:rPr>
          <w:rFonts w:eastAsia="Times New Roman"/>
          <w:szCs w:val="24"/>
          <w:lang w:val="sr-Cyrl-CS" w:eastAsia="sr-Latn-CS"/>
        </w:rPr>
        <w:t xml:space="preserve">, односно тромеђе кат. парц. бр. 1039, 867/2 и 867/1. Граница се протеже југоисточно међом кат. парц. бр. 867/1 и 867/2, 867/1 и 869, 867/1 и 870, 867/1 и 866 и 868 и 866 до пута кат. парц. бр. 1935 којим иде у правцу истока до тромеђе кат. парц. бр. 518, 515/4 и пута кат. парц. бр. 1935. Даље иде југоисточном страном кат. парц. бр. 515/4, сече пут и обилази кат. парц. бр. 375 и 373 са северне стране и наставља границом КО Давидовац и КО Сип до кат. парц. бр. 1692 у КО Сип. Кроз КО Сип граница иде међом кат. парц. бр. 1692 и 1797, сече пут кат. парц. бр. 1627 од међе кат. парц. бр. 1797 и 1798 у правцу међе кат. парц. </w:t>
      </w:r>
      <w:r w:rsidRPr="00B2328C">
        <w:rPr>
          <w:rFonts w:eastAsia="Times New Roman"/>
          <w:szCs w:val="24"/>
          <w:lang w:val="sr-Cyrl-CS" w:eastAsia="sr-Latn-CS"/>
        </w:rPr>
        <w:lastRenderedPageBreak/>
        <w:t>бр. 1698 и 1693. Граница међом кат. парц. бр. 1697 и 1693, 1697 и 1695 долази до улице кат. парц. бр. 2122 коју сече од тромеђе улице кат. парц. бр. 2122, 1697 и 1697, у правцу тромеђе улице кат. парц. бр. 2122, 1728 и 1727/1. Од те тромеђе, правом линијом, граница сече кат. парц. бр. 1727/1 и магистрални пут Голубац-Кладово кат. парц. бр. 2121, у правцу тромеђе магистралног пута кат. парц. бр. 2121, 1609 и 1608. Граница иде југоисточно магистралним путем кат. парц. бр. 2121 све до пута кат. парц. бр. 1726 који представља и границу са КО Давидовац. Граница мења правац у северни и иде границом КО Давидовац до државне границе са Румунијом. Иде узводно Дунавом, пратећи државну границу све до почетне тачке описа границе.</w:t>
      </w:r>
    </w:p>
    <w:p w14:paraId="7EFF28F7" w14:textId="77777777" w:rsidR="007D5C65" w:rsidRPr="00B2328C" w:rsidRDefault="007D5C65" w:rsidP="000A4D41">
      <w:pPr>
        <w:ind w:firstLine="709"/>
        <w:rPr>
          <w:rFonts w:eastAsia="Times New Roman"/>
          <w:szCs w:val="24"/>
          <w:lang w:val="sr-Cyrl-CS" w:eastAsia="sr-Latn-CS"/>
        </w:rPr>
      </w:pPr>
      <w:r w:rsidRPr="00B2328C">
        <w:rPr>
          <w:rFonts w:eastAsia="Times New Roman"/>
          <w:szCs w:val="24"/>
          <w:lang w:val="sr-Cyrl-CS" w:eastAsia="sr-Latn-CS"/>
        </w:rPr>
        <w:t xml:space="preserve">У случају неслагања границе </w:t>
      </w:r>
      <w:r w:rsidR="00D352BA" w:rsidRPr="00B2328C">
        <w:rPr>
          <w:rFonts w:eastAsia="Times New Roman"/>
          <w:szCs w:val="24"/>
          <w:lang w:val="sr-Cyrl-CS" w:eastAsia="sr-Latn-CS"/>
        </w:rPr>
        <w:t>НП</w:t>
      </w:r>
      <w:r w:rsidRPr="00B2328C">
        <w:rPr>
          <w:rFonts w:eastAsia="Times New Roman"/>
          <w:szCs w:val="24"/>
          <w:lang w:val="sr-Cyrl-CS" w:eastAsia="sr-Latn-CS"/>
        </w:rPr>
        <w:t xml:space="preserve"> „Ђердап</w:t>
      </w:r>
      <w:r w:rsidR="002F1705" w:rsidRPr="00B2328C">
        <w:rPr>
          <w:rFonts w:eastAsia="Times New Roman"/>
          <w:szCs w:val="24"/>
          <w:lang w:val="sr-Cyrl-CS" w:eastAsia="sr-Latn-CS"/>
        </w:rPr>
        <w:t>”</w:t>
      </w:r>
      <w:r w:rsidRPr="00B2328C">
        <w:rPr>
          <w:rFonts w:eastAsia="Times New Roman"/>
          <w:szCs w:val="24"/>
          <w:lang w:val="sr-Cyrl-CS" w:eastAsia="sr-Latn-CS"/>
        </w:rPr>
        <w:t xml:space="preserve"> приказане на рефералним картама и описа датог у текстуалном делу Просторног плана, меродаван је и примењује се опис границе </w:t>
      </w:r>
      <w:r w:rsidR="00D352BA" w:rsidRPr="00B2328C">
        <w:rPr>
          <w:rFonts w:eastAsia="Times New Roman"/>
          <w:szCs w:val="24"/>
          <w:lang w:val="sr-Cyrl-CS" w:eastAsia="sr-Latn-CS"/>
        </w:rPr>
        <w:t xml:space="preserve">НП </w:t>
      </w:r>
      <w:r w:rsidRPr="00B2328C">
        <w:rPr>
          <w:rFonts w:eastAsia="Times New Roman"/>
          <w:szCs w:val="24"/>
          <w:lang w:val="sr-Cyrl-CS" w:eastAsia="sr-Latn-CS"/>
        </w:rPr>
        <w:t xml:space="preserve"> „Ђердап</w:t>
      </w:r>
      <w:r w:rsidR="002F1705" w:rsidRPr="00B2328C">
        <w:rPr>
          <w:rFonts w:eastAsia="Times New Roman"/>
          <w:szCs w:val="24"/>
          <w:lang w:val="sr-Cyrl-CS" w:eastAsia="sr-Latn-CS"/>
        </w:rPr>
        <w:t>”</w:t>
      </w:r>
      <w:r w:rsidRPr="00B2328C">
        <w:rPr>
          <w:rFonts w:eastAsia="Times New Roman"/>
          <w:szCs w:val="24"/>
          <w:lang w:val="sr-Cyrl-CS" w:eastAsia="sr-Latn-CS"/>
        </w:rPr>
        <w:t xml:space="preserve"> дат у текстуалном делу Просторног плана који је преузет из Закона о националним парковима. Овим </w:t>
      </w:r>
      <w:r w:rsidR="00125F57" w:rsidRPr="00B2328C">
        <w:rPr>
          <w:rFonts w:eastAsia="Times New Roman"/>
          <w:szCs w:val="24"/>
          <w:lang w:val="sr-Cyrl-CS" w:eastAsia="sr-Latn-CS"/>
        </w:rPr>
        <w:t>з</w:t>
      </w:r>
      <w:r w:rsidRPr="00B2328C">
        <w:rPr>
          <w:rFonts w:eastAsia="Times New Roman"/>
          <w:szCs w:val="24"/>
          <w:lang w:val="sr-Cyrl-CS" w:eastAsia="sr-Latn-CS"/>
        </w:rPr>
        <w:t>аконом су утврђене и границе површина са режимом заштите I и II степена.</w:t>
      </w:r>
    </w:p>
    <w:p w14:paraId="1DD392AE" w14:textId="77777777" w:rsidR="00B714B1" w:rsidRPr="00B2328C" w:rsidRDefault="00B714B1" w:rsidP="000A4D41">
      <w:pPr>
        <w:ind w:firstLine="709"/>
        <w:rPr>
          <w:rFonts w:eastAsia="Times New Roman"/>
          <w:szCs w:val="24"/>
          <w:lang w:val="sr-Cyrl-CS" w:eastAsia="sr-Latn-CS"/>
        </w:rPr>
      </w:pPr>
    </w:p>
    <w:p w14:paraId="58AED5EE" w14:textId="77777777" w:rsidR="006F4B7A" w:rsidRPr="00B2328C" w:rsidRDefault="006F4B7A" w:rsidP="000A4D41">
      <w:pPr>
        <w:pStyle w:val="Heading3"/>
        <w:rPr>
          <w:b w:val="0"/>
          <w:lang w:val="sr-Cyrl-CS"/>
        </w:rPr>
      </w:pPr>
      <w:bookmarkStart w:id="7" w:name="_Toc74815334"/>
      <w:bookmarkStart w:id="8" w:name="_Toc97031574"/>
      <w:r w:rsidRPr="00B2328C">
        <w:rPr>
          <w:b w:val="0"/>
          <w:lang w:val="sr-Cyrl-CS"/>
        </w:rPr>
        <w:t>Површине са режимом заштите I степена</w:t>
      </w:r>
      <w:bookmarkEnd w:id="7"/>
      <w:bookmarkEnd w:id="8"/>
    </w:p>
    <w:p w14:paraId="4651F88E" w14:textId="77777777" w:rsidR="006F4B7A" w:rsidRPr="00B2328C" w:rsidRDefault="006F4B7A" w:rsidP="000A4D41">
      <w:pPr>
        <w:rPr>
          <w:lang w:val="sr-Cyrl-CS"/>
        </w:rPr>
      </w:pPr>
    </w:p>
    <w:p w14:paraId="51B94B68" w14:textId="77777777" w:rsidR="006F4B7A" w:rsidRPr="00B2328C" w:rsidRDefault="006F4B7A" w:rsidP="000A4D41">
      <w:pPr>
        <w:ind w:firstLine="720"/>
        <w:rPr>
          <w:lang w:val="sr-Cyrl-CS"/>
        </w:rPr>
      </w:pPr>
      <w:r w:rsidRPr="00B2328C">
        <w:rPr>
          <w:lang w:val="sr-Cyrl-CS"/>
        </w:rPr>
        <w:t xml:space="preserve">Укупна површина са режимом заштите I степена износи око 5.106,27 ha, односно 8,01% од укупне површине </w:t>
      </w:r>
      <w:r w:rsidR="00D352BA" w:rsidRPr="00B2328C">
        <w:rPr>
          <w:lang w:val="sr-Cyrl-CS"/>
        </w:rPr>
        <w:t xml:space="preserve">НП </w:t>
      </w:r>
      <w:r w:rsidR="00D352BA" w:rsidRPr="00B2328C">
        <w:rPr>
          <w:rFonts w:eastAsia="Times New Roman"/>
          <w:szCs w:val="24"/>
          <w:lang w:val="sr-Cyrl-CS" w:eastAsia="sr-Latn-CS"/>
        </w:rPr>
        <w:t>„Ђердап”</w:t>
      </w:r>
      <w:r w:rsidRPr="00B2328C">
        <w:rPr>
          <w:lang w:val="sr-Cyrl-CS"/>
        </w:rPr>
        <w:t xml:space="preserve"> и састоји се од 14 просторних </w:t>
      </w:r>
      <w:r w:rsidR="00A81F25" w:rsidRPr="00B2328C">
        <w:rPr>
          <w:lang w:val="sr-Cyrl-CS"/>
        </w:rPr>
        <w:t xml:space="preserve">јединица </w:t>
      </w:r>
      <w:r w:rsidR="00752431" w:rsidRPr="00B2328C">
        <w:rPr>
          <w:lang w:val="sr-Cyrl-CS"/>
        </w:rPr>
        <w:t xml:space="preserve">- локалитета </w:t>
      </w:r>
      <w:r w:rsidR="00A81F25" w:rsidRPr="00B2328C">
        <w:rPr>
          <w:lang w:val="sr-Cyrl-CS"/>
        </w:rPr>
        <w:t xml:space="preserve">(према Закону о </w:t>
      </w:r>
      <w:r w:rsidR="00125F57" w:rsidRPr="00B2328C">
        <w:rPr>
          <w:lang w:val="sr-Cyrl-CS"/>
        </w:rPr>
        <w:t>националним парковима</w:t>
      </w:r>
      <w:r w:rsidR="00A81F25" w:rsidRPr="00B2328C">
        <w:rPr>
          <w:lang w:val="sr-Cyrl-CS"/>
        </w:rPr>
        <w:t>)</w:t>
      </w:r>
      <w:r w:rsidRPr="00B2328C">
        <w:rPr>
          <w:lang w:val="sr-Cyrl-CS"/>
        </w:rPr>
        <w:t>:</w:t>
      </w:r>
    </w:p>
    <w:p w14:paraId="4C8EBD3B" w14:textId="77777777" w:rsidR="006F4B7A" w:rsidRPr="00B2328C" w:rsidRDefault="006F4B7A" w:rsidP="000A4D41">
      <w:pPr>
        <w:pStyle w:val="ListParagraph"/>
        <w:numPr>
          <w:ilvl w:val="0"/>
          <w:numId w:val="20"/>
        </w:numPr>
        <w:tabs>
          <w:tab w:val="left" w:pos="1134"/>
        </w:tabs>
        <w:ind w:left="0" w:firstLine="851"/>
        <w:contextualSpacing w:val="0"/>
        <w:jc w:val="both"/>
        <w:rPr>
          <w:lang w:val="sr-Cyrl-CS"/>
        </w:rPr>
      </w:pPr>
      <w:r w:rsidRPr="00B2328C">
        <w:rPr>
          <w:lang w:val="sr-Cyrl-CS"/>
        </w:rPr>
        <w:t>1.1. Локалитет „Голубачки град</w:t>
      </w:r>
      <w:r w:rsidR="002F1705" w:rsidRPr="00B2328C">
        <w:rPr>
          <w:lang w:val="sr-Cyrl-CS"/>
        </w:rPr>
        <w:t>”</w:t>
      </w:r>
      <w:r w:rsidRPr="00B2328C">
        <w:rPr>
          <w:lang w:val="sr-Cyrl-CS"/>
        </w:rPr>
        <w:t>, површине 86,86 ha, се налази на територији Oпштине Голубац, КО Голубац и обухвата одељења: део 96а, 96б, 96ц и део 96д ГЈ „Чезава</w:t>
      </w:r>
      <w:r w:rsidR="002F1705" w:rsidRPr="00B2328C">
        <w:rPr>
          <w:lang w:val="sr-Cyrl-CS"/>
        </w:rPr>
        <w:t>”</w:t>
      </w:r>
      <w:r w:rsidRPr="00B2328C">
        <w:rPr>
          <w:lang w:val="sr-Cyrl-CS"/>
        </w:rPr>
        <w:t>. Опис границе локалитета почиње у КО Голубац, од источне тачке кат. парц. бр. 112/4, односно Стари град Голубац. Граница иде путем кат. парц. бр. 5766/3 Велико Градиште – Доњи Милановац, и одваја се од њега међом кат. парц. бр. 770 и 769/1. Даље иде међом кат. парц. бр. 771/1 источно, и мења правац у јужни пратећи источну страну кат. парц. бр. 764. Обилази са северне стране кат. парц. бр. 763/1, затим 746 и долази до пута кат. парц. бр. 5770. Иде у правцу југа путем, а затим га сече под правим углом и излази на међу кат. парц. бр. 640/39 и 640/1. Граница даље наставља пратећи међу кат. парц. бр. 640/1 и следећих кат. парц. бр. 640/29, 649/28, 640/34, 640/33, 640/32, 640/25, 640/23, 640/22, 640/21, 640/20, 640/19, 640/30, 640/26, 640/24 и 640/8. Поново излази на пут Велико Градиште-Доњи Милановац кога прати до тромеђе пута, кат. парц. бр. 640/2 и 640/40. Наставља у правцу југа, а затим запада, пратећи међу кат. парц. бр. 640/2 са источне, а затим јужне стране. Граница задржава правац запада и пролази јужном страном кат. парц. бр. 640/1 и 745/1, долази до пута кат. парц. бр. 5769/1, сече га и мења правац у северозападни, крећући се западном страном кат. парц. бр. 744. Даље прати међе кат. парц. бр. 763/1 и 761, 763/1 и 762/1, 771/3 и 762/1, а затим међом кат. парц. бр. 771/1 пролази са западне стране кат. парц. бр. 762/1, 761, 760, 759 и 758. Граница даље сече пут кат. парц. бр. 5769/1, обухвата целу кат. парц. бр. 774, поново сече пут кат. парц. бр. 5769/1 и наставља у правцу запада кат. парц. бр. 771/1 до места званог „Ливазујка</w:t>
      </w:r>
      <w:r w:rsidR="002F1705" w:rsidRPr="00B2328C">
        <w:rPr>
          <w:lang w:val="sr-Cyrl-CS"/>
        </w:rPr>
        <w:t>”</w:t>
      </w:r>
      <w:r w:rsidRPr="00B2328C">
        <w:rPr>
          <w:lang w:val="sr-Cyrl-CS"/>
        </w:rPr>
        <w:t>. Даље граница обухвата целу кат. парц. бр. 851/1, затим пресеца пут кат. парц. бр. 5769/1 и прати међу кат. парц. бр. 771/1 и 771/2, а затим 772/1 и 771/1 долази до почетне тачке описа.</w:t>
      </w:r>
    </w:p>
    <w:p w14:paraId="1AFE6238" w14:textId="77777777" w:rsidR="006F4B7A" w:rsidRPr="00B2328C" w:rsidRDefault="006F4B7A" w:rsidP="000A4D41">
      <w:pPr>
        <w:pStyle w:val="ListParagraph"/>
        <w:numPr>
          <w:ilvl w:val="0"/>
          <w:numId w:val="20"/>
        </w:numPr>
        <w:tabs>
          <w:tab w:val="left" w:pos="1134"/>
        </w:tabs>
        <w:ind w:left="0" w:firstLine="851"/>
        <w:contextualSpacing w:val="0"/>
        <w:jc w:val="both"/>
        <w:rPr>
          <w:lang w:val="sr-Cyrl-CS"/>
        </w:rPr>
      </w:pPr>
      <w:r w:rsidRPr="00B2328C">
        <w:rPr>
          <w:lang w:val="sr-Cyrl-CS"/>
        </w:rPr>
        <w:t>1.2. Локалитет „Бојана</w:t>
      </w:r>
      <w:r w:rsidR="002F1705" w:rsidRPr="00B2328C">
        <w:rPr>
          <w:lang w:val="sr-Cyrl-CS"/>
        </w:rPr>
        <w:t>”</w:t>
      </w:r>
      <w:r w:rsidRPr="00B2328C">
        <w:rPr>
          <w:lang w:val="sr-Cyrl-CS"/>
        </w:rPr>
        <w:t>, површине 98,14 ha, се налази на територији Oпштине Голубац, КО Голубац и обухвата одељења 90а, 90б, 90ц, 90д, 91и, 91ј, 94а, 94д, део 94ц, 95а, 95б, 95ц и 95д у ГЈ „Чезава</w:t>
      </w:r>
      <w:r w:rsidR="002F1705" w:rsidRPr="00B2328C">
        <w:rPr>
          <w:lang w:val="sr-Cyrl-CS"/>
        </w:rPr>
        <w:t>”</w:t>
      </w:r>
      <w:r w:rsidRPr="00B2328C">
        <w:rPr>
          <w:lang w:val="sr-Cyrl-CS"/>
        </w:rPr>
        <w:t>. Опис границе локалитета почиње на тромеђи пута кат. парц. бр. 5766/3 Велико Градиште – Доњи Милановац и кат. парц. бр. 609/2 и 609/39. Од почетне тачке граница иде у правцу југозапада пратећи међу кат. парц. бр. 609/2, 609/39 и 609/5, долази до кат. парц. бр. 680, и наставља у правцу југа међом кат. парц. бр. 609/5, а затим 609/1 до тромеђе кат. парц. бр. 609/1, 3974 и 3975. На тромеђи граница иде кроз кат. парц. бр. 609/1 и 609/40 границама одељења 95д, 95а, 90а, 91и, 94а, 94д, 91ј, 90б и 90ц ГЈ „Чезава</w:t>
      </w:r>
      <w:r w:rsidR="002F1705" w:rsidRPr="00B2328C">
        <w:rPr>
          <w:lang w:val="sr-Cyrl-CS"/>
        </w:rPr>
        <w:t>”</w:t>
      </w:r>
      <w:r w:rsidRPr="00B2328C">
        <w:rPr>
          <w:lang w:val="sr-Cyrl-CS"/>
        </w:rPr>
        <w:t xml:space="preserve"> и излази на пут Велико Градиште – Доњи Милановац којег прати у правцу северозапада, одваја се пратећи међе кат. парц. бр. 609/38, 619/1, 620 и 617/1, остављајући их ван режима заштите I степена. Граница у правцу југа иде путем кат. парц. бр. 5768, сече га под правим углом и излази на најјужнију тачку кат. парц. бр. 609/26. Наставља западном страном кат. парц. бр. 609/26, </w:t>
      </w:r>
      <w:r w:rsidRPr="00B2328C">
        <w:rPr>
          <w:lang w:val="sr-Cyrl-CS"/>
        </w:rPr>
        <w:lastRenderedPageBreak/>
        <w:t>609/25, 609/17 и 609/15 до тромеђе кат. парц. бр. 609/15, 609/14 и 609/1. Од тромеђе граница иде западно, сече кат. парц. бр. 609/1 и прати јужну страну кат. парц. бр. 609/12, 609/11, 609/10, 609/9, 609/16 и 609/24, обилази око кат. парц. бр. 609/3 и долази до пута кат. парц. бр. 609/4 кога прати до кат. парц. бр. 609/18. Граница прати западну страну кат. парц. бр. 609/18, најкраћим путем долази до кат. парц. бр. 609/31 коју обилази и наставља у правцу североистока северном страном кат. парц. бр. 609/31, 609/30, 609/29, 609/28, 609/27, 609/22, 609/23 и 609/33. Граница излази на пут Велико Градиште – Доњи Милановац и прати га, у правцу северозапада до почетне тачке описа. Ван режима заштите I степена налазе се кат. парцеле на потесу „Ливадица</w:t>
      </w:r>
      <w:r w:rsidR="002F1705" w:rsidRPr="00B2328C">
        <w:rPr>
          <w:lang w:val="sr-Cyrl-CS"/>
        </w:rPr>
        <w:t>”</w:t>
      </w:r>
      <w:r w:rsidRPr="00B2328C">
        <w:rPr>
          <w:lang w:val="sr-Cyrl-CS"/>
        </w:rPr>
        <w:t>. Граница је дефинисана међом кат. парц. бр. 609/1 и следећих кат. парцела бр. 623, 627, 628, 629, 630, 638, 639, 4621, 636, 4624, 4627, 4628, 4633, 633, 621, 622, 625, дела пута 5768 и 624.</w:t>
      </w:r>
    </w:p>
    <w:p w14:paraId="2C0AB365" w14:textId="77777777"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1.3. Локалитет „Клисура реке Брњице</w:t>
      </w:r>
      <w:r w:rsidR="002F1705" w:rsidRPr="00B2328C">
        <w:rPr>
          <w:lang w:val="sr-Cyrl-CS"/>
        </w:rPr>
        <w:t>”</w:t>
      </w:r>
      <w:r w:rsidRPr="00B2328C">
        <w:rPr>
          <w:lang w:val="sr-Cyrl-CS"/>
        </w:rPr>
        <w:t>, површине 693,74 ha, се налази у општини Голубац, а по шумској подели улази у састав ГЈ „Чезава</w:t>
      </w:r>
      <w:r w:rsidR="002F1705" w:rsidRPr="00B2328C">
        <w:rPr>
          <w:lang w:val="sr-Cyrl-CS"/>
        </w:rPr>
        <w:t>”</w:t>
      </w:r>
      <w:r w:rsidRPr="00B2328C">
        <w:rPr>
          <w:lang w:val="sr-Cyrl-CS"/>
        </w:rPr>
        <w:t xml:space="preserve"> и обухвата одељења 71, 76, 77, 78, 79, 80, 81, 82, део 83а, 83б, 83/1, 83/2, 84а, 84б, 84ц и 84д. Опис границе локалитета почиње на тромеђи КО Двориште, КО Голубац и пута кат. парц. бр. 5847 (КО Голубац). Граница прати спољну границу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односно, границу КО Голубац и КО Двориште, КО Кривача и КО Раденка до међног камена бр. 11, кат. парц. бр. 1 у КО Раденка. Одатле граница иде у правцу запада, сече кат. парц. бр. 4717 (КО Голубац) границама одељења 78, 77, 76 и 71 ГЈ „Чезава</w:t>
      </w:r>
      <w:r w:rsidR="002F1705" w:rsidRPr="00B2328C">
        <w:rPr>
          <w:lang w:val="sr-Cyrl-CS"/>
        </w:rPr>
        <w:t>”</w:t>
      </w:r>
      <w:r w:rsidRPr="00B2328C">
        <w:rPr>
          <w:lang w:val="sr-Cyrl-CS"/>
        </w:rPr>
        <w:t xml:space="preserve"> и долази до границе КО Голубац и КО Брњица, прати је у правцу севера до пута кат. парц. бр. 5847. Прати пут кат. парц. бр. 5847 у правцу запада и долази до почетне тачке описа.</w:t>
      </w:r>
    </w:p>
    <w:p w14:paraId="3190F43F" w14:textId="77777777"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1.4. Локалитет „Татарски вис</w:t>
      </w:r>
      <w:r w:rsidR="002F1705" w:rsidRPr="00B2328C">
        <w:rPr>
          <w:lang w:val="sr-Cyrl-CS"/>
        </w:rPr>
        <w:t>”</w:t>
      </w:r>
      <w:r w:rsidRPr="00B2328C">
        <w:rPr>
          <w:lang w:val="sr-Cyrl-CS"/>
        </w:rPr>
        <w:t xml:space="preserve"> , површине 34,01 ha, се налази у општини Голубац, а према шумској подели се налази у ГЈ „Лева река</w:t>
      </w:r>
      <w:r w:rsidR="002F1705" w:rsidRPr="00B2328C">
        <w:rPr>
          <w:lang w:val="sr-Cyrl-CS"/>
        </w:rPr>
        <w:t>”</w:t>
      </w:r>
      <w:r w:rsidRPr="00B2328C">
        <w:rPr>
          <w:lang w:val="sr-Cyrl-CS"/>
        </w:rPr>
        <w:t>, обухватајући одељења 51ц, 51д, 52б, 53б, 54б, 54ц и 54д и обухвата део кат. парц. бр. 3880, КО Добра. Опис границе локалитета почиње на тромеђи КО Добра, КО Дубока и КО Бољетин. Граница од почетне тачке иде североисточно, границом КО Добра и КО Бољетин, а затим сече кат. парц. бр. 3880 пролазећи границом одељења 51ц, 51д, 52б, 53б, 54б, 54ц и 54д ГЈ „Лева река</w:t>
      </w:r>
      <w:r w:rsidR="002F1705" w:rsidRPr="00B2328C">
        <w:rPr>
          <w:lang w:val="sr-Cyrl-CS"/>
        </w:rPr>
        <w:t>”</w:t>
      </w:r>
      <w:r w:rsidRPr="00B2328C">
        <w:rPr>
          <w:lang w:val="sr-Cyrl-CS"/>
        </w:rPr>
        <w:t xml:space="preserve"> и долази до спољне границе </w:t>
      </w:r>
      <w:r w:rsidR="00D352BA" w:rsidRPr="00B2328C">
        <w:rPr>
          <w:lang w:val="sr-Cyrl-CS"/>
        </w:rPr>
        <w:t>НП</w:t>
      </w:r>
      <w:r w:rsidRPr="00B2328C">
        <w:rPr>
          <w:lang w:val="sr-Cyrl-CS"/>
        </w:rPr>
        <w:t xml:space="preserve"> „Ђердап</w:t>
      </w:r>
      <w:r w:rsidR="002F1705" w:rsidRPr="00B2328C">
        <w:rPr>
          <w:lang w:val="sr-Cyrl-CS"/>
        </w:rPr>
        <w:t>”</w:t>
      </w:r>
      <w:r w:rsidRPr="00B2328C">
        <w:rPr>
          <w:lang w:val="sr-Cyrl-CS"/>
        </w:rPr>
        <w:t>, односно КО Добра и КО Дубока, коју прати до почетне тачке описа.</w:t>
      </w:r>
    </w:p>
    <w:p w14:paraId="20F6E476" w14:textId="76229BAB"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1.5. Локалитет „Шомрда</w:t>
      </w:r>
      <w:r w:rsidR="002F1705" w:rsidRPr="00B2328C">
        <w:rPr>
          <w:lang w:val="sr-Cyrl-CS"/>
        </w:rPr>
        <w:t>”</w:t>
      </w:r>
      <w:r w:rsidRPr="00B2328C">
        <w:rPr>
          <w:lang w:val="sr-Cyrl-CS"/>
        </w:rPr>
        <w:t>, површине 20,34 ha, се налази у општини Мајданпек и обухвата део катастарске парцеле</w:t>
      </w:r>
      <w:r w:rsidR="00280D1F" w:rsidRPr="00B2328C">
        <w:rPr>
          <w:lang w:val="sr-Cyrl-CS"/>
        </w:rPr>
        <w:t xml:space="preserve"> (у даљем тексту: кат. парц.) број</w:t>
      </w:r>
      <w:r w:rsidRPr="00B2328C">
        <w:rPr>
          <w:lang w:val="sr-Cyrl-CS"/>
        </w:rPr>
        <w:t xml:space="preserve"> 710, КО Бољетин. Налази се унутар истоимене природне предеоне целине и обухвата одељење 128 ГЈ „Бољетинска река</w:t>
      </w:r>
      <w:r w:rsidR="002F1705" w:rsidRPr="00B2328C">
        <w:rPr>
          <w:lang w:val="sr-Cyrl-CS"/>
        </w:rPr>
        <w:t>”</w:t>
      </w:r>
      <w:r w:rsidRPr="00B2328C">
        <w:rPr>
          <w:lang w:val="sr-Cyrl-CS"/>
        </w:rPr>
        <w:t>. Граница локалитета се поклапа са спољном границом одељења 128 ГЈ „Бољетинска река</w:t>
      </w:r>
      <w:r w:rsidR="002F1705" w:rsidRPr="00B2328C">
        <w:rPr>
          <w:lang w:val="sr-Cyrl-CS"/>
        </w:rPr>
        <w:t>”</w:t>
      </w:r>
      <w:r w:rsidRPr="00B2328C">
        <w:rPr>
          <w:lang w:val="sr-Cyrl-CS"/>
        </w:rPr>
        <w:t>.</w:t>
      </w:r>
    </w:p>
    <w:p w14:paraId="3AA758F6" w14:textId="128D043F"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1.6. Локалитет „Тилва Тома</w:t>
      </w:r>
      <w:r w:rsidR="002F1705" w:rsidRPr="00B2328C">
        <w:rPr>
          <w:lang w:val="sr-Cyrl-CS"/>
        </w:rPr>
        <w:t>”</w:t>
      </w:r>
      <w:r w:rsidRPr="00B2328C">
        <w:rPr>
          <w:lang w:val="sr-Cyrl-CS"/>
        </w:rPr>
        <w:t>, површине 231,90 ha, се налази у општини Мајданпек, а по шумској подели локалитет улази у састав ГЈ „Бољетинска река</w:t>
      </w:r>
      <w:r w:rsidR="002F1705" w:rsidRPr="00B2328C">
        <w:rPr>
          <w:lang w:val="sr-Cyrl-CS"/>
        </w:rPr>
        <w:t>”</w:t>
      </w:r>
      <w:r w:rsidRPr="00B2328C">
        <w:rPr>
          <w:lang w:val="sr-Cyrl-CS"/>
        </w:rPr>
        <w:t xml:space="preserve"> и обухвата одељења 82, 83, 84, 85, 86, 87, 88 и 89, а обухвата део кат</w:t>
      </w:r>
      <w:r w:rsidR="00280D1F" w:rsidRPr="00B2328C">
        <w:rPr>
          <w:lang w:val="sr-Cyrl-CS"/>
        </w:rPr>
        <w:t>.</w:t>
      </w:r>
      <w:r w:rsidRPr="00B2328C">
        <w:rPr>
          <w:lang w:val="sr-Cyrl-CS"/>
        </w:rPr>
        <w:t xml:space="preserve"> парц</w:t>
      </w:r>
      <w:r w:rsidR="00280D1F" w:rsidRPr="00B2328C">
        <w:rPr>
          <w:lang w:val="sr-Cyrl-CS"/>
        </w:rPr>
        <w:t>.</w:t>
      </w:r>
      <w:r w:rsidRPr="00B2328C">
        <w:rPr>
          <w:lang w:val="sr-Cyrl-CS"/>
        </w:rPr>
        <w:t xml:space="preserve"> бр</w:t>
      </w:r>
      <w:r w:rsidR="00280D1F" w:rsidRPr="00B2328C">
        <w:rPr>
          <w:lang w:val="sr-Cyrl-CS"/>
        </w:rPr>
        <w:t>ој</w:t>
      </w:r>
      <w:r w:rsidRPr="00B2328C">
        <w:rPr>
          <w:lang w:val="sr-Cyrl-CS"/>
        </w:rPr>
        <w:t xml:space="preserve"> 562/1, КО Мајданпек. Опис границе локалитета почиње на спољној граници </w:t>
      </w:r>
      <w:r w:rsidR="00D352BA" w:rsidRPr="00B2328C">
        <w:rPr>
          <w:lang w:val="sr-Cyrl-CS"/>
        </w:rPr>
        <w:t>НП</w:t>
      </w:r>
      <w:r w:rsidRPr="00B2328C">
        <w:rPr>
          <w:lang w:val="sr-Cyrl-CS"/>
        </w:rPr>
        <w:t xml:space="preserve"> „Ђердап</w:t>
      </w:r>
      <w:r w:rsidR="002F1705" w:rsidRPr="00B2328C">
        <w:rPr>
          <w:lang w:val="sr-Cyrl-CS"/>
        </w:rPr>
        <w:t>”</w:t>
      </w:r>
      <w:r w:rsidRPr="00B2328C">
        <w:rPr>
          <w:lang w:val="sr-Cyrl-CS"/>
        </w:rPr>
        <w:t>, односно граници КО Мајданпек и КО Волуја, код места званог „Чока Грљај</w:t>
      </w:r>
      <w:r w:rsidR="002F1705" w:rsidRPr="00B2328C">
        <w:rPr>
          <w:lang w:val="sr-Cyrl-CS"/>
        </w:rPr>
        <w:t>”</w:t>
      </w:r>
      <w:r w:rsidRPr="00B2328C">
        <w:rPr>
          <w:lang w:val="sr-Cyrl-CS"/>
        </w:rPr>
        <w:t xml:space="preserve"> и полигонске тачке бр. 317. Граница прати спољну границу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xml:space="preserve"> у правцу југа, пролазећи поред потеса „Тилва Томе</w:t>
      </w:r>
      <w:r w:rsidR="002F1705" w:rsidRPr="00B2328C">
        <w:rPr>
          <w:lang w:val="sr-Cyrl-CS"/>
        </w:rPr>
        <w:t>”</w:t>
      </w:r>
      <w:r w:rsidRPr="00B2328C">
        <w:rPr>
          <w:lang w:val="sr-Cyrl-CS"/>
        </w:rPr>
        <w:t>, источно поред „Испод Чока Фрасен</w:t>
      </w:r>
      <w:r w:rsidR="002F1705" w:rsidRPr="00B2328C">
        <w:rPr>
          <w:lang w:val="sr-Cyrl-CS"/>
        </w:rPr>
        <w:t>”</w:t>
      </w:r>
      <w:r w:rsidRPr="00B2328C">
        <w:rPr>
          <w:lang w:val="sr-Cyrl-CS"/>
        </w:rPr>
        <w:t xml:space="preserve"> до границе одељења 82, одатле иде северно и сече кат. парц. бр. 562/1 (КО Мајданпек), пратећи источну страну одељења 82 ГЈ „Бољетинска река</w:t>
      </w:r>
      <w:r w:rsidR="002F1705" w:rsidRPr="00B2328C">
        <w:rPr>
          <w:lang w:val="sr-Cyrl-CS"/>
        </w:rPr>
        <w:t>”</w:t>
      </w:r>
      <w:r w:rsidRPr="00B2328C">
        <w:rPr>
          <w:lang w:val="sr-Cyrl-CS"/>
        </w:rPr>
        <w:t>, долази до потока Исења, иде западно потоком, а затим сече кат. парц. бр. 561/1 границама одељења 89 ГЈ „Бољетинска река</w:t>
      </w:r>
      <w:r w:rsidR="002F1705" w:rsidRPr="00B2328C">
        <w:rPr>
          <w:lang w:val="sr-Cyrl-CS"/>
        </w:rPr>
        <w:t>”</w:t>
      </w:r>
      <w:r w:rsidRPr="00B2328C">
        <w:rPr>
          <w:lang w:val="sr-Cyrl-CS"/>
        </w:rPr>
        <w:t xml:space="preserve"> и долази до почетне тачке описа.</w:t>
      </w:r>
    </w:p>
    <w:p w14:paraId="410CA3E4" w14:textId="6052A92F"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1.7. Локалитет „Цигански поток</w:t>
      </w:r>
      <w:r w:rsidR="002F1705" w:rsidRPr="00B2328C">
        <w:rPr>
          <w:lang w:val="sr-Cyrl-CS"/>
        </w:rPr>
        <w:t>”</w:t>
      </w:r>
      <w:r w:rsidRPr="00B2328C">
        <w:rPr>
          <w:lang w:val="sr-Cyrl-CS"/>
        </w:rPr>
        <w:t xml:space="preserve">, површине 206,69 ha се налази у се налази у општини </w:t>
      </w:r>
      <w:r w:rsidR="00903D07" w:rsidRPr="00B2328C">
        <w:rPr>
          <w:lang w:val="sr-Cyrl-CS"/>
        </w:rPr>
        <w:t>Мајданпек</w:t>
      </w:r>
      <w:r w:rsidRPr="00B2328C">
        <w:rPr>
          <w:lang w:val="sr-Cyrl-CS"/>
        </w:rPr>
        <w:t>, а по важећој шумској подели локалитет улази у састав ГЈ „Бољетинка</w:t>
      </w:r>
      <w:r w:rsidR="002F1705" w:rsidRPr="00B2328C">
        <w:rPr>
          <w:lang w:val="sr-Cyrl-CS"/>
        </w:rPr>
        <w:t>”</w:t>
      </w:r>
      <w:r w:rsidRPr="00B2328C">
        <w:rPr>
          <w:lang w:val="sr-Cyrl-CS"/>
        </w:rPr>
        <w:t xml:space="preserve"> и обухвата одељења 51, 52, 53, 57а, 57б, део 57ц, 57д, 57е, 57(1–6) и 60. Опис границе локалитета почиње у КО Бољетин, на тромеђи кат. парц. бр. 724, 696/1 и пута кат. парц. бр. 3397. Граница иде у правцу званог места „Каменити рт</w:t>
      </w:r>
      <w:r w:rsidR="002F1705" w:rsidRPr="00B2328C">
        <w:rPr>
          <w:lang w:val="sr-Cyrl-CS"/>
        </w:rPr>
        <w:t>”</w:t>
      </w:r>
      <w:r w:rsidRPr="00B2328C">
        <w:rPr>
          <w:lang w:val="sr-Cyrl-CS"/>
        </w:rPr>
        <w:t>, пратећи међу кат. парц. бр. 696/1 до најјужније тачке кат. парц. бр. 729/2 где пресеца кат. парц. бр. 696/1 западном страном одељења 60 ГЈ „Бољетинка</w:t>
      </w:r>
      <w:r w:rsidR="002F1705" w:rsidRPr="00B2328C">
        <w:rPr>
          <w:lang w:val="sr-Cyrl-CS"/>
        </w:rPr>
        <w:t>”</w:t>
      </w:r>
      <w:r w:rsidRPr="00B2328C">
        <w:rPr>
          <w:lang w:val="sr-Cyrl-CS"/>
        </w:rPr>
        <w:t xml:space="preserve">, а затим пресеца Цигански поток и кат. парц. бр. 862/1. Граница даље прати кат. парц. бр. 862/1 са јужне стране у правцу истока, обухватајући и кат. парц. бр. 862/2 и излази на пут кат. парц. бр. 3398, сече га и наставља у правцу запада, јужним странама кат. парц. бр. 858, 859, 857, 856, 853/3, 696/97, 696/96, 696/95, 696/94, затим излази на пут кат. парц. бр. 3398 </w:t>
      </w:r>
      <w:r w:rsidRPr="00B2328C">
        <w:rPr>
          <w:lang w:val="sr-Cyrl-CS"/>
        </w:rPr>
        <w:lastRenderedPageBreak/>
        <w:t>и прати га до границе са одељењем 57, затим иде јужно з</w:t>
      </w:r>
      <w:r w:rsidR="00B2328C">
        <w:rPr>
          <w:lang w:val="sr-Cyrl-CS"/>
        </w:rPr>
        <w:t>а</w:t>
      </w:r>
      <w:r w:rsidRPr="00B2328C">
        <w:rPr>
          <w:lang w:val="sr-Cyrl-CS"/>
        </w:rPr>
        <w:t>падним странама одељења 57 и 53 ГЈ „Бољетинка</w:t>
      </w:r>
      <w:r w:rsidR="002F1705" w:rsidRPr="00B2328C">
        <w:rPr>
          <w:lang w:val="sr-Cyrl-CS"/>
        </w:rPr>
        <w:t>”</w:t>
      </w:r>
      <w:r w:rsidRPr="00B2328C">
        <w:rPr>
          <w:lang w:val="sr-Cyrl-CS"/>
        </w:rPr>
        <w:t xml:space="preserve"> и излази на пут кат. парц. бр. 3399. Граница даље наставља путем, а затим северним странама кат. парц. бр. 696/32, 696/132, 696/133, 696/134, 1633, 1632/2, 1632/1, 1631/2, пресеца пут кат. парц. бр. 6969/138 обилази око кат. парц. бр. 696/139, 1629/1, 1628, 696/140, 696/141, 696/142, 696/143. Даље граница наставља међом кат. парц. бр. 865/1, обухватајући и кат. парц. бр. 1622 и 865/10. Граница иде кат. парц. бр. 865/1 и 867/1, надаље граница наставља источном страном одељења 51 ГЈ „Бољетинка</w:t>
      </w:r>
      <w:r w:rsidR="002F1705" w:rsidRPr="00B2328C">
        <w:rPr>
          <w:lang w:val="sr-Cyrl-CS"/>
        </w:rPr>
        <w:t>”</w:t>
      </w:r>
      <w:r w:rsidRPr="00B2328C">
        <w:rPr>
          <w:lang w:val="sr-Cyrl-CS"/>
        </w:rPr>
        <w:t xml:space="preserve"> и сече кат. парц. бр. 867/1 и 866 и пут кат. парц. бр. 3400. Наставља међом кат. парц. бр. 865/1, 819/2 и 819/1, а затим путем кат. парц. бр. 815 до тромеђе пута кат. парц. бр. 815, 825 и 696/1. Одатле иде западним странама кат. парц. бр. 825, 829/1, 829/2, 3420, 846, 844 где избија на пут кат. парц. бр. 3421, сече га и иде источном страном кат. парц. бр. 696/1 а затим сече кат. парц. бр. 696/1 границом одељења 60 ГЈ Бољетинка и прати јужну страну кат. парц. бр. 696/44, 745/2, 744, обилази око кат. парц. бр. 696/50, 742, 741/1, а затим међом кат. парц. бр. 740 и 745/1 излази на пут кат. парц. бр. 3397 и прати га у правцу запада до почетне тачке описа.</w:t>
      </w:r>
    </w:p>
    <w:p w14:paraId="1CF84975" w14:textId="77777777"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1.8. Локалитет „Босман–Соколовац</w:t>
      </w:r>
      <w:r w:rsidR="002F1705" w:rsidRPr="00B2328C">
        <w:rPr>
          <w:lang w:val="sr-Cyrl-CS"/>
        </w:rPr>
        <w:t>”</w:t>
      </w:r>
      <w:r w:rsidRPr="00B2328C">
        <w:rPr>
          <w:lang w:val="sr-Cyrl-CS"/>
        </w:rPr>
        <w:t xml:space="preserve">, површине 266,87 ha, се налази у општини </w:t>
      </w:r>
      <w:r w:rsidR="00903D07" w:rsidRPr="00B2328C">
        <w:rPr>
          <w:lang w:val="sr-Cyrl-CS"/>
        </w:rPr>
        <w:t>Голубац</w:t>
      </w:r>
      <w:r w:rsidRPr="00B2328C">
        <w:rPr>
          <w:lang w:val="sr-Cyrl-CS"/>
        </w:rPr>
        <w:t>, а према шумској подели локалитет се налази у ГЈ „Кожица</w:t>
      </w:r>
      <w:r w:rsidR="002F1705" w:rsidRPr="00B2328C">
        <w:rPr>
          <w:lang w:val="sr-Cyrl-CS"/>
        </w:rPr>
        <w:t>”</w:t>
      </w:r>
      <w:r w:rsidRPr="00B2328C">
        <w:rPr>
          <w:lang w:val="sr-Cyrl-CS"/>
        </w:rPr>
        <w:t>. Обухвата одељења 8а, 8б, 9а, 9б, 9/2, 9/3, 10а, 10б, 10ц, 10/1, 10/2, 11а, 12а, 14а, 14б и 15а. Локалитет се налази на КО Добра и обухвата следеће кат. парц.: 2941/1део, 4480, 4481, 4476, 4432, 3030. Почетна тачка описа границе локалитета се налази на тромеђи кат. парц. бр. 2882/1, пута Голубац-Доњи Милановац, кат. парц. бр. 5737/2 и кат. парц. бр. 2941/1 у КО Добра. Граница иде западном страном кат. парц. бр. 2941/1 и пролази међом поред кат. парц. бр. 2882/1, 2942, 2943, 2944, 2889/1, пут кат. парц. бр. 4698, 2955/2, 2956, 2959, 2960, 2967, 2976/1, 2977, 2978, 2979, 2980, 2981, пут кат. парц. бр. 4698, 2993, 2994, 2998, 3000, 3004, 3006, 3005, 3011, 3007, 3008, 3009, 3010, 3012, 3013, 3014, 3020 и 3029. Граница обухвата кат. парц. бр. 3030 и наставља међом кат. парц. бр. 4432 и 4433, а затим поново излази на међу са кат. парц. бр. 2941/1 и иде јужно пролазећи око кат. парц. бр. 4433, 4434, 4435, 4484, 4485, 4484, 4483, 4482 излази на пут кат. парц. бр. 4658. У правцу југа, граница иде путем кат. парц. бр. 4658, а затим скреће ка истоку северном страном кат. парц. бр. 4479. Мења правац у јужни и иде западном страном кат. парц. бр. 4180 и опет излази на кат. парц. бр. 2941/1 којом се спушта јужно до границе КО Добра и КО Бољетин. Мења правац у североисточни и реком Песача, која је уједно и граница КО Добра и КО Бољетин, иде до пута Голубац – Доњи Милановац. Иде у правцу северозапада путем, а затим сече кат. парц. бр. 2941/1 на месту првог и другог тунела. При уласку у трећи тунел прати границу одељења 11 Г.Ј „.Кожица</w:t>
      </w:r>
      <w:r w:rsidR="002F1705" w:rsidRPr="00B2328C">
        <w:rPr>
          <w:lang w:val="sr-Cyrl-CS"/>
        </w:rPr>
        <w:t>”</w:t>
      </w:r>
      <w:r w:rsidRPr="00B2328C">
        <w:rPr>
          <w:lang w:val="sr-Cyrl-CS"/>
        </w:rPr>
        <w:t>, а затим поново излази на пут Голубац – Доњи Милановац кога прати до почетне тачке описа.</w:t>
      </w:r>
    </w:p>
    <w:p w14:paraId="7C26C8FE" w14:textId="77777777"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1.9. Локалитет „Чока Њалта са Песачом</w:t>
      </w:r>
      <w:r w:rsidR="002F1705" w:rsidRPr="00B2328C">
        <w:rPr>
          <w:lang w:val="sr-Cyrl-CS"/>
        </w:rPr>
        <w:t>”</w:t>
      </w:r>
      <w:r w:rsidRPr="00B2328C">
        <w:rPr>
          <w:lang w:val="sr-Cyrl-CS"/>
        </w:rPr>
        <w:t>, површине 628,98 ha, се налази у општини Мајданпек, а припада ГЈ „Бољетинка</w:t>
      </w:r>
      <w:r w:rsidR="002F1705" w:rsidRPr="00B2328C">
        <w:rPr>
          <w:lang w:val="sr-Cyrl-CS"/>
        </w:rPr>
        <w:t>”</w:t>
      </w:r>
      <w:r w:rsidRPr="00B2328C">
        <w:rPr>
          <w:lang w:val="sr-Cyrl-CS"/>
        </w:rPr>
        <w:t xml:space="preserve"> и обухвата одељења 69а, 69б, 69ц, 70, 71, 72, 73, 74, 75, 76, 77, 78, део 79а, 79б, 79ц и 79 (1–6). Почетна тачка описа границе локалитета се налази у КО Бољетин, на тромеђи кат. парц. бр. 156, пута 3391/6 и 164/1. Од тромеђе се граница креће северно међом кат. парц. бр. 164/1 и обилази око кат. парц. бр. 156, 149/1, 149/4, 160, 159, 148, 147 и 145. Граница даље иде северном страном кат. парц. бр. 137 а затим међом кат. парц. бр. 164/3 и 164/4 поново излази на кат. парц. бр. 164/1. Прати у правцу југа западну страну кат. парц. бр. 164/1 до места званог „Штрбин</w:t>
      </w:r>
      <w:r w:rsidR="002F1705" w:rsidRPr="00B2328C">
        <w:rPr>
          <w:lang w:val="sr-Cyrl-CS"/>
        </w:rPr>
        <w:t>”</w:t>
      </w:r>
      <w:r w:rsidRPr="00B2328C">
        <w:rPr>
          <w:lang w:val="sr-Cyrl-CS"/>
        </w:rPr>
        <w:t xml:space="preserve"> где савија према истоку пратећи и даље међу кат. парц. бр. 164/1, затим долази до пута кат. парц. бр. 200, којег сече под правим углом излазећи на међу кат. парц. бр. 205/1 и 212/1. Пратећи западну страну кат. парц. бр. 212/1 долази до локалитета „Кошо брдо</w:t>
      </w:r>
      <w:r w:rsidR="002F1705" w:rsidRPr="00B2328C">
        <w:rPr>
          <w:lang w:val="sr-Cyrl-CS"/>
        </w:rPr>
        <w:t>”</w:t>
      </w:r>
      <w:r w:rsidRPr="00B2328C">
        <w:rPr>
          <w:lang w:val="sr-Cyrl-CS"/>
        </w:rPr>
        <w:t xml:space="preserve"> где сече кат. парц. бр. 212/1 по јужној страни одељења 69 ГЈ „Бољетинка</w:t>
      </w:r>
      <w:r w:rsidR="002F1705" w:rsidRPr="00B2328C">
        <w:rPr>
          <w:lang w:val="sr-Cyrl-CS"/>
        </w:rPr>
        <w:t>”</w:t>
      </w:r>
      <w:r w:rsidRPr="00B2328C">
        <w:rPr>
          <w:lang w:val="sr-Cyrl-CS"/>
        </w:rPr>
        <w:t xml:space="preserve"> и излази на обалу реке Дунав. Наставља обалом у правцу северозапада до реке Песаче, односно границе К.О Бољетин и КО Добра. Граница даље прати границу КО Добра и КО Бољетин, односно реку Песачу до моста, где се одваја путем кат. парц. бр. 1103 до границе одељења 79 и сече кат. парц. бр. 20/1 јужном страном одељења 79 ГЈ „Бољетинка</w:t>
      </w:r>
      <w:r w:rsidR="002F1705" w:rsidRPr="00B2328C">
        <w:rPr>
          <w:lang w:val="sr-Cyrl-CS"/>
        </w:rPr>
        <w:t>”</w:t>
      </w:r>
      <w:r w:rsidRPr="00B2328C">
        <w:rPr>
          <w:lang w:val="sr-Cyrl-CS"/>
        </w:rPr>
        <w:t xml:space="preserve">. Наставља међом кат. парц. бр. 20/1 и 75, 20/1 и 73/1, 62 и 73/1, опет 20/1 и 73/1, 20/1 и 66, 66 и 48, 48 и 73/1, 48 и 54, 48 и 53, 48 и 52, 48 и 51, 48 и 50, 48 и 49, 49 и 42, где пресеца пут 3391/6, а затим </w:t>
      </w:r>
      <w:r w:rsidRPr="00B2328C">
        <w:rPr>
          <w:lang w:val="sr-Cyrl-CS"/>
        </w:rPr>
        <w:lastRenderedPageBreak/>
        <w:t>га прати у правцу југоистока до међне линије кат. парц. бр. 156 и 164/1 која је и почетна тачка описа.</w:t>
      </w:r>
    </w:p>
    <w:p w14:paraId="76F9C104" w14:textId="77777777"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1.10. Локалитет „Лепенски вир</w:t>
      </w:r>
      <w:r w:rsidR="002F1705" w:rsidRPr="00B2328C">
        <w:rPr>
          <w:lang w:val="sr-Cyrl-CS"/>
        </w:rPr>
        <w:t>”</w:t>
      </w:r>
      <w:r w:rsidRPr="00B2328C">
        <w:rPr>
          <w:lang w:val="sr-Cyrl-CS"/>
        </w:rPr>
        <w:t>, површине 62,06 ha, се налази у општини Мајданпек и обухвата 68 одељење ГЈ „Бољетинка</w:t>
      </w:r>
      <w:r w:rsidR="002F1705" w:rsidRPr="00B2328C">
        <w:rPr>
          <w:lang w:val="sr-Cyrl-CS"/>
        </w:rPr>
        <w:t>”</w:t>
      </w:r>
      <w:r w:rsidRPr="00B2328C">
        <w:rPr>
          <w:lang w:val="sr-Cyrl-CS"/>
        </w:rPr>
        <w:t>. Почетак описа границе локалитета почиње у КО Бољетин, на тромеђи пута кат. парц. бр. 3402/2, 966 и 212/1. Граница креће у правцу севера, обалом реке Дунав, односно источним странама кат. парц. бр. 212/1, 948/1 и 212/12. Граница излази на источну страну пута кат. парц. бр. 212/19 и прати га у правцу севера, а затим источном страном кат. парц. бр. 212/18 до међе кат. парц. бр. 212/4 и 956/4 где савија према истоку и излази на обалу реке Дунав. Граница даље иде у правцу севера пратећи обалу реке Дунав до границе одељења 68, прати га са северне стране, а затим мења правац у јужни, пратећи западну страну кат. парц. бр. 212/1. На јужном делу кат. парц. бр. 212/1 мења правац у источни и обилази пут 212/20, обилази око њега при уласку у тунел, пролазећи међом кат. парц. бр. 992. Граница се надаље креће међом кат. парц. бр. 212/1 и путем кат. парц. бр. 212/20, 212/1 и 987, 212/1 и 991/3 и 212/1 и путем 3402/3 којим долази до почетне тачке описа. Из режима I степена заштите на овом локалитету је изузета кат. парц. бр. 216/2 у целини.</w:t>
      </w:r>
    </w:p>
    <w:p w14:paraId="666EA352" w14:textId="77777777"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1.11. Локалитет „Кањон Бољетинске реке са Гребеном</w:t>
      </w:r>
      <w:r w:rsidR="002F1705" w:rsidRPr="00B2328C">
        <w:rPr>
          <w:lang w:val="sr-Cyrl-CS"/>
        </w:rPr>
        <w:t>”</w:t>
      </w:r>
      <w:r w:rsidRPr="00B2328C">
        <w:rPr>
          <w:lang w:val="sr-Cyrl-CS"/>
        </w:rPr>
        <w:t>, површине 102,48 ha, се налази у општини Мајданпек, а по шумској подели улази у састав ГЈ „Бољетинка</w:t>
      </w:r>
      <w:r w:rsidR="002F1705" w:rsidRPr="00B2328C">
        <w:rPr>
          <w:lang w:val="sr-Cyrl-CS"/>
        </w:rPr>
        <w:t>”</w:t>
      </w:r>
      <w:r w:rsidRPr="00B2328C">
        <w:rPr>
          <w:lang w:val="sr-Cyrl-CS"/>
        </w:rPr>
        <w:t xml:space="preserve"> и обухвата одељења 67а, 67б, 67ц, 67е, 1, 2 и 3. Почетна тачка описа границе локалитет је тромеђа реке Дунав и граница КО Бољетин и КО Доњи Милановац. Граница иде узводно, обалном линијом реке Дунав кроз КО Бољетин, у правцу северозапада до тромеђе реке Дунав и кат. парц. бр. 1132/1 и 1136. Пратећи кат. парц. бр. 1132/1 обилази око кат. парц. бр. 1136, 1135 и 1134 где поново излази на обалу реке Дунав, којом наставља у правцу северозапада до места званог „Лепена</w:t>
      </w:r>
      <w:r w:rsidR="002F1705" w:rsidRPr="00B2328C">
        <w:rPr>
          <w:lang w:val="sr-Cyrl-CS"/>
        </w:rPr>
        <w:t>”</w:t>
      </w:r>
      <w:r w:rsidRPr="00B2328C">
        <w:rPr>
          <w:lang w:val="sr-Cyrl-CS"/>
        </w:rPr>
        <w:t xml:space="preserve"> где прати границу кат. парц. бр. 1099. У правцу запада иде северном страном кат. парц. бр. 1100/1 и излази на пут 3402/1. Граница иде путем кат. парц. бр. 3402/1 до тромеђе пута и кат. парц. бр. 1018 и 1101 а затим прати границу кат. парц. бр. 1101 преко локалитета „Кошо брдо</w:t>
      </w:r>
      <w:r w:rsidR="002F1705" w:rsidRPr="00B2328C">
        <w:rPr>
          <w:lang w:val="sr-Cyrl-CS"/>
        </w:rPr>
        <w:t>”</w:t>
      </w:r>
      <w:r w:rsidRPr="00B2328C">
        <w:rPr>
          <w:lang w:val="sr-Cyrl-CS"/>
        </w:rPr>
        <w:t xml:space="preserve"> до кат. парц. бр. 3422/1. Граница се кат. парц. бр. 3422/1 креће у правцу југа до моста и кат. парц. бр. 1104/2, а затим у правцу истока сече кат. парц. бр. 1104/2 у правцу тромеђе кат. парц. бр. 1104/2, 1132/14 и 1132/13. Даље се граница креће међом кат. парц. бр. 1132/13 и 1132/14, затим сече кат. парц. бр. 1132/13 под правим углом, а затим 1132/13 и 1132/1, 1132/13 и 1131, и опет 1132/13 и 1132/1. Граница наставља пратећи међу кат. парц. бр. 132/1 у правцу југоистока, обилази око кат. парц. бр. 2798, а затим границом одељења 1 ГЈ „Бољетинка</w:t>
      </w:r>
      <w:r w:rsidR="002F1705" w:rsidRPr="00B2328C">
        <w:rPr>
          <w:lang w:val="sr-Cyrl-CS"/>
        </w:rPr>
        <w:t>”</w:t>
      </w:r>
      <w:r w:rsidRPr="00B2328C">
        <w:rPr>
          <w:lang w:val="sr-Cyrl-CS"/>
        </w:rPr>
        <w:t xml:space="preserve"> долази до почетне тачке описа.</w:t>
      </w:r>
    </w:p>
    <w:p w14:paraId="3D7C7E25" w14:textId="77777777"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1.12. Локалитет „Ковилово</w:t>
      </w:r>
      <w:r w:rsidR="002F1705" w:rsidRPr="00B2328C">
        <w:rPr>
          <w:lang w:val="sr-Cyrl-CS"/>
        </w:rPr>
        <w:t>”</w:t>
      </w:r>
      <w:r w:rsidRPr="00B2328C">
        <w:rPr>
          <w:lang w:val="sr-Cyrl-CS"/>
        </w:rPr>
        <w:t>, површине 365,98 ha, се налази у општини Мајданпек, а по важећој шумској подели „Ковилово</w:t>
      </w:r>
      <w:r w:rsidR="002F1705" w:rsidRPr="00B2328C">
        <w:rPr>
          <w:lang w:val="sr-Cyrl-CS"/>
        </w:rPr>
        <w:t>”</w:t>
      </w:r>
      <w:r w:rsidRPr="00B2328C">
        <w:rPr>
          <w:lang w:val="sr-Cyrl-CS"/>
        </w:rPr>
        <w:t xml:space="preserve"> улази у састав ГЈ „Поречке шуме</w:t>
      </w:r>
      <w:r w:rsidR="002F1705" w:rsidRPr="00B2328C">
        <w:rPr>
          <w:lang w:val="sr-Cyrl-CS"/>
        </w:rPr>
        <w:t>”</w:t>
      </w:r>
      <w:r w:rsidRPr="00B2328C">
        <w:rPr>
          <w:lang w:val="sr-Cyrl-CS"/>
        </w:rPr>
        <w:t xml:space="preserve"> и обухвата одељења 55, 56, 57, 58, 59, 60а, 60б, 60ц, 60д, 63, 64, 65, 66, 67. Почетна тачка описа границе локалитета је тромеђа КО Бољетин и кат. парц. бр. 861 и 872/1 (КО Доњи Милановац). Граница се протеже северном страном кат. парц. бр. 872/1 долази до пута Бољетин-Доњи Милановац кат. парц. бр. 3055/5. Прати пут у правцу истока изузимајући кат. парц. бр. 336/1 и 3363/2 до кат. парц. бр. 872/19, а затим у правцу југа прати кат. парц. бр. 872/1, пресеца пут 3060, наставља путем 1201, затим спушта у правцу југа кат. парц. бр. 1127/1 до јужне стране одељења 56 и 55 ГЈ „Поречке шуме</w:t>
      </w:r>
      <w:r w:rsidR="002F1705" w:rsidRPr="00B2328C">
        <w:rPr>
          <w:lang w:val="sr-Cyrl-CS"/>
        </w:rPr>
        <w:t>”</w:t>
      </w:r>
      <w:r w:rsidRPr="00B2328C">
        <w:rPr>
          <w:lang w:val="sr-Cyrl-CS"/>
        </w:rPr>
        <w:t xml:space="preserve"> до тромеђе пута 3060, 1241 и 1127/1. Потом границом кат. парц. бр. 872/1, а затим одељењима 58, 59, 60, 64 и 65 ГЈ „Поречке шуме</w:t>
      </w:r>
      <w:r w:rsidR="002F1705" w:rsidRPr="00B2328C">
        <w:rPr>
          <w:lang w:val="sr-Cyrl-CS"/>
        </w:rPr>
        <w:t>”</w:t>
      </w:r>
      <w:r w:rsidRPr="00B2328C">
        <w:rPr>
          <w:lang w:val="sr-Cyrl-CS"/>
        </w:rPr>
        <w:t xml:space="preserve"> до границе са КО Бољетин. Граница се креће у правцу севера, западном страном кат. парц. бр. 3184/2, а затим кат. парц. бр. 872/1, пролазећи међом са кат. парц. бр. 3184/1, 869, 871, 870, 869, 868/1, 868/2867, 866, 865, 864, 863, 862 и 3258. Граница излази на границу са КО Бољетин и у правцу североистока прати је до почетне тачке описа.</w:t>
      </w:r>
    </w:p>
    <w:p w14:paraId="6C0026DB" w14:textId="77777777"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1.13. Локалитет „Градашница</w:t>
      </w:r>
      <w:r w:rsidR="002F1705" w:rsidRPr="00B2328C">
        <w:rPr>
          <w:lang w:val="sr-Cyrl-CS"/>
        </w:rPr>
        <w:t>”</w:t>
      </w:r>
      <w:r w:rsidRPr="00B2328C">
        <w:rPr>
          <w:lang w:val="sr-Cyrl-CS"/>
        </w:rPr>
        <w:t>, површине 354,38 ha, се налази у општини Мајданпек, а по важећој шумској подели „Градашница</w:t>
      </w:r>
      <w:r w:rsidR="002F1705" w:rsidRPr="00B2328C">
        <w:rPr>
          <w:lang w:val="sr-Cyrl-CS"/>
        </w:rPr>
        <w:t>”</w:t>
      </w:r>
      <w:r w:rsidRPr="00B2328C">
        <w:rPr>
          <w:lang w:val="sr-Cyrl-CS"/>
        </w:rPr>
        <w:t xml:space="preserve"> улази у састав ГЈ „Црни врх</w:t>
      </w:r>
      <w:r w:rsidR="002F1705" w:rsidRPr="00B2328C">
        <w:rPr>
          <w:lang w:val="sr-Cyrl-CS"/>
        </w:rPr>
        <w:t>”</w:t>
      </w:r>
      <w:r w:rsidRPr="00B2328C">
        <w:rPr>
          <w:lang w:val="sr-Cyrl-CS"/>
        </w:rPr>
        <w:t xml:space="preserve"> и обухвата одељења 7, 8, 9, 10, 11, 17, 18, 19, 20, 21, 22 и 23. Опис границе локалитета почиње на граници КО Мосна и КО Голубиње и пута Неготин – Доњи Милановац. Граница пролази кроз КО Мосна, преко моста на реци Градашници и иде јужно до северне стране кат. парц. бр. 158/2. Граница прати до јужне стране кат. парц. бр. 27 и иде у правцу истока, обухватајући у целости и кат. парц. </w:t>
      </w:r>
      <w:r w:rsidRPr="00B2328C">
        <w:rPr>
          <w:lang w:val="sr-Cyrl-CS"/>
        </w:rPr>
        <w:lastRenderedPageBreak/>
        <w:t>бр. 1339, 1350 и 1351, све до границе одељења 17 ГЈ „Црни врх</w:t>
      </w:r>
      <w:r w:rsidR="002F1705" w:rsidRPr="00B2328C">
        <w:rPr>
          <w:lang w:val="sr-Cyrl-CS"/>
        </w:rPr>
        <w:t>”</w:t>
      </w:r>
      <w:r w:rsidRPr="00B2328C">
        <w:rPr>
          <w:lang w:val="sr-Cyrl-CS"/>
        </w:rPr>
        <w:t>, прати га и иде северно и излази на границу КО Мосна и КО Голубиње, односно реку Градашницу. Иде узводно реком Градашницом у правцу североистока, сече реку и надаље иде кроз КО Голубиње пратећи североисточну страну кат. парц. бр. 5375/1 до пута 5690. Граница наставља путем кат. парц. бр. 5690. до међе са кат. парц. бр. 5375/2. Надаље граница прати међу кат. парц. бр. 5375/2 све до пута кат. парц. бр. 5622, наставља путем, а затим га сече под правим углом у правцу тромеђе кат. парц. бр. 5513/1, 5234 и пута. Граница иде у правцу истока јужном страном кат. парц. бр. 5234 све до границе одељења 7 ГЈ „Црни врх</w:t>
      </w:r>
      <w:r w:rsidR="002F1705" w:rsidRPr="00B2328C">
        <w:rPr>
          <w:lang w:val="sr-Cyrl-CS"/>
        </w:rPr>
        <w:t>”</w:t>
      </w:r>
      <w:r w:rsidRPr="00B2328C">
        <w:rPr>
          <w:lang w:val="sr-Cyrl-CS"/>
        </w:rPr>
        <w:t>, сече кат. парц. бр. 5234 границом одељења и иде северозападно, а затим наставља јужном страном кат. парц. бр. 5523 и 5524. Граница наставља са северне стране кат. парц. бр. 5541 у правцу запада и излази до Реке Градашнице и међе кат. парц. бр. 5589/10, а затим мостом преко реке Градашнице долази на почетну тачку описа.</w:t>
      </w:r>
    </w:p>
    <w:p w14:paraId="5CDFA275" w14:textId="0ABE422B" w:rsidR="006F4B7A" w:rsidRPr="00B2328C" w:rsidRDefault="006F4B7A" w:rsidP="000A4D41">
      <w:pPr>
        <w:pStyle w:val="ListParagraph"/>
        <w:numPr>
          <w:ilvl w:val="0"/>
          <w:numId w:val="20"/>
        </w:numPr>
        <w:tabs>
          <w:tab w:val="left" w:pos="426"/>
          <w:tab w:val="left" w:pos="993"/>
        </w:tabs>
        <w:ind w:left="0" w:firstLine="709"/>
        <w:contextualSpacing w:val="0"/>
        <w:jc w:val="both"/>
        <w:rPr>
          <w:lang w:val="sr-Cyrl-CS"/>
        </w:rPr>
      </w:pPr>
      <w:r w:rsidRPr="00B2328C">
        <w:rPr>
          <w:lang w:val="sr-Cyrl-CS"/>
        </w:rPr>
        <w:t>1.14. Локалитет „Велики и Мали Штрбац са Трајановом таблом</w:t>
      </w:r>
      <w:r w:rsidR="002F1705" w:rsidRPr="00B2328C">
        <w:rPr>
          <w:lang w:val="sr-Cyrl-CS"/>
        </w:rPr>
        <w:t>”</w:t>
      </w:r>
      <w:r w:rsidRPr="00B2328C">
        <w:rPr>
          <w:lang w:val="sr-Cyrl-CS"/>
        </w:rPr>
        <w:t>, површине 1953,83 ha, се простире у општинама Мајданпек и Кладово, а обухвата одељења 41 (део 41а), 42 (део 42а), 43, 44, 45, 46, 47, 48, 49, 50, 51, 52, 53, 54, 55, 56, 57, 58, 59, 60, 61, 62, 63, 64, 65, 66, 67, 68, 69 и 70 ГЈ „Штрбачко корито</w:t>
      </w:r>
      <w:r w:rsidR="002F1705" w:rsidRPr="00B2328C">
        <w:rPr>
          <w:lang w:val="sr-Cyrl-CS"/>
        </w:rPr>
        <w:t>”</w:t>
      </w:r>
      <w:r w:rsidRPr="00B2328C">
        <w:rPr>
          <w:lang w:val="sr-Cyrl-CS"/>
        </w:rPr>
        <w:t>. Опис границе локалитета почиње у КО Текија, на тромеђи кат. парц. бр. 2595, 2594 и 2702/1. Граница пресеца кат. парц. бр. 2702/1 источним странама одељења 45, 46, 50 и 51 ГЈ „Штрбачко корито</w:t>
      </w:r>
      <w:r w:rsidR="002F1705" w:rsidRPr="00B2328C">
        <w:rPr>
          <w:lang w:val="sr-Cyrl-CS"/>
        </w:rPr>
        <w:t>”</w:t>
      </w:r>
      <w:r w:rsidRPr="00B2328C">
        <w:rPr>
          <w:lang w:val="sr-Cyrl-CS"/>
        </w:rPr>
        <w:t xml:space="preserve"> у правцу југа и долази до границе КО Текија и КО Голубиње. Прати границу </w:t>
      </w:r>
      <w:r w:rsidR="00280D1F" w:rsidRPr="00B2328C">
        <w:rPr>
          <w:lang w:val="sr-Cyrl-CS"/>
        </w:rPr>
        <w:t>КО</w:t>
      </w:r>
      <w:r w:rsidRPr="00B2328C">
        <w:rPr>
          <w:lang w:val="sr-Cyrl-CS"/>
        </w:rPr>
        <w:t xml:space="preserve"> у правцу југоистока, затим прати границу КО Голубиње и КО Петрово село у истом правцу. Граница даље наставља кроз КО Голубиње пресецајући кат. парц. бр. 3/1 по границама одељења 60, 61, 62, 63 и 70 и долази на звано место „Јењић</w:t>
      </w:r>
      <w:r w:rsidR="002F1705" w:rsidRPr="00B2328C">
        <w:rPr>
          <w:lang w:val="sr-Cyrl-CS"/>
        </w:rPr>
        <w:t>”</w:t>
      </w:r>
      <w:r w:rsidRPr="00B2328C">
        <w:rPr>
          <w:lang w:val="sr-Cyrl-CS"/>
        </w:rPr>
        <w:t xml:space="preserve"> на међу кат. парц. бр. 3/1 код пологонске тачке бр. 1649. Одатле, граница иде западно, пратећи јужну страну кат. парц. бр. 3/1, до пута кат. парц. бр. 5629, пресеца га и прати јужну страну кат. парц. бр. 2/1, а затим кат. парц. бр. 19/2 до пута кат. парц. бр. 5699/1. Граница прати пут у правцу североистока све до границе са КО Текија, одакле наставља кроз КО Текија, границама одељења 59 и 55 ГЈ „Штрбачко корито</w:t>
      </w:r>
      <w:r w:rsidR="002F1705" w:rsidRPr="00B2328C">
        <w:rPr>
          <w:lang w:val="sr-Cyrl-CS"/>
        </w:rPr>
        <w:t>”</w:t>
      </w:r>
      <w:r w:rsidRPr="00B2328C">
        <w:rPr>
          <w:lang w:val="sr-Cyrl-CS"/>
        </w:rPr>
        <w:t>. Граница даље прати обалу реке Дунав, иде у правцу североистока, низводно све до границе одељења 41 ГЈ „Штрбачко корито</w:t>
      </w:r>
      <w:r w:rsidR="002F1705" w:rsidRPr="00B2328C">
        <w:rPr>
          <w:lang w:val="sr-Cyrl-CS"/>
        </w:rPr>
        <w:t>”</w:t>
      </w:r>
      <w:r w:rsidRPr="00B2328C">
        <w:rPr>
          <w:lang w:val="sr-Cyrl-CS"/>
        </w:rPr>
        <w:t xml:space="preserve"> где пресеца кат. парц. бр. 1201/1 коју прати у правцу југозапада са њене јужне стране. На међи кат. парц. бр. 1201/1 граница наилази на полигонску тачку бр. 2263 одакле пресеца пут кат. парц. бр. 2745/5 у правцу међе кат. парц. бр. 2674/1 и 2671/1. Граница наставља пратећи северну страну кат. парц. бр. 2674/1 у правцу истока и долази до кат. парц. бр. 2702/1. Даље граница прати кат. парц. бр. 2702/1 у правцу североистока до почетне тачке описа.</w:t>
      </w:r>
    </w:p>
    <w:p w14:paraId="0A6848EF" w14:textId="77777777" w:rsidR="006F4B7A" w:rsidRPr="00B2328C" w:rsidRDefault="006F4B7A" w:rsidP="000A4D41">
      <w:pPr>
        <w:pStyle w:val="ListParagraph"/>
        <w:tabs>
          <w:tab w:val="left" w:pos="426"/>
          <w:tab w:val="left" w:pos="993"/>
        </w:tabs>
        <w:ind w:left="0" w:firstLine="709"/>
        <w:contextualSpacing w:val="0"/>
        <w:rPr>
          <w:lang w:val="sr-Cyrl-CS"/>
        </w:rPr>
      </w:pPr>
    </w:p>
    <w:p w14:paraId="5DC2B7EA" w14:textId="77777777" w:rsidR="006F4B7A" w:rsidRPr="00B2328C" w:rsidRDefault="006F4B7A" w:rsidP="000A4D41">
      <w:pPr>
        <w:pStyle w:val="Heading3"/>
        <w:rPr>
          <w:b w:val="0"/>
          <w:lang w:val="sr-Cyrl-CS"/>
        </w:rPr>
      </w:pPr>
      <w:bookmarkStart w:id="9" w:name="_Toc74815335"/>
      <w:bookmarkStart w:id="10" w:name="_Toc97031575"/>
      <w:r w:rsidRPr="00B2328C">
        <w:rPr>
          <w:b w:val="0"/>
          <w:lang w:val="sr-Cyrl-CS"/>
        </w:rPr>
        <w:t>Површине са режимом заштите II степена</w:t>
      </w:r>
      <w:bookmarkEnd w:id="9"/>
      <w:bookmarkEnd w:id="10"/>
    </w:p>
    <w:p w14:paraId="1216639A" w14:textId="77777777" w:rsidR="006F4B7A" w:rsidRPr="00B2328C" w:rsidRDefault="006F4B7A" w:rsidP="000A4D41">
      <w:pPr>
        <w:rPr>
          <w:lang w:val="sr-Cyrl-CS"/>
        </w:rPr>
      </w:pPr>
    </w:p>
    <w:p w14:paraId="7FF7CB61" w14:textId="77777777" w:rsidR="006F4B7A" w:rsidRPr="00B2328C" w:rsidRDefault="006F4B7A" w:rsidP="000A4D41">
      <w:pPr>
        <w:ind w:firstLine="720"/>
        <w:rPr>
          <w:lang w:val="sr-Cyrl-CS"/>
        </w:rPr>
      </w:pPr>
      <w:r w:rsidRPr="00B2328C">
        <w:rPr>
          <w:lang w:val="sr-Cyrl-CS"/>
        </w:rPr>
        <w:t xml:space="preserve">Укупна површина са режимом заштите II степена износи 13.715,39 ha, односно 21,50% од укупне површине </w:t>
      </w:r>
      <w:r w:rsidR="00D352BA" w:rsidRPr="00B2328C">
        <w:rPr>
          <w:lang w:val="sr-Cyrl-CS"/>
        </w:rPr>
        <w:t xml:space="preserve">НП </w:t>
      </w:r>
      <w:r w:rsidR="00D352BA" w:rsidRPr="00B2328C">
        <w:rPr>
          <w:rFonts w:eastAsia="Times New Roman"/>
          <w:szCs w:val="24"/>
          <w:lang w:val="sr-Cyrl-CS" w:eastAsia="sr-Latn-CS"/>
        </w:rPr>
        <w:t>„Ђердап”</w:t>
      </w:r>
      <w:r w:rsidRPr="00B2328C">
        <w:rPr>
          <w:lang w:val="sr-Cyrl-CS"/>
        </w:rPr>
        <w:t xml:space="preserve"> и састоји се од 10 просторних </w:t>
      </w:r>
      <w:r w:rsidR="00C444DC" w:rsidRPr="00B2328C">
        <w:rPr>
          <w:lang w:val="sr-Cyrl-CS"/>
        </w:rPr>
        <w:t>јединица</w:t>
      </w:r>
      <w:r w:rsidRPr="00B2328C">
        <w:rPr>
          <w:lang w:val="sr-Cyrl-CS"/>
        </w:rPr>
        <w:t xml:space="preserve"> - локалитета:</w:t>
      </w:r>
    </w:p>
    <w:p w14:paraId="60425088" w14:textId="7777777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2.1. Локалитет „Голубачка клисура</w:t>
      </w:r>
      <w:r w:rsidR="002F1705" w:rsidRPr="00B2328C">
        <w:rPr>
          <w:lang w:val="sr-Cyrl-CS"/>
        </w:rPr>
        <w:t>”</w:t>
      </w:r>
      <w:r w:rsidRPr="00B2328C">
        <w:rPr>
          <w:lang w:val="sr-Cyrl-CS"/>
        </w:rPr>
        <w:t>, површине 197,77 ha, у општини Голубац, обухвата одељења 96е, 96ф, 96г и 96х ГЈ „Чезава</w:t>
      </w:r>
      <w:r w:rsidR="002F1705" w:rsidRPr="00B2328C">
        <w:rPr>
          <w:lang w:val="sr-Cyrl-CS"/>
        </w:rPr>
        <w:t>”</w:t>
      </w:r>
      <w:r w:rsidRPr="00B2328C">
        <w:rPr>
          <w:lang w:val="sr-Cyrl-CS"/>
        </w:rPr>
        <w:t xml:space="preserve">. Опис границе локалитета почиње на тромеђи кат. парц. бр. 4344, 4345 и пута кат. парц. бр. 5767, на спољној граници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xml:space="preserve"> у КО Голубац. Граница иде у правцу севера пролазећи међом кат. парц. бр. 4344 и 4345, 4481 и 4339, 4481 и 4338, 4481 и 4482, а затим излази на пут кат. парц. бр. 4475, прати га северно и излази на пут кат. парц. бр. 5772. На раскрсници са путем кат. парц. бр. 5834, граница савија према истоку, иде путем кат. парц. бр. 5834, а затим путем кат. парц. бр. 5833. Граница се ломи пратећи источну страну кат. парц. бр. 3972, а затим јужне стране кат. парц. бр. 3973 и 3974. У правцу севера, граница прати западну страну кат. парц. бр. 609/1 и 609/5, а затим источном страном кат. парц. бр. 609/2 излази на пут Велико Градиште-Доњи Милановац. Затим путем иде у правцу северозапада, одваја се од пута међом кат. парц. бр. 640/40 и 640/2, прати јужну страну кат. парц. бр. 640/2, 640/1 и 745/1, потом западном страном кат. парц. бр. 744 и 763/1. Спушта се у правцу југа западном страном кат. парц. бр. 762/1, 761, 760, 759 и 758, затим пресеца пут и иде око кат. парц. бр. 774, поново пресеца пут кат. парц. бр. 5769 и обухвата кат. парц. бр. 775 и 842. Граница иде у правцу запада путем кат. парц. бр. 5769, одваја се од пута </w:t>
      </w:r>
      <w:r w:rsidRPr="00B2328C">
        <w:rPr>
          <w:lang w:val="sr-Cyrl-CS"/>
        </w:rPr>
        <w:lastRenderedPageBreak/>
        <w:t xml:space="preserve">северном страном кат. парц. бр. 848. Граница мења правац у јужни, пресеца пут кат. парц. бр. 5769 и излази на међу кат. парц. бр. 851, прати њену јужну страну до спољне границе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односно тромеђе кат. парц. бр. 851, 893 и 892. У правцу југа, граница иде међом кат. парц. бр. 896 и 893, 895 и 894 и излази на пут кат. парц. бр. 5767 кога прати до почетне тачке описа.</w:t>
      </w:r>
    </w:p>
    <w:p w14:paraId="6B185AD4" w14:textId="7777777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2.2. Локалитет „Кукурек</w:t>
      </w:r>
      <w:r w:rsidR="002F1705" w:rsidRPr="00B2328C">
        <w:rPr>
          <w:lang w:val="sr-Cyrl-CS"/>
        </w:rPr>
        <w:t>”</w:t>
      </w:r>
      <w:r w:rsidRPr="00B2328C">
        <w:rPr>
          <w:lang w:val="sr-Cyrl-CS"/>
        </w:rPr>
        <w:t>, површине 422,67 ha, у општини Голубац, обухвата одељења 73, 74, 75, 85, 86, 87, 88, 89, 92, део 93а, 93б и 93ц ГЈ „Чезава</w:t>
      </w:r>
      <w:r w:rsidR="002F1705" w:rsidRPr="00B2328C">
        <w:rPr>
          <w:lang w:val="sr-Cyrl-CS"/>
        </w:rPr>
        <w:t>”</w:t>
      </w:r>
      <w:r w:rsidRPr="00B2328C">
        <w:rPr>
          <w:lang w:val="sr-Cyrl-CS"/>
        </w:rPr>
        <w:t>. Опис границе локалитета почиње у КО Голубац, на тромеђи КО Голубац, КО Двориште и пута кат. парц. бр. 5847 и иде источно путем до границе са К.О Брњица. Кроз КО Брњица граница иде путем кат. парц. бр. 1958, одваја се од њега међом кат. парц. бр. 795 и 808/2 и прати у правцу севера северозападну страну кат. парц. бр. 810, западном страном кат. парц. бр. 833/4, јужном страном кат. парц. бр. 833/6. Граница излази на пут кат. парц. бр. 1955/1 обухватајући кат. парц. бр. 741, креће се путем 1955/1 у правцу истока, одваја се од пута јужном страном кат. парц. бр. 724, 40/1 и 40/5, а затим источном страном кат. парц. бр. 40/1 долази на пут Голубац-Доњи Милановац, кога прати у правцу запада, излази из КО Брњица и улази у КО Голубац. Граница наставља истим путем кроз КО Голубац, одваја се од њега спољном страном кат. парц. бр. 608/8 и 608/6, сече кат. парц. бр. 4712 и наставља спољном страном кат. парц. бр. 608/7 до пута кат. парц. бр. 5767, сече га и западним странама кат. парц. бр. 609/43 и 609/42, излази на пут Голубац-Доњи Милановац којим наставља све до границе одељења 89 ГЈ Чезава, затим прати западну страну одељења 89 и 88 и сече кат. парц. бр. 609/40 и 609/1 у правцу југа, а затим запада и долази до кат. парц. бр. 4643. Граница наставља у правцу југа међом кат. парц. бр. 609/1 преко потеса „Кукурек</w:t>
      </w:r>
      <w:r w:rsidR="002F1705" w:rsidRPr="00B2328C">
        <w:rPr>
          <w:lang w:val="sr-Cyrl-CS"/>
        </w:rPr>
        <w:t>”</w:t>
      </w:r>
      <w:r w:rsidRPr="00B2328C">
        <w:rPr>
          <w:lang w:val="sr-Cyrl-CS"/>
        </w:rPr>
        <w:t>, затим долази до пута кат. парц. бр. 5767 и прати га у правцу запада до међе кат. парц. бр. 4639 и 608/1. Граница даље прати западну страну кат. парц. бр. 608/1 све до почетне тачке описа.</w:t>
      </w:r>
    </w:p>
    <w:p w14:paraId="206166A9" w14:textId="1C2D7183"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2.3. Локалитет „Љубковска котлина</w:t>
      </w:r>
      <w:r w:rsidR="002F1705" w:rsidRPr="00B2328C">
        <w:rPr>
          <w:lang w:val="sr-Cyrl-CS"/>
        </w:rPr>
        <w:t>”</w:t>
      </w:r>
      <w:r w:rsidRPr="00B2328C">
        <w:rPr>
          <w:lang w:val="sr-Cyrl-CS"/>
        </w:rPr>
        <w:t>, површине 580,39 ha, у општини Голубац, обухвата одељења 40, део 41, део 42, 43, 44, 45, 46, 47 и део 48 ГЈ „Чезава</w:t>
      </w:r>
      <w:r w:rsidR="002F1705" w:rsidRPr="00B2328C">
        <w:rPr>
          <w:lang w:val="sr-Cyrl-CS"/>
        </w:rPr>
        <w:t>”</w:t>
      </w:r>
      <w:r w:rsidRPr="00B2328C">
        <w:rPr>
          <w:lang w:val="sr-Cyrl-CS"/>
        </w:rPr>
        <w:t>. Опис границе локалитета почиње у КО Брњица, код потеса „Село</w:t>
      </w:r>
      <w:r w:rsidR="002F1705" w:rsidRPr="00B2328C">
        <w:rPr>
          <w:lang w:val="sr-Cyrl-CS"/>
        </w:rPr>
        <w:t>”</w:t>
      </w:r>
      <w:r w:rsidRPr="00B2328C">
        <w:rPr>
          <w:lang w:val="sr-Cyrl-CS"/>
        </w:rPr>
        <w:t xml:space="preserve">, на тромеђи пута Голубац – Доњи Милановац, кат. парц. бр. 175/1 и 177/5. Граница иде јужно пратећи западну страну кат. парц. бр. 175/1, затим савија ка истоку и иде јужном страном кат. парц. бр. 174/1. Поново излази на кат. парц. бр. 175/1 и прати њену јужну страну у правцу истока, а затим наставља јужном страном кат. парц. бр. 224/1. Међом кат. парц. бр. 241/1 и 224/3 излази на пут кат. парц. бр. 1946. Наставља путем кат. парц. бр. 1946 све до тромеђе пута, кат. парц. бр. 1426 и КО Добра. Граница савија у правцу југоистока, прати границу са КО Добра, обухватајући и кат. парц. бр. 1476 (КО Брњица). Иде границом </w:t>
      </w:r>
      <w:r w:rsidR="00280D1F" w:rsidRPr="00B2328C">
        <w:rPr>
          <w:lang w:val="sr-Cyrl-CS"/>
        </w:rPr>
        <w:t>КО</w:t>
      </w:r>
      <w:r w:rsidRPr="00B2328C">
        <w:rPr>
          <w:lang w:val="sr-Cyrl-CS"/>
        </w:rPr>
        <w:t xml:space="preserve"> до северне стране кат. парц. бр. 1528 и тригонометра 202, улази у КО Добра и сече кат. парц. бр. 1661/1 границом одељења 42 (источном страном) ГЈ „Чезава</w:t>
      </w:r>
      <w:r w:rsidR="002F1705" w:rsidRPr="00B2328C">
        <w:rPr>
          <w:lang w:val="sr-Cyrl-CS"/>
        </w:rPr>
        <w:t>”</w:t>
      </w:r>
      <w:r w:rsidRPr="00B2328C">
        <w:rPr>
          <w:lang w:val="sr-Cyrl-CS"/>
        </w:rPr>
        <w:t>, излази на пут кат. парц. бр. 4643, а затим наставља северно, пратећи међу кат. парц. бр. 1661/1. Граница мења правац у источни и наставља јужном страном кат. парц. бр. 1651/1 и долази до пута Голубац – Доњи Милановац. Граница и даље наставља да прати кат. парц. бр. 1651/1 али сада са северне стране и пролази међом кат. парц. бр. 1651/8, 1651/7, 1651/6, 1651/5, 1651/4, 1651/3 и 1651/2, где наставља путем Голубац-Доњи Милановац у правцу запада, излази из КО Добра и улази у КО Брњица, даље наставља путем до места званог „Велика Орлова</w:t>
      </w:r>
      <w:r w:rsidR="002F1705" w:rsidRPr="00B2328C">
        <w:rPr>
          <w:lang w:val="sr-Cyrl-CS"/>
        </w:rPr>
        <w:t>”</w:t>
      </w:r>
      <w:r w:rsidRPr="00B2328C">
        <w:rPr>
          <w:lang w:val="sr-Cyrl-CS"/>
        </w:rPr>
        <w:t xml:space="preserve"> где се одваја од пута и иде западном страном кат. парц. бр. 308/1. Граница сече поток Велика Орлова кат. парц. бр. 996 под правим углом и излази на међу кат. парц. бр. 307/8 и 309/1, а затим се у правцу севера протеже кат. парц. бр. 309/1, прави заокрет и иде међом кат. парц. бр. 301/1 са јужне стране. Преко локалитета „Велика Орлова</w:t>
      </w:r>
      <w:r w:rsidR="002F1705" w:rsidRPr="00B2328C">
        <w:rPr>
          <w:lang w:val="sr-Cyrl-CS"/>
        </w:rPr>
        <w:t>”</w:t>
      </w:r>
      <w:r w:rsidRPr="00B2328C">
        <w:rPr>
          <w:lang w:val="sr-Cyrl-CS"/>
        </w:rPr>
        <w:t xml:space="preserve"> граница иде северном страном кат. парц. бр. 241/1 и 224/1 све до почетне тачке описа.</w:t>
      </w:r>
    </w:p>
    <w:p w14:paraId="53AC2DBF" w14:textId="72589BA4"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2.4. Локалитет „Црни врх</w:t>
      </w:r>
      <w:r w:rsidR="002F1705" w:rsidRPr="00B2328C">
        <w:rPr>
          <w:lang w:val="sr-Cyrl-CS"/>
        </w:rPr>
        <w:t>”</w:t>
      </w:r>
      <w:r w:rsidRPr="00B2328C">
        <w:rPr>
          <w:lang w:val="sr-Cyrl-CS"/>
        </w:rPr>
        <w:t>, површине 166,54 ha, у општини Голубац, обухвата део кат</w:t>
      </w:r>
      <w:r w:rsidR="00280D1F" w:rsidRPr="00B2328C">
        <w:rPr>
          <w:lang w:val="sr-Cyrl-CS"/>
        </w:rPr>
        <w:t xml:space="preserve">. </w:t>
      </w:r>
      <w:r w:rsidRPr="00B2328C">
        <w:rPr>
          <w:lang w:val="sr-Cyrl-CS"/>
        </w:rPr>
        <w:t>парц</w:t>
      </w:r>
      <w:r w:rsidR="00280D1F" w:rsidRPr="00B2328C">
        <w:rPr>
          <w:lang w:val="sr-Cyrl-CS"/>
        </w:rPr>
        <w:t>.</w:t>
      </w:r>
      <w:r w:rsidRPr="00B2328C">
        <w:rPr>
          <w:lang w:val="sr-Cyrl-CS"/>
        </w:rPr>
        <w:t xml:space="preserve"> бр</w:t>
      </w:r>
      <w:r w:rsidR="00280D1F" w:rsidRPr="00B2328C">
        <w:rPr>
          <w:lang w:val="sr-Cyrl-CS"/>
        </w:rPr>
        <w:t>ој</w:t>
      </w:r>
      <w:r w:rsidRPr="00B2328C">
        <w:rPr>
          <w:lang w:val="sr-Cyrl-CS"/>
        </w:rPr>
        <w:t xml:space="preserve"> 4717 на КО Голубац и одељења 72а, 72б, 72ц, 72д, део 72е, 73, 74 и 75 ГЈ „Чезава</w:t>
      </w:r>
      <w:r w:rsidR="002F1705" w:rsidRPr="00B2328C">
        <w:rPr>
          <w:lang w:val="sr-Cyrl-CS"/>
        </w:rPr>
        <w:t>”</w:t>
      </w:r>
      <w:r w:rsidRPr="00B2328C">
        <w:rPr>
          <w:lang w:val="sr-Cyrl-CS"/>
        </w:rPr>
        <w:t>. Граница овог локалитета иде спољном границом одељења 72, 73, 74 и 75 ГЈ „Чезава</w:t>
      </w:r>
      <w:r w:rsidR="002F1705" w:rsidRPr="00B2328C">
        <w:rPr>
          <w:lang w:val="sr-Cyrl-CS"/>
        </w:rPr>
        <w:t>”</w:t>
      </w:r>
      <w:r w:rsidRPr="00B2328C">
        <w:rPr>
          <w:lang w:val="sr-Cyrl-CS"/>
        </w:rPr>
        <w:t>.</w:t>
      </w:r>
    </w:p>
    <w:p w14:paraId="0F63D5C0" w14:textId="3794F736"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2.5. Локалитет „Татарски вис-Шомрда-Тилва Тома</w:t>
      </w:r>
      <w:r w:rsidR="002F1705" w:rsidRPr="00B2328C">
        <w:rPr>
          <w:lang w:val="sr-Cyrl-CS"/>
        </w:rPr>
        <w:t>”</w:t>
      </w:r>
      <w:r w:rsidRPr="00B2328C">
        <w:rPr>
          <w:lang w:val="sr-Cyrl-CS"/>
        </w:rPr>
        <w:t xml:space="preserve">, </w:t>
      </w:r>
      <w:r w:rsidR="00852C59" w:rsidRPr="00B2328C">
        <w:rPr>
          <w:lang w:val="sr-Cyrl-CS"/>
        </w:rPr>
        <w:t xml:space="preserve">површине 6.070,67 ha, у </w:t>
      </w:r>
      <w:r w:rsidRPr="00B2328C">
        <w:rPr>
          <w:lang w:val="sr-Cyrl-CS"/>
        </w:rPr>
        <w:t xml:space="preserve">општинама Голубац и Мајданпек, обухвата одељења: 4, 5, 10, 11, 12, 13, 14, 15, 16, 17, 18, 19, 20, 21, 22, 23, 24, 25, 26, 27, 28, 29, 30, 31, 32, 33, 34, 35, 36, 37, 38, 39, 40, 41, 42, 43, 44, 45, 46, </w:t>
      </w:r>
      <w:r w:rsidRPr="00B2328C">
        <w:rPr>
          <w:lang w:val="sr-Cyrl-CS"/>
        </w:rPr>
        <w:lastRenderedPageBreak/>
        <w:t>48, 49, 50, 51, 52, 55 и 56 ГЈ „Десна река</w:t>
      </w:r>
      <w:r w:rsidR="002F1705" w:rsidRPr="00B2328C">
        <w:rPr>
          <w:lang w:val="sr-Cyrl-CS"/>
        </w:rPr>
        <w:t>”</w:t>
      </w:r>
      <w:r w:rsidRPr="00B2328C">
        <w:rPr>
          <w:lang w:val="sr-Cyrl-CS"/>
        </w:rPr>
        <w:t>; 22, 23, 24, 25, 26, 27, 28, 29, 30, 31, 32, 33, 34, 35, 36, 37, 38, 39, 40, 41, 42, 43, 44, 45, 46, 47, 48, 49, 50, 51(а, б), 52а, 53а, 54а, 55, 56, 57, 58, 59, 60, 61, 62, 63, 64, 65, 66, 67, 68, 69, 70, 71, 72, 73, 74, 75, 76, 77, 78, 79, 80, 81, 82, 83, 84, 85, 86, 87, 88, 89, 90, 92, 93 и 94 ГЈ „Лева река</w:t>
      </w:r>
      <w:r w:rsidR="002F1705" w:rsidRPr="00B2328C">
        <w:rPr>
          <w:lang w:val="sr-Cyrl-CS"/>
        </w:rPr>
        <w:t>”</w:t>
      </w:r>
      <w:r w:rsidRPr="00B2328C">
        <w:rPr>
          <w:lang w:val="sr-Cyrl-CS"/>
        </w:rPr>
        <w:t>; 1, 2, 42, 43, 44, 45, 46, 47, 48 и 49 ГЈ „Кожица</w:t>
      </w:r>
      <w:r w:rsidR="002F1705" w:rsidRPr="00B2328C">
        <w:rPr>
          <w:lang w:val="sr-Cyrl-CS"/>
        </w:rPr>
        <w:t>”</w:t>
      </w:r>
      <w:r w:rsidRPr="00B2328C">
        <w:rPr>
          <w:lang w:val="sr-Cyrl-CS"/>
        </w:rPr>
        <w:t>; 82, 83 и 84 ГЈ „Бољетинка</w:t>
      </w:r>
      <w:r w:rsidR="002F1705" w:rsidRPr="00B2328C">
        <w:rPr>
          <w:lang w:val="sr-Cyrl-CS"/>
        </w:rPr>
        <w:t>”</w:t>
      </w:r>
      <w:r w:rsidRPr="00B2328C">
        <w:rPr>
          <w:lang w:val="sr-Cyrl-CS"/>
        </w:rPr>
        <w:t xml:space="preserve"> и 56, 57, 58, 59, 60, 61, 62, 63, 64, 65, 66, 67, 68, 69, 70, 71, 72, 73, 74, 75, 76, 77, 78, 79, 80, 81, 90, 91, 92, 93, 94, 95, 96, 97, 98, 99, 100, 101, 102, 103, 104, 105, 106, 107, 108, 109, 110, 111, 112, 113, 114, 115, 116, 117, 118, 119, 120, 121, 122, 123, 124, 125, 126, 127, 129, 130, 131, 132, 133 и 134 ГЈ „Бољетинска река</w:t>
      </w:r>
      <w:r w:rsidR="002F1705" w:rsidRPr="00B2328C">
        <w:rPr>
          <w:lang w:val="sr-Cyrl-CS"/>
        </w:rPr>
        <w:t>”</w:t>
      </w:r>
      <w:r w:rsidRPr="00B2328C">
        <w:rPr>
          <w:lang w:val="sr-Cyrl-CS"/>
        </w:rPr>
        <w:t xml:space="preserve">. Граница локалитета почиње од укрштања спољне границе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xml:space="preserve"> и одељења 45 ГЈ „Десна река</w:t>
      </w:r>
      <w:r w:rsidR="002F1705" w:rsidRPr="00B2328C">
        <w:rPr>
          <w:lang w:val="sr-Cyrl-CS"/>
        </w:rPr>
        <w:t>”</w:t>
      </w:r>
      <w:r w:rsidRPr="00B2328C">
        <w:rPr>
          <w:lang w:val="sr-Cyrl-CS"/>
        </w:rPr>
        <w:t>, наставља спољном границом одељења 45, 48, 52, 51, 53, 56, 10, 11 и 5 ГЈ „Десна река</w:t>
      </w:r>
      <w:r w:rsidR="002F1705" w:rsidRPr="00B2328C">
        <w:rPr>
          <w:lang w:val="sr-Cyrl-CS"/>
        </w:rPr>
        <w:t>”</w:t>
      </w:r>
      <w:r w:rsidRPr="00B2328C">
        <w:rPr>
          <w:lang w:val="sr-Cyrl-CS"/>
        </w:rPr>
        <w:t>; одељења 93, 94, 91 и 90 ГЈ „Лева река</w:t>
      </w:r>
      <w:r w:rsidR="002F1705" w:rsidRPr="00B2328C">
        <w:rPr>
          <w:lang w:val="sr-Cyrl-CS"/>
        </w:rPr>
        <w:t>”</w:t>
      </w:r>
      <w:r w:rsidRPr="00B2328C">
        <w:rPr>
          <w:lang w:val="sr-Cyrl-CS"/>
        </w:rPr>
        <w:t>; одељења 13, 16, 23, 22, 50, 46, 43, 42 и 3 ГЈ „Кoжица</w:t>
      </w:r>
      <w:r w:rsidR="002F1705" w:rsidRPr="00B2328C">
        <w:rPr>
          <w:lang w:val="sr-Cyrl-CS"/>
        </w:rPr>
        <w:t>”</w:t>
      </w:r>
      <w:r w:rsidRPr="00B2328C">
        <w:rPr>
          <w:lang w:val="sr-Cyrl-CS"/>
        </w:rPr>
        <w:t>, одељења 82 ГЈ „Бољетинка</w:t>
      </w:r>
      <w:r w:rsidR="002F1705" w:rsidRPr="00B2328C">
        <w:rPr>
          <w:lang w:val="sr-Cyrl-CS"/>
        </w:rPr>
        <w:t>”</w:t>
      </w:r>
      <w:r w:rsidRPr="00B2328C">
        <w:rPr>
          <w:lang w:val="sr-Cyrl-CS"/>
        </w:rPr>
        <w:t>; одељења 43 ГЈ „Лева река</w:t>
      </w:r>
      <w:r w:rsidR="002F1705" w:rsidRPr="00B2328C">
        <w:rPr>
          <w:lang w:val="sr-Cyrl-CS"/>
        </w:rPr>
        <w:t>”</w:t>
      </w:r>
      <w:r w:rsidRPr="00B2328C">
        <w:rPr>
          <w:lang w:val="sr-Cyrl-CS"/>
        </w:rPr>
        <w:t>; одељења 127, 130, 133, 134, 112, 111, 110, 6, 65, 58, 57, 56, 60 и 75 ГЈ „Бољетинска река</w:t>
      </w:r>
      <w:r w:rsidR="002F1705" w:rsidRPr="00B2328C">
        <w:rPr>
          <w:lang w:val="sr-Cyrl-CS"/>
        </w:rPr>
        <w:t>”</w:t>
      </w:r>
      <w:r w:rsidRPr="00B2328C">
        <w:rPr>
          <w:lang w:val="sr-Cyrl-CS"/>
        </w:rPr>
        <w:t xml:space="preserve"> до укрштања са спољном границом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xml:space="preserve"> и даље до почетне тачке.</w:t>
      </w:r>
    </w:p>
    <w:p w14:paraId="040BE6AB" w14:textId="7777777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2.6. Локалитет „Босман</w:t>
      </w:r>
      <w:r w:rsidR="002F1705" w:rsidRPr="00B2328C">
        <w:rPr>
          <w:lang w:val="sr-Cyrl-CS"/>
        </w:rPr>
        <w:t>”</w:t>
      </w:r>
      <w:r w:rsidRPr="00B2328C">
        <w:rPr>
          <w:lang w:val="sr-Cyrl-CS"/>
        </w:rPr>
        <w:t>, површине 1.056,94 ha, у општини Голубац, обухвата одељења 6, 7, 13, део 15, 16, 17, 18, 19, 20, 21, 22, 23, 24, 25, 26, 27, део 28, део 29, део 30 и део 31 ГЈ „Кожица</w:t>
      </w:r>
      <w:r w:rsidR="002F1705" w:rsidRPr="00B2328C">
        <w:rPr>
          <w:lang w:val="sr-Cyrl-CS"/>
        </w:rPr>
        <w:t>”</w:t>
      </w:r>
      <w:r w:rsidRPr="00B2328C">
        <w:rPr>
          <w:lang w:val="sr-Cyrl-CS"/>
        </w:rPr>
        <w:t>. Почетак описа границе је тромеђа потока Кожица кат. парц. бр. 4693/1, 2787 и 2772/1 у КО Добра, на потесу „Кожица</w:t>
      </w:r>
      <w:r w:rsidR="002F1705" w:rsidRPr="00B2328C">
        <w:rPr>
          <w:lang w:val="sr-Cyrl-CS"/>
        </w:rPr>
        <w:t>”</w:t>
      </w:r>
      <w:r w:rsidRPr="00B2328C">
        <w:rPr>
          <w:lang w:val="sr-Cyrl-CS"/>
        </w:rPr>
        <w:t>. Граница локалитета се креће јужно, потоком кат. парц. бр. 4693/1, затим прелази на пут кат. парц. бр. 4656, потом на кат. парц. бр. 4665, где излази на западну страну кат. парц. бр. 3220 и наставља у правцу југа западним странама кат. парц. бр. 3268 и 3299. Граница иде путем кат. парц. бр. 4666, потом следи западну страну кат. парц. бр. 4349, 4344, 4359/1 и 4359/2. Граница сече пут и западном страном кат. парц. бр. 3880 иде до најјужније тачке кат. парц. бр. 4334 одакле сече кат. парц. бр. 3880 и излази на међну тачку кат. парц. бр. 4375 на њеној северној страни. Граница иде источно, прати међну линију кат. парц. бр. 3880, а затим савија јужно преко потеса „Мали Сечински</w:t>
      </w:r>
      <w:r w:rsidR="002F1705" w:rsidRPr="00B2328C">
        <w:rPr>
          <w:lang w:val="sr-Cyrl-CS"/>
        </w:rPr>
        <w:t>”</w:t>
      </w:r>
      <w:r w:rsidRPr="00B2328C">
        <w:rPr>
          <w:lang w:val="sr-Cyrl-CS"/>
        </w:rPr>
        <w:t>, до најјужније тачке кат. парц. бр. 4379 одакле наставља западном границом одељења 29б, 29а, 30б, 30а, 31а, 31б, 31ц, 7 и 6 ГЈ Кожица и сече кат. парц. бр. 3880, затим сече реку Песачу, улази у КО Бољетин и излази на пут кат. парц. бр. 1103 у КО Бољетин на потесу „Песача</w:t>
      </w:r>
      <w:r w:rsidR="002F1705" w:rsidRPr="00B2328C">
        <w:rPr>
          <w:lang w:val="sr-Cyrl-CS"/>
        </w:rPr>
        <w:t>”</w:t>
      </w:r>
      <w:r w:rsidRPr="00B2328C">
        <w:rPr>
          <w:lang w:val="sr-Cyrl-CS"/>
        </w:rPr>
        <w:t>. Граница у правцу севера иде путем, прелази мост и наставља реком Песачом, која је и граница КО Бољетин и КО Добра. Граница долази до кат. парц. бр. 2941/1 у КО Добра и прати њену западну страну преко потеса „Хладна вода</w:t>
      </w:r>
      <w:r w:rsidR="002F1705" w:rsidRPr="00B2328C">
        <w:rPr>
          <w:lang w:val="sr-Cyrl-CS"/>
        </w:rPr>
        <w:t>”</w:t>
      </w:r>
      <w:r w:rsidRPr="00B2328C">
        <w:rPr>
          <w:lang w:val="sr-Cyrl-CS"/>
        </w:rPr>
        <w:t>, међом кат. парц. бр. 4480 и 4478 и 4480 и 4479, где се поново враћа на западну страну кат. парц. бр. 2941/1 све до пута Голубац-Доњи Милановац и искључујући кат. парц. бр. 4432 и 3030 (у режиму заштите првог степена). Путем Голубац-Доњи Милановац, граница иде у правцу запада и одваја се од пута обилазећи кат. парц. бр. 2771 (ван режима заштите другог степена) и међом кат. парц. бр. 2788 и 2772/1 све до почетне тачке описа на потесу „Кожица</w:t>
      </w:r>
      <w:r w:rsidR="002F1705" w:rsidRPr="00B2328C">
        <w:rPr>
          <w:lang w:val="sr-Cyrl-CS"/>
        </w:rPr>
        <w:t>”</w:t>
      </w:r>
      <w:r w:rsidRPr="00B2328C">
        <w:rPr>
          <w:lang w:val="sr-Cyrl-CS"/>
        </w:rPr>
        <w:t>.</w:t>
      </w:r>
    </w:p>
    <w:p w14:paraId="579CDF46" w14:textId="7777777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2.7. Локалитет „Песача</w:t>
      </w:r>
      <w:r w:rsidR="002F1705" w:rsidRPr="00B2328C">
        <w:rPr>
          <w:lang w:val="sr-Cyrl-CS"/>
        </w:rPr>
        <w:t>”</w:t>
      </w:r>
      <w:r w:rsidRPr="00B2328C">
        <w:rPr>
          <w:lang w:val="sr-Cyrl-CS"/>
        </w:rPr>
        <w:t>, површине 194,39 ha, у општини Мајданпек, обухвата одељења део 67, део 68 и део 80 ГЈ „Бољетинка</w:t>
      </w:r>
      <w:r w:rsidR="002F1705" w:rsidRPr="00B2328C">
        <w:rPr>
          <w:lang w:val="sr-Cyrl-CS"/>
        </w:rPr>
        <w:t>”</w:t>
      </w:r>
      <w:r w:rsidRPr="00B2328C">
        <w:rPr>
          <w:lang w:val="sr-Cyrl-CS"/>
        </w:rPr>
        <w:t>. Локалитет се састоји од два дела. Опис границе локалитета дела око Песаче почиње у КО Бољетин, на граници режима заштите првог степена, на тромеђи кат. парц. бр. 20/1, 48 и 66. Граница прати границу режима првог степена и иде јужном, а затим источном страном кат. парц. бр. 48, затим међом кат. парц. бр. 42 и 49, пресеца пут кат. парц. бр. 3391/6 и прати га у правцу југоистока до међе кат. парц. бр. 164/1 и 156. Граница се одваја од пута и иде међом кат. парц. бр. 164/1 и пролази поред кат. парц. бр. 156, 149/1, 149/2, 160, 159, 148, 147 и 145, затим обухвата кат. парц. бр. 164/3 и 164/2, наставља даље поред кат. парц. бр. 164/4, 138, 139, 140, 133, 164/5, 125/1, 164/6, 164/7, 164/8, 125/1 и 126 јужном страном кат. парц. бр. 125/1, долази до пута кат. парц. бр. 1103. Прати пут у правцу северозапада све до локалитета „Песача</w:t>
      </w:r>
      <w:r w:rsidR="002F1705" w:rsidRPr="00B2328C">
        <w:rPr>
          <w:lang w:val="sr-Cyrl-CS"/>
        </w:rPr>
        <w:t>”</w:t>
      </w:r>
      <w:r w:rsidRPr="00B2328C">
        <w:rPr>
          <w:lang w:val="sr-Cyrl-CS"/>
        </w:rPr>
        <w:t xml:space="preserve"> где се одваја од пута и прати границу режима заштите првог степена, односно иде јужном страном границе одељења 79 ГЈ „Кожица</w:t>
      </w:r>
      <w:r w:rsidR="002F1705" w:rsidRPr="00B2328C">
        <w:rPr>
          <w:lang w:val="sr-Cyrl-CS"/>
        </w:rPr>
        <w:t>”</w:t>
      </w:r>
      <w:r w:rsidRPr="00B2328C">
        <w:rPr>
          <w:lang w:val="sr-Cyrl-CS"/>
        </w:rPr>
        <w:t xml:space="preserve"> и сече кат. парц. бр. 20/1. Граница даље наставља међом кат. парц. бр. 20/1 и 75, 20/1 и 79/1, 62 и 79/1, 20/1 и 79/1, 20/1 и 66 и долази до почетне тачке описа. Почетна тачка описа границе дела око Лепенског вира се налази у КО Бољетин, на потесу „Штрбин</w:t>
      </w:r>
      <w:r w:rsidR="002F1705" w:rsidRPr="00B2328C">
        <w:rPr>
          <w:lang w:val="sr-Cyrl-CS"/>
        </w:rPr>
        <w:t>”</w:t>
      </w:r>
      <w:r w:rsidRPr="00B2328C">
        <w:rPr>
          <w:lang w:val="sr-Cyrl-CS"/>
        </w:rPr>
        <w:t xml:space="preserve"> на тромеђи кат. парц. бр. 164/1 и 164/9 и пута Доњи Милановац – Добра, кат. парц. бр. 1103. Граница се протеже у правцу </w:t>
      </w:r>
      <w:r w:rsidRPr="00B2328C">
        <w:rPr>
          <w:lang w:val="sr-Cyrl-CS"/>
        </w:rPr>
        <w:lastRenderedPageBreak/>
        <w:t>југа, пратећи пут Доњи Милановац-Добра кат. парц. бр. 1103, све до места званог „Кошо брдо</w:t>
      </w:r>
      <w:r w:rsidR="002F1705" w:rsidRPr="00B2328C">
        <w:rPr>
          <w:lang w:val="sr-Cyrl-CS"/>
        </w:rPr>
        <w:t>”</w:t>
      </w:r>
      <w:r w:rsidRPr="00B2328C">
        <w:rPr>
          <w:lang w:val="sr-Cyrl-CS"/>
        </w:rPr>
        <w:t xml:space="preserve"> где се источном страном кат. парц. бр. 1080 одваја од пута, сече пут кат. парц. бр. 3391/1 и излази на границу режима заштите првог степена коју надаље прати. Граница иде западном, а затим северном страном кат. парц. бр. 1101 и путем 3402/1, а затим међом кат. парц. бр. 1101/1 и прелази на међу кат. парц. бр. 1099 коју прати до локалитета „Лепена</w:t>
      </w:r>
      <w:r w:rsidR="002F1705" w:rsidRPr="00B2328C">
        <w:rPr>
          <w:lang w:val="sr-Cyrl-CS"/>
        </w:rPr>
        <w:t>”</w:t>
      </w:r>
      <w:r w:rsidRPr="00B2328C">
        <w:rPr>
          <w:lang w:val="sr-Cyrl-CS"/>
        </w:rPr>
        <w:t>, односно обале реке Дунав. Граница прати обалу реке Дунав у правцу севера, до границе режима заштите првог степена, односно, најсеверније тачке кат. парц. бр. 966, затим прави оштар заокрет и иде међом кат. парц. бр. 212/1 и поред кат. парц. бр. 966, 3402/3, 991/3, 982/1 и 987 и долази до пута кат. парц. бр. 212/20, обилази око улаза у тунел, а затим наставља међом кат. парц. бр. 212/1 до потеса „Штрбин</w:t>
      </w:r>
      <w:r w:rsidR="002F1705" w:rsidRPr="00B2328C">
        <w:rPr>
          <w:lang w:val="sr-Cyrl-CS"/>
        </w:rPr>
        <w:t>”</w:t>
      </w:r>
      <w:r w:rsidRPr="00B2328C">
        <w:rPr>
          <w:lang w:val="sr-Cyrl-CS"/>
        </w:rPr>
        <w:t xml:space="preserve"> и пута кат. парц. бр. 200 и сече га. Граница затим наставља у правцу запада, пратећи јужну страну кат. парц. бр. 164/1 све до почетне тачке описа.</w:t>
      </w:r>
    </w:p>
    <w:p w14:paraId="382E6044" w14:textId="0333F7C0" w:rsidR="006F4B7A" w:rsidRPr="00B2328C" w:rsidRDefault="006F4B7A" w:rsidP="000A4D41">
      <w:pPr>
        <w:pStyle w:val="ListParagraph"/>
        <w:numPr>
          <w:ilvl w:val="0"/>
          <w:numId w:val="20"/>
        </w:numPr>
        <w:tabs>
          <w:tab w:val="left" w:pos="1134"/>
        </w:tabs>
        <w:ind w:left="0" w:firstLine="851"/>
        <w:contextualSpacing w:val="0"/>
        <w:jc w:val="both"/>
        <w:rPr>
          <w:lang w:val="sr-Cyrl-CS"/>
        </w:rPr>
      </w:pPr>
      <w:r w:rsidRPr="00B2328C">
        <w:rPr>
          <w:lang w:val="sr-Cyrl-CS"/>
        </w:rPr>
        <w:t>2.8. Локалитет „Гребен</w:t>
      </w:r>
      <w:r w:rsidR="002F1705" w:rsidRPr="00B2328C">
        <w:rPr>
          <w:lang w:val="sr-Cyrl-CS"/>
        </w:rPr>
        <w:t>”</w:t>
      </w:r>
      <w:r w:rsidRPr="00B2328C">
        <w:rPr>
          <w:lang w:val="sr-Cyrl-CS"/>
        </w:rPr>
        <w:t>, површине 192,93 ha, у општини Мајданпек, обухвата одељење део 43 ГЈ „Бољетинка</w:t>
      </w:r>
      <w:r w:rsidR="002F1705" w:rsidRPr="00B2328C">
        <w:rPr>
          <w:lang w:val="sr-Cyrl-CS"/>
        </w:rPr>
        <w:t>”</w:t>
      </w:r>
      <w:r w:rsidRPr="00B2328C">
        <w:rPr>
          <w:lang w:val="sr-Cyrl-CS"/>
        </w:rPr>
        <w:t xml:space="preserve"> и 68 ГЈ „Поречке шуме</w:t>
      </w:r>
      <w:r w:rsidR="002F1705" w:rsidRPr="00B2328C">
        <w:rPr>
          <w:lang w:val="sr-Cyrl-CS"/>
        </w:rPr>
        <w:t>”</w:t>
      </w:r>
      <w:r w:rsidRPr="00B2328C">
        <w:rPr>
          <w:lang w:val="sr-Cyrl-CS"/>
        </w:rPr>
        <w:t>. Опис границе локалитета почиње у КО Бољетин, на тромеђи кат. парц. бр. 1260, 1250 и пута кат. парц. бр. 1328. Граница прати пут са северне стране и иде у правцу југоистока преко потеса „Бољетинско брдо</w:t>
      </w:r>
      <w:r w:rsidR="002F1705" w:rsidRPr="00B2328C">
        <w:rPr>
          <w:lang w:val="sr-Cyrl-CS"/>
        </w:rPr>
        <w:t>”</w:t>
      </w:r>
      <w:r w:rsidRPr="00B2328C">
        <w:rPr>
          <w:lang w:val="sr-Cyrl-CS"/>
        </w:rPr>
        <w:t xml:space="preserve"> до раскрснице са путем кат. парц. бр. 3403/1, прелази на њега, а затим на пут кат. парц. бр. 2396. Путем кат. парц. бр. 2396 иде у правцу југа и одваја се међом кат. парц. бр. 2405/3 и 2405/2 и излази на северну страну пута кат. парц. бр. 3413, прати га у правцу југоистока, а затим прелази на пут кат. парц. бр. 2695. Прати пут кат. парц. бр. 2695 до Деминог потока, пресеца га и наставља западном страном кат. парц. бр. 2861 до границе са КО Доњи Милановац. Граница даље иде границом КО Бољетин и КО Милановац у правцу југозапада до пута Доњи Милановац – Добра. Путем граница иде кроз КО Доњи Милановац, одваја се од њега на најзападнијој тачки кат. парц. бр. 530/1, прави оштар заокрет и иде међама кат. парц. бр. 530/1 и 530/17, 530/1 и 530/20, 530/20 и 530/22, 530/22 и 530/12, 530/22 и 530/6, 530/1 и 530/6, 530/15 и 530/6, затим пресеца пут 3055/2 и прати источну страну кат. парц. бр. 551/1, 528 и 529 и опет долази на границу КО Бољетин и КО Доњи Милановац. Прати границу </w:t>
      </w:r>
      <w:r w:rsidR="00280D1F" w:rsidRPr="00B2328C">
        <w:rPr>
          <w:lang w:val="sr-Cyrl-CS"/>
        </w:rPr>
        <w:t>КО</w:t>
      </w:r>
      <w:r w:rsidRPr="00B2328C">
        <w:rPr>
          <w:lang w:val="sr-Cyrl-CS"/>
        </w:rPr>
        <w:t xml:space="preserve"> у правцу североистока, а затим иде кат. парц. бр. 480/1 преко потеса „Бољетински гребен</w:t>
      </w:r>
      <w:r w:rsidR="002F1705" w:rsidRPr="00B2328C">
        <w:rPr>
          <w:lang w:val="sr-Cyrl-CS"/>
        </w:rPr>
        <w:t>”</w:t>
      </w:r>
      <w:r w:rsidRPr="00B2328C">
        <w:rPr>
          <w:lang w:val="sr-Cyrl-CS"/>
        </w:rPr>
        <w:t xml:space="preserve"> до границе КО Бољетин и КО Доњи Милановац. Граница поново пролази кроз КО Бољетин пратећи кат. парц. бр. 1132/1 са њене југозападне стране, преко потеса „Гребен</w:t>
      </w:r>
      <w:r w:rsidR="002F1705" w:rsidRPr="00B2328C">
        <w:rPr>
          <w:lang w:val="sr-Cyrl-CS"/>
        </w:rPr>
        <w:t>”</w:t>
      </w:r>
      <w:r w:rsidRPr="00B2328C">
        <w:rPr>
          <w:lang w:val="sr-Cyrl-CS"/>
        </w:rPr>
        <w:t>, затим „Бољетинско брдо</w:t>
      </w:r>
      <w:r w:rsidR="002F1705" w:rsidRPr="00B2328C">
        <w:rPr>
          <w:lang w:val="sr-Cyrl-CS"/>
        </w:rPr>
        <w:t>”</w:t>
      </w:r>
      <w:r w:rsidRPr="00B2328C">
        <w:rPr>
          <w:lang w:val="sr-Cyrl-CS"/>
        </w:rPr>
        <w:t xml:space="preserve"> све до петље на путу Голубац – Доњи Милановац. Граница обилази око петље пратећи међу кат. парц. бр. 1132/1, затим пресеца пут Голубац – Доњи Милановац на почетку моста (са јужне стране), а затим прати кат. парц. бр. 1132/4 са западне стране. Граница даље пресеца кат. парц. бр. 1104/2 у правцу запада, затим прелази преко Бољетинске реке мостом и прави заокрет ка југу и наставља Бољетинском реком са западне стране. Граница поново сече Бољетинску реку под правим углом излазећи на тромеђу кат. парц. бр. 3404/2, пута кат. парц. бр. 1291/1 и Бољетинске реке. Граница се даље креће путем кат. парц. бр. 1291/1, а затим прелази на пут кат. парц. бр. 1288. Путем кат. парц. бр. 1288 граница долази до пута Добра – Доњи Милановац, пресеца га у правцу међе кат. парц. бр. 1269/2 и 1265/2, иде том међом и долази до пута Голубац-Доњи Милановац, сече га у правцу међе кат. парц. бр. 1269/1 и 1265/1. Граница иде у правцу североистока југоисточним странама кат. парц. бр. 1262 и 1261, пресеца пут кат. парц. бр. 1328, те долази на почетну тачку описа.</w:t>
      </w:r>
    </w:p>
    <w:p w14:paraId="662FD064" w14:textId="77777777" w:rsidR="006F4B7A" w:rsidRPr="00B2328C" w:rsidRDefault="006F4B7A" w:rsidP="000A4D41">
      <w:pPr>
        <w:pStyle w:val="ListParagraph"/>
        <w:numPr>
          <w:ilvl w:val="0"/>
          <w:numId w:val="20"/>
        </w:numPr>
        <w:tabs>
          <w:tab w:val="left" w:pos="1134"/>
        </w:tabs>
        <w:ind w:left="0" w:firstLine="851"/>
        <w:contextualSpacing w:val="0"/>
        <w:jc w:val="both"/>
        <w:rPr>
          <w:lang w:val="sr-Cyrl-CS"/>
        </w:rPr>
      </w:pPr>
      <w:r w:rsidRPr="00B2328C">
        <w:rPr>
          <w:lang w:val="sr-Cyrl-CS"/>
        </w:rPr>
        <w:t>2.9. Локалитет „Штрпско корито</w:t>
      </w:r>
      <w:r w:rsidR="002F1705" w:rsidRPr="00B2328C">
        <w:rPr>
          <w:lang w:val="sr-Cyrl-CS"/>
        </w:rPr>
        <w:t>”</w:t>
      </w:r>
      <w:r w:rsidRPr="00B2328C">
        <w:rPr>
          <w:lang w:val="sr-Cyrl-CS"/>
        </w:rPr>
        <w:t>, површине 4.831,93 ha, у општинама Мајданпек и Кладово, обухвата одељења 3, 4, 6, 7, 8, 9, 10, 11, 12 и 14ГЈ „Пецка бара</w:t>
      </w:r>
      <w:r w:rsidR="002F1705" w:rsidRPr="00B2328C">
        <w:rPr>
          <w:lang w:val="sr-Cyrl-CS"/>
        </w:rPr>
        <w:t>”</w:t>
      </w:r>
      <w:r w:rsidRPr="00B2328C">
        <w:rPr>
          <w:lang w:val="sr-Cyrl-CS"/>
        </w:rPr>
        <w:t>; 1, 2, 3, 4, 5, 6, 7, 8, 9, 10, 11, 12, 13, 14, 15, 16, 17, 18, 19, 20, 21, 22, 23, 24, 25, 26, 27, 28, 29, 30, 31, 33, 34, 35, 36, 37, 38, 39 и 40 ГЈ „Штрбачко корито</w:t>
      </w:r>
      <w:r w:rsidR="002F1705" w:rsidRPr="00B2328C">
        <w:rPr>
          <w:lang w:val="sr-Cyrl-CS"/>
        </w:rPr>
        <w:t>”</w:t>
      </w:r>
      <w:r w:rsidRPr="00B2328C">
        <w:rPr>
          <w:lang w:val="sr-Cyrl-CS"/>
        </w:rPr>
        <w:t xml:space="preserve"> и део 87, 88, 90, 91, 92, 93 и 94 ГЈ „Ђердап</w:t>
      </w:r>
      <w:r w:rsidR="002F1705" w:rsidRPr="00B2328C">
        <w:rPr>
          <w:lang w:val="sr-Cyrl-CS"/>
        </w:rPr>
        <w:t>”</w:t>
      </w:r>
      <w:r w:rsidRPr="00B2328C">
        <w:rPr>
          <w:lang w:val="sr-Cyrl-CS"/>
        </w:rPr>
        <w:t xml:space="preserve">. Почетна тачка описа границе локалитета налази се на спољној граници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xml:space="preserve">, на раскрсници путева кат. парц. бр. 5645 и 5658 и кат. парц. бр. 2532 у КО Голубиње, прати спољну границу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xml:space="preserve"> кроз КО Голубиње, затим наставља кроз КО Петрово село до места званог „Штрбац</w:t>
      </w:r>
      <w:r w:rsidR="002F1705" w:rsidRPr="00B2328C">
        <w:rPr>
          <w:lang w:val="sr-Cyrl-CS"/>
        </w:rPr>
        <w:t>”</w:t>
      </w:r>
      <w:r w:rsidRPr="00B2328C">
        <w:rPr>
          <w:lang w:val="sr-Cyrl-CS"/>
        </w:rPr>
        <w:t xml:space="preserve">. Граница се одваја од спољне границе </w:t>
      </w:r>
      <w:r w:rsidR="00D352BA" w:rsidRPr="00B2328C">
        <w:rPr>
          <w:lang w:val="sr-Cyrl-CS"/>
        </w:rPr>
        <w:t>НП</w:t>
      </w:r>
      <w:r w:rsidRPr="00B2328C">
        <w:rPr>
          <w:lang w:val="sr-Cyrl-CS"/>
        </w:rPr>
        <w:t xml:space="preserve"> </w:t>
      </w:r>
      <w:r w:rsidR="00D352BA" w:rsidRPr="00B2328C">
        <w:rPr>
          <w:lang w:val="sr-Cyrl-CS"/>
        </w:rPr>
        <w:t>„Ђердап”</w:t>
      </w:r>
      <w:r w:rsidRPr="00B2328C">
        <w:rPr>
          <w:lang w:val="sr-Cyrl-CS"/>
        </w:rPr>
        <w:t xml:space="preserve"> и прати међу кат. парц. бр. 978/1 и пролази поред кат. парц. бр. 3163, 3164, 3165, 988 и 3166. У правцу севера граница сече кат. парц. бр. 978/1 источном страном границе одељења 11 ГЈ „Штрбачко корито</w:t>
      </w:r>
      <w:r w:rsidR="002F1705" w:rsidRPr="00B2328C">
        <w:rPr>
          <w:lang w:val="sr-Cyrl-CS"/>
        </w:rPr>
        <w:t>”</w:t>
      </w:r>
      <w:r w:rsidRPr="00B2328C">
        <w:rPr>
          <w:lang w:val="sr-Cyrl-CS"/>
        </w:rPr>
        <w:t xml:space="preserve">, затим прати западне стране кат. парц. бр. 3112/7, 3112/8 и 3112/4. Граница наставља у правцу истока, а </w:t>
      </w:r>
      <w:r w:rsidRPr="00B2328C">
        <w:rPr>
          <w:lang w:val="sr-Cyrl-CS"/>
        </w:rPr>
        <w:lastRenderedPageBreak/>
        <w:t>затим југоистока пратећи међу кат. парц. бр. 978/1 и пролази поред кат. парц. бр. 3112/4, 3112/5, 3108, 3000, 3001, 2991, 2974/3, 2974/2 и 2974/1, оштро савија ка западу и даље поред кат. парц. бр. 2932, 2933/1, 2933/2, 2935/1 и 2936, обилази око кат. парц. бр. 987/2, 2964, 2966, 2965, 2964, 978/2, 2937, 2938, 2939, 2940, 2948, 2954, 2952, 2953, 2952, 2951, 2950, 2951, 2949, 2946, 2945, 2944, 2943, 2939, 2938, 2936, 2927, 2923, 1040, 1039 и 1038, обухвата кат. парц. бр. 992 (међом са кат. парц. бр. 1037), 1036, 1033 и 1020. Граница даље наставља у правцу северозапада северном страном одељења 90 ГЈ „Штрбачко корито</w:t>
      </w:r>
      <w:r w:rsidR="002F1705" w:rsidRPr="00B2328C">
        <w:rPr>
          <w:lang w:val="sr-Cyrl-CS"/>
        </w:rPr>
        <w:t>”</w:t>
      </w:r>
      <w:r w:rsidRPr="00B2328C">
        <w:rPr>
          <w:lang w:val="sr-Cyrl-CS"/>
        </w:rPr>
        <w:t xml:space="preserve"> и сече кат. парц. бр. 978/1, излази на јужну страну кат. парц. бр. 1018 и прати њену јужну страну, затим сече пут кат. парц. бр. 3406 и у правцу севера прати западну страну кат. парц. бр. 973. Наставља јужном страном кат. парц. бр. 963/8 до њене најзападније тачке одакле иде северном страном границе одељења 88 ГЈ „Штрбачко корито</w:t>
      </w:r>
      <w:r w:rsidR="002F1705" w:rsidRPr="00B2328C">
        <w:rPr>
          <w:lang w:val="sr-Cyrl-CS"/>
        </w:rPr>
        <w:t>”</w:t>
      </w:r>
      <w:r w:rsidRPr="00B2328C">
        <w:rPr>
          <w:lang w:val="sr-Cyrl-CS"/>
        </w:rPr>
        <w:t xml:space="preserve"> и сече кат. парц. бр. 963/1, 963/3, 963/6 и 963/5. Граница прати са јужне, а затим западне стране кат. парц. бр. 965/1, 965/3 и 965/2, а затим наставља границом одељења 87 ГЈ „Штрбачко корито</w:t>
      </w:r>
      <w:r w:rsidR="002F1705" w:rsidRPr="00B2328C">
        <w:rPr>
          <w:lang w:val="sr-Cyrl-CS"/>
        </w:rPr>
        <w:t>”</w:t>
      </w:r>
      <w:r w:rsidRPr="00B2328C">
        <w:rPr>
          <w:lang w:val="sr-Cyrl-CS"/>
        </w:rPr>
        <w:t xml:space="preserve"> и сече кат. парц. бр. 963. Граница даље наставља кроз КО Текију и даље пратећи границе одељења 87 ГЈ „Штрбачко корито</w:t>
      </w:r>
      <w:r w:rsidR="002F1705" w:rsidRPr="00B2328C">
        <w:rPr>
          <w:lang w:val="sr-Cyrl-CS"/>
        </w:rPr>
        <w:t>”</w:t>
      </w:r>
      <w:r w:rsidRPr="00B2328C">
        <w:rPr>
          <w:lang w:val="sr-Cyrl-CS"/>
        </w:rPr>
        <w:t xml:space="preserve"> и сече кат. парц. бр. 1422/1 и излази на њену северну страну. Даље у правцу запада прати северну страну кат. парц. бр. 1422/1, обухвата кат. парц. бр. 1422/13, наставља северном страном кат. парц. бр. 2702/1 и обухвата кат. парц. бр. 2578 у целости. На тромеђи кат. парц. бр. 2595, 2594 и 2702/1 граница се ломи у правцу југа границама одељења 30, 3, 6, 16 и 17 ГЈ „Штрбачко корито</w:t>
      </w:r>
      <w:r w:rsidR="002F1705" w:rsidRPr="00B2328C">
        <w:rPr>
          <w:lang w:val="sr-Cyrl-CS"/>
        </w:rPr>
        <w:t>”</w:t>
      </w:r>
      <w:r w:rsidRPr="00B2328C">
        <w:rPr>
          <w:lang w:val="sr-Cyrl-CS"/>
        </w:rPr>
        <w:t>, пратећи границу режима заштите првог степена, сече кат. парц. бр. 2702/1 до границе са КО Голубиње. Граница наставља пратећи границу КО Голубиње и КО Петрово село, одваја се северном страном границе одељења 29, 30, 31 и 32 ГЈ „Штрбачко корито</w:t>
      </w:r>
      <w:r w:rsidR="002F1705" w:rsidRPr="00B2328C">
        <w:rPr>
          <w:lang w:val="sr-Cyrl-CS"/>
        </w:rPr>
        <w:t>”</w:t>
      </w:r>
      <w:r w:rsidRPr="00B2328C">
        <w:rPr>
          <w:lang w:val="sr-Cyrl-CS"/>
        </w:rPr>
        <w:t xml:space="preserve"> и сече кат. парц. бр. 3/1 до полигонске тачке 1649 и међе кат. парц. бр. 78, где мења правац у западни и пратећи северну страну кат. парц. бр. 78, 63 и 59, пресеца пут 5629, и иде јужном страном кат. парц. бр. 2/1, сече је по граници одељења 69 ГЈ „Штрбачко корито</w:t>
      </w:r>
      <w:r w:rsidR="002F1705" w:rsidRPr="00B2328C">
        <w:rPr>
          <w:lang w:val="sr-Cyrl-CS"/>
        </w:rPr>
        <w:t>”</w:t>
      </w:r>
      <w:r w:rsidRPr="00B2328C">
        <w:rPr>
          <w:lang w:val="sr-Cyrl-CS"/>
        </w:rPr>
        <w:t xml:space="preserve"> и северном страном кат. парц. бр. 19/1 долази до пута и прати га у правцу југа. Одваја се од пута северном страном кат. парц. бр. 256 а затим источном страном кат. парц. бр. 258, 257, 259/2, 259/1 и 259/3 где поново излази на пут и прати га у правцу југа. Границе се одваја од пута међом кат. парц. бр. 275/1 и 280, прави заокрет и иде источном страном кат. парц. бр. 275/1, 275/2 и 272/1, затим прати пут кат. парц. бр. 267, 312/1 и 5629. Од пута кат. парц. бр. 5629 се граница одваја међом кат. парц. бр. 219 и 220, 219 и 368 и излази на пут кат. парц. бр. 397, прати га у правцу југа, затим прелази на пут кат. парц. бр. 5637, затим на пут кат. парц. бр. 5638, на пут кат. парц. бр. 707 до потеса „Ламури</w:t>
      </w:r>
      <w:r w:rsidR="002F1705" w:rsidRPr="00B2328C">
        <w:rPr>
          <w:lang w:val="sr-Cyrl-CS"/>
        </w:rPr>
        <w:t>”</w:t>
      </w:r>
      <w:r w:rsidRPr="00B2328C">
        <w:rPr>
          <w:lang w:val="sr-Cyrl-CS"/>
        </w:rPr>
        <w:t>. Граница иде у правцу југа и креће се западном страном кат. парц. бр. 698, 713, 726, 706, 705 и 698. Код потеса „Чисти рт</w:t>
      </w:r>
      <w:r w:rsidR="002F1705" w:rsidRPr="00B2328C">
        <w:rPr>
          <w:lang w:val="sr-Cyrl-CS"/>
        </w:rPr>
        <w:t>”</w:t>
      </w:r>
      <w:r w:rsidRPr="00B2328C">
        <w:rPr>
          <w:lang w:val="sr-Cyrl-CS"/>
        </w:rPr>
        <w:t xml:space="preserve"> граница прати јужну, а затим западну страну кат. парц. бр. 734/2 и излази на пут кат. парц. бр. 736, а затим прелази на пут кат. парц. бр. 5638 и прати га у правцу југа. Граница даље наставља путем кат. парц. бр. 5645 и прати га у правцу југа све до почетне тачке описа.</w:t>
      </w:r>
    </w:p>
    <w:p w14:paraId="535A754D" w14:textId="77777777" w:rsidR="006F4B7A" w:rsidRPr="00B2328C" w:rsidRDefault="006F4B7A" w:rsidP="000A4D41">
      <w:pPr>
        <w:pStyle w:val="ListParagraph"/>
        <w:numPr>
          <w:ilvl w:val="0"/>
          <w:numId w:val="20"/>
        </w:numPr>
        <w:tabs>
          <w:tab w:val="left" w:pos="1134"/>
        </w:tabs>
        <w:ind w:left="0" w:firstLine="851"/>
        <w:contextualSpacing w:val="0"/>
        <w:jc w:val="both"/>
        <w:rPr>
          <w:lang w:val="sr-Cyrl-CS"/>
        </w:rPr>
      </w:pPr>
      <w:r w:rsidRPr="00B2328C">
        <w:rPr>
          <w:lang w:val="sr-Cyrl-CS"/>
        </w:rPr>
        <w:t>2.10. Локалитет „Велика Пештера</w:t>
      </w:r>
      <w:r w:rsidR="002F1705" w:rsidRPr="00B2328C">
        <w:rPr>
          <w:lang w:val="sr-Cyrl-CS"/>
        </w:rPr>
        <w:t>”</w:t>
      </w:r>
      <w:r w:rsidRPr="00B2328C">
        <w:rPr>
          <w:lang w:val="sr-Cyrl-CS"/>
        </w:rPr>
        <w:t>, површине 1,18 ha, у општини Кладово, обухвата делове кат. парц. бр. 2736 и 2224 на КО Текија и део кат. парц. бр. 54 на КО Петрово село.</w:t>
      </w:r>
    </w:p>
    <w:p w14:paraId="5052F72B" w14:textId="77777777" w:rsidR="006F4B7A" w:rsidRPr="00B2328C" w:rsidRDefault="006F4B7A" w:rsidP="000A4D41">
      <w:pPr>
        <w:pStyle w:val="ListParagraph"/>
        <w:ind w:left="0"/>
        <w:contextualSpacing w:val="0"/>
        <w:rPr>
          <w:lang w:val="sr-Cyrl-CS"/>
        </w:rPr>
      </w:pPr>
    </w:p>
    <w:p w14:paraId="19E1118D" w14:textId="77777777" w:rsidR="006F4B7A" w:rsidRPr="00B2328C" w:rsidRDefault="006F4B7A" w:rsidP="000A4D41">
      <w:pPr>
        <w:pStyle w:val="Heading3"/>
        <w:rPr>
          <w:b w:val="0"/>
          <w:lang w:val="sr-Cyrl-CS"/>
        </w:rPr>
      </w:pPr>
      <w:bookmarkStart w:id="11" w:name="_Toc97031576"/>
      <w:r w:rsidRPr="00B2328C">
        <w:rPr>
          <w:b w:val="0"/>
          <w:lang w:val="sr-Cyrl-CS"/>
        </w:rPr>
        <w:t>Површине са режимом заштите I</w:t>
      </w:r>
      <w:r w:rsidR="00087DEE" w:rsidRPr="00B2328C">
        <w:rPr>
          <w:b w:val="0"/>
          <w:lang w:val="sr-Cyrl-CS"/>
        </w:rPr>
        <w:t>I</w:t>
      </w:r>
      <w:r w:rsidRPr="00B2328C">
        <w:rPr>
          <w:b w:val="0"/>
          <w:lang w:val="sr-Cyrl-CS"/>
        </w:rPr>
        <w:t>I степена</w:t>
      </w:r>
      <w:bookmarkEnd w:id="11"/>
    </w:p>
    <w:p w14:paraId="6A6B1B66" w14:textId="77777777" w:rsidR="006F4B7A" w:rsidRPr="00B2328C" w:rsidRDefault="006F4B7A" w:rsidP="000A4D41">
      <w:pPr>
        <w:pStyle w:val="ListParagraph"/>
        <w:ind w:left="0"/>
        <w:contextualSpacing w:val="0"/>
        <w:rPr>
          <w:lang w:val="sr-Cyrl-CS"/>
        </w:rPr>
      </w:pPr>
    </w:p>
    <w:p w14:paraId="2A06F558" w14:textId="77777777" w:rsidR="006F4B7A" w:rsidRPr="00B2328C" w:rsidRDefault="00293ED7" w:rsidP="000A4D41">
      <w:pPr>
        <w:pStyle w:val="ListParagraph"/>
        <w:ind w:left="0"/>
        <w:contextualSpacing w:val="0"/>
        <w:rPr>
          <w:lang w:val="sr-Cyrl-CS"/>
        </w:rPr>
      </w:pPr>
      <w:r w:rsidRPr="00B2328C">
        <w:rPr>
          <w:lang w:val="sr-Cyrl-CS"/>
        </w:rPr>
        <w:tab/>
      </w:r>
      <w:r w:rsidR="006F4B7A" w:rsidRPr="00B2328C">
        <w:rPr>
          <w:lang w:val="sr-Cyrl-CS"/>
        </w:rPr>
        <w:t>Зона заштите III степена</w:t>
      </w:r>
      <w:r w:rsidR="006F4B7A" w:rsidRPr="00B2328C">
        <w:rPr>
          <w:bCs/>
          <w:lang w:val="sr-Cyrl-CS"/>
        </w:rPr>
        <w:t xml:space="preserve"> обухвата простор </w:t>
      </w:r>
      <w:r w:rsidR="006F4B7A" w:rsidRPr="00B2328C">
        <w:rPr>
          <w:lang w:val="sr-Cyrl-CS"/>
        </w:rPr>
        <w:t xml:space="preserve">у </w:t>
      </w:r>
      <w:r w:rsidR="008356CA" w:rsidRPr="00B2328C">
        <w:rPr>
          <w:lang w:val="sr-Cyrl-CS"/>
        </w:rPr>
        <w:t>НП „Ђердап”</w:t>
      </w:r>
      <w:r w:rsidR="006F4B7A" w:rsidRPr="00B2328C">
        <w:rPr>
          <w:lang w:val="sr-Cyrl-CS"/>
        </w:rPr>
        <w:t xml:space="preserve"> који није обухваћен зонама заштите I и II степена. </w:t>
      </w:r>
    </w:p>
    <w:p w14:paraId="67FEE9EA" w14:textId="77777777" w:rsidR="009954A3" w:rsidRPr="00B2328C" w:rsidRDefault="009954A3" w:rsidP="000A4D41">
      <w:pPr>
        <w:pStyle w:val="ListParagraph"/>
        <w:ind w:left="0"/>
        <w:contextualSpacing w:val="0"/>
        <w:rPr>
          <w:lang w:val="sr-Cyrl-CS"/>
        </w:rPr>
      </w:pPr>
    </w:p>
    <w:p w14:paraId="396091A5" w14:textId="77777777" w:rsidR="00764D4F" w:rsidRPr="00B2328C" w:rsidRDefault="00764D4F" w:rsidP="000A4D41">
      <w:pPr>
        <w:pStyle w:val="ListParagraph"/>
        <w:ind w:left="0"/>
        <w:jc w:val="center"/>
        <w:rPr>
          <w:lang w:val="sr-Cyrl-CS"/>
        </w:rPr>
      </w:pPr>
      <w:r w:rsidRPr="00B2328C">
        <w:rPr>
          <w:lang w:val="sr-Cyrl-CS"/>
        </w:rPr>
        <w:t>1.4.2. Границе Геопарка „Ђердап</w:t>
      </w:r>
      <w:r w:rsidR="002F1705" w:rsidRPr="00B2328C">
        <w:rPr>
          <w:lang w:val="sr-Cyrl-CS"/>
        </w:rPr>
        <w:t>”</w:t>
      </w:r>
    </w:p>
    <w:p w14:paraId="48C04666" w14:textId="77777777" w:rsidR="00764D4F" w:rsidRPr="00B2328C" w:rsidRDefault="00764D4F" w:rsidP="000A4D41">
      <w:pPr>
        <w:pStyle w:val="ListParagraph"/>
        <w:ind w:left="0"/>
        <w:jc w:val="center"/>
        <w:rPr>
          <w:lang w:val="sr-Cyrl-CS"/>
        </w:rPr>
      </w:pPr>
    </w:p>
    <w:p w14:paraId="1359A0A2" w14:textId="05461FFB" w:rsidR="00764D4F" w:rsidRPr="00B2328C" w:rsidRDefault="00764D4F" w:rsidP="000A4D41">
      <w:pPr>
        <w:pStyle w:val="ListParagraph"/>
        <w:ind w:left="0"/>
        <w:jc w:val="both"/>
        <w:rPr>
          <w:lang w:val="sr-Cyrl-CS"/>
        </w:rPr>
      </w:pPr>
      <w:r w:rsidRPr="00B2328C">
        <w:rPr>
          <w:lang w:val="sr-Cyrl-CS"/>
        </w:rPr>
        <w:tab/>
        <w:t>Подручје Геопарка „Ђердап</w:t>
      </w:r>
      <w:r w:rsidR="002F1705" w:rsidRPr="00B2328C">
        <w:rPr>
          <w:lang w:val="sr-Cyrl-CS"/>
        </w:rPr>
        <w:t>”</w:t>
      </w:r>
      <w:r w:rsidRPr="00B2328C">
        <w:rPr>
          <w:lang w:val="sr-Cyrl-CS"/>
        </w:rPr>
        <w:t xml:space="preserve"> обухвата делове територија четири општине Голубац, Мајданпек, Неготин и Кладово, у оквиру 37 </w:t>
      </w:r>
      <w:r w:rsidR="00280D1F" w:rsidRPr="00B2328C">
        <w:rPr>
          <w:lang w:val="sr-Cyrl-CS"/>
        </w:rPr>
        <w:t>КО</w:t>
      </w:r>
      <w:r w:rsidRPr="00B2328C">
        <w:rPr>
          <w:lang w:val="sr-Cyrl-CS"/>
        </w:rPr>
        <w:t>, и то:</w:t>
      </w:r>
    </w:p>
    <w:p w14:paraId="707417B4" w14:textId="77777777" w:rsidR="00764D4F" w:rsidRPr="00B2328C" w:rsidRDefault="00764D4F" w:rsidP="000A4D41">
      <w:pPr>
        <w:pStyle w:val="ListParagraph"/>
        <w:numPr>
          <w:ilvl w:val="0"/>
          <w:numId w:val="88"/>
        </w:numPr>
        <w:tabs>
          <w:tab w:val="left" w:pos="851"/>
        </w:tabs>
        <w:ind w:left="0" w:firstLine="709"/>
        <w:jc w:val="both"/>
        <w:rPr>
          <w:lang w:val="sr-Cyrl-CS"/>
        </w:rPr>
      </w:pPr>
      <w:r w:rsidRPr="00B2328C">
        <w:rPr>
          <w:lang w:val="sr-Cyrl-CS"/>
        </w:rPr>
        <w:t xml:space="preserve">општина Голубац, КО: Голубац, Брњица, Добра, Винци, Усије, Радошевац, Двориште и Снеготин; </w:t>
      </w:r>
    </w:p>
    <w:p w14:paraId="30BE3EB7" w14:textId="77777777" w:rsidR="00764D4F" w:rsidRPr="00B2328C" w:rsidRDefault="00764D4F" w:rsidP="000A4D41">
      <w:pPr>
        <w:pStyle w:val="ListParagraph"/>
        <w:numPr>
          <w:ilvl w:val="0"/>
          <w:numId w:val="88"/>
        </w:numPr>
        <w:tabs>
          <w:tab w:val="left" w:pos="851"/>
        </w:tabs>
        <w:ind w:left="0" w:firstLine="709"/>
        <w:jc w:val="both"/>
        <w:rPr>
          <w:lang w:val="sr-Cyrl-CS"/>
        </w:rPr>
      </w:pPr>
      <w:r w:rsidRPr="00B2328C">
        <w:rPr>
          <w:lang w:val="sr-Cyrl-CS"/>
        </w:rPr>
        <w:lastRenderedPageBreak/>
        <w:t>општина Мајданпек, КО: Бољетин, Доњи Милановaц, Мајданпек, Мосна, Мироч, Голубиње, Тополница, Рудна Глава, Црнајка и Клокочевац;</w:t>
      </w:r>
    </w:p>
    <w:p w14:paraId="0D78C2BB" w14:textId="77777777" w:rsidR="00764D4F" w:rsidRPr="00B2328C" w:rsidRDefault="00764D4F" w:rsidP="000A4D41">
      <w:pPr>
        <w:pStyle w:val="ListParagraph"/>
        <w:numPr>
          <w:ilvl w:val="0"/>
          <w:numId w:val="88"/>
        </w:numPr>
        <w:tabs>
          <w:tab w:val="left" w:pos="851"/>
        </w:tabs>
        <w:ind w:left="0" w:firstLine="709"/>
        <w:jc w:val="both"/>
        <w:rPr>
          <w:lang w:val="sr-Cyrl-CS"/>
        </w:rPr>
      </w:pPr>
      <w:r w:rsidRPr="00B2328C">
        <w:rPr>
          <w:lang w:val="sr-Cyrl-CS"/>
        </w:rPr>
        <w:t>општина Неотина, КО: Плавна, Штубик I, Јабуковац и Вратна;</w:t>
      </w:r>
    </w:p>
    <w:p w14:paraId="6CD34803" w14:textId="77777777" w:rsidR="00764D4F" w:rsidRPr="00B2328C" w:rsidRDefault="00764D4F" w:rsidP="000A4D41">
      <w:pPr>
        <w:pStyle w:val="ListParagraph"/>
        <w:numPr>
          <w:ilvl w:val="0"/>
          <w:numId w:val="88"/>
        </w:numPr>
        <w:tabs>
          <w:tab w:val="left" w:pos="851"/>
        </w:tabs>
        <w:ind w:left="0" w:firstLine="709"/>
        <w:jc w:val="both"/>
        <w:rPr>
          <w:lang w:val="sr-Cyrl-CS"/>
        </w:rPr>
      </w:pPr>
      <w:r w:rsidRPr="00B2328C">
        <w:rPr>
          <w:lang w:val="sr-Cyrl-CS"/>
        </w:rPr>
        <w:t xml:space="preserve">општина Кладово, КО: Петрово село, Текија, Сип, Давидовац, Манастирица, Кладушница, Подвршка, Брза Паланка, Река, Грабовица, Велика Kаменица, Кладово, Костол, Мала Врбица и Велика Врбица.  </w:t>
      </w:r>
    </w:p>
    <w:p w14:paraId="007E9142" w14:textId="4D3B851E" w:rsidR="00764D4F" w:rsidRPr="00B2328C" w:rsidRDefault="00764D4F" w:rsidP="000A4D41">
      <w:pPr>
        <w:ind w:firstLine="720"/>
        <w:rPr>
          <w:lang w:val="sr-Cyrl-CS"/>
        </w:rPr>
      </w:pPr>
      <w:r w:rsidRPr="00B2328C">
        <w:rPr>
          <w:szCs w:val="24"/>
          <w:lang w:val="sr-Cyrl-CS"/>
        </w:rPr>
        <w:t>Граница Геопарка „Ђердап</w:t>
      </w:r>
      <w:r w:rsidR="002F1705" w:rsidRPr="00B2328C">
        <w:rPr>
          <w:szCs w:val="24"/>
          <w:lang w:val="sr-Cyrl-CS"/>
        </w:rPr>
        <w:t>”</w:t>
      </w:r>
      <w:r w:rsidRPr="00B2328C">
        <w:rPr>
          <w:szCs w:val="24"/>
          <w:lang w:val="sr-Cyrl-CS"/>
        </w:rPr>
        <w:t xml:space="preserve"> прати границе </w:t>
      </w:r>
      <w:r w:rsidR="00280D1F" w:rsidRPr="00B2328C">
        <w:rPr>
          <w:szCs w:val="24"/>
          <w:lang w:val="sr-Cyrl-CS"/>
        </w:rPr>
        <w:t>КО</w:t>
      </w:r>
      <w:r w:rsidRPr="00B2328C">
        <w:rPr>
          <w:szCs w:val="24"/>
          <w:lang w:val="sr-Cyrl-CS"/>
        </w:rPr>
        <w:t xml:space="preserve"> о</w:t>
      </w:r>
      <w:r w:rsidR="00283333" w:rsidRPr="00B2328C">
        <w:rPr>
          <w:szCs w:val="24"/>
          <w:lang w:val="sr-Cyrl-CS"/>
        </w:rPr>
        <w:t xml:space="preserve">сим дела у оквиру КО Мајданпек </w:t>
      </w:r>
      <w:r w:rsidRPr="00B2328C">
        <w:rPr>
          <w:szCs w:val="24"/>
          <w:lang w:val="sr-Cyrl-CS"/>
        </w:rPr>
        <w:t xml:space="preserve">и она је дата на рефералним картама Просторног плана. Граница је одређена на основу предлога Радног тима за успостављање </w:t>
      </w:r>
      <w:r w:rsidR="00FD2AC6" w:rsidRPr="00B2328C">
        <w:rPr>
          <w:szCs w:val="24"/>
          <w:lang w:val="sr-Cyrl-CS"/>
        </w:rPr>
        <w:t>Геопарка „Ђердап”</w:t>
      </w:r>
      <w:r w:rsidRPr="00B2328C">
        <w:rPr>
          <w:szCs w:val="24"/>
          <w:lang w:val="sr-Cyrl-CS"/>
        </w:rPr>
        <w:t xml:space="preserve">, а прихваћена од стране потписника Споразума о сарадњи на очувању, заштити и одрживом коришћењу геодиверзитета, формирању </w:t>
      </w:r>
      <w:r w:rsidR="00FD2AC6" w:rsidRPr="00B2328C">
        <w:rPr>
          <w:szCs w:val="24"/>
          <w:lang w:val="sr-Cyrl-CS"/>
        </w:rPr>
        <w:t>Геопарка „Ђердап”</w:t>
      </w:r>
      <w:r w:rsidRPr="00B2328C">
        <w:rPr>
          <w:szCs w:val="24"/>
          <w:lang w:val="sr-Cyrl-CS"/>
        </w:rPr>
        <w:t xml:space="preserve"> и њ</w:t>
      </w:r>
      <w:r w:rsidR="00332547" w:rsidRPr="00B2328C">
        <w:rPr>
          <w:szCs w:val="24"/>
          <w:lang w:val="sr-Cyrl-CS"/>
        </w:rPr>
        <w:t>еговом укључивању у Европску и с</w:t>
      </w:r>
      <w:r w:rsidRPr="00B2328C">
        <w:rPr>
          <w:szCs w:val="24"/>
          <w:lang w:val="sr-Cyrl-CS"/>
        </w:rPr>
        <w:t xml:space="preserve">ветску мрежу геопаркова, из 2015. године, при тадашњем министарству надлежном за послове заштите животне средине. Потписници </w:t>
      </w:r>
      <w:r w:rsidR="00CD2F60" w:rsidRPr="00B2328C">
        <w:rPr>
          <w:szCs w:val="24"/>
          <w:lang w:val="sr-Cyrl-CS"/>
        </w:rPr>
        <w:t>овог с</w:t>
      </w:r>
      <w:r w:rsidRPr="00B2328C">
        <w:rPr>
          <w:szCs w:val="24"/>
          <w:lang w:val="sr-Cyrl-CS"/>
        </w:rPr>
        <w:t xml:space="preserve">поразума су Министарство пољопривреде и заштите животне средине, Завод за заштиту природе Србије и општине Голубац, Мајданпек, Кладово и Неготин. </w:t>
      </w:r>
      <w:r w:rsidR="00DE1D13" w:rsidRPr="00B2328C">
        <w:rPr>
          <w:szCs w:val="24"/>
          <w:lang w:val="sr-Cyrl-CS"/>
        </w:rPr>
        <w:t>Г</w:t>
      </w:r>
      <w:r w:rsidRPr="00B2328C">
        <w:rPr>
          <w:szCs w:val="24"/>
          <w:lang w:val="sr-Cyrl-CS"/>
        </w:rPr>
        <w:t>раница Геопарка</w:t>
      </w:r>
      <w:r w:rsidR="00DE1D13" w:rsidRPr="00B2328C">
        <w:rPr>
          <w:szCs w:val="24"/>
          <w:lang w:val="sr-Cyrl-CS"/>
        </w:rPr>
        <w:t xml:space="preserve"> „Ђердап”</w:t>
      </w:r>
      <w:r w:rsidRPr="00B2328C">
        <w:rPr>
          <w:szCs w:val="24"/>
          <w:lang w:val="sr-Cyrl-CS"/>
        </w:rPr>
        <w:t xml:space="preserve"> је одређена на основу сазнања о заштићеним подручјима ван граница </w:t>
      </w:r>
      <w:r w:rsidR="00CD2F60" w:rsidRPr="00B2328C">
        <w:rPr>
          <w:szCs w:val="24"/>
          <w:lang w:val="sr-Cyrl-CS"/>
        </w:rPr>
        <w:t>НП „Ђердап”</w:t>
      </w:r>
      <w:r w:rsidRPr="00B2328C">
        <w:rPr>
          <w:szCs w:val="24"/>
          <w:lang w:val="sr-Cyrl-CS"/>
        </w:rPr>
        <w:t xml:space="preserve">, планираним подручјима за проглашење Рамсарског подручја, код Голупца (западно – Винце и др.) и Кладова (источно-подручје Мале и Велике Врбице), објектима геонаслеђа ван граница НП </w:t>
      </w:r>
      <w:r w:rsidR="00D352BA" w:rsidRPr="00B2328C">
        <w:rPr>
          <w:rFonts w:eastAsia="Times New Roman"/>
          <w:szCs w:val="24"/>
          <w:lang w:val="sr-Cyrl-CS" w:eastAsia="sr-Latn-CS"/>
        </w:rPr>
        <w:t>„Ђердап”</w:t>
      </w:r>
      <w:r w:rsidR="00D352BA" w:rsidRPr="00B2328C">
        <w:rPr>
          <w:szCs w:val="24"/>
          <w:lang w:val="sr-Cyrl-CS"/>
        </w:rPr>
        <w:t xml:space="preserve"> </w:t>
      </w:r>
      <w:r w:rsidRPr="00B2328C">
        <w:rPr>
          <w:szCs w:val="24"/>
          <w:lang w:val="sr-Cyrl-CS"/>
        </w:rPr>
        <w:t>(на подручју Мироча знатан део са спелеолошким објектима)</w:t>
      </w:r>
      <w:r w:rsidR="00CD2F60" w:rsidRPr="00B2328C">
        <w:rPr>
          <w:szCs w:val="24"/>
          <w:lang w:val="sr-Cyrl-CS"/>
        </w:rPr>
        <w:t>,</w:t>
      </w:r>
      <w:r w:rsidRPr="00B2328C">
        <w:rPr>
          <w:szCs w:val="24"/>
          <w:lang w:val="sr-Cyrl-CS"/>
        </w:rPr>
        <w:t xml:space="preserve"> као и културно-историјским објектима (манастир Тумане, манастир Вратна, а</w:t>
      </w:r>
      <w:r w:rsidR="00CD2F60" w:rsidRPr="00B2328C">
        <w:rPr>
          <w:szCs w:val="24"/>
          <w:lang w:val="sr-Cyrl-CS"/>
        </w:rPr>
        <w:t>рхеолошко налазиште Рудна Глава</w:t>
      </w:r>
      <w:r w:rsidRPr="00B2328C">
        <w:rPr>
          <w:szCs w:val="24"/>
          <w:lang w:val="sr-Cyrl-CS"/>
        </w:rPr>
        <w:t xml:space="preserve"> и др.). </w:t>
      </w:r>
    </w:p>
    <w:p w14:paraId="12972F53" w14:textId="4D7D2E35" w:rsidR="00764D4F" w:rsidRPr="00B2328C" w:rsidRDefault="00764D4F" w:rsidP="000A4D41">
      <w:pPr>
        <w:pStyle w:val="ListParagraph"/>
        <w:ind w:left="0" w:firstLine="720"/>
        <w:jc w:val="both"/>
        <w:rPr>
          <w:lang w:val="sr-Cyrl-CS"/>
        </w:rPr>
      </w:pPr>
      <w:bookmarkStart w:id="12" w:name="_Hlk100912739"/>
      <w:r w:rsidRPr="00B2328C">
        <w:rPr>
          <w:lang w:val="sr-Cyrl-CS"/>
        </w:rPr>
        <w:t>У оквиру граница Геопарка „Ђердап</w:t>
      </w:r>
      <w:r w:rsidR="002F1705" w:rsidRPr="00B2328C">
        <w:rPr>
          <w:lang w:val="sr-Cyrl-CS"/>
        </w:rPr>
        <w:t>”</w:t>
      </w:r>
      <w:r w:rsidRPr="00B2328C">
        <w:rPr>
          <w:lang w:val="sr-Cyrl-CS"/>
        </w:rPr>
        <w:t xml:space="preserve"> налази се </w:t>
      </w:r>
      <w:r w:rsidR="005123CD" w:rsidRPr="00B2328C">
        <w:rPr>
          <w:lang w:val="sr-Cyrl-CS"/>
        </w:rPr>
        <w:t>НП</w:t>
      </w:r>
      <w:r w:rsidRPr="00B2328C">
        <w:rPr>
          <w:lang w:val="sr-Cyrl-CS"/>
        </w:rPr>
        <w:t xml:space="preserve"> „Ђердап</w:t>
      </w:r>
      <w:r w:rsidR="002F1705" w:rsidRPr="00B2328C">
        <w:rPr>
          <w:lang w:val="sr-Cyrl-CS"/>
        </w:rPr>
        <w:t>”</w:t>
      </w:r>
      <w:r w:rsidR="003D4B25" w:rsidRPr="00B2328C">
        <w:rPr>
          <w:lang w:val="sr-Cyrl-CS"/>
        </w:rPr>
        <w:t>, као и с</w:t>
      </w:r>
      <w:r w:rsidR="00541E08" w:rsidRPr="00B2328C">
        <w:rPr>
          <w:lang w:val="sr-Cyrl-CS"/>
        </w:rPr>
        <w:t>поменици природе (у даљем тексту</w:t>
      </w:r>
      <w:r w:rsidR="003D4B25" w:rsidRPr="00B2328C">
        <w:rPr>
          <w:lang w:val="sr-Cyrl-CS"/>
        </w:rPr>
        <w:t>:</w:t>
      </w:r>
      <w:r w:rsidR="00541E08" w:rsidRPr="00B2328C">
        <w:rPr>
          <w:lang w:val="sr-Cyrl-CS"/>
        </w:rPr>
        <w:t xml:space="preserve"> СП) „Прерасти у кањону Вратне, „Прераст Шупља стена</w:t>
      </w:r>
      <w:r w:rsidR="005123CD" w:rsidRPr="00B2328C">
        <w:rPr>
          <w:lang w:val="sr-Cyrl-CS"/>
        </w:rPr>
        <w:t>”</w:t>
      </w:r>
      <w:r w:rsidR="00541E08" w:rsidRPr="00B2328C">
        <w:rPr>
          <w:lang w:val="sr-Cyrl-CS"/>
        </w:rPr>
        <w:t xml:space="preserve">, „Бледерија”, „Тунелска пећина Прераст у кањону Замне”, „Бигрена акумулација код манастира Тумане”, „Бигрена акумулација Бели изворац”, </w:t>
      </w:r>
      <w:r w:rsidRPr="00B2328C">
        <w:rPr>
          <w:lang w:val="sr-Cyrl-CS"/>
        </w:rPr>
        <w:t xml:space="preserve">сагласно одредбама Закона о заштити природе, према којима територија геопарка може да обухвати заштићена подручја са различитим успостављеним режимима заштите. </w:t>
      </w:r>
    </w:p>
    <w:bookmarkEnd w:id="12"/>
    <w:p w14:paraId="4CFF4C48" w14:textId="77777777" w:rsidR="00343F57" w:rsidRPr="00B2328C" w:rsidRDefault="00764D4F" w:rsidP="000A4D41">
      <w:pPr>
        <w:pStyle w:val="ListParagraph"/>
        <w:ind w:left="0"/>
        <w:jc w:val="both"/>
        <w:rPr>
          <w:lang w:val="sr-Cyrl-CS"/>
        </w:rPr>
      </w:pPr>
      <w:r w:rsidRPr="00B2328C">
        <w:rPr>
          <w:lang w:val="sr-Cyrl-CS"/>
        </w:rPr>
        <w:tab/>
      </w:r>
    </w:p>
    <w:p w14:paraId="791E5649" w14:textId="77777777" w:rsidR="006F4B7A" w:rsidRPr="00B2328C" w:rsidRDefault="006F4B7A" w:rsidP="000A4D41">
      <w:pPr>
        <w:pStyle w:val="Heading3"/>
        <w:rPr>
          <w:b w:val="0"/>
          <w:lang w:val="sr-Cyrl-CS"/>
        </w:rPr>
      </w:pPr>
      <w:bookmarkStart w:id="13" w:name="_Toc74815336"/>
      <w:bookmarkStart w:id="14" w:name="_Toc97031577"/>
      <w:r w:rsidRPr="00B2328C">
        <w:rPr>
          <w:b w:val="0"/>
          <w:lang w:val="sr-Cyrl-CS"/>
        </w:rPr>
        <w:t xml:space="preserve">1.5. </w:t>
      </w:r>
      <w:r w:rsidR="003B63B1" w:rsidRPr="00B2328C">
        <w:rPr>
          <w:b w:val="0"/>
          <w:lang w:val="sr-Cyrl-CS"/>
        </w:rPr>
        <w:t>ПОСЕБНЕ НАМЕНЕ ПОДРУЧЈА ПРОСТОРНОГ ПЛАНА</w:t>
      </w:r>
      <w:bookmarkEnd w:id="13"/>
      <w:bookmarkEnd w:id="14"/>
    </w:p>
    <w:p w14:paraId="1BE114E0" w14:textId="77777777" w:rsidR="006F4B7A" w:rsidRPr="00B2328C" w:rsidRDefault="006F4B7A" w:rsidP="000A4D41">
      <w:pPr>
        <w:rPr>
          <w:lang w:val="sr-Cyrl-CS"/>
        </w:rPr>
      </w:pPr>
    </w:p>
    <w:p w14:paraId="24EA8DA6" w14:textId="1BC391FB" w:rsidR="006F4B7A" w:rsidRPr="00B2328C" w:rsidRDefault="006F4B7A" w:rsidP="000A4D41">
      <w:pPr>
        <w:ind w:firstLine="720"/>
        <w:rPr>
          <w:iCs/>
          <w:lang w:val="sr-Cyrl-CS"/>
        </w:rPr>
      </w:pPr>
      <w:r w:rsidRPr="00B2328C">
        <w:rPr>
          <w:lang w:val="sr-Cyrl-CS"/>
        </w:rPr>
        <w:t xml:space="preserve">Посебна намена подручја Просторног плана која је кључна за утврђивање планских решења јесте заштићено подручје </w:t>
      </w:r>
      <w:r w:rsidR="00D352BA" w:rsidRPr="00B2328C">
        <w:rPr>
          <w:lang w:val="sr-Cyrl-CS"/>
        </w:rPr>
        <w:t>НП</w:t>
      </w:r>
      <w:r w:rsidRPr="00B2328C">
        <w:rPr>
          <w:lang w:val="sr-Cyrl-CS"/>
        </w:rPr>
        <w:t xml:space="preserve"> „Ђердап</w:t>
      </w:r>
      <w:r w:rsidR="002F1705" w:rsidRPr="00B2328C">
        <w:rPr>
          <w:lang w:val="sr-Cyrl-CS"/>
        </w:rPr>
        <w:t>”</w:t>
      </w:r>
      <w:r w:rsidRPr="00B2328C">
        <w:rPr>
          <w:lang w:val="sr-Cyrl-CS"/>
        </w:rPr>
        <w:t xml:space="preserve"> са вишеструким наци</w:t>
      </w:r>
      <w:r w:rsidR="00FC6F4C" w:rsidRPr="00B2328C">
        <w:rPr>
          <w:lang w:val="sr-Cyrl-CS"/>
        </w:rPr>
        <w:t>оналним и међународним значајем које</w:t>
      </w:r>
      <w:r w:rsidRPr="00B2328C">
        <w:rPr>
          <w:lang w:val="sr-Cyrl-CS"/>
        </w:rPr>
        <w:t xml:space="preserve"> обухвата</w:t>
      </w:r>
      <w:r w:rsidR="00FC511A" w:rsidRPr="00B2328C">
        <w:rPr>
          <w:lang w:val="sr-Cyrl-CS"/>
        </w:rPr>
        <w:t>:</w:t>
      </w:r>
      <w:r w:rsidRPr="00B2328C">
        <w:rPr>
          <w:lang w:val="sr-Cyrl-CS"/>
        </w:rPr>
        <w:t xml:space="preserve"> ЕMERALD, </w:t>
      </w:r>
      <w:r w:rsidR="00C444DC" w:rsidRPr="00B2328C">
        <w:rPr>
          <w:lang w:val="sr-Cyrl-CS"/>
        </w:rPr>
        <w:t>Рамсарско, IBA, IPA и PBA подручје</w:t>
      </w:r>
      <w:r w:rsidR="00FC6F4C" w:rsidRPr="00B2328C">
        <w:rPr>
          <w:lang w:val="sr-Cyrl-CS"/>
        </w:rPr>
        <w:t>.</w:t>
      </w:r>
      <w:r w:rsidR="00223407" w:rsidRPr="00B2328C">
        <w:rPr>
          <w:lang w:val="sr-Cyrl-CS"/>
        </w:rPr>
        <w:t xml:space="preserve"> </w:t>
      </w:r>
      <w:r w:rsidR="00FC6F4C" w:rsidRPr="00B2328C">
        <w:rPr>
          <w:lang w:val="sr-Cyrl-CS"/>
        </w:rPr>
        <w:t>Поред наведеног, подручје НП „Ђердап” се н</w:t>
      </w:r>
      <w:r w:rsidR="00C444DC" w:rsidRPr="00B2328C">
        <w:rPr>
          <w:lang w:val="sr-Cyrl-CS"/>
        </w:rPr>
        <w:t>алаз</w:t>
      </w:r>
      <w:r w:rsidR="00332547" w:rsidRPr="00B2328C">
        <w:rPr>
          <w:lang w:val="sr-Cyrl-CS"/>
        </w:rPr>
        <w:t>и</w:t>
      </w:r>
      <w:r w:rsidR="00FC6F4C" w:rsidRPr="00B2328C">
        <w:rPr>
          <w:lang w:val="sr-Cyrl-CS"/>
        </w:rPr>
        <w:t xml:space="preserve"> </w:t>
      </w:r>
      <w:r w:rsidR="00332547" w:rsidRPr="00B2328C">
        <w:rPr>
          <w:lang w:val="sr-Cyrl-CS"/>
        </w:rPr>
        <w:t>на Прелиминарној листи за с</w:t>
      </w:r>
      <w:r w:rsidR="00C444DC" w:rsidRPr="00B2328C">
        <w:rPr>
          <w:lang w:val="sr-Cyrl-CS"/>
        </w:rPr>
        <w:t>ветс</w:t>
      </w:r>
      <w:r w:rsidR="00B576DA" w:rsidRPr="00B2328C">
        <w:rPr>
          <w:lang w:val="sr-Cyrl-CS"/>
        </w:rPr>
        <w:t xml:space="preserve">ку културну и природну баштину </w:t>
      </w:r>
      <w:r w:rsidR="002C77AC" w:rsidRPr="00B2328C">
        <w:rPr>
          <w:lang w:val="sr-Cyrl-CS"/>
        </w:rPr>
        <w:t>УНЕСКО</w:t>
      </w:r>
      <w:r w:rsidR="00FC511A" w:rsidRPr="00B2328C">
        <w:rPr>
          <w:lang w:val="sr-Cyrl-CS"/>
        </w:rPr>
        <w:t xml:space="preserve"> и</w:t>
      </w:r>
      <w:r w:rsidR="00C444DC" w:rsidRPr="00B2328C">
        <w:rPr>
          <w:lang w:val="sr-Cyrl-CS"/>
        </w:rPr>
        <w:t xml:space="preserve"> на листи карпатских подручја (Оквирна конвенција о заштити и одрживом развоју Карпата, BioREGIO</w:t>
      </w:r>
      <w:r w:rsidR="00FC511A" w:rsidRPr="00B2328C">
        <w:rPr>
          <w:lang w:val="sr-Cyrl-CS"/>
        </w:rPr>
        <w:t xml:space="preserve"> Carpathians пројекат и друго) а</w:t>
      </w:r>
      <w:r w:rsidR="00C444DC" w:rsidRPr="00B2328C">
        <w:rPr>
          <w:lang w:val="sr-Cyrl-CS"/>
        </w:rPr>
        <w:t xml:space="preserve"> </w:t>
      </w:r>
      <w:r w:rsidR="00164213" w:rsidRPr="00B2328C">
        <w:rPr>
          <w:lang w:val="sr-Cyrl-CS"/>
        </w:rPr>
        <w:t xml:space="preserve">представља и </w:t>
      </w:r>
      <w:r w:rsidR="00FC511A" w:rsidRPr="00B2328C">
        <w:rPr>
          <w:lang w:val="sr-Cyrl-CS"/>
        </w:rPr>
        <w:t>потенцијални резерват биосфере</w:t>
      </w:r>
      <w:r w:rsidRPr="00B2328C">
        <w:rPr>
          <w:lang w:val="sr-Cyrl-CS"/>
        </w:rPr>
        <w:t>.</w:t>
      </w:r>
    </w:p>
    <w:p w14:paraId="5548DC97" w14:textId="62BCC34D" w:rsidR="006F4B7A" w:rsidRPr="00B2328C" w:rsidRDefault="006F4B7A" w:rsidP="000A4D41">
      <w:pPr>
        <w:ind w:firstLine="720"/>
        <w:rPr>
          <w:lang w:val="sr-Cyrl-CS"/>
        </w:rPr>
      </w:pPr>
      <w:r w:rsidRPr="00B2328C">
        <w:rPr>
          <w:lang w:val="sr-Cyrl-CS"/>
        </w:rPr>
        <w:t xml:space="preserve">Подручје </w:t>
      </w:r>
      <w:r w:rsidR="00D352BA" w:rsidRPr="00B2328C">
        <w:rPr>
          <w:lang w:val="sr-Cyrl-CS"/>
        </w:rPr>
        <w:t>НП</w:t>
      </w:r>
      <w:r w:rsidRPr="00B2328C">
        <w:rPr>
          <w:lang w:val="sr-Cyrl-CS"/>
        </w:rPr>
        <w:t xml:space="preserve"> </w:t>
      </w:r>
      <w:r w:rsidR="008356CA" w:rsidRPr="00B2328C">
        <w:rPr>
          <w:rFonts w:eastAsia="Times New Roman"/>
          <w:szCs w:val="24"/>
          <w:lang w:val="sr-Cyrl-CS" w:eastAsia="sr-Latn-CS"/>
        </w:rPr>
        <w:t>„Ђердап”</w:t>
      </w:r>
      <w:r w:rsidRPr="00B2328C">
        <w:rPr>
          <w:lang w:val="sr-Cyrl-CS"/>
        </w:rPr>
        <w:t xml:space="preserve"> и његовог ширег окружења, укупне површине око 1.330 km</w:t>
      </w:r>
      <w:r w:rsidRPr="00B2328C">
        <w:rPr>
          <w:vertAlign w:val="superscript"/>
          <w:lang w:val="sr-Cyrl-CS"/>
        </w:rPr>
        <w:t>2</w:t>
      </w:r>
      <w:r w:rsidRPr="00B2328C">
        <w:rPr>
          <w:lang w:val="sr-Cyrl-CS"/>
        </w:rPr>
        <w:t>, проглашено је за први геопарк у Републици Србији</w:t>
      </w:r>
      <w:r w:rsidR="004B27DB" w:rsidRPr="00B2328C">
        <w:rPr>
          <w:lang w:val="sr-Cyrl-CS"/>
        </w:rPr>
        <w:t xml:space="preserve"> 2020. године</w:t>
      </w:r>
      <w:r w:rsidRPr="00B2328C">
        <w:rPr>
          <w:lang w:val="sr-Cyrl-CS"/>
        </w:rPr>
        <w:t xml:space="preserve">, под именом УНЕСКО </w:t>
      </w:r>
      <w:r w:rsidR="00697638" w:rsidRPr="00B2328C">
        <w:rPr>
          <w:lang w:val="sr-Cyrl-CS"/>
        </w:rPr>
        <w:t>Г</w:t>
      </w:r>
      <w:r w:rsidRPr="00B2328C">
        <w:rPr>
          <w:lang w:val="sr-Cyrl-CS"/>
        </w:rPr>
        <w:t xml:space="preserve">еопарк </w:t>
      </w:r>
      <w:r w:rsidR="00F11C33" w:rsidRPr="00B2328C">
        <w:rPr>
          <w:lang w:val="sr-Cyrl-CS"/>
        </w:rPr>
        <w:t>„</w:t>
      </w:r>
      <w:r w:rsidRPr="00B2328C">
        <w:rPr>
          <w:lang w:val="sr-Cyrl-CS"/>
        </w:rPr>
        <w:t>Ђердап</w:t>
      </w:r>
      <w:r w:rsidR="00F11C33" w:rsidRPr="00B2328C">
        <w:rPr>
          <w:lang w:val="sr-Cyrl-CS"/>
        </w:rPr>
        <w:t>”</w:t>
      </w:r>
      <w:r w:rsidRPr="00B2328C">
        <w:rPr>
          <w:lang w:val="sr-Cyrl-CS"/>
        </w:rPr>
        <w:t xml:space="preserve"> (Djerdap UNESCO Global Geopark</w:t>
      </w:r>
      <w:r w:rsidRPr="00B2328C">
        <w:rPr>
          <w:rStyle w:val="FootnoteReference"/>
          <w:lang w:val="sr-Cyrl-CS"/>
        </w:rPr>
        <w:footnoteReference w:id="1"/>
      </w:r>
      <w:r w:rsidRPr="00B2328C">
        <w:rPr>
          <w:lang w:val="sr-Cyrl-CS"/>
        </w:rPr>
        <w:t>)</w:t>
      </w:r>
      <w:r w:rsidR="00332547" w:rsidRPr="00B2328C">
        <w:rPr>
          <w:lang w:val="sr-Cyrl-CS"/>
        </w:rPr>
        <w:t>, чиме је постало део с</w:t>
      </w:r>
      <w:r w:rsidR="004B27DB" w:rsidRPr="00B2328C">
        <w:rPr>
          <w:lang w:val="sr-Cyrl-CS"/>
        </w:rPr>
        <w:t>ветске мреже геопаркова</w:t>
      </w:r>
      <w:r w:rsidRPr="00B2328C">
        <w:rPr>
          <w:lang w:val="sr-Cyrl-CS"/>
        </w:rPr>
        <w:t xml:space="preserve">. Геопарк </w:t>
      </w:r>
      <w:r w:rsidR="00F11C33" w:rsidRPr="00B2328C">
        <w:rPr>
          <w:lang w:val="sr-Cyrl-CS"/>
        </w:rPr>
        <w:t>„</w:t>
      </w:r>
      <w:r w:rsidRPr="00B2328C">
        <w:rPr>
          <w:lang w:val="sr-Cyrl-CS"/>
        </w:rPr>
        <w:t>Ђердап</w:t>
      </w:r>
      <w:r w:rsidR="00F11C33" w:rsidRPr="00B2328C">
        <w:rPr>
          <w:lang w:val="sr-Cyrl-CS"/>
        </w:rPr>
        <w:t>”</w:t>
      </w:r>
      <w:r w:rsidRPr="00B2328C">
        <w:rPr>
          <w:lang w:val="sr-Cyrl-CS"/>
        </w:rPr>
        <w:t xml:space="preserve"> je подручје чије су функције висококомпатибилне са функцијама заштите природе и представља подручје од посебног значаја за проучавање развоја Земљине коре, с обзиром да има изражен скуп разноврсних појава и процеса геодиверзитета националног и међународног значај. Ове кључне вредности допуњује разноврсан биодиверзитет, као и културни, историјски, етнолошки, археолошки и туристички објекти. Основни смисао и циљ </w:t>
      </w:r>
      <w:r w:rsidR="007A559F" w:rsidRPr="00B2328C">
        <w:rPr>
          <w:lang w:val="sr-Cyrl-CS"/>
        </w:rPr>
        <w:t>Г</w:t>
      </w:r>
      <w:r w:rsidRPr="00B2328C">
        <w:rPr>
          <w:lang w:val="sr-Cyrl-CS"/>
        </w:rPr>
        <w:t>еопарка</w:t>
      </w:r>
      <w:r w:rsidR="007A559F" w:rsidRPr="00B2328C">
        <w:rPr>
          <w:lang w:val="sr-Cyrl-CS"/>
        </w:rPr>
        <w:t xml:space="preserve"> </w:t>
      </w:r>
      <w:r w:rsidR="007A559F" w:rsidRPr="00B2328C">
        <w:rPr>
          <w:szCs w:val="24"/>
          <w:lang w:val="sr-Cyrl-CS"/>
        </w:rPr>
        <w:t>„Ђердап”</w:t>
      </w:r>
      <w:r w:rsidRPr="00B2328C">
        <w:rPr>
          <w:lang w:val="sr-Cyrl-CS"/>
        </w:rPr>
        <w:t xml:space="preserve"> је вредновање, заштита, очување, презентација, промоција, управљање и одрживо коришћење природе и природних ресурса као </w:t>
      </w:r>
      <w:r w:rsidRPr="00B2328C">
        <w:rPr>
          <w:lang w:val="sr-Cyrl-CS"/>
        </w:rPr>
        <w:lastRenderedPageBreak/>
        <w:t>и едукација што већег броја људи из локалних заједница у циљу одрживог развоја таквих територија.</w:t>
      </w:r>
    </w:p>
    <w:p w14:paraId="67436B0A" w14:textId="77777777" w:rsidR="00293ED7" w:rsidRPr="00B2328C" w:rsidRDefault="006F4B7A" w:rsidP="000A4D41">
      <w:pPr>
        <w:ind w:firstLine="720"/>
        <w:rPr>
          <w:lang w:val="sr-Cyrl-CS"/>
        </w:rPr>
      </w:pPr>
      <w:r w:rsidRPr="00B2328C">
        <w:rPr>
          <w:lang w:val="sr-Cyrl-CS"/>
        </w:rPr>
        <w:t xml:space="preserve">Ван граница </w:t>
      </w:r>
      <w:r w:rsidR="00D352BA" w:rsidRPr="00B2328C">
        <w:rPr>
          <w:lang w:val="sr-Cyrl-CS"/>
        </w:rPr>
        <w:t>НП</w:t>
      </w:r>
      <w:r w:rsidR="00000643" w:rsidRPr="00B2328C">
        <w:rPr>
          <w:lang w:val="sr-Cyrl-CS"/>
        </w:rPr>
        <w:t xml:space="preserve"> </w:t>
      </w:r>
      <w:r w:rsidR="008356CA" w:rsidRPr="00B2328C">
        <w:rPr>
          <w:rFonts w:eastAsia="Times New Roman"/>
          <w:szCs w:val="24"/>
          <w:lang w:val="sr-Cyrl-CS" w:eastAsia="sr-Latn-CS"/>
        </w:rPr>
        <w:t>„Ђердап”</w:t>
      </w:r>
      <w:r w:rsidR="008356CA" w:rsidRPr="00B2328C">
        <w:rPr>
          <w:lang w:val="sr-Cyrl-CS"/>
        </w:rPr>
        <w:t xml:space="preserve"> </w:t>
      </w:r>
      <w:r w:rsidR="00000643" w:rsidRPr="00B2328C">
        <w:rPr>
          <w:lang w:val="sr-Cyrl-CS"/>
        </w:rPr>
        <w:t xml:space="preserve">(а у оквиру </w:t>
      </w:r>
      <w:r w:rsidR="00FD2AC6" w:rsidRPr="00B2328C">
        <w:rPr>
          <w:lang w:val="sr-Cyrl-CS"/>
        </w:rPr>
        <w:t>Геопарка „Ђердап”</w:t>
      </w:r>
      <w:r w:rsidR="00000643" w:rsidRPr="00B2328C">
        <w:rPr>
          <w:lang w:val="sr-Cyrl-CS"/>
        </w:rPr>
        <w:t>)</w:t>
      </w:r>
      <w:r w:rsidRPr="00B2328C">
        <w:rPr>
          <w:lang w:val="sr-Cyrl-CS"/>
        </w:rPr>
        <w:t>, на основу Закона о заштити природе</w:t>
      </w:r>
      <w:r w:rsidR="00000643" w:rsidRPr="00B2328C">
        <w:rPr>
          <w:lang w:val="sr-Cyrl-CS"/>
        </w:rPr>
        <w:t>,</w:t>
      </w:r>
      <w:r w:rsidRPr="00B2328C">
        <w:rPr>
          <w:lang w:val="sr-Cyrl-CS"/>
        </w:rPr>
        <w:t xml:space="preserve"> проглашено је </w:t>
      </w:r>
      <w:r w:rsidR="009D356C" w:rsidRPr="00B2328C">
        <w:rPr>
          <w:lang w:val="sr-Cyrl-CS"/>
        </w:rPr>
        <w:t>шест</w:t>
      </w:r>
      <w:r w:rsidRPr="00B2328C">
        <w:rPr>
          <w:lang w:val="sr-Cyrl-CS"/>
        </w:rPr>
        <w:t xml:space="preserve"> споменика природе</w:t>
      </w:r>
      <w:r w:rsidR="009D356C" w:rsidRPr="00B2328C">
        <w:rPr>
          <w:lang w:val="sr-Cyrl-CS"/>
        </w:rPr>
        <w:t xml:space="preserve"> (</w:t>
      </w:r>
      <w:r w:rsidR="00774A4D" w:rsidRPr="00B2328C">
        <w:rPr>
          <w:lang w:val="sr-Cyrl-CS" w:eastAsia="sr-Cyrl-CS"/>
        </w:rPr>
        <w:t>„Прерасти у кањону Вратне</w:t>
      </w:r>
      <w:r w:rsidR="002F1705" w:rsidRPr="00B2328C">
        <w:rPr>
          <w:lang w:val="sr-Cyrl-CS" w:eastAsia="sr-Cyrl-CS"/>
        </w:rPr>
        <w:t>”</w:t>
      </w:r>
      <w:r w:rsidR="00774A4D" w:rsidRPr="00B2328C">
        <w:rPr>
          <w:lang w:val="sr-Cyrl-CS" w:eastAsia="sr-Cyrl-CS"/>
        </w:rPr>
        <w:t>, „Прераст Шупља стена</w:t>
      </w:r>
      <w:r w:rsidR="002F1705" w:rsidRPr="00B2328C">
        <w:rPr>
          <w:lang w:val="sr-Cyrl-CS" w:eastAsia="sr-Cyrl-CS"/>
        </w:rPr>
        <w:t>”</w:t>
      </w:r>
      <w:r w:rsidR="00774A4D" w:rsidRPr="00B2328C">
        <w:rPr>
          <w:lang w:val="sr-Cyrl-CS" w:eastAsia="sr-Cyrl-CS"/>
        </w:rPr>
        <w:t>, „Бледерија</w:t>
      </w:r>
      <w:r w:rsidR="002F1705" w:rsidRPr="00B2328C">
        <w:rPr>
          <w:lang w:val="sr-Cyrl-CS" w:eastAsia="sr-Cyrl-CS"/>
        </w:rPr>
        <w:t>”</w:t>
      </w:r>
      <w:r w:rsidR="00774A4D" w:rsidRPr="00B2328C">
        <w:rPr>
          <w:lang w:val="sr-Cyrl-CS" w:eastAsia="sr-Cyrl-CS"/>
        </w:rPr>
        <w:t>, „Тунелска пећина Прераст у кањону Замне</w:t>
      </w:r>
      <w:r w:rsidR="002F1705" w:rsidRPr="00B2328C">
        <w:rPr>
          <w:lang w:val="sr-Cyrl-CS" w:eastAsia="sr-Cyrl-CS"/>
        </w:rPr>
        <w:t>”</w:t>
      </w:r>
      <w:r w:rsidR="00774A4D" w:rsidRPr="00B2328C">
        <w:rPr>
          <w:lang w:val="sr-Cyrl-CS" w:eastAsia="sr-Cyrl-CS"/>
        </w:rPr>
        <w:t>, „Бигрена акумулација код манастира Тумане</w:t>
      </w:r>
      <w:r w:rsidR="002F1705" w:rsidRPr="00B2328C">
        <w:rPr>
          <w:lang w:val="sr-Cyrl-CS" w:eastAsia="sr-Cyrl-CS"/>
        </w:rPr>
        <w:t>”</w:t>
      </w:r>
      <w:r w:rsidR="00774A4D" w:rsidRPr="00B2328C">
        <w:rPr>
          <w:lang w:val="sr-Cyrl-CS" w:eastAsia="sr-Cyrl-CS"/>
        </w:rPr>
        <w:t xml:space="preserve"> и „Бигрена акумулација Бели изворац</w:t>
      </w:r>
      <w:r w:rsidR="002F1705" w:rsidRPr="00B2328C">
        <w:rPr>
          <w:lang w:val="sr-Cyrl-CS" w:eastAsia="sr-Cyrl-CS"/>
        </w:rPr>
        <w:t>”</w:t>
      </w:r>
      <w:r w:rsidR="009D356C" w:rsidRPr="00B2328C">
        <w:rPr>
          <w:lang w:val="sr-Cyrl-CS"/>
        </w:rPr>
        <w:t>)</w:t>
      </w:r>
      <w:r w:rsidRPr="00B2328C">
        <w:rPr>
          <w:lang w:val="sr-Cyrl-CS"/>
        </w:rPr>
        <w:t>, укупне површине 605 ha (од чега је 460 ha са режимом заштите II степена</w:t>
      </w:r>
      <w:r w:rsidR="00774A4D" w:rsidRPr="00B2328C">
        <w:rPr>
          <w:lang w:val="sr-Cyrl-CS"/>
        </w:rPr>
        <w:t>,</w:t>
      </w:r>
      <w:r w:rsidRPr="00B2328C">
        <w:rPr>
          <w:lang w:val="sr-Cyrl-CS"/>
        </w:rPr>
        <w:t xml:space="preserve"> а остало у режиму III степена), а просторни комплекс Рајкове пећине код Мајданпека, за туристичку посету уређеног спелеолошког објекта, предложен је за заштиту као споменик природе, површине 138 ha.</w:t>
      </w:r>
    </w:p>
    <w:p w14:paraId="206E44D6" w14:textId="77777777" w:rsidR="006F4B7A" w:rsidRPr="00B2328C" w:rsidRDefault="006F4B7A" w:rsidP="000A4D41">
      <w:pPr>
        <w:ind w:firstLine="720"/>
        <w:rPr>
          <w:lang w:val="sr-Cyrl-CS"/>
        </w:rPr>
      </w:pPr>
      <w:r w:rsidRPr="00B2328C">
        <w:rPr>
          <w:lang w:val="sr-Cyrl-CS" w:eastAsia="sr-Cyrl-CS"/>
        </w:rPr>
        <w:t>Са својством</w:t>
      </w:r>
      <w:r w:rsidRPr="00B2328C">
        <w:rPr>
          <w:lang w:val="sr-Cyrl-CS"/>
        </w:rPr>
        <w:t xml:space="preserve"> геоархео-металуршког наслеђа</w:t>
      </w:r>
      <w:r w:rsidRPr="00B2328C">
        <w:rPr>
          <w:lang w:val="sr-Cyrl-CS" w:eastAsia="sr-Cyrl-CS"/>
        </w:rPr>
        <w:t xml:space="preserve"> објекта, в</w:t>
      </w:r>
      <w:r w:rsidRPr="00B2328C">
        <w:rPr>
          <w:lang w:val="sr-Cyrl-CS"/>
        </w:rPr>
        <w:t xml:space="preserve">ан граница </w:t>
      </w:r>
      <w:r w:rsidR="00D352BA" w:rsidRPr="00B2328C">
        <w:rPr>
          <w:lang w:val="sr-Cyrl-CS"/>
        </w:rPr>
        <w:t>НП</w:t>
      </w:r>
      <w:r w:rsidR="008356CA" w:rsidRPr="00B2328C">
        <w:rPr>
          <w:lang w:val="sr-Cyrl-CS"/>
        </w:rPr>
        <w:t xml:space="preserve"> </w:t>
      </w:r>
      <w:r w:rsidR="008356CA" w:rsidRPr="00B2328C">
        <w:rPr>
          <w:rFonts w:eastAsia="Times New Roman"/>
          <w:szCs w:val="24"/>
          <w:lang w:val="sr-Cyrl-CS" w:eastAsia="sr-Latn-CS"/>
        </w:rPr>
        <w:t>„Ђердап”</w:t>
      </w:r>
      <w:r w:rsidR="00000643" w:rsidRPr="00B2328C">
        <w:rPr>
          <w:lang w:val="sr-Cyrl-CS"/>
        </w:rPr>
        <w:t xml:space="preserve"> (а у оквиру </w:t>
      </w:r>
      <w:r w:rsidR="00FD2AC6" w:rsidRPr="00B2328C">
        <w:rPr>
          <w:lang w:val="sr-Cyrl-CS"/>
        </w:rPr>
        <w:t>Геопарка „Ђердап”</w:t>
      </w:r>
      <w:r w:rsidR="00000643" w:rsidRPr="00B2328C">
        <w:rPr>
          <w:lang w:val="sr-Cyrl-CS"/>
        </w:rPr>
        <w:t>)</w:t>
      </w:r>
      <w:r w:rsidRPr="00B2328C">
        <w:rPr>
          <w:lang w:val="sr-Cyrl-CS"/>
        </w:rPr>
        <w:t xml:space="preserve">, на локалитету Рудна глава налази се археометалуршки комплекс рударских радова. Рано енеолитски рудник Рудна Глава, </w:t>
      </w:r>
      <w:hyperlink r:id="rId10" w:history="1">
        <w:r w:rsidRPr="00B2328C">
          <w:rPr>
            <w:lang w:val="sr-Cyrl-CS"/>
          </w:rPr>
          <w:t>археолошко налазиште од изузетног значаја</w:t>
        </w:r>
      </w:hyperlink>
      <w:r w:rsidRPr="00B2328C">
        <w:rPr>
          <w:lang w:val="sr-Cyrl-CS"/>
        </w:rPr>
        <w:t xml:space="preserve">, је пример најстарије познате технологије производње бакра. Локалитет припада </w:t>
      </w:r>
      <w:hyperlink r:id="rId11" w:tooltip="Винчанска култура" w:history="1">
        <w:r w:rsidRPr="00B2328C">
          <w:rPr>
            <w:lang w:val="sr-Cyrl-CS"/>
          </w:rPr>
          <w:t>Винчанској култури</w:t>
        </w:r>
      </w:hyperlink>
      <w:r w:rsidRPr="00B2328C">
        <w:rPr>
          <w:lang w:val="sr-Cyrl-CS"/>
        </w:rPr>
        <w:t xml:space="preserve"> и представља центар најранијег рударства бакра на централном Балкану, односно у југоисточној Европи, са значајном продукцијом карбонатних минерала бакра, малахита и азурита.</w:t>
      </w:r>
    </w:p>
    <w:p w14:paraId="4153964A" w14:textId="77777777" w:rsidR="006F4B7A" w:rsidRPr="00B2328C" w:rsidRDefault="006F4B7A" w:rsidP="000A4D41">
      <w:pPr>
        <w:ind w:firstLine="720"/>
        <w:rPr>
          <w:lang w:val="sr-Cyrl-CS"/>
        </w:rPr>
      </w:pPr>
      <w:r w:rsidRPr="00B2328C">
        <w:rPr>
          <w:lang w:val="sr-Cyrl-CS"/>
        </w:rPr>
        <w:t xml:space="preserve">Остале посебне намене, утврђене планским и стратешким документима на националном нивоу, на подручју Просторног плана су: </w:t>
      </w:r>
    </w:p>
    <w:p w14:paraId="3EB978D6" w14:textId="7777777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 xml:space="preserve">разноврсне културне вредности од међународног значаја и значаја за подунавске земље и </w:t>
      </w:r>
      <w:r w:rsidR="00F609FC" w:rsidRPr="00B2328C">
        <w:rPr>
          <w:lang w:val="sr-Cyrl-CS"/>
        </w:rPr>
        <w:t xml:space="preserve">Републику </w:t>
      </w:r>
      <w:r w:rsidRPr="00B2328C">
        <w:rPr>
          <w:lang w:val="sr-Cyrl-CS"/>
        </w:rPr>
        <w:t>Србију (археолошка налазишта из периода неолита, римски пут и мост у Ђердапу и римска утврђења, средњовековна утврђења и манастири, остаци рударења из праисторије и римског периода, очуване целине и објекти народног градитељства и друго материјално и нематеријално културно наслеђе);</w:t>
      </w:r>
    </w:p>
    <w:p w14:paraId="6C5D8F6B" w14:textId="7777777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деоница Паневропског транспортног коридора VII, са значајним, али још увек недовољно искоришћеним наутичким потенцијалима међународног водног пута Е80 – Дунав</w:t>
      </w:r>
      <w:r w:rsidRPr="00B2328C">
        <w:rPr>
          <w:lang w:val="sr-Cyrl-CS" w:eastAsia="en-US"/>
        </w:rPr>
        <w:t>;</w:t>
      </w:r>
    </w:p>
    <w:p w14:paraId="5C53E85E" w14:textId="2E2E43D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водопривредна инфраструктура, која се ослања на хидроенергетске потенцијале Дунава, са две постојеће хидроелектран</w:t>
      </w:r>
      <w:r w:rsidR="00DF26CD" w:rsidRPr="00B2328C">
        <w:rPr>
          <w:lang w:val="sr-Cyrl-CS"/>
        </w:rPr>
        <w:t>е (у даљем тексту</w:t>
      </w:r>
      <w:r w:rsidR="00A92AAF" w:rsidRPr="00B2328C">
        <w:rPr>
          <w:lang w:val="sr-Cyrl-CS"/>
        </w:rPr>
        <w:t>:</w:t>
      </w:r>
      <w:r w:rsidR="00DF26CD" w:rsidRPr="00B2328C">
        <w:rPr>
          <w:lang w:val="sr-Cyrl-CS"/>
        </w:rPr>
        <w:t xml:space="preserve"> ХЕ), „Ђердап 1</w:t>
      </w:r>
      <w:r w:rsidR="002F1705" w:rsidRPr="00B2328C">
        <w:rPr>
          <w:lang w:val="sr-Cyrl-CS"/>
        </w:rPr>
        <w:t>”</w:t>
      </w:r>
      <w:r w:rsidRPr="00B2328C">
        <w:rPr>
          <w:lang w:val="sr-Cyrl-CS"/>
        </w:rPr>
        <w:t xml:space="preserve"> (у обухвату Просторног плана) и „Ђердап </w:t>
      </w:r>
      <w:r w:rsidR="00DF26CD" w:rsidRPr="00B2328C">
        <w:rPr>
          <w:lang w:val="sr-Cyrl-CS"/>
        </w:rPr>
        <w:t>2</w:t>
      </w:r>
      <w:r w:rsidR="002F1705" w:rsidRPr="00B2328C">
        <w:rPr>
          <w:lang w:val="sr-Cyrl-CS"/>
        </w:rPr>
        <w:t>”</w:t>
      </w:r>
      <w:r w:rsidRPr="00B2328C">
        <w:rPr>
          <w:lang w:val="sr-Cyrl-CS"/>
        </w:rPr>
        <w:t xml:space="preserve"> (ван подручја Просторног плана), као и на системе и објекте за заштиту од вода и заштиту квалитета вода, изворишта вода и др; </w:t>
      </w:r>
    </w:p>
    <w:p w14:paraId="1A063897" w14:textId="7777777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најатрактивнији део приоритетне туристичке дестинације Доње Подунавље;</w:t>
      </w:r>
    </w:p>
    <w:p w14:paraId="7BB5B58B" w14:textId="77777777" w:rsidR="006F4B7A" w:rsidRPr="00B2328C" w:rsidRDefault="006F4B7A" w:rsidP="000A4D41">
      <w:pPr>
        <w:pStyle w:val="ListParagraph"/>
        <w:numPr>
          <w:ilvl w:val="0"/>
          <w:numId w:val="20"/>
        </w:numPr>
        <w:tabs>
          <w:tab w:val="left" w:pos="993"/>
        </w:tabs>
        <w:ind w:left="0" w:firstLine="709"/>
        <w:contextualSpacing w:val="0"/>
        <w:jc w:val="both"/>
        <w:rPr>
          <w:lang w:val="sr-Cyrl-CS"/>
        </w:rPr>
      </w:pPr>
      <w:r w:rsidRPr="00B2328C">
        <w:rPr>
          <w:lang w:val="sr-Cyrl-CS"/>
        </w:rPr>
        <w:t xml:space="preserve">зоне експлоатације и значајних резерви минералних сировина (део мајданпечко-борског басена експлоатације бакра и племенитих метала, зоне експлоатације кречњака и грађевинског камена); </w:t>
      </w:r>
    </w:p>
    <w:p w14:paraId="05029AA6" w14:textId="05C87D4E" w:rsidR="00385715" w:rsidRPr="00B2328C" w:rsidRDefault="008B1B35" w:rsidP="000A4D41">
      <w:pPr>
        <w:pStyle w:val="ListParagraph"/>
        <w:numPr>
          <w:ilvl w:val="0"/>
          <w:numId w:val="20"/>
        </w:numPr>
        <w:tabs>
          <w:tab w:val="left" w:pos="993"/>
        </w:tabs>
        <w:ind w:left="0" w:firstLine="709"/>
        <w:contextualSpacing w:val="0"/>
        <w:jc w:val="both"/>
        <w:rPr>
          <w:lang w:val="sr-Cyrl-CS"/>
        </w:rPr>
      </w:pPr>
      <w:r w:rsidRPr="00B2328C">
        <w:rPr>
          <w:lang w:val="sr-Cyrl-CS"/>
        </w:rPr>
        <w:t>гранични појас према</w:t>
      </w:r>
      <w:r w:rsidR="006F4B7A" w:rsidRPr="00B2328C">
        <w:rPr>
          <w:lang w:val="sr-Cyrl-CS"/>
        </w:rPr>
        <w:t xml:space="preserve"> Румунији у дужини од око 140 km са постојећим и планираним граничним прелазима.</w:t>
      </w:r>
      <w:bookmarkStart w:id="15" w:name="_Toc97031578"/>
    </w:p>
    <w:p w14:paraId="4FF37D3D" w14:textId="77777777" w:rsidR="00385715" w:rsidRPr="00B2328C" w:rsidRDefault="00385715" w:rsidP="000A4D41">
      <w:pPr>
        <w:pStyle w:val="ListParagraph"/>
        <w:tabs>
          <w:tab w:val="left" w:pos="426"/>
        </w:tabs>
        <w:ind w:left="426"/>
        <w:contextualSpacing w:val="0"/>
        <w:jc w:val="both"/>
        <w:rPr>
          <w:lang w:val="sr-Cyrl-CS"/>
        </w:rPr>
      </w:pPr>
    </w:p>
    <w:p w14:paraId="4B186A12" w14:textId="77777777" w:rsidR="00414265" w:rsidRPr="00B2328C" w:rsidRDefault="00546C83" w:rsidP="000A4D41">
      <w:pPr>
        <w:pStyle w:val="Heading2"/>
        <w:rPr>
          <w:rFonts w:ascii="Times New Roman" w:hAnsi="Times New Roman"/>
          <w:b w:val="0"/>
          <w:lang w:val="sr-Cyrl-CS"/>
        </w:rPr>
      </w:pPr>
      <w:r w:rsidRPr="00B2328C">
        <w:rPr>
          <w:rFonts w:ascii="Times New Roman" w:hAnsi="Times New Roman"/>
          <w:b w:val="0"/>
          <w:lang w:val="sr-Cyrl-CS"/>
        </w:rPr>
        <w:t>2. ОБАВЕЗЕ, УСЛОВИ</w:t>
      </w:r>
      <w:r w:rsidR="005B5A5C" w:rsidRPr="00B2328C">
        <w:rPr>
          <w:rFonts w:ascii="Times New Roman" w:hAnsi="Times New Roman"/>
          <w:b w:val="0"/>
          <w:lang w:val="sr-Cyrl-CS"/>
        </w:rPr>
        <w:t xml:space="preserve"> И СМЕРНИЦЕ ИЗ ПРОСТОРНОГ ПЛАНА</w:t>
      </w:r>
      <w:r w:rsidR="00343F57" w:rsidRPr="00B2328C">
        <w:rPr>
          <w:rFonts w:ascii="Times New Roman" w:hAnsi="Times New Roman"/>
          <w:b w:val="0"/>
          <w:lang w:val="sr-Cyrl-CS"/>
        </w:rPr>
        <w:t xml:space="preserve"> </w:t>
      </w:r>
      <w:r w:rsidRPr="00B2328C">
        <w:rPr>
          <w:rFonts w:ascii="Times New Roman" w:hAnsi="Times New Roman"/>
          <w:b w:val="0"/>
          <w:lang w:val="sr-Cyrl-CS"/>
        </w:rPr>
        <w:t>РЕПУБЛИКЕ СРБИЈЕ И ДРУГИХ РАЗВОЈНИХ ДОКУМЕНАТА</w:t>
      </w:r>
      <w:bookmarkEnd w:id="15"/>
    </w:p>
    <w:p w14:paraId="02AA1760" w14:textId="77777777" w:rsidR="005417B7" w:rsidRPr="00B2328C" w:rsidRDefault="005417B7" w:rsidP="000A4D41">
      <w:pPr>
        <w:rPr>
          <w:lang w:val="sr-Cyrl-CS"/>
        </w:rPr>
      </w:pPr>
    </w:p>
    <w:p w14:paraId="524F6164" w14:textId="77777777" w:rsidR="00414265" w:rsidRPr="00B2328C" w:rsidRDefault="00414265" w:rsidP="000A4D41">
      <w:pPr>
        <w:pStyle w:val="Heading3"/>
        <w:rPr>
          <w:b w:val="0"/>
          <w:lang w:val="sr-Cyrl-CS"/>
        </w:rPr>
      </w:pPr>
      <w:bookmarkStart w:id="16" w:name="_Toc97031579"/>
      <w:r w:rsidRPr="00B2328C">
        <w:rPr>
          <w:b w:val="0"/>
          <w:lang w:val="sr-Cyrl-CS"/>
        </w:rPr>
        <w:t xml:space="preserve">2.1. </w:t>
      </w:r>
      <w:r w:rsidR="003B63B1" w:rsidRPr="00B2328C">
        <w:rPr>
          <w:b w:val="0"/>
          <w:lang w:val="sr-Cyrl-CS"/>
        </w:rPr>
        <w:t>ПРОСТОРНИ ПЛАНОВИ</w:t>
      </w:r>
      <w:bookmarkEnd w:id="16"/>
    </w:p>
    <w:p w14:paraId="4A5816EA" w14:textId="77777777" w:rsidR="005417B7" w:rsidRPr="00B2328C" w:rsidRDefault="005417B7" w:rsidP="000A4D41">
      <w:pPr>
        <w:rPr>
          <w:lang w:val="sr-Cyrl-CS"/>
        </w:rPr>
      </w:pPr>
    </w:p>
    <w:p w14:paraId="3073FAD5" w14:textId="77777777" w:rsidR="0011141B" w:rsidRPr="00B2328C" w:rsidRDefault="003F4FEF" w:rsidP="000A4D41">
      <w:pPr>
        <w:pStyle w:val="Heading4"/>
        <w:rPr>
          <w:lang w:val="sr-Cyrl-CS"/>
        </w:rPr>
      </w:pPr>
      <w:bookmarkStart w:id="17" w:name="_Toc97031580"/>
      <w:r w:rsidRPr="00B2328C">
        <w:rPr>
          <w:lang w:val="sr-Cyrl-CS"/>
        </w:rPr>
        <w:t xml:space="preserve">Закон о </w:t>
      </w:r>
      <w:r w:rsidR="0011141B" w:rsidRPr="00B2328C">
        <w:rPr>
          <w:lang w:val="sr-Cyrl-CS"/>
        </w:rPr>
        <w:t>Просторн</w:t>
      </w:r>
      <w:r w:rsidRPr="00B2328C">
        <w:rPr>
          <w:lang w:val="sr-Cyrl-CS"/>
        </w:rPr>
        <w:t>ом</w:t>
      </w:r>
      <w:r w:rsidR="0011141B" w:rsidRPr="00B2328C">
        <w:rPr>
          <w:lang w:val="sr-Cyrl-CS"/>
        </w:rPr>
        <w:t xml:space="preserve"> план</w:t>
      </w:r>
      <w:r w:rsidRPr="00B2328C">
        <w:rPr>
          <w:lang w:val="sr-Cyrl-CS"/>
        </w:rPr>
        <w:t>у</w:t>
      </w:r>
      <w:r w:rsidR="0011141B" w:rsidRPr="00B2328C">
        <w:rPr>
          <w:lang w:val="sr-Cyrl-CS"/>
        </w:rPr>
        <w:t xml:space="preserve"> Републике Србије од 2010. до 2020. године</w:t>
      </w:r>
      <w:bookmarkEnd w:id="17"/>
    </w:p>
    <w:p w14:paraId="6C6A7F77" w14:textId="77777777" w:rsidR="00E31857" w:rsidRPr="00B2328C" w:rsidRDefault="00E31857" w:rsidP="000A4D41">
      <w:pPr>
        <w:rPr>
          <w:lang w:val="sr-Cyrl-CS"/>
        </w:rPr>
      </w:pPr>
    </w:p>
    <w:p w14:paraId="4CA8DA03" w14:textId="77777777" w:rsidR="00BB0E2A" w:rsidRPr="00B2328C" w:rsidRDefault="00E31857" w:rsidP="000A4D41">
      <w:pPr>
        <w:pStyle w:val="ListParagraph"/>
        <w:tabs>
          <w:tab w:val="left" w:pos="426"/>
        </w:tabs>
        <w:ind w:left="0" w:firstLine="709"/>
        <w:contextualSpacing w:val="0"/>
        <w:jc w:val="both"/>
        <w:rPr>
          <w:lang w:val="sr-Cyrl-CS"/>
        </w:rPr>
      </w:pPr>
      <w:r w:rsidRPr="00B2328C">
        <w:rPr>
          <w:lang w:val="sr-Cyrl-CS"/>
        </w:rPr>
        <w:t xml:space="preserve">Подручје </w:t>
      </w:r>
      <w:r w:rsidR="00BB0E2A" w:rsidRPr="00B2328C">
        <w:rPr>
          <w:lang w:val="sr-Cyrl-CS"/>
        </w:rPr>
        <w:t>Просторног плана</w:t>
      </w:r>
      <w:r w:rsidRPr="00B2328C">
        <w:rPr>
          <w:lang w:val="sr-Cyrl-CS"/>
        </w:rPr>
        <w:t xml:space="preserve">, према карактеристичним географским, историјским, функционалним и културним карактеристикама </w:t>
      </w:r>
      <w:r w:rsidR="00F609FC" w:rsidRPr="00B2328C">
        <w:rPr>
          <w:lang w:val="sr-Cyrl-CS"/>
        </w:rPr>
        <w:t>припада просторној целини и</w:t>
      </w:r>
      <w:r w:rsidRPr="00B2328C">
        <w:rPr>
          <w:lang w:val="sr-Cyrl-CS"/>
        </w:rPr>
        <w:t xml:space="preserve">сточне Србије као целини изузетних природних и културних одлика, али тешко угрожених демографских потенцијала, са значајним проблемом обнове демографске структуре, богатим биолошким и културним диверзитетом, уз </w:t>
      </w:r>
      <w:r w:rsidR="00BB0E2A" w:rsidRPr="00B2328C">
        <w:rPr>
          <w:lang w:val="sr-Cyrl-CS"/>
        </w:rPr>
        <w:t>значајан хидропотенцијал река.</w:t>
      </w:r>
    </w:p>
    <w:p w14:paraId="04C08095" w14:textId="564F7896" w:rsidR="00BB0E2A" w:rsidRPr="00B2328C" w:rsidRDefault="00BB0E2A" w:rsidP="000A4D41">
      <w:pPr>
        <w:pStyle w:val="ListParagraph"/>
        <w:tabs>
          <w:tab w:val="left" w:pos="426"/>
        </w:tabs>
        <w:ind w:left="0" w:firstLine="709"/>
        <w:contextualSpacing w:val="0"/>
        <w:jc w:val="both"/>
        <w:rPr>
          <w:lang w:val="sr-Cyrl-CS"/>
        </w:rPr>
      </w:pPr>
      <w:r w:rsidRPr="00B2328C">
        <w:rPr>
          <w:lang w:val="sr-Cyrl-CS"/>
        </w:rPr>
        <w:t>П</w:t>
      </w:r>
      <w:r w:rsidR="00E31857" w:rsidRPr="00B2328C">
        <w:rPr>
          <w:lang w:val="sr-Cyrl-CS"/>
        </w:rPr>
        <w:t xml:space="preserve">рипада Дунавској развојној осовини од примарног </w:t>
      </w:r>
      <w:r w:rsidRPr="00B2328C">
        <w:rPr>
          <w:lang w:val="sr-Cyrl-CS"/>
        </w:rPr>
        <w:t xml:space="preserve">националног </w:t>
      </w:r>
      <w:r w:rsidR="00E31857" w:rsidRPr="00B2328C">
        <w:rPr>
          <w:lang w:val="sr-Cyrl-CS"/>
        </w:rPr>
        <w:t xml:space="preserve">значаја, односно ширем простору који је функционално упућен или повезан на реку Дунав, са могућностима трансграничне сарадње са Румунијом у </w:t>
      </w:r>
      <w:r w:rsidR="00402ADB" w:rsidRPr="00B2328C">
        <w:rPr>
          <w:lang w:val="sr-Cyrl-CS"/>
        </w:rPr>
        <w:t xml:space="preserve">области </w:t>
      </w:r>
      <w:r w:rsidR="00E31857" w:rsidRPr="00B2328C">
        <w:rPr>
          <w:lang w:val="sr-Cyrl-CS"/>
        </w:rPr>
        <w:t>заштит</w:t>
      </w:r>
      <w:r w:rsidR="00402ADB" w:rsidRPr="00B2328C">
        <w:rPr>
          <w:lang w:val="sr-Cyrl-CS"/>
        </w:rPr>
        <w:t>е</w:t>
      </w:r>
      <w:r w:rsidR="00E31857" w:rsidRPr="00B2328C">
        <w:rPr>
          <w:lang w:val="sr-Cyrl-CS"/>
        </w:rPr>
        <w:t xml:space="preserve"> природних и културних добара. У </w:t>
      </w:r>
      <w:r w:rsidR="00E31857" w:rsidRPr="00B2328C">
        <w:rPr>
          <w:lang w:val="sr-Cyrl-CS"/>
        </w:rPr>
        <w:lastRenderedPageBreak/>
        <w:t xml:space="preserve">окружењу подручја Просторног плана су регионални центри Пожаревац и Зајечар. Подручје </w:t>
      </w:r>
      <w:r w:rsidR="00402ADB" w:rsidRPr="00B2328C">
        <w:rPr>
          <w:lang w:val="sr-Cyrl-CS"/>
        </w:rPr>
        <w:t>просторног п</w:t>
      </w:r>
      <w:r w:rsidR="00E31857" w:rsidRPr="00B2328C">
        <w:rPr>
          <w:lang w:val="sr-Cyrl-CS"/>
        </w:rPr>
        <w:t>лана се налази ван постојећих функционалних урбаних</w:t>
      </w:r>
      <w:r w:rsidRPr="00B2328C">
        <w:rPr>
          <w:lang w:val="sr-Cyrl-CS"/>
        </w:rPr>
        <w:t xml:space="preserve"> подручја. </w:t>
      </w:r>
    </w:p>
    <w:p w14:paraId="68117F49" w14:textId="77777777" w:rsidR="00E31857" w:rsidRPr="00B2328C" w:rsidRDefault="00E31857" w:rsidP="000A4D41">
      <w:pPr>
        <w:pStyle w:val="ListParagraph"/>
        <w:tabs>
          <w:tab w:val="left" w:pos="426"/>
        </w:tabs>
        <w:ind w:left="0" w:firstLine="709"/>
        <w:contextualSpacing w:val="0"/>
        <w:jc w:val="both"/>
        <w:rPr>
          <w:lang w:val="sr-Cyrl-CS"/>
        </w:rPr>
      </w:pPr>
      <w:r w:rsidRPr="00B2328C">
        <w:rPr>
          <w:lang w:val="sr-Cyrl-CS"/>
        </w:rPr>
        <w:t>Доње Подунавље дефинисано је као приоритетна туристичка дестинација са мањим учешћем целогодишње понуде. У приоритете</w:t>
      </w:r>
      <w:r w:rsidR="00402ADB" w:rsidRPr="00B2328C">
        <w:rPr>
          <w:lang w:val="sr-Cyrl-CS"/>
        </w:rPr>
        <w:t>,</w:t>
      </w:r>
      <w:r w:rsidRPr="00B2328C">
        <w:rPr>
          <w:lang w:val="sr-Cyrl-CS"/>
        </w:rPr>
        <w:t xml:space="preserve"> сврстан је туринг правац коридора Дунава који обухвата: путне туринг правце (путеви културе, бициклизма и друго); пловне туринг правце у функцији наутичког туризма (предвиђа се изградња марина и пристана) и друго.</w:t>
      </w:r>
    </w:p>
    <w:p w14:paraId="024D0557" w14:textId="3D84A981" w:rsidR="00E31857" w:rsidRPr="00B2328C" w:rsidRDefault="00E31857" w:rsidP="000A4D41">
      <w:pPr>
        <w:pStyle w:val="ListParagraph"/>
        <w:tabs>
          <w:tab w:val="left" w:pos="426"/>
        </w:tabs>
        <w:ind w:left="0" w:firstLine="709"/>
        <w:contextualSpacing w:val="0"/>
        <w:jc w:val="both"/>
        <w:rPr>
          <w:lang w:val="sr-Cyrl-CS"/>
        </w:rPr>
      </w:pPr>
      <w:r w:rsidRPr="00B2328C">
        <w:rPr>
          <w:lang w:val="sr-Cyrl-CS"/>
        </w:rPr>
        <w:t xml:space="preserve">Коридор VII, међународни пловни пут Дунавом, представља потенцијал за транснационалну сарадњу Републике Србије кроз бројне иницијативе које третирају стратешке теме заштите </w:t>
      </w:r>
      <w:r w:rsidR="00C83F18" w:rsidRPr="00B2328C">
        <w:rPr>
          <w:lang w:val="sr-Cyrl-CS"/>
        </w:rPr>
        <w:t>и развоја на подручју Подунавља и</w:t>
      </w:r>
      <w:r w:rsidRPr="00B2328C">
        <w:rPr>
          <w:lang w:val="sr-Cyrl-CS"/>
        </w:rPr>
        <w:t xml:space="preserve"> еврорегиона</w:t>
      </w:r>
      <w:r w:rsidR="00C83F18" w:rsidRPr="00B2328C">
        <w:rPr>
          <w:lang w:val="sr-Cyrl-CS"/>
        </w:rPr>
        <w:t>.</w:t>
      </w:r>
      <w:r w:rsidRPr="00B2328C">
        <w:rPr>
          <w:lang w:val="sr-Cyrl-CS"/>
        </w:rPr>
        <w:t xml:space="preserve"> Просторна интеграција и функционална повезаност регионалних целина, неопходна је за остварење веће територијалне кохезије и </w:t>
      </w:r>
      <w:r w:rsidR="003B1B66" w:rsidRPr="00B2328C">
        <w:rPr>
          <w:lang w:val="sr-Cyrl-CS"/>
        </w:rPr>
        <w:t xml:space="preserve">за јачање развојних капацитета. </w:t>
      </w:r>
      <w:r w:rsidRPr="00B2328C">
        <w:rPr>
          <w:lang w:val="sr-Cyrl-CS"/>
        </w:rPr>
        <w:t xml:space="preserve">Приоритетно је дефинисање бициклистичке руте Eurovelo 6, </w:t>
      </w:r>
      <w:r w:rsidR="003B1B66" w:rsidRPr="00B2328C">
        <w:rPr>
          <w:lang w:val="sr-Cyrl-CS"/>
        </w:rPr>
        <w:t>као и</w:t>
      </w:r>
      <w:r w:rsidRPr="00B2328C">
        <w:rPr>
          <w:lang w:val="sr-Cyrl-CS"/>
        </w:rPr>
        <w:t xml:space="preserve"> активности раз</w:t>
      </w:r>
      <w:r w:rsidR="003B1B66" w:rsidRPr="00B2328C">
        <w:rPr>
          <w:lang w:val="sr-Cyrl-CS"/>
        </w:rPr>
        <w:t xml:space="preserve">воја саобраћајне инфраструктуре: </w:t>
      </w:r>
      <w:r w:rsidRPr="00B2328C">
        <w:rPr>
          <w:lang w:val="sr-Cyrl-CS"/>
        </w:rPr>
        <w:t xml:space="preserve">државног пута I реда Голубац – Ђердап </w:t>
      </w:r>
      <w:r w:rsidR="0036255C" w:rsidRPr="00B2328C">
        <w:rPr>
          <w:lang w:val="sr-Cyrl-CS"/>
        </w:rPr>
        <w:t>1</w:t>
      </w:r>
      <w:r w:rsidRPr="00B2328C">
        <w:rPr>
          <w:lang w:val="sr-Cyrl-CS"/>
        </w:rPr>
        <w:t>, изградњи обилазница Голу</w:t>
      </w:r>
      <w:r w:rsidR="007F6547" w:rsidRPr="00B2328C">
        <w:rPr>
          <w:lang w:val="sr-Cyrl-CS"/>
        </w:rPr>
        <w:t>пца, Мајданпека и Кладова и реконструкције</w:t>
      </w:r>
      <w:r w:rsidRPr="00B2328C">
        <w:rPr>
          <w:lang w:val="sr-Cyrl-CS"/>
        </w:rPr>
        <w:t xml:space="preserve"> преводница на Ђердапу.</w:t>
      </w:r>
    </w:p>
    <w:p w14:paraId="5FD28AB5" w14:textId="43A284AB" w:rsidR="00E31857" w:rsidRPr="00B2328C" w:rsidRDefault="00E31857" w:rsidP="000A4D41">
      <w:pPr>
        <w:pStyle w:val="ListParagraph"/>
        <w:tabs>
          <w:tab w:val="left" w:pos="426"/>
        </w:tabs>
        <w:ind w:left="0" w:firstLine="709"/>
        <w:contextualSpacing w:val="0"/>
        <w:jc w:val="both"/>
        <w:rPr>
          <w:lang w:val="sr-Cyrl-CS"/>
        </w:rPr>
      </w:pPr>
      <w:r w:rsidRPr="00B2328C">
        <w:rPr>
          <w:lang w:val="sr-Cyrl-CS"/>
        </w:rPr>
        <w:t>Међу стратешким при</w:t>
      </w:r>
      <w:r w:rsidR="00B2328C">
        <w:rPr>
          <w:lang w:val="sr-Cyrl-CS"/>
        </w:rPr>
        <w:t>о</w:t>
      </w:r>
      <w:r w:rsidRPr="00B2328C">
        <w:rPr>
          <w:lang w:val="sr-Cyrl-CS"/>
        </w:rPr>
        <w:t>р</w:t>
      </w:r>
      <w:r w:rsidR="00B2328C">
        <w:rPr>
          <w:lang w:val="sr-Cyrl-CS"/>
        </w:rPr>
        <w:t>и</w:t>
      </w:r>
      <w:r w:rsidRPr="00B2328C">
        <w:rPr>
          <w:lang w:val="sr-Cyrl-CS"/>
        </w:rPr>
        <w:t xml:space="preserve">тетима посебна пажња се даје повећању инсталисаних снага на постојећим </w:t>
      </w:r>
      <w:r w:rsidR="00DF26CD" w:rsidRPr="00B2328C">
        <w:rPr>
          <w:lang w:val="sr-Cyrl-CS"/>
        </w:rPr>
        <w:t>ХЕ</w:t>
      </w:r>
      <w:r w:rsidRPr="00B2328C">
        <w:rPr>
          <w:lang w:val="sr-Cyrl-CS"/>
        </w:rPr>
        <w:t xml:space="preserve"> „Ђердап 1</w:t>
      </w:r>
      <w:r w:rsidR="002F1705" w:rsidRPr="00B2328C">
        <w:rPr>
          <w:lang w:val="sr-Cyrl-CS"/>
        </w:rPr>
        <w:t>”</w:t>
      </w:r>
      <w:r w:rsidRPr="00B2328C">
        <w:rPr>
          <w:lang w:val="sr-Cyrl-CS"/>
        </w:rPr>
        <w:t xml:space="preserve"> и</w:t>
      </w:r>
      <w:r w:rsidR="00DF26CD" w:rsidRPr="00B2328C">
        <w:rPr>
          <w:lang w:val="sr-Cyrl-CS"/>
        </w:rPr>
        <w:t xml:space="preserve"> ХЕ</w:t>
      </w:r>
      <w:r w:rsidRPr="00B2328C">
        <w:rPr>
          <w:lang w:val="sr-Cyrl-CS"/>
        </w:rPr>
        <w:t xml:space="preserve"> „Ђердап 2</w:t>
      </w:r>
      <w:r w:rsidR="002F1705" w:rsidRPr="00B2328C">
        <w:rPr>
          <w:lang w:val="sr-Cyrl-CS"/>
        </w:rPr>
        <w:t>”</w:t>
      </w:r>
      <w:r w:rsidRPr="00B2328C">
        <w:rPr>
          <w:lang w:val="sr-Cyrl-CS"/>
        </w:rPr>
        <w:t>, реконструкцији електрана и далековода (ДВ) као и изградњи ДВ 110 kV Мајданпек 2 – Мосна и ТС 110/х kV Мосна. Перспективне потребе за јачањем енергетских капацитета</w:t>
      </w:r>
      <w:r w:rsidR="00402ADB" w:rsidRPr="00B2328C">
        <w:rPr>
          <w:lang w:val="sr-Cyrl-CS"/>
        </w:rPr>
        <w:t xml:space="preserve"> Републике</w:t>
      </w:r>
      <w:r w:rsidRPr="00B2328C">
        <w:rPr>
          <w:lang w:val="sr-Cyrl-CS"/>
        </w:rPr>
        <w:t xml:space="preserve"> Србије коришћењем хидропотенцијала указују на могућност изградње реверзибилне </w:t>
      </w:r>
      <w:r w:rsidR="00DF26CD" w:rsidRPr="00B2328C">
        <w:rPr>
          <w:lang w:val="sr-Cyrl-CS"/>
        </w:rPr>
        <w:t>ХЕ</w:t>
      </w:r>
      <w:r w:rsidRPr="00B2328C">
        <w:rPr>
          <w:lang w:val="sr-Cyrl-CS"/>
        </w:rPr>
        <w:t xml:space="preserve"> „Ђердап 3</w:t>
      </w:r>
      <w:r w:rsidR="002F1705" w:rsidRPr="00B2328C">
        <w:rPr>
          <w:lang w:val="sr-Cyrl-CS"/>
        </w:rPr>
        <w:t>”</w:t>
      </w:r>
      <w:r w:rsidRPr="00B2328C">
        <w:rPr>
          <w:lang w:val="sr-Cyrl-CS"/>
        </w:rPr>
        <w:t>.</w:t>
      </w:r>
      <w:r w:rsidR="007F6547" w:rsidRPr="00B2328C">
        <w:rPr>
          <w:lang w:val="sr-Cyrl-CS"/>
        </w:rPr>
        <w:t xml:space="preserve"> Закључком Владе</w:t>
      </w:r>
      <w:r w:rsidR="00A51296" w:rsidRPr="00B2328C">
        <w:rPr>
          <w:lang w:val="sr-Cyrl-CS"/>
        </w:rPr>
        <w:t xml:space="preserve"> </w:t>
      </w:r>
      <w:r w:rsidR="008E6711" w:rsidRPr="00B2328C">
        <w:rPr>
          <w:lang w:val="sr-Cyrl-CS"/>
        </w:rPr>
        <w:t xml:space="preserve">(05 </w:t>
      </w:r>
      <w:r w:rsidR="007F6547" w:rsidRPr="00B2328C">
        <w:rPr>
          <w:lang w:val="sr-Cyrl-CS"/>
        </w:rPr>
        <w:t>Б</w:t>
      </w:r>
      <w:r w:rsidR="008E6711" w:rsidRPr="00B2328C">
        <w:rPr>
          <w:lang w:val="sr-Cyrl-CS"/>
        </w:rPr>
        <w:t>рој</w:t>
      </w:r>
      <w:r w:rsidR="007F6547" w:rsidRPr="00B2328C">
        <w:rPr>
          <w:lang w:val="sr-Cyrl-CS"/>
        </w:rPr>
        <w:t>:</w:t>
      </w:r>
      <w:r w:rsidR="008E6711" w:rsidRPr="00B2328C">
        <w:rPr>
          <w:lang w:val="sr-Cyrl-CS"/>
        </w:rPr>
        <w:t xml:space="preserve"> 351-8703/2021-1 </w:t>
      </w:r>
      <w:r w:rsidR="007F6547" w:rsidRPr="00B2328C">
        <w:rPr>
          <w:lang w:val="sr-Cyrl-CS"/>
        </w:rPr>
        <w:t xml:space="preserve">од 30. септембра </w:t>
      </w:r>
      <w:r w:rsidR="00A51296" w:rsidRPr="00B2328C">
        <w:rPr>
          <w:lang w:val="sr-Cyrl-CS"/>
        </w:rPr>
        <w:t>2021. године</w:t>
      </w:r>
      <w:r w:rsidR="007F6547" w:rsidRPr="00B2328C">
        <w:rPr>
          <w:lang w:val="sr-Cyrl-CS"/>
        </w:rPr>
        <w:t>)</w:t>
      </w:r>
      <w:r w:rsidR="00A51296" w:rsidRPr="00B2328C">
        <w:rPr>
          <w:lang w:val="sr-Cyrl-CS"/>
        </w:rPr>
        <w:t xml:space="preserve"> дата је сагласност </w:t>
      </w:r>
      <w:r w:rsidR="0051457E" w:rsidRPr="00B2328C">
        <w:rPr>
          <w:lang w:val="sr-Cyrl-CS"/>
        </w:rPr>
        <w:t>з</w:t>
      </w:r>
      <w:r w:rsidR="00A51296" w:rsidRPr="00B2328C">
        <w:rPr>
          <w:lang w:val="sr-Cyrl-CS"/>
        </w:rPr>
        <w:t>а изградњу ХЕ „Ђердап 3</w:t>
      </w:r>
      <w:r w:rsidR="002F1705" w:rsidRPr="00B2328C">
        <w:rPr>
          <w:lang w:val="sr-Cyrl-CS"/>
        </w:rPr>
        <w:t>”</w:t>
      </w:r>
      <w:r w:rsidR="00A51296" w:rsidRPr="00B2328C">
        <w:rPr>
          <w:lang w:val="sr-Cyrl-CS"/>
        </w:rPr>
        <w:t xml:space="preserve"> као пројекта од јавног и општег интереса, односно од посебног значаја за Републику Србију.</w:t>
      </w:r>
    </w:p>
    <w:p w14:paraId="2B203320" w14:textId="7ADEBFE3" w:rsidR="00E31857" w:rsidRPr="00B2328C" w:rsidRDefault="00E31857" w:rsidP="000A4D41">
      <w:pPr>
        <w:pStyle w:val="ListParagraph"/>
        <w:tabs>
          <w:tab w:val="left" w:pos="426"/>
        </w:tabs>
        <w:ind w:left="0" w:firstLine="709"/>
        <w:contextualSpacing w:val="0"/>
        <w:jc w:val="both"/>
        <w:rPr>
          <w:lang w:val="sr-Cyrl-CS"/>
        </w:rPr>
      </w:pPr>
      <w:r w:rsidRPr="00B2328C">
        <w:rPr>
          <w:lang w:val="sr-Cyrl-CS"/>
        </w:rPr>
        <w:t>Највећи део подручја Просторног плана сврстано је у подручја веома квалитетне животне средине. У подручја загађене и деградиране животне средине сврстава се урбано подручје Мајданпека, а у подручја угрожене животне средине</w:t>
      </w:r>
      <w:r w:rsidR="00402ADB" w:rsidRPr="00B2328C">
        <w:rPr>
          <w:lang w:val="sr-Cyrl-CS"/>
        </w:rPr>
        <w:t>,</w:t>
      </w:r>
      <w:r w:rsidRPr="00B2328C">
        <w:rPr>
          <w:lang w:val="sr-Cyrl-CS"/>
        </w:rPr>
        <w:t xml:space="preserve"> речна пристаништа на Дунаву. Прекогранична загађења имају утицаја на загађивање вода Дунава и квалитет воде Ђердапског језера. Стратешки приоритет је побољшање квалитета површинских и подземних вода, реализација </w:t>
      </w:r>
      <w:r w:rsidR="00223407" w:rsidRPr="00B2328C">
        <w:rPr>
          <w:lang w:val="sr-Cyrl-CS" w:eastAsia="sr-Cyrl-CS"/>
        </w:rPr>
        <w:t xml:space="preserve">постројења за пречишћавање отпадних вода (у даљем тексту: ППОВ) </w:t>
      </w:r>
      <w:r w:rsidRPr="00B2328C">
        <w:rPr>
          <w:lang w:val="sr-Cyrl-CS"/>
        </w:rPr>
        <w:t xml:space="preserve">у Мајданпеку, обезбеђење рационалног коришћења воде у индустрији и енергетици увођењем нових технологија и рециркулације. </w:t>
      </w:r>
    </w:p>
    <w:p w14:paraId="0D56164A" w14:textId="51FF08A2" w:rsidR="00E31857" w:rsidRPr="00B2328C" w:rsidRDefault="00E31857" w:rsidP="000A4D41">
      <w:pPr>
        <w:pStyle w:val="ListParagraph"/>
        <w:tabs>
          <w:tab w:val="left" w:pos="426"/>
        </w:tabs>
        <w:ind w:left="0" w:firstLine="709"/>
        <w:contextualSpacing w:val="0"/>
        <w:jc w:val="both"/>
        <w:rPr>
          <w:lang w:val="sr-Cyrl-CS"/>
        </w:rPr>
      </w:pPr>
      <w:r w:rsidRPr="00B2328C">
        <w:rPr>
          <w:lang w:val="sr-Cyrl-CS"/>
        </w:rPr>
        <w:t>За стицање међународног статуса заштите</w:t>
      </w:r>
      <w:r w:rsidR="00402ADB" w:rsidRPr="00B2328C">
        <w:rPr>
          <w:lang w:val="sr-Cyrl-CS"/>
        </w:rPr>
        <w:t xml:space="preserve"> природе,</w:t>
      </w:r>
      <w:r w:rsidRPr="00B2328C">
        <w:rPr>
          <w:lang w:val="sr-Cyrl-CS"/>
        </w:rPr>
        <w:t xml:space="preserve"> предлаже се </w:t>
      </w:r>
      <w:r w:rsidR="00FC511A" w:rsidRPr="00B2328C">
        <w:rPr>
          <w:lang w:val="sr-Cyrl-CS"/>
        </w:rPr>
        <w:t xml:space="preserve">НП „Ђердап” </w:t>
      </w:r>
      <w:r w:rsidRPr="00B2328C">
        <w:rPr>
          <w:lang w:val="sr-Cyrl-CS"/>
        </w:rPr>
        <w:t xml:space="preserve">за упис у </w:t>
      </w:r>
      <w:r w:rsidR="00332547" w:rsidRPr="00B2328C">
        <w:rPr>
          <w:lang w:val="sr-Cyrl-CS"/>
        </w:rPr>
        <w:t>УНЕСКО</w:t>
      </w:r>
      <w:r w:rsidRPr="00B2328C">
        <w:rPr>
          <w:lang w:val="sr-Cyrl-CS"/>
        </w:rPr>
        <w:t xml:space="preserve"> Листу резервата биосфере и </w:t>
      </w:r>
      <w:r w:rsidR="002C77AC" w:rsidRPr="00B2328C">
        <w:rPr>
          <w:lang w:val="sr-Cyrl-CS"/>
        </w:rPr>
        <w:t>УНЕСКО</w:t>
      </w:r>
      <w:r w:rsidRPr="00B2328C">
        <w:rPr>
          <w:lang w:val="sr-Cyrl-CS"/>
        </w:rPr>
        <w:t xml:space="preserve"> Листу светске културне и природне баштине. У циљу јачања прекограничне сарадње </w:t>
      </w:r>
      <w:r w:rsidR="00332547" w:rsidRPr="00B2328C">
        <w:rPr>
          <w:lang w:val="sr-Cyrl-CS"/>
        </w:rPr>
        <w:t xml:space="preserve">Републике </w:t>
      </w:r>
      <w:r w:rsidRPr="00B2328C">
        <w:rPr>
          <w:lang w:val="sr-Cyrl-CS"/>
        </w:rPr>
        <w:t xml:space="preserve">Србије у области заштите природе, у планском периоду посебан значај има Ђердап. У приоритетна културна подручја која </w:t>
      </w:r>
      <w:r w:rsidR="007F6547" w:rsidRPr="00B2328C">
        <w:rPr>
          <w:lang w:val="sr-Cyrl-CS"/>
        </w:rPr>
        <w:t xml:space="preserve">би </w:t>
      </w:r>
      <w:r w:rsidRPr="00B2328C">
        <w:rPr>
          <w:lang w:val="sr-Cyrl-CS"/>
        </w:rPr>
        <w:t>треба</w:t>
      </w:r>
      <w:r w:rsidR="007F6547" w:rsidRPr="00B2328C">
        <w:rPr>
          <w:lang w:val="sr-Cyrl-CS"/>
        </w:rPr>
        <w:t>ло</w:t>
      </w:r>
      <w:r w:rsidRPr="00B2328C">
        <w:rPr>
          <w:lang w:val="sr-Cyrl-CS"/>
        </w:rPr>
        <w:t xml:space="preserve"> да уживају посебан третман </w:t>
      </w:r>
      <w:r w:rsidR="00402ADB" w:rsidRPr="00B2328C">
        <w:rPr>
          <w:lang w:val="sr-Cyrl-CS"/>
        </w:rPr>
        <w:t xml:space="preserve">заштите, </w:t>
      </w:r>
      <w:r w:rsidRPr="00B2328C">
        <w:rPr>
          <w:lang w:val="sr-Cyrl-CS"/>
        </w:rPr>
        <w:t>сврстано је приобаље Дунава са праисторијским локалитетима, римским лимесом и средњовековним тврђавама (Голубац, Лепенски Вир, Диана, Понтес).</w:t>
      </w:r>
    </w:p>
    <w:p w14:paraId="3AA1C92F" w14:textId="77777777" w:rsidR="00774A4D" w:rsidRPr="00B2328C" w:rsidRDefault="00774A4D" w:rsidP="000A4D41">
      <w:pPr>
        <w:jc w:val="center"/>
        <w:rPr>
          <w:lang w:val="sr-Cyrl-CS"/>
        </w:rPr>
      </w:pPr>
    </w:p>
    <w:p w14:paraId="6BAFE1AB" w14:textId="77777777" w:rsidR="00E31857" w:rsidRPr="00B2328C" w:rsidRDefault="003F4FEF" w:rsidP="000A4D41">
      <w:pPr>
        <w:jc w:val="center"/>
        <w:rPr>
          <w:lang w:val="sr-Cyrl-CS"/>
        </w:rPr>
      </w:pPr>
      <w:r w:rsidRPr="00B2328C">
        <w:rPr>
          <w:lang w:val="sr-Cyrl-CS"/>
        </w:rPr>
        <w:t xml:space="preserve">Уредба о утврђивању </w:t>
      </w:r>
      <w:r w:rsidR="00E31857" w:rsidRPr="00B2328C">
        <w:rPr>
          <w:lang w:val="sr-Cyrl-CS"/>
        </w:rPr>
        <w:t>Регионалн</w:t>
      </w:r>
      <w:r w:rsidRPr="00B2328C">
        <w:rPr>
          <w:lang w:val="sr-Cyrl-CS"/>
        </w:rPr>
        <w:t>ог</w:t>
      </w:r>
      <w:r w:rsidR="00E31857" w:rsidRPr="00B2328C">
        <w:rPr>
          <w:lang w:val="sr-Cyrl-CS"/>
        </w:rPr>
        <w:t xml:space="preserve"> просторн</w:t>
      </w:r>
      <w:r w:rsidRPr="00B2328C">
        <w:rPr>
          <w:lang w:val="sr-Cyrl-CS"/>
        </w:rPr>
        <w:t>ог</w:t>
      </w:r>
      <w:r w:rsidR="00E31857" w:rsidRPr="00B2328C">
        <w:rPr>
          <w:lang w:val="sr-Cyrl-CS"/>
        </w:rPr>
        <w:t xml:space="preserve"> план</w:t>
      </w:r>
      <w:r w:rsidRPr="00B2328C">
        <w:rPr>
          <w:lang w:val="sr-Cyrl-CS"/>
        </w:rPr>
        <w:t>а</w:t>
      </w:r>
      <w:r w:rsidR="00E31857" w:rsidRPr="00B2328C">
        <w:rPr>
          <w:lang w:val="sr-Cyrl-CS"/>
        </w:rPr>
        <w:t xml:space="preserve"> Тимочке крајине</w:t>
      </w:r>
      <w:r w:rsidR="004501FF" w:rsidRPr="00B2328C">
        <w:rPr>
          <w:lang w:val="sr-Cyrl-CS"/>
        </w:rPr>
        <w:t xml:space="preserve"> </w:t>
      </w:r>
      <w:r w:rsidR="00E31857" w:rsidRPr="00B2328C">
        <w:rPr>
          <w:lang w:val="sr-Cyrl-CS"/>
        </w:rPr>
        <w:t>(„Службени гласник РС</w:t>
      </w:r>
      <w:r w:rsidR="002F1705" w:rsidRPr="00B2328C">
        <w:rPr>
          <w:lang w:val="sr-Cyrl-CS"/>
        </w:rPr>
        <w:t>”</w:t>
      </w:r>
      <w:r w:rsidR="00E31857" w:rsidRPr="00B2328C">
        <w:rPr>
          <w:lang w:val="sr-Cyrl-CS"/>
        </w:rPr>
        <w:t>, број 51/11)</w:t>
      </w:r>
    </w:p>
    <w:p w14:paraId="557155E8" w14:textId="77777777" w:rsidR="00E31857" w:rsidRPr="00B2328C" w:rsidRDefault="00E31857" w:rsidP="000A4D41">
      <w:pPr>
        <w:rPr>
          <w:lang w:val="sr-Cyrl-CS"/>
        </w:rPr>
      </w:pPr>
    </w:p>
    <w:p w14:paraId="77F977A0" w14:textId="2E185ABD" w:rsidR="00E31857" w:rsidRPr="00B2328C" w:rsidRDefault="00E31857" w:rsidP="000A4D41">
      <w:pPr>
        <w:ind w:firstLine="720"/>
        <w:rPr>
          <w:lang w:val="sr-Cyrl-CS"/>
        </w:rPr>
      </w:pPr>
      <w:r w:rsidRPr="00B2328C">
        <w:rPr>
          <w:lang w:val="sr-Cyrl-CS"/>
        </w:rPr>
        <w:t xml:space="preserve">За подручје овог </w:t>
      </w:r>
      <w:r w:rsidR="004501FF" w:rsidRPr="00B2328C">
        <w:rPr>
          <w:lang w:val="sr-Cyrl-CS"/>
        </w:rPr>
        <w:t>п</w:t>
      </w:r>
      <w:r w:rsidR="003B1B66" w:rsidRPr="00B2328C">
        <w:rPr>
          <w:lang w:val="sr-Cyrl-CS"/>
        </w:rPr>
        <w:t>росторног плана</w:t>
      </w:r>
      <w:r w:rsidR="004501FF" w:rsidRPr="00B2328C">
        <w:rPr>
          <w:lang w:val="sr-Cyrl-CS"/>
        </w:rPr>
        <w:t>,</w:t>
      </w:r>
      <w:r w:rsidR="003B1B66" w:rsidRPr="00B2328C">
        <w:rPr>
          <w:lang w:val="sr-Cyrl-CS"/>
        </w:rPr>
        <w:t xml:space="preserve"> </w:t>
      </w:r>
      <w:r w:rsidRPr="00B2328C">
        <w:rPr>
          <w:lang w:val="sr-Cyrl-CS"/>
        </w:rPr>
        <w:t xml:space="preserve">посебно су релевантне следеће одредбе </w:t>
      </w:r>
      <w:r w:rsidR="003F4FEF" w:rsidRPr="00B2328C">
        <w:rPr>
          <w:lang w:val="sr-Cyrl-CS"/>
        </w:rPr>
        <w:t xml:space="preserve">Уредбе о утврђивању </w:t>
      </w:r>
      <w:r w:rsidR="00F07313" w:rsidRPr="00B2328C">
        <w:rPr>
          <w:lang w:val="sr-Cyrl-CS"/>
        </w:rPr>
        <w:t>Регионалног просторног плана</w:t>
      </w:r>
      <w:r w:rsidRPr="00B2328C">
        <w:rPr>
          <w:lang w:val="sr-Cyrl-CS"/>
        </w:rPr>
        <w:t xml:space="preserve"> Тимочке крајине:</w:t>
      </w:r>
    </w:p>
    <w:p w14:paraId="386F26DE" w14:textId="3A642413" w:rsidR="00E31857" w:rsidRPr="00B2328C" w:rsidRDefault="00040591" w:rsidP="000A4D41">
      <w:pPr>
        <w:numPr>
          <w:ilvl w:val="0"/>
          <w:numId w:val="65"/>
        </w:numPr>
        <w:tabs>
          <w:tab w:val="left" w:pos="993"/>
        </w:tabs>
        <w:ind w:left="0" w:firstLine="709"/>
        <w:rPr>
          <w:lang w:val="sr-Cyrl-CS"/>
        </w:rPr>
      </w:pPr>
      <w:r w:rsidRPr="00B2328C">
        <w:rPr>
          <w:lang w:val="sr-Cyrl-CS"/>
        </w:rPr>
        <w:t>н</w:t>
      </w:r>
      <w:r w:rsidR="00E31857" w:rsidRPr="00B2328C">
        <w:rPr>
          <w:lang w:val="sr-Cyrl-CS"/>
        </w:rPr>
        <w:t xml:space="preserve">еопходност очувања природних ресурса </w:t>
      </w:r>
      <w:r w:rsidR="00D352BA" w:rsidRPr="00B2328C">
        <w:rPr>
          <w:lang w:val="sr-Cyrl-CS"/>
        </w:rPr>
        <w:t>НП</w:t>
      </w:r>
      <w:r w:rsidR="00E31857" w:rsidRPr="00B2328C">
        <w:rPr>
          <w:lang w:val="sr-Cyrl-CS"/>
        </w:rPr>
        <w:t xml:space="preserve"> </w:t>
      </w:r>
      <w:r w:rsidR="008356CA" w:rsidRPr="00B2328C">
        <w:rPr>
          <w:rFonts w:eastAsia="Times New Roman"/>
          <w:szCs w:val="24"/>
          <w:lang w:val="sr-Cyrl-CS" w:eastAsia="sr-Latn-CS"/>
        </w:rPr>
        <w:t xml:space="preserve">„Ђердап” </w:t>
      </w:r>
      <w:r w:rsidR="00E31857" w:rsidRPr="00B2328C">
        <w:rPr>
          <w:lang w:val="sr-Cyrl-CS"/>
        </w:rPr>
        <w:t xml:space="preserve">и одржив развој, спроводиће се режимима заштите </w:t>
      </w:r>
      <w:r w:rsidR="00D352BA" w:rsidRPr="00B2328C">
        <w:rPr>
          <w:lang w:val="sr-Cyrl-CS"/>
        </w:rPr>
        <w:t>НП</w:t>
      </w:r>
      <w:r w:rsidR="008356CA" w:rsidRPr="00B2328C">
        <w:rPr>
          <w:lang w:val="sr-Cyrl-CS"/>
        </w:rPr>
        <w:t xml:space="preserve"> </w:t>
      </w:r>
      <w:r w:rsidR="008356CA" w:rsidRPr="00B2328C">
        <w:rPr>
          <w:rFonts w:eastAsia="Times New Roman"/>
          <w:szCs w:val="24"/>
          <w:lang w:val="sr-Cyrl-CS" w:eastAsia="sr-Latn-CS"/>
        </w:rPr>
        <w:t>„Ђердап”</w:t>
      </w:r>
      <w:r w:rsidR="00E31857" w:rsidRPr="00B2328C">
        <w:rPr>
          <w:lang w:val="sr-Cyrl-CS"/>
        </w:rPr>
        <w:t>, очувањем разноврсности и слике предела и унапређење</w:t>
      </w:r>
      <w:r w:rsidR="004501FF" w:rsidRPr="00B2328C">
        <w:rPr>
          <w:lang w:val="sr-Cyrl-CS"/>
        </w:rPr>
        <w:t>м</w:t>
      </w:r>
      <w:r w:rsidR="00E31857" w:rsidRPr="00B2328C">
        <w:rPr>
          <w:lang w:val="sr-Cyrl-CS"/>
        </w:rPr>
        <w:t xml:space="preserve"> уређености; </w:t>
      </w:r>
    </w:p>
    <w:p w14:paraId="1B32E24D" w14:textId="1E0ED534" w:rsidR="00E31857" w:rsidRPr="00B2328C" w:rsidRDefault="00040591" w:rsidP="000A4D41">
      <w:pPr>
        <w:numPr>
          <w:ilvl w:val="0"/>
          <w:numId w:val="65"/>
        </w:numPr>
        <w:tabs>
          <w:tab w:val="left" w:pos="993"/>
        </w:tabs>
        <w:ind w:left="0" w:firstLine="709"/>
        <w:rPr>
          <w:lang w:val="sr-Cyrl-CS"/>
        </w:rPr>
      </w:pPr>
      <w:r w:rsidRPr="00B2328C">
        <w:rPr>
          <w:lang w:val="sr-Cyrl-CS"/>
        </w:rPr>
        <w:t>с</w:t>
      </w:r>
      <w:r w:rsidR="00E31857" w:rsidRPr="00B2328C">
        <w:rPr>
          <w:lang w:val="sr-Cyrl-CS"/>
        </w:rPr>
        <w:t>провођење приоритетних активности санације и рекултивације деградираних површина услед експ</w:t>
      </w:r>
      <w:r w:rsidRPr="00B2328C">
        <w:rPr>
          <w:lang w:val="sr-Cyrl-CS"/>
        </w:rPr>
        <w:t>л</w:t>
      </w:r>
      <w:r w:rsidR="00E31857" w:rsidRPr="00B2328C">
        <w:rPr>
          <w:lang w:val="sr-Cyrl-CS"/>
        </w:rPr>
        <w:t>оатације минералних сировина.</w:t>
      </w:r>
    </w:p>
    <w:p w14:paraId="0A205AAD" w14:textId="4EFD8465" w:rsidR="00E31857" w:rsidRPr="00B2328C" w:rsidRDefault="009A4EDC" w:rsidP="000A4D41">
      <w:pPr>
        <w:numPr>
          <w:ilvl w:val="0"/>
          <w:numId w:val="65"/>
        </w:numPr>
        <w:tabs>
          <w:tab w:val="left" w:pos="993"/>
        </w:tabs>
        <w:ind w:left="0" w:firstLine="709"/>
        <w:rPr>
          <w:lang w:val="sr-Cyrl-CS"/>
        </w:rPr>
      </w:pPr>
      <w:r w:rsidRPr="00B2328C">
        <w:rPr>
          <w:lang w:val="sr-Cyrl-CS"/>
        </w:rPr>
        <w:t>у</w:t>
      </w:r>
      <w:r w:rsidR="00E31857" w:rsidRPr="00B2328C">
        <w:rPr>
          <w:lang w:val="sr-Cyrl-CS"/>
        </w:rPr>
        <w:t xml:space="preserve">напређење: животне средине, као и заштита, уређење и одрживо коришћење природног и културног наслеђа у </w:t>
      </w:r>
      <w:r w:rsidR="008356CA" w:rsidRPr="00B2328C">
        <w:rPr>
          <w:lang w:val="sr-Cyrl-CS"/>
        </w:rPr>
        <w:t xml:space="preserve">НП </w:t>
      </w:r>
      <w:r w:rsidR="008356CA" w:rsidRPr="00B2328C">
        <w:rPr>
          <w:rFonts w:eastAsia="Times New Roman"/>
          <w:szCs w:val="24"/>
          <w:lang w:val="sr-Cyrl-CS" w:eastAsia="sr-Latn-CS"/>
        </w:rPr>
        <w:t xml:space="preserve">„Ђердап” </w:t>
      </w:r>
      <w:r w:rsidR="00E31857" w:rsidRPr="00B2328C">
        <w:rPr>
          <w:lang w:val="sr-Cyrl-CS"/>
        </w:rPr>
        <w:t>и ван њега; стања постојећих шума и повећање површина под шумама; развоја пољопривреде (виноградарског и полиморфног рејона</w:t>
      </w:r>
      <w:r w:rsidRPr="00B2328C">
        <w:rPr>
          <w:lang w:val="sr-Cyrl-CS"/>
        </w:rPr>
        <w:t>,</w:t>
      </w:r>
      <w:r w:rsidR="00E31857" w:rsidRPr="00B2328C">
        <w:rPr>
          <w:lang w:val="sr-Cyrl-CS"/>
        </w:rPr>
        <w:t xml:space="preserve"> као</w:t>
      </w:r>
      <w:r w:rsidRPr="00B2328C">
        <w:rPr>
          <w:lang w:val="sr-Cyrl-CS"/>
        </w:rPr>
        <w:t xml:space="preserve"> и пашњачког сточарства);</w:t>
      </w:r>
    </w:p>
    <w:p w14:paraId="164342E4" w14:textId="48F2AA41" w:rsidR="00E31857" w:rsidRPr="00B2328C" w:rsidRDefault="009A4EDC" w:rsidP="000A4D41">
      <w:pPr>
        <w:numPr>
          <w:ilvl w:val="0"/>
          <w:numId w:val="65"/>
        </w:numPr>
        <w:tabs>
          <w:tab w:val="left" w:pos="993"/>
        </w:tabs>
        <w:ind w:left="0" w:firstLine="709"/>
        <w:rPr>
          <w:lang w:val="sr-Cyrl-CS"/>
        </w:rPr>
      </w:pPr>
      <w:r w:rsidRPr="00B2328C">
        <w:rPr>
          <w:lang w:val="sr-Cyrl-CS"/>
        </w:rPr>
        <w:lastRenderedPageBreak/>
        <w:t>к</w:t>
      </w:r>
      <w:r w:rsidR="00E31857" w:rsidRPr="00B2328C">
        <w:rPr>
          <w:lang w:val="sr-Cyrl-CS"/>
        </w:rPr>
        <w:t xml:space="preserve">онсолидација и функционално интегрисање постојеће туристичке понуде у простору, уређивање и организовање презентације објеката </w:t>
      </w:r>
      <w:r w:rsidR="00401D59" w:rsidRPr="00B2328C">
        <w:rPr>
          <w:lang w:val="sr-Cyrl-CS"/>
        </w:rPr>
        <w:t>непокретних културних добара (у даљем тексту: НКД)</w:t>
      </w:r>
      <w:r w:rsidR="00E31857" w:rsidRPr="00B2328C">
        <w:rPr>
          <w:lang w:val="sr-Cyrl-CS"/>
        </w:rPr>
        <w:t xml:space="preserve">; реализација наутичко-туристичке инфраструктуре на Дунаву: марина (Доњи Милановац, Кладово, Поречки залив), пристана (Голубац, Лепенски вир, Текија, Михајловац) и других садржаја за туристе (визитор центри у Лепенском виру и Доњем Милановцу, наутички </w:t>
      </w:r>
      <w:r w:rsidR="00B83FE2" w:rsidRPr="00B2328C">
        <w:rPr>
          <w:lang w:val="sr-Cyrl-CS"/>
        </w:rPr>
        <w:t>центар у Поречком заливу и др.</w:t>
      </w:r>
      <w:r w:rsidR="00E31857" w:rsidRPr="00B2328C">
        <w:rPr>
          <w:lang w:val="sr-Cyrl-CS"/>
        </w:rPr>
        <w:t>).</w:t>
      </w:r>
    </w:p>
    <w:p w14:paraId="2D69E677" w14:textId="000962A9" w:rsidR="00E31857" w:rsidRPr="00B2328C" w:rsidRDefault="002863D8" w:rsidP="000A4D41">
      <w:pPr>
        <w:numPr>
          <w:ilvl w:val="0"/>
          <w:numId w:val="65"/>
        </w:numPr>
        <w:tabs>
          <w:tab w:val="left" w:pos="993"/>
        </w:tabs>
        <w:ind w:left="0" w:firstLine="709"/>
        <w:rPr>
          <w:lang w:val="sr-Cyrl-CS"/>
        </w:rPr>
      </w:pPr>
      <w:r w:rsidRPr="00B2328C">
        <w:rPr>
          <w:lang w:val="sr-Cyrl-CS"/>
        </w:rPr>
        <w:t>р</w:t>
      </w:r>
      <w:r w:rsidR="00E31857" w:rsidRPr="00B2328C">
        <w:rPr>
          <w:lang w:val="sr-Cyrl-CS"/>
        </w:rPr>
        <w:t>азвој просторне структуре привреде у који ће водећу улогу имати постојеће привредно-индустријске зоне урбаних центара и зоне рударско-енергетско-индустријског комплекса (Мајданпек и Кладово)</w:t>
      </w:r>
      <w:r w:rsidR="008239B1" w:rsidRPr="00B2328C">
        <w:rPr>
          <w:lang w:val="sr-Cyrl-CS"/>
        </w:rPr>
        <w:t>,</w:t>
      </w:r>
      <w:r w:rsidR="00E31857" w:rsidRPr="00B2328C">
        <w:rPr>
          <w:lang w:val="sr-Cyrl-CS"/>
        </w:rPr>
        <w:t xml:space="preserve"> као и</w:t>
      </w:r>
      <w:r w:rsidR="008239B1" w:rsidRPr="00B2328C">
        <w:rPr>
          <w:lang w:val="sr-Cyrl-CS"/>
        </w:rPr>
        <w:t xml:space="preserve"> н</w:t>
      </w:r>
      <w:r w:rsidR="00E31857" w:rsidRPr="00B2328C">
        <w:rPr>
          <w:lang w:val="sr-Cyrl-CS"/>
        </w:rPr>
        <w:t>асеља са нуклеусом производно-прерађивачких активности и иницијалним облицима предузетништва и малих и средњих предузећа (Мајданпек - Мосна, Кладово - Сип).</w:t>
      </w:r>
    </w:p>
    <w:p w14:paraId="52BB4190" w14:textId="00287EEE" w:rsidR="00E31857" w:rsidRPr="00B2328C" w:rsidRDefault="00260A4E" w:rsidP="000A4D41">
      <w:pPr>
        <w:numPr>
          <w:ilvl w:val="0"/>
          <w:numId w:val="65"/>
        </w:numPr>
        <w:tabs>
          <w:tab w:val="left" w:pos="993"/>
        </w:tabs>
        <w:ind w:left="0" w:firstLine="709"/>
        <w:rPr>
          <w:lang w:val="sr-Cyrl-CS"/>
        </w:rPr>
      </w:pPr>
      <w:r w:rsidRPr="00B2328C">
        <w:rPr>
          <w:lang w:val="sr-Cyrl-CS"/>
        </w:rPr>
        <w:t>п</w:t>
      </w:r>
      <w:r w:rsidR="00E31857" w:rsidRPr="00B2328C">
        <w:rPr>
          <w:lang w:val="sr-Cyrl-CS"/>
        </w:rPr>
        <w:t>росторно-функционална интегрисаност и трансгранично повезивање, унапређење саобраћајне инфраструктуре (посебно друмске и телекомуникационе) и повећање саобраћајне ефикасности.</w:t>
      </w:r>
    </w:p>
    <w:p w14:paraId="74CF2573" w14:textId="0AA1D6E3" w:rsidR="00E31857" w:rsidRPr="00B2328C" w:rsidRDefault="002863D8" w:rsidP="000A4D41">
      <w:pPr>
        <w:numPr>
          <w:ilvl w:val="0"/>
          <w:numId w:val="65"/>
        </w:numPr>
        <w:tabs>
          <w:tab w:val="left" w:pos="993"/>
        </w:tabs>
        <w:ind w:left="0" w:firstLine="709"/>
        <w:rPr>
          <w:lang w:val="sr-Cyrl-CS"/>
        </w:rPr>
      </w:pPr>
      <w:r w:rsidRPr="00B2328C">
        <w:rPr>
          <w:lang w:val="sr-Cyrl-CS"/>
        </w:rPr>
        <w:t>п</w:t>
      </w:r>
      <w:r w:rsidR="00E31857" w:rsidRPr="00B2328C">
        <w:rPr>
          <w:lang w:val="sr-Cyrl-CS"/>
        </w:rPr>
        <w:t>редвиђен</w:t>
      </w:r>
      <w:r w:rsidR="004501FF" w:rsidRPr="00B2328C">
        <w:rPr>
          <w:lang w:val="sr-Cyrl-CS"/>
        </w:rPr>
        <w:t>о</w:t>
      </w:r>
      <w:r w:rsidR="00E31857" w:rsidRPr="00B2328C">
        <w:rPr>
          <w:lang w:val="sr-Cyrl-CS"/>
        </w:rPr>
        <w:t xml:space="preserve"> је постизање већег степена функционалне интегрисаности, како у оквиру простора Тимочке крајине, републичког простора (са суседним функционалним подручјима) и са међународним окружењем.</w:t>
      </w:r>
    </w:p>
    <w:p w14:paraId="49DC9B72" w14:textId="7B6549DA" w:rsidR="00E31857" w:rsidRPr="00B2328C" w:rsidRDefault="002863D8" w:rsidP="000A4D41">
      <w:pPr>
        <w:numPr>
          <w:ilvl w:val="0"/>
          <w:numId w:val="65"/>
        </w:numPr>
        <w:tabs>
          <w:tab w:val="left" w:pos="993"/>
        </w:tabs>
        <w:ind w:left="0" w:firstLine="709"/>
        <w:rPr>
          <w:lang w:val="sr-Cyrl-CS"/>
        </w:rPr>
      </w:pPr>
      <w:r w:rsidRPr="00B2328C">
        <w:rPr>
          <w:lang w:val="sr-Cyrl-CS"/>
        </w:rPr>
        <w:t>м</w:t>
      </w:r>
      <w:r w:rsidR="00E31857" w:rsidRPr="00B2328C">
        <w:rPr>
          <w:lang w:val="sr-Cyrl-CS"/>
        </w:rPr>
        <w:t>еђународна сарадња у погледу развоја инфраструктурних система (развој хидро-енергетских система „Ђердап 1</w:t>
      </w:r>
      <w:r w:rsidR="002F1705" w:rsidRPr="00B2328C">
        <w:rPr>
          <w:lang w:val="sr-Cyrl-CS"/>
        </w:rPr>
        <w:t>”</w:t>
      </w:r>
      <w:r w:rsidR="00E31857" w:rsidRPr="00B2328C">
        <w:rPr>
          <w:lang w:val="sr-Cyrl-CS"/>
        </w:rPr>
        <w:t>, „Ђердап 2</w:t>
      </w:r>
      <w:r w:rsidR="002F1705" w:rsidRPr="00B2328C">
        <w:rPr>
          <w:lang w:val="sr-Cyrl-CS"/>
        </w:rPr>
        <w:t>”</w:t>
      </w:r>
      <w:r w:rsidR="00E31857" w:rsidRPr="00B2328C">
        <w:rPr>
          <w:lang w:val="sr-Cyrl-CS"/>
        </w:rPr>
        <w:t xml:space="preserve"> и планиране „Ђердап 3</w:t>
      </w:r>
      <w:r w:rsidR="002F1705" w:rsidRPr="00B2328C">
        <w:rPr>
          <w:lang w:val="sr-Cyrl-CS"/>
        </w:rPr>
        <w:t>”</w:t>
      </w:r>
      <w:r w:rsidR="00236175" w:rsidRPr="00B2328C">
        <w:rPr>
          <w:lang w:val="sr-Cyrl-CS"/>
        </w:rPr>
        <w:t>, као и водног пута Е80) и др</w:t>
      </w:r>
      <w:r w:rsidR="00E31857" w:rsidRPr="00B2328C">
        <w:rPr>
          <w:lang w:val="sr-Cyrl-CS"/>
        </w:rPr>
        <w:t>.</w:t>
      </w:r>
    </w:p>
    <w:p w14:paraId="2F444932" w14:textId="77777777" w:rsidR="00E31857" w:rsidRPr="00B2328C" w:rsidRDefault="00E31857" w:rsidP="000A4D41">
      <w:pPr>
        <w:tabs>
          <w:tab w:val="left" w:pos="993"/>
        </w:tabs>
        <w:ind w:firstLine="709"/>
        <w:rPr>
          <w:lang w:val="sr-Cyrl-CS"/>
        </w:rPr>
      </w:pPr>
    </w:p>
    <w:p w14:paraId="69B8C267" w14:textId="77777777" w:rsidR="00E31857" w:rsidRPr="00B2328C" w:rsidRDefault="0062316B" w:rsidP="000A4D41">
      <w:pPr>
        <w:tabs>
          <w:tab w:val="left" w:pos="9486"/>
        </w:tabs>
        <w:jc w:val="center"/>
        <w:rPr>
          <w:lang w:val="sr-Cyrl-CS"/>
        </w:rPr>
      </w:pPr>
      <w:r w:rsidRPr="00B2328C">
        <w:rPr>
          <w:lang w:val="sr-Cyrl-CS"/>
        </w:rPr>
        <w:t xml:space="preserve">Уредба о утврђивању </w:t>
      </w:r>
      <w:r w:rsidR="00E31857" w:rsidRPr="00B2328C">
        <w:rPr>
          <w:lang w:val="sr-Cyrl-CS"/>
        </w:rPr>
        <w:t>Регионалн</w:t>
      </w:r>
      <w:r w:rsidRPr="00B2328C">
        <w:rPr>
          <w:lang w:val="sr-Cyrl-CS"/>
        </w:rPr>
        <w:t>ог</w:t>
      </w:r>
      <w:r w:rsidR="00E31857" w:rsidRPr="00B2328C">
        <w:rPr>
          <w:lang w:val="sr-Cyrl-CS"/>
        </w:rPr>
        <w:t xml:space="preserve"> просторн</w:t>
      </w:r>
      <w:r w:rsidRPr="00B2328C">
        <w:rPr>
          <w:lang w:val="sr-Cyrl-CS"/>
        </w:rPr>
        <w:t>ог</w:t>
      </w:r>
      <w:r w:rsidR="00E31857" w:rsidRPr="00B2328C">
        <w:rPr>
          <w:lang w:val="sr-Cyrl-CS"/>
        </w:rPr>
        <w:t xml:space="preserve"> план</w:t>
      </w:r>
      <w:r w:rsidRPr="00B2328C">
        <w:rPr>
          <w:lang w:val="sr-Cyrl-CS"/>
        </w:rPr>
        <w:t>а</w:t>
      </w:r>
      <w:r w:rsidR="00E31857" w:rsidRPr="00B2328C">
        <w:rPr>
          <w:lang w:val="sr-Cyrl-CS"/>
        </w:rPr>
        <w:t xml:space="preserve"> за подручје </w:t>
      </w:r>
      <w:r w:rsidRPr="00B2328C">
        <w:rPr>
          <w:lang w:val="sr-Cyrl-CS"/>
        </w:rPr>
        <w:t xml:space="preserve">Подунавског и </w:t>
      </w:r>
      <w:r w:rsidR="00E31857" w:rsidRPr="00B2328C">
        <w:rPr>
          <w:lang w:val="sr-Cyrl-CS"/>
        </w:rPr>
        <w:t>Браничевског управног округа („Службени гласник РС</w:t>
      </w:r>
      <w:r w:rsidR="002F1705" w:rsidRPr="00B2328C">
        <w:rPr>
          <w:lang w:val="sr-Cyrl-CS"/>
        </w:rPr>
        <w:t>”</w:t>
      </w:r>
      <w:r w:rsidR="00E31857" w:rsidRPr="00B2328C">
        <w:rPr>
          <w:lang w:val="sr-Cyrl-CS"/>
        </w:rPr>
        <w:t>, број 8/15)</w:t>
      </w:r>
    </w:p>
    <w:p w14:paraId="7006CEF1" w14:textId="77777777" w:rsidR="00E31857" w:rsidRPr="00B2328C" w:rsidRDefault="00E31857" w:rsidP="000A4D41">
      <w:pPr>
        <w:rPr>
          <w:lang w:val="sr-Cyrl-CS"/>
        </w:rPr>
      </w:pPr>
    </w:p>
    <w:p w14:paraId="503DF879" w14:textId="7449FEF5" w:rsidR="00E31857" w:rsidRPr="00B2328C" w:rsidRDefault="00E31857" w:rsidP="000A4D41">
      <w:pPr>
        <w:rPr>
          <w:lang w:val="sr-Cyrl-CS"/>
        </w:rPr>
      </w:pPr>
      <w:r w:rsidRPr="00B2328C">
        <w:rPr>
          <w:lang w:val="sr-Cyrl-CS"/>
        </w:rPr>
        <w:tab/>
        <w:t xml:space="preserve">Концепцијске поставке и опредељења развоја области заштите природе усмерени су ка одрживом коришћењу постојећих природних ресурса абиотичког и биотичког порекла. У складу са </w:t>
      </w:r>
      <w:r w:rsidR="00401D59" w:rsidRPr="00B2328C">
        <w:rPr>
          <w:lang w:val="sr-Cyrl-CS"/>
        </w:rPr>
        <w:t>наведеним концепцијским поставкама и опредељењима</w:t>
      </w:r>
      <w:r w:rsidRPr="00B2328C">
        <w:rPr>
          <w:lang w:val="sr-Cyrl-CS"/>
        </w:rPr>
        <w:t>, потребно је обезбедити контролисану експлоатацију ресурса и при томе спречити појаву конфликта интереса између сектора заштите природних вредности и осталих области. На подручју Регионалног просторног плана</w:t>
      </w:r>
      <w:r w:rsidR="0062316B" w:rsidRPr="00B2328C">
        <w:rPr>
          <w:lang w:val="sr-Cyrl-CS"/>
        </w:rPr>
        <w:t xml:space="preserve"> за подручје Подунавског и Браничевског управног округа</w:t>
      </w:r>
      <w:r w:rsidR="00F14DF8" w:rsidRPr="00B2328C">
        <w:rPr>
          <w:lang w:val="sr-Cyrl-CS"/>
        </w:rPr>
        <w:t>,</w:t>
      </w:r>
      <w:r w:rsidRPr="00B2328C">
        <w:rPr>
          <w:lang w:val="sr-Cyrl-CS"/>
        </w:rPr>
        <w:t xml:space="preserve"> НП „Ђердап</w:t>
      </w:r>
      <w:r w:rsidR="002F1705" w:rsidRPr="00B2328C">
        <w:rPr>
          <w:lang w:val="sr-Cyrl-CS"/>
        </w:rPr>
        <w:t>”</w:t>
      </w:r>
      <w:r w:rsidRPr="00B2328C">
        <w:rPr>
          <w:lang w:val="sr-Cyrl-CS"/>
        </w:rPr>
        <w:t xml:space="preserve"> је идентификован као простор највеће осетљивости.</w:t>
      </w:r>
    </w:p>
    <w:p w14:paraId="74721CC9" w14:textId="77777777" w:rsidR="00E31857" w:rsidRPr="00B2328C" w:rsidRDefault="00E31857" w:rsidP="000A4D41">
      <w:pPr>
        <w:ind w:firstLine="720"/>
        <w:rPr>
          <w:lang w:val="sr-Cyrl-CS"/>
        </w:rPr>
      </w:pPr>
      <w:r w:rsidRPr="00B2328C">
        <w:rPr>
          <w:lang w:val="sr-Cyrl-CS"/>
        </w:rPr>
        <w:t xml:space="preserve">За подручје овог </w:t>
      </w:r>
      <w:r w:rsidR="00F14DF8" w:rsidRPr="00B2328C">
        <w:rPr>
          <w:lang w:val="sr-Cyrl-CS"/>
        </w:rPr>
        <w:t>п</w:t>
      </w:r>
      <w:r w:rsidRPr="00B2328C">
        <w:rPr>
          <w:lang w:val="sr-Cyrl-CS"/>
        </w:rPr>
        <w:t>росторног плана посебно су релевантне следеће одредбе и циљеви Регионалног просторног плана за подручје  Подунавског</w:t>
      </w:r>
      <w:r w:rsidR="0062316B" w:rsidRPr="00B2328C">
        <w:rPr>
          <w:lang w:val="sr-Cyrl-CS"/>
        </w:rPr>
        <w:t xml:space="preserve"> и Браничевског</w:t>
      </w:r>
      <w:r w:rsidRPr="00B2328C">
        <w:rPr>
          <w:lang w:val="sr-Cyrl-CS"/>
        </w:rPr>
        <w:t xml:space="preserve"> управног округа:</w:t>
      </w:r>
    </w:p>
    <w:p w14:paraId="58C73B43" w14:textId="13635CC4" w:rsidR="00E31857" w:rsidRPr="00B2328C" w:rsidRDefault="00C062DB" w:rsidP="000A4D41">
      <w:pPr>
        <w:pStyle w:val="ListParagraph"/>
        <w:numPr>
          <w:ilvl w:val="0"/>
          <w:numId w:val="20"/>
        </w:numPr>
        <w:tabs>
          <w:tab w:val="left" w:pos="993"/>
        </w:tabs>
        <w:ind w:left="0" w:firstLine="709"/>
        <w:contextualSpacing w:val="0"/>
        <w:jc w:val="both"/>
        <w:rPr>
          <w:lang w:val="sr-Cyrl-CS"/>
        </w:rPr>
      </w:pPr>
      <w:r w:rsidRPr="00B2328C">
        <w:rPr>
          <w:lang w:val="sr-Cyrl-CS"/>
        </w:rPr>
        <w:t>у</w:t>
      </w:r>
      <w:r w:rsidR="00E31857" w:rsidRPr="00B2328C">
        <w:rPr>
          <w:lang w:val="sr-Cyrl-CS"/>
        </w:rPr>
        <w:t xml:space="preserve"> области развоја туризма неопходно је интегрисање туристичке понуде градова Пожаревца и Смедерева и општина Велико Градиште, Голубац, Жабари, Петровац на Млави, Смедеревска Паланка, Жагубица, Мало Црниће, Кучево и Велика Плана, са понудом регионалног окружења и развој</w:t>
      </w:r>
      <w:r w:rsidR="00F14DF8" w:rsidRPr="00B2328C">
        <w:rPr>
          <w:lang w:val="sr-Cyrl-CS"/>
        </w:rPr>
        <w:t>а</w:t>
      </w:r>
      <w:r w:rsidR="00E31857" w:rsidRPr="00B2328C">
        <w:rPr>
          <w:lang w:val="sr-Cyrl-CS"/>
        </w:rPr>
        <w:t xml:space="preserve"> туристичких производа према захтевима туристичке тражње;</w:t>
      </w:r>
    </w:p>
    <w:p w14:paraId="6E395713" w14:textId="1D292C21" w:rsidR="00E31857" w:rsidRPr="00B2328C" w:rsidRDefault="00E0675A" w:rsidP="000A4D41">
      <w:pPr>
        <w:pStyle w:val="ListParagraph"/>
        <w:numPr>
          <w:ilvl w:val="0"/>
          <w:numId w:val="20"/>
        </w:numPr>
        <w:tabs>
          <w:tab w:val="left" w:pos="993"/>
        </w:tabs>
        <w:ind w:left="0" w:firstLine="709"/>
        <w:contextualSpacing w:val="0"/>
        <w:jc w:val="both"/>
        <w:rPr>
          <w:lang w:val="sr-Cyrl-CS"/>
        </w:rPr>
      </w:pPr>
      <w:r w:rsidRPr="00B2328C">
        <w:rPr>
          <w:lang w:val="sr-Cyrl-CS"/>
        </w:rPr>
        <w:t>у</w:t>
      </w:r>
      <w:r w:rsidR="00E31857" w:rsidRPr="00B2328C">
        <w:rPr>
          <w:lang w:val="sr-Cyrl-CS"/>
        </w:rPr>
        <w:t xml:space="preserve"> области развоја саобраћајне инфраструктуре посебан циљ представља развој речног саобраћаја на Дунаву повећањем ефикасности и унапређењем технологије у превозу робе и путника, повећањем обима саобраћаја, повезивањем са путном и железничком мрежом и усклађивањем са потребама развоја привреде и насеља у близини пловног пута;</w:t>
      </w:r>
    </w:p>
    <w:p w14:paraId="28CE56A9" w14:textId="3F269804" w:rsidR="00E31857" w:rsidRPr="00B2328C" w:rsidRDefault="00E0675A" w:rsidP="000A4D41">
      <w:pPr>
        <w:pStyle w:val="ListParagraph"/>
        <w:numPr>
          <w:ilvl w:val="0"/>
          <w:numId w:val="20"/>
        </w:numPr>
        <w:tabs>
          <w:tab w:val="left" w:pos="993"/>
        </w:tabs>
        <w:ind w:left="0" w:firstLine="709"/>
        <w:contextualSpacing w:val="0"/>
        <w:jc w:val="both"/>
        <w:rPr>
          <w:lang w:val="sr-Cyrl-CS"/>
        </w:rPr>
      </w:pPr>
      <w:r w:rsidRPr="00B2328C">
        <w:rPr>
          <w:lang w:val="sr-Cyrl-CS"/>
        </w:rPr>
        <w:t>у</w:t>
      </w:r>
      <w:r w:rsidR="00E31857" w:rsidRPr="00B2328C">
        <w:rPr>
          <w:lang w:val="sr-Cyrl-CS"/>
        </w:rPr>
        <w:t xml:space="preserve"> области заштите природних вредности повећање површина заштићених природних добара, повећање површина под заштићеним природним добрима већег просторног обухвата, квалитативно побољшање стања биолошке разноврсности, а посебно стања популација ретких и угрожених врста; истовремено, потребно је континуирано пратити квалитет стања објеката геонаслеђа; </w:t>
      </w:r>
    </w:p>
    <w:p w14:paraId="0EDF5475" w14:textId="3DF8E9F4" w:rsidR="00671777" w:rsidRPr="00B2328C" w:rsidRDefault="00E0675A" w:rsidP="000A4D41">
      <w:pPr>
        <w:pStyle w:val="ListParagraph"/>
        <w:numPr>
          <w:ilvl w:val="0"/>
          <w:numId w:val="20"/>
        </w:numPr>
        <w:tabs>
          <w:tab w:val="left" w:pos="993"/>
        </w:tabs>
        <w:ind w:left="0" w:firstLine="709"/>
        <w:contextualSpacing w:val="0"/>
        <w:jc w:val="both"/>
        <w:rPr>
          <w:lang w:val="sr-Cyrl-CS"/>
        </w:rPr>
      </w:pPr>
      <w:r w:rsidRPr="00B2328C">
        <w:rPr>
          <w:lang w:val="sr-Cyrl-CS"/>
        </w:rPr>
        <w:t>у</w:t>
      </w:r>
      <w:r w:rsidR="00E31857" w:rsidRPr="00B2328C">
        <w:rPr>
          <w:lang w:val="sr-Cyrl-CS"/>
        </w:rPr>
        <w:t xml:space="preserve">спостављање не само номиналних, већ функционалних еколошких коридора и мрежа на националном и међународном нивоу, номинација и проглашење појединих заштићених подручја са посебним природним и другим вредностима од међународног значаја (посебно је од значаја простор НП </w:t>
      </w:r>
      <w:r w:rsidR="008356CA" w:rsidRPr="00B2328C">
        <w:rPr>
          <w:lang w:val="sr-Cyrl-CS"/>
        </w:rPr>
        <w:t>„Ђердап”</w:t>
      </w:r>
      <w:r w:rsidR="00E31857" w:rsidRPr="00B2328C">
        <w:rPr>
          <w:lang w:val="sr-Cyrl-CS"/>
        </w:rPr>
        <w:t>).</w:t>
      </w:r>
    </w:p>
    <w:p w14:paraId="28B7D5C9" w14:textId="77777777" w:rsidR="00671777" w:rsidRPr="00B2328C" w:rsidRDefault="00671777" w:rsidP="000A4D41">
      <w:pPr>
        <w:pStyle w:val="ListParagraph"/>
        <w:tabs>
          <w:tab w:val="left" w:pos="426"/>
        </w:tabs>
        <w:ind w:left="0"/>
        <w:contextualSpacing w:val="0"/>
        <w:jc w:val="both"/>
        <w:rPr>
          <w:lang w:val="sr-Cyrl-CS"/>
        </w:rPr>
      </w:pPr>
    </w:p>
    <w:p w14:paraId="2F914C39" w14:textId="77777777" w:rsidR="00E31857" w:rsidRPr="00B2328C" w:rsidRDefault="00E31857" w:rsidP="000A4D41">
      <w:pPr>
        <w:pStyle w:val="Heading3"/>
        <w:rPr>
          <w:b w:val="0"/>
          <w:lang w:val="sr-Cyrl-CS"/>
        </w:rPr>
      </w:pPr>
      <w:bookmarkStart w:id="18" w:name="_Toc74815339"/>
      <w:bookmarkStart w:id="19" w:name="_Toc97031581"/>
      <w:r w:rsidRPr="00B2328C">
        <w:rPr>
          <w:b w:val="0"/>
          <w:lang w:val="sr-Cyrl-CS"/>
        </w:rPr>
        <w:lastRenderedPageBreak/>
        <w:t xml:space="preserve">2.2. </w:t>
      </w:r>
      <w:r w:rsidR="003B63B1" w:rsidRPr="00B2328C">
        <w:rPr>
          <w:b w:val="0"/>
          <w:lang w:val="sr-Cyrl-CS"/>
        </w:rPr>
        <w:t>ОСТАЛИ РЕЛЕВАНТНИ ПЛАНСКИ ДОКУМЕНТИ</w:t>
      </w:r>
      <w:bookmarkEnd w:id="18"/>
      <w:bookmarkEnd w:id="19"/>
    </w:p>
    <w:p w14:paraId="7425F621" w14:textId="77777777" w:rsidR="00E31857" w:rsidRPr="00B2328C" w:rsidRDefault="00E31857" w:rsidP="000A4D41">
      <w:pPr>
        <w:rPr>
          <w:lang w:val="sr-Cyrl-CS"/>
        </w:rPr>
      </w:pPr>
    </w:p>
    <w:p w14:paraId="6F603E81" w14:textId="5A26161B" w:rsidR="00E31857" w:rsidRPr="00B2328C" w:rsidRDefault="00E31857" w:rsidP="000A4D41">
      <w:pPr>
        <w:ind w:firstLine="720"/>
        <w:rPr>
          <w:bCs/>
          <w:lang w:val="sr-Cyrl-CS"/>
        </w:rPr>
      </w:pPr>
      <w:r w:rsidRPr="00B2328C">
        <w:rPr>
          <w:bCs/>
          <w:lang w:val="sr-Cyrl-CS"/>
        </w:rPr>
        <w:t>Граница Просторног плана се преклапа или тангира и следеће просторне планове подручја пос</w:t>
      </w:r>
      <w:r w:rsidR="00774A4D" w:rsidRPr="00B2328C">
        <w:rPr>
          <w:bCs/>
          <w:lang w:val="sr-Cyrl-CS"/>
        </w:rPr>
        <w:t>ебне намене чија планска решења имају одређени</w:t>
      </w:r>
      <w:r w:rsidRPr="00B2328C">
        <w:rPr>
          <w:bCs/>
          <w:lang w:val="sr-Cyrl-CS"/>
        </w:rPr>
        <w:t xml:space="preserve"> утицаја на саму посебну намену, и то: </w:t>
      </w:r>
      <w:r w:rsidR="00981430" w:rsidRPr="00B2328C">
        <w:rPr>
          <w:bCs/>
          <w:lang w:val="sr-Cyrl-CS"/>
        </w:rPr>
        <w:t>Уредба о утврђивању Просторног</w:t>
      </w:r>
      <w:r w:rsidRPr="00B2328C">
        <w:rPr>
          <w:bCs/>
          <w:lang w:val="sr-Cyrl-CS"/>
        </w:rPr>
        <w:t xml:space="preserve"> план</w:t>
      </w:r>
      <w:r w:rsidR="00981430" w:rsidRPr="00B2328C">
        <w:rPr>
          <w:bCs/>
          <w:lang w:val="sr-Cyrl-CS"/>
        </w:rPr>
        <w:t>а</w:t>
      </w:r>
      <w:r w:rsidRPr="00B2328C">
        <w:rPr>
          <w:bCs/>
          <w:lang w:val="sr-Cyrl-CS"/>
        </w:rPr>
        <w:t xml:space="preserve"> подручја посебне намене међународног водног пута Е 80 - Дунав (паневропски Коридор VII)</w:t>
      </w:r>
      <w:r w:rsidR="00981430" w:rsidRPr="00B2328C">
        <w:rPr>
          <w:bCs/>
          <w:lang w:val="sr-Cyrl-CS"/>
        </w:rPr>
        <w:t>,</w:t>
      </w:r>
      <w:r w:rsidRPr="00B2328C">
        <w:rPr>
          <w:bCs/>
          <w:lang w:val="sr-Cyrl-CS"/>
        </w:rPr>
        <w:t xml:space="preserve"> („Службени гласник РС</w:t>
      </w:r>
      <w:r w:rsidR="002F1705" w:rsidRPr="00B2328C">
        <w:rPr>
          <w:bCs/>
          <w:lang w:val="sr-Cyrl-CS"/>
        </w:rPr>
        <w:t>”</w:t>
      </w:r>
      <w:r w:rsidR="00981430" w:rsidRPr="00B2328C">
        <w:rPr>
          <w:bCs/>
          <w:lang w:val="sr-Cyrl-CS"/>
        </w:rPr>
        <w:t>, бр.</w:t>
      </w:r>
      <w:r w:rsidRPr="00B2328C">
        <w:rPr>
          <w:bCs/>
          <w:lang w:val="sr-Cyrl-CS"/>
        </w:rPr>
        <w:t xml:space="preserve"> 14/15</w:t>
      </w:r>
      <w:r w:rsidR="00981430" w:rsidRPr="00B2328C">
        <w:rPr>
          <w:bCs/>
          <w:lang w:val="sr-Cyrl-CS"/>
        </w:rPr>
        <w:t xml:space="preserve"> и 85/15 - др. пропис</w:t>
      </w:r>
      <w:r w:rsidRPr="00B2328C">
        <w:rPr>
          <w:bCs/>
          <w:lang w:val="sr-Cyrl-CS"/>
        </w:rPr>
        <w:t xml:space="preserve">); </w:t>
      </w:r>
      <w:r w:rsidR="00491CEF" w:rsidRPr="00B2328C">
        <w:rPr>
          <w:bCs/>
          <w:lang w:val="sr-Cyrl-CS"/>
        </w:rPr>
        <w:t xml:space="preserve">Уредба о утврђивању </w:t>
      </w:r>
      <w:r w:rsidRPr="00B2328C">
        <w:rPr>
          <w:bCs/>
          <w:lang w:val="sr-Cyrl-CS"/>
        </w:rPr>
        <w:t>Просторног плана подручја посебне намене инфраструктурног коридора државног пута IБ реда, Аутопут Е-75 Београд-Ниш (петља „Пожаревац</w:t>
      </w:r>
      <w:r w:rsidR="002F1705" w:rsidRPr="00B2328C">
        <w:rPr>
          <w:bCs/>
          <w:lang w:val="sr-Cyrl-CS"/>
        </w:rPr>
        <w:t>”</w:t>
      </w:r>
      <w:r w:rsidRPr="00B2328C">
        <w:rPr>
          <w:bCs/>
          <w:lang w:val="sr-Cyrl-CS"/>
        </w:rPr>
        <w:t>) – Пожаревац (обилазница) – Велико Градиште – Голубац (</w:t>
      </w:r>
      <w:r w:rsidR="00774A4D" w:rsidRPr="00B2328C">
        <w:rPr>
          <w:bCs/>
          <w:lang w:val="sr-Cyrl-CS"/>
        </w:rPr>
        <w:t>„Службени гласник РС</w:t>
      </w:r>
      <w:r w:rsidR="002F1705" w:rsidRPr="00B2328C">
        <w:rPr>
          <w:bCs/>
          <w:lang w:val="sr-Cyrl-CS"/>
        </w:rPr>
        <w:t>”</w:t>
      </w:r>
      <w:r w:rsidR="00491CEF" w:rsidRPr="00B2328C">
        <w:rPr>
          <w:bCs/>
          <w:lang w:val="sr-Cyrl-CS"/>
        </w:rPr>
        <w:t xml:space="preserve">, број </w:t>
      </w:r>
      <w:r w:rsidR="00774A4D" w:rsidRPr="00B2328C">
        <w:rPr>
          <w:bCs/>
          <w:lang w:val="sr-Cyrl-CS"/>
        </w:rPr>
        <w:t>7/21</w:t>
      </w:r>
      <w:r w:rsidRPr="00B2328C">
        <w:rPr>
          <w:bCs/>
          <w:lang w:val="sr-Cyrl-CS"/>
        </w:rPr>
        <w:t>).</w:t>
      </w:r>
    </w:p>
    <w:p w14:paraId="5A4AD811" w14:textId="77777777" w:rsidR="004C64F8" w:rsidRPr="00B2328C" w:rsidRDefault="004C64F8" w:rsidP="000A4D41">
      <w:pPr>
        <w:ind w:firstLine="720"/>
        <w:rPr>
          <w:bCs/>
          <w:lang w:val="sr-Cyrl-CS"/>
        </w:rPr>
      </w:pPr>
      <w:r w:rsidRPr="00B2328C">
        <w:rPr>
          <w:bCs/>
          <w:lang w:val="sr-Cyrl-CS"/>
        </w:rPr>
        <w:t>У обухвату просторног плана на снази су следећи локални плански документи</w:t>
      </w:r>
      <w:r w:rsidR="00E11D7D" w:rsidRPr="00B2328C">
        <w:rPr>
          <w:bCs/>
          <w:lang w:val="sr-Cyrl-CS"/>
        </w:rPr>
        <w:t>:</w:t>
      </w:r>
    </w:p>
    <w:p w14:paraId="044FF219" w14:textId="712CA128" w:rsidR="00827386" w:rsidRPr="00B2328C" w:rsidRDefault="00E11D7D" w:rsidP="000A4D41">
      <w:pPr>
        <w:numPr>
          <w:ilvl w:val="0"/>
          <w:numId w:val="92"/>
        </w:numPr>
        <w:tabs>
          <w:tab w:val="left" w:pos="993"/>
        </w:tabs>
        <w:ind w:left="0" w:firstLine="709"/>
        <w:rPr>
          <w:lang w:val="sr-Cyrl-CS"/>
        </w:rPr>
      </w:pPr>
      <w:r w:rsidRPr="00B2328C">
        <w:rPr>
          <w:bCs/>
          <w:lang w:val="sr-Cyrl-CS"/>
        </w:rPr>
        <w:t xml:space="preserve">На територији општине Голубац: </w:t>
      </w:r>
      <w:r w:rsidR="00304DAA" w:rsidRPr="00B2328C">
        <w:rPr>
          <w:lang w:val="sr-Cyrl-CS"/>
        </w:rPr>
        <w:t>Просторни план општине Голубац</w:t>
      </w:r>
      <w:r w:rsidR="00827386" w:rsidRPr="00B2328C">
        <w:rPr>
          <w:lang w:val="sr-Cyrl-CS"/>
        </w:rPr>
        <w:t xml:space="preserve"> </w:t>
      </w:r>
      <w:r w:rsidR="00F7315C" w:rsidRPr="00B2328C">
        <w:rPr>
          <w:lang w:val="sr-Cyrl-CS"/>
        </w:rPr>
        <w:t>(</w:t>
      </w:r>
      <w:r w:rsidR="00827386" w:rsidRPr="00B2328C">
        <w:rPr>
          <w:lang w:val="sr-Cyrl-CS"/>
        </w:rPr>
        <w:t>„Службени гласник општине Голубац</w:t>
      </w:r>
      <w:r w:rsidR="002F1705" w:rsidRPr="00B2328C">
        <w:rPr>
          <w:lang w:val="sr-Cyrl-CS"/>
        </w:rPr>
        <w:t>”</w:t>
      </w:r>
      <w:r w:rsidR="00827386" w:rsidRPr="00B2328C">
        <w:rPr>
          <w:lang w:val="sr-Cyrl-CS"/>
        </w:rPr>
        <w:t xml:space="preserve">, број </w:t>
      </w:r>
      <w:r w:rsidRPr="00B2328C">
        <w:rPr>
          <w:lang w:val="sr-Cyrl-CS"/>
        </w:rPr>
        <w:t>3/11</w:t>
      </w:r>
      <w:r w:rsidR="00F7315C" w:rsidRPr="00B2328C">
        <w:rPr>
          <w:lang w:val="sr-Cyrl-CS"/>
        </w:rPr>
        <w:t>)</w:t>
      </w:r>
      <w:r w:rsidRPr="00B2328C">
        <w:rPr>
          <w:lang w:val="sr-Cyrl-CS"/>
        </w:rPr>
        <w:t xml:space="preserve">; </w:t>
      </w:r>
      <w:r w:rsidR="00827386" w:rsidRPr="00B2328C">
        <w:rPr>
          <w:lang w:val="sr-Cyrl-CS"/>
        </w:rPr>
        <w:t>План генералне рег</w:t>
      </w:r>
      <w:r w:rsidR="00304DAA" w:rsidRPr="00B2328C">
        <w:rPr>
          <w:lang w:val="sr-Cyrl-CS"/>
        </w:rPr>
        <w:t>улације градског насеља Голубац</w:t>
      </w:r>
      <w:r w:rsidR="00827386" w:rsidRPr="00B2328C">
        <w:rPr>
          <w:lang w:val="sr-Cyrl-CS"/>
        </w:rPr>
        <w:t xml:space="preserve"> </w:t>
      </w:r>
      <w:r w:rsidR="00F7315C" w:rsidRPr="00B2328C">
        <w:rPr>
          <w:lang w:val="sr-Cyrl-CS"/>
        </w:rPr>
        <w:t>(</w:t>
      </w:r>
      <w:r w:rsidR="00827386" w:rsidRPr="00B2328C">
        <w:rPr>
          <w:lang w:val="sr-Cyrl-CS"/>
        </w:rPr>
        <w:t>„Службени гласник општине Голубац</w:t>
      </w:r>
      <w:r w:rsidR="002F1705" w:rsidRPr="00B2328C">
        <w:rPr>
          <w:lang w:val="sr-Cyrl-CS"/>
        </w:rPr>
        <w:t>”</w:t>
      </w:r>
      <w:r w:rsidR="00827386" w:rsidRPr="00B2328C">
        <w:rPr>
          <w:lang w:val="sr-Cyrl-CS"/>
        </w:rPr>
        <w:t xml:space="preserve">, број </w:t>
      </w:r>
      <w:r w:rsidRPr="00B2328C">
        <w:rPr>
          <w:lang w:val="sr-Cyrl-CS"/>
        </w:rPr>
        <w:t>6/13</w:t>
      </w:r>
      <w:r w:rsidR="00F7315C" w:rsidRPr="00B2328C">
        <w:rPr>
          <w:lang w:val="sr-Cyrl-CS"/>
        </w:rPr>
        <w:t>)</w:t>
      </w:r>
      <w:r w:rsidRPr="00B2328C">
        <w:rPr>
          <w:lang w:val="sr-Cyrl-CS"/>
        </w:rPr>
        <w:t xml:space="preserve">; </w:t>
      </w:r>
      <w:r w:rsidR="00827386" w:rsidRPr="00B2328C">
        <w:rPr>
          <w:lang w:val="sr-Cyrl-CS"/>
        </w:rPr>
        <w:t xml:space="preserve">Прва измена и допуна плана детаљне регулације подручја ветроелектране </w:t>
      </w:r>
      <w:r w:rsidR="001B597B" w:rsidRPr="00B2328C">
        <w:rPr>
          <w:lang w:val="sr-Cyrl-CS"/>
        </w:rPr>
        <w:t>„</w:t>
      </w:r>
      <w:r w:rsidR="00827386" w:rsidRPr="00B2328C">
        <w:rPr>
          <w:lang w:val="sr-Cyrl-CS"/>
        </w:rPr>
        <w:t>Кривача</w:t>
      </w:r>
      <w:r w:rsidR="002F1705" w:rsidRPr="00B2328C">
        <w:rPr>
          <w:lang w:val="sr-Cyrl-CS"/>
        </w:rPr>
        <w:t>”</w:t>
      </w:r>
      <w:r w:rsidR="00827386" w:rsidRPr="00B2328C">
        <w:rPr>
          <w:lang w:val="sr-Cyrl-CS"/>
        </w:rPr>
        <w:t xml:space="preserve"> </w:t>
      </w:r>
      <w:r w:rsidR="00304DAA" w:rsidRPr="00B2328C">
        <w:rPr>
          <w:lang w:val="sr-Cyrl-CS"/>
        </w:rPr>
        <w:t>(на територији општине Голубац)</w:t>
      </w:r>
      <w:r w:rsidR="00827386" w:rsidRPr="00B2328C">
        <w:rPr>
          <w:lang w:val="sr-Cyrl-CS"/>
        </w:rPr>
        <w:t xml:space="preserve"> </w:t>
      </w:r>
      <w:r w:rsidR="00F7315C" w:rsidRPr="00B2328C">
        <w:rPr>
          <w:lang w:val="sr-Cyrl-CS"/>
        </w:rPr>
        <w:t>(</w:t>
      </w:r>
      <w:r w:rsidR="00827386" w:rsidRPr="00B2328C">
        <w:rPr>
          <w:lang w:val="sr-Cyrl-CS"/>
        </w:rPr>
        <w:t>„Службени гласник општине Голубац</w:t>
      </w:r>
      <w:r w:rsidR="002F1705" w:rsidRPr="00B2328C">
        <w:rPr>
          <w:lang w:val="sr-Cyrl-CS"/>
        </w:rPr>
        <w:t>”</w:t>
      </w:r>
      <w:r w:rsidR="00827386" w:rsidRPr="00B2328C">
        <w:rPr>
          <w:lang w:val="sr-Cyrl-CS"/>
        </w:rPr>
        <w:t>, број 9/</w:t>
      </w:r>
      <w:r w:rsidRPr="00B2328C">
        <w:rPr>
          <w:lang w:val="sr-Cyrl-CS"/>
        </w:rPr>
        <w:t>19</w:t>
      </w:r>
      <w:r w:rsidR="00F7315C" w:rsidRPr="00B2328C">
        <w:rPr>
          <w:lang w:val="sr-Cyrl-CS"/>
        </w:rPr>
        <w:t>)</w:t>
      </w:r>
      <w:r w:rsidRPr="00B2328C">
        <w:rPr>
          <w:lang w:val="sr-Cyrl-CS"/>
        </w:rPr>
        <w:t xml:space="preserve">; </w:t>
      </w:r>
      <w:r w:rsidR="00827386" w:rsidRPr="00B2328C">
        <w:rPr>
          <w:lang w:val="sr-Cyrl-CS"/>
        </w:rPr>
        <w:t xml:space="preserve">План детаљне регулације подручја ветроелектране </w:t>
      </w:r>
      <w:r w:rsidR="0011312B" w:rsidRPr="00B2328C">
        <w:rPr>
          <w:lang w:val="sr-Cyrl-CS"/>
        </w:rPr>
        <w:t>„</w:t>
      </w:r>
      <w:r w:rsidR="00827386" w:rsidRPr="00B2328C">
        <w:rPr>
          <w:lang w:val="sr-Cyrl-CS"/>
        </w:rPr>
        <w:t>Кривача</w:t>
      </w:r>
      <w:r w:rsidR="002F1705" w:rsidRPr="00B2328C">
        <w:rPr>
          <w:lang w:val="sr-Cyrl-CS"/>
        </w:rPr>
        <w:t>”</w:t>
      </w:r>
      <w:r w:rsidR="00304DAA" w:rsidRPr="00B2328C">
        <w:rPr>
          <w:lang w:val="sr-Cyrl-CS"/>
        </w:rPr>
        <w:t xml:space="preserve"> на територији општине Голубац </w:t>
      </w:r>
      <w:r w:rsidR="00F7315C" w:rsidRPr="00B2328C">
        <w:rPr>
          <w:lang w:val="sr-Cyrl-CS"/>
        </w:rPr>
        <w:t>(</w:t>
      </w:r>
      <w:r w:rsidR="00827386" w:rsidRPr="00B2328C">
        <w:rPr>
          <w:lang w:val="sr-Cyrl-CS"/>
        </w:rPr>
        <w:t>„Службени гласник општине Голубац</w:t>
      </w:r>
      <w:r w:rsidR="002F1705" w:rsidRPr="00B2328C">
        <w:rPr>
          <w:lang w:val="sr-Cyrl-CS"/>
        </w:rPr>
        <w:t>”</w:t>
      </w:r>
      <w:r w:rsidR="00827386" w:rsidRPr="00B2328C">
        <w:rPr>
          <w:lang w:val="sr-Cyrl-CS"/>
        </w:rPr>
        <w:t xml:space="preserve">, број </w:t>
      </w:r>
      <w:r w:rsidRPr="00B2328C">
        <w:rPr>
          <w:lang w:val="sr-Cyrl-CS"/>
        </w:rPr>
        <w:t>6/13</w:t>
      </w:r>
      <w:r w:rsidR="00F7315C" w:rsidRPr="00B2328C">
        <w:rPr>
          <w:lang w:val="sr-Cyrl-CS"/>
        </w:rPr>
        <w:t>)</w:t>
      </w:r>
      <w:r w:rsidRPr="00B2328C">
        <w:rPr>
          <w:lang w:val="sr-Cyrl-CS"/>
        </w:rPr>
        <w:t xml:space="preserve">; </w:t>
      </w:r>
      <w:r w:rsidR="00827386" w:rsidRPr="00B2328C">
        <w:rPr>
          <w:lang w:val="sr-Cyrl-CS"/>
        </w:rPr>
        <w:t>План детаљне регулације површинског копа „Јеленска стена</w:t>
      </w:r>
      <w:r w:rsidR="002F1705" w:rsidRPr="00B2328C">
        <w:rPr>
          <w:lang w:val="sr-Cyrl-CS"/>
        </w:rPr>
        <w:t>”</w:t>
      </w:r>
      <w:r w:rsidR="00827386" w:rsidRPr="00B2328C">
        <w:rPr>
          <w:lang w:val="sr-Cyrl-CS"/>
        </w:rPr>
        <w:t xml:space="preserve"> </w:t>
      </w:r>
      <w:r w:rsidR="00F7315C" w:rsidRPr="00B2328C">
        <w:rPr>
          <w:lang w:val="sr-Cyrl-CS"/>
        </w:rPr>
        <w:t>(</w:t>
      </w:r>
      <w:r w:rsidR="00827386" w:rsidRPr="00B2328C">
        <w:rPr>
          <w:lang w:val="sr-Cyrl-CS"/>
        </w:rPr>
        <w:t>„Службени гласник општине Голубац</w:t>
      </w:r>
      <w:r w:rsidR="002F1705" w:rsidRPr="00B2328C">
        <w:rPr>
          <w:lang w:val="sr-Cyrl-CS"/>
        </w:rPr>
        <w:t>”</w:t>
      </w:r>
      <w:r w:rsidR="00827386" w:rsidRPr="00B2328C">
        <w:rPr>
          <w:lang w:val="sr-Cyrl-CS"/>
        </w:rPr>
        <w:t>, број</w:t>
      </w:r>
      <w:r w:rsidRPr="00B2328C">
        <w:rPr>
          <w:lang w:val="sr-Cyrl-CS"/>
        </w:rPr>
        <w:t xml:space="preserve"> 1/12</w:t>
      </w:r>
      <w:r w:rsidR="00F7315C" w:rsidRPr="00B2328C">
        <w:rPr>
          <w:lang w:val="sr-Cyrl-CS"/>
        </w:rPr>
        <w:t>)</w:t>
      </w:r>
      <w:r w:rsidRPr="00B2328C">
        <w:rPr>
          <w:lang w:val="sr-Cyrl-CS"/>
        </w:rPr>
        <w:t xml:space="preserve">; </w:t>
      </w:r>
      <w:r w:rsidR="00827386" w:rsidRPr="00B2328C">
        <w:rPr>
          <w:lang w:val="sr-Cyrl-CS"/>
        </w:rPr>
        <w:t>План детаљне регулације за ревитализацију тврђаве „Голубачки Град</w:t>
      </w:r>
      <w:r w:rsidR="002F1705" w:rsidRPr="00B2328C">
        <w:rPr>
          <w:lang w:val="sr-Cyrl-CS"/>
        </w:rPr>
        <w:t>”</w:t>
      </w:r>
      <w:r w:rsidR="00827386" w:rsidRPr="00B2328C">
        <w:rPr>
          <w:lang w:val="sr-Cyrl-CS"/>
        </w:rPr>
        <w:t xml:space="preserve"> </w:t>
      </w:r>
      <w:r w:rsidR="00F7315C" w:rsidRPr="00B2328C">
        <w:rPr>
          <w:lang w:val="sr-Cyrl-CS"/>
        </w:rPr>
        <w:t>(</w:t>
      </w:r>
      <w:r w:rsidR="00827386" w:rsidRPr="00B2328C">
        <w:rPr>
          <w:lang w:val="sr-Cyrl-CS"/>
        </w:rPr>
        <w:t>„Службени гласник општине Голубац</w:t>
      </w:r>
      <w:r w:rsidR="002F1705" w:rsidRPr="00B2328C">
        <w:rPr>
          <w:lang w:val="sr-Cyrl-CS"/>
        </w:rPr>
        <w:t>”</w:t>
      </w:r>
      <w:r w:rsidR="00827386" w:rsidRPr="00B2328C">
        <w:rPr>
          <w:lang w:val="sr-Cyrl-CS"/>
        </w:rPr>
        <w:t>, број</w:t>
      </w:r>
      <w:r w:rsidR="00304DAA" w:rsidRPr="00B2328C">
        <w:rPr>
          <w:lang w:val="sr-Cyrl-CS"/>
        </w:rPr>
        <w:t xml:space="preserve"> 3/10</w:t>
      </w:r>
      <w:r w:rsidR="00F7315C" w:rsidRPr="00B2328C">
        <w:rPr>
          <w:lang w:val="sr-Cyrl-CS"/>
        </w:rPr>
        <w:t>)</w:t>
      </w:r>
      <w:r w:rsidRPr="00B2328C">
        <w:rPr>
          <w:lang w:val="sr-Cyrl-CS"/>
        </w:rPr>
        <w:t xml:space="preserve"> и </w:t>
      </w:r>
      <w:r w:rsidR="00827386" w:rsidRPr="00B2328C">
        <w:rPr>
          <w:lang w:val="sr-Cyrl-CS"/>
        </w:rPr>
        <w:t>План детаљне регулације приобаља Дунава, од туристичког насеља Винци – Усије до тврђаве „Голубачки град</w:t>
      </w:r>
      <w:r w:rsidR="002F1705" w:rsidRPr="00B2328C">
        <w:rPr>
          <w:lang w:val="sr-Cyrl-CS"/>
        </w:rPr>
        <w:t>”</w:t>
      </w:r>
      <w:r w:rsidR="00827386" w:rsidRPr="00B2328C">
        <w:rPr>
          <w:lang w:val="sr-Cyrl-CS"/>
        </w:rPr>
        <w:t xml:space="preserve"> </w:t>
      </w:r>
      <w:r w:rsidR="00F7315C" w:rsidRPr="00B2328C">
        <w:rPr>
          <w:lang w:val="sr-Cyrl-CS"/>
        </w:rPr>
        <w:t>(</w:t>
      </w:r>
      <w:r w:rsidR="00827386" w:rsidRPr="00B2328C">
        <w:rPr>
          <w:lang w:val="sr-Cyrl-CS"/>
        </w:rPr>
        <w:t>„Службени гласник општине Голубац</w:t>
      </w:r>
      <w:r w:rsidR="002F1705" w:rsidRPr="00B2328C">
        <w:rPr>
          <w:lang w:val="sr-Cyrl-CS"/>
        </w:rPr>
        <w:t>”</w:t>
      </w:r>
      <w:r w:rsidR="0011312B" w:rsidRPr="00B2328C">
        <w:rPr>
          <w:lang w:val="sr-Cyrl-CS"/>
        </w:rPr>
        <w:t>, број</w:t>
      </w:r>
      <w:r w:rsidR="00827386" w:rsidRPr="00B2328C">
        <w:rPr>
          <w:lang w:val="sr-Cyrl-CS"/>
        </w:rPr>
        <w:t xml:space="preserve"> 30-6/12</w:t>
      </w:r>
      <w:r w:rsidR="00F7315C" w:rsidRPr="00B2328C">
        <w:rPr>
          <w:lang w:val="sr-Cyrl-CS"/>
        </w:rPr>
        <w:t>)</w:t>
      </w:r>
      <w:r w:rsidRPr="00B2328C">
        <w:rPr>
          <w:lang w:val="sr-Cyrl-CS"/>
        </w:rPr>
        <w:t>.</w:t>
      </w:r>
    </w:p>
    <w:p w14:paraId="0A076E78" w14:textId="5D42042C" w:rsidR="00E11D7D" w:rsidRPr="00B2328C" w:rsidRDefault="00E11D7D" w:rsidP="000A4D41">
      <w:pPr>
        <w:numPr>
          <w:ilvl w:val="0"/>
          <w:numId w:val="92"/>
        </w:numPr>
        <w:tabs>
          <w:tab w:val="left" w:pos="993"/>
        </w:tabs>
        <w:ind w:left="0" w:firstLine="709"/>
        <w:rPr>
          <w:lang w:val="sr-Cyrl-CS"/>
        </w:rPr>
      </w:pPr>
      <w:r w:rsidRPr="00B2328C">
        <w:rPr>
          <w:lang w:val="sr-Cyrl-CS"/>
        </w:rPr>
        <w:t>На територији општине Мајданпек: П</w:t>
      </w:r>
      <w:r w:rsidR="00304DAA" w:rsidRPr="00B2328C">
        <w:rPr>
          <w:lang w:val="sr-Cyrl-CS"/>
        </w:rPr>
        <w:t>росторни план општине Мајданпек</w:t>
      </w:r>
      <w:r w:rsidRPr="00B2328C">
        <w:rPr>
          <w:lang w:val="sr-Cyrl-CS"/>
        </w:rPr>
        <w:t xml:space="preserve"> </w:t>
      </w:r>
      <w:r w:rsidR="00F7315C" w:rsidRPr="00B2328C">
        <w:rPr>
          <w:lang w:val="sr-Cyrl-CS"/>
        </w:rPr>
        <w:t>(</w:t>
      </w:r>
      <w:r w:rsidRPr="00B2328C">
        <w:rPr>
          <w:lang w:val="sr-Cyrl-CS"/>
        </w:rPr>
        <w:t>„Службени лист општине Мајданпек</w:t>
      </w:r>
      <w:r w:rsidR="002F1705" w:rsidRPr="00B2328C">
        <w:rPr>
          <w:lang w:val="sr-Cyrl-CS"/>
        </w:rPr>
        <w:t>”</w:t>
      </w:r>
      <w:r w:rsidRPr="00B2328C">
        <w:rPr>
          <w:lang w:val="sr-Cyrl-CS"/>
        </w:rPr>
        <w:t>, број 9/12</w:t>
      </w:r>
      <w:r w:rsidR="00F7315C" w:rsidRPr="00B2328C">
        <w:rPr>
          <w:lang w:val="sr-Cyrl-CS"/>
        </w:rPr>
        <w:t>)</w:t>
      </w:r>
      <w:r w:rsidRPr="00B2328C">
        <w:rPr>
          <w:lang w:val="sr-Cyrl-CS"/>
        </w:rPr>
        <w:t xml:space="preserve">; </w:t>
      </w:r>
      <w:r w:rsidR="00A67B18" w:rsidRPr="00B2328C">
        <w:rPr>
          <w:lang w:val="sr-Cyrl-CS"/>
        </w:rPr>
        <w:t>План генералне регулације за насеље Доњи Милановац („Службени лист општине Мајданпек”, број 27/21)</w:t>
      </w:r>
      <w:r w:rsidRPr="00B2328C">
        <w:rPr>
          <w:lang w:val="sr-Cyrl-CS"/>
        </w:rPr>
        <w:t>; План детаљне регулације коридора далековода 110 kV између ТС 110/35 kV „Мосна</w:t>
      </w:r>
      <w:r w:rsidR="002F1705" w:rsidRPr="00B2328C">
        <w:rPr>
          <w:lang w:val="sr-Cyrl-CS"/>
        </w:rPr>
        <w:t>”</w:t>
      </w:r>
      <w:r w:rsidRPr="00B2328C">
        <w:rPr>
          <w:lang w:val="sr-Cyrl-CS"/>
        </w:rPr>
        <w:t xml:space="preserve"> и ТС 110/35 kV „Никине Воде</w:t>
      </w:r>
      <w:r w:rsidR="002F1705" w:rsidRPr="00B2328C">
        <w:rPr>
          <w:lang w:val="sr-Cyrl-CS"/>
        </w:rPr>
        <w:t>”</w:t>
      </w:r>
      <w:r w:rsidRPr="00B2328C">
        <w:rPr>
          <w:lang w:val="sr-Cyrl-CS"/>
        </w:rPr>
        <w:t xml:space="preserve">, деоница </w:t>
      </w:r>
      <w:r w:rsidR="00304DAA" w:rsidRPr="00B2328C">
        <w:rPr>
          <w:lang w:val="sr-Cyrl-CS"/>
        </w:rPr>
        <w:t>на територији општине Мајданпек</w:t>
      </w:r>
      <w:r w:rsidRPr="00B2328C">
        <w:rPr>
          <w:lang w:val="sr-Cyrl-CS"/>
        </w:rPr>
        <w:t xml:space="preserve"> </w:t>
      </w:r>
      <w:r w:rsidR="00F7315C" w:rsidRPr="00B2328C">
        <w:rPr>
          <w:lang w:val="sr-Cyrl-CS"/>
        </w:rPr>
        <w:t>(</w:t>
      </w:r>
      <w:r w:rsidRPr="00B2328C">
        <w:rPr>
          <w:lang w:val="sr-Cyrl-CS"/>
        </w:rPr>
        <w:t>„Службени лист општине Мајданпек</w:t>
      </w:r>
      <w:r w:rsidR="002F1705" w:rsidRPr="00B2328C">
        <w:rPr>
          <w:lang w:val="sr-Cyrl-CS"/>
        </w:rPr>
        <w:t>”</w:t>
      </w:r>
      <w:r w:rsidR="00C228CB" w:rsidRPr="00B2328C">
        <w:rPr>
          <w:lang w:val="sr-Cyrl-CS"/>
        </w:rPr>
        <w:t>, број</w:t>
      </w:r>
      <w:r w:rsidRPr="00B2328C">
        <w:rPr>
          <w:lang w:val="sr-Cyrl-CS"/>
        </w:rPr>
        <w:t xml:space="preserve"> 26/15</w:t>
      </w:r>
      <w:r w:rsidR="00F7315C" w:rsidRPr="00B2328C">
        <w:rPr>
          <w:lang w:val="sr-Cyrl-CS"/>
        </w:rPr>
        <w:t>)</w:t>
      </w:r>
      <w:r w:rsidRPr="00B2328C">
        <w:rPr>
          <w:lang w:val="sr-Cyrl-CS"/>
        </w:rPr>
        <w:t>; План детаљне регулације коридора далековода 110 kV ТС „Мајданпек 2</w:t>
      </w:r>
      <w:r w:rsidR="002F1705" w:rsidRPr="00B2328C">
        <w:rPr>
          <w:lang w:val="sr-Cyrl-CS"/>
        </w:rPr>
        <w:t>”</w:t>
      </w:r>
      <w:r w:rsidRPr="00B2328C">
        <w:rPr>
          <w:lang w:val="sr-Cyrl-CS"/>
        </w:rPr>
        <w:t xml:space="preserve"> - ТС 110/35 kV „Мосна</w:t>
      </w:r>
      <w:r w:rsidR="002F1705" w:rsidRPr="00B2328C">
        <w:rPr>
          <w:lang w:val="sr-Cyrl-CS"/>
        </w:rPr>
        <w:t>”</w:t>
      </w:r>
      <w:r w:rsidRPr="00B2328C">
        <w:rPr>
          <w:lang w:val="sr-Cyrl-CS"/>
        </w:rPr>
        <w:t xml:space="preserve"> </w:t>
      </w:r>
      <w:r w:rsidR="00F7315C" w:rsidRPr="00B2328C">
        <w:rPr>
          <w:lang w:val="sr-Cyrl-CS"/>
        </w:rPr>
        <w:t>(</w:t>
      </w:r>
      <w:r w:rsidRPr="00B2328C">
        <w:rPr>
          <w:lang w:val="sr-Cyrl-CS"/>
        </w:rPr>
        <w:t>„Службени лист општине Мајданпек</w:t>
      </w:r>
      <w:r w:rsidR="002F1705" w:rsidRPr="00B2328C">
        <w:rPr>
          <w:lang w:val="sr-Cyrl-CS"/>
        </w:rPr>
        <w:t>”</w:t>
      </w:r>
      <w:r w:rsidRPr="00B2328C">
        <w:rPr>
          <w:lang w:val="sr-Cyrl-CS"/>
        </w:rPr>
        <w:t xml:space="preserve">, број </w:t>
      </w:r>
      <w:r w:rsidR="00C228CB" w:rsidRPr="00B2328C">
        <w:rPr>
          <w:lang w:val="sr-Cyrl-CS"/>
        </w:rPr>
        <w:t>13/07</w:t>
      </w:r>
      <w:r w:rsidR="00F7315C" w:rsidRPr="00B2328C">
        <w:rPr>
          <w:lang w:val="sr-Cyrl-CS"/>
        </w:rPr>
        <w:t>)</w:t>
      </w:r>
      <w:r w:rsidRPr="00B2328C">
        <w:rPr>
          <w:lang w:val="sr-Cyrl-CS"/>
        </w:rPr>
        <w:t>; План детаљне регулације ТС 110/35 kV „Мосна</w:t>
      </w:r>
      <w:r w:rsidR="002F1705" w:rsidRPr="00B2328C">
        <w:rPr>
          <w:lang w:val="sr-Cyrl-CS"/>
        </w:rPr>
        <w:t>”</w:t>
      </w:r>
      <w:r w:rsidRPr="00B2328C">
        <w:rPr>
          <w:lang w:val="sr-Cyrl-CS"/>
        </w:rPr>
        <w:t xml:space="preserve"> и далековода 35 kV између ТС 110/35 kV „Мосна</w:t>
      </w:r>
      <w:r w:rsidR="002F1705" w:rsidRPr="00B2328C">
        <w:rPr>
          <w:lang w:val="sr-Cyrl-CS"/>
        </w:rPr>
        <w:t>”</w:t>
      </w:r>
      <w:r w:rsidRPr="00B2328C">
        <w:rPr>
          <w:lang w:val="sr-Cyrl-CS"/>
        </w:rPr>
        <w:t xml:space="preserve"> и 35/10 kV „Мосна</w:t>
      </w:r>
      <w:r w:rsidR="002F1705" w:rsidRPr="00B2328C">
        <w:rPr>
          <w:lang w:val="sr-Cyrl-CS"/>
        </w:rPr>
        <w:t>”</w:t>
      </w:r>
      <w:r w:rsidR="00367CF5" w:rsidRPr="00B2328C">
        <w:rPr>
          <w:lang w:val="sr-Cyrl-CS"/>
        </w:rPr>
        <w:t xml:space="preserve"> </w:t>
      </w:r>
      <w:r w:rsidRPr="00B2328C">
        <w:rPr>
          <w:lang w:val="sr-Cyrl-CS"/>
        </w:rPr>
        <w:t>План детаљне регулације за изградњу кана</w:t>
      </w:r>
      <w:r w:rsidR="00304DAA" w:rsidRPr="00B2328C">
        <w:rPr>
          <w:lang w:val="sr-Cyrl-CS"/>
        </w:rPr>
        <w:t>лизационе мреже насеља Голубиње</w:t>
      </w:r>
      <w:r w:rsidRPr="00B2328C">
        <w:rPr>
          <w:lang w:val="sr-Cyrl-CS"/>
        </w:rPr>
        <w:t xml:space="preserve"> </w:t>
      </w:r>
      <w:r w:rsidR="00F7315C" w:rsidRPr="00B2328C">
        <w:rPr>
          <w:lang w:val="sr-Cyrl-CS"/>
        </w:rPr>
        <w:t>(</w:t>
      </w:r>
      <w:r w:rsidRPr="00B2328C">
        <w:rPr>
          <w:lang w:val="sr-Cyrl-CS"/>
        </w:rPr>
        <w:t>„Службени лист општине Мајданпек</w:t>
      </w:r>
      <w:r w:rsidR="002F1705" w:rsidRPr="00B2328C">
        <w:rPr>
          <w:lang w:val="sr-Cyrl-CS"/>
        </w:rPr>
        <w:t>”</w:t>
      </w:r>
      <w:r w:rsidR="00304DAA" w:rsidRPr="00B2328C">
        <w:rPr>
          <w:lang w:val="sr-Cyrl-CS"/>
        </w:rPr>
        <w:t>, број</w:t>
      </w:r>
      <w:r w:rsidRPr="00B2328C">
        <w:rPr>
          <w:lang w:val="sr-Cyrl-CS"/>
        </w:rPr>
        <w:t xml:space="preserve"> 20/16</w:t>
      </w:r>
      <w:r w:rsidR="00F7315C" w:rsidRPr="00B2328C">
        <w:rPr>
          <w:lang w:val="sr-Cyrl-CS"/>
        </w:rPr>
        <w:t>)</w:t>
      </w:r>
      <w:r w:rsidRPr="00B2328C">
        <w:rPr>
          <w:lang w:val="sr-Cyrl-CS"/>
        </w:rPr>
        <w:t xml:space="preserve">; </w:t>
      </w:r>
      <w:r w:rsidRPr="00B2328C">
        <w:rPr>
          <w:szCs w:val="24"/>
          <w:lang w:val="sr-Cyrl-CS"/>
        </w:rPr>
        <w:t>План детаљне регулације за археолошко налазиште „Рудна Глава</w:t>
      </w:r>
      <w:r w:rsidR="002F1705" w:rsidRPr="00B2328C">
        <w:rPr>
          <w:szCs w:val="24"/>
          <w:lang w:val="sr-Cyrl-CS"/>
        </w:rPr>
        <w:t>”</w:t>
      </w:r>
      <w:r w:rsidR="00034305" w:rsidRPr="00B2328C">
        <w:rPr>
          <w:szCs w:val="24"/>
          <w:lang w:val="sr-Cyrl-CS"/>
        </w:rPr>
        <w:t>,</w:t>
      </w:r>
      <w:r w:rsidR="0051457E" w:rsidRPr="00B2328C">
        <w:rPr>
          <w:b/>
          <w:szCs w:val="24"/>
          <w:lang w:val="sr-Cyrl-CS"/>
        </w:rPr>
        <w:t xml:space="preserve"> </w:t>
      </w:r>
      <w:r w:rsidR="00034305" w:rsidRPr="00B2328C">
        <w:rPr>
          <w:szCs w:val="24"/>
          <w:lang w:val="sr-Cyrl-CS"/>
        </w:rPr>
        <w:t>март 2021</w:t>
      </w:r>
      <w:r w:rsidRPr="00B2328C">
        <w:rPr>
          <w:szCs w:val="24"/>
          <w:lang w:val="sr-Cyrl-CS"/>
        </w:rPr>
        <w:t xml:space="preserve">; </w:t>
      </w:r>
      <w:r w:rsidRPr="00B2328C">
        <w:rPr>
          <w:lang w:val="sr-Cyrl-CS"/>
        </w:rPr>
        <w:t xml:space="preserve">План </w:t>
      </w:r>
      <w:r w:rsidR="00A67B18" w:rsidRPr="00B2328C">
        <w:rPr>
          <w:lang w:val="sr-Cyrl-CS"/>
        </w:rPr>
        <w:t xml:space="preserve">детаљне регулације заштићеног подручја </w:t>
      </w:r>
      <w:r w:rsidR="00BD3EE2" w:rsidRPr="00B2328C">
        <w:rPr>
          <w:lang w:val="sr-Cyrl-CS"/>
        </w:rPr>
        <w:t>„А</w:t>
      </w:r>
      <w:r w:rsidR="00A67B18" w:rsidRPr="00B2328C">
        <w:rPr>
          <w:lang w:val="sr-Cyrl-CS"/>
        </w:rPr>
        <w:t>рхеолошког локалитета</w:t>
      </w:r>
      <w:r w:rsidR="00BD3EE2" w:rsidRPr="00B2328C">
        <w:rPr>
          <w:lang w:val="sr-Cyrl-CS"/>
        </w:rPr>
        <w:t xml:space="preserve"> -</w:t>
      </w:r>
      <w:r w:rsidR="00A67B18" w:rsidRPr="00B2328C">
        <w:rPr>
          <w:lang w:val="sr-Cyrl-CS"/>
        </w:rPr>
        <w:t xml:space="preserve"> Лепенски Вир</w:t>
      </w:r>
      <w:r w:rsidR="00BD3EE2" w:rsidRPr="00B2328C">
        <w:rPr>
          <w:lang w:val="sr-Cyrl-CS"/>
        </w:rPr>
        <w:t>”</w:t>
      </w:r>
      <w:r w:rsidR="00A67B18" w:rsidRPr="00B2328C">
        <w:rPr>
          <w:lang w:val="sr-Cyrl-CS"/>
        </w:rPr>
        <w:t xml:space="preserve"> („Службени лист општине Мајданпек”, број 28/21)</w:t>
      </w:r>
      <w:r w:rsidRPr="00B2328C">
        <w:rPr>
          <w:lang w:val="sr-Cyrl-CS"/>
        </w:rPr>
        <w:t>.</w:t>
      </w:r>
    </w:p>
    <w:p w14:paraId="5A25ACB6" w14:textId="7239DC73" w:rsidR="00827386" w:rsidRPr="00B2328C" w:rsidRDefault="00E11D7D" w:rsidP="000A4D41">
      <w:pPr>
        <w:numPr>
          <w:ilvl w:val="0"/>
          <w:numId w:val="92"/>
        </w:numPr>
        <w:tabs>
          <w:tab w:val="left" w:pos="993"/>
        </w:tabs>
        <w:ind w:left="0" w:firstLine="709"/>
        <w:rPr>
          <w:lang w:val="sr-Cyrl-CS"/>
        </w:rPr>
      </w:pPr>
      <w:r w:rsidRPr="00B2328C">
        <w:rPr>
          <w:lang w:val="sr-Cyrl-CS"/>
        </w:rPr>
        <w:t xml:space="preserve">На територији општине Кладово: </w:t>
      </w:r>
      <w:r w:rsidR="00304DAA" w:rsidRPr="00B2328C">
        <w:rPr>
          <w:lang w:val="sr-Cyrl-CS"/>
        </w:rPr>
        <w:t>Просторни план општине Кладово</w:t>
      </w:r>
      <w:r w:rsidR="00827386" w:rsidRPr="00B2328C">
        <w:rPr>
          <w:lang w:val="sr-Cyrl-CS"/>
        </w:rPr>
        <w:t xml:space="preserve"> </w:t>
      </w:r>
      <w:r w:rsidR="00F7315C" w:rsidRPr="00B2328C">
        <w:rPr>
          <w:lang w:val="sr-Cyrl-CS"/>
        </w:rPr>
        <w:t>(</w:t>
      </w:r>
      <w:r w:rsidRPr="00B2328C">
        <w:rPr>
          <w:lang w:val="sr-Cyrl-CS"/>
        </w:rPr>
        <w:t>„</w:t>
      </w:r>
      <w:r w:rsidR="00827386" w:rsidRPr="00B2328C">
        <w:rPr>
          <w:lang w:val="sr-Cyrl-CS"/>
        </w:rPr>
        <w:t>Службени лист општине Кладово</w:t>
      </w:r>
      <w:r w:rsidR="002F1705" w:rsidRPr="00B2328C">
        <w:rPr>
          <w:lang w:val="sr-Cyrl-CS"/>
        </w:rPr>
        <w:t>”</w:t>
      </w:r>
      <w:r w:rsidR="00827386" w:rsidRPr="00B2328C">
        <w:rPr>
          <w:lang w:val="sr-Cyrl-CS"/>
        </w:rPr>
        <w:t>, број</w:t>
      </w:r>
      <w:r w:rsidR="0017692B" w:rsidRPr="00B2328C">
        <w:rPr>
          <w:lang w:val="sr-Cyrl-CS"/>
        </w:rPr>
        <w:t xml:space="preserve"> 1</w:t>
      </w:r>
      <w:r w:rsidRPr="00B2328C">
        <w:rPr>
          <w:lang w:val="sr-Cyrl-CS"/>
        </w:rPr>
        <w:t>/1</w:t>
      </w:r>
      <w:r w:rsidR="0017692B" w:rsidRPr="00B2328C">
        <w:rPr>
          <w:lang w:val="sr-Cyrl-CS"/>
        </w:rPr>
        <w:t>2</w:t>
      </w:r>
      <w:r w:rsidR="00F7315C" w:rsidRPr="00B2328C">
        <w:rPr>
          <w:lang w:val="sr-Cyrl-CS"/>
        </w:rPr>
        <w:t>)</w:t>
      </w:r>
      <w:r w:rsidRPr="00B2328C">
        <w:rPr>
          <w:lang w:val="sr-Cyrl-CS"/>
        </w:rPr>
        <w:t xml:space="preserve">; </w:t>
      </w:r>
      <w:r w:rsidR="00827386" w:rsidRPr="00B2328C">
        <w:rPr>
          <w:lang w:val="sr-Cyrl-CS"/>
        </w:rPr>
        <w:t>Измена и допуна Плана генералне регулације Кладова</w:t>
      </w:r>
      <w:r w:rsidRPr="00B2328C">
        <w:rPr>
          <w:lang w:val="sr-Cyrl-CS"/>
        </w:rPr>
        <w:t xml:space="preserve"> </w:t>
      </w:r>
      <w:r w:rsidR="00F7315C" w:rsidRPr="00B2328C">
        <w:rPr>
          <w:lang w:val="sr-Cyrl-CS"/>
        </w:rPr>
        <w:t>(</w:t>
      </w:r>
      <w:r w:rsidR="00827386" w:rsidRPr="00B2328C">
        <w:rPr>
          <w:lang w:val="sr-Cyrl-CS"/>
        </w:rPr>
        <w:t>„Службени лист општине Кладово</w:t>
      </w:r>
      <w:r w:rsidR="002F1705" w:rsidRPr="00B2328C">
        <w:rPr>
          <w:lang w:val="sr-Cyrl-CS"/>
        </w:rPr>
        <w:t>”</w:t>
      </w:r>
      <w:r w:rsidR="00827386" w:rsidRPr="00B2328C">
        <w:rPr>
          <w:lang w:val="sr-Cyrl-CS"/>
        </w:rPr>
        <w:t xml:space="preserve">, број </w:t>
      </w:r>
      <w:r w:rsidR="0017692B" w:rsidRPr="00B2328C">
        <w:rPr>
          <w:lang w:val="sr-Cyrl-CS"/>
        </w:rPr>
        <w:t>15</w:t>
      </w:r>
      <w:r w:rsidRPr="00B2328C">
        <w:rPr>
          <w:lang w:val="sr-Cyrl-CS"/>
        </w:rPr>
        <w:t>/</w:t>
      </w:r>
      <w:r w:rsidR="0017692B" w:rsidRPr="00B2328C">
        <w:rPr>
          <w:lang w:val="sr-Cyrl-CS"/>
        </w:rPr>
        <w:t>18</w:t>
      </w:r>
      <w:r w:rsidR="00F7315C" w:rsidRPr="00B2328C">
        <w:rPr>
          <w:lang w:val="sr-Cyrl-CS"/>
        </w:rPr>
        <w:t>)</w:t>
      </w:r>
      <w:r w:rsidRPr="00B2328C">
        <w:rPr>
          <w:lang w:val="sr-Cyrl-CS"/>
        </w:rPr>
        <w:t xml:space="preserve">; </w:t>
      </w:r>
      <w:r w:rsidR="00827386" w:rsidRPr="00B2328C">
        <w:rPr>
          <w:lang w:val="sr-Cyrl-CS"/>
        </w:rPr>
        <w:t xml:space="preserve">План детаљне регулације </w:t>
      </w:r>
      <w:r w:rsidR="00163708" w:rsidRPr="00B2328C">
        <w:rPr>
          <w:lang w:val="sr-Cyrl-CS"/>
        </w:rPr>
        <w:t>„Н</w:t>
      </w:r>
      <w:r w:rsidR="0017692B" w:rsidRPr="00B2328C">
        <w:rPr>
          <w:lang w:val="sr-Cyrl-CS"/>
        </w:rPr>
        <w:t>асељ</w:t>
      </w:r>
      <w:r w:rsidR="00163708" w:rsidRPr="00B2328C">
        <w:rPr>
          <w:lang w:val="sr-Cyrl-CS"/>
        </w:rPr>
        <w:t>е</w:t>
      </w:r>
      <w:r w:rsidR="0017692B" w:rsidRPr="00B2328C">
        <w:rPr>
          <w:lang w:val="sr-Cyrl-CS"/>
        </w:rPr>
        <w:t xml:space="preserve"> Текије</w:t>
      </w:r>
      <w:r w:rsidR="00163708" w:rsidRPr="00B2328C">
        <w:rPr>
          <w:lang w:val="sr-Cyrl-CS"/>
        </w:rPr>
        <w:t>”</w:t>
      </w:r>
      <w:r w:rsidR="00304DAA" w:rsidRPr="00B2328C">
        <w:rPr>
          <w:lang w:val="sr-Cyrl-CS"/>
        </w:rPr>
        <w:t xml:space="preserve"> </w:t>
      </w:r>
      <w:r w:rsidR="00F7315C" w:rsidRPr="00B2328C">
        <w:rPr>
          <w:lang w:val="sr-Cyrl-CS"/>
        </w:rPr>
        <w:t>(</w:t>
      </w:r>
      <w:r w:rsidR="00827386" w:rsidRPr="00B2328C">
        <w:rPr>
          <w:lang w:val="sr-Cyrl-CS"/>
        </w:rPr>
        <w:t>„Службени лист општине Кладово</w:t>
      </w:r>
      <w:r w:rsidR="002F1705" w:rsidRPr="00B2328C">
        <w:rPr>
          <w:lang w:val="sr-Cyrl-CS"/>
        </w:rPr>
        <w:t>”</w:t>
      </w:r>
      <w:r w:rsidR="00D46BE3" w:rsidRPr="00B2328C">
        <w:rPr>
          <w:lang w:val="sr-Cyrl-CS"/>
        </w:rPr>
        <w:t>, број</w:t>
      </w:r>
      <w:r w:rsidR="00827386" w:rsidRPr="00B2328C">
        <w:rPr>
          <w:lang w:val="sr-Cyrl-CS"/>
        </w:rPr>
        <w:t xml:space="preserve"> </w:t>
      </w:r>
      <w:r w:rsidR="0017692B" w:rsidRPr="00B2328C">
        <w:rPr>
          <w:lang w:val="sr-Cyrl-CS"/>
        </w:rPr>
        <w:t>3</w:t>
      </w:r>
      <w:r w:rsidR="00827386" w:rsidRPr="00B2328C">
        <w:rPr>
          <w:lang w:val="sr-Cyrl-CS"/>
        </w:rPr>
        <w:t>/1</w:t>
      </w:r>
      <w:r w:rsidR="0017692B" w:rsidRPr="00B2328C">
        <w:rPr>
          <w:lang w:val="sr-Cyrl-CS"/>
        </w:rPr>
        <w:t>5</w:t>
      </w:r>
      <w:r w:rsidR="00F7315C" w:rsidRPr="00B2328C">
        <w:rPr>
          <w:lang w:val="sr-Cyrl-CS"/>
        </w:rPr>
        <w:t>)</w:t>
      </w:r>
      <w:r w:rsidRPr="00B2328C">
        <w:rPr>
          <w:lang w:val="sr-Cyrl-CS"/>
        </w:rPr>
        <w:t xml:space="preserve">; </w:t>
      </w:r>
      <w:r w:rsidR="00827386" w:rsidRPr="00B2328C">
        <w:rPr>
          <w:lang w:val="sr-Cyrl-CS"/>
        </w:rPr>
        <w:t xml:space="preserve">План детаљне регулације комплекса „Привредна </w:t>
      </w:r>
      <w:r w:rsidR="00367CF5" w:rsidRPr="00B2328C">
        <w:rPr>
          <w:lang w:val="sr-Cyrl-CS"/>
        </w:rPr>
        <w:t>зона Кладово</w:t>
      </w:r>
      <w:r w:rsidR="002F1705" w:rsidRPr="00B2328C">
        <w:rPr>
          <w:lang w:val="sr-Cyrl-CS"/>
        </w:rPr>
        <w:t>”</w:t>
      </w:r>
      <w:r w:rsidR="00367CF5" w:rsidRPr="00B2328C">
        <w:rPr>
          <w:lang w:val="sr-Cyrl-CS"/>
        </w:rPr>
        <w:t xml:space="preserve"> </w:t>
      </w:r>
      <w:r w:rsidR="0017692B" w:rsidRPr="00B2328C">
        <w:rPr>
          <w:lang w:val="sr-Cyrl-CS"/>
        </w:rPr>
        <w:t>(„Службени лист општине Кладово”, број 3/15)</w:t>
      </w:r>
      <w:r w:rsidRPr="00B2328C">
        <w:rPr>
          <w:lang w:val="sr-Cyrl-CS"/>
        </w:rPr>
        <w:t xml:space="preserve">; </w:t>
      </w:r>
      <w:r w:rsidR="00827386" w:rsidRPr="00B2328C">
        <w:rPr>
          <w:lang w:val="sr-Cyrl-CS"/>
        </w:rPr>
        <w:t>План детаљне регулације привредне зоне „Давидова</w:t>
      </w:r>
      <w:r w:rsidR="00367CF5" w:rsidRPr="00B2328C">
        <w:rPr>
          <w:lang w:val="sr-Cyrl-CS"/>
        </w:rPr>
        <w:t>ц-Кладушница</w:t>
      </w:r>
      <w:r w:rsidR="002F1705" w:rsidRPr="00B2328C">
        <w:rPr>
          <w:lang w:val="sr-Cyrl-CS"/>
        </w:rPr>
        <w:t>”</w:t>
      </w:r>
      <w:r w:rsidR="00367CF5" w:rsidRPr="00B2328C">
        <w:rPr>
          <w:lang w:val="sr-Cyrl-CS"/>
        </w:rPr>
        <w:t xml:space="preserve"> </w:t>
      </w:r>
      <w:r w:rsidR="000742BD" w:rsidRPr="00B2328C">
        <w:rPr>
          <w:lang w:val="sr-Cyrl-CS"/>
        </w:rPr>
        <w:t>(„Службени лист општине Кладово”, број 4/09)</w:t>
      </w:r>
      <w:r w:rsidRPr="00B2328C">
        <w:rPr>
          <w:lang w:val="sr-Cyrl-CS"/>
        </w:rPr>
        <w:t xml:space="preserve">; </w:t>
      </w:r>
      <w:r w:rsidR="00827386" w:rsidRPr="00B2328C">
        <w:rPr>
          <w:lang w:val="sr-Cyrl-CS"/>
        </w:rPr>
        <w:t>План детаљне регулације за п</w:t>
      </w:r>
      <w:r w:rsidR="00367CF5" w:rsidRPr="00B2328C">
        <w:rPr>
          <w:lang w:val="sr-Cyrl-CS"/>
        </w:rPr>
        <w:t>отребе соларног парка у Кладову</w:t>
      </w:r>
      <w:r w:rsidR="000742BD" w:rsidRPr="00B2328C">
        <w:rPr>
          <w:lang w:val="sr-Cyrl-CS"/>
        </w:rPr>
        <w:t xml:space="preserve"> („Службени лист општине Кладово”, број 1/12)</w:t>
      </w:r>
      <w:r w:rsidR="00827386" w:rsidRPr="00B2328C">
        <w:rPr>
          <w:lang w:val="sr-Cyrl-CS"/>
        </w:rPr>
        <w:t>.</w:t>
      </w:r>
    </w:p>
    <w:p w14:paraId="725FA804" w14:textId="18C7EF04" w:rsidR="00827386" w:rsidRPr="00B2328C" w:rsidRDefault="00E11D7D" w:rsidP="000A4D41">
      <w:pPr>
        <w:numPr>
          <w:ilvl w:val="0"/>
          <w:numId w:val="92"/>
        </w:numPr>
        <w:tabs>
          <w:tab w:val="left" w:pos="993"/>
        </w:tabs>
        <w:ind w:left="0" w:firstLine="709"/>
        <w:rPr>
          <w:lang w:val="sr-Cyrl-CS"/>
        </w:rPr>
      </w:pPr>
      <w:r w:rsidRPr="00B2328C">
        <w:rPr>
          <w:lang w:val="sr-Cyrl-CS"/>
        </w:rPr>
        <w:t>На територији општине Неготин:</w:t>
      </w:r>
      <w:r w:rsidR="00304DAA" w:rsidRPr="00B2328C">
        <w:rPr>
          <w:lang w:val="sr-Cyrl-CS"/>
        </w:rPr>
        <w:t xml:space="preserve"> Просторни план општине Неготин</w:t>
      </w:r>
      <w:r w:rsidRPr="00B2328C">
        <w:rPr>
          <w:lang w:val="sr-Cyrl-CS"/>
        </w:rPr>
        <w:t xml:space="preserve"> </w:t>
      </w:r>
      <w:r w:rsidR="00F7315C" w:rsidRPr="00B2328C">
        <w:rPr>
          <w:lang w:val="sr-Cyrl-CS"/>
        </w:rPr>
        <w:t>(</w:t>
      </w:r>
      <w:r w:rsidRPr="00B2328C">
        <w:rPr>
          <w:lang w:val="sr-Cyrl-CS"/>
        </w:rPr>
        <w:t>„Службени лист општине Неготин</w:t>
      </w:r>
      <w:r w:rsidR="002F1705" w:rsidRPr="00B2328C">
        <w:rPr>
          <w:lang w:val="sr-Cyrl-CS"/>
        </w:rPr>
        <w:t>”</w:t>
      </w:r>
      <w:r w:rsidRPr="00B2328C">
        <w:rPr>
          <w:lang w:val="sr-Cyrl-CS"/>
        </w:rPr>
        <w:t>, број 16/11</w:t>
      </w:r>
      <w:r w:rsidR="00F7315C" w:rsidRPr="00B2328C">
        <w:rPr>
          <w:lang w:val="sr-Cyrl-CS"/>
        </w:rPr>
        <w:t>)</w:t>
      </w:r>
      <w:r w:rsidRPr="00B2328C">
        <w:rPr>
          <w:lang w:val="sr-Cyrl-CS"/>
        </w:rPr>
        <w:t>.</w:t>
      </w:r>
    </w:p>
    <w:p w14:paraId="5ABDA2DA" w14:textId="77777777" w:rsidR="00827386" w:rsidRPr="00B2328C" w:rsidRDefault="00827386" w:rsidP="000A4D41">
      <w:pPr>
        <w:pStyle w:val="Default"/>
        <w:rPr>
          <w:rFonts w:ascii="Times New Roman" w:hAnsi="Times New Roman" w:cs="Times New Roman"/>
          <w:color w:val="auto"/>
          <w:lang w:val="sr-Cyrl-CS"/>
        </w:rPr>
      </w:pPr>
    </w:p>
    <w:p w14:paraId="381D79B6" w14:textId="77777777" w:rsidR="00414265" w:rsidRPr="00B2328C" w:rsidRDefault="0075767D" w:rsidP="000A4D41">
      <w:pPr>
        <w:pStyle w:val="Heading2"/>
        <w:rPr>
          <w:rFonts w:ascii="Times New Roman" w:hAnsi="Times New Roman"/>
          <w:b w:val="0"/>
          <w:lang w:val="sr-Cyrl-CS"/>
        </w:rPr>
      </w:pPr>
      <w:bookmarkStart w:id="20" w:name="_Toc97031582"/>
      <w:r w:rsidRPr="00B2328C">
        <w:rPr>
          <w:rFonts w:ascii="Times New Roman" w:hAnsi="Times New Roman"/>
          <w:b w:val="0"/>
          <w:lang w:val="sr-Cyrl-CS"/>
        </w:rPr>
        <w:t xml:space="preserve">3. </w:t>
      </w:r>
      <w:r w:rsidR="00574FB8" w:rsidRPr="00B2328C">
        <w:rPr>
          <w:rFonts w:ascii="Times New Roman" w:hAnsi="Times New Roman"/>
          <w:b w:val="0"/>
          <w:lang w:val="sr-Cyrl-CS"/>
        </w:rPr>
        <w:t xml:space="preserve">СКРАЋЕНИ ПРИКАЗ </w:t>
      </w:r>
      <w:r w:rsidR="00E62376" w:rsidRPr="00B2328C">
        <w:rPr>
          <w:rFonts w:ascii="Times New Roman" w:hAnsi="Times New Roman"/>
          <w:b w:val="0"/>
          <w:lang w:val="sr-Cyrl-CS"/>
        </w:rPr>
        <w:t xml:space="preserve">И ОЦЕНА </w:t>
      </w:r>
      <w:r w:rsidR="00574FB8" w:rsidRPr="00B2328C">
        <w:rPr>
          <w:rFonts w:ascii="Times New Roman" w:hAnsi="Times New Roman"/>
          <w:b w:val="0"/>
          <w:lang w:val="sr-Cyrl-CS"/>
        </w:rPr>
        <w:t>ПОСТОЈЕЋЕГ СТАЊА</w:t>
      </w:r>
      <w:bookmarkEnd w:id="20"/>
    </w:p>
    <w:p w14:paraId="5DD2FFE6" w14:textId="77777777" w:rsidR="0075767D" w:rsidRPr="00B2328C" w:rsidRDefault="0075767D" w:rsidP="000A4D41">
      <w:pPr>
        <w:rPr>
          <w:lang w:val="sr-Cyrl-CS"/>
        </w:rPr>
      </w:pPr>
    </w:p>
    <w:p w14:paraId="02B01105" w14:textId="77777777" w:rsidR="00414265" w:rsidRPr="00B2328C" w:rsidRDefault="00574FB8" w:rsidP="000A4D41">
      <w:pPr>
        <w:pStyle w:val="Heading3"/>
        <w:rPr>
          <w:b w:val="0"/>
          <w:lang w:val="sr-Cyrl-CS"/>
        </w:rPr>
      </w:pPr>
      <w:bookmarkStart w:id="21" w:name="_Toc97031583"/>
      <w:r w:rsidRPr="00B2328C">
        <w:rPr>
          <w:b w:val="0"/>
          <w:lang w:val="sr-Cyrl-CS"/>
        </w:rPr>
        <w:t>3.1.</w:t>
      </w:r>
      <w:r w:rsidR="00414265" w:rsidRPr="00B2328C">
        <w:rPr>
          <w:b w:val="0"/>
          <w:lang w:val="sr-Cyrl-CS"/>
        </w:rPr>
        <w:t xml:space="preserve"> </w:t>
      </w:r>
      <w:r w:rsidR="003B63B1" w:rsidRPr="00B2328C">
        <w:rPr>
          <w:b w:val="0"/>
          <w:lang w:val="sr-Cyrl-CS"/>
        </w:rPr>
        <w:t>ПОСЕБНЕ НАМЕНЕ ПОДРУЧЈА</w:t>
      </w:r>
      <w:bookmarkEnd w:id="21"/>
    </w:p>
    <w:p w14:paraId="3789A6F6" w14:textId="77777777" w:rsidR="006741A6" w:rsidRPr="00B2328C" w:rsidRDefault="006741A6" w:rsidP="000A4D41">
      <w:pPr>
        <w:rPr>
          <w:lang w:val="sr-Cyrl-CS"/>
        </w:rPr>
      </w:pPr>
    </w:p>
    <w:p w14:paraId="36D70369" w14:textId="77777777" w:rsidR="009F5B85" w:rsidRPr="00B2328C" w:rsidRDefault="00484849" w:rsidP="000A4D41">
      <w:pPr>
        <w:pStyle w:val="Heading4"/>
        <w:rPr>
          <w:lang w:val="sr-Cyrl-CS"/>
        </w:rPr>
      </w:pPr>
      <w:bookmarkStart w:id="22" w:name="_Toc97031584"/>
      <w:r w:rsidRPr="00B2328C">
        <w:rPr>
          <w:lang w:val="sr-Cyrl-CS"/>
        </w:rPr>
        <w:t>3.1</w:t>
      </w:r>
      <w:r w:rsidR="00853A2C" w:rsidRPr="00B2328C">
        <w:rPr>
          <w:lang w:val="sr-Cyrl-CS"/>
        </w:rPr>
        <w:t>.1. Заштита природе и</w:t>
      </w:r>
      <w:r w:rsidR="009F5B85" w:rsidRPr="00B2328C">
        <w:rPr>
          <w:lang w:val="sr-Cyrl-CS"/>
        </w:rPr>
        <w:t xml:space="preserve"> природних вредности</w:t>
      </w:r>
      <w:bookmarkEnd w:id="22"/>
    </w:p>
    <w:p w14:paraId="71AAAE08" w14:textId="77777777" w:rsidR="00DB185E" w:rsidRPr="00B2328C" w:rsidRDefault="00DB185E" w:rsidP="000A4D41">
      <w:pPr>
        <w:autoSpaceDE w:val="0"/>
        <w:autoSpaceDN w:val="0"/>
        <w:adjustRightInd w:val="0"/>
        <w:rPr>
          <w:szCs w:val="24"/>
          <w:lang w:val="sr-Cyrl-CS"/>
        </w:rPr>
      </w:pPr>
    </w:p>
    <w:p w14:paraId="3BE34F69" w14:textId="77777777" w:rsidR="00DB185E" w:rsidRPr="00B2328C" w:rsidRDefault="00BD7DEF" w:rsidP="000A4D41">
      <w:pPr>
        <w:ind w:firstLine="709"/>
        <w:rPr>
          <w:rFonts w:eastAsia="Times New Roman"/>
          <w:szCs w:val="24"/>
          <w:lang w:val="sr-Cyrl-CS" w:eastAsia="sr-Latn-CS"/>
        </w:rPr>
      </w:pPr>
      <w:r w:rsidRPr="00B2328C">
        <w:rPr>
          <w:rFonts w:eastAsia="Times New Roman"/>
          <w:szCs w:val="24"/>
          <w:lang w:val="sr-Cyrl-CS" w:eastAsia="sr-Latn-CS"/>
        </w:rPr>
        <w:lastRenderedPageBreak/>
        <w:t>Подручје просторног плана представља делове Карпатско-б</w:t>
      </w:r>
      <w:r w:rsidR="00DB185E" w:rsidRPr="00B2328C">
        <w:rPr>
          <w:rFonts w:eastAsia="Times New Roman"/>
          <w:szCs w:val="24"/>
          <w:lang w:val="sr-Cyrl-CS" w:eastAsia="sr-Latn-CS"/>
        </w:rPr>
        <w:t>алканског</w:t>
      </w:r>
      <w:r w:rsidRPr="00B2328C">
        <w:rPr>
          <w:rFonts w:eastAsia="Times New Roman"/>
          <w:szCs w:val="24"/>
          <w:lang w:val="sr-Cyrl-CS" w:eastAsia="sr-Latn-CS"/>
        </w:rPr>
        <w:t xml:space="preserve"> планинског</w:t>
      </w:r>
      <w:r w:rsidR="00DB185E" w:rsidRPr="00B2328C">
        <w:rPr>
          <w:rFonts w:eastAsia="Times New Roman"/>
          <w:szCs w:val="24"/>
          <w:lang w:val="sr-Cyrl-CS" w:eastAsia="sr-Latn-CS"/>
        </w:rPr>
        <w:t xml:space="preserve"> лука у </w:t>
      </w:r>
      <w:r w:rsidRPr="00B2328C">
        <w:rPr>
          <w:rFonts w:eastAsia="Times New Roman"/>
          <w:szCs w:val="24"/>
          <w:lang w:val="sr-Cyrl-CS" w:eastAsia="sr-Latn-CS"/>
        </w:rPr>
        <w:t>и</w:t>
      </w:r>
      <w:r w:rsidR="00DB185E" w:rsidRPr="00B2328C">
        <w:rPr>
          <w:rFonts w:eastAsia="Times New Roman"/>
          <w:szCs w:val="24"/>
          <w:lang w:val="sr-Cyrl-CS" w:eastAsia="sr-Latn-CS"/>
        </w:rPr>
        <w:t>сточној Србији, односно северног алпског орогеног стабла који је формиран под различитим геолошким условима. Поред тектонских покрета у формирању овог простора учествовале су различите врсте ерозије, са наглашеном карстификацијом терена. Неколико геолошких ентитета се могу разликовати у овој области, свака са сложеном тектонском структуром и литологијом. Најстарије стене су прекамбријски амфиболити. Палеозојске стене су представљене доњокамбријским магматско-седиментним стенама, ордовицијумским шкљицима, морским и континенталним наслагама карбонске старости и пермским црвеним пешчарима и спилитима. Ове стене су у великој мери поремећене и метаморфисане у време тектонских покрета варисцијске орогенезе. У време јуре цео терен је био под морском водом, где се вршила седиментација све до почетка горње креде. Из тог времена потичу јурски кречњаци, лапорци и рожнаци, доњокредни глинци, лапорци, пешчари и кречњаци, горњокредни конгломератни кречњаци, пешчари и глинци. Таложење стена горње креде било је праћено вишефазним магматизмом ко</w:t>
      </w:r>
      <w:r w:rsidR="00D13761" w:rsidRPr="00B2328C">
        <w:rPr>
          <w:rFonts w:eastAsia="Times New Roman"/>
          <w:szCs w:val="24"/>
          <w:lang w:val="sr-Cyrl-CS" w:eastAsia="sr-Latn-CS"/>
        </w:rPr>
        <w:t>ји</w:t>
      </w:r>
      <w:r w:rsidR="00DB185E" w:rsidRPr="00B2328C">
        <w:rPr>
          <w:rFonts w:eastAsia="Times New Roman"/>
          <w:szCs w:val="24"/>
          <w:lang w:val="sr-Cyrl-CS" w:eastAsia="sr-Latn-CS"/>
        </w:rPr>
        <w:t xml:space="preserve"> је произве</w:t>
      </w:r>
      <w:r w:rsidR="00D13761" w:rsidRPr="00B2328C">
        <w:rPr>
          <w:rFonts w:eastAsia="Times New Roman"/>
          <w:szCs w:val="24"/>
          <w:lang w:val="sr-Cyrl-CS" w:eastAsia="sr-Latn-CS"/>
        </w:rPr>
        <w:t>о</w:t>
      </w:r>
      <w:r w:rsidR="00DB185E" w:rsidRPr="00B2328C">
        <w:rPr>
          <w:rFonts w:eastAsia="Times New Roman"/>
          <w:szCs w:val="24"/>
          <w:lang w:val="sr-Cyrl-CS" w:eastAsia="sr-Latn-CS"/>
        </w:rPr>
        <w:t xml:space="preserve"> огромну вулканско-седиментну серију дебљине преко 2000 m. Током палеогена настале су површинске магматске стене у оквиру еволуције Карпатског орогена. У олигоцену дуж главних раседа постојало је неколико слатководних сливова. У миоцену су баденски морски седименти депоновани у закарпатском систему који је повезивао Панонски и Да</w:t>
      </w:r>
      <w:r w:rsidR="00D13761" w:rsidRPr="00B2328C">
        <w:rPr>
          <w:rFonts w:eastAsia="Times New Roman"/>
          <w:szCs w:val="24"/>
          <w:lang w:val="sr-Cyrl-CS" w:eastAsia="sr-Latn-CS"/>
        </w:rPr>
        <w:t>кијско</w:t>
      </w:r>
      <w:r w:rsidR="00DB185E" w:rsidRPr="00B2328C">
        <w:rPr>
          <w:rFonts w:eastAsia="Times New Roman"/>
          <w:szCs w:val="24"/>
          <w:lang w:val="sr-Cyrl-CS" w:eastAsia="sr-Latn-CS"/>
        </w:rPr>
        <w:t>-црноморски басен. Током квартара су настале флувијалне, еолске и крашке акумулације материјала различитог састава.</w:t>
      </w:r>
    </w:p>
    <w:p w14:paraId="1A6A3535" w14:textId="77777777" w:rsidR="00DB185E" w:rsidRPr="00B2328C" w:rsidRDefault="00DB185E" w:rsidP="000A4D41">
      <w:pPr>
        <w:ind w:firstLine="709"/>
        <w:rPr>
          <w:rFonts w:eastAsia="Times New Roman"/>
          <w:szCs w:val="24"/>
          <w:lang w:val="sr-Cyrl-CS" w:eastAsia="sr-Latn-CS"/>
        </w:rPr>
      </w:pPr>
      <w:r w:rsidRPr="00B2328C">
        <w:rPr>
          <w:rFonts w:eastAsia="Times New Roman"/>
          <w:szCs w:val="24"/>
          <w:lang w:val="sr-Cyrl-CS" w:eastAsia="sr-Latn-CS"/>
        </w:rPr>
        <w:t>Један од најистакнутијих примера геолошких вредности Ђердапа су слојеви стена на одсеку брда Гребен и кањона Бољетинске реке</w:t>
      </w:r>
      <w:r w:rsidR="00865989" w:rsidRPr="00B2328C">
        <w:rPr>
          <w:rFonts w:eastAsia="Times New Roman"/>
          <w:szCs w:val="24"/>
          <w:lang w:val="sr-Cyrl-CS" w:eastAsia="sr-Latn-CS"/>
        </w:rPr>
        <w:t xml:space="preserve"> и потока Песача</w:t>
      </w:r>
      <w:r w:rsidRPr="00B2328C">
        <w:rPr>
          <w:rFonts w:eastAsia="Times New Roman"/>
          <w:szCs w:val="24"/>
          <w:lang w:val="sr-Cyrl-CS" w:eastAsia="sr-Latn-CS"/>
        </w:rPr>
        <w:t xml:space="preserve">, богати фосилним остацима амонита и друге изумрле морске фауне, који илуструју непрекидни стратиграфски развој јуре и доње креде, односно периода у геолошкој еволуцији који је трајао око 80 милиона година. </w:t>
      </w:r>
    </w:p>
    <w:p w14:paraId="7787DF5C" w14:textId="4D0766CD" w:rsidR="00B93D33" w:rsidRPr="00B2328C" w:rsidRDefault="00DB185E" w:rsidP="000A4D41">
      <w:pPr>
        <w:pStyle w:val="tekstispredcrtica"/>
        <w:rPr>
          <w:lang w:val="sr-Cyrl-CS" w:eastAsia="sr-Latn-CS"/>
        </w:rPr>
      </w:pPr>
      <w:r w:rsidRPr="00B2328C">
        <w:rPr>
          <w:rFonts w:eastAsia="Times New Roman"/>
          <w:szCs w:val="24"/>
          <w:lang w:val="sr-Cyrl-CS" w:eastAsia="sr-Latn-CS"/>
        </w:rPr>
        <w:t xml:space="preserve">Примарну геоморфолошку одредницу подручја чини Ђердапска клисура на дужини од 100 km, од Голубачке тврђаве до острва Гура Ваи код Сипа, као композитна (са четири сужења и три котлинска проширења), полигенетска, полифазна и антецедентна долина. На кречњачким теренима присутни су облици крашког и флувиокрашког рељефа (увале, вртаче, суве и понорске слепе долине, прерасти, пећине, бигрени водопади). Са бројним вртачама које терену дају богињав изглед, увалама, сплетовима карстификованих (сувих, понорских и висећих) долина и пећинама знатне дужине и интересантне морфологије, мирочка површ представља један од најизразитијих крашких предела </w:t>
      </w:r>
      <w:r w:rsidR="00F609FC" w:rsidRPr="00B2328C">
        <w:rPr>
          <w:rFonts w:eastAsia="Times New Roman"/>
          <w:szCs w:val="24"/>
          <w:lang w:val="sr-Cyrl-CS" w:eastAsia="sr-Latn-CS"/>
        </w:rPr>
        <w:t xml:space="preserve">Републике </w:t>
      </w:r>
      <w:r w:rsidRPr="00B2328C">
        <w:rPr>
          <w:rFonts w:eastAsia="Times New Roman"/>
          <w:szCs w:val="24"/>
          <w:lang w:val="sr-Cyrl-CS" w:eastAsia="sr-Latn-CS"/>
        </w:rPr>
        <w:t xml:space="preserve">Србије. До сада испитана укупна дужина канала спелеолошких објеката Мироча износи </w:t>
      </w:r>
      <w:r w:rsidR="001E35B3" w:rsidRPr="00B2328C">
        <w:rPr>
          <w:rFonts w:eastAsia="Times New Roman"/>
          <w:szCs w:val="24"/>
          <w:lang w:val="sr-Cyrl-CS" w:eastAsia="sr-Latn-CS"/>
        </w:rPr>
        <w:t>преко 13</w:t>
      </w:r>
      <w:r w:rsidR="00F609FC" w:rsidRPr="00B2328C">
        <w:rPr>
          <w:rFonts w:eastAsia="Times New Roman"/>
          <w:szCs w:val="24"/>
          <w:lang w:val="sr-Cyrl-CS" w:eastAsia="sr-Latn-CS"/>
        </w:rPr>
        <w:t xml:space="preserve"> </w:t>
      </w:r>
      <w:r w:rsidR="001E35B3" w:rsidRPr="00B2328C">
        <w:rPr>
          <w:rFonts w:eastAsia="Times New Roman"/>
          <w:szCs w:val="24"/>
          <w:lang w:val="sr-Cyrl-CS" w:eastAsia="sr-Latn-CS"/>
        </w:rPr>
        <w:t>km (без Џевринске греде)</w:t>
      </w:r>
      <w:r w:rsidRPr="00B2328C">
        <w:rPr>
          <w:rFonts w:eastAsia="Times New Roman"/>
          <w:szCs w:val="24"/>
          <w:lang w:val="sr-Cyrl-CS" w:eastAsia="sr-Latn-CS"/>
        </w:rPr>
        <w:t xml:space="preserve">, а међу њима су највећи Немачки понор (око 3.500 m) и Буронов понор (око 3000 m), док највећу </w:t>
      </w:r>
      <w:r w:rsidR="00F011E5" w:rsidRPr="00B2328C">
        <w:rPr>
          <w:rFonts w:eastAsia="Times New Roman"/>
          <w:szCs w:val="24"/>
          <w:lang w:val="sr-Cyrl-CS" w:eastAsia="sr-Latn-CS"/>
        </w:rPr>
        <w:t xml:space="preserve">денивелацију </w:t>
      </w:r>
      <w:r w:rsidRPr="00B2328C">
        <w:rPr>
          <w:rFonts w:eastAsia="Times New Roman"/>
          <w:szCs w:val="24"/>
          <w:lang w:val="sr-Cyrl-CS" w:eastAsia="sr-Latn-CS"/>
        </w:rPr>
        <w:t>(</w:t>
      </w:r>
      <w:r w:rsidR="00F011E5" w:rsidRPr="00B2328C">
        <w:rPr>
          <w:rFonts w:eastAsia="Times New Roman"/>
          <w:szCs w:val="24"/>
          <w:lang w:val="sr-Cyrl-CS" w:eastAsia="sr-Latn-CS"/>
        </w:rPr>
        <w:t xml:space="preserve">303 </w:t>
      </w:r>
      <w:r w:rsidRPr="00B2328C">
        <w:rPr>
          <w:rFonts w:eastAsia="Times New Roman"/>
          <w:szCs w:val="24"/>
          <w:lang w:val="sr-Cyrl-CS" w:eastAsia="sr-Latn-CS"/>
        </w:rPr>
        <w:t>m)</w:t>
      </w:r>
      <w:r w:rsidRPr="00B2328C">
        <w:rPr>
          <w:rFonts w:eastAsia="Times New Roman"/>
          <w:b/>
          <w:szCs w:val="24"/>
          <w:lang w:val="sr-Cyrl-CS" w:eastAsia="sr-Latn-CS"/>
        </w:rPr>
        <w:t xml:space="preserve"> </w:t>
      </w:r>
      <w:r w:rsidRPr="00B2328C">
        <w:rPr>
          <w:rFonts w:eastAsia="Times New Roman"/>
          <w:szCs w:val="24"/>
          <w:lang w:val="sr-Cyrl-CS" w:eastAsia="sr-Latn-CS"/>
        </w:rPr>
        <w:t xml:space="preserve">има Ракин понор, који представља и најдубљи спелеолошки објекат у </w:t>
      </w:r>
      <w:r w:rsidR="00F609FC" w:rsidRPr="00B2328C">
        <w:rPr>
          <w:rFonts w:eastAsia="Times New Roman"/>
          <w:szCs w:val="24"/>
          <w:lang w:val="sr-Cyrl-CS" w:eastAsia="sr-Latn-CS"/>
        </w:rPr>
        <w:t xml:space="preserve">Републици </w:t>
      </w:r>
      <w:r w:rsidRPr="00B2328C">
        <w:rPr>
          <w:rFonts w:eastAsia="Times New Roman"/>
          <w:szCs w:val="24"/>
          <w:lang w:val="sr-Cyrl-CS" w:eastAsia="sr-Latn-CS"/>
        </w:rPr>
        <w:t>Србији. Од пећина изван крашке оазе Мироча, најзначајнији су Градашница (дужине око 550 m) у изворишном амфитеатру речице Велике Градашнице, десне притоке Ђердапског језера у поречком заливу и Рајкова пећина код Мајданпека, уређена за туристичку посету, чија дужина износи око 2.800 m, заједно са каналима Јанкове и Паскове пећине са којима представља јединствен морфогенетски систем</w:t>
      </w:r>
      <w:r w:rsidR="001E35B3" w:rsidRPr="00B2328C">
        <w:rPr>
          <w:rFonts w:eastAsia="Times New Roman"/>
          <w:szCs w:val="24"/>
          <w:lang w:val="sr-Cyrl-CS" w:eastAsia="sr-Latn-CS"/>
        </w:rPr>
        <w:t>, а затим и Дрењарски систем са преко 3.700 m канала, Дубочка пећина, Равништарка, Удудо и др</w:t>
      </w:r>
      <w:r w:rsidRPr="00B2328C">
        <w:rPr>
          <w:rFonts w:eastAsia="Times New Roman"/>
          <w:szCs w:val="24"/>
          <w:lang w:val="sr-Cyrl-CS" w:eastAsia="sr-Latn-CS"/>
        </w:rPr>
        <w:t xml:space="preserve">. На подручју плана налазе се и најпознатије прерасти у </w:t>
      </w:r>
      <w:r w:rsidR="00F609FC" w:rsidRPr="00B2328C">
        <w:rPr>
          <w:rFonts w:eastAsia="Times New Roman"/>
          <w:szCs w:val="24"/>
          <w:lang w:val="sr-Cyrl-CS" w:eastAsia="sr-Latn-CS"/>
        </w:rPr>
        <w:t xml:space="preserve">Републици </w:t>
      </w:r>
      <w:r w:rsidRPr="00B2328C">
        <w:rPr>
          <w:rFonts w:eastAsia="Times New Roman"/>
          <w:szCs w:val="24"/>
          <w:lang w:val="sr-Cyrl-CS" w:eastAsia="sr-Latn-CS"/>
        </w:rPr>
        <w:t>Србији, односно кречњачки природни мостови: три од њих су у долини Вратне (Сува, Мала и Велика прераст), једна се налази у долини Ваља прераст (Шупља стена), прит</w:t>
      </w:r>
      <w:r w:rsidR="00B93D33" w:rsidRPr="00B2328C">
        <w:rPr>
          <w:rFonts w:eastAsia="Times New Roman"/>
          <w:szCs w:val="24"/>
          <w:lang w:val="sr-Cyrl-CS" w:eastAsia="sr-Latn-CS"/>
        </w:rPr>
        <w:t xml:space="preserve">оке Шашке у сливу Поречке реке. </w:t>
      </w:r>
      <w:r w:rsidR="00B93D33" w:rsidRPr="00B2328C">
        <w:rPr>
          <w:lang w:val="sr-Cyrl-CS" w:eastAsia="sr-Latn-CS"/>
        </w:rPr>
        <w:t>Тунелске пећине, која представљају прерасти у стварању налазе се у клисури Замне код села Плавна и у Петровом Селу (Велика пештера), у сливу речице Кашајне. На подручју је и неколико бигрених акумулација (Бледерија, Тумане), а најпознатија и највећа је Бели изворац, са водопадом и слаповима које гради ово пећинско врело,  на северном одсеку Крша, у сливу Шашке.</w:t>
      </w:r>
    </w:p>
    <w:p w14:paraId="3290B399" w14:textId="311208DC" w:rsidR="00DB185E" w:rsidRPr="00B2328C" w:rsidRDefault="00DB185E" w:rsidP="000A4D41">
      <w:pPr>
        <w:ind w:firstLine="709"/>
        <w:rPr>
          <w:rFonts w:eastAsia="Times New Roman"/>
          <w:szCs w:val="24"/>
          <w:lang w:val="sr-Cyrl-CS" w:eastAsia="sr-Latn-CS"/>
        </w:rPr>
      </w:pPr>
      <w:r w:rsidRPr="00B2328C">
        <w:rPr>
          <w:rFonts w:eastAsia="Times New Roman"/>
          <w:szCs w:val="24"/>
          <w:lang w:val="sr-Cyrl-CS" w:eastAsia="sr-Latn-CS"/>
        </w:rPr>
        <w:t>Главни хидрографски феномен је Дунав, друга по величини и најпознатија европска река, површине слива (на профилу код ушћа Тимока) око 580.000 km</w:t>
      </w:r>
      <w:r w:rsidRPr="00B2328C">
        <w:rPr>
          <w:rFonts w:eastAsia="Times New Roman"/>
          <w:szCs w:val="24"/>
          <w:vertAlign w:val="superscript"/>
          <w:lang w:val="sr-Cyrl-CS" w:eastAsia="sr-Latn-CS"/>
        </w:rPr>
        <w:t>2</w:t>
      </w:r>
      <w:r w:rsidRPr="00B2328C">
        <w:rPr>
          <w:rFonts w:eastAsia="Times New Roman"/>
          <w:szCs w:val="24"/>
          <w:lang w:val="sr-Cyrl-CS" w:eastAsia="sr-Latn-CS"/>
        </w:rPr>
        <w:t>, просечног вишегодишњег протицаја око 5.500 m</w:t>
      </w:r>
      <w:r w:rsidRPr="00B2328C">
        <w:rPr>
          <w:rFonts w:eastAsia="Times New Roman"/>
          <w:szCs w:val="24"/>
          <w:vertAlign w:val="superscript"/>
          <w:lang w:val="sr-Cyrl-CS" w:eastAsia="sr-Latn-CS"/>
        </w:rPr>
        <w:t>3</w:t>
      </w:r>
      <w:r w:rsidRPr="00B2328C">
        <w:rPr>
          <w:rFonts w:eastAsia="Times New Roman"/>
          <w:szCs w:val="24"/>
          <w:lang w:val="sr-Cyrl-CS" w:eastAsia="sr-Latn-CS"/>
        </w:rPr>
        <w:t>/s, прорачунатог стогодишњег максимума протицаја од 16.200 m</w:t>
      </w:r>
      <w:r w:rsidRPr="00B2328C">
        <w:rPr>
          <w:rFonts w:eastAsia="Times New Roman"/>
          <w:szCs w:val="24"/>
          <w:vertAlign w:val="superscript"/>
          <w:lang w:val="sr-Cyrl-CS" w:eastAsia="sr-Latn-CS"/>
        </w:rPr>
        <w:t>3</w:t>
      </w:r>
      <w:r w:rsidRPr="00B2328C">
        <w:rPr>
          <w:rFonts w:eastAsia="Times New Roman"/>
          <w:szCs w:val="24"/>
          <w:lang w:val="sr-Cyrl-CS" w:eastAsia="sr-Latn-CS"/>
        </w:rPr>
        <w:t>/s и стогодишњег минимума од 1.000 m</w:t>
      </w:r>
      <w:r w:rsidRPr="00B2328C">
        <w:rPr>
          <w:rFonts w:eastAsia="Times New Roman"/>
          <w:szCs w:val="24"/>
          <w:vertAlign w:val="superscript"/>
          <w:lang w:val="sr-Cyrl-CS" w:eastAsia="sr-Latn-CS"/>
        </w:rPr>
        <w:t>3</w:t>
      </w:r>
      <w:r w:rsidRPr="00B2328C">
        <w:rPr>
          <w:rFonts w:eastAsia="Times New Roman"/>
          <w:szCs w:val="24"/>
          <w:lang w:val="sr-Cyrl-CS" w:eastAsia="sr-Latn-CS"/>
        </w:rPr>
        <w:t xml:space="preserve">/s. Дунав у Госпођином Виру у Ђердапској </w:t>
      </w:r>
      <w:r w:rsidRPr="00B2328C">
        <w:rPr>
          <w:rFonts w:eastAsia="Times New Roman"/>
          <w:szCs w:val="24"/>
          <w:lang w:val="sr-Cyrl-CS" w:eastAsia="sr-Latn-CS"/>
        </w:rPr>
        <w:lastRenderedPageBreak/>
        <w:t xml:space="preserve">клисури имао је пре формирања акумулационог језера дубину од 82 </w:t>
      </w:r>
      <w:r w:rsidR="00060A36" w:rsidRPr="00B2328C">
        <w:rPr>
          <w:rFonts w:eastAsia="Times New Roman"/>
          <w:szCs w:val="24"/>
          <w:lang w:val="sr-Cyrl-CS" w:eastAsia="sr-Latn-CS"/>
        </w:rPr>
        <w:t>m</w:t>
      </w:r>
      <w:r w:rsidRPr="00B2328C">
        <w:rPr>
          <w:rFonts w:eastAsia="Times New Roman"/>
          <w:szCs w:val="24"/>
          <w:lang w:val="sr-Cyrl-CS" w:eastAsia="sr-Latn-CS"/>
        </w:rPr>
        <w:t xml:space="preserve"> што је била највећа речна дубина у Европи. </w:t>
      </w:r>
    </w:p>
    <w:p w14:paraId="7446D310" w14:textId="77777777" w:rsidR="007116DF" w:rsidRPr="00B2328C" w:rsidRDefault="007116DF" w:rsidP="000A4D41">
      <w:pPr>
        <w:ind w:firstLine="709"/>
        <w:rPr>
          <w:rFonts w:eastAsia="Times New Roman"/>
          <w:szCs w:val="24"/>
          <w:lang w:val="sr-Cyrl-CS" w:eastAsia="sr-Latn-CS"/>
        </w:rPr>
      </w:pPr>
      <w:r w:rsidRPr="00B2328C">
        <w:rPr>
          <w:rFonts w:eastAsia="Times New Roman"/>
          <w:szCs w:val="24"/>
          <w:lang w:val="sr-Cyrl-CS" w:eastAsia="sr-Latn-CS"/>
        </w:rPr>
        <w:t xml:space="preserve">Несумњиво је да је ова велика река била главни чинилац или узрок за многе изузетно значајне људске активности у прошлости. Некадашња неукроћена силна водена маса Дунава, стешњена у клисурама на свега </w:t>
      </w:r>
      <w:r w:rsidR="001D319B" w:rsidRPr="00B2328C">
        <w:rPr>
          <w:rFonts w:eastAsia="Times New Roman"/>
          <w:szCs w:val="24"/>
          <w:lang w:val="sr-Cyrl-CS" w:eastAsia="sr-Latn-CS"/>
        </w:rPr>
        <w:t>140-150</w:t>
      </w:r>
      <w:r w:rsidRPr="00B2328C">
        <w:rPr>
          <w:rFonts w:eastAsia="Times New Roman"/>
          <w:szCs w:val="24"/>
          <w:lang w:val="sr-Cyrl-CS" w:eastAsia="sr-Latn-CS"/>
        </w:rPr>
        <w:t xml:space="preserve"> m, на другим местима, на стеновитим подводним праговима плитко али дивље, хучно разливена била је вековима, од римског доба до пре 50 година изузетан изазов за пловидбу и јединствене начине риболова. Ради пловидбе рађен је низ регулација корита, а каменитом обалом су усецане стазе и путеви који су служили за вучу бродова (пловила), као и за кретање јединица на том делу римског лимеса. Такође, у ђердапским проширењима, захваљујући погодној микроклими, условљеној и утицајем речне воде, богатству и разноврсности биљног и животињског света, посебно риба, који се могао користи за исхрану и друге потребе људи, поред Дунава у Ђердапу формирано је у мезолиту и неолиту (почев од пре 9000 година) више повремених или сталних насеља од којих је најбогатије и најдуговечније било оно на месту спектакуларног, светски познатог археолошког налазишта Лепенски вир откривеног 1965. године. </w:t>
      </w:r>
    </w:p>
    <w:p w14:paraId="5C1C0EE3" w14:textId="1050E724" w:rsidR="00DB185E" w:rsidRPr="00B2328C" w:rsidRDefault="00DB185E" w:rsidP="000A4D41">
      <w:pPr>
        <w:ind w:firstLine="709"/>
        <w:rPr>
          <w:rFonts w:eastAsia="Times New Roman"/>
          <w:szCs w:val="24"/>
          <w:lang w:val="sr-Cyrl-CS" w:eastAsia="sr-Latn-CS"/>
        </w:rPr>
      </w:pPr>
      <w:r w:rsidRPr="00B2328C">
        <w:rPr>
          <w:rFonts w:eastAsia="Times New Roman"/>
          <w:szCs w:val="24"/>
          <w:lang w:val="sr-Cyrl-CS" w:eastAsia="sr-Latn-CS"/>
        </w:rPr>
        <w:t>Највећа притока Дунава на подручју просторног плана је Поречка река, а друге значајније притоке су Брњичка река, Велика Чезава, Песача, Бољетинска река и Косовица. Југозападном ивицом подручја протиче река Пек, који се улива у Дунав код Великог Градишта. Знатна густина хидрографске мреже у некарбонатним теренима од 1,5 km/km</w:t>
      </w:r>
      <w:r w:rsidRPr="00B2328C">
        <w:rPr>
          <w:rFonts w:eastAsia="Times New Roman"/>
          <w:szCs w:val="24"/>
          <w:vertAlign w:val="superscript"/>
          <w:lang w:val="sr-Cyrl-CS" w:eastAsia="sr-Latn-CS"/>
        </w:rPr>
        <w:t xml:space="preserve">2 </w:t>
      </w:r>
      <w:r w:rsidRPr="00B2328C">
        <w:rPr>
          <w:rFonts w:eastAsia="Times New Roman"/>
          <w:szCs w:val="24"/>
          <w:lang w:val="sr-Cyrl-CS" w:eastAsia="sr-Latn-CS"/>
        </w:rPr>
        <w:t xml:space="preserve">условљена је равномерном, поступном дисекцијом рељефа, док је на карстификованој мирочкој површи мрежа долина мање густине а површинска хидрографија представљена једино кратким, водом оскудним понорницама. Од </w:t>
      </w:r>
      <w:r w:rsidR="001D4165" w:rsidRPr="00B2328C">
        <w:rPr>
          <w:rFonts w:eastAsia="Times New Roman"/>
          <w:szCs w:val="24"/>
          <w:lang w:val="sr-Cyrl-CS" w:eastAsia="sr-Latn-CS"/>
        </w:rPr>
        <w:t>морфо-хидрографских феномена, који имају својство објеката геонаслеђа, истичу се врело и водопад Бег бунар у Голубачкој клисури, слапови и водопад</w:t>
      </w:r>
      <w:r w:rsidR="00622AED" w:rsidRPr="00B2328C">
        <w:rPr>
          <w:rFonts w:eastAsia="Times New Roman"/>
          <w:szCs w:val="24"/>
          <w:lang w:val="sr-Cyrl-CS" w:eastAsia="sr-Latn-CS"/>
        </w:rPr>
        <w:t xml:space="preserve"> </w:t>
      </w:r>
      <w:r w:rsidR="001D4165" w:rsidRPr="00B2328C">
        <w:rPr>
          <w:rFonts w:eastAsia="Times New Roman"/>
          <w:szCs w:val="24"/>
          <w:lang w:val="sr-Cyrl-CS" w:eastAsia="sr-Latn-CS"/>
        </w:rPr>
        <w:t>у долини потока Каменица код манастира Тумане, врело Бели изворац са слаповима и водопадима, врело Бледерија са три хладна и једним субтермалним извором укупне издашности преко 30 l/s и језерце Балта алу Шонту (Шонтина бара) настало кли</w:t>
      </w:r>
      <w:r w:rsidR="0051457E" w:rsidRPr="00B2328C">
        <w:rPr>
          <w:rFonts w:eastAsia="Times New Roman"/>
          <w:szCs w:val="24"/>
          <w:lang w:val="sr-Cyrl-CS" w:eastAsia="sr-Latn-CS"/>
        </w:rPr>
        <w:t>за</w:t>
      </w:r>
      <w:r w:rsidR="001D4165" w:rsidRPr="00B2328C">
        <w:rPr>
          <w:rFonts w:eastAsia="Times New Roman"/>
          <w:szCs w:val="24"/>
          <w:lang w:val="sr-Cyrl-CS" w:eastAsia="sr-Latn-CS"/>
        </w:rPr>
        <w:t>њем терена и преграђивањем долине Папреничког потока код Доњег Милановца. Посебне објекте геонаслеђа чине потопљени морфолошки елементи корита Дунава: џиновски лонци (у клисурама Госпођин вир, Мали и Велики казан) са некадашњим дубинама већим од 80 m, чувени ђердапски брзаци (катаракти), стеновити прагови и усамљене подводне стене (Бабакај, Биволи, Козле, Дојке, Излаз, Тахталија, Ј</w:t>
      </w:r>
      <w:r w:rsidR="00044FA6" w:rsidRPr="00B2328C">
        <w:rPr>
          <w:rFonts w:eastAsia="Times New Roman"/>
          <w:szCs w:val="24"/>
          <w:lang w:val="sr-Cyrl-CS" w:eastAsia="sr-Latn-CS"/>
        </w:rPr>
        <w:t>о</w:t>
      </w:r>
      <w:r w:rsidR="001D4165" w:rsidRPr="00B2328C">
        <w:rPr>
          <w:rFonts w:eastAsia="Times New Roman"/>
          <w:szCs w:val="24"/>
          <w:lang w:val="sr-Cyrl-CS" w:eastAsia="sr-Latn-CS"/>
        </w:rPr>
        <w:t>ц, Преграда) и потопљена речна острва (Адакале, Поречка ада и др)</w:t>
      </w:r>
      <w:r w:rsidRPr="00B2328C">
        <w:rPr>
          <w:rFonts w:eastAsia="Times New Roman"/>
          <w:szCs w:val="24"/>
          <w:lang w:val="sr-Cyrl-CS" w:eastAsia="sr-Latn-CS"/>
        </w:rPr>
        <w:t xml:space="preserve">. </w:t>
      </w:r>
    </w:p>
    <w:p w14:paraId="3B7400E4" w14:textId="77777777" w:rsidR="009567A6" w:rsidRPr="00B2328C" w:rsidRDefault="009567A6" w:rsidP="000A4D41">
      <w:pPr>
        <w:ind w:firstLine="720"/>
        <w:rPr>
          <w:lang w:val="sr-Cyrl-CS"/>
        </w:rPr>
      </w:pPr>
      <w:r w:rsidRPr="00B2328C">
        <w:rPr>
          <w:lang w:val="sr-Cyrl-CS"/>
        </w:rPr>
        <w:t xml:space="preserve">Живи свет одликује се високим степеном специјске и екосистемске разноврсности. Флора је представљена са око 1.100 таксона (врста и подврста) виших биљака, међу којима посебан значај имају реликтне, ендемичне, ретке и угрожене врсте дендро и зељасте флоре: мечја леска (Corylus colurna), орах (Juglans regia), јоргован (Syringa vulgaris), маклен (Acer monsessulanum), панчићев маклен (Acer intermedium), копривић (Celtis australis), зеленика (Ilex aqufolium), кострика (Ruscus aculeatus), тиса (Taxus baccata), кавкаска липа (Tilia caucasia), сребрна липа (Tilia argentea), ловоролисни јеремичак (Daphne laureola), португалска вијошница (Parietaria lusitanica), татарски купус (Crambe tataria), госпина паучица (Cypripedium calceolus), бели бун (Scopolia carniolica), кладофски каранфил (Dinathus giganteiformis), чешљаста хајдучица (Achillea ochroleuca), дивљи гаруфалић (Dinathus diutinus), побарица (Elatine triandra), пешчарско смиље (Helchrisum arenarium), водена јагорчевина (Hottonia palustris). Значајна концентрација наведених зељастих биљака, које су у </w:t>
      </w:r>
      <w:r w:rsidR="00F609FC" w:rsidRPr="00B2328C">
        <w:rPr>
          <w:lang w:val="sr-Cyrl-CS"/>
        </w:rPr>
        <w:t xml:space="preserve">Републици </w:t>
      </w:r>
      <w:r w:rsidRPr="00B2328C">
        <w:rPr>
          <w:lang w:val="sr-Cyrl-CS"/>
        </w:rPr>
        <w:t xml:space="preserve">Србији крајње угрожене, налази се на песковима у околини Кладова. Неке врсте биљака, чија су станишта била у Ђердапској клисури и њеном залеђу (банатски шафран, пљосната пречица, бахофенова честославица), ишчезле су из </w:t>
      </w:r>
      <w:r w:rsidR="00F609FC" w:rsidRPr="00B2328C">
        <w:rPr>
          <w:lang w:val="sr-Cyrl-CS"/>
        </w:rPr>
        <w:t xml:space="preserve">Републике </w:t>
      </w:r>
      <w:r w:rsidRPr="00B2328C">
        <w:rPr>
          <w:lang w:val="sr-Cyrl-CS"/>
        </w:rPr>
        <w:t xml:space="preserve">Србије у задњих 50 година, неке од њих због потапања станишта ђердапаском акумулацијом. Међу ишчезлим врстама је и позната ђердапска или мађарска лала (Тulipа hungаricа), стриктни ендемит Ђердапске клисуре, чија је мала субпопулација у Румунија сачувана и може дати материјал за реинтродукцију. Вегетација је представљена са 70 биљних заједница, од којих преко 50 чине шумске и жбунастe асоцијације, а међу њима је 35 реликтног типа, док њих 15 представљају реликтне полидоминантне </w:t>
      </w:r>
      <w:r w:rsidRPr="00B2328C">
        <w:rPr>
          <w:lang w:val="sr-Cyrl-CS"/>
        </w:rPr>
        <w:lastRenderedPageBreak/>
        <w:t xml:space="preserve">заједнице богатог флористичког састава. Са тим биљним заједницама које су сврстане у пет развојних серија, Ђердапска клисура је јединствен рефугијум реликтне вегетације храстовог појаса </w:t>
      </w:r>
      <w:r w:rsidR="00F609FC" w:rsidRPr="00B2328C">
        <w:rPr>
          <w:lang w:val="sr-Cyrl-CS"/>
        </w:rPr>
        <w:t xml:space="preserve">Републике </w:t>
      </w:r>
      <w:r w:rsidRPr="00B2328C">
        <w:rPr>
          <w:lang w:val="sr-Cyrl-CS"/>
        </w:rPr>
        <w:t>Србије. На основу флористичких вредности, делови планског подручја су сврстани у листу међународно значајних биљних подручја (IPA).</w:t>
      </w:r>
    </w:p>
    <w:p w14:paraId="6C531047" w14:textId="147CC15D" w:rsidR="009567A6" w:rsidRPr="00B2328C" w:rsidRDefault="009567A6" w:rsidP="000A4D41">
      <w:pPr>
        <w:ind w:firstLine="720"/>
        <w:rPr>
          <w:lang w:val="sr-Cyrl-CS"/>
        </w:rPr>
      </w:pPr>
      <w:r w:rsidRPr="00B2328C">
        <w:rPr>
          <w:lang w:val="sr-Cyrl-CS"/>
        </w:rPr>
        <w:t>У фонду животињског света најбогатија је фауна птица представљена са око 170 врста од којих 110 представљају гнездарице. Посебно значајне су: ћубасти гњурац, велики вранац, мали вранац, лабуд грбац, дивља патка, риђоглава патка, ћубаста патка, патка дупљашица, мали ронац, осичар, белорепан, змијар, орао кликташ, сури орао, патуљасти орао, сиви соко, ћук, буљина, бела чиопа, горска ласта, даурска ласта, сеница шљиварка, гак, риђовати гњурац, жута чапља, чегртуша, патка њорка, еја мочварица, вивак, обична чигра, белобрка чигра, кукумавка, пчеларица, модроврана, брегуница, обична белоглаза, руси сврачак, сиви сврачак. Териофауна, односно фауна сисара представљена је са 30 врста, међу којима се као природне реткости или угрожене врсте могу издвојити куна златица и куна белица, ровчица, хермелин, сиви пух и пух лешникар, риђа волухарица, видра, рис, дивља мачка, десетак врста слепих мишева. Сисарску фауну чини и неколико врста ловне дивљачи (зец, јелен, срна, дивља св</w:t>
      </w:r>
      <w:r w:rsidR="002114BA" w:rsidRPr="00B2328C">
        <w:rPr>
          <w:lang w:val="sr-Cyrl-CS"/>
        </w:rPr>
        <w:t>иња и др), међу њима и дивокоза</w:t>
      </w:r>
      <w:r w:rsidRPr="00B2328C">
        <w:rPr>
          <w:lang w:val="sr-Cyrl-CS"/>
        </w:rPr>
        <w:t>, која је пре тридесетак година успешно реко</w:t>
      </w:r>
      <w:r w:rsidR="000827FC" w:rsidRPr="00B2328C">
        <w:rPr>
          <w:lang w:val="sr-Cyrl-CS"/>
        </w:rPr>
        <w:t>лонизована у Ђердапској клисури</w:t>
      </w:r>
      <w:r w:rsidRPr="00B2328C">
        <w:rPr>
          <w:lang w:val="sr-Cyrl-CS"/>
        </w:rPr>
        <w:t xml:space="preserve"> и муфлон који је интродукован у ограђено ловиште у близини Вратне. Херпетофауна броји укупно око 20 врста гмизаваца (степски гуштер, шумска и барска корњача, зе</w:t>
      </w:r>
      <w:r w:rsidR="001412AE" w:rsidRPr="00B2328C">
        <w:rPr>
          <w:lang w:val="sr-Cyrl-CS"/>
        </w:rPr>
        <w:t>лембаћ, више врста змија и др.</w:t>
      </w:r>
      <w:r w:rsidRPr="00B2328C">
        <w:rPr>
          <w:lang w:val="sr-Cyrl-CS"/>
        </w:rPr>
        <w:t xml:space="preserve">) и водоземаца (мрмољак, даждевњак, шумска, црвенотрба и зелена жаба и друго). Фауна риба веома је богата и разноврсна и броји око 65 врста, од којих већина живи у ђердапском језеру и Дунаву (бабушка, кесига, деверика, црноока деверика, укљева, буцов, мрена, шаран, клен, неколико врста кркуше, јегуља, дунавска харинга, црноморски слеђ, штука, скобаљ, сабљарка, плотица, црвенперка, велики вретенар, главатица, лињак, вијун, </w:t>
      </w:r>
      <w:r w:rsidR="00CB1249" w:rsidRPr="00B2328C">
        <w:rPr>
          <w:lang w:val="sr-Cyrl-CS"/>
        </w:rPr>
        <w:t>чиков, смуђ, сом, кечига и др.</w:t>
      </w:r>
      <w:r w:rsidRPr="00B2328C">
        <w:rPr>
          <w:lang w:val="sr-Cyrl-CS"/>
        </w:rPr>
        <w:t>). Познате миграторне јесетарске врсте (дунавска јесетра, атлантска јесетра, сим, паструга и моруна), које су пре формирања ђердапске акумулације стизале узводно Дунавом до Мађарске и Словачке, данас се изузетно ретко налазе у језеру, а веома им је смањена бројност и у сектору Дунава између ХЕ „Ђердап 1</w:t>
      </w:r>
      <w:r w:rsidR="002F1705" w:rsidRPr="00B2328C">
        <w:rPr>
          <w:lang w:val="sr-Cyrl-CS"/>
        </w:rPr>
        <w:t>”</w:t>
      </w:r>
      <w:r w:rsidRPr="00B2328C">
        <w:rPr>
          <w:lang w:val="sr-Cyrl-CS"/>
        </w:rPr>
        <w:t xml:space="preserve"> и </w:t>
      </w:r>
      <w:r w:rsidR="00164213" w:rsidRPr="00B2328C">
        <w:rPr>
          <w:lang w:val="sr-Cyrl-CS"/>
        </w:rPr>
        <w:t xml:space="preserve">ХЕ </w:t>
      </w:r>
      <w:r w:rsidRPr="00B2328C">
        <w:rPr>
          <w:lang w:val="sr-Cyrl-CS"/>
        </w:rPr>
        <w:t>„Ђердап 2</w:t>
      </w:r>
      <w:r w:rsidR="002F1705" w:rsidRPr="00B2328C">
        <w:rPr>
          <w:lang w:val="sr-Cyrl-CS"/>
        </w:rPr>
        <w:t>”</w:t>
      </w:r>
      <w:r w:rsidRPr="00B2328C">
        <w:rPr>
          <w:lang w:val="sr-Cyrl-CS"/>
        </w:rPr>
        <w:t xml:space="preserve">. Ихтиофауна планског подручја има већи број строго заштићених и заштићених врста (црноморска и дунавска харинга, чиков, обе врсте јесетре, паструга, мали и велики вретенар, </w:t>
      </w:r>
      <w:r w:rsidR="0051457E" w:rsidRPr="00B2328C">
        <w:rPr>
          <w:lang w:val="sr-Cyrl-CS"/>
        </w:rPr>
        <w:t>з</w:t>
      </w:r>
      <w:r w:rsidRPr="00B2328C">
        <w:rPr>
          <w:lang w:val="sr-Cyrl-CS"/>
        </w:rPr>
        <w:t>л</w:t>
      </w:r>
      <w:r w:rsidR="0051457E" w:rsidRPr="00B2328C">
        <w:rPr>
          <w:lang w:val="sr-Cyrl-CS"/>
        </w:rPr>
        <w:t>а</w:t>
      </w:r>
      <w:r w:rsidRPr="00B2328C">
        <w:rPr>
          <w:lang w:val="sr-Cyrl-CS"/>
        </w:rPr>
        <w:t>тни караш, главатица и др</w:t>
      </w:r>
      <w:r w:rsidR="00E4789E" w:rsidRPr="00B2328C">
        <w:rPr>
          <w:lang w:val="sr-Cyrl-CS"/>
        </w:rPr>
        <w:t>.</w:t>
      </w:r>
      <w:r w:rsidRPr="00B2328C">
        <w:rPr>
          <w:lang w:val="sr-Cyrl-CS"/>
        </w:rPr>
        <w:t>), али и интродукованих и одомаћених риба (бели амур, сиви и бели толстолобик, амерички сомић). Дунавске рибе представљају основу привредних активности (привредни риболов, вештачки узгој у рибњацима), рекреације и туризма (веома раширени спортски/рекреативни риболов, риболовачке манифестације – „Златна бућка</w:t>
      </w:r>
      <w:r w:rsidR="002F1705" w:rsidRPr="00B2328C">
        <w:rPr>
          <w:lang w:val="sr-Cyrl-CS"/>
        </w:rPr>
        <w:t>”</w:t>
      </w:r>
      <w:r w:rsidR="00AF1E50" w:rsidRPr="00B2328C">
        <w:rPr>
          <w:lang w:val="sr-Cyrl-CS"/>
        </w:rPr>
        <w:t xml:space="preserve"> и др.</w:t>
      </w:r>
      <w:r w:rsidRPr="00B2328C">
        <w:rPr>
          <w:lang w:val="sr-Cyrl-CS"/>
        </w:rPr>
        <w:t>).</w:t>
      </w:r>
    </w:p>
    <w:p w14:paraId="49A471BF" w14:textId="77777777" w:rsidR="009567A6" w:rsidRPr="00B2328C" w:rsidRDefault="009567A6" w:rsidP="000A4D41">
      <w:pPr>
        <w:ind w:firstLine="720"/>
        <w:rPr>
          <w:lang w:val="sr-Cyrl-CS"/>
        </w:rPr>
      </w:pPr>
      <w:r w:rsidRPr="00B2328C">
        <w:rPr>
          <w:lang w:val="sr-Cyrl-CS"/>
        </w:rPr>
        <w:t xml:space="preserve">Од инсеката, најбоље је истражена фауна дневних лептира, која броји преко 100 врста. Истраживања ендогејске инсектске фауне, посебно троглобионтске фауне спелеолошких објеката су веома перспективна, с обзиром на бројност, дужину канала и разноликост станишних услова пећина. </w:t>
      </w:r>
    </w:p>
    <w:p w14:paraId="44AC9343" w14:textId="77777777" w:rsidR="00817D9E" w:rsidRPr="00B2328C" w:rsidRDefault="00817D9E" w:rsidP="000A4D41">
      <w:pPr>
        <w:ind w:firstLine="720"/>
        <w:rPr>
          <w:lang w:val="sr-Cyrl-CS"/>
        </w:rPr>
      </w:pPr>
    </w:p>
    <w:p w14:paraId="2B9A5A3E" w14:textId="77777777" w:rsidR="00817D9E" w:rsidRPr="00B2328C" w:rsidRDefault="00817D9E" w:rsidP="000A4D41">
      <w:pPr>
        <w:jc w:val="center"/>
        <w:rPr>
          <w:lang w:val="sr-Cyrl-CS"/>
        </w:rPr>
      </w:pPr>
      <w:r w:rsidRPr="00B2328C">
        <w:rPr>
          <w:lang w:val="sr-Cyrl-CS"/>
        </w:rPr>
        <w:t>Заштићен</w:t>
      </w:r>
      <w:r w:rsidR="00E24505" w:rsidRPr="00B2328C">
        <w:rPr>
          <w:lang w:val="sr-Cyrl-CS"/>
        </w:rPr>
        <w:t>е</w:t>
      </w:r>
      <w:r w:rsidRPr="00B2328C">
        <w:rPr>
          <w:lang w:val="sr-Cyrl-CS"/>
        </w:rPr>
        <w:t xml:space="preserve"> </w:t>
      </w:r>
      <w:r w:rsidR="00D33C08" w:rsidRPr="00B2328C">
        <w:rPr>
          <w:lang w:val="sr-Cyrl-CS"/>
        </w:rPr>
        <w:t>природне вредности</w:t>
      </w:r>
      <w:r w:rsidRPr="00B2328C">
        <w:rPr>
          <w:lang w:val="sr-Cyrl-CS"/>
        </w:rPr>
        <w:t xml:space="preserve"> на подручју Просторног плана</w:t>
      </w:r>
    </w:p>
    <w:p w14:paraId="5B84BB63" w14:textId="77777777" w:rsidR="00817D9E" w:rsidRPr="00B2328C" w:rsidRDefault="00817D9E" w:rsidP="000A4D41">
      <w:pPr>
        <w:ind w:firstLine="720"/>
        <w:rPr>
          <w:lang w:val="sr-Cyrl-CS"/>
        </w:rPr>
      </w:pPr>
    </w:p>
    <w:p w14:paraId="0E15AE05" w14:textId="2753D873" w:rsidR="009567A6" w:rsidRPr="00B2328C" w:rsidRDefault="009567A6" w:rsidP="000A4D41">
      <w:pPr>
        <w:ind w:firstLine="720"/>
        <w:rPr>
          <w:lang w:val="sr-Cyrl-CS"/>
        </w:rPr>
      </w:pPr>
      <w:r w:rsidRPr="00B2328C">
        <w:rPr>
          <w:lang w:val="sr-Cyrl-CS"/>
        </w:rPr>
        <w:t>На основу националних прописа из области заштите природе, међународних конвенција и програма и других документа, природне вредности на подручју Просторног плана стекле су статус заштићених природних добара, као заштићена подручја и зашт</w:t>
      </w:r>
      <w:r w:rsidR="00AF1E50" w:rsidRPr="00B2328C">
        <w:rPr>
          <w:lang w:val="sr-Cyrl-CS"/>
        </w:rPr>
        <w:t>ићене врсте дивље флоре и фауне</w:t>
      </w:r>
      <w:r w:rsidRPr="00B2328C">
        <w:rPr>
          <w:lang w:val="sr-Cyrl-CS"/>
        </w:rPr>
        <w:t xml:space="preserve"> и/или статус подручја и врста од међународног значаја за заштиту природе.</w:t>
      </w:r>
    </w:p>
    <w:p w14:paraId="70C19C41" w14:textId="77777777" w:rsidR="009567A6" w:rsidRPr="00B2328C" w:rsidRDefault="009567A6" w:rsidP="000A4D41">
      <w:pPr>
        <w:ind w:firstLine="720"/>
        <w:rPr>
          <w:lang w:val="sr-Cyrl-CS"/>
        </w:rPr>
      </w:pPr>
      <w:r w:rsidRPr="00B2328C">
        <w:rPr>
          <w:lang w:val="sr-Cyrl-CS"/>
        </w:rPr>
        <w:t>Заштићена подручја су:</w:t>
      </w:r>
    </w:p>
    <w:p w14:paraId="4E944A6C" w14:textId="451651C6" w:rsidR="00F87B12"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Н</w:t>
      </w:r>
      <w:r w:rsidR="00FC6F4C" w:rsidRPr="00B2328C">
        <w:rPr>
          <w:lang w:val="sr-Cyrl-CS"/>
        </w:rPr>
        <w:t>П</w:t>
      </w:r>
      <w:r w:rsidRPr="00B2328C">
        <w:rPr>
          <w:lang w:val="sr-Cyrl-CS"/>
        </w:rPr>
        <w:t xml:space="preserve"> „Ђердап</w:t>
      </w:r>
      <w:r w:rsidR="002F1705" w:rsidRPr="00B2328C">
        <w:rPr>
          <w:lang w:val="sr-Cyrl-CS"/>
        </w:rPr>
        <w:t>”</w:t>
      </w:r>
      <w:r w:rsidRPr="00B2328C">
        <w:rPr>
          <w:lang w:val="sr-Cyrl-CS"/>
        </w:rPr>
        <w:t xml:space="preserve">, површине 63.786 ha, на територији општина Голубац, Мајданпек и Кладово, проглашен први пут посебним законом 1974. године, затим новим законом 1983. године </w:t>
      </w:r>
      <w:r w:rsidR="009824AB" w:rsidRPr="00B2328C">
        <w:rPr>
          <w:lang w:val="sr-Cyrl-CS"/>
        </w:rPr>
        <w:t>када су утврђене његове границе</w:t>
      </w:r>
      <w:r w:rsidRPr="00B2328C">
        <w:rPr>
          <w:lang w:val="sr-Cyrl-CS"/>
        </w:rPr>
        <w:t xml:space="preserve"> и Законом о националним парковима 1993. године, којим су потврђене и детаљно описане раније границе и заснован садашњи систем управљања </w:t>
      </w:r>
      <w:r w:rsidRPr="00B2328C">
        <w:rPr>
          <w:lang w:val="sr-Cyrl-CS"/>
        </w:rPr>
        <w:lastRenderedPageBreak/>
        <w:t xml:space="preserve">тим подручјем и Законом о националним парковима 2015. године, којим је извршено зонирање подручја </w:t>
      </w:r>
      <w:r w:rsidR="00D352BA" w:rsidRPr="00B2328C">
        <w:rPr>
          <w:lang w:val="sr-Cyrl-CS"/>
        </w:rPr>
        <w:t>НП</w:t>
      </w:r>
      <w:r w:rsidR="008356CA" w:rsidRPr="00B2328C">
        <w:rPr>
          <w:lang w:val="sr-Cyrl-CS"/>
        </w:rPr>
        <w:t xml:space="preserve"> „Ђердап”</w:t>
      </w:r>
      <w:r w:rsidRPr="00B2328C">
        <w:rPr>
          <w:lang w:val="sr-Cyrl-CS"/>
        </w:rPr>
        <w:t xml:space="preserve"> према режимима заштите и утврђена наведена површина.</w:t>
      </w:r>
    </w:p>
    <w:p w14:paraId="29F7DEC9" w14:textId="77777777" w:rsidR="009567A6"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Споменик природе „Прерасти у кањону Вратне</w:t>
      </w:r>
      <w:r w:rsidR="002F1705" w:rsidRPr="00B2328C">
        <w:rPr>
          <w:lang w:val="sr-Cyrl-CS"/>
        </w:rPr>
        <w:t>”</w:t>
      </w:r>
      <w:r w:rsidRPr="00B2328C">
        <w:rPr>
          <w:lang w:val="sr-Cyrl-CS"/>
        </w:rPr>
        <w:t xml:space="preserve"> (у даљем тексту: СП </w:t>
      </w:r>
      <w:r w:rsidR="00817D9E" w:rsidRPr="00B2328C">
        <w:rPr>
          <w:lang w:val="sr-Cyrl-CS"/>
        </w:rPr>
        <w:t>„</w:t>
      </w:r>
      <w:r w:rsidRPr="00B2328C">
        <w:rPr>
          <w:lang w:val="sr-Cyrl-CS"/>
        </w:rPr>
        <w:t>Вратна</w:t>
      </w:r>
      <w:r w:rsidR="002F1705" w:rsidRPr="00B2328C">
        <w:rPr>
          <w:lang w:val="sr-Cyrl-CS"/>
        </w:rPr>
        <w:t>”</w:t>
      </w:r>
      <w:r w:rsidRPr="00B2328C">
        <w:rPr>
          <w:lang w:val="sr-Cyrl-CS"/>
        </w:rPr>
        <w:t>), површине 145 ha, општина Неготин, обухвата три прерасти односно природне кречњачке мостове (Велика, Мала и Сува прераст) у клисури реке Вратне, представља типски и иразити пример флувио-крашког рељефа, установљен први пут решењем Завода за заштиту природе</w:t>
      </w:r>
      <w:r w:rsidR="00332547" w:rsidRPr="00B2328C">
        <w:rPr>
          <w:lang w:val="sr-Cyrl-CS"/>
        </w:rPr>
        <w:t xml:space="preserve"> Србије</w:t>
      </w:r>
      <w:r w:rsidRPr="00B2328C">
        <w:rPr>
          <w:lang w:val="sr-Cyrl-CS"/>
        </w:rPr>
        <w:t xml:space="preserve"> 1957. године, проглашен </w:t>
      </w:r>
      <w:r w:rsidR="00F87B12" w:rsidRPr="00B2328C">
        <w:rPr>
          <w:lang w:val="sr-Cyrl-CS"/>
        </w:rPr>
        <w:t xml:space="preserve">за заштићено подручје од изузетног значаја, у режиму заштите II степена (ван </w:t>
      </w:r>
      <w:r w:rsidR="00D352BA" w:rsidRPr="00B2328C">
        <w:rPr>
          <w:lang w:val="sr-Cyrl-CS"/>
        </w:rPr>
        <w:t>НП</w:t>
      </w:r>
      <w:r w:rsidR="00012AB0" w:rsidRPr="00B2328C">
        <w:rPr>
          <w:lang w:val="sr-Cyrl-CS"/>
        </w:rPr>
        <w:t xml:space="preserve"> „Ђердап”</w:t>
      </w:r>
      <w:r w:rsidR="00F87B12" w:rsidRPr="00B2328C">
        <w:rPr>
          <w:lang w:val="sr-Cyrl-CS"/>
        </w:rPr>
        <w:t>)</w:t>
      </w:r>
      <w:r w:rsidR="00012AB0" w:rsidRPr="00B2328C">
        <w:rPr>
          <w:lang w:val="sr-Cyrl-CS"/>
        </w:rPr>
        <w:t>,</w:t>
      </w:r>
      <w:r w:rsidR="00F87B12" w:rsidRPr="00B2328C">
        <w:rPr>
          <w:lang w:val="sr-Cyrl-CS"/>
        </w:rPr>
        <w:t xml:space="preserve"> Уредбом о проглашењу</w:t>
      </w:r>
      <w:r w:rsidR="00F87B12" w:rsidRPr="00B2328C">
        <w:rPr>
          <w:bCs/>
          <w:lang w:val="sr-Cyrl-CS"/>
        </w:rPr>
        <w:t xml:space="preserve"> Споменика природе „Прерасти у кањону Вратне</w:t>
      </w:r>
      <w:r w:rsidR="002F1705" w:rsidRPr="00B2328C">
        <w:rPr>
          <w:bCs/>
          <w:lang w:val="sr-Cyrl-CS"/>
        </w:rPr>
        <w:t>”</w:t>
      </w:r>
      <w:r w:rsidR="00F87B12" w:rsidRPr="00B2328C">
        <w:rPr>
          <w:bCs/>
          <w:lang w:val="sr-Cyrl-CS"/>
        </w:rPr>
        <w:t xml:space="preserve"> (</w:t>
      </w:r>
      <w:r w:rsidR="00F87B12" w:rsidRPr="00B2328C">
        <w:rPr>
          <w:lang w:val="sr-Cyrl-CS"/>
        </w:rPr>
        <w:t>„Службени гласник РС</w:t>
      </w:r>
      <w:r w:rsidR="002F1705" w:rsidRPr="00B2328C">
        <w:rPr>
          <w:lang w:val="sr-Cyrl-CS"/>
        </w:rPr>
        <w:t>”</w:t>
      </w:r>
      <w:r w:rsidR="00012AB0" w:rsidRPr="00B2328C">
        <w:rPr>
          <w:lang w:val="sr-Cyrl-CS"/>
        </w:rPr>
        <w:t>, број 99/14)</w:t>
      </w:r>
      <w:r w:rsidRPr="00B2328C">
        <w:rPr>
          <w:lang w:val="sr-Cyrl-CS"/>
        </w:rPr>
        <w:t>;</w:t>
      </w:r>
    </w:p>
    <w:p w14:paraId="252A9EC9" w14:textId="746B7C2B" w:rsidR="009567A6"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Споменик природе „Прераст Шупља стена</w:t>
      </w:r>
      <w:r w:rsidR="002F1705" w:rsidRPr="00B2328C">
        <w:rPr>
          <w:lang w:val="sr-Cyrl-CS"/>
        </w:rPr>
        <w:t>”</w:t>
      </w:r>
      <w:r w:rsidRPr="00B2328C">
        <w:rPr>
          <w:lang w:val="sr-Cyrl-CS"/>
        </w:rPr>
        <w:t xml:space="preserve"> (у даљем тексту: СП </w:t>
      </w:r>
      <w:r w:rsidR="00817D9E" w:rsidRPr="00B2328C">
        <w:rPr>
          <w:lang w:val="sr-Cyrl-CS"/>
        </w:rPr>
        <w:t>„</w:t>
      </w:r>
      <w:r w:rsidRPr="00B2328C">
        <w:rPr>
          <w:lang w:val="sr-Cyrl-CS"/>
        </w:rPr>
        <w:t>Шупља стена</w:t>
      </w:r>
      <w:r w:rsidR="002F1705" w:rsidRPr="00B2328C">
        <w:rPr>
          <w:lang w:val="sr-Cyrl-CS"/>
        </w:rPr>
        <w:t>”</w:t>
      </w:r>
      <w:r w:rsidRPr="00B2328C">
        <w:rPr>
          <w:lang w:val="sr-Cyrl-CS"/>
        </w:rPr>
        <w:t xml:space="preserve">, површине 8 ha, општина Мајданпек, обухвата истоимени природни камени мост (прераст) на речици Ваља Прераст, притоци Шашке, у сливу Поречке реке, установљен решењем Завода за заштиту природе 1959. године, у режиму заштите II степена, проглашен </w:t>
      </w:r>
      <w:r w:rsidR="00F87B12" w:rsidRPr="00B2328C">
        <w:rPr>
          <w:lang w:val="sr-Cyrl-CS"/>
        </w:rPr>
        <w:t xml:space="preserve">Уредбом о проглашењу </w:t>
      </w:r>
      <w:r w:rsidR="00F87B12" w:rsidRPr="00B2328C">
        <w:rPr>
          <w:bCs/>
          <w:lang w:val="sr-Cyrl-CS"/>
        </w:rPr>
        <w:t>Споменика природе „Прераст шупља стена</w:t>
      </w:r>
      <w:r w:rsidR="002F1705" w:rsidRPr="00B2328C">
        <w:rPr>
          <w:bCs/>
          <w:lang w:val="sr-Cyrl-CS"/>
        </w:rPr>
        <w:t>”</w:t>
      </w:r>
      <w:r w:rsidR="00F87B12" w:rsidRPr="00B2328C">
        <w:rPr>
          <w:bCs/>
          <w:lang w:val="sr-Cyrl-CS"/>
        </w:rPr>
        <w:t>,</w:t>
      </w:r>
      <w:r w:rsidR="00934C89" w:rsidRPr="00B2328C">
        <w:rPr>
          <w:lang w:val="sr-Cyrl-CS"/>
        </w:rPr>
        <w:t xml:space="preserve"> („Службен и </w:t>
      </w:r>
      <w:r w:rsidR="009824AB" w:rsidRPr="00B2328C">
        <w:rPr>
          <w:lang w:val="sr-Cyrl-CS"/>
        </w:rPr>
        <w:t>гласник</w:t>
      </w:r>
      <w:r w:rsidR="00F87B12" w:rsidRPr="00B2328C">
        <w:rPr>
          <w:lang w:val="sr-Cyrl-CS"/>
        </w:rPr>
        <w:t xml:space="preserve"> РС</w:t>
      </w:r>
      <w:r w:rsidR="002F1705" w:rsidRPr="00B2328C">
        <w:rPr>
          <w:lang w:val="sr-Cyrl-CS"/>
        </w:rPr>
        <w:t>”</w:t>
      </w:r>
      <w:r w:rsidR="00F87B12" w:rsidRPr="00B2328C">
        <w:rPr>
          <w:lang w:val="sr-Cyrl-CS"/>
        </w:rPr>
        <w:t>, бр</w:t>
      </w:r>
      <w:r w:rsidR="0062316B" w:rsidRPr="00B2328C">
        <w:rPr>
          <w:lang w:val="sr-Cyrl-CS"/>
        </w:rPr>
        <w:t>ој</w:t>
      </w:r>
      <w:r w:rsidR="009824AB" w:rsidRPr="00B2328C">
        <w:rPr>
          <w:lang w:val="sr-Cyrl-CS"/>
        </w:rPr>
        <w:t xml:space="preserve"> </w:t>
      </w:r>
      <w:r w:rsidR="00F87B12" w:rsidRPr="00B2328C">
        <w:rPr>
          <w:lang w:val="sr-Cyrl-CS"/>
        </w:rPr>
        <w:t xml:space="preserve">36/19) </w:t>
      </w:r>
      <w:r w:rsidRPr="00B2328C">
        <w:rPr>
          <w:lang w:val="sr-Cyrl-CS"/>
        </w:rPr>
        <w:t xml:space="preserve">за заштићено подручје I категорије односно од изузетног (међународног и националног) значаја (ван </w:t>
      </w:r>
      <w:r w:rsidR="00D352BA" w:rsidRPr="00B2328C">
        <w:rPr>
          <w:lang w:val="sr-Cyrl-CS"/>
        </w:rPr>
        <w:t>НП</w:t>
      </w:r>
      <w:r w:rsidR="00012AB0" w:rsidRPr="00B2328C">
        <w:rPr>
          <w:lang w:val="sr-Cyrl-CS"/>
        </w:rPr>
        <w:t xml:space="preserve"> „Ђердап”</w:t>
      </w:r>
      <w:r w:rsidRPr="00B2328C">
        <w:rPr>
          <w:lang w:val="sr-Cyrl-CS"/>
        </w:rPr>
        <w:t>);</w:t>
      </w:r>
    </w:p>
    <w:p w14:paraId="6F1A4FB8" w14:textId="55B30A6F" w:rsidR="009567A6"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Споменик природе „Бледерија</w:t>
      </w:r>
      <w:r w:rsidR="002F1705" w:rsidRPr="00B2328C">
        <w:rPr>
          <w:lang w:val="sr-Cyrl-CS"/>
        </w:rPr>
        <w:t>”</w:t>
      </w:r>
      <w:r w:rsidRPr="00B2328C">
        <w:rPr>
          <w:lang w:val="sr-Cyrl-CS"/>
        </w:rPr>
        <w:t xml:space="preserve"> површине 399 ha, општина Кладово, обухвата истоимено извориште са неколико врела и бигрених водопада, у режиму заштите II степена, проглашен за заштићено подручје II категорије односно од великог (регионалног) значаја (ван </w:t>
      </w:r>
      <w:r w:rsidR="00D352BA" w:rsidRPr="00B2328C">
        <w:rPr>
          <w:lang w:val="sr-Cyrl-CS"/>
        </w:rPr>
        <w:t>НП</w:t>
      </w:r>
      <w:r w:rsidR="00012AB0" w:rsidRPr="00B2328C">
        <w:rPr>
          <w:lang w:val="sr-Cyrl-CS"/>
        </w:rPr>
        <w:t xml:space="preserve"> „Ђердап”</w:t>
      </w:r>
      <w:r w:rsidRPr="00B2328C">
        <w:rPr>
          <w:lang w:val="sr-Cyrl-CS"/>
        </w:rPr>
        <w:t>)</w:t>
      </w:r>
      <w:r w:rsidR="00012AB0" w:rsidRPr="00B2328C">
        <w:rPr>
          <w:lang w:val="sr-Cyrl-CS"/>
        </w:rPr>
        <w:t>,</w:t>
      </w:r>
      <w:r w:rsidR="00F87B12" w:rsidRPr="00B2328C">
        <w:rPr>
          <w:lang w:val="sr-Cyrl-CS"/>
        </w:rPr>
        <w:t xml:space="preserve"> Уредбом о проглашењу </w:t>
      </w:r>
      <w:r w:rsidR="00F87B12" w:rsidRPr="00B2328C">
        <w:rPr>
          <w:bCs/>
          <w:lang w:val="sr-Cyrl-CS"/>
        </w:rPr>
        <w:t>Споменика природе ,,Бледерија</w:t>
      </w:r>
      <w:r w:rsidR="002F1705" w:rsidRPr="00B2328C">
        <w:rPr>
          <w:bCs/>
          <w:lang w:val="sr-Cyrl-CS"/>
        </w:rPr>
        <w:t>”</w:t>
      </w:r>
      <w:r w:rsidR="00F87B12" w:rsidRPr="00B2328C">
        <w:rPr>
          <w:lang w:val="sr-Cyrl-CS"/>
        </w:rPr>
        <w:t xml:space="preserve"> </w:t>
      </w:r>
      <w:r w:rsidR="006D139B" w:rsidRPr="00B2328C">
        <w:rPr>
          <w:lang w:val="sr-Cyrl-CS"/>
        </w:rPr>
        <w:t>(„</w:t>
      </w:r>
      <w:r w:rsidR="00F87B12" w:rsidRPr="00B2328C">
        <w:rPr>
          <w:lang w:val="sr-Cyrl-CS"/>
        </w:rPr>
        <w:t>Службени гласник РС</w:t>
      </w:r>
      <w:r w:rsidR="002F1705" w:rsidRPr="00B2328C">
        <w:rPr>
          <w:lang w:val="sr-Cyrl-CS"/>
        </w:rPr>
        <w:t>”</w:t>
      </w:r>
      <w:r w:rsidR="00F87B12" w:rsidRPr="00B2328C">
        <w:rPr>
          <w:lang w:val="sr-Cyrl-CS"/>
        </w:rPr>
        <w:t>, број 93/19</w:t>
      </w:r>
      <w:r w:rsidR="006D139B" w:rsidRPr="00B2328C">
        <w:rPr>
          <w:lang w:val="sr-Cyrl-CS"/>
        </w:rPr>
        <w:t>)</w:t>
      </w:r>
      <w:r w:rsidRPr="00B2328C">
        <w:rPr>
          <w:lang w:val="sr-Cyrl-CS"/>
        </w:rPr>
        <w:t>;</w:t>
      </w:r>
    </w:p>
    <w:p w14:paraId="5F7149B7" w14:textId="31C61351" w:rsidR="009567A6"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Споменик природе „Тунелска пећина Прераст у кањону Замне</w:t>
      </w:r>
      <w:r w:rsidR="002F1705" w:rsidRPr="00B2328C">
        <w:rPr>
          <w:lang w:val="sr-Cyrl-CS"/>
        </w:rPr>
        <w:t>”</w:t>
      </w:r>
      <w:r w:rsidRPr="00B2328C">
        <w:rPr>
          <w:lang w:val="sr-Cyrl-CS"/>
        </w:rPr>
        <w:t xml:space="preserve"> (у даљем тексту</w:t>
      </w:r>
      <w:r w:rsidR="0040165B" w:rsidRPr="00B2328C">
        <w:rPr>
          <w:lang w:val="sr-Cyrl-CS"/>
        </w:rPr>
        <w:t>:</w:t>
      </w:r>
      <w:r w:rsidRPr="00B2328C">
        <w:rPr>
          <w:lang w:val="sr-Cyrl-CS"/>
        </w:rPr>
        <w:t xml:space="preserve"> СП </w:t>
      </w:r>
      <w:r w:rsidR="00817D9E" w:rsidRPr="00B2328C">
        <w:rPr>
          <w:lang w:val="sr-Cyrl-CS"/>
        </w:rPr>
        <w:t>„</w:t>
      </w:r>
      <w:r w:rsidRPr="00B2328C">
        <w:rPr>
          <w:lang w:val="sr-Cyrl-CS"/>
        </w:rPr>
        <w:t>Замна</w:t>
      </w:r>
      <w:r w:rsidR="002F1705" w:rsidRPr="00B2328C">
        <w:rPr>
          <w:lang w:val="sr-Cyrl-CS"/>
        </w:rPr>
        <w:t>”</w:t>
      </w:r>
      <w:r w:rsidRPr="00B2328C">
        <w:rPr>
          <w:lang w:val="sr-Cyrl-CS"/>
        </w:rPr>
        <w:t>), површине 40 ha, општина Неготин, представља кратку тунелску пећину – прераст у формирању у клисури Замне, притоке Дунава, установљен први пут решењем Завода за заштиту природе</w:t>
      </w:r>
      <w:r w:rsidR="00332547" w:rsidRPr="00B2328C">
        <w:rPr>
          <w:lang w:val="sr-Cyrl-CS"/>
        </w:rPr>
        <w:t xml:space="preserve"> Србије</w:t>
      </w:r>
      <w:r w:rsidRPr="00B2328C">
        <w:rPr>
          <w:lang w:val="sr-Cyrl-CS"/>
        </w:rPr>
        <w:t xml:space="preserve"> 1957. године у режиму заштите II степена, проглашен за заштићено подручје I категорије односно од изузетног (међународног и националног) значаја (ван </w:t>
      </w:r>
      <w:r w:rsidR="00D352BA" w:rsidRPr="00B2328C">
        <w:rPr>
          <w:lang w:val="sr-Cyrl-CS"/>
        </w:rPr>
        <w:t>НП</w:t>
      </w:r>
      <w:r w:rsidR="00012AB0" w:rsidRPr="00B2328C">
        <w:rPr>
          <w:lang w:val="sr-Cyrl-CS"/>
        </w:rPr>
        <w:t xml:space="preserve"> „Ђердап”</w:t>
      </w:r>
      <w:r w:rsidRPr="00B2328C">
        <w:rPr>
          <w:lang w:val="sr-Cyrl-CS"/>
        </w:rPr>
        <w:t>)</w:t>
      </w:r>
      <w:r w:rsidR="00012AB0" w:rsidRPr="00B2328C">
        <w:rPr>
          <w:lang w:val="sr-Cyrl-CS"/>
        </w:rPr>
        <w:t>,</w:t>
      </w:r>
      <w:r w:rsidR="006D139B" w:rsidRPr="00B2328C">
        <w:rPr>
          <w:lang w:val="sr-Cyrl-CS"/>
        </w:rPr>
        <w:t xml:space="preserve"> Уредбом о проглашењу </w:t>
      </w:r>
      <w:r w:rsidR="006D139B" w:rsidRPr="00B2328C">
        <w:rPr>
          <w:bCs/>
          <w:lang w:val="sr-Cyrl-CS"/>
        </w:rPr>
        <w:t>Споменика природе „Тунелска пећина Прераст у кањону Замне</w:t>
      </w:r>
      <w:r w:rsidR="002F1705" w:rsidRPr="00B2328C">
        <w:rPr>
          <w:lang w:val="sr-Cyrl-CS"/>
        </w:rPr>
        <w:t>”</w:t>
      </w:r>
      <w:r w:rsidR="006D139B" w:rsidRPr="00B2328C">
        <w:rPr>
          <w:lang w:val="sr-Cyrl-CS"/>
        </w:rPr>
        <w:t xml:space="preserve"> („Службени гласник РС</w:t>
      </w:r>
      <w:r w:rsidR="002F1705" w:rsidRPr="00B2328C">
        <w:rPr>
          <w:lang w:val="sr-Cyrl-CS"/>
        </w:rPr>
        <w:t>”</w:t>
      </w:r>
      <w:r w:rsidR="006D139B" w:rsidRPr="00B2328C">
        <w:rPr>
          <w:lang w:val="sr-Cyrl-CS"/>
        </w:rPr>
        <w:t>, број 81/20);</w:t>
      </w:r>
    </w:p>
    <w:p w14:paraId="1825E5B2" w14:textId="4326D74A" w:rsidR="009567A6"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Споменик природе „Бигрена акумулација код манастира Тумане</w:t>
      </w:r>
      <w:r w:rsidR="002F1705" w:rsidRPr="00B2328C">
        <w:rPr>
          <w:lang w:val="sr-Cyrl-CS"/>
        </w:rPr>
        <w:t>”</w:t>
      </w:r>
      <w:r w:rsidRPr="00B2328C">
        <w:rPr>
          <w:lang w:val="sr-Cyrl-CS"/>
        </w:rPr>
        <w:t xml:space="preserve"> (у даљем тексту СП </w:t>
      </w:r>
      <w:r w:rsidR="00817D9E" w:rsidRPr="00B2328C">
        <w:rPr>
          <w:lang w:val="sr-Cyrl-CS"/>
        </w:rPr>
        <w:t>„</w:t>
      </w:r>
      <w:r w:rsidRPr="00B2328C">
        <w:rPr>
          <w:lang w:val="sr-Cyrl-CS"/>
        </w:rPr>
        <w:t>Тумански бигар</w:t>
      </w:r>
      <w:r w:rsidR="002F1705" w:rsidRPr="00B2328C">
        <w:rPr>
          <w:lang w:val="sr-Cyrl-CS"/>
        </w:rPr>
        <w:t>”</w:t>
      </w:r>
      <w:r w:rsidRPr="00B2328C">
        <w:rPr>
          <w:lang w:val="sr-Cyrl-CS"/>
        </w:rPr>
        <w:t xml:space="preserve">), површине 6 ha, општина Голубац, представља репрезентативне наслаге бигра са водопадом, слаповима и бигреним кадама удолини потока Каменица, притоке притоке Туманске реке, у режиму заштите II степена, проглашен за заштићено подручје III категорије односно локалног значаја (ван </w:t>
      </w:r>
      <w:r w:rsidR="00D352BA" w:rsidRPr="00B2328C">
        <w:rPr>
          <w:lang w:val="sr-Cyrl-CS"/>
        </w:rPr>
        <w:t>НП</w:t>
      </w:r>
      <w:r w:rsidR="00012AB0" w:rsidRPr="00B2328C">
        <w:rPr>
          <w:lang w:val="sr-Cyrl-CS"/>
        </w:rPr>
        <w:t xml:space="preserve"> „Ђердап”</w:t>
      </w:r>
      <w:r w:rsidRPr="00B2328C">
        <w:rPr>
          <w:lang w:val="sr-Cyrl-CS"/>
        </w:rPr>
        <w:t>)</w:t>
      </w:r>
      <w:r w:rsidR="00012AB0" w:rsidRPr="00B2328C">
        <w:rPr>
          <w:lang w:val="sr-Cyrl-CS"/>
        </w:rPr>
        <w:t>,</w:t>
      </w:r>
      <w:r w:rsidR="006D139B" w:rsidRPr="00B2328C">
        <w:rPr>
          <w:lang w:val="sr-Cyrl-CS"/>
        </w:rPr>
        <w:t xml:space="preserve"> Одлуком о заштити </w:t>
      </w:r>
      <w:r w:rsidR="006D139B" w:rsidRPr="00B2328C">
        <w:rPr>
          <w:bCs/>
          <w:lang w:val="sr-Cyrl-CS"/>
        </w:rPr>
        <w:t>Споменика природе „Бигрена акумулација код манастира Тумане</w:t>
      </w:r>
      <w:r w:rsidR="002F1705" w:rsidRPr="00B2328C">
        <w:rPr>
          <w:bCs/>
          <w:lang w:val="sr-Cyrl-CS"/>
        </w:rPr>
        <w:t>”</w:t>
      </w:r>
      <w:r w:rsidR="006D139B" w:rsidRPr="00B2328C">
        <w:rPr>
          <w:lang w:val="sr-Cyrl-CS"/>
        </w:rPr>
        <w:t xml:space="preserve"> („Службени гласник општине Голубац</w:t>
      </w:r>
      <w:r w:rsidR="002F1705" w:rsidRPr="00B2328C">
        <w:rPr>
          <w:lang w:val="sr-Cyrl-CS"/>
        </w:rPr>
        <w:t>”</w:t>
      </w:r>
      <w:r w:rsidR="006D139B" w:rsidRPr="00B2328C">
        <w:rPr>
          <w:lang w:val="sr-Cyrl-CS"/>
        </w:rPr>
        <w:t>, бр</w:t>
      </w:r>
      <w:r w:rsidR="00034305" w:rsidRPr="00B2328C">
        <w:rPr>
          <w:lang w:val="sr-Cyrl-CS"/>
        </w:rPr>
        <w:t>ој</w:t>
      </w:r>
      <w:r w:rsidR="00FA2604" w:rsidRPr="00B2328C">
        <w:rPr>
          <w:lang w:val="sr-Cyrl-CS"/>
        </w:rPr>
        <w:t xml:space="preserve"> </w:t>
      </w:r>
      <w:r w:rsidR="006D139B" w:rsidRPr="00B2328C">
        <w:rPr>
          <w:lang w:val="sr-Cyrl-CS"/>
        </w:rPr>
        <w:t>2/09);</w:t>
      </w:r>
    </w:p>
    <w:p w14:paraId="00E9ACF1" w14:textId="3C08765A" w:rsidR="00293ED7"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Споменик природе „Бигрена акумулација Бели изворац</w:t>
      </w:r>
      <w:r w:rsidR="002F1705" w:rsidRPr="00B2328C">
        <w:rPr>
          <w:lang w:val="sr-Cyrl-CS"/>
        </w:rPr>
        <w:t>”</w:t>
      </w:r>
      <w:r w:rsidRPr="00B2328C">
        <w:rPr>
          <w:lang w:val="sr-Cyrl-CS"/>
        </w:rPr>
        <w:t xml:space="preserve"> (у даљем тексту</w:t>
      </w:r>
      <w:r w:rsidR="007A0122" w:rsidRPr="00B2328C">
        <w:rPr>
          <w:lang w:val="sr-Cyrl-CS"/>
        </w:rPr>
        <w:t>:</w:t>
      </w:r>
      <w:r w:rsidRPr="00B2328C">
        <w:rPr>
          <w:lang w:val="sr-Cyrl-CS"/>
        </w:rPr>
        <w:t xml:space="preserve"> СП Бели изворац), површине 6 ha, општина Мајданпек, обухвата врело и водоток Белог изворца са моћним наслагама бигра, у режиму заштите II (око 0,10 ha) и III (oko 5,90 ha) степена, проглашен за заштићено подручје III категорије односно локалног значаја (ван </w:t>
      </w:r>
      <w:r w:rsidR="00D352BA" w:rsidRPr="00B2328C">
        <w:rPr>
          <w:lang w:val="sr-Cyrl-CS"/>
        </w:rPr>
        <w:t>НП</w:t>
      </w:r>
      <w:r w:rsidR="00012AB0" w:rsidRPr="00B2328C">
        <w:rPr>
          <w:lang w:val="sr-Cyrl-CS"/>
        </w:rPr>
        <w:t xml:space="preserve"> „Ђердап”</w:t>
      </w:r>
      <w:r w:rsidRPr="00B2328C">
        <w:rPr>
          <w:lang w:val="sr-Cyrl-CS"/>
        </w:rPr>
        <w:t>)</w:t>
      </w:r>
      <w:r w:rsidR="00012AB0" w:rsidRPr="00B2328C">
        <w:rPr>
          <w:lang w:val="sr-Cyrl-CS"/>
        </w:rPr>
        <w:t>,</w:t>
      </w:r>
      <w:r w:rsidR="006D139B" w:rsidRPr="00B2328C">
        <w:rPr>
          <w:lang w:val="sr-Cyrl-CS"/>
        </w:rPr>
        <w:t xml:space="preserve"> Одлуком о заштити </w:t>
      </w:r>
      <w:r w:rsidR="006D139B" w:rsidRPr="00B2328C">
        <w:rPr>
          <w:bCs/>
          <w:lang w:val="sr-Cyrl-CS"/>
        </w:rPr>
        <w:t>Споменика природе „Бигрена акумулација Бели Изворац</w:t>
      </w:r>
      <w:r w:rsidR="002F1705" w:rsidRPr="00B2328C">
        <w:rPr>
          <w:bCs/>
          <w:lang w:val="sr-Cyrl-CS"/>
        </w:rPr>
        <w:t>”</w:t>
      </w:r>
      <w:r w:rsidR="006D139B" w:rsidRPr="00B2328C">
        <w:rPr>
          <w:lang w:val="sr-Cyrl-CS"/>
        </w:rPr>
        <w:t xml:space="preserve"> („Службени лист општине Мајданпек</w:t>
      </w:r>
      <w:r w:rsidR="002F1705" w:rsidRPr="00B2328C">
        <w:rPr>
          <w:lang w:val="sr-Cyrl-CS"/>
        </w:rPr>
        <w:t>”</w:t>
      </w:r>
      <w:r w:rsidR="00034305" w:rsidRPr="00B2328C">
        <w:rPr>
          <w:lang w:val="sr-Cyrl-CS"/>
        </w:rPr>
        <w:t>, број</w:t>
      </w:r>
      <w:r w:rsidR="006D139B" w:rsidRPr="00B2328C">
        <w:rPr>
          <w:lang w:val="sr-Cyrl-CS"/>
        </w:rPr>
        <w:t xml:space="preserve"> 29/06)</w:t>
      </w:r>
      <w:r w:rsidRPr="00B2328C">
        <w:rPr>
          <w:lang w:val="sr-Cyrl-CS"/>
        </w:rPr>
        <w:t>.</w:t>
      </w:r>
    </w:p>
    <w:p w14:paraId="1F9C53C6" w14:textId="77777777" w:rsidR="009567A6" w:rsidRPr="00B2328C" w:rsidRDefault="009567A6" w:rsidP="000A4D41">
      <w:pPr>
        <w:pStyle w:val="ListParagraph"/>
        <w:tabs>
          <w:tab w:val="left" w:pos="993"/>
        </w:tabs>
        <w:ind w:left="0" w:firstLine="709"/>
        <w:contextualSpacing w:val="0"/>
        <w:jc w:val="both"/>
        <w:rPr>
          <w:lang w:val="sr-Cyrl-CS"/>
        </w:rPr>
      </w:pPr>
      <w:r w:rsidRPr="00B2328C">
        <w:rPr>
          <w:lang w:val="sr-Cyrl-CS"/>
        </w:rPr>
        <w:t>Заштићене врсте су:</w:t>
      </w:r>
    </w:p>
    <w:p w14:paraId="4B468B94" w14:textId="77777777" w:rsidR="00671861"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врсте дивље флоре и фауне утврђене Правилником о проглашењу и заштити строго заштићених и заштићених дивљих врста биљака, животиња и гљива („Службени гласник РС</w:t>
      </w:r>
      <w:r w:rsidR="002F1705" w:rsidRPr="00B2328C">
        <w:rPr>
          <w:lang w:val="sr-Cyrl-CS"/>
        </w:rPr>
        <w:t>”</w:t>
      </w:r>
      <w:r w:rsidRPr="00B2328C">
        <w:rPr>
          <w:lang w:val="sr-Cyrl-CS"/>
        </w:rPr>
        <w:t xml:space="preserve">, бр. 5/10 и 47/11). Строго заштићене су ишчезле дивље врсте биљака, животиња и гљива са територије Републике Србије које су враћене програмима реинтродукције, крајње угрожене, угрожене, реликтне, локално ендемичне, стеноендемичне, међународно значајне и заштићене дивље врсте од посебног значаја за очување биолошке разноврсности Републике Србије. На подручју Просторног плана се налази укупно око 250 врста биљака (као и гљива, лишајева и маховина) и животиња из наведеног правилника, највише птица (преко 100 врста), затим риба (преко 20 врста) и сисара (око 20 врста), док је за инсекте чија фауна није довољно истражена и позната тешко утврдити које врсте из списка насељавају ово подручје. Њихова заштита се </w:t>
      </w:r>
      <w:r w:rsidRPr="00B2328C">
        <w:rPr>
          <w:lang w:val="sr-Cyrl-CS"/>
        </w:rPr>
        <w:lastRenderedPageBreak/>
        <w:t xml:space="preserve">спроводи забраном коришћења, уништавања и предузимања активности које могу да угрозе ове врсте и њихова станишта, као и предузимањем мера на управљању популацијама. Изузетно, те врсте могу се користити под условима и на начин прописан Законом о заштити природе и на основу дозволе министарства надлежног за послове заштите природе. Заштићене су и рањиве, ендемичне, индикаторске, кључне и кишобран врсте, реликтне, међународно значајне и заштићене дивље врсте, као и врсте које нису угрожене, али се због њиховог изгледа могу лако заменити са строго заштићеним врстама. Заштићене врсте могу се користити под условима и на начин прописан Законом о заштити природе на основу дозволе </w:t>
      </w:r>
      <w:r w:rsidR="00947FBD" w:rsidRPr="00B2328C">
        <w:rPr>
          <w:lang w:val="sr-Cyrl-CS"/>
        </w:rPr>
        <w:t xml:space="preserve">надлежног </w:t>
      </w:r>
      <w:r w:rsidRPr="00B2328C">
        <w:rPr>
          <w:lang w:val="sr-Cyrl-CS"/>
        </w:rPr>
        <w:t>министарства, а заштићене дивље врсте рибљег фонда и ловна дивљач у складу са прописима из области ловства и рибарства;</w:t>
      </w:r>
    </w:p>
    <w:p w14:paraId="6C657807" w14:textId="04158091" w:rsidR="009567A6" w:rsidRPr="00B2328C" w:rsidRDefault="009567A6" w:rsidP="000A4D41">
      <w:pPr>
        <w:pStyle w:val="ListParagraph"/>
        <w:numPr>
          <w:ilvl w:val="0"/>
          <w:numId w:val="20"/>
        </w:numPr>
        <w:tabs>
          <w:tab w:val="left" w:pos="993"/>
        </w:tabs>
        <w:ind w:left="0" w:firstLine="709"/>
        <w:contextualSpacing w:val="0"/>
        <w:jc w:val="both"/>
        <w:rPr>
          <w:lang w:val="sr-Cyrl-CS"/>
        </w:rPr>
      </w:pPr>
      <w:r w:rsidRPr="00B2328C">
        <w:rPr>
          <w:lang w:val="sr-Cyrl-CS"/>
        </w:rPr>
        <w:t xml:space="preserve">контролисане врсте утврђене </w:t>
      </w:r>
      <w:bookmarkStart w:id="23" w:name="_Hlk102116924"/>
      <w:r w:rsidRPr="00B2328C">
        <w:rPr>
          <w:lang w:val="sr-Cyrl-CS"/>
        </w:rPr>
        <w:t xml:space="preserve">Уредбом </w:t>
      </w:r>
      <w:r w:rsidR="00C30296" w:rsidRPr="00B2328C">
        <w:rPr>
          <w:lang w:val="sr-Cyrl-CS"/>
        </w:rPr>
        <w:t>о стављању под контролу коришћења и промета дивље флоре и фауне („Службен</w:t>
      </w:r>
      <w:r w:rsidR="007A0122" w:rsidRPr="00B2328C">
        <w:rPr>
          <w:lang w:val="sr-Cyrl-CS"/>
        </w:rPr>
        <w:t>и гласник РС”, бр. 31/05, 45/05</w:t>
      </w:r>
      <w:r w:rsidR="00C30296" w:rsidRPr="00B2328C">
        <w:rPr>
          <w:lang w:val="sr-Cyrl-CS"/>
        </w:rPr>
        <w:t xml:space="preserve"> - исправка, 22/07, 38/08, 9/10, 69/11, 95/18 - др. закон)</w:t>
      </w:r>
      <w:bookmarkEnd w:id="23"/>
      <w:r w:rsidRPr="00B2328C">
        <w:rPr>
          <w:lang w:val="sr-Cyrl-CS"/>
        </w:rPr>
        <w:t>, од којих се на подручју Просторног плана налази око 80 врста биљака, десетак врста гљива, неколико врста лишајева и пет представника фауне;</w:t>
      </w:r>
    </w:p>
    <w:p w14:paraId="0BBAA32D" w14:textId="1BB2A65E" w:rsidR="009567A6" w:rsidRPr="00B2328C" w:rsidRDefault="009567A6" w:rsidP="000A4D41">
      <w:pPr>
        <w:pStyle w:val="ListParagraph"/>
        <w:numPr>
          <w:ilvl w:val="0"/>
          <w:numId w:val="20"/>
        </w:numPr>
        <w:tabs>
          <w:tab w:val="left" w:pos="993"/>
        </w:tabs>
        <w:ind w:left="0" w:firstLine="709"/>
        <w:contextualSpacing w:val="0"/>
        <w:jc w:val="both"/>
        <w:rPr>
          <w:u w:val="single"/>
          <w:lang w:val="sr-Cyrl-CS"/>
        </w:rPr>
      </w:pPr>
      <w:r w:rsidRPr="00B2328C">
        <w:rPr>
          <w:lang w:val="sr-Cyrl-CS"/>
        </w:rPr>
        <w:t xml:space="preserve">врсте дивљачи и риба чије су коришћење или излов забрањени или ограничени на основу Закона </w:t>
      </w:r>
      <w:r w:rsidR="00947FBD" w:rsidRPr="00B2328C">
        <w:rPr>
          <w:lang w:val="sr-Cyrl-CS"/>
        </w:rPr>
        <w:t xml:space="preserve">о </w:t>
      </w:r>
      <w:r w:rsidR="00370FFB" w:rsidRPr="00B2328C">
        <w:rPr>
          <w:lang w:val="sr-Cyrl-CS"/>
        </w:rPr>
        <w:t>дивљачи и</w:t>
      </w:r>
      <w:r w:rsidRPr="00B2328C">
        <w:rPr>
          <w:lang w:val="sr-Cyrl-CS"/>
        </w:rPr>
        <w:t xml:space="preserve"> ловству („Службени гласник РС</w:t>
      </w:r>
      <w:r w:rsidR="002F1705" w:rsidRPr="00B2328C">
        <w:rPr>
          <w:lang w:val="sr-Cyrl-CS"/>
        </w:rPr>
        <w:t>”</w:t>
      </w:r>
      <w:r w:rsidRPr="00B2328C">
        <w:rPr>
          <w:lang w:val="sr-Cyrl-CS"/>
        </w:rPr>
        <w:t>, бр</w:t>
      </w:r>
      <w:r w:rsidR="00947FBD" w:rsidRPr="00B2328C">
        <w:rPr>
          <w:lang w:val="sr-Cyrl-CS"/>
        </w:rPr>
        <w:t>.</w:t>
      </w:r>
      <w:r w:rsidRPr="00B2328C">
        <w:rPr>
          <w:lang w:val="sr-Cyrl-CS"/>
        </w:rPr>
        <w:t xml:space="preserve"> 18/10</w:t>
      </w:r>
      <w:r w:rsidR="00370FFB" w:rsidRPr="00B2328C">
        <w:rPr>
          <w:lang w:val="sr-Cyrl-CS"/>
        </w:rPr>
        <w:t xml:space="preserve"> и 95/18 -</w:t>
      </w:r>
      <w:r w:rsidR="00947FBD" w:rsidRPr="00B2328C">
        <w:rPr>
          <w:lang w:val="sr-Cyrl-CS"/>
        </w:rPr>
        <w:t xml:space="preserve"> др. закон</w:t>
      </w:r>
      <w:r w:rsidRPr="00B2328C">
        <w:rPr>
          <w:lang w:val="sr-Cyrl-CS"/>
        </w:rPr>
        <w:t xml:space="preserve">) </w:t>
      </w:r>
      <w:r w:rsidR="00947FBD" w:rsidRPr="00B2328C">
        <w:rPr>
          <w:lang w:val="sr-Cyrl-CS"/>
        </w:rPr>
        <w:t xml:space="preserve"> -</w:t>
      </w:r>
      <w:r w:rsidRPr="00B2328C">
        <w:rPr>
          <w:lang w:val="sr-Cyrl-CS"/>
        </w:rPr>
        <w:t>већи број врста сисарске и пернате дивљачи под трајном заштитом лова или под ловостајем и Закона о заштити и одрживом коришћењу рибљег фонда („Службени гласник РС</w:t>
      </w:r>
      <w:r w:rsidR="002F1705" w:rsidRPr="00B2328C">
        <w:rPr>
          <w:lang w:val="sr-Cyrl-CS"/>
        </w:rPr>
        <w:t>”</w:t>
      </w:r>
      <w:r w:rsidRPr="00B2328C">
        <w:rPr>
          <w:lang w:val="sr-Cyrl-CS"/>
        </w:rPr>
        <w:t>, бр</w:t>
      </w:r>
      <w:r w:rsidR="00030704" w:rsidRPr="00B2328C">
        <w:rPr>
          <w:lang w:val="sr-Cyrl-CS"/>
        </w:rPr>
        <w:t>.</w:t>
      </w:r>
      <w:r w:rsidRPr="00B2328C">
        <w:rPr>
          <w:lang w:val="sr-Cyrl-CS"/>
        </w:rPr>
        <w:t xml:space="preserve"> </w:t>
      </w:r>
      <w:r w:rsidR="00030704" w:rsidRPr="00B2328C">
        <w:rPr>
          <w:lang w:val="sr-Cyrl-CS"/>
        </w:rPr>
        <w:t>128</w:t>
      </w:r>
      <w:r w:rsidRPr="00B2328C">
        <w:rPr>
          <w:lang w:val="sr-Cyrl-CS"/>
        </w:rPr>
        <w:t>/</w:t>
      </w:r>
      <w:r w:rsidR="00370FFB" w:rsidRPr="00B2328C">
        <w:rPr>
          <w:lang w:val="sr-Cyrl-CS"/>
        </w:rPr>
        <w:t>14 и 95/18 -</w:t>
      </w:r>
      <w:r w:rsidR="00030704" w:rsidRPr="00B2328C">
        <w:rPr>
          <w:lang w:val="sr-Cyrl-CS"/>
        </w:rPr>
        <w:t xml:space="preserve"> др. закон</w:t>
      </w:r>
      <w:r w:rsidRPr="00B2328C">
        <w:rPr>
          <w:lang w:val="sr-Cyrl-CS"/>
        </w:rPr>
        <w:t xml:space="preserve">) </w:t>
      </w:r>
      <w:r w:rsidR="00947FBD" w:rsidRPr="00B2328C">
        <w:rPr>
          <w:lang w:val="sr-Cyrl-CS"/>
        </w:rPr>
        <w:t xml:space="preserve">- </w:t>
      </w:r>
      <w:r w:rsidRPr="00B2328C">
        <w:rPr>
          <w:lang w:val="sr-Cyrl-CS"/>
        </w:rPr>
        <w:t xml:space="preserve">сезонска или трајна забрана риболова, забрана излова испод прописане величине, односно прописима донетим на основу тих закона. </w:t>
      </w:r>
    </w:p>
    <w:p w14:paraId="1212A7ED" w14:textId="77777777" w:rsidR="009567A6" w:rsidRPr="00B2328C" w:rsidRDefault="00F609FC" w:rsidP="000A4D41">
      <w:pPr>
        <w:ind w:firstLine="720"/>
        <w:rPr>
          <w:szCs w:val="24"/>
          <w:lang w:val="sr-Cyrl-CS"/>
        </w:rPr>
      </w:pPr>
      <w:r w:rsidRPr="00B2328C">
        <w:rPr>
          <w:szCs w:val="24"/>
          <w:lang w:val="sr-Cyrl-CS"/>
        </w:rPr>
        <w:t>Еколошки значајна подручја</w:t>
      </w:r>
      <w:r w:rsidR="009567A6" w:rsidRPr="00B2328C">
        <w:rPr>
          <w:szCs w:val="24"/>
          <w:lang w:val="sr-Cyrl-CS"/>
        </w:rPr>
        <w:t>, као део еколошке мреже (</w:t>
      </w:r>
      <w:r w:rsidRPr="00B2328C">
        <w:rPr>
          <w:szCs w:val="24"/>
          <w:lang w:val="sr-Cyrl-CS"/>
        </w:rPr>
        <w:t xml:space="preserve">у даљем тексту: </w:t>
      </w:r>
      <w:r w:rsidR="009567A6" w:rsidRPr="00B2328C">
        <w:rPr>
          <w:szCs w:val="24"/>
          <w:lang w:val="sr-Cyrl-CS"/>
        </w:rPr>
        <w:t>ЕМ)</w:t>
      </w:r>
      <w:r w:rsidR="00947FBD" w:rsidRPr="00B2328C">
        <w:rPr>
          <w:szCs w:val="24"/>
          <w:lang w:val="sr-Cyrl-CS"/>
        </w:rPr>
        <w:t xml:space="preserve"> Републике Србије</w:t>
      </w:r>
      <w:r w:rsidR="009567A6" w:rsidRPr="00B2328C">
        <w:rPr>
          <w:szCs w:val="24"/>
          <w:lang w:val="sr-Cyrl-CS"/>
        </w:rPr>
        <w:t>, на основу Уредбе о еколошкој мрежи („Службени гласник РС</w:t>
      </w:r>
      <w:r w:rsidR="002F1705" w:rsidRPr="00B2328C">
        <w:rPr>
          <w:szCs w:val="24"/>
          <w:lang w:val="sr-Cyrl-CS"/>
        </w:rPr>
        <w:t>”</w:t>
      </w:r>
      <w:r w:rsidR="009567A6" w:rsidRPr="00B2328C">
        <w:rPr>
          <w:szCs w:val="24"/>
          <w:lang w:val="sr-Cyrl-CS"/>
        </w:rPr>
        <w:t xml:space="preserve">, број 102/10) или као потенцијални делови нове, ревидоване еколошке мреже су: </w:t>
      </w:r>
    </w:p>
    <w:p w14:paraId="70C0F9E0" w14:textId="0371BFBD" w:rsidR="009567A6" w:rsidRPr="00B2328C" w:rsidRDefault="00370FFB" w:rsidP="000A4D41">
      <w:pPr>
        <w:pStyle w:val="ListParagraph"/>
        <w:numPr>
          <w:ilvl w:val="0"/>
          <w:numId w:val="20"/>
        </w:numPr>
        <w:tabs>
          <w:tab w:val="left" w:pos="426"/>
        </w:tabs>
        <w:ind w:left="0" w:firstLine="567"/>
        <w:contextualSpacing w:val="0"/>
        <w:jc w:val="both"/>
        <w:rPr>
          <w:lang w:val="sr-Cyrl-CS"/>
        </w:rPr>
      </w:pPr>
      <w:r w:rsidRPr="00B2328C">
        <w:rPr>
          <w:lang w:val="sr-Cyrl-CS"/>
        </w:rPr>
        <w:t xml:space="preserve"> </w:t>
      </w:r>
      <w:r w:rsidR="00F12DE2" w:rsidRPr="00B2328C">
        <w:rPr>
          <w:lang w:val="sr-Cyrl-CS"/>
        </w:rPr>
        <w:t>м</w:t>
      </w:r>
      <w:r w:rsidR="009567A6" w:rsidRPr="00B2328C">
        <w:rPr>
          <w:lang w:val="sr-Cyrl-CS"/>
        </w:rPr>
        <w:t xml:space="preserve">еђународно значајна подручја за птице - IBA подручја (Important Bird Areas), установљена по програму BirdLife International раније и укључена у ЕМ: подручје Ђердап, које обухвата простор </w:t>
      </w:r>
      <w:r w:rsidR="00D352BA" w:rsidRPr="00B2328C">
        <w:rPr>
          <w:lang w:val="sr-Cyrl-CS"/>
        </w:rPr>
        <w:t>НП</w:t>
      </w:r>
      <w:r w:rsidR="008356CA" w:rsidRPr="00B2328C">
        <w:rPr>
          <w:lang w:val="sr-Cyrl-CS"/>
        </w:rPr>
        <w:t xml:space="preserve"> „Ђердап”</w:t>
      </w:r>
      <w:r w:rsidR="009567A6" w:rsidRPr="00B2328C">
        <w:rPr>
          <w:lang w:val="sr-Cyrl-CS"/>
        </w:rPr>
        <w:t xml:space="preserve"> (са 170 забележених и око 200 претпостављних врста - врсте међународног ранга значајне за номинацију подручја су: мали вранац, орао кликташ и патуљасти орао) и подручје </w:t>
      </w:r>
      <w:r w:rsidR="00817D9E" w:rsidRPr="00B2328C">
        <w:rPr>
          <w:lang w:val="sr-Cyrl-CS"/>
        </w:rPr>
        <w:t>„</w:t>
      </w:r>
      <w:r w:rsidR="009567A6" w:rsidRPr="00B2328C">
        <w:rPr>
          <w:lang w:val="sr-Cyrl-CS"/>
        </w:rPr>
        <w:t>Мала Врбица</w:t>
      </w:r>
      <w:r w:rsidR="002F1705" w:rsidRPr="00B2328C">
        <w:rPr>
          <w:lang w:val="sr-Cyrl-CS"/>
        </w:rPr>
        <w:t>”</w:t>
      </w:r>
      <w:r w:rsidR="009567A6" w:rsidRPr="00B2328C">
        <w:rPr>
          <w:lang w:val="sr-Cyrl-CS"/>
        </w:rPr>
        <w:t>, које обухвата ритове, лесне одсеке и рибњак између Кладова, Костола и Мале Врбице у обухвату Просторног плана (са 120 забележених и око 170 претпоставељних врста – врсте међународног ранга значајне за номинацију подручја су: белобрка чигра и пчеларица), као и IBA подручја установљена 2020. године која још нису формални чланови ЕМ: делови подручја Велики крш и Стол, Неготинске крајине и Сребрно језеро-Голубац;</w:t>
      </w:r>
    </w:p>
    <w:p w14:paraId="363EEADB" w14:textId="402EA8DE" w:rsidR="009567A6" w:rsidRPr="00B2328C" w:rsidRDefault="00370FFB" w:rsidP="000A4D41">
      <w:pPr>
        <w:pStyle w:val="ListParagraph"/>
        <w:numPr>
          <w:ilvl w:val="0"/>
          <w:numId w:val="20"/>
        </w:numPr>
        <w:tabs>
          <w:tab w:val="left" w:pos="426"/>
        </w:tabs>
        <w:ind w:left="0" w:firstLine="567"/>
        <w:contextualSpacing w:val="0"/>
        <w:jc w:val="both"/>
        <w:rPr>
          <w:lang w:val="sr-Cyrl-CS"/>
        </w:rPr>
      </w:pPr>
      <w:r w:rsidRPr="00B2328C">
        <w:rPr>
          <w:lang w:val="sr-Cyrl-CS"/>
        </w:rPr>
        <w:t xml:space="preserve"> </w:t>
      </w:r>
      <w:r w:rsidR="00F12DE2" w:rsidRPr="00B2328C">
        <w:rPr>
          <w:lang w:val="sr-Cyrl-CS"/>
        </w:rPr>
        <w:t>м</w:t>
      </w:r>
      <w:r w:rsidR="009567A6" w:rsidRPr="00B2328C">
        <w:rPr>
          <w:lang w:val="sr-Cyrl-CS"/>
        </w:rPr>
        <w:t xml:space="preserve">еђународно значајна биљна подручја – IPA подручја (Important Plant Areas), установљена по програму Plantlife International – PlantEuropa, укључена у ЕМ: подручје Ђердап, део подручја Кладово-Радујевац (које обухвата и окружење рибњака Мала Врбица) и део подручја Велики и Мали крш и Стол (на простору Малог крша); </w:t>
      </w:r>
    </w:p>
    <w:p w14:paraId="26C49D5D" w14:textId="22C9D028" w:rsidR="009567A6" w:rsidRPr="00B2328C" w:rsidRDefault="00370FFB" w:rsidP="000A4D41">
      <w:pPr>
        <w:pStyle w:val="ListParagraph"/>
        <w:numPr>
          <w:ilvl w:val="0"/>
          <w:numId w:val="20"/>
        </w:numPr>
        <w:tabs>
          <w:tab w:val="left" w:pos="426"/>
        </w:tabs>
        <w:ind w:left="0" w:firstLine="567"/>
        <w:contextualSpacing w:val="0"/>
        <w:jc w:val="both"/>
        <w:rPr>
          <w:iCs/>
          <w:lang w:val="sr-Cyrl-CS"/>
        </w:rPr>
      </w:pPr>
      <w:r w:rsidRPr="00B2328C">
        <w:rPr>
          <w:bCs/>
          <w:lang w:val="sr-Cyrl-CS"/>
        </w:rPr>
        <w:t xml:space="preserve"> </w:t>
      </w:r>
      <w:r w:rsidR="00F12DE2" w:rsidRPr="00B2328C">
        <w:rPr>
          <w:bCs/>
          <w:lang w:val="sr-Cyrl-CS"/>
        </w:rPr>
        <w:t>о</w:t>
      </w:r>
      <w:r w:rsidR="009567A6" w:rsidRPr="00B2328C">
        <w:rPr>
          <w:bCs/>
          <w:lang w:val="sr-Cyrl-CS"/>
        </w:rPr>
        <w:t xml:space="preserve">дабрана подручја за дневне лептире – PBA подручја (Prime Butterfly Areas) установљена по програму </w:t>
      </w:r>
      <w:r w:rsidR="009567A6" w:rsidRPr="00B2328C">
        <w:rPr>
          <w:lang w:val="sr-Cyrl-CS"/>
        </w:rPr>
        <w:t>Butterfly Conservation Europe укључена у ЕМ</w:t>
      </w:r>
      <w:r w:rsidR="009567A6" w:rsidRPr="00B2328C">
        <w:rPr>
          <w:bCs/>
          <w:lang w:val="sr-Cyrl-CS"/>
        </w:rPr>
        <w:t>:</w:t>
      </w:r>
      <w:r w:rsidR="00F12DE2" w:rsidRPr="00B2328C">
        <w:rPr>
          <w:bCs/>
          <w:lang w:val="sr-Cyrl-CS"/>
        </w:rPr>
        <w:t xml:space="preserve"> Ђердап (са укупно 104 врсте и осам</w:t>
      </w:r>
      <w:r w:rsidR="009567A6" w:rsidRPr="00B2328C">
        <w:rPr>
          <w:bCs/>
          <w:lang w:val="sr-Cyrl-CS"/>
        </w:rPr>
        <w:t xml:space="preserve"> циљних врста) и делови подручја Мали крш (86</w:t>
      </w:r>
      <w:r w:rsidR="003F651A" w:rsidRPr="00B2328C">
        <w:rPr>
          <w:bCs/>
          <w:lang w:val="sr-Cyrl-CS"/>
        </w:rPr>
        <w:t xml:space="preserve"> врстa</w:t>
      </w:r>
      <w:r w:rsidR="0086577D" w:rsidRPr="00B2328C">
        <w:rPr>
          <w:bCs/>
          <w:lang w:val="sr-Cyrl-CS"/>
        </w:rPr>
        <w:t xml:space="preserve"> </w:t>
      </w:r>
      <w:r w:rsidR="00F12DE2" w:rsidRPr="00B2328C">
        <w:rPr>
          <w:bCs/>
          <w:lang w:val="sr-Cyrl-CS"/>
        </w:rPr>
        <w:t>и седам</w:t>
      </w:r>
      <w:r w:rsidR="009567A6" w:rsidRPr="00B2328C">
        <w:rPr>
          <w:bCs/>
          <w:lang w:val="sr-Cyrl-CS"/>
        </w:rPr>
        <w:t xml:space="preserve"> </w:t>
      </w:r>
      <w:r w:rsidR="003F651A" w:rsidRPr="00B2328C">
        <w:rPr>
          <w:bCs/>
          <w:lang w:val="sr-Cyrl-CS"/>
        </w:rPr>
        <w:t xml:space="preserve">циљних </w:t>
      </w:r>
      <w:r w:rsidR="009567A6" w:rsidRPr="00B2328C">
        <w:rPr>
          <w:bCs/>
          <w:lang w:val="sr-Cyrl-CS"/>
        </w:rPr>
        <w:t xml:space="preserve">врста) и Дели Јован (67 </w:t>
      </w:r>
      <w:r w:rsidR="003F651A" w:rsidRPr="00B2328C">
        <w:rPr>
          <w:bCs/>
          <w:lang w:val="sr-Cyrl-CS"/>
        </w:rPr>
        <w:t xml:space="preserve">врста </w:t>
      </w:r>
      <w:r w:rsidR="00F12DE2" w:rsidRPr="00B2328C">
        <w:rPr>
          <w:bCs/>
          <w:lang w:val="sr-Cyrl-CS"/>
        </w:rPr>
        <w:t>и четири циљне врсте</w:t>
      </w:r>
      <w:r w:rsidR="009567A6" w:rsidRPr="00B2328C">
        <w:rPr>
          <w:bCs/>
          <w:lang w:val="sr-Cyrl-CS"/>
        </w:rPr>
        <w:t>);</w:t>
      </w:r>
    </w:p>
    <w:p w14:paraId="5FD5CF67" w14:textId="12C260BA" w:rsidR="009567A6" w:rsidRPr="00B2328C" w:rsidRDefault="00370FFB" w:rsidP="000A4D41">
      <w:pPr>
        <w:pStyle w:val="ListParagraph"/>
        <w:numPr>
          <w:ilvl w:val="0"/>
          <w:numId w:val="20"/>
        </w:numPr>
        <w:tabs>
          <w:tab w:val="left" w:pos="426"/>
        </w:tabs>
        <w:ind w:left="0" w:firstLine="567"/>
        <w:contextualSpacing w:val="0"/>
        <w:jc w:val="both"/>
        <w:rPr>
          <w:iCs/>
          <w:lang w:val="sr-Cyrl-CS"/>
        </w:rPr>
      </w:pPr>
      <w:r w:rsidRPr="00B2328C">
        <w:rPr>
          <w:bCs/>
          <w:lang w:val="sr-Cyrl-CS"/>
        </w:rPr>
        <w:t xml:space="preserve"> </w:t>
      </w:r>
      <w:r w:rsidR="00723CDF" w:rsidRPr="00B2328C">
        <w:rPr>
          <w:bCs/>
          <w:lang w:val="sr-Cyrl-CS"/>
        </w:rPr>
        <w:t>о</w:t>
      </w:r>
      <w:r w:rsidR="009567A6" w:rsidRPr="00B2328C">
        <w:rPr>
          <w:bCs/>
          <w:lang w:val="sr-Cyrl-CS"/>
        </w:rPr>
        <w:t>дабрана (приоритетна) подручја за осолике муве – PHA (Prime Hoverfly Area), прелиминарно установљена и предложена за укључивање у ЕМ: Ђердап (обухвата подручје националнопг парка), Клокочевац, делови подручја Милутиновац и Дебели Луг;</w:t>
      </w:r>
    </w:p>
    <w:p w14:paraId="28827B5C" w14:textId="37245515" w:rsidR="009567A6" w:rsidRPr="00B2328C" w:rsidRDefault="00370FFB" w:rsidP="000A4D41">
      <w:pPr>
        <w:pStyle w:val="ListParagraph"/>
        <w:numPr>
          <w:ilvl w:val="0"/>
          <w:numId w:val="20"/>
        </w:numPr>
        <w:tabs>
          <w:tab w:val="left" w:pos="426"/>
        </w:tabs>
        <w:ind w:left="0" w:firstLine="567"/>
        <w:contextualSpacing w:val="0"/>
        <w:jc w:val="both"/>
        <w:rPr>
          <w:bCs/>
          <w:lang w:val="sr-Cyrl-CS"/>
        </w:rPr>
      </w:pPr>
      <w:r w:rsidRPr="00B2328C">
        <w:rPr>
          <w:bCs/>
          <w:lang w:val="sr-Cyrl-CS"/>
        </w:rPr>
        <w:t xml:space="preserve"> </w:t>
      </w:r>
      <w:r w:rsidR="009567A6" w:rsidRPr="00B2328C">
        <w:rPr>
          <w:bCs/>
          <w:lang w:val="sr-Cyrl-CS"/>
        </w:rPr>
        <w:t>Рамсарско подручје, установљено на основу Конвенције о мочварама од међународног значаја, нарочито као станишта птица мочварица, установљено/проглашено у децембру 2020. године под именом Ђердап (</w:t>
      </w:r>
      <w:r w:rsidR="009567A6" w:rsidRPr="00B2328C">
        <w:rPr>
          <w:lang w:val="sr-Cyrl-CS"/>
        </w:rPr>
        <w:t xml:space="preserve">односно уписано у </w:t>
      </w:r>
      <w:r w:rsidR="009567A6" w:rsidRPr="00B2328C">
        <w:rPr>
          <w:bCs/>
          <w:lang w:val="sr-Cyrl-CS"/>
        </w:rPr>
        <w:t xml:space="preserve">List of Wetlands of International Importance of the Convention on Wetlands), обухватајући на површини 66.525 ha подручје </w:t>
      </w:r>
      <w:r w:rsidR="00D352BA" w:rsidRPr="00B2328C">
        <w:rPr>
          <w:bCs/>
          <w:lang w:val="sr-Cyrl-CS"/>
        </w:rPr>
        <w:t>НП</w:t>
      </w:r>
      <w:r w:rsidR="00012AB0" w:rsidRPr="00B2328C">
        <w:rPr>
          <w:bCs/>
          <w:lang w:val="sr-Cyrl-CS"/>
        </w:rPr>
        <w:t xml:space="preserve"> </w:t>
      </w:r>
      <w:r w:rsidR="00012AB0" w:rsidRPr="00B2328C">
        <w:rPr>
          <w:lang w:val="sr-Cyrl-CS"/>
        </w:rPr>
        <w:t>„Ђердап”</w:t>
      </w:r>
      <w:r w:rsidR="009567A6" w:rsidRPr="00B2328C">
        <w:rPr>
          <w:bCs/>
          <w:lang w:val="sr-Cyrl-CS"/>
        </w:rPr>
        <w:t xml:space="preserve">, </w:t>
      </w:r>
      <w:r w:rsidR="006230CC" w:rsidRPr="00B2328C">
        <w:rPr>
          <w:lang w:val="sr-Cyrl-CS"/>
        </w:rPr>
        <w:t>IBA</w:t>
      </w:r>
      <w:r w:rsidR="009567A6" w:rsidRPr="00B2328C">
        <w:rPr>
          <w:bCs/>
          <w:lang w:val="sr-Cyrl-CS"/>
        </w:rPr>
        <w:t xml:space="preserve"> подручје Мала Врбица (ван нацоналног парка) и узак појас уз Дунав који их повезује</w:t>
      </w:r>
      <w:r w:rsidR="00C30296" w:rsidRPr="00B2328C">
        <w:rPr>
          <w:rStyle w:val="FootnoteReference"/>
          <w:bCs/>
          <w:lang w:val="sr-Cyrl-CS"/>
        </w:rPr>
        <w:footnoteReference w:id="2"/>
      </w:r>
      <w:r w:rsidR="009567A6" w:rsidRPr="00B2328C">
        <w:rPr>
          <w:bCs/>
          <w:lang w:val="sr-Cyrl-CS"/>
        </w:rPr>
        <w:t>;</w:t>
      </w:r>
    </w:p>
    <w:p w14:paraId="30C34334" w14:textId="31A6F467" w:rsidR="009567A6" w:rsidRPr="00B2328C" w:rsidRDefault="00370FFB" w:rsidP="000A4D41">
      <w:pPr>
        <w:pStyle w:val="ListParagraph"/>
        <w:numPr>
          <w:ilvl w:val="0"/>
          <w:numId w:val="20"/>
        </w:numPr>
        <w:tabs>
          <w:tab w:val="left" w:pos="426"/>
        </w:tabs>
        <w:ind w:left="0" w:firstLine="567"/>
        <w:contextualSpacing w:val="0"/>
        <w:jc w:val="both"/>
        <w:rPr>
          <w:iCs/>
          <w:lang w:val="sr-Cyrl-CS"/>
        </w:rPr>
      </w:pPr>
      <w:r w:rsidRPr="00B2328C">
        <w:rPr>
          <w:lang w:val="sr-Cyrl-CS"/>
        </w:rPr>
        <w:lastRenderedPageBreak/>
        <w:t xml:space="preserve"> </w:t>
      </w:r>
      <w:r w:rsidR="009567A6" w:rsidRPr="00B2328C">
        <w:rPr>
          <w:lang w:val="sr-Cyrl-CS"/>
        </w:rPr>
        <w:t xml:space="preserve">ЕМЕРАЛД подручје идентификовано/установљено под именом </w:t>
      </w:r>
      <w:r w:rsidR="00FC6F4C" w:rsidRPr="00B2328C">
        <w:rPr>
          <w:lang w:val="sr-Cyrl-CS"/>
        </w:rPr>
        <w:t>НП</w:t>
      </w:r>
      <w:r w:rsidR="009567A6" w:rsidRPr="00B2328C">
        <w:rPr>
          <w:lang w:val="sr-Cyrl-CS"/>
        </w:rPr>
        <w:t xml:space="preserve"> </w:t>
      </w:r>
      <w:r w:rsidR="00FC6F4C" w:rsidRPr="00B2328C">
        <w:rPr>
          <w:lang w:val="sr-Cyrl-CS"/>
        </w:rPr>
        <w:t>„Ђердап”</w:t>
      </w:r>
      <w:r w:rsidR="009567A6" w:rsidRPr="00B2328C">
        <w:rPr>
          <w:lang w:val="sr-Cyrl-CS"/>
        </w:rPr>
        <w:t xml:space="preserve"> као део мреже подручја (</w:t>
      </w:r>
      <w:r w:rsidR="009567A6" w:rsidRPr="00B2328C">
        <w:rPr>
          <w:bCs/>
          <w:lang w:val="sr-Cyrl-CS"/>
        </w:rPr>
        <w:t>Emerald Network of Areas of Special Conservation Interest - АsCI)</w:t>
      </w:r>
      <w:r w:rsidR="009567A6" w:rsidRPr="00B2328C">
        <w:rPr>
          <w:lang w:val="sr-Cyrl-CS"/>
        </w:rPr>
        <w:t xml:space="preserve"> значајних са становишта примене Конвенције о очувању европске дивље флоре и фауне и природних станишта (Бернска конвенција) у </w:t>
      </w:r>
      <w:r w:rsidR="004E7FC3" w:rsidRPr="00B2328C">
        <w:rPr>
          <w:lang w:val="sr-Cyrl-CS"/>
        </w:rPr>
        <w:t xml:space="preserve">Републици </w:t>
      </w:r>
      <w:r w:rsidR="009567A6" w:rsidRPr="00B2328C">
        <w:rPr>
          <w:lang w:val="sr-Cyrl-CS"/>
        </w:rPr>
        <w:t xml:space="preserve">Србији; ИБА и ЕМЕРАЛД подручја представљају </w:t>
      </w:r>
      <w:r w:rsidR="006230CC" w:rsidRPr="00B2328C">
        <w:rPr>
          <w:lang w:val="sr-Cyrl-CS"/>
        </w:rPr>
        <w:t>потенцијална подручја</w:t>
      </w:r>
      <w:r w:rsidR="009567A6" w:rsidRPr="00B2328C">
        <w:rPr>
          <w:lang w:val="sr-Cyrl-CS"/>
        </w:rPr>
        <w:t xml:space="preserve"> европске еколошке мреже НАТУРА 2000 кроз коју се врши примена кључних аката Европске уније у области заштите природе - Директива о стаништима (Council Directive </w:t>
      </w:r>
      <w:r w:rsidR="009567A6" w:rsidRPr="00B2328C">
        <w:rPr>
          <w:bCs/>
          <w:lang w:val="sr-Cyrl-CS"/>
        </w:rPr>
        <w:t>92/43/EEC</w:t>
      </w:r>
      <w:r w:rsidR="009567A6" w:rsidRPr="00B2328C">
        <w:rPr>
          <w:lang w:val="sr-Cyrl-CS"/>
        </w:rPr>
        <w:t xml:space="preserve"> of 21 May 1992 on the conservation of natural habitats and of wild fauna and flora) – на основу које се идентификују и штите тзв. Special Areas of Conservation (SACs) и Директива о птицама (Council Directive 79/409/EEC of 2 April 1979 on the conservation of wild birds) - на основу које се идентификују и штите тзв. </w:t>
      </w:r>
      <w:r w:rsidR="009567A6" w:rsidRPr="00B2328C">
        <w:rPr>
          <w:iCs/>
          <w:lang w:val="sr-Cyrl-CS"/>
        </w:rPr>
        <w:t>Special Protection Areas (SPAs)</w:t>
      </w:r>
      <w:r w:rsidR="00C436C3" w:rsidRPr="00B2328C">
        <w:rPr>
          <w:iCs/>
          <w:lang w:val="sr-Cyrl-CS"/>
        </w:rPr>
        <w:t>.</w:t>
      </w:r>
      <w:r w:rsidR="009567A6" w:rsidRPr="00B2328C">
        <w:rPr>
          <w:iCs/>
          <w:lang w:val="sr-Cyrl-CS"/>
        </w:rPr>
        <w:t xml:space="preserve"> </w:t>
      </w:r>
    </w:p>
    <w:p w14:paraId="4DF5E001" w14:textId="77777777" w:rsidR="009567A6" w:rsidRPr="00B2328C" w:rsidRDefault="009567A6" w:rsidP="000A4D41">
      <w:pPr>
        <w:ind w:firstLine="720"/>
        <w:rPr>
          <w:iCs/>
          <w:szCs w:val="24"/>
          <w:lang w:val="sr-Cyrl-CS"/>
        </w:rPr>
      </w:pPr>
      <w:r w:rsidRPr="00B2328C">
        <w:rPr>
          <w:iCs/>
          <w:szCs w:val="24"/>
          <w:lang w:val="sr-Cyrl-CS"/>
        </w:rPr>
        <w:t xml:space="preserve">Међународно значајна подручја, установљена или планирана за проглашење по другом основу: </w:t>
      </w:r>
    </w:p>
    <w:p w14:paraId="6C9F7674" w14:textId="39455772" w:rsidR="001D4165" w:rsidRPr="00B2328C" w:rsidRDefault="009567A6" w:rsidP="000A4D41">
      <w:pPr>
        <w:pStyle w:val="ListParagraph"/>
        <w:numPr>
          <w:ilvl w:val="0"/>
          <w:numId w:val="20"/>
        </w:numPr>
        <w:tabs>
          <w:tab w:val="left" w:pos="426"/>
          <w:tab w:val="left" w:pos="993"/>
        </w:tabs>
        <w:ind w:left="0" w:firstLine="709"/>
        <w:contextualSpacing w:val="0"/>
        <w:jc w:val="both"/>
        <w:rPr>
          <w:iCs/>
          <w:lang w:val="sr-Cyrl-CS"/>
        </w:rPr>
      </w:pPr>
      <w:r w:rsidRPr="00B2328C">
        <w:rPr>
          <w:iCs/>
          <w:lang w:val="sr-Cyrl-CS"/>
        </w:rPr>
        <w:t xml:space="preserve">Геопарк Ђердап, </w:t>
      </w:r>
      <w:r w:rsidRPr="00B2328C">
        <w:rPr>
          <w:lang w:val="sr-Cyrl-CS"/>
        </w:rPr>
        <w:t xml:space="preserve">подручје </w:t>
      </w:r>
      <w:r w:rsidR="00D352BA" w:rsidRPr="00B2328C">
        <w:rPr>
          <w:lang w:val="sr-Cyrl-CS"/>
        </w:rPr>
        <w:t>НП</w:t>
      </w:r>
      <w:r w:rsidRPr="00B2328C">
        <w:rPr>
          <w:lang w:val="sr-Cyrl-CS"/>
        </w:rPr>
        <w:t xml:space="preserve"> </w:t>
      </w:r>
      <w:r w:rsidR="008356CA" w:rsidRPr="00B2328C">
        <w:rPr>
          <w:lang w:val="sr-Cyrl-CS"/>
        </w:rPr>
        <w:t>„Ђердап”</w:t>
      </w:r>
      <w:r w:rsidRPr="00B2328C">
        <w:rPr>
          <w:lang w:val="sr-Cyrl-CS"/>
        </w:rPr>
        <w:t xml:space="preserve"> и његовог непосредног залеђа, укупне површине око 1.330 km</w:t>
      </w:r>
      <w:r w:rsidRPr="00B2328C">
        <w:rPr>
          <w:vertAlign w:val="superscript"/>
          <w:lang w:val="sr-Cyrl-CS"/>
        </w:rPr>
        <w:t>2</w:t>
      </w:r>
      <w:r w:rsidRPr="00B2328C">
        <w:rPr>
          <w:lang w:val="sr-Cyrl-CS"/>
        </w:rPr>
        <w:t xml:space="preserve">, као први геопарк из Републике Србије, установљено је </w:t>
      </w:r>
      <w:r w:rsidR="00D27340" w:rsidRPr="00B2328C">
        <w:rPr>
          <w:lang w:val="sr-Cyrl-CS"/>
        </w:rPr>
        <w:t xml:space="preserve">2020. године </w:t>
      </w:r>
      <w:r w:rsidR="00332547" w:rsidRPr="00B2328C">
        <w:rPr>
          <w:lang w:val="sr-Cyrl-CS"/>
        </w:rPr>
        <w:t>за УНЕСКО с</w:t>
      </w:r>
      <w:r w:rsidRPr="00B2328C">
        <w:rPr>
          <w:lang w:val="sr-Cyrl-CS"/>
        </w:rPr>
        <w:t xml:space="preserve">ветски (глобални) геопарк (UNESCO Global Geoparks - UGG) под именом Ђердап. Ђердап </w:t>
      </w:r>
      <w:r w:rsidR="00C436C3" w:rsidRPr="00B2328C">
        <w:rPr>
          <w:lang w:val="sr-Cyrl-CS"/>
        </w:rPr>
        <w:t xml:space="preserve">је </w:t>
      </w:r>
      <w:r w:rsidRPr="00B2328C">
        <w:rPr>
          <w:lang w:val="sr-Cyrl-CS"/>
        </w:rPr>
        <w:t xml:space="preserve">постао члан </w:t>
      </w:r>
      <w:r w:rsidR="00332547" w:rsidRPr="00B2328C">
        <w:rPr>
          <w:lang w:val="sr-Cyrl-CS"/>
        </w:rPr>
        <w:t>с</w:t>
      </w:r>
      <w:r w:rsidRPr="00B2328C">
        <w:rPr>
          <w:lang w:val="sr-Cyrl-CS"/>
        </w:rPr>
        <w:t>ветске мреже геопаркова (Global Geoparks Network - GGN</w:t>
      </w:r>
      <w:r w:rsidR="006B16C7" w:rsidRPr="00B2328C">
        <w:rPr>
          <w:rStyle w:val="FootnoteReference"/>
          <w:lang w:val="sr-Cyrl-CS"/>
        </w:rPr>
        <w:footnoteReference w:id="3"/>
      </w:r>
      <w:r w:rsidRPr="00B2328C">
        <w:rPr>
          <w:lang w:val="sr-Cyrl-CS"/>
        </w:rPr>
        <w:t xml:space="preserve">), коју </w:t>
      </w:r>
      <w:r w:rsidR="006B16C7" w:rsidRPr="00B2328C">
        <w:rPr>
          <w:lang w:val="sr-Cyrl-CS"/>
        </w:rPr>
        <w:t xml:space="preserve">је 2021. године </w:t>
      </w:r>
      <w:r w:rsidRPr="00B2328C">
        <w:rPr>
          <w:lang w:val="sr-Cyrl-CS"/>
        </w:rPr>
        <w:t>чини</w:t>
      </w:r>
      <w:r w:rsidR="006B16C7" w:rsidRPr="00B2328C">
        <w:rPr>
          <w:lang w:val="sr-Cyrl-CS"/>
        </w:rPr>
        <w:t>ло</w:t>
      </w:r>
      <w:r w:rsidRPr="00B2328C">
        <w:rPr>
          <w:lang w:val="sr-Cyrl-CS"/>
        </w:rPr>
        <w:t xml:space="preserve"> </w:t>
      </w:r>
      <w:r w:rsidR="00D27340" w:rsidRPr="00B2328C">
        <w:rPr>
          <w:lang w:val="sr-Cyrl-CS"/>
        </w:rPr>
        <w:t xml:space="preserve">169 </w:t>
      </w:r>
      <w:r w:rsidRPr="00B2328C">
        <w:rPr>
          <w:lang w:val="sr-Cyrl-CS"/>
        </w:rPr>
        <w:t>подручј</w:t>
      </w:r>
      <w:r w:rsidR="00D27340" w:rsidRPr="00B2328C">
        <w:rPr>
          <w:lang w:val="sr-Cyrl-CS"/>
        </w:rPr>
        <w:t>а</w:t>
      </w:r>
      <w:r w:rsidRPr="00B2328C">
        <w:rPr>
          <w:lang w:val="sr-Cyrl-CS"/>
        </w:rPr>
        <w:t xml:space="preserve"> из 44 државе, односно регионалне европске мреже (</w:t>
      </w:r>
      <w:hyperlink r:id="rId12" w:history="1">
        <w:r w:rsidRPr="00B2328C">
          <w:rPr>
            <w:lang w:val="sr-Cyrl-CS"/>
          </w:rPr>
          <w:t>European Geoparks Network - EGN</w:t>
        </w:r>
        <w:r w:rsidR="00D27340" w:rsidRPr="00B2328C">
          <w:rPr>
            <w:rStyle w:val="FootnoteReference"/>
            <w:lang w:val="sr-Cyrl-CS"/>
          </w:rPr>
          <w:footnoteReference w:id="4"/>
        </w:r>
        <w:r w:rsidRPr="00B2328C">
          <w:rPr>
            <w:lang w:val="sr-Cyrl-CS"/>
          </w:rPr>
          <w:t xml:space="preserve">) са </w:t>
        </w:r>
      </w:hyperlink>
      <w:r w:rsidR="006B16C7" w:rsidRPr="00B2328C">
        <w:rPr>
          <w:lang w:val="sr-Cyrl-CS"/>
        </w:rPr>
        <w:t xml:space="preserve">88 </w:t>
      </w:r>
      <w:r w:rsidRPr="00B2328C">
        <w:rPr>
          <w:lang w:val="sr-Cyrl-CS"/>
        </w:rPr>
        <w:t xml:space="preserve">геопарком из 26 земаља. Тиме су признате изузетне интернационалне вредности геонаслеђа ширег подручја Ђердапа чију окосницу чине: а) Ђердапска клисура, преко 100 </w:t>
      </w:r>
      <w:r w:rsidR="00C436C3" w:rsidRPr="00B2328C">
        <w:rPr>
          <w:lang w:val="sr-Cyrl-CS"/>
        </w:rPr>
        <w:t xml:space="preserve">km </w:t>
      </w:r>
      <w:r w:rsidRPr="00B2328C">
        <w:rPr>
          <w:lang w:val="sr-Cyrl-CS"/>
        </w:rPr>
        <w:t>дугачка, пробојничка, композитна, полифазна и антецедентна долина Дунава у којој су, између осталог, формирањем хидроакумулације потопљене и архивиране/конзервиране највеће речне дубине Европе (у џиновским лонцима Госпођиног вира</w:t>
      </w:r>
      <w:r w:rsidR="00FF5E3F" w:rsidRPr="00B2328C">
        <w:rPr>
          <w:lang w:val="sr-Cyrl-CS"/>
        </w:rPr>
        <w:t>, Гребена</w:t>
      </w:r>
      <w:r w:rsidRPr="00B2328C">
        <w:rPr>
          <w:lang w:val="sr-Cyrl-CS"/>
        </w:rPr>
        <w:t xml:space="preserve"> и Казана) </w:t>
      </w:r>
      <w:r w:rsidR="00FF5E3F" w:rsidRPr="00B2328C">
        <w:rPr>
          <w:lang w:val="sr-Cyrl-CS"/>
        </w:rPr>
        <w:t xml:space="preserve">дивљи, визуелно и шумно фасцинантни брзаци Дунава </w:t>
      </w:r>
      <w:r w:rsidRPr="00B2328C">
        <w:rPr>
          <w:lang w:val="sr-Cyrl-CS"/>
        </w:rPr>
        <w:t>и природно и културно-ист</w:t>
      </w:r>
      <w:r w:rsidR="00C436C3" w:rsidRPr="00B2328C">
        <w:rPr>
          <w:lang w:val="sr-Cyrl-CS"/>
        </w:rPr>
        <w:t>о</w:t>
      </w:r>
      <w:r w:rsidRPr="00B2328C">
        <w:rPr>
          <w:lang w:val="sr-Cyrl-CS"/>
        </w:rPr>
        <w:t>ријски значајни локалитети (уз премештање Трајанове табле и Лепенског вира); б) места са изузетним обележјима геолошке историје</w:t>
      </w:r>
      <w:r w:rsidR="00C436C3" w:rsidRPr="00B2328C">
        <w:rPr>
          <w:lang w:val="sr-Cyrl-CS"/>
        </w:rPr>
        <w:t>,</w:t>
      </w:r>
      <w:r w:rsidRPr="00B2328C">
        <w:rPr>
          <w:lang w:val="sr-Cyrl-CS"/>
        </w:rPr>
        <w:t xml:space="preserve"> а пре свега стратиграфски и палеонтолошки профили и локалитети јурске и кредне периоде са обиљем значајних фосилоносних налаза</w:t>
      </w:r>
      <w:r w:rsidR="00C436C3" w:rsidRPr="00B2328C">
        <w:rPr>
          <w:lang w:val="sr-Cyrl-CS"/>
        </w:rPr>
        <w:t>;</w:t>
      </w:r>
      <w:r w:rsidRPr="00B2328C">
        <w:rPr>
          <w:lang w:val="sr-Cyrl-CS"/>
        </w:rPr>
        <w:t xml:space="preserve"> в) облици карстног и флувио-карстног рељефа, пре свега пећине и јаме, велике дужине и дубине, интересантне морфологије и морфогенезе, морфохидролошки комплекси карстних врела и бигрених акумулација и прерасти, изузетно интересантни и атрактивни природни кречњачки камени мостови међу којима је и чувена серија Вратњанских капија коју чине три прерасти. </w:t>
      </w:r>
      <w:r w:rsidR="00FF5E3F" w:rsidRPr="00B2328C">
        <w:rPr>
          <w:lang w:val="sr-Cyrl-CS"/>
        </w:rPr>
        <w:t xml:space="preserve">У документацији за установљење геопарка (апликацикони досије) идентификована су 63 различита објекта </w:t>
      </w:r>
      <w:r w:rsidRPr="00B2328C">
        <w:rPr>
          <w:lang w:val="sr-Cyrl-CS"/>
        </w:rPr>
        <w:t>геонаслеђа</w:t>
      </w:r>
      <w:r w:rsidR="00FF5E3F" w:rsidRPr="00B2328C">
        <w:rPr>
          <w:lang w:val="sr-Cyrl-CS"/>
        </w:rPr>
        <w:t xml:space="preserve">. </w:t>
      </w:r>
      <w:r w:rsidR="0051457E" w:rsidRPr="00B2328C">
        <w:rPr>
          <w:lang w:val="sr-Cyrl-CS"/>
        </w:rPr>
        <w:t>П</w:t>
      </w:r>
      <w:r w:rsidRPr="00B2328C">
        <w:rPr>
          <w:lang w:val="sr-Cyrl-CS"/>
        </w:rPr>
        <w:t>ропозиције вредновања подручја за успостављање геопарка препоручују и успостављање везе геонаслеђа са другим природним обележјима и културно-историјским наслеђем, у чему је Ђердапска клисура у рангу највиших националних и добрим делом светски значајних добара интегралне (природне и културне) баштине</w:t>
      </w:r>
      <w:r w:rsidR="00FF5E3F" w:rsidRPr="00B2328C">
        <w:rPr>
          <w:lang w:val="sr-Cyrl-CS"/>
        </w:rPr>
        <w:t>, тако да су кроз наведену документацију идентификована 33 добра културно-историјског наслеђа.</w:t>
      </w:r>
      <w:r w:rsidR="009D4494" w:rsidRPr="00B2328C">
        <w:rPr>
          <w:lang w:val="sr-Cyrl-CS"/>
        </w:rPr>
        <w:t xml:space="preserve"> </w:t>
      </w:r>
      <w:r w:rsidR="00FF5E3F" w:rsidRPr="00B2328C">
        <w:rPr>
          <w:lang w:val="sr-Cyrl-CS"/>
        </w:rPr>
        <w:t xml:space="preserve">На подручју НП </w:t>
      </w:r>
      <w:r w:rsidR="008356CA" w:rsidRPr="00B2328C">
        <w:rPr>
          <w:lang w:val="sr-Cyrl-CS"/>
        </w:rPr>
        <w:t>„Ђердап”</w:t>
      </w:r>
      <w:r w:rsidR="00FF5E3F" w:rsidRPr="00B2328C">
        <w:rPr>
          <w:lang w:val="sr-Cyrl-CS"/>
        </w:rPr>
        <w:t xml:space="preserve"> издвојено је </w:t>
      </w:r>
      <w:r w:rsidR="009E01D0" w:rsidRPr="00B2328C">
        <w:rPr>
          <w:lang w:val="sr-Cyrl-CS"/>
        </w:rPr>
        <w:t xml:space="preserve">45 </w:t>
      </w:r>
      <w:r w:rsidR="00FF5E3F" w:rsidRPr="00B2328C">
        <w:rPr>
          <w:lang w:val="sr-Cyrl-CS"/>
        </w:rPr>
        <w:t>објеката геонаслеђа (Ђердапска/Голуб</w:t>
      </w:r>
      <w:r w:rsidR="00FB3886" w:rsidRPr="00B2328C">
        <w:rPr>
          <w:lang w:val="sr-Cyrl-CS"/>
        </w:rPr>
        <w:t xml:space="preserve">ачка клисура, Клисура Брњице, </w:t>
      </w:r>
      <w:r w:rsidR="00FF5E3F" w:rsidRPr="00B2328C">
        <w:rPr>
          <w:lang w:val="sr-Cyrl-CS"/>
        </w:rPr>
        <w:t>Корешин поток, Језеро Балту алу шонту, Пешћера маре, Пећина Трајанова табла, Беле воде, Буронов понор, Суви понор, Пећина Градашница, Дисина пећина, Безимена пећина, Клисура Пепељавог потока, Велика пештера, Миличина пећина, Жути крш, Текијска алувијална лепеза, Ридан-Голубац, Бег бунар, Раковица, Каменолом Брњица, Турски поток, Хомољски кристалин, Лева Река, Црни врх, Песача – тунел 17, Соколовац, Кањон Бољетинске реке, Бољетинско брдо, Хладна вода, Гребен, Шомрда, Ковилово, Капетан Мишин брег, Стари Доњи Милановац, Трагови Карпатског теснаца</w:t>
      </w:r>
      <w:r w:rsidR="009D620D" w:rsidRPr="00B2328C">
        <w:rPr>
          <w:lang w:val="sr-Cyrl-CS"/>
        </w:rPr>
        <w:t xml:space="preserve">, </w:t>
      </w:r>
      <w:r w:rsidR="00FF5E3F" w:rsidRPr="00B2328C">
        <w:rPr>
          <w:lang w:val="sr-Cyrl-CS"/>
        </w:rPr>
        <w:t>Тектонска навлака Голубиња, Плоче – Мали Казан, Плоче, Велики Штрбац, Мали Штрбац, Голо Брдо – Велики Казан, Џеврин, Кашајна, Ду</w:t>
      </w:r>
      <w:r w:rsidR="00377419" w:rsidRPr="00B2328C">
        <w:rPr>
          <w:lang w:val="sr-Cyrl-CS"/>
        </w:rPr>
        <w:t xml:space="preserve">навске терасе близу Кладушнице </w:t>
      </w:r>
      <w:r w:rsidR="00FF5E3F" w:rsidRPr="00B2328C">
        <w:rPr>
          <w:lang w:val="sr-Cyrl-CS"/>
        </w:rPr>
        <w:t xml:space="preserve">и Перидотити Мироча), а ван тог подручја (површине преко 69.000 ha) </w:t>
      </w:r>
      <w:r w:rsidR="009E01D0" w:rsidRPr="00B2328C">
        <w:rPr>
          <w:lang w:val="sr-Cyrl-CS"/>
        </w:rPr>
        <w:t xml:space="preserve">18 </w:t>
      </w:r>
      <w:r w:rsidR="00FF5E3F" w:rsidRPr="00B2328C">
        <w:rPr>
          <w:lang w:val="sr-Cyrl-CS"/>
        </w:rPr>
        <w:t xml:space="preserve">објеката (Тумански бигар, Дедине, Рајкова пећина, Бели изворац, Клокочевац, Милошева кула, Рудна глава, Црнајка, Цанетова пећина, Дунавске терасе код Кладушнице, </w:t>
      </w:r>
      <w:r w:rsidR="009E01D0" w:rsidRPr="00B2328C">
        <w:rPr>
          <w:lang w:val="sr-Cyrl-CS"/>
        </w:rPr>
        <w:t xml:space="preserve">Дрењарски систем </w:t>
      </w:r>
      <w:r w:rsidR="009E01D0" w:rsidRPr="00B2328C">
        <w:rPr>
          <w:lang w:val="sr-Cyrl-CS"/>
        </w:rPr>
        <w:lastRenderedPageBreak/>
        <w:t xml:space="preserve">– Бигар, </w:t>
      </w:r>
      <w:r w:rsidR="00FF5E3F" w:rsidRPr="00B2328C">
        <w:rPr>
          <w:lang w:val="sr-Cyrl-CS"/>
        </w:rPr>
        <w:t xml:space="preserve">Ваља Прераст, Вратна, Замна, Бладерија, Велика чука, Ракин понор и пећина </w:t>
      </w:r>
      <w:r w:rsidR="0016200C" w:rsidRPr="00B2328C">
        <w:rPr>
          <w:lang w:val="sr-Cyrl-CS"/>
        </w:rPr>
        <w:t>Соколовица). Од тога, као објек</w:t>
      </w:r>
      <w:r w:rsidR="00FF5E3F" w:rsidRPr="00B2328C">
        <w:rPr>
          <w:lang w:val="sr-Cyrl-CS"/>
        </w:rPr>
        <w:t>ти геонаслеђа од међународног значаја  вредновани су Песача (тунел 17), Бољетинско брдо, Гребен, Ђердапска клисура и Вратњанске прерасти, док су од националног значаја Ридан, Бољетинска река, трагови Карпатског теснаца на улазу у Доњи Милановац, перидотити Мироча, Ракин понор, пећина Градашница, Рајкова пећина и Корешин поток. Синергија геодиверзитета, биодиверзитета и културног наслеђа основ је функционисања Геопарка</w:t>
      </w:r>
      <w:r w:rsidR="007A559F" w:rsidRPr="00B2328C">
        <w:rPr>
          <w:lang w:val="sr-Cyrl-CS"/>
        </w:rPr>
        <w:t xml:space="preserve"> „Ђердап”</w:t>
      </w:r>
      <w:r w:rsidR="008E6711" w:rsidRPr="00B2328C">
        <w:rPr>
          <w:lang w:val="sr-Cyrl-CS"/>
        </w:rPr>
        <w:t>;</w:t>
      </w:r>
    </w:p>
    <w:p w14:paraId="3C903627" w14:textId="1A5BD765" w:rsidR="009567A6" w:rsidRPr="00B2328C" w:rsidRDefault="009567A6" w:rsidP="000A4D41">
      <w:pPr>
        <w:pStyle w:val="ListParagraph"/>
        <w:numPr>
          <w:ilvl w:val="0"/>
          <w:numId w:val="20"/>
        </w:numPr>
        <w:tabs>
          <w:tab w:val="left" w:pos="426"/>
          <w:tab w:val="left" w:pos="993"/>
        </w:tabs>
        <w:ind w:left="0" w:firstLine="709"/>
        <w:contextualSpacing w:val="0"/>
        <w:jc w:val="both"/>
        <w:rPr>
          <w:iCs/>
          <w:lang w:val="sr-Cyrl-CS"/>
        </w:rPr>
      </w:pPr>
      <w:r w:rsidRPr="00B2328C">
        <w:rPr>
          <w:iCs/>
          <w:lang w:val="sr-Cyrl-CS"/>
        </w:rPr>
        <w:t xml:space="preserve">Карпатско подручје – </w:t>
      </w:r>
      <w:r w:rsidR="00332547" w:rsidRPr="00B2328C">
        <w:rPr>
          <w:iCs/>
          <w:lang w:val="sr-Cyrl-CS"/>
        </w:rPr>
        <w:t xml:space="preserve">НП „Ђердап” </w:t>
      </w:r>
      <w:r w:rsidRPr="00B2328C">
        <w:rPr>
          <w:iCs/>
          <w:lang w:val="sr-Cyrl-CS"/>
        </w:rPr>
        <w:t xml:space="preserve">који за сада представља једино подручје примене Оквирне конвенције о заштити и одрживом развоју Карпата у </w:t>
      </w:r>
      <w:r w:rsidR="004E7FC3" w:rsidRPr="00B2328C">
        <w:rPr>
          <w:iCs/>
          <w:lang w:val="sr-Cyrl-CS"/>
        </w:rPr>
        <w:t xml:space="preserve">Републици </w:t>
      </w:r>
      <w:r w:rsidRPr="00B2328C">
        <w:rPr>
          <w:iCs/>
          <w:lang w:val="sr-Cyrl-CS"/>
        </w:rPr>
        <w:t>Србији;</w:t>
      </w:r>
    </w:p>
    <w:p w14:paraId="1DECC61B" w14:textId="7D50FF20" w:rsidR="00FC511A" w:rsidRPr="00B2328C" w:rsidRDefault="006230CC" w:rsidP="000A4D41">
      <w:pPr>
        <w:pStyle w:val="ListParagraph"/>
        <w:numPr>
          <w:ilvl w:val="0"/>
          <w:numId w:val="20"/>
        </w:numPr>
        <w:tabs>
          <w:tab w:val="left" w:pos="426"/>
          <w:tab w:val="left" w:pos="993"/>
        </w:tabs>
        <w:ind w:left="0" w:firstLine="709"/>
        <w:jc w:val="both"/>
        <w:rPr>
          <w:iCs/>
          <w:lang w:val="sr-Cyrl-CS"/>
        </w:rPr>
      </w:pPr>
      <w:r w:rsidRPr="00B2328C">
        <w:rPr>
          <w:iCs/>
          <w:lang w:val="sr-Cyrl-CS"/>
        </w:rPr>
        <w:t xml:space="preserve">потенцијални </w:t>
      </w:r>
      <w:r w:rsidR="00FC511A" w:rsidRPr="00B2328C">
        <w:rPr>
          <w:iCs/>
          <w:lang w:val="sr-Cyrl-CS"/>
        </w:rPr>
        <w:t>р</w:t>
      </w:r>
      <w:r w:rsidR="009567A6" w:rsidRPr="00B2328C">
        <w:rPr>
          <w:iCs/>
          <w:lang w:val="sr-Cyrl-CS"/>
        </w:rPr>
        <w:t xml:space="preserve">езерват биосфере – </w:t>
      </w:r>
      <w:r w:rsidR="00332547" w:rsidRPr="00B2328C">
        <w:rPr>
          <w:iCs/>
          <w:lang w:val="sr-Cyrl-CS"/>
        </w:rPr>
        <w:t>НП</w:t>
      </w:r>
      <w:r w:rsidR="009567A6" w:rsidRPr="00B2328C">
        <w:rPr>
          <w:iCs/>
          <w:lang w:val="sr-Cyrl-CS"/>
        </w:rPr>
        <w:t xml:space="preserve"> </w:t>
      </w:r>
      <w:r w:rsidR="00332547" w:rsidRPr="00B2328C">
        <w:rPr>
          <w:iCs/>
          <w:lang w:val="sr-Cyrl-CS"/>
        </w:rPr>
        <w:t>„</w:t>
      </w:r>
      <w:r w:rsidR="009567A6" w:rsidRPr="00B2328C">
        <w:rPr>
          <w:iCs/>
          <w:lang w:val="sr-Cyrl-CS"/>
        </w:rPr>
        <w:t>Ђердап</w:t>
      </w:r>
      <w:r w:rsidR="00332547" w:rsidRPr="00B2328C">
        <w:rPr>
          <w:iCs/>
          <w:lang w:val="sr-Cyrl-CS"/>
        </w:rPr>
        <w:t>”</w:t>
      </w:r>
      <w:r w:rsidR="009567A6" w:rsidRPr="00B2328C">
        <w:rPr>
          <w:iCs/>
          <w:lang w:val="sr-Cyrl-CS"/>
        </w:rPr>
        <w:t xml:space="preserve"> као једно од осам подручја у </w:t>
      </w:r>
      <w:r w:rsidR="00F609FC" w:rsidRPr="00B2328C">
        <w:rPr>
          <w:iCs/>
          <w:lang w:val="sr-Cyrl-CS"/>
        </w:rPr>
        <w:t xml:space="preserve">Републици </w:t>
      </w:r>
      <w:r w:rsidR="009567A6" w:rsidRPr="00B2328C">
        <w:rPr>
          <w:iCs/>
          <w:lang w:val="sr-Cyrl-CS"/>
        </w:rPr>
        <w:t xml:space="preserve">Србији која су, планирана за установљење рeзервата биосфере по програму </w:t>
      </w:r>
      <w:r w:rsidR="002C77AC" w:rsidRPr="00B2328C">
        <w:rPr>
          <w:iCs/>
          <w:lang w:val="sr-Cyrl-CS"/>
        </w:rPr>
        <w:t>УНЕСКО</w:t>
      </w:r>
      <w:r w:rsidR="00FC511A" w:rsidRPr="00B2328C">
        <w:rPr>
          <w:iCs/>
          <w:lang w:val="sr-Cyrl-CS"/>
        </w:rPr>
        <w:t xml:space="preserve"> </w:t>
      </w:r>
      <w:r w:rsidR="009567A6" w:rsidRPr="00B2328C">
        <w:rPr>
          <w:iCs/>
          <w:lang w:val="sr-Cyrl-CS"/>
        </w:rPr>
        <w:t>Човек и биосфера</w:t>
      </w:r>
      <w:r w:rsidR="00FC511A" w:rsidRPr="00B2328C">
        <w:rPr>
          <w:iCs/>
          <w:lang w:val="sr-Cyrl-CS"/>
        </w:rPr>
        <w:t xml:space="preserve"> (Man and the Biosphere - MAB);</w:t>
      </w:r>
    </w:p>
    <w:p w14:paraId="06DAA8B6" w14:textId="77777777" w:rsidR="00A60236" w:rsidRPr="00B2328C" w:rsidRDefault="006230CC" w:rsidP="000A4D41">
      <w:pPr>
        <w:pStyle w:val="ListParagraph"/>
        <w:numPr>
          <w:ilvl w:val="0"/>
          <w:numId w:val="20"/>
        </w:numPr>
        <w:tabs>
          <w:tab w:val="left" w:pos="426"/>
          <w:tab w:val="left" w:pos="993"/>
        </w:tabs>
        <w:ind w:left="0" w:firstLine="709"/>
        <w:jc w:val="both"/>
        <w:rPr>
          <w:lang w:val="sr-Cyrl-CS"/>
        </w:rPr>
      </w:pPr>
      <w:r w:rsidRPr="00B2328C">
        <w:rPr>
          <w:iCs/>
          <w:lang w:val="sr-Cyrl-CS"/>
        </w:rPr>
        <w:t>потенцијално п</w:t>
      </w:r>
      <w:r w:rsidR="009567A6" w:rsidRPr="00B2328C">
        <w:rPr>
          <w:iCs/>
          <w:lang w:val="sr-Cyrl-CS"/>
        </w:rPr>
        <w:t xml:space="preserve">одручје светске баштине – </w:t>
      </w:r>
      <w:r w:rsidR="00332547" w:rsidRPr="00B2328C">
        <w:rPr>
          <w:iCs/>
          <w:lang w:val="sr-Cyrl-CS"/>
        </w:rPr>
        <w:t>НП</w:t>
      </w:r>
      <w:r w:rsidR="009567A6" w:rsidRPr="00B2328C">
        <w:rPr>
          <w:iCs/>
          <w:lang w:val="sr-Cyrl-CS"/>
        </w:rPr>
        <w:t xml:space="preserve"> </w:t>
      </w:r>
      <w:r w:rsidR="00332547" w:rsidRPr="00B2328C">
        <w:rPr>
          <w:iCs/>
          <w:lang w:val="sr-Cyrl-CS"/>
        </w:rPr>
        <w:t>„</w:t>
      </w:r>
      <w:r w:rsidR="009567A6" w:rsidRPr="00B2328C">
        <w:rPr>
          <w:iCs/>
          <w:lang w:val="sr-Cyrl-CS"/>
        </w:rPr>
        <w:t>Ђердап</w:t>
      </w:r>
      <w:r w:rsidR="00332547" w:rsidRPr="00B2328C">
        <w:rPr>
          <w:iCs/>
          <w:lang w:val="sr-Cyrl-CS"/>
        </w:rPr>
        <w:t>”</w:t>
      </w:r>
      <w:r w:rsidR="009567A6" w:rsidRPr="00B2328C">
        <w:rPr>
          <w:iCs/>
          <w:lang w:val="sr-Cyrl-CS"/>
        </w:rPr>
        <w:t xml:space="preserve"> као подручје на прелиминарној листи (Tentative List) добара које је Република Србија предложила за упис у </w:t>
      </w:r>
      <w:r w:rsidR="002C77AC" w:rsidRPr="00B2328C">
        <w:rPr>
          <w:iCs/>
          <w:lang w:val="sr-Cyrl-CS"/>
        </w:rPr>
        <w:t>УНЕСКО</w:t>
      </w:r>
      <w:r w:rsidR="009567A6" w:rsidRPr="00B2328C">
        <w:rPr>
          <w:iCs/>
          <w:lang w:val="sr-Cyrl-CS"/>
        </w:rPr>
        <w:t xml:space="preserve"> Листу светске културне и природне баштине на основу Конвенције о заштити светске културне и природне баштине (World Heritage Convention).</w:t>
      </w:r>
      <w:r w:rsidR="009567A6" w:rsidRPr="00B2328C">
        <w:rPr>
          <w:lang w:val="sr-Cyrl-CS"/>
        </w:rPr>
        <w:t xml:space="preserve"> </w:t>
      </w:r>
    </w:p>
    <w:p w14:paraId="0D870BA3" w14:textId="77777777" w:rsidR="00A60236" w:rsidRPr="00B2328C" w:rsidRDefault="00A60236" w:rsidP="000A4D41">
      <w:pPr>
        <w:pStyle w:val="ListParagraph"/>
        <w:tabs>
          <w:tab w:val="left" w:pos="426"/>
          <w:tab w:val="left" w:pos="993"/>
        </w:tabs>
        <w:ind w:left="0" w:firstLine="709"/>
        <w:contextualSpacing w:val="0"/>
        <w:jc w:val="both"/>
        <w:rPr>
          <w:lang w:val="sr-Cyrl-CS"/>
        </w:rPr>
      </w:pPr>
      <w:r w:rsidRPr="00B2328C">
        <w:rPr>
          <w:lang w:val="sr-Cyrl-CS"/>
        </w:rPr>
        <w:t>На подручју плана извршена је идентификација еколошких/миграторних коридора крупне дивљачи (сивог вука, евроазијског риса и мрког медведа), инвентура баријера и критичних зона у коридорима и прикупљени подаци о појавности ових врста на целој територији НП</w:t>
      </w:r>
      <w:r w:rsidR="00012AB0" w:rsidRPr="00B2328C">
        <w:rPr>
          <w:lang w:val="sr-Cyrl-CS"/>
        </w:rPr>
        <w:t xml:space="preserve"> „Ђердап”</w:t>
      </w:r>
      <w:r w:rsidR="006F4713" w:rsidRPr="00B2328C">
        <w:rPr>
          <w:lang w:val="sr-Cyrl-CS"/>
        </w:rPr>
        <w:t xml:space="preserve">. </w:t>
      </w:r>
    </w:p>
    <w:p w14:paraId="10D62490" w14:textId="77777777" w:rsidR="00800D9C" w:rsidRPr="00B2328C" w:rsidRDefault="00800D9C" w:rsidP="000A4D41">
      <w:pPr>
        <w:ind w:firstLine="720"/>
        <w:rPr>
          <w:lang w:val="sr-Cyrl-CS"/>
        </w:rPr>
      </w:pPr>
    </w:p>
    <w:p w14:paraId="02457292" w14:textId="02D49720" w:rsidR="009F5B85" w:rsidRPr="00B2328C" w:rsidRDefault="003B2764" w:rsidP="000A4D41">
      <w:pPr>
        <w:pStyle w:val="Heading4"/>
        <w:rPr>
          <w:lang w:val="sr-Cyrl-CS"/>
        </w:rPr>
      </w:pPr>
      <w:bookmarkStart w:id="24" w:name="_Toc97031585"/>
      <w:r w:rsidRPr="00B2328C">
        <w:rPr>
          <w:lang w:val="sr-Cyrl-CS"/>
        </w:rPr>
        <w:t>3.</w:t>
      </w:r>
      <w:r w:rsidR="00AF7C7B" w:rsidRPr="00B2328C">
        <w:rPr>
          <w:lang w:val="sr-Cyrl-CS"/>
        </w:rPr>
        <w:t xml:space="preserve">1.2. </w:t>
      </w:r>
      <w:r w:rsidR="009F5B85" w:rsidRPr="00B2328C">
        <w:rPr>
          <w:lang w:val="sr-Cyrl-CS"/>
        </w:rPr>
        <w:t xml:space="preserve">Заштита </w:t>
      </w:r>
      <w:bookmarkEnd w:id="24"/>
      <w:r w:rsidR="00401D59" w:rsidRPr="00B2328C">
        <w:rPr>
          <w:lang w:val="sr-Cyrl-CS"/>
        </w:rPr>
        <w:t>НКД</w:t>
      </w:r>
    </w:p>
    <w:p w14:paraId="3D48FEBD" w14:textId="77777777" w:rsidR="00503DDA" w:rsidRPr="00B2328C" w:rsidRDefault="00503DDA" w:rsidP="000A4D41">
      <w:pPr>
        <w:ind w:firstLine="720"/>
        <w:rPr>
          <w:szCs w:val="24"/>
          <w:lang w:val="sr-Cyrl-CS"/>
        </w:rPr>
      </w:pPr>
    </w:p>
    <w:p w14:paraId="34617F3E" w14:textId="77777777" w:rsidR="0048480B" w:rsidRPr="00B2328C" w:rsidRDefault="0048480B" w:rsidP="000A4D41">
      <w:pPr>
        <w:ind w:firstLine="720"/>
        <w:rPr>
          <w:bCs/>
          <w:iCs/>
          <w:szCs w:val="24"/>
          <w:lang w:val="sr-Cyrl-CS"/>
        </w:rPr>
      </w:pPr>
      <w:r w:rsidRPr="00B2328C">
        <w:rPr>
          <w:szCs w:val="24"/>
          <w:lang w:val="sr-Cyrl-CS"/>
        </w:rPr>
        <w:t xml:space="preserve">Подручје </w:t>
      </w:r>
      <w:r w:rsidR="00D352BA" w:rsidRPr="00B2328C">
        <w:rPr>
          <w:szCs w:val="24"/>
          <w:lang w:val="sr-Cyrl-CS"/>
        </w:rPr>
        <w:t>НП</w:t>
      </w:r>
      <w:r w:rsidRPr="00B2328C">
        <w:rPr>
          <w:szCs w:val="24"/>
          <w:lang w:val="sr-Cyrl-CS"/>
        </w:rPr>
        <w:t xml:space="preserve"> </w:t>
      </w:r>
      <w:r w:rsidR="008356CA" w:rsidRPr="00B2328C">
        <w:rPr>
          <w:rFonts w:eastAsia="Times New Roman"/>
          <w:szCs w:val="24"/>
          <w:lang w:val="sr-Cyrl-CS" w:eastAsia="sr-Latn-CS"/>
        </w:rPr>
        <w:t>„Ђердап”</w:t>
      </w:r>
      <w:r w:rsidRPr="00B2328C">
        <w:rPr>
          <w:szCs w:val="24"/>
          <w:lang w:val="sr-Cyrl-CS"/>
        </w:rPr>
        <w:t xml:space="preserve"> карактерише богато, разноврсно и слојевито културно-историјско наслеђе. Присутни су материјални остаци из периода праисторије, антике, средњег века, периода турске владавине, као и новије српске историје.  </w:t>
      </w:r>
    </w:p>
    <w:p w14:paraId="1B5B2B31" w14:textId="77777777" w:rsidR="00A60236" w:rsidRPr="00B2328C" w:rsidRDefault="00A60236" w:rsidP="000A4D41">
      <w:pPr>
        <w:ind w:firstLine="720"/>
        <w:rPr>
          <w:szCs w:val="24"/>
          <w:lang w:val="sr-Cyrl-CS"/>
        </w:rPr>
      </w:pPr>
      <w:r w:rsidRPr="00B2328C">
        <w:rPr>
          <w:szCs w:val="24"/>
          <w:lang w:val="sr-Cyrl-CS"/>
        </w:rPr>
        <w:t>На прелиминарној УНЕСКО листи</w:t>
      </w:r>
      <w:r w:rsidRPr="00B2328C">
        <w:rPr>
          <w:iCs/>
          <w:szCs w:val="24"/>
          <w:lang w:val="sr-Cyrl-CS"/>
        </w:rPr>
        <w:t xml:space="preserve"> светске културне и природне баштине</w:t>
      </w:r>
      <w:r w:rsidRPr="00B2328C">
        <w:rPr>
          <w:szCs w:val="24"/>
          <w:lang w:val="sr-Cyrl-CS"/>
        </w:rPr>
        <w:t xml:space="preserve"> је међународна серијска номинација (Граница Римског царства – Дунавски лимес у Србији).</w:t>
      </w:r>
    </w:p>
    <w:p w14:paraId="1394BD16" w14:textId="50EC0681" w:rsidR="00955D86" w:rsidRPr="00B2328C" w:rsidRDefault="00955D86" w:rsidP="000A4D41">
      <w:pPr>
        <w:ind w:firstLine="720"/>
        <w:rPr>
          <w:szCs w:val="24"/>
          <w:lang w:val="sr-Cyrl-CS"/>
        </w:rPr>
      </w:pPr>
      <w:r w:rsidRPr="00B2328C">
        <w:rPr>
          <w:szCs w:val="24"/>
          <w:lang w:val="sr-Cyrl-CS"/>
        </w:rPr>
        <w:t>На подручју Просторног плана укупно има 186 локалитета културноисторијског наслеђа</w:t>
      </w:r>
      <w:r w:rsidR="004A6608" w:rsidRPr="00B2328C">
        <w:rPr>
          <w:szCs w:val="24"/>
          <w:lang w:val="sr-Cyrl-CS"/>
        </w:rPr>
        <w:t xml:space="preserve"> (Табела 2)</w:t>
      </w:r>
      <w:r w:rsidRPr="00B2328C">
        <w:rPr>
          <w:szCs w:val="24"/>
          <w:lang w:val="sr-Cyrl-CS"/>
        </w:rPr>
        <w:t xml:space="preserve">: од тога 41 регистрованих/утврђених </w:t>
      </w:r>
      <w:r w:rsidR="00385715" w:rsidRPr="00B2328C">
        <w:rPr>
          <w:szCs w:val="24"/>
          <w:lang w:val="sr-Cyrl-CS"/>
        </w:rPr>
        <w:t xml:space="preserve">НКД) </w:t>
      </w:r>
      <w:r w:rsidRPr="00B2328C">
        <w:rPr>
          <w:szCs w:val="24"/>
          <w:lang w:val="sr-Cyrl-CS"/>
        </w:rPr>
        <w:t xml:space="preserve">и 145 евидентираних локалитета. У евидентиране локалитете убраја се културноисторијско наслеђе: а) под претходном заштитом (према условима добијеним од надлежних институција за заштиту споменика културе) и б) са споменичким својствима утврђеним на други начин (локалитети идентификовани кроз израду номинационих досијеа за </w:t>
      </w:r>
      <w:r w:rsidR="00697638" w:rsidRPr="00B2328C">
        <w:rPr>
          <w:szCs w:val="24"/>
          <w:lang w:val="sr-Cyrl-CS"/>
        </w:rPr>
        <w:t>Г</w:t>
      </w:r>
      <w:r w:rsidRPr="00B2328C">
        <w:rPr>
          <w:szCs w:val="24"/>
          <w:lang w:val="sr-Cyrl-CS"/>
        </w:rPr>
        <w:t>еопарк „Ђердап</w:t>
      </w:r>
      <w:r w:rsidR="002F1705" w:rsidRPr="00B2328C">
        <w:rPr>
          <w:szCs w:val="24"/>
          <w:lang w:val="sr-Cyrl-CS"/>
        </w:rPr>
        <w:t>”</w:t>
      </w:r>
      <w:r w:rsidRPr="00B2328C">
        <w:rPr>
          <w:szCs w:val="24"/>
          <w:lang w:val="sr-Cyrl-CS"/>
        </w:rPr>
        <w:t xml:space="preserve"> и серијску номинацију „Дунавски Лимес</w:t>
      </w:r>
      <w:r w:rsidR="002F1705" w:rsidRPr="00B2328C">
        <w:rPr>
          <w:szCs w:val="24"/>
          <w:lang w:val="sr-Cyrl-CS"/>
        </w:rPr>
        <w:t>”</w:t>
      </w:r>
      <w:r w:rsidRPr="00B2328C">
        <w:rPr>
          <w:szCs w:val="24"/>
          <w:lang w:val="sr-Cyrl-CS"/>
        </w:rPr>
        <w:t>, као и локалитети који су били евидентирани од стране надлежних институција за заштиту споменика културе, али су изгубили статус заштите јер нису проглашени у законски утврђеном року). Неки од евидентираних локалитета налазе се и под претходном заштито</w:t>
      </w:r>
      <w:r w:rsidR="007A559F" w:rsidRPr="00B2328C">
        <w:rPr>
          <w:szCs w:val="24"/>
          <w:lang w:val="sr-Cyrl-CS"/>
        </w:rPr>
        <w:t>м и у статусу заштите у оквиру Г</w:t>
      </w:r>
      <w:r w:rsidRPr="00B2328C">
        <w:rPr>
          <w:szCs w:val="24"/>
          <w:lang w:val="sr-Cyrl-CS"/>
        </w:rPr>
        <w:t>еопарка „Ђердап</w:t>
      </w:r>
      <w:r w:rsidR="002F1705" w:rsidRPr="00B2328C">
        <w:rPr>
          <w:szCs w:val="24"/>
          <w:lang w:val="sr-Cyrl-CS"/>
        </w:rPr>
        <w:t>”</w:t>
      </w:r>
      <w:r w:rsidRPr="00B2328C">
        <w:rPr>
          <w:szCs w:val="24"/>
          <w:lang w:val="sr-Cyrl-CS"/>
        </w:rPr>
        <w:t xml:space="preserve"> и/или серијске номинације „Дунавски лимес</w:t>
      </w:r>
      <w:r w:rsidR="002F1705" w:rsidRPr="00B2328C">
        <w:rPr>
          <w:szCs w:val="24"/>
          <w:lang w:val="sr-Cyrl-CS"/>
        </w:rPr>
        <w:t>”</w:t>
      </w:r>
      <w:r w:rsidRPr="00B2328C">
        <w:rPr>
          <w:szCs w:val="24"/>
          <w:lang w:val="sr-Cyrl-CS"/>
        </w:rPr>
        <w:t>.</w:t>
      </w:r>
    </w:p>
    <w:p w14:paraId="4C26B701" w14:textId="6EC3C9E8" w:rsidR="00955D86" w:rsidRPr="00B2328C" w:rsidRDefault="00955D86" w:rsidP="000A4D41">
      <w:pPr>
        <w:ind w:firstLine="720"/>
        <w:rPr>
          <w:szCs w:val="24"/>
          <w:lang w:val="sr-Cyrl-CS"/>
        </w:rPr>
      </w:pPr>
      <w:r w:rsidRPr="00B2328C">
        <w:rPr>
          <w:szCs w:val="24"/>
          <w:lang w:val="sr-Cyrl-CS"/>
        </w:rPr>
        <w:t xml:space="preserve">Од укупно 41 регистрованих НКД, </w:t>
      </w:r>
      <w:r w:rsidR="00680BD8" w:rsidRPr="00B2328C">
        <w:rPr>
          <w:szCs w:val="24"/>
          <w:lang w:val="sr-Cyrl-CS"/>
        </w:rPr>
        <w:t>шест</w:t>
      </w:r>
      <w:r w:rsidRPr="00B2328C">
        <w:rPr>
          <w:szCs w:val="24"/>
          <w:lang w:val="sr-Cyrl-CS"/>
        </w:rPr>
        <w:t xml:space="preserve"> има</w:t>
      </w:r>
      <w:r w:rsidR="00680BD8" w:rsidRPr="00B2328C">
        <w:rPr>
          <w:szCs w:val="24"/>
          <w:lang w:val="sr-Cyrl-CS"/>
        </w:rPr>
        <w:t>ју</w:t>
      </w:r>
      <w:r w:rsidRPr="00B2328C">
        <w:rPr>
          <w:szCs w:val="24"/>
          <w:lang w:val="sr-Cyrl-CS"/>
        </w:rPr>
        <w:t xml:space="preserve"> изузетан значај (Тврђава Голубац, Лепенски вир, Рудна глава, Део Римског Лимеса - Тра</w:t>
      </w:r>
      <w:r w:rsidR="00311785" w:rsidRPr="00B2328C">
        <w:rPr>
          <w:szCs w:val="24"/>
          <w:lang w:val="sr-Cyrl-CS"/>
        </w:rPr>
        <w:t xml:space="preserve">јанова табла и део пута, Понтес, </w:t>
      </w:r>
      <w:r w:rsidRPr="00B2328C">
        <w:rPr>
          <w:szCs w:val="24"/>
          <w:lang w:val="sr-Cyrl-CS"/>
        </w:rPr>
        <w:t>Трајанов мост</w:t>
      </w:r>
      <w:r w:rsidR="00401D59" w:rsidRPr="00B2328C">
        <w:rPr>
          <w:szCs w:val="24"/>
          <w:lang w:val="sr-Cyrl-CS"/>
        </w:rPr>
        <w:t xml:space="preserve"> и</w:t>
      </w:r>
      <w:r w:rsidRPr="00B2328C">
        <w:rPr>
          <w:szCs w:val="24"/>
          <w:lang w:val="sr-Cyrl-CS"/>
        </w:rPr>
        <w:t xml:space="preserve"> Диана - Караташ), </w:t>
      </w:r>
      <w:r w:rsidR="00680BD8" w:rsidRPr="00B2328C">
        <w:rPr>
          <w:szCs w:val="24"/>
          <w:lang w:val="sr-Cyrl-CS"/>
        </w:rPr>
        <w:t>два</w:t>
      </w:r>
      <w:r w:rsidRPr="00B2328C">
        <w:rPr>
          <w:szCs w:val="24"/>
          <w:lang w:val="sr-Cyrl-CS"/>
        </w:rPr>
        <w:t xml:space="preserve"> има</w:t>
      </w:r>
      <w:r w:rsidR="00680BD8" w:rsidRPr="00B2328C">
        <w:rPr>
          <w:szCs w:val="24"/>
          <w:lang w:val="sr-Cyrl-CS"/>
        </w:rPr>
        <w:t>ју</w:t>
      </w:r>
      <w:r w:rsidRPr="00B2328C">
        <w:rPr>
          <w:szCs w:val="24"/>
          <w:lang w:val="sr-Cyrl-CS"/>
        </w:rPr>
        <w:t xml:space="preserve"> велики значај (Комплекс бакарнице са старом топионицом-општина Мајданпек и Стари град Фетислам - општина Кладово), а остала су некатегорисана. </w:t>
      </w:r>
    </w:p>
    <w:p w14:paraId="04477C2E" w14:textId="7CD5D318" w:rsidR="00955D86" w:rsidRPr="00B2328C" w:rsidRDefault="00955D86" w:rsidP="000A4D41">
      <w:pPr>
        <w:ind w:firstLine="720"/>
        <w:rPr>
          <w:szCs w:val="24"/>
          <w:lang w:val="sr-Cyrl-CS"/>
        </w:rPr>
      </w:pPr>
      <w:r w:rsidRPr="00B2328C">
        <w:rPr>
          <w:szCs w:val="24"/>
          <w:lang w:val="sr-Cyrl-CS"/>
        </w:rPr>
        <w:t xml:space="preserve">Од укупно 145 евидентираних локалитета, 33 припадају листи локалитета културноисторијског наслеђа која је саставни део номинационог досијеа </w:t>
      </w:r>
      <w:r w:rsidR="007A559F" w:rsidRPr="00B2328C">
        <w:rPr>
          <w:szCs w:val="24"/>
          <w:lang w:val="sr-Cyrl-CS"/>
        </w:rPr>
        <w:t>Г</w:t>
      </w:r>
      <w:r w:rsidRPr="00B2328C">
        <w:rPr>
          <w:szCs w:val="24"/>
          <w:lang w:val="sr-Cyrl-CS"/>
        </w:rPr>
        <w:t>еопарка „Ђердап</w:t>
      </w:r>
      <w:r w:rsidR="002F1705" w:rsidRPr="00B2328C">
        <w:rPr>
          <w:szCs w:val="24"/>
          <w:lang w:val="sr-Cyrl-CS"/>
        </w:rPr>
        <w:t>”</w:t>
      </w:r>
      <w:r w:rsidRPr="00B2328C">
        <w:rPr>
          <w:szCs w:val="24"/>
          <w:lang w:val="sr-Cyrl-CS"/>
        </w:rPr>
        <w:t>, а 16 припада серијској номинацији „Дунавски лимес</w:t>
      </w:r>
      <w:r w:rsidR="002F1705" w:rsidRPr="00B2328C">
        <w:rPr>
          <w:szCs w:val="24"/>
          <w:lang w:val="sr-Cyrl-CS"/>
        </w:rPr>
        <w:t>”</w:t>
      </w:r>
      <w:r w:rsidRPr="00B2328C">
        <w:rPr>
          <w:szCs w:val="24"/>
          <w:lang w:val="sr-Cyrl-CS"/>
        </w:rPr>
        <w:t xml:space="preserve">. Значајан историјски печат оставило је преграђивање тока Дунава, потапање и пресељење насеља: Добра, Доњи Милановац, Мосна, Велико Голубиње, Мало Голубиње, Текија и Сип, са којима је потопљен и велики део локалитета културноисторијског наслеђа, укупно </w:t>
      </w:r>
      <w:r w:rsidR="007B6007" w:rsidRPr="00B2328C">
        <w:rPr>
          <w:szCs w:val="24"/>
          <w:lang w:val="sr-Cyrl-CS"/>
        </w:rPr>
        <w:t>32</w:t>
      </w:r>
      <w:r w:rsidRPr="00B2328C">
        <w:rPr>
          <w:szCs w:val="24"/>
          <w:lang w:val="sr-Cyrl-CS"/>
        </w:rPr>
        <w:t>, међу којима 22 регист</w:t>
      </w:r>
      <w:r w:rsidR="00B66CB4" w:rsidRPr="00B2328C">
        <w:rPr>
          <w:szCs w:val="24"/>
          <w:lang w:val="sr-Cyrl-CS"/>
        </w:rPr>
        <w:t>рованих (сви некатегорисани) и десет</w:t>
      </w:r>
      <w:r w:rsidRPr="00B2328C">
        <w:rPr>
          <w:szCs w:val="24"/>
          <w:lang w:val="sr-Cyrl-CS"/>
        </w:rPr>
        <w:t xml:space="preserve"> евидентираних локалитета. </w:t>
      </w:r>
    </w:p>
    <w:p w14:paraId="4573A9E2" w14:textId="77777777" w:rsidR="0048480B" w:rsidRPr="00B2328C" w:rsidRDefault="0048480B" w:rsidP="000A4D41">
      <w:pPr>
        <w:ind w:firstLine="720"/>
        <w:rPr>
          <w:szCs w:val="24"/>
          <w:lang w:val="sr-Cyrl-CS"/>
        </w:rPr>
      </w:pPr>
      <w:r w:rsidRPr="00B2328C">
        <w:rPr>
          <w:szCs w:val="24"/>
          <w:lang w:val="sr-Cyrl-CS"/>
        </w:rPr>
        <w:lastRenderedPageBreak/>
        <w:t xml:space="preserve">Недовољан степен истражености сврстава археолошка налазишта у угрожену и у недовољној мери заштићену категорију културног наслеђа, што посебно долази до изражаја приликом изградње нових објеката у приобалном појасу Дунава. </w:t>
      </w:r>
    </w:p>
    <w:p w14:paraId="01490D49" w14:textId="77777777" w:rsidR="0048480B" w:rsidRPr="00B2328C" w:rsidRDefault="0048480B" w:rsidP="000A4D41">
      <w:pPr>
        <w:ind w:firstLine="720"/>
        <w:rPr>
          <w:szCs w:val="24"/>
          <w:lang w:val="sr-Cyrl-CS"/>
        </w:rPr>
      </w:pPr>
      <w:r w:rsidRPr="00B2328C">
        <w:rPr>
          <w:szCs w:val="24"/>
          <w:lang w:val="sr-Cyrl-CS"/>
        </w:rPr>
        <w:t xml:space="preserve">У последње две деценије за ово подручје нису настављена истраживања и касни се са утврђивањем статуса заштите за регистрована и евидентирана добра. </w:t>
      </w:r>
    </w:p>
    <w:p w14:paraId="6A8F5640" w14:textId="77777777" w:rsidR="0048480B" w:rsidRPr="00B2328C" w:rsidRDefault="0048480B" w:rsidP="000A4D41">
      <w:pPr>
        <w:ind w:firstLine="720"/>
        <w:rPr>
          <w:szCs w:val="24"/>
          <w:lang w:val="sr-Cyrl-CS"/>
        </w:rPr>
      </w:pPr>
      <w:r w:rsidRPr="00B2328C">
        <w:rPr>
          <w:szCs w:val="24"/>
          <w:lang w:val="sr-Cyrl-CS"/>
        </w:rPr>
        <w:t xml:space="preserve">Поред утврђених и категоризованих </w:t>
      </w:r>
      <w:r w:rsidR="00385715" w:rsidRPr="00B2328C">
        <w:rPr>
          <w:szCs w:val="24"/>
          <w:lang w:val="sr-Cyrl-CS"/>
        </w:rPr>
        <w:t>НКД</w:t>
      </w:r>
      <w:r w:rsidRPr="00B2328C">
        <w:rPr>
          <w:szCs w:val="24"/>
          <w:lang w:val="sr-Cyrl-CS"/>
        </w:rPr>
        <w:t xml:space="preserve"> и добара под претходном заштитом, на подручју Просторног плана постоји значајан број вредних објеката и целина које је потребно идентификовати и заштитити: објекти народног градитељства – етно објекти (воденице, стругаре, ваљарице, бачије и др.), грађанска и рурална архитектура, ратни меморијални и спомен чесме, стара гробља итд. </w:t>
      </w:r>
    </w:p>
    <w:p w14:paraId="2471A301" w14:textId="77777777" w:rsidR="00B576DA" w:rsidRPr="00B2328C" w:rsidRDefault="00B576DA" w:rsidP="000A4D41">
      <w:pPr>
        <w:jc w:val="left"/>
        <w:rPr>
          <w:sz w:val="20"/>
          <w:szCs w:val="20"/>
          <w:lang w:val="sr-Cyrl-CS"/>
        </w:rPr>
      </w:pPr>
    </w:p>
    <w:p w14:paraId="708CA564" w14:textId="15562261" w:rsidR="00706540" w:rsidRPr="00B2328C" w:rsidRDefault="00706540" w:rsidP="000A4D41">
      <w:pPr>
        <w:jc w:val="left"/>
        <w:rPr>
          <w:sz w:val="20"/>
          <w:szCs w:val="20"/>
          <w:lang w:val="sr-Cyrl-CS"/>
        </w:rPr>
      </w:pPr>
      <w:r w:rsidRPr="00B2328C">
        <w:rPr>
          <w:sz w:val="20"/>
          <w:szCs w:val="20"/>
          <w:lang w:val="sr-Cyrl-CS"/>
        </w:rPr>
        <w:t xml:space="preserve">Табела </w:t>
      </w:r>
      <w:r w:rsidR="006E18A2" w:rsidRPr="00B2328C">
        <w:rPr>
          <w:sz w:val="20"/>
          <w:szCs w:val="20"/>
          <w:lang w:val="sr-Cyrl-CS"/>
        </w:rPr>
        <w:t>2</w:t>
      </w:r>
      <w:r w:rsidRPr="00B2328C">
        <w:rPr>
          <w:sz w:val="20"/>
          <w:szCs w:val="20"/>
          <w:lang w:val="sr-Cyrl-CS"/>
        </w:rPr>
        <w:t>. Kултурно-историјско насле</w:t>
      </w:r>
      <w:r w:rsidR="00385715" w:rsidRPr="00B2328C">
        <w:rPr>
          <w:sz w:val="20"/>
          <w:szCs w:val="20"/>
          <w:lang w:val="sr-Cyrl-CS"/>
        </w:rPr>
        <w:t>ђе на подручју Просторног плана</w:t>
      </w:r>
    </w:p>
    <w:tbl>
      <w:tblPr>
        <w:tblpPr w:leftFromText="180" w:rightFromText="180" w:vertAnchor="text" w:tblpY="1"/>
        <w:tblOverlap w:val="neve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4"/>
        <w:gridCol w:w="708"/>
        <w:gridCol w:w="2552"/>
        <w:gridCol w:w="1984"/>
        <w:gridCol w:w="1418"/>
        <w:gridCol w:w="1134"/>
        <w:gridCol w:w="1417"/>
      </w:tblGrid>
      <w:tr w:rsidR="00706540" w:rsidRPr="00B2328C" w14:paraId="6076275D" w14:textId="77777777" w:rsidTr="006E18A2">
        <w:trPr>
          <w:tblHeader/>
        </w:trPr>
        <w:tc>
          <w:tcPr>
            <w:tcW w:w="534" w:type="dxa"/>
          </w:tcPr>
          <w:p w14:paraId="5EB1DE8B" w14:textId="77777777" w:rsidR="00706540" w:rsidRPr="00B2328C" w:rsidRDefault="004B10DD" w:rsidP="000A4D41">
            <w:pPr>
              <w:snapToGrid w:val="0"/>
              <w:jc w:val="center"/>
              <w:rPr>
                <w:sz w:val="20"/>
                <w:szCs w:val="20"/>
                <w:lang w:val="sr-Cyrl-CS"/>
              </w:rPr>
            </w:pPr>
            <w:r w:rsidRPr="00B2328C">
              <w:rPr>
                <w:sz w:val="20"/>
                <w:szCs w:val="20"/>
                <w:lang w:val="sr-Cyrl-CS"/>
              </w:rPr>
              <w:lastRenderedPageBreak/>
              <w:t xml:space="preserve">Р. </w:t>
            </w:r>
            <w:r w:rsidR="00706540" w:rsidRPr="00B2328C">
              <w:rPr>
                <w:sz w:val="20"/>
                <w:szCs w:val="20"/>
                <w:lang w:val="sr-Cyrl-CS"/>
              </w:rPr>
              <w:t xml:space="preserve"> бр.</w:t>
            </w:r>
          </w:p>
        </w:tc>
        <w:tc>
          <w:tcPr>
            <w:tcW w:w="708" w:type="dxa"/>
            <w:shd w:val="clear" w:color="auto" w:fill="auto"/>
          </w:tcPr>
          <w:p w14:paraId="68B36604" w14:textId="77777777" w:rsidR="00706540" w:rsidRPr="00B2328C" w:rsidRDefault="00706540" w:rsidP="000A4D41">
            <w:pPr>
              <w:snapToGrid w:val="0"/>
              <w:jc w:val="center"/>
              <w:rPr>
                <w:sz w:val="20"/>
                <w:szCs w:val="20"/>
                <w:lang w:val="sr-Cyrl-CS"/>
              </w:rPr>
            </w:pPr>
            <w:r w:rsidRPr="00B2328C">
              <w:rPr>
                <w:sz w:val="20"/>
                <w:szCs w:val="20"/>
                <w:lang w:val="sr-Cyrl-CS"/>
              </w:rPr>
              <w:t>o</w:t>
            </w:r>
          </w:p>
          <w:p w14:paraId="455D9A65" w14:textId="77777777" w:rsidR="00706540" w:rsidRPr="00B2328C" w:rsidRDefault="00706540" w:rsidP="000A4D41">
            <w:pPr>
              <w:snapToGrid w:val="0"/>
              <w:jc w:val="center"/>
              <w:rPr>
                <w:sz w:val="20"/>
                <w:szCs w:val="20"/>
                <w:lang w:val="sr-Cyrl-CS"/>
              </w:rPr>
            </w:pPr>
            <w:r w:rsidRPr="00B2328C">
              <w:rPr>
                <w:sz w:val="20"/>
                <w:szCs w:val="20"/>
                <w:lang w:val="sr-Cyrl-CS"/>
              </w:rPr>
              <w:t>з</w:t>
            </w:r>
          </w:p>
          <w:p w14:paraId="32F8E098" w14:textId="77777777" w:rsidR="00706540" w:rsidRPr="00B2328C" w:rsidRDefault="00706540" w:rsidP="000A4D41">
            <w:pPr>
              <w:snapToGrid w:val="0"/>
              <w:jc w:val="center"/>
              <w:rPr>
                <w:sz w:val="20"/>
                <w:szCs w:val="20"/>
                <w:lang w:val="sr-Cyrl-CS"/>
              </w:rPr>
            </w:pPr>
            <w:r w:rsidRPr="00B2328C">
              <w:rPr>
                <w:sz w:val="20"/>
                <w:szCs w:val="20"/>
                <w:lang w:val="sr-Cyrl-CS"/>
              </w:rPr>
              <w:t>н</w:t>
            </w:r>
          </w:p>
          <w:p w14:paraId="10CD0123" w14:textId="77777777" w:rsidR="00706540" w:rsidRPr="00B2328C" w:rsidRDefault="00706540" w:rsidP="000A4D41">
            <w:pPr>
              <w:snapToGrid w:val="0"/>
              <w:jc w:val="center"/>
              <w:rPr>
                <w:sz w:val="20"/>
                <w:szCs w:val="20"/>
                <w:lang w:val="sr-Cyrl-CS"/>
              </w:rPr>
            </w:pPr>
            <w:r w:rsidRPr="00B2328C">
              <w:rPr>
                <w:sz w:val="20"/>
                <w:szCs w:val="20"/>
                <w:lang w:val="sr-Cyrl-CS"/>
              </w:rPr>
              <w:t>а</w:t>
            </w:r>
          </w:p>
          <w:p w14:paraId="23B14DFE" w14:textId="77777777" w:rsidR="00706540" w:rsidRPr="00B2328C" w:rsidRDefault="00706540" w:rsidP="000A4D41">
            <w:pPr>
              <w:snapToGrid w:val="0"/>
              <w:jc w:val="center"/>
              <w:rPr>
                <w:sz w:val="20"/>
                <w:szCs w:val="20"/>
                <w:lang w:val="sr-Cyrl-CS"/>
              </w:rPr>
            </w:pPr>
            <w:r w:rsidRPr="00B2328C">
              <w:rPr>
                <w:sz w:val="20"/>
                <w:szCs w:val="20"/>
                <w:lang w:val="sr-Cyrl-CS"/>
              </w:rPr>
              <w:t>к</w:t>
            </w:r>
          </w:p>
          <w:p w14:paraId="6409DE8A" w14:textId="77777777" w:rsidR="00706540" w:rsidRPr="00B2328C" w:rsidRDefault="00706540" w:rsidP="000A4D41">
            <w:pPr>
              <w:snapToGrid w:val="0"/>
              <w:jc w:val="center"/>
              <w:rPr>
                <w:sz w:val="20"/>
                <w:szCs w:val="20"/>
                <w:lang w:val="sr-Cyrl-CS"/>
              </w:rPr>
            </w:pPr>
            <w:r w:rsidRPr="00B2328C">
              <w:rPr>
                <w:sz w:val="20"/>
                <w:szCs w:val="20"/>
                <w:lang w:val="sr-Cyrl-CS"/>
              </w:rPr>
              <w:t>а</w:t>
            </w:r>
          </w:p>
        </w:tc>
        <w:tc>
          <w:tcPr>
            <w:tcW w:w="2552" w:type="dxa"/>
            <w:shd w:val="clear" w:color="auto" w:fill="auto"/>
          </w:tcPr>
          <w:p w14:paraId="69AB4918" w14:textId="77777777" w:rsidR="00706540" w:rsidRPr="00B2328C" w:rsidRDefault="00706540" w:rsidP="000A4D41">
            <w:pPr>
              <w:snapToGrid w:val="0"/>
              <w:jc w:val="center"/>
              <w:rPr>
                <w:sz w:val="20"/>
                <w:szCs w:val="20"/>
                <w:lang w:val="sr-Cyrl-CS"/>
              </w:rPr>
            </w:pPr>
            <w:r w:rsidRPr="00B2328C">
              <w:rPr>
                <w:sz w:val="20"/>
                <w:szCs w:val="20"/>
                <w:lang w:val="sr-Cyrl-CS"/>
              </w:rPr>
              <w:t>Назив локалитета</w:t>
            </w:r>
            <w:r w:rsidRPr="00B2328C">
              <w:rPr>
                <w:sz w:val="20"/>
                <w:szCs w:val="20"/>
                <w:lang w:val="sr-Cyrl-CS"/>
              </w:rPr>
              <w:br/>
            </w:r>
          </w:p>
        </w:tc>
        <w:tc>
          <w:tcPr>
            <w:tcW w:w="1984" w:type="dxa"/>
            <w:shd w:val="clear" w:color="auto" w:fill="auto"/>
          </w:tcPr>
          <w:p w14:paraId="6B200C50" w14:textId="77777777" w:rsidR="00706540" w:rsidRPr="00B2328C" w:rsidRDefault="00706540" w:rsidP="000A4D41">
            <w:pPr>
              <w:ind w:right="57"/>
              <w:jc w:val="center"/>
              <w:rPr>
                <w:sz w:val="20"/>
                <w:szCs w:val="20"/>
                <w:lang w:val="sr-Cyrl-CS"/>
              </w:rPr>
            </w:pPr>
            <w:r w:rsidRPr="00B2328C">
              <w:rPr>
                <w:sz w:val="20"/>
                <w:szCs w:val="20"/>
                <w:lang w:val="sr-Cyrl-CS"/>
              </w:rPr>
              <w:t xml:space="preserve">Статус у систему заштите </w:t>
            </w:r>
            <w:r w:rsidR="00385715" w:rsidRPr="00B2328C">
              <w:rPr>
                <w:sz w:val="20"/>
                <w:szCs w:val="20"/>
                <w:lang w:val="sr-Cyrl-CS"/>
              </w:rPr>
              <w:t>НКД</w:t>
            </w:r>
            <w:r w:rsidRPr="00B2328C">
              <w:rPr>
                <w:sz w:val="20"/>
                <w:szCs w:val="20"/>
                <w:lang w:val="sr-Cyrl-CS"/>
              </w:rPr>
              <w:t xml:space="preserve"> </w:t>
            </w:r>
          </w:p>
          <w:p w14:paraId="478536CC" w14:textId="77777777" w:rsidR="00706540" w:rsidRPr="00B2328C" w:rsidRDefault="00706540" w:rsidP="000A4D41">
            <w:pPr>
              <w:ind w:right="57"/>
              <w:jc w:val="center"/>
              <w:rPr>
                <w:sz w:val="20"/>
                <w:szCs w:val="20"/>
                <w:lang w:val="sr-Cyrl-CS"/>
              </w:rPr>
            </w:pPr>
            <w:r w:rsidRPr="00B2328C">
              <w:rPr>
                <w:sz w:val="20"/>
                <w:szCs w:val="20"/>
                <w:lang w:val="sr-Cyrl-CS"/>
              </w:rPr>
              <w:t>(врста и категорија)</w:t>
            </w:r>
          </w:p>
          <w:p w14:paraId="5C9412F0" w14:textId="77777777" w:rsidR="00706540" w:rsidRPr="00B2328C" w:rsidRDefault="00706540" w:rsidP="000A4D41">
            <w:pPr>
              <w:snapToGrid w:val="0"/>
              <w:jc w:val="left"/>
              <w:rPr>
                <w:sz w:val="20"/>
                <w:szCs w:val="20"/>
                <w:lang w:val="sr-Cyrl-CS"/>
              </w:rPr>
            </w:pPr>
          </w:p>
        </w:tc>
        <w:tc>
          <w:tcPr>
            <w:tcW w:w="1418" w:type="dxa"/>
          </w:tcPr>
          <w:p w14:paraId="37A7716E" w14:textId="77777777" w:rsidR="00706540" w:rsidRPr="00B2328C" w:rsidRDefault="00706540" w:rsidP="000A4D41">
            <w:pPr>
              <w:snapToGrid w:val="0"/>
              <w:jc w:val="center"/>
              <w:rPr>
                <w:sz w:val="20"/>
                <w:szCs w:val="20"/>
                <w:lang w:val="sr-Cyrl-CS"/>
              </w:rPr>
            </w:pPr>
            <w:r w:rsidRPr="00B2328C">
              <w:rPr>
                <w:sz w:val="20"/>
                <w:szCs w:val="20"/>
                <w:lang w:val="sr-Cyrl-CS"/>
              </w:rPr>
              <w:t xml:space="preserve">Статус заштите у границама </w:t>
            </w:r>
            <w:r w:rsidR="00D352BA" w:rsidRPr="00B2328C">
              <w:rPr>
                <w:sz w:val="20"/>
                <w:szCs w:val="20"/>
                <w:lang w:val="sr-Cyrl-CS"/>
              </w:rPr>
              <w:t>НП</w:t>
            </w:r>
            <w:r w:rsidRPr="00B2328C">
              <w:rPr>
                <w:sz w:val="20"/>
                <w:szCs w:val="20"/>
                <w:lang w:val="sr-Cyrl-CS"/>
              </w:rPr>
              <w:t xml:space="preserve"> </w:t>
            </w:r>
            <w:r w:rsidR="008356CA" w:rsidRPr="00B2328C">
              <w:rPr>
                <w:rFonts w:eastAsia="Times New Roman"/>
                <w:sz w:val="20"/>
                <w:szCs w:val="20"/>
                <w:lang w:val="sr-Cyrl-CS" w:eastAsia="sr-Latn-CS"/>
              </w:rPr>
              <w:t>„Ђердап”</w:t>
            </w:r>
          </w:p>
        </w:tc>
        <w:tc>
          <w:tcPr>
            <w:tcW w:w="1134" w:type="dxa"/>
            <w:shd w:val="clear" w:color="auto" w:fill="auto"/>
          </w:tcPr>
          <w:p w14:paraId="2DB7668C" w14:textId="77777777" w:rsidR="00706540" w:rsidRPr="00B2328C" w:rsidRDefault="00706540" w:rsidP="000A4D41">
            <w:pPr>
              <w:snapToGrid w:val="0"/>
              <w:jc w:val="center"/>
              <w:rPr>
                <w:sz w:val="20"/>
                <w:szCs w:val="20"/>
                <w:lang w:val="sr-Cyrl-CS"/>
              </w:rPr>
            </w:pPr>
            <w:r w:rsidRPr="00B2328C">
              <w:rPr>
                <w:sz w:val="20"/>
                <w:szCs w:val="20"/>
                <w:lang w:val="sr-Cyrl-CS"/>
              </w:rPr>
              <w:t xml:space="preserve">Статус заштите у оквиру </w:t>
            </w:r>
            <w:r w:rsidR="00FD2AC6" w:rsidRPr="00B2328C">
              <w:rPr>
                <w:sz w:val="20"/>
                <w:szCs w:val="20"/>
                <w:lang w:val="sr-Cyrl-CS"/>
              </w:rPr>
              <w:t>Геопарка „Ђердап”</w:t>
            </w:r>
          </w:p>
        </w:tc>
        <w:tc>
          <w:tcPr>
            <w:tcW w:w="1417" w:type="dxa"/>
          </w:tcPr>
          <w:p w14:paraId="6FE5DDAD" w14:textId="77777777" w:rsidR="00706540" w:rsidRPr="00B2328C" w:rsidRDefault="00706540" w:rsidP="000A4D41">
            <w:pPr>
              <w:snapToGrid w:val="0"/>
              <w:jc w:val="left"/>
              <w:rPr>
                <w:sz w:val="20"/>
                <w:szCs w:val="20"/>
                <w:lang w:val="sr-Cyrl-CS"/>
              </w:rPr>
            </w:pPr>
            <w:r w:rsidRPr="00B2328C">
              <w:rPr>
                <w:sz w:val="20"/>
                <w:szCs w:val="20"/>
                <w:lang w:val="sr-Cyrl-CS"/>
              </w:rPr>
              <w:t xml:space="preserve"> Локалитети који чине део серијске номинације „Дунавски лимес</w:t>
            </w:r>
            <w:r w:rsidR="002F1705" w:rsidRPr="00B2328C">
              <w:rPr>
                <w:sz w:val="20"/>
                <w:szCs w:val="20"/>
                <w:lang w:val="sr-Cyrl-CS"/>
              </w:rPr>
              <w:t>”</w:t>
            </w:r>
            <w:r w:rsidRPr="00B2328C">
              <w:rPr>
                <w:sz w:val="20"/>
                <w:szCs w:val="20"/>
                <w:lang w:val="sr-Cyrl-CS"/>
              </w:rPr>
              <w:t>*</w:t>
            </w:r>
          </w:p>
        </w:tc>
      </w:tr>
      <w:tr w:rsidR="00706540" w:rsidRPr="00B2328C" w14:paraId="7F596361" w14:textId="77777777" w:rsidTr="006E18A2">
        <w:trPr>
          <w:tblHeader/>
        </w:trPr>
        <w:tc>
          <w:tcPr>
            <w:tcW w:w="9747" w:type="dxa"/>
            <w:gridSpan w:val="7"/>
          </w:tcPr>
          <w:p w14:paraId="2FD0FBD2" w14:textId="77777777" w:rsidR="00706540" w:rsidRPr="00B2328C" w:rsidRDefault="00706540" w:rsidP="000A4D41">
            <w:pPr>
              <w:snapToGrid w:val="0"/>
              <w:jc w:val="center"/>
              <w:rPr>
                <w:sz w:val="20"/>
                <w:szCs w:val="20"/>
                <w:lang w:val="sr-Cyrl-CS"/>
              </w:rPr>
            </w:pPr>
            <w:r w:rsidRPr="00B2328C">
              <w:rPr>
                <w:sz w:val="20"/>
                <w:szCs w:val="20"/>
                <w:lang w:val="sr-Cyrl-CS"/>
              </w:rPr>
              <w:t>ОПШТИНА ГОЛУБАЦ</w:t>
            </w:r>
          </w:p>
        </w:tc>
      </w:tr>
      <w:tr w:rsidR="00706540" w:rsidRPr="00B2328C" w14:paraId="6EDC8DF9" w14:textId="77777777" w:rsidTr="006E18A2">
        <w:trPr>
          <w:tblHeader/>
        </w:trPr>
        <w:tc>
          <w:tcPr>
            <w:tcW w:w="534" w:type="dxa"/>
          </w:tcPr>
          <w:p w14:paraId="23467401" w14:textId="77777777" w:rsidR="00706540" w:rsidRPr="00B2328C" w:rsidRDefault="00706540" w:rsidP="000A4D41">
            <w:pPr>
              <w:jc w:val="center"/>
              <w:rPr>
                <w:sz w:val="16"/>
                <w:szCs w:val="16"/>
                <w:lang w:val="sr-Cyrl-CS"/>
              </w:rPr>
            </w:pPr>
            <w:r w:rsidRPr="00B2328C">
              <w:rPr>
                <w:sz w:val="16"/>
                <w:szCs w:val="16"/>
                <w:lang w:val="sr-Cyrl-CS"/>
              </w:rPr>
              <w:t>1.</w:t>
            </w:r>
          </w:p>
        </w:tc>
        <w:tc>
          <w:tcPr>
            <w:tcW w:w="708" w:type="dxa"/>
            <w:shd w:val="clear" w:color="auto" w:fill="auto"/>
          </w:tcPr>
          <w:p w14:paraId="60DD1644" w14:textId="77777777" w:rsidR="00706540" w:rsidRPr="00B2328C" w:rsidRDefault="00706540" w:rsidP="000A4D41">
            <w:pPr>
              <w:jc w:val="left"/>
              <w:rPr>
                <w:sz w:val="16"/>
                <w:szCs w:val="16"/>
                <w:lang w:val="sr-Cyrl-CS"/>
              </w:rPr>
            </w:pPr>
            <w:r w:rsidRPr="00B2328C">
              <w:rPr>
                <w:sz w:val="16"/>
                <w:szCs w:val="16"/>
                <w:lang w:val="sr-Cyrl-CS"/>
              </w:rPr>
              <w:t>Г.1.</w:t>
            </w:r>
          </w:p>
        </w:tc>
        <w:tc>
          <w:tcPr>
            <w:tcW w:w="2552" w:type="dxa"/>
            <w:shd w:val="clear" w:color="auto" w:fill="auto"/>
          </w:tcPr>
          <w:p w14:paraId="1CAC089F" w14:textId="77777777" w:rsidR="00706540" w:rsidRPr="00B2328C" w:rsidRDefault="00706540" w:rsidP="000A4D41">
            <w:pPr>
              <w:snapToGrid w:val="0"/>
              <w:jc w:val="left"/>
              <w:rPr>
                <w:sz w:val="20"/>
                <w:szCs w:val="20"/>
                <w:lang w:val="sr-Cyrl-CS"/>
              </w:rPr>
            </w:pPr>
            <w:r w:rsidRPr="00B2328C">
              <w:rPr>
                <w:sz w:val="20"/>
                <w:szCs w:val="20"/>
                <w:lang w:val="sr-Cyrl-CS"/>
              </w:rPr>
              <w:t>Тврђава Голубац – римски пут</w:t>
            </w:r>
          </w:p>
        </w:tc>
        <w:tc>
          <w:tcPr>
            <w:tcW w:w="1984" w:type="dxa"/>
            <w:shd w:val="clear" w:color="auto" w:fill="auto"/>
          </w:tcPr>
          <w:p w14:paraId="0ED36E0B"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60314AE6" w14:textId="77777777" w:rsidR="00706540" w:rsidRPr="00B2328C" w:rsidRDefault="00706540" w:rsidP="000A4D41">
            <w:pPr>
              <w:ind w:right="57"/>
              <w:jc w:val="center"/>
              <w:rPr>
                <w:sz w:val="20"/>
                <w:szCs w:val="20"/>
                <w:lang w:val="sr-Cyrl-CS"/>
              </w:rPr>
            </w:pPr>
            <w:r w:rsidRPr="00B2328C">
              <w:rPr>
                <w:sz w:val="20"/>
                <w:szCs w:val="20"/>
                <w:lang w:val="sr-Cyrl-CS"/>
              </w:rPr>
              <w:t>СК, изузетан значај</w:t>
            </w:r>
          </w:p>
        </w:tc>
        <w:tc>
          <w:tcPr>
            <w:tcW w:w="1418" w:type="dxa"/>
          </w:tcPr>
          <w:p w14:paraId="5E134E8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25B80C8D"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20C63499"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706540" w:rsidRPr="00B2328C" w14:paraId="051B9073" w14:textId="77777777" w:rsidTr="006E18A2">
        <w:trPr>
          <w:tblHeader/>
        </w:trPr>
        <w:tc>
          <w:tcPr>
            <w:tcW w:w="534" w:type="dxa"/>
          </w:tcPr>
          <w:p w14:paraId="1E3F72BC" w14:textId="77777777" w:rsidR="00706540" w:rsidRPr="00B2328C" w:rsidRDefault="00706540" w:rsidP="000A4D41">
            <w:pPr>
              <w:jc w:val="center"/>
              <w:rPr>
                <w:sz w:val="16"/>
                <w:szCs w:val="16"/>
                <w:lang w:val="sr-Cyrl-CS"/>
              </w:rPr>
            </w:pPr>
            <w:r w:rsidRPr="00B2328C">
              <w:rPr>
                <w:sz w:val="16"/>
                <w:szCs w:val="16"/>
                <w:lang w:val="sr-Cyrl-CS"/>
              </w:rPr>
              <w:t>2.</w:t>
            </w:r>
          </w:p>
        </w:tc>
        <w:tc>
          <w:tcPr>
            <w:tcW w:w="708" w:type="dxa"/>
            <w:shd w:val="clear" w:color="auto" w:fill="auto"/>
          </w:tcPr>
          <w:p w14:paraId="032151B8" w14:textId="77777777" w:rsidR="00706540" w:rsidRPr="00B2328C" w:rsidRDefault="00706540" w:rsidP="000A4D41">
            <w:pPr>
              <w:jc w:val="left"/>
              <w:rPr>
                <w:sz w:val="16"/>
                <w:szCs w:val="16"/>
                <w:lang w:val="sr-Cyrl-CS"/>
              </w:rPr>
            </w:pPr>
            <w:r w:rsidRPr="00B2328C">
              <w:rPr>
                <w:sz w:val="16"/>
                <w:szCs w:val="16"/>
                <w:lang w:val="sr-Cyrl-CS"/>
              </w:rPr>
              <w:t>Г.2.</w:t>
            </w:r>
          </w:p>
        </w:tc>
        <w:tc>
          <w:tcPr>
            <w:tcW w:w="2552" w:type="dxa"/>
            <w:shd w:val="clear" w:color="auto" w:fill="auto"/>
          </w:tcPr>
          <w:p w14:paraId="3048B4E5" w14:textId="77777777" w:rsidR="00706540" w:rsidRPr="00B2328C" w:rsidRDefault="00706540" w:rsidP="000A4D41">
            <w:pPr>
              <w:jc w:val="left"/>
              <w:rPr>
                <w:sz w:val="20"/>
                <w:szCs w:val="20"/>
                <w:lang w:val="sr-Cyrl-CS"/>
              </w:rPr>
            </w:pPr>
            <w:r w:rsidRPr="00B2328C">
              <w:rPr>
                <w:sz w:val="20"/>
                <w:szCs w:val="20"/>
                <w:lang w:val="sr-Cyrl-CS"/>
              </w:rPr>
              <w:t>Црква св. Николе у Голупцу</w:t>
            </w:r>
          </w:p>
        </w:tc>
        <w:tc>
          <w:tcPr>
            <w:tcW w:w="1984" w:type="dxa"/>
            <w:shd w:val="clear" w:color="auto" w:fill="auto"/>
          </w:tcPr>
          <w:p w14:paraId="70507FBF"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5B41A8F6"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00FBD8D6"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8BA39B2"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7B44451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F661145" w14:textId="77777777" w:rsidTr="006E18A2">
        <w:trPr>
          <w:tblHeader/>
        </w:trPr>
        <w:tc>
          <w:tcPr>
            <w:tcW w:w="534" w:type="dxa"/>
          </w:tcPr>
          <w:p w14:paraId="0D814075" w14:textId="77777777" w:rsidR="00706540" w:rsidRPr="00B2328C" w:rsidRDefault="00706540" w:rsidP="000A4D41">
            <w:pPr>
              <w:jc w:val="center"/>
              <w:rPr>
                <w:sz w:val="16"/>
                <w:szCs w:val="16"/>
                <w:lang w:val="sr-Cyrl-CS"/>
              </w:rPr>
            </w:pPr>
            <w:r w:rsidRPr="00B2328C">
              <w:rPr>
                <w:sz w:val="16"/>
                <w:szCs w:val="16"/>
                <w:lang w:val="sr-Cyrl-CS"/>
              </w:rPr>
              <w:t>3.</w:t>
            </w:r>
          </w:p>
        </w:tc>
        <w:tc>
          <w:tcPr>
            <w:tcW w:w="708" w:type="dxa"/>
            <w:shd w:val="clear" w:color="auto" w:fill="auto"/>
          </w:tcPr>
          <w:p w14:paraId="32927038" w14:textId="77777777" w:rsidR="00706540" w:rsidRPr="00B2328C" w:rsidRDefault="00706540" w:rsidP="000A4D41">
            <w:pPr>
              <w:jc w:val="left"/>
              <w:rPr>
                <w:sz w:val="16"/>
                <w:szCs w:val="16"/>
                <w:lang w:val="sr-Cyrl-CS"/>
              </w:rPr>
            </w:pPr>
            <w:r w:rsidRPr="00B2328C">
              <w:rPr>
                <w:sz w:val="16"/>
                <w:szCs w:val="16"/>
                <w:lang w:val="sr-Cyrl-CS"/>
              </w:rPr>
              <w:t>Г.3.</w:t>
            </w:r>
          </w:p>
        </w:tc>
        <w:tc>
          <w:tcPr>
            <w:tcW w:w="2552" w:type="dxa"/>
            <w:shd w:val="clear" w:color="auto" w:fill="auto"/>
          </w:tcPr>
          <w:p w14:paraId="36E7D229" w14:textId="77777777" w:rsidR="00706540" w:rsidRPr="00B2328C" w:rsidRDefault="00706540" w:rsidP="000A4D41">
            <w:pPr>
              <w:jc w:val="left"/>
              <w:rPr>
                <w:sz w:val="20"/>
                <w:szCs w:val="20"/>
                <w:lang w:val="sr-Cyrl-CS"/>
              </w:rPr>
            </w:pPr>
            <w:r w:rsidRPr="00B2328C">
              <w:rPr>
                <w:sz w:val="20"/>
                <w:szCs w:val="20"/>
                <w:lang w:val="sr-Cyrl-CS"/>
              </w:rPr>
              <w:t>Зграда у В. Дугошевића 102, Голубац</w:t>
            </w:r>
          </w:p>
        </w:tc>
        <w:tc>
          <w:tcPr>
            <w:tcW w:w="1984" w:type="dxa"/>
            <w:shd w:val="clear" w:color="auto" w:fill="auto"/>
          </w:tcPr>
          <w:p w14:paraId="7676431C"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31F98FAB"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4E096EC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AEAE7E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0D0A56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7AE6817" w14:textId="77777777" w:rsidTr="006E18A2">
        <w:trPr>
          <w:tblHeader/>
        </w:trPr>
        <w:tc>
          <w:tcPr>
            <w:tcW w:w="534" w:type="dxa"/>
          </w:tcPr>
          <w:p w14:paraId="69B16E63" w14:textId="77777777" w:rsidR="00706540" w:rsidRPr="00B2328C" w:rsidRDefault="00706540" w:rsidP="000A4D41">
            <w:pPr>
              <w:jc w:val="center"/>
              <w:rPr>
                <w:sz w:val="16"/>
                <w:szCs w:val="16"/>
                <w:lang w:val="sr-Cyrl-CS"/>
              </w:rPr>
            </w:pPr>
            <w:r w:rsidRPr="00B2328C">
              <w:rPr>
                <w:sz w:val="16"/>
                <w:szCs w:val="16"/>
                <w:lang w:val="sr-Cyrl-CS"/>
              </w:rPr>
              <w:t>4</w:t>
            </w:r>
          </w:p>
        </w:tc>
        <w:tc>
          <w:tcPr>
            <w:tcW w:w="708" w:type="dxa"/>
            <w:shd w:val="clear" w:color="auto" w:fill="auto"/>
          </w:tcPr>
          <w:p w14:paraId="56E4CDF7" w14:textId="77777777" w:rsidR="00706540" w:rsidRPr="00B2328C" w:rsidRDefault="00706540" w:rsidP="000A4D41">
            <w:pPr>
              <w:jc w:val="left"/>
              <w:rPr>
                <w:sz w:val="16"/>
                <w:szCs w:val="16"/>
                <w:lang w:val="sr-Cyrl-CS"/>
              </w:rPr>
            </w:pPr>
            <w:r w:rsidRPr="00B2328C">
              <w:rPr>
                <w:sz w:val="16"/>
                <w:szCs w:val="16"/>
                <w:lang w:val="sr-Cyrl-CS"/>
              </w:rPr>
              <w:t>Г.4.</w:t>
            </w:r>
          </w:p>
        </w:tc>
        <w:tc>
          <w:tcPr>
            <w:tcW w:w="2552" w:type="dxa"/>
            <w:shd w:val="clear" w:color="auto" w:fill="auto"/>
          </w:tcPr>
          <w:p w14:paraId="22BE5C31" w14:textId="77777777" w:rsidR="00706540" w:rsidRPr="00B2328C" w:rsidRDefault="00706540" w:rsidP="000A4D41">
            <w:pPr>
              <w:jc w:val="left"/>
              <w:rPr>
                <w:sz w:val="20"/>
                <w:szCs w:val="20"/>
                <w:lang w:val="sr-Cyrl-CS"/>
              </w:rPr>
            </w:pPr>
            <w:r w:rsidRPr="00B2328C">
              <w:rPr>
                <w:sz w:val="20"/>
                <w:szCs w:val="20"/>
                <w:lang w:val="sr-Cyrl-CS"/>
              </w:rPr>
              <w:t>Зграда у В. Дугошевића 110, Голубац</w:t>
            </w:r>
          </w:p>
        </w:tc>
        <w:tc>
          <w:tcPr>
            <w:tcW w:w="1984" w:type="dxa"/>
            <w:shd w:val="clear" w:color="auto" w:fill="auto"/>
          </w:tcPr>
          <w:p w14:paraId="7BE38702"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62BF554E"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61387BA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EECD29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E56EC2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C6001F7" w14:textId="77777777" w:rsidTr="006E18A2">
        <w:trPr>
          <w:tblHeader/>
        </w:trPr>
        <w:tc>
          <w:tcPr>
            <w:tcW w:w="534" w:type="dxa"/>
          </w:tcPr>
          <w:p w14:paraId="18DBFE9E" w14:textId="77777777" w:rsidR="00706540" w:rsidRPr="00B2328C" w:rsidRDefault="00706540" w:rsidP="000A4D41">
            <w:pPr>
              <w:jc w:val="center"/>
              <w:rPr>
                <w:sz w:val="16"/>
                <w:szCs w:val="16"/>
                <w:lang w:val="sr-Cyrl-CS"/>
              </w:rPr>
            </w:pPr>
            <w:r w:rsidRPr="00B2328C">
              <w:rPr>
                <w:sz w:val="16"/>
                <w:szCs w:val="16"/>
                <w:lang w:val="sr-Cyrl-CS"/>
              </w:rPr>
              <w:t>5</w:t>
            </w:r>
          </w:p>
        </w:tc>
        <w:tc>
          <w:tcPr>
            <w:tcW w:w="708" w:type="dxa"/>
            <w:shd w:val="clear" w:color="auto" w:fill="auto"/>
          </w:tcPr>
          <w:p w14:paraId="4AC3B915" w14:textId="77777777" w:rsidR="00706540" w:rsidRPr="00B2328C" w:rsidRDefault="00706540" w:rsidP="000A4D41">
            <w:pPr>
              <w:jc w:val="left"/>
              <w:rPr>
                <w:sz w:val="16"/>
                <w:szCs w:val="16"/>
                <w:lang w:val="sr-Cyrl-CS"/>
              </w:rPr>
            </w:pPr>
            <w:r w:rsidRPr="00B2328C">
              <w:rPr>
                <w:sz w:val="16"/>
                <w:szCs w:val="16"/>
                <w:lang w:val="sr-Cyrl-CS"/>
              </w:rPr>
              <w:t>Г.5.</w:t>
            </w:r>
          </w:p>
        </w:tc>
        <w:tc>
          <w:tcPr>
            <w:tcW w:w="2552" w:type="dxa"/>
            <w:shd w:val="clear" w:color="auto" w:fill="auto"/>
          </w:tcPr>
          <w:p w14:paraId="51A0319F" w14:textId="77777777" w:rsidR="00706540" w:rsidRPr="00B2328C" w:rsidRDefault="00706540" w:rsidP="000A4D41">
            <w:pPr>
              <w:snapToGrid w:val="0"/>
              <w:jc w:val="left"/>
              <w:rPr>
                <w:sz w:val="20"/>
                <w:szCs w:val="20"/>
                <w:lang w:val="sr-Cyrl-CS"/>
              </w:rPr>
            </w:pPr>
            <w:r w:rsidRPr="00B2328C">
              <w:rPr>
                <w:sz w:val="20"/>
                <w:szCs w:val="20"/>
                <w:lang w:val="sr-Cyrl-CS"/>
              </w:rPr>
              <w:t xml:space="preserve">Кућа Јелице Стричевић, Радошевац    </w:t>
            </w:r>
          </w:p>
        </w:tc>
        <w:tc>
          <w:tcPr>
            <w:tcW w:w="1984" w:type="dxa"/>
            <w:shd w:val="clear" w:color="auto" w:fill="auto"/>
          </w:tcPr>
          <w:p w14:paraId="099C762F"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526E9F3F"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78E01A3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85B74A5"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796B9B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2D455D8" w14:textId="77777777" w:rsidTr="006E18A2">
        <w:trPr>
          <w:trHeight w:val="70"/>
          <w:tblHeader/>
        </w:trPr>
        <w:tc>
          <w:tcPr>
            <w:tcW w:w="534" w:type="dxa"/>
          </w:tcPr>
          <w:p w14:paraId="3A384210" w14:textId="77777777" w:rsidR="00706540" w:rsidRPr="00B2328C" w:rsidRDefault="00706540" w:rsidP="000A4D41">
            <w:pPr>
              <w:jc w:val="center"/>
              <w:rPr>
                <w:sz w:val="16"/>
                <w:szCs w:val="16"/>
                <w:lang w:val="sr-Cyrl-CS"/>
              </w:rPr>
            </w:pPr>
            <w:r w:rsidRPr="00B2328C">
              <w:rPr>
                <w:sz w:val="16"/>
                <w:szCs w:val="16"/>
                <w:lang w:val="sr-Cyrl-CS"/>
              </w:rPr>
              <w:t>6</w:t>
            </w:r>
          </w:p>
        </w:tc>
        <w:tc>
          <w:tcPr>
            <w:tcW w:w="708" w:type="dxa"/>
            <w:shd w:val="clear" w:color="auto" w:fill="auto"/>
          </w:tcPr>
          <w:p w14:paraId="1B4B37DB" w14:textId="77777777" w:rsidR="00706540" w:rsidRPr="00B2328C" w:rsidRDefault="00706540" w:rsidP="000A4D41">
            <w:pPr>
              <w:jc w:val="left"/>
              <w:rPr>
                <w:sz w:val="16"/>
                <w:szCs w:val="16"/>
                <w:lang w:val="sr-Cyrl-CS"/>
              </w:rPr>
            </w:pPr>
            <w:r w:rsidRPr="00B2328C">
              <w:rPr>
                <w:sz w:val="16"/>
                <w:szCs w:val="16"/>
                <w:lang w:val="sr-Cyrl-CS"/>
              </w:rPr>
              <w:t>Г.6.</w:t>
            </w:r>
          </w:p>
        </w:tc>
        <w:tc>
          <w:tcPr>
            <w:tcW w:w="2552" w:type="dxa"/>
            <w:shd w:val="clear" w:color="auto" w:fill="auto"/>
          </w:tcPr>
          <w:p w14:paraId="2FAA9072" w14:textId="77777777" w:rsidR="00706540" w:rsidRPr="00B2328C" w:rsidRDefault="00706540" w:rsidP="000A4D41">
            <w:pPr>
              <w:snapToGrid w:val="0"/>
              <w:jc w:val="left"/>
              <w:rPr>
                <w:sz w:val="20"/>
                <w:szCs w:val="20"/>
                <w:lang w:val="sr-Cyrl-CS"/>
              </w:rPr>
            </w:pPr>
            <w:r w:rsidRPr="00B2328C">
              <w:rPr>
                <w:sz w:val="20"/>
                <w:szCs w:val="20"/>
                <w:lang w:val="sr-Cyrl-CS"/>
              </w:rPr>
              <w:t xml:space="preserve">Манастир Тумане, Двориште         </w:t>
            </w:r>
          </w:p>
        </w:tc>
        <w:tc>
          <w:tcPr>
            <w:tcW w:w="1984" w:type="dxa"/>
            <w:shd w:val="clear" w:color="auto" w:fill="auto"/>
          </w:tcPr>
          <w:p w14:paraId="3D742E9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2D2D4EFF"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E3C602F"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2D42B2DB"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A45EC82" w14:textId="77777777" w:rsidTr="006E18A2">
        <w:trPr>
          <w:tblHeader/>
        </w:trPr>
        <w:tc>
          <w:tcPr>
            <w:tcW w:w="534" w:type="dxa"/>
          </w:tcPr>
          <w:p w14:paraId="56EE3AF3" w14:textId="77777777" w:rsidR="00706540" w:rsidRPr="00B2328C" w:rsidRDefault="00706540" w:rsidP="000A4D41">
            <w:pPr>
              <w:jc w:val="center"/>
              <w:rPr>
                <w:sz w:val="16"/>
                <w:szCs w:val="16"/>
                <w:lang w:val="sr-Cyrl-CS"/>
              </w:rPr>
            </w:pPr>
            <w:r w:rsidRPr="00B2328C">
              <w:rPr>
                <w:sz w:val="16"/>
                <w:szCs w:val="16"/>
                <w:lang w:val="sr-Cyrl-CS"/>
              </w:rPr>
              <w:t>7</w:t>
            </w:r>
          </w:p>
        </w:tc>
        <w:tc>
          <w:tcPr>
            <w:tcW w:w="708" w:type="dxa"/>
            <w:shd w:val="clear" w:color="auto" w:fill="auto"/>
          </w:tcPr>
          <w:p w14:paraId="0C58634F" w14:textId="77777777" w:rsidR="00706540" w:rsidRPr="00B2328C" w:rsidRDefault="00706540" w:rsidP="000A4D41">
            <w:pPr>
              <w:jc w:val="left"/>
              <w:rPr>
                <w:sz w:val="16"/>
                <w:szCs w:val="16"/>
                <w:lang w:val="sr-Cyrl-CS"/>
              </w:rPr>
            </w:pPr>
            <w:r w:rsidRPr="00B2328C">
              <w:rPr>
                <w:sz w:val="16"/>
                <w:szCs w:val="16"/>
                <w:lang w:val="sr-Cyrl-CS"/>
              </w:rPr>
              <w:t>Г.7.</w:t>
            </w:r>
          </w:p>
        </w:tc>
        <w:tc>
          <w:tcPr>
            <w:tcW w:w="2552" w:type="dxa"/>
            <w:shd w:val="clear" w:color="auto" w:fill="auto"/>
          </w:tcPr>
          <w:p w14:paraId="35E677CF" w14:textId="77777777" w:rsidR="00706540" w:rsidRPr="00B2328C" w:rsidRDefault="00706540" w:rsidP="000A4D41">
            <w:pPr>
              <w:snapToGrid w:val="0"/>
              <w:jc w:val="left"/>
              <w:rPr>
                <w:sz w:val="20"/>
                <w:szCs w:val="20"/>
                <w:lang w:val="sr-Cyrl-CS"/>
              </w:rPr>
            </w:pPr>
            <w:r w:rsidRPr="00B2328C">
              <w:rPr>
                <w:sz w:val="20"/>
                <w:szCs w:val="20"/>
                <w:lang w:val="sr-Cyrl-CS"/>
              </w:rPr>
              <w:t xml:space="preserve">Брњица  (село)                                                              </w:t>
            </w:r>
          </w:p>
        </w:tc>
        <w:tc>
          <w:tcPr>
            <w:tcW w:w="1984" w:type="dxa"/>
            <w:shd w:val="clear" w:color="auto" w:fill="auto"/>
          </w:tcPr>
          <w:p w14:paraId="658F1D2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3E5F7DE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706CC021"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1713B65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F572858" w14:textId="77777777" w:rsidTr="006E18A2">
        <w:trPr>
          <w:tblHeader/>
        </w:trPr>
        <w:tc>
          <w:tcPr>
            <w:tcW w:w="534" w:type="dxa"/>
          </w:tcPr>
          <w:p w14:paraId="178F2214" w14:textId="77777777" w:rsidR="00706540" w:rsidRPr="00B2328C" w:rsidRDefault="00706540" w:rsidP="000A4D41">
            <w:pPr>
              <w:jc w:val="center"/>
              <w:rPr>
                <w:sz w:val="16"/>
                <w:szCs w:val="16"/>
                <w:lang w:val="sr-Cyrl-CS"/>
              </w:rPr>
            </w:pPr>
            <w:r w:rsidRPr="00B2328C">
              <w:rPr>
                <w:sz w:val="16"/>
                <w:szCs w:val="16"/>
                <w:lang w:val="sr-Cyrl-CS"/>
              </w:rPr>
              <w:t>8</w:t>
            </w:r>
          </w:p>
        </w:tc>
        <w:tc>
          <w:tcPr>
            <w:tcW w:w="708" w:type="dxa"/>
            <w:shd w:val="clear" w:color="auto" w:fill="auto"/>
          </w:tcPr>
          <w:p w14:paraId="691B0D7D" w14:textId="77777777" w:rsidR="00706540" w:rsidRPr="00B2328C" w:rsidRDefault="00706540" w:rsidP="000A4D41">
            <w:pPr>
              <w:jc w:val="left"/>
              <w:rPr>
                <w:sz w:val="16"/>
                <w:szCs w:val="16"/>
                <w:lang w:val="sr-Cyrl-CS"/>
              </w:rPr>
            </w:pPr>
            <w:r w:rsidRPr="00B2328C">
              <w:rPr>
                <w:sz w:val="16"/>
                <w:szCs w:val="16"/>
                <w:lang w:val="sr-Cyrl-CS"/>
              </w:rPr>
              <w:t>Г.8.</w:t>
            </w:r>
          </w:p>
        </w:tc>
        <w:tc>
          <w:tcPr>
            <w:tcW w:w="2552" w:type="dxa"/>
            <w:shd w:val="clear" w:color="auto" w:fill="auto"/>
          </w:tcPr>
          <w:p w14:paraId="4DE16567" w14:textId="77777777" w:rsidR="00706540" w:rsidRPr="00B2328C" w:rsidRDefault="00706540" w:rsidP="000A4D41">
            <w:pPr>
              <w:snapToGrid w:val="0"/>
              <w:jc w:val="left"/>
              <w:rPr>
                <w:sz w:val="20"/>
                <w:szCs w:val="20"/>
                <w:lang w:val="sr-Cyrl-CS"/>
              </w:rPr>
            </w:pPr>
            <w:r w:rsidRPr="00B2328C">
              <w:rPr>
                <w:sz w:val="20"/>
                <w:szCs w:val="20"/>
                <w:lang w:val="sr-Cyrl-CS"/>
              </w:rPr>
              <w:t>Пећинска испосница и капела Св. Зосима Туманског, Двориште</w:t>
            </w:r>
          </w:p>
        </w:tc>
        <w:tc>
          <w:tcPr>
            <w:tcW w:w="1984" w:type="dxa"/>
            <w:shd w:val="clear" w:color="auto" w:fill="auto"/>
          </w:tcPr>
          <w:p w14:paraId="5AFBF6F5"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F3E0D5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A92918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3E4E5F8"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3ACE8B3" w14:textId="77777777" w:rsidTr="006E18A2">
        <w:trPr>
          <w:tblHeader/>
        </w:trPr>
        <w:tc>
          <w:tcPr>
            <w:tcW w:w="534" w:type="dxa"/>
          </w:tcPr>
          <w:p w14:paraId="0DB39C3A" w14:textId="77777777" w:rsidR="00706540" w:rsidRPr="00B2328C" w:rsidRDefault="00706540" w:rsidP="000A4D41">
            <w:pPr>
              <w:jc w:val="center"/>
              <w:rPr>
                <w:sz w:val="16"/>
                <w:szCs w:val="16"/>
                <w:lang w:val="sr-Cyrl-CS"/>
              </w:rPr>
            </w:pPr>
            <w:r w:rsidRPr="00B2328C">
              <w:rPr>
                <w:sz w:val="16"/>
                <w:szCs w:val="16"/>
                <w:lang w:val="sr-Cyrl-CS"/>
              </w:rPr>
              <w:t>9</w:t>
            </w:r>
          </w:p>
        </w:tc>
        <w:tc>
          <w:tcPr>
            <w:tcW w:w="708" w:type="dxa"/>
            <w:shd w:val="clear" w:color="auto" w:fill="auto"/>
          </w:tcPr>
          <w:p w14:paraId="3E7D11E5" w14:textId="77777777" w:rsidR="00706540" w:rsidRPr="00B2328C" w:rsidRDefault="00706540" w:rsidP="000A4D41">
            <w:pPr>
              <w:jc w:val="left"/>
              <w:rPr>
                <w:sz w:val="16"/>
                <w:szCs w:val="16"/>
                <w:lang w:val="sr-Cyrl-CS"/>
              </w:rPr>
            </w:pPr>
            <w:r w:rsidRPr="00B2328C">
              <w:rPr>
                <w:sz w:val="16"/>
                <w:szCs w:val="16"/>
                <w:lang w:val="sr-Cyrl-CS"/>
              </w:rPr>
              <w:t>Г.9.</w:t>
            </w:r>
          </w:p>
        </w:tc>
        <w:tc>
          <w:tcPr>
            <w:tcW w:w="2552" w:type="dxa"/>
            <w:shd w:val="clear" w:color="auto" w:fill="auto"/>
          </w:tcPr>
          <w:p w14:paraId="5F245A34" w14:textId="77777777" w:rsidR="00706540" w:rsidRPr="00B2328C" w:rsidRDefault="00706540" w:rsidP="000A4D41">
            <w:pPr>
              <w:snapToGrid w:val="0"/>
              <w:jc w:val="left"/>
              <w:rPr>
                <w:sz w:val="20"/>
                <w:szCs w:val="20"/>
                <w:lang w:val="sr-Cyrl-CS"/>
              </w:rPr>
            </w:pPr>
            <w:r w:rsidRPr="00B2328C">
              <w:rPr>
                <w:sz w:val="20"/>
                <w:szCs w:val="20"/>
                <w:lang w:val="sr-Cyrl-CS"/>
              </w:rPr>
              <w:t>Локалитет Купе – келтско и античко утврђење</w:t>
            </w:r>
          </w:p>
        </w:tc>
        <w:tc>
          <w:tcPr>
            <w:tcW w:w="1984" w:type="dxa"/>
            <w:shd w:val="clear" w:color="auto" w:fill="auto"/>
          </w:tcPr>
          <w:p w14:paraId="10A558D5"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324D91F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64E649A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1A3CAED"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706540" w:rsidRPr="00B2328C" w14:paraId="0A89F94F" w14:textId="77777777" w:rsidTr="006E18A2">
        <w:trPr>
          <w:tblHeader/>
        </w:trPr>
        <w:tc>
          <w:tcPr>
            <w:tcW w:w="534" w:type="dxa"/>
          </w:tcPr>
          <w:p w14:paraId="0B67E596" w14:textId="77777777" w:rsidR="00706540" w:rsidRPr="00B2328C" w:rsidRDefault="00706540" w:rsidP="000A4D41">
            <w:pPr>
              <w:jc w:val="center"/>
              <w:rPr>
                <w:sz w:val="16"/>
                <w:szCs w:val="16"/>
                <w:lang w:val="sr-Cyrl-CS"/>
              </w:rPr>
            </w:pPr>
            <w:r w:rsidRPr="00B2328C">
              <w:rPr>
                <w:sz w:val="16"/>
                <w:szCs w:val="16"/>
                <w:lang w:val="sr-Cyrl-CS"/>
              </w:rPr>
              <w:t>10</w:t>
            </w:r>
          </w:p>
        </w:tc>
        <w:tc>
          <w:tcPr>
            <w:tcW w:w="708" w:type="dxa"/>
            <w:shd w:val="clear" w:color="auto" w:fill="auto"/>
          </w:tcPr>
          <w:p w14:paraId="2BDF54B4" w14:textId="77777777" w:rsidR="00706540" w:rsidRPr="00B2328C" w:rsidRDefault="00706540" w:rsidP="000A4D41">
            <w:pPr>
              <w:jc w:val="left"/>
              <w:rPr>
                <w:sz w:val="16"/>
                <w:szCs w:val="16"/>
                <w:lang w:val="sr-Cyrl-CS"/>
              </w:rPr>
            </w:pPr>
            <w:r w:rsidRPr="00B2328C">
              <w:rPr>
                <w:sz w:val="16"/>
                <w:szCs w:val="16"/>
                <w:lang w:val="sr-Cyrl-CS"/>
              </w:rPr>
              <w:t>Г.10.</w:t>
            </w:r>
          </w:p>
        </w:tc>
        <w:tc>
          <w:tcPr>
            <w:tcW w:w="2552" w:type="dxa"/>
            <w:shd w:val="clear" w:color="auto" w:fill="auto"/>
          </w:tcPr>
          <w:p w14:paraId="31C1537C" w14:textId="77777777" w:rsidR="00706540" w:rsidRPr="00B2328C" w:rsidRDefault="00706540" w:rsidP="000A4D41">
            <w:pPr>
              <w:snapToGrid w:val="0"/>
              <w:jc w:val="left"/>
              <w:rPr>
                <w:sz w:val="20"/>
                <w:szCs w:val="20"/>
                <w:lang w:val="sr-Cyrl-CS"/>
              </w:rPr>
            </w:pPr>
            <w:r w:rsidRPr="00B2328C">
              <w:rPr>
                <w:sz w:val="20"/>
                <w:szCs w:val="20"/>
                <w:lang w:val="sr-Cyrl-CS"/>
              </w:rPr>
              <w:t>Подграђе Голубачког града</w:t>
            </w:r>
          </w:p>
        </w:tc>
        <w:tc>
          <w:tcPr>
            <w:tcW w:w="1984" w:type="dxa"/>
            <w:shd w:val="clear" w:color="auto" w:fill="auto"/>
          </w:tcPr>
          <w:p w14:paraId="60AC8A92"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564CEAAA"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5FD35D9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ABB326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149A02C" w14:textId="77777777" w:rsidTr="006E18A2">
        <w:trPr>
          <w:tblHeader/>
        </w:trPr>
        <w:tc>
          <w:tcPr>
            <w:tcW w:w="534" w:type="dxa"/>
          </w:tcPr>
          <w:p w14:paraId="6A2DF548" w14:textId="77777777" w:rsidR="00706540" w:rsidRPr="00B2328C" w:rsidRDefault="00706540" w:rsidP="000A4D41">
            <w:pPr>
              <w:jc w:val="center"/>
              <w:rPr>
                <w:sz w:val="16"/>
                <w:szCs w:val="16"/>
                <w:lang w:val="sr-Cyrl-CS"/>
              </w:rPr>
            </w:pPr>
            <w:r w:rsidRPr="00B2328C">
              <w:rPr>
                <w:sz w:val="16"/>
                <w:szCs w:val="16"/>
                <w:lang w:val="sr-Cyrl-CS"/>
              </w:rPr>
              <w:t>11</w:t>
            </w:r>
          </w:p>
        </w:tc>
        <w:tc>
          <w:tcPr>
            <w:tcW w:w="708" w:type="dxa"/>
            <w:shd w:val="clear" w:color="auto" w:fill="auto"/>
          </w:tcPr>
          <w:p w14:paraId="0027C418" w14:textId="77777777" w:rsidR="00706540" w:rsidRPr="00B2328C" w:rsidRDefault="00706540" w:rsidP="000A4D41">
            <w:pPr>
              <w:jc w:val="left"/>
              <w:rPr>
                <w:sz w:val="16"/>
                <w:szCs w:val="16"/>
                <w:lang w:val="sr-Cyrl-CS"/>
              </w:rPr>
            </w:pPr>
            <w:r w:rsidRPr="00B2328C">
              <w:rPr>
                <w:sz w:val="16"/>
                <w:szCs w:val="16"/>
                <w:lang w:val="sr-Cyrl-CS"/>
              </w:rPr>
              <w:t>Г.11.</w:t>
            </w:r>
          </w:p>
        </w:tc>
        <w:tc>
          <w:tcPr>
            <w:tcW w:w="2552" w:type="dxa"/>
            <w:shd w:val="clear" w:color="auto" w:fill="auto"/>
          </w:tcPr>
          <w:p w14:paraId="109A86A4" w14:textId="77777777" w:rsidR="00706540" w:rsidRPr="00B2328C" w:rsidRDefault="00706540" w:rsidP="000A4D41">
            <w:pPr>
              <w:snapToGrid w:val="0"/>
              <w:jc w:val="left"/>
              <w:rPr>
                <w:sz w:val="20"/>
                <w:szCs w:val="20"/>
                <w:lang w:val="sr-Cyrl-CS"/>
              </w:rPr>
            </w:pPr>
            <w:r w:rsidRPr="00B2328C">
              <w:rPr>
                <w:sz w:val="20"/>
                <w:szCs w:val="20"/>
                <w:lang w:val="sr-Cyrl-CS"/>
              </w:rPr>
              <w:t xml:space="preserve">Локалитет Жуто брдо Винци </w:t>
            </w:r>
          </w:p>
        </w:tc>
        <w:tc>
          <w:tcPr>
            <w:tcW w:w="1984" w:type="dxa"/>
            <w:shd w:val="clear" w:color="auto" w:fill="auto"/>
          </w:tcPr>
          <w:p w14:paraId="132C04B8"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1ABDBF19"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C58ED37"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A913FCD"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30F533D" w14:textId="77777777" w:rsidTr="006E18A2">
        <w:trPr>
          <w:tblHeader/>
        </w:trPr>
        <w:tc>
          <w:tcPr>
            <w:tcW w:w="534" w:type="dxa"/>
          </w:tcPr>
          <w:p w14:paraId="709285D5" w14:textId="77777777" w:rsidR="00706540" w:rsidRPr="00B2328C" w:rsidRDefault="00706540" w:rsidP="000A4D41">
            <w:pPr>
              <w:jc w:val="center"/>
              <w:rPr>
                <w:sz w:val="16"/>
                <w:szCs w:val="16"/>
                <w:lang w:val="sr-Cyrl-CS"/>
              </w:rPr>
            </w:pPr>
            <w:r w:rsidRPr="00B2328C">
              <w:rPr>
                <w:sz w:val="16"/>
                <w:szCs w:val="16"/>
                <w:lang w:val="sr-Cyrl-CS"/>
              </w:rPr>
              <w:t>12</w:t>
            </w:r>
          </w:p>
        </w:tc>
        <w:tc>
          <w:tcPr>
            <w:tcW w:w="708" w:type="dxa"/>
            <w:shd w:val="clear" w:color="auto" w:fill="auto"/>
          </w:tcPr>
          <w:p w14:paraId="40253204" w14:textId="77777777" w:rsidR="00706540" w:rsidRPr="00B2328C" w:rsidRDefault="00706540" w:rsidP="000A4D41">
            <w:pPr>
              <w:jc w:val="left"/>
              <w:rPr>
                <w:sz w:val="16"/>
                <w:szCs w:val="16"/>
                <w:lang w:val="sr-Cyrl-CS"/>
              </w:rPr>
            </w:pPr>
            <w:r w:rsidRPr="00B2328C">
              <w:rPr>
                <w:sz w:val="16"/>
                <w:szCs w:val="16"/>
                <w:lang w:val="sr-Cyrl-CS"/>
              </w:rPr>
              <w:t>Г.12.</w:t>
            </w:r>
          </w:p>
        </w:tc>
        <w:tc>
          <w:tcPr>
            <w:tcW w:w="2552" w:type="dxa"/>
            <w:shd w:val="clear" w:color="auto" w:fill="auto"/>
          </w:tcPr>
          <w:p w14:paraId="6DFCA42F" w14:textId="77777777" w:rsidR="00706540" w:rsidRPr="00B2328C" w:rsidRDefault="00706540" w:rsidP="000A4D41">
            <w:pPr>
              <w:snapToGrid w:val="0"/>
              <w:jc w:val="left"/>
              <w:rPr>
                <w:sz w:val="20"/>
                <w:szCs w:val="20"/>
                <w:lang w:val="sr-Cyrl-CS"/>
              </w:rPr>
            </w:pPr>
            <w:r w:rsidRPr="00B2328C">
              <w:rPr>
                <w:sz w:val="20"/>
                <w:szCs w:val="20"/>
                <w:lang w:val="sr-Cyrl-CS"/>
              </w:rPr>
              <w:t xml:space="preserve">Локалитет Крушар Двориште </w:t>
            </w:r>
          </w:p>
        </w:tc>
        <w:tc>
          <w:tcPr>
            <w:tcW w:w="1984" w:type="dxa"/>
            <w:shd w:val="clear" w:color="auto" w:fill="auto"/>
          </w:tcPr>
          <w:p w14:paraId="10338C06"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248F79D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F42787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24141FA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6AC1C37" w14:textId="77777777" w:rsidTr="006E18A2">
        <w:trPr>
          <w:tblHeader/>
        </w:trPr>
        <w:tc>
          <w:tcPr>
            <w:tcW w:w="534" w:type="dxa"/>
          </w:tcPr>
          <w:p w14:paraId="6DF91184" w14:textId="77777777" w:rsidR="00706540" w:rsidRPr="00B2328C" w:rsidRDefault="00706540" w:rsidP="000A4D41">
            <w:pPr>
              <w:jc w:val="center"/>
              <w:rPr>
                <w:sz w:val="16"/>
                <w:szCs w:val="16"/>
                <w:lang w:val="sr-Cyrl-CS"/>
              </w:rPr>
            </w:pPr>
            <w:r w:rsidRPr="00B2328C">
              <w:rPr>
                <w:sz w:val="16"/>
                <w:szCs w:val="16"/>
                <w:lang w:val="sr-Cyrl-CS"/>
              </w:rPr>
              <w:t>13</w:t>
            </w:r>
          </w:p>
        </w:tc>
        <w:tc>
          <w:tcPr>
            <w:tcW w:w="708" w:type="dxa"/>
            <w:shd w:val="clear" w:color="auto" w:fill="auto"/>
          </w:tcPr>
          <w:p w14:paraId="0721E44D" w14:textId="77777777" w:rsidR="00706540" w:rsidRPr="00B2328C" w:rsidRDefault="00706540" w:rsidP="000A4D41">
            <w:pPr>
              <w:jc w:val="left"/>
              <w:rPr>
                <w:sz w:val="16"/>
                <w:szCs w:val="16"/>
                <w:lang w:val="sr-Cyrl-CS"/>
              </w:rPr>
            </w:pPr>
            <w:r w:rsidRPr="00B2328C">
              <w:rPr>
                <w:sz w:val="16"/>
                <w:szCs w:val="16"/>
                <w:lang w:val="sr-Cyrl-CS"/>
              </w:rPr>
              <w:t>Г.13.</w:t>
            </w:r>
          </w:p>
        </w:tc>
        <w:tc>
          <w:tcPr>
            <w:tcW w:w="2552" w:type="dxa"/>
            <w:shd w:val="clear" w:color="auto" w:fill="auto"/>
          </w:tcPr>
          <w:p w14:paraId="3A400E74" w14:textId="77777777" w:rsidR="00706540" w:rsidRPr="00B2328C" w:rsidRDefault="00706540" w:rsidP="000A4D41">
            <w:pPr>
              <w:snapToGrid w:val="0"/>
              <w:jc w:val="left"/>
              <w:rPr>
                <w:sz w:val="20"/>
                <w:szCs w:val="20"/>
                <w:lang w:val="sr-Cyrl-CS"/>
              </w:rPr>
            </w:pPr>
            <w:r w:rsidRPr="00B2328C">
              <w:rPr>
                <w:sz w:val="20"/>
                <w:szCs w:val="20"/>
                <w:lang w:val="sr-Cyrl-CS"/>
              </w:rPr>
              <w:t>Локалитет Караула – Град, Усје</w:t>
            </w:r>
          </w:p>
        </w:tc>
        <w:tc>
          <w:tcPr>
            <w:tcW w:w="1984" w:type="dxa"/>
            <w:shd w:val="clear" w:color="auto" w:fill="auto"/>
          </w:tcPr>
          <w:p w14:paraId="46773F9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67D09B8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8EBE2B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C662BD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17B8D13" w14:textId="77777777" w:rsidTr="006E18A2">
        <w:trPr>
          <w:tblHeader/>
        </w:trPr>
        <w:tc>
          <w:tcPr>
            <w:tcW w:w="534" w:type="dxa"/>
          </w:tcPr>
          <w:p w14:paraId="63C3264C" w14:textId="77777777" w:rsidR="00706540" w:rsidRPr="00B2328C" w:rsidRDefault="00706540" w:rsidP="000A4D41">
            <w:pPr>
              <w:jc w:val="center"/>
              <w:rPr>
                <w:sz w:val="16"/>
                <w:szCs w:val="16"/>
                <w:lang w:val="sr-Cyrl-CS"/>
              </w:rPr>
            </w:pPr>
            <w:r w:rsidRPr="00B2328C">
              <w:rPr>
                <w:sz w:val="16"/>
                <w:szCs w:val="16"/>
                <w:lang w:val="sr-Cyrl-CS"/>
              </w:rPr>
              <w:t>14</w:t>
            </w:r>
          </w:p>
        </w:tc>
        <w:tc>
          <w:tcPr>
            <w:tcW w:w="708" w:type="dxa"/>
            <w:shd w:val="clear" w:color="auto" w:fill="auto"/>
          </w:tcPr>
          <w:p w14:paraId="50A113EA" w14:textId="77777777" w:rsidR="00706540" w:rsidRPr="00B2328C" w:rsidRDefault="00706540" w:rsidP="000A4D41">
            <w:pPr>
              <w:jc w:val="left"/>
              <w:rPr>
                <w:sz w:val="16"/>
                <w:szCs w:val="16"/>
                <w:lang w:val="sr-Cyrl-CS"/>
              </w:rPr>
            </w:pPr>
            <w:r w:rsidRPr="00B2328C">
              <w:rPr>
                <w:sz w:val="16"/>
                <w:szCs w:val="16"/>
                <w:lang w:val="sr-Cyrl-CS"/>
              </w:rPr>
              <w:t>Г.14.</w:t>
            </w:r>
          </w:p>
        </w:tc>
        <w:tc>
          <w:tcPr>
            <w:tcW w:w="2552" w:type="dxa"/>
            <w:shd w:val="clear" w:color="auto" w:fill="auto"/>
          </w:tcPr>
          <w:p w14:paraId="4E85DDD6" w14:textId="77777777" w:rsidR="00706540" w:rsidRPr="00B2328C" w:rsidRDefault="00706540" w:rsidP="000A4D41">
            <w:pPr>
              <w:jc w:val="left"/>
              <w:rPr>
                <w:sz w:val="20"/>
                <w:szCs w:val="20"/>
                <w:lang w:val="sr-Cyrl-CS"/>
              </w:rPr>
            </w:pPr>
            <w:r w:rsidRPr="00B2328C">
              <w:rPr>
                <w:sz w:val="20"/>
                <w:szCs w:val="20"/>
                <w:lang w:val="sr-Cyrl-CS"/>
              </w:rPr>
              <w:t>Кућа Милошевића преко пута цркве, Голубац</w:t>
            </w:r>
          </w:p>
        </w:tc>
        <w:tc>
          <w:tcPr>
            <w:tcW w:w="1984" w:type="dxa"/>
            <w:shd w:val="clear" w:color="auto" w:fill="auto"/>
          </w:tcPr>
          <w:p w14:paraId="009C2ED1"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2BCB3C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C48FD4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729966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401E595" w14:textId="77777777" w:rsidTr="006E18A2">
        <w:trPr>
          <w:tblHeader/>
        </w:trPr>
        <w:tc>
          <w:tcPr>
            <w:tcW w:w="534" w:type="dxa"/>
          </w:tcPr>
          <w:p w14:paraId="0BDFF51C" w14:textId="77777777" w:rsidR="00706540" w:rsidRPr="00B2328C" w:rsidRDefault="00706540" w:rsidP="000A4D41">
            <w:pPr>
              <w:jc w:val="center"/>
              <w:rPr>
                <w:sz w:val="16"/>
                <w:szCs w:val="16"/>
                <w:lang w:val="sr-Cyrl-CS"/>
              </w:rPr>
            </w:pPr>
            <w:r w:rsidRPr="00B2328C">
              <w:rPr>
                <w:sz w:val="16"/>
                <w:szCs w:val="16"/>
                <w:lang w:val="sr-Cyrl-CS"/>
              </w:rPr>
              <w:t>15</w:t>
            </w:r>
          </w:p>
        </w:tc>
        <w:tc>
          <w:tcPr>
            <w:tcW w:w="708" w:type="dxa"/>
            <w:shd w:val="clear" w:color="auto" w:fill="auto"/>
          </w:tcPr>
          <w:p w14:paraId="29CAF988" w14:textId="77777777" w:rsidR="00706540" w:rsidRPr="00B2328C" w:rsidRDefault="00706540" w:rsidP="000A4D41">
            <w:pPr>
              <w:jc w:val="left"/>
              <w:rPr>
                <w:sz w:val="16"/>
                <w:szCs w:val="16"/>
                <w:lang w:val="sr-Cyrl-CS"/>
              </w:rPr>
            </w:pPr>
            <w:r w:rsidRPr="00B2328C">
              <w:rPr>
                <w:sz w:val="16"/>
                <w:szCs w:val="16"/>
                <w:lang w:val="sr-Cyrl-CS"/>
              </w:rPr>
              <w:t>Г.15.</w:t>
            </w:r>
          </w:p>
        </w:tc>
        <w:tc>
          <w:tcPr>
            <w:tcW w:w="2552" w:type="dxa"/>
            <w:shd w:val="clear" w:color="auto" w:fill="auto"/>
          </w:tcPr>
          <w:p w14:paraId="6AD39F62" w14:textId="41E14B21" w:rsidR="00706540" w:rsidRPr="00B2328C" w:rsidRDefault="00706540" w:rsidP="000A4D41">
            <w:pPr>
              <w:jc w:val="left"/>
              <w:rPr>
                <w:sz w:val="20"/>
                <w:szCs w:val="20"/>
                <w:lang w:val="sr-Cyrl-CS"/>
              </w:rPr>
            </w:pPr>
            <w:r w:rsidRPr="00B2328C">
              <w:rPr>
                <w:sz w:val="20"/>
                <w:szCs w:val="20"/>
                <w:lang w:val="sr-Cyrl-CS"/>
              </w:rPr>
              <w:t>Кућа некадашњег свештеника Милана Барнић</w:t>
            </w:r>
            <w:r w:rsidR="00CD5F77" w:rsidRPr="00B2328C">
              <w:rPr>
                <w:sz w:val="20"/>
                <w:szCs w:val="20"/>
                <w:lang w:val="sr-Cyrl-CS"/>
              </w:rPr>
              <w:t>а</w:t>
            </w:r>
            <w:r w:rsidRPr="00B2328C">
              <w:rPr>
                <w:sz w:val="20"/>
                <w:szCs w:val="20"/>
                <w:lang w:val="sr-Cyrl-CS"/>
              </w:rPr>
              <w:t>, Доситеја Обрадовића бр. 4, Голубац</w:t>
            </w:r>
          </w:p>
        </w:tc>
        <w:tc>
          <w:tcPr>
            <w:tcW w:w="1984" w:type="dxa"/>
            <w:shd w:val="clear" w:color="auto" w:fill="auto"/>
          </w:tcPr>
          <w:p w14:paraId="53966FA8"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4D46600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FDE4715"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2D59AB0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A5DB0D7" w14:textId="77777777" w:rsidTr="006E18A2">
        <w:trPr>
          <w:tblHeader/>
        </w:trPr>
        <w:tc>
          <w:tcPr>
            <w:tcW w:w="534" w:type="dxa"/>
          </w:tcPr>
          <w:p w14:paraId="37D16304" w14:textId="77777777" w:rsidR="00706540" w:rsidRPr="00B2328C" w:rsidRDefault="00706540" w:rsidP="000A4D41">
            <w:pPr>
              <w:jc w:val="center"/>
              <w:rPr>
                <w:sz w:val="16"/>
                <w:szCs w:val="16"/>
                <w:lang w:val="sr-Cyrl-CS"/>
              </w:rPr>
            </w:pPr>
            <w:r w:rsidRPr="00B2328C">
              <w:rPr>
                <w:sz w:val="16"/>
                <w:szCs w:val="16"/>
                <w:lang w:val="sr-Cyrl-CS"/>
              </w:rPr>
              <w:t>16</w:t>
            </w:r>
          </w:p>
        </w:tc>
        <w:tc>
          <w:tcPr>
            <w:tcW w:w="708" w:type="dxa"/>
            <w:shd w:val="clear" w:color="auto" w:fill="auto"/>
          </w:tcPr>
          <w:p w14:paraId="76D05AC7" w14:textId="77777777" w:rsidR="00706540" w:rsidRPr="00B2328C" w:rsidRDefault="00706540" w:rsidP="000A4D41">
            <w:pPr>
              <w:jc w:val="left"/>
              <w:rPr>
                <w:sz w:val="16"/>
                <w:szCs w:val="16"/>
                <w:lang w:val="sr-Cyrl-CS"/>
              </w:rPr>
            </w:pPr>
            <w:r w:rsidRPr="00B2328C">
              <w:rPr>
                <w:sz w:val="16"/>
                <w:szCs w:val="16"/>
                <w:lang w:val="sr-Cyrl-CS"/>
              </w:rPr>
              <w:t>Г.16.</w:t>
            </w:r>
          </w:p>
        </w:tc>
        <w:tc>
          <w:tcPr>
            <w:tcW w:w="2552" w:type="dxa"/>
            <w:shd w:val="clear" w:color="auto" w:fill="auto"/>
          </w:tcPr>
          <w:p w14:paraId="32378BB1" w14:textId="77777777" w:rsidR="00706540" w:rsidRPr="00B2328C" w:rsidRDefault="00706540" w:rsidP="000A4D41">
            <w:pPr>
              <w:jc w:val="left"/>
              <w:rPr>
                <w:sz w:val="20"/>
                <w:szCs w:val="20"/>
                <w:lang w:val="sr-Cyrl-CS"/>
              </w:rPr>
            </w:pPr>
            <w:r w:rsidRPr="00B2328C">
              <w:rPr>
                <w:sz w:val="20"/>
                <w:szCs w:val="20"/>
                <w:lang w:val="sr-Cyrl-CS"/>
              </w:rPr>
              <w:t>Кућа у Светог Саве 62, Голубац</w:t>
            </w:r>
          </w:p>
        </w:tc>
        <w:tc>
          <w:tcPr>
            <w:tcW w:w="1984" w:type="dxa"/>
            <w:shd w:val="clear" w:color="auto" w:fill="auto"/>
          </w:tcPr>
          <w:p w14:paraId="17F6C179"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7068ECF6"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457877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2CF3A71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D5E4673" w14:textId="77777777" w:rsidTr="006E18A2">
        <w:trPr>
          <w:tblHeader/>
        </w:trPr>
        <w:tc>
          <w:tcPr>
            <w:tcW w:w="534" w:type="dxa"/>
          </w:tcPr>
          <w:p w14:paraId="1755E447" w14:textId="77777777" w:rsidR="00706540" w:rsidRPr="00B2328C" w:rsidRDefault="00706540" w:rsidP="000A4D41">
            <w:pPr>
              <w:jc w:val="center"/>
              <w:rPr>
                <w:sz w:val="16"/>
                <w:szCs w:val="16"/>
                <w:lang w:val="sr-Cyrl-CS"/>
              </w:rPr>
            </w:pPr>
            <w:r w:rsidRPr="00B2328C">
              <w:rPr>
                <w:sz w:val="16"/>
                <w:szCs w:val="16"/>
                <w:lang w:val="sr-Cyrl-CS"/>
              </w:rPr>
              <w:t>17</w:t>
            </w:r>
          </w:p>
        </w:tc>
        <w:tc>
          <w:tcPr>
            <w:tcW w:w="708" w:type="dxa"/>
            <w:shd w:val="clear" w:color="auto" w:fill="auto"/>
          </w:tcPr>
          <w:p w14:paraId="552325CC" w14:textId="77777777" w:rsidR="00706540" w:rsidRPr="00B2328C" w:rsidRDefault="00706540" w:rsidP="000A4D41">
            <w:pPr>
              <w:jc w:val="left"/>
              <w:rPr>
                <w:sz w:val="16"/>
                <w:szCs w:val="16"/>
                <w:lang w:val="sr-Cyrl-CS"/>
              </w:rPr>
            </w:pPr>
            <w:r w:rsidRPr="00B2328C">
              <w:rPr>
                <w:sz w:val="16"/>
                <w:szCs w:val="16"/>
                <w:lang w:val="sr-Cyrl-CS"/>
              </w:rPr>
              <w:t>Г.17.</w:t>
            </w:r>
          </w:p>
        </w:tc>
        <w:tc>
          <w:tcPr>
            <w:tcW w:w="2552" w:type="dxa"/>
            <w:shd w:val="clear" w:color="auto" w:fill="auto"/>
          </w:tcPr>
          <w:p w14:paraId="406DF12E" w14:textId="77777777" w:rsidR="00706540" w:rsidRPr="00B2328C" w:rsidRDefault="00706540" w:rsidP="000A4D41">
            <w:pPr>
              <w:jc w:val="left"/>
              <w:rPr>
                <w:sz w:val="20"/>
                <w:szCs w:val="20"/>
                <w:lang w:val="sr-Cyrl-CS"/>
              </w:rPr>
            </w:pPr>
            <w:r w:rsidRPr="00B2328C">
              <w:rPr>
                <w:sz w:val="20"/>
                <w:szCs w:val="20"/>
                <w:lang w:val="sr-Cyrl-CS"/>
              </w:rPr>
              <w:t>Кућа Милована Адамовића, Голубац</w:t>
            </w:r>
          </w:p>
        </w:tc>
        <w:tc>
          <w:tcPr>
            <w:tcW w:w="1984" w:type="dxa"/>
            <w:shd w:val="clear" w:color="auto" w:fill="auto"/>
          </w:tcPr>
          <w:p w14:paraId="54CA4508"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6EC71D2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7B5FB17"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B6E9BDD"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8D5FF4E" w14:textId="77777777" w:rsidTr="006E18A2">
        <w:trPr>
          <w:tblHeader/>
        </w:trPr>
        <w:tc>
          <w:tcPr>
            <w:tcW w:w="534" w:type="dxa"/>
          </w:tcPr>
          <w:p w14:paraId="54C18976" w14:textId="77777777" w:rsidR="00706540" w:rsidRPr="00B2328C" w:rsidRDefault="00706540" w:rsidP="000A4D41">
            <w:pPr>
              <w:jc w:val="center"/>
              <w:rPr>
                <w:sz w:val="16"/>
                <w:szCs w:val="16"/>
                <w:lang w:val="sr-Cyrl-CS"/>
              </w:rPr>
            </w:pPr>
            <w:r w:rsidRPr="00B2328C">
              <w:rPr>
                <w:sz w:val="16"/>
                <w:szCs w:val="16"/>
                <w:lang w:val="sr-Cyrl-CS"/>
              </w:rPr>
              <w:t>18</w:t>
            </w:r>
          </w:p>
        </w:tc>
        <w:tc>
          <w:tcPr>
            <w:tcW w:w="708" w:type="dxa"/>
            <w:shd w:val="clear" w:color="auto" w:fill="auto"/>
          </w:tcPr>
          <w:p w14:paraId="1FC34C0F" w14:textId="77777777" w:rsidR="00706540" w:rsidRPr="00B2328C" w:rsidRDefault="00706540" w:rsidP="000A4D41">
            <w:pPr>
              <w:jc w:val="left"/>
              <w:rPr>
                <w:sz w:val="16"/>
                <w:szCs w:val="16"/>
                <w:lang w:val="sr-Cyrl-CS"/>
              </w:rPr>
            </w:pPr>
            <w:r w:rsidRPr="00B2328C">
              <w:rPr>
                <w:sz w:val="16"/>
                <w:szCs w:val="16"/>
                <w:lang w:val="sr-Cyrl-CS"/>
              </w:rPr>
              <w:t>Г.18.</w:t>
            </w:r>
          </w:p>
        </w:tc>
        <w:tc>
          <w:tcPr>
            <w:tcW w:w="2552" w:type="dxa"/>
            <w:shd w:val="clear" w:color="auto" w:fill="auto"/>
          </w:tcPr>
          <w:p w14:paraId="2249AD46" w14:textId="77777777" w:rsidR="00706540" w:rsidRPr="00B2328C" w:rsidRDefault="00706540" w:rsidP="000A4D41">
            <w:pPr>
              <w:jc w:val="left"/>
              <w:rPr>
                <w:sz w:val="20"/>
                <w:szCs w:val="20"/>
                <w:lang w:val="sr-Cyrl-CS"/>
              </w:rPr>
            </w:pPr>
            <w:r w:rsidRPr="00B2328C">
              <w:rPr>
                <w:sz w:val="20"/>
                <w:szCs w:val="20"/>
                <w:lang w:val="sr-Cyrl-CS"/>
              </w:rPr>
              <w:t>Кућа са кафаном Ратислава Јоцића, Голубац</w:t>
            </w:r>
          </w:p>
        </w:tc>
        <w:tc>
          <w:tcPr>
            <w:tcW w:w="1984" w:type="dxa"/>
            <w:shd w:val="clear" w:color="auto" w:fill="auto"/>
          </w:tcPr>
          <w:p w14:paraId="7F891764"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495343AD"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A58108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F7DD15F"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4C2856F1" w14:textId="77777777" w:rsidTr="006E18A2">
        <w:trPr>
          <w:tblHeader/>
        </w:trPr>
        <w:tc>
          <w:tcPr>
            <w:tcW w:w="534" w:type="dxa"/>
          </w:tcPr>
          <w:p w14:paraId="24B02C5A" w14:textId="77777777" w:rsidR="00706540" w:rsidRPr="00B2328C" w:rsidRDefault="00706540" w:rsidP="000A4D41">
            <w:pPr>
              <w:jc w:val="center"/>
              <w:rPr>
                <w:sz w:val="16"/>
                <w:szCs w:val="16"/>
                <w:lang w:val="sr-Cyrl-CS"/>
              </w:rPr>
            </w:pPr>
            <w:r w:rsidRPr="00B2328C">
              <w:rPr>
                <w:sz w:val="16"/>
                <w:szCs w:val="16"/>
                <w:lang w:val="sr-Cyrl-CS"/>
              </w:rPr>
              <w:t>19</w:t>
            </w:r>
          </w:p>
        </w:tc>
        <w:tc>
          <w:tcPr>
            <w:tcW w:w="708" w:type="dxa"/>
            <w:shd w:val="clear" w:color="auto" w:fill="auto"/>
          </w:tcPr>
          <w:p w14:paraId="15A24A72" w14:textId="77777777" w:rsidR="00706540" w:rsidRPr="00B2328C" w:rsidRDefault="00706540" w:rsidP="000A4D41">
            <w:pPr>
              <w:jc w:val="left"/>
              <w:rPr>
                <w:sz w:val="16"/>
                <w:szCs w:val="16"/>
                <w:lang w:val="sr-Cyrl-CS"/>
              </w:rPr>
            </w:pPr>
            <w:r w:rsidRPr="00B2328C">
              <w:rPr>
                <w:sz w:val="16"/>
                <w:szCs w:val="16"/>
                <w:lang w:val="sr-Cyrl-CS"/>
              </w:rPr>
              <w:t>Г.19.</w:t>
            </w:r>
          </w:p>
        </w:tc>
        <w:tc>
          <w:tcPr>
            <w:tcW w:w="2552" w:type="dxa"/>
            <w:shd w:val="clear" w:color="auto" w:fill="auto"/>
          </w:tcPr>
          <w:p w14:paraId="0E0EB169" w14:textId="77777777" w:rsidR="00706540" w:rsidRPr="00B2328C" w:rsidRDefault="00706540" w:rsidP="000A4D41">
            <w:pPr>
              <w:jc w:val="left"/>
              <w:rPr>
                <w:sz w:val="20"/>
                <w:szCs w:val="20"/>
                <w:lang w:val="sr-Cyrl-CS"/>
              </w:rPr>
            </w:pPr>
            <w:r w:rsidRPr="00B2328C">
              <w:rPr>
                <w:sz w:val="20"/>
                <w:szCs w:val="20"/>
                <w:lang w:val="sr-Cyrl-CS"/>
              </w:rPr>
              <w:t>Кућа у Цара Душана 6, Голубац</w:t>
            </w:r>
          </w:p>
        </w:tc>
        <w:tc>
          <w:tcPr>
            <w:tcW w:w="1984" w:type="dxa"/>
            <w:shd w:val="clear" w:color="auto" w:fill="auto"/>
          </w:tcPr>
          <w:p w14:paraId="64B8D33F"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218D0A6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AD3F3B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038BFF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4C0E8678" w14:textId="77777777" w:rsidTr="006E18A2">
        <w:trPr>
          <w:tblHeader/>
        </w:trPr>
        <w:tc>
          <w:tcPr>
            <w:tcW w:w="534" w:type="dxa"/>
          </w:tcPr>
          <w:p w14:paraId="429C4606" w14:textId="77777777" w:rsidR="00706540" w:rsidRPr="00B2328C" w:rsidRDefault="00706540" w:rsidP="000A4D41">
            <w:pPr>
              <w:jc w:val="center"/>
              <w:rPr>
                <w:sz w:val="16"/>
                <w:szCs w:val="16"/>
                <w:lang w:val="sr-Cyrl-CS"/>
              </w:rPr>
            </w:pPr>
            <w:r w:rsidRPr="00B2328C">
              <w:rPr>
                <w:sz w:val="16"/>
                <w:szCs w:val="16"/>
                <w:lang w:val="sr-Cyrl-CS"/>
              </w:rPr>
              <w:t>20</w:t>
            </w:r>
          </w:p>
        </w:tc>
        <w:tc>
          <w:tcPr>
            <w:tcW w:w="708" w:type="dxa"/>
            <w:shd w:val="clear" w:color="auto" w:fill="auto"/>
          </w:tcPr>
          <w:p w14:paraId="0037324B" w14:textId="77777777" w:rsidR="00706540" w:rsidRPr="00B2328C" w:rsidRDefault="00706540" w:rsidP="000A4D41">
            <w:pPr>
              <w:jc w:val="left"/>
              <w:rPr>
                <w:sz w:val="16"/>
                <w:szCs w:val="16"/>
                <w:lang w:val="sr-Cyrl-CS"/>
              </w:rPr>
            </w:pPr>
            <w:r w:rsidRPr="00B2328C">
              <w:rPr>
                <w:sz w:val="16"/>
                <w:szCs w:val="16"/>
                <w:lang w:val="sr-Cyrl-CS"/>
              </w:rPr>
              <w:t>Г.20.</w:t>
            </w:r>
          </w:p>
        </w:tc>
        <w:tc>
          <w:tcPr>
            <w:tcW w:w="2552" w:type="dxa"/>
            <w:shd w:val="clear" w:color="auto" w:fill="auto"/>
          </w:tcPr>
          <w:p w14:paraId="6091201D" w14:textId="77777777" w:rsidR="00706540" w:rsidRPr="00B2328C" w:rsidRDefault="00706540" w:rsidP="000A4D41">
            <w:pPr>
              <w:jc w:val="left"/>
              <w:rPr>
                <w:sz w:val="20"/>
                <w:szCs w:val="20"/>
                <w:lang w:val="sr-Cyrl-CS"/>
              </w:rPr>
            </w:pPr>
            <w:r w:rsidRPr="00B2328C">
              <w:rPr>
                <w:sz w:val="20"/>
                <w:szCs w:val="20"/>
                <w:lang w:val="sr-Cyrl-CS"/>
              </w:rPr>
              <w:t>Кућа у Цара Душана 1, Голубац</w:t>
            </w:r>
          </w:p>
        </w:tc>
        <w:tc>
          <w:tcPr>
            <w:tcW w:w="1984" w:type="dxa"/>
            <w:shd w:val="clear" w:color="auto" w:fill="auto"/>
          </w:tcPr>
          <w:p w14:paraId="3A89F392"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5951F3A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7FCBEF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6378C4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031B12F5" w14:textId="77777777" w:rsidTr="006E18A2">
        <w:trPr>
          <w:tblHeader/>
        </w:trPr>
        <w:tc>
          <w:tcPr>
            <w:tcW w:w="534" w:type="dxa"/>
          </w:tcPr>
          <w:p w14:paraId="6449866E" w14:textId="77777777" w:rsidR="00706540" w:rsidRPr="00B2328C" w:rsidRDefault="00706540" w:rsidP="000A4D41">
            <w:pPr>
              <w:jc w:val="center"/>
              <w:rPr>
                <w:sz w:val="16"/>
                <w:szCs w:val="16"/>
                <w:lang w:val="sr-Cyrl-CS"/>
              </w:rPr>
            </w:pPr>
            <w:r w:rsidRPr="00B2328C">
              <w:rPr>
                <w:sz w:val="16"/>
                <w:szCs w:val="16"/>
                <w:lang w:val="sr-Cyrl-CS"/>
              </w:rPr>
              <w:t>21</w:t>
            </w:r>
          </w:p>
        </w:tc>
        <w:tc>
          <w:tcPr>
            <w:tcW w:w="708" w:type="dxa"/>
            <w:shd w:val="clear" w:color="auto" w:fill="auto"/>
          </w:tcPr>
          <w:p w14:paraId="73B705D2" w14:textId="77777777" w:rsidR="00706540" w:rsidRPr="00B2328C" w:rsidRDefault="00706540" w:rsidP="000A4D41">
            <w:pPr>
              <w:jc w:val="left"/>
              <w:rPr>
                <w:sz w:val="16"/>
                <w:szCs w:val="16"/>
                <w:lang w:val="sr-Cyrl-CS"/>
              </w:rPr>
            </w:pPr>
            <w:r w:rsidRPr="00B2328C">
              <w:rPr>
                <w:sz w:val="16"/>
                <w:szCs w:val="16"/>
                <w:lang w:val="sr-Cyrl-CS"/>
              </w:rPr>
              <w:t>Г.21.</w:t>
            </w:r>
          </w:p>
        </w:tc>
        <w:tc>
          <w:tcPr>
            <w:tcW w:w="2552" w:type="dxa"/>
            <w:shd w:val="clear" w:color="auto" w:fill="auto"/>
          </w:tcPr>
          <w:p w14:paraId="4F673DA7" w14:textId="77777777" w:rsidR="00706540" w:rsidRPr="00B2328C" w:rsidRDefault="00706540" w:rsidP="000A4D41">
            <w:pPr>
              <w:jc w:val="left"/>
              <w:rPr>
                <w:sz w:val="20"/>
                <w:szCs w:val="20"/>
                <w:lang w:val="sr-Cyrl-CS"/>
              </w:rPr>
            </w:pPr>
            <w:r w:rsidRPr="00B2328C">
              <w:rPr>
                <w:sz w:val="20"/>
                <w:szCs w:val="20"/>
                <w:lang w:val="sr-Cyrl-CS"/>
              </w:rPr>
              <w:t>Кућа у Цара Душана 8, Голубац</w:t>
            </w:r>
          </w:p>
        </w:tc>
        <w:tc>
          <w:tcPr>
            <w:tcW w:w="1984" w:type="dxa"/>
            <w:shd w:val="clear" w:color="auto" w:fill="auto"/>
          </w:tcPr>
          <w:p w14:paraId="46B50CF4"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2ABECBF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4A304E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2D006478"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B716C29" w14:textId="77777777" w:rsidTr="006E18A2">
        <w:trPr>
          <w:tblHeader/>
        </w:trPr>
        <w:tc>
          <w:tcPr>
            <w:tcW w:w="534" w:type="dxa"/>
          </w:tcPr>
          <w:p w14:paraId="40B2FFCB" w14:textId="77777777" w:rsidR="00706540" w:rsidRPr="00B2328C" w:rsidRDefault="00706540" w:rsidP="000A4D41">
            <w:pPr>
              <w:jc w:val="center"/>
              <w:rPr>
                <w:sz w:val="16"/>
                <w:szCs w:val="16"/>
                <w:lang w:val="sr-Cyrl-CS"/>
              </w:rPr>
            </w:pPr>
            <w:r w:rsidRPr="00B2328C">
              <w:rPr>
                <w:sz w:val="16"/>
                <w:szCs w:val="16"/>
                <w:lang w:val="sr-Cyrl-CS"/>
              </w:rPr>
              <w:t>22</w:t>
            </w:r>
          </w:p>
        </w:tc>
        <w:tc>
          <w:tcPr>
            <w:tcW w:w="708" w:type="dxa"/>
            <w:shd w:val="clear" w:color="auto" w:fill="auto"/>
          </w:tcPr>
          <w:p w14:paraId="2E0BF0D5" w14:textId="77777777" w:rsidR="00706540" w:rsidRPr="00B2328C" w:rsidRDefault="00706540" w:rsidP="000A4D41">
            <w:pPr>
              <w:jc w:val="left"/>
              <w:rPr>
                <w:sz w:val="16"/>
                <w:szCs w:val="16"/>
                <w:lang w:val="sr-Cyrl-CS"/>
              </w:rPr>
            </w:pPr>
            <w:r w:rsidRPr="00B2328C">
              <w:rPr>
                <w:sz w:val="16"/>
                <w:szCs w:val="16"/>
                <w:lang w:val="sr-Cyrl-CS"/>
              </w:rPr>
              <w:t>Г.22.</w:t>
            </w:r>
          </w:p>
        </w:tc>
        <w:tc>
          <w:tcPr>
            <w:tcW w:w="2552" w:type="dxa"/>
            <w:shd w:val="clear" w:color="auto" w:fill="auto"/>
          </w:tcPr>
          <w:p w14:paraId="1B22DCF2" w14:textId="77777777" w:rsidR="00706540" w:rsidRPr="00B2328C" w:rsidRDefault="00706540" w:rsidP="000A4D41">
            <w:pPr>
              <w:jc w:val="left"/>
              <w:rPr>
                <w:sz w:val="20"/>
                <w:szCs w:val="20"/>
                <w:lang w:val="sr-Cyrl-CS"/>
              </w:rPr>
            </w:pPr>
            <w:r w:rsidRPr="00B2328C">
              <w:rPr>
                <w:sz w:val="20"/>
                <w:szCs w:val="20"/>
                <w:lang w:val="sr-Cyrl-CS"/>
              </w:rPr>
              <w:t>Кућа на углу Цара Лазара и Зајечарске, Голубац</w:t>
            </w:r>
          </w:p>
        </w:tc>
        <w:tc>
          <w:tcPr>
            <w:tcW w:w="1984" w:type="dxa"/>
            <w:shd w:val="clear" w:color="auto" w:fill="auto"/>
          </w:tcPr>
          <w:p w14:paraId="2382E0EB"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6EFB694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E0243F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7F775DC"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242EDACE" w14:textId="77777777" w:rsidTr="006E18A2">
        <w:trPr>
          <w:tblHeader/>
        </w:trPr>
        <w:tc>
          <w:tcPr>
            <w:tcW w:w="534" w:type="dxa"/>
          </w:tcPr>
          <w:p w14:paraId="794F48D1" w14:textId="77777777" w:rsidR="00706540" w:rsidRPr="00B2328C" w:rsidRDefault="00706540" w:rsidP="000A4D41">
            <w:pPr>
              <w:jc w:val="center"/>
              <w:rPr>
                <w:sz w:val="16"/>
                <w:szCs w:val="16"/>
                <w:lang w:val="sr-Cyrl-CS"/>
              </w:rPr>
            </w:pPr>
            <w:r w:rsidRPr="00B2328C">
              <w:rPr>
                <w:sz w:val="16"/>
                <w:szCs w:val="16"/>
                <w:lang w:val="sr-Cyrl-CS"/>
              </w:rPr>
              <w:t>23</w:t>
            </w:r>
          </w:p>
        </w:tc>
        <w:tc>
          <w:tcPr>
            <w:tcW w:w="708" w:type="dxa"/>
            <w:shd w:val="clear" w:color="auto" w:fill="auto"/>
          </w:tcPr>
          <w:p w14:paraId="71A977BA" w14:textId="77777777" w:rsidR="00706540" w:rsidRPr="00B2328C" w:rsidRDefault="00706540" w:rsidP="000A4D41">
            <w:pPr>
              <w:jc w:val="left"/>
              <w:rPr>
                <w:sz w:val="16"/>
                <w:szCs w:val="16"/>
                <w:lang w:val="sr-Cyrl-CS"/>
              </w:rPr>
            </w:pPr>
            <w:r w:rsidRPr="00B2328C">
              <w:rPr>
                <w:sz w:val="16"/>
                <w:szCs w:val="16"/>
                <w:lang w:val="sr-Cyrl-CS"/>
              </w:rPr>
              <w:t>Г.23.</w:t>
            </w:r>
          </w:p>
        </w:tc>
        <w:tc>
          <w:tcPr>
            <w:tcW w:w="2552" w:type="dxa"/>
            <w:shd w:val="clear" w:color="auto" w:fill="auto"/>
          </w:tcPr>
          <w:p w14:paraId="0D6319E0" w14:textId="77777777" w:rsidR="00706540" w:rsidRPr="00B2328C" w:rsidRDefault="00706540" w:rsidP="000A4D41">
            <w:pPr>
              <w:jc w:val="left"/>
              <w:rPr>
                <w:sz w:val="20"/>
                <w:szCs w:val="20"/>
                <w:lang w:val="sr-Cyrl-CS"/>
              </w:rPr>
            </w:pPr>
            <w:r w:rsidRPr="00B2328C">
              <w:rPr>
                <w:sz w:val="20"/>
                <w:szCs w:val="20"/>
                <w:lang w:val="sr-Cyrl-CS"/>
              </w:rPr>
              <w:t>Зграда општине, Цара Лазара 46, Голубац</w:t>
            </w:r>
          </w:p>
        </w:tc>
        <w:tc>
          <w:tcPr>
            <w:tcW w:w="1984" w:type="dxa"/>
            <w:shd w:val="clear" w:color="auto" w:fill="auto"/>
          </w:tcPr>
          <w:p w14:paraId="2DE4713B"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2FD8A98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5EC18E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D850C1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4069581" w14:textId="77777777" w:rsidTr="006E18A2">
        <w:trPr>
          <w:tblHeader/>
        </w:trPr>
        <w:tc>
          <w:tcPr>
            <w:tcW w:w="534" w:type="dxa"/>
          </w:tcPr>
          <w:p w14:paraId="348CC6B6" w14:textId="77777777" w:rsidR="00706540" w:rsidRPr="00B2328C" w:rsidRDefault="00706540" w:rsidP="000A4D41">
            <w:pPr>
              <w:jc w:val="center"/>
              <w:rPr>
                <w:sz w:val="16"/>
                <w:szCs w:val="16"/>
                <w:lang w:val="sr-Cyrl-CS"/>
              </w:rPr>
            </w:pPr>
            <w:r w:rsidRPr="00B2328C">
              <w:rPr>
                <w:sz w:val="16"/>
                <w:szCs w:val="16"/>
                <w:lang w:val="sr-Cyrl-CS"/>
              </w:rPr>
              <w:t>24</w:t>
            </w:r>
          </w:p>
        </w:tc>
        <w:tc>
          <w:tcPr>
            <w:tcW w:w="708" w:type="dxa"/>
            <w:shd w:val="clear" w:color="auto" w:fill="auto"/>
          </w:tcPr>
          <w:p w14:paraId="17AFFE99" w14:textId="77777777" w:rsidR="00706540" w:rsidRPr="00B2328C" w:rsidRDefault="00706540" w:rsidP="000A4D41">
            <w:pPr>
              <w:jc w:val="left"/>
              <w:rPr>
                <w:sz w:val="16"/>
                <w:szCs w:val="16"/>
                <w:lang w:val="sr-Cyrl-CS"/>
              </w:rPr>
            </w:pPr>
            <w:r w:rsidRPr="00B2328C">
              <w:rPr>
                <w:sz w:val="16"/>
                <w:szCs w:val="16"/>
                <w:lang w:val="sr-Cyrl-CS"/>
              </w:rPr>
              <w:t>Г.24.</w:t>
            </w:r>
          </w:p>
        </w:tc>
        <w:tc>
          <w:tcPr>
            <w:tcW w:w="2552" w:type="dxa"/>
            <w:shd w:val="clear" w:color="auto" w:fill="auto"/>
          </w:tcPr>
          <w:p w14:paraId="55C6FC30" w14:textId="77777777" w:rsidR="00706540" w:rsidRPr="00B2328C" w:rsidRDefault="00706540" w:rsidP="000A4D41">
            <w:pPr>
              <w:jc w:val="left"/>
              <w:rPr>
                <w:sz w:val="20"/>
                <w:szCs w:val="20"/>
                <w:lang w:val="sr-Cyrl-CS"/>
              </w:rPr>
            </w:pPr>
            <w:r w:rsidRPr="00B2328C">
              <w:rPr>
                <w:sz w:val="20"/>
                <w:szCs w:val="20"/>
                <w:lang w:val="sr-Cyrl-CS"/>
              </w:rPr>
              <w:t>Зграда старе основне школе, Цара Лазара 17, Голубац</w:t>
            </w:r>
          </w:p>
        </w:tc>
        <w:tc>
          <w:tcPr>
            <w:tcW w:w="1984" w:type="dxa"/>
            <w:shd w:val="clear" w:color="auto" w:fill="auto"/>
          </w:tcPr>
          <w:p w14:paraId="4DC597A7"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3057AFD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F00D01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D3B390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3D285AD" w14:textId="77777777" w:rsidTr="006E18A2">
        <w:trPr>
          <w:tblHeader/>
        </w:trPr>
        <w:tc>
          <w:tcPr>
            <w:tcW w:w="534" w:type="dxa"/>
          </w:tcPr>
          <w:p w14:paraId="3BA27445" w14:textId="77777777" w:rsidR="00706540" w:rsidRPr="00B2328C" w:rsidRDefault="00706540" w:rsidP="000A4D41">
            <w:pPr>
              <w:jc w:val="center"/>
              <w:rPr>
                <w:sz w:val="16"/>
                <w:szCs w:val="16"/>
                <w:lang w:val="sr-Cyrl-CS"/>
              </w:rPr>
            </w:pPr>
            <w:r w:rsidRPr="00B2328C">
              <w:rPr>
                <w:sz w:val="16"/>
                <w:szCs w:val="16"/>
                <w:lang w:val="sr-Cyrl-CS"/>
              </w:rPr>
              <w:t>25</w:t>
            </w:r>
          </w:p>
        </w:tc>
        <w:tc>
          <w:tcPr>
            <w:tcW w:w="708" w:type="dxa"/>
            <w:shd w:val="clear" w:color="auto" w:fill="auto"/>
          </w:tcPr>
          <w:p w14:paraId="62533F06" w14:textId="77777777" w:rsidR="00706540" w:rsidRPr="00B2328C" w:rsidRDefault="00706540" w:rsidP="000A4D41">
            <w:pPr>
              <w:jc w:val="left"/>
              <w:rPr>
                <w:sz w:val="16"/>
                <w:szCs w:val="16"/>
                <w:lang w:val="sr-Cyrl-CS"/>
              </w:rPr>
            </w:pPr>
            <w:r w:rsidRPr="00B2328C">
              <w:rPr>
                <w:sz w:val="16"/>
                <w:szCs w:val="16"/>
                <w:lang w:val="sr-Cyrl-CS"/>
              </w:rPr>
              <w:t>Г.25.</w:t>
            </w:r>
          </w:p>
        </w:tc>
        <w:tc>
          <w:tcPr>
            <w:tcW w:w="2552" w:type="dxa"/>
            <w:shd w:val="clear" w:color="auto" w:fill="auto"/>
          </w:tcPr>
          <w:p w14:paraId="2EA5BFB8" w14:textId="77777777" w:rsidR="00706540" w:rsidRPr="00B2328C" w:rsidRDefault="00706540" w:rsidP="000A4D41">
            <w:pPr>
              <w:jc w:val="left"/>
              <w:rPr>
                <w:sz w:val="20"/>
                <w:szCs w:val="20"/>
                <w:lang w:val="sr-Cyrl-CS"/>
              </w:rPr>
            </w:pPr>
            <w:r w:rsidRPr="00B2328C">
              <w:rPr>
                <w:sz w:val="20"/>
                <w:szCs w:val="20"/>
                <w:lang w:val="sr-Cyrl-CS"/>
              </w:rPr>
              <w:t>Кућа у улици Романовићева 9, Голубац</w:t>
            </w:r>
          </w:p>
        </w:tc>
        <w:tc>
          <w:tcPr>
            <w:tcW w:w="1984" w:type="dxa"/>
            <w:shd w:val="clear" w:color="auto" w:fill="auto"/>
          </w:tcPr>
          <w:p w14:paraId="27B8B6F5"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744FA8E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F10505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FE79F2F"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BB794FB" w14:textId="77777777" w:rsidTr="006E18A2">
        <w:trPr>
          <w:tblHeader/>
        </w:trPr>
        <w:tc>
          <w:tcPr>
            <w:tcW w:w="534" w:type="dxa"/>
          </w:tcPr>
          <w:p w14:paraId="0E5EE8C9" w14:textId="77777777" w:rsidR="00706540" w:rsidRPr="00B2328C" w:rsidRDefault="00706540" w:rsidP="000A4D41">
            <w:pPr>
              <w:jc w:val="center"/>
              <w:rPr>
                <w:sz w:val="16"/>
                <w:szCs w:val="16"/>
                <w:lang w:val="sr-Cyrl-CS"/>
              </w:rPr>
            </w:pPr>
            <w:r w:rsidRPr="00B2328C">
              <w:rPr>
                <w:sz w:val="16"/>
                <w:szCs w:val="16"/>
                <w:lang w:val="sr-Cyrl-CS"/>
              </w:rPr>
              <w:lastRenderedPageBreak/>
              <w:t>26</w:t>
            </w:r>
          </w:p>
        </w:tc>
        <w:tc>
          <w:tcPr>
            <w:tcW w:w="708" w:type="dxa"/>
            <w:shd w:val="clear" w:color="auto" w:fill="auto"/>
          </w:tcPr>
          <w:p w14:paraId="6A151D91" w14:textId="77777777" w:rsidR="00706540" w:rsidRPr="00B2328C" w:rsidRDefault="00706540" w:rsidP="000A4D41">
            <w:pPr>
              <w:jc w:val="left"/>
              <w:rPr>
                <w:sz w:val="16"/>
                <w:szCs w:val="16"/>
                <w:lang w:val="sr-Cyrl-CS"/>
              </w:rPr>
            </w:pPr>
            <w:r w:rsidRPr="00B2328C">
              <w:rPr>
                <w:sz w:val="16"/>
                <w:szCs w:val="16"/>
                <w:lang w:val="sr-Cyrl-CS"/>
              </w:rPr>
              <w:t>Г.26.</w:t>
            </w:r>
          </w:p>
        </w:tc>
        <w:tc>
          <w:tcPr>
            <w:tcW w:w="2552" w:type="dxa"/>
            <w:shd w:val="clear" w:color="auto" w:fill="auto"/>
          </w:tcPr>
          <w:p w14:paraId="471C2682" w14:textId="77777777" w:rsidR="00706540" w:rsidRPr="00B2328C" w:rsidRDefault="00706540" w:rsidP="000A4D41">
            <w:pPr>
              <w:jc w:val="left"/>
              <w:rPr>
                <w:sz w:val="20"/>
                <w:szCs w:val="20"/>
                <w:lang w:val="sr-Cyrl-CS"/>
              </w:rPr>
            </w:pPr>
            <w:r w:rsidRPr="00B2328C">
              <w:rPr>
                <w:sz w:val="20"/>
                <w:szCs w:val="20"/>
                <w:lang w:val="sr-Cyrl-CS"/>
              </w:rPr>
              <w:t>Кућа Радише Пајкића, Виноградска 3, Голубац</w:t>
            </w:r>
          </w:p>
        </w:tc>
        <w:tc>
          <w:tcPr>
            <w:tcW w:w="1984" w:type="dxa"/>
            <w:shd w:val="clear" w:color="auto" w:fill="auto"/>
          </w:tcPr>
          <w:p w14:paraId="1DFE131C"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372FD06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05A878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C0D77B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83BEC6C" w14:textId="77777777" w:rsidTr="006E18A2">
        <w:trPr>
          <w:tblHeader/>
        </w:trPr>
        <w:tc>
          <w:tcPr>
            <w:tcW w:w="534" w:type="dxa"/>
          </w:tcPr>
          <w:p w14:paraId="2CDB3CD3" w14:textId="77777777" w:rsidR="00706540" w:rsidRPr="00B2328C" w:rsidRDefault="00706540" w:rsidP="000A4D41">
            <w:pPr>
              <w:jc w:val="center"/>
              <w:rPr>
                <w:sz w:val="16"/>
                <w:szCs w:val="16"/>
                <w:lang w:val="sr-Cyrl-CS"/>
              </w:rPr>
            </w:pPr>
            <w:r w:rsidRPr="00B2328C">
              <w:rPr>
                <w:sz w:val="16"/>
                <w:szCs w:val="16"/>
                <w:lang w:val="sr-Cyrl-CS"/>
              </w:rPr>
              <w:t>27</w:t>
            </w:r>
          </w:p>
        </w:tc>
        <w:tc>
          <w:tcPr>
            <w:tcW w:w="708" w:type="dxa"/>
            <w:shd w:val="clear" w:color="auto" w:fill="auto"/>
          </w:tcPr>
          <w:p w14:paraId="71B923BF" w14:textId="77777777" w:rsidR="00706540" w:rsidRPr="00B2328C" w:rsidRDefault="00706540" w:rsidP="000A4D41">
            <w:pPr>
              <w:jc w:val="left"/>
              <w:rPr>
                <w:sz w:val="16"/>
                <w:szCs w:val="16"/>
                <w:lang w:val="sr-Cyrl-CS"/>
              </w:rPr>
            </w:pPr>
            <w:r w:rsidRPr="00B2328C">
              <w:rPr>
                <w:sz w:val="16"/>
                <w:szCs w:val="16"/>
                <w:lang w:val="sr-Cyrl-CS"/>
              </w:rPr>
              <w:t>Г.27.</w:t>
            </w:r>
          </w:p>
        </w:tc>
        <w:tc>
          <w:tcPr>
            <w:tcW w:w="2552" w:type="dxa"/>
            <w:shd w:val="clear" w:color="auto" w:fill="auto"/>
          </w:tcPr>
          <w:p w14:paraId="669D3FF5" w14:textId="77777777" w:rsidR="00706540" w:rsidRPr="00B2328C" w:rsidRDefault="00706540" w:rsidP="000A4D41">
            <w:pPr>
              <w:jc w:val="left"/>
              <w:rPr>
                <w:sz w:val="20"/>
                <w:szCs w:val="20"/>
                <w:lang w:val="sr-Cyrl-CS"/>
              </w:rPr>
            </w:pPr>
            <w:r w:rsidRPr="00B2328C">
              <w:rPr>
                <w:sz w:val="20"/>
                <w:szCs w:val="20"/>
                <w:lang w:val="sr-Cyrl-CS"/>
              </w:rPr>
              <w:t>Кућа Милутина Ђокића, Карађорђева 42, Голубац</w:t>
            </w:r>
          </w:p>
        </w:tc>
        <w:tc>
          <w:tcPr>
            <w:tcW w:w="1984" w:type="dxa"/>
            <w:shd w:val="clear" w:color="auto" w:fill="auto"/>
          </w:tcPr>
          <w:p w14:paraId="39AB97A9"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06E5F95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F9AB13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2C8CFFB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AB504CA" w14:textId="77777777" w:rsidTr="006E18A2">
        <w:trPr>
          <w:tblHeader/>
        </w:trPr>
        <w:tc>
          <w:tcPr>
            <w:tcW w:w="534" w:type="dxa"/>
          </w:tcPr>
          <w:p w14:paraId="6DE9C140" w14:textId="77777777" w:rsidR="00706540" w:rsidRPr="00B2328C" w:rsidRDefault="00706540" w:rsidP="000A4D41">
            <w:pPr>
              <w:jc w:val="center"/>
              <w:rPr>
                <w:sz w:val="16"/>
                <w:szCs w:val="16"/>
                <w:lang w:val="sr-Cyrl-CS"/>
              </w:rPr>
            </w:pPr>
            <w:r w:rsidRPr="00B2328C">
              <w:rPr>
                <w:sz w:val="16"/>
                <w:szCs w:val="16"/>
                <w:lang w:val="sr-Cyrl-CS"/>
              </w:rPr>
              <w:t>28</w:t>
            </w:r>
          </w:p>
        </w:tc>
        <w:tc>
          <w:tcPr>
            <w:tcW w:w="708" w:type="dxa"/>
            <w:shd w:val="clear" w:color="auto" w:fill="auto"/>
          </w:tcPr>
          <w:p w14:paraId="3BA7A22C" w14:textId="77777777" w:rsidR="00706540" w:rsidRPr="00B2328C" w:rsidRDefault="00706540" w:rsidP="000A4D41">
            <w:pPr>
              <w:jc w:val="left"/>
              <w:rPr>
                <w:sz w:val="16"/>
                <w:szCs w:val="16"/>
                <w:lang w:val="sr-Cyrl-CS"/>
              </w:rPr>
            </w:pPr>
            <w:r w:rsidRPr="00B2328C">
              <w:rPr>
                <w:sz w:val="16"/>
                <w:szCs w:val="16"/>
                <w:lang w:val="sr-Cyrl-CS"/>
              </w:rPr>
              <w:t>Г.28.</w:t>
            </w:r>
          </w:p>
        </w:tc>
        <w:tc>
          <w:tcPr>
            <w:tcW w:w="2552" w:type="dxa"/>
            <w:shd w:val="clear" w:color="auto" w:fill="auto"/>
          </w:tcPr>
          <w:p w14:paraId="29053772" w14:textId="77777777" w:rsidR="00706540" w:rsidRPr="00B2328C" w:rsidRDefault="00706540" w:rsidP="000A4D41">
            <w:pPr>
              <w:jc w:val="left"/>
              <w:rPr>
                <w:sz w:val="20"/>
                <w:szCs w:val="20"/>
                <w:lang w:val="sr-Cyrl-CS"/>
              </w:rPr>
            </w:pPr>
            <w:r w:rsidRPr="00B2328C">
              <w:rPr>
                <w:sz w:val="20"/>
                <w:szCs w:val="20"/>
                <w:lang w:val="sr-Cyrl-CS"/>
              </w:rPr>
              <w:t>Кућа у улици Цара Лазара 56, Голубац</w:t>
            </w:r>
          </w:p>
        </w:tc>
        <w:tc>
          <w:tcPr>
            <w:tcW w:w="1984" w:type="dxa"/>
            <w:shd w:val="clear" w:color="auto" w:fill="auto"/>
          </w:tcPr>
          <w:p w14:paraId="482CD280"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7A945A4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858579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024469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21DEA8E" w14:textId="77777777" w:rsidTr="006E18A2">
        <w:trPr>
          <w:tblHeader/>
        </w:trPr>
        <w:tc>
          <w:tcPr>
            <w:tcW w:w="534" w:type="dxa"/>
          </w:tcPr>
          <w:p w14:paraId="3D85B5D7" w14:textId="77777777" w:rsidR="00706540" w:rsidRPr="00B2328C" w:rsidRDefault="00706540" w:rsidP="000A4D41">
            <w:pPr>
              <w:jc w:val="center"/>
              <w:rPr>
                <w:sz w:val="16"/>
                <w:szCs w:val="16"/>
                <w:lang w:val="sr-Cyrl-CS"/>
              </w:rPr>
            </w:pPr>
            <w:r w:rsidRPr="00B2328C">
              <w:rPr>
                <w:sz w:val="16"/>
                <w:szCs w:val="16"/>
                <w:lang w:val="sr-Cyrl-CS"/>
              </w:rPr>
              <w:t>29</w:t>
            </w:r>
          </w:p>
        </w:tc>
        <w:tc>
          <w:tcPr>
            <w:tcW w:w="708" w:type="dxa"/>
            <w:shd w:val="clear" w:color="auto" w:fill="auto"/>
          </w:tcPr>
          <w:p w14:paraId="4D9DC7A1" w14:textId="77777777" w:rsidR="00706540" w:rsidRPr="00B2328C" w:rsidRDefault="00706540" w:rsidP="000A4D41">
            <w:pPr>
              <w:jc w:val="left"/>
              <w:rPr>
                <w:sz w:val="16"/>
                <w:szCs w:val="16"/>
                <w:lang w:val="sr-Cyrl-CS"/>
              </w:rPr>
            </w:pPr>
            <w:r w:rsidRPr="00B2328C">
              <w:rPr>
                <w:sz w:val="16"/>
                <w:szCs w:val="16"/>
                <w:lang w:val="sr-Cyrl-CS"/>
              </w:rPr>
              <w:t>Г.29.</w:t>
            </w:r>
          </w:p>
        </w:tc>
        <w:tc>
          <w:tcPr>
            <w:tcW w:w="2552" w:type="dxa"/>
            <w:shd w:val="clear" w:color="auto" w:fill="auto"/>
          </w:tcPr>
          <w:p w14:paraId="3900531D" w14:textId="77777777" w:rsidR="00706540" w:rsidRPr="00B2328C" w:rsidRDefault="00706540" w:rsidP="000A4D41">
            <w:pPr>
              <w:jc w:val="left"/>
              <w:rPr>
                <w:sz w:val="20"/>
                <w:szCs w:val="20"/>
                <w:lang w:val="sr-Cyrl-CS"/>
              </w:rPr>
            </w:pPr>
            <w:r w:rsidRPr="00B2328C">
              <w:rPr>
                <w:sz w:val="20"/>
                <w:szCs w:val="20"/>
                <w:lang w:val="sr-Cyrl-CS"/>
              </w:rPr>
              <w:t>Кућа Милана Радојевића, Радошевац</w:t>
            </w:r>
          </w:p>
        </w:tc>
        <w:tc>
          <w:tcPr>
            <w:tcW w:w="1984" w:type="dxa"/>
            <w:shd w:val="clear" w:color="auto" w:fill="auto"/>
          </w:tcPr>
          <w:p w14:paraId="5C816164"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6A821BB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C6DDB8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D8C802C"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B11CFBC" w14:textId="77777777" w:rsidTr="006E18A2">
        <w:trPr>
          <w:tblHeader/>
        </w:trPr>
        <w:tc>
          <w:tcPr>
            <w:tcW w:w="534" w:type="dxa"/>
          </w:tcPr>
          <w:p w14:paraId="60BC29DE" w14:textId="77777777" w:rsidR="00706540" w:rsidRPr="00B2328C" w:rsidRDefault="00706540" w:rsidP="000A4D41">
            <w:pPr>
              <w:jc w:val="center"/>
              <w:rPr>
                <w:sz w:val="16"/>
                <w:szCs w:val="16"/>
                <w:lang w:val="sr-Cyrl-CS"/>
              </w:rPr>
            </w:pPr>
            <w:r w:rsidRPr="00B2328C">
              <w:rPr>
                <w:sz w:val="16"/>
                <w:szCs w:val="16"/>
                <w:lang w:val="sr-Cyrl-CS"/>
              </w:rPr>
              <w:t>30</w:t>
            </w:r>
          </w:p>
        </w:tc>
        <w:tc>
          <w:tcPr>
            <w:tcW w:w="708" w:type="dxa"/>
            <w:shd w:val="clear" w:color="auto" w:fill="auto"/>
          </w:tcPr>
          <w:p w14:paraId="2D9F1326" w14:textId="77777777" w:rsidR="00706540" w:rsidRPr="00B2328C" w:rsidRDefault="00706540" w:rsidP="000A4D41">
            <w:pPr>
              <w:jc w:val="left"/>
              <w:rPr>
                <w:sz w:val="16"/>
                <w:szCs w:val="16"/>
                <w:lang w:val="sr-Cyrl-CS"/>
              </w:rPr>
            </w:pPr>
            <w:r w:rsidRPr="00B2328C">
              <w:rPr>
                <w:sz w:val="16"/>
                <w:szCs w:val="16"/>
                <w:lang w:val="sr-Cyrl-CS"/>
              </w:rPr>
              <w:t>Г.30.</w:t>
            </w:r>
          </w:p>
        </w:tc>
        <w:tc>
          <w:tcPr>
            <w:tcW w:w="2552" w:type="dxa"/>
            <w:shd w:val="clear" w:color="auto" w:fill="auto"/>
          </w:tcPr>
          <w:p w14:paraId="4AAE690D" w14:textId="77777777" w:rsidR="00706540" w:rsidRPr="00B2328C" w:rsidRDefault="00706540" w:rsidP="000A4D41">
            <w:pPr>
              <w:jc w:val="left"/>
              <w:rPr>
                <w:sz w:val="20"/>
                <w:szCs w:val="20"/>
                <w:lang w:val="sr-Cyrl-CS"/>
              </w:rPr>
            </w:pPr>
            <w:r w:rsidRPr="00B2328C">
              <w:rPr>
                <w:sz w:val="20"/>
                <w:szCs w:val="20"/>
                <w:lang w:val="sr-Cyrl-CS"/>
              </w:rPr>
              <w:t>Кућа Драгана Карапанџића, Брњица</w:t>
            </w:r>
          </w:p>
        </w:tc>
        <w:tc>
          <w:tcPr>
            <w:tcW w:w="1984" w:type="dxa"/>
            <w:shd w:val="clear" w:color="auto" w:fill="auto"/>
          </w:tcPr>
          <w:p w14:paraId="2001062B"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62566F6B"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28FD46D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7949B2D"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03BF2B2C" w14:textId="77777777" w:rsidTr="006E18A2">
        <w:trPr>
          <w:tblHeader/>
        </w:trPr>
        <w:tc>
          <w:tcPr>
            <w:tcW w:w="534" w:type="dxa"/>
          </w:tcPr>
          <w:p w14:paraId="355B3697" w14:textId="77777777" w:rsidR="00706540" w:rsidRPr="00B2328C" w:rsidRDefault="00706540" w:rsidP="000A4D41">
            <w:pPr>
              <w:jc w:val="center"/>
              <w:rPr>
                <w:sz w:val="16"/>
                <w:szCs w:val="16"/>
                <w:lang w:val="sr-Cyrl-CS"/>
              </w:rPr>
            </w:pPr>
            <w:r w:rsidRPr="00B2328C">
              <w:rPr>
                <w:sz w:val="16"/>
                <w:szCs w:val="16"/>
                <w:lang w:val="sr-Cyrl-CS"/>
              </w:rPr>
              <w:t>31</w:t>
            </w:r>
          </w:p>
        </w:tc>
        <w:tc>
          <w:tcPr>
            <w:tcW w:w="708" w:type="dxa"/>
            <w:shd w:val="clear" w:color="auto" w:fill="auto"/>
          </w:tcPr>
          <w:p w14:paraId="074A09CA" w14:textId="77777777" w:rsidR="00706540" w:rsidRPr="00B2328C" w:rsidRDefault="00706540" w:rsidP="000A4D41">
            <w:pPr>
              <w:jc w:val="left"/>
              <w:rPr>
                <w:sz w:val="16"/>
                <w:szCs w:val="16"/>
                <w:lang w:val="sr-Cyrl-CS"/>
              </w:rPr>
            </w:pPr>
            <w:r w:rsidRPr="00B2328C">
              <w:rPr>
                <w:sz w:val="16"/>
                <w:szCs w:val="16"/>
                <w:lang w:val="sr-Cyrl-CS"/>
              </w:rPr>
              <w:t>Г.31.</w:t>
            </w:r>
          </w:p>
        </w:tc>
        <w:tc>
          <w:tcPr>
            <w:tcW w:w="2552" w:type="dxa"/>
            <w:shd w:val="clear" w:color="auto" w:fill="auto"/>
          </w:tcPr>
          <w:p w14:paraId="3E663012" w14:textId="77777777" w:rsidR="00706540" w:rsidRPr="00B2328C" w:rsidRDefault="00706540" w:rsidP="000A4D41">
            <w:pPr>
              <w:jc w:val="left"/>
              <w:rPr>
                <w:sz w:val="20"/>
                <w:szCs w:val="20"/>
                <w:lang w:val="sr-Cyrl-CS"/>
              </w:rPr>
            </w:pPr>
            <w:r w:rsidRPr="00B2328C">
              <w:rPr>
                <w:sz w:val="20"/>
                <w:szCs w:val="20"/>
                <w:lang w:val="sr-Cyrl-CS"/>
              </w:rPr>
              <w:t>Кућа Саве Карапанџића, Брњица</w:t>
            </w:r>
          </w:p>
        </w:tc>
        <w:tc>
          <w:tcPr>
            <w:tcW w:w="1984" w:type="dxa"/>
            <w:shd w:val="clear" w:color="auto" w:fill="auto"/>
          </w:tcPr>
          <w:p w14:paraId="714F0A63"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004E6EBB"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5BFAABA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A98674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DF5BEA6" w14:textId="77777777" w:rsidTr="006E18A2">
        <w:trPr>
          <w:tblHeader/>
        </w:trPr>
        <w:tc>
          <w:tcPr>
            <w:tcW w:w="534" w:type="dxa"/>
          </w:tcPr>
          <w:p w14:paraId="57E7EDAE" w14:textId="77777777" w:rsidR="00706540" w:rsidRPr="00B2328C" w:rsidRDefault="00706540" w:rsidP="000A4D41">
            <w:pPr>
              <w:jc w:val="center"/>
              <w:rPr>
                <w:sz w:val="16"/>
                <w:szCs w:val="16"/>
                <w:lang w:val="sr-Cyrl-CS"/>
              </w:rPr>
            </w:pPr>
            <w:r w:rsidRPr="00B2328C">
              <w:rPr>
                <w:sz w:val="16"/>
                <w:szCs w:val="16"/>
                <w:lang w:val="sr-Cyrl-CS"/>
              </w:rPr>
              <w:t>32</w:t>
            </w:r>
          </w:p>
        </w:tc>
        <w:tc>
          <w:tcPr>
            <w:tcW w:w="708" w:type="dxa"/>
            <w:shd w:val="clear" w:color="auto" w:fill="auto"/>
          </w:tcPr>
          <w:p w14:paraId="77961CFA" w14:textId="77777777" w:rsidR="00706540" w:rsidRPr="00B2328C" w:rsidRDefault="00706540" w:rsidP="000A4D41">
            <w:pPr>
              <w:jc w:val="left"/>
              <w:rPr>
                <w:sz w:val="16"/>
                <w:szCs w:val="16"/>
                <w:lang w:val="sr-Cyrl-CS"/>
              </w:rPr>
            </w:pPr>
            <w:r w:rsidRPr="00B2328C">
              <w:rPr>
                <w:sz w:val="16"/>
                <w:szCs w:val="16"/>
                <w:lang w:val="sr-Cyrl-CS"/>
              </w:rPr>
              <w:t>Г.32.</w:t>
            </w:r>
          </w:p>
        </w:tc>
        <w:tc>
          <w:tcPr>
            <w:tcW w:w="2552" w:type="dxa"/>
            <w:shd w:val="clear" w:color="auto" w:fill="auto"/>
          </w:tcPr>
          <w:p w14:paraId="54E28AD2" w14:textId="77777777" w:rsidR="00706540" w:rsidRPr="00B2328C" w:rsidRDefault="00706540" w:rsidP="000A4D41">
            <w:pPr>
              <w:jc w:val="left"/>
              <w:rPr>
                <w:sz w:val="20"/>
                <w:szCs w:val="20"/>
                <w:lang w:val="sr-Cyrl-CS"/>
              </w:rPr>
            </w:pPr>
            <w:r w:rsidRPr="00B2328C">
              <w:rPr>
                <w:sz w:val="20"/>
                <w:szCs w:val="20"/>
                <w:lang w:val="sr-Cyrl-CS"/>
              </w:rPr>
              <w:t>Кућа Андреа Стојнића, Брњица</w:t>
            </w:r>
          </w:p>
        </w:tc>
        <w:tc>
          <w:tcPr>
            <w:tcW w:w="1984" w:type="dxa"/>
            <w:shd w:val="clear" w:color="auto" w:fill="auto"/>
          </w:tcPr>
          <w:p w14:paraId="11F478A0"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6AC45FE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0A9FE93A"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3C3147D"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363BB71" w14:textId="77777777" w:rsidTr="006E18A2">
        <w:trPr>
          <w:tblHeader/>
        </w:trPr>
        <w:tc>
          <w:tcPr>
            <w:tcW w:w="534" w:type="dxa"/>
          </w:tcPr>
          <w:p w14:paraId="379FCBD5" w14:textId="77777777" w:rsidR="00706540" w:rsidRPr="00B2328C" w:rsidRDefault="00706540" w:rsidP="000A4D41">
            <w:pPr>
              <w:jc w:val="center"/>
              <w:rPr>
                <w:sz w:val="16"/>
                <w:szCs w:val="16"/>
                <w:lang w:val="sr-Cyrl-CS"/>
              </w:rPr>
            </w:pPr>
            <w:r w:rsidRPr="00B2328C">
              <w:rPr>
                <w:sz w:val="16"/>
                <w:szCs w:val="16"/>
                <w:lang w:val="sr-Cyrl-CS"/>
              </w:rPr>
              <w:t>33</w:t>
            </w:r>
          </w:p>
        </w:tc>
        <w:tc>
          <w:tcPr>
            <w:tcW w:w="708" w:type="dxa"/>
            <w:shd w:val="clear" w:color="auto" w:fill="auto"/>
          </w:tcPr>
          <w:p w14:paraId="085B88F1" w14:textId="77777777" w:rsidR="00706540" w:rsidRPr="00B2328C" w:rsidRDefault="00706540" w:rsidP="000A4D41">
            <w:pPr>
              <w:jc w:val="left"/>
              <w:rPr>
                <w:sz w:val="16"/>
                <w:szCs w:val="16"/>
                <w:lang w:val="sr-Cyrl-CS"/>
              </w:rPr>
            </w:pPr>
            <w:r w:rsidRPr="00B2328C">
              <w:rPr>
                <w:sz w:val="16"/>
                <w:szCs w:val="16"/>
                <w:lang w:val="sr-Cyrl-CS"/>
              </w:rPr>
              <w:t>Г.33.</w:t>
            </w:r>
          </w:p>
        </w:tc>
        <w:tc>
          <w:tcPr>
            <w:tcW w:w="2552" w:type="dxa"/>
            <w:shd w:val="clear" w:color="auto" w:fill="auto"/>
          </w:tcPr>
          <w:p w14:paraId="3AA141DE" w14:textId="77777777" w:rsidR="00706540" w:rsidRPr="00B2328C" w:rsidRDefault="00706540" w:rsidP="000A4D41">
            <w:pPr>
              <w:jc w:val="left"/>
              <w:rPr>
                <w:sz w:val="20"/>
                <w:szCs w:val="20"/>
                <w:lang w:val="sr-Cyrl-CS"/>
              </w:rPr>
            </w:pPr>
            <w:r w:rsidRPr="00B2328C">
              <w:rPr>
                <w:sz w:val="20"/>
                <w:szCs w:val="20"/>
                <w:lang w:val="sr-Cyrl-CS"/>
              </w:rPr>
              <w:t>Кућа Предрага Ђокића – Фреда, Винци</w:t>
            </w:r>
          </w:p>
        </w:tc>
        <w:tc>
          <w:tcPr>
            <w:tcW w:w="1984" w:type="dxa"/>
            <w:shd w:val="clear" w:color="auto" w:fill="auto"/>
          </w:tcPr>
          <w:p w14:paraId="5768C3F4"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69324D7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9D2C8AA"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668F3F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9984E0B" w14:textId="77777777" w:rsidTr="006E18A2">
        <w:trPr>
          <w:tblHeader/>
        </w:trPr>
        <w:tc>
          <w:tcPr>
            <w:tcW w:w="534" w:type="dxa"/>
          </w:tcPr>
          <w:p w14:paraId="541ADC27" w14:textId="77777777" w:rsidR="00706540" w:rsidRPr="00B2328C" w:rsidRDefault="00706540" w:rsidP="000A4D41">
            <w:pPr>
              <w:jc w:val="center"/>
              <w:rPr>
                <w:sz w:val="16"/>
                <w:szCs w:val="16"/>
                <w:lang w:val="sr-Cyrl-CS"/>
              </w:rPr>
            </w:pPr>
            <w:r w:rsidRPr="00B2328C">
              <w:rPr>
                <w:sz w:val="16"/>
                <w:szCs w:val="16"/>
                <w:lang w:val="sr-Cyrl-CS"/>
              </w:rPr>
              <w:t>34</w:t>
            </w:r>
          </w:p>
        </w:tc>
        <w:tc>
          <w:tcPr>
            <w:tcW w:w="708" w:type="dxa"/>
            <w:shd w:val="clear" w:color="auto" w:fill="auto"/>
          </w:tcPr>
          <w:p w14:paraId="257CB8FC" w14:textId="77777777" w:rsidR="00706540" w:rsidRPr="00B2328C" w:rsidRDefault="00706540" w:rsidP="000A4D41">
            <w:pPr>
              <w:jc w:val="left"/>
              <w:rPr>
                <w:sz w:val="16"/>
                <w:szCs w:val="16"/>
                <w:lang w:val="sr-Cyrl-CS"/>
              </w:rPr>
            </w:pPr>
            <w:r w:rsidRPr="00B2328C">
              <w:rPr>
                <w:sz w:val="16"/>
                <w:szCs w:val="16"/>
                <w:lang w:val="sr-Cyrl-CS"/>
              </w:rPr>
              <w:t>Г.34.</w:t>
            </w:r>
          </w:p>
        </w:tc>
        <w:tc>
          <w:tcPr>
            <w:tcW w:w="2552" w:type="dxa"/>
            <w:shd w:val="clear" w:color="auto" w:fill="auto"/>
          </w:tcPr>
          <w:p w14:paraId="3CD155D7" w14:textId="77777777" w:rsidR="00706540" w:rsidRPr="00B2328C" w:rsidRDefault="00706540" w:rsidP="000A4D41">
            <w:pPr>
              <w:jc w:val="left"/>
              <w:rPr>
                <w:sz w:val="20"/>
                <w:szCs w:val="20"/>
                <w:lang w:val="sr-Cyrl-CS"/>
              </w:rPr>
            </w:pPr>
            <w:r w:rsidRPr="00B2328C">
              <w:rPr>
                <w:sz w:val="20"/>
                <w:szCs w:val="20"/>
                <w:lang w:val="sr-Cyrl-CS"/>
              </w:rPr>
              <w:t>Кућа Светомира Динића, Винци</w:t>
            </w:r>
          </w:p>
        </w:tc>
        <w:tc>
          <w:tcPr>
            <w:tcW w:w="1984" w:type="dxa"/>
            <w:shd w:val="clear" w:color="auto" w:fill="auto"/>
          </w:tcPr>
          <w:p w14:paraId="45D6FF15"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6404AAA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212F92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CEDCB2D"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3D49647" w14:textId="77777777" w:rsidTr="006E18A2">
        <w:trPr>
          <w:tblHeader/>
        </w:trPr>
        <w:tc>
          <w:tcPr>
            <w:tcW w:w="534" w:type="dxa"/>
          </w:tcPr>
          <w:p w14:paraId="42F6EDE3" w14:textId="77777777" w:rsidR="00706540" w:rsidRPr="00B2328C" w:rsidRDefault="00706540" w:rsidP="000A4D41">
            <w:pPr>
              <w:jc w:val="center"/>
              <w:rPr>
                <w:sz w:val="16"/>
                <w:szCs w:val="16"/>
                <w:lang w:val="sr-Cyrl-CS"/>
              </w:rPr>
            </w:pPr>
            <w:r w:rsidRPr="00B2328C">
              <w:rPr>
                <w:sz w:val="16"/>
                <w:szCs w:val="16"/>
                <w:lang w:val="sr-Cyrl-CS"/>
              </w:rPr>
              <w:t>35</w:t>
            </w:r>
          </w:p>
        </w:tc>
        <w:tc>
          <w:tcPr>
            <w:tcW w:w="708" w:type="dxa"/>
            <w:shd w:val="clear" w:color="auto" w:fill="auto"/>
          </w:tcPr>
          <w:p w14:paraId="1610FAE7" w14:textId="77777777" w:rsidR="00706540" w:rsidRPr="00B2328C" w:rsidRDefault="00706540" w:rsidP="000A4D41">
            <w:pPr>
              <w:jc w:val="left"/>
              <w:rPr>
                <w:sz w:val="16"/>
                <w:szCs w:val="16"/>
                <w:lang w:val="sr-Cyrl-CS"/>
              </w:rPr>
            </w:pPr>
            <w:r w:rsidRPr="00B2328C">
              <w:rPr>
                <w:sz w:val="16"/>
                <w:szCs w:val="16"/>
                <w:lang w:val="sr-Cyrl-CS"/>
              </w:rPr>
              <w:t>Г.35.</w:t>
            </w:r>
          </w:p>
        </w:tc>
        <w:tc>
          <w:tcPr>
            <w:tcW w:w="2552" w:type="dxa"/>
            <w:shd w:val="clear" w:color="auto" w:fill="auto"/>
          </w:tcPr>
          <w:p w14:paraId="247636CD" w14:textId="77777777" w:rsidR="00706540" w:rsidRPr="00B2328C" w:rsidRDefault="00706540" w:rsidP="000A4D41">
            <w:pPr>
              <w:jc w:val="left"/>
              <w:rPr>
                <w:sz w:val="20"/>
                <w:szCs w:val="20"/>
                <w:lang w:val="sr-Cyrl-CS"/>
              </w:rPr>
            </w:pPr>
            <w:r w:rsidRPr="00B2328C">
              <w:rPr>
                <w:sz w:val="20"/>
                <w:szCs w:val="20"/>
                <w:lang w:val="sr-Cyrl-CS"/>
              </w:rPr>
              <w:t>Кућа Горана Дражића, Добра</w:t>
            </w:r>
          </w:p>
        </w:tc>
        <w:tc>
          <w:tcPr>
            <w:tcW w:w="1984" w:type="dxa"/>
            <w:shd w:val="clear" w:color="auto" w:fill="auto"/>
          </w:tcPr>
          <w:p w14:paraId="662129DE"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215009D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696F91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8DEBBB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0910B89" w14:textId="77777777" w:rsidTr="006E18A2">
        <w:trPr>
          <w:tblHeader/>
        </w:trPr>
        <w:tc>
          <w:tcPr>
            <w:tcW w:w="534" w:type="dxa"/>
          </w:tcPr>
          <w:p w14:paraId="1D95F51E" w14:textId="77777777" w:rsidR="00706540" w:rsidRPr="00B2328C" w:rsidRDefault="00706540" w:rsidP="000A4D41">
            <w:pPr>
              <w:jc w:val="center"/>
              <w:rPr>
                <w:sz w:val="16"/>
                <w:szCs w:val="16"/>
                <w:lang w:val="sr-Cyrl-CS"/>
              </w:rPr>
            </w:pPr>
            <w:r w:rsidRPr="00B2328C">
              <w:rPr>
                <w:sz w:val="16"/>
                <w:szCs w:val="16"/>
                <w:lang w:val="sr-Cyrl-CS"/>
              </w:rPr>
              <w:t>36</w:t>
            </w:r>
          </w:p>
        </w:tc>
        <w:tc>
          <w:tcPr>
            <w:tcW w:w="708" w:type="dxa"/>
            <w:shd w:val="clear" w:color="auto" w:fill="auto"/>
          </w:tcPr>
          <w:p w14:paraId="1CE932C7" w14:textId="77777777" w:rsidR="00706540" w:rsidRPr="00B2328C" w:rsidRDefault="00706540" w:rsidP="000A4D41">
            <w:pPr>
              <w:jc w:val="left"/>
              <w:rPr>
                <w:sz w:val="16"/>
                <w:szCs w:val="16"/>
                <w:lang w:val="sr-Cyrl-CS"/>
              </w:rPr>
            </w:pPr>
            <w:r w:rsidRPr="00B2328C">
              <w:rPr>
                <w:sz w:val="16"/>
                <w:szCs w:val="16"/>
                <w:lang w:val="sr-Cyrl-CS"/>
              </w:rPr>
              <w:t>Г.36.</w:t>
            </w:r>
          </w:p>
        </w:tc>
        <w:tc>
          <w:tcPr>
            <w:tcW w:w="2552" w:type="dxa"/>
            <w:shd w:val="clear" w:color="auto" w:fill="auto"/>
          </w:tcPr>
          <w:p w14:paraId="394DBC95" w14:textId="77777777" w:rsidR="00706540" w:rsidRPr="00B2328C" w:rsidRDefault="00706540" w:rsidP="000A4D41">
            <w:pPr>
              <w:jc w:val="left"/>
              <w:rPr>
                <w:sz w:val="20"/>
                <w:szCs w:val="20"/>
                <w:lang w:val="sr-Cyrl-CS"/>
              </w:rPr>
            </w:pPr>
            <w:r w:rsidRPr="00B2328C">
              <w:rPr>
                <w:sz w:val="20"/>
                <w:szCs w:val="20"/>
                <w:lang w:val="sr-Cyrl-CS"/>
              </w:rPr>
              <w:t>Кућа Миље Момировић, Снеготин</w:t>
            </w:r>
          </w:p>
        </w:tc>
        <w:tc>
          <w:tcPr>
            <w:tcW w:w="1984" w:type="dxa"/>
            <w:shd w:val="clear" w:color="auto" w:fill="auto"/>
          </w:tcPr>
          <w:p w14:paraId="7648741F"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549BBAD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55C251E"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B08EDA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1BDF592" w14:textId="77777777" w:rsidTr="006E18A2">
        <w:trPr>
          <w:tblHeader/>
        </w:trPr>
        <w:tc>
          <w:tcPr>
            <w:tcW w:w="534" w:type="dxa"/>
          </w:tcPr>
          <w:p w14:paraId="67745CB6" w14:textId="77777777" w:rsidR="00706540" w:rsidRPr="00B2328C" w:rsidRDefault="00706540" w:rsidP="000A4D41">
            <w:pPr>
              <w:jc w:val="center"/>
              <w:rPr>
                <w:sz w:val="16"/>
                <w:szCs w:val="16"/>
                <w:lang w:val="sr-Cyrl-CS"/>
              </w:rPr>
            </w:pPr>
            <w:r w:rsidRPr="00B2328C">
              <w:rPr>
                <w:sz w:val="16"/>
                <w:szCs w:val="16"/>
                <w:lang w:val="sr-Cyrl-CS"/>
              </w:rPr>
              <w:t>37</w:t>
            </w:r>
          </w:p>
        </w:tc>
        <w:tc>
          <w:tcPr>
            <w:tcW w:w="708" w:type="dxa"/>
            <w:shd w:val="clear" w:color="auto" w:fill="auto"/>
          </w:tcPr>
          <w:p w14:paraId="76159911" w14:textId="77777777" w:rsidR="00706540" w:rsidRPr="00B2328C" w:rsidRDefault="00706540" w:rsidP="000A4D41">
            <w:pPr>
              <w:jc w:val="left"/>
              <w:rPr>
                <w:sz w:val="16"/>
                <w:szCs w:val="16"/>
                <w:lang w:val="sr-Cyrl-CS"/>
              </w:rPr>
            </w:pPr>
            <w:r w:rsidRPr="00B2328C">
              <w:rPr>
                <w:sz w:val="16"/>
                <w:szCs w:val="16"/>
                <w:lang w:val="sr-Cyrl-CS"/>
              </w:rPr>
              <w:t>Г.37.</w:t>
            </w:r>
          </w:p>
        </w:tc>
        <w:tc>
          <w:tcPr>
            <w:tcW w:w="2552" w:type="dxa"/>
            <w:shd w:val="clear" w:color="auto" w:fill="auto"/>
          </w:tcPr>
          <w:p w14:paraId="359E110B" w14:textId="40B3B3FA" w:rsidR="00706540" w:rsidRPr="00B2328C" w:rsidRDefault="00706540" w:rsidP="000A4D41">
            <w:pPr>
              <w:jc w:val="left"/>
              <w:rPr>
                <w:sz w:val="20"/>
                <w:szCs w:val="20"/>
                <w:lang w:val="sr-Cyrl-CS"/>
              </w:rPr>
            </w:pPr>
            <w:r w:rsidRPr="00B2328C">
              <w:rPr>
                <w:sz w:val="20"/>
                <w:szCs w:val="20"/>
                <w:lang w:val="sr-Cyrl-CS"/>
              </w:rPr>
              <w:t>Кућа Драгог Милошевић</w:t>
            </w:r>
            <w:r w:rsidR="00D96B00" w:rsidRPr="00B2328C">
              <w:rPr>
                <w:sz w:val="20"/>
                <w:szCs w:val="20"/>
                <w:lang w:val="sr-Cyrl-CS"/>
              </w:rPr>
              <w:t>а</w:t>
            </w:r>
            <w:r w:rsidRPr="00B2328C">
              <w:rPr>
                <w:sz w:val="20"/>
                <w:szCs w:val="20"/>
                <w:lang w:val="sr-Cyrl-CS"/>
              </w:rPr>
              <w:t>, Усје</w:t>
            </w:r>
          </w:p>
        </w:tc>
        <w:tc>
          <w:tcPr>
            <w:tcW w:w="1984" w:type="dxa"/>
            <w:shd w:val="clear" w:color="auto" w:fill="auto"/>
          </w:tcPr>
          <w:p w14:paraId="0C00B42E"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120D12B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A94C82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58D07FA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B329619" w14:textId="77777777" w:rsidTr="006E18A2">
        <w:trPr>
          <w:tblHeader/>
        </w:trPr>
        <w:tc>
          <w:tcPr>
            <w:tcW w:w="534" w:type="dxa"/>
          </w:tcPr>
          <w:p w14:paraId="7F82BBF3" w14:textId="77777777" w:rsidR="00706540" w:rsidRPr="00B2328C" w:rsidRDefault="00706540" w:rsidP="000A4D41">
            <w:pPr>
              <w:jc w:val="center"/>
              <w:rPr>
                <w:sz w:val="16"/>
                <w:szCs w:val="16"/>
                <w:lang w:val="sr-Cyrl-CS"/>
              </w:rPr>
            </w:pPr>
            <w:r w:rsidRPr="00B2328C">
              <w:rPr>
                <w:sz w:val="16"/>
                <w:szCs w:val="16"/>
                <w:lang w:val="sr-Cyrl-CS"/>
              </w:rPr>
              <w:t>38</w:t>
            </w:r>
          </w:p>
        </w:tc>
        <w:tc>
          <w:tcPr>
            <w:tcW w:w="708" w:type="dxa"/>
            <w:shd w:val="clear" w:color="auto" w:fill="auto"/>
          </w:tcPr>
          <w:p w14:paraId="55715848" w14:textId="77777777" w:rsidR="00706540" w:rsidRPr="00B2328C" w:rsidRDefault="00706540" w:rsidP="000A4D41">
            <w:pPr>
              <w:jc w:val="left"/>
              <w:rPr>
                <w:sz w:val="16"/>
                <w:szCs w:val="16"/>
                <w:lang w:val="sr-Cyrl-CS"/>
              </w:rPr>
            </w:pPr>
            <w:r w:rsidRPr="00B2328C">
              <w:rPr>
                <w:sz w:val="16"/>
                <w:szCs w:val="16"/>
                <w:lang w:val="sr-Cyrl-CS"/>
              </w:rPr>
              <w:t>Г.38.</w:t>
            </w:r>
          </w:p>
        </w:tc>
        <w:tc>
          <w:tcPr>
            <w:tcW w:w="2552" w:type="dxa"/>
            <w:shd w:val="clear" w:color="auto" w:fill="auto"/>
          </w:tcPr>
          <w:p w14:paraId="7854977F" w14:textId="77777777" w:rsidR="00706540" w:rsidRPr="00B2328C" w:rsidRDefault="00706540" w:rsidP="000A4D41">
            <w:pPr>
              <w:jc w:val="left"/>
              <w:rPr>
                <w:sz w:val="20"/>
                <w:szCs w:val="20"/>
                <w:lang w:val="sr-Cyrl-CS"/>
              </w:rPr>
            </w:pPr>
            <w:r w:rsidRPr="00B2328C">
              <w:rPr>
                <w:sz w:val="20"/>
                <w:szCs w:val="20"/>
                <w:lang w:val="sr-Cyrl-CS"/>
              </w:rPr>
              <w:t>Домаћинство Кадиве Богдановић,  Усје</w:t>
            </w:r>
          </w:p>
        </w:tc>
        <w:tc>
          <w:tcPr>
            <w:tcW w:w="1984" w:type="dxa"/>
            <w:shd w:val="clear" w:color="auto" w:fill="auto"/>
          </w:tcPr>
          <w:p w14:paraId="6044DF11"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4D2E79C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B03732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E659C8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117F3D1" w14:textId="77777777" w:rsidTr="006E18A2">
        <w:trPr>
          <w:tblHeader/>
        </w:trPr>
        <w:tc>
          <w:tcPr>
            <w:tcW w:w="534" w:type="dxa"/>
          </w:tcPr>
          <w:p w14:paraId="1EB5199F" w14:textId="77777777" w:rsidR="00706540" w:rsidRPr="00B2328C" w:rsidRDefault="00706540" w:rsidP="000A4D41">
            <w:pPr>
              <w:jc w:val="center"/>
              <w:rPr>
                <w:sz w:val="16"/>
                <w:szCs w:val="16"/>
                <w:lang w:val="sr-Cyrl-CS"/>
              </w:rPr>
            </w:pPr>
            <w:r w:rsidRPr="00B2328C">
              <w:rPr>
                <w:sz w:val="16"/>
                <w:szCs w:val="16"/>
                <w:lang w:val="sr-Cyrl-CS"/>
              </w:rPr>
              <w:t>39</w:t>
            </w:r>
          </w:p>
        </w:tc>
        <w:tc>
          <w:tcPr>
            <w:tcW w:w="708" w:type="dxa"/>
            <w:shd w:val="clear" w:color="auto" w:fill="auto"/>
          </w:tcPr>
          <w:p w14:paraId="24A4A8C1" w14:textId="77777777" w:rsidR="00706540" w:rsidRPr="00B2328C" w:rsidRDefault="00706540" w:rsidP="000A4D41">
            <w:pPr>
              <w:jc w:val="left"/>
              <w:rPr>
                <w:sz w:val="16"/>
                <w:szCs w:val="16"/>
                <w:lang w:val="sr-Cyrl-CS"/>
              </w:rPr>
            </w:pPr>
            <w:r w:rsidRPr="00B2328C">
              <w:rPr>
                <w:sz w:val="16"/>
                <w:szCs w:val="16"/>
                <w:lang w:val="sr-Cyrl-CS"/>
              </w:rPr>
              <w:t>Г.39.</w:t>
            </w:r>
          </w:p>
        </w:tc>
        <w:tc>
          <w:tcPr>
            <w:tcW w:w="2552" w:type="dxa"/>
            <w:shd w:val="clear" w:color="auto" w:fill="auto"/>
          </w:tcPr>
          <w:p w14:paraId="5BEAAC3C" w14:textId="77777777" w:rsidR="00706540" w:rsidRPr="00B2328C" w:rsidRDefault="00706540" w:rsidP="000A4D41">
            <w:pPr>
              <w:jc w:val="left"/>
              <w:rPr>
                <w:sz w:val="20"/>
                <w:szCs w:val="20"/>
                <w:lang w:val="sr-Cyrl-CS"/>
              </w:rPr>
            </w:pPr>
            <w:r w:rsidRPr="00B2328C">
              <w:rPr>
                <w:sz w:val="20"/>
                <w:szCs w:val="20"/>
                <w:lang w:val="sr-Cyrl-CS"/>
              </w:rPr>
              <w:t>Домаћинство Јованке Ранић,  Усје</w:t>
            </w:r>
          </w:p>
        </w:tc>
        <w:tc>
          <w:tcPr>
            <w:tcW w:w="1984" w:type="dxa"/>
            <w:shd w:val="clear" w:color="auto" w:fill="auto"/>
          </w:tcPr>
          <w:p w14:paraId="54DE5582"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708342A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6A0E61E"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5A90B0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B6492BA" w14:textId="77777777" w:rsidTr="006E18A2">
        <w:trPr>
          <w:tblHeader/>
        </w:trPr>
        <w:tc>
          <w:tcPr>
            <w:tcW w:w="534" w:type="dxa"/>
          </w:tcPr>
          <w:p w14:paraId="5EF15338" w14:textId="77777777" w:rsidR="00706540" w:rsidRPr="00B2328C" w:rsidRDefault="00706540" w:rsidP="000A4D41">
            <w:pPr>
              <w:jc w:val="center"/>
              <w:rPr>
                <w:sz w:val="16"/>
                <w:szCs w:val="16"/>
                <w:lang w:val="sr-Cyrl-CS"/>
              </w:rPr>
            </w:pPr>
            <w:r w:rsidRPr="00B2328C">
              <w:rPr>
                <w:sz w:val="16"/>
                <w:szCs w:val="16"/>
                <w:lang w:val="sr-Cyrl-CS"/>
              </w:rPr>
              <w:t>40</w:t>
            </w:r>
          </w:p>
        </w:tc>
        <w:tc>
          <w:tcPr>
            <w:tcW w:w="708" w:type="dxa"/>
            <w:shd w:val="clear" w:color="auto" w:fill="auto"/>
          </w:tcPr>
          <w:p w14:paraId="6B127152" w14:textId="77777777" w:rsidR="00706540" w:rsidRPr="00B2328C" w:rsidRDefault="00706540" w:rsidP="000A4D41">
            <w:pPr>
              <w:jc w:val="left"/>
              <w:rPr>
                <w:sz w:val="16"/>
                <w:szCs w:val="16"/>
                <w:lang w:val="sr-Cyrl-CS"/>
              </w:rPr>
            </w:pPr>
            <w:r w:rsidRPr="00B2328C">
              <w:rPr>
                <w:sz w:val="16"/>
                <w:szCs w:val="16"/>
                <w:lang w:val="sr-Cyrl-CS"/>
              </w:rPr>
              <w:t>Г.40.</w:t>
            </w:r>
          </w:p>
        </w:tc>
        <w:tc>
          <w:tcPr>
            <w:tcW w:w="2552" w:type="dxa"/>
            <w:shd w:val="clear" w:color="auto" w:fill="auto"/>
          </w:tcPr>
          <w:p w14:paraId="3D9238CC" w14:textId="77777777" w:rsidR="00706540" w:rsidRPr="00B2328C" w:rsidRDefault="00706540" w:rsidP="000A4D41">
            <w:pPr>
              <w:jc w:val="left"/>
              <w:rPr>
                <w:sz w:val="20"/>
                <w:szCs w:val="20"/>
                <w:lang w:val="sr-Cyrl-CS"/>
              </w:rPr>
            </w:pPr>
            <w:r w:rsidRPr="00B2328C">
              <w:rPr>
                <w:sz w:val="20"/>
                <w:szCs w:val="20"/>
                <w:lang w:val="sr-Cyrl-CS"/>
              </w:rPr>
              <w:t>Кућа сликара Јована Богићевића,  Усје</w:t>
            </w:r>
          </w:p>
        </w:tc>
        <w:tc>
          <w:tcPr>
            <w:tcW w:w="1984" w:type="dxa"/>
            <w:shd w:val="clear" w:color="auto" w:fill="auto"/>
          </w:tcPr>
          <w:p w14:paraId="2D99B411"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7C9DAE5D"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8371CD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55A7C7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2E0128A3" w14:textId="77777777" w:rsidTr="006E18A2">
        <w:trPr>
          <w:tblHeader/>
        </w:trPr>
        <w:tc>
          <w:tcPr>
            <w:tcW w:w="534" w:type="dxa"/>
          </w:tcPr>
          <w:p w14:paraId="5C5DD2B1" w14:textId="77777777" w:rsidR="00706540" w:rsidRPr="00B2328C" w:rsidRDefault="00706540" w:rsidP="000A4D41">
            <w:pPr>
              <w:jc w:val="center"/>
              <w:rPr>
                <w:sz w:val="16"/>
                <w:szCs w:val="16"/>
                <w:lang w:val="sr-Cyrl-CS"/>
              </w:rPr>
            </w:pPr>
            <w:r w:rsidRPr="00B2328C">
              <w:rPr>
                <w:sz w:val="16"/>
                <w:szCs w:val="16"/>
                <w:lang w:val="sr-Cyrl-CS"/>
              </w:rPr>
              <w:t>41</w:t>
            </w:r>
          </w:p>
        </w:tc>
        <w:tc>
          <w:tcPr>
            <w:tcW w:w="708" w:type="dxa"/>
            <w:shd w:val="clear" w:color="auto" w:fill="auto"/>
          </w:tcPr>
          <w:p w14:paraId="1668CA83" w14:textId="77777777" w:rsidR="00706540" w:rsidRPr="00B2328C" w:rsidRDefault="00706540" w:rsidP="000A4D41">
            <w:pPr>
              <w:jc w:val="left"/>
              <w:rPr>
                <w:sz w:val="16"/>
                <w:szCs w:val="16"/>
                <w:lang w:val="sr-Cyrl-CS"/>
              </w:rPr>
            </w:pPr>
            <w:r w:rsidRPr="00B2328C">
              <w:rPr>
                <w:sz w:val="16"/>
                <w:szCs w:val="16"/>
                <w:lang w:val="sr-Cyrl-CS"/>
              </w:rPr>
              <w:t>Г.41.</w:t>
            </w:r>
          </w:p>
        </w:tc>
        <w:tc>
          <w:tcPr>
            <w:tcW w:w="2552" w:type="dxa"/>
            <w:shd w:val="clear" w:color="auto" w:fill="auto"/>
          </w:tcPr>
          <w:p w14:paraId="4D2DC0E1" w14:textId="77777777" w:rsidR="00706540" w:rsidRPr="00B2328C" w:rsidRDefault="00706540" w:rsidP="000A4D41">
            <w:pPr>
              <w:jc w:val="left"/>
              <w:rPr>
                <w:sz w:val="20"/>
                <w:szCs w:val="20"/>
                <w:lang w:val="sr-Cyrl-CS"/>
              </w:rPr>
            </w:pPr>
            <w:r w:rsidRPr="00B2328C">
              <w:rPr>
                <w:sz w:val="20"/>
                <w:szCs w:val="20"/>
                <w:lang w:val="sr-Cyrl-CS"/>
              </w:rPr>
              <w:t>Воденица на Туманској реци,  Усје</w:t>
            </w:r>
          </w:p>
        </w:tc>
        <w:tc>
          <w:tcPr>
            <w:tcW w:w="1984" w:type="dxa"/>
            <w:shd w:val="clear" w:color="auto" w:fill="auto"/>
          </w:tcPr>
          <w:p w14:paraId="6F4D67E7"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079805E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E27217E"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E3CCFE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057C1786" w14:textId="77777777" w:rsidTr="006E18A2">
        <w:trPr>
          <w:tblHeader/>
        </w:trPr>
        <w:tc>
          <w:tcPr>
            <w:tcW w:w="534" w:type="dxa"/>
          </w:tcPr>
          <w:p w14:paraId="7D80CCF4" w14:textId="77777777" w:rsidR="00706540" w:rsidRPr="00B2328C" w:rsidRDefault="00706540" w:rsidP="000A4D41">
            <w:pPr>
              <w:jc w:val="center"/>
              <w:rPr>
                <w:sz w:val="16"/>
                <w:szCs w:val="16"/>
                <w:lang w:val="sr-Cyrl-CS"/>
              </w:rPr>
            </w:pPr>
            <w:r w:rsidRPr="00B2328C">
              <w:rPr>
                <w:sz w:val="16"/>
                <w:szCs w:val="16"/>
                <w:lang w:val="sr-Cyrl-CS"/>
              </w:rPr>
              <w:t>42</w:t>
            </w:r>
          </w:p>
        </w:tc>
        <w:tc>
          <w:tcPr>
            <w:tcW w:w="708" w:type="dxa"/>
            <w:shd w:val="clear" w:color="auto" w:fill="auto"/>
          </w:tcPr>
          <w:p w14:paraId="5143A161" w14:textId="77777777" w:rsidR="00706540" w:rsidRPr="00B2328C" w:rsidRDefault="00706540" w:rsidP="000A4D41">
            <w:pPr>
              <w:jc w:val="left"/>
              <w:rPr>
                <w:sz w:val="16"/>
                <w:szCs w:val="16"/>
                <w:lang w:val="sr-Cyrl-CS"/>
              </w:rPr>
            </w:pPr>
            <w:r w:rsidRPr="00B2328C">
              <w:rPr>
                <w:sz w:val="16"/>
                <w:szCs w:val="16"/>
                <w:lang w:val="sr-Cyrl-CS"/>
              </w:rPr>
              <w:t>Г.42.</w:t>
            </w:r>
          </w:p>
        </w:tc>
        <w:tc>
          <w:tcPr>
            <w:tcW w:w="2552" w:type="dxa"/>
            <w:shd w:val="clear" w:color="auto" w:fill="auto"/>
          </w:tcPr>
          <w:p w14:paraId="2A92E014" w14:textId="77777777" w:rsidR="00706540" w:rsidRPr="00B2328C" w:rsidRDefault="00706540" w:rsidP="000A4D41">
            <w:pPr>
              <w:jc w:val="left"/>
              <w:rPr>
                <w:sz w:val="20"/>
                <w:szCs w:val="20"/>
                <w:lang w:val="sr-Cyrl-CS"/>
              </w:rPr>
            </w:pPr>
            <w:r w:rsidRPr="00B2328C">
              <w:rPr>
                <w:sz w:val="20"/>
                <w:szCs w:val="20"/>
                <w:lang w:val="sr-Cyrl-CS"/>
              </w:rPr>
              <w:t>Црква св. Стефана Првовенчаног, Добра</w:t>
            </w:r>
          </w:p>
        </w:tc>
        <w:tc>
          <w:tcPr>
            <w:tcW w:w="1984" w:type="dxa"/>
            <w:shd w:val="clear" w:color="auto" w:fill="auto"/>
          </w:tcPr>
          <w:p w14:paraId="5FAB30F0"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4581409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0A973BF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6E54B0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93186DD" w14:textId="77777777" w:rsidTr="006E18A2">
        <w:trPr>
          <w:tblHeader/>
        </w:trPr>
        <w:tc>
          <w:tcPr>
            <w:tcW w:w="534" w:type="dxa"/>
          </w:tcPr>
          <w:p w14:paraId="049F2A34" w14:textId="77777777" w:rsidR="00706540" w:rsidRPr="00B2328C" w:rsidRDefault="00706540" w:rsidP="000A4D41">
            <w:pPr>
              <w:jc w:val="center"/>
              <w:rPr>
                <w:sz w:val="16"/>
                <w:szCs w:val="16"/>
                <w:lang w:val="sr-Cyrl-CS"/>
              </w:rPr>
            </w:pPr>
            <w:r w:rsidRPr="00B2328C">
              <w:rPr>
                <w:sz w:val="16"/>
                <w:szCs w:val="16"/>
                <w:lang w:val="sr-Cyrl-CS"/>
              </w:rPr>
              <w:t>43</w:t>
            </w:r>
          </w:p>
        </w:tc>
        <w:tc>
          <w:tcPr>
            <w:tcW w:w="708" w:type="dxa"/>
            <w:shd w:val="clear" w:color="auto" w:fill="auto"/>
          </w:tcPr>
          <w:p w14:paraId="6922BB0B" w14:textId="77777777" w:rsidR="00706540" w:rsidRPr="00B2328C" w:rsidRDefault="00706540" w:rsidP="000A4D41">
            <w:pPr>
              <w:jc w:val="left"/>
              <w:rPr>
                <w:sz w:val="16"/>
                <w:szCs w:val="16"/>
                <w:lang w:val="sr-Cyrl-CS"/>
              </w:rPr>
            </w:pPr>
            <w:r w:rsidRPr="00B2328C">
              <w:rPr>
                <w:sz w:val="16"/>
                <w:szCs w:val="16"/>
                <w:lang w:val="sr-Cyrl-CS"/>
              </w:rPr>
              <w:t>Г.43.</w:t>
            </w:r>
          </w:p>
        </w:tc>
        <w:tc>
          <w:tcPr>
            <w:tcW w:w="2552" w:type="dxa"/>
            <w:shd w:val="clear" w:color="auto" w:fill="auto"/>
          </w:tcPr>
          <w:p w14:paraId="746E9100" w14:textId="77777777" w:rsidR="00706540" w:rsidRPr="00B2328C" w:rsidRDefault="00706540" w:rsidP="000A4D41">
            <w:pPr>
              <w:jc w:val="left"/>
              <w:rPr>
                <w:sz w:val="20"/>
                <w:szCs w:val="20"/>
                <w:lang w:val="sr-Cyrl-CS"/>
              </w:rPr>
            </w:pPr>
            <w:r w:rsidRPr="00B2328C">
              <w:rPr>
                <w:sz w:val="20"/>
                <w:szCs w:val="20"/>
                <w:lang w:val="sr-Cyrl-CS"/>
              </w:rPr>
              <w:t>Мотел Винци – стара зграда за контролу и спровођење бродова на Дунаву, Винци</w:t>
            </w:r>
          </w:p>
        </w:tc>
        <w:tc>
          <w:tcPr>
            <w:tcW w:w="1984" w:type="dxa"/>
            <w:shd w:val="clear" w:color="auto" w:fill="auto"/>
          </w:tcPr>
          <w:p w14:paraId="50BD9E71"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15742F3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54331F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DE1597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27162F1" w14:textId="77777777" w:rsidTr="006E18A2">
        <w:trPr>
          <w:tblHeader/>
        </w:trPr>
        <w:tc>
          <w:tcPr>
            <w:tcW w:w="534" w:type="dxa"/>
          </w:tcPr>
          <w:p w14:paraId="2C0FB051" w14:textId="77777777" w:rsidR="00706540" w:rsidRPr="00B2328C" w:rsidRDefault="00706540" w:rsidP="000A4D41">
            <w:pPr>
              <w:jc w:val="center"/>
              <w:rPr>
                <w:sz w:val="16"/>
                <w:szCs w:val="16"/>
                <w:lang w:val="sr-Cyrl-CS"/>
              </w:rPr>
            </w:pPr>
            <w:r w:rsidRPr="00B2328C">
              <w:rPr>
                <w:sz w:val="16"/>
                <w:szCs w:val="16"/>
                <w:lang w:val="sr-Cyrl-CS"/>
              </w:rPr>
              <w:t>44</w:t>
            </w:r>
          </w:p>
        </w:tc>
        <w:tc>
          <w:tcPr>
            <w:tcW w:w="708" w:type="dxa"/>
            <w:shd w:val="clear" w:color="auto" w:fill="auto"/>
          </w:tcPr>
          <w:p w14:paraId="70EBD9B5" w14:textId="77777777" w:rsidR="00706540" w:rsidRPr="00B2328C" w:rsidRDefault="00706540" w:rsidP="000A4D41">
            <w:pPr>
              <w:jc w:val="left"/>
              <w:rPr>
                <w:sz w:val="16"/>
                <w:szCs w:val="16"/>
                <w:lang w:val="sr-Cyrl-CS"/>
              </w:rPr>
            </w:pPr>
            <w:r w:rsidRPr="00B2328C">
              <w:rPr>
                <w:sz w:val="16"/>
                <w:szCs w:val="16"/>
                <w:lang w:val="sr-Cyrl-CS"/>
              </w:rPr>
              <w:t>Г.44.</w:t>
            </w:r>
          </w:p>
        </w:tc>
        <w:tc>
          <w:tcPr>
            <w:tcW w:w="2552" w:type="dxa"/>
            <w:shd w:val="clear" w:color="auto" w:fill="auto"/>
          </w:tcPr>
          <w:p w14:paraId="230BDD22" w14:textId="77777777" w:rsidR="00706540" w:rsidRPr="00B2328C" w:rsidRDefault="00706540" w:rsidP="000A4D41">
            <w:pPr>
              <w:jc w:val="left"/>
              <w:rPr>
                <w:sz w:val="20"/>
                <w:szCs w:val="20"/>
                <w:lang w:val="sr-Cyrl-CS"/>
              </w:rPr>
            </w:pPr>
            <w:r w:rsidRPr="00B2328C">
              <w:rPr>
                <w:sz w:val="20"/>
                <w:szCs w:val="20"/>
                <w:lang w:val="sr-Cyrl-CS"/>
              </w:rPr>
              <w:t>Споменик код школе, Брњица</w:t>
            </w:r>
          </w:p>
        </w:tc>
        <w:tc>
          <w:tcPr>
            <w:tcW w:w="1984" w:type="dxa"/>
            <w:shd w:val="clear" w:color="auto" w:fill="auto"/>
          </w:tcPr>
          <w:p w14:paraId="192F15E1"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3E6718E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43235C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546A69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4AA0D38" w14:textId="77777777" w:rsidTr="006E18A2">
        <w:trPr>
          <w:tblHeader/>
        </w:trPr>
        <w:tc>
          <w:tcPr>
            <w:tcW w:w="534" w:type="dxa"/>
          </w:tcPr>
          <w:p w14:paraId="32ED95F6" w14:textId="77777777" w:rsidR="00706540" w:rsidRPr="00B2328C" w:rsidRDefault="00706540" w:rsidP="000A4D41">
            <w:pPr>
              <w:jc w:val="center"/>
              <w:rPr>
                <w:sz w:val="16"/>
                <w:szCs w:val="16"/>
                <w:lang w:val="sr-Cyrl-CS"/>
              </w:rPr>
            </w:pPr>
            <w:r w:rsidRPr="00B2328C">
              <w:rPr>
                <w:sz w:val="16"/>
                <w:szCs w:val="16"/>
                <w:lang w:val="sr-Cyrl-CS"/>
              </w:rPr>
              <w:t>45</w:t>
            </w:r>
          </w:p>
        </w:tc>
        <w:tc>
          <w:tcPr>
            <w:tcW w:w="708" w:type="dxa"/>
            <w:shd w:val="clear" w:color="auto" w:fill="auto"/>
          </w:tcPr>
          <w:p w14:paraId="5F9ED31C" w14:textId="77777777" w:rsidR="00706540" w:rsidRPr="00B2328C" w:rsidRDefault="00706540" w:rsidP="000A4D41">
            <w:pPr>
              <w:jc w:val="left"/>
              <w:rPr>
                <w:sz w:val="16"/>
                <w:szCs w:val="16"/>
                <w:lang w:val="sr-Cyrl-CS"/>
              </w:rPr>
            </w:pPr>
            <w:r w:rsidRPr="00B2328C">
              <w:rPr>
                <w:sz w:val="16"/>
                <w:szCs w:val="16"/>
                <w:lang w:val="sr-Cyrl-CS"/>
              </w:rPr>
              <w:t>Г.45.</w:t>
            </w:r>
          </w:p>
        </w:tc>
        <w:tc>
          <w:tcPr>
            <w:tcW w:w="2552" w:type="dxa"/>
            <w:shd w:val="clear" w:color="auto" w:fill="auto"/>
          </w:tcPr>
          <w:p w14:paraId="6B15C3B8" w14:textId="77777777" w:rsidR="00706540" w:rsidRPr="00B2328C" w:rsidRDefault="00706540" w:rsidP="000A4D41">
            <w:pPr>
              <w:jc w:val="left"/>
              <w:rPr>
                <w:sz w:val="20"/>
                <w:szCs w:val="20"/>
                <w:lang w:val="sr-Cyrl-CS"/>
              </w:rPr>
            </w:pPr>
            <w:r w:rsidRPr="00B2328C">
              <w:rPr>
                <w:sz w:val="20"/>
                <w:szCs w:val="20"/>
                <w:lang w:val="sr-Cyrl-CS"/>
              </w:rPr>
              <w:t>Споменик страдалима у Балканском, Првом и Другом светском рату</w:t>
            </w:r>
          </w:p>
          <w:p w14:paraId="3D024EEC" w14:textId="77777777" w:rsidR="00706540" w:rsidRPr="00B2328C" w:rsidRDefault="00706540" w:rsidP="000A4D41">
            <w:pPr>
              <w:jc w:val="left"/>
              <w:rPr>
                <w:sz w:val="20"/>
                <w:szCs w:val="20"/>
                <w:lang w:val="sr-Cyrl-CS"/>
              </w:rPr>
            </w:pPr>
            <w:r w:rsidRPr="00B2328C">
              <w:rPr>
                <w:sz w:val="20"/>
                <w:szCs w:val="20"/>
                <w:lang w:val="sr-Cyrl-CS"/>
              </w:rPr>
              <w:t>Голубац</w:t>
            </w:r>
          </w:p>
        </w:tc>
        <w:tc>
          <w:tcPr>
            <w:tcW w:w="1984" w:type="dxa"/>
            <w:shd w:val="clear" w:color="auto" w:fill="auto"/>
          </w:tcPr>
          <w:p w14:paraId="1C9A8EED"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7069CFB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653AE5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3537B3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73DEF87" w14:textId="77777777" w:rsidTr="006E18A2">
        <w:trPr>
          <w:tblHeader/>
        </w:trPr>
        <w:tc>
          <w:tcPr>
            <w:tcW w:w="534" w:type="dxa"/>
          </w:tcPr>
          <w:p w14:paraId="6ACA1873" w14:textId="77777777" w:rsidR="00706540" w:rsidRPr="00B2328C" w:rsidRDefault="00706540" w:rsidP="000A4D41">
            <w:pPr>
              <w:jc w:val="center"/>
              <w:rPr>
                <w:sz w:val="16"/>
                <w:szCs w:val="16"/>
                <w:lang w:val="sr-Cyrl-CS"/>
              </w:rPr>
            </w:pPr>
            <w:r w:rsidRPr="00B2328C">
              <w:rPr>
                <w:sz w:val="16"/>
                <w:szCs w:val="16"/>
                <w:lang w:val="sr-Cyrl-CS"/>
              </w:rPr>
              <w:t>46</w:t>
            </w:r>
          </w:p>
        </w:tc>
        <w:tc>
          <w:tcPr>
            <w:tcW w:w="708" w:type="dxa"/>
            <w:shd w:val="clear" w:color="auto" w:fill="auto"/>
          </w:tcPr>
          <w:p w14:paraId="6618DE53" w14:textId="77777777" w:rsidR="00706540" w:rsidRPr="00B2328C" w:rsidRDefault="00706540" w:rsidP="000A4D41">
            <w:pPr>
              <w:jc w:val="left"/>
              <w:rPr>
                <w:sz w:val="16"/>
                <w:szCs w:val="16"/>
                <w:lang w:val="sr-Cyrl-CS"/>
              </w:rPr>
            </w:pPr>
            <w:r w:rsidRPr="00B2328C">
              <w:rPr>
                <w:sz w:val="16"/>
                <w:szCs w:val="16"/>
                <w:lang w:val="sr-Cyrl-CS"/>
              </w:rPr>
              <w:t>Г.46.</w:t>
            </w:r>
          </w:p>
        </w:tc>
        <w:tc>
          <w:tcPr>
            <w:tcW w:w="2552" w:type="dxa"/>
            <w:shd w:val="clear" w:color="auto" w:fill="auto"/>
          </w:tcPr>
          <w:p w14:paraId="6315FB61" w14:textId="77777777" w:rsidR="00706540" w:rsidRPr="00B2328C" w:rsidRDefault="00706540" w:rsidP="000A4D41">
            <w:pPr>
              <w:jc w:val="left"/>
              <w:rPr>
                <w:sz w:val="20"/>
                <w:szCs w:val="20"/>
                <w:lang w:val="sr-Cyrl-CS"/>
              </w:rPr>
            </w:pPr>
            <w:r w:rsidRPr="00B2328C">
              <w:rPr>
                <w:sz w:val="20"/>
                <w:szCs w:val="20"/>
                <w:lang w:val="sr-Cyrl-CS"/>
              </w:rPr>
              <w:t>Спомен чесма Завиши Црном на улазу у Голубачку тврђаву</w:t>
            </w:r>
          </w:p>
          <w:p w14:paraId="5D59A149" w14:textId="77777777" w:rsidR="00706540" w:rsidRPr="00B2328C" w:rsidRDefault="00706540" w:rsidP="000A4D41">
            <w:pPr>
              <w:jc w:val="left"/>
              <w:rPr>
                <w:sz w:val="20"/>
                <w:szCs w:val="20"/>
                <w:lang w:val="sr-Cyrl-CS"/>
              </w:rPr>
            </w:pPr>
            <w:r w:rsidRPr="00B2328C">
              <w:rPr>
                <w:sz w:val="20"/>
                <w:szCs w:val="20"/>
                <w:lang w:val="sr-Cyrl-CS"/>
              </w:rPr>
              <w:t>Голубац</w:t>
            </w:r>
          </w:p>
        </w:tc>
        <w:tc>
          <w:tcPr>
            <w:tcW w:w="1984" w:type="dxa"/>
            <w:shd w:val="clear" w:color="auto" w:fill="auto"/>
          </w:tcPr>
          <w:p w14:paraId="528D60AF"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14C2FA6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70C4F2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E4564E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491A4D15" w14:textId="77777777" w:rsidTr="006E18A2">
        <w:trPr>
          <w:tblHeader/>
        </w:trPr>
        <w:tc>
          <w:tcPr>
            <w:tcW w:w="534" w:type="dxa"/>
          </w:tcPr>
          <w:p w14:paraId="7E1AEB8D" w14:textId="77777777" w:rsidR="00706540" w:rsidRPr="00B2328C" w:rsidRDefault="00706540" w:rsidP="000A4D41">
            <w:pPr>
              <w:jc w:val="center"/>
              <w:rPr>
                <w:sz w:val="16"/>
                <w:szCs w:val="16"/>
                <w:lang w:val="sr-Cyrl-CS"/>
              </w:rPr>
            </w:pPr>
            <w:r w:rsidRPr="00B2328C">
              <w:rPr>
                <w:sz w:val="16"/>
                <w:szCs w:val="16"/>
                <w:lang w:val="sr-Cyrl-CS"/>
              </w:rPr>
              <w:t>47</w:t>
            </w:r>
          </w:p>
        </w:tc>
        <w:tc>
          <w:tcPr>
            <w:tcW w:w="708" w:type="dxa"/>
            <w:shd w:val="clear" w:color="auto" w:fill="auto"/>
          </w:tcPr>
          <w:p w14:paraId="69CB746F" w14:textId="77777777" w:rsidR="00706540" w:rsidRPr="00B2328C" w:rsidRDefault="00706540" w:rsidP="000A4D41">
            <w:pPr>
              <w:jc w:val="left"/>
              <w:rPr>
                <w:sz w:val="16"/>
                <w:szCs w:val="16"/>
                <w:lang w:val="sr-Cyrl-CS"/>
              </w:rPr>
            </w:pPr>
            <w:r w:rsidRPr="00B2328C">
              <w:rPr>
                <w:sz w:val="16"/>
                <w:szCs w:val="16"/>
                <w:lang w:val="sr-Cyrl-CS"/>
              </w:rPr>
              <w:t>Г.47.</w:t>
            </w:r>
          </w:p>
        </w:tc>
        <w:tc>
          <w:tcPr>
            <w:tcW w:w="2552" w:type="dxa"/>
            <w:shd w:val="clear" w:color="auto" w:fill="auto"/>
          </w:tcPr>
          <w:p w14:paraId="3D3EBC09" w14:textId="77777777" w:rsidR="00706540" w:rsidRPr="00B2328C" w:rsidRDefault="00706540" w:rsidP="000A4D41">
            <w:pPr>
              <w:jc w:val="left"/>
              <w:rPr>
                <w:sz w:val="20"/>
                <w:szCs w:val="20"/>
                <w:lang w:val="sr-Cyrl-CS"/>
              </w:rPr>
            </w:pPr>
            <w:r w:rsidRPr="00B2328C">
              <w:rPr>
                <w:sz w:val="20"/>
                <w:szCs w:val="20"/>
                <w:lang w:val="sr-Cyrl-CS"/>
              </w:rPr>
              <w:t>Спомен плоча посвећена жртвама из I и II светског рата у дворишту Дома културе, Голубац</w:t>
            </w:r>
          </w:p>
        </w:tc>
        <w:tc>
          <w:tcPr>
            <w:tcW w:w="1984" w:type="dxa"/>
            <w:shd w:val="clear" w:color="auto" w:fill="auto"/>
          </w:tcPr>
          <w:p w14:paraId="2AC08CD2"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37E72F2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B09B7DA"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EDEEC4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4B40DB80" w14:textId="77777777" w:rsidTr="006E18A2">
        <w:trPr>
          <w:tblHeader/>
        </w:trPr>
        <w:tc>
          <w:tcPr>
            <w:tcW w:w="534" w:type="dxa"/>
          </w:tcPr>
          <w:p w14:paraId="110C05F5" w14:textId="77777777" w:rsidR="00706540" w:rsidRPr="00B2328C" w:rsidRDefault="00706540" w:rsidP="000A4D41">
            <w:pPr>
              <w:jc w:val="center"/>
              <w:rPr>
                <w:sz w:val="16"/>
                <w:szCs w:val="16"/>
                <w:lang w:val="sr-Cyrl-CS"/>
              </w:rPr>
            </w:pPr>
            <w:r w:rsidRPr="00B2328C">
              <w:rPr>
                <w:sz w:val="16"/>
                <w:szCs w:val="16"/>
                <w:lang w:val="sr-Cyrl-CS"/>
              </w:rPr>
              <w:t>48</w:t>
            </w:r>
          </w:p>
        </w:tc>
        <w:tc>
          <w:tcPr>
            <w:tcW w:w="708" w:type="dxa"/>
            <w:shd w:val="clear" w:color="auto" w:fill="auto"/>
          </w:tcPr>
          <w:p w14:paraId="154D4DFD" w14:textId="77777777" w:rsidR="00706540" w:rsidRPr="00B2328C" w:rsidRDefault="00706540" w:rsidP="000A4D41">
            <w:pPr>
              <w:jc w:val="left"/>
              <w:rPr>
                <w:sz w:val="16"/>
                <w:szCs w:val="16"/>
                <w:lang w:val="sr-Cyrl-CS"/>
              </w:rPr>
            </w:pPr>
            <w:r w:rsidRPr="00B2328C">
              <w:rPr>
                <w:sz w:val="16"/>
                <w:szCs w:val="16"/>
                <w:lang w:val="sr-Cyrl-CS"/>
              </w:rPr>
              <w:t>Г.48.</w:t>
            </w:r>
          </w:p>
        </w:tc>
        <w:tc>
          <w:tcPr>
            <w:tcW w:w="2552" w:type="dxa"/>
            <w:shd w:val="clear" w:color="auto" w:fill="auto"/>
          </w:tcPr>
          <w:p w14:paraId="51B5AF69" w14:textId="77777777" w:rsidR="00706540" w:rsidRPr="00B2328C" w:rsidRDefault="00706540" w:rsidP="000A4D41">
            <w:pPr>
              <w:jc w:val="left"/>
              <w:rPr>
                <w:sz w:val="20"/>
                <w:szCs w:val="20"/>
                <w:lang w:val="sr-Cyrl-CS"/>
              </w:rPr>
            </w:pPr>
            <w:r w:rsidRPr="00B2328C">
              <w:rPr>
                <w:sz w:val="20"/>
                <w:szCs w:val="20"/>
                <w:lang w:val="sr-Cyrl-CS"/>
              </w:rPr>
              <w:t>Споменик палим борцима НОР-а 1941-1945 (са 14 имена)</w:t>
            </w:r>
          </w:p>
          <w:p w14:paraId="42173A71" w14:textId="77777777" w:rsidR="00706540" w:rsidRPr="00B2328C" w:rsidRDefault="00706540" w:rsidP="000A4D41">
            <w:pPr>
              <w:jc w:val="left"/>
              <w:rPr>
                <w:sz w:val="20"/>
                <w:szCs w:val="20"/>
                <w:lang w:val="sr-Cyrl-CS"/>
              </w:rPr>
            </w:pPr>
            <w:r w:rsidRPr="00B2328C">
              <w:rPr>
                <w:sz w:val="20"/>
                <w:szCs w:val="20"/>
                <w:lang w:val="sr-Cyrl-CS"/>
              </w:rPr>
              <w:t>Брњица</w:t>
            </w:r>
          </w:p>
        </w:tc>
        <w:tc>
          <w:tcPr>
            <w:tcW w:w="1984" w:type="dxa"/>
            <w:shd w:val="clear" w:color="auto" w:fill="auto"/>
          </w:tcPr>
          <w:p w14:paraId="1029DF17"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3160274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50CEE7C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2C9E2D6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85B0791" w14:textId="77777777" w:rsidTr="006E18A2">
        <w:trPr>
          <w:tblHeader/>
        </w:trPr>
        <w:tc>
          <w:tcPr>
            <w:tcW w:w="534" w:type="dxa"/>
          </w:tcPr>
          <w:p w14:paraId="1231ACD9" w14:textId="77777777" w:rsidR="00706540" w:rsidRPr="00B2328C" w:rsidRDefault="00706540" w:rsidP="000A4D41">
            <w:pPr>
              <w:jc w:val="center"/>
              <w:rPr>
                <w:sz w:val="16"/>
                <w:szCs w:val="16"/>
                <w:lang w:val="sr-Cyrl-CS"/>
              </w:rPr>
            </w:pPr>
            <w:r w:rsidRPr="00B2328C">
              <w:rPr>
                <w:sz w:val="16"/>
                <w:szCs w:val="16"/>
                <w:lang w:val="sr-Cyrl-CS"/>
              </w:rPr>
              <w:t>49</w:t>
            </w:r>
          </w:p>
        </w:tc>
        <w:tc>
          <w:tcPr>
            <w:tcW w:w="708" w:type="dxa"/>
            <w:shd w:val="clear" w:color="auto" w:fill="auto"/>
          </w:tcPr>
          <w:p w14:paraId="16C0B12A" w14:textId="77777777" w:rsidR="00706540" w:rsidRPr="00B2328C" w:rsidRDefault="00706540" w:rsidP="000A4D41">
            <w:pPr>
              <w:jc w:val="left"/>
              <w:rPr>
                <w:sz w:val="16"/>
                <w:szCs w:val="16"/>
                <w:lang w:val="sr-Cyrl-CS"/>
              </w:rPr>
            </w:pPr>
            <w:r w:rsidRPr="00B2328C">
              <w:rPr>
                <w:sz w:val="16"/>
                <w:szCs w:val="16"/>
                <w:lang w:val="sr-Cyrl-CS"/>
              </w:rPr>
              <w:t>Г.49.</w:t>
            </w:r>
          </w:p>
        </w:tc>
        <w:tc>
          <w:tcPr>
            <w:tcW w:w="2552" w:type="dxa"/>
            <w:shd w:val="clear" w:color="auto" w:fill="auto"/>
          </w:tcPr>
          <w:p w14:paraId="795951CD" w14:textId="77777777" w:rsidR="00706540" w:rsidRPr="00B2328C" w:rsidRDefault="00706540" w:rsidP="000A4D41">
            <w:pPr>
              <w:jc w:val="left"/>
              <w:rPr>
                <w:sz w:val="20"/>
                <w:szCs w:val="20"/>
                <w:lang w:val="sr-Cyrl-CS"/>
              </w:rPr>
            </w:pPr>
            <w:r w:rsidRPr="00B2328C">
              <w:rPr>
                <w:sz w:val="20"/>
                <w:szCs w:val="20"/>
                <w:lang w:val="sr-Cyrl-CS"/>
              </w:rPr>
              <w:t xml:space="preserve">Споменик палим из I и II светског рата, испред Дома културе, Добра </w:t>
            </w:r>
          </w:p>
        </w:tc>
        <w:tc>
          <w:tcPr>
            <w:tcW w:w="1984" w:type="dxa"/>
            <w:shd w:val="clear" w:color="auto" w:fill="auto"/>
          </w:tcPr>
          <w:p w14:paraId="72A4127E"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1B6650B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3F32D6A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C6135D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4891600" w14:textId="77777777" w:rsidTr="006E18A2">
        <w:trPr>
          <w:tblHeader/>
        </w:trPr>
        <w:tc>
          <w:tcPr>
            <w:tcW w:w="534" w:type="dxa"/>
          </w:tcPr>
          <w:p w14:paraId="373E21B0" w14:textId="77777777" w:rsidR="00706540" w:rsidRPr="00B2328C" w:rsidRDefault="00706540" w:rsidP="000A4D41">
            <w:pPr>
              <w:jc w:val="center"/>
              <w:rPr>
                <w:sz w:val="16"/>
                <w:szCs w:val="16"/>
                <w:lang w:val="sr-Cyrl-CS"/>
              </w:rPr>
            </w:pPr>
            <w:r w:rsidRPr="00B2328C">
              <w:rPr>
                <w:sz w:val="16"/>
                <w:szCs w:val="16"/>
                <w:lang w:val="sr-Cyrl-CS"/>
              </w:rPr>
              <w:t>50</w:t>
            </w:r>
          </w:p>
        </w:tc>
        <w:tc>
          <w:tcPr>
            <w:tcW w:w="708" w:type="dxa"/>
            <w:shd w:val="clear" w:color="auto" w:fill="auto"/>
          </w:tcPr>
          <w:p w14:paraId="659F38DF" w14:textId="77777777" w:rsidR="00706540" w:rsidRPr="00B2328C" w:rsidRDefault="00706540" w:rsidP="000A4D41">
            <w:pPr>
              <w:jc w:val="left"/>
              <w:rPr>
                <w:sz w:val="16"/>
                <w:szCs w:val="16"/>
                <w:lang w:val="sr-Cyrl-CS"/>
              </w:rPr>
            </w:pPr>
            <w:r w:rsidRPr="00B2328C">
              <w:rPr>
                <w:sz w:val="16"/>
                <w:szCs w:val="16"/>
                <w:lang w:val="sr-Cyrl-CS"/>
              </w:rPr>
              <w:t>Г.50.</w:t>
            </w:r>
          </w:p>
        </w:tc>
        <w:tc>
          <w:tcPr>
            <w:tcW w:w="2552" w:type="dxa"/>
            <w:shd w:val="clear" w:color="auto" w:fill="auto"/>
          </w:tcPr>
          <w:p w14:paraId="2855BE58" w14:textId="77777777" w:rsidR="00706540" w:rsidRPr="00B2328C" w:rsidRDefault="00706540" w:rsidP="000A4D41">
            <w:pPr>
              <w:jc w:val="left"/>
              <w:rPr>
                <w:sz w:val="20"/>
                <w:szCs w:val="20"/>
                <w:lang w:val="sr-Cyrl-CS"/>
              </w:rPr>
            </w:pPr>
            <w:r w:rsidRPr="00B2328C">
              <w:rPr>
                <w:sz w:val="20"/>
                <w:szCs w:val="20"/>
                <w:lang w:val="sr-Cyrl-CS"/>
              </w:rPr>
              <w:t xml:space="preserve">Спомен-плоча посвећена жртвама из II светског рата </w:t>
            </w:r>
            <w:r w:rsidRPr="00B2328C">
              <w:rPr>
                <w:sz w:val="20"/>
                <w:szCs w:val="20"/>
                <w:lang w:val="sr-Cyrl-CS"/>
              </w:rPr>
              <w:lastRenderedPageBreak/>
              <w:t>(поред старог пута Голубац - Доњи Милановац), Добра</w:t>
            </w:r>
          </w:p>
        </w:tc>
        <w:tc>
          <w:tcPr>
            <w:tcW w:w="1984" w:type="dxa"/>
            <w:shd w:val="clear" w:color="auto" w:fill="auto"/>
          </w:tcPr>
          <w:p w14:paraId="7C740F0E" w14:textId="77777777" w:rsidR="00706540" w:rsidRPr="00B2328C" w:rsidRDefault="00706540" w:rsidP="000A4D41">
            <w:pPr>
              <w:jc w:val="center"/>
              <w:rPr>
                <w:sz w:val="20"/>
                <w:szCs w:val="20"/>
                <w:lang w:val="sr-Cyrl-CS"/>
              </w:rPr>
            </w:pPr>
            <w:r w:rsidRPr="00B2328C">
              <w:rPr>
                <w:sz w:val="20"/>
                <w:szCs w:val="20"/>
                <w:lang w:val="sr-Cyrl-CS"/>
              </w:rPr>
              <w:lastRenderedPageBreak/>
              <w:t>Евидентирано</w:t>
            </w:r>
          </w:p>
        </w:tc>
        <w:tc>
          <w:tcPr>
            <w:tcW w:w="1418" w:type="dxa"/>
          </w:tcPr>
          <w:p w14:paraId="0B728B2B"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451A67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B6D209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7378E08" w14:textId="77777777" w:rsidTr="006E18A2">
        <w:trPr>
          <w:tblHeader/>
        </w:trPr>
        <w:tc>
          <w:tcPr>
            <w:tcW w:w="534" w:type="dxa"/>
          </w:tcPr>
          <w:p w14:paraId="4A1DFE94" w14:textId="77777777" w:rsidR="00706540" w:rsidRPr="00B2328C" w:rsidRDefault="00706540" w:rsidP="000A4D41">
            <w:pPr>
              <w:jc w:val="center"/>
              <w:rPr>
                <w:sz w:val="16"/>
                <w:szCs w:val="16"/>
                <w:lang w:val="sr-Cyrl-CS"/>
              </w:rPr>
            </w:pPr>
            <w:r w:rsidRPr="00B2328C">
              <w:rPr>
                <w:sz w:val="16"/>
                <w:szCs w:val="16"/>
                <w:lang w:val="sr-Cyrl-CS"/>
              </w:rPr>
              <w:t>51</w:t>
            </w:r>
          </w:p>
        </w:tc>
        <w:tc>
          <w:tcPr>
            <w:tcW w:w="708" w:type="dxa"/>
            <w:shd w:val="clear" w:color="auto" w:fill="auto"/>
          </w:tcPr>
          <w:p w14:paraId="7BBC41EA" w14:textId="77777777" w:rsidR="00706540" w:rsidRPr="00B2328C" w:rsidRDefault="00706540" w:rsidP="000A4D41">
            <w:pPr>
              <w:jc w:val="left"/>
              <w:rPr>
                <w:sz w:val="16"/>
                <w:szCs w:val="16"/>
                <w:lang w:val="sr-Cyrl-CS"/>
              </w:rPr>
            </w:pPr>
            <w:r w:rsidRPr="00B2328C">
              <w:rPr>
                <w:sz w:val="16"/>
                <w:szCs w:val="16"/>
                <w:lang w:val="sr-Cyrl-CS"/>
              </w:rPr>
              <w:t>Г.51.</w:t>
            </w:r>
          </w:p>
        </w:tc>
        <w:tc>
          <w:tcPr>
            <w:tcW w:w="2552" w:type="dxa"/>
            <w:shd w:val="clear" w:color="auto" w:fill="auto"/>
          </w:tcPr>
          <w:p w14:paraId="00399929" w14:textId="77777777" w:rsidR="00706540" w:rsidRPr="00B2328C" w:rsidRDefault="00706540" w:rsidP="000A4D41">
            <w:pPr>
              <w:jc w:val="left"/>
              <w:rPr>
                <w:sz w:val="20"/>
                <w:szCs w:val="20"/>
                <w:lang w:val="sr-Cyrl-CS"/>
              </w:rPr>
            </w:pPr>
            <w:r w:rsidRPr="00B2328C">
              <w:rPr>
                <w:sz w:val="20"/>
                <w:szCs w:val="20"/>
                <w:lang w:val="sr-Cyrl-CS"/>
              </w:rPr>
              <w:t>Спомен биста Наталији Дугошевић , Добра</w:t>
            </w:r>
          </w:p>
        </w:tc>
        <w:tc>
          <w:tcPr>
            <w:tcW w:w="1984" w:type="dxa"/>
            <w:shd w:val="clear" w:color="auto" w:fill="auto"/>
          </w:tcPr>
          <w:p w14:paraId="3CB563C8"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15C1B7BE"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3B2ABD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87763AC"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81A2C7D" w14:textId="77777777" w:rsidTr="006E18A2">
        <w:trPr>
          <w:tblHeader/>
        </w:trPr>
        <w:tc>
          <w:tcPr>
            <w:tcW w:w="534" w:type="dxa"/>
          </w:tcPr>
          <w:p w14:paraId="0950ACDD" w14:textId="77777777" w:rsidR="00706540" w:rsidRPr="00B2328C" w:rsidRDefault="00706540" w:rsidP="000A4D41">
            <w:pPr>
              <w:jc w:val="center"/>
              <w:rPr>
                <w:sz w:val="16"/>
                <w:szCs w:val="16"/>
                <w:lang w:val="sr-Cyrl-CS"/>
              </w:rPr>
            </w:pPr>
            <w:r w:rsidRPr="00B2328C">
              <w:rPr>
                <w:sz w:val="16"/>
                <w:szCs w:val="16"/>
                <w:lang w:val="sr-Cyrl-CS"/>
              </w:rPr>
              <w:t>52</w:t>
            </w:r>
          </w:p>
        </w:tc>
        <w:tc>
          <w:tcPr>
            <w:tcW w:w="708" w:type="dxa"/>
            <w:shd w:val="clear" w:color="auto" w:fill="auto"/>
          </w:tcPr>
          <w:p w14:paraId="77045999" w14:textId="77777777" w:rsidR="00706540" w:rsidRPr="00B2328C" w:rsidRDefault="00706540" w:rsidP="000A4D41">
            <w:pPr>
              <w:jc w:val="left"/>
              <w:rPr>
                <w:sz w:val="16"/>
                <w:szCs w:val="16"/>
                <w:lang w:val="sr-Cyrl-CS"/>
              </w:rPr>
            </w:pPr>
            <w:r w:rsidRPr="00B2328C">
              <w:rPr>
                <w:sz w:val="16"/>
                <w:szCs w:val="16"/>
                <w:lang w:val="sr-Cyrl-CS"/>
              </w:rPr>
              <w:t>Г.52.</w:t>
            </w:r>
          </w:p>
        </w:tc>
        <w:tc>
          <w:tcPr>
            <w:tcW w:w="2552" w:type="dxa"/>
            <w:shd w:val="clear" w:color="auto" w:fill="auto"/>
          </w:tcPr>
          <w:p w14:paraId="7CEE2F13" w14:textId="77777777" w:rsidR="00706540" w:rsidRPr="00B2328C" w:rsidRDefault="00706540" w:rsidP="000A4D41">
            <w:pPr>
              <w:jc w:val="left"/>
              <w:rPr>
                <w:sz w:val="20"/>
                <w:szCs w:val="20"/>
                <w:lang w:val="sr-Cyrl-CS"/>
              </w:rPr>
            </w:pPr>
            <w:r w:rsidRPr="00B2328C">
              <w:rPr>
                <w:sz w:val="20"/>
                <w:szCs w:val="20"/>
                <w:lang w:val="sr-Cyrl-CS"/>
              </w:rPr>
              <w:t>Споменик у центру села</w:t>
            </w:r>
          </w:p>
          <w:p w14:paraId="5890ECB4" w14:textId="77777777" w:rsidR="00706540" w:rsidRPr="00B2328C" w:rsidRDefault="00706540" w:rsidP="000A4D41">
            <w:pPr>
              <w:jc w:val="left"/>
              <w:rPr>
                <w:sz w:val="20"/>
                <w:szCs w:val="20"/>
                <w:lang w:val="sr-Cyrl-CS"/>
              </w:rPr>
            </w:pPr>
            <w:r w:rsidRPr="00B2328C">
              <w:rPr>
                <w:sz w:val="20"/>
                <w:szCs w:val="20"/>
                <w:lang w:val="sr-Cyrl-CS"/>
              </w:rPr>
              <w:t>Винци</w:t>
            </w:r>
          </w:p>
        </w:tc>
        <w:tc>
          <w:tcPr>
            <w:tcW w:w="1984" w:type="dxa"/>
            <w:shd w:val="clear" w:color="auto" w:fill="auto"/>
          </w:tcPr>
          <w:p w14:paraId="4AD59885"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7F490C1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060DBA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ED6F8F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5B86571" w14:textId="77777777" w:rsidTr="006E18A2">
        <w:trPr>
          <w:tblHeader/>
        </w:trPr>
        <w:tc>
          <w:tcPr>
            <w:tcW w:w="534" w:type="dxa"/>
          </w:tcPr>
          <w:p w14:paraId="4F29B4EA" w14:textId="77777777" w:rsidR="00706540" w:rsidRPr="00B2328C" w:rsidRDefault="00706540" w:rsidP="000A4D41">
            <w:pPr>
              <w:jc w:val="center"/>
              <w:rPr>
                <w:sz w:val="16"/>
                <w:szCs w:val="16"/>
                <w:lang w:val="sr-Cyrl-CS"/>
              </w:rPr>
            </w:pPr>
            <w:r w:rsidRPr="00B2328C">
              <w:rPr>
                <w:sz w:val="16"/>
                <w:szCs w:val="16"/>
                <w:lang w:val="sr-Cyrl-CS"/>
              </w:rPr>
              <w:t>53</w:t>
            </w:r>
          </w:p>
        </w:tc>
        <w:tc>
          <w:tcPr>
            <w:tcW w:w="708" w:type="dxa"/>
            <w:shd w:val="clear" w:color="auto" w:fill="auto"/>
          </w:tcPr>
          <w:p w14:paraId="0E0E585E" w14:textId="77777777" w:rsidR="00706540" w:rsidRPr="00B2328C" w:rsidRDefault="00706540" w:rsidP="000A4D41">
            <w:pPr>
              <w:jc w:val="left"/>
              <w:rPr>
                <w:sz w:val="16"/>
                <w:szCs w:val="16"/>
                <w:lang w:val="sr-Cyrl-CS"/>
              </w:rPr>
            </w:pPr>
            <w:r w:rsidRPr="00B2328C">
              <w:rPr>
                <w:sz w:val="16"/>
                <w:szCs w:val="16"/>
                <w:lang w:val="sr-Cyrl-CS"/>
              </w:rPr>
              <w:t>Г.53.</w:t>
            </w:r>
          </w:p>
        </w:tc>
        <w:tc>
          <w:tcPr>
            <w:tcW w:w="2552" w:type="dxa"/>
            <w:shd w:val="clear" w:color="auto" w:fill="auto"/>
          </w:tcPr>
          <w:p w14:paraId="5760BC14" w14:textId="77777777" w:rsidR="00706540" w:rsidRPr="00B2328C" w:rsidRDefault="00706540" w:rsidP="000A4D41">
            <w:pPr>
              <w:jc w:val="left"/>
              <w:rPr>
                <w:sz w:val="20"/>
                <w:szCs w:val="20"/>
                <w:lang w:val="sr-Cyrl-CS"/>
              </w:rPr>
            </w:pPr>
            <w:r w:rsidRPr="00B2328C">
              <w:rPr>
                <w:sz w:val="20"/>
                <w:szCs w:val="20"/>
                <w:lang w:val="sr-Cyrl-CS"/>
              </w:rPr>
              <w:t>Спомен плоча на МЗ</w:t>
            </w:r>
          </w:p>
          <w:p w14:paraId="351C325E" w14:textId="77777777" w:rsidR="00706540" w:rsidRPr="00B2328C" w:rsidRDefault="00706540" w:rsidP="000A4D41">
            <w:pPr>
              <w:jc w:val="left"/>
              <w:rPr>
                <w:sz w:val="20"/>
                <w:szCs w:val="20"/>
                <w:lang w:val="sr-Cyrl-CS"/>
              </w:rPr>
            </w:pPr>
            <w:r w:rsidRPr="00B2328C">
              <w:rPr>
                <w:sz w:val="20"/>
                <w:szCs w:val="20"/>
                <w:lang w:val="sr-Cyrl-CS"/>
              </w:rPr>
              <w:t>Винци</w:t>
            </w:r>
          </w:p>
        </w:tc>
        <w:tc>
          <w:tcPr>
            <w:tcW w:w="1984" w:type="dxa"/>
            <w:shd w:val="clear" w:color="auto" w:fill="auto"/>
          </w:tcPr>
          <w:p w14:paraId="15C51798"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4526D4B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7DBB810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D515F0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D1C6AF4" w14:textId="77777777" w:rsidTr="006E18A2">
        <w:trPr>
          <w:tblHeader/>
        </w:trPr>
        <w:tc>
          <w:tcPr>
            <w:tcW w:w="534" w:type="dxa"/>
          </w:tcPr>
          <w:p w14:paraId="1E187339" w14:textId="77777777" w:rsidR="00706540" w:rsidRPr="00B2328C" w:rsidRDefault="00706540" w:rsidP="000A4D41">
            <w:pPr>
              <w:jc w:val="center"/>
              <w:rPr>
                <w:sz w:val="16"/>
                <w:szCs w:val="16"/>
                <w:lang w:val="sr-Cyrl-CS"/>
              </w:rPr>
            </w:pPr>
            <w:r w:rsidRPr="00B2328C">
              <w:rPr>
                <w:sz w:val="16"/>
                <w:szCs w:val="16"/>
                <w:lang w:val="sr-Cyrl-CS"/>
              </w:rPr>
              <w:t>54</w:t>
            </w:r>
          </w:p>
        </w:tc>
        <w:tc>
          <w:tcPr>
            <w:tcW w:w="708" w:type="dxa"/>
            <w:shd w:val="clear" w:color="auto" w:fill="auto"/>
          </w:tcPr>
          <w:p w14:paraId="2B091D03" w14:textId="77777777" w:rsidR="00706540" w:rsidRPr="00B2328C" w:rsidRDefault="00706540" w:rsidP="000A4D41">
            <w:pPr>
              <w:jc w:val="left"/>
              <w:rPr>
                <w:sz w:val="16"/>
                <w:szCs w:val="16"/>
                <w:lang w:val="sr-Cyrl-CS"/>
              </w:rPr>
            </w:pPr>
            <w:r w:rsidRPr="00B2328C">
              <w:rPr>
                <w:sz w:val="16"/>
                <w:szCs w:val="16"/>
                <w:lang w:val="sr-Cyrl-CS"/>
              </w:rPr>
              <w:t>Г.54.</w:t>
            </w:r>
          </w:p>
        </w:tc>
        <w:tc>
          <w:tcPr>
            <w:tcW w:w="2552" w:type="dxa"/>
            <w:shd w:val="clear" w:color="auto" w:fill="auto"/>
          </w:tcPr>
          <w:p w14:paraId="17AAC4A0" w14:textId="77777777" w:rsidR="00706540" w:rsidRPr="00B2328C" w:rsidRDefault="00706540" w:rsidP="000A4D41">
            <w:pPr>
              <w:jc w:val="left"/>
              <w:rPr>
                <w:sz w:val="20"/>
                <w:szCs w:val="20"/>
                <w:lang w:val="sr-Cyrl-CS"/>
              </w:rPr>
            </w:pPr>
            <w:r w:rsidRPr="00B2328C">
              <w:rPr>
                <w:sz w:val="20"/>
                <w:szCs w:val="20"/>
                <w:lang w:val="sr-Cyrl-CS"/>
              </w:rPr>
              <w:t>Спомен плоча у центру села, Двориште</w:t>
            </w:r>
          </w:p>
        </w:tc>
        <w:tc>
          <w:tcPr>
            <w:tcW w:w="1984" w:type="dxa"/>
            <w:shd w:val="clear" w:color="auto" w:fill="auto"/>
          </w:tcPr>
          <w:p w14:paraId="0D45DB03"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4BEFADFF"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4F2FA6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87D61C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06355A0D" w14:textId="77777777" w:rsidTr="006E18A2">
        <w:trPr>
          <w:tblHeader/>
        </w:trPr>
        <w:tc>
          <w:tcPr>
            <w:tcW w:w="534" w:type="dxa"/>
          </w:tcPr>
          <w:p w14:paraId="063FE8D0" w14:textId="77777777" w:rsidR="00706540" w:rsidRPr="00B2328C" w:rsidRDefault="00706540" w:rsidP="000A4D41">
            <w:pPr>
              <w:jc w:val="center"/>
              <w:rPr>
                <w:sz w:val="16"/>
                <w:szCs w:val="16"/>
                <w:lang w:val="sr-Cyrl-CS"/>
              </w:rPr>
            </w:pPr>
            <w:r w:rsidRPr="00B2328C">
              <w:rPr>
                <w:sz w:val="16"/>
                <w:szCs w:val="16"/>
                <w:lang w:val="sr-Cyrl-CS"/>
              </w:rPr>
              <w:t>55</w:t>
            </w:r>
          </w:p>
        </w:tc>
        <w:tc>
          <w:tcPr>
            <w:tcW w:w="708" w:type="dxa"/>
            <w:shd w:val="clear" w:color="auto" w:fill="auto"/>
          </w:tcPr>
          <w:p w14:paraId="5CD322B1" w14:textId="77777777" w:rsidR="00706540" w:rsidRPr="00B2328C" w:rsidRDefault="00706540" w:rsidP="000A4D41">
            <w:pPr>
              <w:jc w:val="left"/>
              <w:rPr>
                <w:sz w:val="16"/>
                <w:szCs w:val="16"/>
                <w:lang w:val="sr-Cyrl-CS"/>
              </w:rPr>
            </w:pPr>
            <w:r w:rsidRPr="00B2328C">
              <w:rPr>
                <w:sz w:val="16"/>
                <w:szCs w:val="16"/>
                <w:lang w:val="sr-Cyrl-CS"/>
              </w:rPr>
              <w:t>Г.55.</w:t>
            </w:r>
          </w:p>
        </w:tc>
        <w:tc>
          <w:tcPr>
            <w:tcW w:w="2552" w:type="dxa"/>
            <w:shd w:val="clear" w:color="auto" w:fill="auto"/>
          </w:tcPr>
          <w:p w14:paraId="2AE6C3CF" w14:textId="77777777" w:rsidR="00706540" w:rsidRPr="00B2328C" w:rsidRDefault="00706540" w:rsidP="000A4D41">
            <w:pPr>
              <w:jc w:val="left"/>
              <w:rPr>
                <w:sz w:val="20"/>
                <w:szCs w:val="20"/>
                <w:lang w:val="sr-Cyrl-CS"/>
              </w:rPr>
            </w:pPr>
            <w:r w:rsidRPr="00B2328C">
              <w:rPr>
                <w:sz w:val="20"/>
                <w:szCs w:val="20"/>
                <w:lang w:val="sr-Cyrl-CS"/>
              </w:rPr>
              <w:t>Спомен обележје на Црном врху, Снеготин</w:t>
            </w:r>
          </w:p>
        </w:tc>
        <w:tc>
          <w:tcPr>
            <w:tcW w:w="1984" w:type="dxa"/>
            <w:shd w:val="clear" w:color="auto" w:fill="auto"/>
          </w:tcPr>
          <w:p w14:paraId="71F29810"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02C0A30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33B689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929087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1BF0421" w14:textId="77777777" w:rsidTr="006E18A2">
        <w:trPr>
          <w:tblHeader/>
        </w:trPr>
        <w:tc>
          <w:tcPr>
            <w:tcW w:w="534" w:type="dxa"/>
          </w:tcPr>
          <w:p w14:paraId="47CC6263" w14:textId="77777777" w:rsidR="00706540" w:rsidRPr="00B2328C" w:rsidRDefault="00706540" w:rsidP="000A4D41">
            <w:pPr>
              <w:jc w:val="center"/>
              <w:rPr>
                <w:sz w:val="16"/>
                <w:szCs w:val="16"/>
                <w:lang w:val="sr-Cyrl-CS"/>
              </w:rPr>
            </w:pPr>
            <w:r w:rsidRPr="00B2328C">
              <w:rPr>
                <w:sz w:val="16"/>
                <w:szCs w:val="16"/>
                <w:lang w:val="sr-Cyrl-CS"/>
              </w:rPr>
              <w:t>56</w:t>
            </w:r>
          </w:p>
        </w:tc>
        <w:tc>
          <w:tcPr>
            <w:tcW w:w="708" w:type="dxa"/>
            <w:shd w:val="clear" w:color="auto" w:fill="auto"/>
          </w:tcPr>
          <w:p w14:paraId="06E75C9D" w14:textId="77777777" w:rsidR="00706540" w:rsidRPr="00B2328C" w:rsidRDefault="00706540" w:rsidP="000A4D41">
            <w:pPr>
              <w:jc w:val="left"/>
              <w:rPr>
                <w:sz w:val="16"/>
                <w:szCs w:val="16"/>
                <w:lang w:val="sr-Cyrl-CS"/>
              </w:rPr>
            </w:pPr>
            <w:r w:rsidRPr="00B2328C">
              <w:rPr>
                <w:sz w:val="16"/>
                <w:szCs w:val="16"/>
                <w:lang w:val="sr-Cyrl-CS"/>
              </w:rPr>
              <w:t>Г.56.</w:t>
            </w:r>
          </w:p>
        </w:tc>
        <w:tc>
          <w:tcPr>
            <w:tcW w:w="2552" w:type="dxa"/>
            <w:shd w:val="clear" w:color="auto" w:fill="auto"/>
          </w:tcPr>
          <w:p w14:paraId="74D8B50B" w14:textId="77777777" w:rsidR="00706540" w:rsidRPr="00B2328C" w:rsidRDefault="00706540" w:rsidP="000A4D41">
            <w:pPr>
              <w:jc w:val="left"/>
              <w:rPr>
                <w:sz w:val="20"/>
                <w:szCs w:val="20"/>
                <w:lang w:val="sr-Cyrl-CS"/>
              </w:rPr>
            </w:pPr>
            <w:r w:rsidRPr="00B2328C">
              <w:rPr>
                <w:sz w:val="20"/>
                <w:szCs w:val="20"/>
                <w:lang w:val="sr-Cyrl-CS"/>
              </w:rPr>
              <w:t>Спомен плоча у центру села, Снеготин</w:t>
            </w:r>
          </w:p>
        </w:tc>
        <w:tc>
          <w:tcPr>
            <w:tcW w:w="1984" w:type="dxa"/>
            <w:shd w:val="clear" w:color="auto" w:fill="auto"/>
          </w:tcPr>
          <w:p w14:paraId="38A6682C" w14:textId="77777777" w:rsidR="00706540" w:rsidRPr="00B2328C" w:rsidRDefault="00706540" w:rsidP="000A4D41">
            <w:pPr>
              <w:jc w:val="center"/>
              <w:rPr>
                <w:sz w:val="20"/>
                <w:szCs w:val="20"/>
                <w:lang w:val="sr-Cyrl-CS"/>
              </w:rPr>
            </w:pPr>
            <w:r w:rsidRPr="00B2328C">
              <w:rPr>
                <w:sz w:val="20"/>
                <w:szCs w:val="20"/>
                <w:lang w:val="sr-Cyrl-CS"/>
              </w:rPr>
              <w:t>Евидентирано</w:t>
            </w:r>
          </w:p>
        </w:tc>
        <w:tc>
          <w:tcPr>
            <w:tcW w:w="1418" w:type="dxa"/>
          </w:tcPr>
          <w:p w14:paraId="62F73F8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24C9B7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FF62A3C"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9794E4F" w14:textId="77777777" w:rsidTr="006E18A2">
        <w:trPr>
          <w:tblHeader/>
        </w:trPr>
        <w:tc>
          <w:tcPr>
            <w:tcW w:w="9747" w:type="dxa"/>
            <w:gridSpan w:val="7"/>
          </w:tcPr>
          <w:p w14:paraId="480E5901" w14:textId="77777777" w:rsidR="00706540" w:rsidRPr="00B2328C" w:rsidRDefault="00706540" w:rsidP="000A4D41">
            <w:pPr>
              <w:snapToGrid w:val="0"/>
              <w:jc w:val="center"/>
              <w:rPr>
                <w:sz w:val="20"/>
                <w:szCs w:val="20"/>
                <w:lang w:val="sr-Cyrl-CS"/>
              </w:rPr>
            </w:pPr>
            <w:r w:rsidRPr="00B2328C">
              <w:rPr>
                <w:sz w:val="20"/>
                <w:szCs w:val="20"/>
                <w:lang w:val="sr-Cyrl-CS"/>
              </w:rPr>
              <w:t>ОПШТИНА ГОЛУБАЦ – ПОТОПЉЕНИ ЛОКАЛИТЕТИ</w:t>
            </w:r>
          </w:p>
        </w:tc>
      </w:tr>
      <w:tr w:rsidR="00706540" w:rsidRPr="00B2328C" w14:paraId="42C34986" w14:textId="77777777" w:rsidTr="006E18A2">
        <w:trPr>
          <w:tblHeader/>
        </w:trPr>
        <w:tc>
          <w:tcPr>
            <w:tcW w:w="534" w:type="dxa"/>
          </w:tcPr>
          <w:p w14:paraId="6DBE0975" w14:textId="77777777" w:rsidR="00706540" w:rsidRPr="00B2328C" w:rsidRDefault="00706540" w:rsidP="000A4D41">
            <w:pPr>
              <w:jc w:val="center"/>
              <w:rPr>
                <w:sz w:val="16"/>
                <w:szCs w:val="16"/>
                <w:lang w:val="sr-Cyrl-CS"/>
              </w:rPr>
            </w:pPr>
            <w:r w:rsidRPr="00B2328C">
              <w:rPr>
                <w:sz w:val="16"/>
                <w:szCs w:val="16"/>
                <w:lang w:val="sr-Cyrl-CS"/>
              </w:rPr>
              <w:t>57</w:t>
            </w:r>
          </w:p>
        </w:tc>
        <w:tc>
          <w:tcPr>
            <w:tcW w:w="708" w:type="dxa"/>
            <w:shd w:val="clear" w:color="auto" w:fill="auto"/>
          </w:tcPr>
          <w:p w14:paraId="2E7DC8C3" w14:textId="77777777" w:rsidR="00706540" w:rsidRPr="00B2328C" w:rsidRDefault="00706540" w:rsidP="000A4D41">
            <w:pPr>
              <w:jc w:val="left"/>
              <w:rPr>
                <w:sz w:val="16"/>
                <w:szCs w:val="16"/>
                <w:lang w:val="sr-Cyrl-CS"/>
              </w:rPr>
            </w:pPr>
            <w:r w:rsidRPr="00B2328C">
              <w:rPr>
                <w:sz w:val="16"/>
                <w:szCs w:val="16"/>
                <w:lang w:val="sr-Cyrl-CS"/>
              </w:rPr>
              <w:t>Г.П.1.</w:t>
            </w:r>
          </w:p>
        </w:tc>
        <w:tc>
          <w:tcPr>
            <w:tcW w:w="2552" w:type="dxa"/>
            <w:shd w:val="clear" w:color="auto" w:fill="auto"/>
          </w:tcPr>
          <w:p w14:paraId="2A8BB30A" w14:textId="77777777" w:rsidR="00706540" w:rsidRPr="00B2328C" w:rsidRDefault="00706540" w:rsidP="000A4D41">
            <w:pPr>
              <w:jc w:val="left"/>
              <w:rPr>
                <w:sz w:val="20"/>
                <w:szCs w:val="20"/>
                <w:lang w:val="sr-Cyrl-CS"/>
              </w:rPr>
            </w:pPr>
            <w:r w:rsidRPr="00B2328C">
              <w:rPr>
                <w:sz w:val="20"/>
                <w:szCs w:val="20"/>
                <w:lang w:val="sr-Cyrl-CS"/>
              </w:rPr>
              <w:t>Ливадица</w:t>
            </w:r>
          </w:p>
          <w:p w14:paraId="4C604413" w14:textId="77777777" w:rsidR="00706540" w:rsidRPr="00B2328C" w:rsidRDefault="00706540" w:rsidP="000A4D41">
            <w:pPr>
              <w:snapToGrid w:val="0"/>
              <w:jc w:val="left"/>
              <w:rPr>
                <w:sz w:val="20"/>
                <w:szCs w:val="20"/>
                <w:lang w:val="sr-Cyrl-CS"/>
              </w:rPr>
            </w:pPr>
          </w:p>
        </w:tc>
        <w:tc>
          <w:tcPr>
            <w:tcW w:w="1984" w:type="dxa"/>
            <w:shd w:val="clear" w:color="auto" w:fill="auto"/>
          </w:tcPr>
          <w:p w14:paraId="242064A5"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09C1DC52"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6D2DE91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554E7A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7547137B"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752F01E" w14:textId="77777777" w:rsidTr="006E18A2">
        <w:trPr>
          <w:tblHeader/>
        </w:trPr>
        <w:tc>
          <w:tcPr>
            <w:tcW w:w="534" w:type="dxa"/>
          </w:tcPr>
          <w:p w14:paraId="58E86CA0" w14:textId="77777777" w:rsidR="00706540" w:rsidRPr="00B2328C" w:rsidRDefault="00706540" w:rsidP="000A4D41">
            <w:pPr>
              <w:jc w:val="center"/>
              <w:rPr>
                <w:sz w:val="16"/>
                <w:szCs w:val="16"/>
                <w:lang w:val="sr-Cyrl-CS"/>
              </w:rPr>
            </w:pPr>
            <w:r w:rsidRPr="00B2328C">
              <w:rPr>
                <w:sz w:val="16"/>
                <w:szCs w:val="16"/>
                <w:lang w:val="sr-Cyrl-CS"/>
              </w:rPr>
              <w:t>58</w:t>
            </w:r>
          </w:p>
        </w:tc>
        <w:tc>
          <w:tcPr>
            <w:tcW w:w="708" w:type="dxa"/>
            <w:shd w:val="clear" w:color="auto" w:fill="auto"/>
          </w:tcPr>
          <w:p w14:paraId="679C12E2" w14:textId="77777777" w:rsidR="00706540" w:rsidRPr="00B2328C" w:rsidRDefault="00706540" w:rsidP="000A4D41">
            <w:pPr>
              <w:jc w:val="left"/>
              <w:rPr>
                <w:sz w:val="16"/>
                <w:szCs w:val="16"/>
                <w:lang w:val="sr-Cyrl-CS"/>
              </w:rPr>
            </w:pPr>
            <w:r w:rsidRPr="00B2328C">
              <w:rPr>
                <w:sz w:val="16"/>
                <w:szCs w:val="16"/>
                <w:lang w:val="sr-Cyrl-CS"/>
              </w:rPr>
              <w:t>Г.П.2.</w:t>
            </w:r>
          </w:p>
        </w:tc>
        <w:tc>
          <w:tcPr>
            <w:tcW w:w="2552" w:type="dxa"/>
            <w:shd w:val="clear" w:color="auto" w:fill="auto"/>
          </w:tcPr>
          <w:p w14:paraId="698D635B" w14:textId="77777777" w:rsidR="00706540" w:rsidRPr="00B2328C" w:rsidRDefault="00706540" w:rsidP="000A4D41">
            <w:pPr>
              <w:jc w:val="left"/>
              <w:rPr>
                <w:sz w:val="20"/>
                <w:szCs w:val="20"/>
                <w:lang w:val="sr-Cyrl-CS"/>
              </w:rPr>
            </w:pPr>
            <w:r w:rsidRPr="00B2328C">
              <w:rPr>
                <w:sz w:val="20"/>
                <w:szCs w:val="20"/>
                <w:lang w:val="sr-Cyrl-CS"/>
              </w:rPr>
              <w:t>Брњица</w:t>
            </w:r>
          </w:p>
          <w:p w14:paraId="7029928A" w14:textId="77777777" w:rsidR="00706540" w:rsidRPr="00B2328C" w:rsidRDefault="00706540" w:rsidP="000A4D41">
            <w:pPr>
              <w:snapToGrid w:val="0"/>
              <w:jc w:val="left"/>
              <w:rPr>
                <w:sz w:val="20"/>
                <w:szCs w:val="20"/>
                <w:lang w:val="sr-Cyrl-CS"/>
              </w:rPr>
            </w:pPr>
          </w:p>
        </w:tc>
        <w:tc>
          <w:tcPr>
            <w:tcW w:w="1984" w:type="dxa"/>
            <w:shd w:val="clear" w:color="auto" w:fill="auto"/>
          </w:tcPr>
          <w:p w14:paraId="05E7BB56"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260A87D1"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7D0931E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64CBF74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7FDA5DF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818E523" w14:textId="77777777" w:rsidTr="006E18A2">
        <w:trPr>
          <w:tblHeader/>
        </w:trPr>
        <w:tc>
          <w:tcPr>
            <w:tcW w:w="534" w:type="dxa"/>
          </w:tcPr>
          <w:p w14:paraId="43D29B9F" w14:textId="77777777" w:rsidR="00706540" w:rsidRPr="00B2328C" w:rsidRDefault="00706540" w:rsidP="000A4D41">
            <w:pPr>
              <w:jc w:val="center"/>
              <w:rPr>
                <w:sz w:val="16"/>
                <w:szCs w:val="16"/>
                <w:lang w:val="sr-Cyrl-CS"/>
              </w:rPr>
            </w:pPr>
            <w:r w:rsidRPr="00B2328C">
              <w:rPr>
                <w:sz w:val="16"/>
                <w:szCs w:val="16"/>
                <w:lang w:val="sr-Cyrl-CS"/>
              </w:rPr>
              <w:t>59</w:t>
            </w:r>
          </w:p>
        </w:tc>
        <w:tc>
          <w:tcPr>
            <w:tcW w:w="708" w:type="dxa"/>
            <w:shd w:val="clear" w:color="auto" w:fill="auto"/>
          </w:tcPr>
          <w:p w14:paraId="01A8EBD2" w14:textId="77777777" w:rsidR="00706540" w:rsidRPr="00B2328C" w:rsidRDefault="00706540" w:rsidP="000A4D41">
            <w:pPr>
              <w:jc w:val="left"/>
              <w:rPr>
                <w:sz w:val="16"/>
                <w:szCs w:val="16"/>
                <w:lang w:val="sr-Cyrl-CS"/>
              </w:rPr>
            </w:pPr>
            <w:r w:rsidRPr="00B2328C">
              <w:rPr>
                <w:sz w:val="16"/>
                <w:szCs w:val="16"/>
                <w:lang w:val="sr-Cyrl-CS"/>
              </w:rPr>
              <w:t>Г.П.3.</w:t>
            </w:r>
          </w:p>
        </w:tc>
        <w:tc>
          <w:tcPr>
            <w:tcW w:w="2552" w:type="dxa"/>
            <w:shd w:val="clear" w:color="auto" w:fill="auto"/>
          </w:tcPr>
          <w:p w14:paraId="486B8E96" w14:textId="77777777" w:rsidR="00706540" w:rsidRPr="00B2328C" w:rsidRDefault="00706540" w:rsidP="000A4D41">
            <w:pPr>
              <w:jc w:val="left"/>
              <w:rPr>
                <w:sz w:val="20"/>
                <w:szCs w:val="20"/>
                <w:lang w:val="sr-Cyrl-CS"/>
              </w:rPr>
            </w:pPr>
            <w:r w:rsidRPr="00B2328C">
              <w:rPr>
                <w:sz w:val="20"/>
                <w:szCs w:val="20"/>
                <w:lang w:val="sr-Cyrl-CS"/>
              </w:rPr>
              <w:t>Мала Орлова,</w:t>
            </w:r>
          </w:p>
          <w:p w14:paraId="6149EC47" w14:textId="77777777" w:rsidR="00706540" w:rsidRPr="00B2328C" w:rsidRDefault="00706540" w:rsidP="000A4D41">
            <w:pPr>
              <w:jc w:val="left"/>
              <w:rPr>
                <w:sz w:val="20"/>
                <w:szCs w:val="20"/>
                <w:lang w:val="sr-Cyrl-CS"/>
              </w:rPr>
            </w:pPr>
            <w:r w:rsidRPr="00B2328C">
              <w:rPr>
                <w:sz w:val="20"/>
                <w:szCs w:val="20"/>
                <w:lang w:val="sr-Cyrl-CS"/>
              </w:rPr>
              <w:t>Брњица</w:t>
            </w:r>
          </w:p>
        </w:tc>
        <w:tc>
          <w:tcPr>
            <w:tcW w:w="1984" w:type="dxa"/>
            <w:shd w:val="clear" w:color="auto" w:fill="auto"/>
          </w:tcPr>
          <w:p w14:paraId="6BFA58A6"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7E27D7FB"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5995A5C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5D069FC8"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622CB49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29B65228" w14:textId="77777777" w:rsidTr="006E18A2">
        <w:trPr>
          <w:tblHeader/>
        </w:trPr>
        <w:tc>
          <w:tcPr>
            <w:tcW w:w="534" w:type="dxa"/>
          </w:tcPr>
          <w:p w14:paraId="1E1B5937" w14:textId="77777777" w:rsidR="00706540" w:rsidRPr="00B2328C" w:rsidRDefault="00706540" w:rsidP="000A4D41">
            <w:pPr>
              <w:jc w:val="center"/>
              <w:rPr>
                <w:sz w:val="16"/>
                <w:szCs w:val="16"/>
                <w:lang w:val="sr-Cyrl-CS"/>
              </w:rPr>
            </w:pPr>
            <w:r w:rsidRPr="00B2328C">
              <w:rPr>
                <w:sz w:val="16"/>
                <w:szCs w:val="16"/>
                <w:lang w:val="sr-Cyrl-CS"/>
              </w:rPr>
              <w:t>60</w:t>
            </w:r>
          </w:p>
        </w:tc>
        <w:tc>
          <w:tcPr>
            <w:tcW w:w="708" w:type="dxa"/>
            <w:shd w:val="clear" w:color="auto" w:fill="auto"/>
          </w:tcPr>
          <w:p w14:paraId="1A3A633B" w14:textId="77777777" w:rsidR="00706540" w:rsidRPr="00B2328C" w:rsidRDefault="00706540" w:rsidP="000A4D41">
            <w:pPr>
              <w:jc w:val="left"/>
              <w:rPr>
                <w:sz w:val="16"/>
                <w:szCs w:val="16"/>
                <w:lang w:val="sr-Cyrl-CS"/>
              </w:rPr>
            </w:pPr>
            <w:r w:rsidRPr="00B2328C">
              <w:rPr>
                <w:sz w:val="16"/>
                <w:szCs w:val="16"/>
                <w:lang w:val="sr-Cyrl-CS"/>
              </w:rPr>
              <w:t>Г.П.4.</w:t>
            </w:r>
          </w:p>
        </w:tc>
        <w:tc>
          <w:tcPr>
            <w:tcW w:w="2552" w:type="dxa"/>
            <w:shd w:val="clear" w:color="auto" w:fill="auto"/>
          </w:tcPr>
          <w:p w14:paraId="4CFD9684" w14:textId="77777777" w:rsidR="00706540" w:rsidRPr="00B2328C" w:rsidRDefault="00706540" w:rsidP="000A4D41">
            <w:pPr>
              <w:jc w:val="left"/>
              <w:rPr>
                <w:sz w:val="20"/>
                <w:szCs w:val="20"/>
                <w:lang w:val="sr-Cyrl-CS"/>
              </w:rPr>
            </w:pPr>
            <w:r w:rsidRPr="00B2328C">
              <w:rPr>
                <w:sz w:val="20"/>
                <w:szCs w:val="20"/>
                <w:lang w:val="sr-Cyrl-CS"/>
              </w:rPr>
              <w:t xml:space="preserve">Чезава, код Добре          </w:t>
            </w:r>
          </w:p>
          <w:p w14:paraId="378415C1" w14:textId="77777777" w:rsidR="00706540" w:rsidRPr="00B2328C" w:rsidRDefault="00706540" w:rsidP="000A4D41">
            <w:pPr>
              <w:snapToGrid w:val="0"/>
              <w:jc w:val="left"/>
              <w:rPr>
                <w:sz w:val="20"/>
                <w:szCs w:val="20"/>
                <w:lang w:val="sr-Cyrl-CS"/>
              </w:rPr>
            </w:pPr>
            <w:r w:rsidRPr="00B2328C">
              <w:rPr>
                <w:sz w:val="20"/>
                <w:szCs w:val="20"/>
                <w:lang w:val="sr-Cyrl-CS"/>
              </w:rPr>
              <w:t xml:space="preserve">    </w:t>
            </w:r>
          </w:p>
        </w:tc>
        <w:tc>
          <w:tcPr>
            <w:tcW w:w="1984" w:type="dxa"/>
            <w:shd w:val="clear" w:color="auto" w:fill="auto"/>
          </w:tcPr>
          <w:p w14:paraId="614351BF"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6EA3F4E9"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22F77765"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0AAC3523"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0B7F3238"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706540" w:rsidRPr="00B2328C" w14:paraId="5C4F85BB" w14:textId="77777777" w:rsidTr="006E18A2">
        <w:trPr>
          <w:tblHeader/>
        </w:trPr>
        <w:tc>
          <w:tcPr>
            <w:tcW w:w="534" w:type="dxa"/>
          </w:tcPr>
          <w:p w14:paraId="527A8AC4" w14:textId="77777777" w:rsidR="00706540" w:rsidRPr="00B2328C" w:rsidRDefault="00706540" w:rsidP="000A4D41">
            <w:pPr>
              <w:jc w:val="center"/>
              <w:rPr>
                <w:sz w:val="16"/>
                <w:szCs w:val="16"/>
                <w:lang w:val="sr-Cyrl-CS"/>
              </w:rPr>
            </w:pPr>
            <w:r w:rsidRPr="00B2328C">
              <w:rPr>
                <w:sz w:val="16"/>
                <w:szCs w:val="16"/>
                <w:lang w:val="sr-Cyrl-CS"/>
              </w:rPr>
              <w:t>61</w:t>
            </w:r>
          </w:p>
        </w:tc>
        <w:tc>
          <w:tcPr>
            <w:tcW w:w="708" w:type="dxa"/>
            <w:shd w:val="clear" w:color="auto" w:fill="auto"/>
          </w:tcPr>
          <w:p w14:paraId="422A70EC" w14:textId="77777777" w:rsidR="00706540" w:rsidRPr="00B2328C" w:rsidRDefault="00706540" w:rsidP="000A4D41">
            <w:pPr>
              <w:jc w:val="left"/>
              <w:rPr>
                <w:sz w:val="16"/>
                <w:szCs w:val="16"/>
                <w:lang w:val="sr-Cyrl-CS"/>
              </w:rPr>
            </w:pPr>
            <w:r w:rsidRPr="00B2328C">
              <w:rPr>
                <w:sz w:val="16"/>
                <w:szCs w:val="16"/>
                <w:lang w:val="sr-Cyrl-CS"/>
              </w:rPr>
              <w:t>Г.П.5.</w:t>
            </w:r>
          </w:p>
        </w:tc>
        <w:tc>
          <w:tcPr>
            <w:tcW w:w="2552" w:type="dxa"/>
            <w:shd w:val="clear" w:color="auto" w:fill="auto"/>
          </w:tcPr>
          <w:p w14:paraId="713AE0E7" w14:textId="77777777" w:rsidR="00706540" w:rsidRPr="00B2328C" w:rsidRDefault="00706540" w:rsidP="000A4D41">
            <w:pPr>
              <w:jc w:val="left"/>
              <w:rPr>
                <w:sz w:val="20"/>
                <w:szCs w:val="20"/>
                <w:lang w:val="sr-Cyrl-CS"/>
              </w:rPr>
            </w:pPr>
            <w:r w:rsidRPr="00B2328C">
              <w:rPr>
                <w:sz w:val="20"/>
                <w:szCs w:val="20"/>
                <w:lang w:val="sr-Cyrl-CS"/>
              </w:rPr>
              <w:t>Салдум, код Добре</w:t>
            </w:r>
          </w:p>
          <w:p w14:paraId="7AD2EF95" w14:textId="77777777" w:rsidR="00706540" w:rsidRPr="00B2328C" w:rsidRDefault="00706540" w:rsidP="000A4D41">
            <w:pPr>
              <w:snapToGrid w:val="0"/>
              <w:jc w:val="left"/>
              <w:rPr>
                <w:sz w:val="20"/>
                <w:szCs w:val="20"/>
                <w:lang w:val="sr-Cyrl-CS"/>
              </w:rPr>
            </w:pPr>
          </w:p>
        </w:tc>
        <w:tc>
          <w:tcPr>
            <w:tcW w:w="1984" w:type="dxa"/>
            <w:shd w:val="clear" w:color="auto" w:fill="auto"/>
          </w:tcPr>
          <w:p w14:paraId="093E161A"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2DE2975F"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68D5ECA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71E3C383"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49D06F6D"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706540" w:rsidRPr="00B2328C" w14:paraId="3787D41F" w14:textId="77777777" w:rsidTr="006E18A2">
        <w:trPr>
          <w:tblHeader/>
        </w:trPr>
        <w:tc>
          <w:tcPr>
            <w:tcW w:w="534" w:type="dxa"/>
          </w:tcPr>
          <w:p w14:paraId="71CA4EAB" w14:textId="77777777" w:rsidR="00706540" w:rsidRPr="00B2328C" w:rsidRDefault="00706540" w:rsidP="000A4D41">
            <w:pPr>
              <w:jc w:val="center"/>
              <w:rPr>
                <w:sz w:val="16"/>
                <w:szCs w:val="16"/>
                <w:lang w:val="sr-Cyrl-CS"/>
              </w:rPr>
            </w:pPr>
            <w:r w:rsidRPr="00B2328C">
              <w:rPr>
                <w:sz w:val="16"/>
                <w:szCs w:val="16"/>
                <w:lang w:val="sr-Cyrl-CS"/>
              </w:rPr>
              <w:t>62</w:t>
            </w:r>
          </w:p>
        </w:tc>
        <w:tc>
          <w:tcPr>
            <w:tcW w:w="708" w:type="dxa"/>
            <w:shd w:val="clear" w:color="auto" w:fill="auto"/>
          </w:tcPr>
          <w:p w14:paraId="7938D9FF" w14:textId="77777777" w:rsidR="00706540" w:rsidRPr="00B2328C" w:rsidRDefault="00706540" w:rsidP="000A4D41">
            <w:pPr>
              <w:jc w:val="left"/>
              <w:rPr>
                <w:sz w:val="16"/>
                <w:szCs w:val="16"/>
                <w:lang w:val="sr-Cyrl-CS"/>
              </w:rPr>
            </w:pPr>
            <w:r w:rsidRPr="00B2328C">
              <w:rPr>
                <w:sz w:val="16"/>
                <w:szCs w:val="16"/>
                <w:lang w:val="sr-Cyrl-CS"/>
              </w:rPr>
              <w:t>Г.П.6.</w:t>
            </w:r>
          </w:p>
        </w:tc>
        <w:tc>
          <w:tcPr>
            <w:tcW w:w="2552" w:type="dxa"/>
            <w:shd w:val="clear" w:color="auto" w:fill="auto"/>
          </w:tcPr>
          <w:p w14:paraId="151010CA" w14:textId="77777777" w:rsidR="00706540" w:rsidRPr="00B2328C" w:rsidRDefault="00706540" w:rsidP="000A4D41">
            <w:pPr>
              <w:jc w:val="left"/>
              <w:rPr>
                <w:sz w:val="20"/>
                <w:szCs w:val="20"/>
                <w:lang w:val="sr-Cyrl-CS"/>
              </w:rPr>
            </w:pPr>
            <w:r w:rsidRPr="00B2328C">
              <w:rPr>
                <w:sz w:val="20"/>
                <w:szCs w:val="20"/>
                <w:lang w:val="sr-Cyrl-CS"/>
              </w:rPr>
              <w:t>Босманска река, код</w:t>
            </w:r>
          </w:p>
          <w:p w14:paraId="2460C052" w14:textId="77777777" w:rsidR="00706540" w:rsidRPr="00B2328C" w:rsidRDefault="00706540" w:rsidP="000A4D41">
            <w:pPr>
              <w:jc w:val="left"/>
              <w:rPr>
                <w:sz w:val="20"/>
                <w:szCs w:val="20"/>
                <w:lang w:val="sr-Cyrl-CS"/>
              </w:rPr>
            </w:pPr>
            <w:r w:rsidRPr="00B2328C">
              <w:rPr>
                <w:sz w:val="20"/>
                <w:szCs w:val="20"/>
                <w:lang w:val="sr-Cyrl-CS"/>
              </w:rPr>
              <w:t>Добре</w:t>
            </w:r>
          </w:p>
        </w:tc>
        <w:tc>
          <w:tcPr>
            <w:tcW w:w="1984" w:type="dxa"/>
            <w:shd w:val="clear" w:color="auto" w:fill="auto"/>
          </w:tcPr>
          <w:p w14:paraId="2EBEC057"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66E58612"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0E5550C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7A08E63D"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4275AD58"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706540" w:rsidRPr="00B2328C" w14:paraId="0B515676" w14:textId="77777777" w:rsidTr="006E18A2">
        <w:trPr>
          <w:tblHeader/>
        </w:trPr>
        <w:tc>
          <w:tcPr>
            <w:tcW w:w="534" w:type="dxa"/>
          </w:tcPr>
          <w:p w14:paraId="70E18A37" w14:textId="77777777" w:rsidR="00706540" w:rsidRPr="00B2328C" w:rsidRDefault="00706540" w:rsidP="000A4D41">
            <w:pPr>
              <w:jc w:val="center"/>
              <w:rPr>
                <w:sz w:val="16"/>
                <w:szCs w:val="16"/>
                <w:lang w:val="sr-Cyrl-CS"/>
              </w:rPr>
            </w:pPr>
            <w:r w:rsidRPr="00B2328C">
              <w:rPr>
                <w:sz w:val="16"/>
                <w:szCs w:val="16"/>
                <w:lang w:val="sr-Cyrl-CS"/>
              </w:rPr>
              <w:t>63</w:t>
            </w:r>
          </w:p>
        </w:tc>
        <w:tc>
          <w:tcPr>
            <w:tcW w:w="708" w:type="dxa"/>
            <w:shd w:val="clear" w:color="auto" w:fill="auto"/>
          </w:tcPr>
          <w:p w14:paraId="178061D6" w14:textId="77777777" w:rsidR="00706540" w:rsidRPr="00B2328C" w:rsidRDefault="00706540" w:rsidP="000A4D41">
            <w:pPr>
              <w:jc w:val="left"/>
              <w:rPr>
                <w:sz w:val="16"/>
                <w:szCs w:val="16"/>
                <w:lang w:val="sr-Cyrl-CS"/>
              </w:rPr>
            </w:pPr>
            <w:r w:rsidRPr="00B2328C">
              <w:rPr>
                <w:sz w:val="16"/>
                <w:szCs w:val="16"/>
                <w:lang w:val="sr-Cyrl-CS"/>
              </w:rPr>
              <w:t>Г.П.7.</w:t>
            </w:r>
          </w:p>
        </w:tc>
        <w:tc>
          <w:tcPr>
            <w:tcW w:w="2552" w:type="dxa"/>
            <w:shd w:val="clear" w:color="auto" w:fill="auto"/>
          </w:tcPr>
          <w:p w14:paraId="3335F9FA" w14:textId="77777777" w:rsidR="00706540" w:rsidRPr="00B2328C" w:rsidRDefault="00706540" w:rsidP="000A4D41">
            <w:pPr>
              <w:jc w:val="left"/>
              <w:rPr>
                <w:sz w:val="20"/>
                <w:szCs w:val="20"/>
                <w:lang w:val="sr-Cyrl-CS"/>
              </w:rPr>
            </w:pPr>
            <w:r w:rsidRPr="00B2328C">
              <w:rPr>
                <w:sz w:val="20"/>
                <w:szCs w:val="20"/>
                <w:lang w:val="sr-Cyrl-CS"/>
              </w:rPr>
              <w:t>Госпођин Вир, код</w:t>
            </w:r>
          </w:p>
          <w:p w14:paraId="38C3BE3E" w14:textId="77777777" w:rsidR="00706540" w:rsidRPr="00B2328C" w:rsidRDefault="00706540" w:rsidP="000A4D41">
            <w:pPr>
              <w:jc w:val="left"/>
              <w:rPr>
                <w:sz w:val="20"/>
                <w:szCs w:val="20"/>
                <w:lang w:val="sr-Cyrl-CS"/>
              </w:rPr>
            </w:pPr>
            <w:r w:rsidRPr="00B2328C">
              <w:rPr>
                <w:sz w:val="20"/>
                <w:szCs w:val="20"/>
                <w:lang w:val="sr-Cyrl-CS"/>
              </w:rPr>
              <w:t>Добре</w:t>
            </w:r>
          </w:p>
        </w:tc>
        <w:tc>
          <w:tcPr>
            <w:tcW w:w="1984" w:type="dxa"/>
            <w:shd w:val="clear" w:color="auto" w:fill="auto"/>
          </w:tcPr>
          <w:p w14:paraId="486622DF"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11549065"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74341BD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0E1C6325"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72142EB9"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706540" w:rsidRPr="00B2328C" w14:paraId="128CE0AA" w14:textId="77777777" w:rsidTr="006E18A2">
        <w:trPr>
          <w:tblHeader/>
        </w:trPr>
        <w:tc>
          <w:tcPr>
            <w:tcW w:w="534" w:type="dxa"/>
          </w:tcPr>
          <w:p w14:paraId="4A6EAC08" w14:textId="77777777" w:rsidR="00706540" w:rsidRPr="00B2328C" w:rsidRDefault="00706540" w:rsidP="000A4D41">
            <w:pPr>
              <w:jc w:val="center"/>
              <w:rPr>
                <w:sz w:val="16"/>
                <w:szCs w:val="16"/>
                <w:lang w:val="sr-Cyrl-CS"/>
              </w:rPr>
            </w:pPr>
            <w:r w:rsidRPr="00B2328C">
              <w:rPr>
                <w:sz w:val="16"/>
                <w:szCs w:val="16"/>
                <w:lang w:val="sr-Cyrl-CS"/>
              </w:rPr>
              <w:t>64</w:t>
            </w:r>
          </w:p>
        </w:tc>
        <w:tc>
          <w:tcPr>
            <w:tcW w:w="708" w:type="dxa"/>
            <w:shd w:val="clear" w:color="auto" w:fill="auto"/>
          </w:tcPr>
          <w:p w14:paraId="12CA8D78" w14:textId="77777777" w:rsidR="00706540" w:rsidRPr="00B2328C" w:rsidRDefault="00706540" w:rsidP="000A4D41">
            <w:pPr>
              <w:jc w:val="left"/>
              <w:rPr>
                <w:sz w:val="16"/>
                <w:szCs w:val="16"/>
                <w:lang w:val="sr-Cyrl-CS"/>
              </w:rPr>
            </w:pPr>
            <w:r w:rsidRPr="00B2328C">
              <w:rPr>
                <w:sz w:val="16"/>
                <w:szCs w:val="16"/>
                <w:lang w:val="sr-Cyrl-CS"/>
              </w:rPr>
              <w:t>Г.П.8.</w:t>
            </w:r>
          </w:p>
        </w:tc>
        <w:tc>
          <w:tcPr>
            <w:tcW w:w="2552" w:type="dxa"/>
            <w:shd w:val="clear" w:color="auto" w:fill="auto"/>
          </w:tcPr>
          <w:p w14:paraId="7FA1F0E8" w14:textId="77777777" w:rsidR="00706540" w:rsidRPr="00B2328C" w:rsidRDefault="00706540" w:rsidP="000A4D41">
            <w:pPr>
              <w:jc w:val="left"/>
              <w:rPr>
                <w:sz w:val="20"/>
                <w:szCs w:val="20"/>
                <w:lang w:val="sr-Cyrl-CS"/>
              </w:rPr>
            </w:pPr>
            <w:r w:rsidRPr="00B2328C">
              <w:rPr>
                <w:sz w:val="20"/>
                <w:szCs w:val="20"/>
                <w:lang w:val="sr-Cyrl-CS"/>
              </w:rPr>
              <w:t>Турски поток, код Добре</w:t>
            </w:r>
          </w:p>
        </w:tc>
        <w:tc>
          <w:tcPr>
            <w:tcW w:w="1984" w:type="dxa"/>
            <w:shd w:val="clear" w:color="auto" w:fill="auto"/>
          </w:tcPr>
          <w:p w14:paraId="02A3FCF4"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682BDC1A"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75A7CBE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1455FF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1D7E54E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58C19CC" w14:textId="77777777" w:rsidTr="006E18A2">
        <w:trPr>
          <w:tblHeader/>
        </w:trPr>
        <w:tc>
          <w:tcPr>
            <w:tcW w:w="534" w:type="dxa"/>
          </w:tcPr>
          <w:p w14:paraId="4193A80F" w14:textId="77777777" w:rsidR="00706540" w:rsidRPr="00B2328C" w:rsidRDefault="00706540" w:rsidP="000A4D41">
            <w:pPr>
              <w:jc w:val="center"/>
              <w:rPr>
                <w:sz w:val="16"/>
                <w:szCs w:val="16"/>
                <w:lang w:val="sr-Cyrl-CS"/>
              </w:rPr>
            </w:pPr>
            <w:r w:rsidRPr="00B2328C">
              <w:rPr>
                <w:sz w:val="16"/>
                <w:szCs w:val="16"/>
                <w:lang w:val="sr-Cyrl-CS"/>
              </w:rPr>
              <w:t>65</w:t>
            </w:r>
          </w:p>
        </w:tc>
        <w:tc>
          <w:tcPr>
            <w:tcW w:w="708" w:type="dxa"/>
            <w:shd w:val="clear" w:color="auto" w:fill="auto"/>
          </w:tcPr>
          <w:p w14:paraId="58A31A2B" w14:textId="77777777" w:rsidR="00706540" w:rsidRPr="00B2328C" w:rsidRDefault="00706540" w:rsidP="000A4D41">
            <w:pPr>
              <w:jc w:val="left"/>
              <w:rPr>
                <w:sz w:val="16"/>
                <w:szCs w:val="16"/>
                <w:lang w:val="sr-Cyrl-CS"/>
              </w:rPr>
            </w:pPr>
            <w:r w:rsidRPr="00B2328C">
              <w:rPr>
                <w:sz w:val="16"/>
                <w:szCs w:val="16"/>
                <w:lang w:val="sr-Cyrl-CS"/>
              </w:rPr>
              <w:t>Г.П.9.</w:t>
            </w:r>
          </w:p>
        </w:tc>
        <w:tc>
          <w:tcPr>
            <w:tcW w:w="2552" w:type="dxa"/>
            <w:shd w:val="clear" w:color="auto" w:fill="auto"/>
          </w:tcPr>
          <w:p w14:paraId="042FD1D8" w14:textId="77777777" w:rsidR="00706540" w:rsidRPr="00B2328C" w:rsidRDefault="00706540" w:rsidP="000A4D41">
            <w:pPr>
              <w:jc w:val="left"/>
              <w:rPr>
                <w:sz w:val="20"/>
                <w:szCs w:val="20"/>
                <w:lang w:val="sr-Cyrl-CS"/>
              </w:rPr>
            </w:pPr>
            <w:r w:rsidRPr="00B2328C">
              <w:rPr>
                <w:sz w:val="20"/>
                <w:szCs w:val="20"/>
                <w:lang w:val="sr-Cyrl-CS"/>
              </w:rPr>
              <w:t>Зиданац, Добра</w:t>
            </w:r>
          </w:p>
        </w:tc>
        <w:tc>
          <w:tcPr>
            <w:tcW w:w="1984" w:type="dxa"/>
            <w:shd w:val="clear" w:color="auto" w:fill="auto"/>
          </w:tcPr>
          <w:p w14:paraId="3992065D"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320AEEC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6877560E"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452D4A6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762B4231" w14:textId="77777777" w:rsidTr="006E18A2">
        <w:trPr>
          <w:tblHeader/>
        </w:trPr>
        <w:tc>
          <w:tcPr>
            <w:tcW w:w="534" w:type="dxa"/>
          </w:tcPr>
          <w:p w14:paraId="1AC692C9" w14:textId="77777777" w:rsidR="00706540" w:rsidRPr="00B2328C" w:rsidRDefault="00706540" w:rsidP="000A4D41">
            <w:pPr>
              <w:jc w:val="center"/>
              <w:rPr>
                <w:sz w:val="16"/>
                <w:szCs w:val="16"/>
                <w:lang w:val="sr-Cyrl-CS"/>
              </w:rPr>
            </w:pPr>
            <w:r w:rsidRPr="00B2328C">
              <w:rPr>
                <w:sz w:val="16"/>
                <w:szCs w:val="16"/>
                <w:lang w:val="sr-Cyrl-CS"/>
              </w:rPr>
              <w:t>66</w:t>
            </w:r>
          </w:p>
        </w:tc>
        <w:tc>
          <w:tcPr>
            <w:tcW w:w="708" w:type="dxa"/>
            <w:shd w:val="clear" w:color="auto" w:fill="auto"/>
          </w:tcPr>
          <w:p w14:paraId="4EF9DD3E" w14:textId="77777777" w:rsidR="00706540" w:rsidRPr="00B2328C" w:rsidRDefault="00706540" w:rsidP="000A4D41">
            <w:pPr>
              <w:jc w:val="left"/>
              <w:rPr>
                <w:sz w:val="16"/>
                <w:szCs w:val="16"/>
                <w:lang w:val="sr-Cyrl-CS"/>
              </w:rPr>
            </w:pPr>
            <w:r w:rsidRPr="00B2328C">
              <w:rPr>
                <w:sz w:val="16"/>
                <w:szCs w:val="16"/>
                <w:lang w:val="sr-Cyrl-CS"/>
              </w:rPr>
              <w:t>Г.П.10.</w:t>
            </w:r>
          </w:p>
        </w:tc>
        <w:tc>
          <w:tcPr>
            <w:tcW w:w="2552" w:type="dxa"/>
            <w:shd w:val="clear" w:color="auto" w:fill="auto"/>
          </w:tcPr>
          <w:p w14:paraId="62A98483" w14:textId="77777777" w:rsidR="00706540" w:rsidRPr="00B2328C" w:rsidRDefault="00706540" w:rsidP="000A4D41">
            <w:pPr>
              <w:jc w:val="left"/>
              <w:rPr>
                <w:sz w:val="20"/>
                <w:szCs w:val="20"/>
                <w:lang w:val="sr-Cyrl-CS"/>
              </w:rPr>
            </w:pPr>
            <w:r w:rsidRPr="00B2328C">
              <w:rPr>
                <w:sz w:val="20"/>
                <w:szCs w:val="20"/>
                <w:lang w:val="sr-Cyrl-CS"/>
              </w:rPr>
              <w:t>Кожица 1, 2, Добра</w:t>
            </w:r>
          </w:p>
        </w:tc>
        <w:tc>
          <w:tcPr>
            <w:tcW w:w="1984" w:type="dxa"/>
            <w:shd w:val="clear" w:color="auto" w:fill="auto"/>
          </w:tcPr>
          <w:p w14:paraId="1C4D927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66F9E41B"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BB0D513"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69EAF7A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26E10576" w14:textId="77777777" w:rsidTr="006E18A2">
        <w:trPr>
          <w:tblHeader/>
        </w:trPr>
        <w:tc>
          <w:tcPr>
            <w:tcW w:w="534" w:type="dxa"/>
          </w:tcPr>
          <w:p w14:paraId="7497360D" w14:textId="77777777" w:rsidR="00706540" w:rsidRPr="00B2328C" w:rsidRDefault="00706540" w:rsidP="000A4D41">
            <w:pPr>
              <w:jc w:val="center"/>
              <w:rPr>
                <w:sz w:val="16"/>
                <w:szCs w:val="16"/>
                <w:lang w:val="sr-Cyrl-CS"/>
              </w:rPr>
            </w:pPr>
            <w:r w:rsidRPr="00B2328C">
              <w:rPr>
                <w:sz w:val="16"/>
                <w:szCs w:val="16"/>
                <w:lang w:val="sr-Cyrl-CS"/>
              </w:rPr>
              <w:t>67</w:t>
            </w:r>
          </w:p>
        </w:tc>
        <w:tc>
          <w:tcPr>
            <w:tcW w:w="708" w:type="dxa"/>
            <w:shd w:val="clear" w:color="auto" w:fill="auto"/>
          </w:tcPr>
          <w:p w14:paraId="6801926C" w14:textId="77777777" w:rsidR="00706540" w:rsidRPr="00B2328C" w:rsidRDefault="00706540" w:rsidP="000A4D41">
            <w:pPr>
              <w:jc w:val="left"/>
              <w:rPr>
                <w:sz w:val="16"/>
                <w:szCs w:val="16"/>
                <w:lang w:val="sr-Cyrl-CS"/>
              </w:rPr>
            </w:pPr>
            <w:r w:rsidRPr="00B2328C">
              <w:rPr>
                <w:sz w:val="16"/>
                <w:szCs w:val="16"/>
                <w:lang w:val="sr-Cyrl-CS"/>
              </w:rPr>
              <w:t>Г.П.11.</w:t>
            </w:r>
          </w:p>
        </w:tc>
        <w:tc>
          <w:tcPr>
            <w:tcW w:w="2552" w:type="dxa"/>
            <w:shd w:val="clear" w:color="auto" w:fill="auto"/>
          </w:tcPr>
          <w:p w14:paraId="1F5B2343" w14:textId="77777777" w:rsidR="00706540" w:rsidRPr="00B2328C" w:rsidRDefault="00706540" w:rsidP="000A4D41">
            <w:pPr>
              <w:jc w:val="left"/>
              <w:rPr>
                <w:sz w:val="20"/>
                <w:szCs w:val="20"/>
                <w:lang w:val="sr-Cyrl-CS"/>
              </w:rPr>
            </w:pPr>
            <w:r w:rsidRPr="00B2328C">
              <w:rPr>
                <w:sz w:val="20"/>
                <w:szCs w:val="20"/>
                <w:lang w:val="sr-Cyrl-CS"/>
              </w:rPr>
              <w:t>Песача, Добра</w:t>
            </w:r>
          </w:p>
        </w:tc>
        <w:tc>
          <w:tcPr>
            <w:tcW w:w="1984" w:type="dxa"/>
            <w:shd w:val="clear" w:color="auto" w:fill="auto"/>
          </w:tcPr>
          <w:p w14:paraId="066475A5"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5701E62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7EE81EC4"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29F13DE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56E0EA9" w14:textId="77777777" w:rsidTr="006E18A2">
        <w:trPr>
          <w:tblHeader/>
        </w:trPr>
        <w:tc>
          <w:tcPr>
            <w:tcW w:w="534" w:type="dxa"/>
          </w:tcPr>
          <w:p w14:paraId="219B5656" w14:textId="77777777" w:rsidR="00706540" w:rsidRPr="00B2328C" w:rsidRDefault="00706540" w:rsidP="000A4D41">
            <w:pPr>
              <w:jc w:val="center"/>
              <w:rPr>
                <w:sz w:val="16"/>
                <w:szCs w:val="16"/>
                <w:lang w:val="sr-Cyrl-CS"/>
              </w:rPr>
            </w:pPr>
            <w:r w:rsidRPr="00B2328C">
              <w:rPr>
                <w:sz w:val="16"/>
                <w:szCs w:val="16"/>
                <w:lang w:val="sr-Cyrl-CS"/>
              </w:rPr>
              <w:t>68</w:t>
            </w:r>
          </w:p>
        </w:tc>
        <w:tc>
          <w:tcPr>
            <w:tcW w:w="708" w:type="dxa"/>
            <w:shd w:val="clear" w:color="auto" w:fill="auto"/>
          </w:tcPr>
          <w:p w14:paraId="5F4BEC3E" w14:textId="77777777" w:rsidR="00706540" w:rsidRPr="00B2328C" w:rsidRDefault="00706540" w:rsidP="000A4D41">
            <w:pPr>
              <w:jc w:val="left"/>
              <w:rPr>
                <w:sz w:val="16"/>
                <w:szCs w:val="16"/>
                <w:lang w:val="sr-Cyrl-CS"/>
              </w:rPr>
            </w:pPr>
            <w:r w:rsidRPr="00B2328C">
              <w:rPr>
                <w:sz w:val="16"/>
                <w:szCs w:val="16"/>
                <w:lang w:val="sr-Cyrl-CS"/>
              </w:rPr>
              <w:t>Г.П.12.</w:t>
            </w:r>
          </w:p>
        </w:tc>
        <w:tc>
          <w:tcPr>
            <w:tcW w:w="2552" w:type="dxa"/>
            <w:shd w:val="clear" w:color="auto" w:fill="auto"/>
          </w:tcPr>
          <w:p w14:paraId="7EB2FFE7" w14:textId="77777777" w:rsidR="00706540" w:rsidRPr="00B2328C" w:rsidRDefault="00706540" w:rsidP="000A4D41">
            <w:pPr>
              <w:jc w:val="left"/>
              <w:rPr>
                <w:sz w:val="20"/>
                <w:szCs w:val="20"/>
                <w:lang w:val="sr-Cyrl-CS"/>
              </w:rPr>
            </w:pPr>
            <w:r w:rsidRPr="00B2328C">
              <w:rPr>
                <w:sz w:val="20"/>
                <w:szCs w:val="20"/>
                <w:lang w:val="sr-Cyrl-CS"/>
              </w:rPr>
              <w:t>Стубица, Добра</w:t>
            </w:r>
          </w:p>
        </w:tc>
        <w:tc>
          <w:tcPr>
            <w:tcW w:w="1984" w:type="dxa"/>
            <w:shd w:val="clear" w:color="auto" w:fill="auto"/>
          </w:tcPr>
          <w:p w14:paraId="34104B03"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701A82E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41E0AA7"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4F8B7E03"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24C51A0" w14:textId="77777777" w:rsidTr="006E18A2">
        <w:trPr>
          <w:tblHeader/>
        </w:trPr>
        <w:tc>
          <w:tcPr>
            <w:tcW w:w="534" w:type="dxa"/>
          </w:tcPr>
          <w:p w14:paraId="5A352D81" w14:textId="77777777" w:rsidR="00706540" w:rsidRPr="00B2328C" w:rsidRDefault="00706540" w:rsidP="000A4D41">
            <w:pPr>
              <w:jc w:val="center"/>
              <w:rPr>
                <w:sz w:val="16"/>
                <w:szCs w:val="16"/>
                <w:lang w:val="sr-Cyrl-CS"/>
              </w:rPr>
            </w:pPr>
            <w:r w:rsidRPr="00B2328C">
              <w:rPr>
                <w:sz w:val="16"/>
                <w:szCs w:val="16"/>
                <w:lang w:val="sr-Cyrl-CS"/>
              </w:rPr>
              <w:t>69</w:t>
            </w:r>
          </w:p>
        </w:tc>
        <w:tc>
          <w:tcPr>
            <w:tcW w:w="708" w:type="dxa"/>
            <w:shd w:val="clear" w:color="auto" w:fill="auto"/>
          </w:tcPr>
          <w:p w14:paraId="451F8BF9" w14:textId="77777777" w:rsidR="00706540" w:rsidRPr="00B2328C" w:rsidRDefault="00706540" w:rsidP="000A4D41">
            <w:pPr>
              <w:jc w:val="left"/>
              <w:rPr>
                <w:sz w:val="16"/>
                <w:szCs w:val="16"/>
                <w:lang w:val="sr-Cyrl-CS"/>
              </w:rPr>
            </w:pPr>
            <w:r w:rsidRPr="00B2328C">
              <w:rPr>
                <w:sz w:val="16"/>
                <w:szCs w:val="16"/>
                <w:lang w:val="sr-Cyrl-CS"/>
              </w:rPr>
              <w:t>Г.П.13.</w:t>
            </w:r>
          </w:p>
        </w:tc>
        <w:tc>
          <w:tcPr>
            <w:tcW w:w="2552" w:type="dxa"/>
            <w:shd w:val="clear" w:color="auto" w:fill="auto"/>
          </w:tcPr>
          <w:p w14:paraId="6649AEB0" w14:textId="77777777" w:rsidR="00706540" w:rsidRPr="00B2328C" w:rsidRDefault="00706540" w:rsidP="000A4D41">
            <w:pPr>
              <w:jc w:val="left"/>
              <w:rPr>
                <w:sz w:val="20"/>
                <w:szCs w:val="20"/>
                <w:lang w:val="sr-Cyrl-CS"/>
              </w:rPr>
            </w:pPr>
            <w:r w:rsidRPr="00B2328C">
              <w:rPr>
                <w:sz w:val="20"/>
                <w:szCs w:val="20"/>
                <w:lang w:val="sr-Cyrl-CS"/>
              </w:rPr>
              <w:t>Падина</w:t>
            </w:r>
          </w:p>
        </w:tc>
        <w:tc>
          <w:tcPr>
            <w:tcW w:w="1984" w:type="dxa"/>
            <w:shd w:val="clear" w:color="auto" w:fill="auto"/>
          </w:tcPr>
          <w:p w14:paraId="33BF90F9"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57295DA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68FB78AE"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1251AC5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7A2271A" w14:textId="77777777" w:rsidTr="006E18A2">
        <w:trPr>
          <w:tblHeader/>
        </w:trPr>
        <w:tc>
          <w:tcPr>
            <w:tcW w:w="9747" w:type="dxa"/>
            <w:gridSpan w:val="7"/>
          </w:tcPr>
          <w:p w14:paraId="24E45BCA" w14:textId="77777777" w:rsidR="00706540" w:rsidRPr="00B2328C" w:rsidRDefault="00706540" w:rsidP="000A4D41">
            <w:pPr>
              <w:snapToGrid w:val="0"/>
              <w:jc w:val="center"/>
              <w:rPr>
                <w:sz w:val="20"/>
                <w:szCs w:val="20"/>
                <w:lang w:val="sr-Cyrl-CS"/>
              </w:rPr>
            </w:pPr>
            <w:r w:rsidRPr="00B2328C">
              <w:rPr>
                <w:sz w:val="20"/>
                <w:szCs w:val="20"/>
                <w:lang w:val="sr-Cyrl-CS"/>
              </w:rPr>
              <w:t>ОПШТИНА МАЈДАНПЕК</w:t>
            </w:r>
          </w:p>
        </w:tc>
      </w:tr>
      <w:tr w:rsidR="00706540" w:rsidRPr="00B2328C" w14:paraId="7B6AF409" w14:textId="77777777" w:rsidTr="006E18A2">
        <w:trPr>
          <w:tblHeader/>
        </w:trPr>
        <w:tc>
          <w:tcPr>
            <w:tcW w:w="534" w:type="dxa"/>
          </w:tcPr>
          <w:p w14:paraId="52C2FEAA" w14:textId="77777777" w:rsidR="00706540" w:rsidRPr="00B2328C" w:rsidRDefault="00706540" w:rsidP="000A4D41">
            <w:pPr>
              <w:jc w:val="center"/>
              <w:rPr>
                <w:sz w:val="16"/>
                <w:szCs w:val="16"/>
                <w:lang w:val="sr-Cyrl-CS"/>
              </w:rPr>
            </w:pPr>
            <w:r w:rsidRPr="00B2328C">
              <w:rPr>
                <w:sz w:val="16"/>
                <w:szCs w:val="16"/>
                <w:lang w:val="sr-Cyrl-CS"/>
              </w:rPr>
              <w:t>70</w:t>
            </w:r>
          </w:p>
        </w:tc>
        <w:tc>
          <w:tcPr>
            <w:tcW w:w="708" w:type="dxa"/>
            <w:shd w:val="clear" w:color="auto" w:fill="auto"/>
          </w:tcPr>
          <w:p w14:paraId="1DB0A104" w14:textId="77777777" w:rsidR="00706540" w:rsidRPr="00B2328C" w:rsidRDefault="00706540" w:rsidP="000A4D41">
            <w:pPr>
              <w:jc w:val="left"/>
              <w:rPr>
                <w:sz w:val="16"/>
                <w:szCs w:val="16"/>
                <w:lang w:val="sr-Cyrl-CS"/>
              </w:rPr>
            </w:pPr>
            <w:r w:rsidRPr="00B2328C">
              <w:rPr>
                <w:sz w:val="16"/>
                <w:szCs w:val="16"/>
                <w:lang w:val="sr-Cyrl-CS"/>
              </w:rPr>
              <w:t>М.1.</w:t>
            </w:r>
          </w:p>
        </w:tc>
        <w:tc>
          <w:tcPr>
            <w:tcW w:w="2552" w:type="dxa"/>
            <w:shd w:val="clear" w:color="auto" w:fill="auto"/>
          </w:tcPr>
          <w:p w14:paraId="1C1DE774" w14:textId="77777777" w:rsidR="00706540" w:rsidRPr="00B2328C" w:rsidRDefault="00706540" w:rsidP="000A4D41">
            <w:pPr>
              <w:jc w:val="left"/>
              <w:rPr>
                <w:sz w:val="20"/>
                <w:szCs w:val="20"/>
                <w:lang w:val="sr-Cyrl-CS"/>
              </w:rPr>
            </w:pPr>
            <w:r w:rsidRPr="00B2328C">
              <w:rPr>
                <w:sz w:val="20"/>
                <w:szCs w:val="20"/>
                <w:lang w:val="sr-Cyrl-CS"/>
              </w:rPr>
              <w:t>Лепенски вир</w:t>
            </w:r>
          </w:p>
          <w:p w14:paraId="42450E2E" w14:textId="77777777" w:rsidR="00706540" w:rsidRPr="00B2328C" w:rsidRDefault="00706540" w:rsidP="000A4D41">
            <w:pPr>
              <w:jc w:val="left"/>
              <w:rPr>
                <w:sz w:val="20"/>
                <w:szCs w:val="20"/>
                <w:lang w:val="sr-Cyrl-CS"/>
              </w:rPr>
            </w:pPr>
          </w:p>
        </w:tc>
        <w:tc>
          <w:tcPr>
            <w:tcW w:w="1984" w:type="dxa"/>
            <w:shd w:val="clear" w:color="auto" w:fill="auto"/>
          </w:tcPr>
          <w:p w14:paraId="6E3DC7A9"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53218D23" w14:textId="77777777" w:rsidR="00706540" w:rsidRPr="00B2328C" w:rsidRDefault="00706540" w:rsidP="000A4D41">
            <w:pPr>
              <w:ind w:right="57"/>
              <w:jc w:val="center"/>
              <w:rPr>
                <w:sz w:val="20"/>
                <w:szCs w:val="20"/>
                <w:lang w:val="sr-Cyrl-CS"/>
              </w:rPr>
            </w:pPr>
            <w:r w:rsidRPr="00B2328C">
              <w:rPr>
                <w:sz w:val="20"/>
                <w:szCs w:val="20"/>
                <w:lang w:val="sr-Cyrl-CS"/>
              </w:rPr>
              <w:t>АН, изузетан значај</w:t>
            </w:r>
          </w:p>
        </w:tc>
        <w:tc>
          <w:tcPr>
            <w:tcW w:w="1418" w:type="dxa"/>
          </w:tcPr>
          <w:p w14:paraId="4930638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60676738"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79EFB11F"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572A8CA" w14:textId="77777777" w:rsidTr="006E18A2">
        <w:trPr>
          <w:tblHeader/>
        </w:trPr>
        <w:tc>
          <w:tcPr>
            <w:tcW w:w="534" w:type="dxa"/>
          </w:tcPr>
          <w:p w14:paraId="5120EE30" w14:textId="77777777" w:rsidR="00706540" w:rsidRPr="00B2328C" w:rsidRDefault="00706540" w:rsidP="000A4D41">
            <w:pPr>
              <w:jc w:val="center"/>
              <w:rPr>
                <w:sz w:val="16"/>
                <w:szCs w:val="16"/>
                <w:lang w:val="sr-Cyrl-CS"/>
              </w:rPr>
            </w:pPr>
            <w:r w:rsidRPr="00B2328C">
              <w:rPr>
                <w:sz w:val="16"/>
                <w:szCs w:val="16"/>
                <w:lang w:val="sr-Cyrl-CS"/>
              </w:rPr>
              <w:t>71</w:t>
            </w:r>
          </w:p>
        </w:tc>
        <w:tc>
          <w:tcPr>
            <w:tcW w:w="708" w:type="dxa"/>
            <w:shd w:val="clear" w:color="auto" w:fill="auto"/>
          </w:tcPr>
          <w:p w14:paraId="775E7715" w14:textId="77777777" w:rsidR="00706540" w:rsidRPr="00B2328C" w:rsidRDefault="00706540" w:rsidP="000A4D41">
            <w:pPr>
              <w:jc w:val="left"/>
              <w:rPr>
                <w:sz w:val="16"/>
                <w:szCs w:val="16"/>
                <w:lang w:val="sr-Cyrl-CS"/>
              </w:rPr>
            </w:pPr>
            <w:r w:rsidRPr="00B2328C">
              <w:rPr>
                <w:sz w:val="16"/>
                <w:szCs w:val="16"/>
                <w:lang w:val="sr-Cyrl-CS"/>
              </w:rPr>
              <w:t>М.2.</w:t>
            </w:r>
          </w:p>
        </w:tc>
        <w:tc>
          <w:tcPr>
            <w:tcW w:w="2552" w:type="dxa"/>
            <w:shd w:val="clear" w:color="auto" w:fill="auto"/>
          </w:tcPr>
          <w:p w14:paraId="7E0B640D" w14:textId="77777777" w:rsidR="00706540" w:rsidRPr="00B2328C" w:rsidRDefault="00706540" w:rsidP="000A4D41">
            <w:pPr>
              <w:jc w:val="left"/>
              <w:rPr>
                <w:sz w:val="20"/>
                <w:szCs w:val="20"/>
                <w:lang w:val="sr-Cyrl-CS"/>
              </w:rPr>
            </w:pPr>
            <w:r w:rsidRPr="00B2328C">
              <w:rPr>
                <w:sz w:val="20"/>
                <w:szCs w:val="20"/>
                <w:lang w:val="sr-Cyrl-CS"/>
              </w:rPr>
              <w:t>Рудна глава</w:t>
            </w:r>
          </w:p>
          <w:p w14:paraId="160A37A4" w14:textId="77777777" w:rsidR="00706540" w:rsidRPr="00B2328C" w:rsidRDefault="00706540" w:rsidP="000A4D41">
            <w:pPr>
              <w:jc w:val="left"/>
              <w:rPr>
                <w:sz w:val="20"/>
                <w:szCs w:val="20"/>
                <w:lang w:val="sr-Cyrl-CS"/>
              </w:rPr>
            </w:pPr>
          </w:p>
        </w:tc>
        <w:tc>
          <w:tcPr>
            <w:tcW w:w="1984" w:type="dxa"/>
            <w:shd w:val="clear" w:color="auto" w:fill="auto"/>
          </w:tcPr>
          <w:p w14:paraId="21055E3B"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65FCB421" w14:textId="77777777" w:rsidR="00706540" w:rsidRPr="00B2328C" w:rsidRDefault="00706540" w:rsidP="000A4D41">
            <w:pPr>
              <w:ind w:right="57"/>
              <w:jc w:val="center"/>
              <w:rPr>
                <w:sz w:val="20"/>
                <w:szCs w:val="20"/>
                <w:lang w:val="sr-Cyrl-CS"/>
              </w:rPr>
            </w:pPr>
            <w:r w:rsidRPr="00B2328C">
              <w:rPr>
                <w:sz w:val="20"/>
                <w:szCs w:val="20"/>
                <w:lang w:val="sr-Cyrl-CS"/>
              </w:rPr>
              <w:t>АН, изузетан значај</w:t>
            </w:r>
          </w:p>
        </w:tc>
        <w:tc>
          <w:tcPr>
            <w:tcW w:w="1418" w:type="dxa"/>
          </w:tcPr>
          <w:p w14:paraId="2A9746C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882421E"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082F30E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A7F6C44" w14:textId="77777777" w:rsidTr="006E18A2">
        <w:trPr>
          <w:tblHeader/>
        </w:trPr>
        <w:tc>
          <w:tcPr>
            <w:tcW w:w="534" w:type="dxa"/>
          </w:tcPr>
          <w:p w14:paraId="6AC215B0" w14:textId="77777777" w:rsidR="00706540" w:rsidRPr="00B2328C" w:rsidRDefault="00706540" w:rsidP="000A4D41">
            <w:pPr>
              <w:jc w:val="center"/>
              <w:rPr>
                <w:sz w:val="16"/>
                <w:szCs w:val="16"/>
                <w:lang w:val="sr-Cyrl-CS"/>
              </w:rPr>
            </w:pPr>
            <w:r w:rsidRPr="00B2328C">
              <w:rPr>
                <w:sz w:val="16"/>
                <w:szCs w:val="16"/>
                <w:lang w:val="sr-Cyrl-CS"/>
              </w:rPr>
              <w:t>72</w:t>
            </w:r>
          </w:p>
        </w:tc>
        <w:tc>
          <w:tcPr>
            <w:tcW w:w="708" w:type="dxa"/>
            <w:shd w:val="clear" w:color="auto" w:fill="auto"/>
          </w:tcPr>
          <w:p w14:paraId="32C6E5A4" w14:textId="77777777" w:rsidR="00706540" w:rsidRPr="00B2328C" w:rsidRDefault="00706540" w:rsidP="000A4D41">
            <w:pPr>
              <w:jc w:val="left"/>
              <w:rPr>
                <w:sz w:val="16"/>
                <w:szCs w:val="16"/>
                <w:lang w:val="sr-Cyrl-CS"/>
              </w:rPr>
            </w:pPr>
            <w:r w:rsidRPr="00B2328C">
              <w:rPr>
                <w:sz w:val="16"/>
                <w:szCs w:val="16"/>
                <w:lang w:val="sr-Cyrl-CS"/>
              </w:rPr>
              <w:t>М.3.</w:t>
            </w:r>
          </w:p>
        </w:tc>
        <w:tc>
          <w:tcPr>
            <w:tcW w:w="2552" w:type="dxa"/>
            <w:shd w:val="clear" w:color="auto" w:fill="auto"/>
          </w:tcPr>
          <w:p w14:paraId="1364A337" w14:textId="77777777" w:rsidR="00706540" w:rsidRPr="00B2328C" w:rsidRDefault="00706540" w:rsidP="000A4D41">
            <w:pPr>
              <w:jc w:val="left"/>
              <w:rPr>
                <w:sz w:val="20"/>
                <w:szCs w:val="20"/>
                <w:lang w:val="sr-Cyrl-CS"/>
              </w:rPr>
            </w:pPr>
            <w:r w:rsidRPr="00B2328C">
              <w:rPr>
                <w:sz w:val="20"/>
                <w:szCs w:val="20"/>
                <w:lang w:val="sr-Cyrl-CS"/>
              </w:rPr>
              <w:t>Комплекс бакарнице</w:t>
            </w:r>
          </w:p>
          <w:p w14:paraId="16D63845" w14:textId="77777777" w:rsidR="00706540" w:rsidRPr="00B2328C" w:rsidRDefault="00706540" w:rsidP="000A4D41">
            <w:pPr>
              <w:jc w:val="left"/>
              <w:rPr>
                <w:sz w:val="20"/>
                <w:szCs w:val="20"/>
                <w:lang w:val="sr-Cyrl-CS"/>
              </w:rPr>
            </w:pPr>
            <w:r w:rsidRPr="00B2328C">
              <w:rPr>
                <w:sz w:val="20"/>
                <w:szCs w:val="20"/>
                <w:lang w:val="sr-Cyrl-CS"/>
              </w:rPr>
              <w:t>са старом топионицом</w:t>
            </w:r>
          </w:p>
        </w:tc>
        <w:tc>
          <w:tcPr>
            <w:tcW w:w="1984" w:type="dxa"/>
            <w:shd w:val="clear" w:color="auto" w:fill="auto"/>
          </w:tcPr>
          <w:p w14:paraId="333966E4"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3C2CF8AB" w14:textId="77777777" w:rsidR="00706540" w:rsidRPr="00B2328C" w:rsidRDefault="00706540" w:rsidP="000A4D41">
            <w:pPr>
              <w:ind w:right="57"/>
              <w:jc w:val="center"/>
              <w:rPr>
                <w:sz w:val="20"/>
                <w:szCs w:val="20"/>
                <w:lang w:val="sr-Cyrl-CS"/>
              </w:rPr>
            </w:pPr>
            <w:r w:rsidRPr="00B2328C">
              <w:rPr>
                <w:sz w:val="20"/>
                <w:szCs w:val="20"/>
                <w:lang w:val="sr-Cyrl-CS"/>
              </w:rPr>
              <w:t>СК, велики значај</w:t>
            </w:r>
          </w:p>
        </w:tc>
        <w:tc>
          <w:tcPr>
            <w:tcW w:w="1418" w:type="dxa"/>
          </w:tcPr>
          <w:p w14:paraId="244C88A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723EC1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28247A95"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458A762E" w14:textId="77777777" w:rsidTr="006E18A2">
        <w:trPr>
          <w:tblHeader/>
        </w:trPr>
        <w:tc>
          <w:tcPr>
            <w:tcW w:w="534" w:type="dxa"/>
          </w:tcPr>
          <w:p w14:paraId="256920C8" w14:textId="77777777" w:rsidR="00706540" w:rsidRPr="00B2328C" w:rsidRDefault="00706540" w:rsidP="000A4D41">
            <w:pPr>
              <w:jc w:val="center"/>
              <w:rPr>
                <w:sz w:val="16"/>
                <w:szCs w:val="16"/>
                <w:lang w:val="sr-Cyrl-CS"/>
              </w:rPr>
            </w:pPr>
            <w:r w:rsidRPr="00B2328C">
              <w:rPr>
                <w:sz w:val="16"/>
                <w:szCs w:val="16"/>
                <w:lang w:val="sr-Cyrl-CS"/>
              </w:rPr>
              <w:t>73</w:t>
            </w:r>
          </w:p>
        </w:tc>
        <w:tc>
          <w:tcPr>
            <w:tcW w:w="708" w:type="dxa"/>
            <w:shd w:val="clear" w:color="auto" w:fill="auto"/>
          </w:tcPr>
          <w:p w14:paraId="4D1B5559" w14:textId="77777777" w:rsidR="00706540" w:rsidRPr="00B2328C" w:rsidRDefault="00706540" w:rsidP="000A4D41">
            <w:pPr>
              <w:jc w:val="left"/>
              <w:rPr>
                <w:sz w:val="16"/>
                <w:szCs w:val="16"/>
                <w:lang w:val="sr-Cyrl-CS"/>
              </w:rPr>
            </w:pPr>
            <w:r w:rsidRPr="00B2328C">
              <w:rPr>
                <w:sz w:val="16"/>
                <w:szCs w:val="16"/>
                <w:lang w:val="sr-Cyrl-CS"/>
              </w:rPr>
              <w:t>М.4.</w:t>
            </w:r>
          </w:p>
        </w:tc>
        <w:tc>
          <w:tcPr>
            <w:tcW w:w="2552" w:type="dxa"/>
            <w:shd w:val="clear" w:color="auto" w:fill="auto"/>
          </w:tcPr>
          <w:p w14:paraId="2CA6161E" w14:textId="77777777" w:rsidR="00706540" w:rsidRPr="00B2328C" w:rsidRDefault="00706540" w:rsidP="000A4D41">
            <w:pPr>
              <w:jc w:val="left"/>
              <w:rPr>
                <w:sz w:val="20"/>
                <w:szCs w:val="20"/>
                <w:lang w:val="sr-Cyrl-CS"/>
              </w:rPr>
            </w:pPr>
            <w:r w:rsidRPr="00B2328C">
              <w:rPr>
                <w:sz w:val="20"/>
                <w:szCs w:val="20"/>
                <w:lang w:val="sr-Cyrl-CS"/>
              </w:rPr>
              <w:t>Каштел Мироч</w:t>
            </w:r>
          </w:p>
          <w:p w14:paraId="7AAB4E1E" w14:textId="77777777" w:rsidR="00706540" w:rsidRPr="00B2328C" w:rsidRDefault="00706540" w:rsidP="000A4D41">
            <w:pPr>
              <w:jc w:val="left"/>
              <w:rPr>
                <w:sz w:val="20"/>
                <w:szCs w:val="20"/>
                <w:lang w:val="sr-Cyrl-CS"/>
              </w:rPr>
            </w:pPr>
          </w:p>
        </w:tc>
        <w:tc>
          <w:tcPr>
            <w:tcW w:w="1984" w:type="dxa"/>
            <w:shd w:val="clear" w:color="auto" w:fill="auto"/>
          </w:tcPr>
          <w:p w14:paraId="18E0D135"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03C69EEC" w14:textId="77777777" w:rsidR="00706540" w:rsidRPr="00B2328C" w:rsidRDefault="00706540" w:rsidP="000A4D41">
            <w:pPr>
              <w:ind w:right="57"/>
              <w:jc w:val="center"/>
              <w:rPr>
                <w:sz w:val="20"/>
                <w:szCs w:val="20"/>
                <w:lang w:val="sr-Cyrl-CS"/>
              </w:rPr>
            </w:pPr>
            <w:r w:rsidRPr="00B2328C">
              <w:rPr>
                <w:sz w:val="20"/>
                <w:szCs w:val="20"/>
                <w:lang w:val="sr-Cyrl-CS"/>
              </w:rPr>
              <w:t>AН, некатегорисано</w:t>
            </w:r>
          </w:p>
        </w:tc>
        <w:tc>
          <w:tcPr>
            <w:tcW w:w="1418" w:type="dxa"/>
          </w:tcPr>
          <w:p w14:paraId="75CB6DD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841D475"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30805004"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706540" w:rsidRPr="00B2328C" w14:paraId="2C4D0DC9" w14:textId="77777777" w:rsidTr="006E18A2">
        <w:trPr>
          <w:tblHeader/>
        </w:trPr>
        <w:tc>
          <w:tcPr>
            <w:tcW w:w="534" w:type="dxa"/>
          </w:tcPr>
          <w:p w14:paraId="6BE49C8C" w14:textId="77777777" w:rsidR="00706540" w:rsidRPr="00B2328C" w:rsidRDefault="00706540" w:rsidP="000A4D41">
            <w:pPr>
              <w:jc w:val="center"/>
              <w:rPr>
                <w:sz w:val="16"/>
                <w:szCs w:val="16"/>
                <w:lang w:val="sr-Cyrl-CS"/>
              </w:rPr>
            </w:pPr>
            <w:r w:rsidRPr="00B2328C">
              <w:rPr>
                <w:sz w:val="16"/>
                <w:szCs w:val="16"/>
                <w:lang w:val="sr-Cyrl-CS"/>
              </w:rPr>
              <w:t>74</w:t>
            </w:r>
          </w:p>
        </w:tc>
        <w:tc>
          <w:tcPr>
            <w:tcW w:w="708" w:type="dxa"/>
            <w:shd w:val="clear" w:color="auto" w:fill="auto"/>
          </w:tcPr>
          <w:p w14:paraId="3C569EE5" w14:textId="77777777" w:rsidR="00706540" w:rsidRPr="00B2328C" w:rsidRDefault="00706540" w:rsidP="000A4D41">
            <w:pPr>
              <w:jc w:val="left"/>
              <w:rPr>
                <w:sz w:val="16"/>
                <w:szCs w:val="16"/>
                <w:lang w:val="sr-Cyrl-CS"/>
              </w:rPr>
            </w:pPr>
            <w:r w:rsidRPr="00B2328C">
              <w:rPr>
                <w:sz w:val="16"/>
                <w:szCs w:val="16"/>
                <w:lang w:val="sr-Cyrl-CS"/>
              </w:rPr>
              <w:t>М.5.</w:t>
            </w:r>
          </w:p>
        </w:tc>
        <w:tc>
          <w:tcPr>
            <w:tcW w:w="2552" w:type="dxa"/>
            <w:shd w:val="clear" w:color="auto" w:fill="auto"/>
          </w:tcPr>
          <w:p w14:paraId="621A90BB" w14:textId="77777777" w:rsidR="00706540" w:rsidRPr="00B2328C" w:rsidRDefault="00706540" w:rsidP="000A4D41">
            <w:pPr>
              <w:rPr>
                <w:sz w:val="20"/>
                <w:szCs w:val="20"/>
                <w:lang w:val="sr-Cyrl-CS"/>
              </w:rPr>
            </w:pPr>
            <w:r w:rsidRPr="00B2328C">
              <w:rPr>
                <w:sz w:val="20"/>
                <w:szCs w:val="20"/>
                <w:lang w:val="sr-Cyrl-CS"/>
              </w:rPr>
              <w:t>Црква св. Николе у Д. Милановцу</w:t>
            </w:r>
          </w:p>
        </w:tc>
        <w:tc>
          <w:tcPr>
            <w:tcW w:w="1984" w:type="dxa"/>
            <w:shd w:val="clear" w:color="auto" w:fill="auto"/>
          </w:tcPr>
          <w:p w14:paraId="302F3219"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1DA1AC9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5E670FF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2DB90C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23519AEB" w14:textId="77777777" w:rsidTr="006E18A2">
        <w:trPr>
          <w:tblHeader/>
        </w:trPr>
        <w:tc>
          <w:tcPr>
            <w:tcW w:w="534" w:type="dxa"/>
          </w:tcPr>
          <w:p w14:paraId="2316B169" w14:textId="77777777" w:rsidR="00706540" w:rsidRPr="00B2328C" w:rsidRDefault="00706540" w:rsidP="000A4D41">
            <w:pPr>
              <w:jc w:val="center"/>
              <w:rPr>
                <w:sz w:val="16"/>
                <w:szCs w:val="16"/>
                <w:lang w:val="sr-Cyrl-CS"/>
              </w:rPr>
            </w:pPr>
            <w:r w:rsidRPr="00B2328C">
              <w:rPr>
                <w:sz w:val="16"/>
                <w:szCs w:val="16"/>
                <w:lang w:val="sr-Cyrl-CS"/>
              </w:rPr>
              <w:t>75</w:t>
            </w:r>
          </w:p>
        </w:tc>
        <w:tc>
          <w:tcPr>
            <w:tcW w:w="708" w:type="dxa"/>
            <w:shd w:val="clear" w:color="auto" w:fill="auto"/>
          </w:tcPr>
          <w:p w14:paraId="38A0D75F" w14:textId="77777777" w:rsidR="00706540" w:rsidRPr="00B2328C" w:rsidRDefault="00706540" w:rsidP="000A4D41">
            <w:pPr>
              <w:jc w:val="left"/>
              <w:rPr>
                <w:sz w:val="16"/>
                <w:szCs w:val="16"/>
                <w:lang w:val="sr-Cyrl-CS"/>
              </w:rPr>
            </w:pPr>
            <w:r w:rsidRPr="00B2328C">
              <w:rPr>
                <w:sz w:val="16"/>
                <w:szCs w:val="16"/>
                <w:lang w:val="sr-Cyrl-CS"/>
              </w:rPr>
              <w:t>М.6.</w:t>
            </w:r>
          </w:p>
        </w:tc>
        <w:tc>
          <w:tcPr>
            <w:tcW w:w="2552" w:type="dxa"/>
            <w:shd w:val="clear" w:color="auto" w:fill="auto"/>
          </w:tcPr>
          <w:p w14:paraId="0D732345" w14:textId="77777777" w:rsidR="00706540" w:rsidRPr="00B2328C" w:rsidRDefault="00706540" w:rsidP="000A4D41">
            <w:pPr>
              <w:jc w:val="left"/>
              <w:rPr>
                <w:sz w:val="20"/>
                <w:szCs w:val="20"/>
                <w:lang w:val="sr-Cyrl-CS"/>
              </w:rPr>
            </w:pPr>
            <w:r w:rsidRPr="00B2328C">
              <w:rPr>
                <w:sz w:val="20"/>
                <w:szCs w:val="20"/>
                <w:lang w:val="sr-Cyrl-CS"/>
              </w:rPr>
              <w:t>Голубиње, етно кућа</w:t>
            </w:r>
          </w:p>
        </w:tc>
        <w:tc>
          <w:tcPr>
            <w:tcW w:w="1984" w:type="dxa"/>
            <w:shd w:val="clear" w:color="auto" w:fill="auto"/>
          </w:tcPr>
          <w:p w14:paraId="151CB3A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925FB1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11E9C3E"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5E5CA5CD"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1C66FCE" w14:textId="77777777" w:rsidTr="006E18A2">
        <w:trPr>
          <w:tblHeader/>
        </w:trPr>
        <w:tc>
          <w:tcPr>
            <w:tcW w:w="534" w:type="dxa"/>
          </w:tcPr>
          <w:p w14:paraId="0CB0DD00" w14:textId="77777777" w:rsidR="00706540" w:rsidRPr="00B2328C" w:rsidRDefault="00706540" w:rsidP="000A4D41">
            <w:pPr>
              <w:jc w:val="center"/>
              <w:rPr>
                <w:sz w:val="16"/>
                <w:szCs w:val="16"/>
                <w:lang w:val="sr-Cyrl-CS"/>
              </w:rPr>
            </w:pPr>
            <w:r w:rsidRPr="00B2328C">
              <w:rPr>
                <w:sz w:val="16"/>
                <w:szCs w:val="16"/>
                <w:lang w:val="sr-Cyrl-CS"/>
              </w:rPr>
              <w:t>76</w:t>
            </w:r>
          </w:p>
        </w:tc>
        <w:tc>
          <w:tcPr>
            <w:tcW w:w="708" w:type="dxa"/>
            <w:shd w:val="clear" w:color="auto" w:fill="auto"/>
          </w:tcPr>
          <w:p w14:paraId="781B023E" w14:textId="77777777" w:rsidR="00706540" w:rsidRPr="00B2328C" w:rsidRDefault="00706540" w:rsidP="000A4D41">
            <w:pPr>
              <w:jc w:val="left"/>
              <w:rPr>
                <w:sz w:val="16"/>
                <w:szCs w:val="16"/>
                <w:lang w:val="sr-Cyrl-CS"/>
              </w:rPr>
            </w:pPr>
            <w:r w:rsidRPr="00B2328C">
              <w:rPr>
                <w:sz w:val="16"/>
                <w:szCs w:val="16"/>
                <w:lang w:val="sr-Cyrl-CS"/>
              </w:rPr>
              <w:t>М.7.</w:t>
            </w:r>
          </w:p>
        </w:tc>
        <w:tc>
          <w:tcPr>
            <w:tcW w:w="2552" w:type="dxa"/>
            <w:shd w:val="clear" w:color="auto" w:fill="auto"/>
          </w:tcPr>
          <w:p w14:paraId="3F31FC09" w14:textId="77777777" w:rsidR="00706540" w:rsidRPr="00B2328C" w:rsidRDefault="00706540" w:rsidP="000A4D41">
            <w:pPr>
              <w:jc w:val="left"/>
              <w:rPr>
                <w:sz w:val="20"/>
                <w:szCs w:val="20"/>
                <w:lang w:val="sr-Cyrl-CS"/>
              </w:rPr>
            </w:pPr>
            <w:r w:rsidRPr="00B2328C">
              <w:rPr>
                <w:sz w:val="20"/>
                <w:szCs w:val="20"/>
                <w:lang w:val="sr-Cyrl-CS"/>
              </w:rPr>
              <w:t>Село Мироч</w:t>
            </w:r>
          </w:p>
          <w:p w14:paraId="7B9EB451" w14:textId="77777777" w:rsidR="00706540" w:rsidRPr="00B2328C" w:rsidRDefault="00706540" w:rsidP="000A4D41">
            <w:pPr>
              <w:jc w:val="left"/>
              <w:rPr>
                <w:sz w:val="20"/>
                <w:szCs w:val="20"/>
                <w:lang w:val="sr-Cyrl-CS"/>
              </w:rPr>
            </w:pPr>
            <w:r w:rsidRPr="00B2328C">
              <w:rPr>
                <w:sz w:val="20"/>
                <w:szCs w:val="20"/>
                <w:lang w:val="sr-Cyrl-CS"/>
              </w:rPr>
              <w:t xml:space="preserve">    </w:t>
            </w:r>
          </w:p>
        </w:tc>
        <w:tc>
          <w:tcPr>
            <w:tcW w:w="1984" w:type="dxa"/>
            <w:shd w:val="clear" w:color="auto" w:fill="auto"/>
          </w:tcPr>
          <w:p w14:paraId="12787978"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32D8B5C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EC179B1"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1F664735"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2DC320B8" w14:textId="77777777" w:rsidTr="006E18A2">
        <w:trPr>
          <w:tblHeader/>
        </w:trPr>
        <w:tc>
          <w:tcPr>
            <w:tcW w:w="534" w:type="dxa"/>
          </w:tcPr>
          <w:p w14:paraId="24BC0A7A" w14:textId="77777777" w:rsidR="00706540" w:rsidRPr="00B2328C" w:rsidRDefault="00706540" w:rsidP="000A4D41">
            <w:pPr>
              <w:jc w:val="center"/>
              <w:rPr>
                <w:sz w:val="16"/>
                <w:szCs w:val="16"/>
                <w:lang w:val="sr-Cyrl-CS"/>
              </w:rPr>
            </w:pPr>
            <w:r w:rsidRPr="00B2328C">
              <w:rPr>
                <w:sz w:val="16"/>
                <w:szCs w:val="16"/>
                <w:lang w:val="sr-Cyrl-CS"/>
              </w:rPr>
              <w:t>77</w:t>
            </w:r>
          </w:p>
        </w:tc>
        <w:tc>
          <w:tcPr>
            <w:tcW w:w="708" w:type="dxa"/>
            <w:shd w:val="clear" w:color="auto" w:fill="auto"/>
          </w:tcPr>
          <w:p w14:paraId="5CEABF96" w14:textId="77777777" w:rsidR="00706540" w:rsidRPr="00B2328C" w:rsidRDefault="00706540" w:rsidP="000A4D41">
            <w:pPr>
              <w:jc w:val="left"/>
              <w:rPr>
                <w:sz w:val="16"/>
                <w:szCs w:val="16"/>
                <w:lang w:val="sr-Cyrl-CS"/>
              </w:rPr>
            </w:pPr>
            <w:r w:rsidRPr="00B2328C">
              <w:rPr>
                <w:sz w:val="16"/>
                <w:szCs w:val="16"/>
                <w:lang w:val="sr-Cyrl-CS"/>
              </w:rPr>
              <w:t>М.8.</w:t>
            </w:r>
          </w:p>
        </w:tc>
        <w:tc>
          <w:tcPr>
            <w:tcW w:w="2552" w:type="dxa"/>
            <w:shd w:val="clear" w:color="auto" w:fill="auto"/>
          </w:tcPr>
          <w:p w14:paraId="34C4D275" w14:textId="77777777" w:rsidR="00706540" w:rsidRPr="00B2328C" w:rsidRDefault="00706540" w:rsidP="000A4D41">
            <w:pPr>
              <w:jc w:val="left"/>
              <w:rPr>
                <w:sz w:val="20"/>
                <w:szCs w:val="20"/>
                <w:lang w:val="sr-Cyrl-CS"/>
              </w:rPr>
            </w:pPr>
            <w:r w:rsidRPr="00B2328C">
              <w:rPr>
                <w:sz w:val="20"/>
                <w:szCs w:val="20"/>
                <w:lang w:val="sr-Cyrl-CS"/>
              </w:rPr>
              <w:t>Лепенски Вир, етно парк</w:t>
            </w:r>
          </w:p>
        </w:tc>
        <w:tc>
          <w:tcPr>
            <w:tcW w:w="1984" w:type="dxa"/>
            <w:shd w:val="clear" w:color="auto" w:fill="auto"/>
          </w:tcPr>
          <w:p w14:paraId="7DCA9ABB"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609EFC0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E37A1BC"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4744998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1E7F6EA" w14:textId="77777777" w:rsidTr="006E18A2">
        <w:trPr>
          <w:tblHeader/>
        </w:trPr>
        <w:tc>
          <w:tcPr>
            <w:tcW w:w="534" w:type="dxa"/>
          </w:tcPr>
          <w:p w14:paraId="31CB07AA" w14:textId="77777777" w:rsidR="00706540" w:rsidRPr="00B2328C" w:rsidRDefault="00706540" w:rsidP="000A4D41">
            <w:pPr>
              <w:jc w:val="center"/>
              <w:rPr>
                <w:sz w:val="16"/>
                <w:szCs w:val="16"/>
                <w:lang w:val="sr-Cyrl-CS"/>
              </w:rPr>
            </w:pPr>
            <w:r w:rsidRPr="00B2328C">
              <w:rPr>
                <w:sz w:val="16"/>
                <w:szCs w:val="16"/>
                <w:lang w:val="sr-Cyrl-CS"/>
              </w:rPr>
              <w:lastRenderedPageBreak/>
              <w:t>78</w:t>
            </w:r>
          </w:p>
        </w:tc>
        <w:tc>
          <w:tcPr>
            <w:tcW w:w="708" w:type="dxa"/>
            <w:shd w:val="clear" w:color="auto" w:fill="auto"/>
          </w:tcPr>
          <w:p w14:paraId="54F1CFE9" w14:textId="77777777" w:rsidR="00706540" w:rsidRPr="00B2328C" w:rsidRDefault="00706540" w:rsidP="000A4D41">
            <w:pPr>
              <w:jc w:val="left"/>
              <w:rPr>
                <w:sz w:val="16"/>
                <w:szCs w:val="16"/>
                <w:lang w:val="sr-Cyrl-CS"/>
              </w:rPr>
            </w:pPr>
            <w:r w:rsidRPr="00B2328C">
              <w:rPr>
                <w:sz w:val="16"/>
                <w:szCs w:val="16"/>
                <w:lang w:val="sr-Cyrl-CS"/>
              </w:rPr>
              <w:t>М.9.</w:t>
            </w:r>
          </w:p>
        </w:tc>
        <w:tc>
          <w:tcPr>
            <w:tcW w:w="2552" w:type="dxa"/>
            <w:shd w:val="clear" w:color="auto" w:fill="auto"/>
          </w:tcPr>
          <w:p w14:paraId="5BC1FE9A" w14:textId="77777777" w:rsidR="00706540" w:rsidRPr="00B2328C" w:rsidRDefault="00706540" w:rsidP="000A4D41">
            <w:pPr>
              <w:jc w:val="left"/>
              <w:rPr>
                <w:sz w:val="20"/>
                <w:szCs w:val="20"/>
                <w:lang w:val="sr-Cyrl-CS"/>
              </w:rPr>
            </w:pPr>
            <w:r w:rsidRPr="00B2328C">
              <w:rPr>
                <w:sz w:val="20"/>
                <w:szCs w:val="20"/>
                <w:lang w:val="sr-Cyrl-CS"/>
              </w:rPr>
              <w:t>Стара Поречка чаршија</w:t>
            </w:r>
          </w:p>
        </w:tc>
        <w:tc>
          <w:tcPr>
            <w:tcW w:w="1984" w:type="dxa"/>
            <w:shd w:val="clear" w:color="auto" w:fill="auto"/>
          </w:tcPr>
          <w:p w14:paraId="3C51356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127BB4D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2ED5B449"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57722AFC"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DB6A65B" w14:textId="77777777" w:rsidTr="006E18A2">
        <w:trPr>
          <w:tblHeader/>
        </w:trPr>
        <w:tc>
          <w:tcPr>
            <w:tcW w:w="534" w:type="dxa"/>
          </w:tcPr>
          <w:p w14:paraId="4AF84207" w14:textId="77777777" w:rsidR="00706540" w:rsidRPr="00B2328C" w:rsidRDefault="00706540" w:rsidP="000A4D41">
            <w:pPr>
              <w:jc w:val="center"/>
              <w:rPr>
                <w:sz w:val="16"/>
                <w:szCs w:val="16"/>
                <w:lang w:val="sr-Cyrl-CS"/>
              </w:rPr>
            </w:pPr>
            <w:r w:rsidRPr="00B2328C">
              <w:rPr>
                <w:sz w:val="16"/>
                <w:szCs w:val="16"/>
                <w:lang w:val="sr-Cyrl-CS"/>
              </w:rPr>
              <w:t>79</w:t>
            </w:r>
          </w:p>
        </w:tc>
        <w:tc>
          <w:tcPr>
            <w:tcW w:w="708" w:type="dxa"/>
            <w:shd w:val="clear" w:color="auto" w:fill="auto"/>
          </w:tcPr>
          <w:p w14:paraId="3109EA46" w14:textId="77777777" w:rsidR="00706540" w:rsidRPr="00B2328C" w:rsidRDefault="00706540" w:rsidP="000A4D41">
            <w:pPr>
              <w:jc w:val="left"/>
              <w:rPr>
                <w:sz w:val="16"/>
                <w:szCs w:val="16"/>
                <w:lang w:val="sr-Cyrl-CS"/>
              </w:rPr>
            </w:pPr>
            <w:r w:rsidRPr="00B2328C">
              <w:rPr>
                <w:sz w:val="16"/>
                <w:szCs w:val="16"/>
                <w:lang w:val="sr-Cyrl-CS"/>
              </w:rPr>
              <w:t>М.10.</w:t>
            </w:r>
          </w:p>
        </w:tc>
        <w:tc>
          <w:tcPr>
            <w:tcW w:w="2552" w:type="dxa"/>
            <w:shd w:val="clear" w:color="auto" w:fill="auto"/>
          </w:tcPr>
          <w:p w14:paraId="646D5033" w14:textId="77777777" w:rsidR="00706540" w:rsidRPr="00B2328C" w:rsidRDefault="00706540" w:rsidP="000A4D41">
            <w:pPr>
              <w:jc w:val="left"/>
              <w:rPr>
                <w:strike/>
                <w:sz w:val="20"/>
                <w:szCs w:val="20"/>
                <w:lang w:val="sr-Cyrl-CS"/>
              </w:rPr>
            </w:pPr>
            <w:r w:rsidRPr="00B2328C">
              <w:rPr>
                <w:sz w:val="20"/>
                <w:szCs w:val="20"/>
                <w:lang w:val="sr-Cyrl-CS"/>
              </w:rPr>
              <w:t>Црква св. Апостола Петра и Павла, Мајданпек</w:t>
            </w:r>
          </w:p>
        </w:tc>
        <w:tc>
          <w:tcPr>
            <w:tcW w:w="1984" w:type="dxa"/>
            <w:shd w:val="clear" w:color="auto" w:fill="auto"/>
          </w:tcPr>
          <w:p w14:paraId="50AAAD63"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3ECA884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ADAF969"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3D9F276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3F241BC8" w14:textId="77777777" w:rsidTr="006E18A2">
        <w:trPr>
          <w:tblHeader/>
        </w:trPr>
        <w:tc>
          <w:tcPr>
            <w:tcW w:w="534" w:type="dxa"/>
          </w:tcPr>
          <w:p w14:paraId="0318BD0A" w14:textId="77777777" w:rsidR="00706540" w:rsidRPr="00B2328C" w:rsidRDefault="00706540" w:rsidP="000A4D41">
            <w:pPr>
              <w:jc w:val="center"/>
              <w:rPr>
                <w:sz w:val="16"/>
                <w:szCs w:val="16"/>
                <w:lang w:val="sr-Cyrl-CS"/>
              </w:rPr>
            </w:pPr>
            <w:r w:rsidRPr="00B2328C">
              <w:rPr>
                <w:sz w:val="16"/>
                <w:szCs w:val="16"/>
                <w:lang w:val="sr-Cyrl-CS"/>
              </w:rPr>
              <w:t>80</w:t>
            </w:r>
          </w:p>
        </w:tc>
        <w:tc>
          <w:tcPr>
            <w:tcW w:w="708" w:type="dxa"/>
            <w:shd w:val="clear" w:color="auto" w:fill="auto"/>
          </w:tcPr>
          <w:p w14:paraId="6718E326" w14:textId="77777777" w:rsidR="00706540" w:rsidRPr="00B2328C" w:rsidRDefault="00706540" w:rsidP="000A4D41">
            <w:pPr>
              <w:jc w:val="left"/>
              <w:rPr>
                <w:sz w:val="16"/>
                <w:szCs w:val="16"/>
                <w:lang w:val="sr-Cyrl-CS"/>
              </w:rPr>
            </w:pPr>
            <w:r w:rsidRPr="00B2328C">
              <w:rPr>
                <w:sz w:val="16"/>
                <w:szCs w:val="16"/>
                <w:lang w:val="sr-Cyrl-CS"/>
              </w:rPr>
              <w:t>М.11.</w:t>
            </w:r>
          </w:p>
        </w:tc>
        <w:tc>
          <w:tcPr>
            <w:tcW w:w="2552" w:type="dxa"/>
            <w:shd w:val="clear" w:color="auto" w:fill="auto"/>
          </w:tcPr>
          <w:p w14:paraId="40CF23B1" w14:textId="77777777" w:rsidR="00706540" w:rsidRPr="00B2328C" w:rsidRDefault="00706540" w:rsidP="000A4D41">
            <w:pPr>
              <w:jc w:val="left"/>
              <w:rPr>
                <w:sz w:val="20"/>
                <w:szCs w:val="20"/>
                <w:lang w:val="sr-Cyrl-CS"/>
              </w:rPr>
            </w:pPr>
            <w:r w:rsidRPr="00B2328C">
              <w:rPr>
                <w:sz w:val="20"/>
                <w:szCs w:val="20"/>
                <w:lang w:val="sr-Cyrl-CS"/>
              </w:rPr>
              <w:t>Мала пећина, Рудна Глава</w:t>
            </w:r>
          </w:p>
        </w:tc>
        <w:tc>
          <w:tcPr>
            <w:tcW w:w="1984" w:type="dxa"/>
            <w:shd w:val="clear" w:color="auto" w:fill="auto"/>
          </w:tcPr>
          <w:p w14:paraId="65990395"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3A2B538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B2F56AE"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521D0A6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0DE2D2BF" w14:textId="77777777" w:rsidTr="006E18A2">
        <w:trPr>
          <w:tblHeader/>
        </w:trPr>
        <w:tc>
          <w:tcPr>
            <w:tcW w:w="534" w:type="dxa"/>
          </w:tcPr>
          <w:p w14:paraId="674A9AC0" w14:textId="77777777" w:rsidR="00706540" w:rsidRPr="00B2328C" w:rsidRDefault="00706540" w:rsidP="000A4D41">
            <w:pPr>
              <w:jc w:val="center"/>
              <w:rPr>
                <w:sz w:val="16"/>
                <w:szCs w:val="16"/>
                <w:lang w:val="sr-Cyrl-CS"/>
              </w:rPr>
            </w:pPr>
            <w:r w:rsidRPr="00B2328C">
              <w:rPr>
                <w:sz w:val="16"/>
                <w:szCs w:val="16"/>
                <w:lang w:val="sr-Cyrl-CS"/>
              </w:rPr>
              <w:t>81</w:t>
            </w:r>
          </w:p>
        </w:tc>
        <w:tc>
          <w:tcPr>
            <w:tcW w:w="708" w:type="dxa"/>
            <w:shd w:val="clear" w:color="auto" w:fill="auto"/>
          </w:tcPr>
          <w:p w14:paraId="341FA273" w14:textId="77777777" w:rsidR="00706540" w:rsidRPr="00B2328C" w:rsidRDefault="00706540" w:rsidP="000A4D41">
            <w:pPr>
              <w:jc w:val="left"/>
              <w:rPr>
                <w:sz w:val="16"/>
                <w:szCs w:val="16"/>
                <w:lang w:val="sr-Cyrl-CS"/>
              </w:rPr>
            </w:pPr>
            <w:r w:rsidRPr="00B2328C">
              <w:rPr>
                <w:sz w:val="16"/>
                <w:szCs w:val="16"/>
                <w:lang w:val="sr-Cyrl-CS"/>
              </w:rPr>
              <w:t>М.12.</w:t>
            </w:r>
          </w:p>
        </w:tc>
        <w:tc>
          <w:tcPr>
            <w:tcW w:w="2552" w:type="dxa"/>
            <w:shd w:val="clear" w:color="auto" w:fill="auto"/>
          </w:tcPr>
          <w:p w14:paraId="3CA7E26E" w14:textId="77777777" w:rsidR="00706540" w:rsidRPr="00B2328C" w:rsidRDefault="00706540" w:rsidP="000A4D41">
            <w:pPr>
              <w:jc w:val="left"/>
              <w:rPr>
                <w:sz w:val="20"/>
                <w:szCs w:val="20"/>
                <w:lang w:val="sr-Cyrl-CS"/>
              </w:rPr>
            </w:pPr>
            <w:r w:rsidRPr="00B2328C">
              <w:rPr>
                <w:sz w:val="20"/>
                <w:szCs w:val="20"/>
                <w:lang w:val="sr-Cyrl-CS"/>
              </w:rPr>
              <w:t>Козја пећина, Рудна Глава</w:t>
            </w:r>
          </w:p>
        </w:tc>
        <w:tc>
          <w:tcPr>
            <w:tcW w:w="1984" w:type="dxa"/>
            <w:shd w:val="clear" w:color="auto" w:fill="auto"/>
          </w:tcPr>
          <w:p w14:paraId="0FA668D6"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7E10892B"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B6B35F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B036FBF"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A52DDCB" w14:textId="77777777" w:rsidTr="006E18A2">
        <w:trPr>
          <w:tblHeader/>
        </w:trPr>
        <w:tc>
          <w:tcPr>
            <w:tcW w:w="534" w:type="dxa"/>
          </w:tcPr>
          <w:p w14:paraId="51BBB37D" w14:textId="77777777" w:rsidR="00706540" w:rsidRPr="00B2328C" w:rsidRDefault="00706540" w:rsidP="000A4D41">
            <w:pPr>
              <w:jc w:val="center"/>
              <w:rPr>
                <w:sz w:val="16"/>
                <w:szCs w:val="16"/>
                <w:lang w:val="sr-Cyrl-CS"/>
              </w:rPr>
            </w:pPr>
            <w:r w:rsidRPr="00B2328C">
              <w:rPr>
                <w:sz w:val="16"/>
                <w:szCs w:val="16"/>
                <w:lang w:val="sr-Cyrl-CS"/>
              </w:rPr>
              <w:t>82</w:t>
            </w:r>
          </w:p>
        </w:tc>
        <w:tc>
          <w:tcPr>
            <w:tcW w:w="708" w:type="dxa"/>
            <w:shd w:val="clear" w:color="auto" w:fill="auto"/>
          </w:tcPr>
          <w:p w14:paraId="28E1B4E7" w14:textId="77777777" w:rsidR="00706540" w:rsidRPr="00B2328C" w:rsidRDefault="00706540" w:rsidP="000A4D41">
            <w:pPr>
              <w:jc w:val="left"/>
              <w:rPr>
                <w:sz w:val="16"/>
                <w:szCs w:val="16"/>
                <w:lang w:val="sr-Cyrl-CS"/>
              </w:rPr>
            </w:pPr>
            <w:r w:rsidRPr="00B2328C">
              <w:rPr>
                <w:sz w:val="16"/>
                <w:szCs w:val="16"/>
                <w:lang w:val="sr-Cyrl-CS"/>
              </w:rPr>
              <w:t>М.13.</w:t>
            </w:r>
          </w:p>
        </w:tc>
        <w:tc>
          <w:tcPr>
            <w:tcW w:w="2552" w:type="dxa"/>
            <w:shd w:val="clear" w:color="auto" w:fill="auto"/>
          </w:tcPr>
          <w:p w14:paraId="75E5CA5F" w14:textId="77777777" w:rsidR="00706540" w:rsidRPr="00B2328C" w:rsidRDefault="00706540" w:rsidP="000A4D41">
            <w:pPr>
              <w:jc w:val="left"/>
              <w:rPr>
                <w:sz w:val="20"/>
                <w:szCs w:val="20"/>
                <w:lang w:val="sr-Cyrl-CS"/>
              </w:rPr>
            </w:pPr>
            <w:r w:rsidRPr="00B2328C">
              <w:rPr>
                <w:sz w:val="20"/>
                <w:szCs w:val="20"/>
                <w:lang w:val="sr-Cyrl-CS"/>
              </w:rPr>
              <w:t>Кућа Надежде Бадркић, Рудна Глава</w:t>
            </w:r>
          </w:p>
        </w:tc>
        <w:tc>
          <w:tcPr>
            <w:tcW w:w="1984" w:type="dxa"/>
            <w:shd w:val="clear" w:color="auto" w:fill="auto"/>
          </w:tcPr>
          <w:p w14:paraId="0B919128"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6A7A5BB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31D271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0716C4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4FF3978E" w14:textId="77777777" w:rsidTr="006E18A2">
        <w:trPr>
          <w:tblHeader/>
        </w:trPr>
        <w:tc>
          <w:tcPr>
            <w:tcW w:w="534" w:type="dxa"/>
          </w:tcPr>
          <w:p w14:paraId="381388F7" w14:textId="77777777" w:rsidR="00706540" w:rsidRPr="00B2328C" w:rsidRDefault="00706540" w:rsidP="000A4D41">
            <w:pPr>
              <w:jc w:val="center"/>
              <w:rPr>
                <w:sz w:val="16"/>
                <w:szCs w:val="16"/>
                <w:lang w:val="sr-Cyrl-CS"/>
              </w:rPr>
            </w:pPr>
            <w:r w:rsidRPr="00B2328C">
              <w:rPr>
                <w:sz w:val="16"/>
                <w:szCs w:val="16"/>
                <w:lang w:val="sr-Cyrl-CS"/>
              </w:rPr>
              <w:t>83</w:t>
            </w:r>
          </w:p>
        </w:tc>
        <w:tc>
          <w:tcPr>
            <w:tcW w:w="708" w:type="dxa"/>
            <w:shd w:val="clear" w:color="auto" w:fill="auto"/>
          </w:tcPr>
          <w:p w14:paraId="607A4BDD" w14:textId="77777777" w:rsidR="00706540" w:rsidRPr="00B2328C" w:rsidRDefault="00706540" w:rsidP="000A4D41">
            <w:pPr>
              <w:jc w:val="left"/>
              <w:rPr>
                <w:sz w:val="16"/>
                <w:szCs w:val="16"/>
                <w:lang w:val="sr-Cyrl-CS"/>
              </w:rPr>
            </w:pPr>
            <w:r w:rsidRPr="00B2328C">
              <w:rPr>
                <w:sz w:val="16"/>
                <w:szCs w:val="16"/>
                <w:lang w:val="sr-Cyrl-CS"/>
              </w:rPr>
              <w:t>М.14.</w:t>
            </w:r>
          </w:p>
        </w:tc>
        <w:tc>
          <w:tcPr>
            <w:tcW w:w="2552" w:type="dxa"/>
            <w:shd w:val="clear" w:color="auto" w:fill="auto"/>
          </w:tcPr>
          <w:p w14:paraId="4EBD38D9" w14:textId="77777777" w:rsidR="00706540" w:rsidRPr="00B2328C" w:rsidRDefault="00706540" w:rsidP="000A4D41">
            <w:pPr>
              <w:jc w:val="left"/>
              <w:rPr>
                <w:sz w:val="20"/>
                <w:szCs w:val="20"/>
                <w:lang w:val="sr-Cyrl-CS"/>
              </w:rPr>
            </w:pPr>
            <w:r w:rsidRPr="00B2328C">
              <w:rPr>
                <w:sz w:val="20"/>
                <w:szCs w:val="20"/>
                <w:lang w:val="sr-Cyrl-CS"/>
              </w:rPr>
              <w:t>Воденица Чеде Брејкановића, Клокочевац</w:t>
            </w:r>
          </w:p>
        </w:tc>
        <w:tc>
          <w:tcPr>
            <w:tcW w:w="1984" w:type="dxa"/>
            <w:shd w:val="clear" w:color="auto" w:fill="auto"/>
          </w:tcPr>
          <w:p w14:paraId="4C3AB552"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034AF87D"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E2B83E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66F895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6C8020B9" w14:textId="77777777" w:rsidTr="006E18A2">
        <w:trPr>
          <w:tblHeader/>
        </w:trPr>
        <w:tc>
          <w:tcPr>
            <w:tcW w:w="534" w:type="dxa"/>
          </w:tcPr>
          <w:p w14:paraId="4F0A0617" w14:textId="77777777" w:rsidR="00706540" w:rsidRPr="00B2328C" w:rsidRDefault="00706540" w:rsidP="000A4D41">
            <w:pPr>
              <w:jc w:val="center"/>
              <w:rPr>
                <w:sz w:val="16"/>
                <w:szCs w:val="16"/>
                <w:lang w:val="sr-Cyrl-CS"/>
              </w:rPr>
            </w:pPr>
            <w:r w:rsidRPr="00B2328C">
              <w:rPr>
                <w:sz w:val="16"/>
                <w:szCs w:val="16"/>
                <w:lang w:val="sr-Cyrl-CS"/>
              </w:rPr>
              <w:t>84</w:t>
            </w:r>
          </w:p>
        </w:tc>
        <w:tc>
          <w:tcPr>
            <w:tcW w:w="708" w:type="dxa"/>
            <w:shd w:val="clear" w:color="auto" w:fill="auto"/>
          </w:tcPr>
          <w:p w14:paraId="4E988296" w14:textId="77777777" w:rsidR="00706540" w:rsidRPr="00B2328C" w:rsidRDefault="00706540" w:rsidP="000A4D41">
            <w:pPr>
              <w:jc w:val="left"/>
              <w:rPr>
                <w:sz w:val="16"/>
                <w:szCs w:val="16"/>
                <w:lang w:val="sr-Cyrl-CS"/>
              </w:rPr>
            </w:pPr>
            <w:r w:rsidRPr="00B2328C">
              <w:rPr>
                <w:sz w:val="16"/>
                <w:szCs w:val="16"/>
                <w:lang w:val="sr-Cyrl-CS"/>
              </w:rPr>
              <w:t>М.15.</w:t>
            </w:r>
          </w:p>
        </w:tc>
        <w:tc>
          <w:tcPr>
            <w:tcW w:w="2552" w:type="dxa"/>
            <w:shd w:val="clear" w:color="auto" w:fill="auto"/>
          </w:tcPr>
          <w:p w14:paraId="4BD6935A" w14:textId="77777777" w:rsidR="00706540" w:rsidRPr="00B2328C" w:rsidRDefault="00706540" w:rsidP="000A4D41">
            <w:pPr>
              <w:jc w:val="left"/>
              <w:rPr>
                <w:sz w:val="20"/>
                <w:szCs w:val="20"/>
                <w:lang w:val="sr-Cyrl-CS"/>
              </w:rPr>
            </w:pPr>
            <w:r w:rsidRPr="00B2328C">
              <w:rPr>
                <w:sz w:val="20"/>
                <w:szCs w:val="20"/>
                <w:lang w:val="sr-Cyrl-CS"/>
              </w:rPr>
              <w:t>Кућа Павла Павловића, Црнајка</w:t>
            </w:r>
          </w:p>
        </w:tc>
        <w:tc>
          <w:tcPr>
            <w:tcW w:w="1984" w:type="dxa"/>
            <w:shd w:val="clear" w:color="auto" w:fill="auto"/>
          </w:tcPr>
          <w:p w14:paraId="01DFBBE4"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7F37C54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99868DA"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6FB29D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093EA2C9" w14:textId="77777777" w:rsidTr="006E18A2">
        <w:trPr>
          <w:tblHeader/>
        </w:trPr>
        <w:tc>
          <w:tcPr>
            <w:tcW w:w="534" w:type="dxa"/>
          </w:tcPr>
          <w:p w14:paraId="0A744555" w14:textId="77777777" w:rsidR="00706540" w:rsidRPr="00B2328C" w:rsidRDefault="00706540" w:rsidP="000A4D41">
            <w:pPr>
              <w:jc w:val="center"/>
              <w:rPr>
                <w:sz w:val="16"/>
                <w:szCs w:val="16"/>
                <w:lang w:val="sr-Cyrl-CS"/>
              </w:rPr>
            </w:pPr>
            <w:r w:rsidRPr="00B2328C">
              <w:rPr>
                <w:sz w:val="16"/>
                <w:szCs w:val="16"/>
                <w:lang w:val="sr-Cyrl-CS"/>
              </w:rPr>
              <w:t>85</w:t>
            </w:r>
          </w:p>
        </w:tc>
        <w:tc>
          <w:tcPr>
            <w:tcW w:w="708" w:type="dxa"/>
            <w:shd w:val="clear" w:color="auto" w:fill="auto"/>
          </w:tcPr>
          <w:p w14:paraId="2994858D" w14:textId="77777777" w:rsidR="00706540" w:rsidRPr="00B2328C" w:rsidRDefault="00706540" w:rsidP="000A4D41">
            <w:pPr>
              <w:jc w:val="left"/>
              <w:rPr>
                <w:sz w:val="16"/>
                <w:szCs w:val="16"/>
                <w:lang w:val="sr-Cyrl-CS"/>
              </w:rPr>
            </w:pPr>
            <w:r w:rsidRPr="00B2328C">
              <w:rPr>
                <w:sz w:val="16"/>
                <w:szCs w:val="16"/>
                <w:lang w:val="sr-Cyrl-CS"/>
              </w:rPr>
              <w:t>М.16.</w:t>
            </w:r>
          </w:p>
        </w:tc>
        <w:tc>
          <w:tcPr>
            <w:tcW w:w="2552" w:type="dxa"/>
            <w:shd w:val="clear" w:color="auto" w:fill="auto"/>
          </w:tcPr>
          <w:p w14:paraId="41D44A7D" w14:textId="77777777" w:rsidR="00706540" w:rsidRPr="00B2328C" w:rsidRDefault="00706540" w:rsidP="000A4D41">
            <w:pPr>
              <w:jc w:val="left"/>
              <w:rPr>
                <w:sz w:val="20"/>
                <w:szCs w:val="20"/>
                <w:lang w:val="sr-Cyrl-CS"/>
              </w:rPr>
            </w:pPr>
            <w:r w:rsidRPr="00B2328C">
              <w:rPr>
                <w:sz w:val="20"/>
                <w:szCs w:val="20"/>
                <w:lang w:val="sr-Cyrl-CS"/>
              </w:rPr>
              <w:t>Кућа Бранислава Трифуновића, Црнајка</w:t>
            </w:r>
          </w:p>
        </w:tc>
        <w:tc>
          <w:tcPr>
            <w:tcW w:w="1984" w:type="dxa"/>
            <w:shd w:val="clear" w:color="auto" w:fill="auto"/>
          </w:tcPr>
          <w:p w14:paraId="083A7634"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45D565BB"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6ACA3A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80F2D03"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1CF23B99" w14:textId="77777777" w:rsidTr="006E18A2">
        <w:trPr>
          <w:tblHeader/>
        </w:trPr>
        <w:tc>
          <w:tcPr>
            <w:tcW w:w="534" w:type="dxa"/>
          </w:tcPr>
          <w:p w14:paraId="42F7B291" w14:textId="77777777" w:rsidR="00706540" w:rsidRPr="00B2328C" w:rsidRDefault="00706540" w:rsidP="000A4D41">
            <w:pPr>
              <w:jc w:val="center"/>
              <w:rPr>
                <w:sz w:val="16"/>
                <w:szCs w:val="16"/>
                <w:lang w:val="sr-Cyrl-CS"/>
              </w:rPr>
            </w:pPr>
            <w:r w:rsidRPr="00B2328C">
              <w:rPr>
                <w:sz w:val="16"/>
                <w:szCs w:val="16"/>
                <w:lang w:val="sr-Cyrl-CS"/>
              </w:rPr>
              <w:t>86</w:t>
            </w:r>
          </w:p>
        </w:tc>
        <w:tc>
          <w:tcPr>
            <w:tcW w:w="708" w:type="dxa"/>
            <w:shd w:val="clear" w:color="auto" w:fill="auto"/>
          </w:tcPr>
          <w:p w14:paraId="338A2B56" w14:textId="77777777" w:rsidR="00706540" w:rsidRPr="00B2328C" w:rsidRDefault="00706540" w:rsidP="000A4D41">
            <w:pPr>
              <w:jc w:val="left"/>
              <w:rPr>
                <w:sz w:val="16"/>
                <w:szCs w:val="16"/>
                <w:lang w:val="sr-Cyrl-CS"/>
              </w:rPr>
            </w:pPr>
            <w:r w:rsidRPr="00B2328C">
              <w:rPr>
                <w:sz w:val="16"/>
                <w:szCs w:val="16"/>
                <w:lang w:val="sr-Cyrl-CS"/>
              </w:rPr>
              <w:t>М.17.</w:t>
            </w:r>
          </w:p>
        </w:tc>
        <w:tc>
          <w:tcPr>
            <w:tcW w:w="2552" w:type="dxa"/>
            <w:shd w:val="clear" w:color="auto" w:fill="auto"/>
          </w:tcPr>
          <w:p w14:paraId="56AD40BB" w14:textId="77777777" w:rsidR="00706540" w:rsidRPr="00B2328C" w:rsidRDefault="00706540" w:rsidP="000A4D41">
            <w:pPr>
              <w:jc w:val="left"/>
              <w:rPr>
                <w:sz w:val="20"/>
                <w:szCs w:val="20"/>
                <w:lang w:val="sr-Cyrl-CS"/>
              </w:rPr>
            </w:pPr>
            <w:r w:rsidRPr="00B2328C">
              <w:rPr>
                <w:sz w:val="20"/>
                <w:szCs w:val="20"/>
                <w:lang w:val="sr-Cyrl-CS"/>
              </w:rPr>
              <w:t>Кућа Петра Павловића (стара Димитријевића), Клокочевац</w:t>
            </w:r>
          </w:p>
        </w:tc>
        <w:tc>
          <w:tcPr>
            <w:tcW w:w="1984" w:type="dxa"/>
            <w:shd w:val="clear" w:color="auto" w:fill="auto"/>
          </w:tcPr>
          <w:p w14:paraId="4F993281"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4333604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501160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5B5DD2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A3AE29F" w14:textId="77777777" w:rsidTr="006E18A2">
        <w:trPr>
          <w:tblHeader/>
        </w:trPr>
        <w:tc>
          <w:tcPr>
            <w:tcW w:w="534" w:type="dxa"/>
          </w:tcPr>
          <w:p w14:paraId="13E51DEC" w14:textId="77777777" w:rsidR="00706540" w:rsidRPr="00B2328C" w:rsidRDefault="00706540" w:rsidP="000A4D41">
            <w:pPr>
              <w:jc w:val="center"/>
              <w:rPr>
                <w:sz w:val="16"/>
                <w:szCs w:val="16"/>
                <w:lang w:val="sr-Cyrl-CS"/>
              </w:rPr>
            </w:pPr>
            <w:r w:rsidRPr="00B2328C">
              <w:rPr>
                <w:sz w:val="16"/>
                <w:szCs w:val="16"/>
                <w:lang w:val="sr-Cyrl-CS"/>
              </w:rPr>
              <w:t>87</w:t>
            </w:r>
          </w:p>
        </w:tc>
        <w:tc>
          <w:tcPr>
            <w:tcW w:w="708" w:type="dxa"/>
            <w:shd w:val="clear" w:color="auto" w:fill="auto"/>
          </w:tcPr>
          <w:p w14:paraId="57B9A932" w14:textId="77777777" w:rsidR="00706540" w:rsidRPr="00B2328C" w:rsidRDefault="00706540" w:rsidP="000A4D41">
            <w:pPr>
              <w:jc w:val="left"/>
              <w:rPr>
                <w:sz w:val="16"/>
                <w:szCs w:val="16"/>
                <w:lang w:val="sr-Cyrl-CS"/>
              </w:rPr>
            </w:pPr>
            <w:r w:rsidRPr="00B2328C">
              <w:rPr>
                <w:sz w:val="16"/>
                <w:szCs w:val="16"/>
                <w:lang w:val="sr-Cyrl-CS"/>
              </w:rPr>
              <w:t>М.18.</w:t>
            </w:r>
          </w:p>
        </w:tc>
        <w:tc>
          <w:tcPr>
            <w:tcW w:w="2552" w:type="dxa"/>
            <w:shd w:val="clear" w:color="auto" w:fill="auto"/>
          </w:tcPr>
          <w:p w14:paraId="089CC16D" w14:textId="77777777" w:rsidR="00706540" w:rsidRPr="00B2328C" w:rsidRDefault="00706540" w:rsidP="000A4D41">
            <w:pPr>
              <w:jc w:val="left"/>
              <w:rPr>
                <w:sz w:val="20"/>
                <w:szCs w:val="20"/>
                <w:lang w:val="sr-Cyrl-CS"/>
              </w:rPr>
            </w:pPr>
            <w:r w:rsidRPr="00B2328C">
              <w:rPr>
                <w:sz w:val="20"/>
                <w:szCs w:val="20"/>
                <w:lang w:val="sr-Cyrl-CS"/>
              </w:rPr>
              <w:t>Кућа Пауна Бучановића, Рудна Глава</w:t>
            </w:r>
          </w:p>
        </w:tc>
        <w:tc>
          <w:tcPr>
            <w:tcW w:w="1984" w:type="dxa"/>
            <w:shd w:val="clear" w:color="auto" w:fill="auto"/>
          </w:tcPr>
          <w:p w14:paraId="00B53969"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4368173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B4F309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807B1BF"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5C13EE1F" w14:textId="77777777" w:rsidTr="006E18A2">
        <w:trPr>
          <w:tblHeader/>
        </w:trPr>
        <w:tc>
          <w:tcPr>
            <w:tcW w:w="534" w:type="dxa"/>
          </w:tcPr>
          <w:p w14:paraId="2014DFE1" w14:textId="77777777" w:rsidR="00706540" w:rsidRPr="00B2328C" w:rsidRDefault="00706540" w:rsidP="000A4D41">
            <w:pPr>
              <w:jc w:val="center"/>
              <w:rPr>
                <w:sz w:val="16"/>
                <w:szCs w:val="16"/>
                <w:lang w:val="sr-Cyrl-CS"/>
              </w:rPr>
            </w:pPr>
            <w:r w:rsidRPr="00B2328C">
              <w:rPr>
                <w:sz w:val="16"/>
                <w:szCs w:val="16"/>
                <w:lang w:val="sr-Cyrl-CS"/>
              </w:rPr>
              <w:t>88</w:t>
            </w:r>
          </w:p>
        </w:tc>
        <w:tc>
          <w:tcPr>
            <w:tcW w:w="708" w:type="dxa"/>
            <w:shd w:val="clear" w:color="auto" w:fill="auto"/>
          </w:tcPr>
          <w:p w14:paraId="5BDD86B7" w14:textId="77777777" w:rsidR="00706540" w:rsidRPr="00B2328C" w:rsidRDefault="00706540" w:rsidP="000A4D41">
            <w:pPr>
              <w:jc w:val="left"/>
              <w:rPr>
                <w:sz w:val="16"/>
                <w:szCs w:val="16"/>
                <w:lang w:val="sr-Cyrl-CS"/>
              </w:rPr>
            </w:pPr>
            <w:r w:rsidRPr="00B2328C">
              <w:rPr>
                <w:sz w:val="16"/>
                <w:szCs w:val="16"/>
                <w:lang w:val="sr-Cyrl-CS"/>
              </w:rPr>
              <w:t>М.19.</w:t>
            </w:r>
          </w:p>
        </w:tc>
        <w:tc>
          <w:tcPr>
            <w:tcW w:w="2552" w:type="dxa"/>
            <w:shd w:val="clear" w:color="auto" w:fill="auto"/>
          </w:tcPr>
          <w:p w14:paraId="5C85FB5D" w14:textId="77777777" w:rsidR="00706540" w:rsidRPr="00B2328C" w:rsidRDefault="00706540" w:rsidP="000A4D41">
            <w:pPr>
              <w:jc w:val="left"/>
              <w:rPr>
                <w:sz w:val="20"/>
                <w:szCs w:val="20"/>
                <w:lang w:val="sr-Cyrl-CS"/>
              </w:rPr>
            </w:pPr>
            <w:r w:rsidRPr="00B2328C">
              <w:rPr>
                <w:sz w:val="20"/>
                <w:szCs w:val="20"/>
                <w:lang w:val="sr-Cyrl-CS"/>
              </w:rPr>
              <w:t>Кућа Цвете Илић, Голубиње</w:t>
            </w:r>
          </w:p>
        </w:tc>
        <w:tc>
          <w:tcPr>
            <w:tcW w:w="1984" w:type="dxa"/>
            <w:shd w:val="clear" w:color="auto" w:fill="auto"/>
          </w:tcPr>
          <w:p w14:paraId="1B08F34F"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416ACCFB"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3946844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14CD85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706540" w:rsidRPr="00B2328C" w14:paraId="4330CC16" w14:textId="77777777" w:rsidTr="006E18A2">
        <w:trPr>
          <w:tblHeader/>
        </w:trPr>
        <w:tc>
          <w:tcPr>
            <w:tcW w:w="534" w:type="dxa"/>
          </w:tcPr>
          <w:p w14:paraId="03A312C7" w14:textId="77777777" w:rsidR="00706540" w:rsidRPr="00B2328C" w:rsidRDefault="00706540" w:rsidP="000A4D41">
            <w:pPr>
              <w:jc w:val="center"/>
              <w:rPr>
                <w:sz w:val="16"/>
                <w:szCs w:val="16"/>
                <w:lang w:val="sr-Cyrl-CS"/>
              </w:rPr>
            </w:pPr>
            <w:r w:rsidRPr="00B2328C">
              <w:rPr>
                <w:sz w:val="16"/>
                <w:szCs w:val="16"/>
                <w:lang w:val="sr-Cyrl-CS"/>
              </w:rPr>
              <w:t>89</w:t>
            </w:r>
          </w:p>
        </w:tc>
        <w:tc>
          <w:tcPr>
            <w:tcW w:w="708" w:type="dxa"/>
            <w:shd w:val="clear" w:color="auto" w:fill="auto"/>
          </w:tcPr>
          <w:p w14:paraId="221404E8" w14:textId="77777777" w:rsidR="00706540" w:rsidRPr="00B2328C" w:rsidRDefault="00706540" w:rsidP="000A4D41">
            <w:pPr>
              <w:jc w:val="left"/>
              <w:rPr>
                <w:sz w:val="16"/>
                <w:szCs w:val="16"/>
                <w:lang w:val="sr-Cyrl-CS"/>
              </w:rPr>
            </w:pPr>
            <w:r w:rsidRPr="00B2328C">
              <w:rPr>
                <w:sz w:val="16"/>
                <w:szCs w:val="16"/>
                <w:lang w:val="sr-Cyrl-CS"/>
              </w:rPr>
              <w:t>М.20.</w:t>
            </w:r>
          </w:p>
        </w:tc>
        <w:tc>
          <w:tcPr>
            <w:tcW w:w="2552" w:type="dxa"/>
            <w:shd w:val="clear" w:color="auto" w:fill="auto"/>
          </w:tcPr>
          <w:p w14:paraId="750CFCFD" w14:textId="77777777" w:rsidR="00706540" w:rsidRPr="00B2328C" w:rsidRDefault="00706540" w:rsidP="000A4D41">
            <w:pPr>
              <w:jc w:val="left"/>
              <w:rPr>
                <w:sz w:val="20"/>
                <w:szCs w:val="20"/>
                <w:lang w:val="sr-Cyrl-CS"/>
              </w:rPr>
            </w:pPr>
            <w:r w:rsidRPr="00B2328C">
              <w:rPr>
                <w:sz w:val="20"/>
                <w:szCs w:val="20"/>
                <w:lang w:val="sr-Cyrl-CS"/>
              </w:rPr>
              <w:t>Кућа Радета Првуловића, Црнајка</w:t>
            </w:r>
          </w:p>
        </w:tc>
        <w:tc>
          <w:tcPr>
            <w:tcW w:w="1984" w:type="dxa"/>
            <w:shd w:val="clear" w:color="auto" w:fill="auto"/>
          </w:tcPr>
          <w:p w14:paraId="0E526568"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0A09050D"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7137507"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07D54F3"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83B8294" w14:textId="77777777" w:rsidTr="006E18A2">
        <w:trPr>
          <w:tblHeader/>
        </w:trPr>
        <w:tc>
          <w:tcPr>
            <w:tcW w:w="534" w:type="dxa"/>
          </w:tcPr>
          <w:p w14:paraId="421251B7" w14:textId="77777777" w:rsidR="00706540" w:rsidRPr="00B2328C" w:rsidRDefault="00706540" w:rsidP="000A4D41">
            <w:pPr>
              <w:jc w:val="center"/>
              <w:rPr>
                <w:sz w:val="16"/>
                <w:szCs w:val="16"/>
                <w:lang w:val="sr-Cyrl-CS"/>
              </w:rPr>
            </w:pPr>
            <w:r w:rsidRPr="00B2328C">
              <w:rPr>
                <w:sz w:val="16"/>
                <w:szCs w:val="16"/>
                <w:lang w:val="sr-Cyrl-CS"/>
              </w:rPr>
              <w:t>90</w:t>
            </w:r>
          </w:p>
        </w:tc>
        <w:tc>
          <w:tcPr>
            <w:tcW w:w="708" w:type="dxa"/>
            <w:shd w:val="clear" w:color="auto" w:fill="auto"/>
          </w:tcPr>
          <w:p w14:paraId="53D5BEA2" w14:textId="77777777" w:rsidR="00706540" w:rsidRPr="00B2328C" w:rsidRDefault="00706540" w:rsidP="000A4D41">
            <w:pPr>
              <w:jc w:val="left"/>
              <w:rPr>
                <w:sz w:val="16"/>
                <w:szCs w:val="16"/>
                <w:lang w:val="sr-Cyrl-CS"/>
              </w:rPr>
            </w:pPr>
            <w:r w:rsidRPr="00B2328C">
              <w:rPr>
                <w:sz w:val="16"/>
                <w:szCs w:val="16"/>
                <w:lang w:val="sr-Cyrl-CS"/>
              </w:rPr>
              <w:t>М.21.</w:t>
            </w:r>
          </w:p>
        </w:tc>
        <w:tc>
          <w:tcPr>
            <w:tcW w:w="2552" w:type="dxa"/>
            <w:shd w:val="clear" w:color="auto" w:fill="auto"/>
          </w:tcPr>
          <w:p w14:paraId="49FF2EEF" w14:textId="3C765BB2" w:rsidR="00706540" w:rsidRPr="00B2328C" w:rsidRDefault="00706540" w:rsidP="000A4D41">
            <w:pPr>
              <w:jc w:val="left"/>
              <w:rPr>
                <w:sz w:val="20"/>
                <w:szCs w:val="20"/>
                <w:lang w:val="sr-Cyrl-CS"/>
              </w:rPr>
            </w:pPr>
            <w:r w:rsidRPr="00B2328C">
              <w:rPr>
                <w:sz w:val="20"/>
                <w:szCs w:val="20"/>
                <w:lang w:val="sr-Cyrl-CS"/>
              </w:rPr>
              <w:t>Споменик палим у ослободилачким ратовима 1912-1918, Доњи Милановац</w:t>
            </w:r>
          </w:p>
        </w:tc>
        <w:tc>
          <w:tcPr>
            <w:tcW w:w="1984" w:type="dxa"/>
            <w:shd w:val="clear" w:color="auto" w:fill="auto"/>
          </w:tcPr>
          <w:p w14:paraId="5DB857BF"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040B1AD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3910BB5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51F0A6C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ECF61A8" w14:textId="77777777" w:rsidTr="006E18A2">
        <w:trPr>
          <w:tblHeader/>
        </w:trPr>
        <w:tc>
          <w:tcPr>
            <w:tcW w:w="534" w:type="dxa"/>
          </w:tcPr>
          <w:p w14:paraId="3E0D3085" w14:textId="77777777" w:rsidR="00706540" w:rsidRPr="00B2328C" w:rsidRDefault="00706540" w:rsidP="000A4D41">
            <w:pPr>
              <w:jc w:val="center"/>
              <w:rPr>
                <w:sz w:val="16"/>
                <w:szCs w:val="16"/>
                <w:lang w:val="sr-Cyrl-CS"/>
              </w:rPr>
            </w:pPr>
            <w:r w:rsidRPr="00B2328C">
              <w:rPr>
                <w:sz w:val="16"/>
                <w:szCs w:val="16"/>
                <w:lang w:val="sr-Cyrl-CS"/>
              </w:rPr>
              <w:t>91</w:t>
            </w:r>
          </w:p>
        </w:tc>
        <w:tc>
          <w:tcPr>
            <w:tcW w:w="708" w:type="dxa"/>
            <w:shd w:val="clear" w:color="auto" w:fill="auto"/>
          </w:tcPr>
          <w:p w14:paraId="1B0B4678" w14:textId="77777777" w:rsidR="00706540" w:rsidRPr="00B2328C" w:rsidRDefault="00706540" w:rsidP="000A4D41">
            <w:pPr>
              <w:jc w:val="left"/>
              <w:rPr>
                <w:sz w:val="16"/>
                <w:szCs w:val="16"/>
                <w:lang w:val="sr-Cyrl-CS"/>
              </w:rPr>
            </w:pPr>
            <w:r w:rsidRPr="00B2328C">
              <w:rPr>
                <w:sz w:val="16"/>
                <w:szCs w:val="16"/>
                <w:lang w:val="sr-Cyrl-CS"/>
              </w:rPr>
              <w:t>М.22.</w:t>
            </w:r>
          </w:p>
        </w:tc>
        <w:tc>
          <w:tcPr>
            <w:tcW w:w="2552" w:type="dxa"/>
            <w:shd w:val="clear" w:color="auto" w:fill="auto"/>
          </w:tcPr>
          <w:p w14:paraId="1A9B2F81" w14:textId="77777777" w:rsidR="00706540" w:rsidRPr="00B2328C" w:rsidRDefault="00706540" w:rsidP="000A4D41">
            <w:pPr>
              <w:jc w:val="left"/>
              <w:rPr>
                <w:sz w:val="20"/>
                <w:szCs w:val="20"/>
                <w:lang w:val="sr-Cyrl-CS"/>
              </w:rPr>
            </w:pPr>
            <w:r w:rsidRPr="00B2328C">
              <w:rPr>
                <w:sz w:val="20"/>
                <w:szCs w:val="20"/>
                <w:lang w:val="sr-Cyrl-CS"/>
              </w:rPr>
              <w:t>Споменик НОР на заједничкој гробници 1941-1945 године, Доњи Милановац</w:t>
            </w:r>
          </w:p>
        </w:tc>
        <w:tc>
          <w:tcPr>
            <w:tcW w:w="1984" w:type="dxa"/>
            <w:shd w:val="clear" w:color="auto" w:fill="auto"/>
          </w:tcPr>
          <w:p w14:paraId="4E7A2D65"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402C6B1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0315EED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B783D2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5CB83AD" w14:textId="77777777" w:rsidTr="006E18A2">
        <w:trPr>
          <w:tblHeader/>
        </w:trPr>
        <w:tc>
          <w:tcPr>
            <w:tcW w:w="534" w:type="dxa"/>
          </w:tcPr>
          <w:p w14:paraId="04E23C15" w14:textId="77777777" w:rsidR="00706540" w:rsidRPr="00B2328C" w:rsidRDefault="00706540" w:rsidP="000A4D41">
            <w:pPr>
              <w:jc w:val="center"/>
              <w:rPr>
                <w:sz w:val="16"/>
                <w:szCs w:val="16"/>
                <w:lang w:val="sr-Cyrl-CS"/>
              </w:rPr>
            </w:pPr>
            <w:r w:rsidRPr="00B2328C">
              <w:rPr>
                <w:sz w:val="16"/>
                <w:szCs w:val="16"/>
                <w:lang w:val="sr-Cyrl-CS"/>
              </w:rPr>
              <w:t>92</w:t>
            </w:r>
          </w:p>
        </w:tc>
        <w:tc>
          <w:tcPr>
            <w:tcW w:w="708" w:type="dxa"/>
            <w:shd w:val="clear" w:color="auto" w:fill="auto"/>
          </w:tcPr>
          <w:p w14:paraId="7627A121" w14:textId="77777777" w:rsidR="00706540" w:rsidRPr="00B2328C" w:rsidRDefault="00706540" w:rsidP="000A4D41">
            <w:pPr>
              <w:jc w:val="left"/>
              <w:rPr>
                <w:sz w:val="16"/>
                <w:szCs w:val="16"/>
                <w:lang w:val="sr-Cyrl-CS"/>
              </w:rPr>
            </w:pPr>
            <w:r w:rsidRPr="00B2328C">
              <w:rPr>
                <w:sz w:val="16"/>
                <w:szCs w:val="16"/>
                <w:lang w:val="sr-Cyrl-CS"/>
              </w:rPr>
              <w:t>М.23.</w:t>
            </w:r>
          </w:p>
        </w:tc>
        <w:tc>
          <w:tcPr>
            <w:tcW w:w="2552" w:type="dxa"/>
            <w:shd w:val="clear" w:color="auto" w:fill="auto"/>
          </w:tcPr>
          <w:p w14:paraId="695D7555" w14:textId="31001E2E" w:rsidR="00706540" w:rsidRPr="00B2328C" w:rsidRDefault="00706540" w:rsidP="000A4D41">
            <w:pPr>
              <w:jc w:val="left"/>
              <w:rPr>
                <w:sz w:val="20"/>
                <w:szCs w:val="20"/>
                <w:lang w:val="sr-Cyrl-CS"/>
              </w:rPr>
            </w:pPr>
            <w:r w:rsidRPr="00B2328C">
              <w:rPr>
                <w:sz w:val="20"/>
                <w:szCs w:val="20"/>
                <w:lang w:val="sr-Cyrl-CS"/>
              </w:rPr>
              <w:t>Споменик ослободиоцима (палим борцима за ослобођење) Мајданпека НОР</w:t>
            </w:r>
            <w:r w:rsidR="00EC0ABF" w:rsidRPr="00B2328C">
              <w:rPr>
                <w:sz w:val="20"/>
                <w:szCs w:val="20"/>
                <w:lang w:val="sr-Cyrl-CS"/>
              </w:rPr>
              <w:t>,</w:t>
            </w:r>
          </w:p>
          <w:p w14:paraId="416B31F1" w14:textId="77777777" w:rsidR="00706540" w:rsidRPr="00B2328C" w:rsidRDefault="00706540" w:rsidP="000A4D41">
            <w:pPr>
              <w:jc w:val="left"/>
              <w:rPr>
                <w:sz w:val="20"/>
                <w:szCs w:val="20"/>
                <w:lang w:val="sr-Cyrl-CS"/>
              </w:rPr>
            </w:pPr>
            <w:r w:rsidRPr="00B2328C">
              <w:rPr>
                <w:sz w:val="20"/>
                <w:szCs w:val="20"/>
                <w:lang w:val="sr-Cyrl-CS"/>
              </w:rPr>
              <w:t>Мајданпек</w:t>
            </w:r>
          </w:p>
        </w:tc>
        <w:tc>
          <w:tcPr>
            <w:tcW w:w="1984" w:type="dxa"/>
            <w:shd w:val="clear" w:color="auto" w:fill="auto"/>
          </w:tcPr>
          <w:p w14:paraId="4867D240"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51F9CA1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6CA1929"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4234271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33FC16D3" w14:textId="77777777" w:rsidTr="006E18A2">
        <w:trPr>
          <w:tblHeader/>
        </w:trPr>
        <w:tc>
          <w:tcPr>
            <w:tcW w:w="534" w:type="dxa"/>
          </w:tcPr>
          <w:p w14:paraId="4B876F25" w14:textId="77777777" w:rsidR="00706540" w:rsidRPr="00B2328C" w:rsidRDefault="00706540" w:rsidP="000A4D41">
            <w:pPr>
              <w:jc w:val="center"/>
              <w:rPr>
                <w:sz w:val="16"/>
                <w:szCs w:val="16"/>
                <w:lang w:val="sr-Cyrl-CS"/>
              </w:rPr>
            </w:pPr>
            <w:r w:rsidRPr="00B2328C">
              <w:rPr>
                <w:sz w:val="16"/>
                <w:szCs w:val="16"/>
                <w:lang w:val="sr-Cyrl-CS"/>
              </w:rPr>
              <w:t>93</w:t>
            </w:r>
          </w:p>
        </w:tc>
        <w:tc>
          <w:tcPr>
            <w:tcW w:w="708" w:type="dxa"/>
            <w:shd w:val="clear" w:color="auto" w:fill="auto"/>
          </w:tcPr>
          <w:p w14:paraId="25BFBC7A" w14:textId="77777777" w:rsidR="00706540" w:rsidRPr="00B2328C" w:rsidRDefault="00706540" w:rsidP="000A4D41">
            <w:pPr>
              <w:jc w:val="left"/>
              <w:rPr>
                <w:sz w:val="16"/>
                <w:szCs w:val="16"/>
                <w:lang w:val="sr-Cyrl-CS"/>
              </w:rPr>
            </w:pPr>
            <w:r w:rsidRPr="00B2328C">
              <w:rPr>
                <w:sz w:val="16"/>
                <w:szCs w:val="16"/>
                <w:lang w:val="sr-Cyrl-CS"/>
              </w:rPr>
              <w:t>М.24.</w:t>
            </w:r>
          </w:p>
        </w:tc>
        <w:tc>
          <w:tcPr>
            <w:tcW w:w="2552" w:type="dxa"/>
            <w:shd w:val="clear" w:color="auto" w:fill="auto"/>
          </w:tcPr>
          <w:p w14:paraId="47AE6C96" w14:textId="134E7368" w:rsidR="00706540" w:rsidRPr="00B2328C" w:rsidRDefault="00706540" w:rsidP="000A4D41">
            <w:pPr>
              <w:jc w:val="left"/>
              <w:rPr>
                <w:sz w:val="20"/>
                <w:szCs w:val="20"/>
                <w:lang w:val="sr-Cyrl-CS"/>
              </w:rPr>
            </w:pPr>
            <w:r w:rsidRPr="00B2328C">
              <w:rPr>
                <w:sz w:val="20"/>
                <w:szCs w:val="20"/>
                <w:lang w:val="sr-Cyrl-CS"/>
              </w:rPr>
              <w:t>Спомен камен на Ујевцу НОР</w:t>
            </w:r>
            <w:r w:rsidR="00EC0ABF" w:rsidRPr="00B2328C">
              <w:rPr>
                <w:sz w:val="20"/>
                <w:szCs w:val="20"/>
                <w:lang w:val="sr-Cyrl-CS"/>
              </w:rPr>
              <w:t>,</w:t>
            </w:r>
          </w:p>
          <w:p w14:paraId="09888F49" w14:textId="77777777" w:rsidR="00706540" w:rsidRPr="00B2328C" w:rsidRDefault="00706540" w:rsidP="000A4D41">
            <w:pPr>
              <w:jc w:val="left"/>
              <w:rPr>
                <w:sz w:val="20"/>
                <w:szCs w:val="20"/>
                <w:lang w:val="sr-Cyrl-CS"/>
              </w:rPr>
            </w:pPr>
            <w:r w:rsidRPr="00B2328C">
              <w:rPr>
                <w:sz w:val="20"/>
                <w:szCs w:val="20"/>
                <w:lang w:val="sr-Cyrl-CS"/>
              </w:rPr>
              <w:t>Мајданпек</w:t>
            </w:r>
          </w:p>
        </w:tc>
        <w:tc>
          <w:tcPr>
            <w:tcW w:w="1984" w:type="dxa"/>
            <w:shd w:val="clear" w:color="auto" w:fill="auto"/>
          </w:tcPr>
          <w:p w14:paraId="56EDA05C"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752DD62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A7D126B"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2B38901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B6F9528" w14:textId="77777777" w:rsidTr="006E18A2">
        <w:trPr>
          <w:tblHeader/>
        </w:trPr>
        <w:tc>
          <w:tcPr>
            <w:tcW w:w="534" w:type="dxa"/>
          </w:tcPr>
          <w:p w14:paraId="69046209" w14:textId="77777777" w:rsidR="00706540" w:rsidRPr="00B2328C" w:rsidRDefault="00706540" w:rsidP="000A4D41">
            <w:pPr>
              <w:jc w:val="center"/>
              <w:rPr>
                <w:sz w:val="16"/>
                <w:szCs w:val="16"/>
                <w:lang w:val="sr-Cyrl-CS"/>
              </w:rPr>
            </w:pPr>
            <w:r w:rsidRPr="00B2328C">
              <w:rPr>
                <w:sz w:val="16"/>
                <w:szCs w:val="16"/>
                <w:lang w:val="sr-Cyrl-CS"/>
              </w:rPr>
              <w:t>94</w:t>
            </w:r>
          </w:p>
        </w:tc>
        <w:tc>
          <w:tcPr>
            <w:tcW w:w="708" w:type="dxa"/>
            <w:shd w:val="clear" w:color="auto" w:fill="auto"/>
          </w:tcPr>
          <w:p w14:paraId="6831D4C0" w14:textId="77777777" w:rsidR="00706540" w:rsidRPr="00B2328C" w:rsidRDefault="00706540" w:rsidP="000A4D41">
            <w:pPr>
              <w:jc w:val="left"/>
              <w:rPr>
                <w:sz w:val="16"/>
                <w:szCs w:val="16"/>
                <w:lang w:val="sr-Cyrl-CS"/>
              </w:rPr>
            </w:pPr>
            <w:r w:rsidRPr="00B2328C">
              <w:rPr>
                <w:sz w:val="16"/>
                <w:szCs w:val="16"/>
                <w:lang w:val="sr-Cyrl-CS"/>
              </w:rPr>
              <w:t>М.25.</w:t>
            </w:r>
          </w:p>
        </w:tc>
        <w:tc>
          <w:tcPr>
            <w:tcW w:w="2552" w:type="dxa"/>
            <w:shd w:val="clear" w:color="auto" w:fill="auto"/>
          </w:tcPr>
          <w:p w14:paraId="5ABBAFA7" w14:textId="7C09CE94" w:rsidR="00706540" w:rsidRPr="00B2328C" w:rsidRDefault="00706540" w:rsidP="000A4D41">
            <w:pPr>
              <w:jc w:val="left"/>
              <w:rPr>
                <w:sz w:val="20"/>
                <w:szCs w:val="20"/>
                <w:lang w:val="sr-Cyrl-CS"/>
              </w:rPr>
            </w:pPr>
            <w:r w:rsidRPr="00B2328C">
              <w:rPr>
                <w:sz w:val="20"/>
                <w:szCs w:val="20"/>
                <w:lang w:val="sr-Cyrl-CS"/>
              </w:rPr>
              <w:t>Биста Велимира Маркићевића у згради ОШ</w:t>
            </w:r>
            <w:r w:rsidR="00EC0ABF" w:rsidRPr="00B2328C">
              <w:rPr>
                <w:sz w:val="20"/>
                <w:szCs w:val="20"/>
                <w:lang w:val="sr-Cyrl-CS"/>
              </w:rPr>
              <w:t>,</w:t>
            </w:r>
          </w:p>
          <w:p w14:paraId="6D4E74B4" w14:textId="77777777" w:rsidR="00706540" w:rsidRPr="00B2328C" w:rsidRDefault="00706540" w:rsidP="000A4D41">
            <w:pPr>
              <w:jc w:val="left"/>
              <w:rPr>
                <w:sz w:val="20"/>
                <w:szCs w:val="20"/>
                <w:lang w:val="sr-Cyrl-CS"/>
              </w:rPr>
            </w:pPr>
            <w:r w:rsidRPr="00B2328C">
              <w:rPr>
                <w:sz w:val="20"/>
                <w:szCs w:val="20"/>
                <w:lang w:val="sr-Cyrl-CS"/>
              </w:rPr>
              <w:t>Мајданпек</w:t>
            </w:r>
          </w:p>
        </w:tc>
        <w:tc>
          <w:tcPr>
            <w:tcW w:w="1984" w:type="dxa"/>
            <w:shd w:val="clear" w:color="auto" w:fill="auto"/>
          </w:tcPr>
          <w:p w14:paraId="75E011D4"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3018D659"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3E3D03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15B7136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1FCC52A" w14:textId="77777777" w:rsidTr="006E18A2">
        <w:trPr>
          <w:tblHeader/>
        </w:trPr>
        <w:tc>
          <w:tcPr>
            <w:tcW w:w="534" w:type="dxa"/>
          </w:tcPr>
          <w:p w14:paraId="72B9F15A" w14:textId="77777777" w:rsidR="00706540" w:rsidRPr="00B2328C" w:rsidRDefault="00706540" w:rsidP="000A4D41">
            <w:pPr>
              <w:jc w:val="center"/>
              <w:rPr>
                <w:sz w:val="16"/>
                <w:szCs w:val="16"/>
                <w:lang w:val="sr-Cyrl-CS"/>
              </w:rPr>
            </w:pPr>
            <w:r w:rsidRPr="00B2328C">
              <w:rPr>
                <w:sz w:val="16"/>
                <w:szCs w:val="16"/>
                <w:lang w:val="sr-Cyrl-CS"/>
              </w:rPr>
              <w:t>95</w:t>
            </w:r>
          </w:p>
        </w:tc>
        <w:tc>
          <w:tcPr>
            <w:tcW w:w="708" w:type="dxa"/>
            <w:shd w:val="clear" w:color="auto" w:fill="auto"/>
          </w:tcPr>
          <w:p w14:paraId="626CF105" w14:textId="77777777" w:rsidR="00706540" w:rsidRPr="00B2328C" w:rsidRDefault="00706540" w:rsidP="000A4D41">
            <w:pPr>
              <w:jc w:val="left"/>
              <w:rPr>
                <w:sz w:val="16"/>
                <w:szCs w:val="16"/>
                <w:lang w:val="sr-Cyrl-CS"/>
              </w:rPr>
            </w:pPr>
            <w:r w:rsidRPr="00B2328C">
              <w:rPr>
                <w:sz w:val="16"/>
                <w:szCs w:val="16"/>
                <w:lang w:val="sr-Cyrl-CS"/>
              </w:rPr>
              <w:t>М.26.</w:t>
            </w:r>
          </w:p>
        </w:tc>
        <w:tc>
          <w:tcPr>
            <w:tcW w:w="2552" w:type="dxa"/>
            <w:shd w:val="clear" w:color="auto" w:fill="auto"/>
          </w:tcPr>
          <w:p w14:paraId="0867393E" w14:textId="623D30E8" w:rsidR="00706540" w:rsidRPr="00B2328C" w:rsidRDefault="00706540" w:rsidP="000A4D41">
            <w:pPr>
              <w:jc w:val="left"/>
              <w:rPr>
                <w:sz w:val="20"/>
                <w:szCs w:val="20"/>
                <w:lang w:val="sr-Cyrl-CS"/>
              </w:rPr>
            </w:pPr>
            <w:r w:rsidRPr="00B2328C">
              <w:rPr>
                <w:sz w:val="20"/>
                <w:szCs w:val="20"/>
                <w:lang w:val="sr-Cyrl-CS"/>
              </w:rPr>
              <w:t>Биста Милете Арсенијевића Бандере</w:t>
            </w:r>
            <w:r w:rsidR="00EC0ABF" w:rsidRPr="00B2328C">
              <w:rPr>
                <w:sz w:val="20"/>
                <w:szCs w:val="20"/>
                <w:lang w:val="sr-Cyrl-CS"/>
              </w:rPr>
              <w:t>,</w:t>
            </w:r>
          </w:p>
          <w:p w14:paraId="7B0BACA1" w14:textId="77777777" w:rsidR="00706540" w:rsidRPr="00B2328C" w:rsidRDefault="00706540" w:rsidP="000A4D41">
            <w:pPr>
              <w:jc w:val="left"/>
              <w:rPr>
                <w:sz w:val="20"/>
                <w:szCs w:val="20"/>
                <w:lang w:val="sr-Cyrl-CS"/>
              </w:rPr>
            </w:pPr>
            <w:r w:rsidRPr="00B2328C">
              <w:rPr>
                <w:sz w:val="20"/>
                <w:szCs w:val="20"/>
                <w:lang w:val="sr-Cyrl-CS"/>
              </w:rPr>
              <w:t>Мајданпек</w:t>
            </w:r>
          </w:p>
        </w:tc>
        <w:tc>
          <w:tcPr>
            <w:tcW w:w="1984" w:type="dxa"/>
            <w:shd w:val="clear" w:color="auto" w:fill="auto"/>
          </w:tcPr>
          <w:p w14:paraId="09EA83AB"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04C9EF3F"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1EBF93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64C5593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52AB4B24" w14:textId="77777777" w:rsidTr="006E18A2">
        <w:trPr>
          <w:tblHeader/>
        </w:trPr>
        <w:tc>
          <w:tcPr>
            <w:tcW w:w="534" w:type="dxa"/>
          </w:tcPr>
          <w:p w14:paraId="59248D7C" w14:textId="77777777" w:rsidR="00706540" w:rsidRPr="00B2328C" w:rsidRDefault="00706540" w:rsidP="000A4D41">
            <w:pPr>
              <w:jc w:val="center"/>
              <w:rPr>
                <w:sz w:val="16"/>
                <w:szCs w:val="16"/>
                <w:lang w:val="sr-Cyrl-CS"/>
              </w:rPr>
            </w:pPr>
            <w:r w:rsidRPr="00B2328C">
              <w:rPr>
                <w:sz w:val="16"/>
                <w:szCs w:val="16"/>
                <w:lang w:val="sr-Cyrl-CS"/>
              </w:rPr>
              <w:t>96</w:t>
            </w:r>
          </w:p>
        </w:tc>
        <w:tc>
          <w:tcPr>
            <w:tcW w:w="708" w:type="dxa"/>
            <w:shd w:val="clear" w:color="auto" w:fill="auto"/>
          </w:tcPr>
          <w:p w14:paraId="6A54B4D9" w14:textId="77777777" w:rsidR="00706540" w:rsidRPr="00B2328C" w:rsidRDefault="00706540" w:rsidP="000A4D41">
            <w:pPr>
              <w:jc w:val="left"/>
              <w:rPr>
                <w:sz w:val="16"/>
                <w:szCs w:val="16"/>
                <w:lang w:val="sr-Cyrl-CS"/>
              </w:rPr>
            </w:pPr>
            <w:r w:rsidRPr="00B2328C">
              <w:rPr>
                <w:sz w:val="16"/>
                <w:szCs w:val="16"/>
                <w:lang w:val="sr-Cyrl-CS"/>
              </w:rPr>
              <w:t>М.27.</w:t>
            </w:r>
          </w:p>
        </w:tc>
        <w:tc>
          <w:tcPr>
            <w:tcW w:w="2552" w:type="dxa"/>
            <w:shd w:val="clear" w:color="auto" w:fill="auto"/>
          </w:tcPr>
          <w:p w14:paraId="4EAAE1C4" w14:textId="0C2503BD" w:rsidR="00706540" w:rsidRPr="00B2328C" w:rsidRDefault="00706540" w:rsidP="000A4D41">
            <w:pPr>
              <w:jc w:val="left"/>
              <w:rPr>
                <w:sz w:val="20"/>
                <w:szCs w:val="20"/>
                <w:lang w:val="sr-Cyrl-CS"/>
              </w:rPr>
            </w:pPr>
            <w:r w:rsidRPr="00B2328C">
              <w:rPr>
                <w:sz w:val="20"/>
                <w:szCs w:val="20"/>
                <w:lang w:val="sr-Cyrl-CS"/>
              </w:rPr>
              <w:t>Биста Марије Мунћан испред дечије установе</w:t>
            </w:r>
            <w:r w:rsidR="00EC0ABF" w:rsidRPr="00B2328C">
              <w:rPr>
                <w:sz w:val="20"/>
                <w:szCs w:val="20"/>
                <w:lang w:val="sr-Cyrl-CS"/>
              </w:rPr>
              <w:t>,</w:t>
            </w:r>
          </w:p>
          <w:p w14:paraId="0CA3FC7D" w14:textId="77777777" w:rsidR="00706540" w:rsidRPr="00B2328C" w:rsidRDefault="00706540" w:rsidP="000A4D41">
            <w:pPr>
              <w:jc w:val="left"/>
              <w:rPr>
                <w:sz w:val="20"/>
                <w:szCs w:val="20"/>
                <w:lang w:val="sr-Cyrl-CS"/>
              </w:rPr>
            </w:pPr>
            <w:r w:rsidRPr="00B2328C">
              <w:rPr>
                <w:sz w:val="20"/>
                <w:szCs w:val="20"/>
                <w:lang w:val="sr-Cyrl-CS"/>
              </w:rPr>
              <w:t>Мајданпек</w:t>
            </w:r>
          </w:p>
        </w:tc>
        <w:tc>
          <w:tcPr>
            <w:tcW w:w="1984" w:type="dxa"/>
            <w:shd w:val="clear" w:color="auto" w:fill="auto"/>
          </w:tcPr>
          <w:p w14:paraId="0A1A0A8D"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24136D1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84D934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7316F46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8FF7093" w14:textId="77777777" w:rsidTr="006E18A2">
        <w:trPr>
          <w:tblHeader/>
        </w:trPr>
        <w:tc>
          <w:tcPr>
            <w:tcW w:w="534" w:type="dxa"/>
          </w:tcPr>
          <w:p w14:paraId="106E8C9B" w14:textId="77777777" w:rsidR="00706540" w:rsidRPr="00B2328C" w:rsidRDefault="00706540" w:rsidP="000A4D41">
            <w:pPr>
              <w:jc w:val="center"/>
              <w:rPr>
                <w:sz w:val="16"/>
                <w:szCs w:val="16"/>
                <w:lang w:val="sr-Cyrl-CS"/>
              </w:rPr>
            </w:pPr>
            <w:r w:rsidRPr="00B2328C">
              <w:rPr>
                <w:sz w:val="16"/>
                <w:szCs w:val="16"/>
                <w:lang w:val="sr-Cyrl-CS"/>
              </w:rPr>
              <w:t>97</w:t>
            </w:r>
          </w:p>
        </w:tc>
        <w:tc>
          <w:tcPr>
            <w:tcW w:w="708" w:type="dxa"/>
            <w:shd w:val="clear" w:color="auto" w:fill="auto"/>
          </w:tcPr>
          <w:p w14:paraId="7C14D8B1" w14:textId="77777777" w:rsidR="00706540" w:rsidRPr="00B2328C" w:rsidRDefault="00706540" w:rsidP="000A4D41">
            <w:pPr>
              <w:jc w:val="left"/>
              <w:rPr>
                <w:sz w:val="16"/>
                <w:szCs w:val="16"/>
                <w:lang w:val="sr-Cyrl-CS"/>
              </w:rPr>
            </w:pPr>
            <w:r w:rsidRPr="00B2328C">
              <w:rPr>
                <w:sz w:val="16"/>
                <w:szCs w:val="16"/>
                <w:lang w:val="sr-Cyrl-CS"/>
              </w:rPr>
              <w:t>М.28.</w:t>
            </w:r>
          </w:p>
        </w:tc>
        <w:tc>
          <w:tcPr>
            <w:tcW w:w="2552" w:type="dxa"/>
            <w:shd w:val="clear" w:color="auto" w:fill="auto"/>
          </w:tcPr>
          <w:p w14:paraId="46C9FBF5" w14:textId="77777777" w:rsidR="00706540" w:rsidRPr="00B2328C" w:rsidRDefault="00706540" w:rsidP="000A4D41">
            <w:pPr>
              <w:jc w:val="left"/>
              <w:rPr>
                <w:sz w:val="20"/>
                <w:szCs w:val="20"/>
                <w:lang w:val="sr-Cyrl-CS"/>
              </w:rPr>
            </w:pPr>
            <w:r w:rsidRPr="00B2328C">
              <w:rPr>
                <w:sz w:val="20"/>
                <w:szCs w:val="20"/>
                <w:lang w:val="sr-Cyrl-CS"/>
              </w:rPr>
              <w:t>Спомен плоча на згради Дома културе НОР</w:t>
            </w:r>
          </w:p>
          <w:p w14:paraId="4DD3B102" w14:textId="77777777" w:rsidR="00706540" w:rsidRPr="00B2328C" w:rsidRDefault="00706540" w:rsidP="000A4D41">
            <w:pPr>
              <w:jc w:val="left"/>
              <w:rPr>
                <w:sz w:val="20"/>
                <w:szCs w:val="20"/>
                <w:lang w:val="sr-Cyrl-CS"/>
              </w:rPr>
            </w:pPr>
            <w:r w:rsidRPr="00B2328C">
              <w:rPr>
                <w:sz w:val="20"/>
                <w:szCs w:val="20"/>
                <w:lang w:val="sr-Cyrl-CS"/>
              </w:rPr>
              <w:t>Мајданпек</w:t>
            </w:r>
          </w:p>
        </w:tc>
        <w:tc>
          <w:tcPr>
            <w:tcW w:w="1984" w:type="dxa"/>
            <w:shd w:val="clear" w:color="auto" w:fill="auto"/>
          </w:tcPr>
          <w:p w14:paraId="4D3A6CBF"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556ABF1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B32B2AB"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62FD42FB"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AC508EF" w14:textId="77777777" w:rsidTr="006E18A2">
        <w:trPr>
          <w:tblHeader/>
        </w:trPr>
        <w:tc>
          <w:tcPr>
            <w:tcW w:w="534" w:type="dxa"/>
          </w:tcPr>
          <w:p w14:paraId="6A8E85A0" w14:textId="77777777" w:rsidR="00706540" w:rsidRPr="00B2328C" w:rsidRDefault="00706540" w:rsidP="000A4D41">
            <w:pPr>
              <w:jc w:val="center"/>
              <w:rPr>
                <w:sz w:val="16"/>
                <w:szCs w:val="16"/>
                <w:lang w:val="sr-Cyrl-CS"/>
              </w:rPr>
            </w:pPr>
            <w:r w:rsidRPr="00B2328C">
              <w:rPr>
                <w:sz w:val="16"/>
                <w:szCs w:val="16"/>
                <w:lang w:val="sr-Cyrl-CS"/>
              </w:rPr>
              <w:t>98</w:t>
            </w:r>
          </w:p>
        </w:tc>
        <w:tc>
          <w:tcPr>
            <w:tcW w:w="708" w:type="dxa"/>
            <w:shd w:val="clear" w:color="auto" w:fill="auto"/>
          </w:tcPr>
          <w:p w14:paraId="78A93D3D" w14:textId="77777777" w:rsidR="00706540" w:rsidRPr="00B2328C" w:rsidRDefault="00706540" w:rsidP="000A4D41">
            <w:pPr>
              <w:jc w:val="left"/>
              <w:rPr>
                <w:sz w:val="16"/>
                <w:szCs w:val="16"/>
                <w:lang w:val="sr-Cyrl-CS"/>
              </w:rPr>
            </w:pPr>
            <w:r w:rsidRPr="00B2328C">
              <w:rPr>
                <w:sz w:val="16"/>
                <w:szCs w:val="16"/>
                <w:lang w:val="sr-Cyrl-CS"/>
              </w:rPr>
              <w:t>М.29.</w:t>
            </w:r>
          </w:p>
        </w:tc>
        <w:tc>
          <w:tcPr>
            <w:tcW w:w="2552" w:type="dxa"/>
            <w:shd w:val="clear" w:color="auto" w:fill="auto"/>
          </w:tcPr>
          <w:p w14:paraId="0F9F3F81" w14:textId="77777777" w:rsidR="00706540" w:rsidRPr="00B2328C" w:rsidRDefault="00706540" w:rsidP="000A4D41">
            <w:pPr>
              <w:jc w:val="left"/>
              <w:rPr>
                <w:sz w:val="20"/>
                <w:szCs w:val="20"/>
                <w:lang w:val="sr-Cyrl-CS"/>
              </w:rPr>
            </w:pPr>
            <w:r w:rsidRPr="00B2328C">
              <w:rPr>
                <w:sz w:val="20"/>
                <w:szCs w:val="20"/>
                <w:lang w:val="sr-Cyrl-CS"/>
              </w:rPr>
              <w:t>Споменик Ранку Кривићу НОР, Мајданпек</w:t>
            </w:r>
          </w:p>
        </w:tc>
        <w:tc>
          <w:tcPr>
            <w:tcW w:w="1984" w:type="dxa"/>
            <w:shd w:val="clear" w:color="auto" w:fill="auto"/>
          </w:tcPr>
          <w:p w14:paraId="6B53F288"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0E8C2DD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2C844D6"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48059F8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3EBCBD3" w14:textId="77777777" w:rsidTr="006E18A2">
        <w:trPr>
          <w:tblHeader/>
        </w:trPr>
        <w:tc>
          <w:tcPr>
            <w:tcW w:w="534" w:type="dxa"/>
          </w:tcPr>
          <w:p w14:paraId="13F46FF9" w14:textId="77777777" w:rsidR="00706540" w:rsidRPr="00B2328C" w:rsidRDefault="00706540" w:rsidP="000A4D41">
            <w:pPr>
              <w:jc w:val="center"/>
              <w:rPr>
                <w:sz w:val="16"/>
                <w:szCs w:val="16"/>
                <w:lang w:val="sr-Cyrl-CS"/>
              </w:rPr>
            </w:pPr>
            <w:r w:rsidRPr="00B2328C">
              <w:rPr>
                <w:sz w:val="16"/>
                <w:szCs w:val="16"/>
                <w:lang w:val="sr-Cyrl-CS"/>
              </w:rPr>
              <w:t>99</w:t>
            </w:r>
          </w:p>
        </w:tc>
        <w:tc>
          <w:tcPr>
            <w:tcW w:w="708" w:type="dxa"/>
            <w:shd w:val="clear" w:color="auto" w:fill="auto"/>
          </w:tcPr>
          <w:p w14:paraId="2378714F" w14:textId="77777777" w:rsidR="00706540" w:rsidRPr="00B2328C" w:rsidRDefault="00706540" w:rsidP="000A4D41">
            <w:pPr>
              <w:jc w:val="left"/>
              <w:rPr>
                <w:sz w:val="16"/>
                <w:szCs w:val="16"/>
                <w:lang w:val="sr-Cyrl-CS"/>
              </w:rPr>
            </w:pPr>
            <w:r w:rsidRPr="00B2328C">
              <w:rPr>
                <w:sz w:val="16"/>
                <w:szCs w:val="16"/>
                <w:lang w:val="sr-Cyrl-CS"/>
              </w:rPr>
              <w:t>М.30.</w:t>
            </w:r>
          </w:p>
        </w:tc>
        <w:tc>
          <w:tcPr>
            <w:tcW w:w="2552" w:type="dxa"/>
            <w:shd w:val="clear" w:color="auto" w:fill="auto"/>
          </w:tcPr>
          <w:p w14:paraId="5E9FB2F9" w14:textId="77777777" w:rsidR="00706540" w:rsidRPr="00B2328C" w:rsidRDefault="00706540" w:rsidP="000A4D41">
            <w:pPr>
              <w:jc w:val="left"/>
              <w:rPr>
                <w:sz w:val="20"/>
                <w:szCs w:val="20"/>
                <w:lang w:val="sr-Cyrl-CS"/>
              </w:rPr>
            </w:pPr>
            <w:r w:rsidRPr="00B2328C">
              <w:rPr>
                <w:sz w:val="20"/>
                <w:szCs w:val="20"/>
                <w:lang w:val="sr-Cyrl-CS"/>
              </w:rPr>
              <w:t>Споменик на заједничкој гробници на месном гробљу, Мајданпек</w:t>
            </w:r>
          </w:p>
        </w:tc>
        <w:tc>
          <w:tcPr>
            <w:tcW w:w="1984" w:type="dxa"/>
            <w:shd w:val="clear" w:color="auto" w:fill="auto"/>
          </w:tcPr>
          <w:p w14:paraId="2FA1DB0A"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6F5CEDA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B1592B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65A9F368"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3E44F6C7" w14:textId="77777777" w:rsidTr="006E18A2">
        <w:trPr>
          <w:tblHeader/>
        </w:trPr>
        <w:tc>
          <w:tcPr>
            <w:tcW w:w="534" w:type="dxa"/>
          </w:tcPr>
          <w:p w14:paraId="47F73ED6" w14:textId="77777777" w:rsidR="00706540" w:rsidRPr="00B2328C" w:rsidRDefault="00706540" w:rsidP="000A4D41">
            <w:pPr>
              <w:jc w:val="center"/>
              <w:rPr>
                <w:sz w:val="16"/>
                <w:szCs w:val="16"/>
                <w:lang w:val="sr-Cyrl-CS"/>
              </w:rPr>
            </w:pPr>
            <w:r w:rsidRPr="00B2328C">
              <w:rPr>
                <w:sz w:val="16"/>
                <w:szCs w:val="16"/>
                <w:lang w:val="sr-Cyrl-CS"/>
              </w:rPr>
              <w:t>100</w:t>
            </w:r>
          </w:p>
        </w:tc>
        <w:tc>
          <w:tcPr>
            <w:tcW w:w="708" w:type="dxa"/>
            <w:shd w:val="clear" w:color="auto" w:fill="auto"/>
          </w:tcPr>
          <w:p w14:paraId="733261C5" w14:textId="77777777" w:rsidR="00706540" w:rsidRPr="00B2328C" w:rsidRDefault="00706540" w:rsidP="000A4D41">
            <w:pPr>
              <w:jc w:val="left"/>
              <w:rPr>
                <w:sz w:val="16"/>
                <w:szCs w:val="16"/>
                <w:lang w:val="sr-Cyrl-CS"/>
              </w:rPr>
            </w:pPr>
            <w:r w:rsidRPr="00B2328C">
              <w:rPr>
                <w:sz w:val="16"/>
                <w:szCs w:val="16"/>
                <w:lang w:val="sr-Cyrl-CS"/>
              </w:rPr>
              <w:t>М.31.</w:t>
            </w:r>
          </w:p>
        </w:tc>
        <w:tc>
          <w:tcPr>
            <w:tcW w:w="2552" w:type="dxa"/>
            <w:shd w:val="clear" w:color="auto" w:fill="auto"/>
          </w:tcPr>
          <w:p w14:paraId="6EDDAE16" w14:textId="77777777" w:rsidR="00706540" w:rsidRPr="00B2328C" w:rsidRDefault="00706540" w:rsidP="000A4D41">
            <w:pPr>
              <w:jc w:val="left"/>
              <w:rPr>
                <w:sz w:val="20"/>
                <w:szCs w:val="20"/>
                <w:lang w:val="sr-Cyrl-CS"/>
              </w:rPr>
            </w:pPr>
            <w:r w:rsidRPr="00B2328C">
              <w:rPr>
                <w:sz w:val="20"/>
                <w:szCs w:val="20"/>
                <w:lang w:val="sr-Cyrl-CS"/>
              </w:rPr>
              <w:t>Споменик палим 1941-1945, Мироч</w:t>
            </w:r>
          </w:p>
        </w:tc>
        <w:tc>
          <w:tcPr>
            <w:tcW w:w="1984" w:type="dxa"/>
            <w:shd w:val="clear" w:color="auto" w:fill="auto"/>
          </w:tcPr>
          <w:p w14:paraId="496C7502"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60D1A0A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50DC33E"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5C081CC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CBD0AEE" w14:textId="77777777" w:rsidTr="006E18A2">
        <w:trPr>
          <w:tblHeader/>
        </w:trPr>
        <w:tc>
          <w:tcPr>
            <w:tcW w:w="534" w:type="dxa"/>
          </w:tcPr>
          <w:p w14:paraId="76BC0D20" w14:textId="77777777" w:rsidR="00706540" w:rsidRPr="00B2328C" w:rsidRDefault="00706540" w:rsidP="000A4D41">
            <w:pPr>
              <w:jc w:val="center"/>
              <w:rPr>
                <w:sz w:val="16"/>
                <w:szCs w:val="16"/>
                <w:lang w:val="sr-Cyrl-CS"/>
              </w:rPr>
            </w:pPr>
            <w:r w:rsidRPr="00B2328C">
              <w:rPr>
                <w:sz w:val="16"/>
                <w:szCs w:val="16"/>
                <w:lang w:val="sr-Cyrl-CS"/>
              </w:rPr>
              <w:t>101</w:t>
            </w:r>
          </w:p>
        </w:tc>
        <w:tc>
          <w:tcPr>
            <w:tcW w:w="708" w:type="dxa"/>
            <w:shd w:val="clear" w:color="auto" w:fill="auto"/>
          </w:tcPr>
          <w:p w14:paraId="275086DA" w14:textId="77777777" w:rsidR="00706540" w:rsidRPr="00B2328C" w:rsidRDefault="00706540" w:rsidP="000A4D41">
            <w:pPr>
              <w:jc w:val="left"/>
              <w:rPr>
                <w:sz w:val="16"/>
                <w:szCs w:val="16"/>
                <w:lang w:val="sr-Cyrl-CS"/>
              </w:rPr>
            </w:pPr>
            <w:r w:rsidRPr="00B2328C">
              <w:rPr>
                <w:sz w:val="16"/>
                <w:szCs w:val="16"/>
                <w:lang w:val="sr-Cyrl-CS"/>
              </w:rPr>
              <w:t>М.32.</w:t>
            </w:r>
          </w:p>
        </w:tc>
        <w:tc>
          <w:tcPr>
            <w:tcW w:w="2552" w:type="dxa"/>
            <w:shd w:val="clear" w:color="auto" w:fill="auto"/>
          </w:tcPr>
          <w:p w14:paraId="57522758" w14:textId="77777777" w:rsidR="00706540" w:rsidRPr="00B2328C" w:rsidRDefault="00706540" w:rsidP="000A4D41">
            <w:pPr>
              <w:jc w:val="left"/>
              <w:rPr>
                <w:sz w:val="20"/>
                <w:szCs w:val="20"/>
                <w:lang w:val="sr-Cyrl-CS"/>
              </w:rPr>
            </w:pPr>
            <w:r w:rsidRPr="00B2328C">
              <w:rPr>
                <w:sz w:val="20"/>
                <w:szCs w:val="20"/>
                <w:lang w:val="sr-Cyrl-CS"/>
              </w:rPr>
              <w:t>Камени Белег на месту званом Језеро, Мироч</w:t>
            </w:r>
          </w:p>
        </w:tc>
        <w:tc>
          <w:tcPr>
            <w:tcW w:w="1984" w:type="dxa"/>
            <w:shd w:val="clear" w:color="auto" w:fill="auto"/>
          </w:tcPr>
          <w:p w14:paraId="05BC461F"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22DABD0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C916325"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0955A7C"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968B893" w14:textId="77777777" w:rsidTr="006E18A2">
        <w:trPr>
          <w:tblHeader/>
        </w:trPr>
        <w:tc>
          <w:tcPr>
            <w:tcW w:w="534" w:type="dxa"/>
          </w:tcPr>
          <w:p w14:paraId="2B593C08" w14:textId="77777777" w:rsidR="00706540" w:rsidRPr="00B2328C" w:rsidRDefault="00706540" w:rsidP="000A4D41">
            <w:pPr>
              <w:jc w:val="center"/>
              <w:rPr>
                <w:sz w:val="16"/>
                <w:szCs w:val="16"/>
                <w:lang w:val="sr-Cyrl-CS"/>
              </w:rPr>
            </w:pPr>
            <w:r w:rsidRPr="00B2328C">
              <w:rPr>
                <w:sz w:val="16"/>
                <w:szCs w:val="16"/>
                <w:lang w:val="sr-Cyrl-CS"/>
              </w:rPr>
              <w:lastRenderedPageBreak/>
              <w:t>102</w:t>
            </w:r>
          </w:p>
        </w:tc>
        <w:tc>
          <w:tcPr>
            <w:tcW w:w="708" w:type="dxa"/>
            <w:shd w:val="clear" w:color="auto" w:fill="auto"/>
          </w:tcPr>
          <w:p w14:paraId="1960C438" w14:textId="77777777" w:rsidR="00706540" w:rsidRPr="00B2328C" w:rsidRDefault="00706540" w:rsidP="000A4D41">
            <w:pPr>
              <w:jc w:val="left"/>
              <w:rPr>
                <w:sz w:val="16"/>
                <w:szCs w:val="16"/>
                <w:lang w:val="sr-Cyrl-CS"/>
              </w:rPr>
            </w:pPr>
            <w:r w:rsidRPr="00B2328C">
              <w:rPr>
                <w:sz w:val="16"/>
                <w:szCs w:val="16"/>
                <w:lang w:val="sr-Cyrl-CS"/>
              </w:rPr>
              <w:t>М.33.</w:t>
            </w:r>
          </w:p>
        </w:tc>
        <w:tc>
          <w:tcPr>
            <w:tcW w:w="2552" w:type="dxa"/>
            <w:shd w:val="clear" w:color="auto" w:fill="auto"/>
          </w:tcPr>
          <w:p w14:paraId="30544C7F" w14:textId="77777777" w:rsidR="00706540" w:rsidRPr="00B2328C" w:rsidRDefault="00706540" w:rsidP="000A4D41">
            <w:pPr>
              <w:jc w:val="left"/>
              <w:rPr>
                <w:sz w:val="20"/>
                <w:szCs w:val="20"/>
                <w:lang w:val="sr-Cyrl-CS"/>
              </w:rPr>
            </w:pPr>
            <w:r w:rsidRPr="00B2328C">
              <w:rPr>
                <w:sz w:val="20"/>
                <w:szCs w:val="20"/>
                <w:lang w:val="sr-Cyrl-CS"/>
              </w:rPr>
              <w:t>Спомен чесма НОР са именима 11 палих бораца, Клокочевац</w:t>
            </w:r>
          </w:p>
        </w:tc>
        <w:tc>
          <w:tcPr>
            <w:tcW w:w="1984" w:type="dxa"/>
            <w:shd w:val="clear" w:color="auto" w:fill="auto"/>
          </w:tcPr>
          <w:p w14:paraId="2D0767CC"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1025D7C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6D3988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E8F457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46A40E7" w14:textId="77777777" w:rsidTr="006E18A2">
        <w:trPr>
          <w:tblHeader/>
        </w:trPr>
        <w:tc>
          <w:tcPr>
            <w:tcW w:w="534" w:type="dxa"/>
          </w:tcPr>
          <w:p w14:paraId="717DD124" w14:textId="77777777" w:rsidR="00706540" w:rsidRPr="00B2328C" w:rsidRDefault="00706540" w:rsidP="000A4D41">
            <w:pPr>
              <w:jc w:val="center"/>
              <w:rPr>
                <w:sz w:val="16"/>
                <w:szCs w:val="16"/>
                <w:lang w:val="sr-Cyrl-CS"/>
              </w:rPr>
            </w:pPr>
            <w:r w:rsidRPr="00B2328C">
              <w:rPr>
                <w:sz w:val="16"/>
                <w:szCs w:val="16"/>
                <w:lang w:val="sr-Cyrl-CS"/>
              </w:rPr>
              <w:t>103</w:t>
            </w:r>
          </w:p>
        </w:tc>
        <w:tc>
          <w:tcPr>
            <w:tcW w:w="708" w:type="dxa"/>
            <w:shd w:val="clear" w:color="auto" w:fill="auto"/>
          </w:tcPr>
          <w:p w14:paraId="02CD47F2" w14:textId="77777777" w:rsidR="00706540" w:rsidRPr="00B2328C" w:rsidRDefault="00706540" w:rsidP="000A4D41">
            <w:pPr>
              <w:jc w:val="left"/>
              <w:rPr>
                <w:sz w:val="16"/>
                <w:szCs w:val="16"/>
                <w:lang w:val="sr-Cyrl-CS"/>
              </w:rPr>
            </w:pPr>
            <w:r w:rsidRPr="00B2328C">
              <w:rPr>
                <w:sz w:val="16"/>
                <w:szCs w:val="16"/>
                <w:lang w:val="sr-Cyrl-CS"/>
              </w:rPr>
              <w:t>М.34.</w:t>
            </w:r>
          </w:p>
        </w:tc>
        <w:tc>
          <w:tcPr>
            <w:tcW w:w="2552" w:type="dxa"/>
            <w:shd w:val="clear" w:color="auto" w:fill="auto"/>
          </w:tcPr>
          <w:p w14:paraId="184DB7C1" w14:textId="77777777" w:rsidR="00706540" w:rsidRPr="00B2328C" w:rsidRDefault="00706540" w:rsidP="000A4D41">
            <w:pPr>
              <w:jc w:val="left"/>
              <w:rPr>
                <w:sz w:val="20"/>
                <w:szCs w:val="20"/>
                <w:lang w:val="sr-Cyrl-CS"/>
              </w:rPr>
            </w:pPr>
            <w:r w:rsidRPr="00B2328C">
              <w:rPr>
                <w:sz w:val="20"/>
                <w:szCs w:val="20"/>
                <w:lang w:val="sr-Cyrl-CS"/>
              </w:rPr>
              <w:t>Рудна Глава. Клокочевац</w:t>
            </w:r>
          </w:p>
        </w:tc>
        <w:tc>
          <w:tcPr>
            <w:tcW w:w="1984" w:type="dxa"/>
            <w:shd w:val="clear" w:color="auto" w:fill="auto"/>
          </w:tcPr>
          <w:p w14:paraId="788F1A5D"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24F35BE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71A233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0C5841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D03AB3C" w14:textId="77777777" w:rsidTr="006E18A2">
        <w:trPr>
          <w:tblHeader/>
        </w:trPr>
        <w:tc>
          <w:tcPr>
            <w:tcW w:w="534" w:type="dxa"/>
          </w:tcPr>
          <w:p w14:paraId="1B4894C5" w14:textId="77777777" w:rsidR="00706540" w:rsidRPr="00B2328C" w:rsidRDefault="00706540" w:rsidP="000A4D41">
            <w:pPr>
              <w:jc w:val="center"/>
              <w:rPr>
                <w:sz w:val="16"/>
                <w:szCs w:val="16"/>
                <w:lang w:val="sr-Cyrl-CS"/>
              </w:rPr>
            </w:pPr>
            <w:r w:rsidRPr="00B2328C">
              <w:rPr>
                <w:sz w:val="16"/>
                <w:szCs w:val="16"/>
                <w:lang w:val="sr-Cyrl-CS"/>
              </w:rPr>
              <w:t>104</w:t>
            </w:r>
          </w:p>
        </w:tc>
        <w:tc>
          <w:tcPr>
            <w:tcW w:w="708" w:type="dxa"/>
            <w:shd w:val="clear" w:color="auto" w:fill="auto"/>
          </w:tcPr>
          <w:p w14:paraId="4A7FFB8B" w14:textId="77777777" w:rsidR="00706540" w:rsidRPr="00B2328C" w:rsidRDefault="00706540" w:rsidP="000A4D41">
            <w:pPr>
              <w:jc w:val="left"/>
              <w:rPr>
                <w:sz w:val="16"/>
                <w:szCs w:val="16"/>
                <w:lang w:val="sr-Cyrl-CS"/>
              </w:rPr>
            </w:pPr>
            <w:r w:rsidRPr="00B2328C">
              <w:rPr>
                <w:sz w:val="16"/>
                <w:szCs w:val="16"/>
                <w:lang w:val="sr-Cyrl-CS"/>
              </w:rPr>
              <w:t>М.35.</w:t>
            </w:r>
          </w:p>
        </w:tc>
        <w:tc>
          <w:tcPr>
            <w:tcW w:w="2552" w:type="dxa"/>
            <w:shd w:val="clear" w:color="auto" w:fill="auto"/>
          </w:tcPr>
          <w:p w14:paraId="2AE1E342" w14:textId="77777777" w:rsidR="00706540" w:rsidRPr="00B2328C" w:rsidRDefault="00706540" w:rsidP="000A4D41">
            <w:pPr>
              <w:jc w:val="left"/>
              <w:rPr>
                <w:sz w:val="20"/>
                <w:szCs w:val="20"/>
                <w:lang w:val="sr-Cyrl-CS"/>
              </w:rPr>
            </w:pPr>
            <w:r w:rsidRPr="00B2328C">
              <w:rPr>
                <w:sz w:val="20"/>
                <w:szCs w:val="20"/>
                <w:lang w:val="sr-Cyrl-CS"/>
              </w:rPr>
              <w:t>Споменик палим у ослободилачким ратовима 1912-1918. и 1941-1945. године, Клокочевац</w:t>
            </w:r>
          </w:p>
        </w:tc>
        <w:tc>
          <w:tcPr>
            <w:tcW w:w="1984" w:type="dxa"/>
            <w:shd w:val="clear" w:color="auto" w:fill="auto"/>
          </w:tcPr>
          <w:p w14:paraId="36D813B3"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1A7880C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BF07E4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42A120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39A22359" w14:textId="77777777" w:rsidTr="006E18A2">
        <w:trPr>
          <w:tblHeader/>
        </w:trPr>
        <w:tc>
          <w:tcPr>
            <w:tcW w:w="534" w:type="dxa"/>
          </w:tcPr>
          <w:p w14:paraId="60CCD1EB" w14:textId="77777777" w:rsidR="00706540" w:rsidRPr="00B2328C" w:rsidRDefault="00706540" w:rsidP="000A4D41">
            <w:pPr>
              <w:jc w:val="center"/>
              <w:rPr>
                <w:sz w:val="16"/>
                <w:szCs w:val="16"/>
                <w:lang w:val="sr-Cyrl-CS"/>
              </w:rPr>
            </w:pPr>
            <w:r w:rsidRPr="00B2328C">
              <w:rPr>
                <w:sz w:val="16"/>
                <w:szCs w:val="16"/>
                <w:lang w:val="sr-Cyrl-CS"/>
              </w:rPr>
              <w:t>105</w:t>
            </w:r>
          </w:p>
        </w:tc>
        <w:tc>
          <w:tcPr>
            <w:tcW w:w="708" w:type="dxa"/>
            <w:shd w:val="clear" w:color="auto" w:fill="auto"/>
          </w:tcPr>
          <w:p w14:paraId="2C9E1C42" w14:textId="77777777" w:rsidR="00706540" w:rsidRPr="00B2328C" w:rsidRDefault="00706540" w:rsidP="000A4D41">
            <w:pPr>
              <w:jc w:val="left"/>
              <w:rPr>
                <w:sz w:val="16"/>
                <w:szCs w:val="16"/>
                <w:lang w:val="sr-Cyrl-CS"/>
              </w:rPr>
            </w:pPr>
            <w:r w:rsidRPr="00B2328C">
              <w:rPr>
                <w:sz w:val="16"/>
                <w:szCs w:val="16"/>
                <w:lang w:val="sr-Cyrl-CS"/>
              </w:rPr>
              <w:t>М.36.</w:t>
            </w:r>
          </w:p>
        </w:tc>
        <w:tc>
          <w:tcPr>
            <w:tcW w:w="2552" w:type="dxa"/>
            <w:shd w:val="clear" w:color="auto" w:fill="auto"/>
          </w:tcPr>
          <w:p w14:paraId="48AEDB6E" w14:textId="77777777" w:rsidR="00706540" w:rsidRPr="00B2328C" w:rsidRDefault="00706540" w:rsidP="000A4D41">
            <w:pPr>
              <w:jc w:val="left"/>
              <w:rPr>
                <w:sz w:val="20"/>
                <w:szCs w:val="20"/>
                <w:lang w:val="sr-Cyrl-CS"/>
              </w:rPr>
            </w:pPr>
            <w:r w:rsidRPr="00B2328C">
              <w:rPr>
                <w:sz w:val="20"/>
                <w:szCs w:val="20"/>
                <w:lang w:val="sr-Cyrl-CS"/>
              </w:rPr>
              <w:t>Камени стуб на тргу на месту где су 1942. године стрељали Тику</w:t>
            </w:r>
            <w:r w:rsidRPr="00B2328C">
              <w:rPr>
                <w:sz w:val="20"/>
                <w:szCs w:val="20"/>
                <w:lang w:val="sr-Cyrl-CS"/>
              </w:rPr>
              <w:br/>
              <w:t>Страиловића, Клокочевац</w:t>
            </w:r>
          </w:p>
        </w:tc>
        <w:tc>
          <w:tcPr>
            <w:tcW w:w="1984" w:type="dxa"/>
            <w:shd w:val="clear" w:color="auto" w:fill="auto"/>
          </w:tcPr>
          <w:p w14:paraId="7724E16D"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5CE903F6"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249EDD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935A25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3CC1E62B" w14:textId="77777777" w:rsidTr="006E18A2">
        <w:trPr>
          <w:tblHeader/>
        </w:trPr>
        <w:tc>
          <w:tcPr>
            <w:tcW w:w="534" w:type="dxa"/>
          </w:tcPr>
          <w:p w14:paraId="1C32E035" w14:textId="77777777" w:rsidR="00706540" w:rsidRPr="00B2328C" w:rsidRDefault="00706540" w:rsidP="000A4D41">
            <w:pPr>
              <w:jc w:val="center"/>
              <w:rPr>
                <w:sz w:val="16"/>
                <w:szCs w:val="16"/>
                <w:lang w:val="sr-Cyrl-CS"/>
              </w:rPr>
            </w:pPr>
            <w:r w:rsidRPr="00B2328C">
              <w:rPr>
                <w:sz w:val="16"/>
                <w:szCs w:val="16"/>
                <w:lang w:val="sr-Cyrl-CS"/>
              </w:rPr>
              <w:t>106</w:t>
            </w:r>
          </w:p>
        </w:tc>
        <w:tc>
          <w:tcPr>
            <w:tcW w:w="708" w:type="dxa"/>
            <w:shd w:val="clear" w:color="auto" w:fill="auto"/>
          </w:tcPr>
          <w:p w14:paraId="66D000AE" w14:textId="77777777" w:rsidR="00706540" w:rsidRPr="00B2328C" w:rsidRDefault="00706540" w:rsidP="000A4D41">
            <w:pPr>
              <w:jc w:val="left"/>
              <w:rPr>
                <w:sz w:val="16"/>
                <w:szCs w:val="16"/>
                <w:lang w:val="sr-Cyrl-CS"/>
              </w:rPr>
            </w:pPr>
            <w:r w:rsidRPr="00B2328C">
              <w:rPr>
                <w:sz w:val="16"/>
                <w:szCs w:val="16"/>
                <w:lang w:val="sr-Cyrl-CS"/>
              </w:rPr>
              <w:t>М.37.</w:t>
            </w:r>
          </w:p>
        </w:tc>
        <w:tc>
          <w:tcPr>
            <w:tcW w:w="2552" w:type="dxa"/>
            <w:shd w:val="clear" w:color="auto" w:fill="auto"/>
          </w:tcPr>
          <w:p w14:paraId="54B71297" w14:textId="77777777" w:rsidR="00706540" w:rsidRPr="00B2328C" w:rsidRDefault="00706540" w:rsidP="000A4D41">
            <w:pPr>
              <w:jc w:val="left"/>
              <w:rPr>
                <w:sz w:val="20"/>
                <w:szCs w:val="20"/>
                <w:lang w:val="sr-Cyrl-CS"/>
              </w:rPr>
            </w:pPr>
            <w:r w:rsidRPr="00B2328C">
              <w:rPr>
                <w:sz w:val="20"/>
                <w:szCs w:val="20"/>
                <w:lang w:val="sr-Cyrl-CS"/>
              </w:rPr>
              <w:t>Биста Бранка Перића у холу школе, Клокочевац</w:t>
            </w:r>
          </w:p>
        </w:tc>
        <w:tc>
          <w:tcPr>
            <w:tcW w:w="1984" w:type="dxa"/>
            <w:shd w:val="clear" w:color="auto" w:fill="auto"/>
          </w:tcPr>
          <w:p w14:paraId="0E50FC9B"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53F7804D"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901FA7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BF18D2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4272DA7" w14:textId="77777777" w:rsidTr="006E18A2">
        <w:trPr>
          <w:tblHeader/>
        </w:trPr>
        <w:tc>
          <w:tcPr>
            <w:tcW w:w="534" w:type="dxa"/>
          </w:tcPr>
          <w:p w14:paraId="75A7CBE5" w14:textId="77777777" w:rsidR="00706540" w:rsidRPr="00B2328C" w:rsidRDefault="00706540" w:rsidP="000A4D41">
            <w:pPr>
              <w:jc w:val="center"/>
              <w:rPr>
                <w:sz w:val="16"/>
                <w:szCs w:val="16"/>
                <w:lang w:val="sr-Cyrl-CS"/>
              </w:rPr>
            </w:pPr>
            <w:r w:rsidRPr="00B2328C">
              <w:rPr>
                <w:sz w:val="16"/>
                <w:szCs w:val="16"/>
                <w:lang w:val="sr-Cyrl-CS"/>
              </w:rPr>
              <w:t>107</w:t>
            </w:r>
          </w:p>
        </w:tc>
        <w:tc>
          <w:tcPr>
            <w:tcW w:w="708" w:type="dxa"/>
            <w:shd w:val="clear" w:color="auto" w:fill="auto"/>
          </w:tcPr>
          <w:p w14:paraId="41460CF2" w14:textId="77777777" w:rsidR="00706540" w:rsidRPr="00B2328C" w:rsidRDefault="00706540" w:rsidP="000A4D41">
            <w:pPr>
              <w:jc w:val="left"/>
              <w:rPr>
                <w:sz w:val="16"/>
                <w:szCs w:val="16"/>
                <w:lang w:val="sr-Cyrl-CS"/>
              </w:rPr>
            </w:pPr>
            <w:r w:rsidRPr="00B2328C">
              <w:rPr>
                <w:sz w:val="16"/>
                <w:szCs w:val="16"/>
                <w:lang w:val="sr-Cyrl-CS"/>
              </w:rPr>
              <w:t>М.38.</w:t>
            </w:r>
          </w:p>
        </w:tc>
        <w:tc>
          <w:tcPr>
            <w:tcW w:w="2552" w:type="dxa"/>
            <w:shd w:val="clear" w:color="auto" w:fill="auto"/>
          </w:tcPr>
          <w:p w14:paraId="376B8A63" w14:textId="77777777" w:rsidR="00706540" w:rsidRPr="00B2328C" w:rsidRDefault="00706540" w:rsidP="000A4D41">
            <w:pPr>
              <w:jc w:val="left"/>
              <w:rPr>
                <w:sz w:val="20"/>
                <w:szCs w:val="20"/>
                <w:lang w:val="sr-Cyrl-CS"/>
              </w:rPr>
            </w:pPr>
            <w:r w:rsidRPr="00B2328C">
              <w:rPr>
                <w:sz w:val="20"/>
                <w:szCs w:val="20"/>
                <w:lang w:val="sr-Cyrl-CS"/>
              </w:rPr>
              <w:t>Пирамида НОР на Рудној Глави, Клокочевац</w:t>
            </w:r>
          </w:p>
        </w:tc>
        <w:tc>
          <w:tcPr>
            <w:tcW w:w="1984" w:type="dxa"/>
            <w:shd w:val="clear" w:color="auto" w:fill="auto"/>
          </w:tcPr>
          <w:p w14:paraId="33A8D613"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6F29762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4A5F16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D2A205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18FA7FA" w14:textId="77777777" w:rsidTr="006E18A2">
        <w:trPr>
          <w:tblHeader/>
        </w:trPr>
        <w:tc>
          <w:tcPr>
            <w:tcW w:w="534" w:type="dxa"/>
          </w:tcPr>
          <w:p w14:paraId="0E0F322B" w14:textId="77777777" w:rsidR="00706540" w:rsidRPr="00B2328C" w:rsidRDefault="00706540" w:rsidP="000A4D41">
            <w:pPr>
              <w:jc w:val="center"/>
              <w:rPr>
                <w:sz w:val="16"/>
                <w:szCs w:val="16"/>
                <w:lang w:val="sr-Cyrl-CS"/>
              </w:rPr>
            </w:pPr>
            <w:r w:rsidRPr="00B2328C">
              <w:rPr>
                <w:sz w:val="16"/>
                <w:szCs w:val="16"/>
                <w:lang w:val="sr-Cyrl-CS"/>
              </w:rPr>
              <w:t>108</w:t>
            </w:r>
          </w:p>
        </w:tc>
        <w:tc>
          <w:tcPr>
            <w:tcW w:w="708" w:type="dxa"/>
            <w:shd w:val="clear" w:color="auto" w:fill="auto"/>
          </w:tcPr>
          <w:p w14:paraId="78044E92" w14:textId="77777777" w:rsidR="00706540" w:rsidRPr="00B2328C" w:rsidRDefault="00706540" w:rsidP="000A4D41">
            <w:pPr>
              <w:jc w:val="left"/>
              <w:rPr>
                <w:sz w:val="16"/>
                <w:szCs w:val="16"/>
                <w:lang w:val="sr-Cyrl-CS"/>
              </w:rPr>
            </w:pPr>
            <w:r w:rsidRPr="00B2328C">
              <w:rPr>
                <w:sz w:val="16"/>
                <w:szCs w:val="16"/>
                <w:lang w:val="sr-Cyrl-CS"/>
              </w:rPr>
              <w:t>М.39.</w:t>
            </w:r>
          </w:p>
        </w:tc>
        <w:tc>
          <w:tcPr>
            <w:tcW w:w="2552" w:type="dxa"/>
            <w:shd w:val="clear" w:color="auto" w:fill="auto"/>
          </w:tcPr>
          <w:p w14:paraId="584724A8" w14:textId="77777777" w:rsidR="00706540" w:rsidRPr="00B2328C" w:rsidRDefault="00706540" w:rsidP="000A4D41">
            <w:pPr>
              <w:jc w:val="left"/>
              <w:rPr>
                <w:sz w:val="20"/>
                <w:szCs w:val="20"/>
                <w:lang w:val="sr-Cyrl-CS"/>
              </w:rPr>
            </w:pPr>
            <w:r w:rsidRPr="00B2328C">
              <w:rPr>
                <w:sz w:val="20"/>
                <w:szCs w:val="20"/>
                <w:lang w:val="sr-Cyrl-CS"/>
              </w:rPr>
              <w:t>Спомен плоча палим родољубима у I и II светском рату, Црнајка</w:t>
            </w:r>
          </w:p>
        </w:tc>
        <w:tc>
          <w:tcPr>
            <w:tcW w:w="1984" w:type="dxa"/>
            <w:shd w:val="clear" w:color="auto" w:fill="auto"/>
          </w:tcPr>
          <w:p w14:paraId="3C563758" w14:textId="77777777" w:rsidR="00706540" w:rsidRPr="00B2328C" w:rsidRDefault="00706540" w:rsidP="000A4D41">
            <w:pPr>
              <w:ind w:right="57"/>
              <w:jc w:val="center"/>
              <w:rPr>
                <w:strike/>
                <w:sz w:val="20"/>
                <w:szCs w:val="20"/>
                <w:lang w:val="sr-Cyrl-CS"/>
              </w:rPr>
            </w:pPr>
            <w:r w:rsidRPr="00B2328C">
              <w:rPr>
                <w:sz w:val="20"/>
                <w:szCs w:val="20"/>
                <w:lang w:val="sr-Cyrl-CS"/>
              </w:rPr>
              <w:t>Евидентирано</w:t>
            </w:r>
          </w:p>
        </w:tc>
        <w:tc>
          <w:tcPr>
            <w:tcW w:w="1418" w:type="dxa"/>
          </w:tcPr>
          <w:p w14:paraId="5295FD8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F2C776A"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7EE070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2B912B7" w14:textId="77777777" w:rsidTr="006E18A2">
        <w:trPr>
          <w:tblHeader/>
        </w:trPr>
        <w:tc>
          <w:tcPr>
            <w:tcW w:w="9747" w:type="dxa"/>
            <w:gridSpan w:val="7"/>
          </w:tcPr>
          <w:p w14:paraId="4F2BE9E7" w14:textId="77777777" w:rsidR="00706540" w:rsidRPr="00B2328C" w:rsidRDefault="00706540" w:rsidP="000A4D41">
            <w:pPr>
              <w:snapToGrid w:val="0"/>
              <w:jc w:val="center"/>
              <w:rPr>
                <w:sz w:val="20"/>
                <w:szCs w:val="20"/>
                <w:lang w:val="sr-Cyrl-CS"/>
              </w:rPr>
            </w:pPr>
            <w:r w:rsidRPr="00B2328C">
              <w:rPr>
                <w:sz w:val="20"/>
                <w:szCs w:val="20"/>
                <w:lang w:val="sr-Cyrl-CS"/>
              </w:rPr>
              <w:t>ОПШТИНА МАЈДАНПЕК – ПОТОПЉЕНИ ЛОКАЛИТЕТИ</w:t>
            </w:r>
          </w:p>
        </w:tc>
      </w:tr>
      <w:tr w:rsidR="001B6925" w:rsidRPr="00B2328C" w14:paraId="2907D852" w14:textId="77777777" w:rsidTr="006E18A2">
        <w:trPr>
          <w:tblHeader/>
        </w:trPr>
        <w:tc>
          <w:tcPr>
            <w:tcW w:w="534" w:type="dxa"/>
          </w:tcPr>
          <w:p w14:paraId="710FE17A" w14:textId="77777777" w:rsidR="00706540" w:rsidRPr="00B2328C" w:rsidRDefault="00706540" w:rsidP="000A4D41">
            <w:pPr>
              <w:jc w:val="center"/>
              <w:rPr>
                <w:sz w:val="16"/>
                <w:szCs w:val="16"/>
                <w:lang w:val="sr-Cyrl-CS"/>
              </w:rPr>
            </w:pPr>
            <w:r w:rsidRPr="00B2328C">
              <w:rPr>
                <w:sz w:val="16"/>
                <w:szCs w:val="16"/>
                <w:lang w:val="sr-Cyrl-CS"/>
              </w:rPr>
              <w:t>109</w:t>
            </w:r>
          </w:p>
        </w:tc>
        <w:tc>
          <w:tcPr>
            <w:tcW w:w="708" w:type="dxa"/>
            <w:shd w:val="clear" w:color="auto" w:fill="auto"/>
          </w:tcPr>
          <w:p w14:paraId="0949EDD9" w14:textId="77777777" w:rsidR="00706540" w:rsidRPr="00B2328C" w:rsidRDefault="00706540" w:rsidP="000A4D41">
            <w:pPr>
              <w:jc w:val="left"/>
              <w:rPr>
                <w:sz w:val="16"/>
                <w:szCs w:val="16"/>
                <w:lang w:val="sr-Cyrl-CS"/>
              </w:rPr>
            </w:pPr>
            <w:r w:rsidRPr="00B2328C">
              <w:rPr>
                <w:sz w:val="16"/>
                <w:szCs w:val="16"/>
                <w:lang w:val="sr-Cyrl-CS"/>
              </w:rPr>
              <w:t>М.П.1.</w:t>
            </w:r>
          </w:p>
        </w:tc>
        <w:tc>
          <w:tcPr>
            <w:tcW w:w="2552" w:type="dxa"/>
            <w:shd w:val="clear" w:color="auto" w:fill="auto"/>
          </w:tcPr>
          <w:p w14:paraId="7436604A" w14:textId="77777777" w:rsidR="00706540" w:rsidRPr="00B2328C" w:rsidRDefault="00706540" w:rsidP="000A4D41">
            <w:pPr>
              <w:jc w:val="left"/>
              <w:rPr>
                <w:sz w:val="20"/>
                <w:szCs w:val="20"/>
                <w:lang w:val="sr-Cyrl-CS"/>
              </w:rPr>
            </w:pPr>
            <w:r w:rsidRPr="00B2328C">
              <w:rPr>
                <w:sz w:val="20"/>
                <w:szCs w:val="20"/>
                <w:lang w:val="sr-Cyrl-CS"/>
              </w:rPr>
              <w:t>Равна, Бољетин</w:t>
            </w:r>
          </w:p>
          <w:p w14:paraId="6518FB81" w14:textId="77777777" w:rsidR="00706540" w:rsidRPr="00B2328C" w:rsidRDefault="00706540" w:rsidP="000A4D41">
            <w:pPr>
              <w:jc w:val="left"/>
              <w:rPr>
                <w:sz w:val="20"/>
                <w:szCs w:val="20"/>
                <w:lang w:val="sr-Cyrl-CS"/>
              </w:rPr>
            </w:pPr>
          </w:p>
        </w:tc>
        <w:tc>
          <w:tcPr>
            <w:tcW w:w="1984" w:type="dxa"/>
            <w:shd w:val="clear" w:color="auto" w:fill="auto"/>
          </w:tcPr>
          <w:p w14:paraId="0A757130"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5683F270"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1EF88EC7"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08A24D6"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0EB3F698"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2377D537" w14:textId="77777777" w:rsidTr="006E18A2">
        <w:trPr>
          <w:tblHeader/>
        </w:trPr>
        <w:tc>
          <w:tcPr>
            <w:tcW w:w="534" w:type="dxa"/>
          </w:tcPr>
          <w:p w14:paraId="2D0296FC" w14:textId="77777777" w:rsidR="00706540" w:rsidRPr="00B2328C" w:rsidRDefault="00706540" w:rsidP="000A4D41">
            <w:pPr>
              <w:jc w:val="center"/>
              <w:rPr>
                <w:sz w:val="16"/>
                <w:szCs w:val="16"/>
                <w:lang w:val="sr-Cyrl-CS"/>
              </w:rPr>
            </w:pPr>
            <w:r w:rsidRPr="00B2328C">
              <w:rPr>
                <w:sz w:val="16"/>
                <w:szCs w:val="16"/>
                <w:lang w:val="sr-Cyrl-CS"/>
              </w:rPr>
              <w:t>110</w:t>
            </w:r>
          </w:p>
        </w:tc>
        <w:tc>
          <w:tcPr>
            <w:tcW w:w="708" w:type="dxa"/>
            <w:shd w:val="clear" w:color="auto" w:fill="auto"/>
          </w:tcPr>
          <w:p w14:paraId="5767092D" w14:textId="77777777" w:rsidR="00706540" w:rsidRPr="00B2328C" w:rsidRDefault="00706540" w:rsidP="000A4D41">
            <w:pPr>
              <w:jc w:val="left"/>
              <w:rPr>
                <w:sz w:val="16"/>
                <w:szCs w:val="16"/>
                <w:lang w:val="sr-Cyrl-CS"/>
              </w:rPr>
            </w:pPr>
            <w:r w:rsidRPr="00B2328C">
              <w:rPr>
                <w:sz w:val="16"/>
                <w:szCs w:val="16"/>
                <w:lang w:val="sr-Cyrl-CS"/>
              </w:rPr>
              <w:t>М.П.2.</w:t>
            </w:r>
          </w:p>
        </w:tc>
        <w:tc>
          <w:tcPr>
            <w:tcW w:w="2552" w:type="dxa"/>
            <w:shd w:val="clear" w:color="auto" w:fill="auto"/>
          </w:tcPr>
          <w:p w14:paraId="26D7F611" w14:textId="77777777" w:rsidR="00706540" w:rsidRPr="00B2328C" w:rsidRDefault="00706540" w:rsidP="000A4D41">
            <w:pPr>
              <w:jc w:val="left"/>
              <w:rPr>
                <w:sz w:val="20"/>
                <w:szCs w:val="20"/>
                <w:lang w:val="sr-Cyrl-CS"/>
              </w:rPr>
            </w:pPr>
            <w:r w:rsidRPr="00B2328C">
              <w:rPr>
                <w:sz w:val="20"/>
                <w:szCs w:val="20"/>
                <w:lang w:val="sr-Cyrl-CS"/>
              </w:rPr>
              <w:t>Рибница, Доњи Милановац</w:t>
            </w:r>
          </w:p>
        </w:tc>
        <w:tc>
          <w:tcPr>
            <w:tcW w:w="1984" w:type="dxa"/>
            <w:shd w:val="clear" w:color="auto" w:fill="auto"/>
          </w:tcPr>
          <w:p w14:paraId="4607A12C"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2DBEFB43"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12BA10D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725816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44E1BF6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5CC7AE5D" w14:textId="77777777" w:rsidTr="006E18A2">
        <w:trPr>
          <w:tblHeader/>
        </w:trPr>
        <w:tc>
          <w:tcPr>
            <w:tcW w:w="534" w:type="dxa"/>
          </w:tcPr>
          <w:p w14:paraId="473B64D0" w14:textId="77777777" w:rsidR="00706540" w:rsidRPr="00B2328C" w:rsidRDefault="00706540" w:rsidP="000A4D41">
            <w:pPr>
              <w:jc w:val="center"/>
              <w:rPr>
                <w:sz w:val="16"/>
                <w:szCs w:val="16"/>
                <w:lang w:val="sr-Cyrl-CS"/>
              </w:rPr>
            </w:pPr>
            <w:r w:rsidRPr="00B2328C">
              <w:rPr>
                <w:sz w:val="16"/>
                <w:szCs w:val="16"/>
                <w:lang w:val="sr-Cyrl-CS"/>
              </w:rPr>
              <w:t>111</w:t>
            </w:r>
          </w:p>
        </w:tc>
        <w:tc>
          <w:tcPr>
            <w:tcW w:w="708" w:type="dxa"/>
            <w:shd w:val="clear" w:color="auto" w:fill="auto"/>
          </w:tcPr>
          <w:p w14:paraId="4C97647E" w14:textId="77777777" w:rsidR="00706540" w:rsidRPr="00B2328C" w:rsidRDefault="00706540" w:rsidP="000A4D41">
            <w:pPr>
              <w:jc w:val="left"/>
              <w:rPr>
                <w:sz w:val="16"/>
                <w:szCs w:val="16"/>
                <w:lang w:val="sr-Cyrl-CS"/>
              </w:rPr>
            </w:pPr>
            <w:r w:rsidRPr="00B2328C">
              <w:rPr>
                <w:sz w:val="16"/>
                <w:szCs w:val="16"/>
                <w:lang w:val="sr-Cyrl-CS"/>
              </w:rPr>
              <w:t>М.П.3.</w:t>
            </w:r>
          </w:p>
        </w:tc>
        <w:tc>
          <w:tcPr>
            <w:tcW w:w="2552" w:type="dxa"/>
            <w:shd w:val="clear" w:color="auto" w:fill="auto"/>
          </w:tcPr>
          <w:p w14:paraId="66F702F3" w14:textId="77777777" w:rsidR="00706540" w:rsidRPr="00B2328C" w:rsidRDefault="00706540" w:rsidP="000A4D41">
            <w:pPr>
              <w:jc w:val="left"/>
              <w:rPr>
                <w:sz w:val="20"/>
                <w:szCs w:val="20"/>
                <w:lang w:val="sr-Cyrl-CS"/>
              </w:rPr>
            </w:pPr>
            <w:r w:rsidRPr="00B2328C">
              <w:rPr>
                <w:sz w:val="20"/>
                <w:szCs w:val="20"/>
                <w:lang w:val="sr-Cyrl-CS"/>
              </w:rPr>
              <w:t>Циганија, Доњи Милановац</w:t>
            </w:r>
          </w:p>
        </w:tc>
        <w:tc>
          <w:tcPr>
            <w:tcW w:w="1984" w:type="dxa"/>
            <w:shd w:val="clear" w:color="auto" w:fill="auto"/>
          </w:tcPr>
          <w:p w14:paraId="2D390191"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7EFDD09E"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6A393F66"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1420B9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4DC36A0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82D40B7" w14:textId="77777777" w:rsidTr="006E18A2">
        <w:trPr>
          <w:tblHeader/>
        </w:trPr>
        <w:tc>
          <w:tcPr>
            <w:tcW w:w="534" w:type="dxa"/>
          </w:tcPr>
          <w:p w14:paraId="7379107B" w14:textId="77777777" w:rsidR="00706540" w:rsidRPr="00B2328C" w:rsidRDefault="00706540" w:rsidP="000A4D41">
            <w:pPr>
              <w:jc w:val="center"/>
              <w:rPr>
                <w:sz w:val="16"/>
                <w:szCs w:val="16"/>
                <w:lang w:val="sr-Cyrl-CS"/>
              </w:rPr>
            </w:pPr>
            <w:r w:rsidRPr="00B2328C">
              <w:rPr>
                <w:sz w:val="16"/>
                <w:szCs w:val="16"/>
                <w:lang w:val="sr-Cyrl-CS"/>
              </w:rPr>
              <w:t>112</w:t>
            </w:r>
          </w:p>
        </w:tc>
        <w:tc>
          <w:tcPr>
            <w:tcW w:w="708" w:type="dxa"/>
            <w:shd w:val="clear" w:color="auto" w:fill="auto"/>
          </w:tcPr>
          <w:p w14:paraId="067A31B4" w14:textId="77777777" w:rsidR="00706540" w:rsidRPr="00B2328C" w:rsidRDefault="00706540" w:rsidP="000A4D41">
            <w:pPr>
              <w:jc w:val="left"/>
              <w:rPr>
                <w:sz w:val="16"/>
                <w:szCs w:val="16"/>
                <w:lang w:val="sr-Cyrl-CS"/>
              </w:rPr>
            </w:pPr>
            <w:r w:rsidRPr="00B2328C">
              <w:rPr>
                <w:sz w:val="16"/>
                <w:szCs w:val="16"/>
                <w:lang w:val="sr-Cyrl-CS"/>
              </w:rPr>
              <w:t>М.П.4.</w:t>
            </w:r>
          </w:p>
        </w:tc>
        <w:tc>
          <w:tcPr>
            <w:tcW w:w="2552" w:type="dxa"/>
            <w:shd w:val="clear" w:color="auto" w:fill="auto"/>
          </w:tcPr>
          <w:p w14:paraId="18D172FA" w14:textId="77777777" w:rsidR="00706540" w:rsidRPr="00B2328C" w:rsidRDefault="00706540" w:rsidP="000A4D41">
            <w:pPr>
              <w:jc w:val="left"/>
              <w:rPr>
                <w:sz w:val="20"/>
                <w:szCs w:val="20"/>
                <w:lang w:val="sr-Cyrl-CS"/>
              </w:rPr>
            </w:pPr>
            <w:r w:rsidRPr="00B2328C">
              <w:rPr>
                <w:sz w:val="20"/>
                <w:szCs w:val="20"/>
                <w:lang w:val="sr-Cyrl-CS"/>
              </w:rPr>
              <w:t>Велики Градац и Бања, Д. Милановац</w:t>
            </w:r>
          </w:p>
        </w:tc>
        <w:tc>
          <w:tcPr>
            <w:tcW w:w="1984" w:type="dxa"/>
            <w:shd w:val="clear" w:color="auto" w:fill="auto"/>
          </w:tcPr>
          <w:p w14:paraId="36349738"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1A9A143D"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24073A49"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453B8F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5AECC42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2A892B8" w14:textId="77777777" w:rsidTr="006E18A2">
        <w:trPr>
          <w:tblHeader/>
        </w:trPr>
        <w:tc>
          <w:tcPr>
            <w:tcW w:w="534" w:type="dxa"/>
          </w:tcPr>
          <w:p w14:paraId="0B1889B2" w14:textId="77777777" w:rsidR="00706540" w:rsidRPr="00B2328C" w:rsidRDefault="00706540" w:rsidP="000A4D41">
            <w:pPr>
              <w:jc w:val="center"/>
              <w:rPr>
                <w:sz w:val="16"/>
                <w:szCs w:val="16"/>
                <w:lang w:val="sr-Cyrl-CS"/>
              </w:rPr>
            </w:pPr>
            <w:r w:rsidRPr="00B2328C">
              <w:rPr>
                <w:sz w:val="16"/>
                <w:szCs w:val="16"/>
                <w:lang w:val="sr-Cyrl-CS"/>
              </w:rPr>
              <w:t>113</w:t>
            </w:r>
          </w:p>
        </w:tc>
        <w:tc>
          <w:tcPr>
            <w:tcW w:w="708" w:type="dxa"/>
            <w:shd w:val="clear" w:color="auto" w:fill="auto"/>
          </w:tcPr>
          <w:p w14:paraId="476723A4" w14:textId="77777777" w:rsidR="00706540" w:rsidRPr="00B2328C" w:rsidRDefault="00706540" w:rsidP="000A4D41">
            <w:pPr>
              <w:jc w:val="left"/>
              <w:rPr>
                <w:sz w:val="16"/>
                <w:szCs w:val="16"/>
                <w:lang w:val="sr-Cyrl-CS"/>
              </w:rPr>
            </w:pPr>
            <w:r w:rsidRPr="00B2328C">
              <w:rPr>
                <w:sz w:val="16"/>
                <w:szCs w:val="16"/>
                <w:lang w:val="sr-Cyrl-CS"/>
              </w:rPr>
              <w:t>М.П.5.</w:t>
            </w:r>
          </w:p>
        </w:tc>
        <w:tc>
          <w:tcPr>
            <w:tcW w:w="2552" w:type="dxa"/>
            <w:shd w:val="clear" w:color="auto" w:fill="auto"/>
          </w:tcPr>
          <w:p w14:paraId="5ACF2A56" w14:textId="77777777" w:rsidR="00706540" w:rsidRPr="00B2328C" w:rsidRDefault="00706540" w:rsidP="000A4D41">
            <w:pPr>
              <w:rPr>
                <w:sz w:val="20"/>
                <w:szCs w:val="20"/>
                <w:lang w:val="sr-Cyrl-CS"/>
              </w:rPr>
            </w:pPr>
            <w:r w:rsidRPr="00B2328C">
              <w:rPr>
                <w:sz w:val="20"/>
                <w:szCs w:val="20"/>
                <w:lang w:val="sr-Cyrl-CS"/>
              </w:rPr>
              <w:t>Мала Ливадица, Бољетин</w:t>
            </w:r>
          </w:p>
        </w:tc>
        <w:tc>
          <w:tcPr>
            <w:tcW w:w="1984" w:type="dxa"/>
            <w:shd w:val="clear" w:color="auto" w:fill="auto"/>
          </w:tcPr>
          <w:p w14:paraId="58980453"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5AEAD13F"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7D6A49B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19A8D3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5127E5D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8E58618" w14:textId="77777777" w:rsidTr="006E18A2">
        <w:trPr>
          <w:tblHeader/>
        </w:trPr>
        <w:tc>
          <w:tcPr>
            <w:tcW w:w="534" w:type="dxa"/>
          </w:tcPr>
          <w:p w14:paraId="18113FC3" w14:textId="77777777" w:rsidR="00706540" w:rsidRPr="00B2328C" w:rsidRDefault="00706540" w:rsidP="000A4D41">
            <w:pPr>
              <w:jc w:val="center"/>
              <w:rPr>
                <w:sz w:val="16"/>
                <w:szCs w:val="16"/>
                <w:lang w:val="sr-Cyrl-CS"/>
              </w:rPr>
            </w:pPr>
            <w:r w:rsidRPr="00B2328C">
              <w:rPr>
                <w:sz w:val="16"/>
                <w:szCs w:val="16"/>
                <w:lang w:val="sr-Cyrl-CS"/>
              </w:rPr>
              <w:t>114</w:t>
            </w:r>
          </w:p>
        </w:tc>
        <w:tc>
          <w:tcPr>
            <w:tcW w:w="708" w:type="dxa"/>
            <w:shd w:val="clear" w:color="auto" w:fill="auto"/>
          </w:tcPr>
          <w:p w14:paraId="68C7E80B" w14:textId="77777777" w:rsidR="00706540" w:rsidRPr="00B2328C" w:rsidRDefault="00706540" w:rsidP="000A4D41">
            <w:pPr>
              <w:jc w:val="left"/>
              <w:rPr>
                <w:sz w:val="16"/>
                <w:szCs w:val="16"/>
                <w:lang w:val="sr-Cyrl-CS"/>
              </w:rPr>
            </w:pPr>
            <w:r w:rsidRPr="00B2328C">
              <w:rPr>
                <w:sz w:val="16"/>
                <w:szCs w:val="16"/>
                <w:lang w:val="sr-Cyrl-CS"/>
              </w:rPr>
              <w:t>М.П.6.</w:t>
            </w:r>
          </w:p>
        </w:tc>
        <w:tc>
          <w:tcPr>
            <w:tcW w:w="2552" w:type="dxa"/>
            <w:shd w:val="clear" w:color="auto" w:fill="auto"/>
          </w:tcPr>
          <w:p w14:paraId="581DD46C" w14:textId="77777777" w:rsidR="00706540" w:rsidRPr="00B2328C" w:rsidRDefault="00706540" w:rsidP="000A4D41">
            <w:pPr>
              <w:jc w:val="left"/>
              <w:rPr>
                <w:sz w:val="20"/>
                <w:szCs w:val="20"/>
                <w:lang w:val="sr-Cyrl-CS"/>
              </w:rPr>
            </w:pPr>
            <w:r w:rsidRPr="00B2328C">
              <w:rPr>
                <w:sz w:val="20"/>
                <w:szCs w:val="20"/>
                <w:lang w:val="sr-Cyrl-CS"/>
              </w:rPr>
              <w:t>Велика Ливадица, Бољетин</w:t>
            </w:r>
          </w:p>
        </w:tc>
        <w:tc>
          <w:tcPr>
            <w:tcW w:w="1984" w:type="dxa"/>
            <w:shd w:val="clear" w:color="auto" w:fill="auto"/>
          </w:tcPr>
          <w:p w14:paraId="0B6B18B1"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269EEF88"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3A57F4D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B58E466"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7C3F066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39ED7A92" w14:textId="77777777" w:rsidTr="006E18A2">
        <w:trPr>
          <w:tblHeader/>
        </w:trPr>
        <w:tc>
          <w:tcPr>
            <w:tcW w:w="534" w:type="dxa"/>
          </w:tcPr>
          <w:p w14:paraId="3856171E" w14:textId="77777777" w:rsidR="00706540" w:rsidRPr="00B2328C" w:rsidRDefault="00706540" w:rsidP="000A4D41">
            <w:pPr>
              <w:jc w:val="center"/>
              <w:rPr>
                <w:sz w:val="16"/>
                <w:szCs w:val="16"/>
                <w:lang w:val="sr-Cyrl-CS"/>
              </w:rPr>
            </w:pPr>
            <w:r w:rsidRPr="00B2328C">
              <w:rPr>
                <w:sz w:val="16"/>
                <w:szCs w:val="16"/>
                <w:lang w:val="sr-Cyrl-CS"/>
              </w:rPr>
              <w:t>115</w:t>
            </w:r>
          </w:p>
        </w:tc>
        <w:tc>
          <w:tcPr>
            <w:tcW w:w="708" w:type="dxa"/>
            <w:shd w:val="clear" w:color="auto" w:fill="auto"/>
          </w:tcPr>
          <w:p w14:paraId="59C1AFEA" w14:textId="77777777" w:rsidR="00706540" w:rsidRPr="00B2328C" w:rsidRDefault="00706540" w:rsidP="000A4D41">
            <w:pPr>
              <w:jc w:val="left"/>
              <w:rPr>
                <w:sz w:val="16"/>
                <w:szCs w:val="16"/>
                <w:lang w:val="sr-Cyrl-CS"/>
              </w:rPr>
            </w:pPr>
            <w:r w:rsidRPr="00B2328C">
              <w:rPr>
                <w:sz w:val="16"/>
                <w:szCs w:val="16"/>
                <w:lang w:val="sr-Cyrl-CS"/>
              </w:rPr>
              <w:t>М.П.7.</w:t>
            </w:r>
          </w:p>
        </w:tc>
        <w:tc>
          <w:tcPr>
            <w:tcW w:w="2552" w:type="dxa"/>
            <w:shd w:val="clear" w:color="auto" w:fill="auto"/>
          </w:tcPr>
          <w:p w14:paraId="768691ED" w14:textId="77777777" w:rsidR="00706540" w:rsidRPr="00B2328C" w:rsidRDefault="00706540" w:rsidP="000A4D41">
            <w:pPr>
              <w:jc w:val="left"/>
              <w:rPr>
                <w:sz w:val="20"/>
                <w:szCs w:val="20"/>
                <w:lang w:val="sr-Cyrl-CS"/>
              </w:rPr>
            </w:pPr>
            <w:r w:rsidRPr="00B2328C">
              <w:rPr>
                <w:sz w:val="20"/>
                <w:szCs w:val="20"/>
                <w:lang w:val="sr-Cyrl-CS"/>
              </w:rPr>
              <w:t xml:space="preserve">Бољетинска река (Градац на Лепени (Smorna))       </w:t>
            </w:r>
          </w:p>
        </w:tc>
        <w:tc>
          <w:tcPr>
            <w:tcW w:w="1984" w:type="dxa"/>
            <w:shd w:val="clear" w:color="auto" w:fill="auto"/>
          </w:tcPr>
          <w:p w14:paraId="23991CD9"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43F46C1A"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12E3EEE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D51A688" w14:textId="77777777" w:rsidR="00706540" w:rsidRPr="00B2328C" w:rsidRDefault="00706540" w:rsidP="000A4D41">
            <w:pPr>
              <w:snapToGrid w:val="0"/>
              <w:jc w:val="left"/>
              <w:rPr>
                <w:sz w:val="20"/>
                <w:szCs w:val="20"/>
                <w:lang w:val="sr-Cyrl-CS"/>
              </w:rPr>
            </w:pPr>
            <w:r w:rsidRPr="00B2328C">
              <w:rPr>
                <w:sz w:val="20"/>
                <w:szCs w:val="20"/>
                <w:lang w:val="sr-Cyrl-CS"/>
              </w:rPr>
              <w:t xml:space="preserve">       ДА</w:t>
            </w:r>
          </w:p>
        </w:tc>
        <w:tc>
          <w:tcPr>
            <w:tcW w:w="1417" w:type="dxa"/>
          </w:tcPr>
          <w:p w14:paraId="506E7E3B"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5A53568D" w14:textId="77777777" w:rsidTr="006E18A2">
        <w:trPr>
          <w:tblHeader/>
        </w:trPr>
        <w:tc>
          <w:tcPr>
            <w:tcW w:w="534" w:type="dxa"/>
          </w:tcPr>
          <w:p w14:paraId="66840469" w14:textId="77777777" w:rsidR="00706540" w:rsidRPr="00B2328C" w:rsidRDefault="00706540" w:rsidP="000A4D41">
            <w:pPr>
              <w:jc w:val="center"/>
              <w:rPr>
                <w:sz w:val="16"/>
                <w:szCs w:val="16"/>
                <w:lang w:val="sr-Cyrl-CS"/>
              </w:rPr>
            </w:pPr>
            <w:r w:rsidRPr="00B2328C">
              <w:rPr>
                <w:sz w:val="16"/>
                <w:szCs w:val="16"/>
                <w:lang w:val="sr-Cyrl-CS"/>
              </w:rPr>
              <w:t>116</w:t>
            </w:r>
          </w:p>
        </w:tc>
        <w:tc>
          <w:tcPr>
            <w:tcW w:w="708" w:type="dxa"/>
            <w:shd w:val="clear" w:color="auto" w:fill="auto"/>
          </w:tcPr>
          <w:p w14:paraId="71AA1405" w14:textId="77777777" w:rsidR="00706540" w:rsidRPr="00B2328C" w:rsidRDefault="00706540" w:rsidP="000A4D41">
            <w:pPr>
              <w:jc w:val="left"/>
              <w:rPr>
                <w:sz w:val="16"/>
                <w:szCs w:val="16"/>
                <w:lang w:val="sr-Cyrl-CS"/>
              </w:rPr>
            </w:pPr>
            <w:r w:rsidRPr="00B2328C">
              <w:rPr>
                <w:sz w:val="16"/>
                <w:szCs w:val="16"/>
                <w:lang w:val="sr-Cyrl-CS"/>
              </w:rPr>
              <w:t>М.П.8.</w:t>
            </w:r>
          </w:p>
        </w:tc>
        <w:tc>
          <w:tcPr>
            <w:tcW w:w="2552" w:type="dxa"/>
            <w:shd w:val="clear" w:color="auto" w:fill="auto"/>
          </w:tcPr>
          <w:p w14:paraId="24CF08E4" w14:textId="77777777" w:rsidR="00706540" w:rsidRPr="00B2328C" w:rsidRDefault="00706540" w:rsidP="000A4D41">
            <w:pPr>
              <w:jc w:val="left"/>
              <w:rPr>
                <w:sz w:val="20"/>
                <w:szCs w:val="20"/>
                <w:lang w:val="sr-Cyrl-CS"/>
              </w:rPr>
            </w:pPr>
            <w:r w:rsidRPr="00B2328C">
              <w:rPr>
                <w:sz w:val="20"/>
                <w:szCs w:val="20"/>
                <w:lang w:val="sr-Cyrl-CS"/>
              </w:rPr>
              <w:t xml:space="preserve">Власац        </w:t>
            </w:r>
          </w:p>
        </w:tc>
        <w:tc>
          <w:tcPr>
            <w:tcW w:w="1984" w:type="dxa"/>
            <w:shd w:val="clear" w:color="auto" w:fill="auto"/>
          </w:tcPr>
          <w:p w14:paraId="3594DD15"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2AF248B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2BDB94E1"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21EB48C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6F422BD" w14:textId="77777777" w:rsidTr="006E18A2">
        <w:trPr>
          <w:tblHeader/>
        </w:trPr>
        <w:tc>
          <w:tcPr>
            <w:tcW w:w="534" w:type="dxa"/>
          </w:tcPr>
          <w:p w14:paraId="4A2C46C6" w14:textId="77777777" w:rsidR="00706540" w:rsidRPr="00B2328C" w:rsidRDefault="00706540" w:rsidP="000A4D41">
            <w:pPr>
              <w:jc w:val="center"/>
              <w:rPr>
                <w:sz w:val="16"/>
                <w:szCs w:val="16"/>
                <w:lang w:val="sr-Cyrl-CS"/>
              </w:rPr>
            </w:pPr>
            <w:r w:rsidRPr="00B2328C">
              <w:rPr>
                <w:sz w:val="16"/>
                <w:szCs w:val="16"/>
                <w:lang w:val="sr-Cyrl-CS"/>
              </w:rPr>
              <w:t>117</w:t>
            </w:r>
          </w:p>
        </w:tc>
        <w:tc>
          <w:tcPr>
            <w:tcW w:w="708" w:type="dxa"/>
            <w:shd w:val="clear" w:color="auto" w:fill="auto"/>
          </w:tcPr>
          <w:p w14:paraId="1FA3F4D2" w14:textId="77777777" w:rsidR="00706540" w:rsidRPr="00B2328C" w:rsidRDefault="00706540" w:rsidP="000A4D41">
            <w:pPr>
              <w:jc w:val="left"/>
              <w:rPr>
                <w:sz w:val="16"/>
                <w:szCs w:val="16"/>
                <w:lang w:val="sr-Cyrl-CS"/>
              </w:rPr>
            </w:pPr>
            <w:r w:rsidRPr="00B2328C">
              <w:rPr>
                <w:sz w:val="16"/>
                <w:szCs w:val="16"/>
                <w:lang w:val="sr-Cyrl-CS"/>
              </w:rPr>
              <w:t>М.П.9.</w:t>
            </w:r>
          </w:p>
        </w:tc>
        <w:tc>
          <w:tcPr>
            <w:tcW w:w="2552" w:type="dxa"/>
            <w:shd w:val="clear" w:color="auto" w:fill="auto"/>
          </w:tcPr>
          <w:p w14:paraId="6FF3DC6D" w14:textId="77777777" w:rsidR="00706540" w:rsidRPr="00B2328C" w:rsidRDefault="00706540" w:rsidP="000A4D41">
            <w:pPr>
              <w:jc w:val="left"/>
              <w:rPr>
                <w:sz w:val="20"/>
                <w:szCs w:val="20"/>
                <w:lang w:val="sr-Cyrl-CS"/>
              </w:rPr>
            </w:pPr>
            <w:r w:rsidRPr="00B2328C">
              <w:rPr>
                <w:sz w:val="20"/>
                <w:szCs w:val="20"/>
                <w:lang w:val="sr-Cyrl-CS"/>
              </w:rPr>
              <w:t>Мрфаја</w:t>
            </w:r>
          </w:p>
        </w:tc>
        <w:tc>
          <w:tcPr>
            <w:tcW w:w="1984" w:type="dxa"/>
            <w:shd w:val="clear" w:color="auto" w:fill="auto"/>
          </w:tcPr>
          <w:p w14:paraId="795C2E04"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605E495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C313CA5"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27F040D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95DD8DD" w14:textId="77777777" w:rsidTr="006E18A2">
        <w:trPr>
          <w:trHeight w:val="181"/>
          <w:tblHeader/>
        </w:trPr>
        <w:tc>
          <w:tcPr>
            <w:tcW w:w="534" w:type="dxa"/>
          </w:tcPr>
          <w:p w14:paraId="1EE59410" w14:textId="77777777" w:rsidR="00706540" w:rsidRPr="00B2328C" w:rsidRDefault="00706540" w:rsidP="000A4D41">
            <w:pPr>
              <w:jc w:val="center"/>
              <w:rPr>
                <w:sz w:val="16"/>
                <w:szCs w:val="16"/>
                <w:lang w:val="sr-Cyrl-CS"/>
              </w:rPr>
            </w:pPr>
            <w:r w:rsidRPr="00B2328C">
              <w:rPr>
                <w:sz w:val="16"/>
                <w:szCs w:val="16"/>
                <w:lang w:val="sr-Cyrl-CS"/>
              </w:rPr>
              <w:t>118</w:t>
            </w:r>
          </w:p>
        </w:tc>
        <w:tc>
          <w:tcPr>
            <w:tcW w:w="708" w:type="dxa"/>
            <w:shd w:val="clear" w:color="auto" w:fill="auto"/>
          </w:tcPr>
          <w:p w14:paraId="686DF6C3" w14:textId="77777777" w:rsidR="00706540" w:rsidRPr="00B2328C" w:rsidRDefault="00706540" w:rsidP="000A4D41">
            <w:pPr>
              <w:jc w:val="left"/>
              <w:rPr>
                <w:sz w:val="16"/>
                <w:szCs w:val="16"/>
                <w:lang w:val="sr-Cyrl-CS"/>
              </w:rPr>
            </w:pPr>
            <w:r w:rsidRPr="00B2328C">
              <w:rPr>
                <w:sz w:val="16"/>
                <w:szCs w:val="16"/>
                <w:lang w:val="sr-Cyrl-CS"/>
              </w:rPr>
              <w:t>М.П.10.</w:t>
            </w:r>
          </w:p>
        </w:tc>
        <w:tc>
          <w:tcPr>
            <w:tcW w:w="2552" w:type="dxa"/>
            <w:shd w:val="clear" w:color="auto" w:fill="auto"/>
          </w:tcPr>
          <w:p w14:paraId="5DA08595" w14:textId="77777777" w:rsidR="00706540" w:rsidRPr="00B2328C" w:rsidRDefault="00706540" w:rsidP="000A4D41">
            <w:pPr>
              <w:jc w:val="left"/>
              <w:rPr>
                <w:sz w:val="20"/>
                <w:szCs w:val="20"/>
                <w:lang w:val="sr-Cyrl-CS"/>
              </w:rPr>
            </w:pPr>
            <w:r w:rsidRPr="00B2328C">
              <w:rPr>
                <w:sz w:val="20"/>
                <w:szCs w:val="20"/>
                <w:lang w:val="sr-Cyrl-CS"/>
              </w:rPr>
              <w:t>Клисура</w:t>
            </w:r>
          </w:p>
        </w:tc>
        <w:tc>
          <w:tcPr>
            <w:tcW w:w="1984" w:type="dxa"/>
            <w:shd w:val="clear" w:color="auto" w:fill="auto"/>
          </w:tcPr>
          <w:p w14:paraId="723190CC"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728CE2F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21ECC793"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13B106C8"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76FCDF75" w14:textId="77777777" w:rsidTr="006E18A2">
        <w:trPr>
          <w:tblHeader/>
        </w:trPr>
        <w:tc>
          <w:tcPr>
            <w:tcW w:w="534" w:type="dxa"/>
          </w:tcPr>
          <w:p w14:paraId="70553E38" w14:textId="77777777" w:rsidR="00706540" w:rsidRPr="00B2328C" w:rsidRDefault="00706540" w:rsidP="000A4D41">
            <w:pPr>
              <w:jc w:val="center"/>
              <w:rPr>
                <w:sz w:val="16"/>
                <w:szCs w:val="16"/>
                <w:lang w:val="sr-Cyrl-CS"/>
              </w:rPr>
            </w:pPr>
            <w:r w:rsidRPr="00B2328C">
              <w:rPr>
                <w:sz w:val="16"/>
                <w:szCs w:val="16"/>
                <w:lang w:val="sr-Cyrl-CS"/>
              </w:rPr>
              <w:t>119</w:t>
            </w:r>
          </w:p>
        </w:tc>
        <w:tc>
          <w:tcPr>
            <w:tcW w:w="708" w:type="dxa"/>
            <w:shd w:val="clear" w:color="auto" w:fill="auto"/>
          </w:tcPr>
          <w:p w14:paraId="1140E36E" w14:textId="77777777" w:rsidR="00706540" w:rsidRPr="00B2328C" w:rsidRDefault="00706540" w:rsidP="000A4D41">
            <w:pPr>
              <w:jc w:val="left"/>
              <w:rPr>
                <w:sz w:val="16"/>
                <w:szCs w:val="16"/>
                <w:lang w:val="sr-Cyrl-CS"/>
              </w:rPr>
            </w:pPr>
            <w:r w:rsidRPr="00B2328C">
              <w:rPr>
                <w:sz w:val="16"/>
                <w:szCs w:val="16"/>
                <w:lang w:val="sr-Cyrl-CS"/>
              </w:rPr>
              <w:t>М.П.11.</w:t>
            </w:r>
          </w:p>
        </w:tc>
        <w:tc>
          <w:tcPr>
            <w:tcW w:w="2552" w:type="dxa"/>
            <w:shd w:val="clear" w:color="auto" w:fill="auto"/>
          </w:tcPr>
          <w:p w14:paraId="0161BAD2" w14:textId="77777777" w:rsidR="00706540" w:rsidRPr="00B2328C" w:rsidRDefault="00706540" w:rsidP="000A4D41">
            <w:pPr>
              <w:jc w:val="left"/>
              <w:rPr>
                <w:sz w:val="20"/>
                <w:szCs w:val="20"/>
                <w:lang w:val="sr-Cyrl-CS"/>
              </w:rPr>
            </w:pPr>
            <w:r w:rsidRPr="00B2328C">
              <w:rPr>
                <w:sz w:val="20"/>
                <w:szCs w:val="20"/>
                <w:lang w:val="sr-Cyrl-CS"/>
              </w:rPr>
              <w:t xml:space="preserve">Лепенска поткапина  </w:t>
            </w:r>
          </w:p>
        </w:tc>
        <w:tc>
          <w:tcPr>
            <w:tcW w:w="1984" w:type="dxa"/>
            <w:shd w:val="clear" w:color="auto" w:fill="auto"/>
          </w:tcPr>
          <w:p w14:paraId="1D48C52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BC16D1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6823E72"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1DA250A7"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28904E26" w14:textId="77777777" w:rsidTr="006E18A2">
        <w:trPr>
          <w:tblHeader/>
        </w:trPr>
        <w:tc>
          <w:tcPr>
            <w:tcW w:w="534" w:type="dxa"/>
          </w:tcPr>
          <w:p w14:paraId="5E158A52" w14:textId="77777777" w:rsidR="00706540" w:rsidRPr="00B2328C" w:rsidRDefault="00706540" w:rsidP="000A4D41">
            <w:pPr>
              <w:jc w:val="center"/>
              <w:rPr>
                <w:sz w:val="16"/>
                <w:szCs w:val="16"/>
                <w:lang w:val="sr-Cyrl-CS"/>
              </w:rPr>
            </w:pPr>
            <w:r w:rsidRPr="00B2328C">
              <w:rPr>
                <w:sz w:val="16"/>
                <w:szCs w:val="16"/>
                <w:lang w:val="sr-Cyrl-CS"/>
              </w:rPr>
              <w:t>120</w:t>
            </w:r>
          </w:p>
        </w:tc>
        <w:tc>
          <w:tcPr>
            <w:tcW w:w="708" w:type="dxa"/>
            <w:shd w:val="clear" w:color="auto" w:fill="auto"/>
          </w:tcPr>
          <w:p w14:paraId="7B6842ED" w14:textId="77777777" w:rsidR="00706540" w:rsidRPr="00B2328C" w:rsidRDefault="00706540" w:rsidP="000A4D41">
            <w:pPr>
              <w:jc w:val="left"/>
              <w:rPr>
                <w:sz w:val="16"/>
                <w:szCs w:val="16"/>
                <w:lang w:val="sr-Cyrl-CS"/>
              </w:rPr>
            </w:pPr>
            <w:r w:rsidRPr="00B2328C">
              <w:rPr>
                <w:sz w:val="16"/>
                <w:szCs w:val="16"/>
                <w:lang w:val="sr-Cyrl-CS"/>
              </w:rPr>
              <w:t>М.П.12</w:t>
            </w:r>
          </w:p>
        </w:tc>
        <w:tc>
          <w:tcPr>
            <w:tcW w:w="2552" w:type="dxa"/>
            <w:shd w:val="clear" w:color="auto" w:fill="auto"/>
          </w:tcPr>
          <w:p w14:paraId="69DC87D0" w14:textId="77777777" w:rsidR="00706540" w:rsidRPr="00B2328C" w:rsidRDefault="00706540" w:rsidP="000A4D41">
            <w:pPr>
              <w:jc w:val="left"/>
              <w:rPr>
                <w:sz w:val="20"/>
                <w:szCs w:val="20"/>
                <w:lang w:val="sr-Cyrl-CS"/>
              </w:rPr>
            </w:pPr>
            <w:r w:rsidRPr="00B2328C">
              <w:rPr>
                <w:sz w:val="20"/>
                <w:szCs w:val="20"/>
                <w:lang w:val="sr-Cyrl-CS"/>
              </w:rPr>
              <w:t>Катаринине ливаде</w:t>
            </w:r>
          </w:p>
        </w:tc>
        <w:tc>
          <w:tcPr>
            <w:tcW w:w="1984" w:type="dxa"/>
            <w:shd w:val="clear" w:color="auto" w:fill="auto"/>
          </w:tcPr>
          <w:p w14:paraId="4C53315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2E99D83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5F0778A3"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3CABDED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2709644" w14:textId="77777777" w:rsidTr="006E18A2">
        <w:trPr>
          <w:tblHeader/>
        </w:trPr>
        <w:tc>
          <w:tcPr>
            <w:tcW w:w="9747" w:type="dxa"/>
            <w:gridSpan w:val="7"/>
          </w:tcPr>
          <w:p w14:paraId="4312C732" w14:textId="77777777" w:rsidR="00706540" w:rsidRPr="00B2328C" w:rsidRDefault="00706540" w:rsidP="000A4D41">
            <w:pPr>
              <w:snapToGrid w:val="0"/>
              <w:jc w:val="center"/>
              <w:rPr>
                <w:sz w:val="20"/>
                <w:szCs w:val="20"/>
                <w:lang w:val="sr-Cyrl-CS"/>
              </w:rPr>
            </w:pPr>
            <w:r w:rsidRPr="00B2328C">
              <w:rPr>
                <w:sz w:val="20"/>
                <w:szCs w:val="20"/>
                <w:lang w:val="sr-Cyrl-CS"/>
              </w:rPr>
              <w:t>ОПШТИНА КЛАДОВО</w:t>
            </w:r>
          </w:p>
        </w:tc>
      </w:tr>
      <w:tr w:rsidR="001B6925" w:rsidRPr="00B2328C" w14:paraId="38651504" w14:textId="77777777" w:rsidTr="006E18A2">
        <w:trPr>
          <w:tblHeader/>
        </w:trPr>
        <w:tc>
          <w:tcPr>
            <w:tcW w:w="534" w:type="dxa"/>
          </w:tcPr>
          <w:p w14:paraId="74418505" w14:textId="77777777" w:rsidR="00706540" w:rsidRPr="00B2328C" w:rsidRDefault="00706540" w:rsidP="000A4D41">
            <w:pPr>
              <w:jc w:val="center"/>
              <w:rPr>
                <w:sz w:val="16"/>
                <w:szCs w:val="16"/>
                <w:lang w:val="sr-Cyrl-CS"/>
              </w:rPr>
            </w:pPr>
            <w:r w:rsidRPr="00B2328C">
              <w:rPr>
                <w:sz w:val="16"/>
                <w:szCs w:val="16"/>
                <w:lang w:val="sr-Cyrl-CS"/>
              </w:rPr>
              <w:t>121</w:t>
            </w:r>
          </w:p>
        </w:tc>
        <w:tc>
          <w:tcPr>
            <w:tcW w:w="708" w:type="dxa"/>
            <w:shd w:val="clear" w:color="auto" w:fill="auto"/>
          </w:tcPr>
          <w:p w14:paraId="1098F440" w14:textId="77777777" w:rsidR="00706540" w:rsidRPr="00B2328C" w:rsidRDefault="00706540" w:rsidP="000A4D41">
            <w:pPr>
              <w:jc w:val="left"/>
              <w:rPr>
                <w:sz w:val="16"/>
                <w:szCs w:val="16"/>
                <w:lang w:val="sr-Cyrl-CS"/>
              </w:rPr>
            </w:pPr>
            <w:r w:rsidRPr="00B2328C">
              <w:rPr>
                <w:sz w:val="16"/>
                <w:szCs w:val="16"/>
                <w:lang w:val="sr-Cyrl-CS"/>
              </w:rPr>
              <w:t>К.1.</w:t>
            </w:r>
          </w:p>
        </w:tc>
        <w:tc>
          <w:tcPr>
            <w:tcW w:w="2552" w:type="dxa"/>
            <w:shd w:val="clear" w:color="auto" w:fill="auto"/>
          </w:tcPr>
          <w:p w14:paraId="56DEF039" w14:textId="77777777" w:rsidR="00706540" w:rsidRPr="00B2328C" w:rsidRDefault="00706540" w:rsidP="000A4D41">
            <w:pPr>
              <w:jc w:val="left"/>
              <w:rPr>
                <w:sz w:val="20"/>
                <w:szCs w:val="20"/>
                <w:lang w:val="sr-Cyrl-CS"/>
              </w:rPr>
            </w:pPr>
            <w:r w:rsidRPr="00B2328C">
              <w:rPr>
                <w:sz w:val="20"/>
                <w:szCs w:val="20"/>
                <w:lang w:val="sr-Cyrl-CS"/>
              </w:rPr>
              <w:t>Трајанова табла</w:t>
            </w:r>
          </w:p>
          <w:p w14:paraId="41B2A4A8" w14:textId="77777777" w:rsidR="00706540" w:rsidRPr="00B2328C" w:rsidRDefault="00706540" w:rsidP="000A4D41">
            <w:pPr>
              <w:jc w:val="left"/>
              <w:rPr>
                <w:sz w:val="20"/>
                <w:szCs w:val="20"/>
                <w:lang w:val="sr-Cyrl-CS"/>
              </w:rPr>
            </w:pPr>
            <w:r w:rsidRPr="00B2328C">
              <w:rPr>
                <w:sz w:val="20"/>
                <w:szCs w:val="20"/>
                <w:lang w:val="sr-Cyrl-CS"/>
              </w:rPr>
              <w:t xml:space="preserve">      </w:t>
            </w:r>
          </w:p>
        </w:tc>
        <w:tc>
          <w:tcPr>
            <w:tcW w:w="1984" w:type="dxa"/>
            <w:shd w:val="clear" w:color="auto" w:fill="auto"/>
          </w:tcPr>
          <w:p w14:paraId="7D6394B9"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704D7949" w14:textId="77777777" w:rsidR="00706540" w:rsidRPr="00B2328C" w:rsidRDefault="00706540" w:rsidP="000A4D41">
            <w:pPr>
              <w:ind w:right="57"/>
              <w:jc w:val="center"/>
              <w:rPr>
                <w:sz w:val="20"/>
                <w:szCs w:val="20"/>
                <w:lang w:val="sr-Cyrl-CS"/>
              </w:rPr>
            </w:pPr>
            <w:r w:rsidRPr="00B2328C">
              <w:rPr>
                <w:sz w:val="20"/>
                <w:szCs w:val="20"/>
                <w:lang w:val="sr-Cyrl-CS"/>
              </w:rPr>
              <w:t>СК, изузетан значај</w:t>
            </w:r>
          </w:p>
        </w:tc>
        <w:tc>
          <w:tcPr>
            <w:tcW w:w="1418" w:type="dxa"/>
          </w:tcPr>
          <w:p w14:paraId="6732DDE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2578C96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25D35B5F"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6E28A29E" w14:textId="77777777" w:rsidTr="006E18A2">
        <w:trPr>
          <w:tblHeader/>
        </w:trPr>
        <w:tc>
          <w:tcPr>
            <w:tcW w:w="534" w:type="dxa"/>
          </w:tcPr>
          <w:p w14:paraId="18E41B90" w14:textId="77777777" w:rsidR="00706540" w:rsidRPr="00B2328C" w:rsidRDefault="00706540" w:rsidP="000A4D41">
            <w:pPr>
              <w:jc w:val="center"/>
              <w:rPr>
                <w:sz w:val="16"/>
                <w:szCs w:val="16"/>
                <w:lang w:val="sr-Cyrl-CS"/>
              </w:rPr>
            </w:pPr>
            <w:r w:rsidRPr="00B2328C">
              <w:rPr>
                <w:sz w:val="16"/>
                <w:szCs w:val="16"/>
                <w:lang w:val="sr-Cyrl-CS"/>
              </w:rPr>
              <w:t>122</w:t>
            </w:r>
          </w:p>
        </w:tc>
        <w:tc>
          <w:tcPr>
            <w:tcW w:w="708" w:type="dxa"/>
            <w:shd w:val="clear" w:color="auto" w:fill="auto"/>
          </w:tcPr>
          <w:p w14:paraId="02022661" w14:textId="77777777" w:rsidR="00706540" w:rsidRPr="00B2328C" w:rsidRDefault="00706540" w:rsidP="000A4D41">
            <w:pPr>
              <w:jc w:val="left"/>
              <w:rPr>
                <w:sz w:val="16"/>
                <w:szCs w:val="16"/>
                <w:lang w:val="sr-Cyrl-CS"/>
              </w:rPr>
            </w:pPr>
            <w:r w:rsidRPr="00B2328C">
              <w:rPr>
                <w:sz w:val="16"/>
                <w:szCs w:val="16"/>
                <w:lang w:val="sr-Cyrl-CS"/>
              </w:rPr>
              <w:t>К.2.</w:t>
            </w:r>
          </w:p>
        </w:tc>
        <w:tc>
          <w:tcPr>
            <w:tcW w:w="2552" w:type="dxa"/>
            <w:shd w:val="clear" w:color="auto" w:fill="auto"/>
          </w:tcPr>
          <w:p w14:paraId="2786FA28" w14:textId="77777777" w:rsidR="00706540" w:rsidRPr="00B2328C" w:rsidRDefault="00706540" w:rsidP="000A4D41">
            <w:pPr>
              <w:jc w:val="left"/>
              <w:rPr>
                <w:sz w:val="20"/>
                <w:szCs w:val="20"/>
                <w:lang w:val="sr-Cyrl-CS"/>
              </w:rPr>
            </w:pPr>
            <w:r w:rsidRPr="00B2328C">
              <w:rPr>
                <w:sz w:val="20"/>
                <w:szCs w:val="20"/>
                <w:lang w:val="sr-Cyrl-CS"/>
              </w:rPr>
              <w:t>Трајанов мост</w:t>
            </w:r>
          </w:p>
          <w:p w14:paraId="00379CBD" w14:textId="77777777" w:rsidR="00706540" w:rsidRPr="00B2328C" w:rsidRDefault="00706540" w:rsidP="000A4D41">
            <w:pPr>
              <w:jc w:val="left"/>
              <w:rPr>
                <w:sz w:val="20"/>
                <w:szCs w:val="20"/>
                <w:lang w:val="sr-Cyrl-CS"/>
              </w:rPr>
            </w:pPr>
          </w:p>
        </w:tc>
        <w:tc>
          <w:tcPr>
            <w:tcW w:w="1984" w:type="dxa"/>
            <w:shd w:val="clear" w:color="auto" w:fill="auto"/>
          </w:tcPr>
          <w:p w14:paraId="7084BEB9"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2F95A4AA" w14:textId="77777777" w:rsidR="00706540" w:rsidRPr="00B2328C" w:rsidRDefault="00706540" w:rsidP="000A4D41">
            <w:pPr>
              <w:ind w:right="57"/>
              <w:jc w:val="center"/>
              <w:rPr>
                <w:sz w:val="20"/>
                <w:szCs w:val="20"/>
                <w:lang w:val="sr-Cyrl-CS"/>
              </w:rPr>
            </w:pPr>
            <w:r w:rsidRPr="00B2328C">
              <w:rPr>
                <w:sz w:val="20"/>
                <w:szCs w:val="20"/>
                <w:lang w:val="sr-Cyrl-CS"/>
              </w:rPr>
              <w:t>АН, изузетан значај</w:t>
            </w:r>
          </w:p>
        </w:tc>
        <w:tc>
          <w:tcPr>
            <w:tcW w:w="1418" w:type="dxa"/>
          </w:tcPr>
          <w:p w14:paraId="1ADACD6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7059784"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0C929346"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1B466ED2" w14:textId="77777777" w:rsidTr="006E18A2">
        <w:trPr>
          <w:tblHeader/>
        </w:trPr>
        <w:tc>
          <w:tcPr>
            <w:tcW w:w="534" w:type="dxa"/>
          </w:tcPr>
          <w:p w14:paraId="27F37E76" w14:textId="77777777" w:rsidR="00706540" w:rsidRPr="00B2328C" w:rsidRDefault="00706540" w:rsidP="000A4D41">
            <w:pPr>
              <w:jc w:val="center"/>
              <w:rPr>
                <w:sz w:val="16"/>
                <w:szCs w:val="16"/>
                <w:lang w:val="sr-Cyrl-CS"/>
              </w:rPr>
            </w:pPr>
            <w:r w:rsidRPr="00B2328C">
              <w:rPr>
                <w:sz w:val="16"/>
                <w:szCs w:val="16"/>
                <w:lang w:val="sr-Cyrl-CS"/>
              </w:rPr>
              <w:t>123</w:t>
            </w:r>
          </w:p>
        </w:tc>
        <w:tc>
          <w:tcPr>
            <w:tcW w:w="708" w:type="dxa"/>
            <w:shd w:val="clear" w:color="auto" w:fill="auto"/>
          </w:tcPr>
          <w:p w14:paraId="43474078" w14:textId="77777777" w:rsidR="00706540" w:rsidRPr="00B2328C" w:rsidRDefault="00706540" w:rsidP="000A4D41">
            <w:pPr>
              <w:jc w:val="left"/>
              <w:rPr>
                <w:sz w:val="16"/>
                <w:szCs w:val="16"/>
                <w:lang w:val="sr-Cyrl-CS"/>
              </w:rPr>
            </w:pPr>
            <w:r w:rsidRPr="00B2328C">
              <w:rPr>
                <w:sz w:val="16"/>
                <w:szCs w:val="16"/>
                <w:lang w:val="sr-Cyrl-CS"/>
              </w:rPr>
              <w:t>К.3.</w:t>
            </w:r>
          </w:p>
        </w:tc>
        <w:tc>
          <w:tcPr>
            <w:tcW w:w="2552" w:type="dxa"/>
            <w:shd w:val="clear" w:color="auto" w:fill="auto"/>
          </w:tcPr>
          <w:p w14:paraId="1F812000" w14:textId="77777777" w:rsidR="00706540" w:rsidRPr="00B2328C" w:rsidRDefault="00706540" w:rsidP="000A4D41">
            <w:pPr>
              <w:jc w:val="left"/>
              <w:rPr>
                <w:sz w:val="20"/>
                <w:szCs w:val="20"/>
                <w:lang w:val="sr-Cyrl-CS"/>
              </w:rPr>
            </w:pPr>
            <w:r w:rsidRPr="00B2328C">
              <w:rPr>
                <w:sz w:val="20"/>
                <w:szCs w:val="20"/>
                <w:lang w:val="sr-Cyrl-CS"/>
              </w:rPr>
              <w:t>Караташ-Диана</w:t>
            </w:r>
          </w:p>
          <w:p w14:paraId="37B562C3" w14:textId="77777777" w:rsidR="00706540" w:rsidRPr="00B2328C" w:rsidRDefault="00706540" w:rsidP="000A4D41">
            <w:pPr>
              <w:jc w:val="left"/>
              <w:rPr>
                <w:sz w:val="20"/>
                <w:szCs w:val="20"/>
                <w:lang w:val="sr-Cyrl-CS"/>
              </w:rPr>
            </w:pPr>
            <w:r w:rsidRPr="00B2328C">
              <w:rPr>
                <w:sz w:val="20"/>
                <w:szCs w:val="20"/>
                <w:lang w:val="sr-Cyrl-CS"/>
              </w:rPr>
              <w:t xml:space="preserve">      </w:t>
            </w:r>
          </w:p>
        </w:tc>
        <w:tc>
          <w:tcPr>
            <w:tcW w:w="1984" w:type="dxa"/>
            <w:shd w:val="clear" w:color="auto" w:fill="auto"/>
          </w:tcPr>
          <w:p w14:paraId="449AA69C"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7BF68B5B" w14:textId="77777777" w:rsidR="00706540" w:rsidRPr="00B2328C" w:rsidRDefault="00706540" w:rsidP="000A4D41">
            <w:pPr>
              <w:ind w:right="57"/>
              <w:jc w:val="center"/>
              <w:rPr>
                <w:sz w:val="20"/>
                <w:szCs w:val="20"/>
                <w:lang w:val="sr-Cyrl-CS"/>
              </w:rPr>
            </w:pPr>
            <w:r w:rsidRPr="00B2328C">
              <w:rPr>
                <w:sz w:val="20"/>
                <w:szCs w:val="20"/>
                <w:lang w:val="sr-Cyrl-CS"/>
              </w:rPr>
              <w:t>АН, изузетан значај</w:t>
            </w:r>
          </w:p>
        </w:tc>
        <w:tc>
          <w:tcPr>
            <w:tcW w:w="1418" w:type="dxa"/>
          </w:tcPr>
          <w:p w14:paraId="3C4D165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745F2A92"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01F125DE"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07F3C95E" w14:textId="77777777" w:rsidTr="006E18A2">
        <w:trPr>
          <w:tblHeader/>
        </w:trPr>
        <w:tc>
          <w:tcPr>
            <w:tcW w:w="534" w:type="dxa"/>
          </w:tcPr>
          <w:p w14:paraId="78163878" w14:textId="77777777" w:rsidR="00706540" w:rsidRPr="00B2328C" w:rsidRDefault="00706540" w:rsidP="000A4D41">
            <w:pPr>
              <w:jc w:val="center"/>
              <w:rPr>
                <w:sz w:val="16"/>
                <w:szCs w:val="16"/>
                <w:lang w:val="sr-Cyrl-CS"/>
              </w:rPr>
            </w:pPr>
            <w:r w:rsidRPr="00B2328C">
              <w:rPr>
                <w:sz w:val="16"/>
                <w:szCs w:val="16"/>
                <w:lang w:val="sr-Cyrl-CS"/>
              </w:rPr>
              <w:t>124</w:t>
            </w:r>
          </w:p>
        </w:tc>
        <w:tc>
          <w:tcPr>
            <w:tcW w:w="708" w:type="dxa"/>
            <w:shd w:val="clear" w:color="auto" w:fill="auto"/>
          </w:tcPr>
          <w:p w14:paraId="07813DB2" w14:textId="77777777" w:rsidR="00706540" w:rsidRPr="00B2328C" w:rsidRDefault="00706540" w:rsidP="000A4D41">
            <w:pPr>
              <w:jc w:val="left"/>
              <w:rPr>
                <w:sz w:val="16"/>
                <w:szCs w:val="16"/>
                <w:lang w:val="sr-Cyrl-CS"/>
              </w:rPr>
            </w:pPr>
            <w:r w:rsidRPr="00B2328C">
              <w:rPr>
                <w:sz w:val="16"/>
                <w:szCs w:val="16"/>
                <w:lang w:val="sr-Cyrl-CS"/>
              </w:rPr>
              <w:t>К.4.</w:t>
            </w:r>
          </w:p>
        </w:tc>
        <w:tc>
          <w:tcPr>
            <w:tcW w:w="2552" w:type="dxa"/>
            <w:shd w:val="clear" w:color="auto" w:fill="auto"/>
          </w:tcPr>
          <w:p w14:paraId="042890F0" w14:textId="77777777" w:rsidR="00706540" w:rsidRPr="00B2328C" w:rsidRDefault="00706540" w:rsidP="000A4D41">
            <w:pPr>
              <w:jc w:val="left"/>
              <w:rPr>
                <w:sz w:val="20"/>
                <w:szCs w:val="20"/>
                <w:lang w:val="sr-Cyrl-CS"/>
              </w:rPr>
            </w:pPr>
            <w:r w:rsidRPr="00B2328C">
              <w:rPr>
                <w:sz w:val="20"/>
                <w:szCs w:val="20"/>
                <w:lang w:val="sr-Cyrl-CS"/>
              </w:rPr>
              <w:t>Тврђава Фетислам</w:t>
            </w:r>
          </w:p>
          <w:p w14:paraId="234CEE4D" w14:textId="77777777" w:rsidR="00706540" w:rsidRPr="00B2328C" w:rsidRDefault="00706540" w:rsidP="000A4D41">
            <w:pPr>
              <w:jc w:val="left"/>
              <w:rPr>
                <w:sz w:val="20"/>
                <w:szCs w:val="20"/>
                <w:lang w:val="sr-Cyrl-CS"/>
              </w:rPr>
            </w:pPr>
          </w:p>
        </w:tc>
        <w:tc>
          <w:tcPr>
            <w:tcW w:w="1984" w:type="dxa"/>
            <w:shd w:val="clear" w:color="auto" w:fill="auto"/>
          </w:tcPr>
          <w:p w14:paraId="595ED2C4"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25C89E65" w14:textId="77777777" w:rsidR="00706540" w:rsidRPr="00B2328C" w:rsidRDefault="00706540" w:rsidP="000A4D41">
            <w:pPr>
              <w:ind w:right="57"/>
              <w:jc w:val="center"/>
              <w:rPr>
                <w:sz w:val="20"/>
                <w:szCs w:val="20"/>
                <w:lang w:val="sr-Cyrl-CS"/>
              </w:rPr>
            </w:pPr>
            <w:r w:rsidRPr="00B2328C">
              <w:rPr>
                <w:sz w:val="20"/>
                <w:szCs w:val="20"/>
                <w:lang w:val="sr-Cyrl-CS"/>
              </w:rPr>
              <w:t>СК, велики значај</w:t>
            </w:r>
          </w:p>
        </w:tc>
        <w:tc>
          <w:tcPr>
            <w:tcW w:w="1418" w:type="dxa"/>
          </w:tcPr>
          <w:p w14:paraId="1C713F7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F9C899A"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7357BCD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8D5514E" w14:textId="77777777" w:rsidTr="006E18A2">
        <w:trPr>
          <w:tblHeader/>
        </w:trPr>
        <w:tc>
          <w:tcPr>
            <w:tcW w:w="534" w:type="dxa"/>
          </w:tcPr>
          <w:p w14:paraId="2E80BF0A" w14:textId="77777777" w:rsidR="00706540" w:rsidRPr="00B2328C" w:rsidRDefault="00706540" w:rsidP="000A4D41">
            <w:pPr>
              <w:jc w:val="center"/>
              <w:rPr>
                <w:sz w:val="16"/>
                <w:szCs w:val="16"/>
                <w:lang w:val="sr-Cyrl-CS"/>
              </w:rPr>
            </w:pPr>
            <w:r w:rsidRPr="00B2328C">
              <w:rPr>
                <w:sz w:val="16"/>
                <w:szCs w:val="16"/>
                <w:lang w:val="sr-Cyrl-CS"/>
              </w:rPr>
              <w:t>125</w:t>
            </w:r>
          </w:p>
        </w:tc>
        <w:tc>
          <w:tcPr>
            <w:tcW w:w="708" w:type="dxa"/>
            <w:shd w:val="clear" w:color="auto" w:fill="auto"/>
          </w:tcPr>
          <w:p w14:paraId="1C2DBCB3" w14:textId="77777777" w:rsidR="00706540" w:rsidRPr="00B2328C" w:rsidRDefault="00706540" w:rsidP="000A4D41">
            <w:pPr>
              <w:jc w:val="left"/>
              <w:rPr>
                <w:sz w:val="16"/>
                <w:szCs w:val="16"/>
                <w:lang w:val="sr-Cyrl-CS"/>
              </w:rPr>
            </w:pPr>
            <w:r w:rsidRPr="00B2328C">
              <w:rPr>
                <w:sz w:val="16"/>
                <w:szCs w:val="16"/>
                <w:lang w:val="sr-Cyrl-CS"/>
              </w:rPr>
              <w:t>К.5.</w:t>
            </w:r>
          </w:p>
        </w:tc>
        <w:tc>
          <w:tcPr>
            <w:tcW w:w="2552" w:type="dxa"/>
            <w:shd w:val="clear" w:color="auto" w:fill="auto"/>
          </w:tcPr>
          <w:p w14:paraId="21ACDF3E" w14:textId="472E8BEF" w:rsidR="00706540" w:rsidRPr="00B2328C" w:rsidRDefault="00706540" w:rsidP="000A4D41">
            <w:pPr>
              <w:jc w:val="left"/>
              <w:rPr>
                <w:sz w:val="20"/>
                <w:szCs w:val="20"/>
                <w:lang w:val="sr-Cyrl-CS"/>
              </w:rPr>
            </w:pPr>
            <w:r w:rsidRPr="00B2328C">
              <w:rPr>
                <w:sz w:val="20"/>
                <w:szCs w:val="20"/>
                <w:lang w:val="sr-Cyrl-CS"/>
              </w:rPr>
              <w:t>Ул. Маршала Тита (Ст.</w:t>
            </w:r>
            <w:r w:rsidR="00D96B00" w:rsidRPr="00B2328C">
              <w:rPr>
                <w:sz w:val="20"/>
                <w:szCs w:val="20"/>
                <w:lang w:val="sr-Cyrl-CS"/>
              </w:rPr>
              <w:t xml:space="preserve"> </w:t>
            </w:r>
            <w:r w:rsidRPr="00B2328C">
              <w:rPr>
                <w:sz w:val="20"/>
                <w:szCs w:val="20"/>
                <w:lang w:val="sr-Cyrl-CS"/>
              </w:rPr>
              <w:t>чаршија)</w:t>
            </w:r>
          </w:p>
        </w:tc>
        <w:tc>
          <w:tcPr>
            <w:tcW w:w="1984" w:type="dxa"/>
            <w:shd w:val="clear" w:color="auto" w:fill="auto"/>
          </w:tcPr>
          <w:p w14:paraId="7FFD1A8C"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2BF06293" w14:textId="77777777" w:rsidR="00706540" w:rsidRPr="00B2328C" w:rsidRDefault="00706540" w:rsidP="000A4D41">
            <w:pPr>
              <w:ind w:right="57"/>
              <w:jc w:val="left"/>
              <w:rPr>
                <w:sz w:val="16"/>
                <w:szCs w:val="16"/>
                <w:lang w:val="sr-Cyrl-CS"/>
              </w:rPr>
            </w:pPr>
            <w:r w:rsidRPr="00B2328C">
              <w:rPr>
                <w:sz w:val="16"/>
                <w:szCs w:val="16"/>
                <w:lang w:val="sr-Cyrl-CS"/>
              </w:rPr>
              <w:t>ПКИЦ, некатегорисано</w:t>
            </w:r>
          </w:p>
        </w:tc>
        <w:tc>
          <w:tcPr>
            <w:tcW w:w="1418" w:type="dxa"/>
          </w:tcPr>
          <w:p w14:paraId="400262A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68FF59D"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4BCE6A6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99E6610" w14:textId="77777777" w:rsidTr="006E18A2">
        <w:trPr>
          <w:tblHeader/>
        </w:trPr>
        <w:tc>
          <w:tcPr>
            <w:tcW w:w="534" w:type="dxa"/>
          </w:tcPr>
          <w:p w14:paraId="3A9CED49" w14:textId="77777777" w:rsidR="00706540" w:rsidRPr="00B2328C" w:rsidRDefault="00706540" w:rsidP="000A4D41">
            <w:pPr>
              <w:jc w:val="center"/>
              <w:rPr>
                <w:sz w:val="16"/>
                <w:szCs w:val="16"/>
                <w:lang w:val="sr-Cyrl-CS"/>
              </w:rPr>
            </w:pPr>
            <w:r w:rsidRPr="00B2328C">
              <w:rPr>
                <w:sz w:val="16"/>
                <w:szCs w:val="16"/>
                <w:lang w:val="sr-Cyrl-CS"/>
              </w:rPr>
              <w:t>126</w:t>
            </w:r>
          </w:p>
        </w:tc>
        <w:tc>
          <w:tcPr>
            <w:tcW w:w="708" w:type="dxa"/>
            <w:shd w:val="clear" w:color="auto" w:fill="auto"/>
          </w:tcPr>
          <w:p w14:paraId="3147DC17" w14:textId="77777777" w:rsidR="00706540" w:rsidRPr="00B2328C" w:rsidRDefault="00706540" w:rsidP="000A4D41">
            <w:pPr>
              <w:jc w:val="left"/>
              <w:rPr>
                <w:sz w:val="16"/>
                <w:szCs w:val="16"/>
                <w:lang w:val="sr-Cyrl-CS"/>
              </w:rPr>
            </w:pPr>
            <w:r w:rsidRPr="00B2328C">
              <w:rPr>
                <w:sz w:val="16"/>
                <w:szCs w:val="16"/>
                <w:lang w:val="sr-Cyrl-CS"/>
              </w:rPr>
              <w:t>К.6.</w:t>
            </w:r>
          </w:p>
        </w:tc>
        <w:tc>
          <w:tcPr>
            <w:tcW w:w="2552" w:type="dxa"/>
            <w:shd w:val="clear" w:color="auto" w:fill="auto"/>
          </w:tcPr>
          <w:p w14:paraId="2CD33EA4" w14:textId="77777777" w:rsidR="00706540" w:rsidRPr="00B2328C" w:rsidRDefault="00706540" w:rsidP="000A4D41">
            <w:pPr>
              <w:jc w:val="left"/>
              <w:rPr>
                <w:sz w:val="20"/>
                <w:szCs w:val="20"/>
                <w:lang w:val="sr-Cyrl-CS"/>
              </w:rPr>
            </w:pPr>
            <w:r w:rsidRPr="00B2328C">
              <w:rPr>
                <w:sz w:val="20"/>
                <w:szCs w:val="20"/>
                <w:lang w:val="sr-Cyrl-CS"/>
              </w:rPr>
              <w:t>Сигнална станица Пена</w:t>
            </w:r>
          </w:p>
        </w:tc>
        <w:tc>
          <w:tcPr>
            <w:tcW w:w="1984" w:type="dxa"/>
            <w:shd w:val="clear" w:color="auto" w:fill="auto"/>
          </w:tcPr>
          <w:p w14:paraId="3F16DCB7"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6B1E28BA"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7F0D5603"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3DA9A767"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3087ED1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532FBF77" w14:textId="77777777" w:rsidTr="006E18A2">
        <w:trPr>
          <w:tblHeader/>
        </w:trPr>
        <w:tc>
          <w:tcPr>
            <w:tcW w:w="534" w:type="dxa"/>
          </w:tcPr>
          <w:p w14:paraId="7CBE5930" w14:textId="77777777" w:rsidR="00706540" w:rsidRPr="00B2328C" w:rsidRDefault="00706540" w:rsidP="000A4D41">
            <w:pPr>
              <w:jc w:val="center"/>
              <w:rPr>
                <w:sz w:val="16"/>
                <w:szCs w:val="16"/>
                <w:lang w:val="sr-Cyrl-CS"/>
              </w:rPr>
            </w:pPr>
            <w:r w:rsidRPr="00B2328C">
              <w:rPr>
                <w:sz w:val="16"/>
                <w:szCs w:val="16"/>
                <w:lang w:val="sr-Cyrl-CS"/>
              </w:rPr>
              <w:t>127</w:t>
            </w:r>
          </w:p>
        </w:tc>
        <w:tc>
          <w:tcPr>
            <w:tcW w:w="708" w:type="dxa"/>
            <w:shd w:val="clear" w:color="auto" w:fill="auto"/>
          </w:tcPr>
          <w:p w14:paraId="2D707D6D" w14:textId="77777777" w:rsidR="00706540" w:rsidRPr="00B2328C" w:rsidRDefault="00706540" w:rsidP="000A4D41">
            <w:pPr>
              <w:jc w:val="left"/>
              <w:rPr>
                <w:sz w:val="16"/>
                <w:szCs w:val="16"/>
                <w:lang w:val="sr-Cyrl-CS"/>
              </w:rPr>
            </w:pPr>
            <w:r w:rsidRPr="00B2328C">
              <w:rPr>
                <w:sz w:val="16"/>
                <w:szCs w:val="16"/>
                <w:lang w:val="sr-Cyrl-CS"/>
              </w:rPr>
              <w:t>К.7.</w:t>
            </w:r>
          </w:p>
        </w:tc>
        <w:tc>
          <w:tcPr>
            <w:tcW w:w="2552" w:type="dxa"/>
            <w:shd w:val="clear" w:color="auto" w:fill="auto"/>
          </w:tcPr>
          <w:p w14:paraId="4F888328" w14:textId="77777777" w:rsidR="00706540" w:rsidRPr="00B2328C" w:rsidRDefault="00706540" w:rsidP="000A4D41">
            <w:pPr>
              <w:jc w:val="left"/>
              <w:rPr>
                <w:sz w:val="20"/>
                <w:szCs w:val="20"/>
                <w:lang w:val="sr-Cyrl-CS"/>
              </w:rPr>
            </w:pPr>
            <w:r w:rsidRPr="00B2328C">
              <w:rPr>
                <w:sz w:val="20"/>
                <w:szCs w:val="20"/>
                <w:lang w:val="sr-Cyrl-CS"/>
              </w:rPr>
              <w:t>Стара пошта, Брза Паланка</w:t>
            </w:r>
          </w:p>
        </w:tc>
        <w:tc>
          <w:tcPr>
            <w:tcW w:w="1984" w:type="dxa"/>
            <w:shd w:val="clear" w:color="auto" w:fill="auto"/>
          </w:tcPr>
          <w:p w14:paraId="431C7717"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361173DD"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5696BC3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FBEE55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09711B4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B15202D" w14:textId="77777777" w:rsidTr="006E18A2">
        <w:trPr>
          <w:tblHeader/>
        </w:trPr>
        <w:tc>
          <w:tcPr>
            <w:tcW w:w="534" w:type="dxa"/>
          </w:tcPr>
          <w:p w14:paraId="69D1282C" w14:textId="77777777" w:rsidR="00706540" w:rsidRPr="00B2328C" w:rsidRDefault="00706540" w:rsidP="000A4D41">
            <w:pPr>
              <w:jc w:val="center"/>
              <w:rPr>
                <w:sz w:val="16"/>
                <w:szCs w:val="16"/>
                <w:lang w:val="sr-Cyrl-CS"/>
              </w:rPr>
            </w:pPr>
            <w:r w:rsidRPr="00B2328C">
              <w:rPr>
                <w:sz w:val="16"/>
                <w:szCs w:val="16"/>
                <w:lang w:val="sr-Cyrl-CS"/>
              </w:rPr>
              <w:lastRenderedPageBreak/>
              <w:t>128</w:t>
            </w:r>
          </w:p>
        </w:tc>
        <w:tc>
          <w:tcPr>
            <w:tcW w:w="708" w:type="dxa"/>
            <w:shd w:val="clear" w:color="auto" w:fill="auto"/>
          </w:tcPr>
          <w:p w14:paraId="17FF0810" w14:textId="77777777" w:rsidR="00706540" w:rsidRPr="00B2328C" w:rsidRDefault="00706540" w:rsidP="000A4D41">
            <w:pPr>
              <w:jc w:val="left"/>
              <w:rPr>
                <w:sz w:val="16"/>
                <w:szCs w:val="16"/>
                <w:lang w:val="sr-Cyrl-CS"/>
              </w:rPr>
            </w:pPr>
            <w:r w:rsidRPr="00B2328C">
              <w:rPr>
                <w:sz w:val="16"/>
                <w:szCs w:val="16"/>
                <w:lang w:val="sr-Cyrl-CS"/>
              </w:rPr>
              <w:t>К.8.</w:t>
            </w:r>
          </w:p>
        </w:tc>
        <w:tc>
          <w:tcPr>
            <w:tcW w:w="2552" w:type="dxa"/>
            <w:shd w:val="clear" w:color="auto" w:fill="auto"/>
          </w:tcPr>
          <w:p w14:paraId="2DE50CC1" w14:textId="77777777" w:rsidR="00706540" w:rsidRPr="00B2328C" w:rsidRDefault="00706540" w:rsidP="000A4D41">
            <w:pPr>
              <w:jc w:val="left"/>
              <w:rPr>
                <w:sz w:val="20"/>
                <w:szCs w:val="20"/>
                <w:lang w:val="sr-Cyrl-CS"/>
              </w:rPr>
            </w:pPr>
            <w:r w:rsidRPr="00B2328C">
              <w:rPr>
                <w:sz w:val="20"/>
                <w:szCs w:val="20"/>
                <w:lang w:val="sr-Cyrl-CS"/>
              </w:rPr>
              <w:t>Црква св. Тројице, Б.Паланка</w:t>
            </w:r>
          </w:p>
        </w:tc>
        <w:tc>
          <w:tcPr>
            <w:tcW w:w="1984" w:type="dxa"/>
            <w:shd w:val="clear" w:color="auto" w:fill="auto"/>
          </w:tcPr>
          <w:p w14:paraId="472711C5"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40E17B3F"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2542011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02FD99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76BA7B3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55E45D68" w14:textId="77777777" w:rsidTr="006E18A2">
        <w:trPr>
          <w:tblHeader/>
        </w:trPr>
        <w:tc>
          <w:tcPr>
            <w:tcW w:w="534" w:type="dxa"/>
          </w:tcPr>
          <w:p w14:paraId="248057A9" w14:textId="77777777" w:rsidR="00706540" w:rsidRPr="00B2328C" w:rsidRDefault="00706540" w:rsidP="000A4D41">
            <w:pPr>
              <w:jc w:val="center"/>
              <w:rPr>
                <w:sz w:val="16"/>
                <w:szCs w:val="16"/>
                <w:lang w:val="sr-Cyrl-CS"/>
              </w:rPr>
            </w:pPr>
            <w:r w:rsidRPr="00B2328C">
              <w:rPr>
                <w:sz w:val="16"/>
                <w:szCs w:val="16"/>
                <w:lang w:val="sr-Cyrl-CS"/>
              </w:rPr>
              <w:t>129</w:t>
            </w:r>
          </w:p>
        </w:tc>
        <w:tc>
          <w:tcPr>
            <w:tcW w:w="708" w:type="dxa"/>
            <w:shd w:val="clear" w:color="auto" w:fill="auto"/>
          </w:tcPr>
          <w:p w14:paraId="6AAFA4DD" w14:textId="77777777" w:rsidR="00706540" w:rsidRPr="00B2328C" w:rsidRDefault="00706540" w:rsidP="000A4D41">
            <w:pPr>
              <w:jc w:val="left"/>
              <w:rPr>
                <w:sz w:val="16"/>
                <w:szCs w:val="16"/>
                <w:lang w:val="sr-Cyrl-CS"/>
              </w:rPr>
            </w:pPr>
            <w:r w:rsidRPr="00B2328C">
              <w:rPr>
                <w:sz w:val="16"/>
                <w:szCs w:val="16"/>
                <w:lang w:val="sr-Cyrl-CS"/>
              </w:rPr>
              <w:t>К.9.</w:t>
            </w:r>
          </w:p>
        </w:tc>
        <w:tc>
          <w:tcPr>
            <w:tcW w:w="2552" w:type="dxa"/>
            <w:shd w:val="clear" w:color="auto" w:fill="auto"/>
          </w:tcPr>
          <w:p w14:paraId="6F54B482" w14:textId="77777777" w:rsidR="00706540" w:rsidRPr="00B2328C" w:rsidRDefault="00706540" w:rsidP="000A4D41">
            <w:pPr>
              <w:jc w:val="left"/>
              <w:rPr>
                <w:sz w:val="20"/>
                <w:szCs w:val="20"/>
                <w:lang w:val="sr-Cyrl-CS"/>
              </w:rPr>
            </w:pPr>
            <w:r w:rsidRPr="00B2328C">
              <w:rPr>
                <w:sz w:val="20"/>
                <w:szCs w:val="20"/>
                <w:lang w:val="sr-Cyrl-CS"/>
              </w:rPr>
              <w:t>Манастирица</w:t>
            </w:r>
          </w:p>
        </w:tc>
        <w:tc>
          <w:tcPr>
            <w:tcW w:w="1984" w:type="dxa"/>
            <w:shd w:val="clear" w:color="auto" w:fill="auto"/>
          </w:tcPr>
          <w:p w14:paraId="1F9DD398"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4CB252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05CB564"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7FA7729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79195E8" w14:textId="77777777" w:rsidTr="006E18A2">
        <w:trPr>
          <w:tblHeader/>
        </w:trPr>
        <w:tc>
          <w:tcPr>
            <w:tcW w:w="534" w:type="dxa"/>
          </w:tcPr>
          <w:p w14:paraId="34E03061" w14:textId="77777777" w:rsidR="00706540" w:rsidRPr="00B2328C" w:rsidRDefault="00706540" w:rsidP="000A4D41">
            <w:pPr>
              <w:jc w:val="center"/>
              <w:rPr>
                <w:sz w:val="16"/>
                <w:szCs w:val="16"/>
                <w:lang w:val="sr-Cyrl-CS"/>
              </w:rPr>
            </w:pPr>
            <w:r w:rsidRPr="00B2328C">
              <w:rPr>
                <w:sz w:val="16"/>
                <w:szCs w:val="16"/>
                <w:lang w:val="sr-Cyrl-CS"/>
              </w:rPr>
              <w:t>130</w:t>
            </w:r>
          </w:p>
        </w:tc>
        <w:tc>
          <w:tcPr>
            <w:tcW w:w="708" w:type="dxa"/>
            <w:shd w:val="clear" w:color="auto" w:fill="auto"/>
          </w:tcPr>
          <w:p w14:paraId="17ACCBAA" w14:textId="77777777" w:rsidR="00706540" w:rsidRPr="00B2328C" w:rsidRDefault="00706540" w:rsidP="000A4D41">
            <w:pPr>
              <w:jc w:val="left"/>
              <w:rPr>
                <w:sz w:val="16"/>
                <w:szCs w:val="16"/>
                <w:lang w:val="sr-Cyrl-CS"/>
              </w:rPr>
            </w:pPr>
            <w:r w:rsidRPr="00B2328C">
              <w:rPr>
                <w:sz w:val="16"/>
                <w:szCs w:val="16"/>
                <w:lang w:val="sr-Cyrl-CS"/>
              </w:rPr>
              <w:t>К.10.</w:t>
            </w:r>
          </w:p>
        </w:tc>
        <w:tc>
          <w:tcPr>
            <w:tcW w:w="2552" w:type="dxa"/>
            <w:shd w:val="clear" w:color="auto" w:fill="auto"/>
          </w:tcPr>
          <w:p w14:paraId="5B0DE4BD" w14:textId="77777777" w:rsidR="00706540" w:rsidRPr="00B2328C" w:rsidRDefault="00706540" w:rsidP="000A4D41">
            <w:pPr>
              <w:jc w:val="left"/>
              <w:rPr>
                <w:sz w:val="20"/>
                <w:szCs w:val="20"/>
                <w:lang w:val="sr-Cyrl-CS"/>
              </w:rPr>
            </w:pPr>
            <w:r w:rsidRPr="00B2328C">
              <w:rPr>
                <w:sz w:val="20"/>
                <w:szCs w:val="20"/>
                <w:lang w:val="sr-Cyrl-CS"/>
              </w:rPr>
              <w:t xml:space="preserve">Мала Врбица, Конопиште </w:t>
            </w:r>
          </w:p>
        </w:tc>
        <w:tc>
          <w:tcPr>
            <w:tcW w:w="1984" w:type="dxa"/>
            <w:shd w:val="clear" w:color="auto" w:fill="auto"/>
          </w:tcPr>
          <w:p w14:paraId="3F0D1867"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746DF6EA" w14:textId="77777777" w:rsidR="00706540" w:rsidRPr="00B2328C" w:rsidRDefault="00706540" w:rsidP="000A4D41">
            <w:pPr>
              <w:snapToGrid w:val="0"/>
              <w:jc w:val="left"/>
              <w:rPr>
                <w:sz w:val="20"/>
                <w:szCs w:val="20"/>
                <w:lang w:val="sr-Cyrl-CS"/>
              </w:rPr>
            </w:pPr>
            <w:r w:rsidRPr="00B2328C">
              <w:rPr>
                <w:sz w:val="20"/>
                <w:szCs w:val="20"/>
                <w:lang w:val="sr-Cyrl-CS"/>
              </w:rPr>
              <w:t xml:space="preserve">          ДА</w:t>
            </w:r>
          </w:p>
        </w:tc>
        <w:tc>
          <w:tcPr>
            <w:tcW w:w="1134" w:type="dxa"/>
            <w:shd w:val="clear" w:color="auto" w:fill="auto"/>
          </w:tcPr>
          <w:p w14:paraId="39A6647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F6A2EC8"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39D8721B" w14:textId="77777777" w:rsidTr="006E18A2">
        <w:trPr>
          <w:tblHeader/>
        </w:trPr>
        <w:tc>
          <w:tcPr>
            <w:tcW w:w="534" w:type="dxa"/>
          </w:tcPr>
          <w:p w14:paraId="5730CAA8" w14:textId="77777777" w:rsidR="00706540" w:rsidRPr="00B2328C" w:rsidRDefault="00706540" w:rsidP="000A4D41">
            <w:pPr>
              <w:jc w:val="center"/>
              <w:rPr>
                <w:sz w:val="16"/>
                <w:szCs w:val="16"/>
                <w:lang w:val="sr-Cyrl-CS"/>
              </w:rPr>
            </w:pPr>
            <w:r w:rsidRPr="00B2328C">
              <w:rPr>
                <w:sz w:val="16"/>
                <w:szCs w:val="16"/>
                <w:lang w:val="sr-Cyrl-CS"/>
              </w:rPr>
              <w:t>131</w:t>
            </w:r>
          </w:p>
        </w:tc>
        <w:tc>
          <w:tcPr>
            <w:tcW w:w="708" w:type="dxa"/>
            <w:shd w:val="clear" w:color="auto" w:fill="auto"/>
          </w:tcPr>
          <w:p w14:paraId="05DB8605" w14:textId="77777777" w:rsidR="00706540" w:rsidRPr="00B2328C" w:rsidRDefault="00706540" w:rsidP="000A4D41">
            <w:pPr>
              <w:jc w:val="left"/>
              <w:rPr>
                <w:sz w:val="16"/>
                <w:szCs w:val="16"/>
                <w:lang w:val="sr-Cyrl-CS"/>
              </w:rPr>
            </w:pPr>
            <w:r w:rsidRPr="00B2328C">
              <w:rPr>
                <w:sz w:val="16"/>
                <w:szCs w:val="16"/>
                <w:lang w:val="sr-Cyrl-CS"/>
              </w:rPr>
              <w:t>К.11.</w:t>
            </w:r>
          </w:p>
        </w:tc>
        <w:tc>
          <w:tcPr>
            <w:tcW w:w="2552" w:type="dxa"/>
            <w:shd w:val="clear" w:color="auto" w:fill="auto"/>
          </w:tcPr>
          <w:p w14:paraId="51B13260" w14:textId="77777777" w:rsidR="00706540" w:rsidRPr="00B2328C" w:rsidRDefault="00706540" w:rsidP="000A4D41">
            <w:pPr>
              <w:jc w:val="left"/>
              <w:rPr>
                <w:sz w:val="20"/>
                <w:szCs w:val="20"/>
                <w:lang w:val="sr-Cyrl-CS"/>
              </w:rPr>
            </w:pPr>
            <w:r w:rsidRPr="00B2328C">
              <w:rPr>
                <w:sz w:val="20"/>
                <w:szCs w:val="20"/>
                <w:lang w:val="sr-Cyrl-CS"/>
              </w:rPr>
              <w:t xml:space="preserve">Ртково, Гламија                    </w:t>
            </w:r>
          </w:p>
        </w:tc>
        <w:tc>
          <w:tcPr>
            <w:tcW w:w="1984" w:type="dxa"/>
            <w:shd w:val="clear" w:color="auto" w:fill="auto"/>
          </w:tcPr>
          <w:p w14:paraId="15E66E6F" w14:textId="77777777" w:rsidR="00706540" w:rsidRPr="00B2328C" w:rsidRDefault="00706540" w:rsidP="000A4D41">
            <w:pPr>
              <w:ind w:right="57"/>
              <w:jc w:val="center"/>
              <w:rPr>
                <w:sz w:val="20"/>
                <w:szCs w:val="20"/>
                <w:lang w:val="sr-Cyrl-CS"/>
              </w:rPr>
            </w:pPr>
            <w:r w:rsidRPr="00B2328C">
              <w:rPr>
                <w:sz w:val="20"/>
                <w:szCs w:val="20"/>
                <w:lang w:val="sr-Cyrl-CS"/>
              </w:rPr>
              <w:t xml:space="preserve">Евидентирано </w:t>
            </w:r>
          </w:p>
        </w:tc>
        <w:tc>
          <w:tcPr>
            <w:tcW w:w="1418" w:type="dxa"/>
          </w:tcPr>
          <w:p w14:paraId="44275ED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56DE84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54757A0F"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556C5D91" w14:textId="77777777" w:rsidTr="006E18A2">
        <w:trPr>
          <w:tblHeader/>
        </w:trPr>
        <w:tc>
          <w:tcPr>
            <w:tcW w:w="534" w:type="dxa"/>
          </w:tcPr>
          <w:p w14:paraId="3F9E5BC9" w14:textId="77777777" w:rsidR="00706540" w:rsidRPr="00B2328C" w:rsidRDefault="00706540" w:rsidP="000A4D41">
            <w:pPr>
              <w:jc w:val="center"/>
              <w:rPr>
                <w:sz w:val="16"/>
                <w:szCs w:val="16"/>
                <w:lang w:val="sr-Cyrl-CS"/>
              </w:rPr>
            </w:pPr>
            <w:r w:rsidRPr="00B2328C">
              <w:rPr>
                <w:sz w:val="16"/>
                <w:szCs w:val="16"/>
                <w:lang w:val="sr-Cyrl-CS"/>
              </w:rPr>
              <w:t>132</w:t>
            </w:r>
          </w:p>
        </w:tc>
        <w:tc>
          <w:tcPr>
            <w:tcW w:w="708" w:type="dxa"/>
            <w:shd w:val="clear" w:color="auto" w:fill="auto"/>
          </w:tcPr>
          <w:p w14:paraId="39341007" w14:textId="77777777" w:rsidR="00706540" w:rsidRPr="00B2328C" w:rsidRDefault="00706540" w:rsidP="000A4D41">
            <w:pPr>
              <w:jc w:val="left"/>
              <w:rPr>
                <w:sz w:val="16"/>
                <w:szCs w:val="16"/>
                <w:lang w:val="sr-Cyrl-CS"/>
              </w:rPr>
            </w:pPr>
            <w:r w:rsidRPr="00B2328C">
              <w:rPr>
                <w:sz w:val="16"/>
                <w:szCs w:val="16"/>
                <w:lang w:val="sr-Cyrl-CS"/>
              </w:rPr>
              <w:t>К.12.</w:t>
            </w:r>
          </w:p>
        </w:tc>
        <w:tc>
          <w:tcPr>
            <w:tcW w:w="2552" w:type="dxa"/>
            <w:shd w:val="clear" w:color="auto" w:fill="auto"/>
          </w:tcPr>
          <w:p w14:paraId="1D57A680" w14:textId="77777777" w:rsidR="00706540" w:rsidRPr="00B2328C" w:rsidRDefault="00706540" w:rsidP="000A4D41">
            <w:pPr>
              <w:jc w:val="left"/>
              <w:rPr>
                <w:sz w:val="20"/>
                <w:szCs w:val="20"/>
                <w:lang w:val="sr-Cyrl-CS"/>
              </w:rPr>
            </w:pPr>
            <w:r w:rsidRPr="00B2328C">
              <w:rPr>
                <w:sz w:val="20"/>
                <w:szCs w:val="20"/>
                <w:lang w:val="sr-Cyrl-CS"/>
              </w:rPr>
              <w:t xml:space="preserve">Брза Паланка, 3 утврђења        </w:t>
            </w:r>
          </w:p>
        </w:tc>
        <w:tc>
          <w:tcPr>
            <w:tcW w:w="1984" w:type="dxa"/>
            <w:shd w:val="clear" w:color="auto" w:fill="auto"/>
          </w:tcPr>
          <w:p w14:paraId="469B3AB1"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4C27690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EF3F08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0F5F487B"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718E1E40" w14:textId="77777777" w:rsidTr="006E18A2">
        <w:trPr>
          <w:tblHeader/>
        </w:trPr>
        <w:tc>
          <w:tcPr>
            <w:tcW w:w="534" w:type="dxa"/>
          </w:tcPr>
          <w:p w14:paraId="394E5712" w14:textId="77777777" w:rsidR="00706540" w:rsidRPr="00B2328C" w:rsidRDefault="00706540" w:rsidP="000A4D41">
            <w:pPr>
              <w:jc w:val="center"/>
              <w:rPr>
                <w:sz w:val="16"/>
                <w:szCs w:val="16"/>
                <w:lang w:val="sr-Cyrl-CS"/>
              </w:rPr>
            </w:pPr>
            <w:r w:rsidRPr="00B2328C">
              <w:rPr>
                <w:sz w:val="16"/>
                <w:szCs w:val="16"/>
                <w:lang w:val="sr-Cyrl-CS"/>
              </w:rPr>
              <w:t>133</w:t>
            </w:r>
          </w:p>
        </w:tc>
        <w:tc>
          <w:tcPr>
            <w:tcW w:w="708" w:type="dxa"/>
            <w:shd w:val="clear" w:color="auto" w:fill="auto"/>
          </w:tcPr>
          <w:p w14:paraId="0D6F2DC0" w14:textId="77777777" w:rsidR="00706540" w:rsidRPr="00B2328C" w:rsidRDefault="00706540" w:rsidP="000A4D41">
            <w:pPr>
              <w:jc w:val="left"/>
              <w:rPr>
                <w:sz w:val="16"/>
                <w:szCs w:val="16"/>
                <w:lang w:val="sr-Cyrl-CS"/>
              </w:rPr>
            </w:pPr>
            <w:r w:rsidRPr="00B2328C">
              <w:rPr>
                <w:sz w:val="16"/>
                <w:szCs w:val="16"/>
                <w:lang w:val="sr-Cyrl-CS"/>
              </w:rPr>
              <w:t>K.13.</w:t>
            </w:r>
          </w:p>
        </w:tc>
        <w:tc>
          <w:tcPr>
            <w:tcW w:w="2552" w:type="dxa"/>
            <w:shd w:val="clear" w:color="auto" w:fill="auto"/>
          </w:tcPr>
          <w:p w14:paraId="7D3ADAEA" w14:textId="77777777" w:rsidR="00706540" w:rsidRPr="00B2328C" w:rsidRDefault="00706540" w:rsidP="000A4D41">
            <w:pPr>
              <w:jc w:val="left"/>
              <w:rPr>
                <w:sz w:val="20"/>
                <w:szCs w:val="20"/>
                <w:lang w:val="sr-Cyrl-CS"/>
              </w:rPr>
            </w:pPr>
            <w:r w:rsidRPr="00B2328C">
              <w:rPr>
                <w:sz w:val="20"/>
                <w:szCs w:val="20"/>
                <w:lang w:val="sr-Cyrl-CS"/>
              </w:rPr>
              <w:t xml:space="preserve">Црква св. Ђорђа у Кладову </w:t>
            </w:r>
          </w:p>
        </w:tc>
        <w:tc>
          <w:tcPr>
            <w:tcW w:w="1984" w:type="dxa"/>
            <w:shd w:val="clear" w:color="auto" w:fill="auto"/>
          </w:tcPr>
          <w:p w14:paraId="55ED3DBD"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96669E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8F8BDFF"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99DB0A3"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D9120E9" w14:textId="77777777" w:rsidTr="006E18A2">
        <w:trPr>
          <w:tblHeader/>
        </w:trPr>
        <w:tc>
          <w:tcPr>
            <w:tcW w:w="534" w:type="dxa"/>
          </w:tcPr>
          <w:p w14:paraId="742B7090" w14:textId="77777777" w:rsidR="00706540" w:rsidRPr="00B2328C" w:rsidRDefault="00706540" w:rsidP="000A4D41">
            <w:pPr>
              <w:jc w:val="center"/>
              <w:rPr>
                <w:sz w:val="16"/>
                <w:szCs w:val="16"/>
                <w:lang w:val="sr-Cyrl-CS"/>
              </w:rPr>
            </w:pPr>
            <w:r w:rsidRPr="00B2328C">
              <w:rPr>
                <w:sz w:val="16"/>
                <w:szCs w:val="16"/>
                <w:lang w:val="sr-Cyrl-CS"/>
              </w:rPr>
              <w:t>134</w:t>
            </w:r>
          </w:p>
        </w:tc>
        <w:tc>
          <w:tcPr>
            <w:tcW w:w="708" w:type="dxa"/>
            <w:shd w:val="clear" w:color="auto" w:fill="auto"/>
          </w:tcPr>
          <w:p w14:paraId="418A3322" w14:textId="77777777" w:rsidR="00706540" w:rsidRPr="00B2328C" w:rsidRDefault="00706540" w:rsidP="000A4D41">
            <w:pPr>
              <w:jc w:val="left"/>
              <w:rPr>
                <w:sz w:val="16"/>
                <w:szCs w:val="16"/>
                <w:lang w:val="sr-Cyrl-CS"/>
              </w:rPr>
            </w:pPr>
            <w:r w:rsidRPr="00B2328C">
              <w:rPr>
                <w:sz w:val="16"/>
                <w:szCs w:val="16"/>
                <w:lang w:val="sr-Cyrl-CS"/>
              </w:rPr>
              <w:t>K.14.</w:t>
            </w:r>
          </w:p>
        </w:tc>
        <w:tc>
          <w:tcPr>
            <w:tcW w:w="2552" w:type="dxa"/>
            <w:shd w:val="clear" w:color="auto" w:fill="auto"/>
          </w:tcPr>
          <w:p w14:paraId="6DD86BB3" w14:textId="7F724830" w:rsidR="00706540" w:rsidRPr="00B2328C" w:rsidRDefault="00706540" w:rsidP="000A4D41">
            <w:pPr>
              <w:jc w:val="left"/>
              <w:rPr>
                <w:sz w:val="20"/>
                <w:szCs w:val="20"/>
                <w:lang w:val="sr-Cyrl-CS"/>
              </w:rPr>
            </w:pPr>
            <w:r w:rsidRPr="00B2328C">
              <w:rPr>
                <w:sz w:val="20"/>
                <w:szCs w:val="20"/>
                <w:lang w:val="sr-Cyrl-CS"/>
              </w:rPr>
              <w:t xml:space="preserve">Вила </w:t>
            </w:r>
            <w:r w:rsidR="00294A14" w:rsidRPr="00B2328C">
              <w:rPr>
                <w:sz w:val="20"/>
                <w:szCs w:val="20"/>
                <w:lang w:val="sr-Cyrl-CS"/>
              </w:rPr>
              <w:t>„</w:t>
            </w:r>
            <w:r w:rsidRPr="00B2328C">
              <w:rPr>
                <w:sz w:val="20"/>
                <w:szCs w:val="20"/>
                <w:lang w:val="sr-Cyrl-CS"/>
              </w:rPr>
              <w:t>Ружа</w:t>
            </w:r>
            <w:r w:rsidR="002F1705" w:rsidRPr="00B2328C">
              <w:rPr>
                <w:sz w:val="20"/>
                <w:szCs w:val="20"/>
                <w:lang w:val="sr-Cyrl-CS"/>
              </w:rPr>
              <w:t>”</w:t>
            </w:r>
            <w:r w:rsidRPr="00B2328C">
              <w:rPr>
                <w:sz w:val="20"/>
                <w:szCs w:val="20"/>
                <w:lang w:val="sr-Cyrl-CS"/>
              </w:rPr>
              <w:t xml:space="preserve"> у Кладову,</w:t>
            </w:r>
          </w:p>
          <w:p w14:paraId="22A8B5C1" w14:textId="77777777" w:rsidR="00706540" w:rsidRPr="00B2328C" w:rsidRDefault="00706540" w:rsidP="000A4D41">
            <w:pPr>
              <w:jc w:val="left"/>
              <w:rPr>
                <w:sz w:val="20"/>
                <w:szCs w:val="20"/>
                <w:lang w:val="sr-Cyrl-CS"/>
              </w:rPr>
            </w:pPr>
            <w:r w:rsidRPr="00B2328C">
              <w:rPr>
                <w:sz w:val="20"/>
                <w:szCs w:val="20"/>
                <w:lang w:val="sr-Cyrl-CS"/>
              </w:rPr>
              <w:t>ул. Дунавска број 3</w:t>
            </w:r>
          </w:p>
        </w:tc>
        <w:tc>
          <w:tcPr>
            <w:tcW w:w="1984" w:type="dxa"/>
            <w:shd w:val="clear" w:color="auto" w:fill="auto"/>
          </w:tcPr>
          <w:p w14:paraId="3D516D2D"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77D63CC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0E75C1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6C3B8B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5A3826BB" w14:textId="77777777" w:rsidTr="006E18A2">
        <w:trPr>
          <w:tblHeader/>
        </w:trPr>
        <w:tc>
          <w:tcPr>
            <w:tcW w:w="534" w:type="dxa"/>
          </w:tcPr>
          <w:p w14:paraId="53A876EA" w14:textId="77777777" w:rsidR="00706540" w:rsidRPr="00B2328C" w:rsidRDefault="00706540" w:rsidP="000A4D41">
            <w:pPr>
              <w:jc w:val="center"/>
              <w:rPr>
                <w:sz w:val="16"/>
                <w:szCs w:val="16"/>
                <w:lang w:val="sr-Cyrl-CS"/>
              </w:rPr>
            </w:pPr>
            <w:r w:rsidRPr="00B2328C">
              <w:rPr>
                <w:sz w:val="16"/>
                <w:szCs w:val="16"/>
                <w:lang w:val="sr-Cyrl-CS"/>
              </w:rPr>
              <w:t>135</w:t>
            </w:r>
          </w:p>
        </w:tc>
        <w:tc>
          <w:tcPr>
            <w:tcW w:w="708" w:type="dxa"/>
            <w:shd w:val="clear" w:color="auto" w:fill="auto"/>
          </w:tcPr>
          <w:p w14:paraId="00E6DAE9" w14:textId="77777777" w:rsidR="00706540" w:rsidRPr="00B2328C" w:rsidRDefault="00706540" w:rsidP="000A4D41">
            <w:pPr>
              <w:jc w:val="left"/>
              <w:rPr>
                <w:sz w:val="16"/>
                <w:szCs w:val="16"/>
                <w:lang w:val="sr-Cyrl-CS"/>
              </w:rPr>
            </w:pPr>
            <w:r w:rsidRPr="00B2328C">
              <w:rPr>
                <w:sz w:val="16"/>
                <w:szCs w:val="16"/>
                <w:lang w:val="sr-Cyrl-CS"/>
              </w:rPr>
              <w:t>К.15.</w:t>
            </w:r>
          </w:p>
        </w:tc>
        <w:tc>
          <w:tcPr>
            <w:tcW w:w="2552" w:type="dxa"/>
            <w:shd w:val="clear" w:color="auto" w:fill="auto"/>
          </w:tcPr>
          <w:p w14:paraId="3368BF56" w14:textId="77777777" w:rsidR="00706540" w:rsidRPr="00B2328C" w:rsidRDefault="00706540" w:rsidP="000A4D41">
            <w:pPr>
              <w:snapToGrid w:val="0"/>
              <w:rPr>
                <w:sz w:val="20"/>
                <w:szCs w:val="20"/>
                <w:lang w:val="sr-Cyrl-CS"/>
              </w:rPr>
            </w:pPr>
            <w:r w:rsidRPr="00B2328C">
              <w:rPr>
                <w:sz w:val="20"/>
                <w:szCs w:val="20"/>
                <w:lang w:val="sr-Cyrl-CS"/>
              </w:rPr>
              <w:t>Пећина код Трајанове табле, Текија</w:t>
            </w:r>
          </w:p>
        </w:tc>
        <w:tc>
          <w:tcPr>
            <w:tcW w:w="1984" w:type="dxa"/>
            <w:shd w:val="clear" w:color="auto" w:fill="auto"/>
          </w:tcPr>
          <w:p w14:paraId="548123E7"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794B3C3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565192F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2802C8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F568CC0" w14:textId="77777777" w:rsidTr="006E18A2">
        <w:trPr>
          <w:tblHeader/>
        </w:trPr>
        <w:tc>
          <w:tcPr>
            <w:tcW w:w="534" w:type="dxa"/>
          </w:tcPr>
          <w:p w14:paraId="3732B3EB" w14:textId="77777777" w:rsidR="00706540" w:rsidRPr="00B2328C" w:rsidRDefault="00706540" w:rsidP="000A4D41">
            <w:pPr>
              <w:jc w:val="center"/>
              <w:rPr>
                <w:sz w:val="16"/>
                <w:szCs w:val="16"/>
                <w:lang w:val="sr-Cyrl-CS"/>
              </w:rPr>
            </w:pPr>
            <w:r w:rsidRPr="00B2328C">
              <w:rPr>
                <w:sz w:val="16"/>
                <w:szCs w:val="16"/>
                <w:lang w:val="sr-Cyrl-CS"/>
              </w:rPr>
              <w:t>136</w:t>
            </w:r>
          </w:p>
        </w:tc>
        <w:tc>
          <w:tcPr>
            <w:tcW w:w="708" w:type="dxa"/>
            <w:shd w:val="clear" w:color="auto" w:fill="auto"/>
          </w:tcPr>
          <w:p w14:paraId="2F2D0C00" w14:textId="77777777" w:rsidR="00706540" w:rsidRPr="00B2328C" w:rsidRDefault="00706540" w:rsidP="000A4D41">
            <w:pPr>
              <w:jc w:val="left"/>
              <w:rPr>
                <w:sz w:val="16"/>
                <w:szCs w:val="16"/>
                <w:lang w:val="sr-Cyrl-CS"/>
              </w:rPr>
            </w:pPr>
            <w:r w:rsidRPr="00B2328C">
              <w:rPr>
                <w:sz w:val="16"/>
                <w:szCs w:val="16"/>
                <w:lang w:val="sr-Cyrl-CS"/>
              </w:rPr>
              <w:t>К.16.</w:t>
            </w:r>
          </w:p>
        </w:tc>
        <w:tc>
          <w:tcPr>
            <w:tcW w:w="2552" w:type="dxa"/>
            <w:shd w:val="clear" w:color="auto" w:fill="auto"/>
          </w:tcPr>
          <w:p w14:paraId="6E32165E" w14:textId="77777777" w:rsidR="00706540" w:rsidRPr="00B2328C" w:rsidRDefault="00706540" w:rsidP="000A4D41">
            <w:pPr>
              <w:snapToGrid w:val="0"/>
              <w:rPr>
                <w:sz w:val="20"/>
                <w:szCs w:val="20"/>
                <w:lang w:val="sr-Cyrl-CS"/>
              </w:rPr>
            </w:pPr>
            <w:r w:rsidRPr="00B2328C">
              <w:rPr>
                <w:sz w:val="20"/>
                <w:szCs w:val="20"/>
                <w:lang w:val="sr-Cyrl-CS"/>
              </w:rPr>
              <w:t>Спомен палим и вечним грађанима општине Кладово, Кладово</w:t>
            </w:r>
          </w:p>
        </w:tc>
        <w:tc>
          <w:tcPr>
            <w:tcW w:w="1984" w:type="dxa"/>
            <w:shd w:val="clear" w:color="auto" w:fill="auto"/>
          </w:tcPr>
          <w:p w14:paraId="12910119"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5FE3D3C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23F6B6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6074108"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2BC49CA" w14:textId="77777777" w:rsidTr="006E18A2">
        <w:trPr>
          <w:tblHeader/>
        </w:trPr>
        <w:tc>
          <w:tcPr>
            <w:tcW w:w="534" w:type="dxa"/>
          </w:tcPr>
          <w:p w14:paraId="2662681C" w14:textId="77777777" w:rsidR="00706540" w:rsidRPr="00B2328C" w:rsidRDefault="00706540" w:rsidP="000A4D41">
            <w:pPr>
              <w:jc w:val="center"/>
              <w:rPr>
                <w:sz w:val="16"/>
                <w:szCs w:val="16"/>
                <w:lang w:val="sr-Cyrl-CS"/>
              </w:rPr>
            </w:pPr>
            <w:r w:rsidRPr="00B2328C">
              <w:rPr>
                <w:sz w:val="16"/>
                <w:szCs w:val="16"/>
                <w:lang w:val="sr-Cyrl-CS"/>
              </w:rPr>
              <w:t>137</w:t>
            </w:r>
          </w:p>
        </w:tc>
        <w:tc>
          <w:tcPr>
            <w:tcW w:w="708" w:type="dxa"/>
            <w:shd w:val="clear" w:color="auto" w:fill="auto"/>
          </w:tcPr>
          <w:p w14:paraId="2840C327" w14:textId="77777777" w:rsidR="00706540" w:rsidRPr="00B2328C" w:rsidRDefault="00706540" w:rsidP="000A4D41">
            <w:pPr>
              <w:jc w:val="left"/>
              <w:rPr>
                <w:sz w:val="16"/>
                <w:szCs w:val="16"/>
                <w:lang w:val="sr-Cyrl-CS"/>
              </w:rPr>
            </w:pPr>
            <w:r w:rsidRPr="00B2328C">
              <w:rPr>
                <w:sz w:val="16"/>
                <w:szCs w:val="16"/>
                <w:lang w:val="sr-Cyrl-CS"/>
              </w:rPr>
              <w:t>К.17.</w:t>
            </w:r>
          </w:p>
        </w:tc>
        <w:tc>
          <w:tcPr>
            <w:tcW w:w="2552" w:type="dxa"/>
            <w:shd w:val="clear" w:color="auto" w:fill="auto"/>
          </w:tcPr>
          <w:p w14:paraId="578B85DC" w14:textId="270ABC0F" w:rsidR="00706540" w:rsidRPr="00B2328C" w:rsidRDefault="00706540" w:rsidP="000A4D41">
            <w:pPr>
              <w:snapToGrid w:val="0"/>
              <w:rPr>
                <w:sz w:val="20"/>
                <w:szCs w:val="20"/>
                <w:lang w:val="sr-Cyrl-CS"/>
              </w:rPr>
            </w:pPr>
            <w:r w:rsidRPr="00B2328C">
              <w:rPr>
                <w:sz w:val="20"/>
                <w:szCs w:val="20"/>
                <w:lang w:val="sr-Cyrl-CS"/>
              </w:rPr>
              <w:t>Спо</w:t>
            </w:r>
            <w:r w:rsidR="00D05FCE" w:rsidRPr="00B2328C">
              <w:rPr>
                <w:sz w:val="20"/>
                <w:szCs w:val="20"/>
                <w:lang w:val="sr-Cyrl-CS"/>
              </w:rPr>
              <w:t>мен палим ратницима 1912 - 1918</w:t>
            </w:r>
            <w:r w:rsidRPr="00B2328C">
              <w:rPr>
                <w:sz w:val="20"/>
                <w:szCs w:val="20"/>
                <w:lang w:val="sr-Cyrl-CS"/>
              </w:rPr>
              <w:t>, Кладово</w:t>
            </w:r>
          </w:p>
        </w:tc>
        <w:tc>
          <w:tcPr>
            <w:tcW w:w="1984" w:type="dxa"/>
            <w:shd w:val="clear" w:color="auto" w:fill="auto"/>
          </w:tcPr>
          <w:p w14:paraId="1E9B28D5"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417A3A09"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911502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83BA1D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76B4BD1D" w14:textId="77777777" w:rsidTr="006E18A2">
        <w:trPr>
          <w:tblHeader/>
        </w:trPr>
        <w:tc>
          <w:tcPr>
            <w:tcW w:w="534" w:type="dxa"/>
          </w:tcPr>
          <w:p w14:paraId="2C6782F5" w14:textId="77777777" w:rsidR="00706540" w:rsidRPr="00B2328C" w:rsidRDefault="00706540" w:rsidP="000A4D41">
            <w:pPr>
              <w:jc w:val="center"/>
              <w:rPr>
                <w:sz w:val="16"/>
                <w:szCs w:val="16"/>
                <w:lang w:val="sr-Cyrl-CS"/>
              </w:rPr>
            </w:pPr>
            <w:r w:rsidRPr="00B2328C">
              <w:rPr>
                <w:sz w:val="16"/>
                <w:szCs w:val="16"/>
                <w:lang w:val="sr-Cyrl-CS"/>
              </w:rPr>
              <w:t>138</w:t>
            </w:r>
          </w:p>
        </w:tc>
        <w:tc>
          <w:tcPr>
            <w:tcW w:w="708" w:type="dxa"/>
            <w:shd w:val="clear" w:color="auto" w:fill="auto"/>
          </w:tcPr>
          <w:p w14:paraId="1A17A9CD" w14:textId="77777777" w:rsidR="00706540" w:rsidRPr="00B2328C" w:rsidRDefault="00706540" w:rsidP="000A4D41">
            <w:pPr>
              <w:jc w:val="left"/>
              <w:rPr>
                <w:sz w:val="16"/>
                <w:szCs w:val="16"/>
                <w:lang w:val="sr-Cyrl-CS"/>
              </w:rPr>
            </w:pPr>
            <w:r w:rsidRPr="00B2328C">
              <w:rPr>
                <w:sz w:val="16"/>
                <w:szCs w:val="16"/>
                <w:lang w:val="sr-Cyrl-CS"/>
              </w:rPr>
              <w:t>К.18.</w:t>
            </w:r>
          </w:p>
        </w:tc>
        <w:tc>
          <w:tcPr>
            <w:tcW w:w="2552" w:type="dxa"/>
            <w:shd w:val="clear" w:color="auto" w:fill="auto"/>
          </w:tcPr>
          <w:p w14:paraId="18D9EB2D" w14:textId="094D878B" w:rsidR="00706540" w:rsidRPr="00B2328C" w:rsidRDefault="00706540" w:rsidP="000A4D41">
            <w:pPr>
              <w:snapToGrid w:val="0"/>
              <w:rPr>
                <w:sz w:val="20"/>
                <w:szCs w:val="20"/>
                <w:lang w:val="sr-Cyrl-CS"/>
              </w:rPr>
            </w:pPr>
            <w:r w:rsidRPr="00B2328C">
              <w:rPr>
                <w:sz w:val="20"/>
                <w:szCs w:val="20"/>
                <w:lang w:val="sr-Cyrl-CS"/>
              </w:rPr>
              <w:t>Спомен плоча СКОЈ-а 1941-1945, Кладово</w:t>
            </w:r>
          </w:p>
        </w:tc>
        <w:tc>
          <w:tcPr>
            <w:tcW w:w="1984" w:type="dxa"/>
            <w:shd w:val="clear" w:color="auto" w:fill="auto"/>
          </w:tcPr>
          <w:p w14:paraId="7B1FDEAF"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10AEC86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C4ACF64"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D02FD1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A59926B" w14:textId="77777777" w:rsidTr="006E18A2">
        <w:trPr>
          <w:tblHeader/>
        </w:trPr>
        <w:tc>
          <w:tcPr>
            <w:tcW w:w="534" w:type="dxa"/>
          </w:tcPr>
          <w:p w14:paraId="0EC7E651" w14:textId="77777777" w:rsidR="00706540" w:rsidRPr="00B2328C" w:rsidRDefault="00706540" w:rsidP="000A4D41">
            <w:pPr>
              <w:jc w:val="center"/>
              <w:rPr>
                <w:sz w:val="16"/>
                <w:szCs w:val="16"/>
                <w:lang w:val="sr-Cyrl-CS"/>
              </w:rPr>
            </w:pPr>
            <w:r w:rsidRPr="00B2328C">
              <w:rPr>
                <w:sz w:val="16"/>
                <w:szCs w:val="16"/>
                <w:lang w:val="sr-Cyrl-CS"/>
              </w:rPr>
              <w:t>139</w:t>
            </w:r>
          </w:p>
        </w:tc>
        <w:tc>
          <w:tcPr>
            <w:tcW w:w="708" w:type="dxa"/>
            <w:shd w:val="clear" w:color="auto" w:fill="auto"/>
          </w:tcPr>
          <w:p w14:paraId="25DB70BE" w14:textId="77777777" w:rsidR="00706540" w:rsidRPr="00B2328C" w:rsidRDefault="00706540" w:rsidP="000A4D41">
            <w:pPr>
              <w:jc w:val="left"/>
              <w:rPr>
                <w:sz w:val="16"/>
                <w:szCs w:val="16"/>
                <w:lang w:val="sr-Cyrl-CS"/>
              </w:rPr>
            </w:pPr>
            <w:r w:rsidRPr="00B2328C">
              <w:rPr>
                <w:sz w:val="16"/>
                <w:szCs w:val="16"/>
                <w:lang w:val="sr-Cyrl-CS"/>
              </w:rPr>
              <w:t>К.19.</w:t>
            </w:r>
          </w:p>
        </w:tc>
        <w:tc>
          <w:tcPr>
            <w:tcW w:w="2552" w:type="dxa"/>
            <w:shd w:val="clear" w:color="auto" w:fill="auto"/>
          </w:tcPr>
          <w:p w14:paraId="6E80EF27" w14:textId="77777777" w:rsidR="00706540" w:rsidRPr="00B2328C" w:rsidRDefault="00706540" w:rsidP="000A4D41">
            <w:pPr>
              <w:snapToGrid w:val="0"/>
              <w:rPr>
                <w:sz w:val="20"/>
                <w:szCs w:val="20"/>
                <w:lang w:val="sr-Cyrl-CS"/>
              </w:rPr>
            </w:pPr>
            <w:r w:rsidRPr="00B2328C">
              <w:rPr>
                <w:sz w:val="20"/>
                <w:szCs w:val="20"/>
                <w:lang w:val="sr-Cyrl-CS"/>
              </w:rPr>
              <w:t>Споменик јеврејским жртвама „Кладово транспорт</w:t>
            </w:r>
            <w:r w:rsidR="002F1705" w:rsidRPr="00B2328C">
              <w:rPr>
                <w:sz w:val="20"/>
                <w:szCs w:val="20"/>
                <w:lang w:val="sr-Cyrl-CS"/>
              </w:rPr>
              <w:t>”</w:t>
            </w:r>
            <w:r w:rsidRPr="00B2328C">
              <w:rPr>
                <w:sz w:val="20"/>
                <w:szCs w:val="20"/>
                <w:lang w:val="sr-Cyrl-CS"/>
              </w:rPr>
              <w:t>, Кладово</w:t>
            </w:r>
          </w:p>
        </w:tc>
        <w:tc>
          <w:tcPr>
            <w:tcW w:w="1984" w:type="dxa"/>
            <w:shd w:val="clear" w:color="auto" w:fill="auto"/>
          </w:tcPr>
          <w:p w14:paraId="6363ABF8"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1C92C3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DB26C7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0F7B7F8"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6310EA6" w14:textId="77777777" w:rsidTr="006E18A2">
        <w:trPr>
          <w:tblHeader/>
        </w:trPr>
        <w:tc>
          <w:tcPr>
            <w:tcW w:w="534" w:type="dxa"/>
          </w:tcPr>
          <w:p w14:paraId="7952C6DE" w14:textId="77777777" w:rsidR="00706540" w:rsidRPr="00B2328C" w:rsidRDefault="00706540" w:rsidP="000A4D41">
            <w:pPr>
              <w:jc w:val="center"/>
              <w:rPr>
                <w:sz w:val="16"/>
                <w:szCs w:val="16"/>
                <w:lang w:val="sr-Cyrl-CS"/>
              </w:rPr>
            </w:pPr>
            <w:r w:rsidRPr="00B2328C">
              <w:rPr>
                <w:sz w:val="16"/>
                <w:szCs w:val="16"/>
                <w:lang w:val="sr-Cyrl-CS"/>
              </w:rPr>
              <w:t>140</w:t>
            </w:r>
          </w:p>
        </w:tc>
        <w:tc>
          <w:tcPr>
            <w:tcW w:w="708" w:type="dxa"/>
            <w:shd w:val="clear" w:color="auto" w:fill="auto"/>
          </w:tcPr>
          <w:p w14:paraId="77A43518" w14:textId="77777777" w:rsidR="00706540" w:rsidRPr="00B2328C" w:rsidRDefault="00706540" w:rsidP="000A4D41">
            <w:pPr>
              <w:jc w:val="left"/>
              <w:rPr>
                <w:sz w:val="16"/>
                <w:szCs w:val="16"/>
                <w:lang w:val="sr-Cyrl-CS"/>
              </w:rPr>
            </w:pPr>
            <w:r w:rsidRPr="00B2328C">
              <w:rPr>
                <w:sz w:val="16"/>
                <w:szCs w:val="16"/>
                <w:lang w:val="sr-Cyrl-CS"/>
              </w:rPr>
              <w:t>К.20.</w:t>
            </w:r>
          </w:p>
        </w:tc>
        <w:tc>
          <w:tcPr>
            <w:tcW w:w="2552" w:type="dxa"/>
            <w:shd w:val="clear" w:color="auto" w:fill="auto"/>
          </w:tcPr>
          <w:p w14:paraId="7195E30F" w14:textId="3AAF2BE3" w:rsidR="00706540" w:rsidRPr="00B2328C" w:rsidRDefault="00706540" w:rsidP="000A4D41">
            <w:pPr>
              <w:snapToGrid w:val="0"/>
              <w:rPr>
                <w:sz w:val="20"/>
                <w:szCs w:val="20"/>
                <w:lang w:val="sr-Cyrl-CS"/>
              </w:rPr>
            </w:pPr>
            <w:r w:rsidRPr="00B2328C">
              <w:rPr>
                <w:sz w:val="20"/>
                <w:szCs w:val="20"/>
                <w:lang w:val="sr-Cyrl-CS"/>
              </w:rPr>
              <w:t>Споменик</w:t>
            </w:r>
            <w:r w:rsidR="00EE68EE" w:rsidRPr="00B2328C">
              <w:rPr>
                <w:sz w:val="20"/>
                <w:szCs w:val="20"/>
                <w:lang w:val="sr-Cyrl-CS"/>
              </w:rPr>
              <w:t xml:space="preserve"> учесницима ратова од 1990-1999</w:t>
            </w:r>
            <w:r w:rsidRPr="00B2328C">
              <w:rPr>
                <w:sz w:val="20"/>
                <w:szCs w:val="20"/>
                <w:lang w:val="sr-Cyrl-CS"/>
              </w:rPr>
              <w:t>, Кладово</w:t>
            </w:r>
          </w:p>
        </w:tc>
        <w:tc>
          <w:tcPr>
            <w:tcW w:w="1984" w:type="dxa"/>
            <w:shd w:val="clear" w:color="auto" w:fill="auto"/>
          </w:tcPr>
          <w:p w14:paraId="1E34B4B5"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670539C6"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E865FB5"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412897C"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F9B368F" w14:textId="77777777" w:rsidTr="006E18A2">
        <w:trPr>
          <w:tblHeader/>
        </w:trPr>
        <w:tc>
          <w:tcPr>
            <w:tcW w:w="534" w:type="dxa"/>
          </w:tcPr>
          <w:p w14:paraId="430BBD69" w14:textId="77777777" w:rsidR="00706540" w:rsidRPr="00B2328C" w:rsidRDefault="00706540" w:rsidP="000A4D41">
            <w:pPr>
              <w:jc w:val="center"/>
              <w:rPr>
                <w:sz w:val="16"/>
                <w:szCs w:val="16"/>
                <w:lang w:val="sr-Cyrl-CS"/>
              </w:rPr>
            </w:pPr>
            <w:r w:rsidRPr="00B2328C">
              <w:rPr>
                <w:sz w:val="16"/>
                <w:szCs w:val="16"/>
                <w:lang w:val="sr-Cyrl-CS"/>
              </w:rPr>
              <w:t>141</w:t>
            </w:r>
          </w:p>
        </w:tc>
        <w:tc>
          <w:tcPr>
            <w:tcW w:w="708" w:type="dxa"/>
            <w:shd w:val="clear" w:color="auto" w:fill="auto"/>
          </w:tcPr>
          <w:p w14:paraId="346E4D72" w14:textId="77777777" w:rsidR="00706540" w:rsidRPr="00B2328C" w:rsidRDefault="00706540" w:rsidP="000A4D41">
            <w:pPr>
              <w:jc w:val="left"/>
              <w:rPr>
                <w:sz w:val="16"/>
                <w:szCs w:val="16"/>
                <w:lang w:val="sr-Cyrl-CS"/>
              </w:rPr>
            </w:pPr>
            <w:r w:rsidRPr="00B2328C">
              <w:rPr>
                <w:sz w:val="16"/>
                <w:szCs w:val="16"/>
                <w:lang w:val="sr-Cyrl-CS"/>
              </w:rPr>
              <w:t>К..21.</w:t>
            </w:r>
          </w:p>
        </w:tc>
        <w:tc>
          <w:tcPr>
            <w:tcW w:w="2552" w:type="dxa"/>
            <w:shd w:val="clear" w:color="auto" w:fill="auto"/>
          </w:tcPr>
          <w:p w14:paraId="069DE243" w14:textId="77777777" w:rsidR="00706540" w:rsidRPr="00B2328C" w:rsidRDefault="00706540" w:rsidP="000A4D41">
            <w:pPr>
              <w:snapToGrid w:val="0"/>
              <w:rPr>
                <w:sz w:val="20"/>
                <w:szCs w:val="20"/>
                <w:lang w:val="sr-Cyrl-CS"/>
              </w:rPr>
            </w:pPr>
            <w:r w:rsidRPr="00B2328C">
              <w:rPr>
                <w:sz w:val="20"/>
                <w:szCs w:val="20"/>
                <w:lang w:val="sr-Cyrl-CS"/>
              </w:rPr>
              <w:t>Споменик Кочи Анђелковићу, Текија</w:t>
            </w:r>
          </w:p>
        </w:tc>
        <w:tc>
          <w:tcPr>
            <w:tcW w:w="1984" w:type="dxa"/>
            <w:shd w:val="clear" w:color="auto" w:fill="auto"/>
          </w:tcPr>
          <w:p w14:paraId="71FDE1A1"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33C5CDA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66F7CB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E10A51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2CC1456" w14:textId="77777777" w:rsidTr="006E18A2">
        <w:trPr>
          <w:tblHeader/>
        </w:trPr>
        <w:tc>
          <w:tcPr>
            <w:tcW w:w="534" w:type="dxa"/>
          </w:tcPr>
          <w:p w14:paraId="2088CA71" w14:textId="77777777" w:rsidR="00706540" w:rsidRPr="00B2328C" w:rsidRDefault="00706540" w:rsidP="000A4D41">
            <w:pPr>
              <w:jc w:val="center"/>
              <w:rPr>
                <w:sz w:val="16"/>
                <w:szCs w:val="16"/>
                <w:lang w:val="sr-Cyrl-CS"/>
              </w:rPr>
            </w:pPr>
            <w:r w:rsidRPr="00B2328C">
              <w:rPr>
                <w:sz w:val="16"/>
                <w:szCs w:val="16"/>
                <w:lang w:val="sr-Cyrl-CS"/>
              </w:rPr>
              <w:t>142</w:t>
            </w:r>
          </w:p>
        </w:tc>
        <w:tc>
          <w:tcPr>
            <w:tcW w:w="708" w:type="dxa"/>
            <w:shd w:val="clear" w:color="auto" w:fill="auto"/>
          </w:tcPr>
          <w:p w14:paraId="3ACB1742" w14:textId="77777777" w:rsidR="00706540" w:rsidRPr="00B2328C" w:rsidRDefault="00706540" w:rsidP="000A4D41">
            <w:pPr>
              <w:jc w:val="left"/>
              <w:rPr>
                <w:sz w:val="16"/>
                <w:szCs w:val="16"/>
                <w:lang w:val="sr-Cyrl-CS"/>
              </w:rPr>
            </w:pPr>
            <w:r w:rsidRPr="00B2328C">
              <w:rPr>
                <w:sz w:val="16"/>
                <w:szCs w:val="16"/>
                <w:lang w:val="sr-Cyrl-CS"/>
              </w:rPr>
              <w:t>К.22.</w:t>
            </w:r>
          </w:p>
        </w:tc>
        <w:tc>
          <w:tcPr>
            <w:tcW w:w="2552" w:type="dxa"/>
            <w:shd w:val="clear" w:color="auto" w:fill="auto"/>
          </w:tcPr>
          <w:p w14:paraId="1C482063" w14:textId="69AB0C7B" w:rsidR="00706540" w:rsidRPr="00B2328C" w:rsidRDefault="00706540" w:rsidP="000A4D41">
            <w:pPr>
              <w:snapToGrid w:val="0"/>
              <w:rPr>
                <w:sz w:val="20"/>
                <w:szCs w:val="20"/>
                <w:lang w:val="sr-Cyrl-CS"/>
              </w:rPr>
            </w:pPr>
            <w:r w:rsidRPr="00B2328C">
              <w:rPr>
                <w:sz w:val="20"/>
                <w:szCs w:val="20"/>
                <w:lang w:val="sr-Cyrl-CS"/>
              </w:rPr>
              <w:t xml:space="preserve">Спомен </w:t>
            </w:r>
            <w:r w:rsidR="00EE68EE" w:rsidRPr="00B2328C">
              <w:rPr>
                <w:sz w:val="20"/>
                <w:szCs w:val="20"/>
                <w:lang w:val="sr-Cyrl-CS"/>
              </w:rPr>
              <w:t>чесма палим борцима 1941 – 1945,</w:t>
            </w:r>
          </w:p>
          <w:p w14:paraId="160F2E8A" w14:textId="77777777" w:rsidR="00706540" w:rsidRPr="00B2328C" w:rsidRDefault="00706540" w:rsidP="000A4D41">
            <w:pPr>
              <w:snapToGrid w:val="0"/>
              <w:rPr>
                <w:sz w:val="20"/>
                <w:szCs w:val="20"/>
                <w:lang w:val="sr-Cyrl-CS"/>
              </w:rPr>
            </w:pPr>
            <w:r w:rsidRPr="00B2328C">
              <w:rPr>
                <w:sz w:val="20"/>
                <w:szCs w:val="20"/>
                <w:lang w:val="sr-Cyrl-CS"/>
              </w:rPr>
              <w:t>Текија</w:t>
            </w:r>
          </w:p>
        </w:tc>
        <w:tc>
          <w:tcPr>
            <w:tcW w:w="1984" w:type="dxa"/>
            <w:shd w:val="clear" w:color="auto" w:fill="auto"/>
          </w:tcPr>
          <w:p w14:paraId="5F791CED"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4457A429"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7141A09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DBAD00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C9B0F15" w14:textId="77777777" w:rsidTr="006E18A2">
        <w:trPr>
          <w:tblHeader/>
        </w:trPr>
        <w:tc>
          <w:tcPr>
            <w:tcW w:w="534" w:type="dxa"/>
          </w:tcPr>
          <w:p w14:paraId="6A34CEBA" w14:textId="77777777" w:rsidR="00706540" w:rsidRPr="00B2328C" w:rsidRDefault="00706540" w:rsidP="000A4D41">
            <w:pPr>
              <w:jc w:val="center"/>
              <w:rPr>
                <w:sz w:val="16"/>
                <w:szCs w:val="16"/>
                <w:lang w:val="sr-Cyrl-CS"/>
              </w:rPr>
            </w:pPr>
            <w:r w:rsidRPr="00B2328C">
              <w:rPr>
                <w:sz w:val="16"/>
                <w:szCs w:val="16"/>
                <w:lang w:val="sr-Cyrl-CS"/>
              </w:rPr>
              <w:t>143</w:t>
            </w:r>
          </w:p>
        </w:tc>
        <w:tc>
          <w:tcPr>
            <w:tcW w:w="708" w:type="dxa"/>
            <w:shd w:val="clear" w:color="auto" w:fill="auto"/>
          </w:tcPr>
          <w:p w14:paraId="06EBAB37" w14:textId="77777777" w:rsidR="00706540" w:rsidRPr="00B2328C" w:rsidRDefault="00706540" w:rsidP="000A4D41">
            <w:pPr>
              <w:jc w:val="left"/>
              <w:rPr>
                <w:sz w:val="16"/>
                <w:szCs w:val="16"/>
                <w:lang w:val="sr-Cyrl-CS"/>
              </w:rPr>
            </w:pPr>
            <w:r w:rsidRPr="00B2328C">
              <w:rPr>
                <w:sz w:val="16"/>
                <w:szCs w:val="16"/>
                <w:lang w:val="sr-Cyrl-CS"/>
              </w:rPr>
              <w:t>К.23.</w:t>
            </w:r>
          </w:p>
        </w:tc>
        <w:tc>
          <w:tcPr>
            <w:tcW w:w="2552" w:type="dxa"/>
            <w:shd w:val="clear" w:color="auto" w:fill="auto"/>
          </w:tcPr>
          <w:p w14:paraId="1A1407D8" w14:textId="527BD0BE" w:rsidR="00706540" w:rsidRPr="00B2328C" w:rsidRDefault="00706540" w:rsidP="000A4D41">
            <w:pPr>
              <w:snapToGrid w:val="0"/>
              <w:rPr>
                <w:sz w:val="20"/>
                <w:szCs w:val="20"/>
                <w:lang w:val="sr-Cyrl-CS"/>
              </w:rPr>
            </w:pPr>
            <w:r w:rsidRPr="00B2328C">
              <w:rPr>
                <w:sz w:val="20"/>
                <w:szCs w:val="20"/>
                <w:lang w:val="sr-Cyrl-CS"/>
              </w:rPr>
              <w:t>Биста Стевану Војими</w:t>
            </w:r>
            <w:r w:rsidR="00EE68EE" w:rsidRPr="00B2328C">
              <w:rPr>
                <w:sz w:val="20"/>
                <w:szCs w:val="20"/>
                <w:lang w:val="sr-Cyrl-CS"/>
              </w:rPr>
              <w:t>ровићу палом борцу 1941</w:t>
            </w:r>
            <w:r w:rsidRPr="00B2328C">
              <w:rPr>
                <w:sz w:val="20"/>
                <w:szCs w:val="20"/>
                <w:lang w:val="sr-Cyrl-CS"/>
              </w:rPr>
              <w:t>, Текија</w:t>
            </w:r>
          </w:p>
        </w:tc>
        <w:tc>
          <w:tcPr>
            <w:tcW w:w="1984" w:type="dxa"/>
            <w:shd w:val="clear" w:color="auto" w:fill="auto"/>
          </w:tcPr>
          <w:p w14:paraId="0D7D990D"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2665485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693EE9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443411C8"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30CBA093" w14:textId="77777777" w:rsidTr="006E18A2">
        <w:trPr>
          <w:tblHeader/>
        </w:trPr>
        <w:tc>
          <w:tcPr>
            <w:tcW w:w="534" w:type="dxa"/>
          </w:tcPr>
          <w:p w14:paraId="039E61EA" w14:textId="77777777" w:rsidR="00706540" w:rsidRPr="00B2328C" w:rsidRDefault="00706540" w:rsidP="000A4D41">
            <w:pPr>
              <w:jc w:val="center"/>
              <w:rPr>
                <w:sz w:val="16"/>
                <w:szCs w:val="16"/>
                <w:lang w:val="sr-Cyrl-CS"/>
              </w:rPr>
            </w:pPr>
            <w:r w:rsidRPr="00B2328C">
              <w:rPr>
                <w:sz w:val="16"/>
                <w:szCs w:val="16"/>
                <w:lang w:val="sr-Cyrl-CS"/>
              </w:rPr>
              <w:t>144</w:t>
            </w:r>
          </w:p>
        </w:tc>
        <w:tc>
          <w:tcPr>
            <w:tcW w:w="708" w:type="dxa"/>
            <w:shd w:val="clear" w:color="auto" w:fill="auto"/>
          </w:tcPr>
          <w:p w14:paraId="6E1EF3D8" w14:textId="77777777" w:rsidR="00706540" w:rsidRPr="00B2328C" w:rsidRDefault="00706540" w:rsidP="000A4D41">
            <w:pPr>
              <w:jc w:val="left"/>
              <w:rPr>
                <w:sz w:val="16"/>
                <w:szCs w:val="16"/>
                <w:lang w:val="sr-Cyrl-CS"/>
              </w:rPr>
            </w:pPr>
            <w:r w:rsidRPr="00B2328C">
              <w:rPr>
                <w:sz w:val="16"/>
                <w:szCs w:val="16"/>
                <w:lang w:val="sr-Cyrl-CS"/>
              </w:rPr>
              <w:t>К.24.</w:t>
            </w:r>
          </w:p>
        </w:tc>
        <w:tc>
          <w:tcPr>
            <w:tcW w:w="2552" w:type="dxa"/>
            <w:shd w:val="clear" w:color="auto" w:fill="auto"/>
          </w:tcPr>
          <w:p w14:paraId="347D9B42" w14:textId="22611BE1" w:rsidR="00706540" w:rsidRPr="00B2328C" w:rsidRDefault="00706540" w:rsidP="000A4D41">
            <w:pPr>
              <w:snapToGrid w:val="0"/>
              <w:rPr>
                <w:sz w:val="20"/>
                <w:szCs w:val="20"/>
                <w:lang w:val="sr-Cyrl-CS"/>
              </w:rPr>
            </w:pPr>
            <w:r w:rsidRPr="00B2328C">
              <w:rPr>
                <w:sz w:val="20"/>
                <w:szCs w:val="20"/>
                <w:lang w:val="sr-Cyrl-CS"/>
              </w:rPr>
              <w:t>Биста Светозару Радићу</w:t>
            </w:r>
            <w:r w:rsidR="00EE68EE" w:rsidRPr="00B2328C">
              <w:rPr>
                <w:sz w:val="20"/>
                <w:szCs w:val="20"/>
                <w:lang w:val="sr-Cyrl-CS"/>
              </w:rPr>
              <w:t>,</w:t>
            </w:r>
          </w:p>
          <w:p w14:paraId="51B9FB22" w14:textId="77777777" w:rsidR="00706540" w:rsidRPr="00B2328C" w:rsidRDefault="00706540" w:rsidP="000A4D41">
            <w:pPr>
              <w:snapToGrid w:val="0"/>
              <w:rPr>
                <w:sz w:val="20"/>
                <w:szCs w:val="20"/>
                <w:lang w:val="sr-Cyrl-CS"/>
              </w:rPr>
            </w:pPr>
            <w:r w:rsidRPr="00B2328C">
              <w:rPr>
                <w:sz w:val="20"/>
                <w:szCs w:val="20"/>
                <w:lang w:val="sr-Cyrl-CS"/>
              </w:rPr>
              <w:t>Текија</w:t>
            </w:r>
          </w:p>
        </w:tc>
        <w:tc>
          <w:tcPr>
            <w:tcW w:w="1984" w:type="dxa"/>
            <w:shd w:val="clear" w:color="auto" w:fill="auto"/>
          </w:tcPr>
          <w:p w14:paraId="66E41E1E"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58644BC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1ABBD3D5"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2BA513F"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8DDAB98" w14:textId="77777777" w:rsidTr="006E18A2">
        <w:trPr>
          <w:tblHeader/>
        </w:trPr>
        <w:tc>
          <w:tcPr>
            <w:tcW w:w="534" w:type="dxa"/>
          </w:tcPr>
          <w:p w14:paraId="0EDBF435" w14:textId="77777777" w:rsidR="00706540" w:rsidRPr="00B2328C" w:rsidRDefault="00706540" w:rsidP="000A4D41">
            <w:pPr>
              <w:jc w:val="center"/>
              <w:rPr>
                <w:sz w:val="16"/>
                <w:szCs w:val="16"/>
                <w:lang w:val="sr-Cyrl-CS"/>
              </w:rPr>
            </w:pPr>
            <w:r w:rsidRPr="00B2328C">
              <w:rPr>
                <w:sz w:val="16"/>
                <w:szCs w:val="16"/>
                <w:lang w:val="sr-Cyrl-CS"/>
              </w:rPr>
              <w:t>145</w:t>
            </w:r>
          </w:p>
        </w:tc>
        <w:tc>
          <w:tcPr>
            <w:tcW w:w="708" w:type="dxa"/>
            <w:shd w:val="clear" w:color="auto" w:fill="auto"/>
          </w:tcPr>
          <w:p w14:paraId="27344FB3" w14:textId="77777777" w:rsidR="00706540" w:rsidRPr="00B2328C" w:rsidRDefault="00706540" w:rsidP="000A4D41">
            <w:pPr>
              <w:jc w:val="left"/>
              <w:rPr>
                <w:sz w:val="16"/>
                <w:szCs w:val="16"/>
                <w:lang w:val="sr-Cyrl-CS"/>
              </w:rPr>
            </w:pPr>
            <w:r w:rsidRPr="00B2328C">
              <w:rPr>
                <w:sz w:val="16"/>
                <w:szCs w:val="16"/>
                <w:lang w:val="sr-Cyrl-CS"/>
              </w:rPr>
              <w:t>К.25.</w:t>
            </w:r>
          </w:p>
        </w:tc>
        <w:tc>
          <w:tcPr>
            <w:tcW w:w="2552" w:type="dxa"/>
            <w:shd w:val="clear" w:color="auto" w:fill="auto"/>
          </w:tcPr>
          <w:p w14:paraId="1CE25395" w14:textId="7E798156" w:rsidR="00706540" w:rsidRPr="00B2328C" w:rsidRDefault="00706540" w:rsidP="000A4D41">
            <w:pPr>
              <w:snapToGrid w:val="0"/>
              <w:rPr>
                <w:sz w:val="20"/>
                <w:szCs w:val="20"/>
                <w:lang w:val="sr-Cyrl-CS"/>
              </w:rPr>
            </w:pPr>
            <w:r w:rsidRPr="00B2328C">
              <w:rPr>
                <w:sz w:val="20"/>
                <w:szCs w:val="20"/>
                <w:lang w:val="sr-Cyrl-CS"/>
              </w:rPr>
              <w:t>Спомен чесма Св</w:t>
            </w:r>
            <w:r w:rsidR="00EE68EE" w:rsidRPr="00B2328C">
              <w:rPr>
                <w:sz w:val="20"/>
                <w:szCs w:val="20"/>
                <w:lang w:val="sr-Cyrl-CS"/>
              </w:rPr>
              <w:t>етозару Радићу палом борцу 1942,</w:t>
            </w:r>
          </w:p>
          <w:p w14:paraId="31AD2E88" w14:textId="77777777" w:rsidR="00706540" w:rsidRPr="00B2328C" w:rsidRDefault="00706540" w:rsidP="000A4D41">
            <w:pPr>
              <w:snapToGrid w:val="0"/>
              <w:rPr>
                <w:sz w:val="20"/>
                <w:szCs w:val="20"/>
                <w:lang w:val="sr-Cyrl-CS"/>
              </w:rPr>
            </w:pPr>
            <w:r w:rsidRPr="00B2328C">
              <w:rPr>
                <w:sz w:val="20"/>
                <w:szCs w:val="20"/>
                <w:lang w:val="sr-Cyrl-CS"/>
              </w:rPr>
              <w:t xml:space="preserve">Текија </w:t>
            </w:r>
          </w:p>
        </w:tc>
        <w:tc>
          <w:tcPr>
            <w:tcW w:w="1984" w:type="dxa"/>
            <w:shd w:val="clear" w:color="auto" w:fill="auto"/>
          </w:tcPr>
          <w:p w14:paraId="5BDEE21C"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109529B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56CEC6D"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EB6E0D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5609D841" w14:textId="77777777" w:rsidTr="006E18A2">
        <w:trPr>
          <w:tblHeader/>
        </w:trPr>
        <w:tc>
          <w:tcPr>
            <w:tcW w:w="534" w:type="dxa"/>
          </w:tcPr>
          <w:p w14:paraId="7B0CC54D" w14:textId="77777777" w:rsidR="00706540" w:rsidRPr="00B2328C" w:rsidRDefault="00706540" w:rsidP="000A4D41">
            <w:pPr>
              <w:jc w:val="center"/>
              <w:rPr>
                <w:sz w:val="16"/>
                <w:szCs w:val="16"/>
                <w:lang w:val="sr-Cyrl-CS"/>
              </w:rPr>
            </w:pPr>
            <w:r w:rsidRPr="00B2328C">
              <w:rPr>
                <w:sz w:val="16"/>
                <w:szCs w:val="16"/>
                <w:lang w:val="sr-Cyrl-CS"/>
              </w:rPr>
              <w:t>146</w:t>
            </w:r>
          </w:p>
        </w:tc>
        <w:tc>
          <w:tcPr>
            <w:tcW w:w="708" w:type="dxa"/>
            <w:shd w:val="clear" w:color="auto" w:fill="auto"/>
          </w:tcPr>
          <w:p w14:paraId="33FA0812" w14:textId="77777777" w:rsidR="00706540" w:rsidRPr="00B2328C" w:rsidRDefault="00706540" w:rsidP="000A4D41">
            <w:pPr>
              <w:jc w:val="left"/>
              <w:rPr>
                <w:sz w:val="16"/>
                <w:szCs w:val="16"/>
                <w:lang w:val="sr-Cyrl-CS"/>
              </w:rPr>
            </w:pPr>
            <w:r w:rsidRPr="00B2328C">
              <w:rPr>
                <w:sz w:val="16"/>
                <w:szCs w:val="16"/>
                <w:lang w:val="sr-Cyrl-CS"/>
              </w:rPr>
              <w:t>К.26.</w:t>
            </w:r>
          </w:p>
        </w:tc>
        <w:tc>
          <w:tcPr>
            <w:tcW w:w="2552" w:type="dxa"/>
            <w:shd w:val="clear" w:color="auto" w:fill="auto"/>
          </w:tcPr>
          <w:p w14:paraId="1A146000" w14:textId="5B87D527" w:rsidR="00706540" w:rsidRPr="00B2328C" w:rsidRDefault="00706540" w:rsidP="000A4D41">
            <w:pPr>
              <w:snapToGrid w:val="0"/>
              <w:rPr>
                <w:sz w:val="20"/>
                <w:szCs w:val="20"/>
                <w:lang w:val="sr-Cyrl-CS"/>
              </w:rPr>
            </w:pPr>
            <w:r w:rsidRPr="00B2328C">
              <w:rPr>
                <w:sz w:val="20"/>
                <w:szCs w:val="20"/>
                <w:lang w:val="sr-Cyrl-CS"/>
              </w:rPr>
              <w:t>Биста Стефанији Михаjловић палом борцу</w:t>
            </w:r>
            <w:r w:rsidR="00EE68EE" w:rsidRPr="00B2328C">
              <w:rPr>
                <w:sz w:val="20"/>
                <w:szCs w:val="20"/>
                <w:lang w:val="sr-Cyrl-CS"/>
              </w:rPr>
              <w:t xml:space="preserve"> 1941</w:t>
            </w:r>
            <w:r w:rsidRPr="00B2328C">
              <w:rPr>
                <w:sz w:val="20"/>
                <w:szCs w:val="20"/>
                <w:lang w:val="sr-Cyrl-CS"/>
              </w:rPr>
              <w:t>, Брза Паланка</w:t>
            </w:r>
          </w:p>
        </w:tc>
        <w:tc>
          <w:tcPr>
            <w:tcW w:w="1984" w:type="dxa"/>
            <w:shd w:val="clear" w:color="auto" w:fill="auto"/>
          </w:tcPr>
          <w:p w14:paraId="1AB3A217"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785E07C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A5D125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6F958485"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C0425F4" w14:textId="77777777" w:rsidTr="006E18A2">
        <w:trPr>
          <w:tblHeader/>
        </w:trPr>
        <w:tc>
          <w:tcPr>
            <w:tcW w:w="534" w:type="dxa"/>
          </w:tcPr>
          <w:p w14:paraId="52BA0BDB" w14:textId="77777777" w:rsidR="00706540" w:rsidRPr="00B2328C" w:rsidRDefault="00706540" w:rsidP="000A4D41">
            <w:pPr>
              <w:jc w:val="center"/>
              <w:rPr>
                <w:sz w:val="16"/>
                <w:szCs w:val="16"/>
                <w:lang w:val="sr-Cyrl-CS"/>
              </w:rPr>
            </w:pPr>
            <w:r w:rsidRPr="00B2328C">
              <w:rPr>
                <w:sz w:val="16"/>
                <w:szCs w:val="16"/>
                <w:lang w:val="sr-Cyrl-CS"/>
              </w:rPr>
              <w:t>147</w:t>
            </w:r>
          </w:p>
        </w:tc>
        <w:tc>
          <w:tcPr>
            <w:tcW w:w="708" w:type="dxa"/>
            <w:shd w:val="clear" w:color="auto" w:fill="auto"/>
          </w:tcPr>
          <w:p w14:paraId="4665AD05" w14:textId="77777777" w:rsidR="00706540" w:rsidRPr="00B2328C" w:rsidRDefault="00706540" w:rsidP="000A4D41">
            <w:pPr>
              <w:jc w:val="left"/>
              <w:rPr>
                <w:sz w:val="16"/>
                <w:szCs w:val="16"/>
                <w:lang w:val="sr-Cyrl-CS"/>
              </w:rPr>
            </w:pPr>
            <w:r w:rsidRPr="00B2328C">
              <w:rPr>
                <w:sz w:val="16"/>
                <w:szCs w:val="16"/>
                <w:lang w:val="sr-Cyrl-CS"/>
              </w:rPr>
              <w:t>К.27.</w:t>
            </w:r>
          </w:p>
        </w:tc>
        <w:tc>
          <w:tcPr>
            <w:tcW w:w="2552" w:type="dxa"/>
            <w:shd w:val="clear" w:color="auto" w:fill="auto"/>
          </w:tcPr>
          <w:p w14:paraId="45AB7833" w14:textId="0E63E00E" w:rsidR="00706540" w:rsidRPr="00B2328C" w:rsidRDefault="00706540" w:rsidP="000A4D41">
            <w:pPr>
              <w:snapToGrid w:val="0"/>
              <w:rPr>
                <w:sz w:val="20"/>
                <w:szCs w:val="20"/>
                <w:lang w:val="sr-Cyrl-CS"/>
              </w:rPr>
            </w:pPr>
            <w:r w:rsidRPr="00B2328C">
              <w:rPr>
                <w:sz w:val="20"/>
                <w:szCs w:val="20"/>
                <w:lang w:val="sr-Cyrl-CS"/>
              </w:rPr>
              <w:t>Спомен</w:t>
            </w:r>
            <w:r w:rsidR="00EE68EE" w:rsidRPr="00B2328C">
              <w:rPr>
                <w:sz w:val="20"/>
                <w:szCs w:val="20"/>
                <w:lang w:val="sr-Cyrl-CS"/>
              </w:rPr>
              <w:t>ик палим борцима од 1912 – 1918,</w:t>
            </w:r>
          </w:p>
          <w:p w14:paraId="5E2F1F22" w14:textId="77777777" w:rsidR="00706540" w:rsidRPr="00B2328C" w:rsidRDefault="00706540" w:rsidP="000A4D41">
            <w:pPr>
              <w:snapToGrid w:val="0"/>
              <w:rPr>
                <w:sz w:val="20"/>
                <w:szCs w:val="20"/>
                <w:lang w:val="sr-Cyrl-CS"/>
              </w:rPr>
            </w:pPr>
            <w:r w:rsidRPr="00B2328C">
              <w:rPr>
                <w:sz w:val="20"/>
                <w:szCs w:val="20"/>
                <w:lang w:val="sr-Cyrl-CS"/>
              </w:rPr>
              <w:t>Брза Паланка</w:t>
            </w:r>
          </w:p>
        </w:tc>
        <w:tc>
          <w:tcPr>
            <w:tcW w:w="1984" w:type="dxa"/>
            <w:shd w:val="clear" w:color="auto" w:fill="auto"/>
          </w:tcPr>
          <w:p w14:paraId="50CA36B0"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78A0E7E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FECC329"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4907D1B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AD2F2D1" w14:textId="77777777" w:rsidTr="006E18A2">
        <w:trPr>
          <w:tblHeader/>
        </w:trPr>
        <w:tc>
          <w:tcPr>
            <w:tcW w:w="534" w:type="dxa"/>
          </w:tcPr>
          <w:p w14:paraId="5630D363" w14:textId="77777777" w:rsidR="00706540" w:rsidRPr="00B2328C" w:rsidRDefault="00706540" w:rsidP="000A4D41">
            <w:pPr>
              <w:jc w:val="center"/>
              <w:rPr>
                <w:sz w:val="16"/>
                <w:szCs w:val="16"/>
                <w:lang w:val="sr-Cyrl-CS"/>
              </w:rPr>
            </w:pPr>
            <w:r w:rsidRPr="00B2328C">
              <w:rPr>
                <w:sz w:val="16"/>
                <w:szCs w:val="16"/>
                <w:lang w:val="sr-Cyrl-CS"/>
              </w:rPr>
              <w:t>148</w:t>
            </w:r>
          </w:p>
        </w:tc>
        <w:tc>
          <w:tcPr>
            <w:tcW w:w="708" w:type="dxa"/>
            <w:shd w:val="clear" w:color="auto" w:fill="auto"/>
          </w:tcPr>
          <w:p w14:paraId="2A2A5D53" w14:textId="77777777" w:rsidR="00706540" w:rsidRPr="00B2328C" w:rsidRDefault="00706540" w:rsidP="000A4D41">
            <w:pPr>
              <w:jc w:val="left"/>
              <w:rPr>
                <w:sz w:val="16"/>
                <w:szCs w:val="16"/>
                <w:lang w:val="sr-Cyrl-CS"/>
              </w:rPr>
            </w:pPr>
            <w:r w:rsidRPr="00B2328C">
              <w:rPr>
                <w:sz w:val="16"/>
                <w:szCs w:val="16"/>
                <w:lang w:val="sr-Cyrl-CS"/>
              </w:rPr>
              <w:t>К.28.</w:t>
            </w:r>
          </w:p>
        </w:tc>
        <w:tc>
          <w:tcPr>
            <w:tcW w:w="2552" w:type="dxa"/>
            <w:shd w:val="clear" w:color="auto" w:fill="auto"/>
          </w:tcPr>
          <w:p w14:paraId="364B0342" w14:textId="37A076C0" w:rsidR="00706540" w:rsidRPr="00B2328C" w:rsidRDefault="00706540" w:rsidP="000A4D41">
            <w:pPr>
              <w:snapToGrid w:val="0"/>
              <w:rPr>
                <w:sz w:val="20"/>
                <w:szCs w:val="20"/>
                <w:lang w:val="sr-Cyrl-CS"/>
              </w:rPr>
            </w:pPr>
            <w:r w:rsidRPr="00B2328C">
              <w:rPr>
                <w:sz w:val="20"/>
                <w:szCs w:val="20"/>
                <w:lang w:val="sr-Cyrl-CS"/>
              </w:rPr>
              <w:t>Споменик палим борцима од 1941 – 1945. (заједнички за Брзу Паланку и Реку)</w:t>
            </w:r>
            <w:r w:rsidR="0097463E" w:rsidRPr="00B2328C">
              <w:rPr>
                <w:sz w:val="20"/>
                <w:szCs w:val="20"/>
                <w:lang w:val="sr-Cyrl-CS"/>
              </w:rPr>
              <w:t>,</w:t>
            </w:r>
          </w:p>
          <w:p w14:paraId="76C8C71A" w14:textId="77777777" w:rsidR="00706540" w:rsidRPr="00B2328C" w:rsidRDefault="00706540" w:rsidP="000A4D41">
            <w:pPr>
              <w:snapToGrid w:val="0"/>
              <w:rPr>
                <w:sz w:val="20"/>
                <w:szCs w:val="20"/>
                <w:lang w:val="sr-Cyrl-CS"/>
              </w:rPr>
            </w:pPr>
            <w:r w:rsidRPr="00B2328C">
              <w:rPr>
                <w:sz w:val="20"/>
                <w:szCs w:val="20"/>
                <w:lang w:val="sr-Cyrl-CS"/>
              </w:rPr>
              <w:t>Брза Паланка</w:t>
            </w:r>
          </w:p>
        </w:tc>
        <w:tc>
          <w:tcPr>
            <w:tcW w:w="1984" w:type="dxa"/>
            <w:shd w:val="clear" w:color="auto" w:fill="auto"/>
          </w:tcPr>
          <w:p w14:paraId="0F8B1F44"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673B400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715367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33D699B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89BA485" w14:textId="77777777" w:rsidTr="006E18A2">
        <w:trPr>
          <w:tblHeader/>
        </w:trPr>
        <w:tc>
          <w:tcPr>
            <w:tcW w:w="534" w:type="dxa"/>
          </w:tcPr>
          <w:p w14:paraId="19BA1BC3" w14:textId="77777777" w:rsidR="00706540" w:rsidRPr="00B2328C" w:rsidRDefault="00706540" w:rsidP="000A4D41">
            <w:pPr>
              <w:jc w:val="center"/>
              <w:rPr>
                <w:sz w:val="16"/>
                <w:szCs w:val="16"/>
                <w:lang w:val="sr-Cyrl-CS"/>
              </w:rPr>
            </w:pPr>
            <w:r w:rsidRPr="00B2328C">
              <w:rPr>
                <w:sz w:val="16"/>
                <w:szCs w:val="16"/>
                <w:lang w:val="sr-Cyrl-CS"/>
              </w:rPr>
              <w:t>149</w:t>
            </w:r>
          </w:p>
        </w:tc>
        <w:tc>
          <w:tcPr>
            <w:tcW w:w="708" w:type="dxa"/>
            <w:shd w:val="clear" w:color="auto" w:fill="auto"/>
          </w:tcPr>
          <w:p w14:paraId="13C7C788" w14:textId="77777777" w:rsidR="00706540" w:rsidRPr="00B2328C" w:rsidRDefault="00706540" w:rsidP="000A4D41">
            <w:pPr>
              <w:jc w:val="left"/>
              <w:rPr>
                <w:sz w:val="16"/>
                <w:szCs w:val="16"/>
                <w:lang w:val="sr-Cyrl-CS"/>
              </w:rPr>
            </w:pPr>
            <w:r w:rsidRPr="00B2328C">
              <w:rPr>
                <w:sz w:val="16"/>
                <w:szCs w:val="16"/>
                <w:lang w:val="sr-Cyrl-CS"/>
              </w:rPr>
              <w:t>К.29.</w:t>
            </w:r>
          </w:p>
        </w:tc>
        <w:tc>
          <w:tcPr>
            <w:tcW w:w="2552" w:type="dxa"/>
            <w:shd w:val="clear" w:color="auto" w:fill="auto"/>
          </w:tcPr>
          <w:p w14:paraId="723E6F04" w14:textId="39479E91" w:rsidR="00706540" w:rsidRPr="00B2328C" w:rsidRDefault="00706540" w:rsidP="000A4D41">
            <w:pPr>
              <w:snapToGrid w:val="0"/>
              <w:rPr>
                <w:sz w:val="20"/>
                <w:szCs w:val="20"/>
                <w:lang w:val="sr-Cyrl-CS"/>
              </w:rPr>
            </w:pPr>
            <w:r w:rsidRPr="00B2328C">
              <w:rPr>
                <w:sz w:val="20"/>
                <w:szCs w:val="20"/>
                <w:lang w:val="sr-Cyrl-CS"/>
              </w:rPr>
              <w:t>Заједнички споменик палим борц</w:t>
            </w:r>
            <w:r w:rsidR="0097463E" w:rsidRPr="00B2328C">
              <w:rPr>
                <w:sz w:val="20"/>
                <w:szCs w:val="20"/>
                <w:lang w:val="sr-Cyrl-CS"/>
              </w:rPr>
              <w:t>има од 1912 -1918. и 1941 -1945,</w:t>
            </w:r>
          </w:p>
          <w:p w14:paraId="6035D8A6" w14:textId="77777777" w:rsidR="00706540" w:rsidRPr="00B2328C" w:rsidRDefault="00706540" w:rsidP="000A4D41">
            <w:pPr>
              <w:snapToGrid w:val="0"/>
              <w:rPr>
                <w:sz w:val="20"/>
                <w:szCs w:val="20"/>
                <w:lang w:val="sr-Cyrl-CS"/>
              </w:rPr>
            </w:pPr>
            <w:r w:rsidRPr="00B2328C">
              <w:rPr>
                <w:sz w:val="20"/>
                <w:szCs w:val="20"/>
                <w:lang w:val="sr-Cyrl-CS"/>
              </w:rPr>
              <w:t>Костол</w:t>
            </w:r>
          </w:p>
        </w:tc>
        <w:tc>
          <w:tcPr>
            <w:tcW w:w="1984" w:type="dxa"/>
            <w:shd w:val="clear" w:color="auto" w:fill="auto"/>
          </w:tcPr>
          <w:p w14:paraId="0CC53D3D"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5CAF3F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5FE74BE"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DD17C5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BE4E54A" w14:textId="77777777" w:rsidTr="006E18A2">
        <w:trPr>
          <w:tblHeader/>
        </w:trPr>
        <w:tc>
          <w:tcPr>
            <w:tcW w:w="534" w:type="dxa"/>
          </w:tcPr>
          <w:p w14:paraId="56033B69" w14:textId="77777777" w:rsidR="00706540" w:rsidRPr="00B2328C" w:rsidRDefault="00706540" w:rsidP="000A4D41">
            <w:pPr>
              <w:jc w:val="center"/>
              <w:rPr>
                <w:sz w:val="16"/>
                <w:szCs w:val="16"/>
                <w:lang w:val="sr-Cyrl-CS"/>
              </w:rPr>
            </w:pPr>
            <w:r w:rsidRPr="00B2328C">
              <w:rPr>
                <w:sz w:val="16"/>
                <w:szCs w:val="16"/>
                <w:lang w:val="sr-Cyrl-CS"/>
              </w:rPr>
              <w:t>150</w:t>
            </w:r>
          </w:p>
        </w:tc>
        <w:tc>
          <w:tcPr>
            <w:tcW w:w="708" w:type="dxa"/>
            <w:shd w:val="clear" w:color="auto" w:fill="auto"/>
          </w:tcPr>
          <w:p w14:paraId="550B14B8" w14:textId="77777777" w:rsidR="00706540" w:rsidRPr="00B2328C" w:rsidRDefault="00706540" w:rsidP="000A4D41">
            <w:pPr>
              <w:jc w:val="left"/>
              <w:rPr>
                <w:sz w:val="16"/>
                <w:szCs w:val="16"/>
                <w:lang w:val="sr-Cyrl-CS"/>
              </w:rPr>
            </w:pPr>
            <w:r w:rsidRPr="00B2328C">
              <w:rPr>
                <w:sz w:val="16"/>
                <w:szCs w:val="16"/>
                <w:lang w:val="sr-Cyrl-CS"/>
              </w:rPr>
              <w:t>К.30.</w:t>
            </w:r>
          </w:p>
        </w:tc>
        <w:tc>
          <w:tcPr>
            <w:tcW w:w="2552" w:type="dxa"/>
            <w:shd w:val="clear" w:color="auto" w:fill="auto"/>
          </w:tcPr>
          <w:p w14:paraId="2526AE10" w14:textId="342BED3B" w:rsidR="00706540" w:rsidRPr="00B2328C" w:rsidRDefault="00706540" w:rsidP="000A4D41">
            <w:pPr>
              <w:snapToGrid w:val="0"/>
              <w:rPr>
                <w:sz w:val="20"/>
                <w:szCs w:val="20"/>
                <w:lang w:val="sr-Cyrl-CS"/>
              </w:rPr>
            </w:pPr>
            <w:r w:rsidRPr="00B2328C">
              <w:rPr>
                <w:sz w:val="20"/>
                <w:szCs w:val="20"/>
                <w:lang w:val="sr-Cyrl-CS"/>
              </w:rPr>
              <w:t xml:space="preserve">Заједнички споменик палим борцима од 1912 -1918. и 1941 </w:t>
            </w:r>
            <w:r w:rsidR="000C3925" w:rsidRPr="00B2328C">
              <w:rPr>
                <w:sz w:val="20"/>
                <w:szCs w:val="20"/>
                <w:lang w:val="sr-Cyrl-CS"/>
              </w:rPr>
              <w:t>– 1945,</w:t>
            </w:r>
            <w:r w:rsidRPr="00B2328C">
              <w:rPr>
                <w:sz w:val="20"/>
                <w:szCs w:val="20"/>
                <w:lang w:val="sr-Cyrl-CS"/>
              </w:rPr>
              <w:t xml:space="preserve"> Мала Врбица</w:t>
            </w:r>
          </w:p>
        </w:tc>
        <w:tc>
          <w:tcPr>
            <w:tcW w:w="1984" w:type="dxa"/>
            <w:shd w:val="clear" w:color="auto" w:fill="auto"/>
          </w:tcPr>
          <w:p w14:paraId="57F05FC5"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3B96FF1B"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AC56FE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36384A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7E70910E" w14:textId="77777777" w:rsidTr="006E18A2">
        <w:trPr>
          <w:tblHeader/>
        </w:trPr>
        <w:tc>
          <w:tcPr>
            <w:tcW w:w="534" w:type="dxa"/>
          </w:tcPr>
          <w:p w14:paraId="273D3402" w14:textId="77777777" w:rsidR="00706540" w:rsidRPr="00B2328C" w:rsidRDefault="00706540" w:rsidP="000A4D41">
            <w:pPr>
              <w:jc w:val="center"/>
              <w:rPr>
                <w:sz w:val="16"/>
                <w:szCs w:val="16"/>
                <w:lang w:val="sr-Cyrl-CS"/>
              </w:rPr>
            </w:pPr>
            <w:r w:rsidRPr="00B2328C">
              <w:rPr>
                <w:sz w:val="16"/>
                <w:szCs w:val="16"/>
                <w:lang w:val="sr-Cyrl-CS"/>
              </w:rPr>
              <w:t>151</w:t>
            </w:r>
          </w:p>
        </w:tc>
        <w:tc>
          <w:tcPr>
            <w:tcW w:w="708" w:type="dxa"/>
            <w:shd w:val="clear" w:color="auto" w:fill="auto"/>
          </w:tcPr>
          <w:p w14:paraId="7200E852" w14:textId="77777777" w:rsidR="00706540" w:rsidRPr="00B2328C" w:rsidRDefault="00706540" w:rsidP="000A4D41">
            <w:pPr>
              <w:jc w:val="left"/>
              <w:rPr>
                <w:sz w:val="16"/>
                <w:szCs w:val="16"/>
                <w:lang w:val="sr-Cyrl-CS"/>
              </w:rPr>
            </w:pPr>
            <w:r w:rsidRPr="00B2328C">
              <w:rPr>
                <w:sz w:val="16"/>
                <w:szCs w:val="16"/>
                <w:lang w:val="sr-Cyrl-CS"/>
              </w:rPr>
              <w:t>К.31.</w:t>
            </w:r>
          </w:p>
        </w:tc>
        <w:tc>
          <w:tcPr>
            <w:tcW w:w="2552" w:type="dxa"/>
            <w:shd w:val="clear" w:color="auto" w:fill="auto"/>
          </w:tcPr>
          <w:p w14:paraId="27DD8974" w14:textId="447E7D59" w:rsidR="00706540" w:rsidRPr="00B2328C" w:rsidRDefault="00706540" w:rsidP="000A4D41">
            <w:pPr>
              <w:snapToGrid w:val="0"/>
              <w:rPr>
                <w:sz w:val="20"/>
                <w:szCs w:val="20"/>
                <w:lang w:val="sr-Cyrl-CS"/>
              </w:rPr>
            </w:pPr>
            <w:r w:rsidRPr="00B2328C">
              <w:rPr>
                <w:sz w:val="20"/>
                <w:szCs w:val="20"/>
                <w:lang w:val="sr-Cyrl-CS"/>
              </w:rPr>
              <w:t>Заједнички споменик палим борцима од 1912</w:t>
            </w:r>
            <w:r w:rsidR="000C3925" w:rsidRPr="00B2328C">
              <w:rPr>
                <w:sz w:val="20"/>
                <w:szCs w:val="20"/>
                <w:lang w:val="sr-Cyrl-CS"/>
              </w:rPr>
              <w:t xml:space="preserve"> -1918. и 1941 -1945,</w:t>
            </w:r>
            <w:r w:rsidRPr="00B2328C">
              <w:rPr>
                <w:sz w:val="20"/>
                <w:szCs w:val="20"/>
                <w:lang w:val="sr-Cyrl-CS"/>
              </w:rPr>
              <w:t xml:space="preserve">  Велика Врбица        </w:t>
            </w:r>
          </w:p>
        </w:tc>
        <w:tc>
          <w:tcPr>
            <w:tcW w:w="1984" w:type="dxa"/>
            <w:shd w:val="clear" w:color="auto" w:fill="auto"/>
          </w:tcPr>
          <w:p w14:paraId="78EEDDC3"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7EBE6BA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A34385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70621946"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55DD051" w14:textId="77777777" w:rsidTr="006E18A2">
        <w:trPr>
          <w:tblHeader/>
        </w:trPr>
        <w:tc>
          <w:tcPr>
            <w:tcW w:w="534" w:type="dxa"/>
          </w:tcPr>
          <w:p w14:paraId="3F79C564" w14:textId="77777777" w:rsidR="00706540" w:rsidRPr="00B2328C" w:rsidRDefault="00706540" w:rsidP="000A4D41">
            <w:pPr>
              <w:jc w:val="center"/>
              <w:rPr>
                <w:sz w:val="16"/>
                <w:szCs w:val="16"/>
                <w:lang w:val="sr-Cyrl-CS"/>
              </w:rPr>
            </w:pPr>
            <w:r w:rsidRPr="00B2328C">
              <w:rPr>
                <w:sz w:val="16"/>
                <w:szCs w:val="16"/>
                <w:lang w:val="sr-Cyrl-CS"/>
              </w:rPr>
              <w:lastRenderedPageBreak/>
              <w:t>152</w:t>
            </w:r>
          </w:p>
        </w:tc>
        <w:tc>
          <w:tcPr>
            <w:tcW w:w="708" w:type="dxa"/>
            <w:shd w:val="clear" w:color="auto" w:fill="auto"/>
          </w:tcPr>
          <w:p w14:paraId="3D96582F" w14:textId="77777777" w:rsidR="00706540" w:rsidRPr="00B2328C" w:rsidRDefault="00706540" w:rsidP="000A4D41">
            <w:pPr>
              <w:jc w:val="left"/>
              <w:rPr>
                <w:sz w:val="16"/>
                <w:szCs w:val="16"/>
                <w:lang w:val="sr-Cyrl-CS"/>
              </w:rPr>
            </w:pPr>
            <w:r w:rsidRPr="00B2328C">
              <w:rPr>
                <w:sz w:val="16"/>
                <w:szCs w:val="16"/>
                <w:lang w:val="sr-Cyrl-CS"/>
              </w:rPr>
              <w:t>К.32.</w:t>
            </w:r>
          </w:p>
        </w:tc>
        <w:tc>
          <w:tcPr>
            <w:tcW w:w="2552" w:type="dxa"/>
            <w:shd w:val="clear" w:color="auto" w:fill="auto"/>
          </w:tcPr>
          <w:p w14:paraId="4BC1C828" w14:textId="439C5171" w:rsidR="00706540" w:rsidRPr="00B2328C" w:rsidRDefault="00706540" w:rsidP="000A4D41">
            <w:pPr>
              <w:snapToGrid w:val="0"/>
              <w:rPr>
                <w:sz w:val="20"/>
                <w:szCs w:val="20"/>
                <w:lang w:val="sr-Cyrl-CS"/>
              </w:rPr>
            </w:pPr>
            <w:r w:rsidRPr="00B2328C">
              <w:rPr>
                <w:sz w:val="20"/>
                <w:szCs w:val="20"/>
                <w:lang w:val="sr-Cyrl-CS"/>
              </w:rPr>
              <w:t>Заједнички споменик палим борц</w:t>
            </w:r>
            <w:r w:rsidR="000C3925" w:rsidRPr="00B2328C">
              <w:rPr>
                <w:sz w:val="20"/>
                <w:szCs w:val="20"/>
                <w:lang w:val="sr-Cyrl-CS"/>
              </w:rPr>
              <w:t>има од 1912 -1918. и 1941 -1945,</w:t>
            </w:r>
          </w:p>
          <w:p w14:paraId="64289280" w14:textId="77777777" w:rsidR="00706540" w:rsidRPr="00B2328C" w:rsidRDefault="00706540" w:rsidP="000A4D41">
            <w:pPr>
              <w:snapToGrid w:val="0"/>
              <w:rPr>
                <w:sz w:val="20"/>
                <w:szCs w:val="20"/>
                <w:lang w:val="sr-Cyrl-CS"/>
              </w:rPr>
            </w:pPr>
            <w:r w:rsidRPr="00B2328C">
              <w:rPr>
                <w:sz w:val="20"/>
                <w:szCs w:val="20"/>
                <w:lang w:val="sr-Cyrl-CS"/>
              </w:rPr>
              <w:t>Нови Сип</w:t>
            </w:r>
          </w:p>
        </w:tc>
        <w:tc>
          <w:tcPr>
            <w:tcW w:w="1984" w:type="dxa"/>
            <w:shd w:val="clear" w:color="auto" w:fill="auto"/>
          </w:tcPr>
          <w:p w14:paraId="03892EE4"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40D89401"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4FB2C68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876EC8E"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800A69C" w14:textId="77777777" w:rsidTr="006E18A2">
        <w:trPr>
          <w:tblHeader/>
        </w:trPr>
        <w:tc>
          <w:tcPr>
            <w:tcW w:w="534" w:type="dxa"/>
          </w:tcPr>
          <w:p w14:paraId="1B0D66E7" w14:textId="77777777" w:rsidR="00706540" w:rsidRPr="00B2328C" w:rsidRDefault="00706540" w:rsidP="000A4D41">
            <w:pPr>
              <w:jc w:val="center"/>
              <w:rPr>
                <w:sz w:val="16"/>
                <w:szCs w:val="16"/>
                <w:lang w:val="sr-Cyrl-CS"/>
              </w:rPr>
            </w:pPr>
            <w:r w:rsidRPr="00B2328C">
              <w:rPr>
                <w:sz w:val="16"/>
                <w:szCs w:val="16"/>
                <w:lang w:val="sr-Cyrl-CS"/>
              </w:rPr>
              <w:t>153</w:t>
            </w:r>
          </w:p>
        </w:tc>
        <w:tc>
          <w:tcPr>
            <w:tcW w:w="708" w:type="dxa"/>
            <w:shd w:val="clear" w:color="auto" w:fill="auto"/>
          </w:tcPr>
          <w:p w14:paraId="6C317D96" w14:textId="77777777" w:rsidR="00706540" w:rsidRPr="00B2328C" w:rsidRDefault="00706540" w:rsidP="000A4D41">
            <w:pPr>
              <w:jc w:val="left"/>
              <w:rPr>
                <w:sz w:val="16"/>
                <w:szCs w:val="16"/>
                <w:lang w:val="sr-Cyrl-CS"/>
              </w:rPr>
            </w:pPr>
            <w:r w:rsidRPr="00B2328C">
              <w:rPr>
                <w:sz w:val="16"/>
                <w:szCs w:val="16"/>
                <w:lang w:val="sr-Cyrl-CS"/>
              </w:rPr>
              <w:t>К.33.</w:t>
            </w:r>
          </w:p>
        </w:tc>
        <w:tc>
          <w:tcPr>
            <w:tcW w:w="2552" w:type="dxa"/>
            <w:shd w:val="clear" w:color="auto" w:fill="auto"/>
          </w:tcPr>
          <w:p w14:paraId="41ABE33F" w14:textId="03D4D3E1" w:rsidR="00706540" w:rsidRPr="00B2328C" w:rsidRDefault="00706540" w:rsidP="000A4D41">
            <w:pPr>
              <w:snapToGrid w:val="0"/>
              <w:rPr>
                <w:sz w:val="20"/>
                <w:szCs w:val="20"/>
                <w:lang w:val="sr-Cyrl-CS"/>
              </w:rPr>
            </w:pPr>
            <w:r w:rsidRPr="00B2328C">
              <w:rPr>
                <w:sz w:val="20"/>
                <w:szCs w:val="20"/>
                <w:lang w:val="sr-Cyrl-CS"/>
              </w:rPr>
              <w:t>Заједнички споменик палим борци</w:t>
            </w:r>
            <w:r w:rsidR="000C3925" w:rsidRPr="00B2328C">
              <w:rPr>
                <w:sz w:val="20"/>
                <w:szCs w:val="20"/>
                <w:lang w:val="sr-Cyrl-CS"/>
              </w:rPr>
              <w:t>ма од 1912 - 1918. и 1941 -1945,</w:t>
            </w:r>
          </w:p>
          <w:p w14:paraId="7A39B62F" w14:textId="77777777" w:rsidR="00706540" w:rsidRPr="00B2328C" w:rsidRDefault="00706540" w:rsidP="000A4D41">
            <w:pPr>
              <w:snapToGrid w:val="0"/>
              <w:rPr>
                <w:sz w:val="20"/>
                <w:szCs w:val="20"/>
                <w:lang w:val="sr-Cyrl-CS"/>
              </w:rPr>
            </w:pPr>
            <w:r w:rsidRPr="00B2328C">
              <w:rPr>
                <w:sz w:val="20"/>
                <w:szCs w:val="20"/>
                <w:lang w:val="sr-Cyrl-CS"/>
              </w:rPr>
              <w:t>Давидовац</w:t>
            </w:r>
          </w:p>
        </w:tc>
        <w:tc>
          <w:tcPr>
            <w:tcW w:w="1984" w:type="dxa"/>
            <w:shd w:val="clear" w:color="auto" w:fill="auto"/>
          </w:tcPr>
          <w:p w14:paraId="130F2229"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469E46C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10D150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2DEBBEB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433C196" w14:textId="77777777" w:rsidTr="006E18A2">
        <w:trPr>
          <w:tblHeader/>
        </w:trPr>
        <w:tc>
          <w:tcPr>
            <w:tcW w:w="534" w:type="dxa"/>
          </w:tcPr>
          <w:p w14:paraId="5C047B9F" w14:textId="77777777" w:rsidR="00706540" w:rsidRPr="00B2328C" w:rsidRDefault="00706540" w:rsidP="000A4D41">
            <w:pPr>
              <w:jc w:val="center"/>
              <w:rPr>
                <w:sz w:val="16"/>
                <w:szCs w:val="16"/>
                <w:lang w:val="sr-Cyrl-CS"/>
              </w:rPr>
            </w:pPr>
            <w:r w:rsidRPr="00B2328C">
              <w:rPr>
                <w:sz w:val="16"/>
                <w:szCs w:val="16"/>
                <w:lang w:val="sr-Cyrl-CS"/>
              </w:rPr>
              <w:t>154</w:t>
            </w:r>
          </w:p>
        </w:tc>
        <w:tc>
          <w:tcPr>
            <w:tcW w:w="708" w:type="dxa"/>
            <w:shd w:val="clear" w:color="auto" w:fill="auto"/>
          </w:tcPr>
          <w:p w14:paraId="33077182" w14:textId="77777777" w:rsidR="00706540" w:rsidRPr="00B2328C" w:rsidRDefault="00706540" w:rsidP="000A4D41">
            <w:pPr>
              <w:jc w:val="left"/>
              <w:rPr>
                <w:sz w:val="16"/>
                <w:szCs w:val="16"/>
                <w:lang w:val="sr-Cyrl-CS"/>
              </w:rPr>
            </w:pPr>
            <w:r w:rsidRPr="00B2328C">
              <w:rPr>
                <w:sz w:val="16"/>
                <w:szCs w:val="16"/>
                <w:lang w:val="sr-Cyrl-CS"/>
              </w:rPr>
              <w:t>К.34.</w:t>
            </w:r>
          </w:p>
        </w:tc>
        <w:tc>
          <w:tcPr>
            <w:tcW w:w="2552" w:type="dxa"/>
            <w:shd w:val="clear" w:color="auto" w:fill="auto"/>
          </w:tcPr>
          <w:p w14:paraId="3F9A4D89" w14:textId="474EF77F" w:rsidR="00706540" w:rsidRPr="00B2328C" w:rsidRDefault="00706540" w:rsidP="000A4D41">
            <w:pPr>
              <w:snapToGrid w:val="0"/>
              <w:rPr>
                <w:sz w:val="20"/>
                <w:szCs w:val="20"/>
                <w:lang w:val="sr-Cyrl-CS"/>
              </w:rPr>
            </w:pPr>
            <w:r w:rsidRPr="00B2328C">
              <w:rPr>
                <w:sz w:val="20"/>
                <w:szCs w:val="20"/>
                <w:lang w:val="sr-Cyrl-CS"/>
              </w:rPr>
              <w:t>Заједнички споменик палим борцим</w:t>
            </w:r>
            <w:r w:rsidR="000C3925" w:rsidRPr="00B2328C">
              <w:rPr>
                <w:sz w:val="20"/>
                <w:szCs w:val="20"/>
                <w:lang w:val="sr-Cyrl-CS"/>
              </w:rPr>
              <w:t>а од 1912 -1918. и  1941 -1945,</w:t>
            </w:r>
          </w:p>
          <w:p w14:paraId="1D9D5B49" w14:textId="77777777" w:rsidR="00706540" w:rsidRPr="00B2328C" w:rsidRDefault="00706540" w:rsidP="000A4D41">
            <w:pPr>
              <w:snapToGrid w:val="0"/>
              <w:rPr>
                <w:sz w:val="20"/>
                <w:szCs w:val="20"/>
                <w:lang w:val="sr-Cyrl-CS"/>
              </w:rPr>
            </w:pPr>
            <w:r w:rsidRPr="00B2328C">
              <w:rPr>
                <w:sz w:val="20"/>
                <w:szCs w:val="20"/>
                <w:lang w:val="sr-Cyrl-CS"/>
              </w:rPr>
              <w:t>Кладушница </w:t>
            </w:r>
          </w:p>
        </w:tc>
        <w:tc>
          <w:tcPr>
            <w:tcW w:w="1984" w:type="dxa"/>
            <w:shd w:val="clear" w:color="auto" w:fill="auto"/>
          </w:tcPr>
          <w:p w14:paraId="38C3C32E"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4923966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54CB278"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1A679E61"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FCB83E7" w14:textId="77777777" w:rsidTr="006E18A2">
        <w:trPr>
          <w:tblHeader/>
        </w:trPr>
        <w:tc>
          <w:tcPr>
            <w:tcW w:w="534" w:type="dxa"/>
          </w:tcPr>
          <w:p w14:paraId="209662DF" w14:textId="77777777" w:rsidR="00706540" w:rsidRPr="00B2328C" w:rsidRDefault="00706540" w:rsidP="000A4D41">
            <w:pPr>
              <w:jc w:val="center"/>
              <w:rPr>
                <w:sz w:val="16"/>
                <w:szCs w:val="16"/>
                <w:lang w:val="sr-Cyrl-CS"/>
              </w:rPr>
            </w:pPr>
            <w:r w:rsidRPr="00B2328C">
              <w:rPr>
                <w:sz w:val="16"/>
                <w:szCs w:val="16"/>
                <w:lang w:val="sr-Cyrl-CS"/>
              </w:rPr>
              <w:t>155</w:t>
            </w:r>
          </w:p>
        </w:tc>
        <w:tc>
          <w:tcPr>
            <w:tcW w:w="708" w:type="dxa"/>
            <w:shd w:val="clear" w:color="auto" w:fill="auto"/>
          </w:tcPr>
          <w:p w14:paraId="445BD483" w14:textId="77777777" w:rsidR="00706540" w:rsidRPr="00B2328C" w:rsidRDefault="00706540" w:rsidP="000A4D41">
            <w:pPr>
              <w:jc w:val="left"/>
              <w:rPr>
                <w:sz w:val="16"/>
                <w:szCs w:val="16"/>
                <w:lang w:val="sr-Cyrl-CS"/>
              </w:rPr>
            </w:pPr>
            <w:r w:rsidRPr="00B2328C">
              <w:rPr>
                <w:sz w:val="16"/>
                <w:szCs w:val="16"/>
                <w:lang w:val="sr-Cyrl-CS"/>
              </w:rPr>
              <w:t>К.35.</w:t>
            </w:r>
          </w:p>
        </w:tc>
        <w:tc>
          <w:tcPr>
            <w:tcW w:w="2552" w:type="dxa"/>
            <w:shd w:val="clear" w:color="auto" w:fill="auto"/>
          </w:tcPr>
          <w:p w14:paraId="11F474B8" w14:textId="66CD41EE" w:rsidR="00706540" w:rsidRPr="00B2328C" w:rsidRDefault="00706540" w:rsidP="000A4D41">
            <w:pPr>
              <w:snapToGrid w:val="0"/>
              <w:rPr>
                <w:sz w:val="20"/>
                <w:szCs w:val="20"/>
                <w:lang w:val="sr-Cyrl-CS"/>
              </w:rPr>
            </w:pPr>
            <w:r w:rsidRPr="00B2328C">
              <w:rPr>
                <w:sz w:val="20"/>
                <w:szCs w:val="20"/>
                <w:lang w:val="sr-Cyrl-CS"/>
              </w:rPr>
              <w:t>Заједнички споменик палим борци</w:t>
            </w:r>
            <w:r w:rsidR="0097463E" w:rsidRPr="00B2328C">
              <w:rPr>
                <w:sz w:val="20"/>
                <w:szCs w:val="20"/>
                <w:lang w:val="sr-Cyrl-CS"/>
              </w:rPr>
              <w:t>ма од 1912 -1918. и  1941 -1945,</w:t>
            </w:r>
          </w:p>
          <w:p w14:paraId="6A2E6320" w14:textId="77777777" w:rsidR="00706540" w:rsidRPr="00B2328C" w:rsidRDefault="00706540" w:rsidP="000A4D41">
            <w:pPr>
              <w:snapToGrid w:val="0"/>
              <w:rPr>
                <w:sz w:val="20"/>
                <w:szCs w:val="20"/>
                <w:lang w:val="sr-Cyrl-CS"/>
              </w:rPr>
            </w:pPr>
            <w:r w:rsidRPr="00B2328C">
              <w:rPr>
                <w:sz w:val="20"/>
                <w:szCs w:val="20"/>
                <w:lang w:val="sr-Cyrl-CS"/>
              </w:rPr>
              <w:t>Грабовица</w:t>
            </w:r>
          </w:p>
        </w:tc>
        <w:tc>
          <w:tcPr>
            <w:tcW w:w="1984" w:type="dxa"/>
            <w:shd w:val="clear" w:color="auto" w:fill="auto"/>
          </w:tcPr>
          <w:p w14:paraId="109DA9E1"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B8ADBC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91D4BB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23EF563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5882FB28" w14:textId="77777777" w:rsidTr="006E18A2">
        <w:trPr>
          <w:tblHeader/>
        </w:trPr>
        <w:tc>
          <w:tcPr>
            <w:tcW w:w="534" w:type="dxa"/>
          </w:tcPr>
          <w:p w14:paraId="2D8FFB6D" w14:textId="77777777" w:rsidR="00706540" w:rsidRPr="00B2328C" w:rsidRDefault="00706540" w:rsidP="000A4D41">
            <w:pPr>
              <w:jc w:val="center"/>
              <w:rPr>
                <w:sz w:val="16"/>
                <w:szCs w:val="16"/>
                <w:lang w:val="sr-Cyrl-CS"/>
              </w:rPr>
            </w:pPr>
            <w:r w:rsidRPr="00B2328C">
              <w:rPr>
                <w:sz w:val="16"/>
                <w:szCs w:val="16"/>
                <w:lang w:val="sr-Cyrl-CS"/>
              </w:rPr>
              <w:t>156</w:t>
            </w:r>
          </w:p>
        </w:tc>
        <w:tc>
          <w:tcPr>
            <w:tcW w:w="708" w:type="dxa"/>
            <w:shd w:val="clear" w:color="auto" w:fill="auto"/>
          </w:tcPr>
          <w:p w14:paraId="07AD5B85" w14:textId="77777777" w:rsidR="00706540" w:rsidRPr="00B2328C" w:rsidRDefault="00706540" w:rsidP="000A4D41">
            <w:pPr>
              <w:jc w:val="left"/>
              <w:rPr>
                <w:sz w:val="16"/>
                <w:szCs w:val="16"/>
                <w:lang w:val="sr-Cyrl-CS"/>
              </w:rPr>
            </w:pPr>
            <w:r w:rsidRPr="00B2328C">
              <w:rPr>
                <w:sz w:val="16"/>
                <w:szCs w:val="16"/>
                <w:lang w:val="sr-Cyrl-CS"/>
              </w:rPr>
              <w:t>К.36.</w:t>
            </w:r>
          </w:p>
        </w:tc>
        <w:tc>
          <w:tcPr>
            <w:tcW w:w="2552" w:type="dxa"/>
            <w:shd w:val="clear" w:color="auto" w:fill="auto"/>
          </w:tcPr>
          <w:p w14:paraId="209CA568" w14:textId="0A03DEFD" w:rsidR="00706540" w:rsidRPr="00B2328C" w:rsidRDefault="00706540" w:rsidP="000A4D41">
            <w:pPr>
              <w:snapToGrid w:val="0"/>
              <w:rPr>
                <w:sz w:val="20"/>
                <w:szCs w:val="20"/>
                <w:lang w:val="sr-Cyrl-CS"/>
              </w:rPr>
            </w:pPr>
            <w:r w:rsidRPr="00B2328C">
              <w:rPr>
                <w:sz w:val="20"/>
                <w:szCs w:val="20"/>
                <w:lang w:val="sr-Cyrl-CS"/>
              </w:rPr>
              <w:t>Спомен плоча палим борцима од </w:t>
            </w:r>
            <w:hyperlink r:id="rId13" w:history="1">
              <w:r w:rsidRPr="00B2328C">
                <w:rPr>
                  <w:sz w:val="20"/>
                  <w:szCs w:val="20"/>
                  <w:lang w:val="sr-Cyrl-CS"/>
                </w:rPr>
                <w:t>1941  - 1945</w:t>
              </w:r>
            </w:hyperlink>
            <w:r w:rsidR="000C3925" w:rsidRPr="00B2328C">
              <w:rPr>
                <w:sz w:val="20"/>
                <w:szCs w:val="20"/>
                <w:lang w:val="sr-Cyrl-CS"/>
              </w:rPr>
              <w:t>,</w:t>
            </w:r>
            <w:r w:rsidRPr="00B2328C">
              <w:rPr>
                <w:sz w:val="20"/>
                <w:szCs w:val="20"/>
                <w:lang w:val="sr-Cyrl-CS"/>
              </w:rPr>
              <w:t xml:space="preserve"> Грабовица</w:t>
            </w:r>
          </w:p>
        </w:tc>
        <w:tc>
          <w:tcPr>
            <w:tcW w:w="1984" w:type="dxa"/>
            <w:shd w:val="clear" w:color="auto" w:fill="auto"/>
          </w:tcPr>
          <w:p w14:paraId="34824114"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4075BE2"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95CA8BF"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62C2715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4CA8936" w14:textId="77777777" w:rsidTr="006E18A2">
        <w:trPr>
          <w:tblHeader/>
        </w:trPr>
        <w:tc>
          <w:tcPr>
            <w:tcW w:w="534" w:type="dxa"/>
          </w:tcPr>
          <w:p w14:paraId="33EA2498" w14:textId="77777777" w:rsidR="00706540" w:rsidRPr="00B2328C" w:rsidRDefault="00706540" w:rsidP="000A4D41">
            <w:pPr>
              <w:jc w:val="center"/>
              <w:rPr>
                <w:sz w:val="16"/>
                <w:szCs w:val="16"/>
                <w:lang w:val="sr-Cyrl-CS"/>
              </w:rPr>
            </w:pPr>
            <w:r w:rsidRPr="00B2328C">
              <w:rPr>
                <w:sz w:val="16"/>
                <w:szCs w:val="16"/>
                <w:lang w:val="sr-Cyrl-CS"/>
              </w:rPr>
              <w:t>157</w:t>
            </w:r>
          </w:p>
        </w:tc>
        <w:tc>
          <w:tcPr>
            <w:tcW w:w="708" w:type="dxa"/>
            <w:shd w:val="clear" w:color="auto" w:fill="auto"/>
          </w:tcPr>
          <w:p w14:paraId="388AA6BF" w14:textId="77777777" w:rsidR="00706540" w:rsidRPr="00B2328C" w:rsidRDefault="00706540" w:rsidP="000A4D41">
            <w:pPr>
              <w:jc w:val="left"/>
              <w:rPr>
                <w:sz w:val="16"/>
                <w:szCs w:val="16"/>
                <w:lang w:val="sr-Cyrl-CS"/>
              </w:rPr>
            </w:pPr>
            <w:r w:rsidRPr="00B2328C">
              <w:rPr>
                <w:sz w:val="16"/>
                <w:szCs w:val="16"/>
                <w:lang w:val="sr-Cyrl-CS"/>
              </w:rPr>
              <w:t>К.37.</w:t>
            </w:r>
          </w:p>
        </w:tc>
        <w:tc>
          <w:tcPr>
            <w:tcW w:w="2552" w:type="dxa"/>
            <w:shd w:val="clear" w:color="auto" w:fill="auto"/>
          </w:tcPr>
          <w:p w14:paraId="3A2BCAD3" w14:textId="5F9EF6DB" w:rsidR="00706540" w:rsidRPr="00B2328C" w:rsidRDefault="00706540" w:rsidP="000A4D41">
            <w:pPr>
              <w:snapToGrid w:val="0"/>
              <w:rPr>
                <w:sz w:val="20"/>
                <w:szCs w:val="20"/>
                <w:lang w:val="sr-Cyrl-CS"/>
              </w:rPr>
            </w:pPr>
            <w:r w:rsidRPr="00B2328C">
              <w:rPr>
                <w:sz w:val="20"/>
                <w:szCs w:val="20"/>
                <w:lang w:val="sr-Cyrl-CS"/>
              </w:rPr>
              <w:t>Заједнички споменик палим борцим</w:t>
            </w:r>
            <w:r w:rsidR="00EB4881" w:rsidRPr="00B2328C">
              <w:rPr>
                <w:sz w:val="20"/>
                <w:szCs w:val="20"/>
                <w:lang w:val="sr-Cyrl-CS"/>
              </w:rPr>
              <w:t>а од 1912 - 1918. и  1941 -1945,</w:t>
            </w:r>
            <w:r w:rsidRPr="00B2328C">
              <w:rPr>
                <w:sz w:val="20"/>
                <w:szCs w:val="20"/>
                <w:lang w:val="sr-Cyrl-CS"/>
              </w:rPr>
              <w:t xml:space="preserve"> Велика Каменица       </w:t>
            </w:r>
          </w:p>
        </w:tc>
        <w:tc>
          <w:tcPr>
            <w:tcW w:w="1984" w:type="dxa"/>
            <w:shd w:val="clear" w:color="auto" w:fill="auto"/>
          </w:tcPr>
          <w:p w14:paraId="3D10C789"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47C3A62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7CA797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6DA2ACC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F50A04F" w14:textId="77777777" w:rsidTr="006E18A2">
        <w:trPr>
          <w:tblHeader/>
        </w:trPr>
        <w:tc>
          <w:tcPr>
            <w:tcW w:w="534" w:type="dxa"/>
          </w:tcPr>
          <w:p w14:paraId="38FEA479" w14:textId="77777777" w:rsidR="00706540" w:rsidRPr="00B2328C" w:rsidRDefault="00706540" w:rsidP="000A4D41">
            <w:pPr>
              <w:jc w:val="center"/>
              <w:rPr>
                <w:sz w:val="16"/>
                <w:szCs w:val="16"/>
                <w:lang w:val="sr-Cyrl-CS"/>
              </w:rPr>
            </w:pPr>
            <w:r w:rsidRPr="00B2328C">
              <w:rPr>
                <w:sz w:val="16"/>
                <w:szCs w:val="16"/>
                <w:lang w:val="sr-Cyrl-CS"/>
              </w:rPr>
              <w:t>158</w:t>
            </w:r>
          </w:p>
        </w:tc>
        <w:tc>
          <w:tcPr>
            <w:tcW w:w="708" w:type="dxa"/>
            <w:shd w:val="clear" w:color="auto" w:fill="auto"/>
          </w:tcPr>
          <w:p w14:paraId="1BF89737" w14:textId="77777777" w:rsidR="00706540" w:rsidRPr="00B2328C" w:rsidRDefault="00706540" w:rsidP="000A4D41">
            <w:pPr>
              <w:jc w:val="left"/>
              <w:rPr>
                <w:sz w:val="16"/>
                <w:szCs w:val="16"/>
                <w:lang w:val="sr-Cyrl-CS"/>
              </w:rPr>
            </w:pPr>
            <w:r w:rsidRPr="00B2328C">
              <w:rPr>
                <w:sz w:val="16"/>
                <w:szCs w:val="16"/>
                <w:lang w:val="sr-Cyrl-CS"/>
              </w:rPr>
              <w:t>К.38.</w:t>
            </w:r>
          </w:p>
        </w:tc>
        <w:tc>
          <w:tcPr>
            <w:tcW w:w="2552" w:type="dxa"/>
            <w:shd w:val="clear" w:color="auto" w:fill="auto"/>
          </w:tcPr>
          <w:p w14:paraId="2ACDE9FB" w14:textId="1AEA5333" w:rsidR="00706540" w:rsidRPr="00B2328C" w:rsidRDefault="00706540" w:rsidP="000A4D41">
            <w:pPr>
              <w:snapToGrid w:val="0"/>
              <w:rPr>
                <w:sz w:val="20"/>
                <w:szCs w:val="20"/>
                <w:lang w:val="sr-Cyrl-CS"/>
              </w:rPr>
            </w:pPr>
            <w:r w:rsidRPr="00B2328C">
              <w:rPr>
                <w:sz w:val="20"/>
                <w:szCs w:val="20"/>
                <w:lang w:val="sr-Cyrl-CS"/>
              </w:rPr>
              <w:t>Заједнички споменик палим борц</w:t>
            </w:r>
            <w:r w:rsidR="00EB4881" w:rsidRPr="00B2328C">
              <w:rPr>
                <w:sz w:val="20"/>
                <w:szCs w:val="20"/>
                <w:lang w:val="sr-Cyrl-CS"/>
              </w:rPr>
              <w:t>има од 1912 -1918. и  1941-1945,</w:t>
            </w:r>
          </w:p>
          <w:p w14:paraId="38960339" w14:textId="77777777" w:rsidR="00706540" w:rsidRPr="00B2328C" w:rsidRDefault="00706540" w:rsidP="000A4D41">
            <w:pPr>
              <w:snapToGrid w:val="0"/>
              <w:rPr>
                <w:sz w:val="20"/>
                <w:szCs w:val="20"/>
                <w:lang w:val="sr-Cyrl-CS"/>
              </w:rPr>
            </w:pPr>
            <w:r w:rsidRPr="00B2328C">
              <w:rPr>
                <w:sz w:val="20"/>
                <w:szCs w:val="20"/>
                <w:lang w:val="sr-Cyrl-CS"/>
              </w:rPr>
              <w:t>Петрово Село    </w:t>
            </w:r>
          </w:p>
        </w:tc>
        <w:tc>
          <w:tcPr>
            <w:tcW w:w="1984" w:type="dxa"/>
            <w:shd w:val="clear" w:color="auto" w:fill="auto"/>
          </w:tcPr>
          <w:p w14:paraId="6E066EA8"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07D011C7"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5446C4C0"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39F6E233"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16F0E43" w14:textId="77777777" w:rsidTr="006E18A2">
        <w:trPr>
          <w:tblHeader/>
        </w:trPr>
        <w:tc>
          <w:tcPr>
            <w:tcW w:w="534" w:type="dxa"/>
          </w:tcPr>
          <w:p w14:paraId="6322D21C" w14:textId="77777777" w:rsidR="00706540" w:rsidRPr="00B2328C" w:rsidRDefault="00706540" w:rsidP="000A4D41">
            <w:pPr>
              <w:jc w:val="center"/>
              <w:rPr>
                <w:sz w:val="16"/>
                <w:szCs w:val="16"/>
                <w:lang w:val="sr-Cyrl-CS"/>
              </w:rPr>
            </w:pPr>
            <w:r w:rsidRPr="00B2328C">
              <w:rPr>
                <w:sz w:val="16"/>
                <w:szCs w:val="16"/>
                <w:lang w:val="sr-Cyrl-CS"/>
              </w:rPr>
              <w:t>159</w:t>
            </w:r>
          </w:p>
        </w:tc>
        <w:tc>
          <w:tcPr>
            <w:tcW w:w="708" w:type="dxa"/>
            <w:shd w:val="clear" w:color="auto" w:fill="auto"/>
          </w:tcPr>
          <w:p w14:paraId="49E36D17" w14:textId="77777777" w:rsidR="00706540" w:rsidRPr="00B2328C" w:rsidRDefault="00706540" w:rsidP="000A4D41">
            <w:pPr>
              <w:jc w:val="left"/>
              <w:rPr>
                <w:sz w:val="16"/>
                <w:szCs w:val="16"/>
                <w:lang w:val="sr-Cyrl-CS"/>
              </w:rPr>
            </w:pPr>
            <w:r w:rsidRPr="00B2328C">
              <w:rPr>
                <w:sz w:val="16"/>
                <w:szCs w:val="16"/>
                <w:lang w:val="sr-Cyrl-CS"/>
              </w:rPr>
              <w:t>К.39.</w:t>
            </w:r>
          </w:p>
        </w:tc>
        <w:tc>
          <w:tcPr>
            <w:tcW w:w="2552" w:type="dxa"/>
            <w:shd w:val="clear" w:color="auto" w:fill="auto"/>
          </w:tcPr>
          <w:p w14:paraId="34DCDAEE" w14:textId="09C7961A" w:rsidR="00706540" w:rsidRPr="00B2328C" w:rsidRDefault="00706540" w:rsidP="000A4D41">
            <w:pPr>
              <w:snapToGrid w:val="0"/>
              <w:rPr>
                <w:sz w:val="20"/>
                <w:szCs w:val="20"/>
                <w:lang w:val="sr-Cyrl-CS"/>
              </w:rPr>
            </w:pPr>
            <w:r w:rsidRPr="00B2328C">
              <w:rPr>
                <w:sz w:val="20"/>
                <w:szCs w:val="20"/>
                <w:lang w:val="sr-Cyrl-CS"/>
              </w:rPr>
              <w:t xml:space="preserve">Спомен чесма </w:t>
            </w:r>
            <w:r w:rsidR="00EB4881" w:rsidRPr="00B2328C">
              <w:rPr>
                <w:sz w:val="20"/>
                <w:szCs w:val="20"/>
                <w:lang w:val="sr-Cyrl-CS"/>
              </w:rPr>
              <w:t>палим борцима у НОР 1941 – 1945,</w:t>
            </w:r>
            <w:r w:rsidRPr="00B2328C">
              <w:rPr>
                <w:sz w:val="20"/>
                <w:szCs w:val="20"/>
                <w:lang w:val="sr-Cyrl-CS"/>
              </w:rPr>
              <w:t xml:space="preserve"> Манастирица      </w:t>
            </w:r>
          </w:p>
        </w:tc>
        <w:tc>
          <w:tcPr>
            <w:tcW w:w="1984" w:type="dxa"/>
            <w:shd w:val="clear" w:color="auto" w:fill="auto"/>
          </w:tcPr>
          <w:p w14:paraId="17C7B28E"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6319C01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DEBD9C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0C0F48F8"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96A95CA" w14:textId="77777777" w:rsidTr="006E18A2">
        <w:trPr>
          <w:tblHeader/>
        </w:trPr>
        <w:tc>
          <w:tcPr>
            <w:tcW w:w="534" w:type="dxa"/>
          </w:tcPr>
          <w:p w14:paraId="5C82F4B5" w14:textId="77777777" w:rsidR="00706540" w:rsidRPr="00B2328C" w:rsidRDefault="00706540" w:rsidP="000A4D41">
            <w:pPr>
              <w:jc w:val="center"/>
              <w:rPr>
                <w:sz w:val="16"/>
                <w:szCs w:val="16"/>
                <w:lang w:val="sr-Cyrl-CS"/>
              </w:rPr>
            </w:pPr>
            <w:r w:rsidRPr="00B2328C">
              <w:rPr>
                <w:sz w:val="16"/>
                <w:szCs w:val="16"/>
                <w:lang w:val="sr-Cyrl-CS"/>
              </w:rPr>
              <w:t>160</w:t>
            </w:r>
          </w:p>
        </w:tc>
        <w:tc>
          <w:tcPr>
            <w:tcW w:w="708" w:type="dxa"/>
            <w:shd w:val="clear" w:color="auto" w:fill="auto"/>
          </w:tcPr>
          <w:p w14:paraId="26F2B1D3" w14:textId="77777777" w:rsidR="00706540" w:rsidRPr="00B2328C" w:rsidRDefault="00706540" w:rsidP="000A4D41">
            <w:pPr>
              <w:jc w:val="left"/>
              <w:rPr>
                <w:sz w:val="16"/>
                <w:szCs w:val="16"/>
                <w:lang w:val="sr-Cyrl-CS"/>
              </w:rPr>
            </w:pPr>
            <w:r w:rsidRPr="00B2328C">
              <w:rPr>
                <w:sz w:val="16"/>
                <w:szCs w:val="16"/>
                <w:lang w:val="sr-Cyrl-CS"/>
              </w:rPr>
              <w:t>К.40.</w:t>
            </w:r>
          </w:p>
        </w:tc>
        <w:tc>
          <w:tcPr>
            <w:tcW w:w="2552" w:type="dxa"/>
            <w:shd w:val="clear" w:color="auto" w:fill="auto"/>
          </w:tcPr>
          <w:p w14:paraId="479CBEF9" w14:textId="7C5F80D9" w:rsidR="00706540" w:rsidRPr="00B2328C" w:rsidRDefault="00706540" w:rsidP="000A4D41">
            <w:pPr>
              <w:snapToGrid w:val="0"/>
              <w:rPr>
                <w:sz w:val="20"/>
                <w:szCs w:val="20"/>
                <w:lang w:val="sr-Cyrl-CS"/>
              </w:rPr>
            </w:pPr>
            <w:r w:rsidRPr="00B2328C">
              <w:rPr>
                <w:sz w:val="20"/>
                <w:szCs w:val="20"/>
                <w:lang w:val="sr-Cyrl-CS"/>
              </w:rPr>
              <w:t> Заједничка спомен чесма палим борцима и жртвама фашистичког</w:t>
            </w:r>
            <w:r w:rsidR="00EB4881" w:rsidRPr="00B2328C">
              <w:rPr>
                <w:sz w:val="20"/>
                <w:szCs w:val="20"/>
                <w:lang w:val="sr-Cyrl-CS"/>
              </w:rPr>
              <w:t xml:space="preserve"> терора 1941-1945</w:t>
            </w:r>
            <w:r w:rsidRPr="00B2328C">
              <w:rPr>
                <w:sz w:val="20"/>
                <w:szCs w:val="20"/>
                <w:lang w:val="sr-Cyrl-CS"/>
              </w:rPr>
              <w:t>, Подвршка       </w:t>
            </w:r>
          </w:p>
        </w:tc>
        <w:tc>
          <w:tcPr>
            <w:tcW w:w="1984" w:type="dxa"/>
            <w:shd w:val="clear" w:color="auto" w:fill="auto"/>
          </w:tcPr>
          <w:p w14:paraId="63572FB2"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22CDA651"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672456C"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28DE0B77"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56A7E70" w14:textId="77777777" w:rsidTr="006E18A2">
        <w:trPr>
          <w:tblHeader/>
        </w:trPr>
        <w:tc>
          <w:tcPr>
            <w:tcW w:w="9747" w:type="dxa"/>
            <w:gridSpan w:val="7"/>
          </w:tcPr>
          <w:p w14:paraId="3901641D" w14:textId="77777777" w:rsidR="00706540" w:rsidRPr="00B2328C" w:rsidRDefault="00706540" w:rsidP="000A4D41">
            <w:pPr>
              <w:snapToGrid w:val="0"/>
              <w:jc w:val="center"/>
              <w:rPr>
                <w:sz w:val="20"/>
                <w:szCs w:val="20"/>
                <w:lang w:val="sr-Cyrl-CS"/>
              </w:rPr>
            </w:pPr>
            <w:r w:rsidRPr="00B2328C">
              <w:rPr>
                <w:sz w:val="20"/>
                <w:szCs w:val="20"/>
                <w:lang w:val="sr-Cyrl-CS"/>
              </w:rPr>
              <w:t>ОПШТИНА КЛАДОВО – ПОТОПЉЕНИ ЛОКАЛИТЕТИ</w:t>
            </w:r>
          </w:p>
        </w:tc>
      </w:tr>
      <w:tr w:rsidR="001B6925" w:rsidRPr="00B2328C" w14:paraId="28084729" w14:textId="77777777" w:rsidTr="006E18A2">
        <w:trPr>
          <w:tblHeader/>
        </w:trPr>
        <w:tc>
          <w:tcPr>
            <w:tcW w:w="534" w:type="dxa"/>
          </w:tcPr>
          <w:p w14:paraId="61813041" w14:textId="77777777" w:rsidR="00706540" w:rsidRPr="00B2328C" w:rsidRDefault="00706540" w:rsidP="000A4D41">
            <w:pPr>
              <w:jc w:val="center"/>
              <w:rPr>
                <w:sz w:val="16"/>
                <w:szCs w:val="16"/>
                <w:lang w:val="sr-Cyrl-CS"/>
              </w:rPr>
            </w:pPr>
            <w:r w:rsidRPr="00B2328C">
              <w:rPr>
                <w:sz w:val="16"/>
                <w:szCs w:val="16"/>
                <w:lang w:val="sr-Cyrl-CS"/>
              </w:rPr>
              <w:t>161</w:t>
            </w:r>
          </w:p>
        </w:tc>
        <w:tc>
          <w:tcPr>
            <w:tcW w:w="708" w:type="dxa"/>
            <w:shd w:val="clear" w:color="auto" w:fill="auto"/>
          </w:tcPr>
          <w:p w14:paraId="342515D7" w14:textId="77777777" w:rsidR="00706540" w:rsidRPr="00B2328C" w:rsidRDefault="00706540" w:rsidP="000A4D41">
            <w:pPr>
              <w:jc w:val="left"/>
              <w:rPr>
                <w:sz w:val="16"/>
                <w:szCs w:val="16"/>
                <w:lang w:val="sr-Cyrl-CS"/>
              </w:rPr>
            </w:pPr>
            <w:r w:rsidRPr="00B2328C">
              <w:rPr>
                <w:sz w:val="16"/>
                <w:szCs w:val="16"/>
                <w:lang w:val="sr-Cyrl-CS"/>
              </w:rPr>
              <w:t>К.П.1.</w:t>
            </w:r>
          </w:p>
        </w:tc>
        <w:tc>
          <w:tcPr>
            <w:tcW w:w="2552" w:type="dxa"/>
            <w:shd w:val="clear" w:color="auto" w:fill="auto"/>
          </w:tcPr>
          <w:p w14:paraId="0DC3A5FC" w14:textId="77777777" w:rsidR="00706540" w:rsidRPr="00B2328C" w:rsidRDefault="00706540" w:rsidP="000A4D41">
            <w:pPr>
              <w:jc w:val="left"/>
              <w:rPr>
                <w:sz w:val="20"/>
                <w:szCs w:val="20"/>
                <w:lang w:val="sr-Cyrl-CS"/>
              </w:rPr>
            </w:pPr>
            <w:r w:rsidRPr="00B2328C">
              <w:rPr>
                <w:sz w:val="20"/>
                <w:szCs w:val="20"/>
                <w:lang w:val="sr-Cyrl-CS"/>
              </w:rPr>
              <w:t>Трансдиерна, Текија</w:t>
            </w:r>
          </w:p>
        </w:tc>
        <w:tc>
          <w:tcPr>
            <w:tcW w:w="1984" w:type="dxa"/>
            <w:shd w:val="clear" w:color="auto" w:fill="auto"/>
          </w:tcPr>
          <w:p w14:paraId="25C375F6"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569127CC"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19B0974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6A7396F"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7853203A"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A0B9F9F" w14:textId="77777777" w:rsidTr="006E18A2">
        <w:trPr>
          <w:tblHeader/>
        </w:trPr>
        <w:tc>
          <w:tcPr>
            <w:tcW w:w="534" w:type="dxa"/>
          </w:tcPr>
          <w:p w14:paraId="609EAD8F" w14:textId="77777777" w:rsidR="00706540" w:rsidRPr="00B2328C" w:rsidRDefault="00706540" w:rsidP="000A4D41">
            <w:pPr>
              <w:jc w:val="center"/>
              <w:rPr>
                <w:sz w:val="16"/>
                <w:szCs w:val="16"/>
                <w:lang w:val="sr-Cyrl-CS"/>
              </w:rPr>
            </w:pPr>
            <w:r w:rsidRPr="00B2328C">
              <w:rPr>
                <w:sz w:val="16"/>
                <w:szCs w:val="16"/>
                <w:lang w:val="sr-Cyrl-CS"/>
              </w:rPr>
              <w:t>162</w:t>
            </w:r>
          </w:p>
        </w:tc>
        <w:tc>
          <w:tcPr>
            <w:tcW w:w="708" w:type="dxa"/>
            <w:shd w:val="clear" w:color="auto" w:fill="auto"/>
          </w:tcPr>
          <w:p w14:paraId="42753398" w14:textId="77777777" w:rsidR="00706540" w:rsidRPr="00B2328C" w:rsidRDefault="00706540" w:rsidP="000A4D41">
            <w:pPr>
              <w:jc w:val="left"/>
              <w:rPr>
                <w:sz w:val="16"/>
                <w:szCs w:val="16"/>
                <w:lang w:val="sr-Cyrl-CS"/>
              </w:rPr>
            </w:pPr>
            <w:r w:rsidRPr="00B2328C">
              <w:rPr>
                <w:sz w:val="16"/>
                <w:szCs w:val="16"/>
                <w:lang w:val="sr-Cyrl-CS"/>
              </w:rPr>
              <w:t>К.П.2.</w:t>
            </w:r>
          </w:p>
        </w:tc>
        <w:tc>
          <w:tcPr>
            <w:tcW w:w="2552" w:type="dxa"/>
            <w:shd w:val="clear" w:color="auto" w:fill="auto"/>
          </w:tcPr>
          <w:p w14:paraId="25493699" w14:textId="77777777" w:rsidR="00706540" w:rsidRPr="00B2328C" w:rsidRDefault="00706540" w:rsidP="000A4D41">
            <w:pPr>
              <w:jc w:val="left"/>
              <w:rPr>
                <w:sz w:val="20"/>
                <w:szCs w:val="20"/>
                <w:lang w:val="sr-Cyrl-CS"/>
              </w:rPr>
            </w:pPr>
            <w:r w:rsidRPr="00B2328C">
              <w:rPr>
                <w:sz w:val="20"/>
                <w:szCs w:val="20"/>
                <w:lang w:val="sr-Cyrl-CS"/>
              </w:rPr>
              <w:t>Каструм, Сип, Кладово</w:t>
            </w:r>
          </w:p>
        </w:tc>
        <w:tc>
          <w:tcPr>
            <w:tcW w:w="1984" w:type="dxa"/>
            <w:shd w:val="clear" w:color="auto" w:fill="auto"/>
          </w:tcPr>
          <w:p w14:paraId="04C04009"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5E655270"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7018833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76F418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0231C2D2"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7B1865BB" w14:textId="77777777" w:rsidTr="006E18A2">
        <w:trPr>
          <w:tblHeader/>
        </w:trPr>
        <w:tc>
          <w:tcPr>
            <w:tcW w:w="534" w:type="dxa"/>
          </w:tcPr>
          <w:p w14:paraId="3AF76C7C" w14:textId="77777777" w:rsidR="00706540" w:rsidRPr="00B2328C" w:rsidRDefault="00706540" w:rsidP="000A4D41">
            <w:pPr>
              <w:jc w:val="center"/>
              <w:rPr>
                <w:sz w:val="16"/>
                <w:szCs w:val="16"/>
                <w:lang w:val="sr-Cyrl-CS"/>
              </w:rPr>
            </w:pPr>
            <w:r w:rsidRPr="00B2328C">
              <w:rPr>
                <w:sz w:val="16"/>
                <w:szCs w:val="16"/>
                <w:lang w:val="sr-Cyrl-CS"/>
              </w:rPr>
              <w:t>163</w:t>
            </w:r>
          </w:p>
        </w:tc>
        <w:tc>
          <w:tcPr>
            <w:tcW w:w="708" w:type="dxa"/>
            <w:shd w:val="clear" w:color="auto" w:fill="auto"/>
          </w:tcPr>
          <w:p w14:paraId="410993BC" w14:textId="77777777" w:rsidR="00706540" w:rsidRPr="00B2328C" w:rsidRDefault="00706540" w:rsidP="000A4D41">
            <w:pPr>
              <w:jc w:val="left"/>
              <w:rPr>
                <w:sz w:val="16"/>
                <w:szCs w:val="16"/>
                <w:lang w:val="sr-Cyrl-CS"/>
              </w:rPr>
            </w:pPr>
            <w:r w:rsidRPr="00B2328C">
              <w:rPr>
                <w:sz w:val="16"/>
                <w:szCs w:val="16"/>
                <w:lang w:val="sr-Cyrl-CS"/>
              </w:rPr>
              <w:t>К.П.3.</w:t>
            </w:r>
          </w:p>
        </w:tc>
        <w:tc>
          <w:tcPr>
            <w:tcW w:w="2552" w:type="dxa"/>
            <w:shd w:val="clear" w:color="auto" w:fill="auto"/>
          </w:tcPr>
          <w:p w14:paraId="2775601A" w14:textId="77777777" w:rsidR="00706540" w:rsidRPr="00B2328C" w:rsidRDefault="00706540" w:rsidP="000A4D41">
            <w:pPr>
              <w:jc w:val="left"/>
              <w:rPr>
                <w:sz w:val="20"/>
                <w:szCs w:val="20"/>
                <w:lang w:val="sr-Cyrl-CS"/>
              </w:rPr>
            </w:pPr>
            <w:r w:rsidRPr="00B2328C">
              <w:rPr>
                <w:sz w:val="20"/>
                <w:szCs w:val="20"/>
                <w:lang w:val="sr-Cyrl-CS"/>
              </w:rPr>
              <w:t>Хајдучка воденица</w:t>
            </w:r>
          </w:p>
          <w:p w14:paraId="5CF47FE3" w14:textId="77777777" w:rsidR="00706540" w:rsidRPr="00B2328C" w:rsidRDefault="00706540" w:rsidP="000A4D41">
            <w:pPr>
              <w:jc w:val="left"/>
              <w:rPr>
                <w:sz w:val="20"/>
                <w:szCs w:val="20"/>
                <w:lang w:val="sr-Cyrl-CS"/>
              </w:rPr>
            </w:pPr>
          </w:p>
        </w:tc>
        <w:tc>
          <w:tcPr>
            <w:tcW w:w="1984" w:type="dxa"/>
            <w:shd w:val="clear" w:color="auto" w:fill="auto"/>
          </w:tcPr>
          <w:p w14:paraId="2ADB1B61"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32B63201"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12A91B12"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134" w:type="dxa"/>
            <w:shd w:val="clear" w:color="auto" w:fill="auto"/>
          </w:tcPr>
          <w:p w14:paraId="7C8038AF"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5E0B85C9" w14:textId="77777777" w:rsidR="00706540" w:rsidRPr="00B2328C" w:rsidRDefault="00706540" w:rsidP="000A4D41">
            <w:pPr>
              <w:snapToGrid w:val="0"/>
              <w:jc w:val="center"/>
              <w:rPr>
                <w:sz w:val="20"/>
                <w:szCs w:val="20"/>
                <w:lang w:val="sr-Cyrl-CS"/>
              </w:rPr>
            </w:pPr>
            <w:r w:rsidRPr="00B2328C">
              <w:rPr>
                <w:sz w:val="20"/>
                <w:szCs w:val="20"/>
                <w:lang w:val="sr-Cyrl-CS"/>
              </w:rPr>
              <w:t>ДА</w:t>
            </w:r>
          </w:p>
        </w:tc>
      </w:tr>
      <w:tr w:rsidR="001B6925" w:rsidRPr="00B2328C" w14:paraId="78BC38DF" w14:textId="77777777" w:rsidTr="006E18A2">
        <w:trPr>
          <w:tblHeader/>
        </w:trPr>
        <w:tc>
          <w:tcPr>
            <w:tcW w:w="534" w:type="dxa"/>
          </w:tcPr>
          <w:p w14:paraId="72039E7B" w14:textId="77777777" w:rsidR="00706540" w:rsidRPr="00B2328C" w:rsidRDefault="00706540" w:rsidP="000A4D41">
            <w:pPr>
              <w:jc w:val="center"/>
              <w:rPr>
                <w:sz w:val="16"/>
                <w:szCs w:val="16"/>
                <w:lang w:val="sr-Cyrl-CS"/>
              </w:rPr>
            </w:pPr>
            <w:r w:rsidRPr="00B2328C">
              <w:rPr>
                <w:sz w:val="16"/>
                <w:szCs w:val="16"/>
                <w:lang w:val="sr-Cyrl-CS"/>
              </w:rPr>
              <w:t>164</w:t>
            </w:r>
          </w:p>
        </w:tc>
        <w:tc>
          <w:tcPr>
            <w:tcW w:w="708" w:type="dxa"/>
            <w:shd w:val="clear" w:color="auto" w:fill="auto"/>
          </w:tcPr>
          <w:p w14:paraId="0FE3D617" w14:textId="77777777" w:rsidR="00706540" w:rsidRPr="00B2328C" w:rsidRDefault="00706540" w:rsidP="000A4D41">
            <w:pPr>
              <w:jc w:val="left"/>
              <w:rPr>
                <w:sz w:val="16"/>
                <w:szCs w:val="16"/>
                <w:lang w:val="sr-Cyrl-CS"/>
              </w:rPr>
            </w:pPr>
            <w:r w:rsidRPr="00B2328C">
              <w:rPr>
                <w:sz w:val="16"/>
                <w:szCs w:val="16"/>
                <w:lang w:val="sr-Cyrl-CS"/>
              </w:rPr>
              <w:t>К.П.4.</w:t>
            </w:r>
          </w:p>
        </w:tc>
        <w:tc>
          <w:tcPr>
            <w:tcW w:w="2552" w:type="dxa"/>
            <w:shd w:val="clear" w:color="auto" w:fill="auto"/>
          </w:tcPr>
          <w:p w14:paraId="3298D825" w14:textId="77777777" w:rsidR="00706540" w:rsidRPr="00B2328C" w:rsidRDefault="00706540" w:rsidP="000A4D41">
            <w:pPr>
              <w:jc w:val="left"/>
              <w:rPr>
                <w:sz w:val="20"/>
                <w:szCs w:val="20"/>
                <w:lang w:val="sr-Cyrl-CS"/>
              </w:rPr>
            </w:pPr>
            <w:r w:rsidRPr="00B2328C">
              <w:rPr>
                <w:sz w:val="20"/>
                <w:szCs w:val="20"/>
                <w:lang w:val="sr-Cyrl-CS"/>
              </w:rPr>
              <w:t>Голо брдо</w:t>
            </w:r>
          </w:p>
          <w:p w14:paraId="2CA8C83A" w14:textId="77777777" w:rsidR="00706540" w:rsidRPr="00B2328C" w:rsidRDefault="00706540" w:rsidP="000A4D41">
            <w:pPr>
              <w:jc w:val="left"/>
              <w:rPr>
                <w:sz w:val="20"/>
                <w:szCs w:val="20"/>
                <w:lang w:val="sr-Cyrl-CS"/>
              </w:rPr>
            </w:pPr>
            <w:r w:rsidRPr="00B2328C">
              <w:rPr>
                <w:sz w:val="20"/>
                <w:szCs w:val="20"/>
                <w:lang w:val="sr-Cyrl-CS"/>
              </w:rPr>
              <w:t xml:space="preserve"> </w:t>
            </w:r>
          </w:p>
        </w:tc>
        <w:tc>
          <w:tcPr>
            <w:tcW w:w="1984" w:type="dxa"/>
            <w:shd w:val="clear" w:color="auto" w:fill="auto"/>
          </w:tcPr>
          <w:p w14:paraId="6216292B"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07363722"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45EDC50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DAC87CA"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6EE23FF3"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9A9FC45" w14:textId="77777777" w:rsidTr="006E18A2">
        <w:trPr>
          <w:tblHeader/>
        </w:trPr>
        <w:tc>
          <w:tcPr>
            <w:tcW w:w="534" w:type="dxa"/>
          </w:tcPr>
          <w:p w14:paraId="67DEBCEB" w14:textId="77777777" w:rsidR="00706540" w:rsidRPr="00B2328C" w:rsidRDefault="00706540" w:rsidP="000A4D41">
            <w:pPr>
              <w:jc w:val="center"/>
              <w:rPr>
                <w:sz w:val="16"/>
                <w:szCs w:val="16"/>
                <w:lang w:val="sr-Cyrl-CS"/>
              </w:rPr>
            </w:pPr>
            <w:r w:rsidRPr="00B2328C">
              <w:rPr>
                <w:sz w:val="16"/>
                <w:szCs w:val="16"/>
                <w:lang w:val="sr-Cyrl-CS"/>
              </w:rPr>
              <w:t>165</w:t>
            </w:r>
          </w:p>
        </w:tc>
        <w:tc>
          <w:tcPr>
            <w:tcW w:w="708" w:type="dxa"/>
            <w:shd w:val="clear" w:color="auto" w:fill="auto"/>
          </w:tcPr>
          <w:p w14:paraId="67027197" w14:textId="77777777" w:rsidR="00706540" w:rsidRPr="00B2328C" w:rsidRDefault="00706540" w:rsidP="000A4D41">
            <w:pPr>
              <w:jc w:val="left"/>
              <w:rPr>
                <w:sz w:val="16"/>
                <w:szCs w:val="16"/>
                <w:lang w:val="sr-Cyrl-CS"/>
              </w:rPr>
            </w:pPr>
            <w:r w:rsidRPr="00B2328C">
              <w:rPr>
                <w:sz w:val="16"/>
                <w:szCs w:val="16"/>
                <w:lang w:val="sr-Cyrl-CS"/>
              </w:rPr>
              <w:t>К.П.5.</w:t>
            </w:r>
          </w:p>
        </w:tc>
        <w:tc>
          <w:tcPr>
            <w:tcW w:w="2552" w:type="dxa"/>
            <w:shd w:val="clear" w:color="auto" w:fill="auto"/>
          </w:tcPr>
          <w:p w14:paraId="63CC8F1C" w14:textId="77777777" w:rsidR="00706540" w:rsidRPr="00B2328C" w:rsidRDefault="00706540" w:rsidP="000A4D41">
            <w:pPr>
              <w:jc w:val="left"/>
              <w:rPr>
                <w:sz w:val="20"/>
                <w:szCs w:val="20"/>
                <w:lang w:val="sr-Cyrl-CS"/>
              </w:rPr>
            </w:pPr>
            <w:r w:rsidRPr="00B2328C">
              <w:rPr>
                <w:sz w:val="20"/>
                <w:szCs w:val="20"/>
                <w:lang w:val="sr-Cyrl-CS"/>
              </w:rPr>
              <w:t>Мало Голубиње</w:t>
            </w:r>
          </w:p>
          <w:p w14:paraId="399B1C89" w14:textId="77777777" w:rsidR="00706540" w:rsidRPr="00B2328C" w:rsidRDefault="00706540" w:rsidP="000A4D41">
            <w:pPr>
              <w:jc w:val="left"/>
              <w:rPr>
                <w:sz w:val="20"/>
                <w:szCs w:val="20"/>
                <w:lang w:val="sr-Cyrl-CS"/>
              </w:rPr>
            </w:pPr>
          </w:p>
        </w:tc>
        <w:tc>
          <w:tcPr>
            <w:tcW w:w="1984" w:type="dxa"/>
            <w:shd w:val="clear" w:color="auto" w:fill="auto"/>
          </w:tcPr>
          <w:p w14:paraId="0EA274D0"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0967F627"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745AFE8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1E42C88"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098D380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707A3CC3" w14:textId="77777777" w:rsidTr="006E18A2">
        <w:trPr>
          <w:tblHeader/>
        </w:trPr>
        <w:tc>
          <w:tcPr>
            <w:tcW w:w="534" w:type="dxa"/>
          </w:tcPr>
          <w:p w14:paraId="593F933E" w14:textId="77777777" w:rsidR="00706540" w:rsidRPr="00B2328C" w:rsidRDefault="00706540" w:rsidP="000A4D41">
            <w:pPr>
              <w:jc w:val="center"/>
              <w:rPr>
                <w:sz w:val="16"/>
                <w:szCs w:val="16"/>
                <w:lang w:val="sr-Cyrl-CS"/>
              </w:rPr>
            </w:pPr>
            <w:r w:rsidRPr="00B2328C">
              <w:rPr>
                <w:sz w:val="16"/>
                <w:szCs w:val="16"/>
                <w:lang w:val="sr-Cyrl-CS"/>
              </w:rPr>
              <w:t>166</w:t>
            </w:r>
          </w:p>
        </w:tc>
        <w:tc>
          <w:tcPr>
            <w:tcW w:w="708" w:type="dxa"/>
            <w:shd w:val="clear" w:color="auto" w:fill="auto"/>
          </w:tcPr>
          <w:p w14:paraId="7700A9DB" w14:textId="77777777" w:rsidR="00706540" w:rsidRPr="00B2328C" w:rsidRDefault="00706540" w:rsidP="000A4D41">
            <w:pPr>
              <w:jc w:val="left"/>
              <w:rPr>
                <w:sz w:val="16"/>
                <w:szCs w:val="16"/>
                <w:lang w:val="sr-Cyrl-CS"/>
              </w:rPr>
            </w:pPr>
            <w:r w:rsidRPr="00B2328C">
              <w:rPr>
                <w:sz w:val="16"/>
                <w:szCs w:val="16"/>
                <w:lang w:val="sr-Cyrl-CS"/>
              </w:rPr>
              <w:t>К.П.6.</w:t>
            </w:r>
          </w:p>
        </w:tc>
        <w:tc>
          <w:tcPr>
            <w:tcW w:w="2552" w:type="dxa"/>
            <w:shd w:val="clear" w:color="auto" w:fill="auto"/>
          </w:tcPr>
          <w:p w14:paraId="6F812BD2" w14:textId="77777777" w:rsidR="00706540" w:rsidRPr="00B2328C" w:rsidRDefault="00706540" w:rsidP="000A4D41">
            <w:pPr>
              <w:jc w:val="left"/>
              <w:rPr>
                <w:sz w:val="20"/>
                <w:szCs w:val="20"/>
                <w:lang w:val="sr-Cyrl-CS"/>
              </w:rPr>
            </w:pPr>
            <w:r w:rsidRPr="00B2328C">
              <w:rPr>
                <w:sz w:val="20"/>
                <w:szCs w:val="20"/>
                <w:lang w:val="sr-Cyrl-CS"/>
              </w:rPr>
              <w:t>Велико Голубиње</w:t>
            </w:r>
          </w:p>
          <w:p w14:paraId="497AFB78" w14:textId="77777777" w:rsidR="00706540" w:rsidRPr="00B2328C" w:rsidRDefault="00706540" w:rsidP="000A4D41">
            <w:pPr>
              <w:jc w:val="left"/>
              <w:rPr>
                <w:sz w:val="20"/>
                <w:szCs w:val="20"/>
                <w:lang w:val="sr-Cyrl-CS"/>
              </w:rPr>
            </w:pPr>
          </w:p>
        </w:tc>
        <w:tc>
          <w:tcPr>
            <w:tcW w:w="1984" w:type="dxa"/>
            <w:shd w:val="clear" w:color="auto" w:fill="auto"/>
          </w:tcPr>
          <w:p w14:paraId="0E0DFEE4"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49F83191"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51925F1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757DAC3"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0070550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5944FF7B" w14:textId="77777777" w:rsidTr="006E18A2">
        <w:trPr>
          <w:tblHeader/>
        </w:trPr>
        <w:tc>
          <w:tcPr>
            <w:tcW w:w="534" w:type="dxa"/>
          </w:tcPr>
          <w:p w14:paraId="1C79FB88" w14:textId="77777777" w:rsidR="00706540" w:rsidRPr="00B2328C" w:rsidRDefault="00706540" w:rsidP="000A4D41">
            <w:pPr>
              <w:jc w:val="center"/>
              <w:rPr>
                <w:sz w:val="16"/>
                <w:szCs w:val="16"/>
                <w:lang w:val="sr-Cyrl-CS"/>
              </w:rPr>
            </w:pPr>
            <w:r w:rsidRPr="00B2328C">
              <w:rPr>
                <w:sz w:val="16"/>
                <w:szCs w:val="16"/>
                <w:lang w:val="sr-Cyrl-CS"/>
              </w:rPr>
              <w:t>167</w:t>
            </w:r>
          </w:p>
        </w:tc>
        <w:tc>
          <w:tcPr>
            <w:tcW w:w="708" w:type="dxa"/>
            <w:shd w:val="clear" w:color="auto" w:fill="auto"/>
          </w:tcPr>
          <w:p w14:paraId="0EB344A2" w14:textId="77777777" w:rsidR="00706540" w:rsidRPr="00B2328C" w:rsidRDefault="00706540" w:rsidP="000A4D41">
            <w:pPr>
              <w:jc w:val="left"/>
              <w:rPr>
                <w:sz w:val="16"/>
                <w:szCs w:val="16"/>
                <w:lang w:val="sr-Cyrl-CS"/>
              </w:rPr>
            </w:pPr>
            <w:r w:rsidRPr="00B2328C">
              <w:rPr>
                <w:sz w:val="16"/>
                <w:szCs w:val="16"/>
                <w:lang w:val="sr-Cyrl-CS"/>
              </w:rPr>
              <w:t>К.П.7.</w:t>
            </w:r>
          </w:p>
        </w:tc>
        <w:tc>
          <w:tcPr>
            <w:tcW w:w="2552" w:type="dxa"/>
            <w:shd w:val="clear" w:color="auto" w:fill="auto"/>
          </w:tcPr>
          <w:p w14:paraId="0E5CC57C" w14:textId="77777777" w:rsidR="00706540" w:rsidRPr="00B2328C" w:rsidRDefault="00706540" w:rsidP="000A4D41">
            <w:pPr>
              <w:jc w:val="left"/>
              <w:rPr>
                <w:sz w:val="20"/>
                <w:szCs w:val="20"/>
                <w:lang w:val="sr-Cyrl-CS"/>
              </w:rPr>
            </w:pPr>
            <w:r w:rsidRPr="00B2328C">
              <w:rPr>
                <w:sz w:val="20"/>
                <w:szCs w:val="20"/>
                <w:lang w:val="sr-Cyrl-CS"/>
              </w:rPr>
              <w:t>Пецка бара</w:t>
            </w:r>
          </w:p>
          <w:p w14:paraId="1810D63B" w14:textId="77777777" w:rsidR="00706540" w:rsidRPr="00B2328C" w:rsidRDefault="00706540" w:rsidP="000A4D41">
            <w:pPr>
              <w:jc w:val="left"/>
              <w:rPr>
                <w:sz w:val="20"/>
                <w:szCs w:val="20"/>
                <w:lang w:val="sr-Cyrl-CS"/>
              </w:rPr>
            </w:pPr>
          </w:p>
        </w:tc>
        <w:tc>
          <w:tcPr>
            <w:tcW w:w="1984" w:type="dxa"/>
            <w:shd w:val="clear" w:color="auto" w:fill="auto"/>
          </w:tcPr>
          <w:p w14:paraId="58F7410A"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208711E6" w14:textId="77777777" w:rsidR="00706540" w:rsidRPr="00B2328C" w:rsidRDefault="00706540" w:rsidP="000A4D41">
            <w:pPr>
              <w:ind w:right="57"/>
              <w:jc w:val="center"/>
              <w:rPr>
                <w:sz w:val="20"/>
                <w:szCs w:val="20"/>
                <w:lang w:val="sr-Cyrl-CS"/>
              </w:rPr>
            </w:pPr>
            <w:r w:rsidRPr="00B2328C">
              <w:rPr>
                <w:sz w:val="20"/>
                <w:szCs w:val="20"/>
                <w:lang w:val="sr-Cyrl-CS"/>
              </w:rPr>
              <w:t>АН, некатегорисано</w:t>
            </w:r>
          </w:p>
        </w:tc>
        <w:tc>
          <w:tcPr>
            <w:tcW w:w="1418" w:type="dxa"/>
          </w:tcPr>
          <w:p w14:paraId="78C6624B"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DB5CADC"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72343E40"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6360BC8E" w14:textId="77777777" w:rsidTr="006E18A2">
        <w:trPr>
          <w:trHeight w:val="70"/>
          <w:tblHeader/>
        </w:trPr>
        <w:tc>
          <w:tcPr>
            <w:tcW w:w="9747" w:type="dxa"/>
            <w:gridSpan w:val="7"/>
          </w:tcPr>
          <w:p w14:paraId="4709F09E" w14:textId="77777777" w:rsidR="00706540" w:rsidRPr="00B2328C" w:rsidRDefault="00706540" w:rsidP="000A4D41">
            <w:pPr>
              <w:snapToGrid w:val="0"/>
              <w:jc w:val="center"/>
              <w:rPr>
                <w:sz w:val="20"/>
                <w:szCs w:val="20"/>
                <w:lang w:val="sr-Cyrl-CS"/>
              </w:rPr>
            </w:pPr>
            <w:r w:rsidRPr="00B2328C">
              <w:rPr>
                <w:sz w:val="20"/>
                <w:szCs w:val="20"/>
                <w:lang w:val="sr-Cyrl-CS"/>
              </w:rPr>
              <w:t>ОПШТИНА НЕГОТИН</w:t>
            </w:r>
          </w:p>
        </w:tc>
      </w:tr>
      <w:tr w:rsidR="001B6925" w:rsidRPr="00B2328C" w14:paraId="1BC85291" w14:textId="77777777" w:rsidTr="006E18A2">
        <w:trPr>
          <w:trHeight w:val="70"/>
          <w:tblHeader/>
        </w:trPr>
        <w:tc>
          <w:tcPr>
            <w:tcW w:w="534" w:type="dxa"/>
          </w:tcPr>
          <w:p w14:paraId="112E87A7" w14:textId="77777777" w:rsidR="00706540" w:rsidRPr="00B2328C" w:rsidRDefault="00706540" w:rsidP="000A4D41">
            <w:pPr>
              <w:jc w:val="center"/>
              <w:rPr>
                <w:sz w:val="16"/>
                <w:szCs w:val="16"/>
                <w:lang w:val="sr-Cyrl-CS"/>
              </w:rPr>
            </w:pPr>
            <w:r w:rsidRPr="00B2328C">
              <w:rPr>
                <w:sz w:val="16"/>
                <w:szCs w:val="16"/>
                <w:lang w:val="sr-Cyrl-CS"/>
              </w:rPr>
              <w:t>168</w:t>
            </w:r>
          </w:p>
        </w:tc>
        <w:tc>
          <w:tcPr>
            <w:tcW w:w="708" w:type="dxa"/>
            <w:shd w:val="clear" w:color="auto" w:fill="auto"/>
          </w:tcPr>
          <w:p w14:paraId="4116D301" w14:textId="77777777" w:rsidR="00706540" w:rsidRPr="00B2328C" w:rsidRDefault="00706540" w:rsidP="000A4D41">
            <w:pPr>
              <w:jc w:val="left"/>
              <w:rPr>
                <w:sz w:val="16"/>
                <w:szCs w:val="16"/>
                <w:lang w:val="sr-Cyrl-CS"/>
              </w:rPr>
            </w:pPr>
            <w:r w:rsidRPr="00B2328C">
              <w:rPr>
                <w:sz w:val="16"/>
                <w:szCs w:val="16"/>
                <w:lang w:val="sr-Cyrl-CS"/>
              </w:rPr>
              <w:t>Н.1.</w:t>
            </w:r>
          </w:p>
        </w:tc>
        <w:tc>
          <w:tcPr>
            <w:tcW w:w="2552" w:type="dxa"/>
            <w:shd w:val="clear" w:color="auto" w:fill="auto"/>
          </w:tcPr>
          <w:p w14:paraId="23A9B631" w14:textId="77777777" w:rsidR="00706540" w:rsidRPr="00B2328C" w:rsidRDefault="00706540" w:rsidP="000A4D41">
            <w:pPr>
              <w:jc w:val="left"/>
              <w:rPr>
                <w:sz w:val="20"/>
                <w:szCs w:val="20"/>
                <w:lang w:val="sr-Cyrl-CS"/>
              </w:rPr>
            </w:pPr>
            <w:r w:rsidRPr="00B2328C">
              <w:rPr>
                <w:sz w:val="20"/>
                <w:szCs w:val="20"/>
                <w:lang w:val="sr-Cyrl-CS"/>
              </w:rPr>
              <w:t>Црква у Јабуковцу</w:t>
            </w:r>
          </w:p>
          <w:p w14:paraId="40BF2DB3" w14:textId="77777777" w:rsidR="00706540" w:rsidRPr="00B2328C" w:rsidRDefault="00706540" w:rsidP="000A4D41">
            <w:pPr>
              <w:jc w:val="left"/>
              <w:rPr>
                <w:sz w:val="20"/>
                <w:szCs w:val="20"/>
                <w:lang w:val="sr-Cyrl-CS"/>
              </w:rPr>
            </w:pPr>
          </w:p>
        </w:tc>
        <w:tc>
          <w:tcPr>
            <w:tcW w:w="1984" w:type="dxa"/>
            <w:shd w:val="clear" w:color="auto" w:fill="auto"/>
          </w:tcPr>
          <w:p w14:paraId="0148F2D7"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6698C82B" w14:textId="77777777" w:rsidR="00706540" w:rsidRPr="00B2328C" w:rsidRDefault="00706540" w:rsidP="000A4D41">
            <w:pPr>
              <w:ind w:right="57"/>
              <w:jc w:val="center"/>
              <w:rPr>
                <w:sz w:val="20"/>
                <w:szCs w:val="20"/>
                <w:lang w:val="sr-Cyrl-CS"/>
              </w:rPr>
            </w:pPr>
            <w:r w:rsidRPr="00B2328C">
              <w:rPr>
                <w:sz w:val="20"/>
                <w:szCs w:val="20"/>
                <w:lang w:val="sr-Cyrl-CS"/>
              </w:rPr>
              <w:t>СК, некатегорисано</w:t>
            </w:r>
          </w:p>
        </w:tc>
        <w:tc>
          <w:tcPr>
            <w:tcW w:w="1418" w:type="dxa"/>
          </w:tcPr>
          <w:p w14:paraId="0E43FDF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17240E5"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7730876D"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0144F342" w14:textId="77777777" w:rsidTr="006E18A2">
        <w:trPr>
          <w:trHeight w:val="70"/>
          <w:tblHeader/>
        </w:trPr>
        <w:tc>
          <w:tcPr>
            <w:tcW w:w="534" w:type="dxa"/>
          </w:tcPr>
          <w:p w14:paraId="6F1442CA" w14:textId="77777777" w:rsidR="00706540" w:rsidRPr="00B2328C" w:rsidRDefault="00706540" w:rsidP="000A4D41">
            <w:pPr>
              <w:jc w:val="center"/>
              <w:rPr>
                <w:sz w:val="16"/>
                <w:szCs w:val="16"/>
                <w:lang w:val="sr-Cyrl-CS"/>
              </w:rPr>
            </w:pPr>
            <w:r w:rsidRPr="00B2328C">
              <w:rPr>
                <w:sz w:val="16"/>
                <w:szCs w:val="16"/>
                <w:lang w:val="sr-Cyrl-CS"/>
              </w:rPr>
              <w:t>169</w:t>
            </w:r>
          </w:p>
        </w:tc>
        <w:tc>
          <w:tcPr>
            <w:tcW w:w="708" w:type="dxa"/>
            <w:shd w:val="clear" w:color="auto" w:fill="auto"/>
          </w:tcPr>
          <w:p w14:paraId="77532F79" w14:textId="77777777" w:rsidR="00706540" w:rsidRPr="00B2328C" w:rsidRDefault="00706540" w:rsidP="000A4D41">
            <w:pPr>
              <w:jc w:val="left"/>
              <w:rPr>
                <w:sz w:val="16"/>
                <w:szCs w:val="16"/>
                <w:lang w:val="sr-Cyrl-CS"/>
              </w:rPr>
            </w:pPr>
            <w:r w:rsidRPr="00B2328C">
              <w:rPr>
                <w:sz w:val="16"/>
                <w:szCs w:val="16"/>
                <w:lang w:val="sr-Cyrl-CS"/>
              </w:rPr>
              <w:t>Н.2.</w:t>
            </w:r>
          </w:p>
        </w:tc>
        <w:tc>
          <w:tcPr>
            <w:tcW w:w="2552" w:type="dxa"/>
            <w:shd w:val="clear" w:color="auto" w:fill="auto"/>
          </w:tcPr>
          <w:p w14:paraId="4D512AF8" w14:textId="77777777" w:rsidR="00706540" w:rsidRPr="00B2328C" w:rsidRDefault="00706540" w:rsidP="000A4D41">
            <w:pPr>
              <w:jc w:val="left"/>
              <w:rPr>
                <w:sz w:val="20"/>
                <w:szCs w:val="20"/>
                <w:lang w:val="sr-Cyrl-CS"/>
              </w:rPr>
            </w:pPr>
            <w:r w:rsidRPr="00B2328C">
              <w:rPr>
                <w:sz w:val="20"/>
                <w:szCs w:val="20"/>
                <w:lang w:val="sr-Cyrl-CS"/>
              </w:rPr>
              <w:t>Штубичке пивнице</w:t>
            </w:r>
          </w:p>
          <w:p w14:paraId="3DEA493B" w14:textId="77777777" w:rsidR="00706540" w:rsidRPr="00B2328C" w:rsidRDefault="00706540" w:rsidP="000A4D41">
            <w:pPr>
              <w:jc w:val="left"/>
              <w:rPr>
                <w:sz w:val="20"/>
                <w:szCs w:val="20"/>
                <w:lang w:val="sr-Cyrl-CS"/>
              </w:rPr>
            </w:pPr>
            <w:r w:rsidRPr="00B2328C">
              <w:rPr>
                <w:sz w:val="20"/>
                <w:szCs w:val="20"/>
                <w:lang w:val="sr-Cyrl-CS"/>
              </w:rPr>
              <w:t xml:space="preserve">     </w:t>
            </w:r>
          </w:p>
        </w:tc>
        <w:tc>
          <w:tcPr>
            <w:tcW w:w="1984" w:type="dxa"/>
            <w:shd w:val="clear" w:color="auto" w:fill="auto"/>
          </w:tcPr>
          <w:p w14:paraId="60082DCE" w14:textId="77777777" w:rsidR="00706540" w:rsidRPr="00B2328C" w:rsidRDefault="00706540" w:rsidP="000A4D41">
            <w:pPr>
              <w:ind w:right="57"/>
              <w:jc w:val="center"/>
              <w:rPr>
                <w:sz w:val="20"/>
                <w:szCs w:val="20"/>
                <w:lang w:val="sr-Cyrl-CS"/>
              </w:rPr>
            </w:pPr>
            <w:r w:rsidRPr="00B2328C">
              <w:rPr>
                <w:sz w:val="20"/>
                <w:szCs w:val="20"/>
                <w:lang w:val="sr-Cyrl-CS"/>
              </w:rPr>
              <w:t>Регистровано НКД,</w:t>
            </w:r>
          </w:p>
          <w:p w14:paraId="34D21BB7" w14:textId="77777777" w:rsidR="00706540" w:rsidRPr="00B2328C" w:rsidRDefault="00706540" w:rsidP="000A4D41">
            <w:pPr>
              <w:ind w:right="57"/>
              <w:jc w:val="center"/>
              <w:rPr>
                <w:sz w:val="20"/>
                <w:szCs w:val="20"/>
                <w:lang w:val="sr-Cyrl-CS"/>
              </w:rPr>
            </w:pPr>
            <w:r w:rsidRPr="00B2328C">
              <w:rPr>
                <w:sz w:val="20"/>
                <w:szCs w:val="20"/>
                <w:lang w:val="sr-Cyrl-CS"/>
              </w:rPr>
              <w:t xml:space="preserve">СК, </w:t>
            </w:r>
            <w:r w:rsidR="001A5817" w:rsidRPr="00B2328C">
              <w:rPr>
                <w:sz w:val="20"/>
                <w:szCs w:val="20"/>
                <w:lang w:val="sr-Cyrl-CS"/>
              </w:rPr>
              <w:t xml:space="preserve"> НКД од изузетног значаја </w:t>
            </w:r>
          </w:p>
        </w:tc>
        <w:tc>
          <w:tcPr>
            <w:tcW w:w="1418" w:type="dxa"/>
          </w:tcPr>
          <w:p w14:paraId="7B7E1A3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FBF940E"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639FB739"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F338CFC" w14:textId="77777777" w:rsidTr="006E18A2">
        <w:trPr>
          <w:trHeight w:val="70"/>
          <w:tblHeader/>
        </w:trPr>
        <w:tc>
          <w:tcPr>
            <w:tcW w:w="534" w:type="dxa"/>
          </w:tcPr>
          <w:p w14:paraId="4D34CD85" w14:textId="77777777" w:rsidR="00706540" w:rsidRPr="00B2328C" w:rsidRDefault="00706540" w:rsidP="000A4D41">
            <w:pPr>
              <w:jc w:val="center"/>
              <w:rPr>
                <w:sz w:val="16"/>
                <w:szCs w:val="16"/>
                <w:lang w:val="sr-Cyrl-CS"/>
              </w:rPr>
            </w:pPr>
            <w:r w:rsidRPr="00B2328C">
              <w:rPr>
                <w:sz w:val="16"/>
                <w:szCs w:val="16"/>
                <w:lang w:val="sr-Cyrl-CS"/>
              </w:rPr>
              <w:t>170</w:t>
            </w:r>
          </w:p>
        </w:tc>
        <w:tc>
          <w:tcPr>
            <w:tcW w:w="708" w:type="dxa"/>
            <w:shd w:val="clear" w:color="auto" w:fill="auto"/>
          </w:tcPr>
          <w:p w14:paraId="7DBD370A" w14:textId="77777777" w:rsidR="00706540" w:rsidRPr="00B2328C" w:rsidRDefault="00706540" w:rsidP="000A4D41">
            <w:pPr>
              <w:jc w:val="left"/>
              <w:rPr>
                <w:sz w:val="16"/>
                <w:szCs w:val="16"/>
                <w:lang w:val="sr-Cyrl-CS"/>
              </w:rPr>
            </w:pPr>
            <w:r w:rsidRPr="00B2328C">
              <w:rPr>
                <w:sz w:val="16"/>
                <w:szCs w:val="16"/>
                <w:lang w:val="sr-Cyrl-CS"/>
              </w:rPr>
              <w:t>Н.3.</w:t>
            </w:r>
          </w:p>
        </w:tc>
        <w:tc>
          <w:tcPr>
            <w:tcW w:w="2552" w:type="dxa"/>
            <w:shd w:val="clear" w:color="auto" w:fill="auto"/>
          </w:tcPr>
          <w:p w14:paraId="5EF56A20" w14:textId="77777777" w:rsidR="00706540" w:rsidRPr="00B2328C" w:rsidRDefault="00706540" w:rsidP="000A4D41">
            <w:pPr>
              <w:jc w:val="left"/>
              <w:rPr>
                <w:sz w:val="20"/>
                <w:szCs w:val="20"/>
                <w:lang w:val="sr-Cyrl-CS"/>
              </w:rPr>
            </w:pPr>
            <w:r w:rsidRPr="00B2328C">
              <w:rPr>
                <w:sz w:val="20"/>
                <w:szCs w:val="20"/>
                <w:lang w:val="sr-Cyrl-CS"/>
              </w:rPr>
              <w:t>Манастир Вратна</w:t>
            </w:r>
          </w:p>
        </w:tc>
        <w:tc>
          <w:tcPr>
            <w:tcW w:w="1984" w:type="dxa"/>
            <w:shd w:val="clear" w:color="auto" w:fill="auto"/>
          </w:tcPr>
          <w:p w14:paraId="07F53242"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6495BF47"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FD7F490" w14:textId="77777777" w:rsidR="00706540" w:rsidRPr="00B2328C" w:rsidRDefault="00706540" w:rsidP="000A4D41">
            <w:pPr>
              <w:snapToGrid w:val="0"/>
              <w:jc w:val="center"/>
              <w:rPr>
                <w:sz w:val="20"/>
                <w:szCs w:val="20"/>
                <w:lang w:val="sr-Cyrl-CS"/>
              </w:rPr>
            </w:pPr>
            <w:r w:rsidRPr="00B2328C">
              <w:rPr>
                <w:sz w:val="20"/>
                <w:szCs w:val="20"/>
                <w:lang w:val="sr-Cyrl-CS"/>
              </w:rPr>
              <w:t xml:space="preserve">  ДА*</w:t>
            </w:r>
          </w:p>
        </w:tc>
        <w:tc>
          <w:tcPr>
            <w:tcW w:w="1417" w:type="dxa"/>
          </w:tcPr>
          <w:p w14:paraId="7ACE161F"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4B025BD7" w14:textId="77777777" w:rsidTr="006E18A2">
        <w:trPr>
          <w:trHeight w:val="70"/>
          <w:tblHeader/>
        </w:trPr>
        <w:tc>
          <w:tcPr>
            <w:tcW w:w="534" w:type="dxa"/>
          </w:tcPr>
          <w:p w14:paraId="07B484C7" w14:textId="77777777" w:rsidR="00706540" w:rsidRPr="00B2328C" w:rsidRDefault="00706540" w:rsidP="000A4D41">
            <w:pPr>
              <w:jc w:val="center"/>
              <w:rPr>
                <w:sz w:val="16"/>
                <w:szCs w:val="16"/>
                <w:lang w:val="sr-Cyrl-CS"/>
              </w:rPr>
            </w:pPr>
            <w:r w:rsidRPr="00B2328C">
              <w:rPr>
                <w:sz w:val="16"/>
                <w:szCs w:val="16"/>
                <w:lang w:val="sr-Cyrl-CS"/>
              </w:rPr>
              <w:lastRenderedPageBreak/>
              <w:t>171</w:t>
            </w:r>
          </w:p>
        </w:tc>
        <w:tc>
          <w:tcPr>
            <w:tcW w:w="708" w:type="dxa"/>
            <w:shd w:val="clear" w:color="auto" w:fill="auto"/>
          </w:tcPr>
          <w:p w14:paraId="335688FB" w14:textId="77777777" w:rsidR="00706540" w:rsidRPr="00B2328C" w:rsidRDefault="00706540" w:rsidP="000A4D41">
            <w:pPr>
              <w:jc w:val="left"/>
              <w:rPr>
                <w:sz w:val="16"/>
                <w:szCs w:val="16"/>
                <w:lang w:val="sr-Cyrl-CS"/>
              </w:rPr>
            </w:pPr>
            <w:r w:rsidRPr="00B2328C">
              <w:rPr>
                <w:sz w:val="16"/>
                <w:szCs w:val="16"/>
                <w:lang w:val="sr-Cyrl-CS"/>
              </w:rPr>
              <w:t>Н.4.</w:t>
            </w:r>
          </w:p>
        </w:tc>
        <w:tc>
          <w:tcPr>
            <w:tcW w:w="2552" w:type="dxa"/>
            <w:shd w:val="clear" w:color="auto" w:fill="auto"/>
          </w:tcPr>
          <w:p w14:paraId="19D1D1FD" w14:textId="77777777" w:rsidR="00706540" w:rsidRPr="00B2328C" w:rsidRDefault="00706540" w:rsidP="000A4D41">
            <w:pPr>
              <w:jc w:val="left"/>
              <w:rPr>
                <w:sz w:val="20"/>
                <w:szCs w:val="20"/>
                <w:lang w:val="sr-Cyrl-CS"/>
              </w:rPr>
            </w:pPr>
            <w:r w:rsidRPr="00B2328C">
              <w:rPr>
                <w:sz w:val="20"/>
                <w:szCs w:val="20"/>
                <w:lang w:val="sr-Cyrl-CS"/>
              </w:rPr>
              <w:t>Археолошки локалитет Јабуковац – недалеко од села откривена је већа остава оруђа и оружја од гвожђа, која је датована у млађе гвоздено доба - латен</w:t>
            </w:r>
          </w:p>
        </w:tc>
        <w:tc>
          <w:tcPr>
            <w:tcW w:w="1984" w:type="dxa"/>
            <w:shd w:val="clear" w:color="auto" w:fill="auto"/>
          </w:tcPr>
          <w:p w14:paraId="2171915B"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1CE21D9D"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996C370"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17D46A65"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AA37B90" w14:textId="77777777" w:rsidTr="006E18A2">
        <w:trPr>
          <w:trHeight w:val="70"/>
          <w:tblHeader/>
        </w:trPr>
        <w:tc>
          <w:tcPr>
            <w:tcW w:w="534" w:type="dxa"/>
          </w:tcPr>
          <w:p w14:paraId="348A14F5" w14:textId="77777777" w:rsidR="00706540" w:rsidRPr="00B2328C" w:rsidRDefault="00706540" w:rsidP="000A4D41">
            <w:pPr>
              <w:jc w:val="center"/>
              <w:rPr>
                <w:sz w:val="16"/>
                <w:szCs w:val="16"/>
                <w:lang w:val="sr-Cyrl-CS"/>
              </w:rPr>
            </w:pPr>
            <w:r w:rsidRPr="00B2328C">
              <w:rPr>
                <w:sz w:val="16"/>
                <w:szCs w:val="16"/>
                <w:lang w:val="sr-Cyrl-CS"/>
              </w:rPr>
              <w:t>172</w:t>
            </w:r>
          </w:p>
        </w:tc>
        <w:tc>
          <w:tcPr>
            <w:tcW w:w="708" w:type="dxa"/>
            <w:shd w:val="clear" w:color="auto" w:fill="auto"/>
          </w:tcPr>
          <w:p w14:paraId="3052CA48" w14:textId="77777777" w:rsidR="00706540" w:rsidRPr="00B2328C" w:rsidRDefault="00706540" w:rsidP="000A4D41">
            <w:pPr>
              <w:jc w:val="left"/>
              <w:rPr>
                <w:sz w:val="16"/>
                <w:szCs w:val="16"/>
                <w:lang w:val="sr-Cyrl-CS"/>
              </w:rPr>
            </w:pPr>
            <w:r w:rsidRPr="00B2328C">
              <w:rPr>
                <w:sz w:val="16"/>
                <w:szCs w:val="16"/>
                <w:lang w:val="sr-Cyrl-CS"/>
              </w:rPr>
              <w:t>Н.5.</w:t>
            </w:r>
          </w:p>
        </w:tc>
        <w:tc>
          <w:tcPr>
            <w:tcW w:w="2552" w:type="dxa"/>
            <w:shd w:val="clear" w:color="auto" w:fill="auto"/>
          </w:tcPr>
          <w:p w14:paraId="7326E65F" w14:textId="77777777" w:rsidR="00706540" w:rsidRPr="00B2328C" w:rsidRDefault="00706540" w:rsidP="000A4D41">
            <w:pPr>
              <w:jc w:val="left"/>
              <w:rPr>
                <w:sz w:val="20"/>
                <w:szCs w:val="20"/>
                <w:lang w:val="sr-Cyrl-CS"/>
              </w:rPr>
            </w:pPr>
            <w:r w:rsidRPr="00B2328C">
              <w:rPr>
                <w:sz w:val="20"/>
                <w:szCs w:val="20"/>
                <w:lang w:val="sr-Cyrl-CS"/>
              </w:rPr>
              <w:t>Археолошки локалитет Јабуковац - на око 2 км западно од села константовани су остаци зидова, фрагменти керамике и опеке римског формата. Свакако је на том месту постојало насеље из римског периода</w:t>
            </w:r>
          </w:p>
        </w:tc>
        <w:tc>
          <w:tcPr>
            <w:tcW w:w="1984" w:type="dxa"/>
            <w:shd w:val="clear" w:color="auto" w:fill="auto"/>
          </w:tcPr>
          <w:p w14:paraId="3660CFE3"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3B13F73B"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8005C0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417" w:type="dxa"/>
          </w:tcPr>
          <w:p w14:paraId="10D6C72B"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2B408A96" w14:textId="77777777" w:rsidTr="006E18A2">
        <w:trPr>
          <w:trHeight w:val="70"/>
          <w:tblHeader/>
        </w:trPr>
        <w:tc>
          <w:tcPr>
            <w:tcW w:w="534" w:type="dxa"/>
          </w:tcPr>
          <w:p w14:paraId="0CC80CF8" w14:textId="77777777" w:rsidR="00706540" w:rsidRPr="00B2328C" w:rsidRDefault="00706540" w:rsidP="000A4D41">
            <w:pPr>
              <w:jc w:val="center"/>
              <w:rPr>
                <w:sz w:val="16"/>
                <w:szCs w:val="16"/>
                <w:lang w:val="sr-Cyrl-CS"/>
              </w:rPr>
            </w:pPr>
            <w:r w:rsidRPr="00B2328C">
              <w:rPr>
                <w:sz w:val="16"/>
                <w:szCs w:val="16"/>
                <w:lang w:val="sr-Cyrl-CS"/>
              </w:rPr>
              <w:t>173</w:t>
            </w:r>
          </w:p>
        </w:tc>
        <w:tc>
          <w:tcPr>
            <w:tcW w:w="708" w:type="dxa"/>
            <w:shd w:val="clear" w:color="auto" w:fill="auto"/>
          </w:tcPr>
          <w:p w14:paraId="71A64EC6" w14:textId="77777777" w:rsidR="00706540" w:rsidRPr="00B2328C" w:rsidRDefault="00706540" w:rsidP="000A4D41">
            <w:pPr>
              <w:jc w:val="left"/>
              <w:rPr>
                <w:sz w:val="16"/>
                <w:szCs w:val="16"/>
                <w:lang w:val="sr-Cyrl-CS"/>
              </w:rPr>
            </w:pPr>
            <w:r w:rsidRPr="00B2328C">
              <w:rPr>
                <w:sz w:val="16"/>
                <w:szCs w:val="16"/>
                <w:lang w:val="sr-Cyrl-CS"/>
              </w:rPr>
              <w:t>Н.6.</w:t>
            </w:r>
          </w:p>
        </w:tc>
        <w:tc>
          <w:tcPr>
            <w:tcW w:w="2552" w:type="dxa"/>
            <w:shd w:val="clear" w:color="auto" w:fill="auto"/>
          </w:tcPr>
          <w:p w14:paraId="1428E31D" w14:textId="77777777" w:rsidR="00706540" w:rsidRPr="00B2328C" w:rsidRDefault="00706540" w:rsidP="000A4D41">
            <w:pPr>
              <w:jc w:val="left"/>
              <w:rPr>
                <w:sz w:val="20"/>
                <w:szCs w:val="20"/>
                <w:lang w:val="sr-Cyrl-CS"/>
              </w:rPr>
            </w:pPr>
            <w:r w:rsidRPr="00B2328C">
              <w:rPr>
                <w:sz w:val="20"/>
                <w:szCs w:val="20"/>
                <w:lang w:val="sr-Cyrl-CS"/>
              </w:rPr>
              <w:t>Црква светог Петра у манастиру Вратна</w:t>
            </w:r>
          </w:p>
        </w:tc>
        <w:tc>
          <w:tcPr>
            <w:tcW w:w="1984" w:type="dxa"/>
            <w:shd w:val="clear" w:color="auto" w:fill="auto"/>
          </w:tcPr>
          <w:p w14:paraId="7F9D99A3" w14:textId="77777777" w:rsidR="00706540" w:rsidRPr="00B2328C" w:rsidRDefault="00706540" w:rsidP="000A4D41">
            <w:pPr>
              <w:ind w:right="57"/>
              <w:jc w:val="center"/>
              <w:rPr>
                <w:sz w:val="20"/>
                <w:szCs w:val="20"/>
                <w:lang w:val="sr-Cyrl-CS"/>
              </w:rPr>
            </w:pPr>
            <w:r w:rsidRPr="00B2328C">
              <w:rPr>
                <w:sz w:val="20"/>
                <w:szCs w:val="20"/>
                <w:lang w:val="sr-Cyrl-CS"/>
              </w:rPr>
              <w:t>Евидентирано</w:t>
            </w:r>
          </w:p>
        </w:tc>
        <w:tc>
          <w:tcPr>
            <w:tcW w:w="1418" w:type="dxa"/>
          </w:tcPr>
          <w:p w14:paraId="5C1BF4B4" w14:textId="77777777" w:rsidR="00706540" w:rsidRPr="00B2328C" w:rsidRDefault="00706540"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7878C36" w14:textId="77777777" w:rsidR="00706540" w:rsidRPr="00B2328C" w:rsidRDefault="00706540" w:rsidP="000A4D41">
            <w:pPr>
              <w:snapToGrid w:val="0"/>
              <w:jc w:val="center"/>
              <w:rPr>
                <w:sz w:val="20"/>
                <w:szCs w:val="20"/>
                <w:lang w:val="sr-Cyrl-CS"/>
              </w:rPr>
            </w:pPr>
            <w:r w:rsidRPr="00B2328C">
              <w:rPr>
                <w:sz w:val="20"/>
                <w:szCs w:val="20"/>
                <w:lang w:val="sr-Cyrl-CS"/>
              </w:rPr>
              <w:t>ДА</w:t>
            </w:r>
          </w:p>
        </w:tc>
        <w:tc>
          <w:tcPr>
            <w:tcW w:w="1417" w:type="dxa"/>
          </w:tcPr>
          <w:p w14:paraId="661ABFE4" w14:textId="77777777" w:rsidR="00706540" w:rsidRPr="00B2328C" w:rsidRDefault="00706540" w:rsidP="000A4D41">
            <w:pPr>
              <w:snapToGrid w:val="0"/>
              <w:jc w:val="center"/>
              <w:rPr>
                <w:sz w:val="20"/>
                <w:szCs w:val="20"/>
                <w:lang w:val="sr-Cyrl-CS"/>
              </w:rPr>
            </w:pPr>
            <w:r w:rsidRPr="00B2328C">
              <w:rPr>
                <w:sz w:val="20"/>
                <w:szCs w:val="20"/>
                <w:lang w:val="sr-Cyrl-CS"/>
              </w:rPr>
              <w:t>НЕ</w:t>
            </w:r>
          </w:p>
        </w:tc>
      </w:tr>
      <w:tr w:rsidR="001B6925" w:rsidRPr="00B2328C" w14:paraId="14DDDCF6" w14:textId="77777777" w:rsidTr="006E18A2">
        <w:trPr>
          <w:trHeight w:val="70"/>
          <w:tblHeader/>
        </w:trPr>
        <w:tc>
          <w:tcPr>
            <w:tcW w:w="534" w:type="dxa"/>
          </w:tcPr>
          <w:p w14:paraId="66116086" w14:textId="77777777" w:rsidR="002614B4" w:rsidRPr="00B2328C" w:rsidRDefault="002614B4" w:rsidP="000A4D41">
            <w:pPr>
              <w:jc w:val="center"/>
              <w:rPr>
                <w:sz w:val="16"/>
                <w:szCs w:val="16"/>
                <w:lang w:val="sr-Cyrl-CS"/>
              </w:rPr>
            </w:pPr>
            <w:r w:rsidRPr="00B2328C">
              <w:rPr>
                <w:sz w:val="16"/>
                <w:szCs w:val="16"/>
                <w:lang w:val="sr-Cyrl-CS"/>
              </w:rPr>
              <w:t>174</w:t>
            </w:r>
          </w:p>
        </w:tc>
        <w:tc>
          <w:tcPr>
            <w:tcW w:w="708" w:type="dxa"/>
            <w:shd w:val="clear" w:color="auto" w:fill="auto"/>
          </w:tcPr>
          <w:p w14:paraId="43B0F22F" w14:textId="77777777" w:rsidR="002614B4" w:rsidRPr="00B2328C" w:rsidRDefault="002614B4" w:rsidP="000A4D41">
            <w:pPr>
              <w:jc w:val="left"/>
              <w:rPr>
                <w:sz w:val="16"/>
                <w:szCs w:val="16"/>
                <w:lang w:val="sr-Cyrl-CS"/>
              </w:rPr>
            </w:pPr>
            <w:r w:rsidRPr="00B2328C">
              <w:rPr>
                <w:sz w:val="16"/>
                <w:szCs w:val="16"/>
                <w:lang w:val="sr-Cyrl-CS"/>
              </w:rPr>
              <w:t>Н.7.</w:t>
            </w:r>
          </w:p>
        </w:tc>
        <w:tc>
          <w:tcPr>
            <w:tcW w:w="2552" w:type="dxa"/>
            <w:shd w:val="clear" w:color="auto" w:fill="auto"/>
          </w:tcPr>
          <w:p w14:paraId="7647D86D" w14:textId="77777777" w:rsidR="002614B4" w:rsidRPr="00B2328C" w:rsidRDefault="002614B4" w:rsidP="000A4D41">
            <w:pPr>
              <w:jc w:val="left"/>
              <w:rPr>
                <w:sz w:val="20"/>
                <w:szCs w:val="20"/>
                <w:lang w:val="sr-Cyrl-CS"/>
              </w:rPr>
            </w:pPr>
            <w:r w:rsidRPr="00B2328C">
              <w:rPr>
                <w:sz w:val="20"/>
                <w:szCs w:val="20"/>
                <w:lang w:val="sr-Cyrl-CS"/>
              </w:rPr>
              <w:t>Пивнице у селу Јабуковац</w:t>
            </w:r>
          </w:p>
        </w:tc>
        <w:tc>
          <w:tcPr>
            <w:tcW w:w="1984" w:type="dxa"/>
            <w:shd w:val="clear" w:color="auto" w:fill="auto"/>
          </w:tcPr>
          <w:p w14:paraId="3D46C841"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5F7D4CCA"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4F7BFCA"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417" w:type="dxa"/>
          </w:tcPr>
          <w:p w14:paraId="0F85A37E"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02E82DF2" w14:textId="77777777" w:rsidTr="006E18A2">
        <w:trPr>
          <w:trHeight w:val="70"/>
          <w:tblHeader/>
        </w:trPr>
        <w:tc>
          <w:tcPr>
            <w:tcW w:w="534" w:type="dxa"/>
          </w:tcPr>
          <w:p w14:paraId="1E728816" w14:textId="77777777" w:rsidR="002614B4" w:rsidRPr="00B2328C" w:rsidRDefault="002614B4" w:rsidP="000A4D41">
            <w:pPr>
              <w:jc w:val="center"/>
              <w:rPr>
                <w:sz w:val="16"/>
                <w:szCs w:val="16"/>
                <w:lang w:val="sr-Cyrl-CS"/>
              </w:rPr>
            </w:pPr>
            <w:r w:rsidRPr="00B2328C">
              <w:rPr>
                <w:sz w:val="16"/>
                <w:szCs w:val="16"/>
                <w:lang w:val="sr-Cyrl-CS"/>
              </w:rPr>
              <w:t>175</w:t>
            </w:r>
          </w:p>
        </w:tc>
        <w:tc>
          <w:tcPr>
            <w:tcW w:w="708" w:type="dxa"/>
            <w:shd w:val="clear" w:color="auto" w:fill="auto"/>
          </w:tcPr>
          <w:p w14:paraId="2ADB68BE" w14:textId="77777777" w:rsidR="002614B4" w:rsidRPr="00B2328C" w:rsidRDefault="002614B4" w:rsidP="000A4D41">
            <w:pPr>
              <w:jc w:val="left"/>
              <w:rPr>
                <w:sz w:val="16"/>
                <w:szCs w:val="16"/>
                <w:lang w:val="sr-Cyrl-CS"/>
              </w:rPr>
            </w:pPr>
            <w:r w:rsidRPr="00B2328C">
              <w:rPr>
                <w:sz w:val="16"/>
                <w:szCs w:val="16"/>
                <w:lang w:val="sr-Cyrl-CS"/>
              </w:rPr>
              <w:t>Н.8.</w:t>
            </w:r>
          </w:p>
        </w:tc>
        <w:tc>
          <w:tcPr>
            <w:tcW w:w="2552" w:type="dxa"/>
            <w:shd w:val="clear" w:color="auto" w:fill="auto"/>
          </w:tcPr>
          <w:p w14:paraId="3E4E1611" w14:textId="77777777" w:rsidR="002614B4" w:rsidRPr="00B2328C" w:rsidRDefault="002614B4" w:rsidP="000A4D41">
            <w:pPr>
              <w:jc w:val="left"/>
              <w:rPr>
                <w:sz w:val="20"/>
                <w:szCs w:val="20"/>
                <w:lang w:val="sr-Cyrl-CS"/>
              </w:rPr>
            </w:pPr>
            <w:r w:rsidRPr="00B2328C">
              <w:rPr>
                <w:sz w:val="20"/>
                <w:szCs w:val="20"/>
                <w:lang w:val="sr-Cyrl-CS"/>
              </w:rPr>
              <w:t>Качара  Вељка</w:t>
            </w:r>
          </w:p>
          <w:p w14:paraId="54B16A3C" w14:textId="77777777" w:rsidR="002614B4" w:rsidRPr="00B2328C" w:rsidRDefault="002614B4" w:rsidP="000A4D41">
            <w:pPr>
              <w:jc w:val="left"/>
              <w:rPr>
                <w:sz w:val="20"/>
                <w:szCs w:val="20"/>
                <w:lang w:val="sr-Cyrl-CS"/>
              </w:rPr>
            </w:pPr>
            <w:r w:rsidRPr="00B2328C">
              <w:rPr>
                <w:sz w:val="20"/>
                <w:szCs w:val="20"/>
                <w:lang w:val="sr-Cyrl-CS"/>
              </w:rPr>
              <w:t>Радуловића, Плавна</w:t>
            </w:r>
          </w:p>
        </w:tc>
        <w:tc>
          <w:tcPr>
            <w:tcW w:w="1984" w:type="dxa"/>
            <w:shd w:val="clear" w:color="auto" w:fill="auto"/>
          </w:tcPr>
          <w:p w14:paraId="35455464"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3FC35CF1"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4D15082" w14:textId="77777777" w:rsidR="002614B4" w:rsidRPr="00B2328C" w:rsidRDefault="002614B4" w:rsidP="000A4D41">
            <w:pPr>
              <w:snapToGrid w:val="0"/>
              <w:jc w:val="center"/>
              <w:rPr>
                <w:sz w:val="20"/>
                <w:szCs w:val="20"/>
                <w:lang w:val="sr-Cyrl-CS"/>
              </w:rPr>
            </w:pPr>
            <w:r w:rsidRPr="00B2328C">
              <w:rPr>
                <w:sz w:val="20"/>
                <w:szCs w:val="20"/>
                <w:lang w:val="sr-Cyrl-CS"/>
              </w:rPr>
              <w:t>ДА</w:t>
            </w:r>
          </w:p>
        </w:tc>
        <w:tc>
          <w:tcPr>
            <w:tcW w:w="1417" w:type="dxa"/>
          </w:tcPr>
          <w:p w14:paraId="2D0A6597"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0937C046" w14:textId="77777777" w:rsidTr="006E18A2">
        <w:trPr>
          <w:trHeight w:val="70"/>
          <w:tblHeader/>
        </w:trPr>
        <w:tc>
          <w:tcPr>
            <w:tcW w:w="534" w:type="dxa"/>
          </w:tcPr>
          <w:p w14:paraId="20375975" w14:textId="77777777" w:rsidR="002614B4" w:rsidRPr="00B2328C" w:rsidRDefault="002614B4" w:rsidP="000A4D41">
            <w:pPr>
              <w:jc w:val="center"/>
              <w:rPr>
                <w:sz w:val="16"/>
                <w:szCs w:val="16"/>
                <w:lang w:val="sr-Cyrl-CS"/>
              </w:rPr>
            </w:pPr>
            <w:r w:rsidRPr="00B2328C">
              <w:rPr>
                <w:sz w:val="16"/>
                <w:szCs w:val="16"/>
                <w:lang w:val="sr-Cyrl-CS"/>
              </w:rPr>
              <w:t>176</w:t>
            </w:r>
          </w:p>
        </w:tc>
        <w:tc>
          <w:tcPr>
            <w:tcW w:w="708" w:type="dxa"/>
            <w:shd w:val="clear" w:color="auto" w:fill="auto"/>
          </w:tcPr>
          <w:p w14:paraId="066FAE5C" w14:textId="77777777" w:rsidR="002614B4" w:rsidRPr="00B2328C" w:rsidRDefault="002614B4" w:rsidP="000A4D41">
            <w:pPr>
              <w:jc w:val="left"/>
              <w:rPr>
                <w:sz w:val="16"/>
                <w:szCs w:val="16"/>
                <w:lang w:val="sr-Cyrl-CS"/>
              </w:rPr>
            </w:pPr>
            <w:r w:rsidRPr="00B2328C">
              <w:rPr>
                <w:sz w:val="16"/>
                <w:szCs w:val="16"/>
                <w:lang w:val="sr-Cyrl-CS"/>
              </w:rPr>
              <w:t>Н.9.</w:t>
            </w:r>
          </w:p>
        </w:tc>
        <w:tc>
          <w:tcPr>
            <w:tcW w:w="2552" w:type="dxa"/>
            <w:shd w:val="clear" w:color="auto" w:fill="auto"/>
          </w:tcPr>
          <w:p w14:paraId="0580A32B" w14:textId="77777777" w:rsidR="002614B4" w:rsidRPr="00B2328C" w:rsidRDefault="002614B4" w:rsidP="000A4D41">
            <w:pPr>
              <w:jc w:val="left"/>
              <w:rPr>
                <w:sz w:val="20"/>
                <w:szCs w:val="20"/>
                <w:lang w:val="sr-Cyrl-CS"/>
              </w:rPr>
            </w:pPr>
            <w:r w:rsidRPr="00B2328C">
              <w:rPr>
                <w:sz w:val="20"/>
                <w:szCs w:val="20"/>
                <w:lang w:val="sr-Cyrl-CS"/>
              </w:rPr>
              <w:t>Кућа Ноја  Јаношевића,</w:t>
            </w:r>
          </w:p>
          <w:p w14:paraId="33004E63" w14:textId="77777777" w:rsidR="002614B4" w:rsidRPr="00B2328C" w:rsidRDefault="002614B4" w:rsidP="000A4D41">
            <w:pPr>
              <w:jc w:val="left"/>
              <w:rPr>
                <w:sz w:val="20"/>
                <w:szCs w:val="20"/>
                <w:lang w:val="sr-Cyrl-CS"/>
              </w:rPr>
            </w:pPr>
            <w:r w:rsidRPr="00B2328C">
              <w:rPr>
                <w:sz w:val="20"/>
                <w:szCs w:val="20"/>
                <w:lang w:val="sr-Cyrl-CS"/>
              </w:rPr>
              <w:t>Jaбуковац</w:t>
            </w:r>
          </w:p>
        </w:tc>
        <w:tc>
          <w:tcPr>
            <w:tcW w:w="1984" w:type="dxa"/>
            <w:shd w:val="clear" w:color="auto" w:fill="auto"/>
          </w:tcPr>
          <w:p w14:paraId="2DCBF46C"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046C9F84"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56303AFB"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417" w:type="dxa"/>
          </w:tcPr>
          <w:p w14:paraId="13539996"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187EBDE6" w14:textId="77777777" w:rsidTr="006E18A2">
        <w:trPr>
          <w:trHeight w:val="70"/>
          <w:tblHeader/>
        </w:trPr>
        <w:tc>
          <w:tcPr>
            <w:tcW w:w="534" w:type="dxa"/>
          </w:tcPr>
          <w:p w14:paraId="3AD7FA6C" w14:textId="77777777" w:rsidR="002614B4" w:rsidRPr="00B2328C" w:rsidRDefault="002614B4" w:rsidP="000A4D41">
            <w:pPr>
              <w:jc w:val="center"/>
              <w:rPr>
                <w:sz w:val="16"/>
                <w:szCs w:val="16"/>
                <w:lang w:val="sr-Cyrl-CS"/>
              </w:rPr>
            </w:pPr>
            <w:r w:rsidRPr="00B2328C">
              <w:rPr>
                <w:sz w:val="16"/>
                <w:szCs w:val="16"/>
                <w:lang w:val="sr-Cyrl-CS"/>
              </w:rPr>
              <w:t>177</w:t>
            </w:r>
          </w:p>
        </w:tc>
        <w:tc>
          <w:tcPr>
            <w:tcW w:w="708" w:type="dxa"/>
            <w:shd w:val="clear" w:color="auto" w:fill="auto"/>
          </w:tcPr>
          <w:p w14:paraId="0AAED588" w14:textId="77777777" w:rsidR="002614B4" w:rsidRPr="00B2328C" w:rsidRDefault="002614B4" w:rsidP="000A4D41">
            <w:pPr>
              <w:jc w:val="left"/>
              <w:rPr>
                <w:sz w:val="16"/>
                <w:szCs w:val="16"/>
                <w:lang w:val="sr-Cyrl-CS"/>
              </w:rPr>
            </w:pPr>
            <w:r w:rsidRPr="00B2328C">
              <w:rPr>
                <w:sz w:val="16"/>
                <w:szCs w:val="16"/>
                <w:lang w:val="sr-Cyrl-CS"/>
              </w:rPr>
              <w:t>Н.10.</w:t>
            </w:r>
          </w:p>
        </w:tc>
        <w:tc>
          <w:tcPr>
            <w:tcW w:w="2552" w:type="dxa"/>
            <w:shd w:val="clear" w:color="auto" w:fill="auto"/>
          </w:tcPr>
          <w:p w14:paraId="70428324" w14:textId="77777777" w:rsidR="002614B4" w:rsidRPr="00B2328C" w:rsidRDefault="002614B4" w:rsidP="000A4D41">
            <w:pPr>
              <w:jc w:val="left"/>
              <w:rPr>
                <w:sz w:val="20"/>
                <w:szCs w:val="20"/>
                <w:lang w:val="sr-Cyrl-CS"/>
              </w:rPr>
            </w:pPr>
            <w:r w:rsidRPr="00B2328C">
              <w:rPr>
                <w:sz w:val="20"/>
                <w:szCs w:val="20"/>
                <w:lang w:val="sr-Cyrl-CS"/>
              </w:rPr>
              <w:t>Кућа Милоја Икића,</w:t>
            </w:r>
          </w:p>
          <w:p w14:paraId="42ADF9E2" w14:textId="77777777" w:rsidR="002614B4" w:rsidRPr="00B2328C" w:rsidRDefault="002614B4" w:rsidP="000A4D41">
            <w:pPr>
              <w:jc w:val="left"/>
              <w:rPr>
                <w:sz w:val="20"/>
                <w:szCs w:val="20"/>
                <w:lang w:val="sr-Cyrl-CS"/>
              </w:rPr>
            </w:pPr>
            <w:r w:rsidRPr="00B2328C">
              <w:rPr>
                <w:sz w:val="20"/>
                <w:szCs w:val="20"/>
                <w:lang w:val="sr-Cyrl-CS"/>
              </w:rPr>
              <w:t>Штубик</w:t>
            </w:r>
          </w:p>
        </w:tc>
        <w:tc>
          <w:tcPr>
            <w:tcW w:w="1984" w:type="dxa"/>
            <w:shd w:val="clear" w:color="auto" w:fill="auto"/>
          </w:tcPr>
          <w:p w14:paraId="27582C0B"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7C9E6CC5"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64BFCC68"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417" w:type="dxa"/>
          </w:tcPr>
          <w:p w14:paraId="2D11A1F3"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318B17E2" w14:textId="77777777" w:rsidTr="006E18A2">
        <w:trPr>
          <w:trHeight w:val="70"/>
          <w:tblHeader/>
        </w:trPr>
        <w:tc>
          <w:tcPr>
            <w:tcW w:w="534" w:type="dxa"/>
          </w:tcPr>
          <w:p w14:paraId="5147D321" w14:textId="77777777" w:rsidR="002614B4" w:rsidRPr="00B2328C" w:rsidRDefault="002614B4" w:rsidP="000A4D41">
            <w:pPr>
              <w:jc w:val="center"/>
              <w:rPr>
                <w:sz w:val="16"/>
                <w:szCs w:val="16"/>
                <w:lang w:val="sr-Cyrl-CS"/>
              </w:rPr>
            </w:pPr>
            <w:r w:rsidRPr="00B2328C">
              <w:rPr>
                <w:sz w:val="16"/>
                <w:szCs w:val="16"/>
                <w:lang w:val="sr-Cyrl-CS"/>
              </w:rPr>
              <w:t>178</w:t>
            </w:r>
          </w:p>
        </w:tc>
        <w:tc>
          <w:tcPr>
            <w:tcW w:w="708" w:type="dxa"/>
            <w:shd w:val="clear" w:color="auto" w:fill="auto"/>
          </w:tcPr>
          <w:p w14:paraId="4B7B8A21" w14:textId="77777777" w:rsidR="002614B4" w:rsidRPr="00B2328C" w:rsidRDefault="002614B4" w:rsidP="000A4D41">
            <w:pPr>
              <w:jc w:val="left"/>
              <w:rPr>
                <w:sz w:val="16"/>
                <w:szCs w:val="16"/>
                <w:lang w:val="sr-Cyrl-CS"/>
              </w:rPr>
            </w:pPr>
            <w:r w:rsidRPr="00B2328C">
              <w:rPr>
                <w:sz w:val="16"/>
                <w:szCs w:val="16"/>
                <w:lang w:val="sr-Cyrl-CS"/>
              </w:rPr>
              <w:t>Н.11.</w:t>
            </w:r>
          </w:p>
        </w:tc>
        <w:tc>
          <w:tcPr>
            <w:tcW w:w="2552" w:type="dxa"/>
            <w:shd w:val="clear" w:color="auto" w:fill="auto"/>
          </w:tcPr>
          <w:p w14:paraId="5D6EF877" w14:textId="77777777" w:rsidR="002614B4" w:rsidRPr="00B2328C" w:rsidRDefault="002614B4" w:rsidP="000A4D41">
            <w:pPr>
              <w:jc w:val="left"/>
              <w:rPr>
                <w:sz w:val="20"/>
                <w:szCs w:val="20"/>
                <w:lang w:val="sr-Cyrl-CS"/>
              </w:rPr>
            </w:pPr>
            <w:r w:rsidRPr="00B2328C">
              <w:rPr>
                <w:sz w:val="20"/>
                <w:szCs w:val="20"/>
                <w:lang w:val="sr-Cyrl-CS"/>
              </w:rPr>
              <w:t>Кућа Душана</w:t>
            </w:r>
          </w:p>
          <w:p w14:paraId="053EDD54" w14:textId="77777777" w:rsidR="002614B4" w:rsidRPr="00B2328C" w:rsidRDefault="002614B4" w:rsidP="000A4D41">
            <w:pPr>
              <w:jc w:val="left"/>
              <w:rPr>
                <w:sz w:val="20"/>
                <w:szCs w:val="20"/>
                <w:lang w:val="sr-Cyrl-CS"/>
              </w:rPr>
            </w:pPr>
            <w:r w:rsidRPr="00B2328C">
              <w:rPr>
                <w:sz w:val="20"/>
                <w:szCs w:val="20"/>
                <w:lang w:val="sr-Cyrl-CS"/>
              </w:rPr>
              <w:t>Пауновића, Плавна</w:t>
            </w:r>
          </w:p>
        </w:tc>
        <w:tc>
          <w:tcPr>
            <w:tcW w:w="1984" w:type="dxa"/>
            <w:shd w:val="clear" w:color="auto" w:fill="auto"/>
          </w:tcPr>
          <w:p w14:paraId="57BD88CD"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1D35FD89"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3B4C3B2D" w14:textId="77777777" w:rsidR="002614B4" w:rsidRPr="00B2328C" w:rsidRDefault="002614B4" w:rsidP="000A4D41">
            <w:pPr>
              <w:snapToGrid w:val="0"/>
              <w:jc w:val="center"/>
              <w:rPr>
                <w:sz w:val="20"/>
                <w:szCs w:val="20"/>
                <w:lang w:val="sr-Cyrl-CS"/>
              </w:rPr>
            </w:pPr>
            <w:r w:rsidRPr="00B2328C">
              <w:rPr>
                <w:sz w:val="20"/>
                <w:szCs w:val="20"/>
                <w:lang w:val="sr-Cyrl-CS"/>
              </w:rPr>
              <w:t>ДА</w:t>
            </w:r>
          </w:p>
        </w:tc>
        <w:tc>
          <w:tcPr>
            <w:tcW w:w="1417" w:type="dxa"/>
          </w:tcPr>
          <w:p w14:paraId="7686EEFB"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6037B69D" w14:textId="77777777" w:rsidTr="006E18A2">
        <w:trPr>
          <w:trHeight w:val="70"/>
          <w:tblHeader/>
        </w:trPr>
        <w:tc>
          <w:tcPr>
            <w:tcW w:w="534" w:type="dxa"/>
          </w:tcPr>
          <w:p w14:paraId="402006F4" w14:textId="77777777" w:rsidR="002614B4" w:rsidRPr="00B2328C" w:rsidRDefault="002614B4" w:rsidP="000A4D41">
            <w:pPr>
              <w:jc w:val="center"/>
              <w:rPr>
                <w:sz w:val="16"/>
                <w:szCs w:val="16"/>
                <w:lang w:val="sr-Cyrl-CS"/>
              </w:rPr>
            </w:pPr>
            <w:r w:rsidRPr="00B2328C">
              <w:rPr>
                <w:sz w:val="16"/>
                <w:szCs w:val="16"/>
                <w:lang w:val="sr-Cyrl-CS"/>
              </w:rPr>
              <w:t>179</w:t>
            </w:r>
          </w:p>
        </w:tc>
        <w:tc>
          <w:tcPr>
            <w:tcW w:w="708" w:type="dxa"/>
            <w:shd w:val="clear" w:color="auto" w:fill="auto"/>
          </w:tcPr>
          <w:p w14:paraId="27B78DEB" w14:textId="77777777" w:rsidR="002614B4" w:rsidRPr="00B2328C" w:rsidRDefault="002614B4" w:rsidP="000A4D41">
            <w:pPr>
              <w:jc w:val="left"/>
              <w:rPr>
                <w:sz w:val="16"/>
                <w:szCs w:val="16"/>
                <w:lang w:val="sr-Cyrl-CS"/>
              </w:rPr>
            </w:pPr>
            <w:r w:rsidRPr="00B2328C">
              <w:rPr>
                <w:sz w:val="16"/>
                <w:szCs w:val="16"/>
                <w:lang w:val="sr-Cyrl-CS"/>
              </w:rPr>
              <w:t>Н.12.</w:t>
            </w:r>
          </w:p>
        </w:tc>
        <w:tc>
          <w:tcPr>
            <w:tcW w:w="2552" w:type="dxa"/>
            <w:shd w:val="clear" w:color="auto" w:fill="auto"/>
          </w:tcPr>
          <w:p w14:paraId="47CC2A97" w14:textId="77777777" w:rsidR="002614B4" w:rsidRPr="00B2328C" w:rsidRDefault="002614B4" w:rsidP="000A4D41">
            <w:pPr>
              <w:jc w:val="left"/>
              <w:rPr>
                <w:sz w:val="20"/>
                <w:szCs w:val="20"/>
                <w:lang w:val="sr-Cyrl-CS"/>
              </w:rPr>
            </w:pPr>
            <w:r w:rsidRPr="00B2328C">
              <w:rPr>
                <w:sz w:val="20"/>
                <w:szCs w:val="20"/>
                <w:lang w:val="sr-Cyrl-CS"/>
              </w:rPr>
              <w:t>Кућа Јанка</w:t>
            </w:r>
          </w:p>
          <w:p w14:paraId="7E8AC1DC" w14:textId="77777777" w:rsidR="002614B4" w:rsidRPr="00B2328C" w:rsidRDefault="002614B4" w:rsidP="000A4D41">
            <w:pPr>
              <w:jc w:val="left"/>
              <w:rPr>
                <w:sz w:val="20"/>
                <w:szCs w:val="20"/>
                <w:lang w:val="sr-Cyrl-CS"/>
              </w:rPr>
            </w:pPr>
            <w:r w:rsidRPr="00B2328C">
              <w:rPr>
                <w:sz w:val="20"/>
                <w:szCs w:val="20"/>
                <w:lang w:val="sr-Cyrl-CS"/>
              </w:rPr>
              <w:t>Аврамовића, Плавна</w:t>
            </w:r>
          </w:p>
        </w:tc>
        <w:tc>
          <w:tcPr>
            <w:tcW w:w="1984" w:type="dxa"/>
            <w:shd w:val="clear" w:color="auto" w:fill="auto"/>
          </w:tcPr>
          <w:p w14:paraId="2C3C216A"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19DAA92A"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49878EF" w14:textId="77777777" w:rsidR="002614B4" w:rsidRPr="00B2328C" w:rsidRDefault="002614B4" w:rsidP="000A4D41">
            <w:pPr>
              <w:snapToGrid w:val="0"/>
              <w:jc w:val="center"/>
              <w:rPr>
                <w:sz w:val="20"/>
                <w:szCs w:val="20"/>
                <w:lang w:val="sr-Cyrl-CS"/>
              </w:rPr>
            </w:pPr>
            <w:r w:rsidRPr="00B2328C">
              <w:rPr>
                <w:sz w:val="20"/>
                <w:szCs w:val="20"/>
                <w:lang w:val="sr-Cyrl-CS"/>
              </w:rPr>
              <w:t>ДА</w:t>
            </w:r>
          </w:p>
        </w:tc>
        <w:tc>
          <w:tcPr>
            <w:tcW w:w="1417" w:type="dxa"/>
          </w:tcPr>
          <w:p w14:paraId="1864705F"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302FE2DC" w14:textId="77777777" w:rsidTr="006E18A2">
        <w:trPr>
          <w:trHeight w:val="70"/>
          <w:tblHeader/>
        </w:trPr>
        <w:tc>
          <w:tcPr>
            <w:tcW w:w="534" w:type="dxa"/>
          </w:tcPr>
          <w:p w14:paraId="54659786" w14:textId="77777777" w:rsidR="002614B4" w:rsidRPr="00B2328C" w:rsidRDefault="002614B4" w:rsidP="000A4D41">
            <w:pPr>
              <w:jc w:val="center"/>
              <w:rPr>
                <w:sz w:val="16"/>
                <w:szCs w:val="16"/>
                <w:lang w:val="sr-Cyrl-CS"/>
              </w:rPr>
            </w:pPr>
            <w:r w:rsidRPr="00B2328C">
              <w:rPr>
                <w:sz w:val="16"/>
                <w:szCs w:val="16"/>
                <w:lang w:val="sr-Cyrl-CS"/>
              </w:rPr>
              <w:t>180</w:t>
            </w:r>
          </w:p>
        </w:tc>
        <w:tc>
          <w:tcPr>
            <w:tcW w:w="708" w:type="dxa"/>
            <w:shd w:val="clear" w:color="auto" w:fill="auto"/>
          </w:tcPr>
          <w:p w14:paraId="5872DE7F" w14:textId="77777777" w:rsidR="002614B4" w:rsidRPr="00B2328C" w:rsidRDefault="002614B4" w:rsidP="000A4D41">
            <w:pPr>
              <w:jc w:val="left"/>
              <w:rPr>
                <w:sz w:val="16"/>
                <w:szCs w:val="16"/>
                <w:lang w:val="sr-Cyrl-CS"/>
              </w:rPr>
            </w:pPr>
            <w:r w:rsidRPr="00B2328C">
              <w:rPr>
                <w:sz w:val="16"/>
                <w:szCs w:val="16"/>
                <w:lang w:val="sr-Cyrl-CS"/>
              </w:rPr>
              <w:t>Н.13.</w:t>
            </w:r>
          </w:p>
        </w:tc>
        <w:tc>
          <w:tcPr>
            <w:tcW w:w="2552" w:type="dxa"/>
            <w:shd w:val="clear" w:color="auto" w:fill="auto"/>
          </w:tcPr>
          <w:p w14:paraId="49CEA0C7" w14:textId="77777777" w:rsidR="002614B4" w:rsidRPr="00B2328C" w:rsidRDefault="002614B4" w:rsidP="000A4D41">
            <w:pPr>
              <w:jc w:val="left"/>
              <w:rPr>
                <w:sz w:val="20"/>
                <w:szCs w:val="20"/>
                <w:lang w:val="sr-Cyrl-CS"/>
              </w:rPr>
            </w:pPr>
            <w:r w:rsidRPr="00B2328C">
              <w:rPr>
                <w:sz w:val="20"/>
                <w:szCs w:val="20"/>
                <w:lang w:val="sr-Cyrl-CS"/>
              </w:rPr>
              <w:t>Воденица Вељка</w:t>
            </w:r>
          </w:p>
          <w:p w14:paraId="16FAC8B0" w14:textId="77777777" w:rsidR="002614B4" w:rsidRPr="00B2328C" w:rsidRDefault="002614B4" w:rsidP="000A4D41">
            <w:pPr>
              <w:jc w:val="left"/>
              <w:rPr>
                <w:sz w:val="20"/>
                <w:szCs w:val="20"/>
                <w:lang w:val="sr-Cyrl-CS"/>
              </w:rPr>
            </w:pPr>
            <w:r w:rsidRPr="00B2328C">
              <w:rPr>
                <w:sz w:val="20"/>
                <w:szCs w:val="20"/>
                <w:lang w:val="sr-Cyrl-CS"/>
              </w:rPr>
              <w:t>Радуловића, Плавна</w:t>
            </w:r>
          </w:p>
        </w:tc>
        <w:tc>
          <w:tcPr>
            <w:tcW w:w="1984" w:type="dxa"/>
            <w:shd w:val="clear" w:color="auto" w:fill="auto"/>
          </w:tcPr>
          <w:p w14:paraId="2DF1CBF9"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302AE69A"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8DD5EEF" w14:textId="77777777" w:rsidR="002614B4" w:rsidRPr="00B2328C" w:rsidRDefault="002614B4" w:rsidP="000A4D41">
            <w:pPr>
              <w:snapToGrid w:val="0"/>
              <w:jc w:val="center"/>
              <w:rPr>
                <w:sz w:val="20"/>
                <w:szCs w:val="20"/>
                <w:lang w:val="sr-Cyrl-CS"/>
              </w:rPr>
            </w:pPr>
            <w:r w:rsidRPr="00B2328C">
              <w:rPr>
                <w:sz w:val="20"/>
                <w:szCs w:val="20"/>
                <w:lang w:val="sr-Cyrl-CS"/>
              </w:rPr>
              <w:t>ДА</w:t>
            </w:r>
          </w:p>
        </w:tc>
        <w:tc>
          <w:tcPr>
            <w:tcW w:w="1417" w:type="dxa"/>
          </w:tcPr>
          <w:p w14:paraId="5F8FF17B"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325753CE" w14:textId="77777777" w:rsidTr="006E18A2">
        <w:trPr>
          <w:trHeight w:val="70"/>
          <w:tblHeader/>
        </w:trPr>
        <w:tc>
          <w:tcPr>
            <w:tcW w:w="534" w:type="dxa"/>
          </w:tcPr>
          <w:p w14:paraId="381EF055" w14:textId="77777777" w:rsidR="002614B4" w:rsidRPr="00B2328C" w:rsidRDefault="002614B4" w:rsidP="000A4D41">
            <w:pPr>
              <w:jc w:val="center"/>
              <w:rPr>
                <w:sz w:val="16"/>
                <w:szCs w:val="16"/>
                <w:lang w:val="sr-Cyrl-CS"/>
              </w:rPr>
            </w:pPr>
            <w:r w:rsidRPr="00B2328C">
              <w:rPr>
                <w:sz w:val="16"/>
                <w:szCs w:val="16"/>
                <w:lang w:val="sr-Cyrl-CS"/>
              </w:rPr>
              <w:t>181</w:t>
            </w:r>
          </w:p>
        </w:tc>
        <w:tc>
          <w:tcPr>
            <w:tcW w:w="708" w:type="dxa"/>
            <w:shd w:val="clear" w:color="auto" w:fill="auto"/>
          </w:tcPr>
          <w:p w14:paraId="15F6C1A0" w14:textId="77777777" w:rsidR="002614B4" w:rsidRPr="00B2328C" w:rsidRDefault="002614B4" w:rsidP="000A4D41">
            <w:pPr>
              <w:jc w:val="left"/>
              <w:rPr>
                <w:sz w:val="16"/>
                <w:szCs w:val="16"/>
                <w:lang w:val="sr-Cyrl-CS"/>
              </w:rPr>
            </w:pPr>
            <w:r w:rsidRPr="00B2328C">
              <w:rPr>
                <w:sz w:val="16"/>
                <w:szCs w:val="16"/>
                <w:lang w:val="sr-Cyrl-CS"/>
              </w:rPr>
              <w:t>Н.14.</w:t>
            </w:r>
          </w:p>
        </w:tc>
        <w:tc>
          <w:tcPr>
            <w:tcW w:w="2552" w:type="dxa"/>
            <w:shd w:val="clear" w:color="auto" w:fill="auto"/>
          </w:tcPr>
          <w:p w14:paraId="366EDB50" w14:textId="77777777" w:rsidR="002614B4" w:rsidRPr="00B2328C" w:rsidRDefault="002614B4" w:rsidP="000A4D41">
            <w:pPr>
              <w:jc w:val="left"/>
              <w:rPr>
                <w:sz w:val="20"/>
                <w:szCs w:val="20"/>
                <w:lang w:val="sr-Cyrl-CS"/>
              </w:rPr>
            </w:pPr>
            <w:r w:rsidRPr="00B2328C">
              <w:rPr>
                <w:sz w:val="20"/>
                <w:szCs w:val="20"/>
                <w:lang w:val="sr-Cyrl-CS"/>
              </w:rPr>
              <w:t>Кућа Ђорђа</w:t>
            </w:r>
          </w:p>
          <w:p w14:paraId="55E04AC7" w14:textId="77777777" w:rsidR="002614B4" w:rsidRPr="00B2328C" w:rsidRDefault="002614B4" w:rsidP="000A4D41">
            <w:pPr>
              <w:jc w:val="left"/>
              <w:rPr>
                <w:sz w:val="20"/>
                <w:szCs w:val="20"/>
                <w:lang w:val="sr-Cyrl-CS"/>
              </w:rPr>
            </w:pPr>
            <w:r w:rsidRPr="00B2328C">
              <w:rPr>
                <w:sz w:val="20"/>
                <w:szCs w:val="20"/>
                <w:lang w:val="sr-Cyrl-CS"/>
              </w:rPr>
              <w:t>Долкушића, Штубик</w:t>
            </w:r>
          </w:p>
        </w:tc>
        <w:tc>
          <w:tcPr>
            <w:tcW w:w="1984" w:type="dxa"/>
            <w:shd w:val="clear" w:color="auto" w:fill="auto"/>
          </w:tcPr>
          <w:p w14:paraId="18A18F69"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09075DD4"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7AA747B5"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417" w:type="dxa"/>
          </w:tcPr>
          <w:p w14:paraId="7E76E5B5"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4862E45F" w14:textId="77777777" w:rsidTr="006E18A2">
        <w:trPr>
          <w:trHeight w:val="70"/>
          <w:tblHeader/>
        </w:trPr>
        <w:tc>
          <w:tcPr>
            <w:tcW w:w="534" w:type="dxa"/>
          </w:tcPr>
          <w:p w14:paraId="5B36D3D6" w14:textId="77777777" w:rsidR="002614B4" w:rsidRPr="00B2328C" w:rsidRDefault="002614B4" w:rsidP="000A4D41">
            <w:pPr>
              <w:jc w:val="center"/>
              <w:rPr>
                <w:sz w:val="16"/>
                <w:szCs w:val="16"/>
                <w:lang w:val="sr-Cyrl-CS"/>
              </w:rPr>
            </w:pPr>
            <w:r w:rsidRPr="00B2328C">
              <w:rPr>
                <w:sz w:val="16"/>
                <w:szCs w:val="16"/>
                <w:lang w:val="sr-Cyrl-CS"/>
              </w:rPr>
              <w:t>182</w:t>
            </w:r>
          </w:p>
        </w:tc>
        <w:tc>
          <w:tcPr>
            <w:tcW w:w="708" w:type="dxa"/>
            <w:shd w:val="clear" w:color="auto" w:fill="auto"/>
          </w:tcPr>
          <w:p w14:paraId="616995F4" w14:textId="77777777" w:rsidR="002614B4" w:rsidRPr="00B2328C" w:rsidRDefault="002614B4" w:rsidP="000A4D41">
            <w:pPr>
              <w:jc w:val="left"/>
              <w:rPr>
                <w:sz w:val="16"/>
                <w:szCs w:val="16"/>
                <w:lang w:val="sr-Cyrl-CS"/>
              </w:rPr>
            </w:pPr>
            <w:r w:rsidRPr="00B2328C">
              <w:rPr>
                <w:sz w:val="16"/>
                <w:szCs w:val="16"/>
                <w:lang w:val="sr-Cyrl-CS"/>
              </w:rPr>
              <w:t>Н.15.</w:t>
            </w:r>
          </w:p>
        </w:tc>
        <w:tc>
          <w:tcPr>
            <w:tcW w:w="2552" w:type="dxa"/>
            <w:shd w:val="clear" w:color="auto" w:fill="auto"/>
          </w:tcPr>
          <w:p w14:paraId="2AAA89FC" w14:textId="77777777" w:rsidR="002614B4" w:rsidRPr="00B2328C" w:rsidRDefault="002614B4" w:rsidP="000A4D41">
            <w:pPr>
              <w:jc w:val="left"/>
              <w:rPr>
                <w:sz w:val="20"/>
                <w:szCs w:val="20"/>
                <w:lang w:val="sr-Cyrl-CS"/>
              </w:rPr>
            </w:pPr>
            <w:r w:rsidRPr="00B2328C">
              <w:rPr>
                <w:sz w:val="20"/>
                <w:szCs w:val="20"/>
                <w:lang w:val="sr-Cyrl-CS"/>
              </w:rPr>
              <w:t>Кућа Милена Видића,</w:t>
            </w:r>
          </w:p>
          <w:p w14:paraId="6B7C41F1" w14:textId="77777777" w:rsidR="002614B4" w:rsidRPr="00B2328C" w:rsidRDefault="002614B4" w:rsidP="000A4D41">
            <w:pPr>
              <w:jc w:val="left"/>
              <w:rPr>
                <w:sz w:val="20"/>
                <w:szCs w:val="20"/>
                <w:lang w:val="sr-Cyrl-CS"/>
              </w:rPr>
            </w:pPr>
            <w:r w:rsidRPr="00B2328C">
              <w:rPr>
                <w:sz w:val="20"/>
                <w:szCs w:val="20"/>
                <w:lang w:val="sr-Cyrl-CS"/>
              </w:rPr>
              <w:t>Плавна</w:t>
            </w:r>
          </w:p>
        </w:tc>
        <w:tc>
          <w:tcPr>
            <w:tcW w:w="1984" w:type="dxa"/>
            <w:shd w:val="clear" w:color="auto" w:fill="auto"/>
          </w:tcPr>
          <w:p w14:paraId="18FA99A3"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60E4C905"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4400B79B" w14:textId="77777777" w:rsidR="002614B4" w:rsidRPr="00B2328C" w:rsidRDefault="002614B4" w:rsidP="000A4D41">
            <w:pPr>
              <w:snapToGrid w:val="0"/>
              <w:jc w:val="center"/>
              <w:rPr>
                <w:sz w:val="20"/>
                <w:szCs w:val="20"/>
                <w:lang w:val="sr-Cyrl-CS"/>
              </w:rPr>
            </w:pPr>
            <w:r w:rsidRPr="00B2328C">
              <w:rPr>
                <w:sz w:val="20"/>
                <w:szCs w:val="20"/>
                <w:lang w:val="sr-Cyrl-CS"/>
              </w:rPr>
              <w:t>ДА</w:t>
            </w:r>
          </w:p>
        </w:tc>
        <w:tc>
          <w:tcPr>
            <w:tcW w:w="1417" w:type="dxa"/>
          </w:tcPr>
          <w:p w14:paraId="6A9099A3"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0E07AE58" w14:textId="77777777" w:rsidTr="006E18A2">
        <w:trPr>
          <w:trHeight w:val="70"/>
          <w:tblHeader/>
        </w:trPr>
        <w:tc>
          <w:tcPr>
            <w:tcW w:w="534" w:type="dxa"/>
          </w:tcPr>
          <w:p w14:paraId="14DFE868" w14:textId="77777777" w:rsidR="002614B4" w:rsidRPr="00B2328C" w:rsidRDefault="002614B4" w:rsidP="000A4D41">
            <w:pPr>
              <w:jc w:val="center"/>
              <w:rPr>
                <w:sz w:val="16"/>
                <w:szCs w:val="16"/>
                <w:lang w:val="sr-Cyrl-CS"/>
              </w:rPr>
            </w:pPr>
            <w:r w:rsidRPr="00B2328C">
              <w:rPr>
                <w:sz w:val="16"/>
                <w:szCs w:val="16"/>
                <w:lang w:val="sr-Cyrl-CS"/>
              </w:rPr>
              <w:t>183</w:t>
            </w:r>
          </w:p>
        </w:tc>
        <w:tc>
          <w:tcPr>
            <w:tcW w:w="708" w:type="dxa"/>
            <w:shd w:val="clear" w:color="auto" w:fill="auto"/>
          </w:tcPr>
          <w:p w14:paraId="6CE393BA" w14:textId="77777777" w:rsidR="002614B4" w:rsidRPr="00B2328C" w:rsidRDefault="002614B4" w:rsidP="000A4D41">
            <w:pPr>
              <w:jc w:val="left"/>
              <w:rPr>
                <w:sz w:val="16"/>
                <w:szCs w:val="16"/>
                <w:lang w:val="sr-Cyrl-CS"/>
              </w:rPr>
            </w:pPr>
            <w:r w:rsidRPr="00B2328C">
              <w:rPr>
                <w:sz w:val="16"/>
                <w:szCs w:val="16"/>
                <w:lang w:val="sr-Cyrl-CS"/>
              </w:rPr>
              <w:t>Н.16.</w:t>
            </w:r>
          </w:p>
        </w:tc>
        <w:tc>
          <w:tcPr>
            <w:tcW w:w="2552" w:type="dxa"/>
            <w:shd w:val="clear" w:color="auto" w:fill="auto"/>
          </w:tcPr>
          <w:p w14:paraId="71A73E61" w14:textId="77777777" w:rsidR="002614B4" w:rsidRPr="00B2328C" w:rsidRDefault="002614B4" w:rsidP="000A4D41">
            <w:pPr>
              <w:jc w:val="left"/>
              <w:rPr>
                <w:sz w:val="20"/>
                <w:szCs w:val="20"/>
                <w:lang w:val="sr-Cyrl-CS"/>
              </w:rPr>
            </w:pPr>
            <w:r w:rsidRPr="00B2328C">
              <w:rPr>
                <w:sz w:val="20"/>
                <w:szCs w:val="20"/>
                <w:lang w:val="sr-Cyrl-CS"/>
              </w:rPr>
              <w:t>Кућа Вељка</w:t>
            </w:r>
          </w:p>
          <w:p w14:paraId="3810FA29" w14:textId="77777777" w:rsidR="002614B4" w:rsidRPr="00B2328C" w:rsidRDefault="002614B4" w:rsidP="000A4D41">
            <w:pPr>
              <w:jc w:val="left"/>
              <w:rPr>
                <w:sz w:val="20"/>
                <w:szCs w:val="20"/>
                <w:lang w:val="sr-Cyrl-CS"/>
              </w:rPr>
            </w:pPr>
            <w:r w:rsidRPr="00B2328C">
              <w:rPr>
                <w:sz w:val="20"/>
                <w:szCs w:val="20"/>
                <w:lang w:val="sr-Cyrl-CS"/>
              </w:rPr>
              <w:t>Радуловића, Плавна</w:t>
            </w:r>
          </w:p>
        </w:tc>
        <w:tc>
          <w:tcPr>
            <w:tcW w:w="1984" w:type="dxa"/>
            <w:shd w:val="clear" w:color="auto" w:fill="auto"/>
          </w:tcPr>
          <w:p w14:paraId="7E59D886"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57D48085"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0E534144" w14:textId="77777777" w:rsidR="002614B4" w:rsidRPr="00B2328C" w:rsidRDefault="002614B4" w:rsidP="000A4D41">
            <w:pPr>
              <w:snapToGrid w:val="0"/>
              <w:jc w:val="center"/>
              <w:rPr>
                <w:sz w:val="20"/>
                <w:szCs w:val="20"/>
                <w:lang w:val="sr-Cyrl-CS"/>
              </w:rPr>
            </w:pPr>
            <w:r w:rsidRPr="00B2328C">
              <w:rPr>
                <w:sz w:val="20"/>
                <w:szCs w:val="20"/>
                <w:lang w:val="sr-Cyrl-CS"/>
              </w:rPr>
              <w:t>ДА</w:t>
            </w:r>
          </w:p>
        </w:tc>
        <w:tc>
          <w:tcPr>
            <w:tcW w:w="1417" w:type="dxa"/>
          </w:tcPr>
          <w:p w14:paraId="2AFB841A"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3C7B6F48" w14:textId="77777777" w:rsidTr="006E18A2">
        <w:trPr>
          <w:trHeight w:val="70"/>
          <w:tblHeader/>
        </w:trPr>
        <w:tc>
          <w:tcPr>
            <w:tcW w:w="534" w:type="dxa"/>
          </w:tcPr>
          <w:p w14:paraId="57B811BA" w14:textId="77777777" w:rsidR="002614B4" w:rsidRPr="00B2328C" w:rsidRDefault="002614B4" w:rsidP="000A4D41">
            <w:pPr>
              <w:jc w:val="center"/>
              <w:rPr>
                <w:sz w:val="16"/>
                <w:szCs w:val="16"/>
                <w:lang w:val="sr-Cyrl-CS"/>
              </w:rPr>
            </w:pPr>
            <w:r w:rsidRPr="00B2328C">
              <w:rPr>
                <w:sz w:val="16"/>
                <w:szCs w:val="16"/>
                <w:lang w:val="sr-Cyrl-CS"/>
              </w:rPr>
              <w:t>184</w:t>
            </w:r>
          </w:p>
        </w:tc>
        <w:tc>
          <w:tcPr>
            <w:tcW w:w="708" w:type="dxa"/>
            <w:shd w:val="clear" w:color="auto" w:fill="auto"/>
          </w:tcPr>
          <w:p w14:paraId="4B8CE968" w14:textId="77777777" w:rsidR="002614B4" w:rsidRPr="00B2328C" w:rsidRDefault="002614B4" w:rsidP="000A4D41">
            <w:pPr>
              <w:jc w:val="left"/>
              <w:rPr>
                <w:sz w:val="16"/>
                <w:szCs w:val="16"/>
                <w:lang w:val="sr-Cyrl-CS"/>
              </w:rPr>
            </w:pPr>
            <w:r w:rsidRPr="00B2328C">
              <w:rPr>
                <w:sz w:val="16"/>
                <w:szCs w:val="16"/>
                <w:lang w:val="sr-Cyrl-CS"/>
              </w:rPr>
              <w:t>Н.17.</w:t>
            </w:r>
          </w:p>
        </w:tc>
        <w:tc>
          <w:tcPr>
            <w:tcW w:w="2552" w:type="dxa"/>
            <w:shd w:val="clear" w:color="auto" w:fill="auto"/>
          </w:tcPr>
          <w:p w14:paraId="77E316A4" w14:textId="77777777" w:rsidR="002614B4" w:rsidRPr="00B2328C" w:rsidRDefault="002614B4" w:rsidP="000A4D41">
            <w:pPr>
              <w:jc w:val="left"/>
              <w:rPr>
                <w:sz w:val="20"/>
                <w:szCs w:val="20"/>
                <w:lang w:val="sr-Cyrl-CS"/>
              </w:rPr>
            </w:pPr>
            <w:r w:rsidRPr="00B2328C">
              <w:rPr>
                <w:sz w:val="20"/>
                <w:szCs w:val="20"/>
                <w:lang w:val="sr-Cyrl-CS"/>
              </w:rPr>
              <w:t>Спомен плоча на</w:t>
            </w:r>
          </w:p>
          <w:p w14:paraId="5DE885F1" w14:textId="77777777" w:rsidR="002614B4" w:rsidRPr="00B2328C" w:rsidRDefault="002614B4" w:rsidP="000A4D41">
            <w:pPr>
              <w:jc w:val="left"/>
              <w:rPr>
                <w:sz w:val="20"/>
                <w:szCs w:val="20"/>
                <w:lang w:val="sr-Cyrl-CS"/>
              </w:rPr>
            </w:pPr>
            <w:r w:rsidRPr="00B2328C">
              <w:rPr>
                <w:sz w:val="20"/>
                <w:szCs w:val="20"/>
                <w:lang w:val="sr-Cyrl-CS"/>
              </w:rPr>
              <w:t>фасади Задружног</w:t>
            </w:r>
          </w:p>
          <w:p w14:paraId="3C674BD6" w14:textId="77777777" w:rsidR="002614B4" w:rsidRPr="00B2328C" w:rsidRDefault="002614B4" w:rsidP="000A4D41">
            <w:pPr>
              <w:jc w:val="left"/>
              <w:rPr>
                <w:sz w:val="20"/>
                <w:szCs w:val="20"/>
                <w:lang w:val="sr-Cyrl-CS"/>
              </w:rPr>
            </w:pPr>
            <w:r w:rsidRPr="00B2328C">
              <w:rPr>
                <w:sz w:val="20"/>
                <w:szCs w:val="20"/>
                <w:lang w:val="sr-Cyrl-CS"/>
              </w:rPr>
              <w:t>дома НОР, Плавна</w:t>
            </w:r>
          </w:p>
        </w:tc>
        <w:tc>
          <w:tcPr>
            <w:tcW w:w="1984" w:type="dxa"/>
            <w:shd w:val="clear" w:color="auto" w:fill="auto"/>
          </w:tcPr>
          <w:p w14:paraId="61D5300D"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4AA13E5C"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6E22EE2" w14:textId="77777777" w:rsidR="002614B4" w:rsidRPr="00B2328C" w:rsidRDefault="002614B4" w:rsidP="000A4D41">
            <w:pPr>
              <w:snapToGrid w:val="0"/>
              <w:jc w:val="center"/>
              <w:rPr>
                <w:sz w:val="20"/>
                <w:szCs w:val="20"/>
                <w:lang w:val="sr-Cyrl-CS"/>
              </w:rPr>
            </w:pPr>
            <w:r w:rsidRPr="00B2328C">
              <w:rPr>
                <w:sz w:val="20"/>
                <w:szCs w:val="20"/>
                <w:lang w:val="sr-Cyrl-CS"/>
              </w:rPr>
              <w:t>ДА</w:t>
            </w:r>
          </w:p>
        </w:tc>
        <w:tc>
          <w:tcPr>
            <w:tcW w:w="1417" w:type="dxa"/>
          </w:tcPr>
          <w:p w14:paraId="4E2D5750"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5C2625D4" w14:textId="77777777" w:rsidTr="006E18A2">
        <w:trPr>
          <w:trHeight w:val="70"/>
          <w:tblHeader/>
        </w:trPr>
        <w:tc>
          <w:tcPr>
            <w:tcW w:w="534" w:type="dxa"/>
          </w:tcPr>
          <w:p w14:paraId="6668E11D" w14:textId="77777777" w:rsidR="002614B4" w:rsidRPr="00B2328C" w:rsidRDefault="002614B4" w:rsidP="000A4D41">
            <w:pPr>
              <w:jc w:val="center"/>
              <w:rPr>
                <w:sz w:val="16"/>
                <w:szCs w:val="16"/>
                <w:lang w:val="sr-Cyrl-CS"/>
              </w:rPr>
            </w:pPr>
            <w:r w:rsidRPr="00B2328C">
              <w:rPr>
                <w:sz w:val="16"/>
                <w:szCs w:val="16"/>
                <w:lang w:val="sr-Cyrl-CS"/>
              </w:rPr>
              <w:t>185</w:t>
            </w:r>
          </w:p>
        </w:tc>
        <w:tc>
          <w:tcPr>
            <w:tcW w:w="708" w:type="dxa"/>
            <w:shd w:val="clear" w:color="auto" w:fill="auto"/>
          </w:tcPr>
          <w:p w14:paraId="60910C12" w14:textId="77777777" w:rsidR="002614B4" w:rsidRPr="00B2328C" w:rsidRDefault="002614B4" w:rsidP="000A4D41">
            <w:pPr>
              <w:jc w:val="left"/>
              <w:rPr>
                <w:sz w:val="16"/>
                <w:szCs w:val="16"/>
                <w:lang w:val="sr-Cyrl-CS"/>
              </w:rPr>
            </w:pPr>
            <w:r w:rsidRPr="00B2328C">
              <w:rPr>
                <w:sz w:val="16"/>
                <w:szCs w:val="16"/>
                <w:lang w:val="sr-Cyrl-CS"/>
              </w:rPr>
              <w:t>Н.18.</w:t>
            </w:r>
          </w:p>
        </w:tc>
        <w:tc>
          <w:tcPr>
            <w:tcW w:w="2552" w:type="dxa"/>
            <w:shd w:val="clear" w:color="auto" w:fill="auto"/>
          </w:tcPr>
          <w:p w14:paraId="3788F604" w14:textId="665AA8A7" w:rsidR="002614B4" w:rsidRPr="00B2328C" w:rsidRDefault="002614B4" w:rsidP="000A4D41">
            <w:pPr>
              <w:jc w:val="left"/>
              <w:rPr>
                <w:sz w:val="20"/>
                <w:szCs w:val="20"/>
                <w:lang w:val="sr-Cyrl-CS"/>
              </w:rPr>
            </w:pPr>
            <w:r w:rsidRPr="00B2328C">
              <w:rPr>
                <w:sz w:val="20"/>
                <w:szCs w:val="20"/>
                <w:lang w:val="sr-Cyrl-CS"/>
              </w:rPr>
              <w:t>Камен белег НОР</w:t>
            </w:r>
            <w:r w:rsidR="0097463E" w:rsidRPr="00B2328C">
              <w:rPr>
                <w:sz w:val="20"/>
                <w:szCs w:val="20"/>
                <w:lang w:val="sr-Cyrl-CS"/>
              </w:rPr>
              <w:t>,</w:t>
            </w:r>
          </w:p>
          <w:p w14:paraId="1C52CB60" w14:textId="77777777" w:rsidR="002614B4" w:rsidRPr="00B2328C" w:rsidRDefault="002614B4" w:rsidP="000A4D41">
            <w:pPr>
              <w:jc w:val="left"/>
              <w:rPr>
                <w:sz w:val="20"/>
                <w:szCs w:val="20"/>
                <w:lang w:val="sr-Cyrl-CS"/>
              </w:rPr>
            </w:pPr>
            <w:r w:rsidRPr="00B2328C">
              <w:rPr>
                <w:sz w:val="20"/>
                <w:szCs w:val="20"/>
                <w:lang w:val="sr-Cyrl-CS"/>
              </w:rPr>
              <w:t>Вратна</w:t>
            </w:r>
          </w:p>
        </w:tc>
        <w:tc>
          <w:tcPr>
            <w:tcW w:w="1984" w:type="dxa"/>
            <w:shd w:val="clear" w:color="auto" w:fill="auto"/>
          </w:tcPr>
          <w:p w14:paraId="2F50E623"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4D999266"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17922A0D" w14:textId="77777777" w:rsidR="002614B4" w:rsidRPr="00B2328C" w:rsidRDefault="002614B4" w:rsidP="000A4D41">
            <w:pPr>
              <w:snapToGrid w:val="0"/>
              <w:jc w:val="center"/>
              <w:rPr>
                <w:sz w:val="20"/>
                <w:szCs w:val="20"/>
                <w:lang w:val="sr-Cyrl-CS"/>
              </w:rPr>
            </w:pPr>
            <w:r w:rsidRPr="00B2328C">
              <w:rPr>
                <w:sz w:val="20"/>
                <w:szCs w:val="20"/>
                <w:lang w:val="sr-Cyrl-CS"/>
              </w:rPr>
              <w:t>ДА</w:t>
            </w:r>
          </w:p>
        </w:tc>
        <w:tc>
          <w:tcPr>
            <w:tcW w:w="1417" w:type="dxa"/>
          </w:tcPr>
          <w:p w14:paraId="5D63E3C7"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r w:rsidR="001B6925" w:rsidRPr="00B2328C" w14:paraId="511944C3" w14:textId="77777777" w:rsidTr="006E18A2">
        <w:trPr>
          <w:trHeight w:val="70"/>
          <w:tblHeader/>
        </w:trPr>
        <w:tc>
          <w:tcPr>
            <w:tcW w:w="534" w:type="dxa"/>
          </w:tcPr>
          <w:p w14:paraId="3E861C5E" w14:textId="77777777" w:rsidR="002614B4" w:rsidRPr="00B2328C" w:rsidRDefault="002614B4" w:rsidP="000A4D41">
            <w:pPr>
              <w:jc w:val="center"/>
              <w:rPr>
                <w:sz w:val="16"/>
                <w:szCs w:val="16"/>
                <w:lang w:val="sr-Cyrl-CS"/>
              </w:rPr>
            </w:pPr>
            <w:r w:rsidRPr="00B2328C">
              <w:rPr>
                <w:sz w:val="16"/>
                <w:szCs w:val="16"/>
                <w:lang w:val="sr-Cyrl-CS"/>
              </w:rPr>
              <w:t>186</w:t>
            </w:r>
          </w:p>
        </w:tc>
        <w:tc>
          <w:tcPr>
            <w:tcW w:w="708" w:type="dxa"/>
            <w:shd w:val="clear" w:color="auto" w:fill="auto"/>
          </w:tcPr>
          <w:p w14:paraId="39FB20A2" w14:textId="77777777" w:rsidR="002614B4" w:rsidRPr="00B2328C" w:rsidRDefault="002614B4" w:rsidP="000A4D41">
            <w:pPr>
              <w:jc w:val="left"/>
              <w:rPr>
                <w:sz w:val="16"/>
                <w:szCs w:val="16"/>
                <w:lang w:val="sr-Cyrl-CS"/>
              </w:rPr>
            </w:pPr>
            <w:r w:rsidRPr="00B2328C">
              <w:rPr>
                <w:sz w:val="16"/>
                <w:szCs w:val="16"/>
                <w:lang w:val="sr-Cyrl-CS"/>
              </w:rPr>
              <w:t>Н.19.</w:t>
            </w:r>
          </w:p>
        </w:tc>
        <w:tc>
          <w:tcPr>
            <w:tcW w:w="2552" w:type="dxa"/>
            <w:shd w:val="clear" w:color="auto" w:fill="auto"/>
          </w:tcPr>
          <w:p w14:paraId="721FC290" w14:textId="77777777" w:rsidR="002614B4" w:rsidRPr="00B2328C" w:rsidRDefault="002614B4" w:rsidP="000A4D41">
            <w:pPr>
              <w:jc w:val="left"/>
              <w:rPr>
                <w:sz w:val="20"/>
                <w:szCs w:val="20"/>
                <w:lang w:val="sr-Cyrl-CS"/>
              </w:rPr>
            </w:pPr>
            <w:r w:rsidRPr="00B2328C">
              <w:rPr>
                <w:sz w:val="20"/>
                <w:szCs w:val="20"/>
                <w:lang w:val="sr-Cyrl-CS"/>
              </w:rPr>
              <w:t>Спомен чесма палим</w:t>
            </w:r>
          </w:p>
          <w:p w14:paraId="4777F4BD" w14:textId="77777777" w:rsidR="002614B4" w:rsidRPr="00B2328C" w:rsidRDefault="002614B4" w:rsidP="000A4D41">
            <w:pPr>
              <w:jc w:val="left"/>
              <w:rPr>
                <w:sz w:val="20"/>
                <w:szCs w:val="20"/>
                <w:lang w:val="sr-Cyrl-CS"/>
              </w:rPr>
            </w:pPr>
            <w:r w:rsidRPr="00B2328C">
              <w:rPr>
                <w:sz w:val="20"/>
                <w:szCs w:val="20"/>
                <w:lang w:val="sr-Cyrl-CS"/>
              </w:rPr>
              <w:t>борцима у НОР, Штубик</w:t>
            </w:r>
          </w:p>
        </w:tc>
        <w:tc>
          <w:tcPr>
            <w:tcW w:w="1984" w:type="dxa"/>
            <w:shd w:val="clear" w:color="auto" w:fill="auto"/>
          </w:tcPr>
          <w:p w14:paraId="5FF4DC30" w14:textId="77777777" w:rsidR="002614B4" w:rsidRPr="00B2328C" w:rsidRDefault="002614B4" w:rsidP="000A4D41">
            <w:pPr>
              <w:ind w:right="57"/>
              <w:jc w:val="center"/>
              <w:rPr>
                <w:sz w:val="20"/>
                <w:szCs w:val="20"/>
                <w:lang w:val="sr-Cyrl-CS"/>
              </w:rPr>
            </w:pPr>
            <w:r w:rsidRPr="00B2328C">
              <w:rPr>
                <w:sz w:val="20"/>
                <w:szCs w:val="20"/>
                <w:lang w:val="sr-Cyrl-CS"/>
              </w:rPr>
              <w:t>Евидентирано</w:t>
            </w:r>
          </w:p>
        </w:tc>
        <w:tc>
          <w:tcPr>
            <w:tcW w:w="1418" w:type="dxa"/>
          </w:tcPr>
          <w:p w14:paraId="4FAFFBFF"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134" w:type="dxa"/>
            <w:shd w:val="clear" w:color="auto" w:fill="auto"/>
          </w:tcPr>
          <w:p w14:paraId="2D634852" w14:textId="77777777" w:rsidR="002614B4" w:rsidRPr="00B2328C" w:rsidRDefault="002614B4" w:rsidP="000A4D41">
            <w:pPr>
              <w:snapToGrid w:val="0"/>
              <w:jc w:val="center"/>
              <w:rPr>
                <w:sz w:val="20"/>
                <w:szCs w:val="20"/>
                <w:lang w:val="sr-Cyrl-CS"/>
              </w:rPr>
            </w:pPr>
            <w:r w:rsidRPr="00B2328C">
              <w:rPr>
                <w:sz w:val="20"/>
                <w:szCs w:val="20"/>
                <w:lang w:val="sr-Cyrl-CS"/>
              </w:rPr>
              <w:t>НЕ</w:t>
            </w:r>
          </w:p>
        </w:tc>
        <w:tc>
          <w:tcPr>
            <w:tcW w:w="1417" w:type="dxa"/>
          </w:tcPr>
          <w:p w14:paraId="54DA2DBB" w14:textId="77777777" w:rsidR="002614B4" w:rsidRPr="00B2328C" w:rsidRDefault="002614B4" w:rsidP="000A4D41">
            <w:pPr>
              <w:snapToGrid w:val="0"/>
              <w:jc w:val="center"/>
              <w:rPr>
                <w:sz w:val="20"/>
                <w:szCs w:val="20"/>
                <w:lang w:val="sr-Cyrl-CS"/>
              </w:rPr>
            </w:pPr>
            <w:r w:rsidRPr="00B2328C">
              <w:rPr>
                <w:sz w:val="20"/>
                <w:szCs w:val="20"/>
                <w:lang w:val="sr-Cyrl-CS"/>
              </w:rPr>
              <w:t>НЕ</w:t>
            </w:r>
          </w:p>
        </w:tc>
      </w:tr>
    </w:tbl>
    <w:p w14:paraId="516FC0E9" w14:textId="77777777" w:rsidR="00706540" w:rsidRPr="00B2328C" w:rsidRDefault="00706540" w:rsidP="000A4D41">
      <w:pPr>
        <w:rPr>
          <w:sz w:val="18"/>
          <w:szCs w:val="18"/>
          <w:lang w:val="sr-Cyrl-CS"/>
        </w:rPr>
      </w:pPr>
      <w:r w:rsidRPr="00B2328C">
        <w:rPr>
          <w:sz w:val="18"/>
          <w:szCs w:val="18"/>
          <w:lang w:val="sr-Cyrl-CS"/>
        </w:rPr>
        <w:t xml:space="preserve">*локалитети културноисторијског наслеђа који су евидентирани у номинационом досијеу </w:t>
      </w:r>
      <w:r w:rsidR="00A711A6" w:rsidRPr="00B2328C">
        <w:rPr>
          <w:sz w:val="18"/>
          <w:szCs w:val="18"/>
          <w:lang w:val="sr-Cyrl-CS"/>
        </w:rPr>
        <w:t>Г</w:t>
      </w:r>
      <w:r w:rsidRPr="00B2328C">
        <w:rPr>
          <w:sz w:val="18"/>
          <w:szCs w:val="18"/>
          <w:lang w:val="sr-Cyrl-CS"/>
        </w:rPr>
        <w:t>еопарка „Ђердап</w:t>
      </w:r>
      <w:r w:rsidR="002F1705" w:rsidRPr="00B2328C">
        <w:rPr>
          <w:sz w:val="18"/>
          <w:szCs w:val="18"/>
          <w:lang w:val="sr-Cyrl-CS"/>
        </w:rPr>
        <w:t>”</w:t>
      </w:r>
      <w:r w:rsidRPr="00B2328C">
        <w:rPr>
          <w:sz w:val="18"/>
          <w:szCs w:val="18"/>
          <w:lang w:val="sr-Cyrl-CS"/>
        </w:rPr>
        <w:t xml:space="preserve">. Графички прилог из номинационог досијеа са листом културноисторијског наслеђа чини саставни део документационе основе плана. </w:t>
      </w:r>
    </w:p>
    <w:p w14:paraId="47487CD7" w14:textId="77777777" w:rsidR="00F353D9" w:rsidRPr="00B2328C" w:rsidRDefault="00F353D9" w:rsidP="000A4D41">
      <w:pPr>
        <w:rPr>
          <w:szCs w:val="24"/>
          <w:lang w:val="sr-Cyrl-CS"/>
        </w:rPr>
      </w:pPr>
    </w:p>
    <w:p w14:paraId="42EA27E9" w14:textId="77777777" w:rsidR="00A60236" w:rsidRPr="00B2328C" w:rsidRDefault="00A60236" w:rsidP="000A4D41">
      <w:pPr>
        <w:pStyle w:val="Heading4"/>
        <w:rPr>
          <w:lang w:val="sr-Cyrl-CS"/>
        </w:rPr>
      </w:pPr>
      <w:bookmarkStart w:id="25" w:name="_Toc97031586"/>
      <w:r w:rsidRPr="00B2328C">
        <w:rPr>
          <w:szCs w:val="24"/>
          <w:lang w:val="sr-Cyrl-CS"/>
        </w:rPr>
        <w:t xml:space="preserve">3.1.3. </w:t>
      </w:r>
      <w:r w:rsidRPr="00B2328C">
        <w:rPr>
          <w:lang w:val="sr-Cyrl-CS"/>
        </w:rPr>
        <w:t>Туризам</w:t>
      </w:r>
      <w:bookmarkEnd w:id="25"/>
    </w:p>
    <w:p w14:paraId="2C09ED63" w14:textId="77777777" w:rsidR="00A60236" w:rsidRPr="00B2328C" w:rsidRDefault="00A60236" w:rsidP="000A4D41">
      <w:pPr>
        <w:rPr>
          <w:szCs w:val="24"/>
          <w:lang w:val="sr-Cyrl-CS"/>
        </w:rPr>
      </w:pPr>
    </w:p>
    <w:p w14:paraId="13E4BD58" w14:textId="77777777" w:rsidR="00A60236" w:rsidRPr="00B2328C" w:rsidRDefault="00A60236" w:rsidP="000A4D41">
      <w:pPr>
        <w:ind w:firstLine="720"/>
        <w:rPr>
          <w:szCs w:val="24"/>
          <w:lang w:val="sr-Cyrl-CS"/>
        </w:rPr>
      </w:pPr>
      <w:r w:rsidRPr="00B2328C">
        <w:rPr>
          <w:szCs w:val="24"/>
          <w:lang w:val="sr-Cyrl-CS"/>
        </w:rPr>
        <w:t>Подручје Просторног плана обухвата делове туристичких кластера „југоисточна Србија</w:t>
      </w:r>
      <w:r w:rsidR="002F1705" w:rsidRPr="00B2328C">
        <w:rPr>
          <w:szCs w:val="24"/>
          <w:lang w:val="sr-Cyrl-CS"/>
        </w:rPr>
        <w:t>”</w:t>
      </w:r>
      <w:r w:rsidRPr="00B2328C">
        <w:rPr>
          <w:szCs w:val="24"/>
          <w:lang w:val="sr-Cyrl-CS"/>
        </w:rPr>
        <w:t xml:space="preserve"> и „Београд</w:t>
      </w:r>
      <w:r w:rsidR="002F1705" w:rsidRPr="00B2328C">
        <w:rPr>
          <w:szCs w:val="24"/>
          <w:lang w:val="sr-Cyrl-CS"/>
        </w:rPr>
        <w:t>”</w:t>
      </w:r>
      <w:r w:rsidRPr="00B2328C">
        <w:rPr>
          <w:szCs w:val="24"/>
          <w:lang w:val="sr-Cyrl-CS"/>
        </w:rPr>
        <w:t xml:space="preserve"> и туристичке дестинације Доње Подунавље. </w:t>
      </w:r>
    </w:p>
    <w:p w14:paraId="49408C4B" w14:textId="348EFC83" w:rsidR="00A60236" w:rsidRPr="00B2328C" w:rsidRDefault="00A60236" w:rsidP="000A4D41">
      <w:pPr>
        <w:ind w:firstLine="720"/>
        <w:rPr>
          <w:szCs w:val="24"/>
          <w:lang w:val="sr-Cyrl-CS"/>
        </w:rPr>
      </w:pPr>
      <w:r w:rsidRPr="00B2328C">
        <w:rPr>
          <w:szCs w:val="24"/>
          <w:lang w:val="sr-Cyrl-CS"/>
        </w:rPr>
        <w:t xml:space="preserve">Са аспекта туризма и амбијенталних одлика, подручје Геопарка </w:t>
      </w:r>
      <w:r w:rsidR="00012AB0" w:rsidRPr="00B2328C">
        <w:rPr>
          <w:lang w:val="sr-Cyrl-CS"/>
        </w:rPr>
        <w:t xml:space="preserve">„Ђердап” </w:t>
      </w:r>
      <w:r w:rsidRPr="00B2328C">
        <w:rPr>
          <w:szCs w:val="24"/>
          <w:lang w:val="sr-Cyrl-CS"/>
        </w:rPr>
        <w:t xml:space="preserve">и </w:t>
      </w:r>
      <w:r w:rsidR="00D352BA" w:rsidRPr="00B2328C">
        <w:rPr>
          <w:szCs w:val="24"/>
          <w:lang w:val="sr-Cyrl-CS"/>
        </w:rPr>
        <w:t>НП</w:t>
      </w:r>
      <w:r w:rsidR="00012AB0" w:rsidRPr="00B2328C">
        <w:rPr>
          <w:szCs w:val="24"/>
          <w:lang w:val="sr-Cyrl-CS"/>
        </w:rPr>
        <w:t xml:space="preserve"> </w:t>
      </w:r>
      <w:r w:rsidR="00012AB0" w:rsidRPr="00B2328C">
        <w:rPr>
          <w:lang w:val="sr-Cyrl-CS"/>
        </w:rPr>
        <w:t>„Ђердап”</w:t>
      </w:r>
      <w:r w:rsidRPr="00B2328C">
        <w:rPr>
          <w:szCs w:val="24"/>
          <w:lang w:val="sr-Cyrl-CS"/>
        </w:rPr>
        <w:t xml:space="preserve"> састоји се из две предеоне целине: (1) акваторије Дунава/акумулације са приобаљем, која се пружа од улаза у Геопарк</w:t>
      </w:r>
      <w:r w:rsidR="00012AB0" w:rsidRPr="00B2328C">
        <w:rPr>
          <w:szCs w:val="24"/>
          <w:lang w:val="sr-Cyrl-CS"/>
        </w:rPr>
        <w:t xml:space="preserve"> </w:t>
      </w:r>
      <w:r w:rsidR="00012AB0" w:rsidRPr="00B2328C">
        <w:rPr>
          <w:lang w:val="sr-Cyrl-CS"/>
        </w:rPr>
        <w:t>„Ђердап”</w:t>
      </w:r>
      <w:r w:rsidRPr="00B2328C">
        <w:rPr>
          <w:szCs w:val="24"/>
          <w:lang w:val="sr-Cyrl-CS"/>
        </w:rPr>
        <w:t xml:space="preserve"> и Н</w:t>
      </w:r>
      <w:r w:rsidR="00012AB0" w:rsidRPr="00B2328C">
        <w:rPr>
          <w:szCs w:val="24"/>
          <w:lang w:val="sr-Cyrl-CS"/>
        </w:rPr>
        <w:t xml:space="preserve">П </w:t>
      </w:r>
      <w:r w:rsidR="00012AB0" w:rsidRPr="00B2328C">
        <w:rPr>
          <w:lang w:val="sr-Cyrl-CS"/>
        </w:rPr>
        <w:t>„Ђердап”</w:t>
      </w:r>
      <w:r w:rsidRPr="00B2328C">
        <w:rPr>
          <w:szCs w:val="24"/>
          <w:lang w:val="sr-Cyrl-CS"/>
        </w:rPr>
        <w:t xml:space="preserve"> код Голупца, преко Ђердапске клисуре, где се амбијент у потпуности мења (нестаје клисура и отвара се широки брежуљкасти п</w:t>
      </w:r>
      <w:r w:rsidR="00EE76B7" w:rsidRPr="00B2328C">
        <w:rPr>
          <w:szCs w:val="24"/>
          <w:lang w:val="sr-Cyrl-CS"/>
        </w:rPr>
        <w:t>ростор са урбаним елементима);</w:t>
      </w:r>
      <w:r w:rsidRPr="00B2328C">
        <w:rPr>
          <w:szCs w:val="24"/>
          <w:lang w:val="sr-Cyrl-CS"/>
        </w:rPr>
        <w:t xml:space="preserve"> (2) брдско-планинске руралне зоне северног Кучаја и Мироча, пресечене долином Поречке реке на западну и источну целину.</w:t>
      </w:r>
    </w:p>
    <w:p w14:paraId="4C530358" w14:textId="51864571" w:rsidR="00A60236" w:rsidRPr="00B2328C" w:rsidRDefault="00A60236" w:rsidP="000A4D41">
      <w:pPr>
        <w:ind w:firstLine="720"/>
        <w:rPr>
          <w:szCs w:val="24"/>
          <w:lang w:val="sr-Cyrl-CS"/>
        </w:rPr>
      </w:pPr>
      <w:r w:rsidRPr="00B2328C">
        <w:rPr>
          <w:szCs w:val="24"/>
          <w:lang w:val="sr-Cyrl-CS"/>
        </w:rPr>
        <w:t xml:space="preserve">Развој туризма је започет на Ђердапском језеру, </w:t>
      </w:r>
      <w:r w:rsidR="00FD2AC6" w:rsidRPr="00B2328C">
        <w:rPr>
          <w:rFonts w:eastAsia="Times New Roman"/>
          <w:szCs w:val="24"/>
          <w:lang w:val="sr-Cyrl-CS" w:eastAsia="sr-Latn-CS"/>
        </w:rPr>
        <w:t>НП „Ђердап”,</w:t>
      </w:r>
      <w:r w:rsidRPr="00B2328C">
        <w:rPr>
          <w:szCs w:val="24"/>
          <w:lang w:val="sr-Cyrl-CS"/>
        </w:rPr>
        <w:t xml:space="preserve"> археолошком налазишту Лепенски вир и општинским центрима са више културно-уметничких и спортских </w:t>
      </w:r>
      <w:r w:rsidRPr="00B2328C">
        <w:rPr>
          <w:szCs w:val="24"/>
          <w:lang w:val="sr-Cyrl-CS"/>
        </w:rPr>
        <w:lastRenderedPageBreak/>
        <w:t>манифестација, природним и културно-историјским знаменитостима, ловиштима и једном броју села у којима су видљиви почеци сеоског туризма засновани углавном на локалној иницијативи. Проглашењем Геопарк</w:t>
      </w:r>
      <w:r w:rsidR="007A559F" w:rsidRPr="00B2328C">
        <w:rPr>
          <w:szCs w:val="24"/>
          <w:lang w:val="sr-Cyrl-CS"/>
        </w:rPr>
        <w:t>а „Ђердап”</w:t>
      </w:r>
      <w:r w:rsidRPr="00B2328C">
        <w:rPr>
          <w:szCs w:val="24"/>
          <w:lang w:val="sr-Cyrl-CS"/>
        </w:rPr>
        <w:t xml:space="preserve"> могућности за развој туризма су усмерене и ка алтернативним видовима туризма, посебно: геотуризму, екотуризму, образовном туризму у руралним-природним подручјима (успостављањe георута</w:t>
      </w:r>
      <w:r w:rsidRPr="00B2328C">
        <w:rPr>
          <w:rStyle w:val="FootnoteReference"/>
          <w:szCs w:val="24"/>
          <w:lang w:val="sr-Cyrl-CS"/>
        </w:rPr>
        <w:footnoteReference w:id="5"/>
      </w:r>
      <w:r w:rsidRPr="00B2328C">
        <w:rPr>
          <w:szCs w:val="24"/>
          <w:lang w:val="sr-Cyrl-CS"/>
        </w:rPr>
        <w:t xml:space="preserve"> и савремених образовних средстава </w:t>
      </w:r>
      <w:r w:rsidR="00DA6F27" w:rsidRPr="00B2328C">
        <w:rPr>
          <w:szCs w:val="24"/>
          <w:lang w:val="sr-Cyrl-CS"/>
        </w:rPr>
        <w:t>у тумачењу објеката геонаслеђа)</w:t>
      </w:r>
      <w:r w:rsidRPr="00B2328C">
        <w:rPr>
          <w:szCs w:val="24"/>
          <w:lang w:val="sr-Cyrl-CS"/>
        </w:rPr>
        <w:t xml:space="preserve"> и др.</w:t>
      </w:r>
    </w:p>
    <w:p w14:paraId="27B4289A" w14:textId="5296ACBD" w:rsidR="00A60236" w:rsidRPr="00B2328C" w:rsidRDefault="00A60236" w:rsidP="000A4D41">
      <w:pPr>
        <w:ind w:firstLine="720"/>
        <w:rPr>
          <w:szCs w:val="24"/>
          <w:lang w:val="sr-Cyrl-CS"/>
        </w:rPr>
      </w:pPr>
      <w:r w:rsidRPr="00B2328C">
        <w:rPr>
          <w:szCs w:val="24"/>
          <w:lang w:val="sr-Cyrl-CS"/>
        </w:rPr>
        <w:t>Постојећа туристичка инфраструктура укључује информативне центре, музеје и галерије, културне центре, смештајне капацитете, обележене планинарске и бициклистичке руте као и спортске и рекреативне објекте. Важну ул</w:t>
      </w:r>
      <w:r w:rsidR="00F2783D" w:rsidRPr="00B2328C">
        <w:rPr>
          <w:szCs w:val="24"/>
          <w:lang w:val="sr-Cyrl-CS"/>
        </w:rPr>
        <w:t xml:space="preserve">огу у промоцији туризма има ЈП </w:t>
      </w:r>
      <w:r w:rsidR="00FC6F4C" w:rsidRPr="00B2328C">
        <w:rPr>
          <w:szCs w:val="24"/>
          <w:lang w:val="sr-Cyrl-CS"/>
        </w:rPr>
        <w:t xml:space="preserve">„Национални парк Ђердап” </w:t>
      </w:r>
      <w:r w:rsidRPr="00B2328C">
        <w:rPr>
          <w:szCs w:val="24"/>
          <w:lang w:val="sr-Cyrl-CS"/>
        </w:rPr>
        <w:t xml:space="preserve">и Геопарк </w:t>
      </w:r>
      <w:r w:rsidR="005E6CD9" w:rsidRPr="00B2328C">
        <w:rPr>
          <w:szCs w:val="24"/>
          <w:lang w:val="sr-Cyrl-CS"/>
        </w:rPr>
        <w:t>„</w:t>
      </w:r>
      <w:r w:rsidRPr="00B2328C">
        <w:rPr>
          <w:szCs w:val="24"/>
          <w:lang w:val="sr-Cyrl-CS"/>
        </w:rPr>
        <w:t>Ђердап</w:t>
      </w:r>
      <w:r w:rsidR="005E6CD9" w:rsidRPr="00B2328C">
        <w:rPr>
          <w:szCs w:val="24"/>
          <w:lang w:val="sr-Cyrl-CS"/>
        </w:rPr>
        <w:t>”</w:t>
      </w:r>
      <w:r w:rsidRPr="00B2328C">
        <w:rPr>
          <w:szCs w:val="24"/>
          <w:lang w:val="sr-Cyrl-CS"/>
        </w:rPr>
        <w:t xml:space="preserve"> чије је седиште у Доњем Милановцу, као и туристички простори Голубачки град и Лепенски вир (као визиторски центри), археолошки музеј у Кладову, музеј баштине у Мајданпеку, културни центар у селу Добра, </w:t>
      </w:r>
      <w:r w:rsidR="004E62E5" w:rsidRPr="00B2328C">
        <w:rPr>
          <w:szCs w:val="24"/>
          <w:lang w:val="sr-Cyrl-CS"/>
        </w:rPr>
        <w:t>центри за посет</w:t>
      </w:r>
      <w:r w:rsidR="008C00DF" w:rsidRPr="00B2328C">
        <w:rPr>
          <w:szCs w:val="24"/>
          <w:lang w:val="sr-Cyrl-CS"/>
        </w:rPr>
        <w:t>иоце у Доњем Милановцу и Текији</w:t>
      </w:r>
      <w:r w:rsidR="004E62E5" w:rsidRPr="00B2328C">
        <w:rPr>
          <w:szCs w:val="24"/>
          <w:lang w:val="sr-Cyrl-CS"/>
        </w:rPr>
        <w:t xml:space="preserve"> </w:t>
      </w:r>
      <w:r w:rsidRPr="00B2328C">
        <w:rPr>
          <w:szCs w:val="24"/>
          <w:lang w:val="sr-Cyrl-CS"/>
        </w:rPr>
        <w:t>и др.</w:t>
      </w:r>
    </w:p>
    <w:p w14:paraId="4586696C" w14:textId="77777777" w:rsidR="00A60236" w:rsidRPr="00B2328C" w:rsidRDefault="00A60236" w:rsidP="000A4D41">
      <w:pPr>
        <w:ind w:firstLine="720"/>
        <w:rPr>
          <w:szCs w:val="24"/>
          <w:lang w:val="sr-Cyrl-CS"/>
        </w:rPr>
      </w:pPr>
      <w:r w:rsidRPr="00B2328C">
        <w:rPr>
          <w:szCs w:val="24"/>
          <w:lang w:val="sr-Cyrl-CS"/>
        </w:rPr>
        <w:t>Најзначајнији облици туризма заступљени на подручју Просторног плана су:</w:t>
      </w:r>
    </w:p>
    <w:p w14:paraId="50872708" w14:textId="77777777" w:rsidR="00A108D1" w:rsidRPr="00B2328C" w:rsidRDefault="00A108D1" w:rsidP="000A4D41">
      <w:pPr>
        <w:numPr>
          <w:ilvl w:val="0"/>
          <w:numId w:val="35"/>
        </w:numPr>
        <w:tabs>
          <w:tab w:val="left" w:pos="993"/>
        </w:tabs>
        <w:ind w:left="0" w:firstLine="709"/>
        <w:rPr>
          <w:bCs/>
          <w:szCs w:val="24"/>
          <w:lang w:val="sr-Cyrl-CS"/>
        </w:rPr>
      </w:pPr>
      <w:r w:rsidRPr="00B2328C">
        <w:rPr>
          <w:bCs/>
          <w:szCs w:val="24"/>
          <w:lang w:val="sr-Cyrl-CS"/>
        </w:rPr>
        <w:t xml:space="preserve">Културни туризам </w:t>
      </w:r>
      <w:r w:rsidRPr="00B2328C">
        <w:rPr>
          <w:szCs w:val="24"/>
          <w:lang w:val="sr-Cyrl-CS"/>
        </w:rPr>
        <w:t>заснива се на бројним културно-историјским вредностима eвропског и светског значаја (културе Лепенског Вира, остаци Римског лимеса, Трајанова табла, Трајанов мост, тврђава Диана, византијско-српски утврђени градови Голубац, Фетислам</w:t>
      </w:r>
      <w:r w:rsidR="00BE75B2" w:rsidRPr="00B2328C">
        <w:rPr>
          <w:szCs w:val="24"/>
          <w:lang w:val="sr-Cyrl-CS"/>
        </w:rPr>
        <w:t>, Архео-металуршки локалитет Рудна глава и др.</w:t>
      </w:r>
      <w:r w:rsidRPr="00B2328C">
        <w:rPr>
          <w:szCs w:val="24"/>
          <w:lang w:val="sr-Cyrl-CS"/>
        </w:rPr>
        <w:t>). Потенцијали и могућности културног туризма су вишеструки, од оригиналне презентације услова живљења древних култура и цивилизација до понуде староримског наслеђа на потезу Виминцијум (ван обухвата Просторног плана) – Диана – Понтес (Шаркамен и друго, ван обухвата Просторног плана), поменутих средњовековних тврђава, споменика културе, етно-вредности традиционалних села (кружне туре и друго), уз функционалну интеграцију туристичке понуде окружења. Атракцију може представљати и учешће, под стручном контролом, туриста у археолошким „откривањима</w:t>
      </w:r>
      <w:r w:rsidR="002F1705" w:rsidRPr="00B2328C">
        <w:rPr>
          <w:szCs w:val="24"/>
          <w:lang w:val="sr-Cyrl-CS"/>
        </w:rPr>
        <w:t>”</w:t>
      </w:r>
      <w:r w:rsidRPr="00B2328C">
        <w:rPr>
          <w:szCs w:val="24"/>
          <w:lang w:val="sr-Cyrl-CS"/>
        </w:rPr>
        <w:t xml:space="preserve"> још необрађених а идентификованих објеката, као и евентуална допунска подводна истраживања потопљених, праисторијских, античких и римских локалитета и сл.</w:t>
      </w:r>
    </w:p>
    <w:p w14:paraId="6BF12CBA" w14:textId="4D2D2276" w:rsidR="002E16ED" w:rsidRPr="00B2328C" w:rsidRDefault="00A60236" w:rsidP="000A4D41">
      <w:pPr>
        <w:numPr>
          <w:ilvl w:val="0"/>
          <w:numId w:val="35"/>
        </w:numPr>
        <w:tabs>
          <w:tab w:val="left" w:pos="993"/>
        </w:tabs>
        <w:ind w:left="0" w:firstLine="709"/>
        <w:rPr>
          <w:szCs w:val="24"/>
          <w:lang w:val="sr-Cyrl-CS"/>
        </w:rPr>
      </w:pPr>
      <w:r w:rsidRPr="00B2328C">
        <w:rPr>
          <w:szCs w:val="24"/>
          <w:lang w:val="sr-Cyrl-CS"/>
        </w:rPr>
        <w:t xml:space="preserve">Планински туризам и рекреација - </w:t>
      </w:r>
      <w:r w:rsidR="00A108D1" w:rsidRPr="00B2328C">
        <w:rPr>
          <w:szCs w:val="24"/>
          <w:lang w:val="sr-Cyrl-CS"/>
        </w:rPr>
        <w:t xml:space="preserve">обухвата европску пешачку стазу Е4 </w:t>
      </w:r>
      <w:r w:rsidRPr="00B2328C">
        <w:rPr>
          <w:szCs w:val="24"/>
          <w:lang w:val="sr-Cyrl-CS"/>
        </w:rPr>
        <w:t xml:space="preserve">најмање осам планинарских рута (стазе здравља) различитих дужина, уређених и обележених за пешачење које пролазе кроз </w:t>
      </w:r>
      <w:r w:rsidRPr="00B2328C">
        <w:rPr>
          <w:lang w:val="sr-Cyrl-CS"/>
        </w:rPr>
        <w:t>п</w:t>
      </w:r>
      <w:r w:rsidRPr="00B2328C">
        <w:rPr>
          <w:szCs w:val="24"/>
          <w:lang w:val="sr-Cyrl-CS"/>
        </w:rPr>
        <w:t>ределе</w:t>
      </w:r>
      <w:r w:rsidRPr="00B2328C">
        <w:rPr>
          <w:lang w:val="sr-Cyrl-CS"/>
        </w:rPr>
        <w:t xml:space="preserve"> високих вредности</w:t>
      </w:r>
      <w:r w:rsidRPr="00B2328C">
        <w:rPr>
          <w:szCs w:val="24"/>
          <w:lang w:val="sr-Cyrl-CS"/>
        </w:rPr>
        <w:t xml:space="preserve"> </w:t>
      </w:r>
      <w:r w:rsidRPr="00B2328C">
        <w:rPr>
          <w:lang w:val="sr-Cyrl-CS"/>
        </w:rPr>
        <w:t>и преко већег броја видиковаца који представљају тачке сагледавања и природног и културног предела, што збирно представља темељни феномен територије просторног плана</w:t>
      </w:r>
      <w:r w:rsidRPr="00B2328C">
        <w:rPr>
          <w:szCs w:val="24"/>
          <w:lang w:val="sr-Cyrl-CS"/>
        </w:rPr>
        <w:t>. Најистакнутији видиковац је врх у клисури Госпођин вир, Соколовац (</w:t>
      </w:r>
      <w:r w:rsidR="00A108D1" w:rsidRPr="00B2328C">
        <w:rPr>
          <w:szCs w:val="24"/>
          <w:lang w:val="sr-Cyrl-CS"/>
        </w:rPr>
        <w:t xml:space="preserve">626 </w:t>
      </w:r>
      <w:r w:rsidRPr="00B2328C">
        <w:rPr>
          <w:szCs w:val="24"/>
          <w:lang w:val="sr-Cyrl-CS"/>
        </w:rPr>
        <w:t xml:space="preserve">m надморске висине - у даљем тексту: m н.в.) који се налази између река Кожице и Песаче. Са видиковца Соколовац се може видети клисура Госпођин вир од Босмана до Бољетинског брда и локалитета Гребен (199 m н.в.) кога одликују специфичне геолошке формације. Са врха Ковилово пружа се поглед на Доњомилановачку котлину, а са врха Голо брдо на Текију. Врхови планине Мироч, </w:t>
      </w:r>
      <w:r w:rsidR="00F011E5" w:rsidRPr="00B2328C">
        <w:rPr>
          <w:szCs w:val="24"/>
          <w:lang w:val="sr-Cyrl-CS"/>
        </w:rPr>
        <w:t xml:space="preserve">зараван </w:t>
      </w:r>
      <w:r w:rsidRPr="00B2328C">
        <w:rPr>
          <w:szCs w:val="24"/>
          <w:lang w:val="sr-Cyrl-CS"/>
        </w:rPr>
        <w:t>Плоче (375 m н.в.), Велики Штрбац (768 m н.в.) и Мали Штрбац (626 m н.в.), у првом степену заштите, представљају атрактивне видиковце Ђердапа, са којих се пружа предиван поглед на клисуру Мали и Велики Казан.</w:t>
      </w:r>
      <w:r w:rsidR="002E16ED" w:rsidRPr="00B2328C">
        <w:rPr>
          <w:szCs w:val="24"/>
          <w:lang w:val="sr-Cyrl-CS"/>
        </w:rPr>
        <w:t xml:space="preserve"> Геотуризам, који постаје све привлачнији за туристе и везан је </w:t>
      </w:r>
      <w:r w:rsidR="002E16ED" w:rsidRPr="00B2328C">
        <w:rPr>
          <w:lang w:val="sr-Cyrl-CS"/>
        </w:rPr>
        <w:t>систем пешачких стаза археолошког, планинарског, културолошког и еколошког карактера које промовишу интегралну вредност предела</w:t>
      </w:r>
      <w:r w:rsidR="002E16ED" w:rsidRPr="00B2328C">
        <w:rPr>
          <w:szCs w:val="24"/>
          <w:lang w:val="sr-Cyrl-CS"/>
        </w:rPr>
        <w:t xml:space="preserve">, односно туре које имају, поред упознавања геонаслеђа, рекреативни и образовни карактер. Даљи развој овог вида туризма захтева додатне садржаје (приступе путеве, паркинг места, постављање инфромативних табли са видљивим </w:t>
      </w:r>
      <w:r w:rsidR="002E16ED" w:rsidRPr="00B2328C">
        <w:rPr>
          <w:lang w:val="sr-Cyrl-CS"/>
        </w:rPr>
        <w:t>екукативним информацијама</w:t>
      </w:r>
      <w:r w:rsidR="00C13FF1" w:rsidRPr="00B2328C">
        <w:rPr>
          <w:lang w:val="sr-Cyrl-CS"/>
        </w:rPr>
        <w:t>,</w:t>
      </w:r>
      <w:r w:rsidR="002E16ED" w:rsidRPr="00B2328C">
        <w:rPr>
          <w:lang w:val="sr-Cyrl-CS"/>
        </w:rPr>
        <w:t xml:space="preserve"> као и правилима понашања и одговорном приступу локацији у циљу обезбеђења сигурности посетилаца</w:t>
      </w:r>
      <w:r w:rsidR="002E16ED" w:rsidRPr="00B2328C">
        <w:rPr>
          <w:szCs w:val="24"/>
          <w:lang w:val="sr-Cyrl-CS"/>
        </w:rPr>
        <w:t>).</w:t>
      </w:r>
    </w:p>
    <w:p w14:paraId="1E4DDF12" w14:textId="77777777" w:rsidR="00A60236" w:rsidRPr="00B2328C" w:rsidRDefault="002E16ED" w:rsidP="000A4D41">
      <w:pPr>
        <w:numPr>
          <w:ilvl w:val="0"/>
          <w:numId w:val="35"/>
        </w:numPr>
        <w:tabs>
          <w:tab w:val="left" w:pos="993"/>
        </w:tabs>
        <w:ind w:left="0" w:firstLine="709"/>
        <w:rPr>
          <w:szCs w:val="24"/>
          <w:lang w:val="sr-Cyrl-CS"/>
        </w:rPr>
      </w:pPr>
      <w:r w:rsidRPr="00B2328C">
        <w:rPr>
          <w:szCs w:val="24"/>
          <w:lang w:val="sr-Cyrl-CS"/>
        </w:rPr>
        <w:t>Ловни туризам који има све потребне ловне објекте. Бројност и разноликост дивљачи, квалитет трофеја и потпуно природно понашање дивљачи пружају незаборавно спортско и ловно искуство.</w:t>
      </w:r>
    </w:p>
    <w:p w14:paraId="2C7386FD" w14:textId="77777777" w:rsidR="00A60236" w:rsidRPr="00B2328C" w:rsidRDefault="009D620D" w:rsidP="000A4D41">
      <w:pPr>
        <w:ind w:left="284"/>
        <w:rPr>
          <w:szCs w:val="24"/>
          <w:lang w:val="sr-Cyrl-CS"/>
        </w:rPr>
      </w:pPr>
      <w:r w:rsidRPr="00B2328C">
        <w:rPr>
          <w:szCs w:val="24"/>
          <w:lang w:val="sr-Cyrl-CS"/>
        </w:rPr>
        <w:br w:type="page"/>
      </w:r>
    </w:p>
    <w:p w14:paraId="670E5C64" w14:textId="77777777" w:rsidR="00A60236" w:rsidRPr="00B2328C" w:rsidRDefault="00A60236" w:rsidP="000A4D41">
      <w:pPr>
        <w:jc w:val="center"/>
        <w:rPr>
          <w:szCs w:val="24"/>
          <w:lang w:val="sr-Cyrl-CS"/>
        </w:rPr>
      </w:pPr>
      <w:r w:rsidRPr="00B2328C">
        <w:rPr>
          <w:szCs w:val="24"/>
          <w:lang w:val="sr-Cyrl-CS"/>
        </w:rPr>
        <w:lastRenderedPageBreak/>
        <w:t>Табела 3. Пешачке стазе у Ђердапу (деонице георута)</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50"/>
        <w:gridCol w:w="993"/>
        <w:gridCol w:w="1134"/>
        <w:gridCol w:w="1417"/>
        <w:gridCol w:w="992"/>
        <w:gridCol w:w="1560"/>
        <w:gridCol w:w="1701"/>
      </w:tblGrid>
      <w:tr w:rsidR="00A60236" w:rsidRPr="00B2328C" w14:paraId="71423440" w14:textId="77777777" w:rsidTr="00244DCB">
        <w:trPr>
          <w:trHeight w:val="455"/>
        </w:trPr>
        <w:tc>
          <w:tcPr>
            <w:tcW w:w="1418" w:type="dxa"/>
            <w:tcBorders>
              <w:top w:val="single" w:sz="4" w:space="0" w:color="auto"/>
              <w:left w:val="single" w:sz="4" w:space="0" w:color="auto"/>
              <w:bottom w:val="single" w:sz="4" w:space="0" w:color="auto"/>
              <w:right w:val="single" w:sz="4" w:space="0" w:color="auto"/>
            </w:tcBorders>
            <w:vAlign w:val="center"/>
            <w:hideMark/>
          </w:tcPr>
          <w:p w14:paraId="2CFB6948" w14:textId="77777777" w:rsidR="00A60236" w:rsidRPr="00B2328C" w:rsidRDefault="00A60236" w:rsidP="000A4D41">
            <w:pPr>
              <w:jc w:val="center"/>
              <w:rPr>
                <w:sz w:val="20"/>
                <w:szCs w:val="20"/>
                <w:lang w:val="sr-Cyrl-CS"/>
              </w:rPr>
            </w:pPr>
            <w:r w:rsidRPr="00B2328C">
              <w:rPr>
                <w:sz w:val="20"/>
                <w:szCs w:val="20"/>
                <w:lang w:val="sr-Cyrl-CS"/>
              </w:rPr>
              <w:t>Назив стазе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4402B9C9" w14:textId="77777777" w:rsidR="00A60236" w:rsidRPr="00B2328C" w:rsidRDefault="00A60236" w:rsidP="000A4D41">
            <w:pPr>
              <w:ind w:left="-108" w:right="-108"/>
              <w:jc w:val="center"/>
              <w:rPr>
                <w:sz w:val="20"/>
                <w:szCs w:val="20"/>
                <w:lang w:val="sr-Cyrl-CS"/>
              </w:rPr>
            </w:pPr>
            <w:r w:rsidRPr="00B2328C">
              <w:rPr>
                <w:sz w:val="20"/>
                <w:szCs w:val="20"/>
                <w:lang w:val="sr-Cyrl-CS"/>
              </w:rPr>
              <w:t>Дужина (km)</w:t>
            </w:r>
          </w:p>
        </w:tc>
        <w:tc>
          <w:tcPr>
            <w:tcW w:w="993" w:type="dxa"/>
            <w:tcBorders>
              <w:top w:val="single" w:sz="4" w:space="0" w:color="auto"/>
              <w:left w:val="single" w:sz="4" w:space="0" w:color="auto"/>
              <w:bottom w:val="single" w:sz="4" w:space="0" w:color="auto"/>
              <w:right w:val="single" w:sz="4" w:space="0" w:color="auto"/>
            </w:tcBorders>
            <w:vAlign w:val="center"/>
            <w:hideMark/>
          </w:tcPr>
          <w:p w14:paraId="379E2A90" w14:textId="77777777" w:rsidR="00A60236" w:rsidRPr="00B2328C" w:rsidRDefault="00A60236" w:rsidP="000A4D41">
            <w:pPr>
              <w:ind w:right="-108" w:hanging="108"/>
              <w:jc w:val="center"/>
              <w:rPr>
                <w:sz w:val="20"/>
                <w:szCs w:val="20"/>
                <w:lang w:val="sr-Cyrl-CS"/>
              </w:rPr>
            </w:pPr>
            <w:r w:rsidRPr="00B2328C">
              <w:rPr>
                <w:sz w:val="20"/>
                <w:szCs w:val="20"/>
                <w:lang w:val="sr-Cyrl-CS"/>
              </w:rPr>
              <w:t xml:space="preserve">Просечни нагиб </w:t>
            </w:r>
          </w:p>
          <w:p w14:paraId="49D3A849" w14:textId="77777777" w:rsidR="00A60236" w:rsidRPr="00B2328C" w:rsidRDefault="00A60236" w:rsidP="000A4D41">
            <w:pPr>
              <w:ind w:right="-108" w:hanging="108"/>
              <w:jc w:val="center"/>
              <w:rPr>
                <w:sz w:val="20"/>
                <w:szCs w:val="20"/>
                <w:lang w:val="sr-Cyrl-CS"/>
              </w:rPr>
            </w:pPr>
            <w:r w:rsidRPr="00B2328C">
              <w:rPr>
                <w:sz w:val="20"/>
                <w:szCs w:val="20"/>
                <w:lang w:val="sr-Cyrl-C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7EBC76B" w14:textId="77777777" w:rsidR="00A60236" w:rsidRPr="00B2328C" w:rsidRDefault="00A60236" w:rsidP="000A4D41">
            <w:pPr>
              <w:jc w:val="center"/>
              <w:rPr>
                <w:sz w:val="20"/>
                <w:szCs w:val="20"/>
                <w:lang w:val="sr-Cyrl-CS"/>
              </w:rPr>
            </w:pPr>
            <w:r w:rsidRPr="00B2328C">
              <w:rPr>
                <w:sz w:val="20"/>
                <w:szCs w:val="20"/>
                <w:lang w:val="sr-Cyrl-CS"/>
              </w:rPr>
              <w:t xml:space="preserve">Тежина стазе </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B4E37FB" w14:textId="77777777" w:rsidR="00A60236" w:rsidRPr="00B2328C" w:rsidRDefault="00A60236" w:rsidP="000A4D41">
            <w:pPr>
              <w:jc w:val="center"/>
              <w:rPr>
                <w:sz w:val="20"/>
                <w:szCs w:val="20"/>
                <w:lang w:val="sr-Cyrl-CS"/>
              </w:rPr>
            </w:pPr>
            <w:r w:rsidRPr="00B2328C">
              <w:rPr>
                <w:sz w:val="20"/>
                <w:szCs w:val="20"/>
                <w:lang w:val="sr-Cyrl-CS"/>
              </w:rPr>
              <w:t>Врста стазе -</w:t>
            </w:r>
          </w:p>
          <w:p w14:paraId="52C63F12" w14:textId="77777777" w:rsidR="00A60236" w:rsidRPr="00B2328C" w:rsidRDefault="00A60236" w:rsidP="000A4D41">
            <w:pPr>
              <w:jc w:val="center"/>
              <w:rPr>
                <w:sz w:val="20"/>
                <w:szCs w:val="20"/>
                <w:lang w:val="sr-Cyrl-CS"/>
              </w:rPr>
            </w:pPr>
            <w:r w:rsidRPr="00B2328C">
              <w:rPr>
                <w:sz w:val="20"/>
                <w:szCs w:val="20"/>
                <w:lang w:val="sr-Cyrl-CS"/>
              </w:rPr>
              <w:t>туристичка намена</w:t>
            </w:r>
          </w:p>
        </w:tc>
        <w:tc>
          <w:tcPr>
            <w:tcW w:w="992" w:type="dxa"/>
            <w:tcBorders>
              <w:top w:val="single" w:sz="4" w:space="0" w:color="auto"/>
              <w:left w:val="single" w:sz="4" w:space="0" w:color="auto"/>
              <w:bottom w:val="single" w:sz="4" w:space="0" w:color="auto"/>
              <w:right w:val="single" w:sz="4" w:space="0" w:color="auto"/>
            </w:tcBorders>
            <w:vAlign w:val="center"/>
            <w:hideMark/>
          </w:tcPr>
          <w:p w14:paraId="1A6E79CC" w14:textId="77777777" w:rsidR="00A60236" w:rsidRPr="00B2328C" w:rsidRDefault="00A60236" w:rsidP="000A4D41">
            <w:pPr>
              <w:ind w:left="-108" w:right="-108"/>
              <w:jc w:val="center"/>
              <w:rPr>
                <w:sz w:val="20"/>
                <w:szCs w:val="20"/>
                <w:lang w:val="sr-Cyrl-CS"/>
              </w:rPr>
            </w:pPr>
            <w:r w:rsidRPr="00B2328C">
              <w:rPr>
                <w:sz w:val="20"/>
                <w:szCs w:val="20"/>
                <w:lang w:val="sr-Cyrl-CS"/>
              </w:rPr>
              <w:t>Време трајања планина</w:t>
            </w:r>
            <w:r w:rsidR="00AC5FA1" w:rsidRPr="00B2328C">
              <w:rPr>
                <w:sz w:val="20"/>
                <w:szCs w:val="20"/>
                <w:lang w:val="sr-Cyrl-CS"/>
              </w:rPr>
              <w:t>-</w:t>
            </w:r>
            <w:r w:rsidRPr="00B2328C">
              <w:rPr>
                <w:sz w:val="20"/>
                <w:szCs w:val="20"/>
                <w:lang w:val="sr-Cyrl-CS"/>
              </w:rPr>
              <w:t>рења</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B433BF0" w14:textId="77777777" w:rsidR="00A60236" w:rsidRPr="00B2328C" w:rsidRDefault="00A60236" w:rsidP="000A4D41">
            <w:pPr>
              <w:jc w:val="center"/>
              <w:rPr>
                <w:sz w:val="20"/>
                <w:szCs w:val="20"/>
                <w:lang w:val="sr-Cyrl-CS"/>
              </w:rPr>
            </w:pPr>
            <w:r w:rsidRPr="00B2328C">
              <w:rPr>
                <w:sz w:val="20"/>
                <w:szCs w:val="20"/>
                <w:lang w:val="sr-Cyrl-CS"/>
              </w:rPr>
              <w:t>Орјентациони почетак стазе</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D5F1BD5" w14:textId="77777777" w:rsidR="00A60236" w:rsidRPr="00B2328C" w:rsidRDefault="00A60236" w:rsidP="000A4D41">
            <w:pPr>
              <w:jc w:val="center"/>
              <w:rPr>
                <w:sz w:val="20"/>
                <w:szCs w:val="20"/>
                <w:lang w:val="sr-Cyrl-CS"/>
              </w:rPr>
            </w:pPr>
            <w:r w:rsidRPr="00B2328C">
              <w:rPr>
                <w:sz w:val="20"/>
                <w:szCs w:val="20"/>
                <w:lang w:val="sr-Cyrl-CS"/>
              </w:rPr>
              <w:t>Крај  стазе</w:t>
            </w:r>
          </w:p>
          <w:p w14:paraId="44BBBCAE" w14:textId="77777777" w:rsidR="00A60236" w:rsidRPr="00B2328C" w:rsidRDefault="00A60236" w:rsidP="000A4D41">
            <w:pPr>
              <w:jc w:val="center"/>
              <w:rPr>
                <w:sz w:val="20"/>
                <w:szCs w:val="20"/>
                <w:lang w:val="sr-Cyrl-CS"/>
              </w:rPr>
            </w:pPr>
            <w:r w:rsidRPr="00B2328C">
              <w:rPr>
                <w:sz w:val="20"/>
                <w:szCs w:val="20"/>
                <w:lang w:val="sr-Cyrl-CS"/>
              </w:rPr>
              <w:t>(m н.в.)</w:t>
            </w:r>
          </w:p>
        </w:tc>
      </w:tr>
      <w:tr w:rsidR="00A108D1" w:rsidRPr="00B2328C" w14:paraId="0ECF2386" w14:textId="77777777" w:rsidTr="00244DCB">
        <w:trPr>
          <w:trHeight w:val="603"/>
        </w:trPr>
        <w:tc>
          <w:tcPr>
            <w:tcW w:w="1418" w:type="dxa"/>
            <w:tcBorders>
              <w:top w:val="single" w:sz="4" w:space="0" w:color="auto"/>
              <w:left w:val="single" w:sz="4" w:space="0" w:color="auto"/>
              <w:bottom w:val="single" w:sz="4" w:space="0" w:color="auto"/>
              <w:right w:val="single" w:sz="4" w:space="0" w:color="auto"/>
            </w:tcBorders>
            <w:vAlign w:val="center"/>
            <w:hideMark/>
          </w:tcPr>
          <w:p w14:paraId="13DB81AD" w14:textId="77777777" w:rsidR="00A108D1" w:rsidRPr="00B2328C" w:rsidRDefault="00A108D1" w:rsidP="000A4D41">
            <w:pPr>
              <w:jc w:val="center"/>
              <w:rPr>
                <w:sz w:val="20"/>
                <w:szCs w:val="20"/>
                <w:lang w:val="sr-Cyrl-CS"/>
              </w:rPr>
            </w:pPr>
            <w:r w:rsidRPr="00B2328C">
              <w:rPr>
                <w:sz w:val="20"/>
                <w:szCs w:val="20"/>
                <w:lang w:val="sr-Cyrl-CS"/>
              </w:rPr>
              <w:t>Босман – Соколовац</w:t>
            </w:r>
          </w:p>
        </w:tc>
        <w:tc>
          <w:tcPr>
            <w:tcW w:w="850" w:type="dxa"/>
            <w:tcBorders>
              <w:top w:val="single" w:sz="4" w:space="0" w:color="auto"/>
              <w:left w:val="single" w:sz="4" w:space="0" w:color="auto"/>
              <w:bottom w:val="single" w:sz="4" w:space="0" w:color="auto"/>
              <w:right w:val="single" w:sz="4" w:space="0" w:color="auto"/>
            </w:tcBorders>
            <w:vAlign w:val="center"/>
            <w:hideMark/>
          </w:tcPr>
          <w:p w14:paraId="670A783A" w14:textId="77777777" w:rsidR="00A108D1" w:rsidRPr="00B2328C" w:rsidRDefault="00A108D1" w:rsidP="000A4D41">
            <w:pPr>
              <w:jc w:val="center"/>
              <w:rPr>
                <w:sz w:val="20"/>
                <w:szCs w:val="20"/>
                <w:lang w:val="sr-Cyrl-CS"/>
              </w:rPr>
            </w:pPr>
            <w:r w:rsidRPr="00B2328C">
              <w:rPr>
                <w:sz w:val="20"/>
                <w:szCs w:val="20"/>
                <w:lang w:val="sr-Cyrl-CS"/>
              </w:rPr>
              <w:t>10</w:t>
            </w:r>
          </w:p>
        </w:tc>
        <w:tc>
          <w:tcPr>
            <w:tcW w:w="993" w:type="dxa"/>
            <w:tcBorders>
              <w:top w:val="single" w:sz="4" w:space="0" w:color="auto"/>
              <w:left w:val="single" w:sz="4" w:space="0" w:color="auto"/>
              <w:bottom w:val="single" w:sz="4" w:space="0" w:color="auto"/>
              <w:right w:val="single" w:sz="4" w:space="0" w:color="auto"/>
            </w:tcBorders>
            <w:vAlign w:val="center"/>
            <w:hideMark/>
          </w:tcPr>
          <w:p w14:paraId="17B3339F" w14:textId="77777777" w:rsidR="00A108D1" w:rsidRPr="00B2328C" w:rsidRDefault="00A108D1" w:rsidP="000A4D41">
            <w:pPr>
              <w:jc w:val="center"/>
              <w:rPr>
                <w:sz w:val="20"/>
                <w:szCs w:val="20"/>
                <w:lang w:val="sr-Cyrl-CS"/>
              </w:rPr>
            </w:pPr>
            <w:r w:rsidRPr="00B2328C">
              <w:rPr>
                <w:sz w:val="20"/>
                <w:szCs w:val="20"/>
                <w:lang w:val="sr-Cyrl-CS"/>
              </w:rPr>
              <w:t>15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0D0197A" w14:textId="77777777" w:rsidR="00A108D1" w:rsidRPr="00B2328C" w:rsidRDefault="00A108D1" w:rsidP="000A4D41">
            <w:pPr>
              <w:jc w:val="center"/>
              <w:rPr>
                <w:sz w:val="20"/>
                <w:szCs w:val="20"/>
                <w:lang w:val="sr-Cyrl-CS"/>
              </w:rPr>
            </w:pPr>
            <w:r w:rsidRPr="00B2328C">
              <w:rPr>
                <w:sz w:val="20"/>
                <w:szCs w:val="20"/>
                <w:lang w:val="sr-Cyrl-CS"/>
              </w:rPr>
              <w:t>Средње тешка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A6E386F" w14:textId="77777777" w:rsidR="00A108D1" w:rsidRPr="00B2328C" w:rsidRDefault="00A108D1" w:rsidP="000A4D41">
            <w:pPr>
              <w:jc w:val="center"/>
              <w:rPr>
                <w:sz w:val="20"/>
                <w:szCs w:val="20"/>
                <w:lang w:val="sr-Cyrl-CS"/>
              </w:rPr>
            </w:pPr>
            <w:r w:rsidRPr="00B2328C">
              <w:rPr>
                <w:sz w:val="20"/>
                <w:szCs w:val="20"/>
                <w:lang w:val="sr-Cyrl-CS"/>
              </w:rPr>
              <w:t>лов</w:t>
            </w:r>
          </w:p>
        </w:tc>
        <w:tc>
          <w:tcPr>
            <w:tcW w:w="992" w:type="dxa"/>
            <w:tcBorders>
              <w:top w:val="single" w:sz="4" w:space="0" w:color="auto"/>
              <w:left w:val="single" w:sz="4" w:space="0" w:color="auto"/>
              <w:bottom w:val="single" w:sz="4" w:space="0" w:color="auto"/>
              <w:right w:val="single" w:sz="4" w:space="0" w:color="auto"/>
            </w:tcBorders>
            <w:vAlign w:val="center"/>
            <w:hideMark/>
          </w:tcPr>
          <w:p w14:paraId="5177CF5E" w14:textId="77777777" w:rsidR="00A108D1" w:rsidRPr="00B2328C" w:rsidRDefault="00A108D1" w:rsidP="000A4D41">
            <w:pPr>
              <w:jc w:val="center"/>
              <w:rPr>
                <w:sz w:val="20"/>
                <w:szCs w:val="20"/>
                <w:lang w:val="sr-Cyrl-CS"/>
              </w:rPr>
            </w:pPr>
            <w:r w:rsidRPr="00B2328C">
              <w:rPr>
                <w:sz w:val="20"/>
                <w:szCs w:val="20"/>
                <w:lang w:val="sr-Cyrl-CS"/>
              </w:rPr>
              <w:t>4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C5B2934" w14:textId="77777777" w:rsidR="00A108D1" w:rsidRPr="00B2328C" w:rsidRDefault="00A108D1" w:rsidP="000A4D41">
            <w:pPr>
              <w:ind w:left="-108" w:right="-108"/>
              <w:jc w:val="center"/>
              <w:rPr>
                <w:sz w:val="20"/>
                <w:szCs w:val="20"/>
                <w:lang w:val="sr-Cyrl-CS"/>
              </w:rPr>
            </w:pPr>
            <w:r w:rsidRPr="00B2328C">
              <w:rPr>
                <w:sz w:val="20"/>
                <w:szCs w:val="20"/>
                <w:lang w:val="sr-Cyrl-CS"/>
              </w:rPr>
              <w:t>Пут Београд - Кладово (Бг- Кл)</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048AAD9" w14:textId="77777777" w:rsidR="00A108D1" w:rsidRPr="00B2328C" w:rsidRDefault="00A108D1" w:rsidP="000A4D41">
            <w:pPr>
              <w:jc w:val="center"/>
              <w:rPr>
                <w:sz w:val="20"/>
                <w:szCs w:val="20"/>
                <w:lang w:val="sr-Cyrl-CS"/>
              </w:rPr>
            </w:pPr>
            <w:r w:rsidRPr="00B2328C">
              <w:rPr>
                <w:sz w:val="20"/>
                <w:szCs w:val="20"/>
                <w:lang w:val="sr-Cyrl-CS"/>
              </w:rPr>
              <w:t>Соколовац (626 683)</w:t>
            </w:r>
          </w:p>
        </w:tc>
      </w:tr>
      <w:tr w:rsidR="00A108D1" w:rsidRPr="00B2328C" w14:paraId="03191FE9" w14:textId="77777777" w:rsidTr="00244DCB">
        <w:trPr>
          <w:trHeight w:val="442"/>
        </w:trPr>
        <w:tc>
          <w:tcPr>
            <w:tcW w:w="1418" w:type="dxa"/>
            <w:tcBorders>
              <w:top w:val="single" w:sz="4" w:space="0" w:color="auto"/>
              <w:left w:val="single" w:sz="4" w:space="0" w:color="auto"/>
              <w:bottom w:val="single" w:sz="4" w:space="0" w:color="auto"/>
              <w:right w:val="single" w:sz="4" w:space="0" w:color="auto"/>
            </w:tcBorders>
            <w:vAlign w:val="center"/>
            <w:hideMark/>
          </w:tcPr>
          <w:p w14:paraId="3B92733E" w14:textId="77777777" w:rsidR="00A108D1" w:rsidRPr="00B2328C" w:rsidRDefault="00A108D1" w:rsidP="000A4D41">
            <w:pPr>
              <w:jc w:val="center"/>
              <w:rPr>
                <w:sz w:val="20"/>
                <w:szCs w:val="20"/>
                <w:lang w:val="sr-Cyrl-CS"/>
              </w:rPr>
            </w:pPr>
            <w:r w:rsidRPr="00B2328C">
              <w:rPr>
                <w:sz w:val="20"/>
                <w:szCs w:val="20"/>
                <w:lang w:val="sr-Cyrl-CS"/>
              </w:rPr>
              <w:t>Пећина Градашница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7C5BE7C3" w14:textId="77777777" w:rsidR="00A108D1" w:rsidRPr="00B2328C" w:rsidRDefault="00A108D1" w:rsidP="000A4D41">
            <w:pPr>
              <w:jc w:val="center"/>
              <w:rPr>
                <w:sz w:val="20"/>
                <w:szCs w:val="20"/>
                <w:lang w:val="sr-Cyrl-CS"/>
              </w:rPr>
            </w:pPr>
            <w:r w:rsidRPr="00B2328C">
              <w:rPr>
                <w:sz w:val="20"/>
                <w:szCs w:val="20"/>
                <w:lang w:val="sr-Cyrl-CS"/>
              </w:rPr>
              <w:t>2</w:t>
            </w:r>
          </w:p>
        </w:tc>
        <w:tc>
          <w:tcPr>
            <w:tcW w:w="993" w:type="dxa"/>
            <w:tcBorders>
              <w:top w:val="single" w:sz="4" w:space="0" w:color="auto"/>
              <w:left w:val="single" w:sz="4" w:space="0" w:color="auto"/>
              <w:bottom w:val="single" w:sz="4" w:space="0" w:color="auto"/>
              <w:right w:val="single" w:sz="4" w:space="0" w:color="auto"/>
            </w:tcBorders>
            <w:vAlign w:val="center"/>
            <w:hideMark/>
          </w:tcPr>
          <w:p w14:paraId="6CD726AA" w14:textId="77777777" w:rsidR="00A108D1" w:rsidRPr="00B2328C" w:rsidRDefault="00A108D1" w:rsidP="000A4D41">
            <w:pPr>
              <w:jc w:val="center"/>
              <w:rPr>
                <w:sz w:val="20"/>
                <w:szCs w:val="20"/>
                <w:lang w:val="sr-Cyrl-CS"/>
              </w:rPr>
            </w:pPr>
            <w:r w:rsidRPr="00B2328C">
              <w:rPr>
                <w:sz w:val="20"/>
                <w:szCs w:val="20"/>
                <w:lang w:val="sr-Cyrl-CS"/>
              </w:rPr>
              <w:t>15-20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4F3274B" w14:textId="77777777" w:rsidR="00A108D1" w:rsidRPr="00B2328C" w:rsidRDefault="00A108D1" w:rsidP="000A4D41">
            <w:pPr>
              <w:jc w:val="center"/>
              <w:rPr>
                <w:sz w:val="20"/>
                <w:szCs w:val="20"/>
                <w:lang w:val="sr-Cyrl-CS"/>
              </w:rPr>
            </w:pPr>
            <w:r w:rsidRPr="00B2328C">
              <w:rPr>
                <w:sz w:val="20"/>
                <w:szCs w:val="20"/>
                <w:lang w:val="sr-Cyrl-CS"/>
              </w:rPr>
              <w:t>Средње тешка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F373280" w14:textId="77777777" w:rsidR="00A108D1" w:rsidRPr="00B2328C" w:rsidRDefault="00A108D1" w:rsidP="000A4D41">
            <w:pPr>
              <w:jc w:val="center"/>
              <w:rPr>
                <w:sz w:val="20"/>
                <w:szCs w:val="20"/>
                <w:lang w:val="sr-Cyrl-CS"/>
              </w:rPr>
            </w:pPr>
            <w:r w:rsidRPr="00B2328C">
              <w:rPr>
                <w:sz w:val="20"/>
                <w:szCs w:val="20"/>
                <w:lang w:val="sr-Cyrl-CS"/>
              </w:rPr>
              <w:t>планинарење</w:t>
            </w:r>
          </w:p>
        </w:tc>
        <w:tc>
          <w:tcPr>
            <w:tcW w:w="992" w:type="dxa"/>
            <w:tcBorders>
              <w:top w:val="single" w:sz="4" w:space="0" w:color="auto"/>
              <w:left w:val="single" w:sz="4" w:space="0" w:color="auto"/>
              <w:bottom w:val="single" w:sz="4" w:space="0" w:color="auto"/>
              <w:right w:val="single" w:sz="4" w:space="0" w:color="auto"/>
            </w:tcBorders>
            <w:vAlign w:val="center"/>
            <w:hideMark/>
          </w:tcPr>
          <w:p w14:paraId="13993291" w14:textId="77777777" w:rsidR="00A108D1" w:rsidRPr="00B2328C" w:rsidRDefault="00A108D1" w:rsidP="000A4D41">
            <w:pPr>
              <w:jc w:val="center"/>
              <w:rPr>
                <w:sz w:val="20"/>
                <w:szCs w:val="20"/>
                <w:lang w:val="sr-Cyrl-CS"/>
              </w:rPr>
            </w:pPr>
            <w:r w:rsidRPr="00B2328C">
              <w:rPr>
                <w:sz w:val="20"/>
                <w:szCs w:val="20"/>
                <w:lang w:val="sr-Cyrl-CS"/>
              </w:rPr>
              <w:t>45 min</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735A4E3" w14:textId="77777777" w:rsidR="00A108D1" w:rsidRPr="00B2328C" w:rsidRDefault="00A108D1" w:rsidP="000A4D41">
            <w:pPr>
              <w:jc w:val="center"/>
              <w:rPr>
                <w:sz w:val="20"/>
                <w:szCs w:val="20"/>
                <w:lang w:val="sr-Cyrl-CS"/>
              </w:rPr>
            </w:pPr>
            <w:r w:rsidRPr="00B2328C">
              <w:rPr>
                <w:sz w:val="20"/>
                <w:szCs w:val="20"/>
                <w:lang w:val="sr-Cyrl-CS"/>
              </w:rPr>
              <w:t>Мирочки пут</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0038BDA" w14:textId="77777777" w:rsidR="00A108D1" w:rsidRPr="00B2328C" w:rsidRDefault="00A108D1" w:rsidP="000A4D41">
            <w:pPr>
              <w:jc w:val="center"/>
              <w:rPr>
                <w:sz w:val="20"/>
                <w:szCs w:val="20"/>
                <w:lang w:val="sr-Cyrl-CS"/>
              </w:rPr>
            </w:pPr>
            <w:r w:rsidRPr="00B2328C">
              <w:rPr>
                <w:sz w:val="20"/>
                <w:szCs w:val="20"/>
                <w:lang w:val="sr-Cyrl-CS"/>
              </w:rPr>
              <w:t>Пећина Градашница (380)</w:t>
            </w:r>
          </w:p>
        </w:tc>
      </w:tr>
      <w:tr w:rsidR="00A108D1" w:rsidRPr="00B2328C" w14:paraId="40EEC1EC" w14:textId="77777777" w:rsidTr="00244DCB">
        <w:trPr>
          <w:trHeight w:val="749"/>
        </w:trPr>
        <w:tc>
          <w:tcPr>
            <w:tcW w:w="1418" w:type="dxa"/>
            <w:tcBorders>
              <w:top w:val="single" w:sz="4" w:space="0" w:color="auto"/>
              <w:left w:val="single" w:sz="4" w:space="0" w:color="auto"/>
              <w:bottom w:val="single" w:sz="4" w:space="0" w:color="auto"/>
              <w:right w:val="single" w:sz="4" w:space="0" w:color="auto"/>
            </w:tcBorders>
            <w:vAlign w:val="center"/>
            <w:hideMark/>
          </w:tcPr>
          <w:p w14:paraId="75E9EED4" w14:textId="77777777" w:rsidR="00A108D1" w:rsidRPr="00B2328C" w:rsidRDefault="00A108D1" w:rsidP="000A4D41">
            <w:pPr>
              <w:jc w:val="center"/>
              <w:rPr>
                <w:sz w:val="20"/>
                <w:szCs w:val="20"/>
                <w:lang w:val="sr-Cyrl-CS"/>
              </w:rPr>
            </w:pPr>
            <w:r w:rsidRPr="00B2328C">
              <w:rPr>
                <w:sz w:val="20"/>
                <w:szCs w:val="20"/>
                <w:lang w:val="sr-Cyrl-CS"/>
              </w:rPr>
              <w:t>Бур</w:t>
            </w:r>
            <w:r w:rsidR="00F011E5" w:rsidRPr="00B2328C">
              <w:rPr>
                <w:sz w:val="20"/>
                <w:szCs w:val="20"/>
                <w:lang w:val="sr-Cyrl-CS"/>
              </w:rPr>
              <w:t>о</w:t>
            </w:r>
            <w:r w:rsidRPr="00B2328C">
              <w:rPr>
                <w:sz w:val="20"/>
                <w:szCs w:val="20"/>
                <w:lang w:val="sr-Cyrl-CS"/>
              </w:rPr>
              <w:t>нов понор</w:t>
            </w:r>
          </w:p>
        </w:tc>
        <w:tc>
          <w:tcPr>
            <w:tcW w:w="850" w:type="dxa"/>
            <w:tcBorders>
              <w:top w:val="single" w:sz="4" w:space="0" w:color="auto"/>
              <w:left w:val="single" w:sz="4" w:space="0" w:color="auto"/>
              <w:bottom w:val="single" w:sz="4" w:space="0" w:color="auto"/>
              <w:right w:val="single" w:sz="4" w:space="0" w:color="auto"/>
            </w:tcBorders>
            <w:vAlign w:val="center"/>
            <w:hideMark/>
          </w:tcPr>
          <w:p w14:paraId="2A7C3C45" w14:textId="77777777" w:rsidR="00A108D1" w:rsidRPr="00B2328C" w:rsidRDefault="00A108D1" w:rsidP="000A4D41">
            <w:pPr>
              <w:jc w:val="center"/>
              <w:rPr>
                <w:sz w:val="20"/>
                <w:szCs w:val="20"/>
                <w:lang w:val="sr-Cyrl-CS"/>
              </w:rPr>
            </w:pPr>
            <w:r w:rsidRPr="00B2328C">
              <w:rPr>
                <w:sz w:val="20"/>
                <w:szCs w:val="20"/>
                <w:lang w:val="sr-Cyrl-CS"/>
              </w:rPr>
              <w:t>2.5</w:t>
            </w:r>
          </w:p>
        </w:tc>
        <w:tc>
          <w:tcPr>
            <w:tcW w:w="993" w:type="dxa"/>
            <w:tcBorders>
              <w:top w:val="single" w:sz="4" w:space="0" w:color="auto"/>
              <w:left w:val="single" w:sz="4" w:space="0" w:color="auto"/>
              <w:bottom w:val="single" w:sz="4" w:space="0" w:color="auto"/>
              <w:right w:val="single" w:sz="4" w:space="0" w:color="auto"/>
            </w:tcBorders>
            <w:vAlign w:val="center"/>
            <w:hideMark/>
          </w:tcPr>
          <w:p w14:paraId="7B20FA34" w14:textId="77777777" w:rsidR="00A108D1" w:rsidRPr="00B2328C" w:rsidRDefault="00A108D1" w:rsidP="000A4D41">
            <w:pPr>
              <w:jc w:val="center"/>
              <w:rPr>
                <w:sz w:val="20"/>
                <w:szCs w:val="20"/>
                <w:lang w:val="sr-Cyrl-CS"/>
              </w:rPr>
            </w:pPr>
            <w:r w:rsidRPr="00B2328C">
              <w:rPr>
                <w:sz w:val="20"/>
                <w:szCs w:val="20"/>
                <w:lang w:val="sr-Cyrl-CS"/>
              </w:rPr>
              <w:t>5-10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B2BA69C" w14:textId="77777777" w:rsidR="00A108D1" w:rsidRPr="00B2328C" w:rsidRDefault="00A108D1" w:rsidP="000A4D41">
            <w:pPr>
              <w:jc w:val="center"/>
              <w:rPr>
                <w:sz w:val="20"/>
                <w:szCs w:val="20"/>
                <w:lang w:val="sr-Cyrl-CS"/>
              </w:rPr>
            </w:pPr>
            <w:r w:rsidRPr="00B2328C">
              <w:rPr>
                <w:sz w:val="20"/>
                <w:szCs w:val="20"/>
                <w:lang w:val="sr-Cyrl-CS"/>
              </w:rPr>
              <w:t>Лака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4A3831E" w14:textId="77777777" w:rsidR="00A108D1" w:rsidRPr="00B2328C" w:rsidRDefault="00A108D1" w:rsidP="000A4D41">
            <w:pPr>
              <w:jc w:val="center"/>
              <w:rPr>
                <w:sz w:val="20"/>
                <w:szCs w:val="20"/>
                <w:lang w:val="sr-Cyrl-CS"/>
              </w:rPr>
            </w:pPr>
            <w:r w:rsidRPr="00B2328C">
              <w:rPr>
                <w:sz w:val="20"/>
                <w:szCs w:val="20"/>
                <w:lang w:val="sr-Cyrl-CS"/>
              </w:rPr>
              <w:t>туристичко</w:t>
            </w:r>
          </w:p>
          <w:p w14:paraId="5FE9E492" w14:textId="77777777" w:rsidR="00A108D1" w:rsidRPr="00B2328C" w:rsidRDefault="00A108D1" w:rsidP="000A4D41">
            <w:pPr>
              <w:jc w:val="center"/>
              <w:rPr>
                <w:sz w:val="20"/>
                <w:szCs w:val="20"/>
                <w:lang w:val="sr-Cyrl-CS"/>
              </w:rPr>
            </w:pPr>
            <w:r w:rsidRPr="00B2328C">
              <w:rPr>
                <w:sz w:val="20"/>
                <w:szCs w:val="20"/>
                <w:lang w:val="sr-Cyrl-CS"/>
              </w:rPr>
              <w:t>рекреативна</w:t>
            </w:r>
          </w:p>
        </w:tc>
        <w:tc>
          <w:tcPr>
            <w:tcW w:w="992" w:type="dxa"/>
            <w:tcBorders>
              <w:top w:val="single" w:sz="4" w:space="0" w:color="auto"/>
              <w:left w:val="single" w:sz="4" w:space="0" w:color="auto"/>
              <w:bottom w:val="single" w:sz="4" w:space="0" w:color="auto"/>
              <w:right w:val="single" w:sz="4" w:space="0" w:color="auto"/>
            </w:tcBorders>
            <w:vAlign w:val="center"/>
            <w:hideMark/>
          </w:tcPr>
          <w:p w14:paraId="2AF2AA9A" w14:textId="77777777" w:rsidR="00A108D1" w:rsidRPr="00B2328C" w:rsidRDefault="00A108D1" w:rsidP="000A4D41">
            <w:pPr>
              <w:jc w:val="center"/>
              <w:rPr>
                <w:sz w:val="20"/>
                <w:szCs w:val="20"/>
                <w:lang w:val="sr-Cyrl-CS"/>
              </w:rPr>
            </w:pPr>
            <w:r w:rsidRPr="00B2328C">
              <w:rPr>
                <w:sz w:val="20"/>
                <w:szCs w:val="20"/>
                <w:lang w:val="sr-Cyrl-CS"/>
              </w:rPr>
              <w:t>90 min</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A87AF8F" w14:textId="77777777" w:rsidR="00A108D1" w:rsidRPr="00B2328C" w:rsidRDefault="00A108D1" w:rsidP="000A4D41">
            <w:pPr>
              <w:jc w:val="center"/>
              <w:rPr>
                <w:sz w:val="20"/>
                <w:szCs w:val="20"/>
                <w:lang w:val="sr-Cyrl-CS"/>
              </w:rPr>
            </w:pPr>
            <w:r w:rsidRPr="00B2328C">
              <w:rPr>
                <w:sz w:val="20"/>
                <w:szCs w:val="20"/>
                <w:lang w:val="sr-Cyrl-CS"/>
              </w:rPr>
              <w:t xml:space="preserve">локалитет  Добра Вода на путу Бг- Кл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266E415" w14:textId="77777777" w:rsidR="00A108D1" w:rsidRPr="00B2328C" w:rsidRDefault="00A108D1" w:rsidP="000A4D41">
            <w:pPr>
              <w:jc w:val="center"/>
              <w:rPr>
                <w:sz w:val="20"/>
                <w:szCs w:val="20"/>
                <w:lang w:val="sr-Cyrl-CS"/>
              </w:rPr>
            </w:pPr>
            <w:r w:rsidRPr="00B2328C">
              <w:rPr>
                <w:sz w:val="20"/>
                <w:szCs w:val="20"/>
                <w:lang w:val="sr-Cyrl-CS"/>
              </w:rPr>
              <w:t>Бур</w:t>
            </w:r>
            <w:r w:rsidR="00F011E5" w:rsidRPr="00B2328C">
              <w:rPr>
                <w:sz w:val="20"/>
                <w:szCs w:val="20"/>
                <w:lang w:val="sr-Cyrl-CS"/>
              </w:rPr>
              <w:t>о</w:t>
            </w:r>
            <w:r w:rsidRPr="00B2328C">
              <w:rPr>
                <w:sz w:val="20"/>
                <w:szCs w:val="20"/>
                <w:lang w:val="sr-Cyrl-CS"/>
              </w:rPr>
              <w:t>нов понор</w:t>
            </w:r>
          </w:p>
          <w:p w14:paraId="4048B905" w14:textId="77777777" w:rsidR="00A108D1" w:rsidRPr="00B2328C" w:rsidRDefault="00A108D1" w:rsidP="000A4D41">
            <w:pPr>
              <w:jc w:val="center"/>
              <w:rPr>
                <w:sz w:val="20"/>
                <w:szCs w:val="20"/>
                <w:lang w:val="sr-Cyrl-CS"/>
              </w:rPr>
            </w:pPr>
            <w:r w:rsidRPr="00B2328C">
              <w:rPr>
                <w:sz w:val="20"/>
                <w:szCs w:val="20"/>
                <w:lang w:val="sr-Cyrl-CS"/>
              </w:rPr>
              <w:t>(270)</w:t>
            </w:r>
          </w:p>
        </w:tc>
      </w:tr>
      <w:tr w:rsidR="00A108D1" w:rsidRPr="00B2328C" w14:paraId="5C16C7D2" w14:textId="77777777" w:rsidTr="00244DCB">
        <w:trPr>
          <w:trHeight w:val="823"/>
        </w:trPr>
        <w:tc>
          <w:tcPr>
            <w:tcW w:w="1418" w:type="dxa"/>
            <w:tcBorders>
              <w:top w:val="single" w:sz="4" w:space="0" w:color="auto"/>
              <w:left w:val="single" w:sz="4" w:space="0" w:color="auto"/>
              <w:bottom w:val="single" w:sz="4" w:space="0" w:color="auto"/>
              <w:right w:val="single" w:sz="4" w:space="0" w:color="auto"/>
            </w:tcBorders>
            <w:vAlign w:val="center"/>
            <w:hideMark/>
          </w:tcPr>
          <w:p w14:paraId="229241B2" w14:textId="77777777" w:rsidR="00A108D1" w:rsidRPr="00B2328C" w:rsidRDefault="00A108D1" w:rsidP="000A4D41">
            <w:pPr>
              <w:jc w:val="center"/>
              <w:rPr>
                <w:sz w:val="20"/>
                <w:szCs w:val="20"/>
                <w:lang w:val="sr-Cyrl-CS"/>
              </w:rPr>
            </w:pPr>
            <w:r w:rsidRPr="00B2328C">
              <w:rPr>
                <w:sz w:val="20"/>
                <w:szCs w:val="20"/>
                <w:lang w:val="sr-Cyrl-CS"/>
              </w:rPr>
              <w:t>Велики и Мали Штрбац</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EEFDAA" w14:textId="77777777" w:rsidR="00A108D1" w:rsidRPr="00B2328C" w:rsidRDefault="00A108D1" w:rsidP="000A4D41">
            <w:pPr>
              <w:jc w:val="center"/>
              <w:rPr>
                <w:sz w:val="20"/>
                <w:szCs w:val="20"/>
                <w:lang w:val="sr-Cyrl-CS"/>
              </w:rPr>
            </w:pPr>
            <w:r w:rsidRPr="00B2328C">
              <w:rPr>
                <w:sz w:val="20"/>
                <w:szCs w:val="20"/>
                <w:lang w:val="sr-Cyrl-CS"/>
              </w:rPr>
              <w:t>9</w:t>
            </w:r>
          </w:p>
        </w:tc>
        <w:tc>
          <w:tcPr>
            <w:tcW w:w="993" w:type="dxa"/>
            <w:tcBorders>
              <w:top w:val="single" w:sz="4" w:space="0" w:color="auto"/>
              <w:left w:val="single" w:sz="4" w:space="0" w:color="auto"/>
              <w:bottom w:val="single" w:sz="4" w:space="0" w:color="auto"/>
              <w:right w:val="single" w:sz="4" w:space="0" w:color="auto"/>
            </w:tcBorders>
            <w:vAlign w:val="center"/>
            <w:hideMark/>
          </w:tcPr>
          <w:p w14:paraId="6E863ED8" w14:textId="77777777" w:rsidR="00A108D1" w:rsidRPr="00B2328C" w:rsidRDefault="00A108D1" w:rsidP="000A4D41">
            <w:pPr>
              <w:jc w:val="center"/>
              <w:rPr>
                <w:sz w:val="20"/>
                <w:szCs w:val="20"/>
                <w:lang w:val="sr-Cyrl-CS"/>
              </w:rPr>
            </w:pPr>
            <w:r w:rsidRPr="00B2328C">
              <w:rPr>
                <w:sz w:val="20"/>
                <w:szCs w:val="20"/>
                <w:lang w:val="sr-Cyrl-CS"/>
              </w:rPr>
              <w:t>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F25C760" w14:textId="77777777" w:rsidR="00A108D1" w:rsidRPr="00B2328C" w:rsidRDefault="00A108D1" w:rsidP="000A4D41">
            <w:pPr>
              <w:jc w:val="center"/>
              <w:rPr>
                <w:sz w:val="20"/>
                <w:szCs w:val="20"/>
                <w:lang w:val="sr-Cyrl-CS"/>
              </w:rPr>
            </w:pPr>
            <w:r w:rsidRPr="00B2328C">
              <w:rPr>
                <w:sz w:val="20"/>
                <w:szCs w:val="20"/>
                <w:lang w:val="sr-Cyrl-CS"/>
              </w:rPr>
              <w:t>Средње тешка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5E7EB9" w14:textId="77777777" w:rsidR="00A108D1" w:rsidRPr="00B2328C" w:rsidRDefault="00A108D1" w:rsidP="000A4D41">
            <w:pPr>
              <w:jc w:val="center"/>
              <w:rPr>
                <w:sz w:val="20"/>
                <w:szCs w:val="20"/>
                <w:lang w:val="sr-Cyrl-CS"/>
              </w:rPr>
            </w:pPr>
            <w:r w:rsidRPr="00B2328C">
              <w:rPr>
                <w:sz w:val="20"/>
                <w:szCs w:val="20"/>
                <w:lang w:val="sr-Cyrl-CS"/>
              </w:rPr>
              <w:t>планинарење</w:t>
            </w:r>
          </w:p>
        </w:tc>
        <w:tc>
          <w:tcPr>
            <w:tcW w:w="992" w:type="dxa"/>
            <w:tcBorders>
              <w:top w:val="single" w:sz="4" w:space="0" w:color="auto"/>
              <w:left w:val="single" w:sz="4" w:space="0" w:color="auto"/>
              <w:bottom w:val="single" w:sz="4" w:space="0" w:color="auto"/>
              <w:right w:val="single" w:sz="4" w:space="0" w:color="auto"/>
            </w:tcBorders>
            <w:vAlign w:val="center"/>
            <w:hideMark/>
          </w:tcPr>
          <w:p w14:paraId="5F3058AB" w14:textId="77777777" w:rsidR="00A108D1" w:rsidRPr="00B2328C" w:rsidRDefault="00A108D1" w:rsidP="000A4D41">
            <w:pPr>
              <w:jc w:val="center"/>
              <w:rPr>
                <w:sz w:val="20"/>
                <w:szCs w:val="20"/>
                <w:lang w:val="sr-Cyrl-CS"/>
              </w:rPr>
            </w:pPr>
            <w:r w:rsidRPr="00B2328C">
              <w:rPr>
                <w:sz w:val="20"/>
                <w:szCs w:val="20"/>
                <w:lang w:val="sr-Cyrl-CS"/>
              </w:rPr>
              <w:t>3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CC693AD" w14:textId="77777777" w:rsidR="00A108D1" w:rsidRPr="00B2328C" w:rsidRDefault="00A108D1" w:rsidP="000A4D41">
            <w:pPr>
              <w:jc w:val="center"/>
              <w:rPr>
                <w:sz w:val="20"/>
                <w:szCs w:val="20"/>
                <w:lang w:val="sr-Cyrl-CS"/>
              </w:rPr>
            </w:pPr>
            <w:r w:rsidRPr="00B2328C">
              <w:rPr>
                <w:sz w:val="20"/>
                <w:szCs w:val="20"/>
                <w:lang w:val="sr-Cyrl-CS"/>
              </w:rPr>
              <w:t>локалитет Пецке баре на путу Бг- Кл</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91C41D8" w14:textId="77777777" w:rsidR="00A108D1" w:rsidRPr="00B2328C" w:rsidRDefault="00A108D1" w:rsidP="000A4D41">
            <w:pPr>
              <w:jc w:val="center"/>
              <w:rPr>
                <w:sz w:val="20"/>
                <w:szCs w:val="20"/>
                <w:lang w:val="sr-Cyrl-CS"/>
              </w:rPr>
            </w:pPr>
            <w:r w:rsidRPr="00B2328C">
              <w:rPr>
                <w:sz w:val="20"/>
                <w:szCs w:val="20"/>
                <w:lang w:val="sr-Cyrl-CS"/>
              </w:rPr>
              <w:t>В. Штрбац (768) М. Штрба</w:t>
            </w:r>
            <w:r w:rsidR="00F011E5" w:rsidRPr="00B2328C">
              <w:rPr>
                <w:sz w:val="20"/>
                <w:szCs w:val="20"/>
                <w:lang w:val="sr-Cyrl-CS"/>
              </w:rPr>
              <w:t>ц</w:t>
            </w:r>
            <w:r w:rsidRPr="00B2328C">
              <w:rPr>
                <w:sz w:val="20"/>
                <w:szCs w:val="20"/>
                <w:lang w:val="sr-Cyrl-CS"/>
              </w:rPr>
              <w:t xml:space="preserve"> (626)</w:t>
            </w:r>
          </w:p>
        </w:tc>
      </w:tr>
      <w:tr w:rsidR="00A108D1" w:rsidRPr="00B2328C" w14:paraId="11A9127D" w14:textId="77777777" w:rsidTr="00244DCB">
        <w:trPr>
          <w:trHeight w:val="603"/>
        </w:trPr>
        <w:tc>
          <w:tcPr>
            <w:tcW w:w="1418" w:type="dxa"/>
            <w:tcBorders>
              <w:top w:val="single" w:sz="4" w:space="0" w:color="auto"/>
              <w:left w:val="single" w:sz="4" w:space="0" w:color="auto"/>
              <w:bottom w:val="single" w:sz="4" w:space="0" w:color="auto"/>
              <w:right w:val="single" w:sz="4" w:space="0" w:color="auto"/>
            </w:tcBorders>
            <w:vAlign w:val="center"/>
            <w:hideMark/>
          </w:tcPr>
          <w:p w14:paraId="70FCA0A6" w14:textId="77777777" w:rsidR="00A108D1" w:rsidRPr="00B2328C" w:rsidRDefault="00A108D1" w:rsidP="000A4D41">
            <w:pPr>
              <w:jc w:val="center"/>
              <w:rPr>
                <w:sz w:val="20"/>
                <w:szCs w:val="20"/>
                <w:lang w:val="sr-Cyrl-CS"/>
              </w:rPr>
            </w:pPr>
            <w:r w:rsidRPr="00B2328C">
              <w:rPr>
                <w:sz w:val="20"/>
                <w:szCs w:val="20"/>
                <w:lang w:val="sr-Cyrl-CS"/>
              </w:rPr>
              <w:t>Кањон Бољетинске реке - Гребен</w:t>
            </w:r>
          </w:p>
        </w:tc>
        <w:tc>
          <w:tcPr>
            <w:tcW w:w="850" w:type="dxa"/>
            <w:tcBorders>
              <w:top w:val="single" w:sz="4" w:space="0" w:color="auto"/>
              <w:left w:val="single" w:sz="4" w:space="0" w:color="auto"/>
              <w:bottom w:val="single" w:sz="4" w:space="0" w:color="auto"/>
              <w:right w:val="single" w:sz="4" w:space="0" w:color="auto"/>
            </w:tcBorders>
            <w:vAlign w:val="center"/>
            <w:hideMark/>
          </w:tcPr>
          <w:p w14:paraId="26ABE695" w14:textId="77777777" w:rsidR="00A108D1" w:rsidRPr="00B2328C" w:rsidRDefault="00A108D1" w:rsidP="000A4D41">
            <w:pPr>
              <w:jc w:val="center"/>
              <w:rPr>
                <w:sz w:val="20"/>
                <w:szCs w:val="20"/>
                <w:lang w:val="sr-Cyrl-CS"/>
              </w:rPr>
            </w:pPr>
            <w:r w:rsidRPr="00B2328C">
              <w:rPr>
                <w:sz w:val="20"/>
                <w:szCs w:val="20"/>
                <w:lang w:val="sr-Cyrl-CS"/>
              </w:rPr>
              <w:t>1.8</w:t>
            </w:r>
          </w:p>
        </w:tc>
        <w:tc>
          <w:tcPr>
            <w:tcW w:w="993" w:type="dxa"/>
            <w:tcBorders>
              <w:top w:val="single" w:sz="4" w:space="0" w:color="auto"/>
              <w:left w:val="single" w:sz="4" w:space="0" w:color="auto"/>
              <w:bottom w:val="single" w:sz="4" w:space="0" w:color="auto"/>
              <w:right w:val="single" w:sz="4" w:space="0" w:color="auto"/>
            </w:tcBorders>
            <w:vAlign w:val="center"/>
            <w:hideMark/>
          </w:tcPr>
          <w:p w14:paraId="2BB9B9B9" w14:textId="77777777" w:rsidR="00A108D1" w:rsidRPr="00B2328C" w:rsidRDefault="00A108D1" w:rsidP="000A4D41">
            <w:pPr>
              <w:jc w:val="center"/>
              <w:rPr>
                <w:sz w:val="20"/>
                <w:szCs w:val="20"/>
                <w:lang w:val="sr-Cyrl-CS"/>
              </w:rPr>
            </w:pPr>
            <w:r w:rsidRPr="00B2328C">
              <w:rPr>
                <w:sz w:val="20"/>
                <w:szCs w:val="20"/>
                <w:lang w:val="sr-Cyrl-CS"/>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F16AEA6" w14:textId="77777777" w:rsidR="00A108D1" w:rsidRPr="00B2328C" w:rsidRDefault="00A108D1" w:rsidP="000A4D41">
            <w:pPr>
              <w:jc w:val="center"/>
              <w:rPr>
                <w:sz w:val="20"/>
                <w:szCs w:val="20"/>
                <w:lang w:val="sr-Cyrl-CS"/>
              </w:rPr>
            </w:pPr>
            <w:r w:rsidRPr="00B2328C">
              <w:rPr>
                <w:sz w:val="20"/>
                <w:szCs w:val="20"/>
                <w:lang w:val="sr-Cyrl-CS"/>
              </w:rPr>
              <w:t>Лака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436D1DF" w14:textId="77777777" w:rsidR="00A108D1" w:rsidRPr="00B2328C" w:rsidRDefault="00A108D1" w:rsidP="000A4D41">
            <w:pPr>
              <w:jc w:val="center"/>
              <w:rPr>
                <w:sz w:val="20"/>
                <w:szCs w:val="20"/>
                <w:lang w:val="sr-Cyrl-CS"/>
              </w:rPr>
            </w:pPr>
            <w:r w:rsidRPr="00B2328C">
              <w:rPr>
                <w:sz w:val="20"/>
                <w:szCs w:val="20"/>
                <w:lang w:val="sr-Cyrl-CS"/>
              </w:rPr>
              <w:t>Стаза за рекреацију</w:t>
            </w:r>
          </w:p>
        </w:tc>
        <w:tc>
          <w:tcPr>
            <w:tcW w:w="992" w:type="dxa"/>
            <w:tcBorders>
              <w:top w:val="single" w:sz="4" w:space="0" w:color="auto"/>
              <w:left w:val="single" w:sz="4" w:space="0" w:color="auto"/>
              <w:bottom w:val="single" w:sz="4" w:space="0" w:color="auto"/>
              <w:right w:val="single" w:sz="4" w:space="0" w:color="auto"/>
            </w:tcBorders>
            <w:vAlign w:val="center"/>
            <w:hideMark/>
          </w:tcPr>
          <w:p w14:paraId="761E415C" w14:textId="77777777" w:rsidR="00A108D1" w:rsidRPr="00B2328C" w:rsidRDefault="00A108D1" w:rsidP="000A4D41">
            <w:pPr>
              <w:jc w:val="center"/>
              <w:rPr>
                <w:sz w:val="20"/>
                <w:szCs w:val="20"/>
                <w:lang w:val="sr-Cyrl-CS"/>
              </w:rPr>
            </w:pPr>
            <w:r w:rsidRPr="00B2328C">
              <w:rPr>
                <w:sz w:val="20"/>
                <w:szCs w:val="20"/>
                <w:lang w:val="sr-Cyrl-CS"/>
              </w:rPr>
              <w:t>30 min</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1BE4F40" w14:textId="77777777" w:rsidR="00A108D1" w:rsidRPr="00B2328C" w:rsidRDefault="00A108D1" w:rsidP="000A4D41">
            <w:pPr>
              <w:jc w:val="center"/>
              <w:rPr>
                <w:sz w:val="20"/>
                <w:szCs w:val="20"/>
                <w:lang w:val="sr-Cyrl-CS"/>
              </w:rPr>
            </w:pPr>
            <w:r w:rsidRPr="00B2328C">
              <w:rPr>
                <w:sz w:val="20"/>
                <w:szCs w:val="20"/>
                <w:lang w:val="sr-Cyrl-CS"/>
              </w:rPr>
              <w:t>Бољетинско брдо</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CF30238" w14:textId="77777777" w:rsidR="00A108D1" w:rsidRPr="00B2328C" w:rsidRDefault="00A108D1" w:rsidP="000A4D41">
            <w:pPr>
              <w:jc w:val="center"/>
              <w:rPr>
                <w:sz w:val="20"/>
                <w:szCs w:val="20"/>
                <w:lang w:val="sr-Cyrl-CS"/>
              </w:rPr>
            </w:pPr>
            <w:r w:rsidRPr="00B2328C">
              <w:rPr>
                <w:sz w:val="20"/>
                <w:szCs w:val="20"/>
                <w:lang w:val="sr-Cyrl-CS"/>
              </w:rPr>
              <w:t>Гребен (119)</w:t>
            </w:r>
          </w:p>
        </w:tc>
      </w:tr>
      <w:tr w:rsidR="00A108D1" w:rsidRPr="00B2328C" w14:paraId="5F652018" w14:textId="77777777" w:rsidTr="00244DCB">
        <w:trPr>
          <w:trHeight w:val="749"/>
        </w:trPr>
        <w:tc>
          <w:tcPr>
            <w:tcW w:w="1418" w:type="dxa"/>
            <w:tcBorders>
              <w:top w:val="single" w:sz="4" w:space="0" w:color="auto"/>
              <w:left w:val="single" w:sz="4" w:space="0" w:color="auto"/>
              <w:bottom w:val="single" w:sz="4" w:space="0" w:color="auto"/>
              <w:right w:val="single" w:sz="4" w:space="0" w:color="auto"/>
            </w:tcBorders>
            <w:vAlign w:val="center"/>
            <w:hideMark/>
          </w:tcPr>
          <w:p w14:paraId="1E36FE6F" w14:textId="77777777" w:rsidR="00A108D1" w:rsidRPr="00B2328C" w:rsidRDefault="00A108D1" w:rsidP="000A4D41">
            <w:pPr>
              <w:jc w:val="center"/>
              <w:rPr>
                <w:sz w:val="20"/>
                <w:szCs w:val="20"/>
                <w:lang w:val="sr-Cyrl-CS"/>
              </w:rPr>
            </w:pPr>
            <w:r w:rsidRPr="00B2328C">
              <w:rPr>
                <w:sz w:val="20"/>
                <w:szCs w:val="20"/>
                <w:lang w:val="sr-Cyrl-CS"/>
              </w:rPr>
              <w:t>Језеро Балта Алу Шонту - Главица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3ECBA491" w14:textId="77777777" w:rsidR="00A108D1" w:rsidRPr="00B2328C" w:rsidRDefault="00A108D1" w:rsidP="000A4D41">
            <w:pPr>
              <w:jc w:val="center"/>
              <w:rPr>
                <w:sz w:val="20"/>
                <w:szCs w:val="20"/>
                <w:lang w:val="sr-Cyrl-CS"/>
              </w:rPr>
            </w:pPr>
            <w:r w:rsidRPr="00B2328C">
              <w:rPr>
                <w:sz w:val="20"/>
                <w:szCs w:val="20"/>
                <w:lang w:val="sr-Cyrl-CS"/>
              </w:rPr>
              <w:t>5</w:t>
            </w:r>
          </w:p>
        </w:tc>
        <w:tc>
          <w:tcPr>
            <w:tcW w:w="993" w:type="dxa"/>
            <w:tcBorders>
              <w:top w:val="single" w:sz="4" w:space="0" w:color="auto"/>
              <w:left w:val="single" w:sz="4" w:space="0" w:color="auto"/>
              <w:bottom w:val="single" w:sz="4" w:space="0" w:color="auto"/>
              <w:right w:val="single" w:sz="4" w:space="0" w:color="auto"/>
            </w:tcBorders>
            <w:vAlign w:val="center"/>
            <w:hideMark/>
          </w:tcPr>
          <w:p w14:paraId="25752A04" w14:textId="77777777" w:rsidR="00A108D1" w:rsidRPr="00B2328C" w:rsidRDefault="00A108D1" w:rsidP="000A4D41">
            <w:pPr>
              <w:jc w:val="center"/>
              <w:rPr>
                <w:sz w:val="20"/>
                <w:szCs w:val="20"/>
                <w:lang w:val="sr-Cyrl-CS"/>
              </w:rPr>
            </w:pPr>
            <w:r w:rsidRPr="00B2328C">
              <w:rPr>
                <w:sz w:val="20"/>
                <w:szCs w:val="20"/>
                <w:lang w:val="sr-Cyrl-CS"/>
              </w:rPr>
              <w:t>10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D99F0B" w14:textId="77777777" w:rsidR="00A108D1" w:rsidRPr="00B2328C" w:rsidRDefault="00A108D1" w:rsidP="000A4D41">
            <w:pPr>
              <w:jc w:val="center"/>
              <w:rPr>
                <w:sz w:val="20"/>
                <w:szCs w:val="20"/>
                <w:lang w:val="sr-Cyrl-CS"/>
              </w:rPr>
            </w:pPr>
            <w:r w:rsidRPr="00B2328C">
              <w:rPr>
                <w:sz w:val="20"/>
                <w:szCs w:val="20"/>
                <w:lang w:val="sr-Cyrl-CS"/>
              </w:rPr>
              <w:t>Лака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9B71654" w14:textId="77777777" w:rsidR="00A108D1" w:rsidRPr="00B2328C" w:rsidRDefault="00A108D1" w:rsidP="000A4D41">
            <w:pPr>
              <w:jc w:val="center"/>
              <w:rPr>
                <w:sz w:val="20"/>
                <w:szCs w:val="20"/>
                <w:lang w:val="sr-Cyrl-CS"/>
              </w:rPr>
            </w:pPr>
            <w:r w:rsidRPr="00B2328C">
              <w:rPr>
                <w:sz w:val="20"/>
                <w:szCs w:val="20"/>
                <w:lang w:val="sr-Cyrl-CS"/>
              </w:rPr>
              <w:t>рекреација</w:t>
            </w:r>
          </w:p>
        </w:tc>
        <w:tc>
          <w:tcPr>
            <w:tcW w:w="992" w:type="dxa"/>
            <w:tcBorders>
              <w:top w:val="single" w:sz="4" w:space="0" w:color="auto"/>
              <w:left w:val="single" w:sz="4" w:space="0" w:color="auto"/>
              <w:bottom w:val="single" w:sz="4" w:space="0" w:color="auto"/>
              <w:right w:val="single" w:sz="4" w:space="0" w:color="auto"/>
            </w:tcBorders>
            <w:vAlign w:val="center"/>
            <w:hideMark/>
          </w:tcPr>
          <w:p w14:paraId="6FE06A3B" w14:textId="77777777" w:rsidR="00A108D1" w:rsidRPr="00B2328C" w:rsidRDefault="00A108D1" w:rsidP="000A4D41">
            <w:pPr>
              <w:jc w:val="center"/>
              <w:rPr>
                <w:sz w:val="20"/>
                <w:szCs w:val="20"/>
                <w:lang w:val="sr-Cyrl-CS"/>
              </w:rPr>
            </w:pPr>
            <w:r w:rsidRPr="00B2328C">
              <w:rPr>
                <w:sz w:val="20"/>
                <w:szCs w:val="20"/>
                <w:lang w:val="sr-Cyrl-CS"/>
              </w:rPr>
              <w:t>2.5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F5851D9" w14:textId="77777777" w:rsidR="00A108D1" w:rsidRPr="00B2328C" w:rsidRDefault="00A108D1" w:rsidP="000A4D41">
            <w:pPr>
              <w:jc w:val="center"/>
              <w:rPr>
                <w:sz w:val="20"/>
                <w:szCs w:val="20"/>
                <w:lang w:val="sr-Cyrl-CS"/>
              </w:rPr>
            </w:pPr>
            <w:r w:rsidRPr="00B2328C">
              <w:rPr>
                <w:sz w:val="20"/>
                <w:szCs w:val="20"/>
                <w:lang w:val="sr-Cyrl-CS"/>
              </w:rPr>
              <w:t>Д. Милановац, Папреначки поток</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A48A169" w14:textId="77777777" w:rsidR="00A108D1" w:rsidRPr="00B2328C" w:rsidRDefault="00A108D1" w:rsidP="000A4D41">
            <w:pPr>
              <w:jc w:val="center"/>
              <w:rPr>
                <w:sz w:val="20"/>
                <w:szCs w:val="20"/>
                <w:lang w:val="sr-Cyrl-CS"/>
              </w:rPr>
            </w:pPr>
            <w:r w:rsidRPr="00B2328C">
              <w:rPr>
                <w:sz w:val="20"/>
                <w:szCs w:val="20"/>
                <w:lang w:val="sr-Cyrl-CS"/>
              </w:rPr>
              <w:t>Балта Алу Шонту (268)</w:t>
            </w:r>
          </w:p>
        </w:tc>
      </w:tr>
      <w:tr w:rsidR="00A108D1" w:rsidRPr="00B2328C" w14:paraId="124FEC51" w14:textId="77777777" w:rsidTr="00244DCB">
        <w:trPr>
          <w:trHeight w:val="148"/>
        </w:trPr>
        <w:tc>
          <w:tcPr>
            <w:tcW w:w="1418" w:type="dxa"/>
            <w:tcBorders>
              <w:top w:val="single" w:sz="4" w:space="0" w:color="auto"/>
              <w:left w:val="single" w:sz="4" w:space="0" w:color="auto"/>
              <w:bottom w:val="single" w:sz="4" w:space="0" w:color="auto"/>
              <w:right w:val="single" w:sz="4" w:space="0" w:color="auto"/>
            </w:tcBorders>
            <w:vAlign w:val="center"/>
            <w:hideMark/>
          </w:tcPr>
          <w:p w14:paraId="458D2896" w14:textId="77777777" w:rsidR="00A108D1" w:rsidRPr="00B2328C" w:rsidRDefault="00A108D1" w:rsidP="000A4D41">
            <w:pPr>
              <w:jc w:val="center"/>
              <w:rPr>
                <w:sz w:val="20"/>
                <w:szCs w:val="20"/>
                <w:lang w:val="sr-Cyrl-CS"/>
              </w:rPr>
            </w:pPr>
            <w:r w:rsidRPr="00B2328C">
              <w:rPr>
                <w:sz w:val="20"/>
                <w:szCs w:val="20"/>
                <w:lang w:val="sr-Cyrl-CS"/>
              </w:rPr>
              <w:t>Кањон Брњичке реке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535AE399" w14:textId="77777777" w:rsidR="00A108D1" w:rsidRPr="00B2328C" w:rsidRDefault="00A108D1" w:rsidP="000A4D41">
            <w:pPr>
              <w:jc w:val="center"/>
              <w:rPr>
                <w:sz w:val="20"/>
                <w:szCs w:val="20"/>
                <w:lang w:val="sr-Cyrl-CS"/>
              </w:rPr>
            </w:pPr>
            <w:r w:rsidRPr="00B2328C">
              <w:rPr>
                <w:sz w:val="20"/>
                <w:szCs w:val="20"/>
                <w:lang w:val="sr-Cyrl-CS"/>
              </w:rPr>
              <w:t>21</w:t>
            </w:r>
          </w:p>
        </w:tc>
        <w:tc>
          <w:tcPr>
            <w:tcW w:w="993" w:type="dxa"/>
            <w:tcBorders>
              <w:top w:val="single" w:sz="4" w:space="0" w:color="auto"/>
              <w:left w:val="single" w:sz="4" w:space="0" w:color="auto"/>
              <w:bottom w:val="single" w:sz="4" w:space="0" w:color="auto"/>
              <w:right w:val="single" w:sz="4" w:space="0" w:color="auto"/>
            </w:tcBorders>
            <w:vAlign w:val="center"/>
            <w:hideMark/>
          </w:tcPr>
          <w:p w14:paraId="60DA4E01" w14:textId="77777777" w:rsidR="00A108D1" w:rsidRPr="00B2328C" w:rsidRDefault="00A108D1" w:rsidP="000A4D41">
            <w:pPr>
              <w:jc w:val="center"/>
              <w:rPr>
                <w:sz w:val="20"/>
                <w:szCs w:val="20"/>
                <w:lang w:val="sr-Cyrl-CS"/>
              </w:rPr>
            </w:pPr>
            <w:r w:rsidRPr="00B2328C">
              <w:rPr>
                <w:sz w:val="20"/>
                <w:szCs w:val="20"/>
                <w:lang w:val="sr-Cyrl-CS"/>
              </w:rPr>
              <w:t>10-20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1EF6C02" w14:textId="77777777" w:rsidR="00A108D1" w:rsidRPr="00B2328C" w:rsidRDefault="00A108D1" w:rsidP="000A4D41">
            <w:pPr>
              <w:jc w:val="center"/>
              <w:rPr>
                <w:sz w:val="20"/>
                <w:szCs w:val="20"/>
                <w:lang w:val="sr-Cyrl-CS"/>
              </w:rPr>
            </w:pPr>
            <w:r w:rsidRPr="00B2328C">
              <w:rPr>
                <w:sz w:val="20"/>
                <w:szCs w:val="20"/>
                <w:lang w:val="sr-Cyrl-CS"/>
              </w:rPr>
              <w:t>Средње тешка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90F54EE" w14:textId="77777777" w:rsidR="00A108D1" w:rsidRPr="00B2328C" w:rsidRDefault="00A108D1" w:rsidP="000A4D41">
            <w:pPr>
              <w:jc w:val="center"/>
              <w:rPr>
                <w:sz w:val="20"/>
                <w:szCs w:val="20"/>
                <w:lang w:val="sr-Cyrl-CS"/>
              </w:rPr>
            </w:pPr>
            <w:r w:rsidRPr="00B2328C">
              <w:rPr>
                <w:sz w:val="20"/>
                <w:szCs w:val="20"/>
                <w:lang w:val="sr-Cyrl-CS"/>
              </w:rPr>
              <w:t>туристичко</w:t>
            </w:r>
          </w:p>
          <w:p w14:paraId="6C39FDE2" w14:textId="77777777" w:rsidR="00A108D1" w:rsidRPr="00B2328C" w:rsidRDefault="00A108D1" w:rsidP="000A4D41">
            <w:pPr>
              <w:jc w:val="center"/>
              <w:rPr>
                <w:sz w:val="20"/>
                <w:szCs w:val="20"/>
                <w:lang w:val="sr-Cyrl-CS"/>
              </w:rPr>
            </w:pPr>
            <w:r w:rsidRPr="00B2328C">
              <w:rPr>
                <w:sz w:val="20"/>
                <w:szCs w:val="20"/>
                <w:lang w:val="sr-Cyrl-CS"/>
              </w:rPr>
              <w:t>рекреативна</w:t>
            </w:r>
          </w:p>
        </w:tc>
        <w:tc>
          <w:tcPr>
            <w:tcW w:w="992" w:type="dxa"/>
            <w:tcBorders>
              <w:top w:val="single" w:sz="4" w:space="0" w:color="auto"/>
              <w:left w:val="single" w:sz="4" w:space="0" w:color="auto"/>
              <w:bottom w:val="single" w:sz="4" w:space="0" w:color="auto"/>
              <w:right w:val="single" w:sz="4" w:space="0" w:color="auto"/>
            </w:tcBorders>
            <w:vAlign w:val="center"/>
            <w:hideMark/>
          </w:tcPr>
          <w:p w14:paraId="07CDB5A0" w14:textId="77777777" w:rsidR="00A108D1" w:rsidRPr="00B2328C" w:rsidRDefault="00A108D1" w:rsidP="000A4D41">
            <w:pPr>
              <w:jc w:val="center"/>
              <w:rPr>
                <w:sz w:val="20"/>
                <w:szCs w:val="20"/>
                <w:lang w:val="sr-Cyrl-CS"/>
              </w:rPr>
            </w:pPr>
            <w:r w:rsidRPr="00B2328C">
              <w:rPr>
                <w:sz w:val="20"/>
                <w:szCs w:val="20"/>
                <w:lang w:val="sr-Cyrl-CS"/>
              </w:rPr>
              <w:t>8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9BD6B9A" w14:textId="77777777" w:rsidR="00A108D1" w:rsidRPr="00B2328C" w:rsidRDefault="00A108D1" w:rsidP="000A4D41">
            <w:pPr>
              <w:jc w:val="center"/>
              <w:rPr>
                <w:sz w:val="20"/>
                <w:szCs w:val="20"/>
                <w:lang w:val="sr-Cyrl-CS"/>
              </w:rPr>
            </w:pPr>
            <w:r w:rsidRPr="00B2328C">
              <w:rPr>
                <w:sz w:val="20"/>
                <w:szCs w:val="20"/>
                <w:lang w:val="sr-Cyrl-CS"/>
              </w:rPr>
              <w:t>Шумска стаза на излазу из села Брњица</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2D5E0CA" w14:textId="77777777" w:rsidR="00A108D1" w:rsidRPr="00B2328C" w:rsidRDefault="00A108D1" w:rsidP="000A4D41">
            <w:pPr>
              <w:jc w:val="center"/>
              <w:rPr>
                <w:sz w:val="20"/>
                <w:szCs w:val="20"/>
                <w:lang w:val="sr-Cyrl-CS"/>
              </w:rPr>
            </w:pPr>
            <w:r w:rsidRPr="00B2328C">
              <w:rPr>
                <w:sz w:val="20"/>
                <w:szCs w:val="20"/>
                <w:lang w:val="sr-Cyrl-CS"/>
              </w:rPr>
              <w:t>Село Раковица</w:t>
            </w:r>
          </w:p>
          <w:p w14:paraId="121D8A50" w14:textId="77777777" w:rsidR="00A108D1" w:rsidRPr="00B2328C" w:rsidRDefault="00A108D1" w:rsidP="000A4D41">
            <w:pPr>
              <w:jc w:val="center"/>
              <w:rPr>
                <w:sz w:val="20"/>
                <w:szCs w:val="20"/>
                <w:lang w:val="sr-Cyrl-CS"/>
              </w:rPr>
            </w:pPr>
            <w:r w:rsidRPr="00B2328C">
              <w:rPr>
                <w:sz w:val="20"/>
                <w:szCs w:val="20"/>
                <w:lang w:val="sr-Cyrl-CS"/>
              </w:rPr>
              <w:t>(303)</w:t>
            </w:r>
          </w:p>
        </w:tc>
      </w:tr>
      <w:tr w:rsidR="00A108D1" w:rsidRPr="00B2328C" w14:paraId="3942C476" w14:textId="77777777" w:rsidTr="00244DCB">
        <w:trPr>
          <w:trHeight w:val="749"/>
        </w:trPr>
        <w:tc>
          <w:tcPr>
            <w:tcW w:w="1418" w:type="dxa"/>
            <w:tcBorders>
              <w:top w:val="single" w:sz="4" w:space="0" w:color="auto"/>
              <w:left w:val="single" w:sz="4" w:space="0" w:color="auto"/>
              <w:bottom w:val="single" w:sz="4" w:space="0" w:color="auto"/>
              <w:right w:val="single" w:sz="4" w:space="0" w:color="auto"/>
            </w:tcBorders>
            <w:vAlign w:val="center"/>
            <w:hideMark/>
          </w:tcPr>
          <w:p w14:paraId="1F299D52" w14:textId="77777777" w:rsidR="00A108D1" w:rsidRPr="00B2328C" w:rsidRDefault="00A108D1" w:rsidP="000A4D41">
            <w:pPr>
              <w:jc w:val="center"/>
              <w:rPr>
                <w:sz w:val="20"/>
                <w:szCs w:val="20"/>
                <w:lang w:val="sr-Cyrl-CS"/>
              </w:rPr>
            </w:pPr>
            <w:r w:rsidRPr="00B2328C">
              <w:rPr>
                <w:sz w:val="20"/>
                <w:szCs w:val="20"/>
                <w:lang w:val="sr-Cyrl-CS"/>
              </w:rPr>
              <w:t>Ковилово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1A85079E" w14:textId="77777777" w:rsidR="00A108D1" w:rsidRPr="00B2328C" w:rsidRDefault="00A108D1" w:rsidP="000A4D41">
            <w:pPr>
              <w:jc w:val="center"/>
              <w:rPr>
                <w:sz w:val="20"/>
                <w:szCs w:val="20"/>
                <w:lang w:val="sr-Cyrl-CS"/>
              </w:rPr>
            </w:pPr>
            <w:r w:rsidRPr="00B2328C">
              <w:rPr>
                <w:sz w:val="20"/>
                <w:szCs w:val="20"/>
                <w:lang w:val="sr-Cyrl-CS"/>
              </w:rPr>
              <w:t>4</w:t>
            </w:r>
          </w:p>
        </w:tc>
        <w:tc>
          <w:tcPr>
            <w:tcW w:w="993" w:type="dxa"/>
            <w:tcBorders>
              <w:top w:val="single" w:sz="4" w:space="0" w:color="auto"/>
              <w:left w:val="single" w:sz="4" w:space="0" w:color="auto"/>
              <w:bottom w:val="single" w:sz="4" w:space="0" w:color="auto"/>
              <w:right w:val="single" w:sz="4" w:space="0" w:color="auto"/>
            </w:tcBorders>
            <w:vAlign w:val="center"/>
            <w:hideMark/>
          </w:tcPr>
          <w:p w14:paraId="7C81EE0B" w14:textId="77777777" w:rsidR="00A108D1" w:rsidRPr="00B2328C" w:rsidRDefault="00A108D1" w:rsidP="000A4D41">
            <w:pPr>
              <w:jc w:val="center"/>
              <w:rPr>
                <w:sz w:val="20"/>
                <w:szCs w:val="20"/>
                <w:lang w:val="sr-Cyrl-CS"/>
              </w:rPr>
            </w:pPr>
            <w:r w:rsidRPr="00B2328C">
              <w:rPr>
                <w:sz w:val="20"/>
                <w:szCs w:val="20"/>
                <w:lang w:val="sr-Cyrl-CS"/>
              </w:rPr>
              <w:t>3-5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F961E4C" w14:textId="77777777" w:rsidR="00A108D1" w:rsidRPr="00B2328C" w:rsidRDefault="00A108D1" w:rsidP="000A4D41">
            <w:pPr>
              <w:jc w:val="center"/>
              <w:rPr>
                <w:sz w:val="20"/>
                <w:szCs w:val="20"/>
                <w:lang w:val="sr-Cyrl-CS"/>
              </w:rPr>
            </w:pPr>
            <w:r w:rsidRPr="00B2328C">
              <w:rPr>
                <w:sz w:val="20"/>
                <w:szCs w:val="20"/>
                <w:lang w:val="sr-Cyrl-CS"/>
              </w:rPr>
              <w:t>Лака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D151EA7" w14:textId="77777777" w:rsidR="00A108D1" w:rsidRPr="00B2328C" w:rsidRDefault="00A108D1" w:rsidP="000A4D41">
            <w:pPr>
              <w:jc w:val="center"/>
              <w:rPr>
                <w:sz w:val="20"/>
                <w:szCs w:val="20"/>
                <w:lang w:val="sr-Cyrl-CS"/>
              </w:rPr>
            </w:pPr>
            <w:r w:rsidRPr="00B2328C">
              <w:rPr>
                <w:sz w:val="20"/>
                <w:szCs w:val="20"/>
                <w:lang w:val="sr-Cyrl-CS"/>
              </w:rPr>
              <w:t>туристичко</w:t>
            </w:r>
          </w:p>
          <w:p w14:paraId="0E45CCBB" w14:textId="77777777" w:rsidR="00A108D1" w:rsidRPr="00B2328C" w:rsidRDefault="00A108D1" w:rsidP="000A4D41">
            <w:pPr>
              <w:jc w:val="center"/>
              <w:rPr>
                <w:sz w:val="20"/>
                <w:szCs w:val="20"/>
                <w:lang w:val="sr-Cyrl-CS"/>
              </w:rPr>
            </w:pPr>
            <w:r w:rsidRPr="00B2328C">
              <w:rPr>
                <w:sz w:val="20"/>
                <w:szCs w:val="20"/>
                <w:lang w:val="sr-Cyrl-CS"/>
              </w:rPr>
              <w:t>рекреативна</w:t>
            </w:r>
          </w:p>
        </w:tc>
        <w:tc>
          <w:tcPr>
            <w:tcW w:w="992" w:type="dxa"/>
            <w:tcBorders>
              <w:top w:val="single" w:sz="4" w:space="0" w:color="auto"/>
              <w:left w:val="single" w:sz="4" w:space="0" w:color="auto"/>
              <w:bottom w:val="single" w:sz="4" w:space="0" w:color="auto"/>
              <w:right w:val="single" w:sz="4" w:space="0" w:color="auto"/>
            </w:tcBorders>
            <w:vAlign w:val="center"/>
            <w:hideMark/>
          </w:tcPr>
          <w:p w14:paraId="26CBD02B" w14:textId="77777777" w:rsidR="00A108D1" w:rsidRPr="00B2328C" w:rsidRDefault="00A108D1" w:rsidP="000A4D41">
            <w:pPr>
              <w:jc w:val="center"/>
              <w:rPr>
                <w:sz w:val="20"/>
                <w:szCs w:val="20"/>
                <w:lang w:val="sr-Cyrl-CS"/>
              </w:rPr>
            </w:pPr>
            <w:r w:rsidRPr="00B2328C">
              <w:rPr>
                <w:sz w:val="20"/>
                <w:szCs w:val="20"/>
                <w:lang w:val="sr-Cyrl-CS"/>
              </w:rPr>
              <w:t>2.5 h</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3FDB7DE" w14:textId="77777777" w:rsidR="00A108D1" w:rsidRPr="00B2328C" w:rsidRDefault="00A108D1" w:rsidP="000A4D41">
            <w:pPr>
              <w:ind w:left="-108" w:right="-108"/>
              <w:jc w:val="center"/>
              <w:rPr>
                <w:sz w:val="20"/>
                <w:szCs w:val="20"/>
                <w:lang w:val="sr-Cyrl-CS"/>
              </w:rPr>
            </w:pPr>
            <w:r w:rsidRPr="00B2328C">
              <w:rPr>
                <w:sz w:val="20"/>
                <w:szCs w:val="20"/>
                <w:lang w:val="sr-Cyrl-CS"/>
              </w:rPr>
              <w:t>на путу Д. Мил.-Мајданпек преко Омана</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783ACF7" w14:textId="77777777" w:rsidR="00A108D1" w:rsidRPr="00B2328C" w:rsidRDefault="00A108D1" w:rsidP="000A4D41">
            <w:pPr>
              <w:jc w:val="center"/>
              <w:rPr>
                <w:sz w:val="20"/>
                <w:szCs w:val="20"/>
                <w:lang w:val="sr-Cyrl-CS"/>
              </w:rPr>
            </w:pPr>
            <w:r w:rsidRPr="00B2328C">
              <w:rPr>
                <w:sz w:val="20"/>
                <w:szCs w:val="20"/>
                <w:lang w:val="sr-Cyrl-CS"/>
              </w:rPr>
              <w:t xml:space="preserve">Ковилово </w:t>
            </w:r>
          </w:p>
          <w:p w14:paraId="418F8088" w14:textId="77777777" w:rsidR="00A108D1" w:rsidRPr="00B2328C" w:rsidRDefault="00A108D1" w:rsidP="000A4D41">
            <w:pPr>
              <w:jc w:val="center"/>
              <w:rPr>
                <w:sz w:val="20"/>
                <w:szCs w:val="20"/>
                <w:lang w:val="sr-Cyrl-CS"/>
              </w:rPr>
            </w:pPr>
            <w:r w:rsidRPr="00B2328C">
              <w:rPr>
                <w:sz w:val="20"/>
                <w:szCs w:val="20"/>
                <w:lang w:val="sr-Cyrl-CS"/>
              </w:rPr>
              <w:t>(358)</w:t>
            </w:r>
          </w:p>
        </w:tc>
      </w:tr>
      <w:tr w:rsidR="00C65009" w:rsidRPr="00B2328C" w14:paraId="06E64BE7" w14:textId="77777777" w:rsidTr="00244DCB">
        <w:trPr>
          <w:trHeight w:val="749"/>
        </w:trPr>
        <w:tc>
          <w:tcPr>
            <w:tcW w:w="1418" w:type="dxa"/>
            <w:tcBorders>
              <w:top w:val="single" w:sz="4" w:space="0" w:color="auto"/>
              <w:left w:val="single" w:sz="4" w:space="0" w:color="auto"/>
              <w:bottom w:val="single" w:sz="4" w:space="0" w:color="auto"/>
              <w:right w:val="single" w:sz="4" w:space="0" w:color="auto"/>
            </w:tcBorders>
            <w:vAlign w:val="center"/>
          </w:tcPr>
          <w:p w14:paraId="5177C1A7" w14:textId="77777777" w:rsidR="00C65009" w:rsidRPr="00B2328C" w:rsidRDefault="00C65009" w:rsidP="000A4D41">
            <w:pPr>
              <w:jc w:val="center"/>
              <w:rPr>
                <w:sz w:val="20"/>
                <w:szCs w:val="20"/>
                <w:lang w:val="sr-Cyrl-CS"/>
              </w:rPr>
            </w:pPr>
            <w:r w:rsidRPr="00B2328C">
              <w:rPr>
                <w:sz w:val="20"/>
                <w:szCs w:val="20"/>
                <w:lang w:val="sr-Cyrl-CS"/>
              </w:rPr>
              <w:t>Трајанова табла</w:t>
            </w:r>
          </w:p>
        </w:tc>
        <w:tc>
          <w:tcPr>
            <w:tcW w:w="850" w:type="dxa"/>
            <w:tcBorders>
              <w:top w:val="single" w:sz="4" w:space="0" w:color="auto"/>
              <w:left w:val="single" w:sz="4" w:space="0" w:color="auto"/>
              <w:bottom w:val="single" w:sz="4" w:space="0" w:color="auto"/>
              <w:right w:val="single" w:sz="4" w:space="0" w:color="auto"/>
            </w:tcBorders>
            <w:vAlign w:val="center"/>
          </w:tcPr>
          <w:p w14:paraId="7A4CF4E3" w14:textId="77777777" w:rsidR="00C65009" w:rsidRPr="00B2328C" w:rsidRDefault="00C65009" w:rsidP="000A4D41">
            <w:pPr>
              <w:jc w:val="center"/>
              <w:rPr>
                <w:sz w:val="20"/>
                <w:szCs w:val="20"/>
                <w:lang w:val="sr-Cyrl-CS"/>
              </w:rPr>
            </w:pPr>
            <w:r w:rsidRPr="00B2328C">
              <w:rPr>
                <w:sz w:val="20"/>
                <w:szCs w:val="20"/>
                <w:lang w:val="sr-Cyrl-CS"/>
              </w:rPr>
              <w:t>0,65</w:t>
            </w:r>
          </w:p>
        </w:tc>
        <w:tc>
          <w:tcPr>
            <w:tcW w:w="993" w:type="dxa"/>
            <w:tcBorders>
              <w:top w:val="single" w:sz="4" w:space="0" w:color="auto"/>
              <w:left w:val="single" w:sz="4" w:space="0" w:color="auto"/>
              <w:bottom w:val="single" w:sz="4" w:space="0" w:color="auto"/>
              <w:right w:val="single" w:sz="4" w:space="0" w:color="auto"/>
            </w:tcBorders>
            <w:vAlign w:val="center"/>
          </w:tcPr>
          <w:p w14:paraId="755BA4C5" w14:textId="77777777" w:rsidR="00C65009" w:rsidRPr="00B2328C" w:rsidRDefault="00C65009" w:rsidP="000A4D41">
            <w:pPr>
              <w:jc w:val="center"/>
              <w:rPr>
                <w:sz w:val="20"/>
                <w:szCs w:val="20"/>
                <w:lang w:val="sr-Cyrl-CS"/>
              </w:rPr>
            </w:pPr>
            <w:r w:rsidRPr="00B2328C">
              <w:rPr>
                <w:sz w:val="20"/>
                <w:szCs w:val="20"/>
                <w:lang w:val="sr-Cyrl-CS"/>
              </w:rPr>
              <w:t>28,4</w:t>
            </w:r>
          </w:p>
        </w:tc>
        <w:tc>
          <w:tcPr>
            <w:tcW w:w="1134" w:type="dxa"/>
            <w:tcBorders>
              <w:top w:val="single" w:sz="4" w:space="0" w:color="auto"/>
              <w:left w:val="single" w:sz="4" w:space="0" w:color="auto"/>
              <w:bottom w:val="single" w:sz="4" w:space="0" w:color="auto"/>
              <w:right w:val="single" w:sz="4" w:space="0" w:color="auto"/>
            </w:tcBorders>
            <w:vAlign w:val="center"/>
          </w:tcPr>
          <w:p w14:paraId="57CD0097" w14:textId="77777777" w:rsidR="00C65009" w:rsidRPr="00B2328C" w:rsidRDefault="00C65009" w:rsidP="000A4D41">
            <w:pPr>
              <w:jc w:val="center"/>
              <w:rPr>
                <w:sz w:val="20"/>
                <w:szCs w:val="20"/>
                <w:lang w:val="sr-Cyrl-CS"/>
              </w:rPr>
            </w:pPr>
            <w:r w:rsidRPr="00B2328C">
              <w:rPr>
                <w:sz w:val="20"/>
                <w:szCs w:val="20"/>
                <w:lang w:val="sr-Cyrl-CS"/>
              </w:rPr>
              <w:t>Средње тешка</w:t>
            </w:r>
          </w:p>
        </w:tc>
        <w:tc>
          <w:tcPr>
            <w:tcW w:w="1417" w:type="dxa"/>
            <w:tcBorders>
              <w:top w:val="single" w:sz="4" w:space="0" w:color="auto"/>
              <w:left w:val="single" w:sz="4" w:space="0" w:color="auto"/>
              <w:bottom w:val="single" w:sz="4" w:space="0" w:color="auto"/>
              <w:right w:val="single" w:sz="4" w:space="0" w:color="auto"/>
            </w:tcBorders>
            <w:vAlign w:val="center"/>
          </w:tcPr>
          <w:p w14:paraId="6E9C97C4" w14:textId="77777777" w:rsidR="00C65009" w:rsidRPr="00B2328C" w:rsidRDefault="00C65009" w:rsidP="000A4D41">
            <w:pPr>
              <w:jc w:val="center"/>
              <w:rPr>
                <w:sz w:val="20"/>
                <w:szCs w:val="20"/>
                <w:lang w:val="sr-Cyrl-CS"/>
              </w:rPr>
            </w:pPr>
            <w:r w:rsidRPr="00B2328C">
              <w:rPr>
                <w:sz w:val="20"/>
                <w:szCs w:val="20"/>
                <w:lang w:val="sr-Cyrl-CS"/>
              </w:rPr>
              <w:t>туристичко</w:t>
            </w:r>
          </w:p>
          <w:p w14:paraId="08771E29" w14:textId="77777777" w:rsidR="00C65009" w:rsidRPr="00B2328C" w:rsidRDefault="00C65009" w:rsidP="000A4D41">
            <w:pPr>
              <w:jc w:val="center"/>
              <w:rPr>
                <w:sz w:val="20"/>
                <w:szCs w:val="20"/>
                <w:lang w:val="sr-Cyrl-CS"/>
              </w:rPr>
            </w:pPr>
            <w:r w:rsidRPr="00B2328C">
              <w:rPr>
                <w:sz w:val="20"/>
                <w:szCs w:val="20"/>
                <w:lang w:val="sr-Cyrl-CS"/>
              </w:rPr>
              <w:t>рекреативна</w:t>
            </w:r>
          </w:p>
        </w:tc>
        <w:tc>
          <w:tcPr>
            <w:tcW w:w="992" w:type="dxa"/>
            <w:tcBorders>
              <w:top w:val="single" w:sz="4" w:space="0" w:color="auto"/>
              <w:left w:val="single" w:sz="4" w:space="0" w:color="auto"/>
              <w:bottom w:val="single" w:sz="4" w:space="0" w:color="auto"/>
              <w:right w:val="single" w:sz="4" w:space="0" w:color="auto"/>
            </w:tcBorders>
            <w:vAlign w:val="center"/>
          </w:tcPr>
          <w:p w14:paraId="5CCCCA5B" w14:textId="77777777" w:rsidR="00C65009" w:rsidRPr="00B2328C" w:rsidRDefault="00C65009" w:rsidP="000A4D41">
            <w:pPr>
              <w:jc w:val="center"/>
              <w:rPr>
                <w:sz w:val="20"/>
                <w:szCs w:val="20"/>
                <w:lang w:val="sr-Cyrl-CS"/>
              </w:rPr>
            </w:pPr>
            <w:r w:rsidRPr="00B2328C">
              <w:rPr>
                <w:sz w:val="20"/>
                <w:szCs w:val="20"/>
                <w:lang w:val="sr-Cyrl-CS"/>
              </w:rPr>
              <w:t>2</w:t>
            </w:r>
          </w:p>
        </w:tc>
        <w:tc>
          <w:tcPr>
            <w:tcW w:w="1560" w:type="dxa"/>
            <w:tcBorders>
              <w:top w:val="single" w:sz="4" w:space="0" w:color="auto"/>
              <w:left w:val="single" w:sz="4" w:space="0" w:color="auto"/>
              <w:bottom w:val="single" w:sz="4" w:space="0" w:color="auto"/>
              <w:right w:val="single" w:sz="4" w:space="0" w:color="auto"/>
            </w:tcBorders>
            <w:vAlign w:val="center"/>
          </w:tcPr>
          <w:p w14:paraId="377BFF7E" w14:textId="77777777" w:rsidR="00C65009" w:rsidRPr="00B2328C" w:rsidRDefault="00C65009" w:rsidP="000A4D41">
            <w:pPr>
              <w:ind w:left="-108" w:right="-108"/>
              <w:jc w:val="center"/>
              <w:rPr>
                <w:sz w:val="20"/>
                <w:szCs w:val="20"/>
                <w:lang w:val="sr-Cyrl-CS"/>
              </w:rPr>
            </w:pPr>
            <w:r w:rsidRPr="00B2328C">
              <w:rPr>
                <w:sz w:val="20"/>
                <w:szCs w:val="20"/>
                <w:lang w:val="sr-Cyrl-CS"/>
              </w:rPr>
              <w:t xml:space="preserve">пут Београд - Кладово на н.в. 258,4m </w:t>
            </w:r>
          </w:p>
        </w:tc>
        <w:tc>
          <w:tcPr>
            <w:tcW w:w="1701" w:type="dxa"/>
            <w:tcBorders>
              <w:top w:val="single" w:sz="4" w:space="0" w:color="auto"/>
              <w:left w:val="single" w:sz="4" w:space="0" w:color="auto"/>
              <w:bottom w:val="single" w:sz="4" w:space="0" w:color="auto"/>
              <w:right w:val="single" w:sz="4" w:space="0" w:color="auto"/>
            </w:tcBorders>
            <w:vAlign w:val="center"/>
          </w:tcPr>
          <w:p w14:paraId="2B0556F9" w14:textId="77777777" w:rsidR="00C65009" w:rsidRPr="00B2328C" w:rsidRDefault="00C65009" w:rsidP="000A4D41">
            <w:pPr>
              <w:jc w:val="center"/>
              <w:rPr>
                <w:sz w:val="20"/>
                <w:szCs w:val="20"/>
                <w:lang w:val="sr-Cyrl-CS"/>
              </w:rPr>
            </w:pPr>
            <w:r w:rsidRPr="00B2328C">
              <w:rPr>
                <w:sz w:val="20"/>
                <w:szCs w:val="20"/>
                <w:lang w:val="sr-Cyrl-CS"/>
              </w:rPr>
              <w:t>обалa Дунава на 73,3 н.в.</w:t>
            </w:r>
          </w:p>
        </w:tc>
      </w:tr>
    </w:tbl>
    <w:p w14:paraId="4BFA8E4C" w14:textId="77777777" w:rsidR="00A1453A" w:rsidRPr="00B2328C" w:rsidRDefault="00A1453A" w:rsidP="000A4D41">
      <w:pPr>
        <w:ind w:firstLine="540"/>
        <w:rPr>
          <w:szCs w:val="24"/>
          <w:lang w:val="sr-Cyrl-CS"/>
        </w:rPr>
      </w:pPr>
    </w:p>
    <w:p w14:paraId="6631C7FB" w14:textId="77777777" w:rsidR="002E16ED" w:rsidRPr="00B2328C" w:rsidRDefault="002E16ED" w:rsidP="000A4D41">
      <w:pPr>
        <w:numPr>
          <w:ilvl w:val="0"/>
          <w:numId w:val="35"/>
        </w:numPr>
        <w:tabs>
          <w:tab w:val="left" w:pos="1134"/>
        </w:tabs>
        <w:ind w:left="0" w:firstLine="851"/>
        <w:rPr>
          <w:szCs w:val="24"/>
          <w:lang w:val="sr-Cyrl-CS"/>
        </w:rPr>
      </w:pPr>
      <w:r w:rsidRPr="00B2328C">
        <w:rPr>
          <w:szCs w:val="24"/>
          <w:lang w:val="sr-Cyrl-CS"/>
        </w:rPr>
        <w:t>Риболовни туризам, на обали и делу акваторије Дунава се одвија на потезу од Голупца до острва Голул, уз заштиту рибљег фонда и ограничење дневног улова за све категорије рекреативних риболоваца.</w:t>
      </w:r>
    </w:p>
    <w:p w14:paraId="1ED1E83D" w14:textId="77777777" w:rsidR="00A60236" w:rsidRPr="00B2328C" w:rsidRDefault="00A60236" w:rsidP="000A4D41">
      <w:pPr>
        <w:numPr>
          <w:ilvl w:val="0"/>
          <w:numId w:val="35"/>
        </w:numPr>
        <w:tabs>
          <w:tab w:val="left" w:pos="1134"/>
        </w:tabs>
        <w:ind w:left="0" w:firstLine="851"/>
        <w:rPr>
          <w:szCs w:val="24"/>
          <w:lang w:val="sr-Cyrl-CS"/>
        </w:rPr>
      </w:pPr>
      <w:r w:rsidRPr="00B2328C">
        <w:rPr>
          <w:szCs w:val="24"/>
          <w:lang w:val="sr-Cyrl-CS"/>
        </w:rPr>
        <w:t>Наутички туризам, уз комбиновање пловидбе са одмором, разонодом и посећивањем туристичких атракција. Даљи развој овог вида туризма захтева улагања у пловила за комерцијални и јавни превоз туриста, као и пристаништа и марине.</w:t>
      </w:r>
    </w:p>
    <w:p w14:paraId="75C72FE4" w14:textId="6EF4CF1D" w:rsidR="00A60236" w:rsidRPr="00B2328C" w:rsidRDefault="00A60236" w:rsidP="000A4D41">
      <w:pPr>
        <w:numPr>
          <w:ilvl w:val="0"/>
          <w:numId w:val="35"/>
        </w:numPr>
        <w:tabs>
          <w:tab w:val="left" w:pos="1134"/>
        </w:tabs>
        <w:ind w:left="0" w:firstLine="851"/>
        <w:rPr>
          <w:szCs w:val="24"/>
          <w:lang w:val="sr-Cyrl-CS"/>
        </w:rPr>
      </w:pPr>
      <w:r w:rsidRPr="00B2328C">
        <w:rPr>
          <w:szCs w:val="24"/>
          <w:lang w:val="sr-Cyrl-CS"/>
        </w:rPr>
        <w:t>Школски и образовни туризам, уз оргнизацију екскурзија, рекреативних настава, еду</w:t>
      </w:r>
      <w:r w:rsidR="00E3525B" w:rsidRPr="00B2328C">
        <w:rPr>
          <w:szCs w:val="24"/>
          <w:lang w:val="sr-Cyrl-CS"/>
        </w:rPr>
        <w:t>кације и наставе у природи и др</w:t>
      </w:r>
      <w:r w:rsidRPr="00B2328C">
        <w:rPr>
          <w:szCs w:val="24"/>
          <w:lang w:val="sr-Cyrl-CS"/>
        </w:rPr>
        <w:t xml:space="preserve">; као и омладински туризам усмерен ка младима да се едукују, баве спортом и различитим рекреативним активностима. </w:t>
      </w:r>
    </w:p>
    <w:p w14:paraId="758545D2" w14:textId="75206E4C" w:rsidR="00A60236" w:rsidRPr="00B2328C" w:rsidRDefault="00A60236" w:rsidP="000A4D41">
      <w:pPr>
        <w:numPr>
          <w:ilvl w:val="0"/>
          <w:numId w:val="35"/>
        </w:numPr>
        <w:tabs>
          <w:tab w:val="left" w:pos="1134"/>
        </w:tabs>
        <w:ind w:left="0" w:firstLine="851"/>
        <w:rPr>
          <w:szCs w:val="24"/>
          <w:lang w:val="sr-Cyrl-CS"/>
        </w:rPr>
      </w:pPr>
      <w:r w:rsidRPr="00B2328C">
        <w:rPr>
          <w:szCs w:val="24"/>
          <w:lang w:val="sr-Cyrl-CS"/>
        </w:rPr>
        <w:t xml:space="preserve">Пословни туризам, уз организацију конгреса и едукације, уз посете и презентацију културно-историјских и природних вредности Геопарка </w:t>
      </w:r>
      <w:r w:rsidR="00401D59" w:rsidRPr="00B2328C">
        <w:rPr>
          <w:szCs w:val="24"/>
          <w:lang w:val="sr-Cyrl-CS"/>
        </w:rPr>
        <w:t xml:space="preserve">„Ђердап” </w:t>
      </w:r>
      <w:r w:rsidRPr="00B2328C">
        <w:rPr>
          <w:szCs w:val="24"/>
          <w:lang w:val="sr-Cyrl-CS"/>
        </w:rPr>
        <w:t>и НП „Ђердап</w:t>
      </w:r>
      <w:r w:rsidR="002F1705" w:rsidRPr="00B2328C">
        <w:rPr>
          <w:szCs w:val="24"/>
          <w:lang w:val="sr-Cyrl-CS"/>
        </w:rPr>
        <w:t>”</w:t>
      </w:r>
      <w:r w:rsidRPr="00B2328C">
        <w:rPr>
          <w:szCs w:val="24"/>
          <w:lang w:val="sr-Cyrl-CS"/>
        </w:rPr>
        <w:t>.</w:t>
      </w:r>
    </w:p>
    <w:p w14:paraId="14D47D35" w14:textId="4F3A4ADF" w:rsidR="000C2199" w:rsidRPr="00B2328C" w:rsidRDefault="00A60236" w:rsidP="000A4D41">
      <w:pPr>
        <w:numPr>
          <w:ilvl w:val="0"/>
          <w:numId w:val="35"/>
        </w:numPr>
        <w:tabs>
          <w:tab w:val="left" w:pos="1134"/>
        </w:tabs>
        <w:ind w:left="0" w:firstLine="851"/>
        <w:rPr>
          <w:szCs w:val="24"/>
          <w:lang w:val="sr-Cyrl-CS"/>
        </w:rPr>
      </w:pPr>
      <w:r w:rsidRPr="00B2328C">
        <w:rPr>
          <w:szCs w:val="24"/>
          <w:lang w:val="sr-Cyrl-CS"/>
        </w:rPr>
        <w:t>Манифестациони туризам, углавном усредсређен на спорт, рекреацију или културу. Са становишта броја учесника и посетилаца до сада се издвајају следеће туристичке манифестације: „Сајам Дунава</w:t>
      </w:r>
      <w:r w:rsidR="002F1705" w:rsidRPr="00B2328C">
        <w:rPr>
          <w:szCs w:val="24"/>
          <w:lang w:val="sr-Cyrl-CS"/>
        </w:rPr>
        <w:t>”</w:t>
      </w:r>
      <w:r w:rsidRPr="00B2328C">
        <w:rPr>
          <w:szCs w:val="24"/>
          <w:lang w:val="sr-Cyrl-CS"/>
        </w:rPr>
        <w:t>, „Златна бућка Ђердапа</w:t>
      </w:r>
      <w:r w:rsidR="002F1705" w:rsidRPr="00B2328C">
        <w:rPr>
          <w:szCs w:val="24"/>
          <w:lang w:val="sr-Cyrl-CS"/>
        </w:rPr>
        <w:t>”</w:t>
      </w:r>
      <w:r w:rsidRPr="00B2328C">
        <w:rPr>
          <w:szCs w:val="24"/>
          <w:lang w:val="sr-Cyrl-CS"/>
        </w:rPr>
        <w:t>, „Јоргован фест</w:t>
      </w:r>
      <w:r w:rsidR="002F1705" w:rsidRPr="00B2328C">
        <w:rPr>
          <w:szCs w:val="24"/>
          <w:lang w:val="sr-Cyrl-CS"/>
        </w:rPr>
        <w:t>”</w:t>
      </w:r>
      <w:r w:rsidRPr="00B2328C">
        <w:rPr>
          <w:szCs w:val="24"/>
          <w:lang w:val="sr-Cyrl-CS"/>
        </w:rPr>
        <w:t>, „Дан археолошког музеј Ђердапа</w:t>
      </w:r>
      <w:r w:rsidR="002F1705" w:rsidRPr="00B2328C">
        <w:rPr>
          <w:szCs w:val="24"/>
          <w:lang w:val="sr-Cyrl-CS"/>
        </w:rPr>
        <w:t>”</w:t>
      </w:r>
      <w:r w:rsidRPr="00B2328C">
        <w:rPr>
          <w:szCs w:val="24"/>
          <w:lang w:val="sr-Cyrl-CS"/>
        </w:rPr>
        <w:t>, „Ноћ музеја</w:t>
      </w:r>
      <w:r w:rsidR="002F1705" w:rsidRPr="00B2328C">
        <w:rPr>
          <w:szCs w:val="24"/>
          <w:lang w:val="sr-Cyrl-CS"/>
        </w:rPr>
        <w:t>”</w:t>
      </w:r>
      <w:r w:rsidRPr="00B2328C">
        <w:rPr>
          <w:szCs w:val="24"/>
          <w:lang w:val="sr-Cyrl-CS"/>
        </w:rPr>
        <w:t>, прослава Светог Трифуна, фестивал „Плава недеља</w:t>
      </w:r>
      <w:r w:rsidR="002F1705" w:rsidRPr="00B2328C">
        <w:rPr>
          <w:szCs w:val="24"/>
          <w:lang w:val="sr-Cyrl-CS"/>
        </w:rPr>
        <w:t>”</w:t>
      </w:r>
      <w:r w:rsidRPr="00B2328C">
        <w:rPr>
          <w:szCs w:val="24"/>
          <w:lang w:val="sr-Cyrl-CS"/>
        </w:rPr>
        <w:t>, „Мајдан арт</w:t>
      </w:r>
      <w:r w:rsidR="002F1705" w:rsidRPr="00B2328C">
        <w:rPr>
          <w:szCs w:val="24"/>
          <w:lang w:val="sr-Cyrl-CS"/>
        </w:rPr>
        <w:t>”</w:t>
      </w:r>
      <w:r w:rsidRPr="00B2328C">
        <w:rPr>
          <w:szCs w:val="24"/>
          <w:lang w:val="sr-Cyrl-CS"/>
        </w:rPr>
        <w:t>, Кану- међународна регата и Интернационално такмичење у једрењу</w:t>
      </w:r>
      <w:r w:rsidR="00E3525B" w:rsidRPr="00B2328C">
        <w:rPr>
          <w:szCs w:val="24"/>
          <w:lang w:val="sr-Cyrl-CS"/>
        </w:rPr>
        <w:t>, „Плашинитијада”</w:t>
      </w:r>
      <w:r w:rsidR="00D22D1F" w:rsidRPr="00B2328C">
        <w:rPr>
          <w:szCs w:val="24"/>
          <w:lang w:val="sr-Cyrl-CS"/>
        </w:rPr>
        <w:t xml:space="preserve">, Ђердапска регата, Поречки котлић, Етно фестивал у Кладову </w:t>
      </w:r>
      <w:r w:rsidR="00A67B18" w:rsidRPr="00B2328C">
        <w:rPr>
          <w:szCs w:val="24"/>
          <w:lang w:val="sr-Cyrl-CS"/>
        </w:rPr>
        <w:t>„Сусрет са в</w:t>
      </w:r>
      <w:r w:rsidR="00E3525B" w:rsidRPr="00B2328C">
        <w:rPr>
          <w:szCs w:val="24"/>
          <w:lang w:val="sr-Cyrl-CS"/>
        </w:rPr>
        <w:t>уком“ у Добри, „Дунавска регата”</w:t>
      </w:r>
      <w:r w:rsidR="00A67B18" w:rsidRPr="00B2328C">
        <w:rPr>
          <w:szCs w:val="24"/>
          <w:lang w:val="sr-Cyrl-CS"/>
        </w:rPr>
        <w:t xml:space="preserve"> </w:t>
      </w:r>
      <w:r w:rsidR="00D22D1F" w:rsidRPr="00B2328C">
        <w:rPr>
          <w:szCs w:val="24"/>
          <w:lang w:val="sr-Cyrl-CS"/>
        </w:rPr>
        <w:t>и др.</w:t>
      </w:r>
    </w:p>
    <w:p w14:paraId="36D40DBB" w14:textId="77777777" w:rsidR="00625B96" w:rsidRPr="00B2328C" w:rsidRDefault="00625B96" w:rsidP="000A4D41">
      <w:pPr>
        <w:numPr>
          <w:ilvl w:val="0"/>
          <w:numId w:val="35"/>
        </w:numPr>
        <w:tabs>
          <w:tab w:val="left" w:pos="1134"/>
        </w:tabs>
        <w:ind w:left="0" w:firstLine="851"/>
        <w:rPr>
          <w:szCs w:val="24"/>
          <w:lang w:val="sr-Cyrl-CS"/>
        </w:rPr>
      </w:pPr>
      <w:r w:rsidRPr="00B2328C">
        <w:rPr>
          <w:bCs/>
          <w:szCs w:val="24"/>
          <w:lang w:val="sr-Cyrl-CS"/>
        </w:rPr>
        <w:t>Вински туризам</w:t>
      </w:r>
      <w:r w:rsidRPr="00B2328C">
        <w:rPr>
          <w:szCs w:val="24"/>
          <w:lang w:val="sr-Cyrl-CS"/>
        </w:rPr>
        <w:t xml:space="preserve"> ослања се на два виноградарска рејона – Млава и Неготинска крајина која се делом налазе на подручју Просторног плана. </w:t>
      </w:r>
      <w:r w:rsidR="00E42E77" w:rsidRPr="00B2328C">
        <w:rPr>
          <w:szCs w:val="24"/>
          <w:lang w:val="sr-Cyrl-CS"/>
        </w:rPr>
        <w:t xml:space="preserve">Млавски рејон је на подручју Просторног плана заступљен са браничевским виногорјем. </w:t>
      </w:r>
      <w:r w:rsidR="00021B77" w:rsidRPr="00B2328C">
        <w:rPr>
          <w:szCs w:val="24"/>
          <w:lang w:val="sr-Cyrl-CS"/>
        </w:rPr>
        <w:t>Рејон Неготин</w:t>
      </w:r>
      <w:r w:rsidR="000C2199" w:rsidRPr="00B2328C">
        <w:rPr>
          <w:szCs w:val="24"/>
          <w:lang w:val="sr-Cyrl-CS"/>
        </w:rPr>
        <w:t>с</w:t>
      </w:r>
      <w:r w:rsidR="00021B77" w:rsidRPr="00B2328C">
        <w:rPr>
          <w:szCs w:val="24"/>
          <w:lang w:val="sr-Cyrl-CS"/>
        </w:rPr>
        <w:t xml:space="preserve">ке крајине је заступљен </w:t>
      </w:r>
      <w:r w:rsidR="000C2199" w:rsidRPr="00B2328C">
        <w:rPr>
          <w:szCs w:val="24"/>
          <w:lang w:val="sr-Cyrl-CS"/>
        </w:rPr>
        <w:t>деловима свих</w:t>
      </w:r>
      <w:r w:rsidR="009350A0" w:rsidRPr="00B2328C">
        <w:rPr>
          <w:szCs w:val="24"/>
          <w:lang w:val="sr-Cyrl-CS"/>
        </w:rPr>
        <w:t xml:space="preserve"> пет виногорја: кључким, брзопаланачким, михајловачким, </w:t>
      </w:r>
      <w:r w:rsidR="000C2199" w:rsidRPr="00B2328C">
        <w:rPr>
          <w:szCs w:val="24"/>
          <w:lang w:val="sr-Cyrl-CS"/>
        </w:rPr>
        <w:t xml:space="preserve"> </w:t>
      </w:r>
      <w:r w:rsidR="009350A0" w:rsidRPr="00B2328C">
        <w:rPr>
          <w:szCs w:val="24"/>
          <w:lang w:val="sr-Cyrl-CS"/>
        </w:rPr>
        <w:lastRenderedPageBreak/>
        <w:t>неготинск</w:t>
      </w:r>
      <w:r w:rsidR="000C2199" w:rsidRPr="00B2328C">
        <w:rPr>
          <w:szCs w:val="24"/>
          <w:lang w:val="sr-Cyrl-CS"/>
        </w:rPr>
        <w:t xml:space="preserve">им и </w:t>
      </w:r>
      <w:r w:rsidR="009350A0" w:rsidRPr="00B2328C">
        <w:rPr>
          <w:szCs w:val="24"/>
          <w:lang w:val="sr-Cyrl-CS"/>
        </w:rPr>
        <w:t>рогљевачко-рајачк</w:t>
      </w:r>
      <w:r w:rsidR="000C2199" w:rsidRPr="00B2328C">
        <w:rPr>
          <w:szCs w:val="24"/>
          <w:lang w:val="sr-Cyrl-CS"/>
        </w:rPr>
        <w:t>им</w:t>
      </w:r>
      <w:r w:rsidR="00021B77" w:rsidRPr="00B2328C">
        <w:rPr>
          <w:szCs w:val="24"/>
          <w:lang w:val="sr-Cyrl-CS"/>
        </w:rPr>
        <w:t xml:space="preserve">. </w:t>
      </w:r>
      <w:r w:rsidRPr="00B2328C">
        <w:rPr>
          <w:szCs w:val="24"/>
          <w:lang w:val="sr-Cyrl-CS"/>
        </w:rPr>
        <w:t xml:space="preserve">Вински пут Неготин је средиште </w:t>
      </w:r>
      <w:r w:rsidR="00F609FC" w:rsidRPr="00B2328C">
        <w:rPr>
          <w:szCs w:val="24"/>
          <w:lang w:val="sr-Cyrl-CS"/>
        </w:rPr>
        <w:t>винског туризма и</w:t>
      </w:r>
      <w:r w:rsidRPr="00B2328C">
        <w:rPr>
          <w:szCs w:val="24"/>
          <w:lang w:val="sr-Cyrl-CS"/>
        </w:rPr>
        <w:t>сточне Србије</w:t>
      </w:r>
      <w:r w:rsidR="00E42E77" w:rsidRPr="00B2328C">
        <w:rPr>
          <w:szCs w:val="24"/>
          <w:lang w:val="sr-Cyrl-CS"/>
        </w:rPr>
        <w:t>,</w:t>
      </w:r>
      <w:r w:rsidRPr="00B2328C">
        <w:rPr>
          <w:szCs w:val="24"/>
          <w:lang w:val="sr-Cyrl-CS"/>
        </w:rPr>
        <w:t xml:space="preserve"> а познат је по комплексима пимница (пивница)</w:t>
      </w:r>
      <w:r w:rsidR="000C2199" w:rsidRPr="00B2328C">
        <w:rPr>
          <w:szCs w:val="24"/>
          <w:lang w:val="sr-Cyrl-CS"/>
        </w:rPr>
        <w:t>, од којих су с</w:t>
      </w:r>
      <w:r w:rsidRPr="00B2328C">
        <w:rPr>
          <w:szCs w:val="24"/>
          <w:lang w:val="sr-Cyrl-CS"/>
        </w:rPr>
        <w:t>ачуване су Рајачке, Рогљевске, Смедовачке, Штубичке</w:t>
      </w:r>
      <w:r w:rsidR="000C2199" w:rsidRPr="00B2328C">
        <w:rPr>
          <w:szCs w:val="24"/>
          <w:lang w:val="sr-Cyrl-CS"/>
        </w:rPr>
        <w:t xml:space="preserve"> (у обухвату Просторног плана)</w:t>
      </w:r>
      <w:r w:rsidRPr="00B2328C">
        <w:rPr>
          <w:szCs w:val="24"/>
          <w:lang w:val="sr-Cyrl-CS"/>
        </w:rPr>
        <w:t xml:space="preserve"> и Братујевачке пимнице. </w:t>
      </w:r>
    </w:p>
    <w:p w14:paraId="001F909C" w14:textId="2D31DB34" w:rsidR="00A60236" w:rsidRPr="00B2328C" w:rsidRDefault="00A108D1" w:rsidP="000A4D41">
      <w:pPr>
        <w:numPr>
          <w:ilvl w:val="0"/>
          <w:numId w:val="35"/>
        </w:numPr>
        <w:tabs>
          <w:tab w:val="left" w:pos="1134"/>
        </w:tabs>
        <w:ind w:left="0" w:firstLine="851"/>
        <w:rPr>
          <w:szCs w:val="24"/>
          <w:lang w:val="sr-Cyrl-CS"/>
        </w:rPr>
      </w:pPr>
      <w:r w:rsidRPr="00B2328C">
        <w:rPr>
          <w:szCs w:val="24"/>
          <w:lang w:val="sr-Cyrl-CS"/>
        </w:rPr>
        <w:t xml:space="preserve">Сеоски туризам има потенцијале целогодишње понуде уз садржаје: планинског, еко и етно-туризма, ловног туризма, производње еко-хране и етно-занатских производа, европске бициклистичке стазе 6 и пешачке стазе </w:t>
      </w:r>
      <w:r w:rsidR="00C031CC" w:rsidRPr="00B2328C">
        <w:rPr>
          <w:szCs w:val="24"/>
          <w:lang w:val="sr-Cyrl-CS"/>
        </w:rPr>
        <w:t>Е</w:t>
      </w:r>
      <w:r w:rsidRPr="00B2328C">
        <w:rPr>
          <w:szCs w:val="24"/>
          <w:lang w:val="sr-Cyrl-CS"/>
        </w:rPr>
        <w:t xml:space="preserve">4, Пута римских императора, панорамских путева кроз </w:t>
      </w:r>
      <w:r w:rsidR="00401D59" w:rsidRPr="00B2328C">
        <w:rPr>
          <w:szCs w:val="24"/>
          <w:lang w:val="sr-Cyrl-CS"/>
        </w:rPr>
        <w:t>НП „Ђердап”</w:t>
      </w:r>
      <w:r w:rsidRPr="00B2328C">
        <w:rPr>
          <w:szCs w:val="24"/>
          <w:lang w:val="sr-Cyrl-CS"/>
        </w:rPr>
        <w:t xml:space="preserve"> и </w:t>
      </w:r>
      <w:r w:rsidR="00401D59" w:rsidRPr="00B2328C">
        <w:rPr>
          <w:szCs w:val="24"/>
          <w:lang w:val="sr-Cyrl-CS"/>
        </w:rPr>
        <w:t>Г</w:t>
      </w:r>
      <w:r w:rsidRPr="00B2328C">
        <w:rPr>
          <w:szCs w:val="24"/>
          <w:lang w:val="sr-Cyrl-CS"/>
        </w:rPr>
        <w:t xml:space="preserve">еопарк </w:t>
      </w:r>
      <w:r w:rsidR="00401D59" w:rsidRPr="00B2328C">
        <w:rPr>
          <w:szCs w:val="24"/>
          <w:lang w:val="sr-Cyrl-CS"/>
        </w:rPr>
        <w:t xml:space="preserve">„Ђердап” </w:t>
      </w:r>
      <w:r w:rsidRPr="00B2328C">
        <w:rPr>
          <w:szCs w:val="24"/>
          <w:lang w:val="sr-Cyrl-CS"/>
        </w:rPr>
        <w:t>и др. Иако има добру традицију, непходнo је унапређење стандарда смешта</w:t>
      </w:r>
      <w:r w:rsidR="00A711A6" w:rsidRPr="00B2328C">
        <w:rPr>
          <w:szCs w:val="24"/>
          <w:lang w:val="sr-Cyrl-CS"/>
        </w:rPr>
        <w:t>ја</w:t>
      </w:r>
      <w:r w:rsidRPr="00B2328C">
        <w:rPr>
          <w:szCs w:val="24"/>
          <w:lang w:val="sr-Cyrl-CS"/>
        </w:rPr>
        <w:t xml:space="preserve">, стална едукација угоститеља и наставак комуналног опремања насеља и локалитета. </w:t>
      </w:r>
      <w:r w:rsidRPr="00B2328C">
        <w:rPr>
          <w:bCs/>
          <w:szCs w:val="24"/>
          <w:lang w:val="sr-Cyrl-CS"/>
        </w:rPr>
        <w:t>Сеоски туризам започет је у Голупцу (салаши код насеља Добра), Мајданпеку (Рудна Глава, Голубиње и Црнајка), Кладову (</w:t>
      </w:r>
      <w:r w:rsidRPr="00B2328C">
        <w:rPr>
          <w:szCs w:val="24"/>
          <w:lang w:val="sr-Cyrl-CS"/>
        </w:rPr>
        <w:t>Костол, Нови Сип и Велика Врбица</w:t>
      </w:r>
      <w:r w:rsidRPr="00B2328C">
        <w:rPr>
          <w:bCs/>
          <w:szCs w:val="24"/>
          <w:lang w:val="sr-Cyrl-CS"/>
        </w:rPr>
        <w:t>) и Неготину (</w:t>
      </w:r>
      <w:r w:rsidRPr="00B2328C">
        <w:rPr>
          <w:szCs w:val="24"/>
          <w:lang w:val="sr-Cyrl-CS"/>
        </w:rPr>
        <w:t>Вратна</w:t>
      </w:r>
      <w:r w:rsidRPr="00B2328C">
        <w:rPr>
          <w:bCs/>
          <w:szCs w:val="24"/>
          <w:lang w:val="sr-Cyrl-CS"/>
        </w:rPr>
        <w:t xml:space="preserve">, </w:t>
      </w:r>
      <w:r w:rsidRPr="00B2328C">
        <w:rPr>
          <w:szCs w:val="24"/>
          <w:lang w:val="sr-Cyrl-CS"/>
        </w:rPr>
        <w:t>Јабуковац и Плавна)</w:t>
      </w:r>
      <w:r w:rsidR="00A60236" w:rsidRPr="00B2328C">
        <w:rPr>
          <w:szCs w:val="24"/>
          <w:lang w:val="sr-Cyrl-CS"/>
        </w:rPr>
        <w:t>.</w:t>
      </w:r>
    </w:p>
    <w:p w14:paraId="55FB63B2" w14:textId="5C9DA5F0" w:rsidR="00A60236" w:rsidRPr="00B2328C" w:rsidRDefault="00A60236" w:rsidP="000A4D41">
      <w:pPr>
        <w:numPr>
          <w:ilvl w:val="0"/>
          <w:numId w:val="35"/>
        </w:numPr>
        <w:tabs>
          <w:tab w:val="left" w:pos="1134"/>
        </w:tabs>
        <w:ind w:left="0" w:firstLine="851"/>
        <w:rPr>
          <w:szCs w:val="24"/>
          <w:lang w:val="sr-Cyrl-CS"/>
        </w:rPr>
      </w:pPr>
      <w:r w:rsidRPr="00B2328C">
        <w:rPr>
          <w:szCs w:val="24"/>
          <w:lang w:val="sr-Cyrl-CS"/>
        </w:rPr>
        <w:t>Транзитни туризам, заснован на кретању путника кроз Ђердап (друмским, пловним, бициклистичким путевима)</w:t>
      </w:r>
      <w:r w:rsidR="00F81826" w:rsidRPr="00B2328C">
        <w:rPr>
          <w:szCs w:val="24"/>
          <w:lang w:val="sr-Cyrl-CS"/>
        </w:rPr>
        <w:t>,</w:t>
      </w:r>
      <w:r w:rsidRPr="00B2328C">
        <w:rPr>
          <w:szCs w:val="24"/>
          <w:lang w:val="sr-Cyrl-CS"/>
        </w:rPr>
        <w:t xml:space="preserve"> како </w:t>
      </w:r>
      <w:r w:rsidR="0051457E" w:rsidRPr="00B2328C">
        <w:rPr>
          <w:szCs w:val="24"/>
          <w:lang w:val="sr-Cyrl-CS"/>
        </w:rPr>
        <w:t xml:space="preserve">у </w:t>
      </w:r>
      <w:r w:rsidRPr="00B2328C">
        <w:rPr>
          <w:szCs w:val="24"/>
          <w:lang w:val="sr-Cyrl-CS"/>
        </w:rPr>
        <w:t xml:space="preserve">међународном тако и у унутрашњем саобраћају; посебну улогу има циклотуризам и међународна бициклистичка рута Eurovello 6 која повезује Атлантски океан и Црно море и протеже се кроз подручје Ђердапа. Дунавска рута у </w:t>
      </w:r>
      <w:r w:rsidR="00F609FC" w:rsidRPr="00B2328C">
        <w:rPr>
          <w:szCs w:val="24"/>
          <w:lang w:val="sr-Cyrl-CS"/>
        </w:rPr>
        <w:t xml:space="preserve">Републици </w:t>
      </w:r>
      <w:r w:rsidRPr="00B2328C">
        <w:rPr>
          <w:szCs w:val="24"/>
          <w:lang w:val="sr-Cyrl-CS"/>
        </w:rPr>
        <w:t>Србији је обележена на европским бициклистичким картама и једна је од најпопуларнијих бициклистичких рута у Европи, тако да се очекује пораст броја иностраних туриста</w:t>
      </w:r>
      <w:r w:rsidR="00F81826" w:rsidRPr="00B2328C">
        <w:rPr>
          <w:szCs w:val="24"/>
          <w:lang w:val="sr-Cyrl-CS"/>
        </w:rPr>
        <w:t>,</w:t>
      </w:r>
      <w:r w:rsidRPr="00B2328C">
        <w:rPr>
          <w:szCs w:val="24"/>
          <w:lang w:val="sr-Cyrl-CS"/>
        </w:rPr>
        <w:t xml:space="preserve"> као и дужина трајања посете.</w:t>
      </w:r>
    </w:p>
    <w:p w14:paraId="282C9841" w14:textId="77777777" w:rsidR="00A60236" w:rsidRPr="00B2328C" w:rsidRDefault="00A60236" w:rsidP="000A4D41">
      <w:pPr>
        <w:numPr>
          <w:ilvl w:val="0"/>
          <w:numId w:val="35"/>
        </w:numPr>
        <w:tabs>
          <w:tab w:val="left" w:pos="1134"/>
        </w:tabs>
        <w:ind w:left="0" w:firstLine="851"/>
        <w:rPr>
          <w:szCs w:val="24"/>
          <w:lang w:val="sr-Cyrl-CS"/>
        </w:rPr>
      </w:pPr>
      <w:r w:rsidRPr="00B2328C">
        <w:rPr>
          <w:szCs w:val="24"/>
          <w:lang w:val="sr-Cyrl-CS"/>
        </w:rPr>
        <w:t>Посматрање птица (Birdwatching) као посебан вид екотуризма има велики потенцијал и све је популарнија на подручју Ђердапа јер има статус међународног важног станишта птица. ЈП „Национални парк Ђердап</w:t>
      </w:r>
      <w:r w:rsidR="002F1705" w:rsidRPr="00B2328C">
        <w:rPr>
          <w:szCs w:val="24"/>
          <w:lang w:val="sr-Cyrl-CS"/>
        </w:rPr>
        <w:t>”</w:t>
      </w:r>
      <w:r w:rsidRPr="00B2328C">
        <w:rPr>
          <w:szCs w:val="24"/>
          <w:lang w:val="sr-Cyrl-CS"/>
        </w:rPr>
        <w:t xml:space="preserve"> обезбеђује услуге професионалног управљања и коришћења локација за ову врсту доживљаја.</w:t>
      </w:r>
    </w:p>
    <w:p w14:paraId="51D9CFC0" w14:textId="4A90ECE4" w:rsidR="00A60236" w:rsidRPr="00B2328C" w:rsidRDefault="00A60236" w:rsidP="000A4D41">
      <w:pPr>
        <w:numPr>
          <w:ilvl w:val="0"/>
          <w:numId w:val="35"/>
        </w:numPr>
        <w:tabs>
          <w:tab w:val="left" w:pos="1134"/>
        </w:tabs>
        <w:ind w:left="0" w:firstLine="851"/>
        <w:rPr>
          <w:szCs w:val="24"/>
          <w:lang w:val="sr-Cyrl-CS"/>
        </w:rPr>
      </w:pPr>
      <w:r w:rsidRPr="00B2328C">
        <w:rPr>
          <w:szCs w:val="24"/>
          <w:lang w:val="sr-Cyrl-CS"/>
        </w:rPr>
        <w:t>Стационарни туризам се константно развија и тренутно располаже са неколико већих пословних јединица (хотела различите категорије: један хотел са 2 звездице у о</w:t>
      </w:r>
      <w:r w:rsidR="002377A6" w:rsidRPr="00B2328C">
        <w:rPr>
          <w:szCs w:val="24"/>
          <w:lang w:val="sr-Cyrl-CS"/>
        </w:rPr>
        <w:t>пштини Голубац, један хотел са три и један хотел са две звездице у општини Мајданпек и један хотел са четири и један хотел са три</w:t>
      </w:r>
      <w:r w:rsidRPr="00B2328C">
        <w:rPr>
          <w:szCs w:val="24"/>
          <w:lang w:val="sr-Cyrl-CS"/>
        </w:rPr>
        <w:t xml:space="preserve"> звездице у општини Кладово) и више мањих (број регистрованих смештајних јединица износи 1313 са укупно око 3100 лежаја. Најповољнија година што се тиче броја посетилаца, у последњих десет година била је 2019. година, када је забележено 79868 долазака туриста (</w:t>
      </w:r>
      <w:r w:rsidR="00B532EC" w:rsidRPr="00B2328C">
        <w:rPr>
          <w:szCs w:val="24"/>
          <w:lang w:val="sr-Cyrl-CS"/>
        </w:rPr>
        <w:t xml:space="preserve">63650 домаћих и 16218 страних), </w:t>
      </w:r>
      <w:r w:rsidRPr="00B2328C">
        <w:rPr>
          <w:szCs w:val="24"/>
          <w:lang w:val="sr-Cyrl-CS"/>
        </w:rPr>
        <w:t xml:space="preserve">који су остварили 180047 ноћења туриста (149458 домаћих и 30589 страних). Међутим посетилаца је много више, с обзиром да велики број радника на раду у иностранству долази током сезоне одмора и празника са својим породицама и </w:t>
      </w:r>
      <w:r w:rsidR="007B4408" w:rsidRPr="00B2328C">
        <w:rPr>
          <w:szCs w:val="24"/>
          <w:lang w:val="sr-Cyrl-CS"/>
        </w:rPr>
        <w:t>бораве у породичном смештају, који</w:t>
      </w:r>
      <w:r w:rsidRPr="00B2328C">
        <w:rPr>
          <w:szCs w:val="24"/>
          <w:lang w:val="sr-Cyrl-CS"/>
        </w:rPr>
        <w:t xml:space="preserve"> нису препознати као туристи.</w:t>
      </w:r>
    </w:p>
    <w:p w14:paraId="2C03E64C" w14:textId="0B239604" w:rsidR="00A60236" w:rsidRPr="00B2328C" w:rsidRDefault="00A60236" w:rsidP="000A4D41">
      <w:pPr>
        <w:ind w:firstLine="720"/>
        <w:rPr>
          <w:szCs w:val="24"/>
          <w:lang w:val="sr-Cyrl-CS"/>
        </w:rPr>
      </w:pPr>
      <w:r w:rsidRPr="00B2328C">
        <w:rPr>
          <w:szCs w:val="24"/>
          <w:lang w:val="sr-Cyrl-CS"/>
        </w:rPr>
        <w:t xml:space="preserve">За укупно повећање броја туриста, </w:t>
      </w:r>
      <w:r w:rsidR="007F0053" w:rsidRPr="00B2328C">
        <w:rPr>
          <w:szCs w:val="24"/>
          <w:lang w:val="sr-Cyrl-CS"/>
        </w:rPr>
        <w:t>потребно је унапредити квалитет</w:t>
      </w:r>
      <w:r w:rsidRPr="00B2328C">
        <w:rPr>
          <w:szCs w:val="24"/>
          <w:lang w:val="sr-Cyrl-CS"/>
        </w:rPr>
        <w:t xml:space="preserve"> смештаја, општу и туристичку инфраструктуру</w:t>
      </w:r>
      <w:r w:rsidR="007F0053" w:rsidRPr="00B2328C">
        <w:rPr>
          <w:szCs w:val="24"/>
          <w:lang w:val="sr-Cyrl-CS"/>
        </w:rPr>
        <w:t>,</w:t>
      </w:r>
      <w:r w:rsidRPr="00B2328C">
        <w:rPr>
          <w:szCs w:val="24"/>
          <w:lang w:val="sr-Cyrl-CS"/>
        </w:rPr>
        <w:t xml:space="preserve"> као и туристички производ у целини. Такође, неопходно је идентификовати и отклонити актуелне и потенцијалне конфликте између туризма и других активности везаних за коришћење ресурса. Да би инострана туристичка тражња била масовнија неопходно је побољшање пратећих садржаја водно-наутичког пута уз презентацију и интерпретацију кључних природних и културних вредности, као и квалитета основног и алтернатидног смештаја и различитих видова туристичко рекреативне понуде, етно баштине села и органске хране. </w:t>
      </w:r>
    </w:p>
    <w:p w14:paraId="2CA6BA84" w14:textId="70F71022" w:rsidR="00A60236" w:rsidRPr="00B2328C" w:rsidRDefault="00A60236" w:rsidP="000A4D41">
      <w:pPr>
        <w:ind w:firstLine="540"/>
        <w:rPr>
          <w:szCs w:val="24"/>
          <w:lang w:val="sr-Cyrl-CS"/>
        </w:rPr>
      </w:pPr>
      <w:r w:rsidRPr="00B2328C">
        <w:rPr>
          <w:szCs w:val="24"/>
          <w:lang w:val="sr-Cyrl-CS"/>
        </w:rPr>
        <w:t xml:space="preserve">Постојећа </w:t>
      </w:r>
      <w:r w:rsidRPr="00B2328C">
        <w:rPr>
          <w:bCs/>
          <w:szCs w:val="24"/>
          <w:lang w:val="sr-Cyrl-CS"/>
        </w:rPr>
        <w:t>туристичка и рекреативна понуда, с обзиром на потенцијале,</w:t>
      </w:r>
      <w:r w:rsidRPr="00B2328C">
        <w:rPr>
          <w:szCs w:val="24"/>
          <w:lang w:val="sr-Cyrl-CS"/>
        </w:rPr>
        <w:t xml:space="preserve"> није довољно развијена и афирмисана, а још мање организована и повезана, како међу општинама на подручју </w:t>
      </w:r>
      <w:r w:rsidR="00D352BA" w:rsidRPr="00B2328C">
        <w:rPr>
          <w:szCs w:val="24"/>
          <w:lang w:val="sr-Cyrl-CS"/>
        </w:rPr>
        <w:t>НП</w:t>
      </w:r>
      <w:r w:rsidR="00012AB0" w:rsidRPr="00B2328C">
        <w:rPr>
          <w:szCs w:val="24"/>
          <w:lang w:val="sr-Cyrl-CS"/>
        </w:rPr>
        <w:t xml:space="preserve"> </w:t>
      </w:r>
      <w:r w:rsidR="00012AB0" w:rsidRPr="00B2328C">
        <w:rPr>
          <w:lang w:val="sr-Cyrl-CS"/>
        </w:rPr>
        <w:t>„Ђердап”</w:t>
      </w:r>
      <w:r w:rsidRPr="00B2328C">
        <w:rPr>
          <w:szCs w:val="24"/>
          <w:lang w:val="sr-Cyrl-CS"/>
        </w:rPr>
        <w:t xml:space="preserve"> и Геопарка</w:t>
      </w:r>
      <w:r w:rsidR="00012AB0" w:rsidRPr="00B2328C">
        <w:rPr>
          <w:szCs w:val="24"/>
          <w:lang w:val="sr-Cyrl-CS"/>
        </w:rPr>
        <w:t xml:space="preserve"> </w:t>
      </w:r>
      <w:r w:rsidR="00012AB0" w:rsidRPr="00B2328C">
        <w:rPr>
          <w:lang w:val="sr-Cyrl-CS"/>
        </w:rPr>
        <w:t>„Ђердап”</w:t>
      </w:r>
      <w:r w:rsidRPr="00B2328C">
        <w:rPr>
          <w:szCs w:val="24"/>
          <w:lang w:val="sr-Cyrl-CS"/>
        </w:rPr>
        <w:t xml:space="preserve"> тако и са суседним општинама</w:t>
      </w:r>
      <w:r w:rsidR="00294D3D" w:rsidRPr="00B2328C">
        <w:rPr>
          <w:szCs w:val="24"/>
          <w:lang w:val="sr-Cyrl-CS"/>
        </w:rPr>
        <w:t xml:space="preserve"> у Републици Србији и </w:t>
      </w:r>
      <w:r w:rsidRPr="00B2328C">
        <w:rPr>
          <w:szCs w:val="24"/>
          <w:lang w:val="sr-Cyrl-CS"/>
        </w:rPr>
        <w:t>Румунији. На Дунаву, најважнијем наутичком коридору, нису довољно заступљени марине, пристани, рецептив</w:t>
      </w:r>
      <w:r w:rsidR="00840C62" w:rsidRPr="00B2328C">
        <w:rPr>
          <w:szCs w:val="24"/>
          <w:lang w:val="sr-Cyrl-CS"/>
        </w:rPr>
        <w:t>но-информативни пунктови и др</w:t>
      </w:r>
      <w:r w:rsidRPr="00B2328C">
        <w:rPr>
          <w:szCs w:val="24"/>
          <w:lang w:val="sr-Cyrl-CS"/>
        </w:rPr>
        <w:t>. Природни и створени потенцијали нису у довољној мери комерцијализовани, што захтева бољи маркетинг понуде, промоцију имиџа Ђердапске клисуре, Геопарка</w:t>
      </w:r>
      <w:r w:rsidR="00012AB0" w:rsidRPr="00B2328C">
        <w:rPr>
          <w:szCs w:val="24"/>
          <w:lang w:val="sr-Cyrl-CS"/>
        </w:rPr>
        <w:t xml:space="preserve"> </w:t>
      </w:r>
      <w:r w:rsidR="00012AB0" w:rsidRPr="00B2328C">
        <w:rPr>
          <w:lang w:val="sr-Cyrl-CS"/>
        </w:rPr>
        <w:t>„Ђердап”</w:t>
      </w:r>
      <w:r w:rsidRPr="00B2328C">
        <w:rPr>
          <w:szCs w:val="24"/>
          <w:lang w:val="sr-Cyrl-CS"/>
        </w:rPr>
        <w:t xml:space="preserve"> и </w:t>
      </w:r>
      <w:r w:rsidR="00D352BA" w:rsidRPr="00B2328C">
        <w:rPr>
          <w:szCs w:val="24"/>
          <w:lang w:val="sr-Cyrl-CS"/>
        </w:rPr>
        <w:t>НП</w:t>
      </w:r>
      <w:r w:rsidR="00012AB0" w:rsidRPr="00B2328C">
        <w:rPr>
          <w:szCs w:val="24"/>
          <w:lang w:val="sr-Cyrl-CS"/>
        </w:rPr>
        <w:t xml:space="preserve"> </w:t>
      </w:r>
      <w:r w:rsidR="00012AB0" w:rsidRPr="00B2328C">
        <w:rPr>
          <w:lang w:val="sr-Cyrl-CS"/>
        </w:rPr>
        <w:t>„Ђердап”</w:t>
      </w:r>
      <w:r w:rsidRPr="00B2328C">
        <w:rPr>
          <w:szCs w:val="24"/>
          <w:lang w:val="sr-Cyrl-CS"/>
        </w:rPr>
        <w:t>, развој целогодишње туристичке понуде уз функционалну интеграцију више видова туризма како на планском подручју тако и са непосредним окружењем. Неопходан услов је и развој комуналне и туристичке инфраструктуре, туристичког информационог система, реконструкција постојећих, али и реализација нових смештајних капацитета.</w:t>
      </w:r>
    </w:p>
    <w:p w14:paraId="134E29AE" w14:textId="77777777" w:rsidR="00A60236" w:rsidRPr="00B2328C" w:rsidRDefault="00A60236" w:rsidP="000A4D41">
      <w:pPr>
        <w:rPr>
          <w:szCs w:val="24"/>
          <w:lang w:val="sr-Cyrl-CS"/>
        </w:rPr>
      </w:pPr>
    </w:p>
    <w:p w14:paraId="38A1B5E1" w14:textId="77777777" w:rsidR="007A79E0" w:rsidRPr="00B2328C" w:rsidRDefault="007A79E0" w:rsidP="000A4D41">
      <w:pPr>
        <w:rPr>
          <w:szCs w:val="24"/>
          <w:lang w:val="sr-Cyrl-CS"/>
        </w:rPr>
      </w:pPr>
    </w:p>
    <w:p w14:paraId="2ECB3F06" w14:textId="12B09B7D" w:rsidR="00A60236" w:rsidRPr="00B2328C" w:rsidRDefault="00A60236" w:rsidP="000A4D41">
      <w:pPr>
        <w:pStyle w:val="Heading4"/>
        <w:rPr>
          <w:lang w:val="sr-Cyrl-CS"/>
        </w:rPr>
      </w:pPr>
      <w:bookmarkStart w:id="26" w:name="_Toc97031587"/>
      <w:r w:rsidRPr="00B2328C">
        <w:rPr>
          <w:lang w:val="sr-Cyrl-CS"/>
        </w:rPr>
        <w:t xml:space="preserve">3.1.4. </w:t>
      </w:r>
      <w:r w:rsidR="00256239" w:rsidRPr="00B2328C">
        <w:rPr>
          <w:lang w:val="sr-Cyrl-CS"/>
        </w:rPr>
        <w:t xml:space="preserve">Хидроенергетски и пловидбени систем </w:t>
      </w:r>
      <w:r w:rsidRPr="00B2328C">
        <w:rPr>
          <w:lang w:val="sr-Cyrl-CS"/>
        </w:rPr>
        <w:t>„Ђердап</w:t>
      </w:r>
      <w:r w:rsidR="002F1705" w:rsidRPr="00B2328C">
        <w:rPr>
          <w:lang w:val="sr-Cyrl-CS"/>
        </w:rPr>
        <w:t>”</w:t>
      </w:r>
      <w:bookmarkEnd w:id="26"/>
    </w:p>
    <w:p w14:paraId="463D8B31" w14:textId="77777777" w:rsidR="00A60236" w:rsidRPr="00B2328C" w:rsidRDefault="00A60236" w:rsidP="000A4D41">
      <w:pPr>
        <w:ind w:firstLine="720"/>
        <w:rPr>
          <w:szCs w:val="24"/>
          <w:lang w:val="sr-Cyrl-CS"/>
        </w:rPr>
      </w:pPr>
    </w:p>
    <w:p w14:paraId="4211B19D" w14:textId="5D500E0F" w:rsidR="00A60236" w:rsidRPr="00B2328C" w:rsidRDefault="00A60236" w:rsidP="000A4D41">
      <w:pPr>
        <w:ind w:firstLine="720"/>
        <w:rPr>
          <w:rFonts w:eastAsia="Times New Roman"/>
          <w:szCs w:val="24"/>
          <w:lang w:val="sr-Cyrl-CS" w:eastAsia="sr-Latn-CS"/>
        </w:rPr>
      </w:pPr>
      <w:r w:rsidRPr="00B2328C">
        <w:rPr>
          <w:rFonts w:eastAsia="Times New Roman"/>
          <w:szCs w:val="24"/>
          <w:lang w:val="sr-Cyrl-CS" w:eastAsia="sr-Latn-CS"/>
        </w:rPr>
        <w:t xml:space="preserve">На подручју Просторног плана се налази ХЕ „Ђердап </w:t>
      </w:r>
      <w:r w:rsidR="00DF26CD" w:rsidRPr="00B2328C">
        <w:rPr>
          <w:rFonts w:eastAsia="Times New Roman"/>
          <w:szCs w:val="24"/>
          <w:lang w:val="sr-Cyrl-CS" w:eastAsia="sr-Latn-CS"/>
        </w:rPr>
        <w:t>1</w:t>
      </w:r>
      <w:r w:rsidR="002F1705" w:rsidRPr="00B2328C">
        <w:rPr>
          <w:rFonts w:eastAsia="Times New Roman"/>
          <w:szCs w:val="24"/>
          <w:lang w:val="sr-Cyrl-CS" w:eastAsia="sr-Latn-CS"/>
        </w:rPr>
        <w:t>”</w:t>
      </w:r>
      <w:r w:rsidR="009D620D" w:rsidRPr="00B2328C">
        <w:rPr>
          <w:rFonts w:eastAsia="Times New Roman"/>
          <w:szCs w:val="24"/>
          <w:lang w:val="sr-Cyrl-CS" w:eastAsia="sr-Latn-CS"/>
        </w:rPr>
        <w:t xml:space="preserve"> и део акваторије ХЕ „Ђердап </w:t>
      </w:r>
      <w:r w:rsidR="00DF26CD" w:rsidRPr="00B2328C">
        <w:rPr>
          <w:rFonts w:eastAsia="Times New Roman"/>
          <w:szCs w:val="24"/>
          <w:lang w:val="sr-Cyrl-CS" w:eastAsia="sr-Latn-CS"/>
        </w:rPr>
        <w:t>2</w:t>
      </w:r>
      <w:r w:rsidR="002F1705" w:rsidRPr="00B2328C">
        <w:rPr>
          <w:rFonts w:eastAsia="Times New Roman"/>
          <w:szCs w:val="24"/>
          <w:lang w:val="sr-Cyrl-CS" w:eastAsia="sr-Latn-CS"/>
        </w:rPr>
        <w:t>”</w:t>
      </w:r>
      <w:r w:rsidRPr="00B2328C">
        <w:rPr>
          <w:rFonts w:eastAsia="Times New Roman"/>
          <w:szCs w:val="24"/>
          <w:lang w:val="sr-Cyrl-CS" w:eastAsia="sr-Latn-CS"/>
        </w:rPr>
        <w:t xml:space="preserve"> са објектима за заштиту приобаља који су у надлежности Ј</w:t>
      </w:r>
      <w:r w:rsidR="00840C62" w:rsidRPr="00B2328C">
        <w:rPr>
          <w:rFonts w:eastAsia="Times New Roman"/>
          <w:szCs w:val="24"/>
          <w:lang w:val="sr-Cyrl-CS" w:eastAsia="sr-Latn-CS"/>
        </w:rPr>
        <w:t>авног предузећа „Електропривреда</w:t>
      </w:r>
      <w:r w:rsidRPr="00B2328C">
        <w:rPr>
          <w:rFonts w:eastAsia="Times New Roman"/>
          <w:szCs w:val="24"/>
          <w:lang w:val="sr-Cyrl-CS" w:eastAsia="sr-Latn-CS"/>
        </w:rPr>
        <w:t xml:space="preserve"> Србије</w:t>
      </w:r>
      <w:r w:rsidR="002F1705" w:rsidRPr="00B2328C">
        <w:rPr>
          <w:rFonts w:eastAsia="Times New Roman"/>
          <w:szCs w:val="24"/>
          <w:lang w:val="sr-Cyrl-CS" w:eastAsia="sr-Latn-CS"/>
        </w:rPr>
        <w:t>”</w:t>
      </w:r>
      <w:r w:rsidR="00A92AAF" w:rsidRPr="00B2328C">
        <w:rPr>
          <w:rFonts w:eastAsia="Times New Roman"/>
          <w:szCs w:val="24"/>
          <w:lang w:val="sr-Cyrl-CS" w:eastAsia="sr-Latn-CS"/>
        </w:rPr>
        <w:t xml:space="preserve"> (у даљем тексту: ЈП „Електропривреда Србије”)</w:t>
      </w:r>
      <w:r w:rsidR="00B86493" w:rsidRPr="00B2328C">
        <w:rPr>
          <w:rFonts w:eastAsia="Times New Roman"/>
          <w:szCs w:val="24"/>
          <w:lang w:val="sr-Cyrl-CS" w:eastAsia="sr-Latn-CS"/>
        </w:rPr>
        <w:t>, Београд</w:t>
      </w:r>
      <w:r w:rsidRPr="00B2328C">
        <w:rPr>
          <w:rFonts w:eastAsia="Times New Roman"/>
          <w:szCs w:val="24"/>
          <w:lang w:val="sr-Cyrl-CS" w:eastAsia="sr-Latn-CS"/>
        </w:rPr>
        <w:t xml:space="preserve">. ХЕ „Ђердап </w:t>
      </w:r>
      <w:r w:rsidR="00164213" w:rsidRPr="00B2328C">
        <w:rPr>
          <w:rFonts w:eastAsia="Times New Roman"/>
          <w:szCs w:val="24"/>
          <w:lang w:val="sr-Cyrl-CS" w:eastAsia="sr-Latn-CS"/>
        </w:rPr>
        <w:t>1</w:t>
      </w:r>
      <w:r w:rsidR="002F1705" w:rsidRPr="00B2328C">
        <w:rPr>
          <w:rFonts w:eastAsia="Times New Roman"/>
          <w:szCs w:val="24"/>
          <w:lang w:val="sr-Cyrl-CS" w:eastAsia="sr-Latn-CS"/>
        </w:rPr>
        <w:t>”</w:t>
      </w:r>
      <w:r w:rsidRPr="00B2328C">
        <w:rPr>
          <w:rFonts w:eastAsia="Times New Roman"/>
          <w:szCs w:val="24"/>
          <w:lang w:val="sr-Cyrl-CS" w:eastAsia="sr-Latn-CS"/>
        </w:rPr>
        <w:t xml:space="preserve">, као објекат за производњу електричне енергије, представља највећу </w:t>
      </w:r>
      <w:r w:rsidR="00DF26CD" w:rsidRPr="00B2328C">
        <w:rPr>
          <w:rFonts w:eastAsia="Times New Roman"/>
          <w:szCs w:val="24"/>
          <w:lang w:val="sr-Cyrl-CS" w:eastAsia="sr-Latn-CS"/>
        </w:rPr>
        <w:t>ХЕ</w:t>
      </w:r>
      <w:r w:rsidRPr="00B2328C">
        <w:rPr>
          <w:rFonts w:eastAsia="Times New Roman"/>
          <w:szCs w:val="24"/>
          <w:lang w:val="sr-Cyrl-CS" w:eastAsia="sr-Latn-CS"/>
        </w:rPr>
        <w:t xml:space="preserve"> у </w:t>
      </w:r>
      <w:r w:rsidR="00F609FC" w:rsidRPr="00B2328C">
        <w:rPr>
          <w:rFonts w:eastAsia="Times New Roman"/>
          <w:szCs w:val="24"/>
          <w:lang w:val="sr-Cyrl-CS" w:eastAsia="sr-Latn-CS"/>
        </w:rPr>
        <w:t xml:space="preserve">Републици </w:t>
      </w:r>
      <w:r w:rsidRPr="00B2328C">
        <w:rPr>
          <w:rFonts w:eastAsia="Times New Roman"/>
          <w:szCs w:val="24"/>
          <w:lang w:val="sr-Cyrl-CS" w:eastAsia="sr-Latn-CS"/>
        </w:rPr>
        <w:t xml:space="preserve">Србији са шест ревитализованих генератора укупне снаге 1140 MW. </w:t>
      </w:r>
      <w:r w:rsidR="00441FB5" w:rsidRPr="00B2328C">
        <w:rPr>
          <w:rFonts w:eastAsia="Times New Roman"/>
          <w:szCs w:val="24"/>
          <w:lang w:val="sr-Cyrl-CS" w:eastAsia="sr-Latn-CS"/>
        </w:rPr>
        <w:t>Прикључена је на преносну мрежу 400 kV, којa је у власништву А</w:t>
      </w:r>
      <w:r w:rsidR="00773E17" w:rsidRPr="00B2328C">
        <w:rPr>
          <w:rFonts w:eastAsia="Times New Roman"/>
          <w:szCs w:val="24"/>
          <w:lang w:val="sr-Cyrl-CS" w:eastAsia="sr-Latn-CS"/>
        </w:rPr>
        <w:t>кционарског друштва „Електромрежа Србије” Београд</w:t>
      </w:r>
      <w:r w:rsidR="005845A7" w:rsidRPr="00B2328C">
        <w:rPr>
          <w:rFonts w:eastAsia="Times New Roman"/>
          <w:szCs w:val="24"/>
          <w:lang w:val="sr-Cyrl-CS" w:eastAsia="sr-Latn-CS"/>
        </w:rPr>
        <w:t xml:space="preserve"> (у даљем тексту: АД</w:t>
      </w:r>
      <w:r w:rsidR="00B86493" w:rsidRPr="00B2328C">
        <w:rPr>
          <w:rFonts w:eastAsia="Times New Roman"/>
          <w:szCs w:val="24"/>
          <w:lang w:val="sr-Cyrl-CS" w:eastAsia="sr-Latn-CS"/>
        </w:rPr>
        <w:t xml:space="preserve"> </w:t>
      </w:r>
      <w:r w:rsidR="005845A7" w:rsidRPr="00B2328C">
        <w:rPr>
          <w:rFonts w:eastAsia="Times New Roman"/>
          <w:szCs w:val="24"/>
          <w:lang w:val="sr-Cyrl-CS" w:eastAsia="sr-Latn-CS"/>
        </w:rPr>
        <w:t>„Електромрежа Србије”)</w:t>
      </w:r>
      <w:r w:rsidR="00441FB5" w:rsidRPr="00B2328C">
        <w:rPr>
          <w:rFonts w:eastAsia="Times New Roman"/>
          <w:szCs w:val="24"/>
          <w:lang w:val="sr-Cyrl-CS" w:eastAsia="sr-Latn-CS"/>
        </w:rPr>
        <w:t xml:space="preserve">. </w:t>
      </w:r>
      <w:r w:rsidR="00ED16CC" w:rsidRPr="00B2328C">
        <w:rPr>
          <w:rFonts w:eastAsia="Times New Roman"/>
          <w:szCs w:val="24"/>
          <w:lang w:val="sr-Cyrl-CS" w:eastAsia="sr-Latn-CS"/>
        </w:rPr>
        <w:t>П</w:t>
      </w:r>
      <w:r w:rsidR="00441FB5" w:rsidRPr="00B2328C">
        <w:rPr>
          <w:rFonts w:eastAsia="Times New Roman"/>
          <w:szCs w:val="24"/>
          <w:lang w:val="sr-Cyrl-CS" w:eastAsia="sr-Latn-CS"/>
        </w:rPr>
        <w:t xml:space="preserve">реко разводног постројења РП „Ђердап </w:t>
      </w:r>
      <w:r w:rsidR="0036255C" w:rsidRPr="00B2328C">
        <w:rPr>
          <w:rFonts w:eastAsia="Times New Roman"/>
          <w:szCs w:val="24"/>
          <w:lang w:val="sr-Cyrl-CS" w:eastAsia="sr-Latn-CS"/>
        </w:rPr>
        <w:t>1</w:t>
      </w:r>
      <w:r w:rsidR="00441FB5" w:rsidRPr="00B2328C">
        <w:rPr>
          <w:rFonts w:eastAsia="Times New Roman"/>
          <w:szCs w:val="24"/>
          <w:lang w:val="sr-Cyrl-CS" w:eastAsia="sr-Latn-CS"/>
        </w:rPr>
        <w:t xml:space="preserve">” са којим је директно повезена далеководима 400 kV бр. 457, бр. 458 и бр. 459, остварена је веза са електроенергетским системом </w:t>
      </w:r>
      <w:r w:rsidR="007F0F08" w:rsidRPr="00B2328C">
        <w:rPr>
          <w:rFonts w:eastAsia="Times New Roman"/>
          <w:szCs w:val="24"/>
          <w:lang w:val="sr-Cyrl-CS" w:eastAsia="sr-Latn-CS"/>
        </w:rPr>
        <w:t xml:space="preserve">Републике </w:t>
      </w:r>
      <w:r w:rsidR="00441FB5" w:rsidRPr="00B2328C">
        <w:rPr>
          <w:rFonts w:eastAsia="Times New Roman"/>
          <w:szCs w:val="24"/>
          <w:lang w:val="sr-Cyrl-CS" w:eastAsia="sr-Latn-CS"/>
        </w:rPr>
        <w:t>Србије</w:t>
      </w:r>
      <w:r w:rsidR="00773E17" w:rsidRPr="00B2328C">
        <w:rPr>
          <w:rFonts w:eastAsia="Times New Roman"/>
          <w:szCs w:val="24"/>
          <w:lang w:val="sr-Cyrl-CS" w:eastAsia="sr-Latn-CS"/>
        </w:rPr>
        <w:t>,</w:t>
      </w:r>
      <w:r w:rsidR="00441FB5" w:rsidRPr="00B2328C">
        <w:rPr>
          <w:rFonts w:eastAsia="Times New Roman"/>
          <w:szCs w:val="24"/>
          <w:lang w:val="sr-Cyrl-CS" w:eastAsia="sr-Latn-CS"/>
        </w:rPr>
        <w:t xml:space="preserve"> и то преко далековода 400 kV  </w:t>
      </w:r>
      <w:r w:rsidR="00773E17" w:rsidRPr="00B2328C">
        <w:rPr>
          <w:rFonts w:eastAsia="Times New Roman"/>
          <w:szCs w:val="24"/>
          <w:lang w:val="sr-Cyrl-CS" w:eastAsia="sr-Latn-CS"/>
        </w:rPr>
        <w:t>бр. 402 са ТС 400/110 kV „Бор 2”</w:t>
      </w:r>
      <w:r w:rsidR="00441FB5" w:rsidRPr="00B2328C">
        <w:rPr>
          <w:rFonts w:eastAsia="Times New Roman"/>
          <w:szCs w:val="24"/>
          <w:lang w:val="sr-Cyrl-CS" w:eastAsia="sr-Latn-CS"/>
        </w:rPr>
        <w:t xml:space="preserve"> и да</w:t>
      </w:r>
      <w:r w:rsidR="00773E17" w:rsidRPr="00B2328C">
        <w:rPr>
          <w:rFonts w:eastAsia="Times New Roman"/>
          <w:szCs w:val="24"/>
          <w:lang w:val="sr-Cyrl-CS" w:eastAsia="sr-Latn-CS"/>
        </w:rPr>
        <w:t>лековода бр. 401/2 са РП „Дрмно”</w:t>
      </w:r>
      <w:r w:rsidR="00441FB5" w:rsidRPr="00B2328C">
        <w:rPr>
          <w:rFonts w:eastAsia="Times New Roman"/>
          <w:szCs w:val="24"/>
          <w:lang w:val="sr-Cyrl-CS" w:eastAsia="sr-Latn-CS"/>
        </w:rPr>
        <w:t xml:space="preserve"> (ТЕ Костолац Б), док је са румунским системом повезана преко  далековода 400 kV бр. 405 са ТС </w:t>
      </w:r>
      <w:r w:rsidRPr="00B2328C">
        <w:rPr>
          <w:rFonts w:eastAsia="Times New Roman"/>
          <w:szCs w:val="24"/>
          <w:lang w:val="sr-Cyrl-CS" w:eastAsia="sr-Latn-CS"/>
        </w:rPr>
        <w:t>Portile de Fiere.</w:t>
      </w:r>
    </w:p>
    <w:p w14:paraId="3BD7B392" w14:textId="77777777" w:rsidR="00A60236" w:rsidRPr="00B2328C" w:rsidRDefault="00A60236" w:rsidP="000A4D41">
      <w:pPr>
        <w:rPr>
          <w:szCs w:val="24"/>
          <w:lang w:val="sr-Cyrl-CS"/>
        </w:rPr>
      </w:pPr>
    </w:p>
    <w:p w14:paraId="5D10B237" w14:textId="77777777" w:rsidR="00A60236" w:rsidRPr="00B2328C" w:rsidRDefault="00A60236" w:rsidP="000A4D41">
      <w:pPr>
        <w:pStyle w:val="Heading4"/>
        <w:rPr>
          <w:lang w:val="sr-Cyrl-CS"/>
        </w:rPr>
      </w:pPr>
      <w:bookmarkStart w:id="27" w:name="_Toc97031588"/>
      <w:r w:rsidRPr="00B2328C">
        <w:rPr>
          <w:lang w:val="sr-Cyrl-CS"/>
        </w:rPr>
        <w:t>3.1.5. Водопривредна инфраструктура</w:t>
      </w:r>
      <w:bookmarkEnd w:id="27"/>
      <w:r w:rsidRPr="00B2328C">
        <w:rPr>
          <w:lang w:val="sr-Cyrl-CS"/>
        </w:rPr>
        <w:t xml:space="preserve"> </w:t>
      </w:r>
    </w:p>
    <w:p w14:paraId="6491E170" w14:textId="77777777" w:rsidR="00A60236" w:rsidRPr="00B2328C" w:rsidRDefault="00A60236" w:rsidP="000A4D41">
      <w:pPr>
        <w:jc w:val="center"/>
        <w:rPr>
          <w:szCs w:val="24"/>
          <w:lang w:val="sr-Cyrl-CS"/>
        </w:rPr>
      </w:pPr>
    </w:p>
    <w:p w14:paraId="4B827063" w14:textId="1444E101" w:rsidR="00A60236" w:rsidRPr="00B2328C" w:rsidRDefault="00A60236" w:rsidP="000A4D41">
      <w:pPr>
        <w:ind w:firstLine="720"/>
        <w:rPr>
          <w:rFonts w:eastAsia="Times New Roman"/>
          <w:szCs w:val="24"/>
          <w:lang w:val="sr-Cyrl-CS" w:eastAsia="sr-Cyrl-CS"/>
        </w:rPr>
      </w:pPr>
      <w:r w:rsidRPr="00B2328C">
        <w:rPr>
          <w:rFonts w:eastAsia="Times New Roman"/>
          <w:szCs w:val="24"/>
          <w:lang w:val="sr-Cyrl-CS" w:eastAsia="sr-Cyrl-CS"/>
        </w:rPr>
        <w:t>За подручје Просторног плана од посебне важности су следећи водопривредни аспекти: хидролошко-водопривредни услови за интегрално уређење, коришћење и заштиту вода; хидроенергетски потенцијали и услови њиховог оптималног коришћења; хидротехничко уређење и обезбеђење насеља од површинских и подземних вода у обухвату Просторног плана; заштита приобаља Дунава од унутрашњих вода, унапређење постојећих и развој нових система комуналне инфраструктуре, посебно у области очувања и рационалног коришћења постојећих и потенцијалних изворишта водоснабдевања, заштите површинских и подземних вода од загађења; као и еколошки прихватљиво коришћење енергетског потенцијала локалних водотока, објек</w:t>
      </w:r>
      <w:r w:rsidR="009D192F" w:rsidRPr="00B2328C">
        <w:rPr>
          <w:rFonts w:eastAsia="Times New Roman"/>
          <w:szCs w:val="24"/>
          <w:lang w:val="sr-Cyrl-CS" w:eastAsia="sr-Cyrl-CS"/>
        </w:rPr>
        <w:t>ти мелиорационих система и др</w:t>
      </w:r>
      <w:r w:rsidRPr="00B2328C">
        <w:rPr>
          <w:rFonts w:eastAsia="Times New Roman"/>
          <w:szCs w:val="24"/>
          <w:lang w:val="sr-Cyrl-CS" w:eastAsia="sr-Cyrl-CS"/>
        </w:rPr>
        <w:t>.</w:t>
      </w:r>
    </w:p>
    <w:p w14:paraId="661E529D" w14:textId="16C72E58" w:rsidR="00A60236" w:rsidRPr="00B2328C" w:rsidRDefault="00A60236" w:rsidP="000A4D41">
      <w:pPr>
        <w:ind w:firstLine="720"/>
        <w:rPr>
          <w:rFonts w:eastAsia="Times New Roman"/>
          <w:szCs w:val="24"/>
          <w:lang w:val="sr-Cyrl-CS" w:eastAsia="sr-Cyrl-CS"/>
        </w:rPr>
      </w:pPr>
      <w:r w:rsidRPr="00B2328C">
        <w:rPr>
          <w:rFonts w:eastAsia="Times New Roman"/>
          <w:szCs w:val="24"/>
          <w:lang w:val="sr-Cyrl-CS" w:eastAsia="sr-Cyrl-CS"/>
        </w:rPr>
        <w:t>Северну границу подручја Просторног плана чини ток реке Дунав на дужини од око 168 речних km (део пловног пута од око ст. km 882+800 до око ст. km 1.050+300) на коме се налази објекат ХЕ „Ђердап 1</w:t>
      </w:r>
      <w:r w:rsidR="002F1705" w:rsidRPr="00B2328C">
        <w:rPr>
          <w:rFonts w:eastAsia="Times New Roman"/>
          <w:szCs w:val="24"/>
          <w:lang w:val="sr-Cyrl-CS" w:eastAsia="sr-Cyrl-CS"/>
        </w:rPr>
        <w:t>”</w:t>
      </w:r>
      <w:r w:rsidRPr="00B2328C">
        <w:rPr>
          <w:rFonts w:eastAsia="Times New Roman"/>
          <w:szCs w:val="24"/>
          <w:lang w:val="sr-Cyrl-CS" w:eastAsia="sr-Cyrl-CS"/>
        </w:rPr>
        <w:t xml:space="preserve"> и већи део његове акумулације, као и узводни део успора ХЕ</w:t>
      </w:r>
      <w:r w:rsidR="00164213" w:rsidRPr="00B2328C">
        <w:rPr>
          <w:rFonts w:eastAsia="Times New Roman"/>
          <w:szCs w:val="24"/>
          <w:lang w:val="sr-Cyrl-CS" w:eastAsia="sr-Cyrl-CS"/>
        </w:rPr>
        <w:t xml:space="preserve"> „Ђердап 2” </w:t>
      </w:r>
      <w:r w:rsidRPr="00B2328C">
        <w:rPr>
          <w:rFonts w:eastAsia="Times New Roman"/>
          <w:szCs w:val="24"/>
          <w:lang w:val="sr-Cyrl-CS" w:eastAsia="sr-Cyrl-CS"/>
        </w:rPr>
        <w:t xml:space="preserve">(делом у границама Просторног плана). На подручју Просторног плана је више притока Дунава који дренирају падине Северног Кучаја, Великог и Малог Крша, Дели Јована и Мироча (Брњичка река, </w:t>
      </w:r>
      <w:r w:rsidR="00A67B18" w:rsidRPr="00B2328C">
        <w:rPr>
          <w:szCs w:val="24"/>
          <w:lang w:val="sr-Cyrl-CS"/>
        </w:rPr>
        <w:t>Добранска и Чезавска река</w:t>
      </w:r>
      <w:r w:rsidR="00A67B18" w:rsidRPr="00B2328C">
        <w:rPr>
          <w:sz w:val="22"/>
          <w:lang w:val="sr-Cyrl-CS"/>
        </w:rPr>
        <w:t>,</w:t>
      </w:r>
      <w:r w:rsidR="00ED16CC" w:rsidRPr="00B2328C">
        <w:rPr>
          <w:sz w:val="22"/>
          <w:lang w:val="sr-Cyrl-CS"/>
        </w:rPr>
        <w:t xml:space="preserve"> </w:t>
      </w:r>
      <w:r w:rsidRPr="00B2328C">
        <w:rPr>
          <w:rFonts w:eastAsia="Times New Roman"/>
          <w:szCs w:val="24"/>
          <w:lang w:val="sr-Cyrl-CS" w:eastAsia="sr-Cyrl-CS"/>
        </w:rPr>
        <w:t>изворишни део Пека - Мали Пек, Бродица, Мала и Велика река, Златица, Поречка река, Бољетинс</w:t>
      </w:r>
      <w:r w:rsidR="00141D24" w:rsidRPr="00B2328C">
        <w:rPr>
          <w:rFonts w:eastAsia="Times New Roman"/>
          <w:szCs w:val="24"/>
          <w:lang w:val="sr-Cyrl-CS" w:eastAsia="sr-Cyrl-CS"/>
        </w:rPr>
        <w:t>ка река, Косовица, Матка и др.</w:t>
      </w:r>
      <w:r w:rsidRPr="00B2328C">
        <w:rPr>
          <w:rFonts w:eastAsia="Times New Roman"/>
          <w:szCs w:val="24"/>
          <w:lang w:val="sr-Cyrl-CS" w:eastAsia="sr-Cyrl-CS"/>
        </w:rPr>
        <w:t>).</w:t>
      </w:r>
    </w:p>
    <w:p w14:paraId="34544A45" w14:textId="3419981C" w:rsidR="00A60236" w:rsidRPr="00B2328C" w:rsidRDefault="00A60236" w:rsidP="000A4D41">
      <w:pPr>
        <w:ind w:firstLine="720"/>
        <w:rPr>
          <w:rFonts w:eastAsia="Times New Roman"/>
          <w:szCs w:val="24"/>
          <w:lang w:val="sr-Cyrl-CS" w:eastAsia="sr-Cyrl-CS"/>
        </w:rPr>
      </w:pPr>
      <w:r w:rsidRPr="00B2328C">
        <w:rPr>
          <w:rFonts w:eastAsia="Times New Roman"/>
          <w:szCs w:val="24"/>
          <w:lang w:val="sr-Cyrl-CS" w:eastAsia="sr-Cyrl-CS"/>
        </w:rPr>
        <w:t xml:space="preserve">Због позитивног деловања акумулација и релативно малог ефлуентног оптерећења квалитет воде Дунава се побољшава од његовог уласка у Републику Србију низводно, тако да се на подручју Просторног плана највећи део године налази у II класи квалитета, а у зони Кладова најчешће у високој IIа класи која омогућава успешну туристичку валоризацију. Непосредне притоке Дунава на подручју </w:t>
      </w:r>
      <w:r w:rsidR="00D352BA" w:rsidRPr="00B2328C">
        <w:rPr>
          <w:rFonts w:eastAsia="Times New Roman"/>
          <w:szCs w:val="24"/>
          <w:lang w:val="sr-Cyrl-CS" w:eastAsia="sr-Cyrl-CS"/>
        </w:rPr>
        <w:t>НП</w:t>
      </w:r>
      <w:r w:rsidR="00012AB0" w:rsidRPr="00B2328C">
        <w:rPr>
          <w:rFonts w:eastAsia="Times New Roman"/>
          <w:szCs w:val="24"/>
          <w:lang w:val="sr-Cyrl-CS" w:eastAsia="sr-Cyrl-CS"/>
        </w:rPr>
        <w:t xml:space="preserve"> </w:t>
      </w:r>
      <w:r w:rsidR="00012AB0" w:rsidRPr="00B2328C">
        <w:rPr>
          <w:lang w:val="sr-Cyrl-CS"/>
        </w:rPr>
        <w:t>„Ђердап”</w:t>
      </w:r>
      <w:r w:rsidRPr="00B2328C">
        <w:rPr>
          <w:rFonts w:eastAsia="Times New Roman"/>
          <w:szCs w:val="24"/>
          <w:lang w:val="sr-Cyrl-CS" w:eastAsia="sr-Cyrl-CS"/>
        </w:rPr>
        <w:t xml:space="preserve"> одликује бујични карактер, неравномерни водни режими, али и добро стање квалитета вода (класе I, I/II и IIа) у горњим деловима слива, док се у доњим деловима тај квалитет погоршава због лоше санитације сеоских насеља и утицаја неконтролисане употребе ђубрива и других агохемијских средстава</w:t>
      </w:r>
      <w:r w:rsidRPr="00B2328C">
        <w:rPr>
          <w:rStyle w:val="CommentReference"/>
          <w:sz w:val="24"/>
          <w:szCs w:val="24"/>
          <w:lang w:val="sr-Cyrl-CS"/>
        </w:rPr>
        <w:t>, претежно ван НП „Ђердап</w:t>
      </w:r>
      <w:r w:rsidR="002F1705" w:rsidRPr="00B2328C">
        <w:rPr>
          <w:rStyle w:val="CommentReference"/>
          <w:sz w:val="24"/>
          <w:szCs w:val="24"/>
          <w:lang w:val="sr-Cyrl-CS"/>
        </w:rPr>
        <w:t>”</w:t>
      </w:r>
      <w:r w:rsidRPr="00B2328C">
        <w:rPr>
          <w:rStyle w:val="CommentReference"/>
          <w:sz w:val="24"/>
          <w:szCs w:val="24"/>
          <w:lang w:val="sr-Cyrl-CS"/>
        </w:rPr>
        <w:t>.</w:t>
      </w:r>
      <w:r w:rsidRPr="00B2328C">
        <w:rPr>
          <w:rFonts w:eastAsia="Times New Roman"/>
          <w:szCs w:val="24"/>
          <w:lang w:val="sr-Cyrl-CS" w:eastAsia="sr-Cyrl-CS"/>
        </w:rPr>
        <w:t xml:space="preserve"> Водни биланси су по питању количина и квалитета напрегнути на горњем сливу реке Пек у зони Мајданпека, тако да је неопходна реализација хидротехничких објеката и других техничких и биолошких радова на уређењу слива за сезонско регулисање протока и завршетак </w:t>
      </w:r>
      <w:r w:rsidR="00223407" w:rsidRPr="00B2328C">
        <w:rPr>
          <w:rFonts w:eastAsia="Times New Roman"/>
          <w:szCs w:val="24"/>
          <w:lang w:val="sr-Cyrl-CS" w:eastAsia="sr-Cyrl-CS"/>
        </w:rPr>
        <w:t>ППОВ</w:t>
      </w:r>
      <w:r w:rsidRPr="00B2328C">
        <w:rPr>
          <w:rFonts w:eastAsia="Times New Roman"/>
          <w:szCs w:val="24"/>
          <w:lang w:val="sr-Cyrl-CS" w:eastAsia="sr-Cyrl-CS"/>
        </w:rPr>
        <w:t xml:space="preserve"> за општински центар Мајданпек ради заштите квалитета вода реке Пек. </w:t>
      </w:r>
    </w:p>
    <w:p w14:paraId="20B20EDD" w14:textId="794D4038" w:rsidR="00A60236" w:rsidRPr="00B2328C" w:rsidRDefault="00A60236" w:rsidP="000A4D41">
      <w:pPr>
        <w:ind w:firstLine="720"/>
        <w:rPr>
          <w:rFonts w:eastAsia="Times New Roman"/>
          <w:szCs w:val="24"/>
          <w:lang w:val="sr-Cyrl-CS" w:eastAsia="sr-Cyrl-CS"/>
        </w:rPr>
      </w:pPr>
      <w:r w:rsidRPr="00B2328C">
        <w:rPr>
          <w:rFonts w:eastAsia="Times New Roman"/>
          <w:szCs w:val="24"/>
          <w:lang w:val="sr-Cyrl-CS" w:eastAsia="sr-Cyrl-CS"/>
        </w:rPr>
        <w:t xml:space="preserve">Развој водопривредне инфраструктуре на подручју Просторног плана највећим делом се одвијао у склопу реализације пројекта </w:t>
      </w:r>
      <w:r w:rsidR="00256239" w:rsidRPr="00B2328C">
        <w:rPr>
          <w:rFonts w:eastAsia="Times New Roman"/>
          <w:szCs w:val="24"/>
          <w:lang w:val="sr-Cyrl-CS" w:eastAsia="sr-Cyrl-CS"/>
        </w:rPr>
        <w:t xml:space="preserve">хидроенергетског и пловидбеног система (у даљем тексту: </w:t>
      </w:r>
      <w:r w:rsidRPr="00B2328C">
        <w:rPr>
          <w:rFonts w:eastAsia="Times New Roman"/>
          <w:szCs w:val="24"/>
          <w:lang w:val="sr-Cyrl-CS" w:eastAsia="sr-Cyrl-CS"/>
        </w:rPr>
        <w:t>ХЕПС</w:t>
      </w:r>
      <w:r w:rsidR="00256239" w:rsidRPr="00B2328C">
        <w:rPr>
          <w:rFonts w:eastAsia="Times New Roman"/>
          <w:szCs w:val="24"/>
          <w:lang w:val="sr-Cyrl-CS" w:eastAsia="sr-Cyrl-CS"/>
        </w:rPr>
        <w:t>)</w:t>
      </w:r>
      <w:r w:rsidRPr="00B2328C">
        <w:rPr>
          <w:rFonts w:eastAsia="Times New Roman"/>
          <w:szCs w:val="24"/>
          <w:lang w:val="sr-Cyrl-CS" w:eastAsia="sr-Cyrl-CS"/>
        </w:rPr>
        <w:t xml:space="preserve"> „Ђердап</w:t>
      </w:r>
      <w:r w:rsidR="002F1705" w:rsidRPr="00B2328C">
        <w:rPr>
          <w:rFonts w:eastAsia="Times New Roman"/>
          <w:szCs w:val="24"/>
          <w:lang w:val="sr-Cyrl-CS" w:eastAsia="sr-Cyrl-CS"/>
        </w:rPr>
        <w:t>”</w:t>
      </w:r>
      <w:r w:rsidRPr="00B2328C">
        <w:rPr>
          <w:rFonts w:eastAsia="Times New Roman"/>
          <w:szCs w:val="24"/>
          <w:lang w:val="sr-Cyrl-CS" w:eastAsia="sr-Cyrl-CS"/>
        </w:rPr>
        <w:t xml:space="preserve">, пре свега у погледу хидротехничког уређења насеља и изградње </w:t>
      </w:r>
      <w:r w:rsidRPr="00B2328C">
        <w:rPr>
          <w:rFonts w:eastAsia="Times New Roman"/>
          <w:szCs w:val="24"/>
          <w:lang w:val="sr-Cyrl-CS" w:eastAsia="sr-Cyrl-CS"/>
        </w:rPr>
        <w:lastRenderedPageBreak/>
        <w:t xml:space="preserve">система за заштиту и уређење приобаља. Највише је урађено на хидротехничком уређењу насеља Кладово (водовод, канализација, ППОВ, дренажни систем, заштита од унутрашњих и спољних вода, уређење обала). Неки системи нису до краја реализовани (то се посебно односи на канализационе системе који нису финализовани постројењима за пречишћавање отпадних вода, као и на заштиту изворишта). Сва насеља у приобаљу се снабдевају водом из сопствених локалних изворишта која, уз адекватну санитарну заштиту и развој савремених постројења за припрему воде, имају могућност да дугорочно обезбеде довољне капацитете да задовоље потребе у целом планском периоду. </w:t>
      </w:r>
    </w:p>
    <w:p w14:paraId="69F0E6EF" w14:textId="77777777" w:rsidR="002B5CBA" w:rsidRPr="00B2328C" w:rsidRDefault="002B5CBA" w:rsidP="000A4D41">
      <w:pPr>
        <w:ind w:firstLine="720"/>
        <w:rPr>
          <w:rFonts w:eastAsia="Times New Roman"/>
          <w:szCs w:val="24"/>
          <w:lang w:val="sr-Cyrl-CS" w:eastAsia="sr-Cyrl-CS"/>
        </w:rPr>
      </w:pPr>
    </w:p>
    <w:p w14:paraId="59D856EF" w14:textId="77777777" w:rsidR="001B63C5" w:rsidRPr="00B2328C" w:rsidRDefault="001B63C5" w:rsidP="000A4D41">
      <w:pPr>
        <w:jc w:val="center"/>
        <w:rPr>
          <w:szCs w:val="24"/>
          <w:lang w:val="sr-Cyrl-CS"/>
        </w:rPr>
      </w:pPr>
      <w:r w:rsidRPr="00B2328C">
        <w:rPr>
          <w:szCs w:val="24"/>
          <w:lang w:val="sr-Cyrl-CS"/>
        </w:rPr>
        <w:t>3.1.6. Водни пут</w:t>
      </w:r>
    </w:p>
    <w:p w14:paraId="5B8BEF2E" w14:textId="77777777" w:rsidR="001B63C5" w:rsidRPr="00B2328C" w:rsidRDefault="001B63C5" w:rsidP="000A4D41">
      <w:pPr>
        <w:jc w:val="center"/>
        <w:rPr>
          <w:szCs w:val="24"/>
          <w:lang w:val="sr-Cyrl-CS"/>
        </w:rPr>
      </w:pPr>
    </w:p>
    <w:p w14:paraId="2263A82E" w14:textId="77777777" w:rsidR="00EC7DCB" w:rsidRPr="00B2328C" w:rsidRDefault="00EC7DCB" w:rsidP="000A4D41">
      <w:pPr>
        <w:ind w:firstLine="720"/>
        <w:rPr>
          <w:szCs w:val="24"/>
          <w:lang w:val="sr-Cyrl-CS"/>
        </w:rPr>
      </w:pPr>
      <w:r w:rsidRPr="00B2328C">
        <w:rPr>
          <w:szCs w:val="24"/>
          <w:lang w:val="sr-Cyrl-CS"/>
        </w:rPr>
        <w:t>Подручје Просторног плана обухвата десну обалу реке Дунав од km 1051+000 до km 921+900 и од km 888+300 до km 882+000, с тим да се граница НП „Ђердап</w:t>
      </w:r>
      <w:r w:rsidR="002F1705" w:rsidRPr="00B2328C">
        <w:rPr>
          <w:szCs w:val="24"/>
          <w:lang w:val="sr-Cyrl-CS"/>
        </w:rPr>
        <w:t>”</w:t>
      </w:r>
      <w:r w:rsidRPr="00B2328C">
        <w:rPr>
          <w:szCs w:val="24"/>
          <w:lang w:val="sr-Cyrl-CS"/>
        </w:rPr>
        <w:t xml:space="preserve"> простире уз десну обалу реке Дунав од km 1040+500 до km 940+300.</w:t>
      </w:r>
    </w:p>
    <w:p w14:paraId="6437B8D6" w14:textId="56D04547" w:rsidR="001B63C5" w:rsidRPr="00B2328C" w:rsidRDefault="00EC7DCB" w:rsidP="000A4D41">
      <w:pPr>
        <w:ind w:firstLine="720"/>
        <w:rPr>
          <w:szCs w:val="24"/>
          <w:lang w:val="sr-Cyrl-CS"/>
        </w:rPr>
      </w:pPr>
      <w:r w:rsidRPr="00B2328C">
        <w:rPr>
          <w:rFonts w:eastAsia="Times New Roman"/>
          <w:lang w:val="sr-Cyrl-CS"/>
        </w:rPr>
        <w:t>Дуж водног пута налазе се следећа сидришта опште намене: „Хајдучка воденица</w:t>
      </w:r>
      <w:r w:rsidR="002F1705" w:rsidRPr="00B2328C">
        <w:rPr>
          <w:rFonts w:eastAsia="Times New Roman"/>
          <w:lang w:val="sr-Cyrl-CS"/>
        </w:rPr>
        <w:t>”</w:t>
      </w:r>
      <w:r w:rsidRPr="00B2328C">
        <w:rPr>
          <w:rFonts w:eastAsia="Times New Roman"/>
          <w:lang w:val="sr-Cyrl-CS"/>
        </w:rPr>
        <w:t xml:space="preserve"> од km 966+700 до km 966+500, „Текија</w:t>
      </w:r>
      <w:r w:rsidR="002F1705" w:rsidRPr="00B2328C">
        <w:rPr>
          <w:rFonts w:eastAsia="Times New Roman"/>
          <w:lang w:val="sr-Cyrl-CS"/>
        </w:rPr>
        <w:t>”</w:t>
      </w:r>
      <w:r w:rsidRPr="00B2328C">
        <w:rPr>
          <w:rFonts w:eastAsia="Times New Roman"/>
          <w:lang w:val="sr-Cyrl-CS"/>
        </w:rPr>
        <w:t xml:space="preserve"> од km 958+400 до km 957+400, „Костол 1</w:t>
      </w:r>
      <w:r w:rsidR="002F1705" w:rsidRPr="00B2328C">
        <w:rPr>
          <w:rFonts w:eastAsia="Times New Roman"/>
          <w:lang w:val="sr-Cyrl-CS"/>
        </w:rPr>
        <w:t>”</w:t>
      </w:r>
      <w:r w:rsidR="00A4576B" w:rsidRPr="00B2328C">
        <w:rPr>
          <w:rFonts w:eastAsia="Times New Roman"/>
          <w:lang w:val="sr-Cyrl-CS"/>
        </w:rPr>
        <w:t xml:space="preserve"> од km 932+600 до km 931+600</w:t>
      </w:r>
      <w:r w:rsidRPr="00B2328C">
        <w:rPr>
          <w:rFonts w:eastAsia="Times New Roman"/>
          <w:lang w:val="sr-Cyrl-CS"/>
        </w:rPr>
        <w:t xml:space="preserve"> и „Костол 2</w:t>
      </w:r>
      <w:r w:rsidR="002F1705" w:rsidRPr="00B2328C">
        <w:rPr>
          <w:rFonts w:eastAsia="Times New Roman"/>
          <w:lang w:val="sr-Cyrl-CS"/>
        </w:rPr>
        <w:t>”</w:t>
      </w:r>
      <w:r w:rsidRPr="00B2328C">
        <w:rPr>
          <w:rFonts w:eastAsia="Times New Roman"/>
          <w:lang w:val="sr-Cyrl-CS"/>
        </w:rPr>
        <w:t xml:space="preserve"> од km 930+700 до km 930+200.</w:t>
      </w:r>
    </w:p>
    <w:p w14:paraId="48BAD890" w14:textId="77777777" w:rsidR="00EC7DCB" w:rsidRPr="00B2328C" w:rsidRDefault="00EC7DCB" w:rsidP="000A4D41">
      <w:pPr>
        <w:pStyle w:val="Heading3"/>
        <w:rPr>
          <w:b w:val="0"/>
          <w:lang w:val="sr-Cyrl-CS"/>
        </w:rPr>
      </w:pPr>
    </w:p>
    <w:p w14:paraId="4312D897" w14:textId="77777777" w:rsidR="00414265" w:rsidRPr="00B2328C" w:rsidRDefault="003B2764" w:rsidP="000A4D41">
      <w:pPr>
        <w:pStyle w:val="Heading3"/>
        <w:rPr>
          <w:b w:val="0"/>
          <w:lang w:val="sr-Cyrl-CS"/>
        </w:rPr>
      </w:pPr>
      <w:bookmarkStart w:id="28" w:name="_Toc97031589"/>
      <w:r w:rsidRPr="00B2328C">
        <w:rPr>
          <w:b w:val="0"/>
          <w:lang w:val="sr-Cyrl-CS"/>
        </w:rPr>
        <w:t>3</w:t>
      </w:r>
      <w:r w:rsidR="00414265" w:rsidRPr="00B2328C">
        <w:rPr>
          <w:b w:val="0"/>
          <w:lang w:val="sr-Cyrl-CS"/>
        </w:rPr>
        <w:t xml:space="preserve">.2. </w:t>
      </w:r>
      <w:r w:rsidR="003B63B1" w:rsidRPr="00B2328C">
        <w:rPr>
          <w:b w:val="0"/>
          <w:lang w:val="sr-Cyrl-CS"/>
        </w:rPr>
        <w:t>ДРУГЕ НАМЕНЕ НА ПОДРУЧЈУ ПРОСТОРНОГ ПЛАНА</w:t>
      </w:r>
      <w:bookmarkEnd w:id="28"/>
    </w:p>
    <w:p w14:paraId="450BEF3F" w14:textId="77777777" w:rsidR="0075767D" w:rsidRPr="00B2328C" w:rsidRDefault="0075767D" w:rsidP="000A4D41">
      <w:pPr>
        <w:rPr>
          <w:lang w:val="sr-Cyrl-CS"/>
        </w:rPr>
      </w:pPr>
    </w:p>
    <w:p w14:paraId="75E62E48" w14:textId="77777777" w:rsidR="00B3730F" w:rsidRPr="00B2328C" w:rsidRDefault="003B2764" w:rsidP="000A4D41">
      <w:pPr>
        <w:pStyle w:val="Heading4"/>
        <w:rPr>
          <w:lang w:val="sr-Cyrl-CS"/>
        </w:rPr>
      </w:pPr>
      <w:bookmarkStart w:id="29" w:name="_Toc97031590"/>
      <w:r w:rsidRPr="00B2328C">
        <w:rPr>
          <w:lang w:val="sr-Cyrl-CS"/>
        </w:rPr>
        <w:t>3.</w:t>
      </w:r>
      <w:r w:rsidR="00B3730F" w:rsidRPr="00B2328C">
        <w:rPr>
          <w:lang w:val="sr-Cyrl-CS"/>
        </w:rPr>
        <w:t>2.1. Природни ресурси</w:t>
      </w:r>
      <w:bookmarkEnd w:id="29"/>
    </w:p>
    <w:p w14:paraId="1A8A7DAA" w14:textId="77777777" w:rsidR="00B3730F" w:rsidRPr="00B2328C" w:rsidRDefault="00B3730F" w:rsidP="000A4D41">
      <w:pPr>
        <w:tabs>
          <w:tab w:val="left" w:pos="8923"/>
        </w:tabs>
        <w:jc w:val="center"/>
        <w:rPr>
          <w:szCs w:val="24"/>
          <w:lang w:val="sr-Cyrl-CS"/>
        </w:rPr>
      </w:pPr>
    </w:p>
    <w:p w14:paraId="4E039FD3" w14:textId="77777777" w:rsidR="006741A6" w:rsidRPr="00B2328C" w:rsidRDefault="006741A6" w:rsidP="000A4D41">
      <w:pPr>
        <w:jc w:val="center"/>
        <w:rPr>
          <w:lang w:val="sr-Cyrl-CS"/>
        </w:rPr>
      </w:pPr>
      <w:r w:rsidRPr="00B2328C">
        <w:rPr>
          <w:lang w:val="sr-Cyrl-CS"/>
        </w:rPr>
        <w:t>Пољопривредно земљиште</w:t>
      </w:r>
    </w:p>
    <w:p w14:paraId="7C173CE9" w14:textId="77777777" w:rsidR="002D0D05" w:rsidRPr="00B2328C" w:rsidRDefault="002D0D05" w:rsidP="000A4D41">
      <w:pPr>
        <w:jc w:val="center"/>
        <w:rPr>
          <w:lang w:val="sr-Cyrl-CS"/>
        </w:rPr>
      </w:pPr>
    </w:p>
    <w:p w14:paraId="2288BFFD" w14:textId="0DA63775" w:rsidR="00FC07A1" w:rsidRPr="00B2328C" w:rsidRDefault="00FC07A1" w:rsidP="000A4D41">
      <w:pPr>
        <w:ind w:firstLine="720"/>
        <w:rPr>
          <w:lang w:val="sr-Cyrl-CS"/>
        </w:rPr>
      </w:pPr>
      <w:r w:rsidRPr="00B2328C">
        <w:rPr>
          <w:lang w:val="sr-Cyrl-CS"/>
        </w:rPr>
        <w:t>Пољопривреднo земљиште обухвата око 39.114 ha, што чини око 23%</w:t>
      </w:r>
      <w:r w:rsidR="00A348BB" w:rsidRPr="00B2328C">
        <w:rPr>
          <w:lang w:val="sr-Cyrl-CS"/>
        </w:rPr>
        <w:t xml:space="preserve"> </w:t>
      </w:r>
      <w:r w:rsidRPr="00B2328C">
        <w:rPr>
          <w:lang w:val="sr-Cyrl-CS"/>
        </w:rPr>
        <w:t xml:space="preserve">укупне површине подручја Просторног плана. У структури пољопривредног земљишта готово једнако су заступљене површине под интензивним културама (оранице, баште и воћњаци) и трајни травњаци (ливаде и пашњаци). Травни екосиситеми са нешто већим уделом ливада заступљенији су у обухвату Геопарка </w:t>
      </w:r>
      <w:r w:rsidR="00466B94" w:rsidRPr="00B2328C">
        <w:rPr>
          <w:lang w:val="sr-Cyrl-CS"/>
        </w:rPr>
        <w:t xml:space="preserve">„Ђердап” </w:t>
      </w:r>
      <w:r w:rsidRPr="00B2328C">
        <w:rPr>
          <w:lang w:val="sr-Cyrl-CS"/>
        </w:rPr>
        <w:t xml:space="preserve">и </w:t>
      </w:r>
      <w:r w:rsidR="00D352BA" w:rsidRPr="00B2328C">
        <w:rPr>
          <w:lang w:val="sr-Cyrl-CS"/>
        </w:rPr>
        <w:t>НП</w:t>
      </w:r>
      <w:r w:rsidR="00466B94" w:rsidRPr="00B2328C">
        <w:rPr>
          <w:lang w:val="sr-Cyrl-CS"/>
        </w:rPr>
        <w:t xml:space="preserve"> „Ђердап”</w:t>
      </w:r>
      <w:r w:rsidRPr="00B2328C">
        <w:rPr>
          <w:lang w:val="sr-Cyrl-CS"/>
        </w:rPr>
        <w:t>, док су површине под интензивним културама распрострањеније на подручју Просторног плана ван Геопарка</w:t>
      </w:r>
      <w:r w:rsidR="007A559F" w:rsidRPr="00B2328C">
        <w:rPr>
          <w:lang w:val="sr-Cyrl-CS"/>
        </w:rPr>
        <w:t xml:space="preserve"> </w:t>
      </w:r>
      <w:r w:rsidR="007A559F" w:rsidRPr="00B2328C">
        <w:rPr>
          <w:szCs w:val="24"/>
          <w:lang w:val="sr-Cyrl-CS"/>
        </w:rPr>
        <w:t>„Ђердап”</w:t>
      </w:r>
      <w:r w:rsidRPr="00B2328C">
        <w:rPr>
          <w:lang w:val="sr-Cyrl-CS"/>
        </w:rPr>
        <w:t xml:space="preserve">. Изузев мањих површина у низијским деловима Браничева, Кључа и Неготинске крајине које су погодне за интензивну пољопривредну производњу, у осталим подручјима доминира брдско-планински рељеф у коме преовлађује шумско земљиште. Воћњаци мањих површина распоређени на брежуљкстим теренима имају значајну еколошку и економску вредност. Према рејонизацији виноградарских производних подручја, северозападни делови подручја Просторног плана и Геопарка </w:t>
      </w:r>
      <w:r w:rsidR="007A559F" w:rsidRPr="00B2328C">
        <w:rPr>
          <w:szCs w:val="24"/>
          <w:lang w:val="sr-Cyrl-CS"/>
        </w:rPr>
        <w:t xml:space="preserve">„Ђердап” </w:t>
      </w:r>
      <w:r w:rsidRPr="00B2328C">
        <w:rPr>
          <w:lang w:val="sr-Cyrl-CS"/>
        </w:rPr>
        <w:t>део су Млавског виноградарског рејона</w:t>
      </w:r>
      <w:r w:rsidR="00A348BB" w:rsidRPr="00B2328C">
        <w:rPr>
          <w:lang w:val="sr-Cyrl-CS"/>
        </w:rPr>
        <w:t>,</w:t>
      </w:r>
      <w:r w:rsidRPr="00B2328C">
        <w:rPr>
          <w:lang w:val="sr-Cyrl-CS"/>
        </w:rPr>
        <w:t xml:space="preserve"> док виногради на деловима територија општина Кладово и Неготин припадају виноградарском рејону Неготинска Крајина. Пољопривредна земљишта руралног залеђа Геопарка </w:t>
      </w:r>
      <w:r w:rsidR="00401D59" w:rsidRPr="00B2328C">
        <w:rPr>
          <w:lang w:val="sr-Cyrl-CS"/>
        </w:rPr>
        <w:t xml:space="preserve">„Ђердап” </w:t>
      </w:r>
      <w:r w:rsidRPr="00B2328C">
        <w:rPr>
          <w:lang w:val="sr-Cyrl-CS"/>
        </w:rPr>
        <w:t>су у високом степену изложена неповољним утицајима рударства, индустрије и других човекових активности.</w:t>
      </w:r>
    </w:p>
    <w:p w14:paraId="733A24CC" w14:textId="76227351" w:rsidR="00FC07A1" w:rsidRPr="00B2328C" w:rsidRDefault="00FC07A1" w:rsidP="000A4D41">
      <w:pPr>
        <w:ind w:firstLine="720"/>
        <w:rPr>
          <w:lang w:val="sr-Cyrl-CS"/>
        </w:rPr>
      </w:pPr>
      <w:r w:rsidRPr="00B2328C">
        <w:rPr>
          <w:lang w:val="sr-Cyrl-CS"/>
        </w:rPr>
        <w:t>Неповољни демографски трендови, уситњеност земљишног поседа и релативно слаб економски потенцијал ораница су главне одлике руралног подручја Пр</w:t>
      </w:r>
      <w:r w:rsidR="009D3DD8" w:rsidRPr="00B2328C">
        <w:rPr>
          <w:lang w:val="sr-Cyrl-CS"/>
        </w:rPr>
        <w:t>осторног плана. Према подацима П</w:t>
      </w:r>
      <w:r w:rsidRPr="00B2328C">
        <w:rPr>
          <w:lang w:val="sr-Cyrl-CS"/>
        </w:rPr>
        <w:t>описа из 2011. године, око 27% активног становништва обављало је занимање у примарном сектору делатности. У погледу основних извора прихода домаћинстава, свега 3% домаћинстава приходе је остваривало искључиво од пољопривреде, док су мешовити приходи основни извор прихода за нешто више од 26% укупног броја домаћинстава. Висок удео дом</w:t>
      </w:r>
      <w:r w:rsidR="00F125D8" w:rsidRPr="00B2328C">
        <w:rPr>
          <w:lang w:val="sr-Cyrl-CS"/>
        </w:rPr>
        <w:t>аћинстава која приходе остварује</w:t>
      </w:r>
      <w:r w:rsidRPr="00B2328C">
        <w:rPr>
          <w:lang w:val="sr-Cyrl-CS"/>
        </w:rPr>
        <w:t xml:space="preserve"> на основу пензија, социјалних примања и др. (41%) индиректно упућује на висок степен сенилизације и рурал</w:t>
      </w:r>
      <w:r w:rsidR="009D3DD8" w:rsidRPr="00B2328C">
        <w:rPr>
          <w:lang w:val="sr-Cyrl-CS"/>
        </w:rPr>
        <w:t>ног сиромаштва. Према подацима П</w:t>
      </w:r>
      <w:r w:rsidRPr="00B2328C">
        <w:rPr>
          <w:lang w:val="sr-Cyrl-CS"/>
        </w:rPr>
        <w:t>описа пољопривреде из 2012. године, на подручју Просторног плана евидентирано је 4.604 газдинстава чији су управници најчешће били старији од 45 година (86%). Ово су претежно породична газдинства мањих површина од којих се 86% бави узгојем стоке (говеда, свиње, овце</w:t>
      </w:r>
      <w:r w:rsidR="002D0D05" w:rsidRPr="00B2328C">
        <w:rPr>
          <w:lang w:val="sr-Cyrl-CS"/>
        </w:rPr>
        <w:t xml:space="preserve"> и </w:t>
      </w:r>
      <w:r w:rsidRPr="00B2328C">
        <w:rPr>
          <w:lang w:val="sr-Cyrl-CS"/>
        </w:rPr>
        <w:t>козе).</w:t>
      </w:r>
    </w:p>
    <w:p w14:paraId="5B00953C" w14:textId="7881BDE9" w:rsidR="00F125D8" w:rsidRPr="00B2328C" w:rsidRDefault="00F125D8" w:rsidP="000A4D41">
      <w:pPr>
        <w:ind w:firstLine="720"/>
        <w:rPr>
          <w:lang w:val="sr-Cyrl-CS"/>
        </w:rPr>
      </w:pPr>
    </w:p>
    <w:p w14:paraId="18A2A8C9" w14:textId="77777777" w:rsidR="00FC07A1" w:rsidRPr="00B2328C" w:rsidRDefault="00FC07A1" w:rsidP="000A4D41">
      <w:pPr>
        <w:rPr>
          <w:rFonts w:eastAsia="Times New Roman"/>
          <w:lang w:val="sr-Cyrl-CS"/>
        </w:rPr>
      </w:pPr>
    </w:p>
    <w:p w14:paraId="3331F878" w14:textId="77777777" w:rsidR="00B3730F" w:rsidRPr="00B2328C" w:rsidRDefault="00B3730F" w:rsidP="000A4D41">
      <w:pPr>
        <w:tabs>
          <w:tab w:val="left" w:pos="8923"/>
        </w:tabs>
        <w:jc w:val="center"/>
        <w:rPr>
          <w:szCs w:val="24"/>
          <w:lang w:val="sr-Cyrl-CS"/>
        </w:rPr>
      </w:pPr>
      <w:r w:rsidRPr="00B2328C">
        <w:rPr>
          <w:szCs w:val="24"/>
          <w:lang w:val="sr-Cyrl-CS"/>
        </w:rPr>
        <w:t>Шуме и шумско земљиште</w:t>
      </w:r>
    </w:p>
    <w:p w14:paraId="1F15D815" w14:textId="77777777" w:rsidR="002D0D05" w:rsidRPr="00B2328C" w:rsidRDefault="002D0D05" w:rsidP="000A4D41">
      <w:pPr>
        <w:tabs>
          <w:tab w:val="left" w:pos="8923"/>
        </w:tabs>
        <w:jc w:val="center"/>
        <w:rPr>
          <w:szCs w:val="24"/>
          <w:lang w:val="sr-Cyrl-CS"/>
        </w:rPr>
      </w:pPr>
    </w:p>
    <w:p w14:paraId="240F51DB" w14:textId="225F4799" w:rsidR="00FC07A1" w:rsidRPr="00B2328C" w:rsidRDefault="00FC07A1" w:rsidP="000A4D41">
      <w:pPr>
        <w:ind w:firstLine="720"/>
        <w:rPr>
          <w:lang w:val="sr-Cyrl-CS"/>
        </w:rPr>
      </w:pPr>
      <w:r w:rsidRPr="00B2328C">
        <w:rPr>
          <w:lang w:val="sr-Cyrl-CS"/>
        </w:rPr>
        <w:t>На подручју обухваћеном Просторним планом</w:t>
      </w:r>
      <w:r w:rsidR="002D0D05" w:rsidRPr="00B2328C">
        <w:rPr>
          <w:lang w:val="sr-Cyrl-CS"/>
        </w:rPr>
        <w:t>,</w:t>
      </w:r>
      <w:r w:rsidRPr="00B2328C">
        <w:rPr>
          <w:lang w:val="sr-Cyrl-CS"/>
        </w:rPr>
        <w:t xml:space="preserve"> шумско земљиште обухвата површину од 1012,56 km</w:t>
      </w:r>
      <w:r w:rsidRPr="00B2328C">
        <w:rPr>
          <w:vertAlign w:val="superscript"/>
          <w:lang w:val="sr-Cyrl-CS"/>
        </w:rPr>
        <w:t>2</w:t>
      </w:r>
      <w:r w:rsidRPr="00B2328C">
        <w:rPr>
          <w:lang w:val="sr-Cyrl-CS"/>
        </w:rPr>
        <w:t>, од чега је под шумом 1001,55 km</w:t>
      </w:r>
      <w:r w:rsidRPr="00B2328C">
        <w:rPr>
          <w:vertAlign w:val="superscript"/>
          <w:lang w:val="sr-Cyrl-CS"/>
        </w:rPr>
        <w:t xml:space="preserve">2 </w:t>
      </w:r>
      <w:r w:rsidRPr="00B2328C">
        <w:rPr>
          <w:lang w:val="sr-Cyrl-CS"/>
        </w:rPr>
        <w:t>(98,9%), а необрасло шумско земљиште је 22,7 km</w:t>
      </w:r>
      <w:r w:rsidRPr="00B2328C">
        <w:rPr>
          <w:vertAlign w:val="superscript"/>
          <w:lang w:val="sr-Cyrl-CS"/>
        </w:rPr>
        <w:t>2</w:t>
      </w:r>
      <w:r w:rsidRPr="00B2328C">
        <w:rPr>
          <w:lang w:val="sr-Cyrl-CS"/>
        </w:rPr>
        <w:t xml:space="preserve"> (1,1%). Површина државних шума износи 670,97 km</w:t>
      </w:r>
      <w:r w:rsidRPr="00B2328C">
        <w:rPr>
          <w:vertAlign w:val="superscript"/>
          <w:lang w:val="sr-Cyrl-CS"/>
        </w:rPr>
        <w:t>2</w:t>
      </w:r>
      <w:r w:rsidRPr="00B2328C">
        <w:rPr>
          <w:lang w:val="sr-Cyrl-CS"/>
        </w:rPr>
        <w:t xml:space="preserve"> (67%), а површина шума у приватном власништву је 330,58 km</w:t>
      </w:r>
      <w:r w:rsidRPr="00B2328C">
        <w:rPr>
          <w:vertAlign w:val="superscript"/>
          <w:lang w:val="sr-Cyrl-CS"/>
        </w:rPr>
        <w:t>2</w:t>
      </w:r>
      <w:r w:rsidR="00E00B98" w:rsidRPr="00B2328C">
        <w:rPr>
          <w:vertAlign w:val="superscript"/>
          <w:lang w:val="sr-Cyrl-CS"/>
        </w:rPr>
        <w:t xml:space="preserve"> </w:t>
      </w:r>
      <w:r w:rsidRPr="00B2328C">
        <w:rPr>
          <w:lang w:val="sr-Cyrl-CS"/>
        </w:rPr>
        <w:t>(33%). У Геопарку</w:t>
      </w:r>
      <w:r w:rsidR="00401D59" w:rsidRPr="00B2328C">
        <w:rPr>
          <w:lang w:val="sr-Cyrl-CS"/>
        </w:rPr>
        <w:t xml:space="preserve"> „Ђердап”</w:t>
      </w:r>
      <w:r w:rsidRPr="00B2328C">
        <w:rPr>
          <w:lang w:val="sr-Cyrl-CS"/>
        </w:rPr>
        <w:t xml:space="preserve"> површина државних шума је 596,08 km</w:t>
      </w:r>
      <w:r w:rsidRPr="00B2328C">
        <w:rPr>
          <w:vertAlign w:val="superscript"/>
          <w:lang w:val="sr-Cyrl-CS"/>
        </w:rPr>
        <w:t>2</w:t>
      </w:r>
      <w:r w:rsidRPr="00B2328C">
        <w:rPr>
          <w:lang w:val="sr-Cyrl-CS"/>
        </w:rPr>
        <w:t xml:space="preserve"> (73%), а приватне шуме прекривају 220,60 km</w:t>
      </w:r>
      <w:r w:rsidRPr="00B2328C">
        <w:rPr>
          <w:vertAlign w:val="superscript"/>
          <w:lang w:val="sr-Cyrl-CS"/>
        </w:rPr>
        <w:t>2</w:t>
      </w:r>
      <w:r w:rsidRPr="00B2328C">
        <w:rPr>
          <w:lang w:val="sr-Cyrl-CS"/>
        </w:rPr>
        <w:t xml:space="preserve"> (27%). У НП „Ђердап</w:t>
      </w:r>
      <w:r w:rsidR="002F1705" w:rsidRPr="00B2328C">
        <w:rPr>
          <w:lang w:val="sr-Cyrl-CS"/>
        </w:rPr>
        <w:t>”</w:t>
      </w:r>
      <w:r w:rsidRPr="00B2328C">
        <w:rPr>
          <w:lang w:val="sr-Cyrl-CS"/>
        </w:rPr>
        <w:t xml:space="preserve"> шумско земљиште обухвата укупно 452,4 km</w:t>
      </w:r>
      <w:r w:rsidRPr="00B2328C">
        <w:rPr>
          <w:vertAlign w:val="superscript"/>
          <w:lang w:val="sr-Cyrl-CS"/>
        </w:rPr>
        <w:t>2</w:t>
      </w:r>
      <w:r w:rsidRPr="00B2328C">
        <w:rPr>
          <w:lang w:val="sr-Cyrl-CS"/>
        </w:rPr>
        <w:t>, од тога је у државном власништву 382,2 km</w:t>
      </w:r>
      <w:r w:rsidRPr="00B2328C">
        <w:rPr>
          <w:vertAlign w:val="superscript"/>
          <w:lang w:val="sr-Cyrl-CS"/>
        </w:rPr>
        <w:t>2</w:t>
      </w:r>
      <w:r w:rsidRPr="00B2328C">
        <w:rPr>
          <w:lang w:val="sr-Cyrl-CS"/>
        </w:rPr>
        <w:t xml:space="preserve"> (84,5%) и приватном власништву 70,2 km</w:t>
      </w:r>
      <w:r w:rsidRPr="00B2328C">
        <w:rPr>
          <w:vertAlign w:val="superscript"/>
          <w:lang w:val="sr-Cyrl-CS"/>
        </w:rPr>
        <w:t xml:space="preserve">2 </w:t>
      </w:r>
      <w:r w:rsidRPr="00B2328C">
        <w:rPr>
          <w:lang w:val="sr-Cyrl-CS"/>
        </w:rPr>
        <w:t>(15,5%). Шумом у НП „Ђердап</w:t>
      </w:r>
      <w:r w:rsidR="002F1705" w:rsidRPr="00B2328C">
        <w:rPr>
          <w:lang w:val="sr-Cyrl-CS"/>
        </w:rPr>
        <w:t>”</w:t>
      </w:r>
      <w:r w:rsidRPr="00B2328C">
        <w:rPr>
          <w:lang w:val="sr-Cyrl-CS"/>
        </w:rPr>
        <w:t xml:space="preserve"> је обрасло 440,7 km</w:t>
      </w:r>
      <w:r w:rsidRPr="00B2328C">
        <w:rPr>
          <w:vertAlign w:val="superscript"/>
          <w:lang w:val="sr-Cyrl-CS"/>
        </w:rPr>
        <w:t>2</w:t>
      </w:r>
      <w:r w:rsidRPr="00B2328C">
        <w:rPr>
          <w:lang w:val="sr-Cyrl-CS"/>
        </w:rPr>
        <w:t xml:space="preserve"> или 97,4% укупне површине шумског земљишта</w:t>
      </w:r>
      <w:r w:rsidR="00F22243" w:rsidRPr="00B2328C">
        <w:rPr>
          <w:lang w:val="sr-Cyrl-CS"/>
        </w:rPr>
        <w:t>,</w:t>
      </w:r>
      <w:r w:rsidRPr="00B2328C">
        <w:rPr>
          <w:lang w:val="sr-Cyrl-CS"/>
        </w:rPr>
        <w:t xml:space="preserve"> што се са еколошког становишта може сматрати оптималном шумовитошћу. Заступљеност површина под шумама по општинама је следећа: у општини Мајданпек (50,52%), опш</w:t>
      </w:r>
      <w:r w:rsidR="00F22243" w:rsidRPr="00B2328C">
        <w:rPr>
          <w:lang w:val="sr-Cyrl-CS"/>
        </w:rPr>
        <w:t>тини Кладово (24,78%)</w:t>
      </w:r>
      <w:r w:rsidRPr="00B2328C">
        <w:rPr>
          <w:lang w:val="sr-Cyrl-CS"/>
        </w:rPr>
        <w:t xml:space="preserve"> општина Голубац (14,5%), Неготин (10,03%). </w:t>
      </w:r>
    </w:p>
    <w:p w14:paraId="7AC4092F" w14:textId="3C399DA6" w:rsidR="00FC07A1" w:rsidRPr="00B2328C" w:rsidRDefault="00FC07A1" w:rsidP="000A4D41">
      <w:pPr>
        <w:ind w:firstLine="720"/>
        <w:rPr>
          <w:lang w:val="sr-Cyrl-CS"/>
        </w:rPr>
      </w:pPr>
      <w:r w:rsidRPr="00B2328C">
        <w:rPr>
          <w:lang w:val="sr-Cyrl-CS"/>
        </w:rPr>
        <w:t>На</w:t>
      </w:r>
      <w:r w:rsidR="00530B4A" w:rsidRPr="00B2328C">
        <w:rPr>
          <w:lang w:val="sr-Cyrl-CS"/>
        </w:rPr>
        <w:t xml:space="preserve"> подручју</w:t>
      </w:r>
      <w:r w:rsidRPr="00B2328C">
        <w:rPr>
          <w:lang w:val="sr-Cyrl-CS"/>
        </w:rPr>
        <w:t xml:space="preserve"> </w:t>
      </w:r>
      <w:r w:rsidR="00530B4A" w:rsidRPr="00B2328C">
        <w:rPr>
          <w:lang w:val="sr-Cyrl-CS"/>
        </w:rPr>
        <w:t xml:space="preserve">обухваћеном </w:t>
      </w:r>
      <w:r w:rsidR="002D0D05" w:rsidRPr="00B2328C">
        <w:rPr>
          <w:lang w:val="sr-Cyrl-CS"/>
        </w:rPr>
        <w:t xml:space="preserve">Просторним </w:t>
      </w:r>
      <w:r w:rsidRPr="00B2328C">
        <w:rPr>
          <w:lang w:val="sr-Cyrl-CS"/>
        </w:rPr>
        <w:t>планом, у државним шумама, у односу на еколошке услуге шумских екосистема</w:t>
      </w:r>
      <w:r w:rsidR="002D0D05" w:rsidRPr="00B2328C">
        <w:rPr>
          <w:lang w:val="sr-Cyrl-CS"/>
        </w:rPr>
        <w:t>,</w:t>
      </w:r>
      <w:r w:rsidRPr="00B2328C">
        <w:rPr>
          <w:lang w:val="sr-Cyrl-CS"/>
        </w:rPr>
        <w:t xml:space="preserve"> доминантна је заштитна функција земљишта од површинске ерозије. Ове састојине покривају 44,86% укупно обрасле површине државних шума. Шуме приоритетно производног каратера покривају 33,48%, шуме предела посебних природних одлика 13,74%, споменици природе 4,51%, трајно жбунасте формације 0,61%, ловно-узгојни центар крупне дивљачи 3,06% уз незнатно присуство семенских објеката, излетишта, рекреативних пунктова и др. На подручју НП „Ђердап</w:t>
      </w:r>
      <w:r w:rsidR="002F1705" w:rsidRPr="00B2328C">
        <w:rPr>
          <w:lang w:val="sr-Cyrl-CS"/>
        </w:rPr>
        <w:t>”</w:t>
      </w:r>
      <w:r w:rsidRPr="00B2328C">
        <w:rPr>
          <w:lang w:val="sr-Cyrl-CS"/>
        </w:rPr>
        <w:t xml:space="preserve"> доминантно је заступљена заштитна функција шума (биодиверзитета, земљишта и вода). У државним шумама јасно су изражене еколошке услуге подршке, регулације, снабдевања и културе.</w:t>
      </w:r>
    </w:p>
    <w:p w14:paraId="4DA14CFB" w14:textId="77777777" w:rsidR="00FC07A1" w:rsidRPr="00B2328C" w:rsidRDefault="00FC07A1" w:rsidP="000A4D41">
      <w:pPr>
        <w:ind w:firstLine="720"/>
        <w:rPr>
          <w:lang w:val="sr-Cyrl-CS"/>
        </w:rPr>
      </w:pPr>
      <w:r w:rsidRPr="00B2328C">
        <w:rPr>
          <w:lang w:val="sr-Cyrl-CS"/>
        </w:rPr>
        <w:t>У приватним шумама доминирају еколошке услуге подршке (</w:t>
      </w:r>
      <w:r w:rsidRPr="00B2328C">
        <w:rPr>
          <w:rFonts w:eastAsia="MinionPro-Regular"/>
          <w:lang w:val="sr-Cyrl-CS"/>
        </w:rPr>
        <w:t>продукцију дрвета)</w:t>
      </w:r>
      <w:r w:rsidRPr="00B2328C">
        <w:rPr>
          <w:lang w:val="sr-Cyrl-CS"/>
        </w:rPr>
        <w:t xml:space="preserve">, регулације (заштите земљишта и вода) и снабдевања (јестиво биље, лековито биље, пчеларство, храна за стоку и др). </w:t>
      </w:r>
    </w:p>
    <w:p w14:paraId="40130B3B" w14:textId="77777777" w:rsidR="00FC07A1" w:rsidRPr="00B2328C" w:rsidRDefault="00FC07A1" w:rsidP="000A4D41">
      <w:pPr>
        <w:ind w:firstLine="720"/>
        <w:rPr>
          <w:lang w:val="sr-Cyrl-CS"/>
        </w:rPr>
      </w:pPr>
      <w:r w:rsidRPr="00B2328C">
        <w:rPr>
          <w:lang w:val="sr-Cyrl-CS"/>
        </w:rPr>
        <w:t xml:space="preserve">У државним шумама (досадашњом састојинском инвентуром шума) евидентирано је 19 група еколошких јединица у оквиру Геопарка </w:t>
      </w:r>
      <w:r w:rsidR="007F0F08" w:rsidRPr="00B2328C">
        <w:rPr>
          <w:lang w:val="sr-Cyrl-CS"/>
        </w:rPr>
        <w:t xml:space="preserve">„Ђердап” </w:t>
      </w:r>
      <w:r w:rsidRPr="00B2328C">
        <w:rPr>
          <w:lang w:val="sr-Cyrl-CS"/>
        </w:rPr>
        <w:t>и 13 група еколошких јединица на осталом подручју Просторног плана. У делу планског обухвата евидентирано је 43 врсте дрвећа, од чега је 18 са IUCN списка (реликтних, ендемичних, ретких и угрожених). Укупан инвентар шумског фонда је незнатно оптерећен алохтоним (унешеним) врстама (доминантно багрем) које чине 0,51% укупне запремине и четинара који учествују у запремини са 2,31%.</w:t>
      </w:r>
    </w:p>
    <w:p w14:paraId="35A2AC4D" w14:textId="77777777" w:rsidR="00FC07A1" w:rsidRPr="00B2328C" w:rsidRDefault="00FC07A1" w:rsidP="000A4D41">
      <w:pPr>
        <w:ind w:firstLine="720"/>
        <w:rPr>
          <w:lang w:val="sr-Cyrl-CS"/>
        </w:rPr>
      </w:pPr>
      <w:r w:rsidRPr="00B2328C">
        <w:rPr>
          <w:lang w:val="sr-Cyrl-CS"/>
        </w:rPr>
        <w:t>У државним шумама НП „Ђердап</w:t>
      </w:r>
      <w:r w:rsidR="002F1705" w:rsidRPr="00B2328C">
        <w:rPr>
          <w:lang w:val="sr-Cyrl-CS"/>
        </w:rPr>
        <w:t>”</w:t>
      </w:r>
      <w:r w:rsidRPr="00B2328C">
        <w:rPr>
          <w:lang w:val="sr-Cyrl-CS"/>
        </w:rPr>
        <w:t xml:space="preserve"> установљено је 35 типова шума и 67 састојинских категорија, са 33 врсте дрвећа (алохтоне врсте дрвећа незнатно оптерећују шумски фонд са 0,23%). Најзаступљенији су следећи типови шума: брдске букве (на киселим смеђим земљиштима, на плитким и скелетним смеђим земљиштима), ацидофилне шуме букве; шуме букве и китњака; чисте китњакове шуме; мешовите шуме китњака и граба; китњака и цера; нешто мање и шуме црног граба, црног јасена и јоргована. У погледу просечних вредности запремине и текућег запреминског прираста најповољније стање шума је у Северно Кучајском шумском подручју-део (v=281 m</w:t>
      </w:r>
      <w:r w:rsidRPr="00B2328C">
        <w:rPr>
          <w:vertAlign w:val="superscript"/>
          <w:lang w:val="sr-Cyrl-CS"/>
        </w:rPr>
        <w:t>3</w:t>
      </w:r>
      <w:r w:rsidRPr="00B2328C">
        <w:rPr>
          <w:lang w:val="sr-Cyrl-CS"/>
        </w:rPr>
        <w:t>/ha, iv=6,2 m</w:t>
      </w:r>
      <w:r w:rsidRPr="00B2328C">
        <w:rPr>
          <w:vertAlign w:val="superscript"/>
          <w:lang w:val="sr-Cyrl-CS"/>
        </w:rPr>
        <w:t>3</w:t>
      </w:r>
      <w:r w:rsidRPr="00B2328C">
        <w:rPr>
          <w:lang w:val="sr-Cyrl-CS"/>
        </w:rPr>
        <w:t>/ha), у делу Тимочког шумског подручја далеко су ниже вредности основних производних показатеља (v=124 m</w:t>
      </w:r>
      <w:r w:rsidRPr="00B2328C">
        <w:rPr>
          <w:vertAlign w:val="superscript"/>
          <w:lang w:val="sr-Cyrl-CS"/>
        </w:rPr>
        <w:t>3</w:t>
      </w:r>
      <w:r w:rsidRPr="00B2328C">
        <w:rPr>
          <w:lang w:val="sr-Cyrl-CS"/>
        </w:rPr>
        <w:t>/ha, iv=3,2 m</w:t>
      </w:r>
      <w:r w:rsidRPr="00B2328C">
        <w:rPr>
          <w:vertAlign w:val="superscript"/>
          <w:lang w:val="sr-Cyrl-CS"/>
        </w:rPr>
        <w:t>3</w:t>
      </w:r>
      <w:r w:rsidRPr="00B2328C">
        <w:rPr>
          <w:lang w:val="sr-Cyrl-CS"/>
        </w:rPr>
        <w:t>/ha) у Ђердапском шумском подручју</w:t>
      </w:r>
      <w:r w:rsidR="00AC5FA1" w:rsidRPr="00B2328C">
        <w:rPr>
          <w:lang w:val="sr-Cyrl-CS"/>
        </w:rPr>
        <w:t xml:space="preserve"> </w:t>
      </w:r>
      <w:r w:rsidRPr="00B2328C">
        <w:rPr>
          <w:lang w:val="sr-Cyrl-CS"/>
        </w:rPr>
        <w:t>-</w:t>
      </w:r>
      <w:r w:rsidR="00AC5FA1" w:rsidRPr="00B2328C">
        <w:rPr>
          <w:lang w:val="sr-Cyrl-CS"/>
        </w:rPr>
        <w:t xml:space="preserve"> </w:t>
      </w:r>
      <w:r w:rsidRPr="00B2328C">
        <w:rPr>
          <w:lang w:val="sr-Cyrl-CS"/>
        </w:rPr>
        <w:t>НП</w:t>
      </w:r>
      <w:r w:rsidR="00466B94" w:rsidRPr="00B2328C">
        <w:rPr>
          <w:lang w:val="sr-Cyrl-CS"/>
        </w:rPr>
        <w:t xml:space="preserve"> „Ђердап”</w:t>
      </w:r>
      <w:r w:rsidRPr="00B2328C">
        <w:rPr>
          <w:lang w:val="sr-Cyrl-CS"/>
        </w:rPr>
        <w:t xml:space="preserve"> (v=223 m</w:t>
      </w:r>
      <w:r w:rsidRPr="00B2328C">
        <w:rPr>
          <w:vertAlign w:val="superscript"/>
          <w:lang w:val="sr-Cyrl-CS"/>
        </w:rPr>
        <w:t>3</w:t>
      </w:r>
      <w:r w:rsidRPr="00B2328C">
        <w:rPr>
          <w:lang w:val="sr-Cyrl-CS"/>
        </w:rPr>
        <w:t>/ha, iv=4,0 m</w:t>
      </w:r>
      <w:r w:rsidRPr="00B2328C">
        <w:rPr>
          <w:vertAlign w:val="superscript"/>
          <w:lang w:val="sr-Cyrl-CS"/>
        </w:rPr>
        <w:t>3</w:t>
      </w:r>
      <w:r w:rsidRPr="00B2328C">
        <w:rPr>
          <w:lang w:val="sr-Cyrl-CS"/>
        </w:rPr>
        <w:t>/ha) и у манастирским шумама (v=206 m</w:t>
      </w:r>
      <w:r w:rsidRPr="00B2328C">
        <w:rPr>
          <w:vertAlign w:val="superscript"/>
          <w:lang w:val="sr-Cyrl-CS"/>
        </w:rPr>
        <w:t>3</w:t>
      </w:r>
      <w:r w:rsidRPr="00B2328C">
        <w:rPr>
          <w:lang w:val="sr-Cyrl-CS"/>
        </w:rPr>
        <w:t>/ha, iv je 5,1 m</w:t>
      </w:r>
      <w:r w:rsidRPr="00B2328C">
        <w:rPr>
          <w:vertAlign w:val="superscript"/>
          <w:lang w:val="sr-Cyrl-CS"/>
        </w:rPr>
        <w:t>3</w:t>
      </w:r>
      <w:r w:rsidRPr="00B2328C">
        <w:rPr>
          <w:lang w:val="sr-Cyrl-CS"/>
        </w:rPr>
        <w:t xml:space="preserve">/ha). Шуме на подручју Шумске управе Мајданпек се по већини карактеристика могу сматрати тренутно најквалитетнијим у </w:t>
      </w:r>
      <w:r w:rsidR="00F609FC" w:rsidRPr="00B2328C">
        <w:rPr>
          <w:lang w:val="sr-Cyrl-CS"/>
        </w:rPr>
        <w:t xml:space="preserve">Републици </w:t>
      </w:r>
      <w:r w:rsidRPr="00B2328C">
        <w:rPr>
          <w:lang w:val="sr-Cyrl-CS"/>
        </w:rPr>
        <w:t xml:space="preserve">Србији. </w:t>
      </w:r>
      <w:r w:rsidR="007F0F08" w:rsidRPr="00B2328C">
        <w:rPr>
          <w:lang w:val="sr-Cyrl-CS"/>
        </w:rPr>
        <w:t xml:space="preserve"> </w:t>
      </w:r>
    </w:p>
    <w:p w14:paraId="3CB8E5F5" w14:textId="48CB2515" w:rsidR="00FC07A1" w:rsidRPr="00B2328C" w:rsidRDefault="00FC07A1" w:rsidP="000A4D41">
      <w:pPr>
        <w:ind w:firstLine="720"/>
        <w:rPr>
          <w:lang w:val="sr-Cyrl-CS"/>
        </w:rPr>
      </w:pPr>
      <w:r w:rsidRPr="00B2328C">
        <w:rPr>
          <w:lang w:val="sr-Cyrl-CS"/>
        </w:rPr>
        <w:t>Стање шума по пореклу у Геопарку</w:t>
      </w:r>
      <w:r w:rsidR="007F0F08" w:rsidRPr="00B2328C">
        <w:rPr>
          <w:lang w:val="sr-Cyrl-CS"/>
        </w:rPr>
        <w:t xml:space="preserve"> „Ђердап”</w:t>
      </w:r>
      <w:r w:rsidRPr="00B2328C">
        <w:rPr>
          <w:lang w:val="sr-Cyrl-CS"/>
        </w:rPr>
        <w:t xml:space="preserve"> (ван НП „Ђердап</w:t>
      </w:r>
      <w:r w:rsidR="002F1705" w:rsidRPr="00B2328C">
        <w:rPr>
          <w:lang w:val="sr-Cyrl-CS"/>
        </w:rPr>
        <w:t>”</w:t>
      </w:r>
      <w:r w:rsidRPr="00B2328C">
        <w:rPr>
          <w:lang w:val="sr-Cyrl-CS"/>
        </w:rPr>
        <w:t>) је неповољно</w:t>
      </w:r>
      <w:r w:rsidR="000A20E5" w:rsidRPr="00B2328C">
        <w:rPr>
          <w:lang w:val="sr-Cyrl-CS"/>
        </w:rPr>
        <w:t>.</w:t>
      </w:r>
      <w:r w:rsidRPr="00B2328C">
        <w:rPr>
          <w:lang w:val="sr-Cyrl-CS"/>
        </w:rPr>
        <w:t xml:space="preserve"> </w:t>
      </w:r>
      <w:r w:rsidR="000A20E5" w:rsidRPr="00B2328C">
        <w:rPr>
          <w:lang w:val="sr-Cyrl-CS"/>
        </w:rPr>
        <w:t>Ш</w:t>
      </w:r>
      <w:r w:rsidRPr="00B2328C">
        <w:rPr>
          <w:lang w:val="sr-Cyrl-CS"/>
        </w:rPr>
        <w:t>уме генеративног порекла покривају 51,3%, изданачке шуме 30,3%, вештачки подигнуте састојине 2,9%, шикаре 14,15 и шибљаци 1,4%. Производни потенцијал у изданачким шумама у односу на високе се користи са око 60%. Стање шума по очуваности у истом простору је такође неповољно, очуване састојине покривају 45,6%, разређене састојине 33,8% и девастиране састојине уз поменуто присуство шикара и шибљака 20,6%. Стање шума по пореклу у НП „Ђердап</w:t>
      </w:r>
      <w:r w:rsidR="002F1705" w:rsidRPr="00B2328C">
        <w:rPr>
          <w:lang w:val="sr-Cyrl-CS"/>
        </w:rPr>
        <w:t>”</w:t>
      </w:r>
      <w:r w:rsidRPr="00B2328C">
        <w:rPr>
          <w:lang w:val="sr-Cyrl-CS"/>
        </w:rPr>
        <w:t xml:space="preserve">, у зонама са режимом заштите I степена може се оценити осредњим до неповољним, </w:t>
      </w:r>
      <w:r w:rsidRPr="00B2328C">
        <w:rPr>
          <w:lang w:val="sr-Cyrl-CS"/>
        </w:rPr>
        <w:lastRenderedPageBreak/>
        <w:t>због доминације изданачких шума (са 40,9%) и знатног учешћа шибљака и шикара као трајне категорије (28%), док се са аспекта очуваности може оценити осредњим (удео очуваних састојина 54%). Основни проблем у газдовању шумама у планом обухваћеном подручју у целини, а тиме и шумама I степена заштите је угрожена биоеколошка стабилност састојина услед доминације изданачких шума и знатног учешћа разређених и деградираних састојина, као и конзерваторског односа условљеног режимом заштите. Стање шума по пореклу и очуваности у НП „Ђердап</w:t>
      </w:r>
      <w:r w:rsidR="002F1705" w:rsidRPr="00B2328C">
        <w:rPr>
          <w:lang w:val="sr-Cyrl-CS"/>
        </w:rPr>
        <w:t>”</w:t>
      </w:r>
      <w:r w:rsidRPr="00B2328C">
        <w:rPr>
          <w:lang w:val="sr-Cyrl-CS"/>
        </w:rPr>
        <w:t>, у зонамa са режимом заштите II степена знатно је повољније него у претходној зони, у њој доминирају шуме високог порекла (56,6%). Производни капацитет у односу на запремински прираст у просеку се користи са 73% (у високим шумама са 92%, изданачким шумама 57%, а вештачки подигнутим састојинама са 51%). У шумама у државном власништву у Геопарку</w:t>
      </w:r>
      <w:r w:rsidR="00401D59" w:rsidRPr="00B2328C">
        <w:rPr>
          <w:lang w:val="sr-Cyrl-CS"/>
        </w:rPr>
        <w:t xml:space="preserve"> „Ђердап</w:t>
      </w:r>
      <w:r w:rsidR="00401D59" w:rsidRPr="00B2328C">
        <w:rPr>
          <w:szCs w:val="24"/>
          <w:lang w:val="sr-Cyrl-CS"/>
        </w:rPr>
        <w:t>”</w:t>
      </w:r>
      <w:r w:rsidRPr="00B2328C">
        <w:rPr>
          <w:lang w:val="sr-Cyrl-CS"/>
        </w:rPr>
        <w:t xml:space="preserve"> (ван граница НП „Ђердап</w:t>
      </w:r>
      <w:r w:rsidR="002F1705" w:rsidRPr="00B2328C">
        <w:rPr>
          <w:lang w:val="sr-Cyrl-CS"/>
        </w:rPr>
        <w:t>”</w:t>
      </w:r>
      <w:r w:rsidRPr="00B2328C">
        <w:rPr>
          <w:lang w:val="sr-Cyrl-CS"/>
        </w:rPr>
        <w:t>) нешто је израженије учешће чистих састојина (57%) због монодоминантности букве. У НП „Ђердап</w:t>
      </w:r>
      <w:r w:rsidR="002F1705" w:rsidRPr="00B2328C">
        <w:rPr>
          <w:lang w:val="sr-Cyrl-CS"/>
        </w:rPr>
        <w:t>”</w:t>
      </w:r>
      <w:r w:rsidRPr="00B2328C">
        <w:rPr>
          <w:lang w:val="sr-Cyrl-CS"/>
        </w:rPr>
        <w:t xml:space="preserve"> подједнако је учешће чистих и мешовитих састојина, при том је нешто повољније стање у зонама заштите I и III степена. У шумама I степена заштите мешовите састојине покривају 77% обрасле површине, а у III степену 69%. Најнеповољније стање је у оквиру шума у II степену заштите у коме је однос чистих и мешовитих састојина 54% : 46%. </w:t>
      </w:r>
    </w:p>
    <w:p w14:paraId="1C5AB5A2" w14:textId="77777777" w:rsidR="00FC07A1" w:rsidRPr="00B2328C" w:rsidRDefault="00FC07A1" w:rsidP="000A4D41">
      <w:pPr>
        <w:ind w:firstLine="720"/>
        <w:rPr>
          <w:lang w:val="sr-Cyrl-CS"/>
        </w:rPr>
      </w:pPr>
      <w:r w:rsidRPr="00B2328C">
        <w:rPr>
          <w:lang w:val="sr-Cyrl-CS"/>
        </w:rPr>
        <w:t>Укупна запремина приватних шума је 5 545 907 m</w:t>
      </w:r>
      <w:r w:rsidRPr="00B2328C">
        <w:rPr>
          <w:vertAlign w:val="superscript"/>
          <w:lang w:val="sr-Cyrl-CS"/>
        </w:rPr>
        <w:t>3</w:t>
      </w:r>
      <w:r w:rsidRPr="00B2328C">
        <w:rPr>
          <w:lang w:val="sr-Cyrl-CS"/>
        </w:rPr>
        <w:t>/ha, а укупан запремински прираст је 116 989 m</w:t>
      </w:r>
      <w:r w:rsidRPr="00B2328C">
        <w:rPr>
          <w:vertAlign w:val="superscript"/>
          <w:lang w:val="sr-Cyrl-CS"/>
        </w:rPr>
        <w:t>3</w:t>
      </w:r>
      <w:r w:rsidRPr="00B2328C">
        <w:rPr>
          <w:lang w:val="sr-Cyrl-CS"/>
        </w:rPr>
        <w:t>/ha. Просечна запремина у приватним шумама (ван НП „Ђердап</w:t>
      </w:r>
      <w:r w:rsidR="002F1705" w:rsidRPr="00B2328C">
        <w:rPr>
          <w:lang w:val="sr-Cyrl-CS"/>
        </w:rPr>
        <w:t>”</w:t>
      </w:r>
      <w:r w:rsidRPr="00B2328C">
        <w:rPr>
          <w:lang w:val="sr-Cyrl-CS"/>
        </w:rPr>
        <w:t>) је 168 m</w:t>
      </w:r>
      <w:r w:rsidRPr="00B2328C">
        <w:rPr>
          <w:vertAlign w:val="superscript"/>
          <w:lang w:val="sr-Cyrl-CS"/>
        </w:rPr>
        <w:t>3</w:t>
      </w:r>
      <w:r w:rsidRPr="00B2328C">
        <w:rPr>
          <w:lang w:val="sr-Cyrl-CS"/>
        </w:rPr>
        <w:t xml:space="preserve">/ha, а просек запреминског прираста је 3,54 m3/ha. У границама </w:t>
      </w:r>
      <w:r w:rsidR="00D352BA" w:rsidRPr="00B2328C">
        <w:rPr>
          <w:lang w:val="sr-Cyrl-CS"/>
        </w:rPr>
        <w:t>НП</w:t>
      </w:r>
      <w:r w:rsidR="00466B94" w:rsidRPr="00B2328C">
        <w:rPr>
          <w:lang w:val="sr-Cyrl-CS"/>
        </w:rPr>
        <w:t xml:space="preserve"> „Ђердап”</w:t>
      </w:r>
      <w:r w:rsidRPr="00B2328C">
        <w:rPr>
          <w:lang w:val="sr-Cyrl-CS"/>
        </w:rPr>
        <w:t xml:space="preserve">, учешће приватних шума по укупној запремини је 9,1%, с тим да је при том знатније учешће у општини Кладово (22,58%), а најниже у општини Голубац (9,96%). Просечне вредности запремине и текућег запреминског прираста (у све три општине) далеко су ниже у приватним у односу на државне шуме, што указују на скромне (тренутне) производне ефекте у њима. Значајан проблем при газдовању приватним шумама у општини Кладово, Неготин и Голубац је велика уситњеност поседа. У ширем обухвату Просторног плана у приватним шумама констатоване су 24 врсте дрвећа од којих 15 са IUCN листе реликтних, ретких, ендемичних и угрожених, а у НП </w:t>
      </w:r>
      <w:r w:rsidR="00466B94" w:rsidRPr="00B2328C">
        <w:rPr>
          <w:lang w:val="sr-Cyrl-CS"/>
        </w:rPr>
        <w:t xml:space="preserve">„Ђердап” </w:t>
      </w:r>
      <w:r w:rsidRPr="00B2328C">
        <w:rPr>
          <w:lang w:val="sr-Cyrl-CS"/>
        </w:rPr>
        <w:t>је констатовано 16 врста дрвећа, међу којима су, мада незнатно, заступљени племенити лишћари. Посебан значај има мечија леска као реликтна врста која се јавља спорадично на ширем подручју Штрпца и Бољетина (Чока Њалта). Основни задатак у односу на врсте дрвећа и њихову заступљеност у будућности ће бити увећање учешћа племенитих лишћара и дивљих воћкарица у дрвном фонду и интензивнија заштита ретких, ендемичних, реликтних и угрожених врста дрвећа.</w:t>
      </w:r>
    </w:p>
    <w:p w14:paraId="5EF6C238" w14:textId="77777777" w:rsidR="00FC07A1" w:rsidRPr="00B2328C" w:rsidRDefault="00FC07A1" w:rsidP="000A4D41">
      <w:pPr>
        <w:ind w:firstLine="720"/>
        <w:rPr>
          <w:rFonts w:eastAsia="MinionPro-Regular"/>
          <w:lang w:val="sr-Cyrl-CS"/>
        </w:rPr>
      </w:pPr>
      <w:r w:rsidRPr="00B2328C">
        <w:rPr>
          <w:lang w:val="sr-Cyrl-CS"/>
        </w:rPr>
        <w:t xml:space="preserve">Садашња отвореност шума шумским комуникацијама у односу на вишефункционални аспект коришћења (реалне еколошке услуге) на подручју Просторног плана је недовољна посебно у деловима шумских подручја која (потенцијално) обезбеђују </w:t>
      </w:r>
      <w:r w:rsidRPr="00B2328C">
        <w:rPr>
          <w:bCs/>
          <w:lang w:val="sr-Cyrl-CS"/>
        </w:rPr>
        <w:t xml:space="preserve">услуге подршке. </w:t>
      </w:r>
      <w:r w:rsidRPr="00B2328C">
        <w:rPr>
          <w:rFonts w:eastAsia="MinionPro-Regular"/>
          <w:lang w:val="sr-Cyrl-CS"/>
        </w:rPr>
        <w:t>У шумским екосистемима се ове услуге реализују кроз основне природне процесе формирања земљишта, кружења нутријената и примарну продукцију ( пре свега дрвета-биомасе).</w:t>
      </w:r>
    </w:p>
    <w:p w14:paraId="3B85CB4A" w14:textId="77777777" w:rsidR="00FC07A1" w:rsidRPr="00B2328C" w:rsidRDefault="00FC07A1" w:rsidP="000A4D41">
      <w:pPr>
        <w:ind w:firstLine="720"/>
        <w:rPr>
          <w:bCs/>
          <w:lang w:val="sr-Cyrl-CS"/>
        </w:rPr>
      </w:pPr>
      <w:r w:rsidRPr="00B2328C">
        <w:rPr>
          <w:rFonts w:eastAsia="MinionPro-Regular"/>
          <w:lang w:val="sr-Cyrl-CS"/>
        </w:rPr>
        <w:t xml:space="preserve">С обзиром на орографске и др. услове у односу на могућност реализације планова газдовања шумама оријентациони оптимум отворености од 15 m/ha је </w:t>
      </w:r>
      <w:r w:rsidR="00A1143E" w:rsidRPr="00B2328C">
        <w:rPr>
          <w:rFonts w:eastAsia="MinionPro-Regular"/>
          <w:lang w:val="sr-Cyrl-CS"/>
        </w:rPr>
        <w:t>неопходан</w:t>
      </w:r>
      <w:r w:rsidRPr="00B2328C">
        <w:rPr>
          <w:rFonts w:eastAsia="MinionPro-Regular"/>
          <w:lang w:val="sr-Cyrl-CS"/>
        </w:rPr>
        <w:t xml:space="preserve"> минимум, на локалном нивоу.</w:t>
      </w:r>
    </w:p>
    <w:p w14:paraId="16D4B3C5" w14:textId="77777777" w:rsidR="00FC07A1" w:rsidRPr="00B2328C" w:rsidRDefault="00FC07A1" w:rsidP="000A4D41">
      <w:pPr>
        <w:ind w:firstLine="720"/>
        <w:rPr>
          <w:lang w:val="sr-Cyrl-CS"/>
        </w:rPr>
      </w:pPr>
      <w:r w:rsidRPr="00B2328C">
        <w:rPr>
          <w:lang w:val="sr-Cyrl-CS"/>
        </w:rPr>
        <w:t xml:space="preserve">Садашња отвореност шума </w:t>
      </w:r>
      <w:r w:rsidR="00D352BA" w:rsidRPr="00B2328C">
        <w:rPr>
          <w:lang w:val="sr-Cyrl-CS"/>
        </w:rPr>
        <w:t>НП</w:t>
      </w:r>
      <w:r w:rsidR="00466B94" w:rsidRPr="00B2328C">
        <w:rPr>
          <w:lang w:val="sr-Cyrl-CS"/>
        </w:rPr>
        <w:t xml:space="preserve"> „Ђердап”</w:t>
      </w:r>
      <w:r w:rsidRPr="00B2328C">
        <w:rPr>
          <w:lang w:val="sr-Cyrl-CS"/>
        </w:rPr>
        <w:t xml:space="preserve"> од око 15 km шумских путева/1000 ha (или 15 m/ha) сматра се оптималном. Доступност варира, тако да су поједине наменске целине у </w:t>
      </w:r>
      <w:r w:rsidR="00FD2AC6" w:rsidRPr="00B2328C">
        <w:rPr>
          <w:rFonts w:eastAsia="Times New Roman"/>
          <w:szCs w:val="24"/>
          <w:lang w:val="sr-Cyrl-CS" w:eastAsia="sr-Latn-CS"/>
        </w:rPr>
        <w:t xml:space="preserve">НП „Ђердап” </w:t>
      </w:r>
      <w:r w:rsidRPr="00B2328C">
        <w:rPr>
          <w:lang w:val="sr-Cyrl-CS"/>
        </w:rPr>
        <w:t xml:space="preserve">са превеликим степеном отворености и лако доступне, што их чини осетљивим на антропогене притиске, али на локалном нивоу и ризике (Голубачки град, Соколовац, Чока Њалта са Лепенским виром и Велики и Мали Штрбац). </w:t>
      </w:r>
    </w:p>
    <w:p w14:paraId="790156E4" w14:textId="77777777" w:rsidR="00FC07A1" w:rsidRPr="00B2328C" w:rsidRDefault="00FC07A1" w:rsidP="000A4D41">
      <w:pPr>
        <w:ind w:firstLine="720"/>
        <w:rPr>
          <w:lang w:val="sr-Cyrl-CS"/>
        </w:rPr>
      </w:pPr>
      <w:r w:rsidRPr="00B2328C">
        <w:rPr>
          <w:lang w:val="sr-Cyrl-CS"/>
        </w:rPr>
        <w:t xml:space="preserve">Здравствено стање шума је неповољно. Актуелно сушење шума најјаче се манифестује у шумама храста китњака. Узрок сушења су стање шума (престарелост дела инвентара) штетни биотички фактори (губари, пепелница, медњача, гљиве, штетни инсекти). Међу узрочницима слабљења и пропадања шумских екосистема су и промене климатских фактора, утицај полутаната, неповољна изграђеност састојина, учестале градације штетних шумских инсеката и епифитоције патогених гљива. Пратећи интензитет сушења у </w:t>
      </w:r>
      <w:r w:rsidR="00FD2AC6" w:rsidRPr="00B2328C">
        <w:rPr>
          <w:rFonts w:eastAsia="Times New Roman"/>
          <w:szCs w:val="24"/>
          <w:lang w:val="sr-Cyrl-CS" w:eastAsia="sr-Latn-CS"/>
        </w:rPr>
        <w:t xml:space="preserve">НП „Ђердап” </w:t>
      </w:r>
      <w:r w:rsidRPr="00B2328C">
        <w:rPr>
          <w:lang w:val="sr-Cyrl-CS"/>
        </w:rPr>
        <w:t xml:space="preserve">може се констатовати следеће: сушењем је захваћен велики део </w:t>
      </w:r>
      <w:r w:rsidR="00D352BA" w:rsidRPr="00B2328C">
        <w:rPr>
          <w:lang w:val="sr-Cyrl-CS"/>
        </w:rPr>
        <w:t>НП</w:t>
      </w:r>
      <w:r w:rsidRPr="00B2328C">
        <w:rPr>
          <w:lang w:val="sr-Cyrl-CS"/>
        </w:rPr>
        <w:t xml:space="preserve"> </w:t>
      </w:r>
      <w:r w:rsidR="00466B94" w:rsidRPr="00B2328C">
        <w:rPr>
          <w:lang w:val="sr-Cyrl-CS"/>
        </w:rPr>
        <w:t xml:space="preserve">„Ђердап” </w:t>
      </w:r>
      <w:r w:rsidRPr="00B2328C">
        <w:rPr>
          <w:lang w:val="sr-Cyrl-CS"/>
        </w:rPr>
        <w:t>(око 222 km</w:t>
      </w:r>
      <w:r w:rsidRPr="00B2328C">
        <w:rPr>
          <w:vertAlign w:val="superscript"/>
          <w:lang w:val="sr-Cyrl-CS"/>
        </w:rPr>
        <w:t>2</w:t>
      </w:r>
      <w:r w:rsidRPr="00B2328C">
        <w:rPr>
          <w:lang w:val="sr-Cyrl-CS"/>
        </w:rPr>
        <w:t xml:space="preserve">) с тим што </w:t>
      </w:r>
      <w:r w:rsidRPr="00B2328C">
        <w:rPr>
          <w:lang w:val="sr-Cyrl-CS"/>
        </w:rPr>
        <w:lastRenderedPageBreak/>
        <w:t xml:space="preserve">је на већем делу умереног интензитета и сушење није мимоишло ни једну врсту дрвећа у </w:t>
      </w:r>
      <w:r w:rsidR="00FD2AC6" w:rsidRPr="00B2328C">
        <w:rPr>
          <w:rFonts w:eastAsia="Times New Roman"/>
          <w:szCs w:val="24"/>
          <w:lang w:val="sr-Cyrl-CS" w:eastAsia="sr-Latn-CS"/>
        </w:rPr>
        <w:t>НП „Ђердап”</w:t>
      </w:r>
      <w:r w:rsidRPr="00B2328C">
        <w:rPr>
          <w:lang w:val="sr-Cyrl-CS"/>
        </w:rPr>
        <w:t xml:space="preserve">, с тим што је најинтензивније у састојинама китњака. Прво лишће страда од голобрста губара, друго лишће уништава пепелница, услед чега стабла физиолошки слабе и постају подложна нападу медњаче која проузрокује трулеж корена и сушење стабала. </w:t>
      </w:r>
    </w:p>
    <w:p w14:paraId="436F7039" w14:textId="77777777" w:rsidR="00FC07A1" w:rsidRPr="00B2328C" w:rsidRDefault="00FC07A1" w:rsidP="000A4D41">
      <w:pPr>
        <w:ind w:firstLine="720"/>
        <w:rPr>
          <w:lang w:val="sr-Cyrl-CS"/>
        </w:rPr>
      </w:pPr>
      <w:r w:rsidRPr="00B2328C">
        <w:rPr>
          <w:lang w:val="sr-Cyrl-CS"/>
        </w:rPr>
        <w:t>Шумско подручје Н</w:t>
      </w:r>
      <w:r w:rsidR="001714AB" w:rsidRPr="00B2328C">
        <w:rPr>
          <w:lang w:val="sr-Cyrl-CS"/>
        </w:rPr>
        <w:t>П</w:t>
      </w:r>
      <w:r w:rsidRPr="00B2328C">
        <w:rPr>
          <w:lang w:val="sr-Cyrl-CS"/>
        </w:rPr>
        <w:t xml:space="preserve"> </w:t>
      </w:r>
      <w:r w:rsidR="001714AB" w:rsidRPr="00B2328C">
        <w:rPr>
          <w:lang w:val="sr-Cyrl-CS"/>
        </w:rPr>
        <w:t xml:space="preserve">„Ђердап” </w:t>
      </w:r>
      <w:r w:rsidRPr="00B2328C">
        <w:rPr>
          <w:lang w:val="sr-Cyrl-CS"/>
        </w:rPr>
        <w:t>и Геопарка</w:t>
      </w:r>
      <w:r w:rsidR="001714AB" w:rsidRPr="00B2328C">
        <w:rPr>
          <w:lang w:val="sr-Cyrl-CS"/>
        </w:rPr>
        <w:t xml:space="preserve"> „Ђердап” </w:t>
      </w:r>
      <w:r w:rsidRPr="00B2328C">
        <w:rPr>
          <w:lang w:val="sr-Cyrl-CS"/>
        </w:rPr>
        <w:t>у целини је средње до врло угрожено од пожара. Поред стања шума (природне зоналности) врло је утицајан микроклимат, геолошка подлога (кречњак) и орографија. На подручју су идентификоване три категорије угрожености од пожара: друга</w:t>
      </w:r>
      <w:r w:rsidR="000A20E5" w:rsidRPr="00B2328C">
        <w:rPr>
          <w:lang w:val="sr-Cyrl-CS"/>
        </w:rPr>
        <w:t xml:space="preserve"> категорија</w:t>
      </w:r>
      <w:r w:rsidRPr="00B2328C">
        <w:rPr>
          <w:lang w:val="sr-Cyrl-CS"/>
        </w:rPr>
        <w:t xml:space="preserve"> на површини од око 514 km</w:t>
      </w:r>
      <w:r w:rsidRPr="00B2328C">
        <w:rPr>
          <w:vertAlign w:val="superscript"/>
          <w:lang w:val="sr-Cyrl-CS"/>
        </w:rPr>
        <w:t>2</w:t>
      </w:r>
      <w:r w:rsidRPr="00B2328C">
        <w:rPr>
          <w:lang w:val="sr-Cyrl-CS"/>
        </w:rPr>
        <w:t>, трећа на око 13 km</w:t>
      </w:r>
      <w:r w:rsidRPr="00B2328C">
        <w:rPr>
          <w:vertAlign w:val="superscript"/>
          <w:lang w:val="sr-Cyrl-CS"/>
        </w:rPr>
        <w:t>2</w:t>
      </w:r>
      <w:r w:rsidRPr="00B2328C">
        <w:rPr>
          <w:lang w:val="sr-Cyrl-CS"/>
        </w:rPr>
        <w:t xml:space="preserve"> и четврта (у кањону Брњице, Бољетинске реке и Дунава) на око 132 km</w:t>
      </w:r>
      <w:r w:rsidRPr="00B2328C">
        <w:rPr>
          <w:vertAlign w:val="superscript"/>
          <w:lang w:val="sr-Cyrl-CS"/>
        </w:rPr>
        <w:t>2</w:t>
      </w:r>
      <w:r w:rsidRPr="00B2328C">
        <w:rPr>
          <w:lang w:val="sr-Cyrl-CS"/>
        </w:rPr>
        <w:t xml:space="preserve">. За ово подручје су посебно значајне штете од леда и поледице. </w:t>
      </w:r>
    </w:p>
    <w:p w14:paraId="25311D3D" w14:textId="43859E53" w:rsidR="00FC07A1" w:rsidRPr="00B2328C" w:rsidRDefault="00FC07A1" w:rsidP="000A4D41">
      <w:pPr>
        <w:ind w:firstLine="720"/>
        <w:rPr>
          <w:lang w:val="sr-Cyrl-CS"/>
        </w:rPr>
      </w:pPr>
      <w:r w:rsidRPr="00B2328C">
        <w:rPr>
          <w:lang w:val="sr-Cyrl-CS"/>
        </w:rPr>
        <w:t xml:space="preserve">Шумама и шумским земљиштем у државном власништву у </w:t>
      </w:r>
      <w:r w:rsidR="002215BE" w:rsidRPr="00B2328C">
        <w:rPr>
          <w:lang w:val="sr-Cyrl-CS"/>
        </w:rPr>
        <w:t xml:space="preserve">НП „Ђердап” </w:t>
      </w:r>
      <w:r w:rsidR="008356CA" w:rsidRPr="00B2328C">
        <w:rPr>
          <w:lang w:val="sr-Cyrl-CS"/>
        </w:rPr>
        <w:t xml:space="preserve">газдује ЈП </w:t>
      </w:r>
      <w:r w:rsidR="00FC6F4C" w:rsidRPr="00B2328C">
        <w:rPr>
          <w:lang w:val="sr-Cyrl-CS"/>
        </w:rPr>
        <w:t>„Национални парк Ђердап”</w:t>
      </w:r>
      <w:r w:rsidRPr="00B2328C">
        <w:rPr>
          <w:lang w:val="sr-Cyrl-CS"/>
        </w:rPr>
        <w:t>. Шумама и шумским земљиштем у државном власништву ван обухвата НП „Ђердап</w:t>
      </w:r>
      <w:r w:rsidR="002F1705" w:rsidRPr="00B2328C">
        <w:rPr>
          <w:lang w:val="sr-Cyrl-CS"/>
        </w:rPr>
        <w:t>”</w:t>
      </w:r>
      <w:r w:rsidRPr="00B2328C">
        <w:rPr>
          <w:lang w:val="sr-Cyrl-CS"/>
        </w:rPr>
        <w:t xml:space="preserve"> газдују Ј</w:t>
      </w:r>
      <w:r w:rsidR="00CA0B62" w:rsidRPr="00B2328C">
        <w:rPr>
          <w:lang w:val="sr-Cyrl-CS"/>
        </w:rPr>
        <w:t>авно предузеће</w:t>
      </w:r>
      <w:r w:rsidRPr="00B2328C">
        <w:rPr>
          <w:lang w:val="sr-Cyrl-CS"/>
        </w:rPr>
        <w:t xml:space="preserve"> „Србијашуме</w:t>
      </w:r>
      <w:r w:rsidR="002F1705" w:rsidRPr="00B2328C">
        <w:rPr>
          <w:lang w:val="sr-Cyrl-CS"/>
        </w:rPr>
        <w:t>”</w:t>
      </w:r>
      <w:r w:rsidRPr="00B2328C">
        <w:rPr>
          <w:lang w:val="sr-Cyrl-CS"/>
        </w:rPr>
        <w:t xml:space="preserve"> </w:t>
      </w:r>
      <w:r w:rsidR="00CA0B62" w:rsidRPr="00B2328C">
        <w:rPr>
          <w:lang w:val="sr-Cyrl-CS"/>
        </w:rPr>
        <w:t xml:space="preserve">(у даљем тексту: ЈП „Србијашуме”) </w:t>
      </w:r>
      <w:r w:rsidRPr="00B2328C">
        <w:rPr>
          <w:lang w:val="sr-Cyrl-CS"/>
        </w:rPr>
        <w:t>– Ш</w:t>
      </w:r>
      <w:r w:rsidR="00B576DA" w:rsidRPr="00B2328C">
        <w:rPr>
          <w:lang w:val="sr-Cyrl-CS"/>
        </w:rPr>
        <w:t>умско газдинство</w:t>
      </w:r>
      <w:r w:rsidRPr="00B2328C">
        <w:rPr>
          <w:lang w:val="sr-Cyrl-CS"/>
        </w:rPr>
        <w:t xml:space="preserve"> „Бољевац</w:t>
      </w:r>
      <w:r w:rsidR="002F1705" w:rsidRPr="00B2328C">
        <w:rPr>
          <w:lang w:val="sr-Cyrl-CS"/>
        </w:rPr>
        <w:t>”</w:t>
      </w:r>
      <w:r w:rsidRPr="00B2328C">
        <w:rPr>
          <w:lang w:val="sr-Cyrl-CS"/>
        </w:rPr>
        <w:t xml:space="preserve"> - део Тимочког шумског подручја и </w:t>
      </w:r>
      <w:r w:rsidR="00B576DA" w:rsidRPr="00B2328C">
        <w:rPr>
          <w:lang w:val="sr-Cyrl-CS"/>
        </w:rPr>
        <w:t>Шумско газдинство</w:t>
      </w:r>
      <w:r w:rsidRPr="00B2328C">
        <w:rPr>
          <w:lang w:val="sr-Cyrl-CS"/>
        </w:rPr>
        <w:t xml:space="preserve"> „Кучево</w:t>
      </w:r>
      <w:r w:rsidR="002F1705" w:rsidRPr="00B2328C">
        <w:rPr>
          <w:lang w:val="sr-Cyrl-CS"/>
        </w:rPr>
        <w:t>”</w:t>
      </w:r>
      <w:r w:rsidR="000A20E5" w:rsidRPr="00B2328C">
        <w:rPr>
          <w:lang w:val="sr-Cyrl-CS"/>
        </w:rPr>
        <w:t xml:space="preserve"> </w:t>
      </w:r>
      <w:r w:rsidRPr="00B2328C">
        <w:rPr>
          <w:lang w:val="sr-Cyrl-CS"/>
        </w:rPr>
        <w:t>-</w:t>
      </w:r>
      <w:r w:rsidR="000A20E5" w:rsidRPr="00B2328C">
        <w:rPr>
          <w:lang w:val="sr-Cyrl-CS"/>
        </w:rPr>
        <w:t xml:space="preserve"> </w:t>
      </w:r>
      <w:r w:rsidRPr="00B2328C">
        <w:rPr>
          <w:lang w:val="sr-Cyrl-CS"/>
        </w:rPr>
        <w:t>део Севернокучајског шумског подручја. Манастирским шумама газдује Српска православна црква, Епархије Браничевска (</w:t>
      </w:r>
      <w:r w:rsidR="005E7F74" w:rsidRPr="00B2328C">
        <w:rPr>
          <w:lang w:val="sr-Cyrl-CS"/>
        </w:rPr>
        <w:t xml:space="preserve">манастир </w:t>
      </w:r>
      <w:r w:rsidRPr="00B2328C">
        <w:rPr>
          <w:lang w:val="sr-Cyrl-CS"/>
        </w:rPr>
        <w:t>Тумане) и Тимочка. Стручне услуге у газдовању приватним шумама обезбеђују наведена предузећа. Простором под шумом се газдује плански у складу са одредбама Закона о шумама</w:t>
      </w:r>
      <w:r w:rsidR="00030704" w:rsidRPr="00B2328C">
        <w:rPr>
          <w:lang w:val="sr-Cyrl-CS"/>
        </w:rPr>
        <w:t xml:space="preserve"> („Службени гласник РС”, бр. 30/10, 93/12, 89/15 и 95/18 – др. закон)</w:t>
      </w:r>
      <w:r w:rsidRPr="00B2328C">
        <w:rPr>
          <w:lang w:val="sr-Cyrl-CS"/>
        </w:rPr>
        <w:t xml:space="preserve">, плановима развоја шумске области, основама газдовања шумама  и програмима газдовања шумама. </w:t>
      </w:r>
      <w:r w:rsidR="00A1143E" w:rsidRPr="00B2328C">
        <w:rPr>
          <w:lang w:val="sr-Cyrl-CS"/>
        </w:rPr>
        <w:t>Међутим планови развоја шумске области и програми газдовања шумама за приватне шуме (већег броја лица) нису урађени.</w:t>
      </w:r>
    </w:p>
    <w:p w14:paraId="683B8187" w14:textId="77777777" w:rsidR="00FC07A1" w:rsidRPr="00B2328C" w:rsidRDefault="00FC07A1" w:rsidP="000A4D41">
      <w:pPr>
        <w:jc w:val="center"/>
        <w:rPr>
          <w:lang w:val="sr-Cyrl-CS"/>
        </w:rPr>
      </w:pPr>
    </w:p>
    <w:p w14:paraId="4DE5061D" w14:textId="77777777" w:rsidR="00FC07A1" w:rsidRPr="00B2328C" w:rsidRDefault="00FC07A1" w:rsidP="000A4D41">
      <w:pPr>
        <w:jc w:val="center"/>
        <w:rPr>
          <w:lang w:val="sr-Cyrl-CS"/>
        </w:rPr>
      </w:pPr>
      <w:r w:rsidRPr="00B2328C">
        <w:rPr>
          <w:lang w:val="sr-Cyrl-CS"/>
        </w:rPr>
        <w:t>Ловство</w:t>
      </w:r>
    </w:p>
    <w:p w14:paraId="662859DA" w14:textId="77777777" w:rsidR="005E7F74" w:rsidRPr="00B2328C" w:rsidRDefault="005E7F74" w:rsidP="000A4D41">
      <w:pPr>
        <w:jc w:val="center"/>
        <w:rPr>
          <w:lang w:val="sr-Cyrl-CS"/>
        </w:rPr>
      </w:pPr>
    </w:p>
    <w:p w14:paraId="350BFFCD" w14:textId="77777777" w:rsidR="00E514C2" w:rsidRPr="00B2328C" w:rsidRDefault="00E514C2" w:rsidP="000A4D41">
      <w:pPr>
        <w:ind w:firstLine="720"/>
        <w:rPr>
          <w:lang w:val="sr-Cyrl-CS"/>
        </w:rPr>
      </w:pPr>
      <w:r w:rsidRPr="00B2328C">
        <w:rPr>
          <w:lang w:val="sr-Cyrl-CS"/>
        </w:rPr>
        <w:t>Граница ловишта „Ђердап”, којим газдује ЈП Национали парк „Ђердап”, поклапа се са границама НП „Ђердап”. Ловиштем „Северни Кучај” (део који обухвата државне шуме Северно кучајског шумског подручја у границама Просторног плана) и другим ловиштима (приватне шуме у општини Мајданпек, „Туманска река”, „Кључ”, „Мироч”, „Неготинска крајина”), газдују територијално надлежне ловачке управе као и други привредни субјекти.</w:t>
      </w:r>
    </w:p>
    <w:p w14:paraId="28611BC3" w14:textId="77777777" w:rsidR="00FC07A1" w:rsidRPr="00B2328C" w:rsidRDefault="00FC07A1" w:rsidP="000A4D41">
      <w:pPr>
        <w:ind w:firstLine="720"/>
        <w:rPr>
          <w:lang w:val="sr-Cyrl-CS"/>
        </w:rPr>
      </w:pPr>
      <w:r w:rsidRPr="00B2328C">
        <w:rPr>
          <w:lang w:val="sr-Cyrl-CS"/>
        </w:rPr>
        <w:t xml:space="preserve">Важније заступљене врсте дивљачи су: јелен, срна и дивља свиња (са задовољавајућом бројношћу), дивокоза (у НП </w:t>
      </w:r>
      <w:r w:rsidR="00466B94" w:rsidRPr="00B2328C">
        <w:rPr>
          <w:lang w:val="sr-Cyrl-CS"/>
        </w:rPr>
        <w:t xml:space="preserve">„Ђердап” </w:t>
      </w:r>
      <w:r w:rsidRPr="00B2328C">
        <w:rPr>
          <w:lang w:val="sr-Cyrl-CS"/>
        </w:rPr>
        <w:t>је око 100 грла што је испод капацитета ловишта који износи око 150 грла у матичном фонду</w:t>
      </w:r>
      <w:r w:rsidR="00166B8C" w:rsidRPr="00B2328C">
        <w:rPr>
          <w:lang w:val="sr-Cyrl-CS"/>
        </w:rPr>
        <w:t>), зец, пољска јаребица, фазан</w:t>
      </w:r>
      <w:r w:rsidRPr="00B2328C">
        <w:rPr>
          <w:lang w:val="sr-Cyrl-CS"/>
        </w:rPr>
        <w:t xml:space="preserve"> </w:t>
      </w:r>
      <w:r w:rsidR="009E22FB" w:rsidRPr="00B2328C">
        <w:rPr>
          <w:lang w:val="sr-Cyrl-CS"/>
        </w:rPr>
        <w:t xml:space="preserve">и строго заштићене врсте </w:t>
      </w:r>
      <w:r w:rsidRPr="00B2328C">
        <w:rPr>
          <w:lang w:val="sr-Cyrl-CS"/>
        </w:rPr>
        <w:t>медвед (повремено) и рис. У ловишту је присутан велики број трајно заштићених, ловостајем з</w:t>
      </w:r>
      <w:r w:rsidR="0098659F" w:rsidRPr="00B2328C">
        <w:rPr>
          <w:lang w:val="sr-Cyrl-CS"/>
        </w:rPr>
        <w:t xml:space="preserve">аштићених и незаштићених врста. </w:t>
      </w:r>
    </w:p>
    <w:p w14:paraId="3072DBD6" w14:textId="77777777" w:rsidR="00FC07A1" w:rsidRPr="00B2328C" w:rsidRDefault="00FC07A1" w:rsidP="000A4D41">
      <w:pPr>
        <w:ind w:firstLine="720"/>
        <w:rPr>
          <w:lang w:val="sr-Cyrl-CS"/>
        </w:rPr>
      </w:pPr>
      <w:r w:rsidRPr="00B2328C">
        <w:rPr>
          <w:lang w:val="sr-Cyrl-CS"/>
        </w:rPr>
        <w:t>Оптимална бројност је претпостављена оперативним плановима у односу на бонитете активне ловне површине, везано за поједине врсте дивљачи.</w:t>
      </w:r>
    </w:p>
    <w:p w14:paraId="41686BF8" w14:textId="77777777" w:rsidR="00FC07A1" w:rsidRPr="00B2328C" w:rsidRDefault="00FC07A1" w:rsidP="000A4D41">
      <w:pPr>
        <w:ind w:firstLine="720"/>
        <w:rPr>
          <w:lang w:val="sr-Cyrl-CS"/>
        </w:rPr>
      </w:pPr>
      <w:r w:rsidRPr="00B2328C">
        <w:rPr>
          <w:iCs/>
          <w:shd w:val="clear" w:color="auto" w:fill="FFFFFF"/>
          <w:lang w:val="sr-Cyrl-CS"/>
        </w:rPr>
        <w:t>Одрживо газдовање у ловству обезбеђује се плански израдом Програм</w:t>
      </w:r>
      <w:r w:rsidR="0098659F" w:rsidRPr="00B2328C">
        <w:rPr>
          <w:iCs/>
          <w:shd w:val="clear" w:color="auto" w:fill="FFFFFF"/>
          <w:lang w:val="sr-Cyrl-CS"/>
        </w:rPr>
        <w:t>а</w:t>
      </w:r>
      <w:r w:rsidRPr="00B2328C">
        <w:rPr>
          <w:iCs/>
          <w:shd w:val="clear" w:color="auto" w:fill="FFFFFF"/>
          <w:lang w:val="sr-Cyrl-CS"/>
        </w:rPr>
        <w:t xml:space="preserve"> развоја ловног подручја (који није урађен)</w:t>
      </w:r>
      <w:r w:rsidRPr="00B2328C">
        <w:rPr>
          <w:lang w:val="sr-Cyrl-CS"/>
        </w:rPr>
        <w:t xml:space="preserve"> и ловних основа као оперативних планова за ловишта. </w:t>
      </w:r>
    </w:p>
    <w:p w14:paraId="5E02F105" w14:textId="77777777" w:rsidR="00FC07A1" w:rsidRPr="00B2328C" w:rsidRDefault="00FC07A1" w:rsidP="000A4D41">
      <w:pPr>
        <w:autoSpaceDE w:val="0"/>
        <w:autoSpaceDN w:val="0"/>
        <w:adjustRightInd w:val="0"/>
        <w:rPr>
          <w:bCs/>
          <w:szCs w:val="24"/>
          <w:lang w:val="sr-Cyrl-CS"/>
        </w:rPr>
      </w:pPr>
    </w:p>
    <w:p w14:paraId="31E5242F" w14:textId="77777777" w:rsidR="004F7CBC" w:rsidRPr="00B2328C" w:rsidRDefault="004F7CBC" w:rsidP="000A4D41">
      <w:pPr>
        <w:jc w:val="center"/>
        <w:rPr>
          <w:lang w:val="sr-Cyrl-CS"/>
        </w:rPr>
      </w:pPr>
      <w:r w:rsidRPr="00B2328C">
        <w:rPr>
          <w:lang w:val="sr-Cyrl-CS"/>
        </w:rPr>
        <w:t>Минералне сировине</w:t>
      </w:r>
    </w:p>
    <w:p w14:paraId="3EA9F0F9" w14:textId="77777777" w:rsidR="005E7F74" w:rsidRPr="00B2328C" w:rsidRDefault="005E7F74" w:rsidP="000A4D41">
      <w:pPr>
        <w:jc w:val="center"/>
        <w:rPr>
          <w:lang w:val="sr-Cyrl-CS"/>
        </w:rPr>
      </w:pPr>
    </w:p>
    <w:p w14:paraId="188E4864" w14:textId="21B541F6" w:rsidR="004F7CBC" w:rsidRPr="00B2328C" w:rsidRDefault="004F7CBC" w:rsidP="000A4D41">
      <w:pPr>
        <w:ind w:firstLine="720"/>
        <w:rPr>
          <w:rFonts w:eastAsia="Times New Roman"/>
          <w:szCs w:val="24"/>
          <w:lang w:val="sr-Cyrl-CS" w:eastAsia="sr-Cyrl-CS"/>
        </w:rPr>
      </w:pPr>
      <w:r w:rsidRPr="00B2328C">
        <w:rPr>
          <w:rFonts w:eastAsia="Times New Roman"/>
          <w:szCs w:val="24"/>
          <w:lang w:val="sr-Cyrl-CS" w:eastAsia="sr-Cyrl-CS"/>
        </w:rPr>
        <w:t>На подручју Просторног плана регистрован</w:t>
      </w:r>
      <w:r w:rsidR="00D22D1F" w:rsidRPr="00B2328C">
        <w:rPr>
          <w:rFonts w:eastAsia="Times New Roman"/>
          <w:szCs w:val="24"/>
          <w:lang w:val="sr-Cyrl-CS" w:eastAsia="sr-Cyrl-CS"/>
        </w:rPr>
        <w:t>е су бројне и разноврсне појаве и лежишта различитих минералних ресурса, од угља, преко металичних до неметаличних сировина, укључујући грађевинско-технички и архитектонски камен,</w:t>
      </w:r>
      <w:r w:rsidR="00D22D1F" w:rsidRPr="00B2328C">
        <w:rPr>
          <w:rFonts w:eastAsia="Times New Roman"/>
          <w:b/>
          <w:szCs w:val="24"/>
          <w:lang w:val="sr-Cyrl-CS" w:eastAsia="sr-Cyrl-CS"/>
        </w:rPr>
        <w:t xml:space="preserve"> </w:t>
      </w:r>
      <w:r w:rsidRPr="00B2328C">
        <w:rPr>
          <w:rFonts w:eastAsia="Times New Roman"/>
          <w:szCs w:val="24"/>
          <w:lang w:val="sr-Cyrl-CS" w:eastAsia="sr-Cyrl-CS"/>
        </w:rPr>
        <w:t>као и значајних количина подземних вода. Тренутно се одвија експлоатација бакра и пратећих метала у деловима мајданпечких лежишта, као и кречњака у мајданима околине Голупца. Геотектонски склоп и присутна обогаћења различитим корисним сировинама иницира даља истраживања са сврхом проналажења нових и валоризације постојећих лежишта. Геолошки истражни радови су у току</w:t>
      </w:r>
      <w:r w:rsidR="005E7F74" w:rsidRPr="00B2328C">
        <w:rPr>
          <w:rFonts w:eastAsia="Times New Roman"/>
          <w:szCs w:val="24"/>
          <w:lang w:val="sr-Cyrl-CS" w:eastAsia="sr-Cyrl-CS"/>
        </w:rPr>
        <w:t>,</w:t>
      </w:r>
      <w:r w:rsidRPr="00B2328C">
        <w:rPr>
          <w:rFonts w:eastAsia="Times New Roman"/>
          <w:szCs w:val="24"/>
          <w:lang w:val="sr-Cyrl-CS" w:eastAsia="sr-Cyrl-CS"/>
        </w:rPr>
        <w:t xml:space="preserve"> </w:t>
      </w:r>
      <w:r w:rsidR="008356CA" w:rsidRPr="00B2328C">
        <w:rPr>
          <w:rFonts w:eastAsia="Times New Roman"/>
          <w:szCs w:val="24"/>
          <w:lang w:val="sr-Cyrl-CS" w:eastAsia="sr-Cyrl-CS"/>
        </w:rPr>
        <w:t xml:space="preserve">ван граница </w:t>
      </w:r>
      <w:r w:rsidR="006B6EBA" w:rsidRPr="00B2328C">
        <w:rPr>
          <w:rFonts w:eastAsia="Times New Roman"/>
          <w:szCs w:val="24"/>
          <w:lang w:val="sr-Cyrl-CS" w:eastAsia="sr-Cyrl-CS"/>
        </w:rPr>
        <w:t xml:space="preserve">НП </w:t>
      </w:r>
      <w:r w:rsidR="008356CA" w:rsidRPr="00B2328C">
        <w:rPr>
          <w:rFonts w:eastAsia="Times New Roman"/>
          <w:szCs w:val="24"/>
          <w:lang w:val="sr-Cyrl-CS" w:eastAsia="sr-Latn-CS"/>
        </w:rPr>
        <w:t>„Ђердап”</w:t>
      </w:r>
      <w:r w:rsidR="006B6EBA" w:rsidRPr="00B2328C">
        <w:rPr>
          <w:rFonts w:eastAsia="Times New Roman"/>
          <w:szCs w:val="24"/>
          <w:lang w:val="sr-Cyrl-CS" w:eastAsia="sr-Cyrl-CS"/>
        </w:rPr>
        <w:t xml:space="preserve"> </w:t>
      </w:r>
      <w:r w:rsidRPr="00B2328C">
        <w:rPr>
          <w:rFonts w:eastAsia="Times New Roman"/>
          <w:szCs w:val="24"/>
          <w:lang w:val="sr-Cyrl-CS" w:eastAsia="sr-Cyrl-CS"/>
        </w:rPr>
        <w:t xml:space="preserve">у зони северно од Мајданпека (бакар, олово-цинк, злато и др), у реону Благојевог Камена (злато и волфрам) и у околини Раденке (угаљ). Обављају се хидрогеолошка истраживања у циљу формирања базе података подземних вода на територији </w:t>
      </w:r>
      <w:r w:rsidR="00D352BA" w:rsidRPr="00B2328C">
        <w:rPr>
          <w:rFonts w:eastAsia="Times New Roman"/>
          <w:szCs w:val="24"/>
          <w:lang w:val="sr-Cyrl-CS" w:eastAsia="sr-Cyrl-CS"/>
        </w:rPr>
        <w:t>НП</w:t>
      </w:r>
      <w:r w:rsidRPr="00B2328C">
        <w:rPr>
          <w:rFonts w:eastAsia="Times New Roman"/>
          <w:szCs w:val="24"/>
          <w:lang w:val="sr-Cyrl-CS" w:eastAsia="sr-Cyrl-CS"/>
        </w:rPr>
        <w:t xml:space="preserve"> </w:t>
      </w:r>
      <w:r w:rsidR="008356CA" w:rsidRPr="00B2328C">
        <w:rPr>
          <w:rFonts w:eastAsia="Times New Roman"/>
          <w:szCs w:val="24"/>
          <w:lang w:val="sr-Cyrl-CS" w:eastAsia="sr-Latn-CS"/>
        </w:rPr>
        <w:t>„Ђердап”</w:t>
      </w:r>
      <w:r w:rsidRPr="00B2328C">
        <w:rPr>
          <w:rFonts w:eastAsia="Times New Roman"/>
          <w:szCs w:val="24"/>
          <w:lang w:val="sr-Cyrl-CS" w:eastAsia="sr-Cyrl-CS"/>
        </w:rPr>
        <w:t xml:space="preserve">. </w:t>
      </w:r>
    </w:p>
    <w:p w14:paraId="257BE631" w14:textId="2986C8B7" w:rsidR="004F7CBC" w:rsidRPr="00B2328C" w:rsidRDefault="004F7CBC" w:rsidP="000A4D41">
      <w:pPr>
        <w:ind w:firstLine="720"/>
        <w:rPr>
          <w:rFonts w:eastAsia="Times New Roman"/>
          <w:szCs w:val="24"/>
          <w:lang w:val="sr-Cyrl-CS" w:eastAsia="sr-Cyrl-CS"/>
        </w:rPr>
      </w:pPr>
      <w:r w:rsidRPr="00B2328C">
        <w:rPr>
          <w:rFonts w:eastAsia="Times New Roman"/>
          <w:szCs w:val="24"/>
          <w:lang w:val="sr-Cyrl-CS" w:eastAsia="sr-Cyrl-CS"/>
        </w:rPr>
        <w:lastRenderedPageBreak/>
        <w:t>Металичне минералне сировине се на овом подручју налазе у северним деловима „Тимочког андезитског комплекса</w:t>
      </w:r>
      <w:r w:rsidR="002F1705" w:rsidRPr="00B2328C">
        <w:rPr>
          <w:rFonts w:eastAsia="Times New Roman"/>
          <w:szCs w:val="24"/>
          <w:lang w:val="sr-Cyrl-CS" w:eastAsia="sr-Cyrl-CS"/>
        </w:rPr>
        <w:t>”</w:t>
      </w:r>
      <w:r w:rsidRPr="00B2328C">
        <w:rPr>
          <w:rFonts w:eastAsia="Times New Roman"/>
          <w:szCs w:val="24"/>
          <w:lang w:val="sr-Cyrl-CS" w:eastAsia="sr-Cyrl-CS"/>
        </w:rPr>
        <w:t xml:space="preserve"> за који су везана најпознатија орудњења бакра уз пратеће метале (олово и цинк, злато и у мањој мери волфрам или молибден) у </w:t>
      </w:r>
      <w:r w:rsidR="00F609FC" w:rsidRPr="00B2328C">
        <w:rPr>
          <w:rFonts w:eastAsia="Times New Roman"/>
          <w:szCs w:val="24"/>
          <w:lang w:val="sr-Cyrl-CS" w:eastAsia="sr-Cyrl-CS"/>
        </w:rPr>
        <w:t xml:space="preserve">Републици </w:t>
      </w:r>
      <w:r w:rsidRPr="00B2328C">
        <w:rPr>
          <w:rFonts w:eastAsia="Times New Roman"/>
          <w:szCs w:val="24"/>
          <w:lang w:val="sr-Cyrl-CS" w:eastAsia="sr-Cyrl-CS"/>
        </w:rPr>
        <w:t>Србији. Осим мајданпечког лежишта порфирског типа, постоје и појаве минерализације бакра северно од Мајданпека ка Добри (Бигер поток-Ујевац, Војинова Чука, Јањичарски вис</w:t>
      </w:r>
      <w:r w:rsidR="005E7F74" w:rsidRPr="00B2328C">
        <w:rPr>
          <w:rFonts w:eastAsia="Times New Roman"/>
          <w:szCs w:val="24"/>
          <w:lang w:val="sr-Cyrl-CS" w:eastAsia="sr-Cyrl-CS"/>
        </w:rPr>
        <w:t>, и</w:t>
      </w:r>
      <w:r w:rsidR="00B0324E" w:rsidRPr="00B2328C">
        <w:rPr>
          <w:rFonts w:eastAsia="Times New Roman"/>
          <w:szCs w:val="24"/>
          <w:lang w:val="sr-Cyrl-CS" w:eastAsia="sr-Cyrl-CS"/>
        </w:rPr>
        <w:t xml:space="preserve"> </w:t>
      </w:r>
      <w:r w:rsidR="005E7F74" w:rsidRPr="00B2328C">
        <w:rPr>
          <w:rFonts w:eastAsia="Times New Roman"/>
          <w:szCs w:val="24"/>
          <w:lang w:val="sr-Cyrl-CS" w:eastAsia="sr-Cyrl-CS"/>
        </w:rPr>
        <w:t>др</w:t>
      </w:r>
      <w:r w:rsidR="00B0324E" w:rsidRPr="00B2328C">
        <w:rPr>
          <w:rFonts w:eastAsia="Times New Roman"/>
          <w:szCs w:val="24"/>
          <w:lang w:val="sr-Cyrl-CS" w:eastAsia="sr-Cyrl-CS"/>
        </w:rPr>
        <w:t>.</w:t>
      </w:r>
      <w:r w:rsidRPr="00B2328C">
        <w:rPr>
          <w:rFonts w:eastAsia="Times New Roman"/>
          <w:szCs w:val="24"/>
          <w:lang w:val="sr-Cyrl-CS" w:eastAsia="sr-Cyrl-CS"/>
        </w:rPr>
        <w:t xml:space="preserve">) које се истражују јужно од границе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Са доста сигурности се може проценити да знатно већи потенцијал представљају терени јужно од Мајданпека. Рударски радови у лежишту Рудна Глава, које је дефинитивно напуштено педесетих година 20. века, данас имају археолошки, едукативни и туристички значај. </w:t>
      </w:r>
    </w:p>
    <w:p w14:paraId="1D3AB2AE" w14:textId="50987C1B" w:rsidR="004F7CBC" w:rsidRPr="00B2328C" w:rsidRDefault="004F7CBC" w:rsidP="000A4D41">
      <w:pPr>
        <w:ind w:firstLine="720"/>
        <w:rPr>
          <w:rFonts w:eastAsia="Times New Roman"/>
          <w:szCs w:val="24"/>
          <w:lang w:val="sr-Cyrl-CS" w:eastAsia="sr-Cyrl-CS"/>
        </w:rPr>
      </w:pPr>
      <w:r w:rsidRPr="00B2328C">
        <w:rPr>
          <w:rFonts w:eastAsia="Times New Roman"/>
          <w:szCs w:val="24"/>
          <w:lang w:val="sr-Cyrl-CS" w:eastAsia="sr-Cyrl-CS"/>
        </w:rPr>
        <w:t xml:space="preserve">На ширем простору Ђердапа регистровано је више лежишта и појава неметаличних минералних сировина и </w:t>
      </w:r>
      <w:r w:rsidR="006B6EBA" w:rsidRPr="00B2328C">
        <w:rPr>
          <w:rFonts w:eastAsia="Times New Roman"/>
          <w:szCs w:val="24"/>
          <w:lang w:val="sr-Cyrl-CS" w:eastAsia="sr-Cyrl-CS"/>
        </w:rPr>
        <w:t>грађевинско-техничког и архитектонског камена</w:t>
      </w:r>
      <w:r w:rsidRPr="00B2328C">
        <w:rPr>
          <w:rFonts w:eastAsia="Times New Roman"/>
          <w:szCs w:val="24"/>
          <w:lang w:val="sr-Cyrl-CS" w:eastAsia="sr-Cyrl-CS"/>
        </w:rPr>
        <w:t xml:space="preserve">. Најчешће су у питању мањи мајдани техничког, ређе архитектонског камена, претежно локалног значаја. </w:t>
      </w:r>
    </w:p>
    <w:p w14:paraId="6FE57E9F" w14:textId="77777777" w:rsidR="006B6EBA" w:rsidRPr="00B2328C" w:rsidRDefault="006B6EBA" w:rsidP="000A4D41">
      <w:pPr>
        <w:ind w:firstLine="720"/>
        <w:rPr>
          <w:rFonts w:eastAsia="Times New Roman"/>
          <w:szCs w:val="24"/>
          <w:lang w:val="sr-Cyrl-CS" w:eastAsia="sr-Cyrl-CS"/>
        </w:rPr>
      </w:pPr>
      <w:r w:rsidRPr="00B2328C">
        <w:rPr>
          <w:rFonts w:eastAsia="Times New Roman"/>
          <w:szCs w:val="24"/>
          <w:lang w:val="sr-Cyrl-CS" w:eastAsia="sr-Cyrl-CS"/>
        </w:rPr>
        <w:t>Ово подручје се одликује специфичним хидролошким и хидрогеолошким карактеристикама, пре свега као последица разноврсног литостратиграфског састава овог простора, затим присуства бројних структура различитих димензија и сложености, као и низа разуђених морфолошких облика који се уочавају на терену. Хидрогеолошка структура подручја условљава веома неравномерно распоређену количину подземних вода у различитим деловима подручја, односно западна трећина подручја се значајно истиче великим искористивим резервама подземних вода, које су сконцентрисане у алувијону Дунава. У овом подручју присутне су у карстне термалне воде повезане са кречњачким формацијама Џервинске греде (Бања-Петрово Село и Бањица-Река).</w:t>
      </w:r>
    </w:p>
    <w:p w14:paraId="5237898E" w14:textId="77777777" w:rsidR="004F7CBC" w:rsidRPr="00B2328C" w:rsidRDefault="004F7CBC" w:rsidP="000A4D41">
      <w:pPr>
        <w:rPr>
          <w:lang w:val="sr-Cyrl-CS"/>
        </w:rPr>
      </w:pPr>
    </w:p>
    <w:p w14:paraId="37A4E6BA" w14:textId="77777777" w:rsidR="00FF4A3A" w:rsidRPr="00B2328C" w:rsidRDefault="003B2764" w:rsidP="000A4D41">
      <w:pPr>
        <w:pStyle w:val="Heading4"/>
        <w:rPr>
          <w:lang w:val="sr-Cyrl-CS"/>
        </w:rPr>
      </w:pPr>
      <w:bookmarkStart w:id="30" w:name="_Toc97031591"/>
      <w:r w:rsidRPr="00B2328C">
        <w:rPr>
          <w:lang w:val="sr-Cyrl-CS"/>
        </w:rPr>
        <w:t>3.</w:t>
      </w:r>
      <w:r w:rsidR="00FF4A3A" w:rsidRPr="00B2328C">
        <w:rPr>
          <w:lang w:val="sr-Cyrl-CS"/>
        </w:rPr>
        <w:t xml:space="preserve">2.2. Становништво, мрежа насеља и </w:t>
      </w:r>
      <w:r w:rsidR="00D3728F" w:rsidRPr="00B2328C">
        <w:rPr>
          <w:lang w:val="sr-Cyrl-CS"/>
        </w:rPr>
        <w:t>јавне службе</w:t>
      </w:r>
      <w:bookmarkEnd w:id="30"/>
    </w:p>
    <w:p w14:paraId="4C3434C0" w14:textId="77777777" w:rsidR="00FF4A3A" w:rsidRPr="00B2328C" w:rsidRDefault="00FF4A3A" w:rsidP="000A4D41">
      <w:pPr>
        <w:rPr>
          <w:lang w:val="sr-Cyrl-CS"/>
        </w:rPr>
      </w:pPr>
    </w:p>
    <w:p w14:paraId="09D89906" w14:textId="77777777" w:rsidR="001839F0" w:rsidRPr="00B2328C" w:rsidRDefault="001839F0" w:rsidP="000A4D41">
      <w:pPr>
        <w:jc w:val="center"/>
        <w:rPr>
          <w:lang w:val="sr-Cyrl-CS"/>
        </w:rPr>
      </w:pPr>
      <w:r w:rsidRPr="00B2328C">
        <w:rPr>
          <w:lang w:val="sr-Cyrl-CS"/>
        </w:rPr>
        <w:t>Становништво</w:t>
      </w:r>
    </w:p>
    <w:p w14:paraId="5573248A" w14:textId="77777777" w:rsidR="00343F57" w:rsidRPr="00B2328C" w:rsidRDefault="00343F57" w:rsidP="000A4D41">
      <w:pPr>
        <w:jc w:val="center"/>
        <w:rPr>
          <w:lang w:val="sr-Cyrl-CS"/>
        </w:rPr>
      </w:pPr>
    </w:p>
    <w:p w14:paraId="3D4DA62A" w14:textId="4B49E8E7" w:rsidR="009E2E8C" w:rsidRPr="00B2328C" w:rsidRDefault="00815729" w:rsidP="000A4D41">
      <w:pPr>
        <w:ind w:firstLine="720"/>
        <w:rPr>
          <w:szCs w:val="24"/>
          <w:lang w:val="sr-Cyrl-CS"/>
        </w:rPr>
      </w:pPr>
      <w:r w:rsidRPr="00B2328C">
        <w:rPr>
          <w:szCs w:val="24"/>
          <w:lang w:val="sr-Cyrl-CS"/>
        </w:rPr>
        <w:t>Према под</w:t>
      </w:r>
      <w:r w:rsidR="0013159A" w:rsidRPr="00B2328C">
        <w:rPr>
          <w:szCs w:val="24"/>
          <w:lang w:val="sr-Cyrl-CS"/>
        </w:rPr>
        <w:t>ацима П</w:t>
      </w:r>
      <w:r w:rsidR="009E2E8C" w:rsidRPr="00B2328C">
        <w:rPr>
          <w:szCs w:val="24"/>
          <w:lang w:val="sr-Cyrl-CS"/>
        </w:rPr>
        <w:t>описа из 2011. године на подручју Просторног плана живело је 41.637 становника, oд тога 17% (6.850 становника) живело је у насељеним подручјима која су обухваћена Националним парком.</w:t>
      </w:r>
    </w:p>
    <w:p w14:paraId="66EC5F8A" w14:textId="0F480808" w:rsidR="009E2E8C" w:rsidRPr="00B2328C" w:rsidRDefault="009E2E8C" w:rsidP="000A4D41">
      <w:pPr>
        <w:ind w:firstLine="720"/>
        <w:rPr>
          <w:szCs w:val="24"/>
          <w:lang w:val="sr-Cyrl-CS"/>
        </w:rPr>
      </w:pPr>
      <w:r w:rsidRPr="00B2328C">
        <w:rPr>
          <w:szCs w:val="24"/>
          <w:lang w:val="sr-Cyrl-CS"/>
        </w:rPr>
        <w:t>Просечна густина насе</w:t>
      </w:r>
      <w:r w:rsidR="00401D59" w:rsidRPr="00B2328C">
        <w:rPr>
          <w:szCs w:val="24"/>
          <w:lang w:val="sr-Cyrl-CS"/>
        </w:rPr>
        <w:t>љености на подручју Просторног п</w:t>
      </w:r>
      <w:r w:rsidRPr="00B2328C">
        <w:rPr>
          <w:szCs w:val="24"/>
          <w:lang w:val="sr-Cyrl-CS"/>
        </w:rPr>
        <w:t xml:space="preserve">лана и Геопарка </w:t>
      </w:r>
      <w:r w:rsidR="00401D59" w:rsidRPr="00B2328C">
        <w:rPr>
          <w:szCs w:val="24"/>
          <w:lang w:val="sr-Cyrl-CS"/>
        </w:rPr>
        <w:t xml:space="preserve">„Ђердап” </w:t>
      </w:r>
      <w:r w:rsidRPr="00B2328C">
        <w:rPr>
          <w:szCs w:val="24"/>
          <w:lang w:val="sr-Cyrl-CS"/>
        </w:rPr>
        <w:t>износила је око 34 ст/km2. На делу територије општине Кладово, који је у обухвату Просторног плана, испољавају се највеће осцилације у просторном распореду становништва. Највећа густина насељености забележена је у насељима Кладово (304 ст./km</w:t>
      </w:r>
      <w:r w:rsidRPr="00B2328C">
        <w:rPr>
          <w:szCs w:val="24"/>
          <w:vertAlign w:val="superscript"/>
          <w:lang w:val="sr-Cyrl-CS"/>
        </w:rPr>
        <w:t>2</w:t>
      </w:r>
      <w:r w:rsidRPr="00B2328C">
        <w:rPr>
          <w:szCs w:val="24"/>
          <w:lang w:val="sr-Cyrl-CS"/>
        </w:rPr>
        <w:t>) и Костол (109 ст./ km</w:t>
      </w:r>
      <w:r w:rsidRPr="00B2328C">
        <w:rPr>
          <w:szCs w:val="24"/>
          <w:vertAlign w:val="superscript"/>
          <w:lang w:val="sr-Cyrl-CS"/>
        </w:rPr>
        <w:t>2</w:t>
      </w:r>
      <w:r w:rsidRPr="00B2328C">
        <w:rPr>
          <w:szCs w:val="24"/>
          <w:lang w:val="sr-Cyrl-CS"/>
        </w:rPr>
        <w:t>), а најнижа у насељу Пет</w:t>
      </w:r>
      <w:r w:rsidR="001D5337" w:rsidRPr="00B2328C">
        <w:rPr>
          <w:szCs w:val="24"/>
          <w:lang w:val="sr-Cyrl-CS"/>
        </w:rPr>
        <w:t>рово село (свега 1 ст</w:t>
      </w:r>
      <w:r w:rsidRPr="00B2328C">
        <w:rPr>
          <w:szCs w:val="24"/>
          <w:lang w:val="sr-Cyrl-CS"/>
        </w:rPr>
        <w:t>/km</w:t>
      </w:r>
      <w:r w:rsidRPr="00B2328C">
        <w:rPr>
          <w:szCs w:val="24"/>
          <w:vertAlign w:val="superscript"/>
          <w:lang w:val="sr-Cyrl-CS"/>
        </w:rPr>
        <w:t>2</w:t>
      </w:r>
      <w:r w:rsidRPr="00B2328C">
        <w:rPr>
          <w:szCs w:val="24"/>
          <w:lang w:val="sr-Cyrl-CS"/>
        </w:rPr>
        <w:t>). У насељима у обухвату НП „Ђердап</w:t>
      </w:r>
      <w:r w:rsidR="002F1705" w:rsidRPr="00B2328C">
        <w:rPr>
          <w:szCs w:val="24"/>
          <w:lang w:val="sr-Cyrl-CS"/>
        </w:rPr>
        <w:t>”</w:t>
      </w:r>
      <w:r w:rsidRPr="00B2328C">
        <w:rPr>
          <w:szCs w:val="24"/>
          <w:lang w:val="sr-Cyrl-CS"/>
        </w:rPr>
        <w:t xml:space="preserve"> просечна густина насељености износила је око 17 ст/km</w:t>
      </w:r>
      <w:r w:rsidRPr="00B2328C">
        <w:rPr>
          <w:szCs w:val="24"/>
          <w:vertAlign w:val="superscript"/>
          <w:lang w:val="sr-Cyrl-CS"/>
        </w:rPr>
        <w:t>2</w:t>
      </w:r>
      <w:r w:rsidRPr="00B2328C">
        <w:rPr>
          <w:szCs w:val="24"/>
          <w:lang w:val="sr-Cyrl-CS"/>
        </w:rPr>
        <w:t>.</w:t>
      </w:r>
      <w:r w:rsidRPr="00B2328C">
        <w:rPr>
          <w:szCs w:val="24"/>
          <w:vertAlign w:val="superscript"/>
          <w:lang w:val="sr-Cyrl-CS"/>
        </w:rPr>
        <w:t xml:space="preserve"> </w:t>
      </w:r>
    </w:p>
    <w:p w14:paraId="151A1983" w14:textId="77777777" w:rsidR="00125EF3" w:rsidRPr="00B2328C" w:rsidRDefault="00125EF3" w:rsidP="000A4D41">
      <w:pPr>
        <w:ind w:firstLine="720"/>
        <w:rPr>
          <w:szCs w:val="24"/>
          <w:lang w:val="sr-Cyrl-CS"/>
        </w:rPr>
      </w:pPr>
      <w:r w:rsidRPr="00B2328C">
        <w:rPr>
          <w:szCs w:val="24"/>
          <w:lang w:val="sr-Cyrl-CS"/>
        </w:rPr>
        <w:t>Процењује се да је број становника 2019.</w:t>
      </w:r>
      <w:r w:rsidR="005E7F74" w:rsidRPr="00B2328C">
        <w:rPr>
          <w:szCs w:val="24"/>
          <w:lang w:val="sr-Cyrl-CS"/>
        </w:rPr>
        <w:t xml:space="preserve"> године</w:t>
      </w:r>
      <w:r w:rsidRPr="00B2328C">
        <w:rPr>
          <w:szCs w:val="24"/>
          <w:lang w:val="sr-Cyrl-CS"/>
        </w:rPr>
        <w:t xml:space="preserve"> у општинама обухваћеним Просторним планом смањен око 13%, а да је просечна густина насељености износи око 25 ст/km2. Депопулација је највише захватила општине Голубац и Неготин, где су рурална подручја изгубила преко 14% сталног становништва.</w:t>
      </w:r>
    </w:p>
    <w:p w14:paraId="25516B0B" w14:textId="77777777" w:rsidR="009E2E8C" w:rsidRPr="00B2328C" w:rsidRDefault="009E2E8C" w:rsidP="000A4D41">
      <w:pPr>
        <w:ind w:firstLine="720"/>
        <w:rPr>
          <w:szCs w:val="24"/>
          <w:lang w:val="sr-Cyrl-CS"/>
        </w:rPr>
      </w:pPr>
      <w:r w:rsidRPr="00B2328C">
        <w:rPr>
          <w:szCs w:val="24"/>
          <w:lang w:val="sr-Cyrl-CS"/>
        </w:rPr>
        <w:t xml:space="preserve">Изузев насеља Винци, у коме је 2011. године забележен блажи пораст становништва, сва насеља на подручју Просторног плана и Геопарка </w:t>
      </w:r>
      <w:r w:rsidR="00EB5F8A" w:rsidRPr="00B2328C">
        <w:rPr>
          <w:szCs w:val="24"/>
          <w:lang w:val="sr-Cyrl-CS"/>
        </w:rPr>
        <w:t xml:space="preserve">„Ђердап” </w:t>
      </w:r>
      <w:r w:rsidRPr="00B2328C">
        <w:rPr>
          <w:szCs w:val="24"/>
          <w:lang w:val="sr-Cyrl-CS"/>
        </w:rPr>
        <w:t>карактерише депопулација. Смањење броја становника последица је ниског природног прираштаја и емиграције становништва у развијеније центре и иностранство. Процес депопулације започет је 70-их, интензивиран 90-их, резултирао је смањењем броја становника у готово свим насељима, укључујући и градска. У односу на податке из претходног Пописа (2002. године) укупан број становника на подручју Геопарка</w:t>
      </w:r>
      <w:r w:rsidR="00EB5F8A" w:rsidRPr="00B2328C">
        <w:rPr>
          <w:szCs w:val="24"/>
          <w:lang w:val="sr-Cyrl-CS"/>
        </w:rPr>
        <w:t xml:space="preserve"> „Ђердап” </w:t>
      </w:r>
      <w:r w:rsidRPr="00B2328C">
        <w:rPr>
          <w:szCs w:val="24"/>
          <w:lang w:val="sr-Cyrl-CS"/>
        </w:rPr>
        <w:t>смањен је око 16%. Најнеповољнија ситуација је у Петровом селу које је у овом периоду изгубило 25% сталног становништва.</w:t>
      </w:r>
    </w:p>
    <w:p w14:paraId="3F843E2B" w14:textId="77777777" w:rsidR="009E2E8C" w:rsidRPr="00B2328C" w:rsidRDefault="009E2E8C" w:rsidP="000A4D41">
      <w:pPr>
        <w:ind w:firstLine="720"/>
        <w:rPr>
          <w:szCs w:val="24"/>
          <w:lang w:val="sr-Cyrl-CS"/>
        </w:rPr>
      </w:pPr>
      <w:r w:rsidRPr="00B2328C">
        <w:rPr>
          <w:szCs w:val="24"/>
          <w:lang w:val="sr-Cyrl-CS"/>
        </w:rPr>
        <w:t>Највеће учешће у старосној структури имало је одрасло становништво (20-59 година) 53%, старо становништво (преко 60 година) учествовало је са 29%, док је учешће младих (0-19</w:t>
      </w:r>
      <w:r w:rsidR="005E7F74" w:rsidRPr="00B2328C">
        <w:rPr>
          <w:szCs w:val="24"/>
          <w:lang w:val="sr-Cyrl-CS"/>
        </w:rPr>
        <w:t xml:space="preserve"> година</w:t>
      </w:r>
      <w:r w:rsidRPr="00B2328C">
        <w:rPr>
          <w:szCs w:val="24"/>
          <w:lang w:val="sr-Cyrl-CS"/>
        </w:rPr>
        <w:t xml:space="preserve">) на подручју Просторног плана износило 18%. Учешће радно способног становништава (15-64 године) у укупном становништву износило је 67%. Просечна старост становништва на подручју Просторног плана износила је 48 година. Најнеповољнија ситуација </w:t>
      </w:r>
      <w:r w:rsidRPr="00B2328C">
        <w:rPr>
          <w:szCs w:val="24"/>
          <w:lang w:val="sr-Cyrl-CS"/>
        </w:rPr>
        <w:lastRenderedPageBreak/>
        <w:t>у насељима Грабовица и Велика Каменица, где је учешће старог становништва износило нешто више од 50% у укупном.</w:t>
      </w:r>
    </w:p>
    <w:p w14:paraId="4F51C1CD" w14:textId="01AB3D74" w:rsidR="009E2E8C" w:rsidRPr="00B2328C" w:rsidRDefault="009E2E8C" w:rsidP="000A4D41">
      <w:pPr>
        <w:ind w:firstLine="720"/>
        <w:rPr>
          <w:szCs w:val="24"/>
          <w:lang w:val="sr-Cyrl-CS"/>
        </w:rPr>
      </w:pPr>
      <w:r w:rsidRPr="00B2328C">
        <w:rPr>
          <w:szCs w:val="24"/>
          <w:lang w:val="sr-Cyrl-CS"/>
        </w:rPr>
        <w:t>У образовној структури становништва истиче се релативно веће учешће оних са завршеном средњом школом (око 40%). Неповољна околност је што 24% има завршену само основну школу, 18% становника је са непотпуним основн</w:t>
      </w:r>
      <w:r w:rsidR="002E4BE5" w:rsidRPr="00B2328C">
        <w:rPr>
          <w:szCs w:val="24"/>
          <w:lang w:val="sr-Cyrl-CS"/>
        </w:rPr>
        <w:t xml:space="preserve">им </w:t>
      </w:r>
      <w:r w:rsidRPr="00B2328C">
        <w:rPr>
          <w:szCs w:val="24"/>
          <w:lang w:val="sr-Cyrl-CS"/>
        </w:rPr>
        <w:t>школским образовањем, a 6% је без школске спреме. Више и високообразовани чине свега 9% одрасле популације</w:t>
      </w:r>
      <w:bookmarkStart w:id="31" w:name="_Hlk74642632"/>
      <w:r w:rsidRPr="00B2328C">
        <w:rPr>
          <w:szCs w:val="24"/>
          <w:lang w:val="sr-Cyrl-CS"/>
        </w:rPr>
        <w:t xml:space="preserve"> са највећим учешћем у Кладову (18%), Мајданпеку (13%), Доњем Милановцу (12%) и Голупцу (12%).</w:t>
      </w:r>
    </w:p>
    <w:bookmarkEnd w:id="31"/>
    <w:p w14:paraId="0E84A892" w14:textId="77777777" w:rsidR="009E2E8C" w:rsidRPr="00B2328C" w:rsidRDefault="009E2E8C" w:rsidP="000A4D41">
      <w:pPr>
        <w:ind w:firstLine="720"/>
        <w:rPr>
          <w:szCs w:val="24"/>
          <w:lang w:val="sr-Cyrl-CS"/>
        </w:rPr>
      </w:pPr>
      <w:r w:rsidRPr="00B2328C">
        <w:rPr>
          <w:szCs w:val="24"/>
          <w:lang w:val="sr-Cyrl-CS"/>
        </w:rPr>
        <w:t>У већини насеља број домаћинстава се континуирано смањивао од 1971. године. Према подацима Пописа из 2011. године, на подручју Просторног плана евидентирано је 15.702 домаћинства, што је 10% домаћинстава мање у односу на 2002. годину. Блажи пораст броја домаћинстава забележен је у Кладову и околини (Костол, Мала Врбица, Кладушница), као и у насељима Плавна (општина Неготин), Усије и Винци (општина Голубац). У структури домаћинстава највеће учешће имала су двочлана (30%), самачка домаћинства (26%) и трочлана домаћинства (18%), док је просечан број чланова по домаћинства износио 2,7.</w:t>
      </w:r>
    </w:p>
    <w:p w14:paraId="1243AD60" w14:textId="77777777" w:rsidR="009E2E8C" w:rsidRPr="00B2328C" w:rsidRDefault="009E2E8C" w:rsidP="000A4D41">
      <w:pPr>
        <w:ind w:firstLine="720"/>
        <w:rPr>
          <w:szCs w:val="24"/>
          <w:lang w:val="sr-Cyrl-CS"/>
        </w:rPr>
      </w:pPr>
      <w:r w:rsidRPr="00B2328C">
        <w:rPr>
          <w:szCs w:val="24"/>
          <w:lang w:val="sr-Cyrl-CS"/>
        </w:rPr>
        <w:t>Стамбени фонд на подручју Просторног плана 2011. године бројао је 25.464 стана, од којих је око 61% (15.440 станова) било настањено. Око 9% станова је коришћено привремено за одмор и рекреацију, са највишим уделом у насељима Винци (83%) и Усије (60%).</w:t>
      </w:r>
    </w:p>
    <w:p w14:paraId="495F0887" w14:textId="77777777" w:rsidR="009E2E8C" w:rsidRPr="00B2328C" w:rsidRDefault="009E2E8C" w:rsidP="000A4D41">
      <w:pPr>
        <w:rPr>
          <w:szCs w:val="24"/>
          <w:lang w:val="sr-Cyrl-CS"/>
        </w:rPr>
      </w:pPr>
    </w:p>
    <w:p w14:paraId="5DD6F5EA" w14:textId="77777777" w:rsidR="009E2E8C" w:rsidRPr="00B2328C" w:rsidRDefault="009E2E8C" w:rsidP="000A4D41">
      <w:pPr>
        <w:jc w:val="center"/>
        <w:rPr>
          <w:iCs/>
          <w:szCs w:val="24"/>
          <w:lang w:val="sr-Cyrl-CS"/>
        </w:rPr>
      </w:pPr>
      <w:r w:rsidRPr="00B2328C">
        <w:rPr>
          <w:iCs/>
          <w:szCs w:val="24"/>
          <w:lang w:val="sr-Cyrl-CS"/>
        </w:rPr>
        <w:t>Мрежа насеља</w:t>
      </w:r>
    </w:p>
    <w:p w14:paraId="1AA4E7CE" w14:textId="77777777" w:rsidR="002E4BE5" w:rsidRPr="00B2328C" w:rsidRDefault="002E4BE5" w:rsidP="000A4D41">
      <w:pPr>
        <w:jc w:val="center"/>
        <w:rPr>
          <w:iCs/>
          <w:szCs w:val="24"/>
          <w:lang w:val="sr-Cyrl-CS"/>
        </w:rPr>
      </w:pPr>
    </w:p>
    <w:p w14:paraId="435D7C7D" w14:textId="5D036C3D" w:rsidR="009E2E8C" w:rsidRPr="00B2328C" w:rsidRDefault="009E2E8C" w:rsidP="000A4D41">
      <w:pPr>
        <w:ind w:firstLine="720"/>
        <w:rPr>
          <w:iCs/>
          <w:szCs w:val="24"/>
          <w:lang w:val="sr-Cyrl-CS"/>
        </w:rPr>
      </w:pPr>
      <w:r w:rsidRPr="00B2328C">
        <w:rPr>
          <w:szCs w:val="24"/>
          <w:lang w:val="sr-Cyrl-CS"/>
        </w:rPr>
        <w:t>Мрежу насеља на подручју Просторног плана чини 37 (статистичких) насеља која су делом или у целости обухваћена и Геопарком</w:t>
      </w:r>
      <w:r w:rsidR="00401D59" w:rsidRPr="00B2328C">
        <w:rPr>
          <w:szCs w:val="24"/>
          <w:lang w:val="sr-Cyrl-CS"/>
        </w:rPr>
        <w:t xml:space="preserve"> „Ђердап”</w:t>
      </w:r>
      <w:r w:rsidRPr="00B2328C">
        <w:rPr>
          <w:szCs w:val="24"/>
          <w:lang w:val="sr-Cyrl-CS"/>
        </w:rPr>
        <w:t>. То су фрагменти формираних мрежа насеља у оквиру територија општина Голубац, Мајданпек, Кладово и Неготин. Већина насеља је руралног карактера изузев насеља Кладово, Доњи Милановац, Брза Паланка и Мајданпек</w:t>
      </w:r>
      <w:r w:rsidR="002E4BE5" w:rsidRPr="00B2328C">
        <w:rPr>
          <w:szCs w:val="24"/>
          <w:lang w:val="sr-Cyrl-CS"/>
        </w:rPr>
        <w:t xml:space="preserve">, </w:t>
      </w:r>
      <w:r w:rsidRPr="00B2328C">
        <w:rPr>
          <w:szCs w:val="24"/>
          <w:lang w:val="sr-Cyrl-CS"/>
        </w:rPr>
        <w:t xml:space="preserve"> који имају статус градских насеља. </w:t>
      </w:r>
    </w:p>
    <w:p w14:paraId="747D9927" w14:textId="77777777" w:rsidR="009E2E8C" w:rsidRPr="00B2328C" w:rsidRDefault="009E2E8C" w:rsidP="000A4D41">
      <w:pPr>
        <w:ind w:firstLine="720"/>
        <w:rPr>
          <w:szCs w:val="24"/>
          <w:lang w:val="sr-Cyrl-CS"/>
        </w:rPr>
      </w:pPr>
      <w:r w:rsidRPr="00B2328C">
        <w:rPr>
          <w:szCs w:val="24"/>
          <w:lang w:val="sr-Cyrl-CS"/>
        </w:rPr>
        <w:t>Просторна и функцијска трансформација мреже насеља на подручју Просторног плана одвијала се највише под утицајем развоја рударства (Мајданпек и Бор), енергетике (ХЕПС „Ђердап</w:t>
      </w:r>
      <w:r w:rsidR="002F1705" w:rsidRPr="00B2328C">
        <w:rPr>
          <w:szCs w:val="24"/>
          <w:lang w:val="sr-Cyrl-CS"/>
        </w:rPr>
        <w:t>”</w:t>
      </w:r>
      <w:r w:rsidRPr="00B2328C">
        <w:rPr>
          <w:szCs w:val="24"/>
          <w:lang w:val="sr-Cyrl-CS"/>
        </w:rPr>
        <w:t>) и њима комплементарних индустрија. Према величинској категорији на подручју Просторног плана доминирају села средње величине. Савремене промене у мрежи насеља резултат су негативних демографских трендова, због чега је повећан број патуљастих насеља и насеља средње величине, а смањен број великих сеоских насеља и варошица.</w:t>
      </w:r>
    </w:p>
    <w:p w14:paraId="116973E4" w14:textId="77777777" w:rsidR="009E2E8C" w:rsidRPr="00B2328C" w:rsidRDefault="009E2E8C" w:rsidP="000A4D41">
      <w:pPr>
        <w:ind w:firstLine="539"/>
        <w:rPr>
          <w:szCs w:val="24"/>
          <w:lang w:val="sr-Cyrl-CS"/>
        </w:rPr>
      </w:pPr>
    </w:p>
    <w:p w14:paraId="158FBC16" w14:textId="77777777" w:rsidR="009E2E8C" w:rsidRPr="00B2328C" w:rsidRDefault="009E2E8C" w:rsidP="000A4D41">
      <w:pPr>
        <w:jc w:val="center"/>
        <w:rPr>
          <w:szCs w:val="24"/>
          <w:lang w:val="sr-Cyrl-CS"/>
        </w:rPr>
      </w:pPr>
      <w:r w:rsidRPr="00B2328C">
        <w:rPr>
          <w:szCs w:val="24"/>
          <w:lang w:val="sr-Cyrl-CS"/>
        </w:rPr>
        <w:t xml:space="preserve">Табела </w:t>
      </w:r>
      <w:r w:rsidR="001533AA" w:rsidRPr="00B2328C">
        <w:rPr>
          <w:szCs w:val="24"/>
          <w:lang w:val="sr-Cyrl-CS"/>
        </w:rPr>
        <w:t>4</w:t>
      </w:r>
      <w:r w:rsidR="00853A2C" w:rsidRPr="00B2328C">
        <w:rPr>
          <w:szCs w:val="24"/>
          <w:lang w:val="sr-Cyrl-CS"/>
        </w:rPr>
        <w:t xml:space="preserve">. </w:t>
      </w:r>
      <w:r w:rsidRPr="00B2328C">
        <w:rPr>
          <w:szCs w:val="24"/>
          <w:lang w:val="sr-Cyrl-CS"/>
        </w:rPr>
        <w:t>Промене у демографској величини насеља 1981-2011. године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851"/>
        <w:gridCol w:w="1842"/>
        <w:gridCol w:w="879"/>
        <w:gridCol w:w="1956"/>
      </w:tblGrid>
      <w:tr w:rsidR="00C26790" w:rsidRPr="00B2328C" w14:paraId="7330B9C5" w14:textId="77777777" w:rsidTr="0080265B">
        <w:trPr>
          <w:trHeight w:val="385"/>
          <w:jc w:val="center"/>
        </w:trPr>
        <w:tc>
          <w:tcPr>
            <w:tcW w:w="2972" w:type="dxa"/>
            <w:vMerge w:val="restart"/>
            <w:shd w:val="clear" w:color="auto" w:fill="auto"/>
            <w:noWrap/>
            <w:vAlign w:val="center"/>
          </w:tcPr>
          <w:p w14:paraId="462F4BB1" w14:textId="77777777" w:rsidR="009E2E8C" w:rsidRPr="00B2328C" w:rsidRDefault="009E2E8C" w:rsidP="000A4D41">
            <w:pPr>
              <w:rPr>
                <w:sz w:val="20"/>
                <w:szCs w:val="20"/>
                <w:lang w:val="sr-Cyrl-CS"/>
              </w:rPr>
            </w:pPr>
            <w:r w:rsidRPr="00B2328C">
              <w:rPr>
                <w:sz w:val="20"/>
                <w:szCs w:val="20"/>
                <w:lang w:val="sr-Cyrl-CS"/>
              </w:rPr>
              <w:t>Тип насеља</w:t>
            </w:r>
          </w:p>
          <w:p w14:paraId="1F77ABE1" w14:textId="77777777" w:rsidR="009E2E8C" w:rsidRPr="00B2328C" w:rsidRDefault="009E2E8C" w:rsidP="000A4D41">
            <w:pPr>
              <w:rPr>
                <w:sz w:val="20"/>
                <w:szCs w:val="20"/>
                <w:lang w:val="sr-Cyrl-CS"/>
              </w:rPr>
            </w:pPr>
            <w:r w:rsidRPr="00B2328C">
              <w:rPr>
                <w:sz w:val="20"/>
                <w:szCs w:val="20"/>
                <w:lang w:val="sr-Cyrl-CS"/>
              </w:rPr>
              <w:t>(број становника)</w:t>
            </w:r>
          </w:p>
        </w:tc>
        <w:tc>
          <w:tcPr>
            <w:tcW w:w="2693" w:type="dxa"/>
            <w:gridSpan w:val="2"/>
            <w:shd w:val="clear" w:color="auto" w:fill="auto"/>
            <w:vAlign w:val="center"/>
          </w:tcPr>
          <w:p w14:paraId="4D09A3C4" w14:textId="77777777" w:rsidR="009E2E8C" w:rsidRPr="00B2328C" w:rsidRDefault="009E2E8C" w:rsidP="000A4D41">
            <w:pPr>
              <w:jc w:val="center"/>
              <w:rPr>
                <w:bCs/>
                <w:sz w:val="20"/>
                <w:szCs w:val="20"/>
                <w:lang w:val="sr-Cyrl-CS"/>
              </w:rPr>
            </w:pPr>
            <w:r w:rsidRPr="00B2328C">
              <w:rPr>
                <w:bCs/>
                <w:sz w:val="20"/>
                <w:szCs w:val="20"/>
                <w:lang w:val="sr-Cyrl-CS"/>
              </w:rPr>
              <w:t>1981.</w:t>
            </w:r>
          </w:p>
        </w:tc>
        <w:tc>
          <w:tcPr>
            <w:tcW w:w="2835" w:type="dxa"/>
            <w:gridSpan w:val="2"/>
            <w:shd w:val="clear" w:color="auto" w:fill="auto"/>
            <w:noWrap/>
            <w:vAlign w:val="center"/>
          </w:tcPr>
          <w:p w14:paraId="05DC658E" w14:textId="77777777" w:rsidR="009E2E8C" w:rsidRPr="00B2328C" w:rsidRDefault="009E2E8C" w:rsidP="000A4D41">
            <w:pPr>
              <w:jc w:val="center"/>
              <w:rPr>
                <w:bCs/>
                <w:sz w:val="20"/>
                <w:szCs w:val="20"/>
                <w:lang w:val="sr-Cyrl-CS"/>
              </w:rPr>
            </w:pPr>
            <w:r w:rsidRPr="00B2328C">
              <w:rPr>
                <w:bCs/>
                <w:sz w:val="20"/>
                <w:szCs w:val="20"/>
                <w:lang w:val="sr-Cyrl-CS"/>
              </w:rPr>
              <w:t>2011.</w:t>
            </w:r>
          </w:p>
        </w:tc>
      </w:tr>
      <w:tr w:rsidR="00C26790" w:rsidRPr="00B2328C" w14:paraId="1E270998" w14:textId="77777777" w:rsidTr="0080265B">
        <w:trPr>
          <w:trHeight w:val="580"/>
          <w:jc w:val="center"/>
        </w:trPr>
        <w:tc>
          <w:tcPr>
            <w:tcW w:w="2972" w:type="dxa"/>
            <w:vMerge/>
            <w:shd w:val="clear" w:color="auto" w:fill="auto"/>
            <w:noWrap/>
            <w:vAlign w:val="center"/>
            <w:hideMark/>
          </w:tcPr>
          <w:p w14:paraId="2F53BBD2" w14:textId="77777777" w:rsidR="009E2E8C" w:rsidRPr="00B2328C" w:rsidRDefault="009E2E8C" w:rsidP="000A4D41">
            <w:pPr>
              <w:jc w:val="center"/>
              <w:rPr>
                <w:sz w:val="20"/>
                <w:szCs w:val="20"/>
                <w:lang w:val="sr-Cyrl-CS"/>
              </w:rPr>
            </w:pPr>
          </w:p>
        </w:tc>
        <w:tc>
          <w:tcPr>
            <w:tcW w:w="851" w:type="dxa"/>
            <w:shd w:val="clear" w:color="auto" w:fill="auto"/>
            <w:vAlign w:val="center"/>
            <w:hideMark/>
          </w:tcPr>
          <w:p w14:paraId="3A592781" w14:textId="77777777" w:rsidR="009E2E8C" w:rsidRPr="00B2328C" w:rsidRDefault="009E2E8C" w:rsidP="000A4D41">
            <w:pPr>
              <w:jc w:val="center"/>
              <w:rPr>
                <w:sz w:val="20"/>
                <w:szCs w:val="20"/>
                <w:lang w:val="sr-Cyrl-CS"/>
              </w:rPr>
            </w:pPr>
            <w:r w:rsidRPr="00B2328C">
              <w:rPr>
                <w:sz w:val="20"/>
                <w:szCs w:val="20"/>
                <w:lang w:val="sr-Cyrl-CS"/>
              </w:rPr>
              <w:t>Број насеља</w:t>
            </w:r>
          </w:p>
        </w:tc>
        <w:tc>
          <w:tcPr>
            <w:tcW w:w="1842" w:type="dxa"/>
            <w:shd w:val="clear" w:color="auto" w:fill="auto"/>
            <w:noWrap/>
            <w:vAlign w:val="center"/>
            <w:hideMark/>
          </w:tcPr>
          <w:p w14:paraId="094D4CE5" w14:textId="77777777" w:rsidR="009E2E8C" w:rsidRPr="00B2328C" w:rsidRDefault="009E2E8C" w:rsidP="000A4D41">
            <w:pPr>
              <w:jc w:val="center"/>
              <w:rPr>
                <w:sz w:val="20"/>
                <w:szCs w:val="20"/>
                <w:lang w:val="sr-Cyrl-CS"/>
              </w:rPr>
            </w:pPr>
            <w:r w:rsidRPr="00B2328C">
              <w:rPr>
                <w:sz w:val="20"/>
                <w:szCs w:val="20"/>
                <w:lang w:val="sr-Cyrl-CS"/>
              </w:rPr>
              <w:t>(кумулативни збир бр. становника)</w:t>
            </w:r>
          </w:p>
        </w:tc>
        <w:tc>
          <w:tcPr>
            <w:tcW w:w="879" w:type="dxa"/>
            <w:shd w:val="clear" w:color="auto" w:fill="auto"/>
            <w:noWrap/>
            <w:vAlign w:val="center"/>
            <w:hideMark/>
          </w:tcPr>
          <w:p w14:paraId="758B962D" w14:textId="77777777" w:rsidR="009E2E8C" w:rsidRPr="00B2328C" w:rsidRDefault="009E2E8C" w:rsidP="000A4D41">
            <w:pPr>
              <w:jc w:val="center"/>
              <w:rPr>
                <w:sz w:val="20"/>
                <w:szCs w:val="20"/>
                <w:lang w:val="sr-Cyrl-CS"/>
              </w:rPr>
            </w:pPr>
            <w:r w:rsidRPr="00B2328C">
              <w:rPr>
                <w:sz w:val="20"/>
                <w:szCs w:val="20"/>
                <w:lang w:val="sr-Cyrl-CS"/>
              </w:rPr>
              <w:t>Број насеља</w:t>
            </w:r>
          </w:p>
        </w:tc>
        <w:tc>
          <w:tcPr>
            <w:tcW w:w="1956" w:type="dxa"/>
            <w:shd w:val="clear" w:color="auto" w:fill="auto"/>
            <w:vAlign w:val="center"/>
          </w:tcPr>
          <w:p w14:paraId="070D23E7" w14:textId="77777777" w:rsidR="009E2E8C" w:rsidRPr="00B2328C" w:rsidRDefault="009E2E8C" w:rsidP="000A4D41">
            <w:pPr>
              <w:jc w:val="center"/>
              <w:rPr>
                <w:sz w:val="20"/>
                <w:szCs w:val="20"/>
                <w:lang w:val="sr-Cyrl-CS"/>
              </w:rPr>
            </w:pPr>
            <w:r w:rsidRPr="00B2328C">
              <w:rPr>
                <w:sz w:val="20"/>
                <w:szCs w:val="20"/>
                <w:lang w:val="sr-Cyrl-CS"/>
              </w:rPr>
              <w:t>(кумулативни збир бр. становника)</w:t>
            </w:r>
          </w:p>
        </w:tc>
      </w:tr>
      <w:tr w:rsidR="00C26790" w:rsidRPr="00B2328C" w14:paraId="5E39EC94" w14:textId="77777777" w:rsidTr="0080265B">
        <w:trPr>
          <w:trHeight w:val="283"/>
          <w:jc w:val="center"/>
        </w:trPr>
        <w:tc>
          <w:tcPr>
            <w:tcW w:w="2972" w:type="dxa"/>
            <w:shd w:val="clear" w:color="auto" w:fill="auto"/>
            <w:vAlign w:val="center"/>
            <w:hideMark/>
          </w:tcPr>
          <w:p w14:paraId="5AA7DA4B" w14:textId="77777777" w:rsidR="009E2E8C" w:rsidRPr="00B2328C" w:rsidRDefault="009E2E8C" w:rsidP="000A4D41">
            <w:pPr>
              <w:rPr>
                <w:sz w:val="20"/>
                <w:szCs w:val="20"/>
                <w:lang w:val="sr-Cyrl-CS"/>
              </w:rPr>
            </w:pPr>
            <w:r w:rsidRPr="00B2328C">
              <w:rPr>
                <w:sz w:val="20"/>
                <w:szCs w:val="20"/>
                <w:lang w:val="sr-Cyrl-CS"/>
              </w:rPr>
              <w:t>Патуљаста насеља (&lt;250)</w:t>
            </w:r>
          </w:p>
        </w:tc>
        <w:tc>
          <w:tcPr>
            <w:tcW w:w="851" w:type="dxa"/>
            <w:shd w:val="clear" w:color="auto" w:fill="auto"/>
            <w:noWrap/>
            <w:vAlign w:val="center"/>
            <w:hideMark/>
          </w:tcPr>
          <w:p w14:paraId="746E536C" w14:textId="77777777" w:rsidR="009E2E8C" w:rsidRPr="00B2328C" w:rsidRDefault="009E2E8C" w:rsidP="000A4D41">
            <w:pPr>
              <w:jc w:val="center"/>
              <w:rPr>
                <w:sz w:val="20"/>
                <w:szCs w:val="20"/>
                <w:lang w:val="sr-Cyrl-CS"/>
              </w:rPr>
            </w:pPr>
            <w:r w:rsidRPr="00B2328C">
              <w:rPr>
                <w:sz w:val="20"/>
                <w:szCs w:val="20"/>
                <w:lang w:val="sr-Cyrl-CS"/>
              </w:rPr>
              <w:t>-</w:t>
            </w:r>
          </w:p>
        </w:tc>
        <w:tc>
          <w:tcPr>
            <w:tcW w:w="1842" w:type="dxa"/>
            <w:shd w:val="clear" w:color="auto" w:fill="auto"/>
            <w:noWrap/>
            <w:vAlign w:val="center"/>
            <w:hideMark/>
          </w:tcPr>
          <w:p w14:paraId="478350D1" w14:textId="77777777" w:rsidR="009E2E8C" w:rsidRPr="00B2328C" w:rsidRDefault="009E2E8C" w:rsidP="000A4D41">
            <w:pPr>
              <w:jc w:val="center"/>
              <w:rPr>
                <w:sz w:val="20"/>
                <w:szCs w:val="20"/>
                <w:lang w:val="sr-Cyrl-CS"/>
              </w:rPr>
            </w:pPr>
            <w:r w:rsidRPr="00B2328C">
              <w:rPr>
                <w:sz w:val="20"/>
                <w:szCs w:val="20"/>
                <w:lang w:val="sr-Cyrl-CS"/>
              </w:rPr>
              <w:t>-</w:t>
            </w:r>
          </w:p>
        </w:tc>
        <w:tc>
          <w:tcPr>
            <w:tcW w:w="879" w:type="dxa"/>
            <w:shd w:val="clear" w:color="auto" w:fill="auto"/>
            <w:noWrap/>
            <w:vAlign w:val="center"/>
            <w:hideMark/>
          </w:tcPr>
          <w:p w14:paraId="13C04210" w14:textId="77777777" w:rsidR="009E2E8C" w:rsidRPr="00B2328C" w:rsidRDefault="009E2E8C" w:rsidP="000A4D41">
            <w:pPr>
              <w:jc w:val="center"/>
              <w:rPr>
                <w:sz w:val="20"/>
                <w:szCs w:val="20"/>
                <w:lang w:val="sr-Cyrl-CS"/>
              </w:rPr>
            </w:pPr>
            <w:r w:rsidRPr="00B2328C">
              <w:rPr>
                <w:sz w:val="20"/>
                <w:szCs w:val="20"/>
                <w:lang w:val="sr-Cyrl-CS"/>
              </w:rPr>
              <w:t>6</w:t>
            </w:r>
          </w:p>
        </w:tc>
        <w:tc>
          <w:tcPr>
            <w:tcW w:w="1956" w:type="dxa"/>
            <w:shd w:val="clear" w:color="auto" w:fill="auto"/>
            <w:noWrap/>
            <w:vAlign w:val="center"/>
            <w:hideMark/>
          </w:tcPr>
          <w:p w14:paraId="51B31503" w14:textId="77777777" w:rsidR="009E2E8C" w:rsidRPr="00B2328C" w:rsidRDefault="009E2E8C" w:rsidP="000A4D41">
            <w:pPr>
              <w:jc w:val="center"/>
              <w:rPr>
                <w:sz w:val="20"/>
                <w:szCs w:val="20"/>
                <w:lang w:val="sr-Cyrl-CS"/>
              </w:rPr>
            </w:pPr>
            <w:r w:rsidRPr="00B2328C">
              <w:rPr>
                <w:sz w:val="20"/>
                <w:szCs w:val="20"/>
                <w:lang w:val="sr-Cyrl-CS"/>
              </w:rPr>
              <w:t>1.076</w:t>
            </w:r>
          </w:p>
        </w:tc>
      </w:tr>
      <w:tr w:rsidR="00C26790" w:rsidRPr="00B2328C" w14:paraId="7F92BBAB" w14:textId="77777777" w:rsidTr="0080265B">
        <w:trPr>
          <w:trHeight w:val="283"/>
          <w:jc w:val="center"/>
        </w:trPr>
        <w:tc>
          <w:tcPr>
            <w:tcW w:w="2972" w:type="dxa"/>
            <w:shd w:val="clear" w:color="auto" w:fill="auto"/>
            <w:vAlign w:val="center"/>
            <w:hideMark/>
          </w:tcPr>
          <w:p w14:paraId="6F35D775" w14:textId="77777777" w:rsidR="009E2E8C" w:rsidRPr="00B2328C" w:rsidRDefault="009E2E8C" w:rsidP="000A4D41">
            <w:pPr>
              <w:rPr>
                <w:sz w:val="20"/>
                <w:szCs w:val="20"/>
                <w:lang w:val="sr-Cyrl-CS"/>
              </w:rPr>
            </w:pPr>
            <w:r w:rsidRPr="00B2328C">
              <w:rPr>
                <w:sz w:val="20"/>
                <w:szCs w:val="20"/>
                <w:lang w:val="sr-Cyrl-CS"/>
              </w:rPr>
              <w:t>Мала насеља (250-500)</w:t>
            </w:r>
          </w:p>
        </w:tc>
        <w:tc>
          <w:tcPr>
            <w:tcW w:w="851" w:type="dxa"/>
            <w:shd w:val="clear" w:color="auto" w:fill="auto"/>
            <w:noWrap/>
            <w:vAlign w:val="center"/>
            <w:hideMark/>
          </w:tcPr>
          <w:p w14:paraId="7F97A0B5" w14:textId="77777777" w:rsidR="009E2E8C" w:rsidRPr="00B2328C" w:rsidRDefault="009E2E8C" w:rsidP="000A4D41">
            <w:pPr>
              <w:jc w:val="center"/>
              <w:rPr>
                <w:sz w:val="20"/>
                <w:szCs w:val="20"/>
                <w:lang w:val="sr-Cyrl-CS"/>
              </w:rPr>
            </w:pPr>
            <w:r w:rsidRPr="00B2328C">
              <w:rPr>
                <w:sz w:val="20"/>
                <w:szCs w:val="20"/>
                <w:lang w:val="sr-Cyrl-CS"/>
              </w:rPr>
              <w:t>6</w:t>
            </w:r>
          </w:p>
        </w:tc>
        <w:tc>
          <w:tcPr>
            <w:tcW w:w="1842" w:type="dxa"/>
            <w:shd w:val="clear" w:color="auto" w:fill="auto"/>
            <w:noWrap/>
            <w:vAlign w:val="center"/>
            <w:hideMark/>
          </w:tcPr>
          <w:p w14:paraId="76FD2DAC" w14:textId="77777777" w:rsidR="009E2E8C" w:rsidRPr="00B2328C" w:rsidRDefault="009E2E8C" w:rsidP="000A4D41">
            <w:pPr>
              <w:jc w:val="center"/>
              <w:rPr>
                <w:sz w:val="20"/>
                <w:szCs w:val="20"/>
                <w:lang w:val="sr-Cyrl-CS"/>
              </w:rPr>
            </w:pPr>
            <w:r w:rsidRPr="00B2328C">
              <w:rPr>
                <w:sz w:val="20"/>
                <w:szCs w:val="20"/>
                <w:lang w:val="sr-Cyrl-CS"/>
              </w:rPr>
              <w:t>2.356</w:t>
            </w:r>
          </w:p>
        </w:tc>
        <w:tc>
          <w:tcPr>
            <w:tcW w:w="879" w:type="dxa"/>
            <w:shd w:val="clear" w:color="auto" w:fill="auto"/>
            <w:noWrap/>
            <w:vAlign w:val="center"/>
            <w:hideMark/>
          </w:tcPr>
          <w:p w14:paraId="69CE0B4E" w14:textId="77777777" w:rsidR="009E2E8C" w:rsidRPr="00B2328C" w:rsidRDefault="009E2E8C" w:rsidP="000A4D41">
            <w:pPr>
              <w:jc w:val="center"/>
              <w:rPr>
                <w:sz w:val="20"/>
                <w:szCs w:val="20"/>
                <w:lang w:val="sr-Cyrl-CS"/>
              </w:rPr>
            </w:pPr>
            <w:r w:rsidRPr="00B2328C">
              <w:rPr>
                <w:sz w:val="20"/>
                <w:szCs w:val="20"/>
                <w:lang w:val="sr-Cyrl-CS"/>
              </w:rPr>
              <w:t>5</w:t>
            </w:r>
          </w:p>
        </w:tc>
        <w:tc>
          <w:tcPr>
            <w:tcW w:w="1956" w:type="dxa"/>
            <w:shd w:val="clear" w:color="auto" w:fill="auto"/>
            <w:noWrap/>
            <w:vAlign w:val="center"/>
            <w:hideMark/>
          </w:tcPr>
          <w:p w14:paraId="209497DD" w14:textId="77777777" w:rsidR="009E2E8C" w:rsidRPr="00B2328C" w:rsidRDefault="009E2E8C" w:rsidP="000A4D41">
            <w:pPr>
              <w:jc w:val="center"/>
              <w:rPr>
                <w:sz w:val="20"/>
                <w:szCs w:val="20"/>
                <w:lang w:val="sr-Cyrl-CS"/>
              </w:rPr>
            </w:pPr>
            <w:r w:rsidRPr="00B2328C">
              <w:rPr>
                <w:sz w:val="20"/>
                <w:szCs w:val="20"/>
                <w:lang w:val="sr-Cyrl-CS"/>
              </w:rPr>
              <w:t>1.568</w:t>
            </w:r>
          </w:p>
        </w:tc>
      </w:tr>
      <w:tr w:rsidR="00C26790" w:rsidRPr="00B2328C" w14:paraId="26958D65" w14:textId="77777777" w:rsidTr="0080265B">
        <w:trPr>
          <w:trHeight w:val="283"/>
          <w:jc w:val="center"/>
        </w:trPr>
        <w:tc>
          <w:tcPr>
            <w:tcW w:w="2972" w:type="dxa"/>
            <w:shd w:val="clear" w:color="auto" w:fill="auto"/>
            <w:vAlign w:val="center"/>
            <w:hideMark/>
          </w:tcPr>
          <w:p w14:paraId="3B368CC7" w14:textId="77777777" w:rsidR="009E2E8C" w:rsidRPr="00B2328C" w:rsidRDefault="009E2E8C" w:rsidP="000A4D41">
            <w:pPr>
              <w:rPr>
                <w:sz w:val="20"/>
                <w:szCs w:val="20"/>
                <w:lang w:val="sr-Cyrl-CS"/>
              </w:rPr>
            </w:pPr>
            <w:r w:rsidRPr="00B2328C">
              <w:rPr>
                <w:sz w:val="20"/>
                <w:szCs w:val="20"/>
                <w:lang w:val="sr-Cyrl-CS"/>
              </w:rPr>
              <w:t xml:space="preserve">Средња мања насеља (500-750) </w:t>
            </w:r>
          </w:p>
        </w:tc>
        <w:tc>
          <w:tcPr>
            <w:tcW w:w="851" w:type="dxa"/>
            <w:shd w:val="clear" w:color="auto" w:fill="auto"/>
            <w:noWrap/>
            <w:vAlign w:val="center"/>
            <w:hideMark/>
          </w:tcPr>
          <w:p w14:paraId="36C3794C" w14:textId="77777777" w:rsidR="009E2E8C" w:rsidRPr="00B2328C" w:rsidRDefault="009E2E8C" w:rsidP="000A4D41">
            <w:pPr>
              <w:jc w:val="center"/>
              <w:rPr>
                <w:sz w:val="20"/>
                <w:szCs w:val="20"/>
                <w:lang w:val="sr-Cyrl-CS"/>
              </w:rPr>
            </w:pPr>
            <w:r w:rsidRPr="00B2328C">
              <w:rPr>
                <w:sz w:val="20"/>
                <w:szCs w:val="20"/>
                <w:lang w:val="sr-Cyrl-CS"/>
              </w:rPr>
              <w:t>6</w:t>
            </w:r>
          </w:p>
        </w:tc>
        <w:tc>
          <w:tcPr>
            <w:tcW w:w="1842" w:type="dxa"/>
            <w:shd w:val="clear" w:color="auto" w:fill="auto"/>
            <w:noWrap/>
            <w:vAlign w:val="center"/>
            <w:hideMark/>
          </w:tcPr>
          <w:p w14:paraId="04112BA2" w14:textId="77777777" w:rsidR="009E2E8C" w:rsidRPr="00B2328C" w:rsidRDefault="009E2E8C" w:rsidP="000A4D41">
            <w:pPr>
              <w:jc w:val="center"/>
              <w:rPr>
                <w:sz w:val="20"/>
                <w:szCs w:val="20"/>
                <w:lang w:val="sr-Cyrl-CS"/>
              </w:rPr>
            </w:pPr>
            <w:r w:rsidRPr="00B2328C">
              <w:rPr>
                <w:sz w:val="20"/>
                <w:szCs w:val="20"/>
                <w:lang w:val="sr-Cyrl-CS"/>
              </w:rPr>
              <w:t>3.462</w:t>
            </w:r>
          </w:p>
        </w:tc>
        <w:tc>
          <w:tcPr>
            <w:tcW w:w="879" w:type="dxa"/>
            <w:shd w:val="clear" w:color="auto" w:fill="auto"/>
            <w:noWrap/>
            <w:vAlign w:val="center"/>
            <w:hideMark/>
          </w:tcPr>
          <w:p w14:paraId="21C3A338" w14:textId="77777777" w:rsidR="009E2E8C" w:rsidRPr="00B2328C" w:rsidRDefault="009E2E8C" w:rsidP="000A4D41">
            <w:pPr>
              <w:jc w:val="center"/>
              <w:rPr>
                <w:sz w:val="20"/>
                <w:szCs w:val="20"/>
                <w:lang w:val="sr-Cyrl-CS"/>
              </w:rPr>
            </w:pPr>
            <w:r w:rsidRPr="00B2328C">
              <w:rPr>
                <w:sz w:val="20"/>
                <w:szCs w:val="20"/>
                <w:lang w:val="sr-Cyrl-CS"/>
              </w:rPr>
              <w:t>9</w:t>
            </w:r>
          </w:p>
        </w:tc>
        <w:tc>
          <w:tcPr>
            <w:tcW w:w="1956" w:type="dxa"/>
            <w:shd w:val="clear" w:color="auto" w:fill="auto"/>
            <w:noWrap/>
            <w:vAlign w:val="center"/>
            <w:hideMark/>
          </w:tcPr>
          <w:p w14:paraId="69596C1D" w14:textId="77777777" w:rsidR="009E2E8C" w:rsidRPr="00B2328C" w:rsidRDefault="009E2E8C" w:rsidP="000A4D41">
            <w:pPr>
              <w:jc w:val="center"/>
              <w:rPr>
                <w:sz w:val="20"/>
                <w:szCs w:val="20"/>
                <w:lang w:val="sr-Cyrl-CS"/>
              </w:rPr>
            </w:pPr>
            <w:r w:rsidRPr="00B2328C">
              <w:rPr>
                <w:sz w:val="20"/>
                <w:szCs w:val="20"/>
                <w:lang w:val="sr-Cyrl-CS"/>
              </w:rPr>
              <w:t>5.498</w:t>
            </w:r>
          </w:p>
        </w:tc>
      </w:tr>
      <w:tr w:rsidR="00C26790" w:rsidRPr="00B2328C" w14:paraId="40FA07F0" w14:textId="77777777" w:rsidTr="0080265B">
        <w:trPr>
          <w:trHeight w:val="283"/>
          <w:jc w:val="center"/>
        </w:trPr>
        <w:tc>
          <w:tcPr>
            <w:tcW w:w="2972" w:type="dxa"/>
            <w:shd w:val="clear" w:color="auto" w:fill="auto"/>
            <w:vAlign w:val="center"/>
            <w:hideMark/>
          </w:tcPr>
          <w:p w14:paraId="525E3501" w14:textId="77777777" w:rsidR="009E2E8C" w:rsidRPr="00B2328C" w:rsidRDefault="009E2E8C" w:rsidP="000A4D41">
            <w:pPr>
              <w:rPr>
                <w:sz w:val="20"/>
                <w:szCs w:val="20"/>
                <w:lang w:val="sr-Cyrl-CS"/>
              </w:rPr>
            </w:pPr>
            <w:r w:rsidRPr="00B2328C">
              <w:rPr>
                <w:sz w:val="20"/>
                <w:szCs w:val="20"/>
                <w:lang w:val="sr-Cyrl-CS"/>
              </w:rPr>
              <w:t>Средња већа насеља (750-1.000)</w:t>
            </w:r>
          </w:p>
        </w:tc>
        <w:tc>
          <w:tcPr>
            <w:tcW w:w="851" w:type="dxa"/>
            <w:shd w:val="clear" w:color="auto" w:fill="auto"/>
            <w:noWrap/>
            <w:vAlign w:val="center"/>
            <w:hideMark/>
          </w:tcPr>
          <w:p w14:paraId="032454FD" w14:textId="77777777" w:rsidR="009E2E8C" w:rsidRPr="00B2328C" w:rsidRDefault="009E2E8C" w:rsidP="000A4D41">
            <w:pPr>
              <w:jc w:val="center"/>
              <w:rPr>
                <w:sz w:val="20"/>
                <w:szCs w:val="20"/>
                <w:lang w:val="sr-Cyrl-CS"/>
              </w:rPr>
            </w:pPr>
            <w:r w:rsidRPr="00B2328C">
              <w:rPr>
                <w:sz w:val="20"/>
                <w:szCs w:val="20"/>
                <w:lang w:val="sr-Cyrl-CS"/>
              </w:rPr>
              <w:t>5</w:t>
            </w:r>
          </w:p>
        </w:tc>
        <w:tc>
          <w:tcPr>
            <w:tcW w:w="1842" w:type="dxa"/>
            <w:shd w:val="clear" w:color="auto" w:fill="auto"/>
            <w:noWrap/>
            <w:vAlign w:val="center"/>
            <w:hideMark/>
          </w:tcPr>
          <w:p w14:paraId="23DD176C" w14:textId="77777777" w:rsidR="009E2E8C" w:rsidRPr="00B2328C" w:rsidRDefault="009E2E8C" w:rsidP="000A4D41">
            <w:pPr>
              <w:jc w:val="center"/>
              <w:rPr>
                <w:sz w:val="20"/>
                <w:szCs w:val="20"/>
                <w:lang w:val="sr-Cyrl-CS"/>
              </w:rPr>
            </w:pPr>
            <w:r w:rsidRPr="00B2328C">
              <w:rPr>
                <w:sz w:val="20"/>
                <w:szCs w:val="20"/>
                <w:lang w:val="sr-Cyrl-CS"/>
              </w:rPr>
              <w:t>4.766</w:t>
            </w:r>
          </w:p>
        </w:tc>
        <w:tc>
          <w:tcPr>
            <w:tcW w:w="879" w:type="dxa"/>
            <w:shd w:val="clear" w:color="auto" w:fill="auto"/>
            <w:noWrap/>
            <w:vAlign w:val="center"/>
            <w:hideMark/>
          </w:tcPr>
          <w:p w14:paraId="73D855D6" w14:textId="77777777" w:rsidR="009E2E8C" w:rsidRPr="00B2328C" w:rsidRDefault="009E2E8C" w:rsidP="000A4D41">
            <w:pPr>
              <w:jc w:val="center"/>
              <w:rPr>
                <w:sz w:val="20"/>
                <w:szCs w:val="20"/>
                <w:lang w:val="sr-Cyrl-CS"/>
              </w:rPr>
            </w:pPr>
            <w:r w:rsidRPr="00B2328C">
              <w:rPr>
                <w:sz w:val="20"/>
                <w:szCs w:val="20"/>
                <w:lang w:val="sr-Cyrl-CS"/>
              </w:rPr>
              <w:t>11</w:t>
            </w:r>
          </w:p>
        </w:tc>
        <w:tc>
          <w:tcPr>
            <w:tcW w:w="1956" w:type="dxa"/>
            <w:shd w:val="clear" w:color="auto" w:fill="auto"/>
            <w:noWrap/>
            <w:vAlign w:val="center"/>
            <w:hideMark/>
          </w:tcPr>
          <w:p w14:paraId="4D61EE26" w14:textId="77777777" w:rsidR="009E2E8C" w:rsidRPr="00B2328C" w:rsidRDefault="009E2E8C" w:rsidP="000A4D41">
            <w:pPr>
              <w:jc w:val="center"/>
              <w:rPr>
                <w:sz w:val="20"/>
                <w:szCs w:val="20"/>
                <w:lang w:val="sr-Cyrl-CS"/>
              </w:rPr>
            </w:pPr>
            <w:r w:rsidRPr="00B2328C">
              <w:rPr>
                <w:sz w:val="20"/>
                <w:szCs w:val="20"/>
                <w:lang w:val="sr-Cyrl-CS"/>
              </w:rPr>
              <w:t>9.441</w:t>
            </w:r>
          </w:p>
        </w:tc>
      </w:tr>
      <w:tr w:rsidR="00C26790" w:rsidRPr="00B2328C" w14:paraId="359EB839" w14:textId="77777777" w:rsidTr="0080265B">
        <w:trPr>
          <w:trHeight w:val="283"/>
          <w:jc w:val="center"/>
        </w:trPr>
        <w:tc>
          <w:tcPr>
            <w:tcW w:w="2972" w:type="dxa"/>
            <w:shd w:val="clear" w:color="auto" w:fill="auto"/>
            <w:vAlign w:val="center"/>
            <w:hideMark/>
          </w:tcPr>
          <w:p w14:paraId="530F5DC0" w14:textId="77777777" w:rsidR="009E2E8C" w:rsidRPr="00B2328C" w:rsidRDefault="009E2E8C" w:rsidP="000A4D41">
            <w:pPr>
              <w:rPr>
                <w:sz w:val="20"/>
                <w:szCs w:val="20"/>
                <w:lang w:val="sr-Cyrl-CS"/>
              </w:rPr>
            </w:pPr>
            <w:r w:rsidRPr="00B2328C">
              <w:rPr>
                <w:sz w:val="20"/>
                <w:szCs w:val="20"/>
                <w:lang w:val="sr-Cyrl-CS"/>
              </w:rPr>
              <w:t>Велика сеоска насеља</w:t>
            </w:r>
          </w:p>
          <w:p w14:paraId="0F8C673E" w14:textId="77777777" w:rsidR="009E2E8C" w:rsidRPr="00B2328C" w:rsidRDefault="009E2E8C" w:rsidP="000A4D41">
            <w:pPr>
              <w:rPr>
                <w:sz w:val="20"/>
                <w:szCs w:val="20"/>
                <w:lang w:val="sr-Cyrl-CS"/>
              </w:rPr>
            </w:pPr>
            <w:r w:rsidRPr="00B2328C">
              <w:rPr>
                <w:sz w:val="20"/>
                <w:szCs w:val="20"/>
                <w:lang w:val="sr-Cyrl-CS"/>
              </w:rPr>
              <w:t>и варошице (&gt;1.000)</w:t>
            </w:r>
          </w:p>
        </w:tc>
        <w:tc>
          <w:tcPr>
            <w:tcW w:w="851" w:type="dxa"/>
            <w:shd w:val="clear" w:color="auto" w:fill="auto"/>
            <w:noWrap/>
            <w:vAlign w:val="center"/>
            <w:hideMark/>
          </w:tcPr>
          <w:p w14:paraId="18617CDC" w14:textId="77777777" w:rsidR="009E2E8C" w:rsidRPr="00B2328C" w:rsidRDefault="009E2E8C" w:rsidP="000A4D41">
            <w:pPr>
              <w:jc w:val="center"/>
              <w:rPr>
                <w:sz w:val="20"/>
                <w:szCs w:val="20"/>
                <w:lang w:val="sr-Cyrl-CS"/>
              </w:rPr>
            </w:pPr>
            <w:r w:rsidRPr="00B2328C">
              <w:rPr>
                <w:sz w:val="20"/>
                <w:szCs w:val="20"/>
                <w:lang w:val="sr-Cyrl-CS"/>
              </w:rPr>
              <w:t>17</w:t>
            </w:r>
          </w:p>
        </w:tc>
        <w:tc>
          <w:tcPr>
            <w:tcW w:w="1842" w:type="dxa"/>
            <w:shd w:val="clear" w:color="auto" w:fill="auto"/>
            <w:noWrap/>
            <w:vAlign w:val="center"/>
            <w:hideMark/>
          </w:tcPr>
          <w:p w14:paraId="6EFFB466" w14:textId="77777777" w:rsidR="009E2E8C" w:rsidRPr="00B2328C" w:rsidRDefault="009E2E8C" w:rsidP="000A4D41">
            <w:pPr>
              <w:jc w:val="center"/>
              <w:rPr>
                <w:sz w:val="20"/>
                <w:szCs w:val="20"/>
                <w:lang w:val="sr-Cyrl-CS"/>
              </w:rPr>
            </w:pPr>
            <w:r w:rsidRPr="00B2328C">
              <w:rPr>
                <w:sz w:val="20"/>
                <w:szCs w:val="20"/>
                <w:lang w:val="sr-Cyrl-CS"/>
              </w:rPr>
              <w:t>29.301</w:t>
            </w:r>
          </w:p>
        </w:tc>
        <w:tc>
          <w:tcPr>
            <w:tcW w:w="879" w:type="dxa"/>
            <w:shd w:val="clear" w:color="auto" w:fill="auto"/>
            <w:noWrap/>
            <w:vAlign w:val="center"/>
            <w:hideMark/>
          </w:tcPr>
          <w:p w14:paraId="62B89AE6" w14:textId="77777777" w:rsidR="009E2E8C" w:rsidRPr="00B2328C" w:rsidRDefault="009E2E8C" w:rsidP="000A4D41">
            <w:pPr>
              <w:jc w:val="center"/>
              <w:rPr>
                <w:sz w:val="20"/>
                <w:szCs w:val="20"/>
                <w:lang w:val="sr-Cyrl-CS"/>
              </w:rPr>
            </w:pPr>
            <w:r w:rsidRPr="00B2328C">
              <w:rPr>
                <w:sz w:val="20"/>
                <w:szCs w:val="20"/>
                <w:lang w:val="sr-Cyrl-CS"/>
              </w:rPr>
              <w:t>4</w:t>
            </w:r>
          </w:p>
        </w:tc>
        <w:tc>
          <w:tcPr>
            <w:tcW w:w="1956" w:type="dxa"/>
            <w:shd w:val="clear" w:color="auto" w:fill="auto"/>
            <w:noWrap/>
            <w:vAlign w:val="center"/>
            <w:hideMark/>
          </w:tcPr>
          <w:p w14:paraId="5F1B4E7B" w14:textId="77777777" w:rsidR="009E2E8C" w:rsidRPr="00B2328C" w:rsidRDefault="009E2E8C" w:rsidP="000A4D41">
            <w:pPr>
              <w:jc w:val="center"/>
              <w:rPr>
                <w:sz w:val="20"/>
                <w:szCs w:val="20"/>
                <w:lang w:val="sr-Cyrl-CS"/>
              </w:rPr>
            </w:pPr>
            <w:r w:rsidRPr="00B2328C">
              <w:rPr>
                <w:sz w:val="20"/>
                <w:szCs w:val="20"/>
                <w:lang w:val="sr-Cyrl-CS"/>
              </w:rPr>
              <w:t>7.486</w:t>
            </w:r>
          </w:p>
        </w:tc>
      </w:tr>
      <w:tr w:rsidR="00C26790" w:rsidRPr="00B2328C" w14:paraId="5588D84F" w14:textId="77777777" w:rsidTr="0080265B">
        <w:trPr>
          <w:trHeight w:val="283"/>
          <w:jc w:val="center"/>
        </w:trPr>
        <w:tc>
          <w:tcPr>
            <w:tcW w:w="2972" w:type="dxa"/>
            <w:shd w:val="clear" w:color="auto" w:fill="auto"/>
            <w:vAlign w:val="center"/>
            <w:hideMark/>
          </w:tcPr>
          <w:p w14:paraId="250E3FFF" w14:textId="77777777" w:rsidR="009E2E8C" w:rsidRPr="00B2328C" w:rsidRDefault="009E2E8C" w:rsidP="000A4D41">
            <w:pPr>
              <w:rPr>
                <w:sz w:val="20"/>
                <w:szCs w:val="20"/>
                <w:lang w:val="sr-Cyrl-CS"/>
              </w:rPr>
            </w:pPr>
            <w:r w:rsidRPr="00B2328C">
              <w:rPr>
                <w:sz w:val="20"/>
                <w:szCs w:val="20"/>
                <w:lang w:val="sr-Cyrl-CS"/>
              </w:rPr>
              <w:t>Градска насеља и варошице (&gt;3.000)</w:t>
            </w:r>
          </w:p>
        </w:tc>
        <w:tc>
          <w:tcPr>
            <w:tcW w:w="851" w:type="dxa"/>
            <w:shd w:val="clear" w:color="auto" w:fill="auto"/>
            <w:noWrap/>
            <w:vAlign w:val="center"/>
            <w:hideMark/>
          </w:tcPr>
          <w:p w14:paraId="2EB9D295" w14:textId="77777777" w:rsidR="009E2E8C" w:rsidRPr="00B2328C" w:rsidRDefault="009E2E8C" w:rsidP="000A4D41">
            <w:pPr>
              <w:jc w:val="center"/>
              <w:rPr>
                <w:sz w:val="20"/>
                <w:szCs w:val="20"/>
                <w:lang w:val="sr-Cyrl-CS"/>
              </w:rPr>
            </w:pPr>
            <w:r w:rsidRPr="00B2328C">
              <w:rPr>
                <w:sz w:val="20"/>
                <w:szCs w:val="20"/>
                <w:lang w:val="sr-Cyrl-CS"/>
              </w:rPr>
              <w:t>3</w:t>
            </w:r>
          </w:p>
        </w:tc>
        <w:tc>
          <w:tcPr>
            <w:tcW w:w="1842" w:type="dxa"/>
            <w:shd w:val="clear" w:color="auto" w:fill="auto"/>
            <w:noWrap/>
            <w:vAlign w:val="center"/>
            <w:hideMark/>
          </w:tcPr>
          <w:p w14:paraId="29D079C5" w14:textId="77777777" w:rsidR="009E2E8C" w:rsidRPr="00B2328C" w:rsidRDefault="009E2E8C" w:rsidP="000A4D41">
            <w:pPr>
              <w:jc w:val="center"/>
              <w:rPr>
                <w:sz w:val="20"/>
                <w:szCs w:val="20"/>
                <w:lang w:val="sr-Cyrl-CS"/>
              </w:rPr>
            </w:pPr>
            <w:r w:rsidRPr="00B2328C">
              <w:rPr>
                <w:sz w:val="20"/>
                <w:szCs w:val="20"/>
                <w:lang w:val="sr-Cyrl-CS"/>
              </w:rPr>
              <w:t>21.299</w:t>
            </w:r>
          </w:p>
        </w:tc>
        <w:tc>
          <w:tcPr>
            <w:tcW w:w="879" w:type="dxa"/>
            <w:shd w:val="clear" w:color="auto" w:fill="auto"/>
            <w:noWrap/>
            <w:vAlign w:val="center"/>
            <w:hideMark/>
          </w:tcPr>
          <w:p w14:paraId="3DDC33AA" w14:textId="77777777" w:rsidR="009E2E8C" w:rsidRPr="00B2328C" w:rsidRDefault="009E2E8C" w:rsidP="000A4D41">
            <w:pPr>
              <w:jc w:val="center"/>
              <w:rPr>
                <w:sz w:val="20"/>
                <w:szCs w:val="20"/>
                <w:lang w:val="sr-Cyrl-CS"/>
              </w:rPr>
            </w:pPr>
            <w:r w:rsidRPr="00B2328C">
              <w:rPr>
                <w:sz w:val="20"/>
                <w:szCs w:val="20"/>
                <w:lang w:val="sr-Cyrl-CS"/>
              </w:rPr>
              <w:t>2</w:t>
            </w:r>
          </w:p>
        </w:tc>
        <w:tc>
          <w:tcPr>
            <w:tcW w:w="1956" w:type="dxa"/>
            <w:shd w:val="clear" w:color="auto" w:fill="auto"/>
            <w:noWrap/>
            <w:vAlign w:val="center"/>
            <w:hideMark/>
          </w:tcPr>
          <w:p w14:paraId="43B6C3F8" w14:textId="77777777" w:rsidR="009E2E8C" w:rsidRPr="00B2328C" w:rsidRDefault="009E2E8C" w:rsidP="000A4D41">
            <w:pPr>
              <w:jc w:val="center"/>
              <w:rPr>
                <w:sz w:val="20"/>
                <w:szCs w:val="20"/>
                <w:lang w:val="sr-Cyrl-CS"/>
              </w:rPr>
            </w:pPr>
            <w:r w:rsidRPr="00B2328C">
              <w:rPr>
                <w:sz w:val="20"/>
                <w:szCs w:val="20"/>
                <w:lang w:val="sr-Cyrl-CS"/>
              </w:rPr>
              <w:t>16.568</w:t>
            </w:r>
          </w:p>
        </w:tc>
      </w:tr>
    </w:tbl>
    <w:p w14:paraId="7DDF3905" w14:textId="77777777" w:rsidR="009E2E8C" w:rsidRPr="00B2328C" w:rsidRDefault="009E2E8C" w:rsidP="000A4D41">
      <w:pPr>
        <w:jc w:val="center"/>
        <w:rPr>
          <w:iCs/>
          <w:sz w:val="22"/>
          <w:szCs w:val="24"/>
          <w:lang w:val="sr-Cyrl-CS"/>
        </w:rPr>
      </w:pPr>
      <w:r w:rsidRPr="00B2328C">
        <w:rPr>
          <w:iCs/>
          <w:sz w:val="22"/>
          <w:szCs w:val="24"/>
          <w:lang w:val="sr-Cyrl-CS"/>
        </w:rPr>
        <w:t>Извор: РЗС, 2014, Попис становништва, домаћинстава и станова 2011. године</w:t>
      </w:r>
    </w:p>
    <w:p w14:paraId="779B6B5A" w14:textId="77777777" w:rsidR="009E2E8C" w:rsidRPr="00B2328C" w:rsidRDefault="009E2E8C" w:rsidP="000A4D41">
      <w:pPr>
        <w:ind w:firstLine="539"/>
        <w:rPr>
          <w:szCs w:val="24"/>
          <w:lang w:val="sr-Cyrl-CS"/>
        </w:rPr>
      </w:pPr>
    </w:p>
    <w:p w14:paraId="20724353" w14:textId="77777777" w:rsidR="009E2E8C" w:rsidRPr="00B2328C" w:rsidRDefault="009E2E8C" w:rsidP="000A4D41">
      <w:pPr>
        <w:ind w:firstLine="539"/>
        <w:rPr>
          <w:rFonts w:eastAsia="Times New Roman"/>
          <w:szCs w:val="24"/>
          <w:lang w:val="sr-Cyrl-CS" w:eastAsia="sr-Cyrl-CS"/>
        </w:rPr>
      </w:pPr>
      <w:r w:rsidRPr="00B2328C">
        <w:rPr>
          <w:szCs w:val="24"/>
          <w:lang w:val="sr-Cyrl-CS"/>
        </w:rPr>
        <w:t xml:space="preserve">У мрежи насеља на подручју Просторног плана уочава се </w:t>
      </w:r>
      <w:r w:rsidRPr="00B2328C">
        <w:rPr>
          <w:rFonts w:eastAsia="Times New Roman"/>
          <w:szCs w:val="24"/>
          <w:lang w:val="sr-Cyrl-CS" w:eastAsia="sr-Cyrl-CS"/>
        </w:rPr>
        <w:t xml:space="preserve">одређена хијерархија: </w:t>
      </w:r>
    </w:p>
    <w:p w14:paraId="5A8D82B8" w14:textId="7A71BA45" w:rsidR="009E2E8C" w:rsidRPr="00B2328C" w:rsidRDefault="00B97FA0" w:rsidP="000A4D41">
      <w:pPr>
        <w:numPr>
          <w:ilvl w:val="0"/>
          <w:numId w:val="23"/>
        </w:numPr>
        <w:ind w:left="0" w:firstLine="567"/>
        <w:jc w:val="left"/>
        <w:rPr>
          <w:rFonts w:eastAsia="Times New Roman"/>
          <w:szCs w:val="24"/>
          <w:lang w:val="sr-Cyrl-CS" w:eastAsia="sr-Cyrl-CS"/>
        </w:rPr>
      </w:pPr>
      <w:r w:rsidRPr="00B2328C">
        <w:rPr>
          <w:rFonts w:eastAsia="Times New Roman"/>
          <w:szCs w:val="24"/>
          <w:lang w:val="sr-Cyrl-CS" w:eastAsia="sr-Cyrl-CS"/>
        </w:rPr>
        <w:t xml:space="preserve"> </w:t>
      </w:r>
      <w:r w:rsidR="009E2E8C" w:rsidRPr="00B2328C">
        <w:rPr>
          <w:rFonts w:eastAsia="Times New Roman"/>
          <w:szCs w:val="24"/>
          <w:lang w:val="sr-Cyrl-CS" w:eastAsia="sr-Cyrl-CS"/>
        </w:rPr>
        <w:t>у првом реду су општински центри Голубац, Мајданпек и Кладово (са непосредним приградским насељима);</w:t>
      </w:r>
    </w:p>
    <w:p w14:paraId="01DCB632" w14:textId="65E93A4A" w:rsidR="009E2E8C" w:rsidRPr="00B2328C" w:rsidRDefault="00B97FA0" w:rsidP="000A4D41">
      <w:pPr>
        <w:numPr>
          <w:ilvl w:val="0"/>
          <w:numId w:val="23"/>
        </w:numPr>
        <w:ind w:left="0" w:firstLine="567"/>
        <w:jc w:val="left"/>
        <w:rPr>
          <w:rFonts w:eastAsia="Times New Roman"/>
          <w:szCs w:val="24"/>
          <w:lang w:val="sr-Cyrl-CS" w:eastAsia="sr-Cyrl-CS"/>
        </w:rPr>
      </w:pPr>
      <w:r w:rsidRPr="00B2328C">
        <w:rPr>
          <w:rFonts w:eastAsia="Times New Roman"/>
          <w:szCs w:val="24"/>
          <w:lang w:val="sr-Cyrl-CS" w:eastAsia="sr-Cyrl-CS"/>
        </w:rPr>
        <w:t xml:space="preserve"> </w:t>
      </w:r>
      <w:r w:rsidR="000D6E1B" w:rsidRPr="00B2328C">
        <w:rPr>
          <w:rFonts w:eastAsia="Times New Roman"/>
          <w:szCs w:val="24"/>
          <w:lang w:val="sr-Cyrl-CS" w:eastAsia="sr-Cyrl-CS"/>
        </w:rPr>
        <w:t xml:space="preserve">у другом реду је </w:t>
      </w:r>
      <w:r w:rsidR="009E2E8C" w:rsidRPr="00B2328C">
        <w:rPr>
          <w:rFonts w:eastAsia="Times New Roman"/>
          <w:szCs w:val="24"/>
          <w:lang w:val="sr-Cyrl-CS" w:eastAsia="sr-Cyrl-CS"/>
        </w:rPr>
        <w:t>насељ</w:t>
      </w:r>
      <w:r w:rsidR="000D6E1B" w:rsidRPr="00B2328C">
        <w:rPr>
          <w:rFonts w:eastAsia="Times New Roman"/>
          <w:szCs w:val="24"/>
          <w:lang w:val="sr-Cyrl-CS" w:eastAsia="sr-Cyrl-CS"/>
        </w:rPr>
        <w:t>е</w:t>
      </w:r>
      <w:r w:rsidR="009E2E8C" w:rsidRPr="00B2328C">
        <w:rPr>
          <w:rFonts w:eastAsia="Times New Roman"/>
          <w:szCs w:val="24"/>
          <w:lang w:val="sr-Cyrl-CS" w:eastAsia="sr-Cyrl-CS"/>
        </w:rPr>
        <w:t xml:space="preserve"> Доњи Милановац (са Мосном);</w:t>
      </w:r>
    </w:p>
    <w:p w14:paraId="0B465E7B" w14:textId="577ABD0D" w:rsidR="009E2E8C" w:rsidRPr="00B2328C" w:rsidRDefault="00B97FA0" w:rsidP="000A4D41">
      <w:pPr>
        <w:numPr>
          <w:ilvl w:val="0"/>
          <w:numId w:val="23"/>
        </w:numPr>
        <w:ind w:left="0" w:firstLine="567"/>
        <w:jc w:val="left"/>
        <w:rPr>
          <w:rFonts w:eastAsia="Times New Roman"/>
          <w:szCs w:val="24"/>
          <w:lang w:val="sr-Cyrl-CS" w:eastAsia="sr-Cyrl-CS"/>
        </w:rPr>
      </w:pPr>
      <w:r w:rsidRPr="00B2328C">
        <w:rPr>
          <w:rFonts w:eastAsia="Times New Roman"/>
          <w:szCs w:val="24"/>
          <w:lang w:val="sr-Cyrl-CS" w:eastAsia="sr-Cyrl-CS"/>
        </w:rPr>
        <w:t xml:space="preserve"> </w:t>
      </w:r>
      <w:r w:rsidR="009E2E8C" w:rsidRPr="00B2328C">
        <w:rPr>
          <w:rFonts w:eastAsia="Times New Roman"/>
          <w:szCs w:val="24"/>
          <w:lang w:val="sr-Cyrl-CS" w:eastAsia="sr-Cyrl-CS"/>
        </w:rPr>
        <w:t>у трећем реду су насеља Рудна Глава и Брза Паланка;</w:t>
      </w:r>
    </w:p>
    <w:p w14:paraId="25A33EA6" w14:textId="2AFF4820" w:rsidR="009E2E8C" w:rsidRPr="00B2328C" w:rsidRDefault="00B97FA0" w:rsidP="000A4D41">
      <w:pPr>
        <w:numPr>
          <w:ilvl w:val="0"/>
          <w:numId w:val="23"/>
        </w:numPr>
        <w:ind w:left="0" w:firstLine="567"/>
        <w:jc w:val="left"/>
        <w:rPr>
          <w:rFonts w:eastAsia="Times New Roman"/>
          <w:szCs w:val="24"/>
          <w:lang w:val="sr-Cyrl-CS" w:eastAsia="sr-Cyrl-CS"/>
        </w:rPr>
      </w:pPr>
      <w:r w:rsidRPr="00B2328C">
        <w:rPr>
          <w:rFonts w:eastAsia="Times New Roman"/>
          <w:szCs w:val="24"/>
          <w:lang w:val="sr-Cyrl-CS" w:eastAsia="sr-Cyrl-CS"/>
        </w:rPr>
        <w:t xml:space="preserve"> </w:t>
      </w:r>
      <w:r w:rsidR="009E2E8C" w:rsidRPr="00B2328C">
        <w:rPr>
          <w:rFonts w:eastAsia="Times New Roman"/>
          <w:szCs w:val="24"/>
          <w:lang w:val="sr-Cyrl-CS" w:eastAsia="sr-Cyrl-CS"/>
        </w:rPr>
        <w:t>у четвртом реду су остала насеља и засеоци.</w:t>
      </w:r>
    </w:p>
    <w:p w14:paraId="02A725FD" w14:textId="77777777" w:rsidR="0004512A" w:rsidRPr="00B2328C" w:rsidRDefault="0004512A" w:rsidP="000A4D41">
      <w:pPr>
        <w:tabs>
          <w:tab w:val="left" w:pos="8755"/>
        </w:tabs>
        <w:jc w:val="center"/>
        <w:rPr>
          <w:rFonts w:eastAsia="Times New Roman"/>
          <w:szCs w:val="24"/>
          <w:lang w:val="sr-Cyrl-CS"/>
        </w:rPr>
      </w:pPr>
    </w:p>
    <w:p w14:paraId="61690E46" w14:textId="77777777" w:rsidR="009E2E8C" w:rsidRPr="00B2328C" w:rsidRDefault="009E2E8C" w:rsidP="000A4D41">
      <w:pPr>
        <w:tabs>
          <w:tab w:val="left" w:pos="8755"/>
        </w:tabs>
        <w:jc w:val="center"/>
        <w:rPr>
          <w:rFonts w:eastAsia="Times New Roman"/>
          <w:szCs w:val="24"/>
          <w:lang w:val="sr-Cyrl-CS"/>
        </w:rPr>
      </w:pPr>
      <w:r w:rsidRPr="00B2328C">
        <w:rPr>
          <w:rFonts w:eastAsia="Times New Roman"/>
          <w:szCs w:val="24"/>
          <w:lang w:val="sr-Cyrl-CS"/>
        </w:rPr>
        <w:t>Социјални развој</w:t>
      </w:r>
    </w:p>
    <w:p w14:paraId="16556DD6" w14:textId="77777777" w:rsidR="002E4BE5" w:rsidRPr="00B2328C" w:rsidRDefault="002E4BE5" w:rsidP="000A4D41">
      <w:pPr>
        <w:tabs>
          <w:tab w:val="left" w:pos="8755"/>
        </w:tabs>
        <w:jc w:val="center"/>
        <w:rPr>
          <w:rFonts w:eastAsia="Times New Roman"/>
          <w:szCs w:val="24"/>
          <w:lang w:val="sr-Cyrl-CS"/>
        </w:rPr>
      </w:pPr>
    </w:p>
    <w:p w14:paraId="666367BB" w14:textId="77777777" w:rsidR="009E2E8C" w:rsidRPr="00B2328C" w:rsidRDefault="009E2E8C" w:rsidP="000A4D41">
      <w:pPr>
        <w:ind w:firstLine="720"/>
        <w:rPr>
          <w:rFonts w:eastAsia="Times New Roman"/>
          <w:szCs w:val="24"/>
          <w:lang w:val="sr-Cyrl-CS" w:eastAsia="sr-Cyrl-CS"/>
        </w:rPr>
      </w:pPr>
      <w:r w:rsidRPr="00B2328C">
        <w:rPr>
          <w:rFonts w:eastAsia="Times New Roman"/>
          <w:szCs w:val="24"/>
          <w:lang w:val="sr-Cyrl-CS" w:eastAsia="sr-Cyrl-CS"/>
        </w:rPr>
        <w:t>Већину услуга јавних служби становништво са подручја Просторног плана задовољава у својим општинским центрима. Мрежа јавних служби је релативно добро развијена, али је стање објеката, посебно на руралном подручју, прилично лоше и оптерећено мањком средстава за одржавање. Такође, константно смањивање броја становника доводи у питање рационално и ефикасно функционисање одређених служби.</w:t>
      </w:r>
    </w:p>
    <w:p w14:paraId="0E8F6B98" w14:textId="77777777" w:rsidR="009E2E8C" w:rsidRPr="00B2328C" w:rsidRDefault="009E2E8C" w:rsidP="000A4D41">
      <w:pPr>
        <w:ind w:firstLine="720"/>
        <w:rPr>
          <w:rFonts w:eastAsia="Times New Roman"/>
          <w:szCs w:val="24"/>
          <w:lang w:val="sr-Cyrl-CS" w:eastAsia="sr-Cyrl-CS"/>
        </w:rPr>
      </w:pPr>
      <w:r w:rsidRPr="00B2328C">
        <w:rPr>
          <w:rFonts w:eastAsia="Times New Roman"/>
          <w:szCs w:val="24"/>
          <w:lang w:val="sr-Cyrl-CS" w:eastAsia="sr-Cyrl-CS"/>
        </w:rPr>
        <w:t>Вртићи се углавном налазе у општинским центрима, а поједини функционишу у склопу основних школа. Подручје је релативно добро покривено мрежом основних школа коју чине матичне школе са одељењима у селима, неуједначеног квалитета наставног процеса и постигнућа ученика. Средње образовање заступљено је у општинским центрима, а најчешћи проблем је недовољна опремљеност школа потребним садржајима као што су специјалне наставне просторије, библиотеке, трпезарије и ресторани, спортски терени и остале пратеће услугe. Поред неопходне набавке савремених учила, потребно је прилагођавање школских програма тржишту рада. Мрежу објеката примарне здравствене заштите, поред домова здравља у општинским центрима чине здравствене станице и амбуланте на руралном подручју, а број становника на једног лекара генерално је испод републичког просека. Социјална заштита организована је у оквиру центара за социјални рад у свим општинама. Мрежа објеката културе је релативно развијена, са изразитом концентрацијом објеката у општинским центрима које треба реконструисати. Наменски грађени објекти за потребе културе (домови културе) постоје у већини сеоских насеља, али су углавном у лошем стању и слабо се користе за предвиђену намену.</w:t>
      </w:r>
    </w:p>
    <w:p w14:paraId="2F1F66F5" w14:textId="77777777" w:rsidR="00E368F5" w:rsidRPr="00B2328C" w:rsidRDefault="00E368F5" w:rsidP="000A4D41">
      <w:pPr>
        <w:jc w:val="center"/>
        <w:rPr>
          <w:lang w:val="sr-Cyrl-CS"/>
        </w:rPr>
      </w:pPr>
    </w:p>
    <w:p w14:paraId="62BD9C72" w14:textId="77777777" w:rsidR="00816C55" w:rsidRPr="00B2328C" w:rsidRDefault="00816C55" w:rsidP="000A4D41">
      <w:pPr>
        <w:pStyle w:val="Heading4"/>
        <w:rPr>
          <w:lang w:val="sr-Cyrl-CS"/>
        </w:rPr>
      </w:pPr>
      <w:bookmarkStart w:id="32" w:name="_Toc97031592"/>
      <w:r w:rsidRPr="00B2328C">
        <w:rPr>
          <w:lang w:val="sr-Cyrl-CS"/>
        </w:rPr>
        <w:t>3.2.</w:t>
      </w:r>
      <w:r w:rsidR="00380490" w:rsidRPr="00B2328C">
        <w:rPr>
          <w:lang w:val="sr-Cyrl-CS"/>
        </w:rPr>
        <w:t>4</w:t>
      </w:r>
      <w:r w:rsidRPr="00B2328C">
        <w:rPr>
          <w:lang w:val="sr-Cyrl-CS"/>
        </w:rPr>
        <w:t>. Инфраструктурни системи</w:t>
      </w:r>
      <w:bookmarkEnd w:id="32"/>
    </w:p>
    <w:p w14:paraId="1F279A48" w14:textId="77777777" w:rsidR="00816C55" w:rsidRPr="00B2328C" w:rsidRDefault="00816C55" w:rsidP="000A4D41">
      <w:pPr>
        <w:jc w:val="center"/>
        <w:rPr>
          <w:lang w:val="sr-Cyrl-CS"/>
        </w:rPr>
      </w:pPr>
    </w:p>
    <w:p w14:paraId="4D567FF7" w14:textId="77777777" w:rsidR="00707D56" w:rsidRPr="00B2328C" w:rsidRDefault="00707D56" w:rsidP="000A4D41">
      <w:pPr>
        <w:jc w:val="center"/>
        <w:rPr>
          <w:rFonts w:eastAsia="Times New Roman"/>
          <w:szCs w:val="24"/>
          <w:lang w:val="sr-Cyrl-CS" w:eastAsia="sr-Latn-CS"/>
        </w:rPr>
      </w:pPr>
      <w:r w:rsidRPr="00B2328C">
        <w:rPr>
          <w:rFonts w:eastAsia="Times New Roman"/>
          <w:szCs w:val="24"/>
          <w:lang w:val="sr-Cyrl-CS" w:eastAsia="sr-Latn-CS"/>
        </w:rPr>
        <w:t>Саобраћај и саобраћајна инфраструктура</w:t>
      </w:r>
    </w:p>
    <w:p w14:paraId="0A780F55" w14:textId="77777777" w:rsidR="003E23D7" w:rsidRPr="00B2328C" w:rsidRDefault="003E23D7" w:rsidP="000A4D41">
      <w:pPr>
        <w:jc w:val="center"/>
        <w:rPr>
          <w:rFonts w:eastAsia="Times New Roman"/>
          <w:szCs w:val="24"/>
          <w:lang w:val="sr-Cyrl-CS" w:eastAsia="sr-Latn-CS"/>
        </w:rPr>
      </w:pPr>
    </w:p>
    <w:p w14:paraId="3AF0F93C" w14:textId="471DE7DC"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Mрежу друмског саобраћаја на подручју Просторног плана чине државни путеви (у даљем тексту</w:t>
      </w:r>
      <w:r w:rsidR="00EA6A98" w:rsidRPr="00B2328C">
        <w:rPr>
          <w:rFonts w:eastAsia="Times New Roman"/>
          <w:szCs w:val="24"/>
          <w:lang w:val="sr-Cyrl-CS" w:eastAsia="sr-Latn-CS"/>
        </w:rPr>
        <w:t>:</w:t>
      </w:r>
      <w:r w:rsidRPr="00B2328C">
        <w:rPr>
          <w:rFonts w:eastAsia="Times New Roman"/>
          <w:szCs w:val="24"/>
          <w:lang w:val="sr-Cyrl-CS" w:eastAsia="sr-Latn-CS"/>
        </w:rPr>
        <w:t xml:space="preserve"> ДП), према Уредби о категоризацији државних путева („Службени гласник РС</w:t>
      </w:r>
      <w:r w:rsidR="002F1705" w:rsidRPr="00B2328C">
        <w:rPr>
          <w:rFonts w:eastAsia="Times New Roman"/>
          <w:szCs w:val="24"/>
          <w:lang w:val="sr-Cyrl-CS" w:eastAsia="sr-Latn-CS"/>
        </w:rPr>
        <w:t>”</w:t>
      </w:r>
      <w:r w:rsidRPr="00B2328C">
        <w:rPr>
          <w:rFonts w:eastAsia="Times New Roman"/>
          <w:szCs w:val="24"/>
          <w:lang w:val="sr-Cyrl-CS" w:eastAsia="sr-Latn-CS"/>
        </w:rPr>
        <w:t xml:space="preserve">, бр. 105/13, 119/13 и 93/15): </w:t>
      </w:r>
    </w:p>
    <w:p w14:paraId="499645F8" w14:textId="4A0853F1"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ДП IБ реда бр. 33 (веза са државним путем А1 - Пожаревац - Кучево - Мајданпек - Неготин - државна граница са Буг</w:t>
      </w:r>
      <w:r w:rsidR="00787D3D" w:rsidRPr="00B2328C">
        <w:rPr>
          <w:rFonts w:eastAsia="Times New Roman"/>
          <w:szCs w:val="24"/>
          <w:lang w:val="sr-Cyrl-CS" w:eastAsia="sr-Latn-CS"/>
        </w:rPr>
        <w:t>арском (гранични прелаз Мокрање</w:t>
      </w:r>
      <w:r w:rsidRPr="00B2328C">
        <w:rPr>
          <w:rFonts w:eastAsia="Times New Roman"/>
          <w:szCs w:val="24"/>
          <w:lang w:val="sr-Cyrl-CS" w:eastAsia="sr-Latn-CS"/>
        </w:rPr>
        <w:t xml:space="preserve">), деонице (целе и делови): </w:t>
      </w:r>
      <w:r w:rsidR="00164AB9" w:rsidRPr="00B2328C">
        <w:rPr>
          <w:rFonts w:eastAsia="Times New Roman"/>
          <w:szCs w:val="24"/>
          <w:lang w:val="sr-Cyrl-CS" w:eastAsia="sr-Cyrl-CS"/>
        </w:rPr>
        <w:t xml:space="preserve">03313, </w:t>
      </w:r>
      <w:r w:rsidRPr="00B2328C">
        <w:rPr>
          <w:rFonts w:eastAsia="Times New Roman"/>
          <w:szCs w:val="24"/>
          <w:lang w:val="sr-Cyrl-CS" w:eastAsia="sr-Cyrl-CS"/>
        </w:rPr>
        <w:t>03314, 03315,</w:t>
      </w:r>
      <w:r w:rsidRPr="00B2328C">
        <w:rPr>
          <w:rFonts w:eastAsia="Times New Roman"/>
          <w:szCs w:val="24"/>
          <w:lang w:val="sr-Cyrl-CS" w:eastAsia="sr-Latn-CS"/>
        </w:rPr>
        <w:t xml:space="preserve"> 0331</w:t>
      </w:r>
      <w:r w:rsidR="00164AB9" w:rsidRPr="00B2328C">
        <w:rPr>
          <w:rFonts w:eastAsia="Times New Roman"/>
          <w:szCs w:val="24"/>
          <w:lang w:val="sr-Cyrl-CS" w:eastAsia="sr-Latn-CS"/>
        </w:rPr>
        <w:t xml:space="preserve">6, 03317, 03318 </w:t>
      </w:r>
      <w:r w:rsidRPr="00B2328C">
        <w:rPr>
          <w:rFonts w:eastAsia="Times New Roman"/>
          <w:szCs w:val="24"/>
          <w:lang w:val="sr-Cyrl-CS" w:eastAsia="sr-Latn-CS"/>
        </w:rPr>
        <w:t xml:space="preserve">и </w:t>
      </w:r>
      <w:r w:rsidRPr="00B2328C">
        <w:rPr>
          <w:rFonts w:eastAsia="Times New Roman"/>
          <w:szCs w:val="24"/>
          <w:lang w:val="sr-Cyrl-CS" w:eastAsia="sr-Cyrl-CS"/>
        </w:rPr>
        <w:t xml:space="preserve">03319, </w:t>
      </w:r>
      <w:r w:rsidR="00164AB9" w:rsidRPr="00B2328C">
        <w:rPr>
          <w:rFonts w:eastAsia="Times New Roman"/>
          <w:szCs w:val="24"/>
          <w:lang w:val="sr-Cyrl-CS" w:eastAsia="sr-Latn-CS"/>
        </w:rPr>
        <w:t>у дужини од 66,4 km, н</w:t>
      </w:r>
      <w:r w:rsidRPr="00B2328C">
        <w:rPr>
          <w:rFonts w:eastAsia="Times New Roman"/>
          <w:szCs w:val="24"/>
          <w:lang w:val="sr-Cyrl-CS" w:eastAsia="sr-Cyrl-CS"/>
        </w:rPr>
        <w:t>а територији општина Мајданпек и Неготин</w:t>
      </w:r>
      <w:r w:rsidRPr="00B2328C">
        <w:rPr>
          <w:rFonts w:eastAsia="Times New Roman"/>
          <w:szCs w:val="24"/>
          <w:lang w:val="sr-Cyrl-CS" w:eastAsia="sr-Latn-CS"/>
        </w:rPr>
        <w:t>;</w:t>
      </w:r>
    </w:p>
    <w:p w14:paraId="25070666" w14:textId="4C213092"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ДП IБ реда бр. 34 (Пожаревац - Велико Градиште - Голубац - Доњи Милановац - Поречки мост - веза са државним путем</w:t>
      </w:r>
      <w:r w:rsidR="003E23D7" w:rsidRPr="00B2328C">
        <w:rPr>
          <w:rFonts w:eastAsia="Times New Roman"/>
          <w:szCs w:val="24"/>
          <w:lang w:val="sr-Cyrl-CS" w:eastAsia="sr-Latn-CS"/>
        </w:rPr>
        <w:t xml:space="preserve"> бр.</w:t>
      </w:r>
      <w:r w:rsidRPr="00B2328C">
        <w:rPr>
          <w:rFonts w:eastAsia="Times New Roman"/>
          <w:szCs w:val="24"/>
          <w:lang w:val="sr-Cyrl-CS" w:eastAsia="sr-Latn-CS"/>
        </w:rPr>
        <w:t xml:space="preserve"> 35) деонице (</w:t>
      </w:r>
      <w:r w:rsidR="006030BD" w:rsidRPr="00B2328C">
        <w:rPr>
          <w:rFonts w:eastAsia="Times New Roman"/>
          <w:szCs w:val="24"/>
          <w:lang w:val="sr-Cyrl-CS" w:eastAsia="sr-Latn-CS"/>
        </w:rPr>
        <w:t>целе и делови</w:t>
      </w:r>
      <w:r w:rsidR="00164AB9" w:rsidRPr="00B2328C">
        <w:rPr>
          <w:rFonts w:eastAsia="Times New Roman"/>
          <w:szCs w:val="24"/>
          <w:lang w:val="sr-Cyrl-CS" w:eastAsia="sr-Latn-CS"/>
        </w:rPr>
        <w:t xml:space="preserve">): 03409, </w:t>
      </w:r>
      <w:r w:rsidRPr="00B2328C">
        <w:rPr>
          <w:rFonts w:eastAsia="Times New Roman"/>
          <w:szCs w:val="24"/>
          <w:lang w:val="sr-Cyrl-CS" w:eastAsia="sr-Cyrl-CS"/>
        </w:rPr>
        <w:t>03410, 0341</w:t>
      </w:r>
      <w:r w:rsidR="00164AB9" w:rsidRPr="00B2328C">
        <w:rPr>
          <w:rFonts w:eastAsia="Times New Roman"/>
          <w:szCs w:val="24"/>
          <w:lang w:val="sr-Cyrl-CS" w:eastAsia="sr-Cyrl-CS"/>
        </w:rPr>
        <w:t xml:space="preserve">1, 03412 и </w:t>
      </w:r>
      <w:r w:rsidRPr="00B2328C">
        <w:rPr>
          <w:rFonts w:eastAsia="Times New Roman"/>
          <w:szCs w:val="24"/>
          <w:lang w:val="sr-Cyrl-CS" w:eastAsia="sr-Cyrl-CS"/>
        </w:rPr>
        <w:t xml:space="preserve">03413 </w:t>
      </w:r>
      <w:r w:rsidR="00164AB9" w:rsidRPr="00B2328C">
        <w:rPr>
          <w:rFonts w:eastAsia="Times New Roman"/>
          <w:szCs w:val="24"/>
          <w:lang w:val="sr-Cyrl-CS" w:eastAsia="sr-Latn-CS"/>
        </w:rPr>
        <w:t>у дужини од 114,5 km, н</w:t>
      </w:r>
      <w:r w:rsidRPr="00B2328C">
        <w:rPr>
          <w:rFonts w:eastAsia="Times New Roman"/>
          <w:szCs w:val="24"/>
          <w:lang w:val="sr-Cyrl-CS" w:eastAsia="sr-Cyrl-CS"/>
        </w:rPr>
        <w:t>а територији општина Голубац, Мајданпек и Кладово</w:t>
      </w:r>
      <w:r w:rsidRPr="00B2328C">
        <w:rPr>
          <w:rFonts w:eastAsia="Times New Roman"/>
          <w:szCs w:val="24"/>
          <w:lang w:val="sr-Cyrl-CS" w:eastAsia="sr-Latn-CS"/>
        </w:rPr>
        <w:t>;</w:t>
      </w:r>
    </w:p>
    <w:p w14:paraId="198D3F97" w14:textId="26611216"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ДП IБ реда бр.</w:t>
      </w:r>
      <w:r w:rsidR="00164AB9" w:rsidRPr="00B2328C">
        <w:rPr>
          <w:rFonts w:eastAsia="Times New Roman"/>
          <w:szCs w:val="24"/>
          <w:lang w:val="sr-Cyrl-CS" w:eastAsia="sr-Latn-CS"/>
        </w:rPr>
        <w:t xml:space="preserve"> </w:t>
      </w:r>
      <w:r w:rsidR="00B052AA" w:rsidRPr="00B2328C">
        <w:rPr>
          <w:rFonts w:eastAsia="Times New Roman"/>
          <w:szCs w:val="24"/>
          <w:lang w:val="sr-Cyrl-CS" w:eastAsia="sr-Latn-CS"/>
        </w:rPr>
        <w:t>35 (државна граница са</w:t>
      </w:r>
      <w:r w:rsidR="003E23D7" w:rsidRPr="00B2328C">
        <w:rPr>
          <w:rFonts w:eastAsia="Times New Roman"/>
          <w:szCs w:val="24"/>
          <w:lang w:val="sr-Cyrl-CS" w:eastAsia="sr-Latn-CS"/>
        </w:rPr>
        <w:t xml:space="preserve"> </w:t>
      </w:r>
      <w:r w:rsidRPr="00B2328C">
        <w:rPr>
          <w:rFonts w:eastAsia="Times New Roman"/>
          <w:szCs w:val="24"/>
          <w:lang w:val="sr-Cyrl-CS" w:eastAsia="sr-Latn-CS"/>
        </w:rPr>
        <w:t xml:space="preserve">Румунијом (гранични прелаз Ђердап) - Кладово - Неготин - Зајечар </w:t>
      </w:r>
      <w:r w:rsidR="00164AB9" w:rsidRPr="00B2328C">
        <w:rPr>
          <w:rFonts w:eastAsia="Times New Roman"/>
          <w:szCs w:val="24"/>
          <w:lang w:val="sr-Cyrl-CS" w:eastAsia="sr-Latn-CS"/>
        </w:rPr>
        <w:t>–</w:t>
      </w:r>
      <w:r w:rsidRPr="00B2328C">
        <w:rPr>
          <w:rFonts w:eastAsia="Times New Roman"/>
          <w:szCs w:val="24"/>
          <w:lang w:val="sr-Cyrl-CS" w:eastAsia="sr-Latn-CS"/>
        </w:rPr>
        <w:t xml:space="preserve"> Књажевац</w:t>
      </w:r>
      <w:r w:rsidR="00164AB9" w:rsidRPr="00B2328C">
        <w:rPr>
          <w:rFonts w:eastAsia="Times New Roman"/>
          <w:szCs w:val="24"/>
          <w:lang w:val="sr-Cyrl-CS" w:eastAsia="sr-Latn-CS"/>
        </w:rPr>
        <w:t xml:space="preserve"> (и даље)</w:t>
      </w:r>
      <w:r w:rsidRPr="00B2328C">
        <w:rPr>
          <w:rFonts w:eastAsia="Times New Roman"/>
          <w:szCs w:val="24"/>
          <w:lang w:val="sr-Cyrl-CS" w:eastAsia="sr-Latn-CS"/>
        </w:rPr>
        <w:t xml:space="preserve">, деонице (целе и делови): 03501, </w:t>
      </w:r>
      <w:r w:rsidR="00164AB9" w:rsidRPr="00B2328C">
        <w:rPr>
          <w:rFonts w:eastAsia="Times New Roman"/>
          <w:szCs w:val="24"/>
          <w:lang w:val="sr-Cyrl-CS" w:eastAsia="sr-Cyrl-CS"/>
        </w:rPr>
        <w:t xml:space="preserve">03502, </w:t>
      </w:r>
      <w:r w:rsidRPr="00B2328C">
        <w:rPr>
          <w:rFonts w:eastAsia="Times New Roman"/>
          <w:szCs w:val="24"/>
          <w:lang w:val="sr-Cyrl-CS" w:eastAsia="sr-Cyrl-CS"/>
        </w:rPr>
        <w:t>03503, 03504</w:t>
      </w:r>
      <w:r w:rsidR="00164AB9" w:rsidRPr="00B2328C">
        <w:rPr>
          <w:rFonts w:eastAsia="Times New Roman"/>
          <w:szCs w:val="24"/>
          <w:lang w:val="sr-Cyrl-CS" w:eastAsia="sr-Cyrl-CS"/>
        </w:rPr>
        <w:t xml:space="preserve"> и</w:t>
      </w:r>
      <w:r w:rsidRPr="00B2328C">
        <w:rPr>
          <w:rFonts w:eastAsia="Times New Roman"/>
          <w:szCs w:val="24"/>
          <w:lang w:val="sr-Cyrl-CS" w:eastAsia="sr-Cyrl-CS"/>
        </w:rPr>
        <w:t xml:space="preserve"> 03505</w:t>
      </w:r>
      <w:r w:rsidR="00164AB9" w:rsidRPr="00B2328C">
        <w:rPr>
          <w:rFonts w:eastAsia="Times New Roman"/>
          <w:szCs w:val="24"/>
          <w:lang w:val="sr-Cyrl-CS" w:eastAsia="sr-Latn-CS"/>
        </w:rPr>
        <w:t xml:space="preserve"> у дужини од 25,6 km, н</w:t>
      </w:r>
      <w:r w:rsidRPr="00B2328C">
        <w:rPr>
          <w:rFonts w:eastAsia="Times New Roman"/>
          <w:szCs w:val="24"/>
          <w:lang w:val="sr-Cyrl-CS" w:eastAsia="sr-Cyrl-CS"/>
        </w:rPr>
        <w:t>а територији општине Кладово</w:t>
      </w:r>
      <w:r w:rsidRPr="00B2328C">
        <w:rPr>
          <w:rFonts w:eastAsia="Times New Roman"/>
          <w:szCs w:val="24"/>
          <w:lang w:val="sr-Cyrl-CS" w:eastAsia="sr-Latn-CS"/>
        </w:rPr>
        <w:t>;</w:t>
      </w:r>
    </w:p>
    <w:p w14:paraId="5ACD30BC" w14:textId="77777777"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ДП IIA реда бр. 163 (Голубац - Зеленик – Љешница), деонице (део): </w:t>
      </w:r>
      <w:r w:rsidRPr="00B2328C">
        <w:rPr>
          <w:rFonts w:eastAsia="Times New Roman"/>
          <w:szCs w:val="24"/>
          <w:lang w:val="sr-Cyrl-CS" w:eastAsia="sr-Cyrl-CS"/>
        </w:rPr>
        <w:t>16301 и</w:t>
      </w:r>
      <w:r w:rsidRPr="00B2328C">
        <w:rPr>
          <w:rFonts w:eastAsia="Times New Roman"/>
          <w:szCs w:val="24"/>
          <w:lang w:val="sr-Cyrl-CS" w:eastAsia="sr-Latn-CS"/>
        </w:rPr>
        <w:t xml:space="preserve"> </w:t>
      </w:r>
      <w:r w:rsidRPr="00B2328C">
        <w:rPr>
          <w:rFonts w:eastAsia="Times New Roman"/>
          <w:szCs w:val="24"/>
          <w:lang w:val="sr-Cyrl-CS" w:eastAsia="sr-Cyrl-CS"/>
        </w:rPr>
        <w:t>16302</w:t>
      </w:r>
      <w:r w:rsidR="00164AB9" w:rsidRPr="00B2328C">
        <w:rPr>
          <w:rFonts w:eastAsia="Times New Roman"/>
          <w:szCs w:val="24"/>
          <w:lang w:val="sr-Cyrl-CS" w:eastAsia="sr-Latn-CS"/>
        </w:rPr>
        <w:t xml:space="preserve"> у дужини од 4,5 km, н</w:t>
      </w:r>
      <w:r w:rsidRPr="00B2328C">
        <w:rPr>
          <w:rFonts w:eastAsia="Times New Roman"/>
          <w:szCs w:val="24"/>
          <w:lang w:val="sr-Cyrl-CS" w:eastAsia="sr-Cyrl-CS"/>
        </w:rPr>
        <w:t>а територији општине Голубац</w:t>
      </w:r>
      <w:r w:rsidRPr="00B2328C">
        <w:rPr>
          <w:rFonts w:eastAsia="Times New Roman"/>
          <w:szCs w:val="24"/>
          <w:lang w:val="sr-Cyrl-CS" w:eastAsia="sr-Latn-CS"/>
        </w:rPr>
        <w:t>;</w:t>
      </w:r>
    </w:p>
    <w:p w14:paraId="0CD394EF" w14:textId="77777777"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ДП IIA реда бр. 164 (Доњи Милановац - Мајданпек </w:t>
      </w:r>
      <w:r w:rsidR="00164AB9" w:rsidRPr="00B2328C">
        <w:rPr>
          <w:rFonts w:eastAsia="Times New Roman"/>
          <w:szCs w:val="24"/>
          <w:lang w:val="sr-Cyrl-CS" w:eastAsia="sr-Latn-CS"/>
        </w:rPr>
        <w:t>и даље</w:t>
      </w:r>
      <w:r w:rsidRPr="00B2328C">
        <w:rPr>
          <w:rFonts w:eastAsia="Times New Roman"/>
          <w:szCs w:val="24"/>
          <w:lang w:val="sr-Cyrl-CS" w:eastAsia="sr-Latn-CS"/>
        </w:rPr>
        <w:t xml:space="preserve">), деонице (цела и део): </w:t>
      </w:r>
      <w:r w:rsidRPr="00B2328C">
        <w:rPr>
          <w:rFonts w:eastAsia="Times New Roman"/>
          <w:szCs w:val="24"/>
          <w:lang w:val="sr-Cyrl-CS" w:eastAsia="sr-Cyrl-CS"/>
        </w:rPr>
        <w:t>16401 и 16402</w:t>
      </w:r>
      <w:r w:rsidR="00164AB9" w:rsidRPr="00B2328C">
        <w:rPr>
          <w:rFonts w:eastAsia="Times New Roman"/>
          <w:szCs w:val="24"/>
          <w:lang w:val="sr-Cyrl-CS" w:eastAsia="sr-Latn-CS"/>
        </w:rPr>
        <w:t xml:space="preserve"> у дужини од 24,5 km, н</w:t>
      </w:r>
      <w:r w:rsidRPr="00B2328C">
        <w:rPr>
          <w:rFonts w:eastAsia="Times New Roman"/>
          <w:szCs w:val="24"/>
          <w:lang w:val="sr-Cyrl-CS" w:eastAsia="sr-Cyrl-CS"/>
        </w:rPr>
        <w:t>а територији општине Мајданпек</w:t>
      </w:r>
      <w:r w:rsidRPr="00B2328C">
        <w:rPr>
          <w:rFonts w:eastAsia="Times New Roman"/>
          <w:szCs w:val="24"/>
          <w:lang w:val="sr-Cyrl-CS" w:eastAsia="sr-Latn-CS"/>
        </w:rPr>
        <w:t>;</w:t>
      </w:r>
    </w:p>
    <w:p w14:paraId="2C05593C" w14:textId="77777777"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ДП IIA реда бр. 165 (Поречки мост - Клокочевац </w:t>
      </w:r>
      <w:r w:rsidR="00164AB9" w:rsidRPr="00B2328C">
        <w:rPr>
          <w:rFonts w:eastAsia="Times New Roman"/>
          <w:szCs w:val="24"/>
          <w:lang w:val="sr-Cyrl-CS" w:eastAsia="sr-Latn-CS"/>
        </w:rPr>
        <w:t>и даље</w:t>
      </w:r>
      <w:r w:rsidRPr="00B2328C">
        <w:rPr>
          <w:rFonts w:eastAsia="Times New Roman"/>
          <w:szCs w:val="24"/>
          <w:lang w:val="sr-Cyrl-CS" w:eastAsia="sr-Latn-CS"/>
        </w:rPr>
        <w:t xml:space="preserve">), деонице (цела и део): 16501 и </w:t>
      </w:r>
      <w:r w:rsidRPr="00B2328C">
        <w:rPr>
          <w:rFonts w:eastAsia="Times New Roman"/>
          <w:szCs w:val="24"/>
          <w:lang w:val="sr-Cyrl-CS" w:eastAsia="sr-Cyrl-CS"/>
        </w:rPr>
        <w:t xml:space="preserve">16502 </w:t>
      </w:r>
      <w:r w:rsidR="00164AB9" w:rsidRPr="00B2328C">
        <w:rPr>
          <w:rFonts w:eastAsia="Times New Roman"/>
          <w:szCs w:val="24"/>
          <w:lang w:val="sr-Cyrl-CS" w:eastAsia="sr-Latn-CS"/>
        </w:rPr>
        <w:t>у дужини од 18,8 km, н</w:t>
      </w:r>
      <w:r w:rsidRPr="00B2328C">
        <w:rPr>
          <w:rFonts w:eastAsia="Times New Roman"/>
          <w:szCs w:val="24"/>
          <w:lang w:val="sr-Cyrl-CS" w:eastAsia="sr-Cyrl-CS"/>
        </w:rPr>
        <w:t>а територији општине Мајданпек</w:t>
      </w:r>
      <w:r w:rsidRPr="00B2328C">
        <w:rPr>
          <w:rFonts w:eastAsia="Times New Roman"/>
          <w:szCs w:val="24"/>
          <w:lang w:val="sr-Cyrl-CS" w:eastAsia="sr-Latn-CS"/>
        </w:rPr>
        <w:t>;</w:t>
      </w:r>
    </w:p>
    <w:p w14:paraId="643D266A" w14:textId="77777777"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ДП IIA реда бр. 167 (Кладово - Корбово – Милутиновац), деоница (де</w:t>
      </w:r>
      <w:r w:rsidR="00164AB9" w:rsidRPr="00B2328C">
        <w:rPr>
          <w:rFonts w:eastAsia="Times New Roman"/>
          <w:szCs w:val="24"/>
          <w:lang w:val="sr-Cyrl-CS" w:eastAsia="sr-Latn-CS"/>
        </w:rPr>
        <w:t>о): 16701 у дужини од 11,5 km, н</w:t>
      </w:r>
      <w:r w:rsidRPr="00B2328C">
        <w:rPr>
          <w:rFonts w:eastAsia="Times New Roman"/>
          <w:szCs w:val="24"/>
          <w:lang w:val="sr-Cyrl-CS" w:eastAsia="sr-Cyrl-CS"/>
        </w:rPr>
        <w:t>а територији општине Кладово</w:t>
      </w:r>
      <w:r w:rsidRPr="00B2328C">
        <w:rPr>
          <w:rFonts w:eastAsia="Times New Roman"/>
          <w:szCs w:val="24"/>
          <w:lang w:val="sr-Cyrl-CS" w:eastAsia="sr-Latn-CS"/>
        </w:rPr>
        <w:t>;</w:t>
      </w:r>
    </w:p>
    <w:p w14:paraId="18F7A5A0" w14:textId="77777777"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ДП IIБ реда бр. 376 (Малешево - Ракова Бара – Tурија),</w:t>
      </w:r>
      <w:r w:rsidRPr="00B2328C">
        <w:rPr>
          <w:rFonts w:eastAsia="Times New Roman"/>
          <w:szCs w:val="24"/>
          <w:lang w:val="sr-Cyrl-CS" w:eastAsia="sr-Cyrl-CS"/>
        </w:rPr>
        <w:t xml:space="preserve"> </w:t>
      </w:r>
      <w:r w:rsidRPr="00B2328C">
        <w:rPr>
          <w:rFonts w:eastAsia="Times New Roman"/>
          <w:szCs w:val="24"/>
          <w:lang w:val="sr-Cyrl-CS" w:eastAsia="sr-Latn-CS"/>
        </w:rPr>
        <w:t xml:space="preserve">деоница (део) </w:t>
      </w:r>
      <w:r w:rsidRPr="00B2328C">
        <w:rPr>
          <w:rFonts w:eastAsia="Times New Roman"/>
          <w:szCs w:val="24"/>
          <w:lang w:val="sr-Cyrl-CS" w:eastAsia="sr-Cyrl-CS"/>
        </w:rPr>
        <w:t>37601</w:t>
      </w:r>
      <w:r w:rsidR="00164AB9" w:rsidRPr="00B2328C">
        <w:rPr>
          <w:rFonts w:eastAsia="Times New Roman"/>
          <w:szCs w:val="24"/>
          <w:lang w:val="sr-Cyrl-CS" w:eastAsia="sr-Latn-CS"/>
        </w:rPr>
        <w:t xml:space="preserve"> у дужини од 6,3 km, н</w:t>
      </w:r>
      <w:r w:rsidRPr="00B2328C">
        <w:rPr>
          <w:rFonts w:eastAsia="Times New Roman"/>
          <w:szCs w:val="24"/>
          <w:lang w:val="sr-Cyrl-CS" w:eastAsia="sr-Cyrl-CS"/>
        </w:rPr>
        <w:t>а територији општине Голубац</w:t>
      </w:r>
      <w:r w:rsidRPr="00B2328C">
        <w:rPr>
          <w:rFonts w:eastAsia="Times New Roman"/>
          <w:szCs w:val="24"/>
          <w:lang w:val="sr-Cyrl-CS" w:eastAsia="sr-Latn-CS"/>
        </w:rPr>
        <w:t>;</w:t>
      </w:r>
    </w:p>
    <w:p w14:paraId="6F999AED" w14:textId="77777777"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lastRenderedPageBreak/>
        <w:t xml:space="preserve">ДП IIБ реда бр. 396 (Поречки мост - Брза Паланка), деоница (цела) </w:t>
      </w:r>
      <w:r w:rsidRPr="00B2328C">
        <w:rPr>
          <w:rFonts w:eastAsia="Times New Roman"/>
          <w:szCs w:val="24"/>
          <w:lang w:val="sr-Cyrl-CS" w:eastAsia="sr-Cyrl-CS"/>
        </w:rPr>
        <w:t>39601</w:t>
      </w:r>
      <w:r w:rsidR="00164AB9" w:rsidRPr="00B2328C">
        <w:rPr>
          <w:rFonts w:eastAsia="Times New Roman"/>
          <w:szCs w:val="24"/>
          <w:lang w:val="sr-Cyrl-CS" w:eastAsia="sr-Latn-CS"/>
        </w:rPr>
        <w:t xml:space="preserve"> у дужини од 29,6 km, н</w:t>
      </w:r>
      <w:r w:rsidRPr="00B2328C">
        <w:rPr>
          <w:rFonts w:eastAsia="Times New Roman"/>
          <w:szCs w:val="24"/>
          <w:lang w:val="sr-Cyrl-CS" w:eastAsia="sr-Cyrl-CS"/>
        </w:rPr>
        <w:t>а територији општина Мајданпек и Кладово</w:t>
      </w:r>
      <w:r w:rsidRPr="00B2328C">
        <w:rPr>
          <w:rFonts w:eastAsia="Times New Roman"/>
          <w:szCs w:val="24"/>
          <w:lang w:val="sr-Cyrl-CS" w:eastAsia="sr-Latn-CS"/>
        </w:rPr>
        <w:t>;</w:t>
      </w:r>
    </w:p>
    <w:p w14:paraId="72D971F4" w14:textId="77777777"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ДП IIБ реда бр. 397 (Слатина – Штубик), деоница (део) </w:t>
      </w:r>
      <w:r w:rsidRPr="00B2328C">
        <w:rPr>
          <w:rFonts w:eastAsia="Times New Roman"/>
          <w:szCs w:val="24"/>
          <w:lang w:val="sr-Cyrl-CS" w:eastAsia="sr-Cyrl-CS"/>
        </w:rPr>
        <w:t>39701</w:t>
      </w:r>
      <w:r w:rsidR="00164AB9" w:rsidRPr="00B2328C">
        <w:rPr>
          <w:rFonts w:eastAsia="Times New Roman"/>
          <w:szCs w:val="24"/>
          <w:lang w:val="sr-Cyrl-CS" w:eastAsia="sr-Latn-CS"/>
        </w:rPr>
        <w:t xml:space="preserve"> у дужини од 13,9 km, н</w:t>
      </w:r>
      <w:r w:rsidRPr="00B2328C">
        <w:rPr>
          <w:rFonts w:eastAsia="Times New Roman"/>
          <w:szCs w:val="24"/>
          <w:lang w:val="sr-Cyrl-CS" w:eastAsia="sr-Cyrl-CS"/>
        </w:rPr>
        <w:t>а територији општине Неготин</w:t>
      </w:r>
      <w:r w:rsidRPr="00B2328C">
        <w:rPr>
          <w:rFonts w:eastAsia="Times New Roman"/>
          <w:szCs w:val="24"/>
          <w:lang w:val="sr-Cyrl-CS" w:eastAsia="sr-Latn-CS"/>
        </w:rPr>
        <w:t>;</w:t>
      </w:r>
    </w:p>
    <w:p w14:paraId="1AF58139" w14:textId="77777777" w:rsidR="00707D56" w:rsidRPr="00B2328C" w:rsidRDefault="00707D56" w:rsidP="000A4D41">
      <w:pPr>
        <w:numPr>
          <w:ilvl w:val="0"/>
          <w:numId w:val="32"/>
        </w:numPr>
        <w:tabs>
          <w:tab w:val="left" w:pos="0"/>
          <w:tab w:val="left" w:pos="1134"/>
        </w:tabs>
        <w:ind w:left="0" w:firstLine="851"/>
        <w:rPr>
          <w:rFonts w:eastAsia="Times New Roman"/>
          <w:szCs w:val="24"/>
          <w:lang w:val="sr-Cyrl-CS" w:eastAsia="sr-Latn-CS"/>
        </w:rPr>
      </w:pPr>
      <w:r w:rsidRPr="00B2328C">
        <w:rPr>
          <w:rFonts w:eastAsia="Times New Roman"/>
          <w:szCs w:val="24"/>
          <w:lang w:val="sr-Cyrl-CS" w:eastAsia="sr-Latn-CS"/>
        </w:rPr>
        <w:t xml:space="preserve">ДП IIБ реда бр. 399 (Плавна - Поповица - Сиколе – Салаш), деоница (део): </w:t>
      </w:r>
      <w:r w:rsidRPr="00B2328C">
        <w:rPr>
          <w:rFonts w:eastAsia="Times New Roman"/>
          <w:szCs w:val="24"/>
          <w:lang w:val="sr-Cyrl-CS" w:eastAsia="sr-Cyrl-CS"/>
        </w:rPr>
        <w:t>39901</w:t>
      </w:r>
      <w:r w:rsidR="000513A7" w:rsidRPr="00B2328C">
        <w:rPr>
          <w:rFonts w:eastAsia="Times New Roman"/>
          <w:szCs w:val="24"/>
          <w:lang w:val="sr-Cyrl-CS" w:eastAsia="sr-Latn-CS"/>
        </w:rPr>
        <w:t xml:space="preserve"> у дужини од 4,1 km, н</w:t>
      </w:r>
      <w:r w:rsidRPr="00B2328C">
        <w:rPr>
          <w:rFonts w:eastAsia="Times New Roman"/>
          <w:szCs w:val="24"/>
          <w:lang w:val="sr-Cyrl-CS" w:eastAsia="sr-Cyrl-CS"/>
        </w:rPr>
        <w:t>а територији општина Неготин.</w:t>
      </w:r>
    </w:p>
    <w:p w14:paraId="576B2A9E" w14:textId="77777777" w:rsidR="00707D56" w:rsidRPr="00B2328C" w:rsidRDefault="00707D56" w:rsidP="000A4D41">
      <w:pPr>
        <w:tabs>
          <w:tab w:val="left" w:pos="8755"/>
        </w:tabs>
        <w:ind w:firstLine="547"/>
        <w:jc w:val="left"/>
        <w:rPr>
          <w:rFonts w:eastAsia="Times New Roman"/>
          <w:szCs w:val="24"/>
          <w:lang w:val="sr-Cyrl-CS" w:eastAsia="sr-Cyrl-CS"/>
        </w:rPr>
      </w:pPr>
    </w:p>
    <w:p w14:paraId="454ED11B" w14:textId="77777777" w:rsidR="00707D56" w:rsidRPr="00B2328C" w:rsidRDefault="008B2A8B" w:rsidP="000A4D41">
      <w:pPr>
        <w:jc w:val="center"/>
        <w:rPr>
          <w:rFonts w:eastAsia="Times New Roman"/>
          <w:szCs w:val="24"/>
          <w:lang w:val="sr-Cyrl-CS" w:eastAsia="sr-Cyrl-CS"/>
        </w:rPr>
      </w:pPr>
      <w:r w:rsidRPr="00B2328C">
        <w:rPr>
          <w:rFonts w:eastAsia="Times New Roman"/>
          <w:szCs w:val="24"/>
          <w:lang w:val="sr-Cyrl-CS" w:eastAsia="sr-Cyrl-CS"/>
        </w:rPr>
        <w:t xml:space="preserve">Табела </w:t>
      </w:r>
      <w:r w:rsidR="001533AA" w:rsidRPr="00B2328C">
        <w:rPr>
          <w:rFonts w:eastAsia="Times New Roman"/>
          <w:szCs w:val="24"/>
          <w:lang w:val="sr-Cyrl-CS" w:eastAsia="sr-Cyrl-CS"/>
        </w:rPr>
        <w:t>5</w:t>
      </w:r>
      <w:r w:rsidR="00707D56" w:rsidRPr="00B2328C">
        <w:rPr>
          <w:rFonts w:eastAsia="Times New Roman"/>
          <w:szCs w:val="24"/>
          <w:lang w:val="sr-Cyrl-CS" w:eastAsia="sr-Cyrl-CS"/>
        </w:rPr>
        <w:t>. Државни путеви на подручју Просторног плана</w:t>
      </w:r>
    </w:p>
    <w:tbl>
      <w:tblPr>
        <w:tblW w:w="98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6"/>
        <w:gridCol w:w="1282"/>
        <w:gridCol w:w="5387"/>
        <w:gridCol w:w="1984"/>
      </w:tblGrid>
      <w:tr w:rsidR="00707D56" w:rsidRPr="00B2328C" w14:paraId="69287098" w14:textId="77777777" w:rsidTr="0080265B">
        <w:trPr>
          <w:jc w:val="center"/>
        </w:trPr>
        <w:tc>
          <w:tcPr>
            <w:tcW w:w="1236" w:type="dxa"/>
            <w:shd w:val="clear" w:color="auto" w:fill="auto"/>
            <w:vAlign w:val="center"/>
          </w:tcPr>
          <w:p w14:paraId="7BB8CD40"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lang w:val="sr-Cyrl-CS" w:eastAsia="sr-Latn-CS"/>
              </w:rPr>
              <w:t>Државни</w:t>
            </w:r>
          </w:p>
          <w:p w14:paraId="7BA70549"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lang w:val="sr-Cyrl-CS" w:eastAsia="sr-Latn-CS"/>
              </w:rPr>
              <w:t>пут, број</w:t>
            </w:r>
          </w:p>
        </w:tc>
        <w:tc>
          <w:tcPr>
            <w:tcW w:w="1282" w:type="dxa"/>
            <w:shd w:val="clear" w:color="auto" w:fill="auto"/>
            <w:vAlign w:val="center"/>
          </w:tcPr>
          <w:p w14:paraId="5182B73B"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lang w:val="sr-Cyrl-CS" w:eastAsia="sr-Latn-CS"/>
              </w:rPr>
              <w:t>Дужина у Плану, km</w:t>
            </w:r>
          </w:p>
        </w:tc>
        <w:tc>
          <w:tcPr>
            <w:tcW w:w="5387" w:type="dxa"/>
            <w:shd w:val="clear" w:color="auto" w:fill="auto"/>
            <w:vAlign w:val="center"/>
          </w:tcPr>
          <w:p w14:paraId="1EBC3A10"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lang w:val="sr-Cyrl-CS" w:eastAsia="sr-Latn-CS"/>
              </w:rPr>
              <w:t>Број деонице државног пута,</w:t>
            </w:r>
          </w:p>
          <w:p w14:paraId="360C334E"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lang w:val="sr-Cyrl-CS" w:eastAsia="sr-Latn-CS"/>
              </w:rPr>
              <w:t>од чвора –ка чвору</w:t>
            </w:r>
          </w:p>
        </w:tc>
        <w:tc>
          <w:tcPr>
            <w:tcW w:w="1984" w:type="dxa"/>
            <w:shd w:val="clear" w:color="auto" w:fill="auto"/>
            <w:vAlign w:val="center"/>
          </w:tcPr>
          <w:p w14:paraId="0D1919B8"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lang w:val="sr-Cyrl-CS" w:eastAsia="sr-Latn-CS"/>
              </w:rPr>
              <w:t>Стационажа</w:t>
            </w:r>
          </w:p>
          <w:p w14:paraId="16FC6E47"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lang w:val="sr-Cyrl-CS" w:eastAsia="sr-Latn-CS"/>
              </w:rPr>
              <w:t>државног пута</w:t>
            </w:r>
          </w:p>
          <w:p w14:paraId="6D1F69BD"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lang w:val="sr-Cyrl-CS" w:eastAsia="sr-Latn-CS"/>
              </w:rPr>
              <w:t>(улаз/излаз)</w:t>
            </w:r>
          </w:p>
        </w:tc>
      </w:tr>
      <w:tr w:rsidR="00707D56" w:rsidRPr="00B2328C" w14:paraId="23918D6B" w14:textId="77777777" w:rsidTr="0080265B">
        <w:trPr>
          <w:jc w:val="center"/>
        </w:trPr>
        <w:tc>
          <w:tcPr>
            <w:tcW w:w="1236" w:type="dxa"/>
            <w:shd w:val="clear" w:color="auto" w:fill="auto"/>
            <w:vAlign w:val="center"/>
          </w:tcPr>
          <w:p w14:paraId="4F7457A7"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szCs w:val="24"/>
                <w:lang w:val="sr-Cyrl-CS" w:eastAsia="sr-Latn-CS"/>
              </w:rPr>
              <w:t>IБ - 33</w:t>
            </w:r>
          </w:p>
        </w:tc>
        <w:tc>
          <w:tcPr>
            <w:tcW w:w="1282" w:type="dxa"/>
            <w:shd w:val="clear" w:color="auto" w:fill="auto"/>
            <w:vAlign w:val="center"/>
          </w:tcPr>
          <w:p w14:paraId="3D5372BE"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szCs w:val="24"/>
                <w:lang w:val="sr-Cyrl-CS" w:eastAsia="sr-Latn-CS"/>
              </w:rPr>
              <w:t>66,4</w:t>
            </w:r>
          </w:p>
        </w:tc>
        <w:tc>
          <w:tcPr>
            <w:tcW w:w="5387" w:type="dxa"/>
            <w:shd w:val="clear" w:color="auto" w:fill="auto"/>
            <w:vAlign w:val="center"/>
          </w:tcPr>
          <w:p w14:paraId="4565AB08"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03313, од чвора 3311 Кучево (km69+249, ) целе деонице 03314, 03315, 03316, 03317, 03318 и део 03319 ка чвору 3509 Буково (km185+221)</w:t>
            </w:r>
          </w:p>
        </w:tc>
        <w:tc>
          <w:tcPr>
            <w:tcW w:w="1984" w:type="dxa"/>
            <w:shd w:val="clear" w:color="auto" w:fill="auto"/>
            <w:vAlign w:val="center"/>
          </w:tcPr>
          <w:p w14:paraId="685F1ABC" w14:textId="77777777" w:rsidR="00707D56" w:rsidRPr="00B2328C" w:rsidRDefault="000513A7" w:rsidP="000A4D41">
            <w:pPr>
              <w:widowControl w:val="0"/>
              <w:jc w:val="center"/>
              <w:rPr>
                <w:rFonts w:eastAsia="Times New Roman"/>
                <w:sz w:val="20"/>
                <w:lang w:val="sr-Cyrl-CS" w:eastAsia="sr-Latn-CS"/>
              </w:rPr>
            </w:pPr>
            <w:r w:rsidRPr="00B2328C">
              <w:rPr>
                <w:rFonts w:eastAsia="Times New Roman"/>
                <w:sz w:val="20"/>
                <w:szCs w:val="24"/>
                <w:lang w:val="sr-Cyrl-CS" w:eastAsia="sr-Latn-CS"/>
              </w:rPr>
              <w:t>k</w:t>
            </w:r>
            <w:r w:rsidR="00707D56" w:rsidRPr="00B2328C">
              <w:rPr>
                <w:rFonts w:eastAsia="Times New Roman"/>
                <w:sz w:val="20"/>
                <w:szCs w:val="24"/>
                <w:lang w:val="sr-Cyrl-CS" w:eastAsia="sr-Latn-CS"/>
              </w:rPr>
              <w:t>m108+610/ km175+037</w:t>
            </w:r>
          </w:p>
        </w:tc>
      </w:tr>
      <w:tr w:rsidR="00707D56" w:rsidRPr="00B2328C" w14:paraId="7B7E1AE8" w14:textId="77777777" w:rsidTr="0080265B">
        <w:trPr>
          <w:jc w:val="center"/>
        </w:trPr>
        <w:tc>
          <w:tcPr>
            <w:tcW w:w="1236" w:type="dxa"/>
            <w:shd w:val="clear" w:color="auto" w:fill="auto"/>
            <w:vAlign w:val="center"/>
          </w:tcPr>
          <w:p w14:paraId="21EB03A9"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IБ - 34</w:t>
            </w:r>
          </w:p>
        </w:tc>
        <w:tc>
          <w:tcPr>
            <w:tcW w:w="1282" w:type="dxa"/>
            <w:shd w:val="clear" w:color="auto" w:fill="auto"/>
            <w:vAlign w:val="center"/>
          </w:tcPr>
          <w:p w14:paraId="4FF8304D"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114,5</w:t>
            </w:r>
          </w:p>
        </w:tc>
        <w:tc>
          <w:tcPr>
            <w:tcW w:w="5387" w:type="dxa"/>
            <w:shd w:val="clear" w:color="auto" w:fill="auto"/>
            <w:vAlign w:val="center"/>
          </w:tcPr>
          <w:p w14:paraId="7F61E5DE" w14:textId="6B89983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03409, од чвора 3408 Браничево (Доња Крушевица) (km46+868), целе деонице 03410, 03411, 03412 и део 03413</w:t>
            </w:r>
            <w:r w:rsidR="00164213" w:rsidRPr="00B2328C">
              <w:rPr>
                <w:rFonts w:eastAsia="Times New Roman"/>
                <w:sz w:val="20"/>
                <w:szCs w:val="24"/>
                <w:lang w:val="sr-Cyrl-CS" w:eastAsia="sr-Latn-CS"/>
              </w:rPr>
              <w:t xml:space="preserve"> ка чвору 3502 брана ХЕ „Ђердап 1” </w:t>
            </w:r>
            <w:r w:rsidRPr="00B2328C">
              <w:rPr>
                <w:rFonts w:eastAsia="Times New Roman"/>
                <w:sz w:val="20"/>
                <w:szCs w:val="24"/>
                <w:lang w:val="sr-Cyrl-CS" w:eastAsia="sr-Latn-CS"/>
              </w:rPr>
              <w:t>(km165+055)</w:t>
            </w:r>
          </w:p>
        </w:tc>
        <w:tc>
          <w:tcPr>
            <w:tcW w:w="1984" w:type="dxa"/>
            <w:shd w:val="clear" w:color="auto" w:fill="auto"/>
            <w:vAlign w:val="center"/>
          </w:tcPr>
          <w:p w14:paraId="69BC6511" w14:textId="77777777" w:rsidR="00707D56" w:rsidRPr="00B2328C" w:rsidRDefault="003E23D7"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w:t>
            </w:r>
            <w:r w:rsidR="00707D56" w:rsidRPr="00B2328C">
              <w:rPr>
                <w:rFonts w:eastAsia="Times New Roman"/>
                <w:sz w:val="20"/>
                <w:szCs w:val="24"/>
                <w:lang w:val="sr-Cyrl-CS" w:eastAsia="sr-Latn-CS"/>
              </w:rPr>
              <w:t>m50+459/ km165+055</w:t>
            </w:r>
          </w:p>
        </w:tc>
      </w:tr>
      <w:tr w:rsidR="00707D56" w:rsidRPr="00B2328C" w14:paraId="60633E67" w14:textId="77777777" w:rsidTr="0080265B">
        <w:trPr>
          <w:jc w:val="center"/>
        </w:trPr>
        <w:tc>
          <w:tcPr>
            <w:tcW w:w="1236" w:type="dxa"/>
            <w:shd w:val="clear" w:color="auto" w:fill="auto"/>
            <w:vAlign w:val="center"/>
          </w:tcPr>
          <w:p w14:paraId="2FDB3F67"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IБ - 35</w:t>
            </w:r>
          </w:p>
        </w:tc>
        <w:tc>
          <w:tcPr>
            <w:tcW w:w="1282" w:type="dxa"/>
            <w:shd w:val="clear" w:color="auto" w:fill="auto"/>
            <w:vAlign w:val="center"/>
          </w:tcPr>
          <w:p w14:paraId="091C157C"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25,6</w:t>
            </w:r>
          </w:p>
        </w:tc>
        <w:tc>
          <w:tcPr>
            <w:tcW w:w="5387" w:type="dxa"/>
            <w:shd w:val="clear" w:color="auto" w:fill="auto"/>
            <w:vAlign w:val="center"/>
          </w:tcPr>
          <w:p w14:paraId="1570D8F7" w14:textId="1EC8027E"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 xml:space="preserve">03501 од чвора 3501 граница РУМ/СРБ (ХЕ </w:t>
            </w:r>
            <w:r w:rsidR="00164213" w:rsidRPr="00B2328C">
              <w:rPr>
                <w:rFonts w:eastAsia="Times New Roman"/>
                <w:sz w:val="20"/>
                <w:szCs w:val="24"/>
                <w:lang w:val="sr-Cyrl-CS" w:eastAsia="sr-Latn-CS"/>
              </w:rPr>
              <w:t>„Ђердап 1”</w:t>
            </w:r>
            <w:r w:rsidRPr="00B2328C">
              <w:rPr>
                <w:rFonts w:eastAsia="Times New Roman"/>
                <w:sz w:val="20"/>
                <w:szCs w:val="24"/>
                <w:lang w:val="sr-Cyrl-CS" w:eastAsia="sr-Latn-CS"/>
              </w:rPr>
              <w:t>) (km0+000), цела 03502, део 03503, 03504 и 03505 ка чвору 3506 Слатинска река (km39+794)</w:t>
            </w:r>
          </w:p>
        </w:tc>
        <w:tc>
          <w:tcPr>
            <w:tcW w:w="1984" w:type="dxa"/>
            <w:shd w:val="clear" w:color="auto" w:fill="auto"/>
            <w:vAlign w:val="center"/>
          </w:tcPr>
          <w:p w14:paraId="254047EF"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km16+634</w:t>
            </w:r>
          </w:p>
          <w:p w14:paraId="2E146B40"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km28+042 / km36+989</w:t>
            </w:r>
          </w:p>
        </w:tc>
      </w:tr>
      <w:tr w:rsidR="00707D56" w:rsidRPr="00B2328C" w14:paraId="3F6A660A" w14:textId="77777777" w:rsidTr="0080265B">
        <w:trPr>
          <w:jc w:val="center"/>
        </w:trPr>
        <w:tc>
          <w:tcPr>
            <w:tcW w:w="1236" w:type="dxa"/>
            <w:shd w:val="clear" w:color="auto" w:fill="auto"/>
            <w:vAlign w:val="center"/>
          </w:tcPr>
          <w:p w14:paraId="5A5DF28C"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IIА - 163</w:t>
            </w:r>
          </w:p>
        </w:tc>
        <w:tc>
          <w:tcPr>
            <w:tcW w:w="1282" w:type="dxa"/>
            <w:shd w:val="clear" w:color="auto" w:fill="auto"/>
            <w:vAlign w:val="center"/>
          </w:tcPr>
          <w:p w14:paraId="612ECBBC"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4,5</w:t>
            </w:r>
          </w:p>
        </w:tc>
        <w:tc>
          <w:tcPr>
            <w:tcW w:w="5387" w:type="dxa"/>
            <w:shd w:val="clear" w:color="auto" w:fill="auto"/>
            <w:vAlign w:val="center"/>
          </w:tcPr>
          <w:p w14:paraId="5B4AD432"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16301, од чвора 3409 Голубац (km0+000) ка чвору 16301 Малешево (km3+278) и 16302, од чвора 16301 Малешево (km3+278) ка чвору 16302 Зеленик (km11+927)</w:t>
            </w:r>
          </w:p>
        </w:tc>
        <w:tc>
          <w:tcPr>
            <w:tcW w:w="1984" w:type="dxa"/>
            <w:shd w:val="clear" w:color="auto" w:fill="auto"/>
            <w:vAlign w:val="center"/>
          </w:tcPr>
          <w:p w14:paraId="60BB6764"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km2+202</w:t>
            </w:r>
          </w:p>
          <w:p w14:paraId="107A5061"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km6+114 / km8+422</w:t>
            </w:r>
          </w:p>
        </w:tc>
      </w:tr>
      <w:tr w:rsidR="00707D56" w:rsidRPr="00B2328C" w14:paraId="6F4E3A86" w14:textId="77777777" w:rsidTr="0080265B">
        <w:trPr>
          <w:jc w:val="center"/>
        </w:trPr>
        <w:tc>
          <w:tcPr>
            <w:tcW w:w="1236" w:type="dxa"/>
            <w:shd w:val="clear" w:color="auto" w:fill="auto"/>
            <w:vAlign w:val="center"/>
          </w:tcPr>
          <w:p w14:paraId="6FD96E70"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IIА - 164</w:t>
            </w:r>
          </w:p>
        </w:tc>
        <w:tc>
          <w:tcPr>
            <w:tcW w:w="1282" w:type="dxa"/>
            <w:shd w:val="clear" w:color="auto" w:fill="auto"/>
            <w:vAlign w:val="center"/>
          </w:tcPr>
          <w:p w14:paraId="036EB29B"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24,5</w:t>
            </w:r>
          </w:p>
        </w:tc>
        <w:tc>
          <w:tcPr>
            <w:tcW w:w="5387" w:type="dxa"/>
            <w:shd w:val="clear" w:color="auto" w:fill="auto"/>
            <w:vAlign w:val="center"/>
          </w:tcPr>
          <w:p w14:paraId="48C697C9"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16401,од чвора 3410 Доњи Милановац (km0+000) ка чвору 3313 Мајданпек (km23+129), преклоп IБ 33 и 16402, од чвора 3312 Дебели Луг (km23+129) ка чвору 16401 Јасиково (km41+595)</w:t>
            </w:r>
          </w:p>
        </w:tc>
        <w:tc>
          <w:tcPr>
            <w:tcW w:w="1984" w:type="dxa"/>
            <w:shd w:val="clear" w:color="auto" w:fill="auto"/>
            <w:vAlign w:val="center"/>
          </w:tcPr>
          <w:p w14:paraId="05B9CBB2"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km23+129</w:t>
            </w:r>
          </w:p>
          <w:p w14:paraId="43C81EB1"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km23+129 / km24+490</w:t>
            </w:r>
          </w:p>
        </w:tc>
      </w:tr>
      <w:tr w:rsidR="00707D56" w:rsidRPr="00B2328C" w14:paraId="4539A130" w14:textId="77777777" w:rsidTr="0080265B">
        <w:trPr>
          <w:jc w:val="center"/>
        </w:trPr>
        <w:tc>
          <w:tcPr>
            <w:tcW w:w="1236" w:type="dxa"/>
            <w:shd w:val="clear" w:color="auto" w:fill="auto"/>
            <w:vAlign w:val="center"/>
          </w:tcPr>
          <w:p w14:paraId="272818CC"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IIА - 165</w:t>
            </w:r>
          </w:p>
        </w:tc>
        <w:tc>
          <w:tcPr>
            <w:tcW w:w="1282" w:type="dxa"/>
            <w:shd w:val="clear" w:color="auto" w:fill="auto"/>
            <w:vAlign w:val="center"/>
          </w:tcPr>
          <w:p w14:paraId="484C1629"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18,8</w:t>
            </w:r>
          </w:p>
        </w:tc>
        <w:tc>
          <w:tcPr>
            <w:tcW w:w="5387" w:type="dxa"/>
            <w:shd w:val="clear" w:color="auto" w:fill="auto"/>
            <w:vAlign w:val="center"/>
          </w:tcPr>
          <w:p w14:paraId="29FB0ABF"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16501, од чвора 3411 Поречки мост (Мосна) (km0+000) ка чвору 3315 Клокочевац (km11+852), преклоп IБ 33 и 16502, од чвора 3314 Милошева Кула (km11+852) ка чвору 16501 Лука (km31+051)</w:t>
            </w:r>
          </w:p>
        </w:tc>
        <w:tc>
          <w:tcPr>
            <w:tcW w:w="1984" w:type="dxa"/>
            <w:shd w:val="clear" w:color="auto" w:fill="auto"/>
            <w:vAlign w:val="center"/>
          </w:tcPr>
          <w:p w14:paraId="1ED811CA"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km11+852</w:t>
            </w:r>
          </w:p>
          <w:p w14:paraId="622F2209"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km11+852 / km18+806</w:t>
            </w:r>
          </w:p>
        </w:tc>
      </w:tr>
      <w:tr w:rsidR="00707D56" w:rsidRPr="00B2328C" w14:paraId="075A32DB" w14:textId="77777777" w:rsidTr="0080265B">
        <w:trPr>
          <w:jc w:val="center"/>
        </w:trPr>
        <w:tc>
          <w:tcPr>
            <w:tcW w:w="1236" w:type="dxa"/>
            <w:shd w:val="clear" w:color="auto" w:fill="auto"/>
            <w:vAlign w:val="center"/>
          </w:tcPr>
          <w:p w14:paraId="4EE99A2F"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IIА - 167</w:t>
            </w:r>
          </w:p>
        </w:tc>
        <w:tc>
          <w:tcPr>
            <w:tcW w:w="1282" w:type="dxa"/>
            <w:shd w:val="clear" w:color="auto" w:fill="auto"/>
            <w:vAlign w:val="center"/>
          </w:tcPr>
          <w:p w14:paraId="72CCDE8E"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11,5</w:t>
            </w:r>
          </w:p>
        </w:tc>
        <w:tc>
          <w:tcPr>
            <w:tcW w:w="5387" w:type="dxa"/>
            <w:shd w:val="clear" w:color="auto" w:fill="auto"/>
            <w:vAlign w:val="center"/>
          </w:tcPr>
          <w:p w14:paraId="3882D37D"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16701, од чвора 3503 Кладово (km0+000) ка чвору 3504 Милутиновац (km31+181)</w:t>
            </w:r>
          </w:p>
        </w:tc>
        <w:tc>
          <w:tcPr>
            <w:tcW w:w="1984" w:type="dxa"/>
            <w:shd w:val="clear" w:color="auto" w:fill="auto"/>
            <w:vAlign w:val="center"/>
          </w:tcPr>
          <w:p w14:paraId="0DF83D74"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km11+465</w:t>
            </w:r>
          </w:p>
        </w:tc>
      </w:tr>
      <w:tr w:rsidR="00707D56" w:rsidRPr="00B2328C" w14:paraId="3890ED1E" w14:textId="77777777" w:rsidTr="0080265B">
        <w:trPr>
          <w:jc w:val="center"/>
        </w:trPr>
        <w:tc>
          <w:tcPr>
            <w:tcW w:w="1236" w:type="dxa"/>
            <w:shd w:val="clear" w:color="auto" w:fill="auto"/>
            <w:vAlign w:val="center"/>
          </w:tcPr>
          <w:p w14:paraId="2A5DB960"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szCs w:val="24"/>
                <w:lang w:val="sr-Cyrl-CS" w:eastAsia="sr-Latn-CS"/>
              </w:rPr>
              <w:t>IIБ - 376</w:t>
            </w:r>
          </w:p>
        </w:tc>
        <w:tc>
          <w:tcPr>
            <w:tcW w:w="1282" w:type="dxa"/>
            <w:shd w:val="clear" w:color="auto" w:fill="auto"/>
            <w:vAlign w:val="center"/>
          </w:tcPr>
          <w:p w14:paraId="689D6C18"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6,3</w:t>
            </w:r>
          </w:p>
        </w:tc>
        <w:tc>
          <w:tcPr>
            <w:tcW w:w="5387" w:type="dxa"/>
            <w:shd w:val="clear" w:color="auto" w:fill="auto"/>
            <w:vAlign w:val="center"/>
          </w:tcPr>
          <w:p w14:paraId="7A48B4D9"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szCs w:val="24"/>
                <w:lang w:val="sr-Cyrl-CS" w:eastAsia="sr-Latn-CS"/>
              </w:rPr>
              <w:t>37601, од чвора 16301 Малешево (km0+000) ка чвору 3310 Турија (km17+801)</w:t>
            </w:r>
          </w:p>
        </w:tc>
        <w:tc>
          <w:tcPr>
            <w:tcW w:w="1984" w:type="dxa"/>
            <w:shd w:val="clear" w:color="auto" w:fill="auto"/>
            <w:vAlign w:val="center"/>
          </w:tcPr>
          <w:p w14:paraId="524EEAC2" w14:textId="77777777" w:rsidR="00707D56" w:rsidRPr="00B2328C" w:rsidRDefault="00707D56" w:rsidP="000A4D41">
            <w:pPr>
              <w:widowControl w:val="0"/>
              <w:jc w:val="center"/>
              <w:rPr>
                <w:rFonts w:eastAsia="Times New Roman"/>
                <w:sz w:val="20"/>
                <w:lang w:val="sr-Cyrl-CS" w:eastAsia="sr-Latn-CS"/>
              </w:rPr>
            </w:pPr>
            <w:r w:rsidRPr="00B2328C">
              <w:rPr>
                <w:rFonts w:eastAsia="Times New Roman"/>
                <w:sz w:val="20"/>
                <w:szCs w:val="24"/>
                <w:lang w:val="sr-Cyrl-CS" w:eastAsia="sr-Latn-CS"/>
              </w:rPr>
              <w:t>km1+568</w:t>
            </w:r>
            <w:r w:rsidR="003E23D7" w:rsidRPr="00B2328C">
              <w:rPr>
                <w:rFonts w:eastAsia="Times New Roman"/>
                <w:sz w:val="20"/>
                <w:szCs w:val="24"/>
                <w:lang w:val="sr-Cyrl-CS" w:eastAsia="sr-Latn-CS"/>
              </w:rPr>
              <w:t xml:space="preserve"> </w:t>
            </w:r>
            <w:r w:rsidRPr="00B2328C">
              <w:rPr>
                <w:rFonts w:eastAsia="Times New Roman"/>
                <w:sz w:val="20"/>
                <w:szCs w:val="24"/>
                <w:lang w:val="sr-Cyrl-CS" w:eastAsia="sr-Latn-CS"/>
              </w:rPr>
              <w:t>/ km6+278</w:t>
            </w:r>
          </w:p>
        </w:tc>
      </w:tr>
      <w:tr w:rsidR="00707D56" w:rsidRPr="00B2328C" w14:paraId="3035E37E" w14:textId="77777777" w:rsidTr="0080265B">
        <w:trPr>
          <w:jc w:val="center"/>
        </w:trPr>
        <w:tc>
          <w:tcPr>
            <w:tcW w:w="1236" w:type="dxa"/>
            <w:shd w:val="clear" w:color="auto" w:fill="auto"/>
            <w:vAlign w:val="center"/>
          </w:tcPr>
          <w:p w14:paraId="2AE56D2B"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IIБ - 396</w:t>
            </w:r>
          </w:p>
        </w:tc>
        <w:tc>
          <w:tcPr>
            <w:tcW w:w="1282" w:type="dxa"/>
            <w:shd w:val="clear" w:color="auto" w:fill="auto"/>
            <w:vAlign w:val="center"/>
          </w:tcPr>
          <w:p w14:paraId="3E99D939"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29,6</w:t>
            </w:r>
          </w:p>
        </w:tc>
        <w:tc>
          <w:tcPr>
            <w:tcW w:w="5387" w:type="dxa"/>
            <w:shd w:val="clear" w:color="auto" w:fill="auto"/>
            <w:vAlign w:val="center"/>
          </w:tcPr>
          <w:p w14:paraId="2F2F27F0"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39601, од чвора 3412 Поречки мост (Мосна), (km0+000) ка чвору 3505 Брза Паланка (km29+621)</w:t>
            </w:r>
          </w:p>
        </w:tc>
        <w:tc>
          <w:tcPr>
            <w:tcW w:w="1984" w:type="dxa"/>
            <w:shd w:val="clear" w:color="auto" w:fill="auto"/>
            <w:vAlign w:val="center"/>
          </w:tcPr>
          <w:p w14:paraId="3F1BFFEC"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km29+621</w:t>
            </w:r>
          </w:p>
        </w:tc>
      </w:tr>
      <w:tr w:rsidR="00707D56" w:rsidRPr="00B2328C" w14:paraId="162E5D1D" w14:textId="77777777" w:rsidTr="0080265B">
        <w:trPr>
          <w:jc w:val="center"/>
        </w:trPr>
        <w:tc>
          <w:tcPr>
            <w:tcW w:w="1236" w:type="dxa"/>
            <w:shd w:val="clear" w:color="auto" w:fill="auto"/>
            <w:vAlign w:val="center"/>
          </w:tcPr>
          <w:p w14:paraId="1E651BB0"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IIБ - 397</w:t>
            </w:r>
          </w:p>
        </w:tc>
        <w:tc>
          <w:tcPr>
            <w:tcW w:w="1282" w:type="dxa"/>
            <w:shd w:val="clear" w:color="auto" w:fill="auto"/>
            <w:vAlign w:val="center"/>
          </w:tcPr>
          <w:p w14:paraId="27E3EA48"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13,9</w:t>
            </w:r>
          </w:p>
        </w:tc>
        <w:tc>
          <w:tcPr>
            <w:tcW w:w="5387" w:type="dxa"/>
            <w:shd w:val="clear" w:color="auto" w:fill="auto"/>
            <w:vAlign w:val="center"/>
          </w:tcPr>
          <w:p w14:paraId="6D9FA099"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39701, од чвора 3506 Слатинска река (km0+000) ка чвору 3317 Штубик (km23+998)</w:t>
            </w:r>
          </w:p>
        </w:tc>
        <w:tc>
          <w:tcPr>
            <w:tcW w:w="1984" w:type="dxa"/>
            <w:shd w:val="clear" w:color="auto" w:fill="auto"/>
            <w:vAlign w:val="center"/>
          </w:tcPr>
          <w:p w14:paraId="1FE1029F"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 xml:space="preserve">km10+082 / km23+998 </w:t>
            </w:r>
          </w:p>
        </w:tc>
      </w:tr>
      <w:tr w:rsidR="00707D56" w:rsidRPr="00B2328C" w14:paraId="672676AD" w14:textId="77777777" w:rsidTr="0080265B">
        <w:trPr>
          <w:jc w:val="center"/>
        </w:trPr>
        <w:tc>
          <w:tcPr>
            <w:tcW w:w="1236" w:type="dxa"/>
            <w:shd w:val="clear" w:color="auto" w:fill="auto"/>
            <w:vAlign w:val="center"/>
          </w:tcPr>
          <w:p w14:paraId="0BB6E2BA"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IIБ - 399</w:t>
            </w:r>
          </w:p>
        </w:tc>
        <w:tc>
          <w:tcPr>
            <w:tcW w:w="1282" w:type="dxa"/>
            <w:shd w:val="clear" w:color="auto" w:fill="auto"/>
            <w:vAlign w:val="center"/>
          </w:tcPr>
          <w:p w14:paraId="0224AE19"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4,1</w:t>
            </w:r>
          </w:p>
        </w:tc>
        <w:tc>
          <w:tcPr>
            <w:tcW w:w="5387" w:type="dxa"/>
            <w:shd w:val="clear" w:color="auto" w:fill="auto"/>
            <w:vAlign w:val="center"/>
          </w:tcPr>
          <w:p w14:paraId="5437B538"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39901, од чвора 3316 Плавна (km0+000) ка чвору 39801 Салаш (Сиколе) (km23+214)</w:t>
            </w:r>
          </w:p>
        </w:tc>
        <w:tc>
          <w:tcPr>
            <w:tcW w:w="1984" w:type="dxa"/>
            <w:shd w:val="clear" w:color="auto" w:fill="auto"/>
            <w:vAlign w:val="center"/>
          </w:tcPr>
          <w:p w14:paraId="783011C4" w14:textId="77777777" w:rsidR="00707D56" w:rsidRPr="00B2328C" w:rsidRDefault="00707D56" w:rsidP="000A4D41">
            <w:pPr>
              <w:widowControl w:val="0"/>
              <w:jc w:val="center"/>
              <w:rPr>
                <w:rFonts w:eastAsia="Times New Roman"/>
                <w:sz w:val="20"/>
                <w:szCs w:val="24"/>
                <w:lang w:val="sr-Cyrl-CS" w:eastAsia="sr-Latn-CS"/>
              </w:rPr>
            </w:pPr>
            <w:r w:rsidRPr="00B2328C">
              <w:rPr>
                <w:rFonts w:eastAsia="Times New Roman"/>
                <w:sz w:val="20"/>
                <w:szCs w:val="24"/>
                <w:lang w:val="sr-Cyrl-CS" w:eastAsia="sr-Latn-CS"/>
              </w:rPr>
              <w:t>km0+000 / km4+130</w:t>
            </w:r>
          </w:p>
        </w:tc>
      </w:tr>
    </w:tbl>
    <w:p w14:paraId="49A3A908" w14:textId="77777777" w:rsidR="00707D56" w:rsidRPr="00B2328C" w:rsidRDefault="00707D56" w:rsidP="000A4D41">
      <w:pPr>
        <w:ind w:firstLine="709"/>
        <w:jc w:val="left"/>
        <w:rPr>
          <w:rFonts w:eastAsia="Times New Roman"/>
          <w:szCs w:val="24"/>
          <w:lang w:val="sr-Cyrl-CS" w:eastAsia="sr-Cyrl-CS"/>
        </w:rPr>
      </w:pPr>
    </w:p>
    <w:p w14:paraId="26987E1C" w14:textId="77777777" w:rsidR="00707D56" w:rsidRPr="00B2328C" w:rsidRDefault="00707D56" w:rsidP="000A4D41">
      <w:pPr>
        <w:ind w:firstLine="708"/>
        <w:rPr>
          <w:rFonts w:eastAsia="Times New Roman"/>
          <w:szCs w:val="24"/>
          <w:lang w:val="sr-Cyrl-CS" w:eastAsia="sr-Cyrl-CS"/>
        </w:rPr>
      </w:pPr>
      <w:r w:rsidRPr="00B2328C">
        <w:rPr>
          <w:rFonts w:eastAsia="Times New Roman"/>
          <w:szCs w:val="24"/>
          <w:lang w:val="sr-Cyrl-CS" w:eastAsia="sr-Cyrl-CS"/>
        </w:rPr>
        <w:t xml:space="preserve">Укупна дужина постојећих државних путева на подручју Просторног плана је око 320 km, од чега је на подручју </w:t>
      </w:r>
      <w:r w:rsidR="00D352BA" w:rsidRPr="00B2328C">
        <w:rPr>
          <w:rFonts w:eastAsia="Times New Roman"/>
          <w:szCs w:val="24"/>
          <w:lang w:val="sr-Cyrl-CS" w:eastAsia="sr-Cyrl-CS"/>
        </w:rPr>
        <w:t>НП</w:t>
      </w:r>
      <w:r w:rsidRPr="00B2328C">
        <w:rPr>
          <w:rFonts w:eastAsia="Times New Roman"/>
          <w:szCs w:val="24"/>
          <w:lang w:val="sr-Cyrl-CS" w:eastAsia="sr-Cyrl-CS"/>
        </w:rPr>
        <w:t xml:space="preserve"> </w:t>
      </w:r>
      <w:r w:rsidR="00466B94" w:rsidRPr="00B2328C">
        <w:rPr>
          <w:lang w:val="sr-Cyrl-CS"/>
        </w:rPr>
        <w:t xml:space="preserve">„Ђердап” </w:t>
      </w:r>
      <w:r w:rsidRPr="00B2328C">
        <w:rPr>
          <w:rFonts w:eastAsia="Times New Roman"/>
          <w:szCs w:val="24"/>
          <w:lang w:val="sr-Cyrl-CS" w:eastAsia="sr-Cyrl-CS"/>
        </w:rPr>
        <w:t>око 147 km.</w:t>
      </w:r>
    </w:p>
    <w:p w14:paraId="432AC8B8" w14:textId="2E14728C" w:rsidR="00707D56" w:rsidRPr="00B2328C" w:rsidRDefault="00707D56" w:rsidP="000A4D41">
      <w:pPr>
        <w:ind w:firstLine="708"/>
        <w:rPr>
          <w:rFonts w:eastAsia="Times New Roman"/>
          <w:szCs w:val="24"/>
          <w:lang w:val="sr-Cyrl-CS" w:eastAsia="sr-Cyrl-CS"/>
        </w:rPr>
      </w:pPr>
      <w:r w:rsidRPr="00B2328C">
        <w:rPr>
          <w:rFonts w:eastAsia="Times New Roman"/>
          <w:bCs/>
          <w:iCs/>
          <w:szCs w:val="24"/>
          <w:lang w:val="sr-Cyrl-CS" w:eastAsia="sr-Cyrl-CS"/>
        </w:rPr>
        <w:t xml:space="preserve">Општински путеви, </w:t>
      </w:r>
      <w:r w:rsidRPr="00B2328C">
        <w:rPr>
          <w:rFonts w:eastAsia="Times New Roman"/>
          <w:szCs w:val="24"/>
          <w:lang w:val="sr-Cyrl-CS" w:eastAsia="sr-Cyrl-CS"/>
        </w:rPr>
        <w:t>у функцији повезивања насеља са државним путевима су</w:t>
      </w:r>
      <w:r w:rsidRPr="00B2328C">
        <w:rPr>
          <w:rFonts w:eastAsia="Times New Roman"/>
          <w:bCs/>
          <w:iCs/>
          <w:szCs w:val="24"/>
          <w:lang w:val="sr-Cyrl-CS" w:eastAsia="sr-Cyrl-CS"/>
        </w:rPr>
        <w:t>,</w:t>
      </w:r>
      <w:r w:rsidRPr="00B2328C">
        <w:rPr>
          <w:rFonts w:eastAsia="Times New Roman"/>
          <w:szCs w:val="24"/>
          <w:lang w:val="sr-Cyrl-CS" w:eastAsia="sr-Cyrl-CS"/>
        </w:rPr>
        <w:t xml:space="preserve"> укупне дужине око </w:t>
      </w:r>
      <w:r w:rsidRPr="00B2328C">
        <w:rPr>
          <w:rFonts w:eastAsia="Times New Roman"/>
          <w:bCs/>
          <w:szCs w:val="24"/>
          <w:lang w:val="sr-Cyrl-CS" w:eastAsia="sr-Cyrl-CS"/>
        </w:rPr>
        <w:t>207,5</w:t>
      </w:r>
      <w:r w:rsidRPr="00B2328C">
        <w:rPr>
          <w:rFonts w:eastAsia="Times New Roman"/>
          <w:szCs w:val="24"/>
          <w:lang w:val="sr-Cyrl-CS" w:eastAsia="sr-Cyrl-CS"/>
        </w:rPr>
        <w:t xml:space="preserve"> </w:t>
      </w:r>
      <w:r w:rsidR="00D5258C" w:rsidRPr="00B2328C">
        <w:rPr>
          <w:rFonts w:eastAsia="Times New Roman"/>
          <w:szCs w:val="24"/>
          <w:lang w:val="sr-Cyrl-CS" w:eastAsia="sr-Cyrl-CS"/>
        </w:rPr>
        <w:t>km (на основу општинских одлука</w:t>
      </w:r>
      <w:r w:rsidRPr="00B2328C">
        <w:rPr>
          <w:rFonts w:eastAsia="Times New Roman"/>
          <w:szCs w:val="24"/>
          <w:lang w:val="sr-Cyrl-CS" w:eastAsia="sr-Cyrl-CS"/>
        </w:rPr>
        <w:t>)</w:t>
      </w:r>
      <w:r w:rsidR="00D5258C" w:rsidRPr="00B2328C">
        <w:rPr>
          <w:rFonts w:eastAsia="Times New Roman"/>
          <w:szCs w:val="24"/>
          <w:lang w:val="sr-Cyrl-CS" w:eastAsia="sr-Cyrl-CS"/>
        </w:rPr>
        <w:t>,</w:t>
      </w:r>
      <w:r w:rsidRPr="00B2328C">
        <w:rPr>
          <w:rFonts w:eastAsia="Times New Roman"/>
          <w:szCs w:val="24"/>
          <w:lang w:val="sr-Cyrl-CS" w:eastAsia="sr-Cyrl-CS"/>
        </w:rPr>
        <w:t xml:space="preserve"> и то на територији општина: </w:t>
      </w:r>
    </w:p>
    <w:p w14:paraId="5B631ECC" w14:textId="5AC1BD30" w:rsidR="00707D56" w:rsidRPr="00B2328C" w:rsidRDefault="00707D56" w:rsidP="000A4D41">
      <w:pPr>
        <w:numPr>
          <w:ilvl w:val="0"/>
          <w:numId w:val="33"/>
        </w:numPr>
        <w:tabs>
          <w:tab w:val="left" w:pos="0"/>
          <w:tab w:val="left" w:pos="993"/>
        </w:tabs>
        <w:ind w:left="0" w:firstLine="709"/>
        <w:rPr>
          <w:rFonts w:eastAsia="Times New Roman"/>
          <w:szCs w:val="24"/>
          <w:lang w:val="sr-Cyrl-CS" w:eastAsia="sr-Latn-CS"/>
        </w:rPr>
      </w:pPr>
      <w:r w:rsidRPr="00B2328C">
        <w:rPr>
          <w:rFonts w:eastAsia="Times New Roman"/>
          <w:szCs w:val="24"/>
          <w:lang w:val="sr-Cyrl-CS" w:eastAsia="sr-Latn-CS"/>
        </w:rPr>
        <w:t>Голубац – око 26,63 km (од укупне дужине ових путева на територији општине око 40,8% је са савременим застором)</w:t>
      </w:r>
      <w:r w:rsidR="00081737" w:rsidRPr="00B2328C">
        <w:rPr>
          <w:rFonts w:eastAsia="Times New Roman"/>
          <w:szCs w:val="24"/>
          <w:lang w:val="sr-Cyrl-CS" w:eastAsia="sr-Latn-CS"/>
        </w:rPr>
        <w:t>,</w:t>
      </w:r>
      <w:r w:rsidRPr="00B2328C">
        <w:rPr>
          <w:rFonts w:eastAsia="Times New Roman"/>
          <w:szCs w:val="24"/>
          <w:lang w:val="sr-Cyrl-CS" w:eastAsia="sr-Latn-CS"/>
        </w:rPr>
        <w:t xml:space="preserve"> и то: бр. 1: Голубац – Кучево, крак за Кривачу; бр. 2: Голубац – Кучево, крак за Двориште; бр. 18: Кривача – Раденка; бр. 19:</w:t>
      </w:r>
      <w:r w:rsidR="00081737" w:rsidRPr="00B2328C">
        <w:rPr>
          <w:rFonts w:eastAsia="Times New Roman"/>
          <w:szCs w:val="24"/>
          <w:lang w:val="sr-Cyrl-CS" w:eastAsia="sr-Latn-CS"/>
        </w:rPr>
        <w:t xml:space="preserve"> Брњица – Црни врх – Раковица;</w:t>
      </w:r>
      <w:r w:rsidRPr="00B2328C">
        <w:rPr>
          <w:rFonts w:eastAsia="Times New Roman"/>
          <w:szCs w:val="24"/>
          <w:lang w:val="sr-Cyrl-CS" w:eastAsia="sr-Latn-CS"/>
        </w:rPr>
        <w:t xml:space="preserve"> бр. 21: Добра – Бродица;</w:t>
      </w:r>
    </w:p>
    <w:p w14:paraId="04A15DCA" w14:textId="2F1BBDEE" w:rsidR="00707D56" w:rsidRPr="00B2328C" w:rsidRDefault="00707D56" w:rsidP="000A4D41">
      <w:pPr>
        <w:numPr>
          <w:ilvl w:val="0"/>
          <w:numId w:val="33"/>
        </w:numPr>
        <w:tabs>
          <w:tab w:val="left" w:pos="0"/>
          <w:tab w:val="left" w:pos="993"/>
        </w:tabs>
        <w:ind w:left="0" w:firstLine="709"/>
        <w:rPr>
          <w:rFonts w:eastAsia="Times New Roman"/>
          <w:szCs w:val="24"/>
          <w:lang w:val="sr-Cyrl-CS" w:eastAsia="sr-Latn-CS"/>
        </w:rPr>
      </w:pPr>
      <w:r w:rsidRPr="00B2328C">
        <w:rPr>
          <w:rFonts w:eastAsia="Times New Roman"/>
          <w:szCs w:val="24"/>
          <w:lang w:val="sr-Cyrl-CS" w:eastAsia="sr-Latn-CS"/>
        </w:rPr>
        <w:t>Мајданпек – око 90,15 km (од чега је око 34,6% са савременим застором)</w:t>
      </w:r>
      <w:r w:rsidR="00081737" w:rsidRPr="00B2328C">
        <w:rPr>
          <w:rFonts w:eastAsia="Times New Roman"/>
          <w:szCs w:val="24"/>
          <w:lang w:val="sr-Cyrl-CS" w:eastAsia="sr-Latn-CS"/>
        </w:rPr>
        <w:t>,</w:t>
      </w:r>
      <w:r w:rsidRPr="00B2328C">
        <w:rPr>
          <w:rFonts w:eastAsia="Times New Roman"/>
          <w:szCs w:val="24"/>
          <w:lang w:val="sr-Cyrl-CS" w:eastAsia="sr-Latn-CS"/>
        </w:rPr>
        <w:t xml:space="preserve"> и то: бр.1: Рудна Глава – Букова Глава – Шопот – Црнајка; бр.3: Мироч – Копана Главица – Штрбац – Голубиње; бр.4: Тополница – Поток Тополница; бр.8: Бољетин – Кошо Брдо (веза државни пут I реда бр. 25 Голубац – Поречки мост); бр.9: Доњи Милановац – Папреница – Обљага Маре – Поречки мост – Мосна; бр.10: Голубиње – Копана Главица – Мало Голубиње (веза државни пут I реда бр.24); бр.11: Голубиње – Штрбац; бр.12: Мосна – Кулма Тура – Косовица – Привод </w:t>
      </w:r>
      <w:r w:rsidRPr="00B2328C">
        <w:rPr>
          <w:rFonts w:eastAsia="Times New Roman"/>
          <w:szCs w:val="24"/>
          <w:lang w:val="sr-Cyrl-CS" w:eastAsia="sr-Latn-CS"/>
        </w:rPr>
        <w:lastRenderedPageBreak/>
        <w:t>– Селиште – Думбрава – Мосна; бр.17: Доњи Милановац – Студена – Црвена бара – Стара Орешковица; бр.16: Доњи Милановац – Студена – Кулма Бауца – Језеро – Мос</w:t>
      </w:r>
      <w:r w:rsidR="00081737" w:rsidRPr="00B2328C">
        <w:rPr>
          <w:rFonts w:eastAsia="Times New Roman"/>
          <w:szCs w:val="24"/>
          <w:lang w:val="sr-Cyrl-CS" w:eastAsia="sr-Latn-CS"/>
        </w:rPr>
        <w:t>на; Л: Бољетин – Лепенски Вир;</w:t>
      </w:r>
      <w:r w:rsidRPr="00B2328C">
        <w:rPr>
          <w:rFonts w:eastAsia="Times New Roman"/>
          <w:szCs w:val="24"/>
          <w:lang w:val="sr-Cyrl-CS" w:eastAsia="sr-Latn-CS"/>
        </w:rPr>
        <w:t xml:space="preserve"> Л.17: Мајданпек – Рајкова пећина;</w:t>
      </w:r>
    </w:p>
    <w:p w14:paraId="3D97D484" w14:textId="424866B6" w:rsidR="00707D56" w:rsidRPr="00B2328C" w:rsidRDefault="00707D56" w:rsidP="000A4D41">
      <w:pPr>
        <w:numPr>
          <w:ilvl w:val="0"/>
          <w:numId w:val="33"/>
        </w:numPr>
        <w:tabs>
          <w:tab w:val="left" w:pos="0"/>
          <w:tab w:val="left" w:pos="993"/>
        </w:tabs>
        <w:ind w:left="0" w:firstLine="709"/>
        <w:rPr>
          <w:rFonts w:eastAsia="Times New Roman"/>
          <w:szCs w:val="24"/>
          <w:lang w:val="sr-Cyrl-CS" w:eastAsia="sr-Latn-CS"/>
        </w:rPr>
      </w:pPr>
      <w:r w:rsidRPr="00B2328C">
        <w:rPr>
          <w:rFonts w:eastAsia="Times New Roman"/>
          <w:szCs w:val="24"/>
          <w:lang w:val="sr-Cyrl-CS" w:eastAsia="sr-Latn-CS"/>
        </w:rPr>
        <w:t>Кладово – око 66,39 km (од чега је око 34% са савременим застором)</w:t>
      </w:r>
      <w:r w:rsidR="00505374" w:rsidRPr="00B2328C">
        <w:rPr>
          <w:rFonts w:eastAsia="Times New Roman"/>
          <w:szCs w:val="24"/>
          <w:lang w:val="sr-Cyrl-CS" w:eastAsia="sr-Latn-CS"/>
        </w:rPr>
        <w:t>,</w:t>
      </w:r>
      <w:r w:rsidRPr="00B2328C">
        <w:rPr>
          <w:rFonts w:eastAsia="Times New Roman"/>
          <w:szCs w:val="24"/>
          <w:lang w:val="sr-Cyrl-CS" w:eastAsia="sr-Latn-CS"/>
        </w:rPr>
        <w:t xml:space="preserve"> и то: бр.1: државни пут I реда бр.25 – Подвршка; бр.2: Подвршка – Петрово село; бр.3: бр.1 – Манастирица; бр.4: Петрово село – Киломе; бр.5: државни пут I реда бр.25 – Манастирица; бр.6: Манастирички гај – Косовица; бр.7: Подвршка – Дурак; бр.8: Подвршка – Велика Каменица; бр.9: Велика Каменица – државни пут I реда бр.25; бр.16: Киломе – Велика Каменица; бр.18: Речица – Подвршка;</w:t>
      </w:r>
    </w:p>
    <w:p w14:paraId="04C0A665" w14:textId="639C7A23" w:rsidR="00707D56" w:rsidRPr="00B2328C" w:rsidRDefault="00707D56" w:rsidP="000A4D41">
      <w:pPr>
        <w:numPr>
          <w:ilvl w:val="0"/>
          <w:numId w:val="33"/>
        </w:numPr>
        <w:tabs>
          <w:tab w:val="left" w:pos="0"/>
          <w:tab w:val="left" w:pos="993"/>
        </w:tabs>
        <w:ind w:left="0" w:firstLine="709"/>
        <w:rPr>
          <w:rFonts w:eastAsia="Times New Roman"/>
          <w:szCs w:val="24"/>
          <w:lang w:val="sr-Cyrl-CS" w:eastAsia="sr-Latn-CS"/>
        </w:rPr>
      </w:pPr>
      <w:r w:rsidRPr="00B2328C">
        <w:rPr>
          <w:rFonts w:eastAsia="Times New Roman"/>
          <w:szCs w:val="24"/>
          <w:lang w:val="sr-Cyrl-CS" w:eastAsia="sr-Latn-CS"/>
        </w:rPr>
        <w:t>Неготин – око 24,33 km (од чега је око 31,48% са савременим застором)</w:t>
      </w:r>
      <w:r w:rsidR="00505374" w:rsidRPr="00B2328C">
        <w:rPr>
          <w:rFonts w:eastAsia="Times New Roman"/>
          <w:szCs w:val="24"/>
          <w:lang w:val="sr-Cyrl-CS" w:eastAsia="sr-Latn-CS"/>
        </w:rPr>
        <w:t>,</w:t>
      </w:r>
      <w:r w:rsidRPr="00B2328C">
        <w:rPr>
          <w:rFonts w:eastAsia="Times New Roman"/>
          <w:szCs w:val="24"/>
          <w:lang w:val="sr-Cyrl-CS" w:eastAsia="sr-Latn-CS"/>
        </w:rPr>
        <w:t xml:space="preserve"> и то: бр.30: државни пут II реда бр.249 – Вратна – Циганско гробље; и бр.31: државни пут II реда бр.249 –Уровица – Обршје. </w:t>
      </w:r>
    </w:p>
    <w:p w14:paraId="6DBC2D62" w14:textId="26E1782C" w:rsidR="00C26790" w:rsidRPr="00B2328C" w:rsidRDefault="003174C4" w:rsidP="000A4D41">
      <w:pPr>
        <w:ind w:firstLine="720"/>
        <w:rPr>
          <w:rFonts w:eastAsia="Times New Roman"/>
          <w:szCs w:val="24"/>
          <w:lang w:val="sr-Cyrl-CS" w:eastAsia="sr-Cyrl-CS"/>
        </w:rPr>
      </w:pPr>
      <w:r w:rsidRPr="00B2328C">
        <w:rPr>
          <w:rFonts w:eastAsia="Times New Roman"/>
          <w:szCs w:val="24"/>
          <w:lang w:val="sr-Cyrl-CS" w:eastAsia="sr-Cyrl-CS"/>
        </w:rPr>
        <w:t xml:space="preserve">Стање државних путева I реда је задовољавајуће, </w:t>
      </w:r>
      <w:r w:rsidR="0051457E" w:rsidRPr="00B2328C">
        <w:rPr>
          <w:rFonts w:eastAsia="Times New Roman"/>
          <w:szCs w:val="24"/>
          <w:lang w:val="sr-Cyrl-CS" w:eastAsia="sr-Cyrl-CS"/>
        </w:rPr>
        <w:t xml:space="preserve">а </w:t>
      </w:r>
      <w:r w:rsidRPr="00B2328C">
        <w:rPr>
          <w:rFonts w:eastAsia="Times New Roman"/>
          <w:szCs w:val="24"/>
          <w:lang w:val="sr-Cyrl-CS" w:eastAsia="sr-Cyrl-CS"/>
        </w:rPr>
        <w:t>државне путеве II реда</w:t>
      </w:r>
      <w:r w:rsidR="0051457E" w:rsidRPr="00B2328C">
        <w:rPr>
          <w:rFonts w:eastAsia="Times New Roman"/>
          <w:szCs w:val="24"/>
          <w:lang w:val="sr-Cyrl-CS" w:eastAsia="sr-Cyrl-CS"/>
        </w:rPr>
        <w:t xml:space="preserve"> потребно је  </w:t>
      </w:r>
      <w:r w:rsidRPr="00B2328C">
        <w:rPr>
          <w:rFonts w:eastAsia="Times New Roman"/>
          <w:szCs w:val="24"/>
          <w:lang w:val="sr-Cyrl-CS" w:eastAsia="sr-Cyrl-CS"/>
        </w:rPr>
        <w:t>реконструисати. Општински путеви су у лошем стању и неопходна је реконструкција и модернизација. У саобраћају доминирају путнички аутомобили с</w:t>
      </w:r>
      <w:r w:rsidR="00083C9D" w:rsidRPr="00B2328C">
        <w:rPr>
          <w:rFonts w:eastAsia="Times New Roman"/>
          <w:szCs w:val="24"/>
          <w:lang w:val="sr-Cyrl-CS" w:eastAsia="sr-Cyrl-CS"/>
        </w:rPr>
        <w:t>а више од 88% заступљености, a</w:t>
      </w:r>
      <w:r w:rsidRPr="00B2328C">
        <w:rPr>
          <w:rFonts w:eastAsia="Times New Roman"/>
          <w:szCs w:val="24"/>
          <w:lang w:val="sr-Cyrl-CS" w:eastAsia="sr-Cyrl-CS"/>
        </w:rPr>
        <w:t xml:space="preserve"> на теретна возила от</w:t>
      </w:r>
      <w:r w:rsidR="00083C9D" w:rsidRPr="00B2328C">
        <w:rPr>
          <w:rFonts w:eastAsia="Times New Roman"/>
          <w:szCs w:val="24"/>
          <w:lang w:val="sr-Cyrl-CS" w:eastAsia="sr-Cyrl-CS"/>
        </w:rPr>
        <w:t>пада просечно око 6%. У T</w:t>
      </w:r>
      <w:r w:rsidR="00C26790" w:rsidRPr="00B2328C">
        <w:rPr>
          <w:rFonts w:eastAsia="Times New Roman"/>
          <w:szCs w:val="24"/>
          <w:lang w:val="sr-Cyrl-CS" w:eastAsia="sr-Cyrl-CS"/>
        </w:rPr>
        <w:t>абели 6</w:t>
      </w:r>
      <w:r w:rsidRPr="00B2328C">
        <w:rPr>
          <w:rFonts w:eastAsia="Times New Roman"/>
          <w:szCs w:val="24"/>
          <w:lang w:val="sr-Cyrl-CS" w:eastAsia="sr-Cyrl-CS"/>
        </w:rPr>
        <w:t>. приказана је промена просечног годишњег дневног саобраћајa (</w:t>
      </w:r>
      <w:r w:rsidR="00C26790" w:rsidRPr="00B2328C">
        <w:rPr>
          <w:rFonts w:eastAsia="Times New Roman"/>
          <w:szCs w:val="24"/>
          <w:lang w:val="sr-Cyrl-CS" w:eastAsia="sr-Cyrl-CS"/>
        </w:rPr>
        <w:t xml:space="preserve">у даљем тексту: </w:t>
      </w:r>
      <w:r w:rsidRPr="00B2328C">
        <w:rPr>
          <w:rFonts w:eastAsia="Times New Roman"/>
          <w:szCs w:val="24"/>
          <w:lang w:val="sr-Cyrl-CS" w:eastAsia="sr-Cyrl-CS"/>
        </w:rPr>
        <w:t xml:space="preserve">ПГДС) на државним путевима I и II реда на подручју Просторног плана. </w:t>
      </w:r>
    </w:p>
    <w:p w14:paraId="6725E762" w14:textId="77777777" w:rsidR="00C26790" w:rsidRPr="00B2328C" w:rsidRDefault="00C26790" w:rsidP="000A4D41">
      <w:pPr>
        <w:ind w:firstLine="720"/>
        <w:rPr>
          <w:rFonts w:eastAsia="Times New Roman"/>
          <w:szCs w:val="24"/>
          <w:lang w:val="sr-Cyrl-CS" w:eastAsia="sr-Cyrl-CS"/>
        </w:rPr>
      </w:pPr>
    </w:p>
    <w:p w14:paraId="342A9243" w14:textId="046A4206" w:rsidR="00C26790" w:rsidRPr="00B2328C" w:rsidRDefault="00C26790" w:rsidP="000A4D41">
      <w:pPr>
        <w:jc w:val="center"/>
        <w:rPr>
          <w:rFonts w:eastAsia="Times New Roman"/>
          <w:szCs w:val="24"/>
          <w:lang w:val="sr-Cyrl-CS" w:eastAsia="sr-Cyrl-CS"/>
        </w:rPr>
      </w:pPr>
      <w:r w:rsidRPr="00B2328C">
        <w:rPr>
          <w:rFonts w:eastAsia="Times New Roman"/>
          <w:szCs w:val="24"/>
          <w:lang w:val="sr-Cyrl-CS" w:eastAsia="sr-Cyrl-CS"/>
        </w:rPr>
        <w:t>Табела 6. Промена ПГДС на државним пут</w:t>
      </w:r>
      <w:r w:rsidR="00D87493" w:rsidRPr="00B2328C">
        <w:rPr>
          <w:rFonts w:eastAsia="Times New Roman"/>
          <w:szCs w:val="24"/>
          <w:lang w:val="sr-Cyrl-CS" w:eastAsia="sr-Cyrl-CS"/>
        </w:rPr>
        <w:t xml:space="preserve">евима првог реда у периоду 2014 </w:t>
      </w:r>
      <w:r w:rsidRPr="00B2328C">
        <w:rPr>
          <w:rFonts w:eastAsia="Times New Roman"/>
          <w:szCs w:val="24"/>
          <w:lang w:val="sr-Cyrl-CS" w:eastAsia="sr-Cyrl-CS"/>
        </w:rPr>
        <w:t>-2019. година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
        <w:gridCol w:w="917"/>
        <w:gridCol w:w="3845"/>
        <w:gridCol w:w="746"/>
        <w:gridCol w:w="1161"/>
        <w:gridCol w:w="972"/>
        <w:gridCol w:w="967"/>
      </w:tblGrid>
      <w:tr w:rsidR="00C26790" w:rsidRPr="00B2328C" w14:paraId="2B417D16" w14:textId="77777777" w:rsidTr="00757DA2">
        <w:trPr>
          <w:trHeight w:val="158"/>
          <w:tblHeader/>
          <w:jc w:val="center"/>
        </w:trPr>
        <w:tc>
          <w:tcPr>
            <w:tcW w:w="416" w:type="pct"/>
            <w:tcBorders>
              <w:top w:val="single" w:sz="4" w:space="0" w:color="auto"/>
              <w:left w:val="single" w:sz="4" w:space="0" w:color="auto"/>
              <w:bottom w:val="single" w:sz="4" w:space="0" w:color="auto"/>
              <w:right w:val="single" w:sz="4" w:space="0" w:color="auto"/>
            </w:tcBorders>
            <w:noWrap/>
            <w:vAlign w:val="center"/>
            <w:hideMark/>
          </w:tcPr>
          <w:p w14:paraId="6039F140"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Број пута</w:t>
            </w:r>
          </w:p>
        </w:tc>
        <w:tc>
          <w:tcPr>
            <w:tcW w:w="503" w:type="pct"/>
            <w:tcBorders>
              <w:top w:val="single" w:sz="4" w:space="0" w:color="auto"/>
              <w:left w:val="single" w:sz="4" w:space="0" w:color="auto"/>
              <w:bottom w:val="single" w:sz="4" w:space="0" w:color="auto"/>
              <w:right w:val="single" w:sz="4" w:space="0" w:color="auto"/>
            </w:tcBorders>
            <w:vAlign w:val="bottom"/>
            <w:hideMark/>
          </w:tcPr>
          <w:p w14:paraId="29E90715"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ознака</w:t>
            </w:r>
          </w:p>
          <w:p w14:paraId="6BC17A81"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деонице</w:t>
            </w:r>
          </w:p>
        </w:tc>
        <w:tc>
          <w:tcPr>
            <w:tcW w:w="2013" w:type="pct"/>
            <w:tcBorders>
              <w:top w:val="single" w:sz="4" w:space="0" w:color="auto"/>
              <w:left w:val="single" w:sz="4" w:space="0" w:color="auto"/>
              <w:bottom w:val="single" w:sz="4" w:space="0" w:color="auto"/>
              <w:right w:val="single" w:sz="4" w:space="0" w:color="auto"/>
            </w:tcBorders>
            <w:noWrap/>
            <w:vAlign w:val="center"/>
            <w:hideMark/>
          </w:tcPr>
          <w:p w14:paraId="7885AACF"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Деоница</w:t>
            </w:r>
          </w:p>
        </w:tc>
        <w:tc>
          <w:tcPr>
            <w:tcW w:w="438" w:type="pct"/>
            <w:tcBorders>
              <w:top w:val="single" w:sz="4" w:space="0" w:color="auto"/>
              <w:left w:val="single" w:sz="4" w:space="0" w:color="auto"/>
              <w:bottom w:val="single" w:sz="4" w:space="0" w:color="auto"/>
              <w:right w:val="single" w:sz="4" w:space="0" w:color="auto"/>
            </w:tcBorders>
            <w:vAlign w:val="center"/>
            <w:hideMark/>
          </w:tcPr>
          <w:p w14:paraId="3AF6C275"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ПГДС</w:t>
            </w:r>
          </w:p>
          <w:p w14:paraId="278ED4B4"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2014</w:t>
            </w:r>
          </w:p>
        </w:tc>
        <w:tc>
          <w:tcPr>
            <w:tcW w:w="645" w:type="pct"/>
            <w:tcBorders>
              <w:top w:val="single" w:sz="4" w:space="0" w:color="auto"/>
              <w:left w:val="single" w:sz="4" w:space="0" w:color="auto"/>
              <w:bottom w:val="single" w:sz="4" w:space="0" w:color="auto"/>
              <w:right w:val="single" w:sz="4" w:space="0" w:color="auto"/>
            </w:tcBorders>
            <w:noWrap/>
            <w:vAlign w:val="center"/>
            <w:hideMark/>
          </w:tcPr>
          <w:p w14:paraId="2D82BAD5"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ПГДС</w:t>
            </w:r>
          </w:p>
          <w:p w14:paraId="0B465520"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2019</w:t>
            </w:r>
          </w:p>
        </w:tc>
        <w:tc>
          <w:tcPr>
            <w:tcW w:w="493" w:type="pct"/>
            <w:tcBorders>
              <w:top w:val="single" w:sz="4" w:space="0" w:color="auto"/>
              <w:left w:val="single" w:sz="4" w:space="0" w:color="auto"/>
              <w:bottom w:val="single" w:sz="4" w:space="0" w:color="auto"/>
              <w:right w:val="single" w:sz="4" w:space="0" w:color="auto"/>
            </w:tcBorders>
            <w:vAlign w:val="center"/>
            <w:hideMark/>
          </w:tcPr>
          <w:p w14:paraId="243C54A4"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Промена</w:t>
            </w:r>
          </w:p>
          <w:p w14:paraId="3987CAE8"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2019/14</w:t>
            </w:r>
          </w:p>
        </w:tc>
        <w:tc>
          <w:tcPr>
            <w:tcW w:w="492" w:type="pct"/>
            <w:tcBorders>
              <w:top w:val="single" w:sz="4" w:space="0" w:color="auto"/>
              <w:left w:val="single" w:sz="4" w:space="0" w:color="auto"/>
              <w:bottom w:val="single" w:sz="4" w:space="0" w:color="auto"/>
              <w:right w:val="single" w:sz="4" w:space="0" w:color="auto"/>
            </w:tcBorders>
            <w:hideMark/>
          </w:tcPr>
          <w:p w14:paraId="297FEA05" w14:textId="77777777" w:rsidR="00C26790" w:rsidRPr="00B2328C" w:rsidRDefault="00C26790" w:rsidP="000A4D41">
            <w:pPr>
              <w:jc w:val="center"/>
              <w:rPr>
                <w:rFonts w:eastAsia="Times New Roman"/>
                <w:sz w:val="20"/>
                <w:szCs w:val="20"/>
                <w:lang w:val="sr-Cyrl-CS" w:eastAsia="sr-Cyrl-CS"/>
              </w:rPr>
            </w:pPr>
            <w:r w:rsidRPr="00B2328C">
              <w:rPr>
                <w:rFonts w:eastAsia="Times New Roman"/>
                <w:sz w:val="20"/>
                <w:szCs w:val="20"/>
                <w:lang w:val="sr-Cyrl-CS" w:eastAsia="sr-Cyrl-CS"/>
              </w:rPr>
              <w:t>Дужина деонице, km</w:t>
            </w:r>
          </w:p>
        </w:tc>
      </w:tr>
      <w:tr w:rsidR="00C26790" w:rsidRPr="00B2328C" w14:paraId="1EFD2B92" w14:textId="77777777" w:rsidTr="00757DA2">
        <w:trPr>
          <w:trHeight w:val="3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0A688279"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33</w:t>
            </w:r>
          </w:p>
        </w:tc>
        <w:tc>
          <w:tcPr>
            <w:tcW w:w="503" w:type="pct"/>
            <w:tcBorders>
              <w:top w:val="single" w:sz="4" w:space="0" w:color="auto"/>
              <w:left w:val="single" w:sz="4" w:space="0" w:color="auto"/>
              <w:bottom w:val="single" w:sz="4" w:space="0" w:color="auto"/>
              <w:right w:val="single" w:sz="4" w:space="0" w:color="auto"/>
            </w:tcBorders>
            <w:vAlign w:val="bottom"/>
            <w:hideMark/>
          </w:tcPr>
          <w:p w14:paraId="66620863"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03313</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59E8B327"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Кучево – Дебели Луг</w:t>
            </w:r>
          </w:p>
        </w:tc>
        <w:tc>
          <w:tcPr>
            <w:tcW w:w="438" w:type="pct"/>
            <w:tcBorders>
              <w:top w:val="nil"/>
              <w:left w:val="nil"/>
              <w:bottom w:val="single" w:sz="8" w:space="0" w:color="auto"/>
              <w:right w:val="single" w:sz="8" w:space="0" w:color="auto"/>
            </w:tcBorders>
            <w:vAlign w:val="center"/>
            <w:hideMark/>
          </w:tcPr>
          <w:p w14:paraId="4F2DBC4E"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1458</w:t>
            </w:r>
          </w:p>
        </w:tc>
        <w:tc>
          <w:tcPr>
            <w:tcW w:w="645" w:type="pct"/>
            <w:tcBorders>
              <w:top w:val="nil"/>
              <w:left w:val="nil"/>
              <w:bottom w:val="single" w:sz="8" w:space="0" w:color="auto"/>
              <w:right w:val="single" w:sz="8" w:space="0" w:color="auto"/>
            </w:tcBorders>
            <w:noWrap/>
            <w:vAlign w:val="center"/>
            <w:hideMark/>
          </w:tcPr>
          <w:p w14:paraId="289DCDB6"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1835</w:t>
            </w:r>
          </w:p>
        </w:tc>
        <w:tc>
          <w:tcPr>
            <w:tcW w:w="493" w:type="pct"/>
            <w:tcBorders>
              <w:top w:val="single" w:sz="4" w:space="0" w:color="auto"/>
              <w:left w:val="single" w:sz="4" w:space="0" w:color="auto"/>
              <w:bottom w:val="single" w:sz="4" w:space="0" w:color="auto"/>
              <w:right w:val="single" w:sz="4" w:space="0" w:color="auto"/>
            </w:tcBorders>
            <w:hideMark/>
          </w:tcPr>
          <w:p w14:paraId="48E97CA2"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377</w:t>
            </w:r>
          </w:p>
        </w:tc>
        <w:tc>
          <w:tcPr>
            <w:tcW w:w="492" w:type="pct"/>
            <w:tcBorders>
              <w:top w:val="single" w:sz="4" w:space="0" w:color="auto"/>
              <w:left w:val="single" w:sz="4" w:space="0" w:color="auto"/>
              <w:bottom w:val="single" w:sz="4" w:space="0" w:color="auto"/>
              <w:right w:val="single" w:sz="4" w:space="0" w:color="auto"/>
            </w:tcBorders>
            <w:vAlign w:val="bottom"/>
            <w:hideMark/>
          </w:tcPr>
          <w:p w14:paraId="405F3190"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40,9</w:t>
            </w:r>
          </w:p>
        </w:tc>
      </w:tr>
      <w:tr w:rsidR="00C26790" w:rsidRPr="00B2328C" w14:paraId="62514447" w14:textId="77777777" w:rsidTr="00757DA2">
        <w:trPr>
          <w:trHeight w:val="3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717D33BD"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33</w:t>
            </w:r>
          </w:p>
        </w:tc>
        <w:tc>
          <w:tcPr>
            <w:tcW w:w="503" w:type="pct"/>
            <w:tcBorders>
              <w:top w:val="single" w:sz="4" w:space="0" w:color="auto"/>
              <w:left w:val="single" w:sz="4" w:space="0" w:color="auto"/>
              <w:bottom w:val="single" w:sz="4" w:space="0" w:color="auto"/>
              <w:right w:val="single" w:sz="4" w:space="0" w:color="auto"/>
            </w:tcBorders>
            <w:vAlign w:val="bottom"/>
            <w:hideMark/>
          </w:tcPr>
          <w:p w14:paraId="6B36C03C"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03314</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2E79B143"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Дебели Луг – Мајданпек</w:t>
            </w:r>
          </w:p>
        </w:tc>
        <w:tc>
          <w:tcPr>
            <w:tcW w:w="438" w:type="pct"/>
            <w:tcBorders>
              <w:top w:val="nil"/>
              <w:left w:val="nil"/>
              <w:bottom w:val="single" w:sz="8" w:space="0" w:color="auto"/>
              <w:right w:val="single" w:sz="8" w:space="0" w:color="auto"/>
            </w:tcBorders>
            <w:vAlign w:val="center"/>
            <w:hideMark/>
          </w:tcPr>
          <w:p w14:paraId="0D922DBC"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1006</w:t>
            </w:r>
          </w:p>
        </w:tc>
        <w:tc>
          <w:tcPr>
            <w:tcW w:w="645" w:type="pct"/>
            <w:tcBorders>
              <w:top w:val="nil"/>
              <w:left w:val="nil"/>
              <w:bottom w:val="single" w:sz="8" w:space="0" w:color="auto"/>
              <w:right w:val="single" w:sz="8" w:space="0" w:color="auto"/>
            </w:tcBorders>
            <w:noWrap/>
            <w:vAlign w:val="center"/>
            <w:hideMark/>
          </w:tcPr>
          <w:p w14:paraId="3BF14955"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1204</w:t>
            </w:r>
          </w:p>
        </w:tc>
        <w:tc>
          <w:tcPr>
            <w:tcW w:w="493" w:type="pct"/>
            <w:tcBorders>
              <w:top w:val="single" w:sz="4" w:space="0" w:color="auto"/>
              <w:left w:val="single" w:sz="4" w:space="0" w:color="auto"/>
              <w:bottom w:val="single" w:sz="4" w:space="0" w:color="auto"/>
              <w:right w:val="single" w:sz="4" w:space="0" w:color="auto"/>
            </w:tcBorders>
            <w:hideMark/>
          </w:tcPr>
          <w:p w14:paraId="32971906"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198</w:t>
            </w:r>
          </w:p>
        </w:tc>
        <w:tc>
          <w:tcPr>
            <w:tcW w:w="492" w:type="pct"/>
            <w:tcBorders>
              <w:top w:val="single" w:sz="4" w:space="0" w:color="auto"/>
              <w:left w:val="single" w:sz="4" w:space="0" w:color="auto"/>
              <w:bottom w:val="single" w:sz="4" w:space="0" w:color="auto"/>
              <w:right w:val="single" w:sz="4" w:space="0" w:color="auto"/>
            </w:tcBorders>
            <w:vAlign w:val="bottom"/>
            <w:hideMark/>
          </w:tcPr>
          <w:p w14:paraId="69A7B82B"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8,8</w:t>
            </w:r>
          </w:p>
        </w:tc>
      </w:tr>
      <w:tr w:rsidR="00C26790" w:rsidRPr="00B2328C" w14:paraId="05F4CD17" w14:textId="77777777" w:rsidTr="00757DA2">
        <w:trPr>
          <w:trHeight w:val="4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62B53EE4"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33</w:t>
            </w:r>
          </w:p>
        </w:tc>
        <w:tc>
          <w:tcPr>
            <w:tcW w:w="503" w:type="pct"/>
            <w:tcBorders>
              <w:top w:val="single" w:sz="4" w:space="0" w:color="auto"/>
              <w:left w:val="single" w:sz="4" w:space="0" w:color="auto"/>
              <w:bottom w:val="single" w:sz="4" w:space="0" w:color="auto"/>
              <w:right w:val="single" w:sz="4" w:space="0" w:color="auto"/>
            </w:tcBorders>
            <w:vAlign w:val="bottom"/>
            <w:hideMark/>
          </w:tcPr>
          <w:p w14:paraId="5E3AAEA2"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03315</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0C4A55B8"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Мајданпек - Милошева кула</w:t>
            </w:r>
          </w:p>
        </w:tc>
        <w:tc>
          <w:tcPr>
            <w:tcW w:w="438" w:type="pct"/>
            <w:tcBorders>
              <w:top w:val="nil"/>
              <w:left w:val="nil"/>
              <w:bottom w:val="single" w:sz="8" w:space="0" w:color="auto"/>
              <w:right w:val="single" w:sz="8" w:space="0" w:color="auto"/>
            </w:tcBorders>
            <w:vAlign w:val="center"/>
            <w:hideMark/>
          </w:tcPr>
          <w:p w14:paraId="1AC737A8"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621</w:t>
            </w:r>
          </w:p>
        </w:tc>
        <w:tc>
          <w:tcPr>
            <w:tcW w:w="645" w:type="pct"/>
            <w:tcBorders>
              <w:top w:val="nil"/>
              <w:left w:val="nil"/>
              <w:bottom w:val="single" w:sz="8" w:space="0" w:color="auto"/>
              <w:right w:val="single" w:sz="8" w:space="0" w:color="auto"/>
            </w:tcBorders>
            <w:noWrap/>
            <w:vAlign w:val="center"/>
            <w:hideMark/>
          </w:tcPr>
          <w:p w14:paraId="67AEEA44"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763</w:t>
            </w:r>
          </w:p>
        </w:tc>
        <w:tc>
          <w:tcPr>
            <w:tcW w:w="493" w:type="pct"/>
            <w:tcBorders>
              <w:top w:val="single" w:sz="4" w:space="0" w:color="auto"/>
              <w:left w:val="single" w:sz="4" w:space="0" w:color="auto"/>
              <w:bottom w:val="single" w:sz="4" w:space="0" w:color="auto"/>
              <w:right w:val="single" w:sz="4" w:space="0" w:color="auto"/>
            </w:tcBorders>
            <w:hideMark/>
          </w:tcPr>
          <w:p w14:paraId="3C5E226C"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142</w:t>
            </w:r>
          </w:p>
        </w:tc>
        <w:tc>
          <w:tcPr>
            <w:tcW w:w="492" w:type="pct"/>
            <w:tcBorders>
              <w:top w:val="single" w:sz="4" w:space="0" w:color="auto"/>
              <w:left w:val="single" w:sz="4" w:space="0" w:color="auto"/>
              <w:bottom w:val="single" w:sz="4" w:space="0" w:color="auto"/>
              <w:right w:val="single" w:sz="4" w:space="0" w:color="auto"/>
            </w:tcBorders>
            <w:vAlign w:val="bottom"/>
            <w:hideMark/>
          </w:tcPr>
          <w:p w14:paraId="025B5C69"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25,2</w:t>
            </w:r>
          </w:p>
        </w:tc>
      </w:tr>
      <w:tr w:rsidR="00C26790" w:rsidRPr="00B2328C" w14:paraId="206AAE82" w14:textId="77777777" w:rsidTr="00757DA2">
        <w:trPr>
          <w:trHeight w:val="32"/>
          <w:jc w:val="center"/>
        </w:trPr>
        <w:tc>
          <w:tcPr>
            <w:tcW w:w="416" w:type="pct"/>
            <w:tcBorders>
              <w:top w:val="single" w:sz="4" w:space="0" w:color="auto"/>
              <w:left w:val="single" w:sz="4" w:space="0" w:color="auto"/>
              <w:bottom w:val="single" w:sz="4" w:space="0" w:color="auto"/>
              <w:right w:val="single" w:sz="4" w:space="0" w:color="auto"/>
            </w:tcBorders>
            <w:noWrap/>
            <w:hideMark/>
          </w:tcPr>
          <w:p w14:paraId="1B6C8D87"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34</w:t>
            </w:r>
          </w:p>
        </w:tc>
        <w:tc>
          <w:tcPr>
            <w:tcW w:w="503" w:type="pct"/>
            <w:tcBorders>
              <w:top w:val="single" w:sz="4" w:space="0" w:color="auto"/>
              <w:left w:val="single" w:sz="4" w:space="0" w:color="auto"/>
              <w:bottom w:val="single" w:sz="4" w:space="0" w:color="auto"/>
              <w:right w:val="single" w:sz="4" w:space="0" w:color="auto"/>
            </w:tcBorders>
            <w:hideMark/>
          </w:tcPr>
          <w:p w14:paraId="2E7E37EC"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03409</w:t>
            </w:r>
          </w:p>
        </w:tc>
        <w:tc>
          <w:tcPr>
            <w:tcW w:w="2013" w:type="pct"/>
            <w:tcBorders>
              <w:top w:val="single" w:sz="4" w:space="0" w:color="auto"/>
              <w:left w:val="single" w:sz="4" w:space="0" w:color="auto"/>
              <w:bottom w:val="single" w:sz="4" w:space="0" w:color="auto"/>
              <w:right w:val="single" w:sz="4" w:space="0" w:color="auto"/>
            </w:tcBorders>
            <w:noWrap/>
            <w:hideMark/>
          </w:tcPr>
          <w:p w14:paraId="3B3412B1"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Браничево – Голубац</w:t>
            </w:r>
          </w:p>
        </w:tc>
        <w:tc>
          <w:tcPr>
            <w:tcW w:w="438" w:type="pct"/>
            <w:tcBorders>
              <w:top w:val="nil"/>
              <w:left w:val="nil"/>
              <w:bottom w:val="single" w:sz="8" w:space="0" w:color="auto"/>
              <w:right w:val="single" w:sz="8" w:space="0" w:color="auto"/>
            </w:tcBorders>
            <w:vAlign w:val="center"/>
            <w:hideMark/>
          </w:tcPr>
          <w:p w14:paraId="57BDEA1A"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2137</w:t>
            </w:r>
          </w:p>
        </w:tc>
        <w:tc>
          <w:tcPr>
            <w:tcW w:w="645" w:type="pct"/>
            <w:tcBorders>
              <w:top w:val="nil"/>
              <w:left w:val="nil"/>
              <w:bottom w:val="single" w:sz="8" w:space="0" w:color="auto"/>
              <w:right w:val="single" w:sz="8" w:space="0" w:color="auto"/>
            </w:tcBorders>
            <w:noWrap/>
            <w:vAlign w:val="center"/>
            <w:hideMark/>
          </w:tcPr>
          <w:p w14:paraId="2BCAC8DB"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2971</w:t>
            </w:r>
          </w:p>
        </w:tc>
        <w:tc>
          <w:tcPr>
            <w:tcW w:w="493" w:type="pct"/>
            <w:tcBorders>
              <w:top w:val="single" w:sz="4" w:space="0" w:color="auto"/>
              <w:left w:val="single" w:sz="4" w:space="0" w:color="auto"/>
              <w:bottom w:val="single" w:sz="4" w:space="0" w:color="auto"/>
              <w:right w:val="single" w:sz="4" w:space="0" w:color="auto"/>
            </w:tcBorders>
            <w:hideMark/>
          </w:tcPr>
          <w:p w14:paraId="1D883222"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834</w:t>
            </w:r>
          </w:p>
        </w:tc>
        <w:tc>
          <w:tcPr>
            <w:tcW w:w="492" w:type="pct"/>
            <w:tcBorders>
              <w:top w:val="single" w:sz="4" w:space="0" w:color="auto"/>
              <w:left w:val="single" w:sz="4" w:space="0" w:color="auto"/>
              <w:bottom w:val="single" w:sz="4" w:space="0" w:color="auto"/>
              <w:right w:val="single" w:sz="4" w:space="0" w:color="auto"/>
            </w:tcBorders>
            <w:hideMark/>
          </w:tcPr>
          <w:p w14:paraId="0CF7FB27"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9,1</w:t>
            </w:r>
          </w:p>
        </w:tc>
      </w:tr>
      <w:tr w:rsidR="00C26790" w:rsidRPr="00B2328C" w14:paraId="5238F2F2" w14:textId="77777777" w:rsidTr="00757DA2">
        <w:trPr>
          <w:trHeight w:val="3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37B57291"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34</w:t>
            </w:r>
          </w:p>
        </w:tc>
        <w:tc>
          <w:tcPr>
            <w:tcW w:w="503" w:type="pct"/>
            <w:tcBorders>
              <w:top w:val="single" w:sz="4" w:space="0" w:color="auto"/>
              <w:left w:val="single" w:sz="4" w:space="0" w:color="auto"/>
              <w:bottom w:val="single" w:sz="4" w:space="0" w:color="auto"/>
              <w:right w:val="single" w:sz="4" w:space="0" w:color="auto"/>
            </w:tcBorders>
            <w:vAlign w:val="bottom"/>
            <w:hideMark/>
          </w:tcPr>
          <w:p w14:paraId="46F8E723"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03410</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55C807F9"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Голубац -Доњи Милановац</w:t>
            </w:r>
          </w:p>
        </w:tc>
        <w:tc>
          <w:tcPr>
            <w:tcW w:w="438" w:type="pct"/>
            <w:tcBorders>
              <w:top w:val="nil"/>
              <w:left w:val="nil"/>
              <w:bottom w:val="single" w:sz="8" w:space="0" w:color="auto"/>
              <w:right w:val="single" w:sz="8" w:space="0" w:color="auto"/>
            </w:tcBorders>
            <w:vAlign w:val="center"/>
            <w:hideMark/>
          </w:tcPr>
          <w:p w14:paraId="75E6C8A0"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988</w:t>
            </w:r>
          </w:p>
        </w:tc>
        <w:tc>
          <w:tcPr>
            <w:tcW w:w="645" w:type="pct"/>
            <w:tcBorders>
              <w:top w:val="nil"/>
              <w:left w:val="nil"/>
              <w:bottom w:val="single" w:sz="8" w:space="0" w:color="auto"/>
              <w:right w:val="single" w:sz="8" w:space="0" w:color="auto"/>
            </w:tcBorders>
            <w:noWrap/>
            <w:vAlign w:val="center"/>
            <w:hideMark/>
          </w:tcPr>
          <w:p w14:paraId="31AB94EB"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1212</w:t>
            </w:r>
          </w:p>
        </w:tc>
        <w:tc>
          <w:tcPr>
            <w:tcW w:w="493" w:type="pct"/>
            <w:tcBorders>
              <w:top w:val="single" w:sz="4" w:space="0" w:color="auto"/>
              <w:left w:val="single" w:sz="4" w:space="0" w:color="auto"/>
              <w:bottom w:val="single" w:sz="4" w:space="0" w:color="auto"/>
              <w:right w:val="single" w:sz="4" w:space="0" w:color="auto"/>
            </w:tcBorders>
            <w:hideMark/>
          </w:tcPr>
          <w:p w14:paraId="1E7CB957"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224</w:t>
            </w:r>
          </w:p>
        </w:tc>
        <w:tc>
          <w:tcPr>
            <w:tcW w:w="492" w:type="pct"/>
            <w:tcBorders>
              <w:top w:val="single" w:sz="4" w:space="0" w:color="auto"/>
              <w:left w:val="single" w:sz="4" w:space="0" w:color="auto"/>
              <w:bottom w:val="single" w:sz="4" w:space="0" w:color="auto"/>
              <w:right w:val="single" w:sz="4" w:space="0" w:color="auto"/>
            </w:tcBorders>
            <w:vAlign w:val="bottom"/>
            <w:hideMark/>
          </w:tcPr>
          <w:p w14:paraId="31DEFA66"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51,4</w:t>
            </w:r>
          </w:p>
        </w:tc>
      </w:tr>
      <w:tr w:rsidR="00C26790" w:rsidRPr="00B2328C" w14:paraId="66B5A3D8" w14:textId="77777777" w:rsidTr="00757DA2">
        <w:trPr>
          <w:trHeight w:val="32"/>
          <w:jc w:val="center"/>
        </w:trPr>
        <w:tc>
          <w:tcPr>
            <w:tcW w:w="416" w:type="pct"/>
            <w:tcBorders>
              <w:top w:val="single" w:sz="4" w:space="0" w:color="auto"/>
              <w:left w:val="single" w:sz="4" w:space="0" w:color="auto"/>
              <w:bottom w:val="single" w:sz="4" w:space="0" w:color="auto"/>
              <w:right w:val="single" w:sz="4" w:space="0" w:color="auto"/>
            </w:tcBorders>
            <w:noWrap/>
            <w:vAlign w:val="bottom"/>
            <w:hideMark/>
          </w:tcPr>
          <w:p w14:paraId="6DCD0A39"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34</w:t>
            </w:r>
          </w:p>
        </w:tc>
        <w:tc>
          <w:tcPr>
            <w:tcW w:w="503" w:type="pct"/>
            <w:tcBorders>
              <w:top w:val="single" w:sz="4" w:space="0" w:color="auto"/>
              <w:left w:val="single" w:sz="4" w:space="0" w:color="auto"/>
              <w:bottom w:val="single" w:sz="4" w:space="0" w:color="auto"/>
              <w:right w:val="single" w:sz="4" w:space="0" w:color="auto"/>
            </w:tcBorders>
            <w:vAlign w:val="bottom"/>
            <w:hideMark/>
          </w:tcPr>
          <w:p w14:paraId="6E0E2484"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03411</w:t>
            </w:r>
          </w:p>
        </w:tc>
        <w:tc>
          <w:tcPr>
            <w:tcW w:w="2013" w:type="pct"/>
            <w:tcBorders>
              <w:top w:val="single" w:sz="4" w:space="0" w:color="auto"/>
              <w:left w:val="single" w:sz="4" w:space="0" w:color="auto"/>
              <w:bottom w:val="single" w:sz="4" w:space="0" w:color="auto"/>
              <w:right w:val="single" w:sz="4" w:space="0" w:color="auto"/>
            </w:tcBorders>
            <w:noWrap/>
            <w:vAlign w:val="bottom"/>
            <w:hideMark/>
          </w:tcPr>
          <w:p w14:paraId="2F9BC6E1"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Доњи Милановац - Поречки мост (Мосна)</w:t>
            </w:r>
          </w:p>
        </w:tc>
        <w:tc>
          <w:tcPr>
            <w:tcW w:w="438" w:type="pct"/>
            <w:tcBorders>
              <w:top w:val="nil"/>
              <w:left w:val="nil"/>
              <w:bottom w:val="single" w:sz="8" w:space="0" w:color="auto"/>
              <w:right w:val="single" w:sz="8" w:space="0" w:color="auto"/>
            </w:tcBorders>
            <w:vAlign w:val="center"/>
            <w:hideMark/>
          </w:tcPr>
          <w:p w14:paraId="06296103"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1584</w:t>
            </w:r>
          </w:p>
        </w:tc>
        <w:tc>
          <w:tcPr>
            <w:tcW w:w="645" w:type="pct"/>
            <w:tcBorders>
              <w:top w:val="nil"/>
              <w:left w:val="nil"/>
              <w:bottom w:val="single" w:sz="8" w:space="0" w:color="auto"/>
              <w:right w:val="single" w:sz="8" w:space="0" w:color="auto"/>
            </w:tcBorders>
            <w:noWrap/>
            <w:vAlign w:val="center"/>
            <w:hideMark/>
          </w:tcPr>
          <w:p w14:paraId="7C7B5733"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1886</w:t>
            </w:r>
          </w:p>
        </w:tc>
        <w:tc>
          <w:tcPr>
            <w:tcW w:w="493" w:type="pct"/>
            <w:tcBorders>
              <w:top w:val="single" w:sz="4" w:space="0" w:color="auto"/>
              <w:left w:val="single" w:sz="4" w:space="0" w:color="auto"/>
              <w:bottom w:val="single" w:sz="4" w:space="0" w:color="auto"/>
              <w:right w:val="single" w:sz="4" w:space="0" w:color="auto"/>
            </w:tcBorders>
            <w:hideMark/>
          </w:tcPr>
          <w:p w14:paraId="22CD38B0"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302</w:t>
            </w:r>
          </w:p>
        </w:tc>
        <w:tc>
          <w:tcPr>
            <w:tcW w:w="492" w:type="pct"/>
            <w:tcBorders>
              <w:top w:val="single" w:sz="4" w:space="0" w:color="auto"/>
              <w:left w:val="single" w:sz="4" w:space="0" w:color="auto"/>
              <w:bottom w:val="single" w:sz="4" w:space="0" w:color="auto"/>
              <w:right w:val="single" w:sz="4" w:space="0" w:color="auto"/>
            </w:tcBorders>
            <w:vAlign w:val="bottom"/>
            <w:hideMark/>
          </w:tcPr>
          <w:p w14:paraId="360486D7"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9,1</w:t>
            </w:r>
          </w:p>
        </w:tc>
      </w:tr>
      <w:tr w:rsidR="00C26790" w:rsidRPr="00B2328C" w14:paraId="395A0D6F" w14:textId="77777777" w:rsidTr="00757DA2">
        <w:trPr>
          <w:trHeight w:val="61"/>
          <w:jc w:val="center"/>
        </w:trPr>
        <w:tc>
          <w:tcPr>
            <w:tcW w:w="416" w:type="pct"/>
            <w:tcBorders>
              <w:top w:val="single" w:sz="4" w:space="0" w:color="auto"/>
              <w:left w:val="single" w:sz="4" w:space="0" w:color="auto"/>
              <w:bottom w:val="single" w:sz="4" w:space="0" w:color="auto"/>
              <w:right w:val="single" w:sz="4" w:space="0" w:color="auto"/>
            </w:tcBorders>
            <w:noWrap/>
            <w:hideMark/>
          </w:tcPr>
          <w:p w14:paraId="615B8915"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34</w:t>
            </w:r>
          </w:p>
        </w:tc>
        <w:tc>
          <w:tcPr>
            <w:tcW w:w="503" w:type="pct"/>
            <w:tcBorders>
              <w:top w:val="single" w:sz="4" w:space="0" w:color="auto"/>
              <w:left w:val="single" w:sz="4" w:space="0" w:color="auto"/>
              <w:bottom w:val="single" w:sz="4" w:space="0" w:color="auto"/>
              <w:right w:val="single" w:sz="4" w:space="0" w:color="auto"/>
            </w:tcBorders>
            <w:hideMark/>
          </w:tcPr>
          <w:p w14:paraId="0FA6CEE3"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03413</w:t>
            </w:r>
          </w:p>
        </w:tc>
        <w:tc>
          <w:tcPr>
            <w:tcW w:w="2013" w:type="pct"/>
            <w:tcBorders>
              <w:top w:val="single" w:sz="4" w:space="0" w:color="auto"/>
              <w:left w:val="single" w:sz="4" w:space="0" w:color="auto"/>
              <w:bottom w:val="single" w:sz="4" w:space="0" w:color="auto"/>
              <w:right w:val="single" w:sz="4" w:space="0" w:color="auto"/>
            </w:tcBorders>
            <w:noWrap/>
            <w:hideMark/>
          </w:tcPr>
          <w:p w14:paraId="0D5B8F4B"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 xml:space="preserve">Поречки мост (Мироч) - Брана ХЕ Ђердап </w:t>
            </w:r>
          </w:p>
        </w:tc>
        <w:tc>
          <w:tcPr>
            <w:tcW w:w="438" w:type="pct"/>
            <w:tcBorders>
              <w:top w:val="nil"/>
              <w:left w:val="nil"/>
              <w:bottom w:val="single" w:sz="8" w:space="0" w:color="auto"/>
              <w:right w:val="single" w:sz="8" w:space="0" w:color="auto"/>
            </w:tcBorders>
            <w:vAlign w:val="center"/>
            <w:hideMark/>
          </w:tcPr>
          <w:p w14:paraId="0C94E5E6"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560</w:t>
            </w:r>
          </w:p>
        </w:tc>
        <w:tc>
          <w:tcPr>
            <w:tcW w:w="645" w:type="pct"/>
            <w:tcBorders>
              <w:top w:val="nil"/>
              <w:left w:val="nil"/>
              <w:bottom w:val="single" w:sz="8" w:space="0" w:color="auto"/>
              <w:right w:val="single" w:sz="8" w:space="0" w:color="auto"/>
            </w:tcBorders>
            <w:noWrap/>
            <w:vAlign w:val="center"/>
            <w:hideMark/>
          </w:tcPr>
          <w:p w14:paraId="47445E21"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860</w:t>
            </w:r>
          </w:p>
        </w:tc>
        <w:tc>
          <w:tcPr>
            <w:tcW w:w="493" w:type="pct"/>
            <w:tcBorders>
              <w:top w:val="single" w:sz="4" w:space="0" w:color="auto"/>
              <w:left w:val="single" w:sz="4" w:space="0" w:color="auto"/>
              <w:bottom w:val="single" w:sz="4" w:space="0" w:color="auto"/>
              <w:right w:val="single" w:sz="4" w:space="0" w:color="auto"/>
            </w:tcBorders>
            <w:hideMark/>
          </w:tcPr>
          <w:p w14:paraId="24DBECF5"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300</w:t>
            </w:r>
          </w:p>
        </w:tc>
        <w:tc>
          <w:tcPr>
            <w:tcW w:w="492" w:type="pct"/>
            <w:tcBorders>
              <w:top w:val="single" w:sz="4" w:space="0" w:color="auto"/>
              <w:left w:val="single" w:sz="4" w:space="0" w:color="auto"/>
              <w:bottom w:val="single" w:sz="4" w:space="0" w:color="auto"/>
              <w:right w:val="single" w:sz="4" w:space="0" w:color="auto"/>
            </w:tcBorders>
            <w:hideMark/>
          </w:tcPr>
          <w:p w14:paraId="241E4C18"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46,9</w:t>
            </w:r>
          </w:p>
        </w:tc>
      </w:tr>
      <w:tr w:rsidR="00C26790" w:rsidRPr="00B2328C" w14:paraId="6F3C1D63" w14:textId="77777777" w:rsidTr="00757DA2">
        <w:trPr>
          <w:trHeight w:val="61"/>
          <w:jc w:val="center"/>
        </w:trPr>
        <w:tc>
          <w:tcPr>
            <w:tcW w:w="416" w:type="pct"/>
            <w:tcBorders>
              <w:top w:val="single" w:sz="4" w:space="0" w:color="auto"/>
              <w:left w:val="single" w:sz="4" w:space="0" w:color="auto"/>
              <w:bottom w:val="single" w:sz="4" w:space="0" w:color="auto"/>
              <w:right w:val="single" w:sz="4" w:space="0" w:color="auto"/>
            </w:tcBorders>
            <w:noWrap/>
            <w:hideMark/>
          </w:tcPr>
          <w:p w14:paraId="4EC2378F"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35</w:t>
            </w:r>
          </w:p>
        </w:tc>
        <w:tc>
          <w:tcPr>
            <w:tcW w:w="503" w:type="pct"/>
            <w:tcBorders>
              <w:top w:val="single" w:sz="4" w:space="0" w:color="auto"/>
              <w:left w:val="single" w:sz="4" w:space="0" w:color="auto"/>
              <w:bottom w:val="single" w:sz="4" w:space="0" w:color="auto"/>
              <w:right w:val="single" w:sz="4" w:space="0" w:color="auto"/>
            </w:tcBorders>
            <w:hideMark/>
          </w:tcPr>
          <w:p w14:paraId="0BDA59CB"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03502</w:t>
            </w:r>
          </w:p>
        </w:tc>
        <w:tc>
          <w:tcPr>
            <w:tcW w:w="2013" w:type="pct"/>
            <w:tcBorders>
              <w:top w:val="single" w:sz="4" w:space="0" w:color="auto"/>
              <w:left w:val="single" w:sz="4" w:space="0" w:color="auto"/>
              <w:bottom w:val="single" w:sz="4" w:space="0" w:color="auto"/>
              <w:right w:val="single" w:sz="4" w:space="0" w:color="auto"/>
            </w:tcBorders>
            <w:noWrap/>
            <w:hideMark/>
          </w:tcPr>
          <w:p w14:paraId="52B3895A"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Брана ХЕ Ђердап - Кладово</w:t>
            </w:r>
          </w:p>
        </w:tc>
        <w:tc>
          <w:tcPr>
            <w:tcW w:w="438" w:type="pct"/>
            <w:tcBorders>
              <w:top w:val="nil"/>
              <w:left w:val="nil"/>
              <w:bottom w:val="single" w:sz="8" w:space="0" w:color="auto"/>
              <w:right w:val="single" w:sz="8" w:space="0" w:color="auto"/>
            </w:tcBorders>
            <w:vAlign w:val="center"/>
            <w:hideMark/>
          </w:tcPr>
          <w:p w14:paraId="4CA91BE9"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3115</w:t>
            </w:r>
          </w:p>
        </w:tc>
        <w:tc>
          <w:tcPr>
            <w:tcW w:w="645" w:type="pct"/>
            <w:tcBorders>
              <w:top w:val="nil"/>
              <w:left w:val="nil"/>
              <w:bottom w:val="single" w:sz="8" w:space="0" w:color="auto"/>
              <w:right w:val="single" w:sz="8" w:space="0" w:color="auto"/>
            </w:tcBorders>
            <w:noWrap/>
            <w:vAlign w:val="center"/>
            <w:hideMark/>
          </w:tcPr>
          <w:p w14:paraId="0EA087CC"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1917</w:t>
            </w:r>
          </w:p>
        </w:tc>
        <w:tc>
          <w:tcPr>
            <w:tcW w:w="493" w:type="pct"/>
            <w:tcBorders>
              <w:top w:val="single" w:sz="4" w:space="0" w:color="auto"/>
              <w:left w:val="single" w:sz="4" w:space="0" w:color="auto"/>
              <w:bottom w:val="single" w:sz="4" w:space="0" w:color="auto"/>
              <w:right w:val="single" w:sz="4" w:space="0" w:color="auto"/>
            </w:tcBorders>
            <w:hideMark/>
          </w:tcPr>
          <w:p w14:paraId="3F8661E5"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-1198</w:t>
            </w:r>
          </w:p>
        </w:tc>
        <w:tc>
          <w:tcPr>
            <w:tcW w:w="492" w:type="pct"/>
            <w:tcBorders>
              <w:top w:val="single" w:sz="4" w:space="0" w:color="auto"/>
              <w:left w:val="single" w:sz="4" w:space="0" w:color="auto"/>
              <w:bottom w:val="single" w:sz="4" w:space="0" w:color="auto"/>
              <w:right w:val="single" w:sz="4" w:space="0" w:color="auto"/>
            </w:tcBorders>
            <w:hideMark/>
          </w:tcPr>
          <w:p w14:paraId="21665E4B"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9,3</w:t>
            </w:r>
          </w:p>
        </w:tc>
      </w:tr>
      <w:tr w:rsidR="00C26790" w:rsidRPr="00B2328C" w14:paraId="5A895BAE" w14:textId="77777777" w:rsidTr="00757DA2">
        <w:trPr>
          <w:trHeight w:val="61"/>
          <w:jc w:val="center"/>
        </w:trPr>
        <w:tc>
          <w:tcPr>
            <w:tcW w:w="416" w:type="pct"/>
            <w:tcBorders>
              <w:top w:val="single" w:sz="4" w:space="0" w:color="auto"/>
              <w:left w:val="single" w:sz="4" w:space="0" w:color="auto"/>
              <w:bottom w:val="single" w:sz="4" w:space="0" w:color="auto"/>
              <w:right w:val="single" w:sz="4" w:space="0" w:color="auto"/>
            </w:tcBorders>
            <w:noWrap/>
            <w:hideMark/>
          </w:tcPr>
          <w:p w14:paraId="70405D5E"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35</w:t>
            </w:r>
          </w:p>
        </w:tc>
        <w:tc>
          <w:tcPr>
            <w:tcW w:w="503" w:type="pct"/>
            <w:tcBorders>
              <w:top w:val="single" w:sz="4" w:space="0" w:color="auto"/>
              <w:left w:val="single" w:sz="4" w:space="0" w:color="auto"/>
              <w:bottom w:val="single" w:sz="4" w:space="0" w:color="auto"/>
              <w:right w:val="single" w:sz="4" w:space="0" w:color="auto"/>
            </w:tcBorders>
            <w:hideMark/>
          </w:tcPr>
          <w:p w14:paraId="704AC978"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03503</w:t>
            </w:r>
          </w:p>
        </w:tc>
        <w:tc>
          <w:tcPr>
            <w:tcW w:w="2013" w:type="pct"/>
            <w:tcBorders>
              <w:top w:val="single" w:sz="4" w:space="0" w:color="auto"/>
              <w:left w:val="single" w:sz="4" w:space="0" w:color="auto"/>
              <w:bottom w:val="single" w:sz="4" w:space="0" w:color="auto"/>
              <w:right w:val="single" w:sz="4" w:space="0" w:color="auto"/>
            </w:tcBorders>
            <w:noWrap/>
            <w:hideMark/>
          </w:tcPr>
          <w:p w14:paraId="001FF736"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Кладово – Милутиновац</w:t>
            </w:r>
          </w:p>
        </w:tc>
        <w:tc>
          <w:tcPr>
            <w:tcW w:w="438" w:type="pct"/>
            <w:tcBorders>
              <w:top w:val="nil"/>
              <w:left w:val="nil"/>
              <w:bottom w:val="single" w:sz="8" w:space="0" w:color="auto"/>
              <w:right w:val="single" w:sz="8" w:space="0" w:color="auto"/>
            </w:tcBorders>
            <w:vAlign w:val="center"/>
            <w:hideMark/>
          </w:tcPr>
          <w:p w14:paraId="655B7468"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2151</w:t>
            </w:r>
          </w:p>
        </w:tc>
        <w:tc>
          <w:tcPr>
            <w:tcW w:w="645" w:type="pct"/>
            <w:tcBorders>
              <w:top w:val="nil"/>
              <w:left w:val="nil"/>
              <w:bottom w:val="single" w:sz="8" w:space="0" w:color="auto"/>
              <w:right w:val="single" w:sz="8" w:space="0" w:color="auto"/>
            </w:tcBorders>
            <w:noWrap/>
            <w:vAlign w:val="center"/>
            <w:hideMark/>
          </w:tcPr>
          <w:p w14:paraId="008DB6EB"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2051</w:t>
            </w:r>
          </w:p>
        </w:tc>
        <w:tc>
          <w:tcPr>
            <w:tcW w:w="493" w:type="pct"/>
            <w:tcBorders>
              <w:top w:val="single" w:sz="4" w:space="0" w:color="auto"/>
              <w:left w:val="single" w:sz="4" w:space="0" w:color="auto"/>
              <w:bottom w:val="single" w:sz="4" w:space="0" w:color="auto"/>
              <w:right w:val="single" w:sz="4" w:space="0" w:color="auto"/>
            </w:tcBorders>
            <w:hideMark/>
          </w:tcPr>
          <w:p w14:paraId="57AEFDE8" w14:textId="77777777" w:rsidR="00C26790" w:rsidRPr="00B2328C" w:rsidRDefault="00C26790" w:rsidP="000A4D41">
            <w:pPr>
              <w:tabs>
                <w:tab w:val="left" w:pos="1155"/>
              </w:tabs>
              <w:jc w:val="right"/>
              <w:rPr>
                <w:rFonts w:eastAsia="Times New Roman"/>
                <w:sz w:val="20"/>
                <w:szCs w:val="20"/>
                <w:lang w:val="sr-Cyrl-CS" w:eastAsia="sr-Cyrl-CS"/>
              </w:rPr>
            </w:pPr>
            <w:r w:rsidRPr="00B2328C">
              <w:rPr>
                <w:sz w:val="20"/>
                <w:szCs w:val="20"/>
                <w:lang w:val="sr-Cyrl-CS"/>
              </w:rPr>
              <w:t>-100</w:t>
            </w:r>
          </w:p>
        </w:tc>
        <w:tc>
          <w:tcPr>
            <w:tcW w:w="492" w:type="pct"/>
            <w:tcBorders>
              <w:top w:val="single" w:sz="4" w:space="0" w:color="auto"/>
              <w:left w:val="single" w:sz="4" w:space="0" w:color="auto"/>
              <w:bottom w:val="single" w:sz="4" w:space="0" w:color="auto"/>
              <w:right w:val="single" w:sz="4" w:space="0" w:color="auto"/>
            </w:tcBorders>
            <w:hideMark/>
          </w:tcPr>
          <w:p w14:paraId="6F4F9162"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10,2</w:t>
            </w:r>
          </w:p>
        </w:tc>
      </w:tr>
      <w:tr w:rsidR="00C26790" w:rsidRPr="00B2328C" w14:paraId="0CE87B04" w14:textId="77777777" w:rsidTr="00757DA2">
        <w:trPr>
          <w:trHeight w:val="61"/>
          <w:jc w:val="center"/>
        </w:trPr>
        <w:tc>
          <w:tcPr>
            <w:tcW w:w="416" w:type="pct"/>
            <w:tcBorders>
              <w:top w:val="single" w:sz="4" w:space="0" w:color="auto"/>
              <w:left w:val="single" w:sz="4" w:space="0" w:color="auto"/>
              <w:bottom w:val="single" w:sz="4" w:space="0" w:color="auto"/>
              <w:right w:val="single" w:sz="4" w:space="0" w:color="auto"/>
            </w:tcBorders>
            <w:noWrap/>
            <w:hideMark/>
          </w:tcPr>
          <w:p w14:paraId="628EFE72"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165</w:t>
            </w:r>
          </w:p>
        </w:tc>
        <w:tc>
          <w:tcPr>
            <w:tcW w:w="503" w:type="pct"/>
            <w:tcBorders>
              <w:top w:val="single" w:sz="4" w:space="0" w:color="auto"/>
              <w:left w:val="single" w:sz="4" w:space="0" w:color="auto"/>
              <w:bottom w:val="single" w:sz="4" w:space="0" w:color="auto"/>
              <w:right w:val="single" w:sz="4" w:space="0" w:color="auto"/>
            </w:tcBorders>
            <w:hideMark/>
          </w:tcPr>
          <w:p w14:paraId="22C44C42"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16501</w:t>
            </w:r>
          </w:p>
        </w:tc>
        <w:tc>
          <w:tcPr>
            <w:tcW w:w="2013" w:type="pct"/>
            <w:tcBorders>
              <w:top w:val="single" w:sz="4" w:space="0" w:color="auto"/>
              <w:left w:val="single" w:sz="4" w:space="0" w:color="auto"/>
              <w:bottom w:val="single" w:sz="4" w:space="0" w:color="auto"/>
              <w:right w:val="single" w:sz="4" w:space="0" w:color="auto"/>
            </w:tcBorders>
            <w:noWrap/>
            <w:hideMark/>
          </w:tcPr>
          <w:p w14:paraId="5FAE4895" w14:textId="77777777" w:rsidR="00C26790" w:rsidRPr="00B2328C" w:rsidRDefault="00C26790" w:rsidP="000A4D41">
            <w:pPr>
              <w:jc w:val="left"/>
              <w:rPr>
                <w:rFonts w:eastAsia="Times New Roman"/>
                <w:sz w:val="20"/>
                <w:szCs w:val="20"/>
                <w:lang w:val="sr-Cyrl-CS" w:eastAsia="sr-Cyrl-CS"/>
              </w:rPr>
            </w:pPr>
            <w:r w:rsidRPr="00B2328C">
              <w:rPr>
                <w:rFonts w:eastAsia="Times New Roman"/>
                <w:sz w:val="20"/>
                <w:szCs w:val="20"/>
                <w:lang w:val="sr-Cyrl-CS" w:eastAsia="sr-Cyrl-CS"/>
              </w:rPr>
              <w:t>Поречки мост (Мосна) - Клокочевац</w:t>
            </w:r>
          </w:p>
        </w:tc>
        <w:tc>
          <w:tcPr>
            <w:tcW w:w="438" w:type="pct"/>
            <w:tcBorders>
              <w:top w:val="nil"/>
              <w:left w:val="nil"/>
              <w:bottom w:val="single" w:sz="8" w:space="0" w:color="auto"/>
              <w:right w:val="single" w:sz="8" w:space="0" w:color="auto"/>
            </w:tcBorders>
            <w:vAlign w:val="center"/>
            <w:hideMark/>
          </w:tcPr>
          <w:p w14:paraId="3C235658"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859</w:t>
            </w:r>
          </w:p>
        </w:tc>
        <w:tc>
          <w:tcPr>
            <w:tcW w:w="645" w:type="pct"/>
            <w:tcBorders>
              <w:top w:val="nil"/>
              <w:left w:val="nil"/>
              <w:bottom w:val="single" w:sz="8" w:space="0" w:color="auto"/>
              <w:right w:val="single" w:sz="8" w:space="0" w:color="auto"/>
            </w:tcBorders>
            <w:noWrap/>
            <w:vAlign w:val="center"/>
            <w:hideMark/>
          </w:tcPr>
          <w:p w14:paraId="32B43C1F" w14:textId="77777777" w:rsidR="00C26790" w:rsidRPr="00B2328C" w:rsidRDefault="00C26790" w:rsidP="000A4D41">
            <w:pPr>
              <w:jc w:val="center"/>
              <w:rPr>
                <w:rFonts w:eastAsia="Times New Roman"/>
                <w:sz w:val="20"/>
                <w:szCs w:val="20"/>
                <w:lang w:val="sr-Cyrl-CS" w:eastAsia="sr-Cyrl-CS"/>
              </w:rPr>
            </w:pPr>
            <w:r w:rsidRPr="00B2328C">
              <w:rPr>
                <w:sz w:val="20"/>
                <w:szCs w:val="20"/>
                <w:lang w:val="sr-Cyrl-CS"/>
              </w:rPr>
              <w:t>1193</w:t>
            </w:r>
          </w:p>
        </w:tc>
        <w:tc>
          <w:tcPr>
            <w:tcW w:w="493" w:type="pct"/>
            <w:tcBorders>
              <w:top w:val="single" w:sz="4" w:space="0" w:color="auto"/>
              <w:left w:val="single" w:sz="4" w:space="0" w:color="auto"/>
              <w:bottom w:val="single" w:sz="4" w:space="0" w:color="auto"/>
              <w:right w:val="single" w:sz="4" w:space="0" w:color="auto"/>
            </w:tcBorders>
            <w:hideMark/>
          </w:tcPr>
          <w:p w14:paraId="4773360C" w14:textId="77777777" w:rsidR="00C26790" w:rsidRPr="00B2328C" w:rsidRDefault="00C26790" w:rsidP="000A4D41">
            <w:pPr>
              <w:jc w:val="right"/>
              <w:rPr>
                <w:rFonts w:eastAsia="Times New Roman"/>
                <w:sz w:val="20"/>
                <w:szCs w:val="20"/>
                <w:lang w:val="sr-Cyrl-CS" w:eastAsia="sr-Cyrl-CS"/>
              </w:rPr>
            </w:pPr>
            <w:r w:rsidRPr="00B2328C">
              <w:rPr>
                <w:sz w:val="20"/>
                <w:szCs w:val="20"/>
                <w:lang w:val="sr-Cyrl-CS"/>
              </w:rPr>
              <w:t>334</w:t>
            </w:r>
          </w:p>
        </w:tc>
        <w:tc>
          <w:tcPr>
            <w:tcW w:w="492" w:type="pct"/>
            <w:tcBorders>
              <w:top w:val="single" w:sz="4" w:space="0" w:color="auto"/>
              <w:left w:val="single" w:sz="4" w:space="0" w:color="auto"/>
              <w:bottom w:val="single" w:sz="4" w:space="0" w:color="auto"/>
              <w:right w:val="single" w:sz="4" w:space="0" w:color="auto"/>
            </w:tcBorders>
            <w:hideMark/>
          </w:tcPr>
          <w:p w14:paraId="29ED3A76" w14:textId="77777777" w:rsidR="00C26790" w:rsidRPr="00B2328C" w:rsidRDefault="00C26790" w:rsidP="000A4D41">
            <w:pPr>
              <w:jc w:val="right"/>
              <w:rPr>
                <w:rFonts w:eastAsia="Times New Roman"/>
                <w:sz w:val="20"/>
                <w:szCs w:val="20"/>
                <w:lang w:val="sr-Cyrl-CS" w:eastAsia="sr-Cyrl-CS"/>
              </w:rPr>
            </w:pPr>
            <w:r w:rsidRPr="00B2328C">
              <w:rPr>
                <w:rFonts w:eastAsia="Times New Roman"/>
                <w:sz w:val="20"/>
                <w:szCs w:val="20"/>
                <w:lang w:val="sr-Cyrl-CS" w:eastAsia="sr-Cyrl-CS"/>
              </w:rPr>
              <w:t>11,9</w:t>
            </w:r>
          </w:p>
        </w:tc>
      </w:tr>
    </w:tbl>
    <w:p w14:paraId="4DC3FA21" w14:textId="77777777" w:rsidR="00C26790" w:rsidRPr="00B2328C" w:rsidRDefault="00C26790" w:rsidP="000A4D41">
      <w:pPr>
        <w:jc w:val="center"/>
        <w:rPr>
          <w:rFonts w:eastAsia="Times New Roman"/>
          <w:sz w:val="22"/>
          <w:lang w:val="sr-Cyrl-CS" w:eastAsia="sr-Cyrl-CS"/>
        </w:rPr>
      </w:pPr>
      <w:r w:rsidRPr="00B2328C">
        <w:rPr>
          <w:rFonts w:eastAsia="Times New Roman"/>
          <w:sz w:val="22"/>
          <w:lang w:val="sr-Cyrl-CS" w:eastAsia="sr-Cyrl-CS"/>
        </w:rPr>
        <w:t>Извор: www.putevi-srbije.rs</w:t>
      </w:r>
    </w:p>
    <w:p w14:paraId="725FAE3C" w14:textId="77777777" w:rsidR="00C26790" w:rsidRPr="00B2328C" w:rsidRDefault="00C26790" w:rsidP="000A4D41">
      <w:pPr>
        <w:ind w:firstLine="720"/>
        <w:rPr>
          <w:rFonts w:eastAsia="Times New Roman"/>
          <w:szCs w:val="24"/>
          <w:lang w:val="sr-Cyrl-CS" w:eastAsia="sr-Cyrl-CS"/>
        </w:rPr>
      </w:pPr>
    </w:p>
    <w:p w14:paraId="5BAC235D" w14:textId="77777777" w:rsidR="003174C4" w:rsidRPr="00B2328C" w:rsidRDefault="003174C4" w:rsidP="000A4D41">
      <w:pPr>
        <w:ind w:firstLine="720"/>
        <w:rPr>
          <w:rFonts w:eastAsia="Times New Roman"/>
          <w:szCs w:val="24"/>
          <w:lang w:val="sr-Cyrl-CS" w:eastAsia="sr-Cyrl-CS"/>
        </w:rPr>
      </w:pPr>
      <w:r w:rsidRPr="00B2328C">
        <w:rPr>
          <w:rFonts w:eastAsia="Times New Roman"/>
          <w:szCs w:val="24"/>
          <w:lang w:val="sr-Cyrl-CS" w:eastAsia="sr-Cyrl-CS"/>
        </w:rPr>
        <w:t xml:space="preserve">У периоду од 2014. до 2019. године уочава се тенденција благог пораста просечног броја возила на већини деоница, смањење дневног обима саобраћаја уочава се на деоницама Брана ХЕ Ђердап – Кладово и Кладово – Милутиновац. Током 2020. године, због пандемијске ситуације, укупан обим саобраћаја је смањен на читавом подручју Просторног плана осим око градова и већих насеља, као што је Мајданпек (Дебели Луг – Мајданпек – Милошева кула) и атрактивна туристичка деоница Голубац  - Доњи Милановац. </w:t>
      </w:r>
    </w:p>
    <w:p w14:paraId="75D59274" w14:textId="55E555D9" w:rsidR="00707D56" w:rsidRPr="00B2328C" w:rsidRDefault="00707D56" w:rsidP="000A4D41">
      <w:pPr>
        <w:ind w:firstLine="720"/>
        <w:rPr>
          <w:szCs w:val="24"/>
          <w:lang w:val="sr-Cyrl-CS"/>
        </w:rPr>
      </w:pPr>
      <w:r w:rsidRPr="00B2328C">
        <w:rPr>
          <w:szCs w:val="24"/>
          <w:lang w:val="sr-Cyrl-CS"/>
        </w:rPr>
        <w:t>Дунав на овом сектору спада у водне путеве великих габарита највише категорије, класа VII, односно представља водни пут за терет</w:t>
      </w:r>
      <w:r w:rsidR="001D10C7" w:rsidRPr="00B2328C">
        <w:rPr>
          <w:szCs w:val="24"/>
          <w:lang w:val="sr-Cyrl-CS"/>
        </w:rPr>
        <w:t xml:space="preserve">не бродове </w:t>
      </w:r>
      <w:r w:rsidRPr="00B2328C">
        <w:rPr>
          <w:szCs w:val="24"/>
          <w:lang w:val="sr-Cyrl-CS"/>
        </w:rPr>
        <w:t>дужине од 285 m, ширине од 33</w:t>
      </w:r>
      <w:r w:rsidR="007134CC" w:rsidRPr="00B2328C">
        <w:rPr>
          <w:szCs w:val="24"/>
          <w:lang w:val="sr-Cyrl-CS"/>
        </w:rPr>
        <w:t xml:space="preserve"> </w:t>
      </w:r>
      <w:r w:rsidR="00AC5FA1" w:rsidRPr="00B2328C">
        <w:rPr>
          <w:szCs w:val="24"/>
          <w:lang w:val="sr-Cyrl-CS"/>
        </w:rPr>
        <w:t>m</w:t>
      </w:r>
      <w:r w:rsidRPr="00B2328C">
        <w:rPr>
          <w:szCs w:val="24"/>
          <w:lang w:val="sr-Cyrl-CS"/>
        </w:rPr>
        <w:t xml:space="preserve"> до 34,2 m, дубине гажења од 2,5 </w:t>
      </w:r>
      <w:r w:rsidR="00AC5FA1" w:rsidRPr="00B2328C">
        <w:rPr>
          <w:szCs w:val="24"/>
          <w:lang w:val="sr-Cyrl-CS"/>
        </w:rPr>
        <w:t xml:space="preserve">m </w:t>
      </w:r>
      <w:r w:rsidRPr="00B2328C">
        <w:rPr>
          <w:szCs w:val="24"/>
          <w:lang w:val="sr-Cyrl-CS"/>
        </w:rPr>
        <w:t xml:space="preserve">до 4,5 m и носивости између 14.500 </w:t>
      </w:r>
      <w:r w:rsidR="00AC5FA1" w:rsidRPr="00B2328C">
        <w:rPr>
          <w:szCs w:val="24"/>
          <w:lang w:val="sr-Cyrl-CS"/>
        </w:rPr>
        <w:t xml:space="preserve">t </w:t>
      </w:r>
      <w:r w:rsidRPr="00B2328C">
        <w:rPr>
          <w:szCs w:val="24"/>
          <w:lang w:val="sr-Cyrl-CS"/>
        </w:rPr>
        <w:t xml:space="preserve">и 27.000 t. Сектор Дунава у Ђердапу је своје квалитативне пловидбене карактеристике добио изградњом ХЕ „Ђердап </w:t>
      </w:r>
      <w:r w:rsidR="00164213" w:rsidRPr="00B2328C">
        <w:rPr>
          <w:szCs w:val="24"/>
          <w:lang w:val="sr-Cyrl-CS"/>
        </w:rPr>
        <w:t>1</w:t>
      </w:r>
      <w:r w:rsidR="002F1705" w:rsidRPr="00B2328C">
        <w:rPr>
          <w:szCs w:val="24"/>
          <w:lang w:val="sr-Cyrl-CS"/>
        </w:rPr>
        <w:t>”</w:t>
      </w:r>
      <w:r w:rsidRPr="00B2328C">
        <w:rPr>
          <w:szCs w:val="24"/>
          <w:lang w:val="sr-Cyrl-CS"/>
        </w:rPr>
        <w:t xml:space="preserve"> и ХЕ „Ђердап </w:t>
      </w:r>
      <w:r w:rsidR="00164213" w:rsidRPr="00B2328C">
        <w:rPr>
          <w:szCs w:val="24"/>
          <w:lang w:val="sr-Cyrl-CS"/>
        </w:rPr>
        <w:t>2</w:t>
      </w:r>
      <w:r w:rsidR="002F1705" w:rsidRPr="00B2328C">
        <w:rPr>
          <w:szCs w:val="24"/>
          <w:lang w:val="sr-Cyrl-CS"/>
        </w:rPr>
        <w:t>”</w:t>
      </w:r>
      <w:r w:rsidRPr="00B2328C">
        <w:rPr>
          <w:szCs w:val="24"/>
          <w:lang w:val="sr-Cyrl-CS"/>
        </w:rPr>
        <w:t xml:space="preserve"> чиме су тешкоће за пловидбу узводно од бране отклоњене.</w:t>
      </w:r>
    </w:p>
    <w:p w14:paraId="1D606D05" w14:textId="77777777" w:rsidR="000905C8" w:rsidRPr="00B2328C" w:rsidRDefault="000905C8" w:rsidP="000A4D41">
      <w:pPr>
        <w:ind w:firstLine="720"/>
        <w:rPr>
          <w:szCs w:val="24"/>
          <w:lang w:val="sr-Cyrl-CS"/>
        </w:rPr>
      </w:pPr>
    </w:p>
    <w:p w14:paraId="17431C7B" w14:textId="77777777" w:rsidR="000905C8" w:rsidRPr="00B2328C" w:rsidRDefault="000905C8" w:rsidP="000A4D41">
      <w:pPr>
        <w:jc w:val="center"/>
        <w:rPr>
          <w:iCs/>
          <w:szCs w:val="24"/>
          <w:lang w:val="sr-Cyrl-CS"/>
        </w:rPr>
      </w:pPr>
      <w:r w:rsidRPr="00B2328C">
        <w:rPr>
          <w:iCs/>
          <w:szCs w:val="24"/>
          <w:lang w:val="sr-Cyrl-CS"/>
        </w:rPr>
        <w:t xml:space="preserve">Табела </w:t>
      </w:r>
      <w:r w:rsidR="001533AA" w:rsidRPr="00B2328C">
        <w:rPr>
          <w:iCs/>
          <w:szCs w:val="24"/>
          <w:lang w:val="sr-Cyrl-CS"/>
        </w:rPr>
        <w:t>7</w:t>
      </w:r>
      <w:r w:rsidRPr="00B2328C">
        <w:rPr>
          <w:iCs/>
          <w:szCs w:val="24"/>
          <w:lang w:val="sr-Cyrl-CS"/>
        </w:rPr>
        <w:t>. Упоредни преглед пристајања и употребе обале на путничком пристаништу у Доњем Милановцу и Голупцу</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846"/>
        <w:gridCol w:w="1029"/>
        <w:gridCol w:w="865"/>
        <w:gridCol w:w="1341"/>
        <w:gridCol w:w="1341"/>
        <w:gridCol w:w="868"/>
        <w:gridCol w:w="1342"/>
      </w:tblGrid>
      <w:tr w:rsidR="00C26790" w:rsidRPr="00B2328C" w14:paraId="66993CA1" w14:textId="77777777" w:rsidTr="0080265B">
        <w:trPr>
          <w:trHeight w:val="300"/>
          <w:jc w:val="center"/>
        </w:trPr>
        <w:tc>
          <w:tcPr>
            <w:tcW w:w="1226" w:type="pct"/>
            <w:shd w:val="clear" w:color="000000" w:fill="FFFFFF"/>
            <w:noWrap/>
            <w:vAlign w:val="center"/>
          </w:tcPr>
          <w:p w14:paraId="04A84EFD" w14:textId="77777777" w:rsidR="000905C8" w:rsidRPr="00B2328C" w:rsidRDefault="000905C8" w:rsidP="000A4D41">
            <w:pPr>
              <w:jc w:val="center"/>
              <w:rPr>
                <w:rFonts w:eastAsia="Times New Roman"/>
                <w:sz w:val="20"/>
                <w:szCs w:val="20"/>
                <w:lang w:val="sr-Cyrl-CS"/>
              </w:rPr>
            </w:pPr>
          </w:p>
        </w:tc>
        <w:tc>
          <w:tcPr>
            <w:tcW w:w="1805" w:type="pct"/>
            <w:gridSpan w:val="3"/>
            <w:shd w:val="clear" w:color="000000" w:fill="FFFFFF"/>
            <w:noWrap/>
            <w:vAlign w:val="center"/>
          </w:tcPr>
          <w:p w14:paraId="47EAEB25"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Доњи Милановац</w:t>
            </w:r>
          </w:p>
        </w:tc>
        <w:tc>
          <w:tcPr>
            <w:tcW w:w="1968" w:type="pct"/>
            <w:gridSpan w:val="3"/>
            <w:shd w:val="clear" w:color="000000" w:fill="FFFFFF"/>
            <w:noWrap/>
            <w:vAlign w:val="center"/>
          </w:tcPr>
          <w:p w14:paraId="1A4BBCDD"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Голубац</w:t>
            </w:r>
          </w:p>
        </w:tc>
      </w:tr>
      <w:tr w:rsidR="00C26790" w:rsidRPr="00B2328C" w14:paraId="38821A41" w14:textId="77777777" w:rsidTr="0080265B">
        <w:trPr>
          <w:trHeight w:val="300"/>
          <w:jc w:val="center"/>
        </w:trPr>
        <w:tc>
          <w:tcPr>
            <w:tcW w:w="1226" w:type="pct"/>
            <w:shd w:val="clear" w:color="000000" w:fill="FFFFFF"/>
            <w:noWrap/>
            <w:vAlign w:val="center"/>
            <w:hideMark/>
          </w:tcPr>
          <w:p w14:paraId="1FB7DE3B" w14:textId="77777777" w:rsidR="000905C8" w:rsidRPr="00B2328C" w:rsidRDefault="000905C8" w:rsidP="000A4D41">
            <w:pPr>
              <w:jc w:val="left"/>
              <w:rPr>
                <w:rFonts w:eastAsia="Times New Roman"/>
                <w:sz w:val="20"/>
                <w:szCs w:val="20"/>
                <w:lang w:val="sr-Cyrl-CS"/>
              </w:rPr>
            </w:pPr>
            <w:r w:rsidRPr="00B2328C">
              <w:rPr>
                <w:rFonts w:eastAsia="Times New Roman"/>
                <w:sz w:val="20"/>
                <w:szCs w:val="20"/>
                <w:lang w:val="sr-Cyrl-CS"/>
              </w:rPr>
              <w:t>Година</w:t>
            </w:r>
          </w:p>
        </w:tc>
        <w:tc>
          <w:tcPr>
            <w:tcW w:w="576" w:type="pct"/>
            <w:shd w:val="clear" w:color="000000" w:fill="FFFFFF"/>
            <w:noWrap/>
            <w:vAlign w:val="center"/>
            <w:hideMark/>
          </w:tcPr>
          <w:p w14:paraId="6BD54CEE"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2015.</w:t>
            </w:r>
          </w:p>
        </w:tc>
        <w:tc>
          <w:tcPr>
            <w:tcW w:w="491" w:type="pct"/>
            <w:shd w:val="clear" w:color="000000" w:fill="FFFFFF"/>
            <w:noWrap/>
            <w:vAlign w:val="center"/>
            <w:hideMark/>
          </w:tcPr>
          <w:p w14:paraId="70F53BF2"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2019.</w:t>
            </w:r>
          </w:p>
        </w:tc>
        <w:tc>
          <w:tcPr>
            <w:tcW w:w="738" w:type="pct"/>
            <w:shd w:val="clear" w:color="000000" w:fill="FFFFFF"/>
            <w:noWrap/>
            <w:vAlign w:val="center"/>
            <w:hideMark/>
          </w:tcPr>
          <w:p w14:paraId="0B09ABED"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2019/2015</w:t>
            </w:r>
          </w:p>
          <w:p w14:paraId="0D156410"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w:t>
            </w:r>
          </w:p>
        </w:tc>
        <w:tc>
          <w:tcPr>
            <w:tcW w:w="738" w:type="pct"/>
            <w:shd w:val="clear" w:color="000000" w:fill="FFFFFF"/>
            <w:noWrap/>
            <w:vAlign w:val="center"/>
            <w:hideMark/>
          </w:tcPr>
          <w:p w14:paraId="08AC7FCD"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2018.</w:t>
            </w:r>
          </w:p>
        </w:tc>
        <w:tc>
          <w:tcPr>
            <w:tcW w:w="492" w:type="pct"/>
            <w:shd w:val="clear" w:color="000000" w:fill="FFFFFF"/>
            <w:noWrap/>
            <w:vAlign w:val="center"/>
            <w:hideMark/>
          </w:tcPr>
          <w:p w14:paraId="5CAF819C"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2019.</w:t>
            </w:r>
          </w:p>
        </w:tc>
        <w:tc>
          <w:tcPr>
            <w:tcW w:w="738" w:type="pct"/>
            <w:shd w:val="clear" w:color="000000" w:fill="FFFFFF"/>
            <w:noWrap/>
            <w:vAlign w:val="center"/>
            <w:hideMark/>
          </w:tcPr>
          <w:p w14:paraId="540C28F8"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2019/2018</w:t>
            </w:r>
          </w:p>
          <w:p w14:paraId="718C9020" w14:textId="77777777" w:rsidR="000905C8" w:rsidRPr="00B2328C" w:rsidRDefault="000905C8" w:rsidP="000A4D41">
            <w:pPr>
              <w:jc w:val="center"/>
              <w:rPr>
                <w:rFonts w:eastAsia="Times New Roman"/>
                <w:bCs/>
                <w:sz w:val="20"/>
                <w:szCs w:val="20"/>
                <w:lang w:val="sr-Cyrl-CS"/>
              </w:rPr>
            </w:pPr>
            <w:r w:rsidRPr="00B2328C">
              <w:rPr>
                <w:rFonts w:eastAsia="Times New Roman"/>
                <w:bCs/>
                <w:sz w:val="20"/>
                <w:szCs w:val="20"/>
                <w:lang w:val="sr-Cyrl-CS"/>
              </w:rPr>
              <w:t>(%)</w:t>
            </w:r>
          </w:p>
        </w:tc>
      </w:tr>
      <w:tr w:rsidR="00C26790" w:rsidRPr="00B2328C" w14:paraId="3F5A2AA8" w14:textId="77777777" w:rsidTr="0080265B">
        <w:trPr>
          <w:trHeight w:val="300"/>
          <w:jc w:val="center"/>
        </w:trPr>
        <w:tc>
          <w:tcPr>
            <w:tcW w:w="1226" w:type="pct"/>
            <w:shd w:val="clear" w:color="000000" w:fill="FFFFFF"/>
            <w:noWrap/>
            <w:vAlign w:val="center"/>
            <w:hideMark/>
          </w:tcPr>
          <w:p w14:paraId="7236088D" w14:textId="77777777" w:rsidR="000905C8" w:rsidRPr="00B2328C" w:rsidRDefault="000905C8" w:rsidP="000A4D41">
            <w:pPr>
              <w:jc w:val="left"/>
              <w:rPr>
                <w:rFonts w:eastAsia="Times New Roman"/>
                <w:sz w:val="20"/>
                <w:szCs w:val="20"/>
                <w:lang w:val="sr-Cyrl-CS"/>
              </w:rPr>
            </w:pPr>
            <w:r w:rsidRPr="00B2328C">
              <w:rPr>
                <w:rFonts w:eastAsia="Times New Roman"/>
                <w:sz w:val="20"/>
                <w:szCs w:val="20"/>
                <w:lang w:val="sr-Cyrl-CS"/>
              </w:rPr>
              <w:t>Пристајање пловила</w:t>
            </w:r>
          </w:p>
        </w:tc>
        <w:tc>
          <w:tcPr>
            <w:tcW w:w="576" w:type="pct"/>
            <w:shd w:val="clear" w:color="000000" w:fill="FFFFFF"/>
            <w:noWrap/>
            <w:vAlign w:val="center"/>
            <w:hideMark/>
          </w:tcPr>
          <w:p w14:paraId="1DF2FA5E" w14:textId="77777777" w:rsidR="000905C8" w:rsidRPr="00B2328C" w:rsidRDefault="000905C8" w:rsidP="000A4D41">
            <w:pPr>
              <w:jc w:val="center"/>
              <w:rPr>
                <w:rFonts w:eastAsia="Times New Roman"/>
                <w:sz w:val="20"/>
                <w:szCs w:val="20"/>
                <w:lang w:val="sr-Cyrl-CS"/>
              </w:rPr>
            </w:pPr>
            <w:r w:rsidRPr="00B2328C">
              <w:rPr>
                <w:rFonts w:eastAsia="Times New Roman"/>
                <w:sz w:val="20"/>
                <w:szCs w:val="20"/>
                <w:lang w:val="sr-Cyrl-CS"/>
              </w:rPr>
              <w:t>112</w:t>
            </w:r>
          </w:p>
        </w:tc>
        <w:tc>
          <w:tcPr>
            <w:tcW w:w="491" w:type="pct"/>
            <w:shd w:val="clear" w:color="000000" w:fill="FFFFFF"/>
            <w:noWrap/>
            <w:vAlign w:val="center"/>
            <w:hideMark/>
          </w:tcPr>
          <w:p w14:paraId="0D7BA66B" w14:textId="77777777" w:rsidR="000905C8" w:rsidRPr="00B2328C" w:rsidRDefault="000905C8" w:rsidP="000A4D41">
            <w:pPr>
              <w:jc w:val="center"/>
              <w:rPr>
                <w:rFonts w:eastAsia="Times New Roman"/>
                <w:sz w:val="20"/>
                <w:szCs w:val="20"/>
                <w:lang w:val="sr-Cyrl-CS"/>
              </w:rPr>
            </w:pPr>
            <w:r w:rsidRPr="00B2328C">
              <w:rPr>
                <w:rFonts w:eastAsia="Times New Roman"/>
                <w:sz w:val="20"/>
                <w:szCs w:val="20"/>
                <w:lang w:val="sr-Cyrl-CS"/>
              </w:rPr>
              <w:t>249</w:t>
            </w:r>
          </w:p>
        </w:tc>
        <w:tc>
          <w:tcPr>
            <w:tcW w:w="738" w:type="pct"/>
            <w:shd w:val="clear" w:color="000000" w:fill="FFFFFF"/>
            <w:noWrap/>
            <w:vAlign w:val="center"/>
            <w:hideMark/>
          </w:tcPr>
          <w:p w14:paraId="5BAC082C" w14:textId="77777777" w:rsidR="000905C8" w:rsidRPr="00B2328C" w:rsidRDefault="008E1FA2" w:rsidP="000A4D41">
            <w:pPr>
              <w:jc w:val="center"/>
              <w:rPr>
                <w:rFonts w:eastAsia="Times New Roman"/>
                <w:sz w:val="20"/>
                <w:szCs w:val="20"/>
                <w:lang w:val="sr-Cyrl-CS"/>
              </w:rPr>
            </w:pPr>
            <w:r w:rsidRPr="00B2328C">
              <w:rPr>
                <w:rFonts w:eastAsia="Times New Roman"/>
                <w:sz w:val="20"/>
                <w:szCs w:val="20"/>
                <w:lang w:val="sr-Cyrl-CS"/>
              </w:rPr>
              <w:t>122</w:t>
            </w:r>
          </w:p>
        </w:tc>
        <w:tc>
          <w:tcPr>
            <w:tcW w:w="738" w:type="pct"/>
            <w:shd w:val="clear" w:color="000000" w:fill="FFFFFF"/>
            <w:noWrap/>
            <w:vAlign w:val="center"/>
            <w:hideMark/>
          </w:tcPr>
          <w:p w14:paraId="71C26DC0" w14:textId="77777777" w:rsidR="000905C8" w:rsidRPr="00B2328C" w:rsidRDefault="000905C8" w:rsidP="000A4D41">
            <w:pPr>
              <w:jc w:val="center"/>
              <w:rPr>
                <w:rFonts w:eastAsia="Times New Roman"/>
                <w:sz w:val="20"/>
                <w:szCs w:val="20"/>
                <w:lang w:val="sr-Cyrl-CS"/>
              </w:rPr>
            </w:pPr>
            <w:r w:rsidRPr="00B2328C">
              <w:rPr>
                <w:rFonts w:eastAsia="Times New Roman"/>
                <w:sz w:val="20"/>
                <w:szCs w:val="20"/>
                <w:lang w:val="sr-Cyrl-CS"/>
              </w:rPr>
              <w:t>44</w:t>
            </w:r>
          </w:p>
        </w:tc>
        <w:tc>
          <w:tcPr>
            <w:tcW w:w="492" w:type="pct"/>
            <w:shd w:val="clear" w:color="000000" w:fill="FFFFFF"/>
            <w:noWrap/>
            <w:vAlign w:val="center"/>
            <w:hideMark/>
          </w:tcPr>
          <w:p w14:paraId="4AF962EC" w14:textId="77777777" w:rsidR="000905C8" w:rsidRPr="00B2328C" w:rsidRDefault="000905C8" w:rsidP="000A4D41">
            <w:pPr>
              <w:jc w:val="center"/>
              <w:rPr>
                <w:rFonts w:eastAsia="Times New Roman"/>
                <w:sz w:val="20"/>
                <w:szCs w:val="20"/>
                <w:lang w:val="sr-Cyrl-CS"/>
              </w:rPr>
            </w:pPr>
            <w:r w:rsidRPr="00B2328C">
              <w:rPr>
                <w:rFonts w:eastAsia="Times New Roman"/>
                <w:sz w:val="20"/>
                <w:szCs w:val="20"/>
                <w:lang w:val="sr-Cyrl-CS"/>
              </w:rPr>
              <w:t>95</w:t>
            </w:r>
          </w:p>
        </w:tc>
        <w:tc>
          <w:tcPr>
            <w:tcW w:w="738" w:type="pct"/>
            <w:shd w:val="clear" w:color="000000" w:fill="FFFFFF"/>
            <w:noWrap/>
            <w:vAlign w:val="center"/>
            <w:hideMark/>
          </w:tcPr>
          <w:p w14:paraId="5C54E175" w14:textId="77777777" w:rsidR="000905C8" w:rsidRPr="00B2328C" w:rsidRDefault="008E1FA2" w:rsidP="000A4D41">
            <w:pPr>
              <w:jc w:val="center"/>
              <w:rPr>
                <w:rFonts w:eastAsia="Times New Roman"/>
                <w:sz w:val="20"/>
                <w:szCs w:val="20"/>
                <w:lang w:val="sr-Cyrl-CS"/>
              </w:rPr>
            </w:pPr>
            <w:r w:rsidRPr="00B2328C">
              <w:rPr>
                <w:rFonts w:eastAsia="Times New Roman"/>
                <w:sz w:val="20"/>
                <w:szCs w:val="20"/>
                <w:lang w:val="sr-Cyrl-CS"/>
              </w:rPr>
              <w:t>116</w:t>
            </w:r>
          </w:p>
        </w:tc>
      </w:tr>
      <w:tr w:rsidR="00C26790" w:rsidRPr="00B2328C" w14:paraId="32AEFDB3" w14:textId="77777777" w:rsidTr="0080265B">
        <w:trPr>
          <w:trHeight w:val="300"/>
          <w:jc w:val="center"/>
        </w:trPr>
        <w:tc>
          <w:tcPr>
            <w:tcW w:w="1226" w:type="pct"/>
            <w:shd w:val="clear" w:color="000000" w:fill="FFFFFF"/>
            <w:noWrap/>
            <w:vAlign w:val="center"/>
            <w:hideMark/>
          </w:tcPr>
          <w:p w14:paraId="0123511E" w14:textId="77777777" w:rsidR="000905C8" w:rsidRPr="00B2328C" w:rsidRDefault="000905C8" w:rsidP="000A4D41">
            <w:pPr>
              <w:jc w:val="left"/>
              <w:rPr>
                <w:rFonts w:eastAsia="Times New Roman"/>
                <w:sz w:val="20"/>
                <w:szCs w:val="20"/>
                <w:lang w:val="sr-Cyrl-CS"/>
              </w:rPr>
            </w:pPr>
            <w:r w:rsidRPr="00B2328C">
              <w:rPr>
                <w:rFonts w:eastAsia="Times New Roman"/>
                <w:sz w:val="20"/>
                <w:szCs w:val="20"/>
                <w:lang w:val="sr-Cyrl-CS"/>
              </w:rPr>
              <w:lastRenderedPageBreak/>
              <w:t xml:space="preserve">Употреба обале </w:t>
            </w:r>
            <w:r w:rsidR="008E1FA2" w:rsidRPr="00B2328C">
              <w:rPr>
                <w:rFonts w:eastAsia="Times New Roman"/>
                <w:sz w:val="20"/>
                <w:szCs w:val="20"/>
                <w:lang w:val="sr-Cyrl-CS"/>
              </w:rPr>
              <w:t>(број путника)</w:t>
            </w:r>
          </w:p>
        </w:tc>
        <w:tc>
          <w:tcPr>
            <w:tcW w:w="576" w:type="pct"/>
            <w:shd w:val="clear" w:color="000000" w:fill="FFFFFF"/>
            <w:noWrap/>
            <w:vAlign w:val="center"/>
            <w:hideMark/>
          </w:tcPr>
          <w:p w14:paraId="42EB9675" w14:textId="77777777" w:rsidR="000905C8" w:rsidRPr="00B2328C" w:rsidRDefault="008E1FA2" w:rsidP="000A4D41">
            <w:pPr>
              <w:jc w:val="center"/>
              <w:rPr>
                <w:rFonts w:eastAsia="Times New Roman"/>
                <w:sz w:val="20"/>
                <w:szCs w:val="20"/>
                <w:lang w:val="sr-Cyrl-CS"/>
              </w:rPr>
            </w:pPr>
            <w:r w:rsidRPr="00B2328C">
              <w:rPr>
                <w:rFonts w:eastAsia="Times New Roman"/>
                <w:sz w:val="20"/>
                <w:szCs w:val="20"/>
                <w:lang w:val="sr-Cyrl-CS"/>
              </w:rPr>
              <w:t>13</w:t>
            </w:r>
            <w:r w:rsidR="000905C8" w:rsidRPr="00B2328C">
              <w:rPr>
                <w:rFonts w:eastAsia="Times New Roman"/>
                <w:sz w:val="20"/>
                <w:szCs w:val="20"/>
                <w:lang w:val="sr-Cyrl-CS"/>
              </w:rPr>
              <w:t>673</w:t>
            </w:r>
          </w:p>
        </w:tc>
        <w:tc>
          <w:tcPr>
            <w:tcW w:w="491" w:type="pct"/>
            <w:shd w:val="clear" w:color="000000" w:fill="FFFFFF"/>
            <w:noWrap/>
            <w:vAlign w:val="center"/>
            <w:hideMark/>
          </w:tcPr>
          <w:p w14:paraId="62F7E6F0" w14:textId="77777777" w:rsidR="000905C8" w:rsidRPr="00B2328C" w:rsidRDefault="008E1FA2" w:rsidP="000A4D41">
            <w:pPr>
              <w:jc w:val="center"/>
              <w:rPr>
                <w:rFonts w:eastAsia="Times New Roman"/>
                <w:sz w:val="20"/>
                <w:szCs w:val="20"/>
                <w:lang w:val="sr-Cyrl-CS"/>
              </w:rPr>
            </w:pPr>
            <w:r w:rsidRPr="00B2328C">
              <w:rPr>
                <w:rFonts w:eastAsia="Times New Roman"/>
                <w:sz w:val="20"/>
                <w:szCs w:val="20"/>
                <w:lang w:val="sr-Cyrl-CS"/>
              </w:rPr>
              <w:t>34</w:t>
            </w:r>
            <w:r w:rsidR="000905C8" w:rsidRPr="00B2328C">
              <w:rPr>
                <w:rFonts w:eastAsia="Times New Roman"/>
                <w:sz w:val="20"/>
                <w:szCs w:val="20"/>
                <w:lang w:val="sr-Cyrl-CS"/>
              </w:rPr>
              <w:t>260</w:t>
            </w:r>
          </w:p>
        </w:tc>
        <w:tc>
          <w:tcPr>
            <w:tcW w:w="738" w:type="pct"/>
            <w:shd w:val="clear" w:color="000000" w:fill="FFFFFF"/>
            <w:noWrap/>
            <w:vAlign w:val="center"/>
            <w:hideMark/>
          </w:tcPr>
          <w:p w14:paraId="5B6361B9" w14:textId="77777777" w:rsidR="000905C8" w:rsidRPr="00B2328C" w:rsidRDefault="008E1FA2" w:rsidP="000A4D41">
            <w:pPr>
              <w:jc w:val="center"/>
              <w:rPr>
                <w:rFonts w:eastAsia="Times New Roman"/>
                <w:sz w:val="20"/>
                <w:szCs w:val="20"/>
                <w:lang w:val="sr-Cyrl-CS"/>
              </w:rPr>
            </w:pPr>
            <w:r w:rsidRPr="00B2328C">
              <w:rPr>
                <w:rFonts w:eastAsia="Times New Roman"/>
                <w:sz w:val="20"/>
                <w:szCs w:val="20"/>
                <w:lang w:val="sr-Cyrl-CS"/>
              </w:rPr>
              <w:t>151</w:t>
            </w:r>
          </w:p>
        </w:tc>
        <w:tc>
          <w:tcPr>
            <w:tcW w:w="738" w:type="pct"/>
            <w:shd w:val="clear" w:color="000000" w:fill="FFFFFF"/>
            <w:noWrap/>
            <w:vAlign w:val="center"/>
            <w:hideMark/>
          </w:tcPr>
          <w:p w14:paraId="0EA8DC90" w14:textId="77777777" w:rsidR="000905C8" w:rsidRPr="00B2328C" w:rsidRDefault="008E1FA2" w:rsidP="000A4D41">
            <w:pPr>
              <w:jc w:val="center"/>
              <w:rPr>
                <w:rFonts w:eastAsia="Times New Roman"/>
                <w:sz w:val="20"/>
                <w:szCs w:val="20"/>
                <w:lang w:val="sr-Cyrl-CS"/>
              </w:rPr>
            </w:pPr>
            <w:r w:rsidRPr="00B2328C">
              <w:rPr>
                <w:rFonts w:eastAsia="Times New Roman"/>
                <w:sz w:val="20"/>
                <w:szCs w:val="20"/>
                <w:lang w:val="sr-Cyrl-CS"/>
              </w:rPr>
              <w:t>6</w:t>
            </w:r>
            <w:r w:rsidR="000905C8" w:rsidRPr="00B2328C">
              <w:rPr>
                <w:rFonts w:eastAsia="Times New Roman"/>
                <w:sz w:val="20"/>
                <w:szCs w:val="20"/>
                <w:lang w:val="sr-Cyrl-CS"/>
              </w:rPr>
              <w:t>225</w:t>
            </w:r>
          </w:p>
        </w:tc>
        <w:tc>
          <w:tcPr>
            <w:tcW w:w="492" w:type="pct"/>
            <w:shd w:val="clear" w:color="000000" w:fill="FFFFFF"/>
            <w:noWrap/>
            <w:vAlign w:val="center"/>
            <w:hideMark/>
          </w:tcPr>
          <w:p w14:paraId="7F22386E" w14:textId="77777777" w:rsidR="000905C8" w:rsidRPr="00B2328C" w:rsidRDefault="000905C8" w:rsidP="000A4D41">
            <w:pPr>
              <w:jc w:val="center"/>
              <w:rPr>
                <w:rFonts w:eastAsia="Times New Roman"/>
                <w:sz w:val="20"/>
                <w:szCs w:val="20"/>
                <w:lang w:val="sr-Cyrl-CS"/>
              </w:rPr>
            </w:pPr>
            <w:r w:rsidRPr="00B2328C">
              <w:rPr>
                <w:rFonts w:eastAsia="Times New Roman"/>
                <w:sz w:val="20"/>
                <w:szCs w:val="20"/>
                <w:lang w:val="sr-Cyrl-CS"/>
              </w:rPr>
              <w:t>14607</w:t>
            </w:r>
          </w:p>
        </w:tc>
        <w:tc>
          <w:tcPr>
            <w:tcW w:w="738" w:type="pct"/>
            <w:shd w:val="clear" w:color="000000" w:fill="FFFFFF"/>
            <w:noWrap/>
            <w:vAlign w:val="center"/>
            <w:hideMark/>
          </w:tcPr>
          <w:p w14:paraId="5EDBD609" w14:textId="77777777" w:rsidR="000905C8" w:rsidRPr="00B2328C" w:rsidRDefault="000905C8" w:rsidP="000A4D41">
            <w:pPr>
              <w:jc w:val="center"/>
              <w:rPr>
                <w:rFonts w:eastAsia="Times New Roman"/>
                <w:sz w:val="20"/>
                <w:szCs w:val="20"/>
                <w:lang w:val="sr-Cyrl-CS"/>
              </w:rPr>
            </w:pPr>
            <w:r w:rsidRPr="00B2328C">
              <w:rPr>
                <w:rFonts w:eastAsia="Times New Roman"/>
                <w:sz w:val="20"/>
                <w:szCs w:val="20"/>
                <w:lang w:val="sr-Cyrl-CS"/>
              </w:rPr>
              <w:t>1</w:t>
            </w:r>
            <w:r w:rsidR="008E1FA2" w:rsidRPr="00B2328C">
              <w:rPr>
                <w:rFonts w:eastAsia="Times New Roman"/>
                <w:sz w:val="20"/>
                <w:szCs w:val="20"/>
                <w:lang w:val="sr-Cyrl-CS"/>
              </w:rPr>
              <w:t>35</w:t>
            </w:r>
          </w:p>
        </w:tc>
      </w:tr>
    </w:tbl>
    <w:p w14:paraId="7E477B1D" w14:textId="77777777" w:rsidR="000905C8" w:rsidRPr="00B2328C" w:rsidRDefault="000905C8" w:rsidP="000A4D41">
      <w:pPr>
        <w:jc w:val="center"/>
        <w:rPr>
          <w:rFonts w:eastAsia="Times New Roman"/>
          <w:sz w:val="20"/>
          <w:szCs w:val="24"/>
          <w:lang w:val="sr-Cyrl-CS" w:eastAsia="sr-Cyrl-CS"/>
        </w:rPr>
      </w:pPr>
      <w:r w:rsidRPr="00B2328C">
        <w:rPr>
          <w:rFonts w:eastAsia="Times New Roman"/>
          <w:sz w:val="20"/>
          <w:szCs w:val="24"/>
          <w:lang w:val="sr-Cyrl-CS" w:eastAsia="sr-Cyrl-CS"/>
        </w:rPr>
        <w:t>Извор: Агенција за управљање лукама</w:t>
      </w:r>
      <w:r w:rsidR="008E1FA2" w:rsidRPr="00B2328C">
        <w:rPr>
          <w:rFonts w:eastAsia="Times New Roman"/>
          <w:sz w:val="20"/>
          <w:szCs w:val="24"/>
          <w:lang w:val="sr-Cyrl-CS" w:eastAsia="sr-Cyrl-CS"/>
        </w:rPr>
        <w:t>, 2021.</w:t>
      </w:r>
      <w:r w:rsidR="007134CC" w:rsidRPr="00B2328C">
        <w:rPr>
          <w:rFonts w:eastAsia="Times New Roman"/>
          <w:sz w:val="20"/>
          <w:szCs w:val="24"/>
          <w:lang w:val="sr-Cyrl-CS" w:eastAsia="sr-Cyrl-CS"/>
        </w:rPr>
        <w:t xml:space="preserve"> година</w:t>
      </w:r>
    </w:p>
    <w:p w14:paraId="174B057E" w14:textId="77777777" w:rsidR="000905C8" w:rsidRPr="00B2328C" w:rsidRDefault="000905C8" w:rsidP="000A4D41">
      <w:pPr>
        <w:ind w:firstLine="720"/>
        <w:rPr>
          <w:szCs w:val="24"/>
          <w:lang w:val="sr-Cyrl-CS"/>
        </w:rPr>
      </w:pPr>
    </w:p>
    <w:p w14:paraId="341E734A" w14:textId="77777777" w:rsidR="00707D56" w:rsidRPr="00B2328C" w:rsidRDefault="00707D56" w:rsidP="000A4D41">
      <w:pPr>
        <w:ind w:firstLine="720"/>
        <w:rPr>
          <w:szCs w:val="24"/>
          <w:lang w:val="sr-Cyrl-CS"/>
        </w:rPr>
      </w:pPr>
      <w:r w:rsidRPr="00B2328C">
        <w:rPr>
          <w:szCs w:val="24"/>
          <w:lang w:val="sr-Cyrl-CS"/>
        </w:rPr>
        <w:t>Од пратећих садржаја водног пута Дунавом постоје пристани</w:t>
      </w:r>
      <w:r w:rsidR="001D10C7" w:rsidRPr="00B2328C">
        <w:rPr>
          <w:szCs w:val="24"/>
          <w:lang w:val="sr-Cyrl-CS"/>
        </w:rPr>
        <w:t>шта</w:t>
      </w:r>
      <w:r w:rsidRPr="00B2328C">
        <w:rPr>
          <w:szCs w:val="24"/>
          <w:lang w:val="sr-Cyrl-CS"/>
        </w:rPr>
        <w:t xml:space="preserve"> у туристичке (Голубачка тврђава, Доњи Милановац, Текија и Кладово) и теретне сврхе (Јеленске стене и Кладово), као и већи број сидришта и привеза за чамце са неуређеним територијама у приобаљу (у фази реализације је пристан Лепенски вир). Активна улога водних путева у туризму захтева развој већег броја марина и привеза, чији је тренутни ниво опремљености и квалитета незадовољавајући. </w:t>
      </w:r>
    </w:p>
    <w:p w14:paraId="0F39A06C" w14:textId="77777777" w:rsidR="00707D56" w:rsidRPr="00B2328C" w:rsidRDefault="00707D56" w:rsidP="000A4D41">
      <w:pPr>
        <w:ind w:firstLine="720"/>
        <w:rPr>
          <w:rFonts w:eastAsia="Times New Roman"/>
          <w:szCs w:val="24"/>
          <w:lang w:val="sr-Cyrl-CS" w:eastAsia="sr-Cyrl-CS"/>
        </w:rPr>
      </w:pPr>
      <w:r w:rsidRPr="00B2328C">
        <w:rPr>
          <w:rFonts w:eastAsia="Times New Roman"/>
          <w:szCs w:val="24"/>
          <w:lang w:val="sr-Cyrl-CS" w:eastAsia="sr-Cyrl-CS"/>
        </w:rPr>
        <w:t xml:space="preserve">Подручје Просторног плана делимично тангира једноколосечна неелектрифицирана железничка пруга Мала Крсна – Мајданпек – Бор – Зајечар (у дужини од око 29 km). Пруга је највећим делом трасирана долином реке Пек, јужно од подручја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У односу на друмски саобраћај најзначајнија железничка станица за ово подручје је у Мајданпеку. Железница нема већи значај због неусклађености са другим видовима саобраћаја. Стање је лоше и захтева реконструкцију.</w:t>
      </w:r>
    </w:p>
    <w:p w14:paraId="30CC0E1A" w14:textId="3A435316" w:rsidR="00707D56" w:rsidRPr="00B2328C" w:rsidRDefault="00707D56" w:rsidP="000A4D41">
      <w:pPr>
        <w:ind w:firstLine="720"/>
        <w:rPr>
          <w:rFonts w:eastAsia="Times New Roman"/>
          <w:szCs w:val="24"/>
          <w:lang w:val="sr-Cyrl-CS" w:eastAsia="sr-Cyrl-CS"/>
        </w:rPr>
      </w:pPr>
      <w:r w:rsidRPr="00B2328C">
        <w:rPr>
          <w:rFonts w:eastAsia="Times New Roman"/>
          <w:szCs w:val="24"/>
          <w:lang w:val="sr-Cyrl-CS" w:eastAsia="sr-Cyrl-CS"/>
        </w:rPr>
        <w:t>Постојећи друмски гранични прелаз</w:t>
      </w:r>
      <w:r w:rsidR="001D10C7" w:rsidRPr="00B2328C">
        <w:rPr>
          <w:rFonts w:eastAsia="Times New Roman"/>
          <w:szCs w:val="24"/>
          <w:lang w:val="sr-Cyrl-CS" w:eastAsia="sr-Cyrl-CS"/>
        </w:rPr>
        <w:t>и</w:t>
      </w:r>
      <w:r w:rsidRPr="00B2328C">
        <w:rPr>
          <w:rFonts w:eastAsia="Times New Roman"/>
          <w:szCs w:val="24"/>
          <w:lang w:val="sr-Cyrl-CS" w:eastAsia="sr-Cyrl-CS"/>
        </w:rPr>
        <w:t xml:space="preserve"> </w:t>
      </w:r>
      <w:r w:rsidR="001D10C7" w:rsidRPr="00B2328C">
        <w:rPr>
          <w:rFonts w:eastAsia="Times New Roman"/>
          <w:szCs w:val="24"/>
          <w:lang w:val="sr-Cyrl-CS" w:eastAsia="sr-Cyrl-CS"/>
        </w:rPr>
        <w:t>се налазе</w:t>
      </w:r>
      <w:r w:rsidRPr="00B2328C">
        <w:rPr>
          <w:rFonts w:eastAsia="Times New Roman"/>
          <w:szCs w:val="24"/>
          <w:lang w:val="sr-Cyrl-CS" w:eastAsia="sr-Cyrl-CS"/>
        </w:rPr>
        <w:t xml:space="preserve"> у Кладову (</w:t>
      </w:r>
      <w:r w:rsidR="001D10C7" w:rsidRPr="00B2328C">
        <w:rPr>
          <w:rFonts w:eastAsia="Times New Roman"/>
          <w:szCs w:val="24"/>
          <w:lang w:val="sr-Cyrl-CS" w:eastAsia="sr-Cyrl-CS"/>
        </w:rPr>
        <w:t>ХЕ „</w:t>
      </w:r>
      <w:r w:rsidRPr="00B2328C">
        <w:rPr>
          <w:rFonts w:eastAsia="Times New Roman"/>
          <w:szCs w:val="24"/>
          <w:lang w:val="sr-Cyrl-CS" w:eastAsia="sr-Cyrl-CS"/>
        </w:rPr>
        <w:t>Ђердап 1</w:t>
      </w:r>
      <w:r w:rsidR="002F1705" w:rsidRPr="00B2328C">
        <w:rPr>
          <w:rFonts w:eastAsia="Times New Roman"/>
          <w:szCs w:val="24"/>
          <w:lang w:val="sr-Cyrl-CS" w:eastAsia="sr-Cyrl-CS"/>
        </w:rPr>
        <w:t>”</w:t>
      </w:r>
      <w:r w:rsidRPr="00B2328C">
        <w:rPr>
          <w:rFonts w:eastAsia="Times New Roman"/>
          <w:szCs w:val="24"/>
          <w:lang w:val="sr-Cyrl-CS" w:eastAsia="sr-Cyrl-CS"/>
        </w:rPr>
        <w:t xml:space="preserve">). Речни гранични прелази </w:t>
      </w:r>
      <w:r w:rsidR="00D34341" w:rsidRPr="00B2328C">
        <w:rPr>
          <w:rFonts w:eastAsia="Times New Roman"/>
          <w:szCs w:val="24"/>
          <w:lang w:val="sr-Cyrl-CS" w:eastAsia="sr-Cyrl-CS"/>
        </w:rPr>
        <w:t>на Дунаву са суседном</w:t>
      </w:r>
      <w:r w:rsidRPr="00B2328C">
        <w:rPr>
          <w:rFonts w:eastAsia="Times New Roman"/>
          <w:szCs w:val="24"/>
          <w:lang w:val="sr-Cyrl-CS" w:eastAsia="sr-Cyrl-CS"/>
        </w:rPr>
        <w:t xml:space="preserve"> Румунијом су у: </w:t>
      </w:r>
      <w:r w:rsidR="001D10C7" w:rsidRPr="00B2328C">
        <w:rPr>
          <w:rFonts w:eastAsia="Times New Roman"/>
          <w:szCs w:val="24"/>
          <w:lang w:val="sr-Cyrl-CS" w:eastAsia="sr-Cyrl-CS"/>
        </w:rPr>
        <w:t>Голупцу</w:t>
      </w:r>
      <w:r w:rsidRPr="00B2328C">
        <w:rPr>
          <w:rFonts w:eastAsia="Times New Roman"/>
          <w:szCs w:val="24"/>
          <w:lang w:val="sr-Cyrl-CS" w:eastAsia="sr-Cyrl-CS"/>
        </w:rPr>
        <w:t>, Доњем Милановцу, Текији</w:t>
      </w:r>
      <w:r w:rsidR="00A67B18" w:rsidRPr="00B2328C">
        <w:rPr>
          <w:rFonts w:eastAsia="Times New Roman"/>
          <w:szCs w:val="24"/>
          <w:lang w:val="sr-Cyrl-CS" w:eastAsia="sr-Cyrl-CS"/>
        </w:rPr>
        <w:t xml:space="preserve"> (</w:t>
      </w:r>
      <w:r w:rsidR="007037BF" w:rsidRPr="00B2328C">
        <w:rPr>
          <w:rFonts w:eastAsia="Times New Roman"/>
          <w:szCs w:val="24"/>
          <w:lang w:val="sr-Cyrl-CS" w:eastAsia="sr-Cyrl-CS"/>
        </w:rPr>
        <w:t xml:space="preserve">очекује се </w:t>
      </w:r>
      <w:r w:rsidR="00A67B18" w:rsidRPr="00B2328C">
        <w:rPr>
          <w:rFonts w:eastAsia="Times New Roman"/>
          <w:szCs w:val="24"/>
          <w:lang w:val="sr-Cyrl-CS" w:eastAsia="sr-Cyrl-CS"/>
        </w:rPr>
        <w:t>утврђ</w:t>
      </w:r>
      <w:r w:rsidR="007037BF" w:rsidRPr="00B2328C">
        <w:rPr>
          <w:rFonts w:eastAsia="Times New Roman"/>
          <w:szCs w:val="24"/>
          <w:lang w:val="sr-Cyrl-CS" w:eastAsia="sr-Cyrl-CS"/>
        </w:rPr>
        <w:t>ивање</w:t>
      </w:r>
      <w:r w:rsidR="00A67B18" w:rsidRPr="00B2328C">
        <w:rPr>
          <w:rFonts w:eastAsia="Times New Roman"/>
          <w:szCs w:val="24"/>
          <w:lang w:val="sr-Cyrl-CS" w:eastAsia="sr-Cyrl-CS"/>
        </w:rPr>
        <w:t xml:space="preserve"> лучко</w:t>
      </w:r>
      <w:r w:rsidR="007037BF" w:rsidRPr="00B2328C">
        <w:rPr>
          <w:rFonts w:eastAsia="Times New Roman"/>
          <w:szCs w:val="24"/>
          <w:lang w:val="sr-Cyrl-CS" w:eastAsia="sr-Cyrl-CS"/>
        </w:rPr>
        <w:t>г</w:t>
      </w:r>
      <w:r w:rsidR="00A67B18" w:rsidRPr="00B2328C">
        <w:rPr>
          <w:rFonts w:eastAsia="Times New Roman"/>
          <w:szCs w:val="24"/>
          <w:lang w:val="sr-Cyrl-CS" w:eastAsia="sr-Cyrl-CS"/>
        </w:rPr>
        <w:t xml:space="preserve"> подручј</w:t>
      </w:r>
      <w:r w:rsidR="007037BF" w:rsidRPr="00B2328C">
        <w:rPr>
          <w:rFonts w:eastAsia="Times New Roman"/>
          <w:szCs w:val="24"/>
          <w:lang w:val="sr-Cyrl-CS" w:eastAsia="sr-Cyrl-CS"/>
        </w:rPr>
        <w:t>а</w:t>
      </w:r>
      <w:r w:rsidR="00A67B18" w:rsidRPr="00B2328C">
        <w:rPr>
          <w:rFonts w:eastAsia="Times New Roman"/>
          <w:szCs w:val="24"/>
          <w:lang w:val="sr-Cyrl-CS" w:eastAsia="sr-Cyrl-CS"/>
        </w:rPr>
        <w:t xml:space="preserve"> међународног путничког пристаништа)</w:t>
      </w:r>
      <w:r w:rsidRPr="00B2328C">
        <w:rPr>
          <w:rFonts w:eastAsia="Times New Roman"/>
          <w:szCs w:val="24"/>
          <w:lang w:val="sr-Cyrl-CS" w:eastAsia="sr-Cyrl-CS"/>
        </w:rPr>
        <w:t xml:space="preserve"> и</w:t>
      </w:r>
      <w:r w:rsidR="001D10C7" w:rsidRPr="00B2328C">
        <w:rPr>
          <w:rFonts w:eastAsia="Times New Roman"/>
          <w:szCs w:val="24"/>
          <w:lang w:val="sr-Cyrl-CS" w:eastAsia="sr-Cyrl-CS"/>
        </w:rPr>
        <w:t xml:space="preserve"> Кладову</w:t>
      </w:r>
      <w:r w:rsidRPr="00B2328C">
        <w:rPr>
          <w:rFonts w:eastAsia="Times New Roman"/>
          <w:szCs w:val="24"/>
          <w:lang w:val="sr-Cyrl-CS" w:eastAsia="sr-Cyrl-CS"/>
        </w:rPr>
        <w:t xml:space="preserve">. </w:t>
      </w:r>
    </w:p>
    <w:p w14:paraId="1F45BE22" w14:textId="77777777" w:rsidR="00707D56" w:rsidRPr="00B2328C" w:rsidRDefault="00707D56" w:rsidP="000A4D41">
      <w:pPr>
        <w:rPr>
          <w:lang w:val="sr-Cyrl-CS"/>
        </w:rPr>
      </w:pPr>
    </w:p>
    <w:p w14:paraId="519BEB27" w14:textId="77777777" w:rsidR="003442EB" w:rsidRPr="00B2328C" w:rsidRDefault="00A60236" w:rsidP="000A4D41">
      <w:pPr>
        <w:jc w:val="center"/>
        <w:rPr>
          <w:szCs w:val="24"/>
          <w:lang w:val="sr-Cyrl-CS"/>
        </w:rPr>
      </w:pPr>
      <w:r w:rsidRPr="00B2328C">
        <w:rPr>
          <w:szCs w:val="24"/>
          <w:lang w:val="sr-Cyrl-CS"/>
        </w:rPr>
        <w:t xml:space="preserve">Остала </w:t>
      </w:r>
      <w:r w:rsidR="003442EB" w:rsidRPr="00B2328C">
        <w:rPr>
          <w:szCs w:val="24"/>
          <w:lang w:val="sr-Cyrl-CS"/>
        </w:rPr>
        <w:t>енергетска инфраструктура</w:t>
      </w:r>
    </w:p>
    <w:p w14:paraId="659917F9" w14:textId="77777777" w:rsidR="005A5F4E" w:rsidRPr="00B2328C" w:rsidRDefault="005A5F4E" w:rsidP="000A4D41">
      <w:pPr>
        <w:jc w:val="center"/>
        <w:rPr>
          <w:szCs w:val="24"/>
          <w:lang w:val="sr-Cyrl-CS"/>
        </w:rPr>
      </w:pPr>
    </w:p>
    <w:p w14:paraId="3D399F5F" w14:textId="409AC63E" w:rsidR="0038151A" w:rsidRPr="00B2328C" w:rsidRDefault="0038151A" w:rsidP="000A4D41">
      <w:pPr>
        <w:ind w:firstLine="720"/>
        <w:rPr>
          <w:rFonts w:eastAsia="Times New Roman"/>
          <w:szCs w:val="24"/>
          <w:lang w:val="sr-Cyrl-CS" w:eastAsia="sr-Latn-CS"/>
        </w:rPr>
      </w:pPr>
      <w:r w:rsidRPr="00B2328C">
        <w:rPr>
          <w:rFonts w:eastAsia="Times New Roman"/>
          <w:szCs w:val="24"/>
          <w:lang w:val="sr-Cyrl-CS" w:eastAsia="sr-Latn-CS"/>
        </w:rPr>
        <w:t>Постојећи ДВ 400 kV који се налазе у оквиру граница Просторног плана су у вл</w:t>
      </w:r>
      <w:r w:rsidR="00464034" w:rsidRPr="00B2328C">
        <w:rPr>
          <w:rFonts w:eastAsia="Times New Roman"/>
          <w:szCs w:val="24"/>
          <w:lang w:val="sr-Cyrl-CS" w:eastAsia="sr-Latn-CS"/>
        </w:rPr>
        <w:t>асништву АД „Електомрежа Србије”,</w:t>
      </w:r>
      <w:r w:rsidR="0017029C" w:rsidRPr="00B2328C">
        <w:rPr>
          <w:rFonts w:eastAsia="Times New Roman"/>
          <w:szCs w:val="24"/>
          <w:lang w:val="sr-Cyrl-CS" w:eastAsia="sr-Latn-CS"/>
        </w:rPr>
        <w:t xml:space="preserve"> и то</w:t>
      </w:r>
      <w:r w:rsidRPr="00B2328C">
        <w:rPr>
          <w:rFonts w:eastAsia="Times New Roman"/>
          <w:szCs w:val="24"/>
          <w:lang w:val="sr-Cyrl-CS" w:eastAsia="sr-Latn-CS"/>
        </w:rPr>
        <w:t xml:space="preserve">: 400 kV бр. 401/2 РП Дрмно - РП Ђердап 1, 400 kV бр. 402 ТС Бор 2- РП Ђердап 1, 400 kV бр. 405 РП Ћердап 1- граница/ТС Портиле де Фиер, 400 kV бр. 457 РП Ћердап 1- ХЕ </w:t>
      </w:r>
      <w:r w:rsidR="00164213" w:rsidRPr="00B2328C">
        <w:rPr>
          <w:rFonts w:eastAsia="Times New Roman"/>
          <w:szCs w:val="24"/>
          <w:lang w:val="sr-Cyrl-CS" w:eastAsia="sr-Latn-CS"/>
        </w:rPr>
        <w:t xml:space="preserve">„Ђердап 1” </w:t>
      </w:r>
      <w:r w:rsidRPr="00B2328C">
        <w:rPr>
          <w:rFonts w:eastAsia="Times New Roman"/>
          <w:szCs w:val="24"/>
          <w:lang w:val="sr-Cyrl-CS" w:eastAsia="sr-Latn-CS"/>
        </w:rPr>
        <w:t xml:space="preserve">(блок 1), 400 kV бр. 458 РП Ћердап 1- ХЕ </w:t>
      </w:r>
      <w:r w:rsidR="00164213" w:rsidRPr="00B2328C">
        <w:rPr>
          <w:rFonts w:eastAsia="Times New Roman"/>
          <w:szCs w:val="24"/>
          <w:lang w:val="sr-Cyrl-CS" w:eastAsia="sr-Latn-CS"/>
        </w:rPr>
        <w:t xml:space="preserve">„Ђердап 1” </w:t>
      </w:r>
      <w:r w:rsidRPr="00B2328C">
        <w:rPr>
          <w:rFonts w:eastAsia="Times New Roman"/>
          <w:szCs w:val="24"/>
          <w:lang w:val="sr-Cyrl-CS" w:eastAsia="sr-Latn-CS"/>
        </w:rPr>
        <w:t xml:space="preserve">(блок 2) и 400 kV бр. 459 РП Ћердап 1- ХЕ </w:t>
      </w:r>
      <w:r w:rsidR="00164213" w:rsidRPr="00B2328C">
        <w:rPr>
          <w:rFonts w:eastAsia="Times New Roman"/>
          <w:szCs w:val="24"/>
          <w:lang w:val="sr-Cyrl-CS" w:eastAsia="sr-Latn-CS"/>
        </w:rPr>
        <w:t xml:space="preserve">„Ђердап 1” </w:t>
      </w:r>
      <w:r w:rsidRPr="00B2328C">
        <w:rPr>
          <w:rFonts w:eastAsia="Times New Roman"/>
          <w:szCs w:val="24"/>
          <w:lang w:val="sr-Cyrl-CS" w:eastAsia="sr-Latn-CS"/>
        </w:rPr>
        <w:t xml:space="preserve">(блок 3).  У обухвату предметног плана налази се разводно постројење РП 400 kV Ђердап 1, које је у </w:t>
      </w:r>
      <w:r w:rsidR="00464034" w:rsidRPr="00B2328C">
        <w:rPr>
          <w:rFonts w:eastAsia="Times New Roman"/>
          <w:szCs w:val="24"/>
          <w:lang w:val="sr-Cyrl-CS" w:eastAsia="sr-Latn-CS"/>
        </w:rPr>
        <w:t>власништву AД „Електромрежа Србије”</w:t>
      </w:r>
      <w:r w:rsidRPr="00B2328C">
        <w:rPr>
          <w:rFonts w:eastAsia="Times New Roman"/>
          <w:szCs w:val="24"/>
          <w:lang w:val="sr-Cyrl-CS" w:eastAsia="sr-Latn-CS"/>
        </w:rPr>
        <w:t>.</w:t>
      </w:r>
    </w:p>
    <w:p w14:paraId="66A3D946" w14:textId="77777777"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 xml:space="preserve">Постојећи ДВ 110 kV који се налазе у оквиру граница Просторног плана </w:t>
      </w:r>
      <w:r w:rsidR="00EB4AC3" w:rsidRPr="00B2328C">
        <w:rPr>
          <w:rFonts w:eastAsia="Times New Roman"/>
          <w:szCs w:val="24"/>
          <w:lang w:val="sr-Cyrl-CS" w:eastAsia="sr-Latn-CS"/>
        </w:rPr>
        <w:t>су</w:t>
      </w:r>
      <w:r w:rsidRPr="00B2328C">
        <w:rPr>
          <w:rFonts w:eastAsia="Times New Roman"/>
          <w:szCs w:val="24"/>
          <w:lang w:val="sr-Cyrl-CS" w:eastAsia="sr-Latn-CS"/>
        </w:rPr>
        <w:t xml:space="preserve"> у власништву АД </w:t>
      </w:r>
      <w:r w:rsidR="00EB4AC3" w:rsidRPr="00B2328C">
        <w:rPr>
          <w:rFonts w:eastAsia="Times New Roman"/>
          <w:szCs w:val="24"/>
          <w:lang w:val="sr-Cyrl-CS" w:eastAsia="sr-Latn-CS"/>
        </w:rPr>
        <w:t>„</w:t>
      </w:r>
      <w:r w:rsidRPr="00B2328C">
        <w:rPr>
          <w:rFonts w:eastAsia="Times New Roman"/>
          <w:szCs w:val="24"/>
          <w:lang w:val="sr-Cyrl-CS" w:eastAsia="sr-Latn-CS"/>
        </w:rPr>
        <w:t>Електромрежа Србије</w:t>
      </w:r>
      <w:r w:rsidR="002F1705" w:rsidRPr="00B2328C">
        <w:rPr>
          <w:rFonts w:eastAsia="Times New Roman"/>
          <w:szCs w:val="24"/>
          <w:lang w:val="sr-Cyrl-CS" w:eastAsia="sr-Latn-CS"/>
        </w:rPr>
        <w:t>”</w:t>
      </w:r>
      <w:r w:rsidRPr="00B2328C">
        <w:rPr>
          <w:rFonts w:eastAsia="Times New Roman"/>
          <w:szCs w:val="24"/>
          <w:lang w:val="sr-Cyrl-CS" w:eastAsia="sr-Latn-CS"/>
        </w:rPr>
        <w:t xml:space="preserve">, </w:t>
      </w:r>
      <w:r w:rsidR="005A5F4E" w:rsidRPr="00B2328C">
        <w:rPr>
          <w:rFonts w:eastAsia="Times New Roman"/>
          <w:szCs w:val="24"/>
          <w:lang w:val="sr-Cyrl-CS" w:eastAsia="sr-Latn-CS"/>
        </w:rPr>
        <w:t>и то</w:t>
      </w:r>
      <w:r w:rsidRPr="00B2328C">
        <w:rPr>
          <w:rFonts w:eastAsia="Times New Roman"/>
          <w:szCs w:val="24"/>
          <w:lang w:val="sr-Cyrl-CS" w:eastAsia="sr-Latn-CS"/>
        </w:rPr>
        <w:t xml:space="preserve">: бр.128/3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3</w:t>
      </w:r>
      <w:r w:rsidR="002F1705" w:rsidRPr="00B2328C">
        <w:rPr>
          <w:rFonts w:eastAsia="Times New Roman"/>
          <w:szCs w:val="24"/>
          <w:lang w:val="sr-Cyrl-CS" w:eastAsia="sr-Latn-CS"/>
        </w:rPr>
        <w:t>”</w:t>
      </w:r>
      <w:r w:rsidRPr="00B2328C">
        <w:rPr>
          <w:rFonts w:eastAsia="Times New Roman"/>
          <w:szCs w:val="24"/>
          <w:lang w:val="sr-Cyrl-CS" w:eastAsia="sr-Latn-CS"/>
        </w:rPr>
        <w:t xml:space="preserve"> - ТС </w:t>
      </w:r>
      <w:r w:rsidR="00EB4AC3" w:rsidRPr="00B2328C">
        <w:rPr>
          <w:rFonts w:eastAsia="Times New Roman"/>
          <w:szCs w:val="24"/>
          <w:lang w:val="sr-Cyrl-CS" w:eastAsia="sr-Latn-CS"/>
        </w:rPr>
        <w:t>„</w:t>
      </w:r>
      <w:r w:rsidRPr="00B2328C">
        <w:rPr>
          <w:rFonts w:eastAsia="Times New Roman"/>
          <w:szCs w:val="24"/>
          <w:lang w:val="sr-Cyrl-CS" w:eastAsia="sr-Latn-CS"/>
        </w:rPr>
        <w:t>Нересница</w:t>
      </w:r>
      <w:r w:rsidR="002F1705" w:rsidRPr="00B2328C">
        <w:rPr>
          <w:rFonts w:eastAsia="Times New Roman"/>
          <w:szCs w:val="24"/>
          <w:lang w:val="sr-Cyrl-CS" w:eastAsia="sr-Latn-CS"/>
        </w:rPr>
        <w:t>”</w:t>
      </w:r>
      <w:r w:rsidRPr="00B2328C">
        <w:rPr>
          <w:rFonts w:eastAsia="Times New Roman"/>
          <w:szCs w:val="24"/>
          <w:lang w:val="sr-Cyrl-CS" w:eastAsia="sr-Latn-CS"/>
        </w:rPr>
        <w:t xml:space="preserve">, бр. 128/2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2</w:t>
      </w:r>
      <w:r w:rsidR="002F1705" w:rsidRPr="00B2328C">
        <w:rPr>
          <w:rFonts w:eastAsia="Times New Roman"/>
          <w:szCs w:val="24"/>
          <w:lang w:val="sr-Cyrl-CS" w:eastAsia="sr-Latn-CS"/>
        </w:rPr>
        <w:t>”</w:t>
      </w:r>
      <w:r w:rsidRPr="00B2328C">
        <w:rPr>
          <w:rFonts w:eastAsia="Times New Roman"/>
          <w:szCs w:val="24"/>
          <w:lang w:val="sr-Cyrl-CS" w:eastAsia="sr-Latn-CS"/>
        </w:rPr>
        <w:t xml:space="preserve"> -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3</w:t>
      </w:r>
      <w:r w:rsidR="002F1705" w:rsidRPr="00B2328C">
        <w:rPr>
          <w:rFonts w:eastAsia="Times New Roman"/>
          <w:szCs w:val="24"/>
          <w:lang w:val="sr-Cyrl-CS" w:eastAsia="sr-Latn-CS"/>
        </w:rPr>
        <w:t>”</w:t>
      </w:r>
      <w:r w:rsidRPr="00B2328C">
        <w:rPr>
          <w:rFonts w:eastAsia="Times New Roman"/>
          <w:szCs w:val="24"/>
          <w:lang w:val="sr-Cyrl-CS" w:eastAsia="sr-Latn-CS"/>
        </w:rPr>
        <w:t xml:space="preserve">, бр. 128/1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1</w:t>
      </w:r>
      <w:r w:rsidR="002F1705" w:rsidRPr="00B2328C">
        <w:rPr>
          <w:rFonts w:eastAsia="Times New Roman"/>
          <w:szCs w:val="24"/>
          <w:lang w:val="sr-Cyrl-CS" w:eastAsia="sr-Latn-CS"/>
        </w:rPr>
        <w:t>”</w:t>
      </w:r>
      <w:r w:rsidRPr="00B2328C">
        <w:rPr>
          <w:rFonts w:eastAsia="Times New Roman"/>
          <w:szCs w:val="24"/>
          <w:lang w:val="sr-Cyrl-CS" w:eastAsia="sr-Latn-CS"/>
        </w:rPr>
        <w:t xml:space="preserve"> -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2</w:t>
      </w:r>
      <w:r w:rsidR="002F1705" w:rsidRPr="00B2328C">
        <w:rPr>
          <w:rFonts w:eastAsia="Times New Roman"/>
          <w:szCs w:val="24"/>
          <w:lang w:val="sr-Cyrl-CS" w:eastAsia="sr-Latn-CS"/>
        </w:rPr>
        <w:t>”</w:t>
      </w:r>
      <w:r w:rsidRPr="00B2328C">
        <w:rPr>
          <w:rFonts w:eastAsia="Times New Roman"/>
          <w:szCs w:val="24"/>
          <w:lang w:val="sr-Cyrl-CS" w:eastAsia="sr-Latn-CS"/>
        </w:rPr>
        <w:t xml:space="preserve">, бр. 1241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2</w:t>
      </w:r>
      <w:r w:rsidR="002F1705" w:rsidRPr="00B2328C">
        <w:rPr>
          <w:rFonts w:eastAsia="Times New Roman"/>
          <w:szCs w:val="24"/>
          <w:lang w:val="sr-Cyrl-CS" w:eastAsia="sr-Latn-CS"/>
        </w:rPr>
        <w:t>”</w:t>
      </w:r>
      <w:r w:rsidRPr="00B2328C">
        <w:rPr>
          <w:rFonts w:eastAsia="Times New Roman"/>
          <w:szCs w:val="24"/>
          <w:lang w:val="sr-Cyrl-CS" w:eastAsia="sr-Latn-CS"/>
        </w:rPr>
        <w:t xml:space="preserve"> - ТС </w:t>
      </w:r>
      <w:r w:rsidR="00EB4AC3" w:rsidRPr="00B2328C">
        <w:rPr>
          <w:rFonts w:eastAsia="Times New Roman"/>
          <w:szCs w:val="24"/>
          <w:lang w:val="sr-Cyrl-CS" w:eastAsia="sr-Latn-CS"/>
        </w:rPr>
        <w:t>„</w:t>
      </w:r>
      <w:r w:rsidRPr="00B2328C">
        <w:rPr>
          <w:rFonts w:eastAsia="Times New Roman"/>
          <w:szCs w:val="24"/>
          <w:lang w:val="sr-Cyrl-CS" w:eastAsia="sr-Latn-CS"/>
        </w:rPr>
        <w:t>Мосна</w:t>
      </w:r>
      <w:r w:rsidR="002F1705" w:rsidRPr="00B2328C">
        <w:rPr>
          <w:rFonts w:eastAsia="Times New Roman"/>
          <w:szCs w:val="24"/>
          <w:lang w:val="sr-Cyrl-CS" w:eastAsia="sr-Latn-CS"/>
        </w:rPr>
        <w:t>”</w:t>
      </w:r>
      <w:r w:rsidRPr="00B2328C">
        <w:rPr>
          <w:rFonts w:eastAsia="Times New Roman"/>
          <w:szCs w:val="24"/>
          <w:lang w:val="sr-Cyrl-CS" w:eastAsia="sr-Latn-CS"/>
        </w:rPr>
        <w:t xml:space="preserve">, бр. 150 ТС </w:t>
      </w:r>
      <w:r w:rsidR="00EB4AC3" w:rsidRPr="00B2328C">
        <w:rPr>
          <w:rFonts w:eastAsia="Times New Roman"/>
          <w:szCs w:val="24"/>
          <w:lang w:val="sr-Cyrl-CS" w:eastAsia="sr-Latn-CS"/>
        </w:rPr>
        <w:t>„</w:t>
      </w:r>
      <w:r w:rsidRPr="00B2328C">
        <w:rPr>
          <w:rFonts w:eastAsia="Times New Roman"/>
          <w:szCs w:val="24"/>
          <w:lang w:val="sr-Cyrl-CS" w:eastAsia="sr-Latn-CS"/>
        </w:rPr>
        <w:t>Бор 1</w:t>
      </w:r>
      <w:r w:rsidR="002F1705" w:rsidRPr="00B2328C">
        <w:rPr>
          <w:rFonts w:eastAsia="Times New Roman"/>
          <w:szCs w:val="24"/>
          <w:lang w:val="sr-Cyrl-CS" w:eastAsia="sr-Latn-CS"/>
        </w:rPr>
        <w:t>”</w:t>
      </w:r>
      <w:r w:rsidRPr="00B2328C">
        <w:rPr>
          <w:rFonts w:eastAsia="Times New Roman"/>
          <w:szCs w:val="24"/>
          <w:lang w:val="sr-Cyrl-CS" w:eastAsia="sr-Latn-CS"/>
        </w:rPr>
        <w:t xml:space="preserve"> -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1</w:t>
      </w:r>
      <w:r w:rsidR="002F1705" w:rsidRPr="00B2328C">
        <w:rPr>
          <w:rFonts w:eastAsia="Times New Roman"/>
          <w:szCs w:val="24"/>
          <w:lang w:val="sr-Cyrl-CS" w:eastAsia="sr-Latn-CS"/>
        </w:rPr>
        <w:t>”</w:t>
      </w:r>
      <w:r w:rsidRPr="00B2328C">
        <w:rPr>
          <w:rFonts w:eastAsia="Times New Roman"/>
          <w:szCs w:val="24"/>
          <w:lang w:val="sr-Cyrl-CS" w:eastAsia="sr-Latn-CS"/>
        </w:rPr>
        <w:t xml:space="preserve">, бр. 177 ТС </w:t>
      </w:r>
      <w:r w:rsidR="00EB4AC3" w:rsidRPr="00B2328C">
        <w:rPr>
          <w:rFonts w:eastAsia="Times New Roman"/>
          <w:szCs w:val="24"/>
          <w:lang w:val="sr-Cyrl-CS" w:eastAsia="sr-Latn-CS"/>
        </w:rPr>
        <w:t>„</w:t>
      </w:r>
      <w:r w:rsidRPr="00B2328C">
        <w:rPr>
          <w:rFonts w:eastAsia="Times New Roman"/>
          <w:szCs w:val="24"/>
          <w:lang w:val="sr-Cyrl-CS" w:eastAsia="sr-Latn-CS"/>
        </w:rPr>
        <w:t>Бор 2</w:t>
      </w:r>
      <w:r w:rsidR="002F1705" w:rsidRPr="00B2328C">
        <w:rPr>
          <w:rFonts w:eastAsia="Times New Roman"/>
          <w:szCs w:val="24"/>
          <w:lang w:val="sr-Cyrl-CS" w:eastAsia="sr-Latn-CS"/>
        </w:rPr>
        <w:t>”</w:t>
      </w:r>
      <w:r w:rsidRPr="00B2328C">
        <w:rPr>
          <w:rFonts w:eastAsia="Times New Roman"/>
          <w:szCs w:val="24"/>
          <w:lang w:val="sr-Cyrl-CS" w:eastAsia="sr-Latn-CS"/>
        </w:rPr>
        <w:t xml:space="preserve"> -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2</w:t>
      </w:r>
      <w:r w:rsidR="002F1705" w:rsidRPr="00B2328C">
        <w:rPr>
          <w:rFonts w:eastAsia="Times New Roman"/>
          <w:szCs w:val="24"/>
          <w:lang w:val="sr-Cyrl-CS" w:eastAsia="sr-Latn-CS"/>
        </w:rPr>
        <w:t>”</w:t>
      </w:r>
      <w:r w:rsidRPr="00B2328C">
        <w:rPr>
          <w:rFonts w:eastAsia="Times New Roman"/>
          <w:szCs w:val="24"/>
          <w:lang w:val="sr-Cyrl-CS" w:eastAsia="sr-Latn-CS"/>
        </w:rPr>
        <w:t xml:space="preserve">, бр. 1186 РП </w:t>
      </w:r>
      <w:r w:rsidR="00EB4AC3" w:rsidRPr="00B2328C">
        <w:rPr>
          <w:rFonts w:eastAsia="Times New Roman"/>
          <w:szCs w:val="24"/>
          <w:lang w:val="sr-Cyrl-CS" w:eastAsia="sr-Latn-CS"/>
        </w:rPr>
        <w:t>„</w:t>
      </w:r>
      <w:r w:rsidRPr="00B2328C">
        <w:rPr>
          <w:rFonts w:eastAsia="Times New Roman"/>
          <w:szCs w:val="24"/>
          <w:lang w:val="sr-Cyrl-CS" w:eastAsia="sr-Latn-CS"/>
        </w:rPr>
        <w:t>Ђердап 2</w:t>
      </w:r>
      <w:r w:rsidR="002F1705" w:rsidRPr="00B2328C">
        <w:rPr>
          <w:rFonts w:eastAsia="Times New Roman"/>
          <w:szCs w:val="24"/>
          <w:lang w:val="sr-Cyrl-CS" w:eastAsia="sr-Latn-CS"/>
        </w:rPr>
        <w:t>”</w:t>
      </w:r>
      <w:r w:rsidRPr="00B2328C">
        <w:rPr>
          <w:rFonts w:eastAsia="Times New Roman"/>
          <w:szCs w:val="24"/>
          <w:lang w:val="sr-Cyrl-CS" w:eastAsia="sr-Latn-CS"/>
        </w:rPr>
        <w:t xml:space="preserve"> - ТС </w:t>
      </w:r>
      <w:r w:rsidR="00EB4AC3" w:rsidRPr="00B2328C">
        <w:rPr>
          <w:rFonts w:eastAsia="Times New Roman"/>
          <w:szCs w:val="24"/>
          <w:lang w:val="sr-Cyrl-CS" w:eastAsia="sr-Latn-CS"/>
        </w:rPr>
        <w:t>„</w:t>
      </w:r>
      <w:r w:rsidRPr="00B2328C">
        <w:rPr>
          <w:rFonts w:eastAsia="Times New Roman"/>
          <w:szCs w:val="24"/>
          <w:lang w:val="sr-Cyrl-CS" w:eastAsia="sr-Latn-CS"/>
        </w:rPr>
        <w:t>Сип</w:t>
      </w:r>
      <w:r w:rsidR="002F1705" w:rsidRPr="00B2328C">
        <w:rPr>
          <w:rFonts w:eastAsia="Times New Roman"/>
          <w:szCs w:val="24"/>
          <w:lang w:val="sr-Cyrl-CS" w:eastAsia="sr-Latn-CS"/>
        </w:rPr>
        <w:t>”</w:t>
      </w:r>
      <w:r w:rsidRPr="00B2328C">
        <w:rPr>
          <w:rFonts w:eastAsia="Times New Roman"/>
          <w:szCs w:val="24"/>
          <w:lang w:val="sr-Cyrl-CS" w:eastAsia="sr-Latn-CS"/>
        </w:rPr>
        <w:t xml:space="preserve">, бр. 1207 ТС </w:t>
      </w:r>
      <w:r w:rsidR="00EB4AC3" w:rsidRPr="00B2328C">
        <w:rPr>
          <w:rFonts w:eastAsia="Times New Roman"/>
          <w:szCs w:val="24"/>
          <w:lang w:val="sr-Cyrl-CS" w:eastAsia="sr-Latn-CS"/>
        </w:rPr>
        <w:t>„</w:t>
      </w:r>
      <w:r w:rsidRPr="00B2328C">
        <w:rPr>
          <w:rFonts w:eastAsia="Times New Roman"/>
          <w:szCs w:val="24"/>
          <w:lang w:val="sr-Cyrl-CS" w:eastAsia="sr-Latn-CS"/>
        </w:rPr>
        <w:t>Сип</w:t>
      </w:r>
      <w:r w:rsidR="002F1705" w:rsidRPr="00B2328C">
        <w:rPr>
          <w:rFonts w:eastAsia="Times New Roman"/>
          <w:szCs w:val="24"/>
          <w:lang w:val="sr-Cyrl-CS" w:eastAsia="sr-Latn-CS"/>
        </w:rPr>
        <w:t>”</w:t>
      </w:r>
      <w:r w:rsidRPr="00B2328C">
        <w:rPr>
          <w:rFonts w:eastAsia="Times New Roman"/>
          <w:szCs w:val="24"/>
          <w:lang w:val="sr-Cyrl-CS" w:eastAsia="sr-Latn-CS"/>
        </w:rPr>
        <w:t xml:space="preserve"> - граница/ТС </w:t>
      </w:r>
      <w:r w:rsidR="00EB4AC3" w:rsidRPr="00B2328C">
        <w:rPr>
          <w:rFonts w:eastAsia="Times New Roman"/>
          <w:szCs w:val="24"/>
          <w:lang w:val="sr-Cyrl-CS" w:eastAsia="sr-Latn-CS"/>
        </w:rPr>
        <w:t>„</w:t>
      </w:r>
      <w:r w:rsidRPr="00B2328C">
        <w:rPr>
          <w:rFonts w:eastAsia="Times New Roman"/>
          <w:szCs w:val="24"/>
          <w:lang w:val="sr-Cyrl-CS" w:eastAsia="sr-Latn-CS"/>
        </w:rPr>
        <w:t>Гура Ваи</w:t>
      </w:r>
      <w:r w:rsidR="002F1705" w:rsidRPr="00B2328C">
        <w:rPr>
          <w:rFonts w:eastAsia="Times New Roman"/>
          <w:szCs w:val="24"/>
          <w:lang w:val="sr-Cyrl-CS" w:eastAsia="sr-Latn-CS"/>
        </w:rPr>
        <w:t>”</w:t>
      </w:r>
      <w:r w:rsidRPr="00B2328C">
        <w:rPr>
          <w:rFonts w:eastAsia="Times New Roman"/>
          <w:szCs w:val="24"/>
          <w:lang w:val="sr-Cyrl-CS" w:eastAsia="sr-Latn-CS"/>
        </w:rPr>
        <w:t>.</w:t>
      </w:r>
    </w:p>
    <w:p w14:paraId="36D3437F" w14:textId="290A6D93"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 xml:space="preserve">ХЕ „Ђердап </w:t>
      </w:r>
      <w:r w:rsidR="00DF26CD" w:rsidRPr="00B2328C">
        <w:rPr>
          <w:rFonts w:eastAsia="Times New Roman"/>
          <w:szCs w:val="24"/>
          <w:lang w:val="sr-Cyrl-CS" w:eastAsia="sr-Latn-CS"/>
        </w:rPr>
        <w:t>2</w:t>
      </w:r>
      <w:r w:rsidR="002F1705" w:rsidRPr="00B2328C">
        <w:rPr>
          <w:rFonts w:eastAsia="Times New Roman"/>
          <w:szCs w:val="24"/>
          <w:lang w:val="sr-Cyrl-CS" w:eastAsia="sr-Latn-CS"/>
        </w:rPr>
        <w:t>”</w:t>
      </w:r>
      <w:r w:rsidRPr="00B2328C">
        <w:rPr>
          <w:rFonts w:eastAsia="Times New Roman"/>
          <w:szCs w:val="24"/>
          <w:lang w:val="sr-Cyrl-CS" w:eastAsia="sr-Latn-CS"/>
        </w:rPr>
        <w:t xml:space="preserve"> (иако ван подручја Просторног плана) прикључена је на преносну мрежу далеководима 110 kV и има значајну улогу у сигурном и квaлитетном снабдевању електричном енергијом дела планског подручја. Пет трафостаница 110/X kV на планском подручју (ТС </w:t>
      </w:r>
      <w:r w:rsidR="00EB4AC3" w:rsidRPr="00B2328C">
        <w:rPr>
          <w:rFonts w:eastAsia="Times New Roman"/>
          <w:szCs w:val="24"/>
          <w:lang w:val="sr-Cyrl-CS" w:eastAsia="sr-Latn-CS"/>
        </w:rPr>
        <w:t>„</w:t>
      </w:r>
      <w:r w:rsidRPr="00B2328C">
        <w:rPr>
          <w:rFonts w:eastAsia="Times New Roman"/>
          <w:szCs w:val="24"/>
          <w:lang w:val="sr-Cyrl-CS" w:eastAsia="sr-Latn-CS"/>
        </w:rPr>
        <w:t>Сип</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1</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2</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3</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Мосна</w:t>
      </w:r>
      <w:r w:rsidR="002F1705" w:rsidRPr="00B2328C">
        <w:rPr>
          <w:rFonts w:eastAsia="Times New Roman"/>
          <w:szCs w:val="24"/>
          <w:lang w:val="sr-Cyrl-CS" w:eastAsia="sr-Latn-CS"/>
        </w:rPr>
        <w:t>”</w:t>
      </w:r>
      <w:r w:rsidRPr="00B2328C">
        <w:rPr>
          <w:rFonts w:eastAsia="Times New Roman"/>
          <w:szCs w:val="24"/>
          <w:lang w:val="sr-Cyrl-CS" w:eastAsia="sr-Latn-CS"/>
        </w:rPr>
        <w:t xml:space="preserve">), које су у надлежности </w:t>
      </w:r>
      <w:r w:rsidR="00FE4B18" w:rsidRPr="00B2328C">
        <w:rPr>
          <w:rFonts w:eastAsia="Times New Roman"/>
          <w:szCs w:val="24"/>
          <w:lang w:val="sr-Cyrl-CS" w:eastAsia="sr-Latn-CS"/>
        </w:rPr>
        <w:t>„</w:t>
      </w:r>
      <w:r w:rsidRPr="00B2328C">
        <w:rPr>
          <w:rFonts w:eastAsia="Times New Roman"/>
          <w:szCs w:val="24"/>
          <w:lang w:val="sr-Cyrl-CS" w:eastAsia="sr-Latn-CS"/>
        </w:rPr>
        <w:t>ЕПС Дистрибуциј</w:t>
      </w:r>
      <w:r w:rsidR="00FE4B18" w:rsidRPr="00B2328C">
        <w:rPr>
          <w:rFonts w:eastAsia="Times New Roman"/>
          <w:szCs w:val="24"/>
          <w:lang w:val="sr-Cyrl-CS" w:eastAsia="sr-Latn-CS"/>
        </w:rPr>
        <w:t>а</w:t>
      </w:r>
      <w:r w:rsidR="0080778F" w:rsidRPr="00B2328C">
        <w:rPr>
          <w:rFonts w:eastAsia="Times New Roman"/>
          <w:szCs w:val="24"/>
          <w:lang w:val="sr-Cyrl-CS" w:eastAsia="sr-Latn-CS"/>
        </w:rPr>
        <w:t>”</w:t>
      </w:r>
      <w:r w:rsidR="00FE4B18" w:rsidRPr="00B2328C">
        <w:rPr>
          <w:rFonts w:eastAsia="Times New Roman"/>
          <w:szCs w:val="24"/>
          <w:lang w:val="sr-Cyrl-CS" w:eastAsia="sr-Latn-CS"/>
        </w:rPr>
        <w:t xml:space="preserve"> д.о.о.</w:t>
      </w:r>
      <w:r w:rsidRPr="00B2328C">
        <w:rPr>
          <w:rFonts w:eastAsia="Times New Roman"/>
          <w:szCs w:val="24"/>
          <w:lang w:val="sr-Cyrl-CS" w:eastAsia="sr-Latn-CS"/>
        </w:rPr>
        <w:t xml:space="preserve"> Београд</w:t>
      </w:r>
      <w:r w:rsidR="00DD1824" w:rsidRPr="00B2328C">
        <w:rPr>
          <w:rFonts w:eastAsia="Times New Roman"/>
          <w:szCs w:val="24"/>
          <w:lang w:val="sr-Cyrl-CS" w:eastAsia="sr-Latn-CS"/>
        </w:rPr>
        <w:t>, Огранак Електродистрибуција</w:t>
      </w:r>
      <w:r w:rsidRPr="00B2328C">
        <w:rPr>
          <w:rFonts w:eastAsia="Times New Roman"/>
          <w:szCs w:val="24"/>
          <w:lang w:val="sr-Cyrl-CS" w:eastAsia="sr-Latn-CS"/>
        </w:rPr>
        <w:t xml:space="preserve"> Зајечар, имају сигурно двострано напајање, осим трафостаница ТС </w:t>
      </w:r>
      <w:r w:rsidR="00EB4AC3" w:rsidRPr="00B2328C">
        <w:rPr>
          <w:rFonts w:eastAsia="Times New Roman"/>
          <w:szCs w:val="24"/>
          <w:lang w:val="sr-Cyrl-CS" w:eastAsia="sr-Latn-CS"/>
        </w:rPr>
        <w:t>„</w:t>
      </w:r>
      <w:r w:rsidRPr="00B2328C">
        <w:rPr>
          <w:rFonts w:eastAsia="Times New Roman"/>
          <w:szCs w:val="24"/>
          <w:lang w:val="sr-Cyrl-CS" w:eastAsia="sr-Latn-CS"/>
        </w:rPr>
        <w:t>Сип</w:t>
      </w:r>
      <w:r w:rsidR="002F1705" w:rsidRPr="00B2328C">
        <w:rPr>
          <w:rFonts w:eastAsia="Times New Roman"/>
          <w:szCs w:val="24"/>
          <w:lang w:val="sr-Cyrl-CS" w:eastAsia="sr-Latn-CS"/>
        </w:rPr>
        <w:t>”</w:t>
      </w:r>
      <w:r w:rsidRPr="00B2328C">
        <w:rPr>
          <w:rFonts w:eastAsia="Times New Roman"/>
          <w:szCs w:val="24"/>
          <w:lang w:val="sr-Cyrl-CS" w:eastAsia="sr-Latn-CS"/>
        </w:rPr>
        <w:t>, која се у нормалном погону напаја радијално из ХЕ „Ђердап 2</w:t>
      </w:r>
      <w:r w:rsidR="002F1705" w:rsidRPr="00B2328C">
        <w:rPr>
          <w:rFonts w:eastAsia="Times New Roman"/>
          <w:szCs w:val="24"/>
          <w:lang w:val="sr-Cyrl-CS" w:eastAsia="sr-Latn-CS"/>
        </w:rPr>
        <w:t>”</w:t>
      </w:r>
      <w:r w:rsidRPr="00B2328C">
        <w:rPr>
          <w:rFonts w:eastAsia="Times New Roman"/>
          <w:szCs w:val="24"/>
          <w:lang w:val="sr-Cyrl-CS" w:eastAsia="sr-Latn-CS"/>
        </w:rPr>
        <w:t xml:space="preserve">, а резервно напајање се обезбеђује из суседне </w:t>
      </w:r>
      <w:r w:rsidR="005A5F4E" w:rsidRPr="00B2328C">
        <w:rPr>
          <w:rFonts w:eastAsia="Times New Roman"/>
          <w:szCs w:val="24"/>
          <w:lang w:val="sr-Cyrl-CS" w:eastAsia="sr-Latn-CS"/>
        </w:rPr>
        <w:t xml:space="preserve"> </w:t>
      </w:r>
      <w:r w:rsidRPr="00B2328C">
        <w:rPr>
          <w:rFonts w:eastAsia="Times New Roman"/>
          <w:szCs w:val="24"/>
          <w:lang w:val="sr-Cyrl-CS" w:eastAsia="sr-Latn-CS"/>
        </w:rPr>
        <w:t xml:space="preserve">Румуније и ТС </w:t>
      </w:r>
      <w:r w:rsidR="00EB4AC3" w:rsidRPr="00B2328C">
        <w:rPr>
          <w:rFonts w:eastAsia="Times New Roman"/>
          <w:szCs w:val="24"/>
          <w:lang w:val="sr-Cyrl-CS" w:eastAsia="sr-Latn-CS"/>
        </w:rPr>
        <w:t>„</w:t>
      </w:r>
      <w:r w:rsidRPr="00B2328C">
        <w:rPr>
          <w:rFonts w:eastAsia="Times New Roman"/>
          <w:szCs w:val="24"/>
          <w:lang w:val="sr-Cyrl-CS" w:eastAsia="sr-Latn-CS"/>
        </w:rPr>
        <w:t>Мосна</w:t>
      </w:r>
      <w:r w:rsidR="002F1705" w:rsidRPr="00B2328C">
        <w:rPr>
          <w:rFonts w:eastAsia="Times New Roman"/>
          <w:szCs w:val="24"/>
          <w:lang w:val="sr-Cyrl-CS" w:eastAsia="sr-Latn-CS"/>
        </w:rPr>
        <w:t>”</w:t>
      </w:r>
      <w:r w:rsidRPr="00B2328C">
        <w:rPr>
          <w:rFonts w:eastAsia="Times New Roman"/>
          <w:szCs w:val="24"/>
          <w:lang w:val="sr-Cyrl-CS" w:eastAsia="sr-Latn-CS"/>
        </w:rPr>
        <w:t xml:space="preserve"> радијално напајана из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2</w:t>
      </w:r>
      <w:r w:rsidR="002F1705" w:rsidRPr="00B2328C">
        <w:rPr>
          <w:rFonts w:eastAsia="Times New Roman"/>
          <w:szCs w:val="24"/>
          <w:lang w:val="sr-Cyrl-CS" w:eastAsia="sr-Latn-CS"/>
        </w:rPr>
        <w:t>”</w:t>
      </w:r>
      <w:r w:rsidRPr="00B2328C">
        <w:rPr>
          <w:rFonts w:eastAsia="Times New Roman"/>
          <w:szCs w:val="24"/>
          <w:lang w:val="sr-Cyrl-CS" w:eastAsia="sr-Latn-CS"/>
        </w:rPr>
        <w:t xml:space="preserve">. </w:t>
      </w:r>
    </w:p>
    <w:p w14:paraId="61D13CA5" w14:textId="77777777"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 xml:space="preserve">Дистрибутивна мрежа 35 kV задовољава потребе потрошача и напаја се из поменутих ТС 110/Х kV, док ТС 110/Х kV (Мајданпек 1-3) напајају индустријске потрошаче. Постојеће трафостанице 35/10 kV на предметном подручју су ТС </w:t>
      </w:r>
      <w:r w:rsidR="00EB4AC3" w:rsidRPr="00B2328C">
        <w:rPr>
          <w:rFonts w:eastAsia="Times New Roman"/>
          <w:szCs w:val="24"/>
          <w:lang w:val="sr-Cyrl-CS" w:eastAsia="sr-Latn-CS"/>
        </w:rPr>
        <w:t>„</w:t>
      </w:r>
      <w:r w:rsidRPr="00B2328C">
        <w:rPr>
          <w:rFonts w:eastAsia="Times New Roman"/>
          <w:szCs w:val="24"/>
          <w:lang w:val="sr-Cyrl-CS" w:eastAsia="sr-Latn-CS"/>
        </w:rPr>
        <w:t>Голубац</w:t>
      </w:r>
      <w:r w:rsidR="002F1705" w:rsidRPr="00B2328C">
        <w:rPr>
          <w:rFonts w:eastAsia="Times New Roman"/>
          <w:szCs w:val="24"/>
          <w:lang w:val="sr-Cyrl-CS" w:eastAsia="sr-Latn-CS"/>
        </w:rPr>
        <w:t>”</w:t>
      </w:r>
      <w:r w:rsidRPr="00B2328C">
        <w:rPr>
          <w:rFonts w:eastAsia="Times New Roman"/>
          <w:szCs w:val="24"/>
          <w:lang w:val="sr-Cyrl-CS" w:eastAsia="sr-Latn-CS"/>
        </w:rPr>
        <w:t xml:space="preserve">, TС </w:t>
      </w:r>
      <w:r w:rsidR="00EB4AC3" w:rsidRPr="00B2328C">
        <w:rPr>
          <w:rFonts w:eastAsia="Times New Roman"/>
          <w:szCs w:val="24"/>
          <w:lang w:val="sr-Cyrl-CS" w:eastAsia="sr-Latn-CS"/>
        </w:rPr>
        <w:t>„</w:t>
      </w:r>
      <w:r w:rsidRPr="00B2328C">
        <w:rPr>
          <w:rFonts w:eastAsia="Times New Roman"/>
          <w:szCs w:val="24"/>
          <w:lang w:val="sr-Cyrl-CS" w:eastAsia="sr-Latn-CS"/>
        </w:rPr>
        <w:t>Мајданпек 1</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Мајданпек 2</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Доњи Милановац</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Мосна</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Кладово 1</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Кладово 2</w:t>
      </w:r>
      <w:r w:rsidR="002F1705" w:rsidRPr="00B2328C">
        <w:rPr>
          <w:rFonts w:eastAsia="Times New Roman"/>
          <w:szCs w:val="24"/>
          <w:lang w:val="sr-Cyrl-CS" w:eastAsia="sr-Latn-CS"/>
        </w:rPr>
        <w:t>”</w:t>
      </w:r>
      <w:r w:rsidRPr="00B2328C">
        <w:rPr>
          <w:rFonts w:eastAsia="Times New Roman"/>
          <w:szCs w:val="24"/>
          <w:lang w:val="sr-Cyrl-CS" w:eastAsia="sr-Latn-CS"/>
        </w:rPr>
        <w:t xml:space="preserve">, ТС </w:t>
      </w:r>
      <w:r w:rsidR="00EB4AC3" w:rsidRPr="00B2328C">
        <w:rPr>
          <w:rFonts w:eastAsia="Times New Roman"/>
          <w:szCs w:val="24"/>
          <w:lang w:val="sr-Cyrl-CS" w:eastAsia="sr-Latn-CS"/>
        </w:rPr>
        <w:t>„</w:t>
      </w:r>
      <w:r w:rsidRPr="00B2328C">
        <w:rPr>
          <w:rFonts w:eastAsia="Times New Roman"/>
          <w:szCs w:val="24"/>
          <w:lang w:val="sr-Cyrl-CS" w:eastAsia="sr-Latn-CS"/>
        </w:rPr>
        <w:t>Брза Планака</w:t>
      </w:r>
      <w:r w:rsidR="002F1705" w:rsidRPr="00B2328C">
        <w:rPr>
          <w:rFonts w:eastAsia="Times New Roman"/>
          <w:szCs w:val="24"/>
          <w:lang w:val="sr-Cyrl-CS" w:eastAsia="sr-Latn-CS"/>
        </w:rPr>
        <w:t>”</w:t>
      </w:r>
      <w:r w:rsidRPr="00B2328C">
        <w:rPr>
          <w:rFonts w:eastAsia="Times New Roman"/>
          <w:szCs w:val="24"/>
          <w:lang w:val="sr-Cyrl-CS" w:eastAsia="sr-Latn-CS"/>
        </w:rPr>
        <w:t xml:space="preserve"> и ТС </w:t>
      </w:r>
      <w:r w:rsidR="00EB4AC3" w:rsidRPr="00B2328C">
        <w:rPr>
          <w:rFonts w:eastAsia="Times New Roman"/>
          <w:szCs w:val="24"/>
          <w:lang w:val="sr-Cyrl-CS" w:eastAsia="sr-Latn-CS"/>
        </w:rPr>
        <w:t>„</w:t>
      </w:r>
      <w:r w:rsidRPr="00B2328C">
        <w:rPr>
          <w:rFonts w:eastAsia="Times New Roman"/>
          <w:szCs w:val="24"/>
          <w:lang w:val="sr-Cyrl-CS" w:eastAsia="sr-Latn-CS"/>
        </w:rPr>
        <w:t>Штубик</w:t>
      </w:r>
      <w:r w:rsidR="002F1705" w:rsidRPr="00B2328C">
        <w:rPr>
          <w:rFonts w:eastAsia="Times New Roman"/>
          <w:szCs w:val="24"/>
          <w:lang w:val="sr-Cyrl-CS" w:eastAsia="sr-Latn-CS"/>
        </w:rPr>
        <w:t>”</w:t>
      </w:r>
      <w:r w:rsidRPr="00B2328C">
        <w:rPr>
          <w:rFonts w:eastAsia="Times New Roman"/>
          <w:szCs w:val="24"/>
          <w:lang w:val="sr-Cyrl-CS" w:eastAsia="sr-Latn-CS"/>
        </w:rPr>
        <w:t>, међусобно су повезане углавном далеководима 35 kV и мањим делом кабловским водовима 35 kV.</w:t>
      </w:r>
    </w:p>
    <w:p w14:paraId="33107A28" w14:textId="5326DB2B"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У близини места Велесница у опш</w:t>
      </w:r>
      <w:r w:rsidR="005A5F4E" w:rsidRPr="00B2328C">
        <w:rPr>
          <w:rFonts w:eastAsia="Times New Roman"/>
          <w:szCs w:val="24"/>
          <w:lang w:val="sr-Cyrl-CS" w:eastAsia="sr-Latn-CS"/>
        </w:rPr>
        <w:t>т</w:t>
      </w:r>
      <w:r w:rsidRPr="00B2328C">
        <w:rPr>
          <w:rFonts w:eastAsia="Times New Roman"/>
          <w:szCs w:val="24"/>
          <w:lang w:val="sr-Cyrl-CS" w:eastAsia="sr-Latn-CS"/>
        </w:rPr>
        <w:t>ини Кладово, налази се највећа соларана електрана</w:t>
      </w:r>
      <w:r w:rsidR="00F97E73" w:rsidRPr="00B2328C">
        <w:rPr>
          <w:rFonts w:eastAsia="Times New Roman"/>
          <w:szCs w:val="24"/>
          <w:lang w:val="sr-Cyrl-CS" w:eastAsia="sr-Latn-CS"/>
        </w:rPr>
        <w:t xml:space="preserve"> </w:t>
      </w:r>
      <w:r w:rsidRPr="00B2328C">
        <w:rPr>
          <w:rFonts w:eastAsia="Times New Roman"/>
          <w:szCs w:val="24"/>
          <w:lang w:val="sr-Cyrl-CS" w:eastAsia="sr-Latn-CS"/>
        </w:rPr>
        <w:t xml:space="preserve"> у</w:t>
      </w:r>
      <w:r w:rsidR="005A5F4E" w:rsidRPr="00B2328C">
        <w:rPr>
          <w:rFonts w:eastAsia="Times New Roman"/>
          <w:szCs w:val="24"/>
          <w:lang w:val="sr-Cyrl-CS" w:eastAsia="sr-Latn-CS"/>
        </w:rPr>
        <w:t xml:space="preserve"> Републици</w:t>
      </w:r>
      <w:r w:rsidRPr="00B2328C">
        <w:rPr>
          <w:rFonts w:eastAsia="Times New Roman"/>
          <w:szCs w:val="24"/>
          <w:lang w:val="sr-Cyrl-CS" w:eastAsia="sr-Latn-CS"/>
        </w:rPr>
        <w:t xml:space="preserve"> Србији, </w:t>
      </w:r>
      <w:r w:rsidR="004255D0" w:rsidRPr="00B2328C">
        <w:rPr>
          <w:rFonts w:eastAsia="Times New Roman"/>
          <w:szCs w:val="24"/>
          <w:lang w:val="sr-Cyrl-CS" w:eastAsia="sr-Latn-CS"/>
        </w:rPr>
        <w:t xml:space="preserve">соларна електрана </w:t>
      </w:r>
      <w:r w:rsidRPr="00B2328C">
        <w:rPr>
          <w:rFonts w:eastAsia="Times New Roman"/>
          <w:szCs w:val="24"/>
          <w:lang w:val="sr-Cyrl-CS" w:eastAsia="sr-Latn-CS"/>
        </w:rPr>
        <w:t>„Соларис</w:t>
      </w:r>
      <w:r w:rsidR="002F1705" w:rsidRPr="00B2328C">
        <w:rPr>
          <w:rFonts w:eastAsia="Times New Roman"/>
          <w:szCs w:val="24"/>
          <w:lang w:val="sr-Cyrl-CS" w:eastAsia="sr-Latn-CS"/>
        </w:rPr>
        <w:t>”</w:t>
      </w:r>
      <w:r w:rsidRPr="00B2328C">
        <w:rPr>
          <w:rFonts w:eastAsia="Times New Roman"/>
          <w:szCs w:val="24"/>
          <w:lang w:val="sr-Cyrl-CS" w:eastAsia="sr-Latn-CS"/>
        </w:rPr>
        <w:t xml:space="preserve"> снаге 4 MW.</w:t>
      </w:r>
    </w:p>
    <w:p w14:paraId="14B2F1C4" w14:textId="36610285" w:rsidR="00D146AC" w:rsidRPr="00B2328C" w:rsidRDefault="00D146AC" w:rsidP="000A4D41">
      <w:pPr>
        <w:ind w:firstLine="720"/>
        <w:rPr>
          <w:rFonts w:eastAsia="Times New Roman"/>
          <w:szCs w:val="24"/>
          <w:lang w:val="sr-Cyrl-CS" w:eastAsia="sr-Latn-CS"/>
        </w:rPr>
      </w:pPr>
    </w:p>
    <w:p w14:paraId="42AA8767" w14:textId="1D039749" w:rsidR="00D146AC" w:rsidRPr="00B2328C" w:rsidRDefault="00D146AC" w:rsidP="000A4D41">
      <w:pPr>
        <w:ind w:firstLine="720"/>
        <w:rPr>
          <w:rFonts w:eastAsia="Times New Roman"/>
          <w:szCs w:val="24"/>
          <w:lang w:val="sr-Cyrl-CS" w:eastAsia="sr-Latn-CS"/>
        </w:rPr>
      </w:pPr>
    </w:p>
    <w:p w14:paraId="2DCF9001" w14:textId="77777777" w:rsidR="00D146AC" w:rsidRPr="00B2328C" w:rsidRDefault="00D146AC" w:rsidP="000A4D41">
      <w:pPr>
        <w:ind w:firstLine="720"/>
        <w:rPr>
          <w:rFonts w:eastAsia="Times New Roman"/>
          <w:szCs w:val="24"/>
          <w:lang w:val="sr-Cyrl-CS" w:eastAsia="sr-Latn-CS"/>
        </w:rPr>
      </w:pPr>
    </w:p>
    <w:p w14:paraId="0370026C" w14:textId="77777777" w:rsidR="0025324C" w:rsidRPr="00B2328C" w:rsidRDefault="0025324C" w:rsidP="000A4D41">
      <w:pPr>
        <w:widowControl w:val="0"/>
        <w:tabs>
          <w:tab w:val="left" w:pos="8755"/>
        </w:tabs>
        <w:jc w:val="center"/>
        <w:rPr>
          <w:szCs w:val="24"/>
          <w:lang w:val="sr-Cyrl-CS"/>
        </w:rPr>
      </w:pPr>
      <w:r w:rsidRPr="00B2328C">
        <w:rPr>
          <w:szCs w:val="24"/>
          <w:lang w:val="sr-Cyrl-CS"/>
        </w:rPr>
        <w:t>Електронске комуникације и поштански саобраћај</w:t>
      </w:r>
    </w:p>
    <w:p w14:paraId="7B19A1E0" w14:textId="77777777" w:rsidR="00F97E73" w:rsidRPr="00B2328C" w:rsidRDefault="00F97E73" w:rsidP="000A4D41">
      <w:pPr>
        <w:widowControl w:val="0"/>
        <w:tabs>
          <w:tab w:val="left" w:pos="8755"/>
        </w:tabs>
        <w:jc w:val="center"/>
        <w:rPr>
          <w:szCs w:val="24"/>
          <w:lang w:val="sr-Cyrl-CS"/>
        </w:rPr>
      </w:pPr>
    </w:p>
    <w:p w14:paraId="21641ADE" w14:textId="3419DCEC"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Електронска комуникациона мрежа омогућава пренос сигнала помоћу жичаних, радио, оптичких и дру</w:t>
      </w:r>
      <w:r w:rsidR="00067199" w:rsidRPr="00B2328C">
        <w:rPr>
          <w:rFonts w:eastAsia="Times New Roman"/>
          <w:szCs w:val="24"/>
          <w:lang w:val="sr-Cyrl-CS" w:eastAsia="sr-Latn-CS"/>
        </w:rPr>
        <w:t xml:space="preserve">гих електромагнетних средстава </w:t>
      </w:r>
      <w:r w:rsidRPr="00B2328C">
        <w:rPr>
          <w:rFonts w:eastAsia="Times New Roman"/>
          <w:szCs w:val="24"/>
          <w:lang w:val="sr-Cyrl-CS" w:eastAsia="sr-Latn-CS"/>
        </w:rPr>
        <w:t xml:space="preserve">и на подручју </w:t>
      </w:r>
      <w:r w:rsidR="00F97E73" w:rsidRPr="00B2328C">
        <w:rPr>
          <w:rFonts w:eastAsia="Times New Roman"/>
          <w:szCs w:val="24"/>
          <w:lang w:val="sr-Cyrl-CS" w:eastAsia="sr-Latn-CS"/>
        </w:rPr>
        <w:t>Просторног п</w:t>
      </w:r>
      <w:r w:rsidRPr="00B2328C">
        <w:rPr>
          <w:rFonts w:eastAsia="Times New Roman"/>
          <w:szCs w:val="24"/>
          <w:lang w:val="sr-Cyrl-CS" w:eastAsia="sr-Latn-CS"/>
        </w:rPr>
        <w:t>лана постоји: фиксна, мобилна мрежа и радиодифузна мрежа. Подручје Просторног планa припада мрежним групама 019 Зајечар (територије општина Неготин и Кладово), 030 Б</w:t>
      </w:r>
      <w:r w:rsidR="001C64B5" w:rsidRPr="00B2328C">
        <w:rPr>
          <w:rFonts w:eastAsia="Times New Roman"/>
          <w:szCs w:val="24"/>
          <w:lang w:val="sr-Cyrl-CS" w:eastAsia="sr-Latn-CS"/>
        </w:rPr>
        <w:t>ор</w:t>
      </w:r>
      <w:r w:rsidRPr="00B2328C">
        <w:rPr>
          <w:rFonts w:eastAsia="Times New Roman"/>
          <w:szCs w:val="24"/>
          <w:lang w:val="sr-Cyrl-CS" w:eastAsia="sr-Latn-CS"/>
        </w:rPr>
        <w:t xml:space="preserve"> (територије општине Мајданпек) и 026 Пожаревац (територија општина Голубац и Кучево). </w:t>
      </w:r>
    </w:p>
    <w:p w14:paraId="1867804E" w14:textId="77777777"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 xml:space="preserve">Постојеће комутационе тачке су међусобно повезане преко бакарних и оптичких </w:t>
      </w:r>
      <w:r w:rsidR="00F97E73" w:rsidRPr="00B2328C">
        <w:rPr>
          <w:rFonts w:eastAsia="Times New Roman"/>
          <w:szCs w:val="24"/>
          <w:lang w:val="sr-Cyrl-CS" w:eastAsia="sr-Latn-CS"/>
        </w:rPr>
        <w:t>ТК</w:t>
      </w:r>
      <w:r w:rsidRPr="00B2328C">
        <w:rPr>
          <w:rFonts w:eastAsia="Times New Roman"/>
          <w:szCs w:val="24"/>
          <w:lang w:val="sr-Cyrl-CS" w:eastAsia="sr-Latn-CS"/>
        </w:rPr>
        <w:t xml:space="preserve"> каблова, који су положени слободно у земљу или кроз кабловску канализацију, а претплатници су преко спољашњих односно унутрашњих извода повезани са дистрибутивном </w:t>
      </w:r>
      <w:r w:rsidR="00F97E73" w:rsidRPr="00B2328C">
        <w:rPr>
          <w:rFonts w:eastAsia="Times New Roman"/>
          <w:szCs w:val="24"/>
          <w:lang w:val="sr-Cyrl-CS" w:eastAsia="sr-Latn-CS"/>
        </w:rPr>
        <w:t>ТК</w:t>
      </w:r>
      <w:r w:rsidRPr="00B2328C">
        <w:rPr>
          <w:rFonts w:eastAsia="Times New Roman"/>
          <w:szCs w:val="24"/>
          <w:lang w:val="sr-Cyrl-CS" w:eastAsia="sr-Latn-CS"/>
        </w:rPr>
        <w:t xml:space="preserve"> мрежом. Телекомуник</w:t>
      </w:r>
      <w:r w:rsidR="001C64B5" w:rsidRPr="00B2328C">
        <w:rPr>
          <w:rFonts w:eastAsia="Times New Roman"/>
          <w:szCs w:val="24"/>
          <w:lang w:val="sr-Cyrl-CS" w:eastAsia="sr-Latn-CS"/>
        </w:rPr>
        <w:t>а</w:t>
      </w:r>
      <w:r w:rsidRPr="00B2328C">
        <w:rPr>
          <w:rFonts w:eastAsia="Times New Roman"/>
          <w:szCs w:val="24"/>
          <w:lang w:val="sr-Cyrl-CS" w:eastAsia="sr-Latn-CS"/>
        </w:rPr>
        <w:t>ционе мреже су изведене у насељима: Мајданпек, Рудна Глава, Клокочевац, Мосна, Доњи Милановац, Плавна, Штубик, Јабуковац, Вратна, Брза Паланка, Грабовица, Велика Каменица, Подвршка, Костол, Кладово, Кладушница, Давидовац, Сип, Текија, Подвршка, Клокочевац, Рудна Глава, Винци, Усије, Радошевац, Голубац, Двориште, Снеготин, Добра и Брњица.</w:t>
      </w:r>
    </w:p>
    <w:p w14:paraId="55B1F904" w14:textId="0EEBD106"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Насеља која немају</w:t>
      </w:r>
      <w:r w:rsidR="004F38B8" w:rsidRPr="00B2328C">
        <w:rPr>
          <w:rFonts w:eastAsia="Times New Roman"/>
          <w:szCs w:val="24"/>
          <w:lang w:val="sr-Cyrl-CS" w:eastAsia="sr-Latn-CS"/>
        </w:rPr>
        <w:t xml:space="preserve"> телефонску</w:t>
      </w:r>
      <w:r w:rsidRPr="00B2328C">
        <w:rPr>
          <w:rFonts w:eastAsia="Times New Roman"/>
          <w:szCs w:val="24"/>
          <w:lang w:val="sr-Cyrl-CS" w:eastAsia="sr-Latn-CS"/>
        </w:rPr>
        <w:t xml:space="preserve"> мрежу, већ су корисници повезани преко CDMA (Code Division Multiple Access), су: Црнајка, Тополница, Бољетин, Голубиње, Мироч, Манастирица, Петрово Село, Река, Мала Врбица и Велика Врбица. </w:t>
      </w:r>
    </w:p>
    <w:p w14:paraId="27AAEFA3" w14:textId="77777777"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Подручје Просторног плана покривају три оператора мобилне телефоније „Теленор</w:t>
      </w:r>
      <w:r w:rsidR="002F1705" w:rsidRPr="00B2328C">
        <w:rPr>
          <w:rFonts w:eastAsia="Times New Roman"/>
          <w:szCs w:val="24"/>
          <w:lang w:val="sr-Cyrl-CS" w:eastAsia="sr-Latn-CS"/>
        </w:rPr>
        <w:t>”</w:t>
      </w:r>
      <w:r w:rsidRPr="00B2328C">
        <w:rPr>
          <w:rFonts w:eastAsia="Times New Roman"/>
          <w:szCs w:val="24"/>
          <w:lang w:val="sr-Cyrl-CS" w:eastAsia="sr-Latn-CS"/>
        </w:rPr>
        <w:t xml:space="preserve"> (062 и 063), „Телеком Србија</w:t>
      </w:r>
      <w:r w:rsidR="002F1705" w:rsidRPr="00B2328C">
        <w:rPr>
          <w:rFonts w:eastAsia="Times New Roman"/>
          <w:szCs w:val="24"/>
          <w:lang w:val="sr-Cyrl-CS" w:eastAsia="sr-Latn-CS"/>
        </w:rPr>
        <w:t>”</w:t>
      </w:r>
      <w:r w:rsidRPr="00B2328C">
        <w:rPr>
          <w:rFonts w:eastAsia="Times New Roman"/>
          <w:szCs w:val="24"/>
          <w:lang w:val="sr-Cyrl-CS" w:eastAsia="sr-Latn-CS"/>
        </w:rPr>
        <w:t xml:space="preserve"> (064 и 065) и „А1 (VIP)</w:t>
      </w:r>
      <w:r w:rsidR="002F1705" w:rsidRPr="00B2328C">
        <w:rPr>
          <w:rFonts w:eastAsia="Times New Roman"/>
          <w:szCs w:val="24"/>
          <w:lang w:val="sr-Cyrl-CS" w:eastAsia="sr-Latn-CS"/>
        </w:rPr>
        <w:t>”</w:t>
      </w:r>
      <w:r w:rsidRPr="00B2328C">
        <w:rPr>
          <w:rFonts w:eastAsia="Times New Roman"/>
          <w:szCs w:val="24"/>
          <w:lang w:val="sr-Cyrl-CS" w:eastAsia="sr-Latn-CS"/>
        </w:rPr>
        <w:t xml:space="preserve"> (060 и 061) са 89 базних станица, и то: „Теленор</w:t>
      </w:r>
      <w:r w:rsidR="002F1705" w:rsidRPr="00B2328C">
        <w:rPr>
          <w:rFonts w:eastAsia="Times New Roman"/>
          <w:szCs w:val="24"/>
          <w:lang w:val="sr-Cyrl-CS" w:eastAsia="sr-Latn-CS"/>
        </w:rPr>
        <w:t>”</w:t>
      </w:r>
      <w:r w:rsidRPr="00B2328C">
        <w:rPr>
          <w:rFonts w:eastAsia="Times New Roman"/>
          <w:szCs w:val="24"/>
          <w:lang w:val="sr-Cyrl-CS" w:eastAsia="sr-Latn-CS"/>
        </w:rPr>
        <w:t xml:space="preserve"> 19, „Телеком Србија</w:t>
      </w:r>
      <w:r w:rsidR="002F1705" w:rsidRPr="00B2328C">
        <w:rPr>
          <w:rFonts w:eastAsia="Times New Roman"/>
          <w:szCs w:val="24"/>
          <w:lang w:val="sr-Cyrl-CS" w:eastAsia="sr-Latn-CS"/>
        </w:rPr>
        <w:t>”</w:t>
      </w:r>
      <w:r w:rsidRPr="00B2328C">
        <w:rPr>
          <w:rFonts w:eastAsia="Times New Roman"/>
          <w:szCs w:val="24"/>
          <w:lang w:val="sr-Cyrl-CS" w:eastAsia="sr-Latn-CS"/>
        </w:rPr>
        <w:t xml:space="preserve"> 47 и „А1 (VIP)</w:t>
      </w:r>
      <w:r w:rsidR="002F1705" w:rsidRPr="00B2328C">
        <w:rPr>
          <w:rFonts w:eastAsia="Times New Roman"/>
          <w:szCs w:val="24"/>
          <w:lang w:val="sr-Cyrl-CS" w:eastAsia="sr-Latn-CS"/>
        </w:rPr>
        <w:t>”</w:t>
      </w:r>
      <w:r w:rsidRPr="00B2328C">
        <w:rPr>
          <w:rFonts w:eastAsia="Times New Roman"/>
          <w:szCs w:val="24"/>
          <w:lang w:val="sr-Cyrl-CS" w:eastAsia="sr-Latn-CS"/>
        </w:rPr>
        <w:t xml:space="preserve"> 23. Покривеност сигналима није уједначена, али како је мобилна телефонија у сталној експанзији, стање се врло брзо поправља. </w:t>
      </w:r>
    </w:p>
    <w:p w14:paraId="63B80A3E" w14:textId="433A1F5C"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 xml:space="preserve">Изграђена је мрежа репетиторских станица за </w:t>
      </w:r>
      <w:r w:rsidR="004F38B8" w:rsidRPr="00B2328C">
        <w:rPr>
          <w:rFonts w:eastAsia="Times New Roman"/>
          <w:szCs w:val="24"/>
          <w:lang w:val="sr-Cyrl-CS" w:eastAsia="sr-Latn-CS"/>
        </w:rPr>
        <w:t xml:space="preserve">телевизијски </w:t>
      </w:r>
      <w:r w:rsidRPr="00B2328C">
        <w:rPr>
          <w:rFonts w:eastAsia="Times New Roman"/>
          <w:szCs w:val="24"/>
          <w:lang w:val="sr-Cyrl-CS" w:eastAsia="sr-Latn-CS"/>
        </w:rPr>
        <w:t xml:space="preserve">и </w:t>
      </w:r>
      <w:r w:rsidR="004F38B8" w:rsidRPr="00B2328C">
        <w:rPr>
          <w:rFonts w:eastAsia="Times New Roman"/>
          <w:szCs w:val="24"/>
          <w:lang w:val="sr-Cyrl-CS" w:eastAsia="sr-Latn-CS"/>
        </w:rPr>
        <w:t>FM</w:t>
      </w:r>
      <w:r w:rsidRPr="00B2328C">
        <w:rPr>
          <w:rFonts w:eastAsia="Times New Roman"/>
          <w:szCs w:val="24"/>
          <w:lang w:val="sr-Cyrl-CS" w:eastAsia="sr-Latn-CS"/>
        </w:rPr>
        <w:t xml:space="preserve"> радио пренос на 17 локација.</w:t>
      </w:r>
    </w:p>
    <w:p w14:paraId="266DD80C" w14:textId="77777777" w:rsidR="00707D56" w:rsidRPr="00B2328C" w:rsidRDefault="00707D56" w:rsidP="000A4D41">
      <w:pPr>
        <w:ind w:firstLine="720"/>
        <w:rPr>
          <w:rFonts w:eastAsia="Times New Roman"/>
          <w:szCs w:val="24"/>
          <w:lang w:val="sr-Cyrl-CS" w:eastAsia="sr-Latn-CS"/>
        </w:rPr>
      </w:pPr>
      <w:r w:rsidRPr="00B2328C">
        <w:rPr>
          <w:rFonts w:eastAsia="Times New Roman"/>
          <w:szCs w:val="24"/>
          <w:lang w:val="sr-Cyrl-CS" w:eastAsia="sr-Latn-CS"/>
        </w:rPr>
        <w:t xml:space="preserve">Тренутно је у раду 11 поштанских јединица са 24 шалтера и може се сматрати задовољавајућим. </w:t>
      </w:r>
    </w:p>
    <w:p w14:paraId="5F0610EF" w14:textId="77777777" w:rsidR="00707D56" w:rsidRPr="00B2328C" w:rsidRDefault="00707D56" w:rsidP="000A4D41">
      <w:pPr>
        <w:rPr>
          <w:szCs w:val="24"/>
          <w:lang w:val="sr-Cyrl-CS" w:eastAsia="sr-Latn-CS"/>
        </w:rPr>
      </w:pPr>
    </w:p>
    <w:p w14:paraId="06C49318" w14:textId="77777777" w:rsidR="00EC7F3B" w:rsidRPr="00B2328C" w:rsidRDefault="00EC7F3B" w:rsidP="000A4D41">
      <w:pPr>
        <w:tabs>
          <w:tab w:val="left" w:pos="360"/>
          <w:tab w:val="left" w:pos="540"/>
          <w:tab w:val="left" w:pos="8755"/>
        </w:tabs>
        <w:jc w:val="center"/>
        <w:rPr>
          <w:rFonts w:eastAsia="Times New Roman"/>
          <w:szCs w:val="24"/>
          <w:lang w:val="sr-Cyrl-CS" w:eastAsia="sr-Cyrl-CS"/>
        </w:rPr>
      </w:pPr>
      <w:r w:rsidRPr="00B2328C">
        <w:rPr>
          <w:rFonts w:eastAsia="Times New Roman"/>
          <w:szCs w:val="24"/>
          <w:lang w:val="sr-Cyrl-CS" w:eastAsia="sr-Cyrl-CS"/>
        </w:rPr>
        <w:t>Комунална инфраструктура</w:t>
      </w:r>
    </w:p>
    <w:p w14:paraId="3E4BB345" w14:textId="77777777" w:rsidR="00F97E73" w:rsidRPr="00B2328C" w:rsidRDefault="00F97E73" w:rsidP="000A4D41">
      <w:pPr>
        <w:tabs>
          <w:tab w:val="left" w:pos="360"/>
          <w:tab w:val="left" w:pos="540"/>
          <w:tab w:val="left" w:pos="8755"/>
        </w:tabs>
        <w:jc w:val="center"/>
        <w:rPr>
          <w:rFonts w:eastAsia="Times New Roman"/>
          <w:szCs w:val="24"/>
          <w:lang w:val="sr-Cyrl-CS" w:eastAsia="sr-Cyrl-CS"/>
        </w:rPr>
      </w:pPr>
    </w:p>
    <w:p w14:paraId="792936B4" w14:textId="77777777" w:rsidR="001814A1" w:rsidRPr="00B2328C" w:rsidRDefault="00EC7F3B" w:rsidP="000A4D41">
      <w:pPr>
        <w:tabs>
          <w:tab w:val="left" w:pos="360"/>
          <w:tab w:val="left" w:pos="540"/>
        </w:tabs>
        <w:ind w:firstLine="709"/>
        <w:rPr>
          <w:rFonts w:eastAsia="Times New Roman"/>
          <w:szCs w:val="24"/>
          <w:lang w:val="sr-Cyrl-CS" w:eastAsia="sr-Cyrl-CS"/>
        </w:rPr>
      </w:pPr>
      <w:r w:rsidRPr="00B2328C">
        <w:rPr>
          <w:rFonts w:eastAsia="Times New Roman"/>
          <w:szCs w:val="24"/>
          <w:lang w:val="sr-Cyrl-CS" w:eastAsia="sr-Cyrl-CS"/>
        </w:rPr>
        <w:t>Прикупљање комуналног отпада с</w:t>
      </w:r>
      <w:r w:rsidR="00F97E73" w:rsidRPr="00B2328C">
        <w:rPr>
          <w:rFonts w:eastAsia="Times New Roman"/>
          <w:szCs w:val="24"/>
          <w:lang w:val="sr-Cyrl-CS" w:eastAsia="sr-Cyrl-CS"/>
        </w:rPr>
        <w:t>а</w:t>
      </w:r>
      <w:r w:rsidRPr="00B2328C">
        <w:rPr>
          <w:rFonts w:eastAsia="Times New Roman"/>
          <w:szCs w:val="24"/>
          <w:lang w:val="sr-Cyrl-CS" w:eastAsia="sr-Cyrl-CS"/>
        </w:rPr>
        <w:t xml:space="preserve"> територија општина у обухвату Просторног плана је једним делом у надлежности општинских комуналних предузећа. Највећи број села је изостављено из система организованог прикупљања отпада, што за последицу има постојање локалних сметлишта, односно дивљих депонија у близини путева, долинама река и потока, као и повремено неконтролисано спаљивање отпада без мера противпожарне заштите. Поједина рурална насеља у близини општинских и туристичких центара, лоцирана поред државних путева, налазе се у општинском систему прикупљања отпада – Брњица и Добра (општина Голубац), Мосна (поред Доњег Милановца, Мајданпек), </w:t>
      </w:r>
      <w:r w:rsidR="00C228AD" w:rsidRPr="00B2328C">
        <w:rPr>
          <w:rFonts w:eastAsia="Times New Roman"/>
          <w:szCs w:val="24"/>
          <w:lang w:val="sr-Cyrl-CS" w:eastAsia="sr-Cyrl-CS"/>
        </w:rPr>
        <w:t xml:space="preserve">Мироч и Голубиње (Мајданпек), </w:t>
      </w:r>
      <w:r w:rsidRPr="00B2328C">
        <w:rPr>
          <w:rFonts w:eastAsia="Times New Roman"/>
          <w:szCs w:val="24"/>
          <w:lang w:val="sr-Cyrl-CS" w:eastAsia="sr-Cyrl-CS"/>
        </w:rPr>
        <w:t xml:space="preserve">Сип и Текија (Кладово). Комунални отпад се углавном, без било каквог претходног третмана одлаже на општинске депоније које по својим карактеристикама не одговарају санитарним захтевима. </w:t>
      </w:r>
    </w:p>
    <w:p w14:paraId="3D249306" w14:textId="3DCDE8F1" w:rsidR="0013510B" w:rsidRPr="00B2328C" w:rsidRDefault="00EC7F3B" w:rsidP="000A4D41">
      <w:pPr>
        <w:tabs>
          <w:tab w:val="left" w:pos="360"/>
          <w:tab w:val="left" w:pos="540"/>
        </w:tabs>
        <w:ind w:firstLine="709"/>
        <w:rPr>
          <w:rFonts w:eastAsia="Times New Roman"/>
          <w:szCs w:val="24"/>
          <w:lang w:val="sr-Cyrl-CS" w:eastAsia="sr-Cyrl-CS"/>
        </w:rPr>
      </w:pPr>
      <w:r w:rsidRPr="00B2328C">
        <w:rPr>
          <w:rFonts w:eastAsia="Times New Roman"/>
          <w:szCs w:val="24"/>
          <w:lang w:val="sr-Cyrl-CS" w:eastAsia="sr-Cyrl-CS"/>
        </w:rPr>
        <w:t xml:space="preserve">На подручју </w:t>
      </w:r>
      <w:r w:rsidR="00D352BA" w:rsidRPr="00B2328C">
        <w:rPr>
          <w:rFonts w:eastAsia="Times New Roman"/>
          <w:szCs w:val="24"/>
          <w:lang w:val="sr-Cyrl-CS" w:eastAsia="sr-Cyrl-CS"/>
        </w:rPr>
        <w:t>НП</w:t>
      </w:r>
      <w:r w:rsidRPr="00B2328C">
        <w:rPr>
          <w:rFonts w:eastAsia="Times New Roman"/>
          <w:szCs w:val="24"/>
          <w:lang w:val="sr-Cyrl-CS" w:eastAsia="sr-Cyrl-CS"/>
        </w:rPr>
        <w:t xml:space="preserve"> </w:t>
      </w:r>
      <w:r w:rsidR="00466B94" w:rsidRPr="00B2328C">
        <w:rPr>
          <w:lang w:val="sr-Cyrl-CS"/>
        </w:rPr>
        <w:t xml:space="preserve">„Ђердап” </w:t>
      </w:r>
      <w:r w:rsidR="00C228AD" w:rsidRPr="00B2328C">
        <w:rPr>
          <w:rFonts w:eastAsia="Times New Roman"/>
          <w:szCs w:val="24"/>
          <w:lang w:val="sr-Cyrl-CS" w:eastAsia="sr-Cyrl-CS"/>
        </w:rPr>
        <w:t xml:space="preserve">извршена је санација свих дивљих депонија. Присутна су само повремена сметлишта која се санирају у сарадњи са локалним и комуналним предузећима. </w:t>
      </w:r>
      <w:r w:rsidRPr="00B2328C">
        <w:rPr>
          <w:rFonts w:eastAsia="Times New Roman"/>
          <w:szCs w:val="24"/>
          <w:lang w:val="sr-Cyrl-CS" w:eastAsia="sr-Cyrl-CS"/>
        </w:rPr>
        <w:t xml:space="preserve">На подручју Геопарка </w:t>
      </w:r>
      <w:r w:rsidR="007A559F" w:rsidRPr="00B2328C">
        <w:rPr>
          <w:szCs w:val="24"/>
          <w:lang w:val="sr-Cyrl-CS"/>
        </w:rPr>
        <w:t xml:space="preserve">„Ђердап” </w:t>
      </w:r>
      <w:r w:rsidRPr="00B2328C">
        <w:rPr>
          <w:rFonts w:eastAsia="Times New Roman"/>
          <w:szCs w:val="24"/>
          <w:lang w:val="sr-Cyrl-CS" w:eastAsia="sr-Cyrl-CS"/>
        </w:rPr>
        <w:t>дивљих депонија је знатно више (38)</w:t>
      </w:r>
      <w:r w:rsidR="00E27243" w:rsidRPr="00B2328C">
        <w:rPr>
          <w:rFonts w:eastAsia="Times New Roman"/>
          <w:szCs w:val="24"/>
          <w:lang w:val="sr-Cyrl-CS" w:eastAsia="sr-Cyrl-CS"/>
        </w:rPr>
        <w:t>,</w:t>
      </w:r>
      <w:r w:rsidRPr="00B2328C">
        <w:rPr>
          <w:rFonts w:eastAsia="Times New Roman"/>
          <w:szCs w:val="24"/>
          <w:lang w:val="sr-Cyrl-CS" w:eastAsia="sr-Cyrl-CS"/>
        </w:rPr>
        <w:t xml:space="preserve"> и то у: Великој Врбици (2), Малој Врбици (2), Кладову (13), Кладу</w:t>
      </w:r>
      <w:r w:rsidR="00923831" w:rsidRPr="00B2328C">
        <w:rPr>
          <w:rFonts w:eastAsia="Times New Roman"/>
          <w:szCs w:val="24"/>
          <w:lang w:val="sr-Cyrl-CS" w:eastAsia="sr-Cyrl-CS"/>
        </w:rPr>
        <w:t>ш</w:t>
      </w:r>
      <w:r w:rsidRPr="00B2328C">
        <w:rPr>
          <w:rFonts w:eastAsia="Times New Roman"/>
          <w:szCs w:val="24"/>
          <w:lang w:val="sr-Cyrl-CS" w:eastAsia="sr-Cyrl-CS"/>
        </w:rPr>
        <w:t>ници (2), Давидовцу (2), Манастирици (1), Мирочу (2), Вратној (1), Штубику (2), Клокочевцу (2), Тополници (2). Рудној Глави (1), Дворишту (1)</w:t>
      </w:r>
      <w:r w:rsidR="001814A1" w:rsidRPr="00B2328C">
        <w:rPr>
          <w:rFonts w:eastAsia="Times New Roman"/>
          <w:szCs w:val="24"/>
          <w:lang w:val="sr-Cyrl-CS" w:eastAsia="sr-Cyrl-CS"/>
        </w:rPr>
        <w:t>,</w:t>
      </w:r>
      <w:r w:rsidR="00E27243" w:rsidRPr="00B2328C">
        <w:rPr>
          <w:rFonts w:eastAsia="Times New Roman"/>
          <w:szCs w:val="24"/>
          <w:lang w:val="sr-Cyrl-CS" w:eastAsia="sr-Cyrl-CS"/>
        </w:rPr>
        <w:t xml:space="preserve"> Голупцу (3), Радошевцу (1) и</w:t>
      </w:r>
      <w:r w:rsidRPr="00B2328C">
        <w:rPr>
          <w:rFonts w:eastAsia="Times New Roman"/>
          <w:szCs w:val="24"/>
          <w:lang w:val="sr-Cyrl-CS" w:eastAsia="sr-Cyrl-CS"/>
        </w:rPr>
        <w:t xml:space="preserve"> Усијама (1). </w:t>
      </w:r>
      <w:r w:rsidRPr="00B2328C">
        <w:rPr>
          <w:rFonts w:eastAsia="Times New Roman"/>
          <w:szCs w:val="24"/>
          <w:vertAlign w:val="superscript"/>
          <w:lang w:val="sr-Cyrl-CS" w:eastAsia="sr-Cyrl-CS"/>
        </w:rPr>
        <w:footnoteReference w:id="6"/>
      </w:r>
    </w:p>
    <w:p w14:paraId="3F291BEE" w14:textId="24CD89FD" w:rsidR="00EC7F3B" w:rsidRPr="00B2328C" w:rsidRDefault="00EC7F3B" w:rsidP="000A4D41">
      <w:pPr>
        <w:tabs>
          <w:tab w:val="left" w:pos="360"/>
          <w:tab w:val="left" w:pos="540"/>
        </w:tabs>
        <w:ind w:firstLine="709"/>
        <w:rPr>
          <w:rFonts w:eastAsia="Times New Roman"/>
          <w:szCs w:val="24"/>
          <w:lang w:val="sr-Cyrl-CS" w:eastAsia="sr-Cyrl-CS"/>
        </w:rPr>
      </w:pPr>
      <w:r w:rsidRPr="00B2328C">
        <w:rPr>
          <w:rFonts w:eastAsia="Times New Roman"/>
          <w:szCs w:val="24"/>
          <w:lang w:val="sr-Cyrl-CS" w:eastAsia="sr-Cyrl-CS"/>
        </w:rPr>
        <w:lastRenderedPageBreak/>
        <w:t xml:space="preserve">Насеља Доњи Милановац, Мосна и Тополница (у обухвату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и Мајданпек (општина Мајданпек) и Волуја (општина </w:t>
      </w:r>
      <w:r w:rsidR="0077015E" w:rsidRPr="00B2328C">
        <w:rPr>
          <w:rFonts w:eastAsia="Times New Roman"/>
          <w:szCs w:val="24"/>
          <w:lang w:val="sr-Cyrl-CS" w:eastAsia="sr-Cyrl-CS"/>
        </w:rPr>
        <w:t>Кучево</w:t>
      </w:r>
      <w:r w:rsidRPr="00B2328C">
        <w:rPr>
          <w:rFonts w:eastAsia="Times New Roman"/>
          <w:szCs w:val="24"/>
          <w:lang w:val="sr-Cyrl-CS" w:eastAsia="sr-Cyrl-CS"/>
        </w:rPr>
        <w:t xml:space="preserve">), укупне токове комуналног отпада одлажу на депонију – јаловиште Беле воде (општина Мајданпек), која је ограниченог временског и запреминског капацитета. Проблем представља и удаљеност ове депоније од појединих села (и до 60 </w:t>
      </w:r>
      <w:r w:rsidR="005C154C" w:rsidRPr="00B2328C">
        <w:rPr>
          <w:rFonts w:eastAsia="Times New Roman"/>
          <w:szCs w:val="24"/>
          <w:lang w:val="sr-Cyrl-CS" w:eastAsia="sr-Cyrl-CS"/>
        </w:rPr>
        <w:t>km</w:t>
      </w:r>
      <w:r w:rsidRPr="00B2328C">
        <w:rPr>
          <w:rFonts w:eastAsia="Times New Roman"/>
          <w:szCs w:val="24"/>
          <w:lang w:val="sr-Cyrl-CS" w:eastAsia="sr-Cyrl-CS"/>
        </w:rPr>
        <w:t>), услед чега се</w:t>
      </w:r>
      <w:r w:rsidR="006D37E4" w:rsidRPr="00B2328C">
        <w:rPr>
          <w:rFonts w:eastAsia="Times New Roman"/>
          <w:szCs w:val="24"/>
          <w:lang w:val="sr-Cyrl-CS" w:eastAsia="sr-Cyrl-CS"/>
        </w:rPr>
        <w:t xml:space="preserve"> формирају нова дивља сметлишта</w:t>
      </w:r>
      <w:r w:rsidRPr="00B2328C">
        <w:rPr>
          <w:rFonts w:eastAsia="Times New Roman"/>
          <w:szCs w:val="24"/>
          <w:lang w:val="sr-Cyrl-CS" w:eastAsia="sr-Cyrl-CS"/>
        </w:rPr>
        <w:t xml:space="preserve"> и поред обављене санације и затварања постојећих. На подручју општине Кладово насеља Текија и Сип (у обухвату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Кладушница, Манастирица, Давидовац, Подвршка и Велика Каменица одлажу отпад на општинску депонију (која је ван обухвата Просторног плана). На подручју општине Голубац насеља Брњица и Добра (у обухвату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Двориште, Раденка и Волуја одлажу свој отпад на општинску депонију Винци (која је ван обухвата Просторног плана), али и на несанирана дивља сметлишта у селима. </w:t>
      </w:r>
      <w:r w:rsidR="004F38B8" w:rsidRPr="00B2328C">
        <w:rPr>
          <w:rFonts w:eastAsia="Times New Roman"/>
          <w:szCs w:val="24"/>
          <w:lang w:val="sr-Cyrl-CS" w:eastAsia="sr-Cyrl-CS"/>
        </w:rPr>
        <w:t>ПЕТ</w:t>
      </w:r>
      <w:r w:rsidRPr="00B2328C">
        <w:rPr>
          <w:rFonts w:eastAsia="Times New Roman"/>
          <w:szCs w:val="24"/>
          <w:lang w:val="sr-Cyrl-CS" w:eastAsia="sr-Cyrl-CS"/>
        </w:rPr>
        <w:t xml:space="preserve"> амбалажа</w:t>
      </w:r>
      <w:r w:rsidR="004F38B8" w:rsidRPr="00B2328C">
        <w:rPr>
          <w:rFonts w:eastAsia="Times New Roman"/>
          <w:szCs w:val="24"/>
          <w:lang w:val="sr-Cyrl-CS" w:eastAsia="sr-Cyrl-CS"/>
        </w:rPr>
        <w:t xml:space="preserve"> (амбалажа од полиетилен терафталата)</w:t>
      </w:r>
      <w:r w:rsidRPr="00B2328C">
        <w:rPr>
          <w:rFonts w:eastAsia="Times New Roman"/>
          <w:szCs w:val="24"/>
          <w:lang w:val="sr-Cyrl-CS" w:eastAsia="sr-Cyrl-CS"/>
        </w:rPr>
        <w:t xml:space="preserve"> се одваја по насељима.</w:t>
      </w:r>
    </w:p>
    <w:p w14:paraId="27214FA1" w14:textId="77777777" w:rsidR="005C154C" w:rsidRPr="00B2328C" w:rsidRDefault="00EC7F3B" w:rsidP="000A4D41">
      <w:pPr>
        <w:ind w:firstLine="709"/>
        <w:rPr>
          <w:rFonts w:eastAsia="Times New Roman"/>
          <w:szCs w:val="24"/>
          <w:lang w:val="sr-Cyrl-CS" w:eastAsia="sr-Cyrl-CS"/>
        </w:rPr>
      </w:pPr>
      <w:r w:rsidRPr="00B2328C">
        <w:rPr>
          <w:rFonts w:eastAsia="Times New Roman"/>
          <w:szCs w:val="24"/>
          <w:lang w:val="sr-Cyrl-CS" w:eastAsia="sr-Cyrl-CS"/>
        </w:rPr>
        <w:t xml:space="preserve">На основу званичне статистике јавних комуналних предузећа општина у обухвату Просторног плана, на територији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прикупи се око 850 </w:t>
      </w:r>
      <w:r w:rsidR="005C154C" w:rsidRPr="00B2328C">
        <w:rPr>
          <w:rFonts w:eastAsia="Times New Roman"/>
          <w:szCs w:val="24"/>
          <w:lang w:val="sr-Cyrl-CS" w:eastAsia="sr-Cyrl-CS"/>
        </w:rPr>
        <w:t>t</w:t>
      </w:r>
      <w:r w:rsidRPr="00B2328C">
        <w:rPr>
          <w:rFonts w:eastAsia="Times New Roman"/>
          <w:szCs w:val="24"/>
          <w:lang w:val="sr-Cyrl-CS" w:eastAsia="sr-Cyrl-CS"/>
        </w:rPr>
        <w:t xml:space="preserve"> комуналног отпада годишње или око 3400</w:t>
      </w:r>
      <w:r w:rsidR="001814A1" w:rsidRPr="00B2328C">
        <w:rPr>
          <w:rFonts w:eastAsia="Times New Roman"/>
          <w:szCs w:val="24"/>
          <w:lang w:val="sr-Cyrl-CS" w:eastAsia="sr-Cyrl-CS"/>
        </w:rPr>
        <w:t xml:space="preserve"> </w:t>
      </w:r>
      <w:r w:rsidRPr="00B2328C">
        <w:rPr>
          <w:rFonts w:eastAsia="Times New Roman"/>
          <w:szCs w:val="24"/>
          <w:lang w:val="sr-Cyrl-CS" w:eastAsia="sr-Cyrl-CS"/>
        </w:rPr>
        <w:t>m</w:t>
      </w:r>
      <w:r w:rsidRPr="00B2328C">
        <w:rPr>
          <w:rFonts w:eastAsia="Times New Roman"/>
          <w:szCs w:val="24"/>
          <w:vertAlign w:val="superscript"/>
          <w:lang w:val="sr-Cyrl-CS" w:eastAsia="sr-Cyrl-CS"/>
        </w:rPr>
        <w:t>3</w:t>
      </w:r>
      <w:r w:rsidRPr="00B2328C">
        <w:rPr>
          <w:rFonts w:eastAsia="Times New Roman"/>
          <w:szCs w:val="24"/>
          <w:lang w:val="sr-Cyrl-CS" w:eastAsia="sr-Cyrl-CS"/>
        </w:rPr>
        <w:t>, са тенденцијом повећања када и остатак сеоских насеља буде обухваћено комуналним услугама прикупљања и одвожења отпада. Овај податак треба узети условно, будући да представља само количину отпада која се званично прикупи од стране општинских јавних комуналних предузећа за поједина, а не сва сеоска насеља. Полазећи од података Пописа становништва из 20</w:t>
      </w:r>
      <w:r w:rsidR="005C154C" w:rsidRPr="00B2328C">
        <w:rPr>
          <w:rFonts w:eastAsia="Times New Roman"/>
          <w:szCs w:val="24"/>
          <w:lang w:val="sr-Cyrl-CS" w:eastAsia="sr-Cyrl-CS"/>
        </w:rPr>
        <w:t>11</w:t>
      </w:r>
      <w:r w:rsidRPr="00B2328C">
        <w:rPr>
          <w:rFonts w:eastAsia="Times New Roman"/>
          <w:szCs w:val="24"/>
          <w:lang w:val="sr-Cyrl-CS" w:eastAsia="sr-Cyrl-CS"/>
        </w:rPr>
        <w:t xml:space="preserve">. године и апроксимација датих Стратегијом управљања отпадом за период 2010-2019. године, према којој је просек дневне створене количине отпада 0,6 kg/стан/дневно, процењено је да укупна годишња количина отпада који се продукује на подручју </w:t>
      </w:r>
      <w:r w:rsidR="00D352BA" w:rsidRPr="00B2328C">
        <w:rPr>
          <w:rFonts w:eastAsia="Times New Roman"/>
          <w:szCs w:val="24"/>
          <w:lang w:val="sr-Cyrl-CS" w:eastAsia="sr-Cyrl-CS"/>
        </w:rPr>
        <w:t>НП</w:t>
      </w:r>
      <w:r w:rsidRPr="00B2328C">
        <w:rPr>
          <w:rFonts w:eastAsia="Times New Roman"/>
          <w:szCs w:val="24"/>
          <w:lang w:val="sr-Cyrl-CS" w:eastAsia="sr-Cyrl-CS"/>
        </w:rPr>
        <w:t xml:space="preserve"> </w:t>
      </w:r>
      <w:r w:rsidR="00466B94" w:rsidRPr="00B2328C">
        <w:rPr>
          <w:lang w:val="sr-Cyrl-CS"/>
        </w:rPr>
        <w:t xml:space="preserve">„Ђердап” </w:t>
      </w:r>
      <w:r w:rsidRPr="00B2328C">
        <w:rPr>
          <w:rFonts w:eastAsia="Times New Roman"/>
          <w:szCs w:val="24"/>
          <w:lang w:val="sr-Cyrl-CS" w:eastAsia="sr-Cyrl-CS"/>
        </w:rPr>
        <w:t xml:space="preserve">износи </w:t>
      </w:r>
      <w:r w:rsidR="005C154C" w:rsidRPr="00B2328C">
        <w:rPr>
          <w:rFonts w:eastAsia="Times New Roman"/>
          <w:szCs w:val="24"/>
          <w:lang w:val="sr-Cyrl-CS" w:eastAsia="sr-Cyrl-CS"/>
        </w:rPr>
        <w:t>2500 t</w:t>
      </w:r>
      <w:r w:rsidRPr="00B2328C">
        <w:rPr>
          <w:rFonts w:eastAsia="Times New Roman"/>
          <w:szCs w:val="24"/>
          <w:lang w:val="sr-Cyrl-CS" w:eastAsia="sr-Cyrl-CS"/>
        </w:rPr>
        <w:t xml:space="preserve"> (3,3 пута већа </w:t>
      </w:r>
      <w:r w:rsidR="005C154C" w:rsidRPr="00B2328C">
        <w:rPr>
          <w:rFonts w:eastAsia="Times New Roman"/>
          <w:szCs w:val="24"/>
          <w:lang w:val="sr-Cyrl-CS" w:eastAsia="sr-Cyrl-CS"/>
        </w:rPr>
        <w:t xml:space="preserve">количина од званичних података), док је на подручју Просторног плана процењена укупна годишња количина отпада 9125 t. </w:t>
      </w:r>
      <w:r w:rsidRPr="00B2328C">
        <w:rPr>
          <w:rFonts w:eastAsia="Times New Roman"/>
          <w:szCs w:val="24"/>
          <w:lang w:val="sr-Cyrl-CS" w:eastAsia="sr-Cyrl-CS"/>
        </w:rPr>
        <w:t>На подручју Просторног плана не продукује се опасни отпад, осим у случајевима одлагања материја, аку</w:t>
      </w:r>
      <w:r w:rsidR="005C154C" w:rsidRPr="00B2328C">
        <w:rPr>
          <w:rFonts w:eastAsia="Times New Roman"/>
          <w:szCs w:val="24"/>
          <w:lang w:val="sr-Cyrl-CS" w:eastAsia="sr-Cyrl-CS"/>
        </w:rPr>
        <w:t>мулатора и електронског отпада.</w:t>
      </w:r>
    </w:p>
    <w:p w14:paraId="43F8A8FB" w14:textId="77777777" w:rsidR="00EC7F3B" w:rsidRPr="00B2328C" w:rsidRDefault="00EC7F3B" w:rsidP="000A4D41">
      <w:pPr>
        <w:ind w:firstLine="709"/>
        <w:rPr>
          <w:rFonts w:eastAsia="Times New Roman"/>
          <w:szCs w:val="24"/>
          <w:lang w:val="sr-Cyrl-CS" w:eastAsia="sr-Cyrl-CS"/>
        </w:rPr>
      </w:pPr>
      <w:r w:rsidRPr="00B2328C">
        <w:rPr>
          <w:rFonts w:eastAsia="Times New Roman"/>
          <w:szCs w:val="24"/>
          <w:lang w:val="sr-Cyrl-CS" w:eastAsia="sr-Cyrl-CS"/>
        </w:rPr>
        <w:t>Опремљеност подручја и управљање (општинска јавна комунална предузећа или месне заједнице) зеленим пијацама је релативно задовољавајућа. Пијаце су у већој или мањој мери уређене према одговарајућим стандардима, са израженим проблемом хигијенских услова. Постоје потреба за отварањем нових зелених пијаца.</w:t>
      </w:r>
    </w:p>
    <w:p w14:paraId="357788B0" w14:textId="77777777" w:rsidR="001814A1" w:rsidRPr="00B2328C" w:rsidRDefault="001814A1" w:rsidP="000A4D41">
      <w:pPr>
        <w:ind w:firstLine="709"/>
        <w:rPr>
          <w:rFonts w:eastAsia="Times New Roman"/>
          <w:szCs w:val="24"/>
          <w:lang w:val="sr-Cyrl-CS" w:eastAsia="sr-Latn-CS"/>
        </w:rPr>
      </w:pPr>
      <w:r w:rsidRPr="00B2328C">
        <w:rPr>
          <w:rFonts w:eastAsia="Times New Roman"/>
          <w:szCs w:val="24"/>
          <w:lang w:val="sr-Cyrl-CS" w:eastAsia="sr-Latn-CS"/>
        </w:rPr>
        <w:t xml:space="preserve">Насеља у обухвату Просторног плана имају изражени проблем сахрањивања због попуњености и малог капацитета гробаља. Значајан проблем представља управљање гробљима, јер су плански грађена једино општинска гробља у надлежности јавних комуналних предузећа, док су неадекватно комунално опремљена и уређена сеоска гробља ретко у надлежности локалних комуналних предузећа. </w:t>
      </w:r>
    </w:p>
    <w:p w14:paraId="45C3AA2B" w14:textId="77777777" w:rsidR="005253C8" w:rsidRPr="00B2328C" w:rsidRDefault="005253C8" w:rsidP="000A4D41">
      <w:pPr>
        <w:ind w:firstLine="709"/>
        <w:rPr>
          <w:rFonts w:eastAsia="Times New Roman"/>
          <w:szCs w:val="24"/>
          <w:lang w:val="sr-Cyrl-CS" w:eastAsia="sr-Cyrl-CS"/>
        </w:rPr>
      </w:pPr>
    </w:p>
    <w:p w14:paraId="7E64127A" w14:textId="77777777" w:rsidR="00EC7F3B" w:rsidRPr="00B2328C" w:rsidRDefault="00EC7F3B" w:rsidP="000A4D41">
      <w:pPr>
        <w:tabs>
          <w:tab w:val="left" w:pos="8755"/>
        </w:tabs>
        <w:ind w:left="567" w:hanging="567"/>
        <w:jc w:val="center"/>
        <w:outlineLvl w:val="0"/>
        <w:rPr>
          <w:rFonts w:eastAsia="Times New Roman"/>
          <w:szCs w:val="24"/>
          <w:lang w:val="sr-Cyrl-CS" w:eastAsia="sr-Cyrl-CS"/>
        </w:rPr>
      </w:pPr>
      <w:bookmarkStart w:id="33" w:name="_Toc97031593"/>
      <w:r w:rsidRPr="00B2328C">
        <w:rPr>
          <w:rFonts w:eastAsia="Times New Roman"/>
          <w:szCs w:val="24"/>
          <w:lang w:val="sr-Cyrl-CS" w:eastAsia="sr-Cyrl-CS"/>
        </w:rPr>
        <w:t>3.</w:t>
      </w:r>
      <w:r w:rsidR="00113068" w:rsidRPr="00B2328C">
        <w:rPr>
          <w:rFonts w:eastAsia="Times New Roman"/>
          <w:szCs w:val="24"/>
          <w:lang w:val="sr-Cyrl-CS" w:eastAsia="sr-Cyrl-CS"/>
        </w:rPr>
        <w:t>2</w:t>
      </w:r>
      <w:r w:rsidRPr="00B2328C">
        <w:rPr>
          <w:rFonts w:eastAsia="Times New Roman"/>
          <w:szCs w:val="24"/>
          <w:lang w:val="sr-Cyrl-CS" w:eastAsia="sr-Cyrl-CS"/>
        </w:rPr>
        <w:t>.</w:t>
      </w:r>
      <w:r w:rsidR="00113068" w:rsidRPr="00B2328C">
        <w:rPr>
          <w:rFonts w:eastAsia="Times New Roman"/>
          <w:szCs w:val="24"/>
          <w:lang w:val="sr-Cyrl-CS" w:eastAsia="sr-Cyrl-CS"/>
        </w:rPr>
        <w:t>5</w:t>
      </w:r>
      <w:r w:rsidRPr="00B2328C">
        <w:rPr>
          <w:rFonts w:eastAsia="Times New Roman"/>
          <w:szCs w:val="24"/>
          <w:lang w:val="sr-Cyrl-CS" w:eastAsia="sr-Cyrl-CS"/>
        </w:rPr>
        <w:t>. Заштита животне средине</w:t>
      </w:r>
      <w:bookmarkEnd w:id="33"/>
    </w:p>
    <w:p w14:paraId="6025D0DF" w14:textId="77777777" w:rsidR="001814A1" w:rsidRPr="00B2328C" w:rsidRDefault="001814A1" w:rsidP="000A4D41">
      <w:pPr>
        <w:tabs>
          <w:tab w:val="left" w:pos="8755"/>
        </w:tabs>
        <w:ind w:left="567" w:hanging="567"/>
        <w:jc w:val="center"/>
        <w:outlineLvl w:val="0"/>
        <w:rPr>
          <w:rFonts w:eastAsia="Times New Roman"/>
          <w:szCs w:val="24"/>
          <w:lang w:val="sr-Cyrl-CS" w:eastAsia="sr-Cyrl-CS"/>
        </w:rPr>
      </w:pPr>
    </w:p>
    <w:p w14:paraId="25CAF346" w14:textId="5F382709" w:rsidR="00EC7F3B" w:rsidRPr="00B2328C" w:rsidRDefault="00EC7F3B" w:rsidP="000A4D41">
      <w:pPr>
        <w:ind w:firstLine="720"/>
        <w:rPr>
          <w:rFonts w:eastAsia="Times New Roman"/>
          <w:szCs w:val="24"/>
          <w:lang w:val="sr-Cyrl-CS" w:eastAsia="sr-Cyrl-CS"/>
        </w:rPr>
      </w:pPr>
      <w:r w:rsidRPr="00B2328C">
        <w:rPr>
          <w:rFonts w:eastAsia="Times New Roman"/>
          <w:szCs w:val="24"/>
          <w:lang w:val="sr-Cyrl-CS" w:eastAsia="sr-Cyrl-CS"/>
        </w:rPr>
        <w:t xml:space="preserve">Стање квалитета животне средине подручја Просторног плана разликује се између подручја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Геопарка</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и преосталог дела ван заштићеног добра, према степену загађености животне средине, чиниоцима квалитета животне средине и начину решавања проблема загађености. Стање животне средине на највећем делу територије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и Геопарка</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је повољно, осим у домену комуналне инфраструктуре (велики број неуређених сметлишта, недовољни капацитети гробља, нерегулисано одвођење отпадних вода). Највиши је квалитет природне животне средине у планинском појасу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у коме нема интензивнијих привредних активности и саобраћаја. На преосталом подручју Просторног плана (ван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у делу </w:t>
      </w:r>
      <w:r w:rsidR="001814A1" w:rsidRPr="00B2328C">
        <w:rPr>
          <w:rFonts w:eastAsia="Times New Roman"/>
          <w:szCs w:val="24"/>
          <w:lang w:val="sr-Cyrl-CS" w:eastAsia="sr-Cyrl-CS"/>
        </w:rPr>
        <w:t>Г</w:t>
      </w:r>
      <w:r w:rsidRPr="00B2328C">
        <w:rPr>
          <w:rFonts w:eastAsia="Times New Roman"/>
          <w:szCs w:val="24"/>
          <w:lang w:val="sr-Cyrl-CS" w:eastAsia="sr-Cyrl-CS"/>
        </w:rPr>
        <w:t>еопарка</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са урбаним насељима Кладово и Голубац) релатив</w:t>
      </w:r>
      <w:r w:rsidR="005B1CBA" w:rsidRPr="00B2328C">
        <w:rPr>
          <w:rFonts w:eastAsia="Times New Roman"/>
          <w:szCs w:val="24"/>
          <w:lang w:val="sr-Cyrl-CS" w:eastAsia="sr-Cyrl-CS"/>
        </w:rPr>
        <w:t>но је квалитетна животна срединa</w:t>
      </w:r>
      <w:r w:rsidRPr="00B2328C">
        <w:rPr>
          <w:rFonts w:eastAsia="Times New Roman"/>
          <w:szCs w:val="24"/>
          <w:lang w:val="sr-Cyrl-CS" w:eastAsia="sr-Cyrl-CS"/>
        </w:rPr>
        <w:t>, осим на подручју општине Мајданпек која има карактер девасти</w:t>
      </w:r>
      <w:r w:rsidR="00BC70C5" w:rsidRPr="00B2328C">
        <w:rPr>
          <w:rFonts w:eastAsia="Times New Roman"/>
          <w:szCs w:val="24"/>
          <w:lang w:val="sr-Cyrl-CS" w:eastAsia="sr-Cyrl-CS"/>
        </w:rPr>
        <w:t>раног подручја услед рударских активности</w:t>
      </w:r>
      <w:r w:rsidRPr="00B2328C">
        <w:rPr>
          <w:rFonts w:eastAsia="Times New Roman"/>
          <w:szCs w:val="24"/>
          <w:lang w:val="sr-Cyrl-CS" w:eastAsia="sr-Cyrl-CS"/>
        </w:rPr>
        <w:t xml:space="preserve"> са местимичном потпуном девастацијом педолошког слоја експлоатацијом минералних сировина.</w:t>
      </w:r>
    </w:p>
    <w:p w14:paraId="75E38C5C" w14:textId="77777777" w:rsidR="00EC7F3B" w:rsidRPr="00B2328C" w:rsidRDefault="00EC7F3B" w:rsidP="000A4D41">
      <w:pPr>
        <w:ind w:firstLine="540"/>
        <w:rPr>
          <w:szCs w:val="24"/>
          <w:lang w:val="sr-Cyrl-CS"/>
        </w:rPr>
      </w:pPr>
      <w:r w:rsidRPr="00B2328C">
        <w:rPr>
          <w:szCs w:val="24"/>
          <w:lang w:val="sr-Cyrl-CS"/>
        </w:rPr>
        <w:t xml:space="preserve">Следеће активности и објекти имају највећи утицај на квалитет животне средине на подручју Просторног плана: </w:t>
      </w:r>
    </w:p>
    <w:p w14:paraId="358C8DA6" w14:textId="5EAF068F" w:rsidR="00EC7F3B" w:rsidRPr="00B2328C" w:rsidRDefault="00F25C47" w:rsidP="000A4D41">
      <w:pPr>
        <w:numPr>
          <w:ilvl w:val="0"/>
          <w:numId w:val="38"/>
        </w:numPr>
        <w:ind w:left="0" w:firstLine="567"/>
        <w:rPr>
          <w:szCs w:val="24"/>
          <w:lang w:val="sr-Cyrl-CS"/>
        </w:rPr>
      </w:pPr>
      <w:r w:rsidRPr="00B2328C">
        <w:rPr>
          <w:szCs w:val="24"/>
          <w:lang w:val="sr-Cyrl-CS"/>
        </w:rPr>
        <w:lastRenderedPageBreak/>
        <w:t xml:space="preserve"> </w:t>
      </w:r>
      <w:r w:rsidR="00EC7F3B" w:rsidRPr="00B2328C">
        <w:rPr>
          <w:szCs w:val="24"/>
          <w:lang w:val="sr-Cyrl-CS"/>
        </w:rPr>
        <w:t xml:space="preserve">енергетика и хидроенергетика са зонама директног непосредног утицаја ХЕ </w:t>
      </w:r>
      <w:r w:rsidR="00876C3F" w:rsidRPr="00B2328C">
        <w:rPr>
          <w:szCs w:val="24"/>
          <w:lang w:val="sr-Cyrl-CS"/>
        </w:rPr>
        <w:t>„</w:t>
      </w:r>
      <w:r w:rsidR="00EC7F3B" w:rsidRPr="00B2328C">
        <w:rPr>
          <w:szCs w:val="24"/>
          <w:lang w:val="sr-Cyrl-CS"/>
        </w:rPr>
        <w:t>Ђердап 1</w:t>
      </w:r>
      <w:r w:rsidR="002F1705" w:rsidRPr="00B2328C">
        <w:rPr>
          <w:szCs w:val="24"/>
          <w:lang w:val="sr-Cyrl-CS"/>
        </w:rPr>
        <w:t>”</w:t>
      </w:r>
      <w:r w:rsidR="00EC7F3B" w:rsidRPr="00B2328C">
        <w:rPr>
          <w:szCs w:val="24"/>
          <w:lang w:val="sr-Cyrl-CS"/>
        </w:rPr>
        <w:t xml:space="preserve"> на повремено подизање нивоа подземних вода на читавом потезу, промену микроклиме у акумулацији ХЕ „Ђердап 1</w:t>
      </w:r>
      <w:r w:rsidR="002F1705" w:rsidRPr="00B2328C">
        <w:rPr>
          <w:szCs w:val="24"/>
          <w:lang w:val="sr-Cyrl-CS"/>
        </w:rPr>
        <w:t>”</w:t>
      </w:r>
      <w:r w:rsidR="00EC7F3B" w:rsidRPr="00B2328C">
        <w:rPr>
          <w:szCs w:val="24"/>
          <w:lang w:val="sr-Cyrl-CS"/>
        </w:rPr>
        <w:t>; утицаји система даљинског грејања на загађивање ваздуха и друго;</w:t>
      </w:r>
    </w:p>
    <w:p w14:paraId="6C22E641" w14:textId="60E0122B" w:rsidR="00EC7F3B" w:rsidRPr="00B2328C" w:rsidRDefault="00F25C47" w:rsidP="000A4D41">
      <w:pPr>
        <w:numPr>
          <w:ilvl w:val="0"/>
          <w:numId w:val="38"/>
        </w:numPr>
        <w:ind w:left="0" w:firstLine="567"/>
        <w:rPr>
          <w:szCs w:val="24"/>
          <w:lang w:val="sr-Cyrl-CS"/>
        </w:rPr>
      </w:pPr>
      <w:r w:rsidRPr="00B2328C">
        <w:rPr>
          <w:szCs w:val="24"/>
          <w:lang w:val="sr-Cyrl-CS"/>
        </w:rPr>
        <w:t xml:space="preserve"> </w:t>
      </w:r>
      <w:r w:rsidR="00EC7F3B" w:rsidRPr="00B2328C">
        <w:rPr>
          <w:szCs w:val="24"/>
          <w:lang w:val="sr-Cyrl-CS"/>
        </w:rPr>
        <w:t xml:space="preserve">експлоатација минералних сировина </w:t>
      </w:r>
      <w:r w:rsidR="00EC7F3B" w:rsidRPr="00B2328C">
        <w:rPr>
          <w:bCs/>
          <w:szCs w:val="24"/>
          <w:lang w:val="sr-Cyrl-CS"/>
        </w:rPr>
        <w:t xml:space="preserve">са директним утицајем експлоатације бакарне руде у Мајданпеку (ван </w:t>
      </w:r>
      <w:r w:rsidR="00D352BA" w:rsidRPr="00B2328C">
        <w:rPr>
          <w:bCs/>
          <w:szCs w:val="24"/>
          <w:lang w:val="sr-Cyrl-CS"/>
        </w:rPr>
        <w:t>НП</w:t>
      </w:r>
      <w:r w:rsidR="00466B94" w:rsidRPr="00B2328C">
        <w:rPr>
          <w:bCs/>
          <w:szCs w:val="24"/>
          <w:lang w:val="sr-Cyrl-CS"/>
        </w:rPr>
        <w:t xml:space="preserve"> </w:t>
      </w:r>
      <w:r w:rsidR="00466B94" w:rsidRPr="00B2328C">
        <w:rPr>
          <w:lang w:val="sr-Cyrl-CS"/>
        </w:rPr>
        <w:t>„Ђердап”</w:t>
      </w:r>
      <w:r w:rsidR="003E50A9" w:rsidRPr="00B2328C">
        <w:rPr>
          <w:bCs/>
          <w:szCs w:val="24"/>
          <w:lang w:val="sr-Cyrl-CS"/>
        </w:rPr>
        <w:t>)</w:t>
      </w:r>
      <w:r w:rsidR="00EC7F3B" w:rsidRPr="00B2328C">
        <w:rPr>
          <w:bCs/>
          <w:szCs w:val="24"/>
          <w:lang w:val="sr-Cyrl-CS"/>
        </w:rPr>
        <w:t xml:space="preserve">; </w:t>
      </w:r>
    </w:p>
    <w:p w14:paraId="11E83A5C" w14:textId="23DA2279" w:rsidR="00C228AD" w:rsidRPr="00B2328C" w:rsidRDefault="00F25C47" w:rsidP="000A4D41">
      <w:pPr>
        <w:numPr>
          <w:ilvl w:val="0"/>
          <w:numId w:val="38"/>
        </w:numPr>
        <w:ind w:left="0" w:firstLine="567"/>
        <w:rPr>
          <w:szCs w:val="24"/>
          <w:lang w:val="sr-Cyrl-CS"/>
        </w:rPr>
      </w:pPr>
      <w:r w:rsidRPr="00B2328C">
        <w:rPr>
          <w:bCs/>
          <w:szCs w:val="24"/>
          <w:lang w:val="sr-Cyrl-CS"/>
        </w:rPr>
        <w:t xml:space="preserve"> </w:t>
      </w:r>
      <w:r w:rsidR="00C228AD" w:rsidRPr="00B2328C">
        <w:rPr>
          <w:bCs/>
          <w:szCs w:val="24"/>
          <w:lang w:val="sr-Cyrl-CS"/>
        </w:rPr>
        <w:t>експлоатација камена у каменолому „Јеленске стене</w:t>
      </w:r>
      <w:r w:rsidR="002F1705" w:rsidRPr="00B2328C">
        <w:rPr>
          <w:bCs/>
          <w:szCs w:val="24"/>
          <w:lang w:val="sr-Cyrl-CS"/>
        </w:rPr>
        <w:t>”</w:t>
      </w:r>
      <w:r w:rsidR="00C228AD" w:rsidRPr="00B2328C">
        <w:rPr>
          <w:bCs/>
          <w:szCs w:val="24"/>
          <w:lang w:val="sr-Cyrl-CS"/>
        </w:rPr>
        <w:t>, који драстично нарушава природни амбијент Голубачке клисуре</w:t>
      </w:r>
      <w:r w:rsidR="00C023B1" w:rsidRPr="00B2328C">
        <w:rPr>
          <w:bCs/>
          <w:szCs w:val="24"/>
          <w:lang w:val="sr-Cyrl-CS"/>
        </w:rPr>
        <w:t xml:space="preserve"> и врши емисију кречњачке прашине у ширу околину експлоатационог подручја;</w:t>
      </w:r>
    </w:p>
    <w:p w14:paraId="1513A0E2" w14:textId="1B2E2981" w:rsidR="00EC7F3B" w:rsidRPr="00B2328C" w:rsidRDefault="00F25C47" w:rsidP="000A4D41">
      <w:pPr>
        <w:numPr>
          <w:ilvl w:val="0"/>
          <w:numId w:val="38"/>
        </w:numPr>
        <w:ind w:left="0" w:firstLine="567"/>
        <w:rPr>
          <w:szCs w:val="24"/>
          <w:lang w:val="sr-Cyrl-CS"/>
        </w:rPr>
      </w:pPr>
      <w:r w:rsidRPr="00B2328C">
        <w:rPr>
          <w:bCs/>
          <w:szCs w:val="24"/>
          <w:lang w:val="sr-Cyrl-CS"/>
        </w:rPr>
        <w:t xml:space="preserve"> </w:t>
      </w:r>
      <w:r w:rsidR="00EC7F3B" w:rsidRPr="00B2328C">
        <w:rPr>
          <w:bCs/>
          <w:szCs w:val="24"/>
          <w:lang w:val="sr-Cyrl-CS"/>
        </w:rPr>
        <w:t xml:space="preserve">индустријске активности </w:t>
      </w:r>
      <w:r w:rsidR="00EC7F3B" w:rsidRPr="00B2328C">
        <w:rPr>
          <w:szCs w:val="24"/>
          <w:lang w:val="sr-Cyrl-CS"/>
        </w:rPr>
        <w:t xml:space="preserve">и посредни утицај </w:t>
      </w:r>
      <w:r w:rsidR="00EC7F3B" w:rsidRPr="00B2328C">
        <w:rPr>
          <w:bCs/>
          <w:szCs w:val="24"/>
          <w:lang w:val="sr-Cyrl-CS"/>
        </w:rPr>
        <w:t xml:space="preserve">технолошких процеса флотације у </w:t>
      </w:r>
      <w:r w:rsidR="00B972B2" w:rsidRPr="00B2328C">
        <w:rPr>
          <w:bCs/>
          <w:szCs w:val="24"/>
          <w:lang w:val="sr-Cyrl-CS"/>
        </w:rPr>
        <w:t>рудника</w:t>
      </w:r>
      <w:r w:rsidR="00EC7F3B" w:rsidRPr="00B2328C">
        <w:rPr>
          <w:bCs/>
          <w:szCs w:val="24"/>
          <w:lang w:val="sr-Cyrl-CS"/>
        </w:rPr>
        <w:t xml:space="preserve"> Мајданпек на загађење вода Дунава, загађења земљишта и ваздуха </w:t>
      </w:r>
      <w:r w:rsidR="00EC7F3B" w:rsidRPr="00B2328C">
        <w:rPr>
          <w:szCs w:val="24"/>
          <w:lang w:val="sr-Cyrl-CS"/>
        </w:rPr>
        <w:t xml:space="preserve">прашином са флотацијског јаловиштa Ваља Фундата на Шашком потоку; </w:t>
      </w:r>
    </w:p>
    <w:p w14:paraId="2D0FC031" w14:textId="48309B60" w:rsidR="00EC7F3B" w:rsidRPr="00B2328C" w:rsidRDefault="00F25C47" w:rsidP="000A4D41">
      <w:pPr>
        <w:numPr>
          <w:ilvl w:val="0"/>
          <w:numId w:val="38"/>
        </w:numPr>
        <w:ind w:left="0" w:firstLine="567"/>
        <w:rPr>
          <w:szCs w:val="24"/>
          <w:lang w:val="sr-Cyrl-CS"/>
        </w:rPr>
      </w:pPr>
      <w:r w:rsidRPr="00B2328C">
        <w:rPr>
          <w:szCs w:val="24"/>
          <w:lang w:val="sr-Cyrl-CS"/>
        </w:rPr>
        <w:t xml:space="preserve"> </w:t>
      </w:r>
      <w:r w:rsidR="00EC7F3B" w:rsidRPr="00B2328C">
        <w:rPr>
          <w:szCs w:val="24"/>
          <w:lang w:val="sr-Cyrl-CS"/>
        </w:rPr>
        <w:t>пољопривреда са директним утицајем активности на ерозију, исушивање, сабијање, закишељавање, заслањивање, еутрофикацију и контаминацију земљишта и вода тешким металима, азотом и фосфором услед коришћења агрохемикалија, нарочито у општини Голубац;</w:t>
      </w:r>
    </w:p>
    <w:p w14:paraId="504CD338" w14:textId="4E6AFBDB" w:rsidR="00BD0BE7" w:rsidRPr="00B2328C" w:rsidRDefault="00F25C47" w:rsidP="000A4D41">
      <w:pPr>
        <w:numPr>
          <w:ilvl w:val="0"/>
          <w:numId w:val="38"/>
        </w:numPr>
        <w:ind w:left="0" w:firstLine="567"/>
        <w:rPr>
          <w:szCs w:val="24"/>
          <w:lang w:val="sr-Cyrl-CS"/>
        </w:rPr>
      </w:pPr>
      <w:r w:rsidRPr="00B2328C">
        <w:rPr>
          <w:szCs w:val="24"/>
          <w:lang w:val="sr-Cyrl-CS"/>
        </w:rPr>
        <w:t xml:space="preserve"> </w:t>
      </w:r>
      <w:r w:rsidR="00BD0BE7" w:rsidRPr="00B2328C">
        <w:rPr>
          <w:szCs w:val="24"/>
          <w:lang w:val="sr-Cyrl-CS"/>
        </w:rPr>
        <w:t xml:space="preserve">шумарство, односно </w:t>
      </w:r>
      <w:r w:rsidR="00A1453A" w:rsidRPr="00B2328C">
        <w:rPr>
          <w:szCs w:val="24"/>
          <w:lang w:val="sr-Cyrl-CS"/>
        </w:rPr>
        <w:t xml:space="preserve">могуће појаве </w:t>
      </w:r>
      <w:r w:rsidR="00BD0BE7" w:rsidRPr="00B2328C">
        <w:rPr>
          <w:szCs w:val="24"/>
          <w:lang w:val="sr-Cyrl-CS"/>
        </w:rPr>
        <w:t>неадекватно</w:t>
      </w:r>
      <w:r w:rsidR="00A1453A" w:rsidRPr="00B2328C">
        <w:rPr>
          <w:szCs w:val="24"/>
          <w:lang w:val="sr-Cyrl-CS"/>
        </w:rPr>
        <w:t>г</w:t>
      </w:r>
      <w:r w:rsidR="00BD0BE7" w:rsidRPr="00B2328C">
        <w:rPr>
          <w:szCs w:val="24"/>
          <w:lang w:val="sr-Cyrl-CS"/>
        </w:rPr>
        <w:t xml:space="preserve"> газдовање шумама са директним утицаје</w:t>
      </w:r>
      <w:r w:rsidR="00A1453A" w:rsidRPr="00B2328C">
        <w:rPr>
          <w:szCs w:val="24"/>
          <w:lang w:val="sr-Cyrl-CS"/>
        </w:rPr>
        <w:t>м</w:t>
      </w:r>
      <w:r w:rsidR="00BD0BE7" w:rsidRPr="00B2328C">
        <w:rPr>
          <w:szCs w:val="24"/>
          <w:lang w:val="sr-Cyrl-CS"/>
        </w:rPr>
        <w:t xml:space="preserve"> на појаву ерозија, клизишта, нарушавање квалитета ваздуха, вода и земљишта;</w:t>
      </w:r>
    </w:p>
    <w:p w14:paraId="2E4FE6C2" w14:textId="19C684F9" w:rsidR="00EC7F3B" w:rsidRPr="00B2328C" w:rsidRDefault="00F25C47" w:rsidP="000A4D41">
      <w:pPr>
        <w:numPr>
          <w:ilvl w:val="0"/>
          <w:numId w:val="38"/>
        </w:numPr>
        <w:ind w:left="0" w:firstLine="567"/>
        <w:rPr>
          <w:szCs w:val="24"/>
          <w:lang w:val="sr-Cyrl-CS"/>
        </w:rPr>
      </w:pPr>
      <w:r w:rsidRPr="00B2328C">
        <w:rPr>
          <w:szCs w:val="24"/>
          <w:lang w:val="sr-Cyrl-CS"/>
        </w:rPr>
        <w:t xml:space="preserve"> </w:t>
      </w:r>
      <w:r w:rsidR="00EC7F3B" w:rsidRPr="00B2328C">
        <w:rPr>
          <w:szCs w:val="24"/>
          <w:lang w:val="sr-Cyrl-CS"/>
        </w:rPr>
        <w:t xml:space="preserve">саобраћај, повећање нивоа загађења ваздуха продуктима сагоревања у инфраструктурним коридорима друмског саобраћаја и нарушавање квалитета реке Дунав услед активности на водном путу; </w:t>
      </w:r>
    </w:p>
    <w:p w14:paraId="4A546B08" w14:textId="12A88D81" w:rsidR="00EC7F3B" w:rsidRPr="00B2328C" w:rsidRDefault="00F25C47" w:rsidP="000A4D41">
      <w:pPr>
        <w:numPr>
          <w:ilvl w:val="0"/>
          <w:numId w:val="38"/>
        </w:numPr>
        <w:ind w:left="0" w:firstLine="567"/>
        <w:rPr>
          <w:szCs w:val="24"/>
          <w:lang w:val="sr-Cyrl-CS"/>
        </w:rPr>
      </w:pPr>
      <w:r w:rsidRPr="00B2328C">
        <w:rPr>
          <w:szCs w:val="24"/>
          <w:lang w:val="sr-Cyrl-CS"/>
        </w:rPr>
        <w:t xml:space="preserve"> </w:t>
      </w:r>
      <w:r w:rsidR="00EC7F3B" w:rsidRPr="00B2328C">
        <w:rPr>
          <w:szCs w:val="24"/>
          <w:lang w:val="sr-Cyrl-CS"/>
        </w:rPr>
        <w:t>несанитарне „дивље депоније</w:t>
      </w:r>
      <w:r w:rsidR="002F1705" w:rsidRPr="00B2328C">
        <w:rPr>
          <w:szCs w:val="24"/>
          <w:lang w:val="sr-Cyrl-CS"/>
        </w:rPr>
        <w:t>”</w:t>
      </w:r>
      <w:r w:rsidR="00EC7F3B" w:rsidRPr="00B2328C">
        <w:rPr>
          <w:szCs w:val="24"/>
          <w:lang w:val="sr-Cyrl-CS"/>
        </w:rPr>
        <w:t xml:space="preserve"> директно загађење земљишта и подземних и површинских вода контаминатима са дивљих депонија </w:t>
      </w:r>
      <w:r w:rsidR="009E22FB" w:rsidRPr="00B2328C">
        <w:rPr>
          <w:szCs w:val="24"/>
          <w:lang w:val="sr-Cyrl-CS"/>
        </w:rPr>
        <w:t xml:space="preserve">на територији </w:t>
      </w:r>
      <w:r w:rsidR="00D352BA" w:rsidRPr="00B2328C">
        <w:rPr>
          <w:szCs w:val="24"/>
          <w:lang w:val="sr-Cyrl-CS"/>
        </w:rPr>
        <w:t>НП</w:t>
      </w:r>
      <w:r w:rsidR="00466B94" w:rsidRPr="00B2328C">
        <w:rPr>
          <w:szCs w:val="24"/>
          <w:lang w:val="sr-Cyrl-CS"/>
        </w:rPr>
        <w:t xml:space="preserve"> </w:t>
      </w:r>
      <w:r w:rsidR="00466B94" w:rsidRPr="00B2328C">
        <w:rPr>
          <w:lang w:val="sr-Cyrl-CS"/>
        </w:rPr>
        <w:t>„Ђердап”</w:t>
      </w:r>
      <w:r w:rsidR="00EC7F3B" w:rsidRPr="00B2328C">
        <w:rPr>
          <w:szCs w:val="24"/>
          <w:lang w:val="sr-Cyrl-CS"/>
        </w:rPr>
        <w:t xml:space="preserve">; </w:t>
      </w:r>
    </w:p>
    <w:p w14:paraId="239AE17B" w14:textId="578AF81A" w:rsidR="00EC7F3B" w:rsidRPr="00B2328C" w:rsidRDefault="00F25C47" w:rsidP="000A4D41">
      <w:pPr>
        <w:numPr>
          <w:ilvl w:val="0"/>
          <w:numId w:val="38"/>
        </w:numPr>
        <w:ind w:left="0" w:firstLine="567"/>
        <w:rPr>
          <w:szCs w:val="24"/>
          <w:lang w:val="sr-Cyrl-CS"/>
        </w:rPr>
      </w:pPr>
      <w:r w:rsidRPr="00B2328C">
        <w:rPr>
          <w:szCs w:val="24"/>
          <w:lang w:val="sr-Cyrl-CS"/>
        </w:rPr>
        <w:t xml:space="preserve"> </w:t>
      </w:r>
      <w:r w:rsidR="00EC7F3B" w:rsidRPr="00B2328C">
        <w:rPr>
          <w:szCs w:val="24"/>
          <w:lang w:val="sr-Cyrl-CS"/>
        </w:rPr>
        <w:t>хидротехничка инфраструктура, загађење испуштањем непречишћених комуналних отпадних вода из општинских канализационих система, испуштањем непречишћених индустријских вода и дренажних вода из пољопривреде у речне токове</w:t>
      </w:r>
      <w:r w:rsidR="003174C4" w:rsidRPr="00B2328C">
        <w:rPr>
          <w:szCs w:val="24"/>
          <w:lang w:val="sr-Cyrl-CS"/>
        </w:rPr>
        <w:t>.</w:t>
      </w:r>
    </w:p>
    <w:p w14:paraId="07C901C8" w14:textId="42AEEEAB" w:rsidR="005253C8" w:rsidRPr="00B2328C" w:rsidRDefault="00EC7F3B" w:rsidP="000A4D41">
      <w:pPr>
        <w:ind w:firstLine="720"/>
        <w:rPr>
          <w:rFonts w:eastAsia="Times New Roman"/>
          <w:szCs w:val="24"/>
          <w:lang w:val="sr-Cyrl-CS" w:eastAsia="sr-Cyrl-CS"/>
        </w:rPr>
      </w:pPr>
      <w:r w:rsidRPr="00B2328C">
        <w:rPr>
          <w:rFonts w:eastAsia="Times New Roman"/>
          <w:szCs w:val="24"/>
          <w:lang w:val="sr-Cyrl-CS" w:eastAsia="sr-Cyrl-CS"/>
        </w:rPr>
        <w:t>На загађење ваздуха највише утич</w:t>
      </w:r>
      <w:r w:rsidR="00B755E8" w:rsidRPr="00B2328C">
        <w:rPr>
          <w:rFonts w:eastAsia="Times New Roman"/>
          <w:szCs w:val="24"/>
          <w:lang w:val="sr-Cyrl-CS" w:eastAsia="sr-Cyrl-CS"/>
        </w:rPr>
        <w:t xml:space="preserve">у рударски објекти у Мајданпеку. </w:t>
      </w:r>
      <w:r w:rsidRPr="00B2328C">
        <w:rPr>
          <w:rFonts w:eastAsia="Times New Roman"/>
          <w:szCs w:val="24"/>
          <w:lang w:val="sr-Cyrl-CS" w:eastAsia="sr-Cyrl-CS"/>
        </w:rPr>
        <w:t xml:space="preserve">У њиховој непосредној близини забележене су високе концентрације суспендованих честица и тешких метала, које у одређеним периодима године премашују граничне вредности имисија. Највећи извор прашине су бране флотацијских јаловишта, металуршка постројења и топлане. Један од извора емисије гасова и прашине представљају минирања из рударства. Најугроженија су насеља близу копова, али се утицај прашине врло често простире и до граница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Индустријски комплекс Турн Северина има значајан утицај на квалитет ваздуха у Кладову и приобаљу Дунава, </w:t>
      </w:r>
      <w:r w:rsidR="00495378" w:rsidRPr="00B2328C">
        <w:rPr>
          <w:rFonts w:eastAsia="Times New Roman"/>
          <w:szCs w:val="24"/>
          <w:lang w:val="sr-Cyrl-CS" w:eastAsia="sr-Cyrl-CS"/>
        </w:rPr>
        <w:t>док јаловишта на обали Дунава у</w:t>
      </w:r>
      <w:r w:rsidR="001814A1" w:rsidRPr="00B2328C">
        <w:rPr>
          <w:rFonts w:eastAsia="Times New Roman"/>
          <w:szCs w:val="24"/>
          <w:lang w:val="sr-Cyrl-CS" w:eastAsia="sr-Cyrl-CS"/>
        </w:rPr>
        <w:t xml:space="preserve"> </w:t>
      </w:r>
      <w:r w:rsidRPr="00B2328C">
        <w:rPr>
          <w:rFonts w:eastAsia="Times New Roman"/>
          <w:szCs w:val="24"/>
          <w:lang w:val="sr-Cyrl-CS" w:eastAsia="sr-Cyrl-CS"/>
        </w:rPr>
        <w:t>Румунији у градовима Молдова Веке и Молдова Нова имају директан утицај на Голубац.</w:t>
      </w:r>
      <w:r w:rsidR="00B755E8" w:rsidRPr="00B2328C">
        <w:rPr>
          <w:rFonts w:eastAsia="Times New Roman"/>
          <w:szCs w:val="24"/>
          <w:lang w:val="sr-Cyrl-CS" w:eastAsia="sr-Cyrl-CS"/>
        </w:rPr>
        <w:t xml:space="preserve"> </w:t>
      </w:r>
      <w:r w:rsidRPr="00B2328C">
        <w:rPr>
          <w:rFonts w:eastAsia="Times New Roman"/>
          <w:szCs w:val="24"/>
          <w:lang w:val="sr-Cyrl-CS" w:eastAsia="sr-Cyrl-CS"/>
        </w:rPr>
        <w:t>Обухваћени делови територија општина Кладово, Голубац и Неготин могу се сврстати у подручја која немају већа ограничења у погледу квалитета ваздуха, док се општина Мајданпек може</w:t>
      </w:r>
      <w:r w:rsidR="001814A1" w:rsidRPr="00B2328C">
        <w:rPr>
          <w:rFonts w:eastAsia="Times New Roman"/>
          <w:szCs w:val="24"/>
          <w:lang w:val="sr-Cyrl-CS" w:eastAsia="sr-Cyrl-CS"/>
        </w:rPr>
        <w:t xml:space="preserve"> </w:t>
      </w:r>
      <w:r w:rsidRPr="00B2328C">
        <w:rPr>
          <w:rFonts w:eastAsia="Times New Roman"/>
          <w:szCs w:val="24"/>
          <w:lang w:val="sr-Cyrl-CS" w:eastAsia="sr-Cyrl-CS"/>
        </w:rPr>
        <w:t xml:space="preserve"> сврстати у подручје са високим степеном загађења, нарочито сумпор-диоксидом, чађи и суспендованим честицама.</w:t>
      </w:r>
    </w:p>
    <w:p w14:paraId="4555FDD1" w14:textId="77777777" w:rsidR="005253C8" w:rsidRPr="00B2328C" w:rsidRDefault="00EC7F3B" w:rsidP="000A4D41">
      <w:pPr>
        <w:ind w:firstLine="709"/>
        <w:rPr>
          <w:rFonts w:eastAsia="Times New Roman"/>
          <w:szCs w:val="24"/>
          <w:lang w:val="sr-Cyrl-CS" w:eastAsia="sr-Cyrl-CS"/>
        </w:rPr>
      </w:pPr>
      <w:r w:rsidRPr="00B2328C">
        <w:rPr>
          <w:rFonts w:eastAsia="Times New Roman"/>
          <w:szCs w:val="24"/>
          <w:lang w:val="sr-Cyrl-CS" w:eastAsia="sr-Cyrl-CS"/>
        </w:rPr>
        <w:t xml:space="preserve">Квалитет воде Дунава на територији </w:t>
      </w:r>
      <w:r w:rsidR="00D352BA" w:rsidRPr="00B2328C">
        <w:rPr>
          <w:rFonts w:eastAsia="Times New Roman"/>
          <w:szCs w:val="24"/>
          <w:lang w:val="sr-Cyrl-CS" w:eastAsia="sr-Cyrl-CS"/>
        </w:rPr>
        <w:t>НП</w:t>
      </w:r>
      <w:r w:rsidR="00466B94" w:rsidRPr="00B2328C">
        <w:rPr>
          <w:rFonts w:eastAsia="Times New Roman"/>
          <w:szCs w:val="24"/>
          <w:lang w:val="sr-Cyrl-CS" w:eastAsia="sr-Cyrl-CS"/>
        </w:rPr>
        <w:t xml:space="preserve"> </w:t>
      </w:r>
      <w:r w:rsidR="00466B94" w:rsidRPr="00B2328C">
        <w:rPr>
          <w:lang w:val="sr-Cyrl-CS"/>
        </w:rPr>
        <w:t>„Ђердап”</w:t>
      </w:r>
      <w:r w:rsidRPr="00B2328C">
        <w:rPr>
          <w:rFonts w:eastAsia="Times New Roman"/>
          <w:szCs w:val="24"/>
          <w:lang w:val="sr-Cyrl-CS" w:eastAsia="sr-Cyrl-CS"/>
        </w:rPr>
        <w:t xml:space="preserve"> је у IIa и IIb класи (квалитет воде Дунава на уласку у </w:t>
      </w:r>
      <w:r w:rsidR="00F609FC" w:rsidRPr="00B2328C">
        <w:rPr>
          <w:rFonts w:eastAsia="Times New Roman"/>
          <w:szCs w:val="24"/>
          <w:lang w:val="sr-Cyrl-CS" w:eastAsia="sr-Cyrl-CS"/>
        </w:rPr>
        <w:t xml:space="preserve">Републику </w:t>
      </w:r>
      <w:r w:rsidRPr="00B2328C">
        <w:rPr>
          <w:rFonts w:eastAsia="Times New Roman"/>
          <w:szCs w:val="24"/>
          <w:lang w:val="sr-Cyrl-CS" w:eastAsia="sr-Cyrl-CS"/>
        </w:rPr>
        <w:t>Србију је III/IV класа или „ван класе</w:t>
      </w:r>
      <w:r w:rsidR="002F1705" w:rsidRPr="00B2328C">
        <w:rPr>
          <w:rFonts w:eastAsia="Times New Roman"/>
          <w:szCs w:val="24"/>
          <w:lang w:val="sr-Cyrl-CS" w:eastAsia="sr-Cyrl-CS"/>
        </w:rPr>
        <w:t>”</w:t>
      </w:r>
      <w:r w:rsidRPr="00B2328C">
        <w:rPr>
          <w:rFonts w:eastAsia="Times New Roman"/>
          <w:szCs w:val="24"/>
          <w:lang w:val="sr-Cyrl-CS" w:eastAsia="sr-Cyrl-CS"/>
        </w:rPr>
        <w:t xml:space="preserve">), због чињенице да је ефлуентни притисак на Дунав загађивача са територије </w:t>
      </w:r>
      <w:r w:rsidR="00F609FC" w:rsidRPr="00B2328C">
        <w:rPr>
          <w:rFonts w:eastAsia="Times New Roman"/>
          <w:szCs w:val="24"/>
          <w:lang w:val="sr-Cyrl-CS" w:eastAsia="sr-Cyrl-CS"/>
        </w:rPr>
        <w:t xml:space="preserve">Републике </w:t>
      </w:r>
      <w:r w:rsidRPr="00B2328C">
        <w:rPr>
          <w:rFonts w:eastAsia="Times New Roman"/>
          <w:szCs w:val="24"/>
          <w:lang w:val="sr-Cyrl-CS" w:eastAsia="sr-Cyrl-CS"/>
        </w:rPr>
        <w:t xml:space="preserve">Србије мањи од способности његовог самопречишћавања и чињенице да ђердапске акумулације имају велики учинак на пречишћавање воде, делујући попут великог таложника – биореактора. </w:t>
      </w:r>
      <w:r w:rsidRPr="00B2328C">
        <w:rPr>
          <w:rFonts w:eastAsia="TimesNewRoman"/>
          <w:szCs w:val="24"/>
          <w:lang w:val="sr-Cyrl-CS" w:eastAsia="sr-Cyrl-CS"/>
        </w:rPr>
        <w:t xml:space="preserve">Квалитет вода осталих речних токова (Бољетинске, Брњичке, Поречке реке и Пека) је посебно угрожен нутријентима, органским и неорганским загађењем (услед испуштања нетретираних комуналних отпадних вода и дренажних вода из пољопривреде) и тешким металима </w:t>
      </w:r>
      <w:r w:rsidRPr="00B2328C">
        <w:rPr>
          <w:rFonts w:eastAsia="Times New Roman"/>
          <w:szCs w:val="24"/>
          <w:lang w:val="sr-Cyrl-CS" w:eastAsia="sr-Cyrl-CS"/>
        </w:rPr>
        <w:t>услед пробоја бране на флотацијског депонији „Ваља Фундата</w:t>
      </w:r>
      <w:r w:rsidR="002F1705" w:rsidRPr="00B2328C">
        <w:rPr>
          <w:rFonts w:eastAsia="Times New Roman"/>
          <w:szCs w:val="24"/>
          <w:lang w:val="sr-Cyrl-CS" w:eastAsia="sr-Cyrl-CS"/>
        </w:rPr>
        <w:t>”</w:t>
      </w:r>
      <w:r w:rsidRPr="00B2328C">
        <w:rPr>
          <w:rFonts w:eastAsia="Times New Roman"/>
          <w:szCs w:val="24"/>
          <w:lang w:val="sr-Cyrl-CS" w:eastAsia="sr-Cyrl-CS"/>
        </w:rPr>
        <w:t xml:space="preserve"> код Мајданпека</w:t>
      </w:r>
      <w:r w:rsidRPr="00B2328C">
        <w:rPr>
          <w:rFonts w:eastAsia="TimesNewRoman"/>
          <w:szCs w:val="24"/>
          <w:lang w:val="sr-Cyrl-CS" w:eastAsia="sr-Cyrl-CS"/>
        </w:rPr>
        <w:t xml:space="preserve">. </w:t>
      </w:r>
      <w:r w:rsidRPr="00B2328C">
        <w:rPr>
          <w:rFonts w:eastAsia="Times New Roman"/>
          <w:szCs w:val="24"/>
          <w:lang w:val="sr-Cyrl-CS" w:eastAsia="sr-Cyrl-CS"/>
        </w:rPr>
        <w:t>Нека од локалних изворишта су угрожена дивљим депонијама (у Сипу), испустима канализационих садржаја (у Кладову, Текији) и лошом санитацијом насељ</w:t>
      </w:r>
      <w:r w:rsidR="005253C8" w:rsidRPr="00B2328C">
        <w:rPr>
          <w:rFonts w:eastAsia="Times New Roman"/>
          <w:szCs w:val="24"/>
          <w:lang w:val="sr-Cyrl-CS" w:eastAsia="sr-Cyrl-CS"/>
        </w:rPr>
        <w:t>а.</w:t>
      </w:r>
    </w:p>
    <w:p w14:paraId="0EF7228E" w14:textId="42C51F61" w:rsidR="005F699D" w:rsidRPr="00B2328C" w:rsidRDefault="00EC7F3B" w:rsidP="000A4D41">
      <w:pPr>
        <w:ind w:firstLine="709"/>
        <w:rPr>
          <w:lang w:val="sr-Cyrl-CS"/>
        </w:rPr>
      </w:pPr>
      <w:r w:rsidRPr="00B2328C">
        <w:rPr>
          <w:rFonts w:eastAsia="Times New Roman"/>
          <w:szCs w:val="24"/>
          <w:lang w:val="sr-Cyrl-CS" w:eastAsia="sr-Cyrl-CS"/>
        </w:rPr>
        <w:t xml:space="preserve">На квалитет земљишта на подручју Просторног плана утичу неадекватна пољопривредна пракса (путем неконтролисаног и неадекватног коришћења ђубрива и пестицида) и одсуство контроле воде која се користи за наводњавање. Квалитет земљишта </w:t>
      </w:r>
      <w:r w:rsidRPr="00B2328C">
        <w:rPr>
          <w:rFonts w:eastAsia="Times New Roman"/>
          <w:szCs w:val="24"/>
          <w:lang w:val="sr-Cyrl-CS" w:eastAsia="sr-Cyrl-CS"/>
        </w:rPr>
        <w:lastRenderedPageBreak/>
        <w:t xml:space="preserve">озбиљно нарушавају и ерозиони </w:t>
      </w:r>
      <w:r w:rsidR="00AA19AC" w:rsidRPr="00B2328C">
        <w:rPr>
          <w:rFonts w:eastAsia="Times New Roman"/>
          <w:szCs w:val="24"/>
          <w:lang w:val="sr-Cyrl-CS" w:eastAsia="sr-Cyrl-CS"/>
        </w:rPr>
        <w:t xml:space="preserve">процеси </w:t>
      </w:r>
      <w:r w:rsidR="005F699D" w:rsidRPr="00B2328C">
        <w:rPr>
          <w:rFonts w:eastAsia="Times New Roman"/>
          <w:szCs w:val="24"/>
          <w:lang w:val="sr-Cyrl-CS" w:eastAsia="sr-Cyrl-CS"/>
        </w:rPr>
        <w:t>који се н</w:t>
      </w:r>
      <w:r w:rsidR="005F699D" w:rsidRPr="00B2328C">
        <w:rPr>
          <w:lang w:val="sr-Cyrl-CS"/>
        </w:rPr>
        <w:t>а територији НП „Ђердап</w:t>
      </w:r>
      <w:r w:rsidR="002F1705" w:rsidRPr="00B2328C">
        <w:rPr>
          <w:lang w:val="sr-Cyrl-CS"/>
        </w:rPr>
        <w:t>”</w:t>
      </w:r>
      <w:r w:rsidR="005F699D" w:rsidRPr="00B2328C">
        <w:rPr>
          <w:lang w:val="sr-Cyrl-CS"/>
        </w:rPr>
        <w:t xml:space="preserve"> манифестују у скоро свим појавним облицима. Ексцесивна ерозија заступљена је око Голубачког града</w:t>
      </w:r>
      <w:r w:rsidR="00417164" w:rsidRPr="00B2328C">
        <w:rPr>
          <w:lang w:val="sr-Cyrl-CS"/>
        </w:rPr>
        <w:t xml:space="preserve">, на падинама испод Велике Чуке, </w:t>
      </w:r>
      <w:r w:rsidR="005F699D" w:rsidRPr="00B2328C">
        <w:rPr>
          <w:lang w:val="sr-Cyrl-CS"/>
        </w:rPr>
        <w:t>на косинама уз пут и реку Дунав непосредно испод Јовичке падине. Већа површинска заступљеност ексцесивне ерозије која заједно прати и средњу и јаку ерозију је заступљена на подручју Јеленске стене. Облици ексцесивне ерозије идентификовани су и на подручју слива Брњичке реке, где највећу површинску заступљеност имају у средишњем и горњем делу слива. Подручје са ексцесивном и јаком ерозијом заступљене су и у доњем делу слива Чазавског потока, на локацији Чезавско поље. Мања површинска заступљеност забележена је на у средишњем делу Чазавског потока (локација Средник Чезаве). Подручје са јаком ерозијом површинског типа заступљ</w:t>
      </w:r>
      <w:r w:rsidR="0098160A" w:rsidRPr="00B2328C">
        <w:rPr>
          <w:lang w:val="sr-Cyrl-CS"/>
        </w:rPr>
        <w:t>енo</w:t>
      </w:r>
      <w:r w:rsidR="005F699D" w:rsidRPr="00B2328C">
        <w:rPr>
          <w:lang w:val="sr-Cyrl-CS"/>
        </w:rPr>
        <w:t xml:space="preserve"> је на подручју врха Салчин, док </w:t>
      </w:r>
      <w:r w:rsidR="00417164" w:rsidRPr="00B2328C">
        <w:rPr>
          <w:lang w:val="sr-Cyrl-CS"/>
        </w:rPr>
        <w:t xml:space="preserve">је </w:t>
      </w:r>
      <w:r w:rsidR="005F699D" w:rsidRPr="00B2328C">
        <w:rPr>
          <w:lang w:val="sr-Cyrl-CS"/>
        </w:rPr>
        <w:t>у средишњем делу сливу Добранске реке заступљена ексцесивна и јака ерозија са доминантним мешовитим и дубинским типом ерозије. Површински тип јаке ерозије заступљен је на подручју Великих и Малих Зидина. Подручје где је већа заступљеност ексцесивне и јаке ерозије са свим видљивим типовима (површинска, мешовита и дубинска ерозија) је на сливу Бољетинске реке, на потезу Кошобрдо-Бољетинско брдо (непосредно око насеља Бољетин). На потезу ка Доњем Милановцу у средишњем делу слива реке Златице на подручју Капетан Мишин Брег заступљена је ексцесивна и јака ерозија. Изнад Доњег Милановца, већа процентуална заступљеност јаке ерозије је идентификована на средишњим деловима сливовима Варошког потока, Казанског потока и поток</w:t>
      </w:r>
      <w:r w:rsidR="00C02FB0" w:rsidRPr="00B2328C">
        <w:rPr>
          <w:lang w:val="sr-Cyrl-CS"/>
        </w:rPr>
        <w:t>a</w:t>
      </w:r>
      <w:r w:rsidR="005F699D" w:rsidRPr="00B2328C">
        <w:rPr>
          <w:lang w:val="sr-Cyrl-CS"/>
        </w:rPr>
        <w:t xml:space="preserve"> Папреница. На локацији између Размировог потока и Голубињске реке, испод врха Косиште заступљена је јака ерозија површинског типа. На сливу Нешиног потока идентификоване су веће површине јаке ерозије</w:t>
      </w:r>
      <w:r w:rsidR="00616713" w:rsidRPr="00B2328C">
        <w:rPr>
          <w:lang w:val="sr-Cyrl-CS"/>
        </w:rPr>
        <w:t xml:space="preserve"> (локација Гредић-Пољанчина) и </w:t>
      </w:r>
      <w:r w:rsidR="005F699D" w:rsidRPr="00B2328C">
        <w:rPr>
          <w:lang w:val="sr-Cyrl-CS"/>
        </w:rPr>
        <w:t xml:space="preserve">простире се све до слива потока Речице. У источном делу НП </w:t>
      </w:r>
      <w:r w:rsidR="00417164" w:rsidRPr="00B2328C">
        <w:rPr>
          <w:lang w:val="sr-Cyrl-CS"/>
        </w:rPr>
        <w:t>„</w:t>
      </w:r>
      <w:r w:rsidR="005F699D" w:rsidRPr="00B2328C">
        <w:rPr>
          <w:lang w:val="sr-Cyrl-CS"/>
        </w:rPr>
        <w:t>Ђердап</w:t>
      </w:r>
      <w:r w:rsidR="002F1705" w:rsidRPr="00B2328C">
        <w:rPr>
          <w:lang w:val="sr-Cyrl-CS"/>
        </w:rPr>
        <w:t>”</w:t>
      </w:r>
      <w:r w:rsidR="005F699D" w:rsidRPr="00B2328C">
        <w:rPr>
          <w:lang w:val="sr-Cyrl-CS"/>
        </w:rPr>
        <w:t>, на локацији Голо Брдо заступљена је категорија јаке са доминантним површинским и мешовитим типом ерозије. На потезу од Голог Брда до насеља Текије, уз саму обалу заступљене су категорије ексцесивне и јаке ерозије (на локацијама Попавац-Вердинача-Мисија). Изнад самог насеља Текија, заступљена је категорија јаке и ексцесивне ерозије. Већа површинска заступљеност ексцесивне и јаке ерозије забележена је и на подручју слива потока Огаш Сатулуј, на падинама изнад врха Чока и Буда, а у околини насеља Караташ.</w:t>
      </w:r>
    </w:p>
    <w:p w14:paraId="39F55D14" w14:textId="77777777" w:rsidR="00EC7F3B" w:rsidRPr="00B2328C" w:rsidRDefault="00EC7F3B" w:rsidP="000A4D41">
      <w:pPr>
        <w:ind w:firstLine="709"/>
        <w:rPr>
          <w:rFonts w:eastAsia="Times New Roman"/>
          <w:szCs w:val="24"/>
          <w:lang w:val="sr-Cyrl-CS" w:eastAsia="sr-Cyrl-CS"/>
        </w:rPr>
      </w:pPr>
      <w:r w:rsidRPr="00B2328C">
        <w:rPr>
          <w:rFonts w:eastAsia="Times New Roman"/>
          <w:szCs w:val="24"/>
          <w:lang w:val="sr-Cyrl-CS" w:eastAsia="sr-Cyrl-CS"/>
        </w:rPr>
        <w:t xml:space="preserve">Бука је изражена само у зонама непосредног утицаја индустријских постројења и експлоатације минералних сировина и њено дејство је локалног карактера. </w:t>
      </w:r>
    </w:p>
    <w:p w14:paraId="1500AAA6" w14:textId="77777777" w:rsidR="00EC7F3B" w:rsidRPr="00B2328C" w:rsidRDefault="00EC7F3B" w:rsidP="000A4D41">
      <w:pPr>
        <w:ind w:firstLine="709"/>
        <w:rPr>
          <w:rFonts w:eastAsia="Times New Roman"/>
          <w:szCs w:val="24"/>
          <w:lang w:val="sr-Cyrl-CS" w:eastAsia="sr-Cyrl-CS"/>
        </w:rPr>
      </w:pPr>
      <w:r w:rsidRPr="00B2328C">
        <w:rPr>
          <w:rFonts w:eastAsia="Times New Roman"/>
          <w:szCs w:val="24"/>
          <w:lang w:val="sr-Cyrl-CS" w:eastAsia="sr-Cyrl-CS"/>
        </w:rPr>
        <w:t xml:space="preserve">На основу </w:t>
      </w:r>
      <w:r w:rsidR="00A0673A" w:rsidRPr="00B2328C">
        <w:rPr>
          <w:rFonts w:eastAsia="Times New Roman"/>
          <w:szCs w:val="24"/>
          <w:lang w:val="sr-Cyrl-CS" w:eastAsia="sr-Cyrl-CS"/>
        </w:rPr>
        <w:t>Регистра СЕВЕСО</w:t>
      </w:r>
      <w:r w:rsidRPr="00B2328C">
        <w:rPr>
          <w:rFonts w:eastAsia="Times New Roman"/>
          <w:szCs w:val="24"/>
          <w:lang w:val="sr-Cyrl-CS" w:eastAsia="sr-Cyrl-CS"/>
        </w:rPr>
        <w:t xml:space="preserve"> постројења </w:t>
      </w:r>
      <w:r w:rsidR="00A0673A" w:rsidRPr="00B2328C">
        <w:rPr>
          <w:rFonts w:eastAsia="Times New Roman"/>
          <w:szCs w:val="24"/>
          <w:lang w:val="sr-Cyrl-CS" w:eastAsia="sr-Cyrl-CS"/>
        </w:rPr>
        <w:t>на територији Републике Србије</w:t>
      </w:r>
      <w:r w:rsidR="00A0673A" w:rsidRPr="00B2328C">
        <w:rPr>
          <w:rStyle w:val="FootnoteReference"/>
          <w:rFonts w:eastAsia="Times New Roman"/>
          <w:szCs w:val="24"/>
          <w:lang w:val="sr-Cyrl-CS" w:eastAsia="sr-Cyrl-CS"/>
        </w:rPr>
        <w:footnoteReference w:id="7"/>
      </w:r>
      <w:r w:rsidRPr="00B2328C">
        <w:rPr>
          <w:rFonts w:eastAsia="Times New Roman"/>
          <w:szCs w:val="24"/>
          <w:lang w:val="sr-Cyrl-CS" w:eastAsia="sr-Cyrl-CS"/>
        </w:rPr>
        <w:t xml:space="preserve"> (Минис</w:t>
      </w:r>
      <w:r w:rsidR="00F609FC" w:rsidRPr="00B2328C">
        <w:rPr>
          <w:rFonts w:eastAsia="Times New Roman"/>
          <w:szCs w:val="24"/>
          <w:lang w:val="sr-Cyrl-CS" w:eastAsia="sr-Cyrl-CS"/>
        </w:rPr>
        <w:t>тарство заштите животне средине</w:t>
      </w:r>
      <w:r w:rsidRPr="00B2328C">
        <w:rPr>
          <w:rFonts w:eastAsia="Times New Roman"/>
          <w:szCs w:val="24"/>
          <w:lang w:val="sr-Cyrl-CS" w:eastAsia="sr-Cyrl-CS"/>
        </w:rPr>
        <w:t xml:space="preserve">, 2021) на територији </w:t>
      </w:r>
      <w:r w:rsidR="00422709" w:rsidRPr="00B2328C">
        <w:rPr>
          <w:rFonts w:eastAsia="Times New Roman"/>
          <w:szCs w:val="24"/>
          <w:lang w:val="sr-Cyrl-CS" w:eastAsia="sr-Cyrl-CS"/>
        </w:rPr>
        <w:t xml:space="preserve">Просторног </w:t>
      </w:r>
      <w:r w:rsidRPr="00B2328C">
        <w:rPr>
          <w:rFonts w:eastAsia="Times New Roman"/>
          <w:szCs w:val="24"/>
          <w:lang w:val="sr-Cyrl-CS" w:eastAsia="sr-Cyrl-CS"/>
        </w:rPr>
        <w:t xml:space="preserve">плана не налазе се постројења која се могу сматрати потенцијално опасним са аспекта ризика од удеса на подручју Просторног плана. </w:t>
      </w:r>
    </w:p>
    <w:p w14:paraId="559F68BC" w14:textId="3C105BAD" w:rsidR="00EC7F3B" w:rsidRPr="00B2328C" w:rsidRDefault="00EC7F3B" w:rsidP="000A4D41">
      <w:pPr>
        <w:ind w:firstLine="709"/>
        <w:rPr>
          <w:rFonts w:eastAsia="Times New Roman"/>
          <w:szCs w:val="24"/>
          <w:lang w:val="sr-Cyrl-CS" w:eastAsia="sr-Cyrl-CS"/>
        </w:rPr>
      </w:pPr>
      <w:r w:rsidRPr="00B2328C">
        <w:rPr>
          <w:rFonts w:eastAsia="Times New Roman"/>
          <w:szCs w:val="24"/>
          <w:lang w:val="sr-Cyrl-CS" w:eastAsia="sr-Cyrl-CS"/>
        </w:rPr>
        <w:t>На подручју Просторног плана идентификовано је неколико „hot spot</w:t>
      </w:r>
      <w:r w:rsidR="002F1705" w:rsidRPr="00B2328C">
        <w:rPr>
          <w:rFonts w:eastAsia="Times New Roman"/>
          <w:szCs w:val="24"/>
          <w:lang w:val="sr-Cyrl-CS" w:eastAsia="sr-Cyrl-CS"/>
        </w:rPr>
        <w:t>”</w:t>
      </w:r>
      <w:r w:rsidRPr="00B2328C">
        <w:rPr>
          <w:rFonts w:eastAsia="Times New Roman"/>
          <w:szCs w:val="24"/>
          <w:lang w:val="sr-Cyrl-CS" w:eastAsia="sr-Cyrl-CS"/>
        </w:rPr>
        <w:t>-ова (црних тачака) са значајнијим загађењима животне средине, и то: флотацијско јаловиште Ваља Фундата, рударски басен Мајданпек, Шашки пото</w:t>
      </w:r>
      <w:r w:rsidR="00894713" w:rsidRPr="00B2328C">
        <w:rPr>
          <w:rFonts w:eastAsia="Times New Roman"/>
          <w:szCs w:val="24"/>
          <w:lang w:val="sr-Cyrl-CS" w:eastAsia="sr-Cyrl-CS"/>
        </w:rPr>
        <w:t>к, депоније у Мајданпеку и др</w:t>
      </w:r>
      <w:r w:rsidRPr="00B2328C">
        <w:rPr>
          <w:rFonts w:eastAsia="Times New Roman"/>
          <w:szCs w:val="24"/>
          <w:lang w:val="sr-Cyrl-CS" w:eastAsia="sr-Cyrl-CS"/>
        </w:rPr>
        <w:t>.</w:t>
      </w:r>
    </w:p>
    <w:p w14:paraId="5F81EA9B" w14:textId="77777777" w:rsidR="00EC7F3B" w:rsidRPr="00B2328C" w:rsidRDefault="00EC7F3B" w:rsidP="000A4D41">
      <w:pPr>
        <w:autoSpaceDE w:val="0"/>
        <w:autoSpaceDN w:val="0"/>
        <w:adjustRightInd w:val="0"/>
        <w:ind w:firstLine="709"/>
        <w:rPr>
          <w:rFonts w:eastAsia="Times New Roman"/>
          <w:szCs w:val="24"/>
          <w:lang w:val="sr-Cyrl-CS" w:eastAsia="sr-Cyrl-CS"/>
        </w:rPr>
      </w:pPr>
      <w:r w:rsidRPr="00B2328C">
        <w:rPr>
          <w:rFonts w:eastAsia="Times New Roman"/>
          <w:szCs w:val="24"/>
          <w:lang w:val="sr-Cyrl-CS" w:eastAsia="sr-Cyrl-CS"/>
        </w:rPr>
        <w:t xml:space="preserve">Прекогранично загађење је примећено у домену квалитета ваздуха (индустријска зона Турн Северина, јаловишта око Молдова Веке и Модлова Нове у Румунији), квалитета вода Дунава и његових притока које улазе у </w:t>
      </w:r>
      <w:r w:rsidR="0048170E" w:rsidRPr="00B2328C">
        <w:rPr>
          <w:rFonts w:eastAsia="Times New Roman"/>
          <w:szCs w:val="24"/>
          <w:lang w:val="sr-Cyrl-CS" w:eastAsia="sr-Cyrl-CS"/>
        </w:rPr>
        <w:t xml:space="preserve">Републику </w:t>
      </w:r>
      <w:r w:rsidRPr="00B2328C">
        <w:rPr>
          <w:rFonts w:eastAsia="Times New Roman"/>
          <w:szCs w:val="24"/>
          <w:lang w:val="sr-Cyrl-CS" w:eastAsia="sr-Cyrl-CS"/>
        </w:rPr>
        <w:t>Србију.</w:t>
      </w:r>
      <w:r w:rsidRPr="00B2328C">
        <w:rPr>
          <w:rFonts w:eastAsia="TimesNewRoman"/>
          <w:szCs w:val="24"/>
          <w:lang w:val="sr-Cyrl-CS" w:eastAsia="sr-Cyrl-CS"/>
        </w:rPr>
        <w:t xml:space="preserve"> </w:t>
      </w:r>
      <w:r w:rsidRPr="00B2328C">
        <w:rPr>
          <w:rFonts w:eastAsia="Times New Roman"/>
          <w:szCs w:val="24"/>
          <w:lang w:val="sr-Cyrl-CS" w:eastAsia="sr-Cyrl-CS"/>
        </w:rPr>
        <w:t>У контексту прекограничног утицаја, Република Србија сарађује са земљама из окружења по питању контроле и утицаја прекограничног загађења, пре свега у односу на квалитет вода реке Дунав.</w:t>
      </w:r>
    </w:p>
    <w:p w14:paraId="1612353F" w14:textId="77777777" w:rsidR="00EC7F3B" w:rsidRPr="00B2328C" w:rsidRDefault="00EC7F3B" w:rsidP="000A4D41">
      <w:pPr>
        <w:tabs>
          <w:tab w:val="left" w:pos="8923"/>
        </w:tabs>
        <w:jc w:val="center"/>
        <w:rPr>
          <w:szCs w:val="24"/>
          <w:lang w:val="sr-Cyrl-CS"/>
        </w:rPr>
      </w:pPr>
    </w:p>
    <w:p w14:paraId="53916BCE" w14:textId="77777777" w:rsidR="00C9579C" w:rsidRPr="00B2328C" w:rsidRDefault="00380490" w:rsidP="000A4D41">
      <w:pPr>
        <w:pStyle w:val="Heading4"/>
        <w:rPr>
          <w:lang w:val="sr-Cyrl-CS"/>
        </w:rPr>
      </w:pPr>
      <w:bookmarkStart w:id="34" w:name="_Toc492640923"/>
      <w:bookmarkStart w:id="35" w:name="_Toc499199746"/>
      <w:bookmarkStart w:id="36" w:name="_Toc97031594"/>
      <w:r w:rsidRPr="00B2328C">
        <w:rPr>
          <w:lang w:val="sr-Cyrl-CS"/>
        </w:rPr>
        <w:t>3.2.6</w:t>
      </w:r>
      <w:r w:rsidR="00C9579C" w:rsidRPr="00B2328C">
        <w:rPr>
          <w:lang w:val="sr-Cyrl-CS"/>
        </w:rPr>
        <w:t xml:space="preserve">. </w:t>
      </w:r>
      <w:bookmarkEnd w:id="34"/>
      <w:bookmarkEnd w:id="35"/>
      <w:r w:rsidR="00B8587F" w:rsidRPr="00B2328C">
        <w:rPr>
          <w:lang w:val="sr-Cyrl-CS"/>
        </w:rPr>
        <w:t>Смањење ризика од катастрофа и управљање ванредним ситуацијама</w:t>
      </w:r>
      <w:bookmarkEnd w:id="36"/>
    </w:p>
    <w:p w14:paraId="0CE1A757" w14:textId="77777777" w:rsidR="00C9579C" w:rsidRPr="00B2328C" w:rsidRDefault="00C9579C" w:rsidP="000A4D41">
      <w:pPr>
        <w:pStyle w:val="Heading4"/>
        <w:rPr>
          <w:szCs w:val="24"/>
          <w:lang w:val="sr-Cyrl-CS"/>
        </w:rPr>
      </w:pPr>
    </w:p>
    <w:p w14:paraId="47DD5E7E" w14:textId="77777777" w:rsidR="001F7654" w:rsidRPr="00B2328C" w:rsidRDefault="00B8587F" w:rsidP="000A4D41">
      <w:pPr>
        <w:ind w:firstLine="720"/>
        <w:rPr>
          <w:lang w:val="sr-Cyrl-CS"/>
        </w:rPr>
      </w:pPr>
      <w:r w:rsidRPr="00B2328C">
        <w:rPr>
          <w:lang w:val="sr-Cyrl-CS"/>
        </w:rPr>
        <w:t>Планирање и уре</w:t>
      </w:r>
      <w:r w:rsidRPr="00B2328C">
        <w:rPr>
          <w:lang w:val="sr-Cyrl-CS"/>
        </w:rPr>
        <w:softHyphen/>
        <w:t>ђе</w:t>
      </w:r>
      <w:r w:rsidRPr="00B2328C">
        <w:rPr>
          <w:lang w:val="sr-Cyrl-CS"/>
        </w:rPr>
        <w:softHyphen/>
        <w:t>ње про</w:t>
      </w:r>
      <w:r w:rsidRPr="00B2328C">
        <w:rPr>
          <w:lang w:val="sr-Cyrl-CS"/>
        </w:rPr>
        <w:softHyphen/>
        <w:t>стора са ста</w:t>
      </w:r>
      <w:r w:rsidRPr="00B2328C">
        <w:rPr>
          <w:lang w:val="sr-Cyrl-CS"/>
        </w:rPr>
        <w:softHyphen/>
        <w:t>но</w:t>
      </w:r>
      <w:r w:rsidRPr="00B2328C">
        <w:rPr>
          <w:lang w:val="sr-Cyrl-CS"/>
        </w:rPr>
        <w:softHyphen/>
        <w:t>ви</w:t>
      </w:r>
      <w:r w:rsidRPr="00B2328C">
        <w:rPr>
          <w:lang w:val="sr-Cyrl-CS"/>
        </w:rPr>
        <w:softHyphen/>
        <w:t>шта обез</w:t>
      </w:r>
      <w:r w:rsidRPr="00B2328C">
        <w:rPr>
          <w:lang w:val="sr-Cyrl-CS"/>
        </w:rPr>
        <w:softHyphen/>
        <w:t>беђења заштите од при</w:t>
      </w:r>
      <w:r w:rsidRPr="00B2328C">
        <w:rPr>
          <w:lang w:val="sr-Cyrl-CS"/>
        </w:rPr>
        <w:softHyphen/>
        <w:t>род</w:t>
      </w:r>
      <w:r w:rsidRPr="00B2328C">
        <w:rPr>
          <w:lang w:val="sr-Cyrl-CS"/>
        </w:rPr>
        <w:softHyphen/>
        <w:t>них непогода и техничко - технолошких несрећа са</w:t>
      </w:r>
      <w:r w:rsidRPr="00B2328C">
        <w:rPr>
          <w:lang w:val="sr-Cyrl-CS"/>
        </w:rPr>
        <w:softHyphen/>
        <w:t>став</w:t>
      </w:r>
      <w:r w:rsidRPr="00B2328C">
        <w:rPr>
          <w:lang w:val="sr-Cyrl-CS"/>
        </w:rPr>
        <w:softHyphen/>
        <w:t>ни је део планирања, уре</w:t>
      </w:r>
      <w:r w:rsidRPr="00B2328C">
        <w:rPr>
          <w:lang w:val="sr-Cyrl-CS"/>
        </w:rPr>
        <w:softHyphen/>
        <w:t>ђења и заштите про</w:t>
      </w:r>
      <w:r w:rsidRPr="00B2328C">
        <w:rPr>
          <w:lang w:val="sr-Cyrl-CS"/>
        </w:rPr>
        <w:softHyphen/>
        <w:t>стора у складу са проценама ризика од катастрофа и плановима заштите и спасавања у ванредним ситуацијама.</w:t>
      </w:r>
    </w:p>
    <w:p w14:paraId="127ECFDC" w14:textId="77777777" w:rsidR="00A55910" w:rsidRPr="00B2328C" w:rsidRDefault="00A55910" w:rsidP="000A4D41">
      <w:pPr>
        <w:ind w:firstLine="720"/>
        <w:rPr>
          <w:lang w:val="sr-Cyrl-CS"/>
        </w:rPr>
      </w:pPr>
      <w:r w:rsidRPr="00B2328C">
        <w:rPr>
          <w:szCs w:val="28"/>
          <w:lang w:val="sr-Cyrl-CS"/>
        </w:rPr>
        <w:lastRenderedPageBreak/>
        <w:t>Истраживање промена климе на овом подручју, као и на целом простору</w:t>
      </w:r>
      <w:r w:rsidR="0048170E" w:rsidRPr="00B2328C">
        <w:rPr>
          <w:szCs w:val="28"/>
          <w:lang w:val="sr-Cyrl-CS"/>
        </w:rPr>
        <w:t xml:space="preserve"> Републике </w:t>
      </w:r>
      <w:r w:rsidRPr="00B2328C">
        <w:rPr>
          <w:szCs w:val="28"/>
          <w:lang w:val="sr-Cyrl-CS"/>
        </w:rPr>
        <w:t xml:space="preserve"> Србије од посебног је значаја </w:t>
      </w:r>
      <w:r w:rsidR="0048170E" w:rsidRPr="00B2328C">
        <w:rPr>
          <w:szCs w:val="28"/>
          <w:lang w:val="sr-Cyrl-CS"/>
        </w:rPr>
        <w:t xml:space="preserve">с </w:t>
      </w:r>
      <w:r w:rsidRPr="00B2328C">
        <w:rPr>
          <w:szCs w:val="28"/>
          <w:lang w:val="sr-Cyrl-CS"/>
        </w:rPr>
        <w:t>обзиром на њен положај између медитеранских и континенталних услова климе.</w:t>
      </w:r>
      <w:r w:rsidRPr="00B2328C">
        <w:rPr>
          <w:rStyle w:val="Strong"/>
          <w:b w:val="0"/>
          <w:szCs w:val="28"/>
          <w:bdr w:val="none" w:sz="0" w:space="0" w:color="auto" w:frame="1"/>
          <w:shd w:val="clear" w:color="auto" w:fill="FFFFFF"/>
          <w:lang w:val="sr-Cyrl-CS"/>
        </w:rPr>
        <w:t xml:space="preserve"> Климатске промене испољавају се кроз негативне последице по хидрологију и водне ресурсе, шумарство, пољопривреду, биодиверзитет, али и по здравље грађана.</w:t>
      </w:r>
    </w:p>
    <w:p w14:paraId="25F8D45C" w14:textId="77777777" w:rsidR="00B8587F" w:rsidRPr="00B2328C" w:rsidRDefault="00B8587F" w:rsidP="000A4D41">
      <w:pPr>
        <w:ind w:firstLine="720"/>
        <w:rPr>
          <w:lang w:val="sr-Cyrl-CS"/>
        </w:rPr>
      </w:pPr>
      <w:r w:rsidRPr="00B2328C">
        <w:rPr>
          <w:bCs/>
          <w:lang w:val="sr-Cyrl-CS"/>
        </w:rPr>
        <w:t>Имајући у виду при</w:t>
      </w:r>
      <w:r w:rsidRPr="00B2328C">
        <w:rPr>
          <w:bCs/>
          <w:lang w:val="sr-Cyrl-CS"/>
        </w:rPr>
        <w:softHyphen/>
        <w:t>род</w:t>
      </w:r>
      <w:r w:rsidRPr="00B2328C">
        <w:rPr>
          <w:bCs/>
          <w:lang w:val="sr-Cyrl-CS"/>
        </w:rPr>
        <w:softHyphen/>
        <w:t>не ка</w:t>
      </w:r>
      <w:r w:rsidRPr="00B2328C">
        <w:rPr>
          <w:bCs/>
          <w:lang w:val="sr-Cyrl-CS"/>
        </w:rPr>
        <w:softHyphen/>
        <w:t>рак</w:t>
      </w:r>
      <w:r w:rsidRPr="00B2328C">
        <w:rPr>
          <w:bCs/>
          <w:lang w:val="sr-Cyrl-CS"/>
        </w:rPr>
        <w:softHyphen/>
        <w:t>теристике</w:t>
      </w:r>
      <w:r w:rsidRPr="00B2328C">
        <w:rPr>
          <w:lang w:val="sr-Cyrl-CS"/>
        </w:rPr>
        <w:t xml:space="preserve"> </w:t>
      </w:r>
      <w:r w:rsidRPr="00B2328C">
        <w:rPr>
          <w:bCs/>
          <w:lang w:val="sr-Cyrl-CS"/>
        </w:rPr>
        <w:t>подручја Просторног плана, као нај</w:t>
      </w:r>
      <w:r w:rsidRPr="00B2328C">
        <w:rPr>
          <w:bCs/>
          <w:lang w:val="sr-Cyrl-CS"/>
        </w:rPr>
        <w:softHyphen/>
        <w:t>важ</w:t>
      </w:r>
      <w:r w:rsidRPr="00B2328C">
        <w:rPr>
          <w:bCs/>
          <w:lang w:val="sr-Cyrl-CS"/>
        </w:rPr>
        <w:softHyphen/>
      </w:r>
      <w:r w:rsidRPr="00B2328C">
        <w:rPr>
          <w:bCs/>
          <w:lang w:val="sr-Cyrl-CS"/>
        </w:rPr>
        <w:softHyphen/>
        <w:t>нији потенцијални ри</w:t>
      </w:r>
      <w:r w:rsidRPr="00B2328C">
        <w:rPr>
          <w:bCs/>
          <w:lang w:val="sr-Cyrl-CS"/>
        </w:rPr>
        <w:softHyphen/>
        <w:t>зици од катастрофа су опасности од земљотреса, клизишта, одрона, ерозија,  поплава, екстремних временских појава и шумских пожара.  Осим наведених ризика и опасност од техничко-техно</w:t>
      </w:r>
      <w:r w:rsidRPr="00B2328C">
        <w:rPr>
          <w:bCs/>
          <w:lang w:val="sr-Cyrl-CS"/>
        </w:rPr>
        <w:softHyphen/>
        <w:t xml:space="preserve">лошке несреће представља значајну претњу. </w:t>
      </w:r>
    </w:p>
    <w:p w14:paraId="55F7920E" w14:textId="77777777" w:rsidR="00B8587F" w:rsidRPr="00B2328C" w:rsidRDefault="00B8587F" w:rsidP="000A4D41">
      <w:pPr>
        <w:ind w:firstLine="720"/>
        <w:rPr>
          <w:lang w:val="sr-Cyrl-CS"/>
        </w:rPr>
      </w:pPr>
      <w:r w:rsidRPr="00B2328C">
        <w:rPr>
          <w:lang w:val="sr-Cyrl-CS"/>
        </w:rPr>
        <w:t>Максимални интезитет земљотреса за обухват Просторног плана се може очекивати од VII до VIII MCS скале за повратни пе</w:t>
      </w:r>
      <w:r w:rsidRPr="00B2328C">
        <w:rPr>
          <w:lang w:val="sr-Cyrl-CS"/>
        </w:rPr>
        <w:softHyphen/>
        <w:t>риод од 475 година. Земљотреси ових интензитета могу у великој мери угрозити живот и здравље људи и довести до значајних последица на материјална, природна и културна добра, критичну инфра</w:t>
      </w:r>
      <w:r w:rsidRPr="00B2328C">
        <w:rPr>
          <w:lang w:val="sr-Cyrl-CS"/>
        </w:rPr>
        <w:softHyphen/>
        <w:t>структуру и животну средину.</w:t>
      </w:r>
    </w:p>
    <w:p w14:paraId="15AB0B9D" w14:textId="768D0185" w:rsidR="00A55910" w:rsidRPr="00B2328C" w:rsidRDefault="00A55910" w:rsidP="000A4D41">
      <w:pPr>
        <w:ind w:firstLine="567"/>
        <w:rPr>
          <w:lang w:val="sr-Cyrl-CS"/>
        </w:rPr>
      </w:pPr>
      <w:r w:rsidRPr="00B2328C">
        <w:rPr>
          <w:lang w:val="sr-Cyrl-CS"/>
        </w:rPr>
        <w:t>Подручје Прост</w:t>
      </w:r>
      <w:r w:rsidR="00F32138" w:rsidRPr="00B2328C">
        <w:rPr>
          <w:lang w:val="sr-Cyrl-CS"/>
        </w:rPr>
        <w:t>орног плана није карактеристичнo</w:t>
      </w:r>
      <w:r w:rsidR="00C04064" w:rsidRPr="00B2328C">
        <w:rPr>
          <w:lang w:val="sr-Cyrl-CS"/>
        </w:rPr>
        <w:t xml:space="preserve"> по појави клизишта у мери којa</w:t>
      </w:r>
      <w:r w:rsidRPr="00B2328C">
        <w:rPr>
          <w:lang w:val="sr-Cyrl-CS"/>
        </w:rPr>
        <w:t xml:space="preserve"> би нарочито </w:t>
      </w:r>
      <w:r w:rsidR="00C04064" w:rsidRPr="00B2328C">
        <w:rPr>
          <w:lang w:val="sr-Cyrl-CS"/>
        </w:rPr>
        <w:t>угрожавалa</w:t>
      </w:r>
      <w:r w:rsidRPr="00B2328C">
        <w:rPr>
          <w:lang w:val="sr-Cyrl-CS"/>
        </w:rPr>
        <w:t xml:space="preserve"> комуникације или насеља. Могуће је очекивати мала клизишта која покрећу до 10.000 m</w:t>
      </w:r>
      <w:r w:rsidRPr="00B2328C">
        <w:rPr>
          <w:vertAlign w:val="superscript"/>
          <w:lang w:val="sr-Cyrl-CS"/>
        </w:rPr>
        <w:t>3</w:t>
      </w:r>
      <w:r w:rsidRPr="00B2328C">
        <w:rPr>
          <w:lang w:val="sr-Cyrl-CS"/>
        </w:rPr>
        <w:t xml:space="preserve"> земљишног материјала. Оваква клизишта на косим-стрмим падинама могла би да изазову оштећења на објектима (ретко и њихово рушење)</w:t>
      </w:r>
      <w:r w:rsidR="00E13448" w:rsidRPr="00B2328C">
        <w:rPr>
          <w:lang w:val="sr-Cyrl-CS"/>
        </w:rPr>
        <w:t>,</w:t>
      </w:r>
      <w:r w:rsidRPr="00B2328C">
        <w:rPr>
          <w:lang w:val="sr-Cyrl-CS"/>
        </w:rPr>
        <w:t xml:space="preserve"> као и оштећења путне инфраструктуре и подземне инфраструктуре (цевовода). Ипак, oве опасности су посебно изражене као мулти ризик после појаве евентуалног земљотреса, поплава и ектремно обилних кишних и снежних падавина, када може бити причињена и већа материјална штета.</w:t>
      </w:r>
    </w:p>
    <w:p w14:paraId="5DE9486C" w14:textId="77777777" w:rsidR="0048170E" w:rsidRPr="00B2328C" w:rsidRDefault="00A55910" w:rsidP="000A4D41">
      <w:pPr>
        <w:ind w:firstLine="567"/>
        <w:rPr>
          <w:szCs w:val="24"/>
          <w:lang w:val="sr-Cyrl-CS"/>
        </w:rPr>
      </w:pPr>
      <w:r w:rsidRPr="00B2328C">
        <w:rPr>
          <w:szCs w:val="24"/>
          <w:lang w:val="sr-Cyrl-CS"/>
        </w:rPr>
        <w:t>Током последњих година, од 2008. до 2020.</w:t>
      </w:r>
      <w:r w:rsidR="00A711A6" w:rsidRPr="00B2328C">
        <w:rPr>
          <w:szCs w:val="24"/>
          <w:lang w:val="sr-Cyrl-CS"/>
        </w:rPr>
        <w:t xml:space="preserve"> </w:t>
      </w:r>
      <w:r w:rsidRPr="00B2328C">
        <w:rPr>
          <w:szCs w:val="24"/>
          <w:lang w:val="sr-Cyrl-CS"/>
        </w:rPr>
        <w:t xml:space="preserve">године, дошло до повећања интензитета јаких падавина у односу на референтни период, са израженијим променама током последње деценије. Број дана са веома јаким падавинама у просеку је повећан за 1-2 пута. Међутим, учесталост ектремнијег временског догађаја, дана са падавинама преко 40 mm, у појединим деловима повећан је за више од </w:t>
      </w:r>
      <w:r w:rsidR="0048170E" w:rsidRPr="00B2328C">
        <w:rPr>
          <w:szCs w:val="24"/>
          <w:lang w:val="sr-Cyrl-CS"/>
        </w:rPr>
        <w:t>пет</w:t>
      </w:r>
      <w:r w:rsidRPr="00B2328C">
        <w:rPr>
          <w:szCs w:val="24"/>
          <w:lang w:val="sr-Cyrl-CS"/>
        </w:rPr>
        <w:t xml:space="preserve"> пута у односу на референтни период. </w:t>
      </w:r>
    </w:p>
    <w:p w14:paraId="598C2E86" w14:textId="77777777" w:rsidR="00A55910" w:rsidRPr="00B2328C" w:rsidRDefault="00A55910" w:rsidP="000A4D41">
      <w:pPr>
        <w:ind w:firstLine="567"/>
        <w:rPr>
          <w:lang w:val="sr-Cyrl-CS"/>
        </w:rPr>
      </w:pPr>
      <w:r w:rsidRPr="00B2328C">
        <w:rPr>
          <w:lang w:val="sr-Cyrl-CS"/>
        </w:rPr>
        <w:t>Климатске промене су у великој мери последњих деценија утицале на штићене вредности НП „Ђердап</w:t>
      </w:r>
      <w:r w:rsidR="002F1705" w:rsidRPr="00B2328C">
        <w:rPr>
          <w:lang w:val="sr-Cyrl-CS"/>
        </w:rPr>
        <w:t>”</w:t>
      </w:r>
      <w:r w:rsidRPr="00B2328C">
        <w:rPr>
          <w:lang w:val="sr-Cyrl-CS"/>
        </w:rPr>
        <w:t>. Екстремне временске појаве, а пре свега суша, град, снежне мећаве и наноси, поледица и хладни талас су у протеклом периоду причиниле велике штете на пољопривреди, шумарству, инфраструктури и др.</w:t>
      </w:r>
    </w:p>
    <w:p w14:paraId="71E1BBF8" w14:textId="77777777" w:rsidR="00B8587F" w:rsidRPr="00B2328C" w:rsidRDefault="00B8587F" w:rsidP="000A4D41">
      <w:pPr>
        <w:pStyle w:val="PlainText"/>
        <w:ind w:firstLine="567"/>
        <w:jc w:val="both"/>
        <w:rPr>
          <w:rFonts w:ascii="Times New Roman" w:hAnsi="Times New Roman"/>
          <w:sz w:val="24"/>
          <w:szCs w:val="24"/>
          <w:lang w:val="sr-Cyrl-CS"/>
        </w:rPr>
      </w:pPr>
      <w:r w:rsidRPr="00B2328C">
        <w:rPr>
          <w:rFonts w:ascii="Times New Roman" w:hAnsi="Times New Roman"/>
          <w:sz w:val="24"/>
          <w:szCs w:val="24"/>
          <w:lang w:val="sr-Cyrl-CS"/>
        </w:rPr>
        <w:t>Ризик од поплава вода I реда, пре свега од Дунава, реке Пек и Поречке реке је прихватљив, посебно Дунава узводно од ХЕ „Ђердап 1</w:t>
      </w:r>
      <w:r w:rsidR="002F1705" w:rsidRPr="00B2328C">
        <w:rPr>
          <w:rFonts w:ascii="Times New Roman" w:hAnsi="Times New Roman"/>
          <w:sz w:val="24"/>
          <w:szCs w:val="24"/>
          <w:lang w:val="sr-Cyrl-CS"/>
        </w:rPr>
        <w:t>”</w:t>
      </w:r>
      <w:r w:rsidRPr="00B2328C">
        <w:rPr>
          <w:rFonts w:ascii="Times New Roman" w:hAnsi="Times New Roman"/>
          <w:sz w:val="24"/>
          <w:szCs w:val="24"/>
          <w:lang w:val="sr-Cyrl-CS"/>
        </w:rPr>
        <w:t xml:space="preserve"> и ХЕ „Ђердап 2</w:t>
      </w:r>
      <w:r w:rsidR="002F1705" w:rsidRPr="00B2328C">
        <w:rPr>
          <w:rFonts w:ascii="Times New Roman" w:hAnsi="Times New Roman"/>
          <w:sz w:val="24"/>
          <w:szCs w:val="24"/>
          <w:lang w:val="sr-Cyrl-CS"/>
        </w:rPr>
        <w:t>”</w:t>
      </w:r>
      <w:r w:rsidRPr="00B2328C">
        <w:rPr>
          <w:rFonts w:ascii="Times New Roman" w:hAnsi="Times New Roman"/>
          <w:sz w:val="24"/>
          <w:szCs w:val="24"/>
          <w:lang w:val="sr-Cyrl-CS"/>
        </w:rPr>
        <w:t xml:space="preserve">. Висок водостај Дунава у великој мери утиче на висок ниво подземних вода, које могу да угрозе становништво и причине материјалну штету. </w:t>
      </w:r>
    </w:p>
    <w:p w14:paraId="7BF50B82" w14:textId="3BC24EBB" w:rsidR="00B8587F" w:rsidRPr="00B2328C" w:rsidRDefault="00B8587F" w:rsidP="000A4D41">
      <w:pPr>
        <w:ind w:firstLine="720"/>
        <w:rPr>
          <w:lang w:val="sr-Cyrl-CS"/>
        </w:rPr>
      </w:pPr>
      <w:r w:rsidRPr="00B2328C">
        <w:rPr>
          <w:lang w:val="sr-Cyrl-CS"/>
        </w:rPr>
        <w:t>Велики ризик на овом подручју је од бујичних поплава и изливања водотокова II реда (Брњичка река, Велика Чезава, Речка река, Песача, Добрнска река, Златица, Бољетинска река, Косовица и др.). Приликом екстремно обилних падавина долази до набујања малих водотокова и неконтролисаног изливања. Екс</w:t>
      </w:r>
      <w:r w:rsidR="0015538F" w:rsidRPr="00B2328C">
        <w:rPr>
          <w:lang w:val="sr-Cyrl-CS"/>
        </w:rPr>
        <w:t>т</w:t>
      </w:r>
      <w:r w:rsidRPr="00B2328C">
        <w:rPr>
          <w:lang w:val="sr-Cyrl-CS"/>
        </w:rPr>
        <w:t>ремни временски услови су септембра 2014. године довели до стварања бујица</w:t>
      </w:r>
      <w:r w:rsidR="00570345" w:rsidRPr="00B2328C">
        <w:rPr>
          <w:lang w:val="sr-Cyrl-CS"/>
        </w:rPr>
        <w:t xml:space="preserve"> које су у великој мери угрозиле</w:t>
      </w:r>
      <w:r w:rsidRPr="00B2328C">
        <w:rPr>
          <w:lang w:val="sr-Cyrl-CS"/>
        </w:rPr>
        <w:t xml:space="preserve"> живот и здравље људи, материјална добра, критичну инфраструктуру и животну средину. Неколико насеља су била потпуно одсечена, без могућности евакуације и приступа.</w:t>
      </w:r>
    </w:p>
    <w:p w14:paraId="02C76228" w14:textId="77777777" w:rsidR="00B8587F" w:rsidRPr="00B2328C" w:rsidRDefault="00B8587F" w:rsidP="000A4D41">
      <w:pPr>
        <w:pStyle w:val="PlainText"/>
        <w:ind w:firstLine="720"/>
        <w:jc w:val="both"/>
        <w:rPr>
          <w:rFonts w:ascii="Times New Roman" w:hAnsi="Times New Roman"/>
          <w:sz w:val="24"/>
          <w:szCs w:val="24"/>
          <w:lang w:val="sr-Cyrl-CS"/>
        </w:rPr>
      </w:pPr>
      <w:r w:rsidRPr="00B2328C">
        <w:rPr>
          <w:rFonts w:ascii="Times New Roman" w:hAnsi="Times New Roman"/>
          <w:sz w:val="24"/>
          <w:szCs w:val="24"/>
          <w:lang w:val="sr-Cyrl-CS"/>
        </w:rPr>
        <w:t xml:space="preserve">Временски услови у току зимске сезоне одликују се повременим периодима са температуром ваздуха знатно нижим од нормалне, снежним падавинама и јаким ветром, када је могућа појава снежне мећаве и наноса, поледице и хладног таласа. Tоком зиме, прилив топлијег и влажног медитеранског ваздуха уз присуство хладне ваздушне масе у нижим слојевима изнад Балканског полуострва, условљава велику количину снежних падавина и уз појачан ветар, доводи до појаве мећаве и снежних наноса. Мећава се може јавити и при кошавској ситуацији, када висок притисак на истоку Европе и низак притисак на западу и југу континента условљавају веома јак градијент ваздушног притиска, који доводи до пребацивања хладног ваздуха преко Карпата у Подунавље. Да би мећава била могућа, неопходно је да постоји растресит снежни покривач и јак ветар. </w:t>
      </w:r>
    </w:p>
    <w:p w14:paraId="360D499C" w14:textId="2CDB51A1" w:rsidR="00B8587F" w:rsidRPr="00B2328C" w:rsidRDefault="00B8587F" w:rsidP="000A4D41">
      <w:pPr>
        <w:pStyle w:val="PlainText"/>
        <w:ind w:firstLine="720"/>
        <w:jc w:val="both"/>
        <w:rPr>
          <w:rFonts w:ascii="Times New Roman" w:hAnsi="Times New Roman"/>
          <w:sz w:val="24"/>
          <w:szCs w:val="24"/>
          <w:lang w:val="sr-Cyrl-CS"/>
        </w:rPr>
      </w:pPr>
      <w:r w:rsidRPr="00B2328C">
        <w:rPr>
          <w:rFonts w:ascii="Times New Roman" w:hAnsi="Times New Roman"/>
          <w:sz w:val="24"/>
          <w:szCs w:val="24"/>
          <w:lang w:val="sr-Cyrl-CS"/>
        </w:rPr>
        <w:t xml:space="preserve">Хладни талас је период са температуром ваздуха знатно нижом од вредности температуре очекиваних за то доба године. Хладни талас настаје услед појаве веома хладне </w:t>
      </w:r>
      <w:r w:rsidRPr="00B2328C">
        <w:rPr>
          <w:rFonts w:ascii="Times New Roman" w:hAnsi="Times New Roman"/>
          <w:sz w:val="24"/>
          <w:szCs w:val="24"/>
          <w:lang w:val="sr-Cyrl-CS"/>
        </w:rPr>
        <w:lastRenderedPageBreak/>
        <w:t>ваздушне масе изнад ширег подручја, која траје три и више дана узастопно и може угрозити животе људи и узроковати материјалне штете. С обз</w:t>
      </w:r>
      <w:r w:rsidR="00DA4F72" w:rsidRPr="00B2328C">
        <w:rPr>
          <w:rFonts w:ascii="Times New Roman" w:hAnsi="Times New Roman"/>
          <w:sz w:val="24"/>
          <w:szCs w:val="24"/>
          <w:lang w:val="sr-Cyrl-CS"/>
        </w:rPr>
        <w:t>и</w:t>
      </w:r>
      <w:r w:rsidRPr="00B2328C">
        <w:rPr>
          <w:rFonts w:ascii="Times New Roman" w:hAnsi="Times New Roman"/>
          <w:sz w:val="24"/>
          <w:szCs w:val="24"/>
          <w:lang w:val="sr-Cyrl-CS"/>
        </w:rPr>
        <w:t>ром на сличне догађаје регистроване у анализираном 35-годишњем периоду, може се очекивати да ће интензивна екстремна временска појава мећаве и снежних наноса, поледице и хладног таласа трајати око 8-10 дана.</w:t>
      </w:r>
    </w:p>
    <w:p w14:paraId="36CDBE8A" w14:textId="77777777" w:rsidR="00B8587F" w:rsidRPr="00B2328C" w:rsidRDefault="00B8587F" w:rsidP="000A4D41">
      <w:pPr>
        <w:pStyle w:val="PlainText"/>
        <w:ind w:firstLine="720"/>
        <w:jc w:val="both"/>
        <w:rPr>
          <w:rFonts w:ascii="Times New Roman" w:hAnsi="Times New Roman"/>
          <w:sz w:val="24"/>
          <w:szCs w:val="24"/>
          <w:lang w:val="sr-Cyrl-CS"/>
        </w:rPr>
      </w:pPr>
      <w:r w:rsidRPr="00B2328C">
        <w:rPr>
          <w:rFonts w:ascii="Times New Roman" w:hAnsi="Times New Roman"/>
          <w:sz w:val="24"/>
          <w:szCs w:val="24"/>
          <w:lang w:val="sr-Cyrl-CS"/>
        </w:rPr>
        <w:t>У изузетним случајевима хладног таласа може се јавити и екстремна временска појава ледолом. При температури ваздуха око и испод 0°C долази до интензивног таложења иња на разним површинама и предметима. Киша, уз појачан ветар, леди се у додиру са предметима, повећавајући ледени слој, нарочито на наветреним деловима. Интензитет расте са порастом надморске висине. Овом појавом поготово могу бити угрожени шумски комплекси, где лед кумулативно оптерећује крошње стабала, када долази до лома, као и изваљивања групе стабала, стварајући велике штете на шумским културама.</w:t>
      </w:r>
    </w:p>
    <w:p w14:paraId="0E138EF3" w14:textId="77777777" w:rsidR="00A55910" w:rsidRPr="00B2328C" w:rsidRDefault="00A55910" w:rsidP="000A4D41">
      <w:pPr>
        <w:ind w:firstLine="720"/>
        <w:rPr>
          <w:lang w:val="sr-Cyrl-CS"/>
        </w:rPr>
      </w:pPr>
      <w:r w:rsidRPr="00B2328C">
        <w:rPr>
          <w:lang w:val="sr-Cyrl-CS"/>
        </w:rPr>
        <w:t>Стварање ледених баријера, ледостој, може представљати значајну опасност по речни саобраћај на Дунаву, пловила, марине и објекте на води, а у најгорем случају може угрозити и рад система ХЕПС „Ђердап</w:t>
      </w:r>
      <w:r w:rsidR="002F1705" w:rsidRPr="00B2328C">
        <w:rPr>
          <w:lang w:val="sr-Cyrl-CS"/>
        </w:rPr>
        <w:t>”</w:t>
      </w:r>
      <w:r w:rsidRPr="00B2328C">
        <w:rPr>
          <w:lang w:val="sr-Cyrl-CS"/>
        </w:rPr>
        <w:t xml:space="preserve">. Овај ризик се очекује у зимским периодима када екстремно ниске температуре трају више дана, где долази до стварања ледених чепова посебно на сужењима речног корита. </w:t>
      </w:r>
    </w:p>
    <w:p w14:paraId="1F5FB973" w14:textId="77777777" w:rsidR="0069349C" w:rsidRPr="00B2328C" w:rsidRDefault="00B8587F" w:rsidP="000A4D41">
      <w:pPr>
        <w:rPr>
          <w:lang w:val="sr-Cyrl-CS"/>
        </w:rPr>
      </w:pPr>
      <w:r w:rsidRPr="00B2328C">
        <w:rPr>
          <w:lang w:val="sr-Cyrl-CS"/>
        </w:rPr>
        <w:tab/>
        <w:t>У фебруару и марту 2012. године на целом подручју Просторног плана дошло је до екстремно ниских температура и снежних наноса, што је довело до оштећења на критичној инфраструктури, прекиду у снабдевању електричном енергијом, застој у саобраћају, одсечена су више села и насеља и угрожена пре свих многа старачка домаћинства, до којих су спасилач</w:t>
      </w:r>
      <w:r w:rsidR="0069349C" w:rsidRPr="00B2328C">
        <w:rPr>
          <w:lang w:val="sr-Cyrl-CS"/>
        </w:rPr>
        <w:t xml:space="preserve">ки тимови јако тешко долазили. </w:t>
      </w:r>
    </w:p>
    <w:p w14:paraId="365A3AF5" w14:textId="5BD57DF5" w:rsidR="00A55910" w:rsidRPr="00B2328C" w:rsidRDefault="00A55910" w:rsidP="000A4D41">
      <w:pPr>
        <w:ind w:firstLine="720"/>
        <w:rPr>
          <w:lang w:val="sr-Cyrl-CS"/>
        </w:rPr>
      </w:pPr>
      <w:r w:rsidRPr="00B2328C">
        <w:rPr>
          <w:szCs w:val="24"/>
          <w:lang w:val="sr-Cyrl-CS"/>
        </w:rPr>
        <w:t>Уочен је изразит пораст температуре ваздуха мерен на већини метеоролошких станица. Током последњих година, од 2008</w:t>
      </w:r>
      <w:r w:rsidR="0048170E" w:rsidRPr="00B2328C">
        <w:rPr>
          <w:szCs w:val="24"/>
          <w:lang w:val="sr-Cyrl-CS"/>
        </w:rPr>
        <w:t xml:space="preserve">. до </w:t>
      </w:r>
      <w:r w:rsidRPr="00B2328C">
        <w:rPr>
          <w:szCs w:val="24"/>
          <w:lang w:val="sr-Cyrl-CS"/>
        </w:rPr>
        <w:t>2020. године, одступање просечне годишње температуре је било и до 1,5°C. У анализи ризика од високих температура и угрожености екосистема, привреде и здравља људи посебно је важно трајање топлих таласа и њихова учест</w:t>
      </w:r>
      <w:r w:rsidR="00C00658" w:rsidRPr="00B2328C">
        <w:rPr>
          <w:szCs w:val="24"/>
          <w:lang w:val="sr-Cyrl-CS"/>
        </w:rPr>
        <w:t>алост. У просеку за последњих десет</w:t>
      </w:r>
      <w:r w:rsidRPr="00B2328C">
        <w:rPr>
          <w:szCs w:val="24"/>
          <w:lang w:val="sr-Cyrl-CS"/>
        </w:rPr>
        <w:t xml:space="preserve"> година, у једној години било је преко 20 дана топлотних таласа. У периоду од 2008-2020. године просечан број екстремних топлотних таласа повећан је за 2-3 по години у односу на референтни период. Екстремно високе температуре у дужем летњем периоду, без падавина, условљавају појаву суше и шумских пожара. Овакви сушни периоди се ја</w:t>
      </w:r>
      <w:r w:rsidR="00BE102C" w:rsidRPr="00B2328C">
        <w:rPr>
          <w:szCs w:val="24"/>
          <w:lang w:val="sr-Cyrl-CS"/>
        </w:rPr>
        <w:t>вљају циклично, сваке 3-5 године</w:t>
      </w:r>
      <w:r w:rsidRPr="00B2328C">
        <w:rPr>
          <w:szCs w:val="24"/>
          <w:lang w:val="sr-Cyrl-CS"/>
        </w:rPr>
        <w:t>.</w:t>
      </w:r>
    </w:p>
    <w:p w14:paraId="3E949C1A" w14:textId="77777777" w:rsidR="00A55910" w:rsidRPr="00B2328C" w:rsidRDefault="00A55910" w:rsidP="000A4D41">
      <w:pPr>
        <w:autoSpaceDE w:val="0"/>
        <w:autoSpaceDN w:val="0"/>
        <w:adjustRightInd w:val="0"/>
        <w:rPr>
          <w:lang w:val="sr-Cyrl-CS"/>
        </w:rPr>
      </w:pPr>
      <w:r w:rsidRPr="00B2328C">
        <w:rPr>
          <w:lang w:val="sr-Cyrl-CS" w:eastAsia="en-GB"/>
        </w:rPr>
        <w:tab/>
      </w:r>
      <w:r w:rsidRPr="00B2328C">
        <w:rPr>
          <w:lang w:val="sr-Cyrl-CS"/>
        </w:rPr>
        <w:t xml:space="preserve">До појаве суше у климатском подручју које обухвата Просторни план, може доћи услед високих температура ваздуха и недостатка кишних падавина у дужем временском периоду. У последњих </w:t>
      </w:r>
      <w:r w:rsidR="005D62CA" w:rsidRPr="00B2328C">
        <w:rPr>
          <w:lang w:val="sr-Cyrl-CS"/>
        </w:rPr>
        <w:t>2</w:t>
      </w:r>
      <w:r w:rsidRPr="00B2328C">
        <w:rPr>
          <w:lang w:val="sr-Cyrl-CS"/>
        </w:rPr>
        <w:t>0 година на овом подручју забележени су краћи или дужи сушни временски периоди, што је довело до тога да су проглашене две елементарне непогоде због суше (2003. и 2007. године), док у 2012.</w:t>
      </w:r>
      <w:r w:rsidR="00462422" w:rsidRPr="00B2328C">
        <w:rPr>
          <w:lang w:val="sr-Cyrl-CS"/>
        </w:rPr>
        <w:t xml:space="preserve"> </w:t>
      </w:r>
      <w:r w:rsidRPr="00B2328C">
        <w:rPr>
          <w:lang w:val="sr-Cyrl-CS"/>
        </w:rPr>
        <w:t>години није проглашена елементарна непогода, али је укупна процењена штета од суше била екстремно велика. Последице суше директне су у пољопривреди и воћарству где долази до великих штета као последица драстичног смањења приноса пољопривредних култура, сточне хране и воћа, прекид снабдевања виталним производима, прекид снабдевања електричном енергијом, прекид саобраћаја, онемогућавање пружања хитне медицинске помоћи и сл. За време дужег трајања сушног периода, долази до драстичног смањења свих нивоа водотокова (укључујући и реку Дунав), што може имати врло штетне последице у речном саобраћају, електропривреди, смањене производње електричне енергије на ХЕ „Ђердап</w:t>
      </w:r>
      <w:r w:rsidR="002F1705" w:rsidRPr="00B2328C">
        <w:rPr>
          <w:lang w:val="sr-Cyrl-CS"/>
        </w:rPr>
        <w:t>”</w:t>
      </w:r>
      <w:r w:rsidRPr="00B2328C">
        <w:rPr>
          <w:lang w:val="sr-Cyrl-CS"/>
        </w:rPr>
        <w:t>, недостатку воде за пиће, на рибљи фонд, као и на комплетан биљни и животињски свет у водотоцима. Због дужег временског периода са високим температурама долази и до угрожавања здравља и живота људи.</w:t>
      </w:r>
    </w:p>
    <w:p w14:paraId="663555C7" w14:textId="77777777" w:rsidR="00B8587F" w:rsidRPr="00B2328C" w:rsidRDefault="00B8587F" w:rsidP="000A4D41">
      <w:pPr>
        <w:ind w:firstLine="720"/>
        <w:rPr>
          <w:lang w:val="sr-Cyrl-CS"/>
        </w:rPr>
      </w:pPr>
      <w:r w:rsidRPr="00B2328C">
        <w:rPr>
          <w:lang w:val="sr-Cyrl-CS"/>
        </w:rPr>
        <w:t xml:space="preserve">Пожари на отвореном простору представљају једну од најчешћих потенцијалних ризика на подручју Просторног плана. Шумско подручје </w:t>
      </w:r>
      <w:r w:rsidR="00D352BA" w:rsidRPr="00B2328C">
        <w:rPr>
          <w:lang w:val="sr-Cyrl-CS"/>
        </w:rPr>
        <w:t>НП</w:t>
      </w:r>
      <w:r w:rsidR="00466B94" w:rsidRPr="00B2328C">
        <w:rPr>
          <w:lang w:val="sr-Cyrl-CS"/>
        </w:rPr>
        <w:t xml:space="preserve"> „Ђердап”</w:t>
      </w:r>
      <w:r w:rsidRPr="00B2328C">
        <w:rPr>
          <w:lang w:val="sr-Cyrl-CS"/>
        </w:rPr>
        <w:t xml:space="preserve"> у целини је средње угрожено од пожара. На подручју су идентификоване три категорије угрожености од пожара: друга категорија која обухвата мешовите шуме сладуна и цера, чисте и мешовите састојине букве на свим подлогама осим кречњака, на површини од око 240 km², трећа категорија обухвата културе црног бора, смрче, дуглазије, боровца и јеле, на око 4 km</w:t>
      </w:r>
      <w:r w:rsidRPr="00B2328C">
        <w:rPr>
          <w:vertAlign w:val="superscript"/>
          <w:lang w:val="sr-Cyrl-CS"/>
        </w:rPr>
        <w:t>2</w:t>
      </w:r>
      <w:r w:rsidRPr="00B2328C">
        <w:rPr>
          <w:lang w:val="sr-Cyrl-CS"/>
        </w:rPr>
        <w:t xml:space="preserve"> и четврта категорија која обухвата кањон Брњице, Бољетинске реке и Дунава на око 121,5 km². Највећи </w:t>
      </w:r>
      <w:r w:rsidRPr="00B2328C">
        <w:rPr>
          <w:lang w:val="sr-Cyrl-CS"/>
        </w:rPr>
        <w:lastRenderedPageBreak/>
        <w:t xml:space="preserve">ризик од шумских пожара је у летњим месецима, у периодима екстремно високих температура, без падавина. Посебна опасност су пожари шумских комплекса у брдско-планинским деловима на неприступачним теренима, на великим удаљеностима од водозахвата. Ризик од брзог ширења пожара представља и могућа појава ветра кошаве и северца, који су чести на овом подручју. Овакви пожари осим велике материјалне штете на вегетацији имали би појаву ерозивног земљишта, померање или привремени нестанак појединих животињских врста, ремећење еколошке и климатске равнотеже. </w:t>
      </w:r>
    </w:p>
    <w:p w14:paraId="2728A64F" w14:textId="412E0B61" w:rsidR="00B8587F" w:rsidRPr="00B2328C" w:rsidRDefault="00B8587F" w:rsidP="000A4D41">
      <w:pPr>
        <w:ind w:firstLine="720"/>
        <w:rPr>
          <w:lang w:val="sr-Cyrl-CS"/>
        </w:rPr>
      </w:pPr>
      <w:r w:rsidRPr="00B2328C">
        <w:rPr>
          <w:lang w:val="sr-Cyrl-CS"/>
        </w:rPr>
        <w:t xml:space="preserve">Индустријска постројења и обављање активности у производњи, складиштењу и превозу опасних материја у друмском и речном саобраћају, имају значајан удео у последицима на здравље људи, материјална добра, критичну инфраструктуру и животну средину на подручју Просторног плана. </w:t>
      </w:r>
      <w:r w:rsidR="003174C4" w:rsidRPr="00B2328C">
        <w:rPr>
          <w:lang w:val="sr-Cyrl-CS"/>
        </w:rPr>
        <w:t>Издвајају се</w:t>
      </w:r>
      <w:r w:rsidRPr="00B2328C">
        <w:rPr>
          <w:lang w:val="sr-Cyrl-CS"/>
        </w:rPr>
        <w:t xml:space="preserve"> привредн</w:t>
      </w:r>
      <w:r w:rsidR="003174C4" w:rsidRPr="00B2328C">
        <w:rPr>
          <w:lang w:val="sr-Cyrl-CS"/>
        </w:rPr>
        <w:t>и објекти</w:t>
      </w:r>
      <w:r w:rsidR="00570938" w:rsidRPr="00B2328C">
        <w:rPr>
          <w:lang w:val="sr-Cyrl-CS"/>
        </w:rPr>
        <w:t xml:space="preserve"> и постројења на територији о</w:t>
      </w:r>
      <w:r w:rsidRPr="00B2328C">
        <w:rPr>
          <w:lang w:val="sr-Cyrl-CS"/>
        </w:rPr>
        <w:t>пштине Мајданпек у којима се производе, користе или складиште опасне материје:</w:t>
      </w:r>
    </w:p>
    <w:p w14:paraId="5D80F792" w14:textId="3AC67160" w:rsidR="00B8587F" w:rsidRPr="00B2328C" w:rsidRDefault="006C0B60" w:rsidP="000A4D41">
      <w:pPr>
        <w:pStyle w:val="ListParagraph"/>
        <w:numPr>
          <w:ilvl w:val="0"/>
          <w:numId w:val="64"/>
        </w:numPr>
        <w:tabs>
          <w:tab w:val="left" w:pos="851"/>
        </w:tabs>
        <w:ind w:left="0" w:firstLine="709"/>
        <w:contextualSpacing w:val="0"/>
        <w:jc w:val="both"/>
        <w:rPr>
          <w:lang w:val="sr-Cyrl-CS"/>
        </w:rPr>
      </w:pPr>
      <w:r w:rsidRPr="00B2328C">
        <w:rPr>
          <w:lang w:val="sr-Cyrl-CS"/>
        </w:rPr>
        <w:t xml:space="preserve"> </w:t>
      </w:r>
      <w:r w:rsidR="00B8587F" w:rsidRPr="00B2328C">
        <w:rPr>
          <w:lang w:val="sr-Cyrl-CS"/>
        </w:rPr>
        <w:t>Јаловиште „Шашки поток</w:t>
      </w:r>
      <w:r w:rsidR="002F1705" w:rsidRPr="00B2328C">
        <w:rPr>
          <w:lang w:val="sr-Cyrl-CS"/>
        </w:rPr>
        <w:t>”</w:t>
      </w:r>
      <w:r w:rsidR="00B8587F" w:rsidRPr="00B2328C">
        <w:rPr>
          <w:lang w:val="sr-Cyrl-CS"/>
        </w:rPr>
        <w:t xml:space="preserve">  (неактивно) и „Ваља Фундата</w:t>
      </w:r>
      <w:r w:rsidR="002F1705" w:rsidRPr="00B2328C">
        <w:rPr>
          <w:lang w:val="sr-Cyrl-CS"/>
        </w:rPr>
        <w:t>”</w:t>
      </w:r>
      <w:r w:rsidR="00B8587F" w:rsidRPr="00B2328C">
        <w:rPr>
          <w:lang w:val="sr-Cyrl-CS"/>
        </w:rPr>
        <w:t xml:space="preserve"> (активно). Приликом флотирања руде бакра у Руднику бакра у Maјданпеку ствара се велика количина  флотацијске јаловине, која се као отпадни матерјал одлаже на флотацијска јаловишта у индустријском кругу у Мајданпеку. Рудник бакра у Мајданпеку поседује два јаловишта за одлагање флотацијске јаловине. </w:t>
      </w:r>
    </w:p>
    <w:p w14:paraId="37A671D5" w14:textId="18C3CE56" w:rsidR="00B8587F" w:rsidRPr="00B2328C" w:rsidRDefault="006C0B60" w:rsidP="000A4D41">
      <w:pPr>
        <w:pStyle w:val="ListParagraph"/>
        <w:numPr>
          <w:ilvl w:val="0"/>
          <w:numId w:val="64"/>
        </w:numPr>
        <w:tabs>
          <w:tab w:val="left" w:pos="851"/>
        </w:tabs>
        <w:ind w:left="0" w:firstLine="709"/>
        <w:contextualSpacing w:val="0"/>
        <w:jc w:val="both"/>
        <w:rPr>
          <w:lang w:val="sr-Cyrl-CS"/>
        </w:rPr>
      </w:pPr>
      <w:r w:rsidRPr="00B2328C">
        <w:rPr>
          <w:lang w:val="sr-Cyrl-CS"/>
        </w:rPr>
        <w:t xml:space="preserve"> </w:t>
      </w:r>
      <w:r w:rsidR="00B8587F" w:rsidRPr="00B2328C">
        <w:rPr>
          <w:lang w:val="sr-Cyrl-CS"/>
        </w:rPr>
        <w:t>„Трајал Крушевац</w:t>
      </w:r>
      <w:r w:rsidR="002F1705" w:rsidRPr="00B2328C">
        <w:rPr>
          <w:lang w:val="sr-Cyrl-CS"/>
        </w:rPr>
        <w:t>”</w:t>
      </w:r>
      <w:r w:rsidR="00B8587F" w:rsidRPr="00B2328C">
        <w:rPr>
          <w:lang w:val="sr-Cyrl-CS"/>
        </w:rPr>
        <w:t xml:space="preserve"> у индустријском кругу Рудника бакра у Мајданпеку поседује магацин за складиштење амонијум нитрата који служи за прављење експлозивних направа за потребе рудника.</w:t>
      </w:r>
    </w:p>
    <w:p w14:paraId="0769D166" w14:textId="2D1FE87A" w:rsidR="00B8587F" w:rsidRPr="00B2328C" w:rsidRDefault="006C0B60" w:rsidP="000A4D41">
      <w:pPr>
        <w:pStyle w:val="ListParagraph"/>
        <w:numPr>
          <w:ilvl w:val="0"/>
          <w:numId w:val="64"/>
        </w:numPr>
        <w:tabs>
          <w:tab w:val="left" w:pos="851"/>
        </w:tabs>
        <w:ind w:left="0" w:firstLine="709"/>
        <w:contextualSpacing w:val="0"/>
        <w:jc w:val="both"/>
        <w:rPr>
          <w:lang w:val="sr-Cyrl-CS"/>
        </w:rPr>
      </w:pPr>
      <w:r w:rsidRPr="00B2328C">
        <w:rPr>
          <w:lang w:val="sr-Cyrl-CS"/>
        </w:rPr>
        <w:t xml:space="preserve"> </w:t>
      </w:r>
      <w:r w:rsidR="00B8587F" w:rsidRPr="00B2328C">
        <w:rPr>
          <w:lang w:val="sr-Cyrl-CS"/>
        </w:rPr>
        <w:t>Фабрика бакарних, цеви АД „Мајданпек</w:t>
      </w:r>
      <w:r w:rsidR="002F1705" w:rsidRPr="00B2328C">
        <w:rPr>
          <w:lang w:val="sr-Cyrl-CS"/>
        </w:rPr>
        <w:t>”</w:t>
      </w:r>
      <w:r w:rsidR="00B8587F" w:rsidRPr="00B2328C">
        <w:rPr>
          <w:lang w:val="sr-Cyrl-CS"/>
        </w:rPr>
        <w:t xml:space="preserve"> чија је основна делатност прерада бакра специјализована је за производњу инсталационих бакарних цеви за воду и гас у санитарним и грејним инсталацијама, бакарне цеви за индустријске и друге намене у својим погонима поседује опасне материје.</w:t>
      </w:r>
    </w:p>
    <w:p w14:paraId="0192E171" w14:textId="77777777" w:rsidR="00B8587F" w:rsidRPr="00B2328C" w:rsidRDefault="00B8587F" w:rsidP="000A4D41">
      <w:pPr>
        <w:ind w:firstLine="720"/>
        <w:rPr>
          <w:lang w:val="sr-Cyrl-CS"/>
        </w:rPr>
      </w:pPr>
      <w:r w:rsidRPr="00B2328C">
        <w:rPr>
          <w:lang w:val="sr-Cyrl-CS"/>
        </w:rPr>
        <w:t>На подручју Просторног плана постоје више бензинских станица које врше складиштење и промет опасних материја.</w:t>
      </w:r>
    </w:p>
    <w:p w14:paraId="7ADF660B" w14:textId="77777777" w:rsidR="005D62CA" w:rsidRPr="00B2328C" w:rsidRDefault="005D62CA" w:rsidP="000A4D41">
      <w:pPr>
        <w:ind w:firstLine="720"/>
        <w:rPr>
          <w:lang w:val="sr-Cyrl-CS"/>
        </w:rPr>
      </w:pPr>
    </w:p>
    <w:p w14:paraId="675AA476" w14:textId="77777777" w:rsidR="00667028" w:rsidRPr="00B2328C" w:rsidRDefault="00667028" w:rsidP="000A4D41">
      <w:pPr>
        <w:pStyle w:val="Heading3"/>
        <w:rPr>
          <w:b w:val="0"/>
          <w:lang w:val="sr-Cyrl-CS"/>
        </w:rPr>
      </w:pPr>
      <w:bookmarkStart w:id="37" w:name="_Toc499199774"/>
      <w:bookmarkStart w:id="38" w:name="_Toc97031595"/>
      <w:r w:rsidRPr="00B2328C">
        <w:rPr>
          <w:b w:val="0"/>
          <w:lang w:val="sr-Cyrl-CS"/>
        </w:rPr>
        <w:t>3.2.7. Обезбеђење интереса за одбрану земље</w:t>
      </w:r>
      <w:bookmarkEnd w:id="37"/>
      <w:bookmarkEnd w:id="38"/>
    </w:p>
    <w:p w14:paraId="1B6440F9" w14:textId="77777777" w:rsidR="00B80898" w:rsidRPr="00B2328C" w:rsidRDefault="00B80898" w:rsidP="000A4D41">
      <w:pPr>
        <w:pStyle w:val="af4"/>
        <w:ind w:firstLine="720"/>
        <w:rPr>
          <w:lang w:val="sr-Cyrl-CS"/>
        </w:rPr>
      </w:pPr>
    </w:p>
    <w:p w14:paraId="701D5ED4" w14:textId="77777777" w:rsidR="00B80898" w:rsidRPr="00B2328C" w:rsidRDefault="00B80898" w:rsidP="000A4D41">
      <w:pPr>
        <w:tabs>
          <w:tab w:val="left" w:pos="0"/>
        </w:tabs>
        <w:ind w:firstLine="709"/>
        <w:rPr>
          <w:lang w:val="sr-Cyrl-CS" w:eastAsia="sr-Cyrl-CS"/>
        </w:rPr>
      </w:pPr>
      <w:r w:rsidRPr="00B2328C">
        <w:rPr>
          <w:lang w:val="sr-Cyrl-CS" w:eastAsia="sr-Cyrl-CS"/>
        </w:rPr>
        <w:t xml:space="preserve">На подручју Просторног плана налази се комплекси специјалне намене са зонама заштите који су неопходни за функционисање система одбране земље. Ови комплекси обрађени су у посебном прилогу – Анексу </w:t>
      </w:r>
      <w:r w:rsidR="004255D0" w:rsidRPr="00B2328C">
        <w:rPr>
          <w:lang w:val="sr-Cyrl-CS" w:eastAsia="sr-Cyrl-CS"/>
        </w:rPr>
        <w:t>П</w:t>
      </w:r>
      <w:r w:rsidRPr="00B2328C">
        <w:rPr>
          <w:lang w:val="sr-Cyrl-CS" w:eastAsia="sr-Cyrl-CS"/>
        </w:rPr>
        <w:t>росторног</w:t>
      </w:r>
      <w:r w:rsidR="00667028" w:rsidRPr="00B2328C">
        <w:rPr>
          <w:lang w:val="sr-Cyrl-CS" w:eastAsia="sr-Cyrl-CS"/>
        </w:rPr>
        <w:t xml:space="preserve"> плана и нису доступни јавности у складу са о</w:t>
      </w:r>
      <w:r w:rsidR="0096373E" w:rsidRPr="00B2328C">
        <w:rPr>
          <w:lang w:val="sr-Cyrl-CS" w:eastAsia="sr-Cyrl-CS"/>
        </w:rPr>
        <w:t>д</w:t>
      </w:r>
      <w:r w:rsidR="00667028" w:rsidRPr="00B2328C">
        <w:rPr>
          <w:lang w:val="sr-Cyrl-CS" w:eastAsia="sr-Cyrl-CS"/>
        </w:rPr>
        <w:t>редбама Закона о планирању и изградњи.</w:t>
      </w:r>
    </w:p>
    <w:p w14:paraId="31CBEB12" w14:textId="77777777" w:rsidR="00B8587F" w:rsidRPr="00B2328C" w:rsidRDefault="00B8587F" w:rsidP="000A4D41">
      <w:pPr>
        <w:rPr>
          <w:lang w:val="sr-Cyrl-CS"/>
        </w:rPr>
      </w:pPr>
    </w:p>
    <w:p w14:paraId="7705D559" w14:textId="77777777" w:rsidR="002D54AF" w:rsidRPr="00B2328C" w:rsidRDefault="00380490" w:rsidP="000A4D41">
      <w:pPr>
        <w:pStyle w:val="Heading3"/>
        <w:rPr>
          <w:b w:val="0"/>
          <w:lang w:val="sr-Cyrl-CS"/>
        </w:rPr>
      </w:pPr>
      <w:bookmarkStart w:id="39" w:name="_Toc97031596"/>
      <w:r w:rsidRPr="00B2328C">
        <w:rPr>
          <w:b w:val="0"/>
          <w:lang w:val="sr-Cyrl-CS"/>
        </w:rPr>
        <w:t>3.3</w:t>
      </w:r>
      <w:r w:rsidR="00414265" w:rsidRPr="00B2328C">
        <w:rPr>
          <w:b w:val="0"/>
          <w:lang w:val="sr-Cyrl-CS"/>
        </w:rPr>
        <w:t xml:space="preserve">. </w:t>
      </w:r>
      <w:r w:rsidR="003B63B1" w:rsidRPr="00B2328C">
        <w:rPr>
          <w:b w:val="0"/>
          <w:lang w:val="sr-Cyrl-CS"/>
        </w:rPr>
        <w:t>СИНТЕЗНИ ПРИКАЗ ПОТЕНЦИЈАЛА И ОГРАНИЧЕЊА ПРОСТОРНОГ РАЗВОЈА ПОДРУЧЈА ПОСЕБНЕ НАМЕНЕ</w:t>
      </w:r>
      <w:bookmarkEnd w:id="39"/>
    </w:p>
    <w:p w14:paraId="35D69FEF" w14:textId="77777777" w:rsidR="00FB3EAC" w:rsidRPr="00B2328C" w:rsidRDefault="00FB3EAC" w:rsidP="000A4D41">
      <w:pPr>
        <w:rPr>
          <w:lang w:val="sr-Cyrl-CS"/>
        </w:rPr>
      </w:pPr>
    </w:p>
    <w:p w14:paraId="05C25D2F" w14:textId="77777777" w:rsidR="00FB2F3C" w:rsidRPr="00B2328C" w:rsidRDefault="006C5F9D" w:rsidP="000A4D41">
      <w:pPr>
        <w:tabs>
          <w:tab w:val="left" w:pos="540"/>
        </w:tabs>
        <w:autoSpaceDE w:val="0"/>
        <w:autoSpaceDN w:val="0"/>
        <w:adjustRightInd w:val="0"/>
        <w:rPr>
          <w:szCs w:val="24"/>
          <w:lang w:val="sr-Cyrl-CS"/>
        </w:rPr>
      </w:pPr>
      <w:r w:rsidRPr="00B2328C">
        <w:rPr>
          <w:bCs/>
          <w:szCs w:val="24"/>
          <w:lang w:val="sr-Cyrl-CS"/>
        </w:rPr>
        <w:tab/>
      </w:r>
      <w:r w:rsidRPr="00B2328C">
        <w:rPr>
          <w:bCs/>
          <w:szCs w:val="24"/>
          <w:lang w:val="sr-Cyrl-CS"/>
        </w:rPr>
        <w:tab/>
      </w:r>
      <w:r w:rsidR="00FB2F3C" w:rsidRPr="00B2328C">
        <w:rPr>
          <w:bCs/>
          <w:szCs w:val="24"/>
          <w:lang w:val="sr-Cyrl-CS"/>
        </w:rPr>
        <w:t xml:space="preserve">Потенцијали </w:t>
      </w:r>
      <w:r w:rsidR="00FB2F3C" w:rsidRPr="00B2328C">
        <w:rPr>
          <w:szCs w:val="24"/>
          <w:lang w:val="sr-Cyrl-CS"/>
        </w:rPr>
        <w:t>за</w:t>
      </w:r>
      <w:r w:rsidR="00FB2F3C" w:rsidRPr="00B2328C">
        <w:rPr>
          <w:bCs/>
          <w:szCs w:val="24"/>
          <w:lang w:val="sr-Cyrl-CS"/>
        </w:rPr>
        <w:t xml:space="preserve"> </w:t>
      </w:r>
      <w:r w:rsidR="00FB2F3C" w:rsidRPr="00B2328C">
        <w:rPr>
          <w:szCs w:val="24"/>
          <w:lang w:val="sr-Cyrl-CS"/>
        </w:rPr>
        <w:t>заштиту и одрживо коришћење природе и природних вредности су:</w:t>
      </w:r>
    </w:p>
    <w:p w14:paraId="0C7D80E3" w14:textId="56DEFD79" w:rsidR="00FB2F3C" w:rsidRPr="00B2328C" w:rsidRDefault="003B6A12" w:rsidP="000A4D41">
      <w:pPr>
        <w:numPr>
          <w:ilvl w:val="1"/>
          <w:numId w:val="94"/>
        </w:numPr>
        <w:tabs>
          <w:tab w:val="left" w:pos="720"/>
          <w:tab w:val="left" w:pos="851"/>
        </w:tabs>
        <w:autoSpaceDE w:val="0"/>
        <w:autoSpaceDN w:val="0"/>
        <w:adjustRightInd w:val="0"/>
        <w:ind w:left="0" w:firstLine="709"/>
        <w:rPr>
          <w:szCs w:val="24"/>
          <w:lang w:val="sr-Cyrl-CS"/>
        </w:rPr>
      </w:pPr>
      <w:r w:rsidRPr="00B2328C">
        <w:rPr>
          <w:bCs/>
          <w:szCs w:val="24"/>
          <w:lang w:val="sr-Cyrl-CS"/>
        </w:rPr>
        <w:t>р</w:t>
      </w:r>
      <w:r w:rsidR="00FB2F3C" w:rsidRPr="00B2328C">
        <w:rPr>
          <w:bCs/>
          <w:szCs w:val="24"/>
          <w:lang w:val="sr-Cyrl-CS"/>
        </w:rPr>
        <w:t>азноврстан и богат дивљи биљни и животињски свет представљен са 1.100 таксона виших биљака, 70 биљних заједница, међу којима су посебно значајне реликтне шумске и жбунасте асоцијације, пространи комплекси храстових и букових шума који покривају две трећине површине подручја, респективним фондом фауне са 150 врста птица, 60 врста риба, преко 30 врста сисара и богатом сисарском и пернатом ловном дивљачи;</w:t>
      </w:r>
      <w:r w:rsidR="005B7793" w:rsidRPr="00B2328C">
        <w:rPr>
          <w:bCs/>
          <w:szCs w:val="24"/>
          <w:lang w:val="sr-Cyrl-CS"/>
        </w:rPr>
        <w:t xml:space="preserve"> </w:t>
      </w:r>
    </w:p>
    <w:p w14:paraId="45C62968" w14:textId="2C170317" w:rsidR="00FB2F3C" w:rsidRPr="00B2328C" w:rsidRDefault="003B6A12" w:rsidP="000A4D4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а</w:t>
      </w:r>
      <w:r w:rsidR="00FB2F3C" w:rsidRPr="00B2328C">
        <w:rPr>
          <w:szCs w:val="24"/>
          <w:lang w:val="sr-Cyrl-CS"/>
        </w:rPr>
        <w:t>трактивни и живописни предели изузетне амбијенталне разноликости, којима главни печат дају Ђердапско језеро, стрми одсеци дунавских клисура, шумовита брда у њиховом залеђу и богињави крашки плато Мироча;</w:t>
      </w:r>
    </w:p>
    <w:p w14:paraId="5E2F434F" w14:textId="2B6AA0DD" w:rsidR="00FB2F3C" w:rsidRPr="00B2328C" w:rsidRDefault="000459B2" w:rsidP="000A4D4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и</w:t>
      </w:r>
      <w:r w:rsidR="00FB2F3C" w:rsidRPr="00B2328C">
        <w:rPr>
          <w:szCs w:val="24"/>
          <w:lang w:val="sr-Cyrl-CS"/>
        </w:rPr>
        <w:t>зузетни феномени геонаслеђа, међу којима Ђердапска клисура, по свом настанку и морфологији представља јединствен споменик природе, као и палеонтолошка места, природни камени мостови, врела и водопади, реке понорнице и пећине;</w:t>
      </w:r>
    </w:p>
    <w:p w14:paraId="5636274F" w14:textId="0A979544" w:rsidR="00FB2F3C" w:rsidRPr="00B2328C" w:rsidRDefault="00FB2F3C" w:rsidP="000A4D4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 xml:space="preserve">Геопарк </w:t>
      </w:r>
      <w:r w:rsidR="008E0458" w:rsidRPr="00B2328C">
        <w:rPr>
          <w:szCs w:val="24"/>
          <w:lang w:val="sr-Cyrl-CS"/>
        </w:rPr>
        <w:t>„</w:t>
      </w:r>
      <w:r w:rsidRPr="00B2328C">
        <w:rPr>
          <w:szCs w:val="24"/>
          <w:lang w:val="sr-Cyrl-CS"/>
        </w:rPr>
        <w:t>Ђердап</w:t>
      </w:r>
      <w:r w:rsidR="008E0458" w:rsidRPr="00B2328C">
        <w:rPr>
          <w:szCs w:val="24"/>
          <w:lang w:val="sr-Cyrl-CS"/>
        </w:rPr>
        <w:t>”</w:t>
      </w:r>
      <w:r w:rsidRPr="00B2328C">
        <w:rPr>
          <w:szCs w:val="24"/>
          <w:lang w:val="sr-Cyrl-CS"/>
        </w:rPr>
        <w:t xml:space="preserve"> као део </w:t>
      </w:r>
      <w:r w:rsidR="002C77AC" w:rsidRPr="00B2328C">
        <w:rPr>
          <w:szCs w:val="24"/>
          <w:lang w:val="sr-Cyrl-CS"/>
        </w:rPr>
        <w:t>УНЕСКО</w:t>
      </w:r>
      <w:r w:rsidR="00332547" w:rsidRPr="00B2328C">
        <w:rPr>
          <w:szCs w:val="24"/>
          <w:lang w:val="sr-Cyrl-CS"/>
        </w:rPr>
        <w:t xml:space="preserve"> г</w:t>
      </w:r>
      <w:r w:rsidRPr="00B2328C">
        <w:rPr>
          <w:szCs w:val="24"/>
          <w:lang w:val="sr-Cyrl-CS"/>
        </w:rPr>
        <w:t xml:space="preserve">лобалне мреже геопаркова у оквиру кога се развија и промовише геотуризам на одржив начин, представља прилику и подстицај за развој малих и средњих предузећа, као и потенцијалним инвеститорима и стратешким партнерима за </w:t>
      </w:r>
      <w:r w:rsidRPr="00B2328C">
        <w:rPr>
          <w:szCs w:val="24"/>
          <w:lang w:val="sr-Cyrl-CS"/>
        </w:rPr>
        <w:lastRenderedPageBreak/>
        <w:t xml:space="preserve">бавење различитим активностима у оквиру </w:t>
      </w:r>
      <w:r w:rsidR="00DE1D13" w:rsidRPr="00B2328C">
        <w:rPr>
          <w:szCs w:val="24"/>
          <w:lang w:val="sr-Cyrl-CS"/>
        </w:rPr>
        <w:t>Г</w:t>
      </w:r>
      <w:r w:rsidRPr="00B2328C">
        <w:rPr>
          <w:szCs w:val="24"/>
          <w:lang w:val="sr-Cyrl-CS"/>
        </w:rPr>
        <w:t>еопарка</w:t>
      </w:r>
      <w:r w:rsidR="00DE1D13" w:rsidRPr="00B2328C">
        <w:rPr>
          <w:szCs w:val="24"/>
          <w:lang w:val="sr-Cyrl-CS"/>
        </w:rPr>
        <w:t xml:space="preserve"> „Ђердап”</w:t>
      </w:r>
      <w:r w:rsidRPr="00B2328C">
        <w:rPr>
          <w:szCs w:val="24"/>
          <w:lang w:val="sr-Cyrl-CS"/>
        </w:rPr>
        <w:t>. Такође, постоји и могућност прекограничне сарадње са Парком природе Portile de Fier у Румунији као и могућност касније</w:t>
      </w:r>
      <w:r w:rsidR="007A559F" w:rsidRPr="00B2328C">
        <w:rPr>
          <w:szCs w:val="24"/>
          <w:lang w:val="sr-Cyrl-CS"/>
        </w:rPr>
        <w:t>г проширивања</w:t>
      </w:r>
      <w:r w:rsidRPr="00B2328C">
        <w:rPr>
          <w:szCs w:val="24"/>
          <w:lang w:val="sr-Cyrl-CS"/>
        </w:rPr>
        <w:t xml:space="preserve"> територије </w:t>
      </w:r>
      <w:r w:rsidR="007A559F" w:rsidRPr="00B2328C">
        <w:rPr>
          <w:szCs w:val="24"/>
          <w:lang w:val="sr-Cyrl-CS"/>
        </w:rPr>
        <w:t>Г</w:t>
      </w:r>
      <w:r w:rsidRPr="00B2328C">
        <w:rPr>
          <w:szCs w:val="24"/>
          <w:lang w:val="sr-Cyrl-CS"/>
        </w:rPr>
        <w:t>еопарка</w:t>
      </w:r>
      <w:r w:rsidR="007A559F" w:rsidRPr="00B2328C">
        <w:rPr>
          <w:szCs w:val="24"/>
          <w:lang w:val="sr-Cyrl-CS"/>
        </w:rPr>
        <w:t xml:space="preserve"> „Ђердап”</w:t>
      </w:r>
      <w:r w:rsidRPr="00B2328C">
        <w:rPr>
          <w:szCs w:val="24"/>
          <w:lang w:val="sr-Cyrl-CS"/>
        </w:rPr>
        <w:t xml:space="preserve"> на успостављање заједничког прекограничног гопарка Ђердап - Portile de Fier</w:t>
      </w:r>
      <w:r w:rsidR="00A711A6" w:rsidRPr="00B2328C">
        <w:rPr>
          <w:szCs w:val="24"/>
          <w:lang w:val="sr-Cyrl-CS"/>
        </w:rPr>
        <w:t>;</w:t>
      </w:r>
    </w:p>
    <w:p w14:paraId="768ED3F8" w14:textId="59C5AD58" w:rsidR="00FB2F3C" w:rsidRPr="00B2328C" w:rsidRDefault="00BE149D" w:rsidP="000A4D4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м</w:t>
      </w:r>
      <w:r w:rsidR="00FB2F3C" w:rsidRPr="00B2328C">
        <w:rPr>
          <w:szCs w:val="24"/>
          <w:lang w:val="sr-Cyrl-CS"/>
        </w:rPr>
        <w:t xml:space="preserve">ултифункционалност заштићених подручја, пре свега </w:t>
      </w:r>
      <w:r w:rsidR="00D352BA" w:rsidRPr="00B2328C">
        <w:rPr>
          <w:szCs w:val="24"/>
          <w:lang w:val="sr-Cyrl-CS"/>
        </w:rPr>
        <w:t>НП</w:t>
      </w:r>
      <w:r w:rsidR="00466B94" w:rsidRPr="00B2328C">
        <w:rPr>
          <w:szCs w:val="24"/>
          <w:lang w:val="sr-Cyrl-CS"/>
        </w:rPr>
        <w:t xml:space="preserve"> </w:t>
      </w:r>
      <w:r w:rsidR="00466B94" w:rsidRPr="00B2328C">
        <w:rPr>
          <w:lang w:val="sr-Cyrl-CS"/>
        </w:rPr>
        <w:t>„Ђердап”</w:t>
      </w:r>
      <w:r w:rsidR="00FB2F3C" w:rsidRPr="00B2328C">
        <w:rPr>
          <w:szCs w:val="24"/>
          <w:lang w:val="sr-Cyrl-CS"/>
        </w:rPr>
        <w:t>, чији природни садржаји и ресурси подржавају јавни интерес у области науке, образовања и културе и истовремено представљају основу одрживог развоја, пре свега производње електричне енергије, туризма, пољопривреде и органске производње хране, ограниченог коришћења минералних с</w:t>
      </w:r>
      <w:r w:rsidR="004D0136" w:rsidRPr="00B2328C">
        <w:rPr>
          <w:szCs w:val="24"/>
          <w:lang w:val="sr-Cyrl-CS"/>
        </w:rPr>
        <w:t>ировина и шума, риболова и др</w:t>
      </w:r>
      <w:r w:rsidR="00FB2F3C" w:rsidRPr="00B2328C">
        <w:rPr>
          <w:szCs w:val="24"/>
          <w:lang w:val="sr-Cyrl-CS"/>
        </w:rPr>
        <w:t>;</w:t>
      </w:r>
      <w:r w:rsidR="00FB2F3C" w:rsidRPr="00B2328C">
        <w:rPr>
          <w:szCs w:val="24"/>
          <w:lang w:val="sr-Cyrl-CS"/>
        </w:rPr>
        <w:tab/>
      </w:r>
    </w:p>
    <w:p w14:paraId="6066BBDD" w14:textId="05AE642B" w:rsidR="00FB2F3C" w:rsidRPr="00B2328C" w:rsidRDefault="004D0136" w:rsidP="000A4D4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и</w:t>
      </w:r>
      <w:r w:rsidR="00FB2F3C" w:rsidRPr="00B2328C">
        <w:rPr>
          <w:szCs w:val="24"/>
          <w:lang w:val="sr-Cyrl-CS"/>
        </w:rPr>
        <w:t>скуство Ј</w:t>
      </w:r>
      <w:r w:rsidR="00F2783D" w:rsidRPr="00B2328C">
        <w:rPr>
          <w:szCs w:val="24"/>
          <w:lang w:val="sr-Cyrl-CS"/>
        </w:rPr>
        <w:t>П</w:t>
      </w:r>
      <w:r w:rsidR="00FB2F3C" w:rsidRPr="00B2328C">
        <w:rPr>
          <w:szCs w:val="24"/>
          <w:lang w:val="sr-Cyrl-CS"/>
        </w:rPr>
        <w:t xml:space="preserve"> </w:t>
      </w:r>
      <w:r w:rsidR="00FC6F4C" w:rsidRPr="00B2328C">
        <w:rPr>
          <w:szCs w:val="24"/>
          <w:lang w:val="sr-Cyrl-CS"/>
        </w:rPr>
        <w:t>„Национални парк Ђердап”</w:t>
      </w:r>
      <w:r w:rsidR="00FB2F3C" w:rsidRPr="00B2328C">
        <w:rPr>
          <w:szCs w:val="24"/>
          <w:lang w:val="sr-Cyrl-CS"/>
        </w:rPr>
        <w:t xml:space="preserve"> на чувању, одржавању и презентацији заштићеног подручја, покретању иницијатива за његово планско уређење, коришћењу природних ресурса који су му поверени, развијању сарадње и партнерства са локалним становништвом и привредним субјектима, посебно државним јавним предузећим</w:t>
      </w:r>
      <w:r w:rsidR="004255D0" w:rsidRPr="00B2328C">
        <w:rPr>
          <w:szCs w:val="24"/>
          <w:lang w:val="sr-Cyrl-CS"/>
        </w:rPr>
        <w:t xml:space="preserve">а; </w:t>
      </w:r>
    </w:p>
    <w:p w14:paraId="60420757" w14:textId="5925834A" w:rsidR="00FB2F3C" w:rsidRPr="00B2328C" w:rsidRDefault="00EE1325" w:rsidP="000A4D41">
      <w:pPr>
        <w:numPr>
          <w:ilvl w:val="1"/>
          <w:numId w:val="94"/>
        </w:numPr>
        <w:tabs>
          <w:tab w:val="left" w:pos="720"/>
          <w:tab w:val="left" w:pos="851"/>
        </w:tabs>
        <w:autoSpaceDE w:val="0"/>
        <w:autoSpaceDN w:val="0"/>
        <w:adjustRightInd w:val="0"/>
        <w:ind w:left="0" w:firstLine="709"/>
        <w:rPr>
          <w:szCs w:val="24"/>
          <w:lang w:val="sr-Cyrl-CS"/>
        </w:rPr>
      </w:pPr>
      <w:r w:rsidRPr="00B2328C">
        <w:rPr>
          <w:szCs w:val="24"/>
          <w:lang w:val="sr-Cyrl-CS"/>
        </w:rPr>
        <w:t>з</w:t>
      </w:r>
      <w:r w:rsidR="00FB2F3C" w:rsidRPr="00B2328C">
        <w:rPr>
          <w:szCs w:val="24"/>
          <w:lang w:val="sr-Cyrl-CS"/>
        </w:rPr>
        <w:t>аинтересованаст институција из области културе, науке, просвете, спорта, туризма, као и различитих удружења да своју делатност односно активности организују на подручју Геопарка</w:t>
      </w:r>
      <w:r w:rsidR="00466B94" w:rsidRPr="00B2328C">
        <w:rPr>
          <w:szCs w:val="24"/>
          <w:lang w:val="sr-Cyrl-CS"/>
        </w:rPr>
        <w:t xml:space="preserve"> </w:t>
      </w:r>
      <w:r w:rsidR="00466B94" w:rsidRPr="00B2328C">
        <w:rPr>
          <w:lang w:val="sr-Cyrl-CS"/>
        </w:rPr>
        <w:t>„Ђердап”</w:t>
      </w:r>
      <w:r w:rsidR="00FB2F3C" w:rsidRPr="00B2328C">
        <w:rPr>
          <w:szCs w:val="24"/>
          <w:lang w:val="sr-Cyrl-CS"/>
        </w:rPr>
        <w:t xml:space="preserve"> и </w:t>
      </w:r>
      <w:r w:rsidR="00D352BA" w:rsidRPr="00B2328C">
        <w:rPr>
          <w:szCs w:val="24"/>
          <w:lang w:val="sr-Cyrl-CS"/>
        </w:rPr>
        <w:t>НП</w:t>
      </w:r>
      <w:r w:rsidR="00466B94" w:rsidRPr="00B2328C">
        <w:rPr>
          <w:szCs w:val="24"/>
          <w:lang w:val="sr-Cyrl-CS"/>
        </w:rPr>
        <w:t xml:space="preserve"> </w:t>
      </w:r>
      <w:r w:rsidR="00466B94" w:rsidRPr="00B2328C">
        <w:rPr>
          <w:lang w:val="sr-Cyrl-CS"/>
        </w:rPr>
        <w:t>„Ђердап”</w:t>
      </w:r>
      <w:r w:rsidR="00FB2F3C" w:rsidRPr="00B2328C">
        <w:rPr>
          <w:szCs w:val="24"/>
          <w:lang w:val="sr-Cyrl-CS"/>
        </w:rPr>
        <w:t xml:space="preserve">. </w:t>
      </w:r>
    </w:p>
    <w:p w14:paraId="602090AF" w14:textId="77777777" w:rsidR="00FB2F3C" w:rsidRPr="00B2328C" w:rsidRDefault="00FB2F3C" w:rsidP="000A4D41">
      <w:pPr>
        <w:tabs>
          <w:tab w:val="num" w:pos="284"/>
          <w:tab w:val="left" w:pos="851"/>
        </w:tabs>
        <w:ind w:firstLine="709"/>
        <w:rPr>
          <w:rFonts w:eastAsia="Times New Roman"/>
          <w:szCs w:val="24"/>
          <w:lang w:val="sr-Cyrl-CS"/>
        </w:rPr>
      </w:pPr>
      <w:r w:rsidRPr="00B2328C">
        <w:rPr>
          <w:rFonts w:eastAsia="Times New Roman"/>
          <w:szCs w:val="24"/>
          <w:lang w:val="sr-Cyrl-CS"/>
        </w:rPr>
        <w:t xml:space="preserve">Основна ограничења и проблеми заштите природе и природних вредности су: </w:t>
      </w:r>
    </w:p>
    <w:p w14:paraId="5C5B81FC" w14:textId="7DD6A2B2" w:rsidR="00FB2F3C" w:rsidRPr="00B2328C" w:rsidRDefault="007A4E92" w:rsidP="000A4D4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б</w:t>
      </w:r>
      <w:r w:rsidR="00A37009" w:rsidRPr="00B2328C">
        <w:rPr>
          <w:rFonts w:eastAsia="Times New Roman"/>
          <w:szCs w:val="24"/>
          <w:lang w:val="sr-Cyrl-CS"/>
        </w:rPr>
        <w:t xml:space="preserve">есправна </w:t>
      </w:r>
      <w:r w:rsidR="00FB2F3C" w:rsidRPr="00B2328C">
        <w:rPr>
          <w:rFonts w:eastAsia="Times New Roman"/>
          <w:szCs w:val="24"/>
          <w:lang w:val="sr-Cyrl-CS"/>
        </w:rPr>
        <w:t>изградња објеката, посеб</w:t>
      </w:r>
      <w:r w:rsidRPr="00B2328C">
        <w:rPr>
          <w:rFonts w:eastAsia="Times New Roman"/>
          <w:szCs w:val="24"/>
          <w:lang w:val="sr-Cyrl-CS"/>
        </w:rPr>
        <w:t>но у приобаљу Ђердапског језера</w:t>
      </w:r>
      <w:r w:rsidR="00FB2F3C" w:rsidRPr="00B2328C">
        <w:rPr>
          <w:rFonts w:eastAsia="Times New Roman"/>
          <w:szCs w:val="24"/>
          <w:lang w:val="sr-Cyrl-CS"/>
        </w:rPr>
        <w:t xml:space="preserve"> и непотпуна покривеност подручја урбанистичким плановима;</w:t>
      </w:r>
    </w:p>
    <w:p w14:paraId="3D96766A" w14:textId="5CA1CEB5" w:rsidR="00FB2F3C" w:rsidRPr="00B2328C" w:rsidRDefault="007A4E92" w:rsidP="000A4D4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н</w:t>
      </w:r>
      <w:r w:rsidR="00A37009" w:rsidRPr="00B2328C">
        <w:rPr>
          <w:rFonts w:eastAsia="Times New Roman"/>
          <w:szCs w:val="24"/>
          <w:lang w:val="sr-Cyrl-CS"/>
        </w:rPr>
        <w:t xml:space="preserve">ерешен </w:t>
      </w:r>
      <w:r w:rsidR="00FB2F3C" w:rsidRPr="00B2328C">
        <w:rPr>
          <w:rFonts w:eastAsia="Times New Roman"/>
          <w:szCs w:val="24"/>
          <w:lang w:val="sr-Cyrl-CS"/>
        </w:rPr>
        <w:t>проблем комуналних депонија и латентан проблем управљања флотацијским депонијама у околини Мајданпека;</w:t>
      </w:r>
    </w:p>
    <w:p w14:paraId="5049A07E" w14:textId="72043A0D" w:rsidR="00FB2F3C" w:rsidRPr="00B2328C" w:rsidRDefault="007A4E92" w:rsidP="000A4D4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е</w:t>
      </w:r>
      <w:r w:rsidR="00A37009" w:rsidRPr="00B2328C">
        <w:rPr>
          <w:rFonts w:eastAsia="Times New Roman"/>
          <w:szCs w:val="24"/>
          <w:lang w:val="sr-Cyrl-CS"/>
        </w:rPr>
        <w:t xml:space="preserve">ксплоатација </w:t>
      </w:r>
      <w:r w:rsidR="00FB2F3C" w:rsidRPr="00B2328C">
        <w:rPr>
          <w:rFonts w:eastAsia="Times New Roman"/>
          <w:szCs w:val="24"/>
          <w:lang w:val="sr-Cyrl-CS"/>
        </w:rPr>
        <w:t xml:space="preserve">камена на осетљивим и са становишта утицаја на предео и укупну слику и доживљај Геопарка </w:t>
      </w:r>
      <w:r w:rsidR="00466B94" w:rsidRPr="00B2328C">
        <w:rPr>
          <w:lang w:val="sr-Cyrl-CS"/>
        </w:rPr>
        <w:t xml:space="preserve">„Ђердап” </w:t>
      </w:r>
      <w:r w:rsidR="00FB2F3C" w:rsidRPr="00B2328C">
        <w:rPr>
          <w:rFonts w:eastAsia="Times New Roman"/>
          <w:szCs w:val="24"/>
          <w:lang w:val="sr-Cyrl-CS"/>
        </w:rPr>
        <w:t xml:space="preserve">и </w:t>
      </w:r>
      <w:r w:rsidR="00D352BA" w:rsidRPr="00B2328C">
        <w:rPr>
          <w:rFonts w:eastAsia="Times New Roman"/>
          <w:szCs w:val="24"/>
          <w:lang w:val="sr-Cyrl-CS"/>
        </w:rPr>
        <w:t>НП</w:t>
      </w:r>
      <w:r w:rsidR="00466B94" w:rsidRPr="00B2328C">
        <w:rPr>
          <w:rFonts w:eastAsia="Times New Roman"/>
          <w:szCs w:val="24"/>
          <w:lang w:val="sr-Cyrl-CS"/>
        </w:rPr>
        <w:t xml:space="preserve"> </w:t>
      </w:r>
      <w:r w:rsidR="00466B94" w:rsidRPr="00B2328C">
        <w:rPr>
          <w:lang w:val="sr-Cyrl-CS"/>
        </w:rPr>
        <w:t>„Ђердап”</w:t>
      </w:r>
      <w:r w:rsidR="00FB2F3C" w:rsidRPr="00B2328C">
        <w:rPr>
          <w:rFonts w:eastAsia="Times New Roman"/>
          <w:szCs w:val="24"/>
          <w:lang w:val="sr-Cyrl-CS"/>
        </w:rPr>
        <w:t xml:space="preserve"> неподесним локацијама;</w:t>
      </w:r>
    </w:p>
    <w:p w14:paraId="339ECF66" w14:textId="1474ACD6" w:rsidR="00FB2F3C" w:rsidRPr="00B2328C" w:rsidRDefault="007A4E92" w:rsidP="000A4D4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и</w:t>
      </w:r>
      <w:r w:rsidR="00A37009" w:rsidRPr="00B2328C">
        <w:rPr>
          <w:rFonts w:eastAsia="Times New Roman"/>
          <w:szCs w:val="24"/>
          <w:lang w:val="sr-Cyrl-CS"/>
        </w:rPr>
        <w:t xml:space="preserve">зузетна </w:t>
      </w:r>
      <w:r w:rsidR="00FB2F3C" w:rsidRPr="00B2328C">
        <w:rPr>
          <w:rFonts w:eastAsia="Times New Roman"/>
          <w:szCs w:val="24"/>
          <w:lang w:val="sr-Cyrl-CS"/>
        </w:rPr>
        <w:t xml:space="preserve">изложеност шумских екосистема пожарима и њихова осетљивост на појаве биљних болести и штеточина; </w:t>
      </w:r>
    </w:p>
    <w:p w14:paraId="6E875CC9" w14:textId="76927722" w:rsidR="00FB2F3C" w:rsidRPr="00B2328C" w:rsidRDefault="007A4E92" w:rsidP="000A4D4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н</w:t>
      </w:r>
      <w:r w:rsidR="00A37009" w:rsidRPr="00B2328C">
        <w:rPr>
          <w:rFonts w:eastAsia="Times New Roman"/>
          <w:szCs w:val="24"/>
          <w:lang w:val="sr-Cyrl-CS"/>
        </w:rPr>
        <w:t xml:space="preserve">едовољна сарадња </w:t>
      </w:r>
      <w:r w:rsidR="000742BD" w:rsidRPr="00B2328C">
        <w:rPr>
          <w:rFonts w:eastAsia="Times New Roman"/>
          <w:szCs w:val="24"/>
          <w:lang w:val="sr-Cyrl-CS"/>
        </w:rPr>
        <w:t>ЈЛС</w:t>
      </w:r>
      <w:r w:rsidR="00FB2F3C" w:rsidRPr="00B2328C">
        <w:rPr>
          <w:rFonts w:eastAsia="Times New Roman"/>
          <w:szCs w:val="24"/>
          <w:lang w:val="sr-Cyrl-CS"/>
        </w:rPr>
        <w:t xml:space="preserve"> </w:t>
      </w:r>
      <w:r w:rsidR="00A37009" w:rsidRPr="00B2328C">
        <w:rPr>
          <w:rFonts w:eastAsia="Times New Roman"/>
          <w:szCs w:val="24"/>
          <w:lang w:val="sr-Cyrl-CS"/>
        </w:rPr>
        <w:t xml:space="preserve">и </w:t>
      </w:r>
      <w:r w:rsidR="00FB2F3C" w:rsidRPr="00B2328C">
        <w:rPr>
          <w:rFonts w:eastAsia="Times New Roman"/>
          <w:szCs w:val="24"/>
          <w:lang w:val="sr-Cyrl-CS"/>
        </w:rPr>
        <w:t>управљач</w:t>
      </w:r>
      <w:r w:rsidR="00A37009" w:rsidRPr="00B2328C">
        <w:rPr>
          <w:rFonts w:eastAsia="Times New Roman"/>
          <w:szCs w:val="24"/>
          <w:lang w:val="sr-Cyrl-CS"/>
        </w:rPr>
        <w:t>а</w:t>
      </w:r>
      <w:r w:rsidR="00FB2F3C" w:rsidRPr="00B2328C">
        <w:rPr>
          <w:rFonts w:eastAsia="Times New Roman"/>
          <w:szCs w:val="24"/>
          <w:lang w:val="sr-Cyrl-CS"/>
        </w:rPr>
        <w:t xml:space="preserve"> </w:t>
      </w:r>
      <w:r w:rsidR="00D352BA" w:rsidRPr="00B2328C">
        <w:rPr>
          <w:rFonts w:eastAsia="Times New Roman"/>
          <w:szCs w:val="24"/>
          <w:lang w:val="sr-Cyrl-CS"/>
        </w:rPr>
        <w:t>НП</w:t>
      </w:r>
      <w:r w:rsidR="00466B94" w:rsidRPr="00B2328C">
        <w:rPr>
          <w:rFonts w:eastAsia="Times New Roman"/>
          <w:szCs w:val="24"/>
          <w:lang w:val="sr-Cyrl-CS"/>
        </w:rPr>
        <w:t xml:space="preserve"> </w:t>
      </w:r>
      <w:r w:rsidR="00466B94" w:rsidRPr="00B2328C">
        <w:rPr>
          <w:lang w:val="sr-Cyrl-CS"/>
        </w:rPr>
        <w:t>„Ђердап”</w:t>
      </w:r>
      <w:r w:rsidR="00FB2F3C" w:rsidRPr="00B2328C">
        <w:rPr>
          <w:rFonts w:eastAsia="Times New Roman"/>
          <w:szCs w:val="24"/>
          <w:lang w:val="sr-Cyrl-CS"/>
        </w:rPr>
        <w:t xml:space="preserve"> </w:t>
      </w:r>
      <w:r w:rsidR="00A37009" w:rsidRPr="00B2328C">
        <w:rPr>
          <w:rFonts w:eastAsia="Times New Roman"/>
          <w:szCs w:val="24"/>
          <w:lang w:val="sr-Cyrl-CS"/>
        </w:rPr>
        <w:t xml:space="preserve">посебно </w:t>
      </w:r>
      <w:r w:rsidR="00FB2F3C" w:rsidRPr="00B2328C">
        <w:rPr>
          <w:rFonts w:eastAsia="Times New Roman"/>
          <w:szCs w:val="24"/>
          <w:lang w:val="sr-Cyrl-CS"/>
        </w:rPr>
        <w:t>у остваривању партиципације становништва у заштити природних вредности и одржавању чистоће и реда;</w:t>
      </w:r>
    </w:p>
    <w:p w14:paraId="59FF77F7" w14:textId="7DDC8D18" w:rsidR="00FB2F3C" w:rsidRPr="00B2328C" w:rsidRDefault="007A4E92" w:rsidP="000A4D41">
      <w:pPr>
        <w:numPr>
          <w:ilvl w:val="1"/>
          <w:numId w:val="95"/>
        </w:numPr>
        <w:tabs>
          <w:tab w:val="left" w:pos="851"/>
        </w:tabs>
        <w:ind w:left="0" w:firstLine="709"/>
        <w:rPr>
          <w:rFonts w:eastAsia="Times New Roman"/>
          <w:szCs w:val="24"/>
          <w:lang w:val="sr-Cyrl-CS"/>
        </w:rPr>
      </w:pPr>
      <w:r w:rsidRPr="00B2328C">
        <w:rPr>
          <w:rFonts w:eastAsia="Times New Roman"/>
          <w:szCs w:val="24"/>
          <w:lang w:val="sr-Cyrl-CS"/>
        </w:rPr>
        <w:t>н</w:t>
      </w:r>
      <w:r w:rsidR="00A37009" w:rsidRPr="00B2328C">
        <w:rPr>
          <w:rFonts w:eastAsia="Times New Roman"/>
          <w:szCs w:val="24"/>
          <w:lang w:val="sr-Cyrl-CS"/>
        </w:rPr>
        <w:t xml:space="preserve">ередовност </w:t>
      </w:r>
      <w:r w:rsidR="00FB2F3C" w:rsidRPr="00B2328C">
        <w:rPr>
          <w:rFonts w:eastAsia="Times New Roman"/>
          <w:szCs w:val="24"/>
          <w:lang w:val="sr-Cyrl-CS"/>
        </w:rPr>
        <w:t>обезбеђења буџетских средстава за финансирање заштићених подручја.</w:t>
      </w:r>
    </w:p>
    <w:p w14:paraId="38AA1CC4" w14:textId="77777777" w:rsidR="0024392C" w:rsidRPr="00B2328C" w:rsidRDefault="00FB2F3C" w:rsidP="000A4D41">
      <w:pPr>
        <w:ind w:firstLine="720"/>
        <w:rPr>
          <w:szCs w:val="24"/>
          <w:lang w:val="sr-Cyrl-CS"/>
        </w:rPr>
      </w:pPr>
      <w:r w:rsidRPr="00B2328C">
        <w:rPr>
          <w:szCs w:val="24"/>
          <w:lang w:val="sr-Cyrl-CS"/>
        </w:rPr>
        <w:t xml:space="preserve">На подручју </w:t>
      </w:r>
      <w:r w:rsidR="00D352BA" w:rsidRPr="00B2328C">
        <w:rPr>
          <w:szCs w:val="24"/>
          <w:lang w:val="sr-Cyrl-CS"/>
        </w:rPr>
        <w:t>НП</w:t>
      </w:r>
      <w:r w:rsidR="00466B94" w:rsidRPr="00B2328C">
        <w:rPr>
          <w:szCs w:val="24"/>
          <w:lang w:val="sr-Cyrl-CS"/>
        </w:rPr>
        <w:t xml:space="preserve"> </w:t>
      </w:r>
      <w:r w:rsidR="00466B94" w:rsidRPr="00B2328C">
        <w:rPr>
          <w:lang w:val="sr-Cyrl-CS"/>
        </w:rPr>
        <w:t>„Ђердап”</w:t>
      </w:r>
      <w:r w:rsidRPr="00B2328C">
        <w:rPr>
          <w:szCs w:val="24"/>
          <w:lang w:val="sr-Cyrl-CS"/>
        </w:rPr>
        <w:t xml:space="preserve"> прожимају се природне вредности са материјалним и нематеријалним културним вредностима, што представља потенцијал за развој савременог концепта заштите </w:t>
      </w:r>
      <w:r w:rsidR="0024392C" w:rsidRPr="00B2328C">
        <w:rPr>
          <w:szCs w:val="24"/>
          <w:lang w:val="sr-Cyrl-CS"/>
        </w:rPr>
        <w:t xml:space="preserve">- </w:t>
      </w:r>
      <w:r w:rsidRPr="00B2328C">
        <w:rPr>
          <w:szCs w:val="24"/>
          <w:lang w:val="sr-Cyrl-CS"/>
        </w:rPr>
        <w:t>„територије музеја</w:t>
      </w:r>
      <w:r w:rsidR="002F1705" w:rsidRPr="00B2328C">
        <w:rPr>
          <w:szCs w:val="24"/>
          <w:lang w:val="sr-Cyrl-CS"/>
        </w:rPr>
        <w:t>”</w:t>
      </w:r>
      <w:r w:rsidRPr="00B2328C">
        <w:rPr>
          <w:szCs w:val="24"/>
          <w:lang w:val="sr-Cyrl-CS"/>
        </w:rPr>
        <w:t>.</w:t>
      </w:r>
    </w:p>
    <w:p w14:paraId="711E6377" w14:textId="02E240E1" w:rsidR="0024392C" w:rsidRPr="00B2328C" w:rsidRDefault="00FB2F3C" w:rsidP="000A4D41">
      <w:pPr>
        <w:ind w:firstLine="720"/>
        <w:rPr>
          <w:szCs w:val="24"/>
          <w:lang w:val="sr-Cyrl-CS"/>
        </w:rPr>
      </w:pPr>
      <w:r w:rsidRPr="00B2328C">
        <w:rPr>
          <w:szCs w:val="24"/>
          <w:lang w:val="sr-Cyrl-CS"/>
        </w:rPr>
        <w:t xml:space="preserve">У ширем смислу, културно наслеђе Дунавског коридора је интегрални део европског културног наслеђа и представља потенцијал за развој културног туризма и укључивање у пан-европске културне путеве, са акцентом на археолошка налазишта и монументалне тврђаве као примере заједничког наслеђа. Кључни потенцијал је реализација пројеката реконструкције, уређења и презентације Лепенског вира и Голубачке тврђаве за који је обезбеђена подршка Европске уније, као и Пута римских императора у </w:t>
      </w:r>
      <w:r w:rsidR="003A1183" w:rsidRPr="00B2328C">
        <w:rPr>
          <w:szCs w:val="24"/>
          <w:lang w:val="sr-Cyrl-CS"/>
        </w:rPr>
        <w:t xml:space="preserve">Републици </w:t>
      </w:r>
      <w:r w:rsidRPr="00B2328C">
        <w:rPr>
          <w:szCs w:val="24"/>
          <w:lang w:val="sr-Cyrl-CS"/>
        </w:rPr>
        <w:t>Србији за који је добијена подршка фондова Европске уније. Велики потенцијал имају споменици</w:t>
      </w:r>
      <w:r w:rsidR="003A1183" w:rsidRPr="00B2328C">
        <w:rPr>
          <w:szCs w:val="24"/>
          <w:lang w:val="sr-Cyrl-CS"/>
        </w:rPr>
        <w:t>,</w:t>
      </w:r>
      <w:r w:rsidRPr="00B2328C">
        <w:rPr>
          <w:szCs w:val="24"/>
          <w:lang w:val="sr-Cyrl-CS"/>
        </w:rPr>
        <w:t xml:space="preserve"> као што су Трајанова табла, остаци Трајановог моста, Диана и Фетислам, </w:t>
      </w:r>
      <w:r w:rsidR="0024392C" w:rsidRPr="00B2328C">
        <w:rPr>
          <w:szCs w:val="24"/>
          <w:lang w:val="sr-Cyrl-CS"/>
        </w:rPr>
        <w:t>Штубичке пив</w:t>
      </w:r>
      <w:r w:rsidRPr="00B2328C">
        <w:rPr>
          <w:szCs w:val="24"/>
          <w:lang w:val="sr-Cyrl-CS"/>
        </w:rPr>
        <w:t>нице итд.</w:t>
      </w:r>
    </w:p>
    <w:p w14:paraId="35DACB62" w14:textId="77777777" w:rsidR="0024392C" w:rsidRPr="00B2328C" w:rsidRDefault="00FB2F3C" w:rsidP="000A4D41">
      <w:pPr>
        <w:ind w:firstLine="720"/>
        <w:rPr>
          <w:szCs w:val="24"/>
          <w:lang w:val="sr-Cyrl-CS"/>
        </w:rPr>
      </w:pPr>
      <w:r w:rsidRPr="00B2328C">
        <w:rPr>
          <w:szCs w:val="24"/>
          <w:lang w:val="sr-Cyrl-CS"/>
        </w:rPr>
        <w:t xml:space="preserve">Разноврсност руралног културног наслеђа, нарочито сачувани примери народног градитељства и насељских целина могу да допринесу јачању идентитета </w:t>
      </w:r>
      <w:r w:rsidR="00D352BA" w:rsidRPr="00B2328C">
        <w:rPr>
          <w:szCs w:val="24"/>
          <w:lang w:val="sr-Cyrl-CS"/>
        </w:rPr>
        <w:t>НП</w:t>
      </w:r>
      <w:r w:rsidR="00466B94" w:rsidRPr="00B2328C">
        <w:rPr>
          <w:szCs w:val="24"/>
          <w:lang w:val="sr-Cyrl-CS"/>
        </w:rPr>
        <w:t xml:space="preserve"> </w:t>
      </w:r>
      <w:r w:rsidR="00466B94" w:rsidRPr="00B2328C">
        <w:rPr>
          <w:lang w:val="sr-Cyrl-CS"/>
        </w:rPr>
        <w:t>„Ђердап”</w:t>
      </w:r>
      <w:r w:rsidRPr="00B2328C">
        <w:rPr>
          <w:szCs w:val="24"/>
          <w:lang w:val="sr-Cyrl-CS"/>
        </w:rPr>
        <w:t xml:space="preserve"> и Геопарка</w:t>
      </w:r>
      <w:r w:rsidR="00466B94" w:rsidRPr="00B2328C">
        <w:rPr>
          <w:szCs w:val="24"/>
          <w:lang w:val="sr-Cyrl-CS"/>
        </w:rPr>
        <w:t xml:space="preserve"> </w:t>
      </w:r>
      <w:r w:rsidR="00466B94" w:rsidRPr="00B2328C">
        <w:rPr>
          <w:lang w:val="sr-Cyrl-CS"/>
        </w:rPr>
        <w:t>„Ђердап”</w:t>
      </w:r>
      <w:r w:rsidRPr="00B2328C">
        <w:rPr>
          <w:szCs w:val="24"/>
          <w:lang w:val="sr-Cyrl-CS"/>
        </w:rPr>
        <w:t xml:space="preserve"> и идентификације становника и посетилаца са природним и културним вредностима руралних подручја, доприносећи бољем очувању и вредновању културног наслеђа. </w:t>
      </w:r>
    </w:p>
    <w:p w14:paraId="25B951E2" w14:textId="1D2EBF49" w:rsidR="0024392C" w:rsidRPr="00B2328C" w:rsidRDefault="00FB2F3C" w:rsidP="000A4D41">
      <w:pPr>
        <w:ind w:firstLine="720"/>
        <w:rPr>
          <w:szCs w:val="24"/>
          <w:lang w:val="sr-Cyrl-CS"/>
        </w:rPr>
      </w:pPr>
      <w:r w:rsidRPr="00B2328C">
        <w:rPr>
          <w:szCs w:val="24"/>
          <w:lang w:val="sr-Cyrl-CS"/>
        </w:rPr>
        <w:t xml:space="preserve">Веома важан елемент и потенцијал у оквиру </w:t>
      </w:r>
      <w:r w:rsidR="00FD2AC6" w:rsidRPr="00B2328C">
        <w:rPr>
          <w:szCs w:val="24"/>
          <w:lang w:val="sr-Cyrl-CS"/>
        </w:rPr>
        <w:t>Геопарка „Ђердап”</w:t>
      </w:r>
      <w:r w:rsidRPr="00B2328C">
        <w:rPr>
          <w:szCs w:val="24"/>
          <w:lang w:val="sr-Cyrl-CS"/>
        </w:rPr>
        <w:t xml:space="preserve"> су и нематеријално наслеђе, обичаји, веровања, ношња, игра, исхрана, традиционалне гране привређивања и етничка шароликост становништва.</w:t>
      </w:r>
      <w:r w:rsidRPr="00B2328C">
        <w:rPr>
          <w:lang w:val="sr-Cyrl-CS"/>
        </w:rPr>
        <w:t xml:space="preserve"> Захваљујући још увек присутном традиционалном начину живота, као и постојањем </w:t>
      </w:r>
      <w:r w:rsidRPr="00B2328C">
        <w:rPr>
          <w:szCs w:val="24"/>
          <w:lang w:val="sr-Cyrl-CS"/>
        </w:rPr>
        <w:t xml:space="preserve">културно-уметничких друштава, бројни елементи нематеријалне културне баштине </w:t>
      </w:r>
      <w:r w:rsidR="00DE1D13" w:rsidRPr="00B2328C">
        <w:rPr>
          <w:szCs w:val="24"/>
          <w:lang w:val="sr-Cyrl-CS"/>
        </w:rPr>
        <w:t>Г</w:t>
      </w:r>
      <w:r w:rsidRPr="00B2328C">
        <w:rPr>
          <w:szCs w:val="24"/>
          <w:lang w:val="sr-Cyrl-CS"/>
        </w:rPr>
        <w:t>еопарка</w:t>
      </w:r>
      <w:r w:rsidR="00DE1D13" w:rsidRPr="00B2328C">
        <w:rPr>
          <w:szCs w:val="24"/>
          <w:lang w:val="sr-Cyrl-CS"/>
        </w:rPr>
        <w:t xml:space="preserve"> „Ђердап”</w:t>
      </w:r>
      <w:r w:rsidRPr="00B2328C">
        <w:rPr>
          <w:szCs w:val="24"/>
          <w:lang w:val="sr-Cyrl-CS"/>
        </w:rPr>
        <w:t xml:space="preserve"> још увек су очувани.</w:t>
      </w:r>
    </w:p>
    <w:p w14:paraId="5187186D" w14:textId="77777777" w:rsidR="0024392C" w:rsidRPr="00B2328C" w:rsidRDefault="00FB2F3C" w:rsidP="000A4D41">
      <w:pPr>
        <w:ind w:firstLine="720"/>
        <w:rPr>
          <w:szCs w:val="24"/>
          <w:lang w:val="sr-Cyrl-CS"/>
        </w:rPr>
      </w:pPr>
      <w:r w:rsidRPr="00B2328C">
        <w:rPr>
          <w:szCs w:val="24"/>
          <w:lang w:val="sr-Cyrl-CS"/>
        </w:rPr>
        <w:t xml:space="preserve">Потенцијал представљају назнаке позитивних промена у културној политици које иду у прилог адекватнијем третману културног наслеђа у наредном периоду (ратификација међународних конвенција значајних за обезбеђивање статуса и вредновање културног наслеђа, </w:t>
      </w:r>
      <w:r w:rsidRPr="00B2328C">
        <w:rPr>
          <w:szCs w:val="24"/>
          <w:lang w:val="sr-Cyrl-CS"/>
        </w:rPr>
        <w:lastRenderedPageBreak/>
        <w:t xml:space="preserve">осавремењивање третмана културног наслеђа и његовог економског вредновања, локалне иницијативе за подршку адекватној заштити и презентацији културног наслеђа од стране органа управљања, удружења грађана и појединаца). Потенцијал представља одрживо коришћење културног наслеђа за развој културних, туристичких и других привредних активности. </w:t>
      </w:r>
    </w:p>
    <w:p w14:paraId="46C0F8D2" w14:textId="5515C4B4" w:rsidR="00FB2F3C" w:rsidRPr="00B2328C" w:rsidRDefault="00FB2F3C" w:rsidP="000A4D41">
      <w:pPr>
        <w:ind w:firstLine="720"/>
        <w:rPr>
          <w:szCs w:val="24"/>
          <w:lang w:val="sr-Cyrl-CS"/>
        </w:rPr>
      </w:pPr>
      <w:r w:rsidRPr="00B2328C">
        <w:rPr>
          <w:szCs w:val="24"/>
          <w:lang w:val="sr-Cyrl-CS"/>
        </w:rPr>
        <w:t xml:space="preserve">Кључна ограничења и проблеми заштите и одрживог коришћења </w:t>
      </w:r>
      <w:r w:rsidR="002C77AC" w:rsidRPr="00B2328C">
        <w:rPr>
          <w:szCs w:val="24"/>
          <w:lang w:val="sr-Cyrl-CS"/>
        </w:rPr>
        <w:t>НКД</w:t>
      </w:r>
      <w:r w:rsidRPr="00B2328C">
        <w:rPr>
          <w:szCs w:val="24"/>
          <w:lang w:val="sr-Cyrl-CS"/>
        </w:rPr>
        <w:t xml:space="preserve"> су: успорено утврђивање статуса и категоризације </w:t>
      </w:r>
      <w:r w:rsidR="002C77AC" w:rsidRPr="00B2328C">
        <w:rPr>
          <w:szCs w:val="24"/>
          <w:lang w:val="sr-Cyrl-CS"/>
        </w:rPr>
        <w:t>НКД</w:t>
      </w:r>
      <w:r w:rsidRPr="00B2328C">
        <w:rPr>
          <w:szCs w:val="24"/>
          <w:lang w:val="sr-Cyrl-CS"/>
        </w:rPr>
        <w:t xml:space="preserve"> и застој у стручном рекогносцирању недовољно истражених делова подручја Просторног плана; недовољна заштита, неадекватна презентација и интерпретација </w:t>
      </w:r>
      <w:r w:rsidR="002C77AC" w:rsidRPr="00B2328C">
        <w:rPr>
          <w:szCs w:val="24"/>
          <w:lang w:val="sr-Cyrl-CS"/>
        </w:rPr>
        <w:t>НКД</w:t>
      </w:r>
      <w:r w:rsidRPr="00B2328C">
        <w:rPr>
          <w:szCs w:val="24"/>
          <w:lang w:val="sr-Cyrl-CS"/>
        </w:rPr>
        <w:t>, у првом реду највреднијег наслеђа од изузетног и великог значаја и доба</w:t>
      </w:r>
      <w:r w:rsidR="002C77AC" w:rsidRPr="00B2328C">
        <w:rPr>
          <w:szCs w:val="24"/>
          <w:lang w:val="sr-Cyrl-CS"/>
        </w:rPr>
        <w:t>ра на прелиминарној листи УНЕСКО</w:t>
      </w:r>
      <w:r w:rsidRPr="00B2328C">
        <w:rPr>
          <w:szCs w:val="24"/>
          <w:lang w:val="sr-Cyrl-CS"/>
        </w:rPr>
        <w:t xml:space="preserve">; непоштовање или недефинисане границе заштићене околине и заштитних зона око културних добара; </w:t>
      </w:r>
      <w:r w:rsidR="002C77AC" w:rsidRPr="00B2328C">
        <w:rPr>
          <w:szCs w:val="24"/>
          <w:lang w:val="sr-Cyrl-CS"/>
        </w:rPr>
        <w:t>НКД</w:t>
      </w:r>
      <w:r w:rsidRPr="00B2328C">
        <w:rPr>
          <w:szCs w:val="24"/>
          <w:lang w:val="sr-Cyrl-CS"/>
        </w:rPr>
        <w:t xml:space="preserve"> још увек немају третман развојног ресурса и економског добра; неразвијеност стимулација за приватне власнике културних добара представља једну од главних препрека за њихово адекватно одржавање и презентацију; идентификација и вредновање народног градитељства је у почетној фази (израда Атласа народног градитељства); започела је идентификација индустријског наслеђа, али још није извршена његова категоризација, нити је остварена значајнија сарадња на развоју међународних културних веза и презентацији </w:t>
      </w:r>
      <w:r w:rsidR="002C77AC" w:rsidRPr="00B2328C">
        <w:rPr>
          <w:szCs w:val="24"/>
          <w:lang w:val="sr-Cyrl-CS"/>
        </w:rPr>
        <w:t>НКД</w:t>
      </w:r>
      <w:r w:rsidRPr="00B2328C">
        <w:rPr>
          <w:szCs w:val="24"/>
          <w:lang w:val="sr-Cyrl-CS"/>
        </w:rPr>
        <w:t>; очување и могућност презентације културних добара угрожава бесправна изградња</w:t>
      </w:r>
      <w:r w:rsidR="0099205B" w:rsidRPr="00B2328C">
        <w:rPr>
          <w:szCs w:val="24"/>
          <w:lang w:val="sr-Cyrl-CS"/>
        </w:rPr>
        <w:t xml:space="preserve">, нарочито у приобаљу Дунава; </w:t>
      </w:r>
      <w:r w:rsidRPr="00B2328C">
        <w:rPr>
          <w:szCs w:val="24"/>
          <w:lang w:val="sr-Cyrl-CS"/>
        </w:rPr>
        <w:t xml:space="preserve">непостојање планова управљања </w:t>
      </w:r>
      <w:r w:rsidR="002C77AC" w:rsidRPr="00B2328C">
        <w:rPr>
          <w:szCs w:val="24"/>
          <w:lang w:val="sr-Cyrl-CS"/>
        </w:rPr>
        <w:t>НКД</w:t>
      </w:r>
      <w:r w:rsidRPr="00B2328C">
        <w:rPr>
          <w:szCs w:val="24"/>
          <w:lang w:val="sr-Cyrl-CS"/>
        </w:rPr>
        <w:t xml:space="preserve"> којима би се прецизирали услови и подршке за њихово коришћење и презентацију; </w:t>
      </w:r>
      <w:r w:rsidRPr="00B2328C">
        <w:rPr>
          <w:lang w:val="sr-Cyrl-CS"/>
        </w:rPr>
        <w:t xml:space="preserve">одсуство садржаја којима се презентује нематеријална културна баштина; непостојање базе података о истраженој и </w:t>
      </w:r>
      <w:r w:rsidRPr="00B2328C">
        <w:rPr>
          <w:szCs w:val="24"/>
          <w:lang w:val="sr-Cyrl-CS"/>
        </w:rPr>
        <w:t xml:space="preserve">забележеној нематеријалној културној баштини; традиционални културни пејзаж на простору </w:t>
      </w:r>
      <w:r w:rsidR="00DE1D13" w:rsidRPr="00B2328C">
        <w:rPr>
          <w:szCs w:val="24"/>
          <w:lang w:val="sr-Cyrl-CS"/>
        </w:rPr>
        <w:t>Г</w:t>
      </w:r>
      <w:r w:rsidRPr="00B2328C">
        <w:rPr>
          <w:szCs w:val="24"/>
          <w:lang w:val="sr-Cyrl-CS"/>
        </w:rPr>
        <w:t>еопарка</w:t>
      </w:r>
      <w:r w:rsidR="00DE1D13" w:rsidRPr="00B2328C">
        <w:rPr>
          <w:szCs w:val="24"/>
          <w:lang w:val="sr-Cyrl-CS"/>
        </w:rPr>
        <w:t xml:space="preserve"> „Ђердап”</w:t>
      </w:r>
      <w:r w:rsidRPr="00B2328C">
        <w:rPr>
          <w:szCs w:val="24"/>
          <w:lang w:val="sr-Cyrl-CS"/>
        </w:rPr>
        <w:t xml:space="preserve"> је очуван у веома малој мери, јер су очуване само традиционалне матрице насеља првенствено у засеоцима где су очуване традиционалне куће са елементима економског дворишта, воћњацима, баштама итд.</w:t>
      </w:r>
    </w:p>
    <w:p w14:paraId="7416675A" w14:textId="25919444" w:rsidR="00FB2F3C" w:rsidRPr="00B2328C" w:rsidRDefault="00A37009" w:rsidP="000A4D41">
      <w:pPr>
        <w:tabs>
          <w:tab w:val="left" w:pos="440"/>
        </w:tabs>
        <w:autoSpaceDE w:val="0"/>
        <w:autoSpaceDN w:val="0"/>
        <w:adjustRightInd w:val="0"/>
        <w:rPr>
          <w:szCs w:val="24"/>
          <w:lang w:val="sr-Cyrl-CS"/>
        </w:rPr>
      </w:pPr>
      <w:r w:rsidRPr="00B2328C">
        <w:rPr>
          <w:szCs w:val="24"/>
          <w:lang w:val="sr-Cyrl-CS"/>
        </w:rPr>
        <w:tab/>
      </w:r>
      <w:r w:rsidRPr="00B2328C">
        <w:rPr>
          <w:szCs w:val="24"/>
          <w:lang w:val="sr-Cyrl-CS"/>
        </w:rPr>
        <w:tab/>
      </w:r>
      <w:r w:rsidR="00FB2F3C" w:rsidRPr="00B2328C">
        <w:rPr>
          <w:szCs w:val="24"/>
          <w:lang w:val="sr-Cyrl-CS"/>
        </w:rPr>
        <w:t xml:space="preserve">Туристички и рекреативни значај подручја заснива се на потенцијалима повољног гео-саобраћајног положаја, Доњег Подунавља, међународног водног пута Дунавом који представља најатрактивнију крузинг линију у Европи, природних и културних вредности </w:t>
      </w:r>
      <w:r w:rsidR="00D352BA" w:rsidRPr="00B2328C">
        <w:rPr>
          <w:szCs w:val="24"/>
          <w:lang w:val="sr-Cyrl-CS"/>
        </w:rPr>
        <w:t>НП</w:t>
      </w:r>
      <w:r w:rsidR="00466B94" w:rsidRPr="00B2328C">
        <w:rPr>
          <w:szCs w:val="24"/>
          <w:lang w:val="sr-Cyrl-CS"/>
        </w:rPr>
        <w:t xml:space="preserve"> </w:t>
      </w:r>
      <w:r w:rsidR="00466B94" w:rsidRPr="00B2328C">
        <w:rPr>
          <w:lang w:val="sr-Cyrl-CS"/>
        </w:rPr>
        <w:t>„Ђердап”</w:t>
      </w:r>
      <w:r w:rsidR="00FB2F3C" w:rsidRPr="00B2328C">
        <w:rPr>
          <w:szCs w:val="24"/>
          <w:lang w:val="sr-Cyrl-CS"/>
        </w:rPr>
        <w:t xml:space="preserve"> и Геопарка</w:t>
      </w:r>
      <w:r w:rsidR="00466B94" w:rsidRPr="00B2328C">
        <w:rPr>
          <w:szCs w:val="24"/>
          <w:lang w:val="sr-Cyrl-CS"/>
        </w:rPr>
        <w:t xml:space="preserve"> </w:t>
      </w:r>
      <w:r w:rsidR="00466B94" w:rsidRPr="00B2328C">
        <w:rPr>
          <w:lang w:val="sr-Cyrl-CS"/>
        </w:rPr>
        <w:t>„Ђердап”</w:t>
      </w:r>
      <w:r w:rsidR="00FB2F3C" w:rsidRPr="00B2328C">
        <w:rPr>
          <w:szCs w:val="24"/>
          <w:lang w:val="sr-Cyrl-CS"/>
        </w:rPr>
        <w:t>. Карактеристике реке Дунав (дубина, ширина, сужења клисура Гвоздених врата, природно окружење и сл</w:t>
      </w:r>
      <w:r w:rsidR="008C6E38" w:rsidRPr="00B2328C">
        <w:rPr>
          <w:szCs w:val="24"/>
          <w:lang w:val="sr-Cyrl-CS"/>
        </w:rPr>
        <w:t>.</w:t>
      </w:r>
      <w:r w:rsidR="00FB2F3C" w:rsidRPr="00B2328C">
        <w:rPr>
          <w:szCs w:val="24"/>
          <w:lang w:val="sr-Cyrl-CS"/>
        </w:rPr>
        <w:t>)</w:t>
      </w:r>
      <w:r w:rsidR="000A6428" w:rsidRPr="00B2328C">
        <w:rPr>
          <w:szCs w:val="24"/>
          <w:lang w:val="sr-Cyrl-CS"/>
        </w:rPr>
        <w:t>,</w:t>
      </w:r>
      <w:r w:rsidR="00FB2F3C" w:rsidRPr="00B2328C">
        <w:rPr>
          <w:szCs w:val="24"/>
          <w:lang w:val="sr-Cyrl-CS"/>
        </w:rPr>
        <w:t xml:space="preserve"> која пролази кроз најатрактивнији део свога тока, пружају погодност развоја већег броја туристичких производа и активности (наутички туризам, одмор и активности у очуваној природи, </w:t>
      </w:r>
      <w:r w:rsidR="00A7640D" w:rsidRPr="00B2328C">
        <w:rPr>
          <w:szCs w:val="24"/>
          <w:lang w:val="sr-Cyrl-CS"/>
        </w:rPr>
        <w:t>интересовање</w:t>
      </w:r>
      <w:r w:rsidR="00FB2F3C" w:rsidRPr="00B2328C">
        <w:rPr>
          <w:szCs w:val="24"/>
          <w:lang w:val="sr-Cyrl-CS"/>
        </w:rPr>
        <w:t xml:space="preserve"> за културно-историјско наслеђе, геона</w:t>
      </w:r>
      <w:r w:rsidR="000A6428" w:rsidRPr="00B2328C">
        <w:rPr>
          <w:szCs w:val="24"/>
          <w:lang w:val="sr-Cyrl-CS"/>
        </w:rPr>
        <w:t>слеђе и др.</w:t>
      </w:r>
      <w:r w:rsidR="00FB2F3C" w:rsidRPr="00B2328C">
        <w:rPr>
          <w:szCs w:val="24"/>
          <w:lang w:val="sr-Cyrl-CS"/>
        </w:rPr>
        <w:t xml:space="preserve">). Појачано је интересовање иностраних путничких бродова за пристајање на овом делу Дунава. Остали потенцијали туристичке и рекреативне понуде су: излетнички, градски, спортско-рекреативни, сеоски, екотуризам, геотуризам, туризам специјалних интересовања, културно-манифестациони, транзитни туризам, </w:t>
      </w:r>
      <w:r w:rsidR="00FB2F3C" w:rsidRPr="00B2328C">
        <w:rPr>
          <w:bCs/>
          <w:kern w:val="36"/>
          <w:szCs w:val="24"/>
          <w:lang w:val="sr-Cyrl-CS"/>
        </w:rPr>
        <w:t>б</w:t>
      </w:r>
      <w:r w:rsidR="000A6428" w:rsidRPr="00B2328C">
        <w:rPr>
          <w:bCs/>
          <w:kern w:val="36"/>
          <w:szCs w:val="24"/>
          <w:lang w:val="sr-Cyrl-CS"/>
        </w:rPr>
        <w:t>ициклистички коридор Eurovelo 6</w:t>
      </w:r>
      <w:r w:rsidR="00FB2F3C" w:rsidRPr="00B2328C">
        <w:rPr>
          <w:bCs/>
          <w:kern w:val="36"/>
          <w:szCs w:val="24"/>
          <w:lang w:val="sr-Cyrl-CS"/>
        </w:rPr>
        <w:t xml:space="preserve"> </w:t>
      </w:r>
      <w:r w:rsidR="000A6428" w:rsidRPr="00B2328C">
        <w:rPr>
          <w:szCs w:val="24"/>
          <w:lang w:val="sr-Cyrl-CS"/>
        </w:rPr>
        <w:t>и др</w:t>
      </w:r>
      <w:r w:rsidR="00FB2F3C" w:rsidRPr="00B2328C">
        <w:rPr>
          <w:szCs w:val="24"/>
          <w:lang w:val="sr-Cyrl-CS"/>
        </w:rPr>
        <w:t>; знатни угоститељски и нешто скромнији смештајни капацитети; туристичка традиција и створена репутација Дунава; потенцијал за развој ловног и риболовног тури</w:t>
      </w:r>
      <w:r w:rsidR="000A6428" w:rsidRPr="00B2328C">
        <w:rPr>
          <w:szCs w:val="24"/>
          <w:lang w:val="sr-Cyrl-CS"/>
        </w:rPr>
        <w:t>зма и др</w:t>
      </w:r>
      <w:r w:rsidR="00FB2F3C" w:rsidRPr="00B2328C">
        <w:rPr>
          <w:szCs w:val="24"/>
          <w:lang w:val="sr-Cyrl-CS"/>
        </w:rPr>
        <w:t>. Потенцијал развоја туризма представља и могућност за бољу међуопштинску и прекограничну сарадњу са Румунијом (редовним локалним линијама водним путем и стављањем у функцију водних граничних прелаза, сарадњом управа заштићених подруч</w:t>
      </w:r>
      <w:r w:rsidR="008C6E38" w:rsidRPr="00B2328C">
        <w:rPr>
          <w:szCs w:val="24"/>
          <w:lang w:val="sr-Cyrl-CS"/>
        </w:rPr>
        <w:t>ја са обе стране Дунава и сл.</w:t>
      </w:r>
      <w:r w:rsidR="00FB2F3C" w:rsidRPr="00B2328C">
        <w:rPr>
          <w:szCs w:val="24"/>
          <w:lang w:val="sr-Cyrl-CS"/>
        </w:rPr>
        <w:t>). Потенцијал представља и повезивање са атрактивном понудом у непосредном окружењу Геопарка</w:t>
      </w:r>
      <w:r w:rsidR="00466B94" w:rsidRPr="00B2328C">
        <w:rPr>
          <w:szCs w:val="24"/>
          <w:lang w:val="sr-Cyrl-CS"/>
        </w:rPr>
        <w:t xml:space="preserve"> </w:t>
      </w:r>
      <w:r w:rsidR="00466B94" w:rsidRPr="00B2328C">
        <w:rPr>
          <w:lang w:val="sr-Cyrl-CS"/>
        </w:rPr>
        <w:t>„Ђердап”</w:t>
      </w:r>
      <w:r w:rsidR="00FB2F3C" w:rsidRPr="00B2328C">
        <w:rPr>
          <w:szCs w:val="24"/>
          <w:lang w:val="sr-Cyrl-CS"/>
        </w:rPr>
        <w:t xml:space="preserve"> и </w:t>
      </w:r>
      <w:r w:rsidR="00D352BA" w:rsidRPr="00B2328C">
        <w:rPr>
          <w:szCs w:val="24"/>
          <w:lang w:val="sr-Cyrl-CS"/>
        </w:rPr>
        <w:t>НП</w:t>
      </w:r>
      <w:r w:rsidR="00FB2F3C" w:rsidRPr="00B2328C">
        <w:rPr>
          <w:szCs w:val="24"/>
          <w:lang w:val="sr-Cyrl-CS"/>
        </w:rPr>
        <w:t xml:space="preserve"> </w:t>
      </w:r>
      <w:r w:rsidR="00466B94" w:rsidRPr="00B2328C">
        <w:rPr>
          <w:lang w:val="sr-Cyrl-CS"/>
        </w:rPr>
        <w:t>„Ђердап”</w:t>
      </w:r>
      <w:r w:rsidR="00466B94" w:rsidRPr="00B2328C">
        <w:rPr>
          <w:szCs w:val="24"/>
          <w:lang w:val="sr-Cyrl-CS"/>
        </w:rPr>
        <w:t xml:space="preserve"> </w:t>
      </w:r>
      <w:r w:rsidR="00FB2F3C" w:rsidRPr="00B2328C">
        <w:rPr>
          <w:szCs w:val="24"/>
          <w:lang w:val="sr-Cyrl-CS"/>
        </w:rPr>
        <w:t xml:space="preserve">(као што су пивнице у Неготинској крајини, Феликс Ромулијана код Зајечара која се налази на Листи светске баштине под заштитом </w:t>
      </w:r>
      <w:r w:rsidR="002C77AC" w:rsidRPr="00B2328C">
        <w:rPr>
          <w:szCs w:val="24"/>
          <w:lang w:val="sr-Cyrl-CS"/>
        </w:rPr>
        <w:t>УНЕСКО</w:t>
      </w:r>
      <w:r w:rsidR="00FB2F3C" w:rsidRPr="00B2328C">
        <w:rPr>
          <w:szCs w:val="24"/>
          <w:lang w:val="sr-Cyrl-CS"/>
        </w:rPr>
        <w:t xml:space="preserve">, манастири и пећине у Хомољу, </w:t>
      </w:r>
      <w:r w:rsidR="0024392C" w:rsidRPr="00B2328C">
        <w:rPr>
          <w:szCs w:val="24"/>
          <w:lang w:val="sr-Cyrl-CS"/>
        </w:rPr>
        <w:t>Виминацијум и други</w:t>
      </w:r>
      <w:r w:rsidR="00FB2F3C" w:rsidRPr="00B2328C">
        <w:rPr>
          <w:szCs w:val="24"/>
          <w:lang w:val="sr-Cyrl-CS"/>
        </w:rPr>
        <w:t xml:space="preserve"> локалитети на</w:t>
      </w:r>
      <w:r w:rsidR="009C74D2" w:rsidRPr="00B2328C">
        <w:rPr>
          <w:szCs w:val="24"/>
          <w:lang w:val="sr-Cyrl-CS"/>
        </w:rPr>
        <w:t xml:space="preserve"> Путу Римских императора и др.</w:t>
      </w:r>
      <w:r w:rsidR="00FB2F3C" w:rsidRPr="00B2328C">
        <w:rPr>
          <w:szCs w:val="24"/>
          <w:lang w:val="sr-Cyrl-CS"/>
        </w:rPr>
        <w:t>) и са туристичким потенцијалима прекограничног подручја.</w:t>
      </w:r>
    </w:p>
    <w:p w14:paraId="1A87EA73" w14:textId="1F5A05A9" w:rsidR="00FB2F3C" w:rsidRPr="00B2328C" w:rsidRDefault="00FB2F3C" w:rsidP="000A4D41">
      <w:pPr>
        <w:tabs>
          <w:tab w:val="left" w:pos="440"/>
        </w:tabs>
        <w:autoSpaceDE w:val="0"/>
        <w:autoSpaceDN w:val="0"/>
        <w:adjustRightInd w:val="0"/>
        <w:ind w:firstLine="540"/>
        <w:rPr>
          <w:szCs w:val="24"/>
          <w:lang w:val="sr-Cyrl-CS"/>
        </w:rPr>
      </w:pPr>
      <w:r w:rsidRPr="00B2328C">
        <w:rPr>
          <w:szCs w:val="24"/>
          <w:lang w:val="sr-Cyrl-CS"/>
        </w:rPr>
        <w:t xml:space="preserve">С обзиром на то да се читав простор налази у оквиру </w:t>
      </w:r>
      <w:r w:rsidR="00DE1D13" w:rsidRPr="00B2328C">
        <w:rPr>
          <w:szCs w:val="24"/>
          <w:lang w:val="sr-Cyrl-CS"/>
        </w:rPr>
        <w:t>Г</w:t>
      </w:r>
      <w:r w:rsidRPr="00B2328C">
        <w:rPr>
          <w:szCs w:val="24"/>
          <w:lang w:val="sr-Cyrl-CS"/>
        </w:rPr>
        <w:t>еопарк</w:t>
      </w:r>
      <w:r w:rsidR="0024392C" w:rsidRPr="00B2328C">
        <w:rPr>
          <w:szCs w:val="24"/>
          <w:lang w:val="sr-Cyrl-CS"/>
        </w:rPr>
        <w:t>а</w:t>
      </w:r>
      <w:r w:rsidR="00DE1D13" w:rsidRPr="00B2328C">
        <w:rPr>
          <w:szCs w:val="24"/>
          <w:lang w:val="sr-Cyrl-CS"/>
        </w:rPr>
        <w:t xml:space="preserve"> „Ђердап”</w:t>
      </w:r>
      <w:r w:rsidR="0024392C" w:rsidRPr="00B2328C">
        <w:rPr>
          <w:szCs w:val="24"/>
          <w:lang w:val="sr-Cyrl-CS"/>
        </w:rPr>
        <w:t xml:space="preserve">, постоји велики потенцијал да </w:t>
      </w:r>
      <w:r w:rsidRPr="00B2328C">
        <w:rPr>
          <w:szCs w:val="24"/>
          <w:lang w:val="sr-Cyrl-CS"/>
        </w:rPr>
        <w:t>постане јединствена учионица и музеј на отвореном где се знање из геонаука и знање везано за животну средину интерп</w:t>
      </w:r>
      <w:r w:rsidR="0024392C" w:rsidRPr="00B2328C">
        <w:rPr>
          <w:szCs w:val="24"/>
          <w:lang w:val="sr-Cyrl-CS"/>
        </w:rPr>
        <w:t xml:space="preserve">ретира на веома занимљив начин, где </w:t>
      </w:r>
      <w:r w:rsidRPr="00B2328C">
        <w:rPr>
          <w:szCs w:val="24"/>
          <w:lang w:val="sr-Cyrl-CS"/>
        </w:rPr>
        <w:t xml:space="preserve">како би посетиоци могли да виде, прошетају, науче и уживају у једном од геолошки, геоморфолошки, хидролошки, историјски, етнолошки и културно најбогатијих простора у </w:t>
      </w:r>
      <w:r w:rsidR="00F609FC" w:rsidRPr="00B2328C">
        <w:rPr>
          <w:szCs w:val="24"/>
          <w:lang w:val="sr-Cyrl-CS"/>
        </w:rPr>
        <w:t xml:space="preserve">Републициц </w:t>
      </w:r>
      <w:r w:rsidRPr="00B2328C">
        <w:rPr>
          <w:szCs w:val="24"/>
          <w:lang w:val="sr-Cyrl-CS"/>
        </w:rPr>
        <w:t xml:space="preserve">Србији. Један модел геотуристичких активности се односи на различите предвиђене георуте намењене </w:t>
      </w:r>
      <w:r w:rsidRPr="00B2328C">
        <w:rPr>
          <w:szCs w:val="24"/>
          <w:lang w:val="sr-Cyrl-CS"/>
        </w:rPr>
        <w:lastRenderedPageBreak/>
        <w:t xml:space="preserve">широј јавности са презентацијом различитих тема укључујући геологију, биологију, екологију, географију итд. Други део се односи на екскурзије и практичну наставу. </w:t>
      </w:r>
    </w:p>
    <w:p w14:paraId="6B39EFE7" w14:textId="606404CD" w:rsidR="00FB2F3C" w:rsidRPr="00B2328C" w:rsidRDefault="00FB2F3C" w:rsidP="000A4D41">
      <w:pPr>
        <w:autoSpaceDE w:val="0"/>
        <w:autoSpaceDN w:val="0"/>
        <w:adjustRightInd w:val="0"/>
        <w:ind w:firstLine="720"/>
        <w:rPr>
          <w:szCs w:val="24"/>
          <w:lang w:val="sr-Cyrl-CS"/>
        </w:rPr>
      </w:pPr>
      <w:r w:rsidRPr="00B2328C">
        <w:rPr>
          <w:szCs w:val="24"/>
          <w:lang w:val="sr-Cyrl-CS"/>
        </w:rPr>
        <w:t>Развој туризма прате следећа ограничења: недовољан обим туристичког промета, мали проценат учешћа страних туриста, неадекватан туристички производ и лош маркетинг, недовољна искоришћеност</w:t>
      </w:r>
      <w:r w:rsidR="009B7798" w:rsidRPr="00B2328C">
        <w:rPr>
          <w:szCs w:val="24"/>
          <w:lang w:val="sr-Cyrl-CS"/>
        </w:rPr>
        <w:t xml:space="preserve"> капацитета током године и др</w:t>
      </w:r>
      <w:r w:rsidRPr="00B2328C">
        <w:rPr>
          <w:szCs w:val="24"/>
          <w:lang w:val="sr-Cyrl-CS"/>
        </w:rPr>
        <w:t>. Са аспекта очекиване улоге нивоа управљања, ограничења туристичке понуде су на:</w:t>
      </w:r>
    </w:p>
    <w:p w14:paraId="28B55E9D" w14:textId="742E675E" w:rsidR="00FB2F3C" w:rsidRPr="00B2328C" w:rsidRDefault="003B1C1E" w:rsidP="000A4D41">
      <w:pPr>
        <w:numPr>
          <w:ilvl w:val="0"/>
          <w:numId w:val="96"/>
        </w:numPr>
        <w:tabs>
          <w:tab w:val="left" w:pos="851"/>
        </w:tabs>
        <w:autoSpaceDE w:val="0"/>
        <w:autoSpaceDN w:val="0"/>
        <w:adjustRightInd w:val="0"/>
        <w:ind w:left="0" w:firstLine="709"/>
        <w:rPr>
          <w:szCs w:val="24"/>
          <w:lang w:val="sr-Cyrl-CS"/>
        </w:rPr>
      </w:pPr>
      <w:r w:rsidRPr="00B2328C">
        <w:rPr>
          <w:szCs w:val="24"/>
          <w:lang w:val="sr-Cyrl-CS"/>
        </w:rPr>
        <w:t xml:space="preserve"> </w:t>
      </w:r>
      <w:r w:rsidR="00FB2F3C" w:rsidRPr="00B2328C">
        <w:rPr>
          <w:szCs w:val="24"/>
          <w:lang w:val="sr-Cyrl-CS"/>
        </w:rPr>
        <w:t>локалном нивоу – недовољна заступљеност квалитетних смештајних категорија комерцијалног карактера; неповољно функционално и техничко стање већине смештајних капацитета; недовољна заступљеност садржаја целогодишње туристичко-рекреативне понуде у простору;</w:t>
      </w:r>
      <w:r w:rsidR="00FB2F3C" w:rsidRPr="00B2328C">
        <w:rPr>
          <w:iCs/>
          <w:szCs w:val="24"/>
          <w:lang w:val="sr-Cyrl-CS"/>
        </w:rPr>
        <w:t xml:space="preserve"> </w:t>
      </w:r>
      <w:r w:rsidR="00FB2F3C" w:rsidRPr="00B2328C">
        <w:rPr>
          <w:szCs w:val="24"/>
          <w:lang w:val="sr-Cyrl-CS"/>
        </w:rPr>
        <w:t>недовољно развијена друмска, речно-наутичка, комунална и туристичка инфраструктура као основа за активирање нових туристичких комплекса и пунктова; недовољна опремљеност насеља комуналном инфраструктуром и садржајима јавних служби; недовољна уређеност пратећих садржаја друмских и водних путева са објектима за потребе туриста; некомплетан туристичко информациони систем у погледу промоције туризма, регистрације, категоризације и контроле објеката у функцији туризма; неуједначено развијена подршка туризма у интерпретацији природних и културних вредности; појава немарног односа према природној средини која умањује доживљај туриста и угрожава туристички имиџ (каменоломи који се не рекултивишу, камионски саобраћај ђердапском магистралом, дивље депоније поред путева, бацање смећа у реке</w:t>
      </w:r>
      <w:r w:rsidR="00DB62D2" w:rsidRPr="00B2328C">
        <w:rPr>
          <w:szCs w:val="24"/>
          <w:lang w:val="sr-Cyrl-CS"/>
        </w:rPr>
        <w:t>, неуређени предео</w:t>
      </w:r>
      <w:r w:rsidR="00FB2F3C" w:rsidRPr="00B2328C">
        <w:rPr>
          <w:szCs w:val="24"/>
          <w:lang w:val="sr-Cyrl-CS"/>
        </w:rPr>
        <w:t>)</w:t>
      </w:r>
      <w:r w:rsidR="00DB62D2" w:rsidRPr="00B2328C">
        <w:rPr>
          <w:szCs w:val="24"/>
          <w:lang w:val="sr-Cyrl-CS"/>
        </w:rPr>
        <w:t xml:space="preserve"> и потпуно одсуство међуопштинске сарадње</w:t>
      </w:r>
      <w:r w:rsidR="00FB2F3C" w:rsidRPr="00B2328C">
        <w:rPr>
          <w:szCs w:val="24"/>
          <w:lang w:val="sr-Cyrl-CS"/>
        </w:rPr>
        <w:t xml:space="preserve">; </w:t>
      </w:r>
    </w:p>
    <w:p w14:paraId="50FB83E0" w14:textId="5F468EF4" w:rsidR="00FB2F3C" w:rsidRPr="00B2328C" w:rsidRDefault="003B1C1E" w:rsidP="000A4D41">
      <w:pPr>
        <w:numPr>
          <w:ilvl w:val="0"/>
          <w:numId w:val="96"/>
        </w:numPr>
        <w:tabs>
          <w:tab w:val="left" w:pos="851"/>
        </w:tabs>
        <w:autoSpaceDE w:val="0"/>
        <w:autoSpaceDN w:val="0"/>
        <w:adjustRightInd w:val="0"/>
        <w:ind w:left="0" w:firstLine="709"/>
        <w:rPr>
          <w:szCs w:val="24"/>
          <w:lang w:val="sr-Cyrl-CS"/>
        </w:rPr>
      </w:pPr>
      <w:r w:rsidRPr="00B2328C">
        <w:rPr>
          <w:iCs/>
          <w:szCs w:val="24"/>
          <w:lang w:val="sr-Cyrl-CS"/>
        </w:rPr>
        <w:t xml:space="preserve"> </w:t>
      </w:r>
      <w:r w:rsidR="00FB2F3C" w:rsidRPr="00B2328C">
        <w:rPr>
          <w:iCs/>
          <w:szCs w:val="24"/>
          <w:lang w:val="sr-Cyrl-CS"/>
        </w:rPr>
        <w:t>националном нивоу</w:t>
      </w:r>
      <w:r w:rsidR="00FB2F3C" w:rsidRPr="00B2328C">
        <w:rPr>
          <w:szCs w:val="24"/>
          <w:lang w:val="sr-Cyrl-CS"/>
        </w:rPr>
        <w:t xml:space="preserve"> – недовољна државна средства из којих се обезбеђује финансирање капиталне путне и пловне инфраструктуре и иницирање развоја туристичко-рекреативне инфраструктуре; недовољно развијен систем фискалних, кредитних и других субвенција, које би могле да привуку тржишно предфинансирање и улагање у развој туризма и заштиту природних и културних вредности подручја; непостојање целовитих и усклађених законских оквира којим се утврђују права, потребе, интереси и обавезе у обезбеђењу услова за развој локалних заједница у заштићеним природним добрима, на основу којих је могуће обезбедити реалне компромисе са захтевима и потребама заштите; </w:t>
      </w:r>
      <w:r w:rsidR="00FB2F3C" w:rsidRPr="00B2328C">
        <w:rPr>
          <w:iCs/>
          <w:szCs w:val="24"/>
          <w:lang w:val="sr-Cyrl-CS"/>
        </w:rPr>
        <w:t xml:space="preserve">недовољно </w:t>
      </w:r>
      <w:r w:rsidR="00FB2F3C" w:rsidRPr="00B2328C">
        <w:rPr>
          <w:szCs w:val="24"/>
          <w:lang w:val="sr-Cyrl-CS"/>
        </w:rPr>
        <w:t>дефинисане компетенције управљања одрживим развојем туризма у заштићеним подручјима,</w:t>
      </w:r>
      <w:r w:rsidR="00FB2F3C" w:rsidRPr="00B2328C">
        <w:rPr>
          <w:iCs/>
          <w:szCs w:val="24"/>
          <w:lang w:val="sr-Cyrl-CS"/>
        </w:rPr>
        <w:t xml:space="preserve"> </w:t>
      </w:r>
      <w:r w:rsidR="00FB2F3C" w:rsidRPr="00B2328C">
        <w:rPr>
          <w:szCs w:val="24"/>
          <w:lang w:val="sr-Cyrl-CS"/>
        </w:rPr>
        <w:t>што се нарочито односи на интересно организовање туристичких и други</w:t>
      </w:r>
      <w:r w:rsidR="004173CD" w:rsidRPr="00B2328C">
        <w:rPr>
          <w:szCs w:val="24"/>
          <w:lang w:val="sr-Cyrl-CS"/>
        </w:rPr>
        <w:t>х развојних субјеката</w:t>
      </w:r>
      <w:r w:rsidR="00FB2F3C" w:rsidRPr="00B2328C">
        <w:rPr>
          <w:szCs w:val="24"/>
          <w:lang w:val="sr-Cyrl-CS"/>
        </w:rPr>
        <w:t xml:space="preserve"> и др</w:t>
      </w:r>
      <w:r w:rsidR="004173CD" w:rsidRPr="00B2328C">
        <w:rPr>
          <w:szCs w:val="24"/>
          <w:lang w:val="sr-Cyrl-CS"/>
        </w:rPr>
        <w:t>.</w:t>
      </w:r>
    </w:p>
    <w:p w14:paraId="5BFF1638" w14:textId="77777777" w:rsidR="00FB2F3C" w:rsidRPr="00B2328C" w:rsidRDefault="00DB62D2" w:rsidP="000A4D41">
      <w:pPr>
        <w:tabs>
          <w:tab w:val="center" w:pos="4703"/>
          <w:tab w:val="right" w:pos="9406"/>
        </w:tabs>
        <w:ind w:firstLine="709"/>
        <w:rPr>
          <w:szCs w:val="24"/>
          <w:lang w:val="sr-Cyrl-CS"/>
        </w:rPr>
      </w:pPr>
      <w:r w:rsidRPr="00B2328C">
        <w:rPr>
          <w:szCs w:val="24"/>
          <w:lang w:val="sr-Cyrl-CS"/>
        </w:rPr>
        <w:tab/>
      </w:r>
      <w:r w:rsidR="00FB2F3C" w:rsidRPr="00B2328C">
        <w:rPr>
          <w:szCs w:val="24"/>
          <w:lang w:val="sr-Cyrl-CS"/>
        </w:rPr>
        <w:t xml:space="preserve">Ограничење у развоју туризма представља и споро усклађивање класификације и категоризације смештајних објеката са законодавством у </w:t>
      </w:r>
      <w:r w:rsidRPr="00B2328C">
        <w:rPr>
          <w:szCs w:val="24"/>
          <w:lang w:val="sr-Cyrl-CS"/>
        </w:rPr>
        <w:t xml:space="preserve">Европској </w:t>
      </w:r>
      <w:r w:rsidR="00881BAE" w:rsidRPr="00B2328C">
        <w:rPr>
          <w:szCs w:val="24"/>
          <w:lang w:val="sr-Cyrl-CS"/>
        </w:rPr>
        <w:t>у</w:t>
      </w:r>
      <w:r w:rsidRPr="00B2328C">
        <w:rPr>
          <w:szCs w:val="24"/>
          <w:lang w:val="sr-Cyrl-CS"/>
        </w:rPr>
        <w:t>нији</w:t>
      </w:r>
      <w:r w:rsidR="00FB2F3C" w:rsidRPr="00B2328C">
        <w:rPr>
          <w:szCs w:val="24"/>
          <w:lang w:val="sr-Cyrl-CS"/>
        </w:rPr>
        <w:t xml:space="preserve"> и прилагођавање новим трендовима туристичке тражње који захтевају селективни туризам и специјализовне смештајне капацитете. </w:t>
      </w:r>
    </w:p>
    <w:p w14:paraId="6404471F" w14:textId="77777777" w:rsidR="00FB2F3C" w:rsidRPr="00B2328C" w:rsidRDefault="00FB2F3C" w:rsidP="000A4D41">
      <w:pPr>
        <w:rPr>
          <w:lang w:val="sr-Cyrl-CS"/>
        </w:rPr>
      </w:pPr>
    </w:p>
    <w:p w14:paraId="132955DE" w14:textId="77777777" w:rsidR="00FD0C0E" w:rsidRPr="00B2328C" w:rsidRDefault="00FD0C0E" w:rsidP="000A4D41">
      <w:pPr>
        <w:rPr>
          <w:lang w:val="sr-Cyrl-CS"/>
        </w:rPr>
      </w:pPr>
    </w:p>
    <w:p w14:paraId="33CFE4D0" w14:textId="77777777" w:rsidR="006C6E1A" w:rsidRPr="00B2328C" w:rsidRDefault="00BF508C" w:rsidP="000A4D41">
      <w:pPr>
        <w:pStyle w:val="ListParagraph"/>
        <w:ind w:left="360"/>
        <w:contextualSpacing w:val="0"/>
        <w:rPr>
          <w:lang w:val="sr-Cyrl-CS"/>
        </w:rPr>
      </w:pPr>
      <w:r w:rsidRPr="00B2328C">
        <w:rPr>
          <w:lang w:val="sr-Cyrl-CS"/>
        </w:rPr>
        <w:br w:type="page"/>
      </w:r>
    </w:p>
    <w:p w14:paraId="4989DE1F" w14:textId="77777777" w:rsidR="00414265" w:rsidRPr="00B2328C" w:rsidRDefault="00414265" w:rsidP="000A4D41">
      <w:pPr>
        <w:pStyle w:val="Heading1"/>
        <w:rPr>
          <w:b w:val="0"/>
          <w:lang w:val="sr-Cyrl-CS"/>
        </w:rPr>
      </w:pPr>
      <w:bookmarkStart w:id="40" w:name="_Toc97031597"/>
      <w:r w:rsidRPr="00B2328C">
        <w:rPr>
          <w:b w:val="0"/>
          <w:lang w:val="sr-Cyrl-CS"/>
        </w:rPr>
        <w:lastRenderedPageBreak/>
        <w:t>II</w:t>
      </w:r>
      <w:r w:rsidR="004255D0" w:rsidRPr="00B2328C">
        <w:rPr>
          <w:b w:val="0"/>
          <w:lang w:val="sr-Cyrl-CS"/>
        </w:rPr>
        <w:t>.</w:t>
      </w:r>
      <w:r w:rsidRPr="00B2328C">
        <w:rPr>
          <w:b w:val="0"/>
          <w:lang w:val="sr-Cyrl-CS"/>
        </w:rPr>
        <w:t xml:space="preserve"> ПРИНЦИПИ</w:t>
      </w:r>
      <w:r w:rsidR="00C751B9" w:rsidRPr="00B2328C">
        <w:rPr>
          <w:b w:val="0"/>
          <w:lang w:val="sr-Cyrl-CS"/>
        </w:rPr>
        <w:t>,</w:t>
      </w:r>
      <w:r w:rsidRPr="00B2328C">
        <w:rPr>
          <w:b w:val="0"/>
          <w:lang w:val="sr-Cyrl-CS"/>
        </w:rPr>
        <w:t xml:space="preserve"> ЦИЉЕВИ </w:t>
      </w:r>
      <w:r w:rsidR="00C751B9" w:rsidRPr="00B2328C">
        <w:rPr>
          <w:b w:val="0"/>
          <w:lang w:val="sr-Cyrl-CS"/>
        </w:rPr>
        <w:t xml:space="preserve">И КОНЦЕПЦИЈА </w:t>
      </w:r>
      <w:r w:rsidRPr="00B2328C">
        <w:rPr>
          <w:b w:val="0"/>
          <w:lang w:val="sr-Cyrl-CS"/>
        </w:rPr>
        <w:t>ПРОСТОРНОГ РАЗВОЈА ПОДРУЧЈА ПОСЕБНЕ НАМЕНЕ</w:t>
      </w:r>
      <w:bookmarkEnd w:id="40"/>
    </w:p>
    <w:p w14:paraId="491B2DF1" w14:textId="77777777" w:rsidR="003249B5" w:rsidRPr="00B2328C" w:rsidRDefault="003249B5" w:rsidP="000A4D41">
      <w:pPr>
        <w:rPr>
          <w:lang w:val="sr-Cyrl-CS"/>
        </w:rPr>
      </w:pPr>
    </w:p>
    <w:p w14:paraId="32BE58DC" w14:textId="77777777" w:rsidR="00414265" w:rsidRPr="00B2328C" w:rsidRDefault="007919F7" w:rsidP="000A4D41">
      <w:pPr>
        <w:pStyle w:val="Heading2"/>
        <w:numPr>
          <w:ilvl w:val="0"/>
          <w:numId w:val="18"/>
        </w:numPr>
        <w:rPr>
          <w:rFonts w:ascii="Times New Roman" w:hAnsi="Times New Roman"/>
          <w:b w:val="0"/>
          <w:lang w:val="sr-Cyrl-CS"/>
        </w:rPr>
      </w:pPr>
      <w:bookmarkStart w:id="41" w:name="_Toc97031598"/>
      <w:r w:rsidRPr="00B2328C">
        <w:rPr>
          <w:rFonts w:ascii="Times New Roman" w:hAnsi="Times New Roman"/>
          <w:b w:val="0"/>
          <w:lang w:val="sr-Cyrl-CS"/>
        </w:rPr>
        <w:t>ПРИНЦИПИ ПРОСТОРНОГ РАЗВОЈА</w:t>
      </w:r>
      <w:bookmarkEnd w:id="41"/>
    </w:p>
    <w:p w14:paraId="4B63AF63" w14:textId="77777777" w:rsidR="00E16598" w:rsidRPr="00B2328C" w:rsidRDefault="00E16598" w:rsidP="000A4D41">
      <w:pPr>
        <w:ind w:firstLine="720"/>
        <w:rPr>
          <w:bCs/>
          <w:lang w:val="sr-Cyrl-CS"/>
        </w:rPr>
      </w:pPr>
    </w:p>
    <w:p w14:paraId="4A4C3D09" w14:textId="77777777" w:rsidR="000E0A85" w:rsidRPr="00B2328C" w:rsidRDefault="000E0A85" w:rsidP="000A4D41">
      <w:pPr>
        <w:ind w:firstLine="709"/>
        <w:rPr>
          <w:rFonts w:eastAsia="Times New Roman"/>
          <w:szCs w:val="24"/>
          <w:lang w:val="sr-Cyrl-CS" w:eastAsia="sr-Latn-CS"/>
        </w:rPr>
      </w:pPr>
      <w:r w:rsidRPr="00B2328C">
        <w:rPr>
          <w:rFonts w:eastAsia="Times New Roman"/>
          <w:szCs w:val="24"/>
          <w:lang w:val="sr-Cyrl-CS" w:eastAsia="sr-Latn-CS"/>
        </w:rPr>
        <w:t xml:space="preserve">Основни принципи заштите, уређења и одрживог развоја подручја Просторног плана које располаже значајним, али недовољно активираним природним потенцијалима и територијалним капиталом, јесу: </w:t>
      </w:r>
    </w:p>
    <w:p w14:paraId="69CE5477"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заштита и одрживо коришћење природног и културног наслеђа;</w:t>
      </w:r>
    </w:p>
    <w:p w14:paraId="2B8B3D09"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заштита животне средине;</w:t>
      </w:r>
    </w:p>
    <w:p w14:paraId="17B15A03"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унапређење територијалне кохезије;</w:t>
      </w:r>
    </w:p>
    <w:p w14:paraId="09D6F378"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повећање уређености, конкурентности и ефикасности територијалног развоја;</w:t>
      </w:r>
    </w:p>
    <w:p w14:paraId="1646F5EC"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просторно-функционална интегрисаност и трансгранично повезивање са окружењем;</w:t>
      </w:r>
    </w:p>
    <w:p w14:paraId="3B552278"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усклађен развој са суседном и осталим подунавским земљама;</w:t>
      </w:r>
    </w:p>
    <w:p w14:paraId="4C18373A"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полицентрични територијални развој (посебно јачање везе урбаних и сеоских насеља са туристичким локалитетима);</w:t>
      </w:r>
    </w:p>
    <w:p w14:paraId="580B798C"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унапређење саобраћајне приступачности посебно за кретање туриста;</w:t>
      </w:r>
    </w:p>
    <w:p w14:paraId="4B42C2A8"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развој културног и регионалног идентитета;</w:t>
      </w:r>
    </w:p>
    <w:p w14:paraId="5B3275DB"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субсидијарности и јавно-приватно партнерство;</w:t>
      </w:r>
    </w:p>
    <w:p w14:paraId="39E02FB2"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транспарентности у доношењу одлука уз веће учешће стручне јавности;</w:t>
      </w:r>
    </w:p>
    <w:p w14:paraId="68929109"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 xml:space="preserve">перманентна едукација грађана и администрације и учешће јавности у одлучивању; </w:t>
      </w:r>
    </w:p>
    <w:p w14:paraId="59D2EA26"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заштита јавног интереса, јавних добара и добара у општој употреби;</w:t>
      </w:r>
    </w:p>
    <w:p w14:paraId="0B6D9285" w14:textId="77777777" w:rsidR="000E0A85" w:rsidRPr="00B2328C" w:rsidRDefault="000E0A85" w:rsidP="000A4D41">
      <w:pPr>
        <w:numPr>
          <w:ilvl w:val="0"/>
          <w:numId w:val="49"/>
        </w:numPr>
        <w:tabs>
          <w:tab w:val="left" w:pos="426"/>
          <w:tab w:val="left" w:pos="993"/>
        </w:tabs>
        <w:ind w:left="0" w:firstLine="709"/>
        <w:rPr>
          <w:rFonts w:eastAsia="ArialMT"/>
          <w:szCs w:val="24"/>
          <w:lang w:val="sr-Cyrl-CS" w:eastAsia="sr-Latn-CS"/>
        </w:rPr>
      </w:pPr>
      <w:r w:rsidRPr="00B2328C">
        <w:rPr>
          <w:rFonts w:eastAsia="ArialMT"/>
          <w:szCs w:val="24"/>
          <w:lang w:val="sr-Cyrl-CS" w:eastAsia="sr-Latn-CS"/>
        </w:rPr>
        <w:t xml:space="preserve">релативизација конфликата у заштити природних и културних вредности и одрживом развоју локалних заједница и у односу на развој других посебних намена обухваћеног подручја. </w:t>
      </w:r>
    </w:p>
    <w:p w14:paraId="059A9C36" w14:textId="77777777" w:rsidR="000A6336" w:rsidRPr="00B2328C" w:rsidRDefault="000A6336" w:rsidP="000A4D41">
      <w:pPr>
        <w:ind w:firstLine="720"/>
        <w:rPr>
          <w:szCs w:val="24"/>
          <w:lang w:val="sr-Cyrl-CS"/>
        </w:rPr>
      </w:pPr>
      <w:r w:rsidRPr="00B2328C">
        <w:rPr>
          <w:szCs w:val="24"/>
          <w:lang w:val="sr-Cyrl-CS"/>
        </w:rPr>
        <w:t>Поред наведеног, у изради овог просторног плана, полази се од међународних принципа урбанистичког и просторног планирања Уједињених нација, утврђених 2015. године</w:t>
      </w:r>
      <w:r w:rsidRPr="00B2328C">
        <w:rPr>
          <w:rStyle w:val="FootnoteReference"/>
          <w:szCs w:val="24"/>
          <w:lang w:val="sr-Cyrl-CS"/>
        </w:rPr>
        <w:footnoteReference w:id="8"/>
      </w:r>
      <w:r w:rsidRPr="00B2328C">
        <w:rPr>
          <w:szCs w:val="24"/>
          <w:lang w:val="sr-Cyrl-CS"/>
        </w:rPr>
        <w:t>, а нарочито принципа 12.а и 12.б:</w:t>
      </w:r>
    </w:p>
    <w:p w14:paraId="17677752" w14:textId="77777777" w:rsidR="000A6336" w:rsidRPr="00B2328C" w:rsidRDefault="000A6336" w:rsidP="000A4D41">
      <w:pPr>
        <w:pStyle w:val="ListParagraph"/>
        <w:numPr>
          <w:ilvl w:val="0"/>
          <w:numId w:val="93"/>
        </w:numPr>
        <w:tabs>
          <w:tab w:val="left" w:pos="993"/>
        </w:tabs>
        <w:ind w:left="0" w:firstLine="709"/>
        <w:contextualSpacing w:val="0"/>
        <w:jc w:val="both"/>
        <w:rPr>
          <w:lang w:val="sr-Cyrl-CS"/>
        </w:rPr>
      </w:pPr>
      <w:r w:rsidRPr="00B2328C">
        <w:rPr>
          <w:lang w:val="sr-Cyrl-CS"/>
        </w:rPr>
        <w:t xml:space="preserve">просторно и урбанистичко планирање пружа просторни оквир за заштиту и управљање природном и изграђеном средином, укључујући њихов биодиверзитет, земљиште и природне ресурсе, као и за обезбеђивање интегралног и одрживог развоја (принцип 12.а); </w:t>
      </w:r>
    </w:p>
    <w:p w14:paraId="77594500" w14:textId="77777777" w:rsidR="000A6336" w:rsidRPr="00B2328C" w:rsidRDefault="000A6336" w:rsidP="000A4D41">
      <w:pPr>
        <w:pStyle w:val="ListParagraph"/>
        <w:numPr>
          <w:ilvl w:val="0"/>
          <w:numId w:val="93"/>
        </w:numPr>
        <w:tabs>
          <w:tab w:val="left" w:pos="993"/>
        </w:tabs>
        <w:ind w:left="0" w:firstLine="709"/>
        <w:contextualSpacing w:val="0"/>
        <w:jc w:val="both"/>
        <w:rPr>
          <w:lang w:val="sr-Cyrl-CS"/>
        </w:rPr>
      </w:pPr>
      <w:r w:rsidRPr="00B2328C">
        <w:rPr>
          <w:lang w:val="sr-Cyrl-CS"/>
        </w:rPr>
        <w:t>просторно и урбанистичко планирање доприноси повећању безбедности људи кроз јачање еколошке и социоекономске отпорности, побољшање мера за ублажавање климатских промена и прилагођавање на њих, као и кроз боље управљање природним и еколошким катастрофама и ризицима (принцип 12.б).</w:t>
      </w:r>
    </w:p>
    <w:p w14:paraId="36B90464" w14:textId="77777777" w:rsidR="0061458F" w:rsidRPr="00B2328C" w:rsidRDefault="0061458F" w:rsidP="000A4D41">
      <w:pPr>
        <w:rPr>
          <w:lang w:val="sr-Cyrl-CS"/>
        </w:rPr>
      </w:pPr>
    </w:p>
    <w:p w14:paraId="72EA3FAD" w14:textId="77777777" w:rsidR="00414265" w:rsidRPr="00B2328C" w:rsidRDefault="007919F7" w:rsidP="000A4D41">
      <w:pPr>
        <w:pStyle w:val="Heading2"/>
        <w:rPr>
          <w:rFonts w:ascii="Times New Roman" w:hAnsi="Times New Roman"/>
          <w:b w:val="0"/>
          <w:lang w:val="sr-Cyrl-CS"/>
        </w:rPr>
      </w:pPr>
      <w:bookmarkStart w:id="42" w:name="_Toc97031599"/>
      <w:r w:rsidRPr="00B2328C">
        <w:rPr>
          <w:rFonts w:ascii="Times New Roman" w:hAnsi="Times New Roman"/>
          <w:b w:val="0"/>
          <w:lang w:val="sr-Cyrl-CS"/>
        </w:rPr>
        <w:t xml:space="preserve">2. ОПШТИ И </w:t>
      </w:r>
      <w:r w:rsidR="0084320A" w:rsidRPr="00B2328C">
        <w:rPr>
          <w:rFonts w:ascii="Times New Roman" w:hAnsi="Times New Roman"/>
          <w:b w:val="0"/>
          <w:lang w:val="sr-Cyrl-CS"/>
        </w:rPr>
        <w:t>посебни</w:t>
      </w:r>
      <w:r w:rsidRPr="00B2328C">
        <w:rPr>
          <w:rFonts w:ascii="Times New Roman" w:hAnsi="Times New Roman"/>
          <w:b w:val="0"/>
          <w:lang w:val="sr-Cyrl-CS"/>
        </w:rPr>
        <w:t xml:space="preserve"> ЦИЉЕВИ ПРОСТОРНОГ РАЗВОЈА</w:t>
      </w:r>
      <w:bookmarkEnd w:id="42"/>
    </w:p>
    <w:p w14:paraId="1F99B767" w14:textId="77777777" w:rsidR="003249B5" w:rsidRPr="00B2328C" w:rsidRDefault="003249B5" w:rsidP="000A4D41">
      <w:pPr>
        <w:rPr>
          <w:lang w:val="sr-Cyrl-CS"/>
        </w:rPr>
      </w:pPr>
    </w:p>
    <w:p w14:paraId="671D9F17" w14:textId="07936C9F" w:rsidR="000E0A85" w:rsidRPr="00B2328C" w:rsidRDefault="000E0A85" w:rsidP="000A4D41">
      <w:pPr>
        <w:ind w:firstLine="720"/>
        <w:rPr>
          <w:rFonts w:eastAsia="Times New Roman"/>
          <w:szCs w:val="24"/>
          <w:lang w:val="sr-Cyrl-CS" w:eastAsia="sr-Latn-CS"/>
        </w:rPr>
      </w:pPr>
      <w:r w:rsidRPr="00B2328C">
        <w:rPr>
          <w:rFonts w:eastAsia="Times New Roman"/>
          <w:szCs w:val="24"/>
          <w:lang w:val="sr-Cyrl-CS" w:eastAsia="sr-Latn-CS"/>
        </w:rPr>
        <w:t xml:space="preserve">Полазећи од одредби </w:t>
      </w:r>
      <w:r w:rsidR="004F38B8" w:rsidRPr="00B2328C">
        <w:rPr>
          <w:rFonts w:eastAsia="Times New Roman"/>
          <w:szCs w:val="24"/>
          <w:lang w:val="sr-Cyrl-CS" w:eastAsia="sr-Latn-CS"/>
        </w:rPr>
        <w:t xml:space="preserve">Закона о Просторном плану Републике Србије од 2010. до 2020. године </w:t>
      </w:r>
      <w:r w:rsidRPr="00B2328C">
        <w:rPr>
          <w:rFonts w:eastAsia="Times New Roman"/>
          <w:szCs w:val="24"/>
          <w:lang w:val="sr-Cyrl-CS" w:eastAsia="sr-Latn-CS"/>
        </w:rPr>
        <w:t xml:space="preserve">и посебних намена подручја Просторног плана утврђених у Просторном плану подручја посебне намене </w:t>
      </w:r>
      <w:r w:rsidR="00D352BA" w:rsidRPr="00B2328C">
        <w:rPr>
          <w:rFonts w:eastAsia="Times New Roman"/>
          <w:szCs w:val="24"/>
          <w:lang w:val="sr-Cyrl-CS" w:eastAsia="sr-Latn-CS"/>
        </w:rPr>
        <w:t>Н</w:t>
      </w:r>
      <w:r w:rsidR="00DE1D13" w:rsidRPr="00B2328C">
        <w:rPr>
          <w:rFonts w:eastAsia="Times New Roman"/>
          <w:szCs w:val="24"/>
          <w:lang w:val="sr-Cyrl-CS" w:eastAsia="sr-Latn-CS"/>
        </w:rPr>
        <w:t>ационалног парка</w:t>
      </w:r>
      <w:r w:rsidRPr="00B2328C">
        <w:rPr>
          <w:rFonts w:eastAsia="Times New Roman"/>
          <w:szCs w:val="24"/>
          <w:lang w:val="sr-Cyrl-CS" w:eastAsia="sr-Latn-CS"/>
        </w:rPr>
        <w:t xml:space="preserve"> „Ђердап</w:t>
      </w:r>
      <w:r w:rsidR="002F1705" w:rsidRPr="00B2328C">
        <w:rPr>
          <w:rFonts w:eastAsia="Times New Roman"/>
          <w:szCs w:val="24"/>
          <w:lang w:val="sr-Cyrl-CS" w:eastAsia="sr-Latn-CS"/>
        </w:rPr>
        <w:t>”</w:t>
      </w:r>
      <w:r w:rsidRPr="00B2328C">
        <w:rPr>
          <w:rFonts w:eastAsia="Times New Roman"/>
          <w:szCs w:val="24"/>
          <w:lang w:val="sr-Cyrl-CS" w:eastAsia="sr-Latn-CS"/>
        </w:rPr>
        <w:t xml:space="preserve"> („Службени гласник Републике Србије</w:t>
      </w:r>
      <w:r w:rsidR="002F1705" w:rsidRPr="00B2328C">
        <w:rPr>
          <w:rFonts w:eastAsia="Times New Roman"/>
          <w:szCs w:val="24"/>
          <w:lang w:val="sr-Cyrl-CS" w:eastAsia="sr-Latn-CS"/>
        </w:rPr>
        <w:t>”</w:t>
      </w:r>
      <w:r w:rsidRPr="00B2328C">
        <w:rPr>
          <w:rFonts w:eastAsia="Times New Roman"/>
          <w:szCs w:val="24"/>
          <w:lang w:val="sr-Cyrl-CS" w:eastAsia="sr-Latn-CS"/>
        </w:rPr>
        <w:t>, број 43/13), а имајући у виду препоруке и стандарде Европске уније у области одрживог развоја у заштићеним подручјима, утврђују се следећи општи циљеви заштите, уређења и одрживог развоја подручја:</w:t>
      </w:r>
    </w:p>
    <w:p w14:paraId="766D29CB" w14:textId="76BA6FDE" w:rsidR="000E0A85" w:rsidRPr="00B2328C" w:rsidRDefault="000E0A85" w:rsidP="000A4D41">
      <w:pPr>
        <w:numPr>
          <w:ilvl w:val="0"/>
          <w:numId w:val="51"/>
        </w:numPr>
        <w:tabs>
          <w:tab w:val="left" w:pos="993"/>
        </w:tabs>
        <w:ind w:left="0" w:firstLine="709"/>
        <w:rPr>
          <w:lang w:val="sr-Cyrl-CS"/>
        </w:rPr>
      </w:pPr>
      <w:r w:rsidRPr="00B2328C">
        <w:rPr>
          <w:lang w:val="sr-Cyrl-CS"/>
        </w:rPr>
        <w:lastRenderedPageBreak/>
        <w:t xml:space="preserve">Одржива заштита природних вредности Геопарка </w:t>
      </w:r>
      <w:r w:rsidR="00DE1D13" w:rsidRPr="00B2328C">
        <w:rPr>
          <w:lang w:val="sr-Cyrl-CS"/>
        </w:rPr>
        <w:t>„Ђердап</w:t>
      </w:r>
      <w:r w:rsidR="00DE1D13" w:rsidRPr="00B2328C">
        <w:rPr>
          <w:szCs w:val="24"/>
          <w:lang w:val="sr-Cyrl-CS"/>
        </w:rPr>
        <w:t xml:space="preserve">” </w:t>
      </w:r>
      <w:r w:rsidRPr="00B2328C">
        <w:rPr>
          <w:lang w:val="sr-Cyrl-CS"/>
        </w:rPr>
        <w:t>и НП „Ђердап</w:t>
      </w:r>
      <w:r w:rsidR="002F1705" w:rsidRPr="00B2328C">
        <w:rPr>
          <w:lang w:val="sr-Cyrl-CS"/>
        </w:rPr>
        <w:t>”</w:t>
      </w:r>
      <w:r w:rsidRPr="00B2328C">
        <w:rPr>
          <w:lang w:val="sr-Cyrl-CS"/>
        </w:rPr>
        <w:t xml:space="preserve"> и њихова афирмација и коришћење за едукацију и научна истраживања, презентацију јавности, развој еколошког туризма и рекреације;</w:t>
      </w:r>
    </w:p>
    <w:p w14:paraId="54E934ED" w14:textId="77777777" w:rsidR="000E0A85" w:rsidRPr="00B2328C" w:rsidRDefault="000E0A85" w:rsidP="000A4D41">
      <w:pPr>
        <w:numPr>
          <w:ilvl w:val="0"/>
          <w:numId w:val="51"/>
        </w:numPr>
        <w:tabs>
          <w:tab w:val="left" w:pos="993"/>
        </w:tabs>
        <w:ind w:left="0" w:firstLine="709"/>
        <w:rPr>
          <w:lang w:val="sr-Cyrl-CS"/>
        </w:rPr>
      </w:pPr>
      <w:r w:rsidRPr="00B2328C">
        <w:rPr>
          <w:lang w:val="sr-Cyrl-CS"/>
        </w:rPr>
        <w:t>Обезбеђење трајне и интегрисане заштите објеката и заштићене околине споменика културе од изузетног значаја и других споменика културе и културно-историјских вредности, њихово уређење и опремање, као и стварање других просторних услова за њихову презентацију јавности;</w:t>
      </w:r>
    </w:p>
    <w:p w14:paraId="11A03C65" w14:textId="77777777" w:rsidR="000E0A85" w:rsidRPr="00B2328C" w:rsidRDefault="000E0A85" w:rsidP="000A4D41">
      <w:pPr>
        <w:numPr>
          <w:ilvl w:val="0"/>
          <w:numId w:val="51"/>
        </w:numPr>
        <w:tabs>
          <w:tab w:val="left" w:pos="993"/>
        </w:tabs>
        <w:ind w:left="0" w:firstLine="709"/>
        <w:rPr>
          <w:lang w:val="sr-Cyrl-CS"/>
        </w:rPr>
      </w:pPr>
      <w:r w:rsidRPr="00B2328C">
        <w:rPr>
          <w:lang w:val="sr-Cyrl-CS"/>
        </w:rPr>
        <w:t xml:space="preserve">Јачање регионалног и географског идентитета планског подручја и активирање туризма као кључне функције у развоју планског подручја, базираног на презентацији и одрживом коришћењу природних вредности, споменика културе и историјски значајним местима, уз интегрисање </w:t>
      </w:r>
      <w:r w:rsidR="00394BD8" w:rsidRPr="00B2328C">
        <w:rPr>
          <w:lang w:val="sr-Cyrl-CS"/>
        </w:rPr>
        <w:t xml:space="preserve">у шири туристички простор – </w:t>
      </w:r>
      <w:r w:rsidR="00F609FC" w:rsidRPr="00B2328C">
        <w:rPr>
          <w:lang w:val="sr-Cyrl-CS"/>
        </w:rPr>
        <w:t>кластер и</w:t>
      </w:r>
      <w:r w:rsidR="00394BD8" w:rsidRPr="00B2328C">
        <w:rPr>
          <w:lang w:val="sr-Cyrl-CS"/>
        </w:rPr>
        <w:t>сточна Србија, са Ђердапом као примарном туристичком дестинација и деловима других дестинација</w:t>
      </w:r>
      <w:r w:rsidR="00394BD8" w:rsidRPr="00B2328C">
        <w:rPr>
          <w:szCs w:val="24"/>
          <w:lang w:val="sr-Cyrl-CS"/>
        </w:rPr>
        <w:t>, туристичких центара и места као и друмских и пловних транзитних/туринг праваца</w:t>
      </w:r>
      <w:r w:rsidR="00AA19AC" w:rsidRPr="00B2328C">
        <w:rPr>
          <w:lang w:val="sr-Cyrl-CS"/>
        </w:rPr>
        <w:t>;</w:t>
      </w:r>
    </w:p>
    <w:p w14:paraId="4B39AF6E" w14:textId="77777777" w:rsidR="00FE5991" w:rsidRPr="00B2328C" w:rsidRDefault="000E0A85" w:rsidP="000A4D41">
      <w:pPr>
        <w:numPr>
          <w:ilvl w:val="0"/>
          <w:numId w:val="51"/>
        </w:numPr>
        <w:tabs>
          <w:tab w:val="left" w:pos="993"/>
        </w:tabs>
        <w:ind w:left="0" w:firstLine="709"/>
        <w:rPr>
          <w:lang w:val="sr-Cyrl-CS"/>
        </w:rPr>
      </w:pPr>
      <w:r w:rsidRPr="00B2328C">
        <w:rPr>
          <w:lang w:val="sr-Cyrl-CS"/>
        </w:rPr>
        <w:t xml:space="preserve">Релативизација потенцијалних конфликата у заштити простора, </w:t>
      </w:r>
      <w:r w:rsidR="005C7A07" w:rsidRPr="00B2328C">
        <w:rPr>
          <w:lang w:val="sr-Cyrl-CS"/>
        </w:rPr>
        <w:t xml:space="preserve">природних вредности, </w:t>
      </w:r>
      <w:r w:rsidRPr="00B2328C">
        <w:rPr>
          <w:lang w:val="sr-Cyrl-CS"/>
        </w:rPr>
        <w:t>очувању и унапређењу културних добара, побољшању животних услова и одрживом развоју локалних заједница.</w:t>
      </w:r>
    </w:p>
    <w:p w14:paraId="7F0BE666" w14:textId="77777777" w:rsidR="00FE5991" w:rsidRPr="00B2328C" w:rsidRDefault="00FE5991" w:rsidP="000A4D41">
      <w:pPr>
        <w:ind w:firstLine="720"/>
        <w:rPr>
          <w:rFonts w:eastAsia="Times New Roman"/>
          <w:szCs w:val="24"/>
          <w:lang w:val="sr-Cyrl-CS" w:eastAsia="sr-Latn-CS"/>
        </w:rPr>
      </w:pPr>
      <w:r w:rsidRPr="00B2328C">
        <w:rPr>
          <w:rFonts w:eastAsia="Times New Roman"/>
          <w:szCs w:val="24"/>
          <w:lang w:val="sr-Cyrl-CS" w:eastAsia="sr-Latn-CS"/>
        </w:rPr>
        <w:t>Циљеви Геопарка</w:t>
      </w:r>
      <w:r w:rsidR="004255D0" w:rsidRPr="00B2328C">
        <w:rPr>
          <w:rFonts w:eastAsia="Times New Roman"/>
          <w:szCs w:val="24"/>
          <w:lang w:val="sr-Cyrl-CS" w:eastAsia="sr-Latn-CS"/>
        </w:rPr>
        <w:t xml:space="preserve"> </w:t>
      </w:r>
      <w:r w:rsidR="004255D0" w:rsidRPr="00B2328C">
        <w:rPr>
          <w:lang w:val="sr-Cyrl-CS"/>
        </w:rPr>
        <w:t>„Ђердап”</w:t>
      </w:r>
      <w:r w:rsidRPr="00B2328C">
        <w:rPr>
          <w:rFonts w:eastAsia="Times New Roman"/>
          <w:szCs w:val="24"/>
          <w:lang w:val="sr-Cyrl-CS" w:eastAsia="sr-Latn-CS"/>
        </w:rPr>
        <w:t xml:space="preserve"> су: геоконзервација-заштита геонаслеђа, геоедукација-промоција геологије и геоморфологије широј јавности и одрживи развој-кроз развој геотуризма.</w:t>
      </w:r>
    </w:p>
    <w:p w14:paraId="0692D649" w14:textId="77777777" w:rsidR="000E0A85" w:rsidRPr="00B2328C" w:rsidRDefault="0084320A" w:rsidP="000A4D41">
      <w:pPr>
        <w:ind w:firstLine="720"/>
        <w:rPr>
          <w:rFonts w:eastAsia="Times New Roman"/>
          <w:szCs w:val="24"/>
          <w:lang w:val="sr-Cyrl-CS" w:eastAsia="sr-Latn-CS"/>
        </w:rPr>
      </w:pPr>
      <w:r w:rsidRPr="00B2328C">
        <w:rPr>
          <w:rFonts w:eastAsia="Times New Roman"/>
          <w:szCs w:val="24"/>
          <w:lang w:val="sr-Cyrl-CS" w:eastAsia="sr-Latn-CS"/>
        </w:rPr>
        <w:t>Посебни</w:t>
      </w:r>
      <w:r w:rsidR="005C7A07" w:rsidRPr="00B2328C">
        <w:rPr>
          <w:rFonts w:eastAsia="Times New Roman"/>
          <w:szCs w:val="24"/>
          <w:lang w:val="sr-Cyrl-CS" w:eastAsia="sr-Latn-CS"/>
        </w:rPr>
        <w:t xml:space="preserve"> циљеви</w:t>
      </w:r>
      <w:r w:rsidR="00DE7F75" w:rsidRPr="00B2328C">
        <w:rPr>
          <w:rFonts w:eastAsia="Times New Roman"/>
          <w:szCs w:val="24"/>
          <w:lang w:val="sr-Cyrl-CS" w:eastAsia="sr-Latn-CS"/>
        </w:rPr>
        <w:t xml:space="preserve"> су</w:t>
      </w:r>
      <w:r w:rsidR="005C7A07" w:rsidRPr="00B2328C">
        <w:rPr>
          <w:rFonts w:eastAsia="Times New Roman"/>
          <w:szCs w:val="24"/>
          <w:lang w:val="sr-Cyrl-CS" w:eastAsia="sr-Latn-CS"/>
        </w:rPr>
        <w:t>:</w:t>
      </w:r>
    </w:p>
    <w:p w14:paraId="4A33727B" w14:textId="0CFEF3E2" w:rsidR="00BF079B" w:rsidRPr="00B2328C" w:rsidRDefault="00BF079B" w:rsidP="000A4D41">
      <w:pPr>
        <w:numPr>
          <w:ilvl w:val="0"/>
          <w:numId w:val="50"/>
        </w:numPr>
        <w:tabs>
          <w:tab w:val="clear" w:pos="397"/>
          <w:tab w:val="left" w:pos="993"/>
        </w:tabs>
        <w:ind w:left="0" w:firstLine="709"/>
        <w:rPr>
          <w:lang w:val="sr-Cyrl-CS"/>
        </w:rPr>
      </w:pPr>
      <w:r w:rsidRPr="00B2328C">
        <w:rPr>
          <w:lang w:val="sr-Cyrl-CS"/>
        </w:rPr>
        <w:t xml:space="preserve">Имплементација одредби Закона о националним парковима, мера заштите просторних јединица природних вредности и </w:t>
      </w:r>
      <w:r w:rsidR="00E01A86" w:rsidRPr="00B2328C">
        <w:rPr>
          <w:lang w:val="sr-Cyrl-CS"/>
        </w:rPr>
        <w:t>п</w:t>
      </w:r>
      <w:r w:rsidRPr="00B2328C">
        <w:rPr>
          <w:lang w:val="sr-Cyrl-CS"/>
        </w:rPr>
        <w:t>лана управљања НП „Ђердап</w:t>
      </w:r>
      <w:r w:rsidR="002F1705" w:rsidRPr="00B2328C">
        <w:rPr>
          <w:lang w:val="sr-Cyrl-CS"/>
        </w:rPr>
        <w:t>”</w:t>
      </w:r>
      <w:r w:rsidRPr="00B2328C">
        <w:rPr>
          <w:lang w:val="sr-Cyrl-CS"/>
        </w:rPr>
        <w:t xml:space="preserve"> у погледу </w:t>
      </w:r>
      <w:r w:rsidR="00A7640D" w:rsidRPr="00B2328C">
        <w:rPr>
          <w:lang w:val="sr-Cyrl-CS"/>
        </w:rPr>
        <w:t>просторних</w:t>
      </w:r>
      <w:r w:rsidRPr="00B2328C">
        <w:rPr>
          <w:lang w:val="sr-Cyrl-CS"/>
        </w:rPr>
        <w:t xml:space="preserve"> обухвата и правила уређењ</w:t>
      </w:r>
      <w:r w:rsidR="00E01A86" w:rsidRPr="00B2328C">
        <w:rPr>
          <w:lang w:val="sr-Cyrl-CS"/>
        </w:rPr>
        <w:t>а и грађења по режимима заштите;</w:t>
      </w:r>
    </w:p>
    <w:p w14:paraId="32BBA8DC" w14:textId="77777777" w:rsidR="00BF079B" w:rsidRPr="00B2328C" w:rsidRDefault="00BF079B" w:rsidP="000A4D41">
      <w:pPr>
        <w:numPr>
          <w:ilvl w:val="0"/>
          <w:numId w:val="50"/>
        </w:numPr>
        <w:tabs>
          <w:tab w:val="clear" w:pos="397"/>
          <w:tab w:val="left" w:pos="993"/>
        </w:tabs>
        <w:ind w:left="0" w:firstLine="709"/>
        <w:rPr>
          <w:lang w:val="sr-Cyrl-CS"/>
        </w:rPr>
      </w:pPr>
      <w:r w:rsidRPr="00B2328C">
        <w:rPr>
          <w:lang w:val="sr-Cyrl-CS"/>
        </w:rPr>
        <w:t>Пл</w:t>
      </w:r>
      <w:r w:rsidR="00490C5C" w:rsidRPr="00B2328C">
        <w:rPr>
          <w:lang w:val="sr-Cyrl-CS"/>
        </w:rPr>
        <w:t>анско уређење Геопарка „Ђердап</w:t>
      </w:r>
      <w:r w:rsidR="002F1705" w:rsidRPr="00B2328C">
        <w:rPr>
          <w:lang w:val="sr-Cyrl-CS"/>
        </w:rPr>
        <w:t>”</w:t>
      </w:r>
      <w:r w:rsidR="00490C5C" w:rsidRPr="00B2328C">
        <w:rPr>
          <w:lang w:val="sr-Cyrl-CS"/>
        </w:rPr>
        <w:t>;</w:t>
      </w:r>
    </w:p>
    <w:p w14:paraId="6449C108" w14:textId="77777777" w:rsidR="00F93073" w:rsidRPr="00B2328C" w:rsidRDefault="00F93073" w:rsidP="000A4D41">
      <w:pPr>
        <w:numPr>
          <w:ilvl w:val="0"/>
          <w:numId w:val="50"/>
        </w:numPr>
        <w:tabs>
          <w:tab w:val="clear" w:pos="397"/>
          <w:tab w:val="left" w:pos="993"/>
        </w:tabs>
        <w:ind w:left="0" w:firstLine="709"/>
        <w:rPr>
          <w:lang w:val="sr-Cyrl-CS"/>
        </w:rPr>
      </w:pPr>
      <w:r w:rsidRPr="00B2328C">
        <w:rPr>
          <w:rFonts w:eastAsia="TimesNewRoman"/>
          <w:szCs w:val="24"/>
          <w:lang w:val="sr-Cyrl-CS" w:eastAsia="sr-Cyrl-CS"/>
        </w:rPr>
        <w:t>Заштита, уређење и презентација установљених и предвиђених за заштиту НКД, очување аутентичности НКД и њиховог природног окружења, туристичка интерпретација материјалног и нематеријалног културног наслеђа и</w:t>
      </w:r>
      <w:r w:rsidRPr="00B2328C">
        <w:rPr>
          <w:rFonts w:eastAsia="Times New Roman"/>
          <w:szCs w:val="24"/>
          <w:lang w:val="sr-Cyrl-CS" w:eastAsia="sr-Cyrl-CS"/>
        </w:rPr>
        <w:t xml:space="preserve"> укључивање културног наслеђа у европске и националне путеве културе</w:t>
      </w:r>
      <w:r w:rsidR="00490C5C" w:rsidRPr="00B2328C">
        <w:rPr>
          <w:rFonts w:eastAsia="Times New Roman"/>
          <w:szCs w:val="24"/>
          <w:lang w:val="sr-Cyrl-CS" w:eastAsia="sr-Cyrl-CS"/>
        </w:rPr>
        <w:t>;</w:t>
      </w:r>
    </w:p>
    <w:p w14:paraId="7C7F4A30" w14:textId="64337858" w:rsidR="00BF079B" w:rsidRPr="00B2328C" w:rsidRDefault="00F93073" w:rsidP="000A4D41">
      <w:pPr>
        <w:numPr>
          <w:ilvl w:val="0"/>
          <w:numId w:val="50"/>
        </w:numPr>
        <w:tabs>
          <w:tab w:val="clear" w:pos="397"/>
          <w:tab w:val="left" w:pos="993"/>
        </w:tabs>
        <w:ind w:left="0" w:firstLine="709"/>
        <w:rPr>
          <w:lang w:val="sr-Cyrl-CS"/>
        </w:rPr>
      </w:pPr>
      <w:r w:rsidRPr="00B2328C">
        <w:rPr>
          <w:lang w:val="sr-Cyrl-CS"/>
        </w:rPr>
        <w:t xml:space="preserve"> </w:t>
      </w:r>
      <w:r w:rsidR="00BF079B" w:rsidRPr="00B2328C">
        <w:rPr>
          <w:lang w:val="sr-Cyrl-CS"/>
        </w:rPr>
        <w:t>Стварање просторних услова за развој омладинског спортског кампа „Караташ</w:t>
      </w:r>
      <w:r w:rsidR="002F1705" w:rsidRPr="00B2328C">
        <w:rPr>
          <w:lang w:val="sr-Cyrl-CS"/>
        </w:rPr>
        <w:t>”</w:t>
      </w:r>
      <w:r w:rsidR="00BF079B" w:rsidRPr="00B2328C">
        <w:rPr>
          <w:lang w:val="sr-Cyrl-CS"/>
        </w:rPr>
        <w:t>, његову доградњу, модернизацију, уре</w:t>
      </w:r>
      <w:r w:rsidR="0062276B" w:rsidRPr="00B2328C">
        <w:rPr>
          <w:lang w:val="sr-Cyrl-CS"/>
        </w:rPr>
        <w:t>ђење и повећање функционалности;</w:t>
      </w:r>
    </w:p>
    <w:p w14:paraId="3A4DFE10" w14:textId="4E6EE8BC" w:rsidR="000E0A85" w:rsidRPr="00B2328C" w:rsidRDefault="0084320A" w:rsidP="000A4D41">
      <w:pPr>
        <w:numPr>
          <w:ilvl w:val="0"/>
          <w:numId w:val="50"/>
        </w:numPr>
        <w:tabs>
          <w:tab w:val="clear" w:pos="397"/>
          <w:tab w:val="left" w:pos="993"/>
        </w:tabs>
        <w:ind w:left="0" w:firstLine="709"/>
        <w:rPr>
          <w:rFonts w:eastAsia="ArialMT"/>
          <w:szCs w:val="24"/>
          <w:lang w:val="sr-Cyrl-CS" w:eastAsia="sr-Latn-CS"/>
        </w:rPr>
      </w:pPr>
      <w:r w:rsidRPr="00B2328C">
        <w:rPr>
          <w:rFonts w:eastAsia="Times New Roman"/>
          <w:szCs w:val="24"/>
          <w:lang w:val="sr-Cyrl-CS" w:eastAsia="sr-Latn-CS"/>
        </w:rPr>
        <w:t>Организовање садржајно заокружене туристичке понуде усклађене са вредностима културног наслеђа</w:t>
      </w:r>
      <w:r w:rsidR="00BF508C" w:rsidRPr="00B2328C">
        <w:rPr>
          <w:rFonts w:eastAsia="Times New Roman"/>
          <w:szCs w:val="24"/>
          <w:lang w:val="sr-Cyrl-CS" w:eastAsia="sr-Latn-CS"/>
        </w:rPr>
        <w:t>,</w:t>
      </w:r>
      <w:r w:rsidRPr="00B2328C">
        <w:rPr>
          <w:rFonts w:eastAsia="Times New Roman"/>
          <w:szCs w:val="24"/>
          <w:lang w:val="sr-Cyrl-CS" w:eastAsia="sr-Latn-CS"/>
        </w:rPr>
        <w:t xml:space="preserve"> режимимa заштите </w:t>
      </w:r>
      <w:r w:rsidR="00D352BA" w:rsidRPr="00B2328C">
        <w:rPr>
          <w:rFonts w:eastAsia="Times New Roman"/>
          <w:szCs w:val="24"/>
          <w:lang w:val="sr-Cyrl-CS" w:eastAsia="sr-Latn-CS"/>
        </w:rPr>
        <w:t>НП</w:t>
      </w:r>
      <w:r w:rsidR="00466B94" w:rsidRPr="00B2328C">
        <w:rPr>
          <w:rFonts w:eastAsia="Times New Roman"/>
          <w:szCs w:val="24"/>
          <w:lang w:val="sr-Cyrl-CS" w:eastAsia="sr-Latn-CS"/>
        </w:rPr>
        <w:t xml:space="preserve"> </w:t>
      </w:r>
      <w:r w:rsidR="00466B94" w:rsidRPr="00B2328C">
        <w:rPr>
          <w:lang w:val="sr-Cyrl-CS"/>
        </w:rPr>
        <w:t>„Ђердап”</w:t>
      </w:r>
      <w:r w:rsidRPr="00B2328C">
        <w:rPr>
          <w:rFonts w:eastAsia="Times New Roman"/>
          <w:szCs w:val="24"/>
          <w:lang w:val="sr-Cyrl-CS" w:eastAsia="sr-Latn-CS"/>
        </w:rPr>
        <w:t>, посебностима</w:t>
      </w:r>
      <w:r w:rsidRPr="00B2328C">
        <w:rPr>
          <w:rFonts w:eastAsia="Times New Roman"/>
          <w:b/>
          <w:szCs w:val="24"/>
          <w:lang w:val="sr-Cyrl-CS" w:eastAsia="sr-Latn-CS"/>
        </w:rPr>
        <w:t xml:space="preserve"> </w:t>
      </w:r>
      <w:r w:rsidRPr="00B2328C">
        <w:rPr>
          <w:rFonts w:eastAsia="Times New Roman"/>
          <w:szCs w:val="24"/>
          <w:lang w:val="sr-Cyrl-CS" w:eastAsia="sr-Latn-CS"/>
        </w:rPr>
        <w:t xml:space="preserve">Геопарка </w:t>
      </w:r>
      <w:r w:rsidR="00DE1D13" w:rsidRPr="00B2328C">
        <w:rPr>
          <w:rFonts w:eastAsia="Times New Roman"/>
          <w:szCs w:val="24"/>
          <w:lang w:val="sr-Cyrl-CS" w:eastAsia="sr-Latn-CS"/>
        </w:rPr>
        <w:t>„Ђердап</w:t>
      </w:r>
      <w:r w:rsidR="00DE1D13" w:rsidRPr="00B2328C">
        <w:rPr>
          <w:szCs w:val="24"/>
          <w:lang w:val="sr-Cyrl-CS"/>
        </w:rPr>
        <w:t xml:space="preserve">” </w:t>
      </w:r>
      <w:r w:rsidRPr="00B2328C">
        <w:rPr>
          <w:rFonts w:eastAsia="Times New Roman"/>
          <w:szCs w:val="24"/>
          <w:lang w:val="sr-Cyrl-CS" w:eastAsia="sr-Latn-CS"/>
        </w:rPr>
        <w:t>и интегрисане у понуду туристичке дестинације Доње Подунавље</w:t>
      </w:r>
      <w:r w:rsidR="000E0A85" w:rsidRPr="00B2328C">
        <w:rPr>
          <w:rFonts w:eastAsia="TimesNewRoman"/>
          <w:szCs w:val="24"/>
          <w:lang w:val="sr-Cyrl-CS" w:eastAsia="sr-Latn-CS"/>
        </w:rPr>
        <w:t xml:space="preserve">; </w:t>
      </w:r>
    </w:p>
    <w:p w14:paraId="5D187192" w14:textId="77777777" w:rsidR="000E0A85" w:rsidRPr="00B2328C" w:rsidRDefault="005C7A07" w:rsidP="000A4D41">
      <w:pPr>
        <w:numPr>
          <w:ilvl w:val="0"/>
          <w:numId w:val="50"/>
        </w:numPr>
        <w:tabs>
          <w:tab w:val="clear" w:pos="397"/>
          <w:tab w:val="left" w:pos="993"/>
        </w:tabs>
        <w:ind w:left="0" w:firstLine="709"/>
        <w:rPr>
          <w:rFonts w:eastAsia="Times New Roman"/>
          <w:bCs/>
          <w:szCs w:val="24"/>
          <w:lang w:val="sr-Cyrl-CS" w:eastAsia="sr-Latn-CS"/>
        </w:rPr>
      </w:pPr>
      <w:r w:rsidRPr="00B2328C">
        <w:rPr>
          <w:rFonts w:eastAsia="Times New Roman"/>
          <w:szCs w:val="24"/>
          <w:lang w:val="sr-Cyrl-CS" w:eastAsia="sr-Latn-CS"/>
        </w:rPr>
        <w:t xml:space="preserve">Заштита и </w:t>
      </w:r>
      <w:r w:rsidR="000E0A85" w:rsidRPr="00B2328C">
        <w:rPr>
          <w:rFonts w:eastAsia="Times New Roman"/>
          <w:szCs w:val="24"/>
          <w:lang w:val="sr-Cyrl-CS" w:eastAsia="sr-Latn-CS"/>
        </w:rPr>
        <w:t xml:space="preserve">унапређење </w:t>
      </w:r>
      <w:r w:rsidRPr="00B2328C">
        <w:rPr>
          <w:rFonts w:eastAsia="Times New Roman"/>
          <w:szCs w:val="24"/>
          <w:lang w:val="sr-Cyrl-CS" w:eastAsia="sr-Latn-CS"/>
        </w:rPr>
        <w:t xml:space="preserve">инфраструктурне опремљености </w:t>
      </w:r>
      <w:r w:rsidR="000E0A85" w:rsidRPr="00B2328C">
        <w:rPr>
          <w:rFonts w:eastAsia="Times New Roman"/>
          <w:szCs w:val="24"/>
          <w:lang w:val="sr-Cyrl-CS" w:eastAsia="sr-Latn-CS"/>
        </w:rPr>
        <w:t>коридора VII побољшањем пловидбених ус</w:t>
      </w:r>
      <w:r w:rsidRPr="00B2328C">
        <w:rPr>
          <w:rFonts w:eastAsia="Times New Roman"/>
          <w:szCs w:val="24"/>
          <w:lang w:val="sr-Cyrl-CS" w:eastAsia="sr-Latn-CS"/>
        </w:rPr>
        <w:t>лова за VII класу пловног пута</w:t>
      </w:r>
      <w:r w:rsidR="000E0A85" w:rsidRPr="00B2328C">
        <w:rPr>
          <w:rFonts w:eastAsia="Times New Roman"/>
          <w:bCs/>
          <w:szCs w:val="24"/>
          <w:lang w:val="sr-Cyrl-CS" w:eastAsia="sr-Latn-CS"/>
        </w:rPr>
        <w:t>;</w:t>
      </w:r>
    </w:p>
    <w:p w14:paraId="0DC9CC01" w14:textId="77777777" w:rsidR="000E0A85" w:rsidRPr="00B2328C" w:rsidRDefault="00BF079B" w:rsidP="000A4D41">
      <w:pPr>
        <w:numPr>
          <w:ilvl w:val="0"/>
          <w:numId w:val="50"/>
        </w:numPr>
        <w:tabs>
          <w:tab w:val="clear" w:pos="397"/>
          <w:tab w:val="left" w:pos="993"/>
        </w:tabs>
        <w:ind w:left="0" w:firstLine="709"/>
        <w:rPr>
          <w:rFonts w:eastAsia="ArialMT"/>
          <w:szCs w:val="24"/>
          <w:lang w:val="sr-Cyrl-CS" w:eastAsia="sr-Latn-CS"/>
        </w:rPr>
      </w:pPr>
      <w:r w:rsidRPr="00B2328C">
        <w:rPr>
          <w:rFonts w:eastAsia="Times New Roman"/>
          <w:szCs w:val="24"/>
          <w:lang w:val="sr-Cyrl-CS" w:eastAsia="sr-Latn-CS"/>
        </w:rPr>
        <w:t>О</w:t>
      </w:r>
      <w:r w:rsidR="000E0A85" w:rsidRPr="00B2328C">
        <w:rPr>
          <w:rFonts w:eastAsia="Times New Roman"/>
          <w:szCs w:val="24"/>
          <w:lang w:val="sr-Cyrl-CS" w:eastAsia="sr-Latn-CS"/>
        </w:rPr>
        <w:t>безбеђење услова за задржавање и насељавање становништва вишим квалитетом живљења и</w:t>
      </w:r>
      <w:r w:rsidR="000E0A85" w:rsidRPr="00B2328C">
        <w:rPr>
          <w:rFonts w:eastAsia="ArialMT"/>
          <w:szCs w:val="24"/>
          <w:lang w:val="sr-Cyrl-CS" w:eastAsia="sr-Latn-CS"/>
        </w:rPr>
        <w:t xml:space="preserve"> привређивања, заштитом егзистенцијалних интереса локалних заједница и становништва, повећањем саобраћајне доступности и повезаности подручја с окружењем, јачањем функција и уређености урбаних и руралних центара, очувањем и ревитализацијом сеоских насеља</w:t>
      </w:r>
      <w:r w:rsidRPr="00B2328C">
        <w:rPr>
          <w:rFonts w:eastAsia="ArialMT"/>
          <w:szCs w:val="24"/>
          <w:lang w:val="sr-Cyrl-CS" w:eastAsia="sr-Latn-CS"/>
        </w:rPr>
        <w:t xml:space="preserve"> и прилагођавање насељских садржаја сезонском коришћењу</w:t>
      </w:r>
      <w:r w:rsidR="000E0A85" w:rsidRPr="00B2328C">
        <w:rPr>
          <w:rFonts w:eastAsia="ArialMT"/>
          <w:szCs w:val="24"/>
          <w:lang w:val="sr-Cyrl-CS" w:eastAsia="sr-Latn-CS"/>
        </w:rPr>
        <w:t xml:space="preserve">; </w:t>
      </w:r>
    </w:p>
    <w:p w14:paraId="11A3ED4D" w14:textId="77777777" w:rsidR="00FE5991" w:rsidRPr="00B2328C" w:rsidRDefault="00BF079B" w:rsidP="000A4D41">
      <w:pPr>
        <w:numPr>
          <w:ilvl w:val="0"/>
          <w:numId w:val="50"/>
        </w:numPr>
        <w:tabs>
          <w:tab w:val="clear" w:pos="397"/>
          <w:tab w:val="left" w:pos="993"/>
        </w:tabs>
        <w:ind w:left="0" w:firstLine="709"/>
        <w:rPr>
          <w:rFonts w:eastAsia="Times New Roman"/>
          <w:szCs w:val="24"/>
          <w:lang w:val="sr-Cyrl-CS" w:eastAsia="sr-Latn-CS"/>
        </w:rPr>
      </w:pPr>
      <w:r w:rsidRPr="00B2328C">
        <w:rPr>
          <w:rFonts w:eastAsia="Times New Roman"/>
          <w:szCs w:val="24"/>
          <w:lang w:val="sr-Cyrl-CS" w:eastAsia="sr-Latn-CS"/>
        </w:rPr>
        <w:t>П</w:t>
      </w:r>
      <w:r w:rsidR="000E0A85" w:rsidRPr="00B2328C">
        <w:rPr>
          <w:rFonts w:eastAsia="Times New Roman"/>
          <w:szCs w:val="24"/>
          <w:lang w:val="sr-Cyrl-CS" w:eastAsia="sr-Latn-CS"/>
        </w:rPr>
        <w:t xml:space="preserve">одршка </w:t>
      </w:r>
      <w:r w:rsidRPr="00B2328C">
        <w:rPr>
          <w:rFonts w:eastAsia="Times New Roman"/>
          <w:szCs w:val="24"/>
          <w:lang w:val="sr-Cyrl-CS" w:eastAsia="sr-Latn-CS"/>
        </w:rPr>
        <w:t xml:space="preserve">руралном </w:t>
      </w:r>
      <w:r w:rsidR="000E0A85" w:rsidRPr="00B2328C">
        <w:rPr>
          <w:rFonts w:eastAsia="Times New Roman"/>
          <w:szCs w:val="24"/>
          <w:lang w:val="sr-Cyrl-CS" w:eastAsia="sr-Latn-CS"/>
        </w:rPr>
        <w:t xml:space="preserve">развоју </w:t>
      </w:r>
      <w:r w:rsidRPr="00B2328C">
        <w:rPr>
          <w:rFonts w:eastAsia="Times New Roman"/>
          <w:szCs w:val="24"/>
          <w:lang w:val="sr-Cyrl-CS" w:eastAsia="sr-Latn-CS"/>
        </w:rPr>
        <w:t xml:space="preserve">и развоју </w:t>
      </w:r>
      <w:r w:rsidR="000E0A85" w:rsidRPr="00B2328C">
        <w:rPr>
          <w:rFonts w:eastAsia="Times New Roman"/>
          <w:szCs w:val="24"/>
          <w:lang w:val="sr-Cyrl-CS" w:eastAsia="sr-Latn-CS"/>
        </w:rPr>
        <w:t>пољопривреде засноване на традиционалној производњи високовредних локалних производа и пружању агроеколошких услуга, у складу са специфичним захтевима заштите и одрживог коришћења природних и културних вредности, биолошке и предеоне разноврсности</w:t>
      </w:r>
      <w:r w:rsidR="00901A3F" w:rsidRPr="00B2328C">
        <w:rPr>
          <w:rFonts w:eastAsia="Times New Roman"/>
          <w:szCs w:val="24"/>
          <w:lang w:val="sr-Cyrl-CS" w:eastAsia="sr-Latn-CS"/>
        </w:rPr>
        <w:t>.</w:t>
      </w:r>
      <w:r w:rsidR="000E0A85" w:rsidRPr="00B2328C">
        <w:rPr>
          <w:rFonts w:eastAsia="Times New Roman"/>
          <w:szCs w:val="24"/>
          <w:lang w:val="sr-Cyrl-CS" w:eastAsia="sr-Latn-CS"/>
        </w:rPr>
        <w:t xml:space="preserve"> </w:t>
      </w:r>
    </w:p>
    <w:p w14:paraId="58D35985" w14:textId="77777777" w:rsidR="00F93073" w:rsidRPr="00B2328C" w:rsidRDefault="00F93073" w:rsidP="000A4D41">
      <w:pPr>
        <w:rPr>
          <w:lang w:val="sr-Cyrl-CS"/>
        </w:rPr>
      </w:pPr>
    </w:p>
    <w:p w14:paraId="3F1E2626" w14:textId="77777777" w:rsidR="005A1539" w:rsidRPr="00B2328C" w:rsidRDefault="00901A3F" w:rsidP="000A4D41">
      <w:pPr>
        <w:pStyle w:val="Heading2"/>
        <w:rPr>
          <w:rFonts w:ascii="Times New Roman" w:hAnsi="Times New Roman"/>
          <w:b w:val="0"/>
          <w:lang w:val="sr-Cyrl-CS"/>
        </w:rPr>
      </w:pPr>
      <w:bookmarkStart w:id="43" w:name="_Toc97031600"/>
      <w:r w:rsidRPr="00B2328C">
        <w:rPr>
          <w:rFonts w:ascii="Times New Roman" w:hAnsi="Times New Roman"/>
          <w:b w:val="0"/>
          <w:lang w:val="sr-Cyrl-CS"/>
        </w:rPr>
        <w:t>3</w:t>
      </w:r>
      <w:r w:rsidR="005A1539" w:rsidRPr="00B2328C">
        <w:rPr>
          <w:rFonts w:ascii="Times New Roman" w:hAnsi="Times New Roman"/>
          <w:b w:val="0"/>
          <w:lang w:val="sr-Cyrl-CS"/>
        </w:rPr>
        <w:t>.</w:t>
      </w:r>
      <w:r w:rsidRPr="00B2328C">
        <w:rPr>
          <w:rFonts w:ascii="Times New Roman" w:hAnsi="Times New Roman"/>
          <w:b w:val="0"/>
          <w:lang w:val="sr-Cyrl-CS"/>
        </w:rPr>
        <w:t xml:space="preserve"> ОПШТА</w:t>
      </w:r>
      <w:r w:rsidR="005A1539" w:rsidRPr="00B2328C">
        <w:rPr>
          <w:rFonts w:ascii="Times New Roman" w:hAnsi="Times New Roman"/>
          <w:b w:val="0"/>
          <w:lang w:val="sr-Cyrl-CS"/>
        </w:rPr>
        <w:t xml:space="preserve"> КОНЦЕПЦИЈА РАЗВОЈА ПОДРУЧЈА ПОСЕБНЕ НАМЕНЕ</w:t>
      </w:r>
      <w:bookmarkEnd w:id="43"/>
    </w:p>
    <w:p w14:paraId="02AA49B0" w14:textId="77777777" w:rsidR="000E0A85" w:rsidRPr="00B2328C" w:rsidRDefault="000E0A85" w:rsidP="000A4D41">
      <w:pPr>
        <w:keepNext/>
        <w:jc w:val="center"/>
        <w:outlineLvl w:val="2"/>
        <w:rPr>
          <w:rFonts w:eastAsia="Times New Roman"/>
          <w:bCs/>
          <w:caps/>
          <w:szCs w:val="26"/>
          <w:lang w:val="sr-Cyrl-CS" w:eastAsia="sr-Latn-CS"/>
        </w:rPr>
      </w:pPr>
    </w:p>
    <w:p w14:paraId="59D99C29" w14:textId="77777777" w:rsidR="009F772A"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bCs/>
          <w:szCs w:val="24"/>
          <w:lang w:val="sr-Cyrl-CS" w:eastAsia="sr-Latn-CS"/>
        </w:rPr>
        <w:t xml:space="preserve">Заштита природних вредности и добара оствариваће се </w:t>
      </w:r>
      <w:r w:rsidRPr="00B2328C">
        <w:rPr>
          <w:rFonts w:eastAsia="Times New Roman"/>
          <w:szCs w:val="24"/>
          <w:lang w:val="sr-Cyrl-CS" w:eastAsia="sr-Latn-CS"/>
        </w:rPr>
        <w:t xml:space="preserve">очувањем заштићених и строго заштићених врста дивље флоре и фауне, </w:t>
      </w:r>
      <w:r w:rsidR="00923831" w:rsidRPr="00B2328C">
        <w:rPr>
          <w:rFonts w:eastAsia="Times New Roman"/>
          <w:szCs w:val="24"/>
          <w:lang w:val="sr-Cyrl-CS" w:eastAsia="sr-Latn-CS"/>
        </w:rPr>
        <w:t xml:space="preserve">објеката </w:t>
      </w:r>
      <w:r w:rsidRPr="00B2328C">
        <w:rPr>
          <w:rFonts w:eastAsia="Times New Roman"/>
          <w:szCs w:val="24"/>
          <w:lang w:val="sr-Cyrl-CS" w:eastAsia="sr-Latn-CS"/>
        </w:rPr>
        <w:t xml:space="preserve">геонаслеђа и обележја карактера предела и ефикасним одрживим управљањем шумама, дивљачи и рибљим фондом, уз обезбеђење институционално-организационе подршке и умрежавања свих релевантних актера заштите природе. Приоритет је остваривање заштите, презентације и одрживог коришћења заштићених </w:t>
      </w:r>
      <w:r w:rsidRPr="00B2328C">
        <w:rPr>
          <w:rFonts w:eastAsia="Times New Roman"/>
          <w:szCs w:val="24"/>
          <w:lang w:val="sr-Cyrl-CS" w:eastAsia="sr-Latn-CS"/>
        </w:rPr>
        <w:lastRenderedPageBreak/>
        <w:t>и предвиђених за заштиту природних вредности, којима се обезбеђује еколошки јавни интерес, омогућава развој локалних заједница и стварају услови за одмор, рекреацију, едукацију и уживање посетилаца.</w:t>
      </w:r>
    </w:p>
    <w:p w14:paraId="0C48A5B8" w14:textId="579337D7" w:rsidR="00A83BD0"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Неопходна је институционално-организациона подршка, пре свега унапређење система управљања заштићеним подручјима, посебно на релацији </w:t>
      </w:r>
      <w:r w:rsidR="007A559F" w:rsidRPr="00B2328C">
        <w:rPr>
          <w:rFonts w:eastAsia="Times New Roman"/>
          <w:szCs w:val="24"/>
          <w:lang w:val="sr-Cyrl-CS" w:eastAsia="sr-Latn-CS"/>
        </w:rPr>
        <w:t xml:space="preserve">НП </w:t>
      </w:r>
      <w:r w:rsidR="007A559F" w:rsidRPr="00B2328C">
        <w:rPr>
          <w:szCs w:val="24"/>
          <w:lang w:val="sr-Cyrl-CS"/>
        </w:rPr>
        <w:t>„Ђердап”</w:t>
      </w:r>
      <w:r w:rsidRPr="00B2328C">
        <w:rPr>
          <w:rFonts w:eastAsia="Times New Roman"/>
          <w:szCs w:val="24"/>
          <w:lang w:val="sr-Cyrl-CS" w:eastAsia="sr-Latn-CS"/>
        </w:rPr>
        <w:t xml:space="preserve"> – </w:t>
      </w:r>
      <w:r w:rsidR="007A559F" w:rsidRPr="00B2328C">
        <w:rPr>
          <w:rFonts w:eastAsia="Times New Roman"/>
          <w:szCs w:val="24"/>
          <w:lang w:val="sr-Cyrl-CS" w:eastAsia="sr-Latn-CS"/>
        </w:rPr>
        <w:t>Г</w:t>
      </w:r>
      <w:r w:rsidRPr="00B2328C">
        <w:rPr>
          <w:rFonts w:eastAsia="Times New Roman"/>
          <w:szCs w:val="24"/>
          <w:lang w:val="sr-Cyrl-CS" w:eastAsia="sr-Latn-CS"/>
        </w:rPr>
        <w:t>еопарк</w:t>
      </w:r>
      <w:r w:rsidR="007A559F" w:rsidRPr="00B2328C">
        <w:rPr>
          <w:rFonts w:eastAsia="Times New Roman"/>
          <w:szCs w:val="24"/>
          <w:lang w:val="sr-Cyrl-CS" w:eastAsia="sr-Latn-CS"/>
        </w:rPr>
        <w:t xml:space="preserve"> </w:t>
      </w:r>
      <w:r w:rsidR="007A559F" w:rsidRPr="00B2328C">
        <w:rPr>
          <w:szCs w:val="24"/>
          <w:lang w:val="sr-Cyrl-CS"/>
        </w:rPr>
        <w:t>„Ђердап”</w:t>
      </w:r>
      <w:r w:rsidRPr="00B2328C">
        <w:rPr>
          <w:rFonts w:eastAsia="Times New Roman"/>
          <w:szCs w:val="24"/>
          <w:lang w:val="sr-Cyrl-CS" w:eastAsia="sr-Latn-CS"/>
        </w:rPr>
        <w:t>, који подразумева ефикасно чување и одржавање природних вредности, њихово уређење и туристичку интерпретацију, даље истраживање и мониторинг, конзервацију, реколонизацију и реинтродукцију биљака и животиња, санацију о</w:t>
      </w:r>
      <w:r w:rsidR="009D3DF4" w:rsidRPr="00B2328C">
        <w:rPr>
          <w:rFonts w:eastAsia="Times New Roman"/>
          <w:szCs w:val="24"/>
          <w:lang w:val="sr-Cyrl-CS" w:eastAsia="sr-Latn-CS"/>
        </w:rPr>
        <w:t>штећења, уређење предела и др</w:t>
      </w:r>
      <w:r w:rsidRPr="00B2328C">
        <w:rPr>
          <w:rFonts w:eastAsia="Times New Roman"/>
          <w:szCs w:val="24"/>
          <w:lang w:val="sr-Cyrl-CS" w:eastAsia="sr-Latn-CS"/>
        </w:rPr>
        <w:t xml:space="preserve">. Eфикасност заштите обезбедиће се укључивањем локалног становништва у активности и послове на заштити, уређењу и интерпретацији заштићених подручја, као и компензацијама или компензационим програмима (првенствено у туризму) за штете/губитке узроковане ограничењима режима заштите и коришћења природних и културних вредности. </w:t>
      </w:r>
    </w:p>
    <w:p w14:paraId="5A0A3FA3" w14:textId="77777777" w:rsidR="00A83BD0"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Осим проглашених и предложених заштићених подручја, Просторним планом ће се на основу услова заштите природе и </w:t>
      </w:r>
      <w:r w:rsidR="00B40BD3" w:rsidRPr="00B2328C">
        <w:rPr>
          <w:rFonts w:eastAsia="Times New Roman"/>
          <w:szCs w:val="24"/>
          <w:lang w:val="sr-Cyrl-CS" w:eastAsia="sr-Latn-CS"/>
        </w:rPr>
        <w:t>управљача НП</w:t>
      </w:r>
      <w:r w:rsidR="00466B94" w:rsidRPr="00B2328C">
        <w:rPr>
          <w:rFonts w:eastAsia="Times New Roman"/>
          <w:szCs w:val="24"/>
          <w:lang w:val="sr-Cyrl-CS" w:eastAsia="sr-Latn-CS"/>
        </w:rPr>
        <w:t xml:space="preserve"> </w:t>
      </w:r>
      <w:r w:rsidR="00466B94" w:rsidRPr="00B2328C">
        <w:rPr>
          <w:lang w:val="sr-Cyrl-CS"/>
        </w:rPr>
        <w:t>„Ђердап”</w:t>
      </w:r>
      <w:r w:rsidR="00B40BD3" w:rsidRPr="00B2328C">
        <w:rPr>
          <w:rFonts w:eastAsia="Times New Roman"/>
          <w:szCs w:val="24"/>
          <w:lang w:val="sr-Cyrl-CS" w:eastAsia="sr-Latn-CS"/>
        </w:rPr>
        <w:t xml:space="preserve">, као и </w:t>
      </w:r>
      <w:r w:rsidRPr="00B2328C">
        <w:rPr>
          <w:rFonts w:eastAsia="Times New Roman"/>
          <w:szCs w:val="24"/>
          <w:lang w:val="sr-Cyrl-CS" w:eastAsia="sr-Latn-CS"/>
        </w:rPr>
        <w:t xml:space="preserve">других меродавних сазнања резервисати простор за </w:t>
      </w:r>
      <w:r w:rsidR="00B40BD3" w:rsidRPr="00B2328C">
        <w:rPr>
          <w:rFonts w:eastAsia="Times New Roman"/>
          <w:szCs w:val="24"/>
          <w:lang w:val="sr-Cyrl-CS" w:eastAsia="sr-Latn-CS"/>
        </w:rPr>
        <w:t>проширење постојећих просторних целина са режимима заштите у НП „Ђердап</w:t>
      </w:r>
      <w:r w:rsidR="002F1705" w:rsidRPr="00B2328C">
        <w:rPr>
          <w:rFonts w:eastAsia="Times New Roman"/>
          <w:szCs w:val="24"/>
          <w:lang w:val="sr-Cyrl-CS" w:eastAsia="sr-Latn-CS"/>
        </w:rPr>
        <w:t>”</w:t>
      </w:r>
      <w:r w:rsidR="00B40BD3" w:rsidRPr="00B2328C">
        <w:rPr>
          <w:rFonts w:eastAsia="Times New Roman"/>
          <w:szCs w:val="24"/>
          <w:lang w:val="sr-Cyrl-CS" w:eastAsia="sr-Latn-CS"/>
        </w:rPr>
        <w:t xml:space="preserve">, као и за </w:t>
      </w:r>
      <w:r w:rsidRPr="00B2328C">
        <w:rPr>
          <w:rFonts w:eastAsia="Times New Roman"/>
          <w:szCs w:val="24"/>
          <w:lang w:val="sr-Cyrl-CS" w:eastAsia="sr-Latn-CS"/>
        </w:rPr>
        <w:t xml:space="preserve">подручја планирана за заштиту </w:t>
      </w:r>
      <w:r w:rsidR="00B40BD3" w:rsidRPr="00B2328C">
        <w:rPr>
          <w:rFonts w:eastAsia="Times New Roman"/>
          <w:szCs w:val="24"/>
          <w:lang w:val="sr-Cyrl-CS" w:eastAsia="sr-Latn-CS"/>
        </w:rPr>
        <w:t xml:space="preserve">природе изван </w:t>
      </w:r>
      <w:r w:rsidR="00D352BA" w:rsidRPr="00B2328C">
        <w:rPr>
          <w:rFonts w:eastAsia="Times New Roman"/>
          <w:szCs w:val="24"/>
          <w:lang w:val="sr-Cyrl-CS" w:eastAsia="sr-Latn-CS"/>
        </w:rPr>
        <w:t>НП</w:t>
      </w:r>
      <w:r w:rsidR="00466B94" w:rsidRPr="00B2328C">
        <w:rPr>
          <w:rFonts w:eastAsia="Times New Roman"/>
          <w:szCs w:val="24"/>
          <w:lang w:val="sr-Cyrl-CS" w:eastAsia="sr-Latn-CS"/>
        </w:rPr>
        <w:t xml:space="preserve"> </w:t>
      </w:r>
      <w:r w:rsidR="00466B94" w:rsidRPr="00B2328C">
        <w:rPr>
          <w:lang w:val="sr-Cyrl-CS"/>
        </w:rPr>
        <w:t>„Ђердап”</w:t>
      </w:r>
      <w:r w:rsidRPr="00B2328C">
        <w:rPr>
          <w:rFonts w:eastAsia="Times New Roman"/>
          <w:szCs w:val="24"/>
          <w:lang w:val="sr-Cyrl-CS" w:eastAsia="sr-Latn-CS"/>
        </w:rPr>
        <w:t xml:space="preserve">. </w:t>
      </w:r>
    </w:p>
    <w:p w14:paraId="5638281B" w14:textId="2FE2B972" w:rsidR="009F772A" w:rsidRPr="00B2328C" w:rsidRDefault="009F772A" w:rsidP="000A4D41">
      <w:pPr>
        <w:tabs>
          <w:tab w:val="left" w:pos="330"/>
          <w:tab w:val="left" w:pos="1080"/>
          <w:tab w:val="left" w:pos="1260"/>
        </w:tabs>
        <w:ind w:firstLine="720"/>
        <w:rPr>
          <w:rFonts w:eastAsia="Times New Roman"/>
          <w:szCs w:val="24"/>
          <w:lang w:val="sr-Cyrl-CS"/>
        </w:rPr>
      </w:pPr>
      <w:r w:rsidRPr="00B2328C">
        <w:rPr>
          <w:rFonts w:eastAsia="Times New Roman"/>
          <w:szCs w:val="24"/>
          <w:lang w:val="sr-Cyrl-CS" w:eastAsia="sr-Latn-CS"/>
        </w:rPr>
        <w:t xml:space="preserve">Подручје Просторног плана представља део туристичке дестинације Ђердап/Доње Подунавље. Развој целогодишње туристичко-рекреативне понуде засниваће се на кључним постојећим и потенцијалним атракцијама: Ђердапске клисуре и акваторије Ђердапског језера, са низом хидро-геоморфолошких феномена који представљају јединствену европску вредност на територији </w:t>
      </w:r>
      <w:r w:rsidR="00F609FC" w:rsidRPr="00B2328C">
        <w:rPr>
          <w:rFonts w:eastAsia="Times New Roman"/>
          <w:szCs w:val="24"/>
          <w:lang w:val="sr-Cyrl-CS" w:eastAsia="sr-Latn-CS"/>
        </w:rPr>
        <w:t xml:space="preserve">Републике </w:t>
      </w:r>
      <w:r w:rsidRPr="00B2328C">
        <w:rPr>
          <w:rFonts w:eastAsia="Times New Roman"/>
          <w:szCs w:val="24"/>
          <w:lang w:val="sr-Cyrl-CS" w:eastAsia="sr-Latn-CS"/>
        </w:rPr>
        <w:t xml:space="preserve">Србије и Румуније; културно-историјским вредностима eвропског и светског значаја (Лепенски Вир, остаци Римског лимеса – </w:t>
      </w:r>
      <w:r w:rsidR="0050444C" w:rsidRPr="00B2328C">
        <w:rPr>
          <w:rFonts w:eastAsia="Times New Roman"/>
          <w:szCs w:val="24"/>
          <w:lang w:val="sr-Cyrl-CS" w:eastAsia="sr-Latn-CS"/>
        </w:rPr>
        <w:t>локалитети који су означени у последњој колони табеле 2</w:t>
      </w:r>
      <w:r w:rsidRPr="00B2328C">
        <w:rPr>
          <w:rFonts w:eastAsia="Times New Roman"/>
          <w:szCs w:val="24"/>
          <w:lang w:val="sr-Cyrl-CS" w:eastAsia="sr-Latn-CS"/>
        </w:rPr>
        <w:t xml:space="preserve">); очуваним екосистемима приобаља и брдско-планинског појаса </w:t>
      </w:r>
      <w:r w:rsidR="00D352BA" w:rsidRPr="00B2328C">
        <w:rPr>
          <w:rFonts w:eastAsia="Times New Roman"/>
          <w:szCs w:val="24"/>
          <w:lang w:val="sr-Cyrl-CS" w:eastAsia="sr-Latn-CS"/>
        </w:rPr>
        <w:t>НП</w:t>
      </w:r>
      <w:r w:rsidR="00466B94" w:rsidRPr="00B2328C">
        <w:rPr>
          <w:rFonts w:eastAsia="Times New Roman"/>
          <w:szCs w:val="24"/>
          <w:lang w:val="sr-Cyrl-CS" w:eastAsia="sr-Latn-CS"/>
        </w:rPr>
        <w:t xml:space="preserve"> </w:t>
      </w:r>
      <w:r w:rsidR="00466B94" w:rsidRPr="00B2328C">
        <w:rPr>
          <w:lang w:val="sr-Cyrl-CS"/>
        </w:rPr>
        <w:t>„Ђердап”</w:t>
      </w:r>
      <w:r w:rsidRPr="00B2328C">
        <w:rPr>
          <w:rFonts w:eastAsia="Times New Roman"/>
          <w:szCs w:val="24"/>
          <w:lang w:val="sr-Cyrl-CS" w:eastAsia="sr-Latn-CS"/>
        </w:rPr>
        <w:t xml:space="preserve">; и пловидбеном систему Ђердапа, као једне од најатрактивнијих наутичких зона Дунава. </w:t>
      </w:r>
      <w:r w:rsidRPr="00B2328C">
        <w:rPr>
          <w:rFonts w:eastAsia="Times New Roman"/>
          <w:szCs w:val="24"/>
          <w:lang w:val="sr-Cyrl-CS"/>
        </w:rPr>
        <w:t xml:space="preserve">Постојећа туристичка понуда биће техничко-технолошки и организационо унапређена и функционално заокружена, посебно у погледу уређења, опремања и коришћења садржаја понуде у приобаљу, на Путу римских императора и у брдско-планинском појасу </w:t>
      </w:r>
      <w:r w:rsidR="00D352BA" w:rsidRPr="00B2328C">
        <w:rPr>
          <w:rFonts w:eastAsia="Times New Roman"/>
          <w:szCs w:val="24"/>
          <w:lang w:val="sr-Cyrl-CS"/>
        </w:rPr>
        <w:t>НП</w:t>
      </w:r>
      <w:r w:rsidR="00466B94" w:rsidRPr="00B2328C">
        <w:rPr>
          <w:rFonts w:eastAsia="Times New Roman"/>
          <w:szCs w:val="24"/>
          <w:lang w:val="sr-Cyrl-CS"/>
        </w:rPr>
        <w:t xml:space="preserve"> </w:t>
      </w:r>
      <w:r w:rsidR="00466B94" w:rsidRPr="00B2328C">
        <w:rPr>
          <w:lang w:val="sr-Cyrl-CS"/>
        </w:rPr>
        <w:t>„Ђердап”</w:t>
      </w:r>
      <w:r w:rsidRPr="00B2328C">
        <w:rPr>
          <w:rFonts w:eastAsia="Times New Roman"/>
          <w:szCs w:val="24"/>
          <w:lang w:val="sr-Cyrl-CS"/>
        </w:rPr>
        <w:t>.</w:t>
      </w:r>
      <w:r w:rsidRPr="00B2328C">
        <w:rPr>
          <w:rFonts w:eastAsia="Times New Roman"/>
          <w:szCs w:val="24"/>
          <w:lang w:val="sr-Cyrl-CS" w:eastAsia="sr-Latn-CS"/>
        </w:rPr>
        <w:t xml:space="preserve"> </w:t>
      </w:r>
      <w:r w:rsidRPr="00B2328C">
        <w:rPr>
          <w:rFonts w:eastAsia="Times New Roman"/>
          <w:szCs w:val="24"/>
          <w:lang w:val="sr-Cyrl-CS"/>
        </w:rPr>
        <w:t>Планско опредељење је да ће туризам представљати основну или алтернативну делатност и вид компензације локалном становништву за различита ограничења у развоју, која намећу режими заштите природног и културног наслеђа и ресурса. Активираће развој комплементарних активности и структура (у производњи органске хране, аутентичних етно-производа, традиционалних заната, јавни</w:t>
      </w:r>
      <w:r w:rsidR="00357904" w:rsidRPr="00B2328C">
        <w:rPr>
          <w:rFonts w:eastAsia="Times New Roman"/>
          <w:szCs w:val="24"/>
          <w:lang w:val="sr-Cyrl-CS"/>
        </w:rPr>
        <w:t>х служби, инфраструктуре и др.</w:t>
      </w:r>
      <w:r w:rsidRPr="00B2328C">
        <w:rPr>
          <w:rFonts w:eastAsia="Times New Roman"/>
          <w:szCs w:val="24"/>
          <w:lang w:val="sr-Cyrl-CS"/>
        </w:rPr>
        <w:t>) и подржати заштиту и презентацију природних и културних вредности, посебну у обухвату Геопарка</w:t>
      </w:r>
      <w:r w:rsidR="00DE1D13" w:rsidRPr="00B2328C">
        <w:rPr>
          <w:rFonts w:eastAsia="Times New Roman"/>
          <w:szCs w:val="24"/>
          <w:lang w:val="sr-Cyrl-CS"/>
        </w:rPr>
        <w:t xml:space="preserve"> „Ђердап”</w:t>
      </w:r>
      <w:r w:rsidRPr="00B2328C">
        <w:rPr>
          <w:rFonts w:eastAsia="Times New Roman"/>
          <w:szCs w:val="24"/>
          <w:lang w:val="sr-Cyrl-CS"/>
        </w:rPr>
        <w:t xml:space="preserve">. </w:t>
      </w:r>
    </w:p>
    <w:p w14:paraId="4367701F" w14:textId="77777777" w:rsidR="00A83BD0"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Развој водопривредне инфраструктуре на подручју Просторног плана засниваће се на специфичним захтевима следећих зона: приобаља Дунава (побољшање функционалности, допуна и уредно одржавање водопривредних и свих пратећих комуналних и заштитних система у приобаљу); сливова притока Дунава (уређење и заштита водотока у складу са еколошким циљевима заштите </w:t>
      </w:r>
      <w:r w:rsidR="00D352BA" w:rsidRPr="00B2328C">
        <w:rPr>
          <w:rFonts w:eastAsia="Times New Roman"/>
          <w:szCs w:val="24"/>
          <w:lang w:val="sr-Cyrl-CS" w:eastAsia="sr-Latn-CS"/>
        </w:rPr>
        <w:t>НП</w:t>
      </w:r>
      <w:r w:rsidRPr="00B2328C">
        <w:rPr>
          <w:rFonts w:eastAsia="Times New Roman"/>
          <w:szCs w:val="24"/>
          <w:lang w:val="sr-Cyrl-CS" w:eastAsia="sr-Latn-CS"/>
        </w:rPr>
        <w:t xml:space="preserve"> </w:t>
      </w:r>
      <w:r w:rsidR="00466B94" w:rsidRPr="00B2328C">
        <w:rPr>
          <w:lang w:val="sr-Cyrl-CS"/>
        </w:rPr>
        <w:t xml:space="preserve">„Ђердап” </w:t>
      </w:r>
      <w:r w:rsidRPr="00B2328C">
        <w:rPr>
          <w:rFonts w:eastAsia="Times New Roman"/>
          <w:szCs w:val="24"/>
          <w:lang w:val="sr-Cyrl-CS" w:eastAsia="sr-Latn-CS"/>
        </w:rPr>
        <w:t xml:space="preserve">и очувања биодиверзитета) и слива горњег Пека (уређење и коришћење слива ради усклађивања циљева развоја рударства и циљева уређења и заштите простора и животне средине). </w:t>
      </w:r>
    </w:p>
    <w:p w14:paraId="724526B5" w14:textId="690870CF" w:rsidR="00A83BD0" w:rsidRPr="00B2328C" w:rsidRDefault="00A83BD0" w:rsidP="000A4D41">
      <w:pPr>
        <w:autoSpaceDE w:val="0"/>
        <w:autoSpaceDN w:val="0"/>
        <w:adjustRightInd w:val="0"/>
        <w:ind w:firstLine="720"/>
        <w:rPr>
          <w:rFonts w:eastAsia="Times New Roman"/>
          <w:szCs w:val="24"/>
          <w:lang w:val="sr-Cyrl-CS"/>
        </w:rPr>
      </w:pPr>
      <w:r w:rsidRPr="00B2328C">
        <w:rPr>
          <w:rFonts w:eastAsia="Times New Roman"/>
          <w:szCs w:val="24"/>
          <w:lang w:val="sr-Cyrl-CS" w:eastAsia="sr-Latn-CS"/>
        </w:rPr>
        <w:t>Виши квалитет доступности и интегрисаности подручја Просторног плана са окружењем оствариће се: одржавањем међународног пловног пута, модернизацијом и изградњом пратеће инфраструктуре (пристаништа и марина), oсавремењивањем и рехабилитацијом државних путeвa (</w:t>
      </w:r>
      <w:r w:rsidRPr="00B2328C">
        <w:rPr>
          <w:rFonts w:eastAsia="Times New Roman"/>
          <w:szCs w:val="24"/>
          <w:lang w:val="sr-Cyrl-CS"/>
        </w:rPr>
        <w:t xml:space="preserve">IБ реда као и </w:t>
      </w:r>
      <w:r w:rsidRPr="00B2328C">
        <w:rPr>
          <w:rFonts w:eastAsia="Times New Roman"/>
          <w:bCs/>
          <w:szCs w:val="24"/>
          <w:shd w:val="clear" w:color="auto" w:fill="FFFFFF"/>
          <w:lang w:val="sr-Cyrl-CS" w:eastAsia="sr-Latn-CS"/>
        </w:rPr>
        <w:t xml:space="preserve">IIА и </w:t>
      </w:r>
      <w:r w:rsidRPr="00B2328C">
        <w:rPr>
          <w:lang w:val="sr-Cyrl-CS"/>
        </w:rPr>
        <w:t>IIБ</w:t>
      </w:r>
      <w:r w:rsidRPr="00B2328C">
        <w:rPr>
          <w:rFonts w:eastAsia="Times New Roman"/>
          <w:bCs/>
          <w:szCs w:val="24"/>
          <w:shd w:val="clear" w:color="auto" w:fill="FFFFFF"/>
          <w:lang w:val="sr-Cyrl-CS" w:eastAsia="sr-Latn-CS"/>
        </w:rPr>
        <w:t xml:space="preserve"> реда) </w:t>
      </w:r>
      <w:r w:rsidRPr="00B2328C">
        <w:rPr>
          <w:rFonts w:eastAsia="Times New Roman"/>
          <w:szCs w:val="24"/>
          <w:lang w:val="sr-Cyrl-CS"/>
        </w:rPr>
        <w:t xml:space="preserve">и осталих постојећих и планираних инфраструктурних система у коридору (железничке пруге, водопривреде, електроенергетске и телекомуникационе инфраструктуре) и њихових заштитних појасева; </w:t>
      </w:r>
      <w:r w:rsidRPr="00B2328C">
        <w:rPr>
          <w:rFonts w:eastAsia="Times New Roman"/>
          <w:szCs w:val="24"/>
          <w:lang w:val="sr-Cyrl-CS" w:eastAsia="sr-Latn-CS"/>
        </w:rPr>
        <w:t xml:space="preserve">развојем јавног саобраћаја (аутобуски, железнички, пловни, линијски такси), уређењем европске бициклистичке стазе број 6 и пешачке стазе </w:t>
      </w:r>
      <w:r w:rsidR="00C031CC" w:rsidRPr="00B2328C">
        <w:rPr>
          <w:rFonts w:eastAsia="Times New Roman"/>
          <w:szCs w:val="24"/>
          <w:lang w:val="sr-Cyrl-CS" w:eastAsia="sr-Latn-CS"/>
        </w:rPr>
        <w:t>Е</w:t>
      </w:r>
      <w:r w:rsidRPr="00B2328C">
        <w:rPr>
          <w:rFonts w:eastAsia="Times New Roman"/>
          <w:szCs w:val="24"/>
          <w:lang w:val="sr-Cyrl-CS" w:eastAsia="sr-Latn-CS"/>
        </w:rPr>
        <w:t>4. За боље повезивање подручја са окружењем, перспективно ће важну улогу имати и реализација путних правца: према Великом Градишту и Пожаревцу</w:t>
      </w:r>
      <w:r w:rsidRPr="00B2328C">
        <w:rPr>
          <w:lang w:val="sr-Cyrl-CS"/>
        </w:rPr>
        <w:t xml:space="preserve"> (веза са ДП IA преко ДП IБ реда бр. 34 - Пожаревац – Велико Градиште – Голубац – Доњи Милановац)</w:t>
      </w:r>
      <w:r w:rsidRPr="00B2328C">
        <w:rPr>
          <w:rFonts w:eastAsia="Times New Roman"/>
          <w:szCs w:val="24"/>
          <w:lang w:val="sr-Cyrl-CS" w:eastAsia="sr-Latn-CS"/>
        </w:rPr>
        <w:t xml:space="preserve"> и према Неготину (преко ДП IIБ реда бр. 396) и Тимочкој Крајини (преко </w:t>
      </w:r>
      <w:r w:rsidRPr="00B2328C">
        <w:rPr>
          <w:lang w:val="sr-Cyrl-CS"/>
        </w:rPr>
        <w:t xml:space="preserve">ДП IБ реда бр. 35 - </w:t>
      </w:r>
      <w:r w:rsidRPr="00B2328C">
        <w:rPr>
          <w:rFonts w:eastAsia="Times New Roman"/>
          <w:bCs/>
          <w:szCs w:val="24"/>
          <w:shd w:val="clear" w:color="auto" w:fill="FFFFFF"/>
          <w:lang w:val="sr-Cyrl-CS" w:eastAsia="sr-Latn-CS"/>
        </w:rPr>
        <w:t xml:space="preserve">државна граница са Румунијом/ гранични прелаз Ђердап – </w:t>
      </w:r>
      <w:r w:rsidRPr="00B2328C">
        <w:rPr>
          <w:rFonts w:eastAsia="Times New Roman"/>
          <w:bCs/>
          <w:szCs w:val="24"/>
          <w:shd w:val="clear" w:color="auto" w:fill="FFFFFF"/>
          <w:lang w:val="sr-Cyrl-CS" w:eastAsia="sr-Latn-CS"/>
        </w:rPr>
        <w:lastRenderedPageBreak/>
        <w:t>Кладово – Неготин – Зајечар</w:t>
      </w:r>
      <w:r w:rsidRPr="00B2328C">
        <w:rPr>
          <w:rFonts w:eastAsia="Times New Roman"/>
          <w:szCs w:val="24"/>
          <w:lang w:val="sr-Cyrl-CS" w:eastAsia="sr-Latn-CS"/>
        </w:rPr>
        <w:t xml:space="preserve">, нових пристаништа на Дунаву и др. Подједнаког је значаја развој и виши квалитет локалне мреже путева, укључујући панорамске путеве, која омогућава приступ и повезивање заштићених, туристичких и руралних подручја са државним путевима и центрима у мрежи насеља. </w:t>
      </w:r>
    </w:p>
    <w:p w14:paraId="61EAD89A" w14:textId="77777777" w:rsidR="00A83BD0"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Привредни развој подручја оствариваће се подржавањем делатности комплементарних заштити природних и културних вредности и развоју других посебних намена, које су способне за конкурентски наступ на домаћем и страном тржишту. Приоритет има развој туризма, водопривреде и енергетике, а потом и њима комплементарне делатности: пољопривреда, шумарство, рибарство и услуге. </w:t>
      </w:r>
    </w:p>
    <w:p w14:paraId="098466B0" w14:textId="77777777" w:rsidR="00A83BD0"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Подстицање развоја конкурентне и одрживе пољопривреде (у систему традиционалне пољопривреде на подручју </w:t>
      </w:r>
      <w:r w:rsidR="00D352BA" w:rsidRPr="00B2328C">
        <w:rPr>
          <w:rFonts w:eastAsia="Times New Roman"/>
          <w:szCs w:val="24"/>
          <w:lang w:val="sr-Cyrl-CS" w:eastAsia="sr-Latn-CS"/>
        </w:rPr>
        <w:t>НП</w:t>
      </w:r>
      <w:r w:rsidR="00466B94" w:rsidRPr="00B2328C">
        <w:rPr>
          <w:rFonts w:eastAsia="Times New Roman"/>
          <w:szCs w:val="24"/>
          <w:lang w:val="sr-Cyrl-CS" w:eastAsia="sr-Latn-CS"/>
        </w:rPr>
        <w:t xml:space="preserve"> </w:t>
      </w:r>
      <w:r w:rsidR="00466B94" w:rsidRPr="00B2328C">
        <w:rPr>
          <w:lang w:val="sr-Cyrl-CS"/>
        </w:rPr>
        <w:t>„Ђердап”</w:t>
      </w:r>
      <w:r w:rsidRPr="00B2328C">
        <w:rPr>
          <w:rFonts w:eastAsia="Times New Roman"/>
          <w:szCs w:val="24"/>
          <w:lang w:val="sr-Cyrl-CS" w:eastAsia="sr-Latn-CS"/>
        </w:rPr>
        <w:t>)</w:t>
      </w:r>
      <w:r w:rsidRPr="00B2328C">
        <w:rPr>
          <w:rFonts w:eastAsia="Times New Roman"/>
          <w:iCs/>
          <w:szCs w:val="24"/>
          <w:lang w:val="sr-Cyrl-CS" w:eastAsia="sr-Latn-CS"/>
        </w:rPr>
        <w:t xml:space="preserve"> омогућиће </w:t>
      </w:r>
      <w:r w:rsidRPr="00B2328C">
        <w:rPr>
          <w:rFonts w:eastAsia="Times New Roman"/>
          <w:szCs w:val="24"/>
          <w:lang w:val="sr-Cyrl-CS" w:eastAsia="sr-Latn-CS"/>
        </w:rPr>
        <w:t xml:space="preserve">побољшање квалитета живљења сеоског становништва и остваривање заштите и одрживог коришћења пољопривредног земљишта и специфичног карактера руралног и природи блиског предела. </w:t>
      </w:r>
      <w:r w:rsidRPr="00B2328C">
        <w:rPr>
          <w:rFonts w:eastAsia="Times New Roman"/>
          <w:iCs/>
          <w:szCs w:val="24"/>
          <w:lang w:val="sr-Cyrl-CS" w:eastAsia="sr-Latn-CS"/>
        </w:rPr>
        <w:t xml:space="preserve">Приоритет </w:t>
      </w:r>
      <w:r w:rsidRPr="00B2328C">
        <w:rPr>
          <w:rFonts w:eastAsia="Times New Roman"/>
          <w:szCs w:val="24"/>
          <w:lang w:val="sr-Cyrl-CS" w:eastAsia="sr-Latn-CS"/>
        </w:rPr>
        <w:t xml:space="preserve">је развој пољопривредних производа посебних одлика квалитета до нивоа препознатљивог географског имена порекла (вино, сточарски производи, воће, мед) и </w:t>
      </w:r>
      <w:r w:rsidRPr="00B2328C">
        <w:rPr>
          <w:rFonts w:eastAsia="Times New Roman"/>
          <w:bCs/>
          <w:szCs w:val="24"/>
          <w:lang w:val="sr-Cyrl-CS" w:eastAsia="sr-Latn-CS"/>
        </w:rPr>
        <w:t xml:space="preserve">јачање веза пољопривреде и комплементарних делатности </w:t>
      </w:r>
      <w:r w:rsidR="004255D0" w:rsidRPr="00B2328C">
        <w:rPr>
          <w:rFonts w:eastAsia="Times New Roman"/>
          <w:bCs/>
          <w:szCs w:val="24"/>
          <w:lang w:val="sr-Cyrl-CS" w:eastAsia="sr-Latn-CS"/>
        </w:rPr>
        <w:t>(туризам, угоститељство и сл.</w:t>
      </w:r>
      <w:r w:rsidRPr="00B2328C">
        <w:rPr>
          <w:rFonts w:eastAsia="Times New Roman"/>
          <w:bCs/>
          <w:szCs w:val="24"/>
          <w:lang w:val="sr-Cyrl-CS" w:eastAsia="sr-Latn-CS"/>
        </w:rPr>
        <w:t>).</w:t>
      </w:r>
    </w:p>
    <w:p w14:paraId="37642024" w14:textId="2C8F6D85" w:rsidR="00A83BD0"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Развој енергетске инфраструктуре и телекомуникација имаће посебног значаја не само за подизање стандарда становништва, већ и за привредни развој подручја, развој мреже насеља и дисперзију туристичких капацитета на руралном подручју. Приоритет у решавању комуналних проблема има успостављање система управљања отпадом, затварање свих постојећих несанитарних депонија и сметлишта, чишћење речних корита и инфраструктурних коридора (у првом реду на подручју </w:t>
      </w:r>
      <w:r w:rsidR="00D352BA" w:rsidRPr="00B2328C">
        <w:rPr>
          <w:rFonts w:eastAsia="Times New Roman"/>
          <w:szCs w:val="24"/>
          <w:lang w:val="sr-Cyrl-CS" w:eastAsia="sr-Latn-CS"/>
        </w:rPr>
        <w:t>НП</w:t>
      </w:r>
      <w:r w:rsidR="00466B94" w:rsidRPr="00B2328C">
        <w:rPr>
          <w:rFonts w:eastAsia="Times New Roman"/>
          <w:szCs w:val="24"/>
          <w:lang w:val="sr-Cyrl-CS" w:eastAsia="sr-Latn-CS"/>
        </w:rPr>
        <w:t xml:space="preserve"> </w:t>
      </w:r>
      <w:r w:rsidR="00466B94" w:rsidRPr="00B2328C">
        <w:rPr>
          <w:lang w:val="sr-Cyrl-CS"/>
        </w:rPr>
        <w:t>„Ђердап”</w:t>
      </w:r>
      <w:r w:rsidRPr="00B2328C">
        <w:rPr>
          <w:rFonts w:eastAsia="Times New Roman"/>
          <w:szCs w:val="24"/>
          <w:lang w:val="sr-Cyrl-CS" w:eastAsia="sr-Latn-CS"/>
        </w:rPr>
        <w:t xml:space="preserve">) од нелегално одложеног комуналног отпада и преусмеравање укупних токова отпада ка планираним регионалним депонијама за Браничевски и Зајечарски </w:t>
      </w:r>
      <w:r w:rsidR="00FC0647">
        <w:rPr>
          <w:rFonts w:eastAsia="Times New Roman"/>
          <w:szCs w:val="24"/>
          <w:lang w:val="sr-Cyrl-CS" w:eastAsia="sr-Latn-CS"/>
        </w:rPr>
        <w:t xml:space="preserve">управни </w:t>
      </w:r>
      <w:r w:rsidRPr="00B2328C">
        <w:rPr>
          <w:rFonts w:eastAsia="Times New Roman"/>
          <w:szCs w:val="24"/>
          <w:lang w:val="sr-Cyrl-CS" w:eastAsia="sr-Latn-CS"/>
        </w:rPr>
        <w:t>округ.</w:t>
      </w:r>
    </w:p>
    <w:p w14:paraId="1731D362" w14:textId="77777777" w:rsidR="00A83BD0"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Основно </w:t>
      </w:r>
      <w:r w:rsidRPr="00B2328C">
        <w:rPr>
          <w:rFonts w:eastAsia="Times New Roman"/>
          <w:bCs/>
          <w:szCs w:val="24"/>
          <w:lang w:val="sr-Cyrl-CS" w:eastAsia="sr-Latn-CS"/>
        </w:rPr>
        <w:t>концепцијско опредељење</w:t>
      </w:r>
      <w:r w:rsidRPr="00B2328C">
        <w:rPr>
          <w:rFonts w:eastAsia="Times New Roman"/>
          <w:szCs w:val="24"/>
          <w:lang w:val="sr-Cyrl-CS" w:eastAsia="sr-Latn-CS"/>
        </w:rPr>
        <w:t xml:space="preserve"> јесте очување високог квалитета животне средине на деловима подручја са квалитетном и претежно квалитетном </w:t>
      </w:r>
      <w:r w:rsidRPr="00B2328C">
        <w:rPr>
          <w:rFonts w:eastAsia="Times New Roman"/>
          <w:bCs/>
          <w:szCs w:val="24"/>
          <w:lang w:val="sr-Cyrl-CS" w:eastAsia="sr-Latn-CS"/>
        </w:rPr>
        <w:t>животном средином</w:t>
      </w:r>
      <w:r w:rsidRPr="00B2328C">
        <w:rPr>
          <w:rFonts w:eastAsia="Times New Roman"/>
          <w:szCs w:val="24"/>
          <w:lang w:val="sr-Cyrl-CS" w:eastAsia="sr-Latn-CS"/>
        </w:rPr>
        <w:t xml:space="preserve">, и виши квалитет животне средине на преосталим деловима подручја Просторног плана, успостављањем и функционисањем мониторинга параметара животне средине, ограничавањем и елиминисањем могућих негативних утицаја и ризика од загађивања и деградације простора. </w:t>
      </w:r>
    </w:p>
    <w:p w14:paraId="6D8702F5" w14:textId="266070F0" w:rsidR="007F2128" w:rsidRPr="00B2328C" w:rsidRDefault="007F2128" w:rsidP="000A4D41">
      <w:pPr>
        <w:ind w:firstLine="709"/>
        <w:rPr>
          <w:lang w:val="sr-Cyrl-CS"/>
        </w:rPr>
      </w:pPr>
      <w:r w:rsidRPr="00B2328C">
        <w:rPr>
          <w:rFonts w:eastAsia="Times New Roman"/>
          <w:szCs w:val="24"/>
          <w:lang w:val="sr-Cyrl-CS" w:eastAsia="sr-Latn-CS"/>
        </w:rPr>
        <w:t>У</w:t>
      </w:r>
      <w:r w:rsidRPr="00B2328C">
        <w:rPr>
          <w:lang w:val="sr-Cyrl-CS"/>
        </w:rPr>
        <w:t xml:space="preserve"> третману смањења ризика од ката</w:t>
      </w:r>
      <w:r w:rsidRPr="00B2328C">
        <w:rPr>
          <w:lang w:val="sr-Cyrl-CS"/>
        </w:rPr>
        <w:softHyphen/>
        <w:t>стро</w:t>
      </w:r>
      <w:r w:rsidRPr="00B2328C">
        <w:rPr>
          <w:lang w:val="sr-Cyrl-CS"/>
        </w:rPr>
        <w:softHyphen/>
        <w:t>фа и управљања ванредним ситуацијама потребно је јачање улоге просторног/урбани</w:t>
      </w:r>
      <w:r w:rsidRPr="00B2328C">
        <w:rPr>
          <w:lang w:val="sr-Cyrl-CS"/>
        </w:rPr>
        <w:softHyphen/>
        <w:t>стич</w:t>
      </w:r>
      <w:r w:rsidRPr="00B2328C">
        <w:rPr>
          <w:lang w:val="sr-Cyrl-CS"/>
        </w:rPr>
        <w:softHyphen/>
        <w:t>ког планирања у превенцији катастрофа и ефикасности управљања ванредним ситуаци</w:t>
      </w:r>
      <w:r w:rsidRPr="00B2328C">
        <w:rPr>
          <w:lang w:val="sr-Cyrl-CS"/>
        </w:rPr>
        <w:softHyphen/>
        <w:t xml:space="preserve">јама уређењем територија и применом мера заштите у складу са проценама ризика и плановима заштите и спасавања у ванредним ситуацијама. </w:t>
      </w:r>
      <w:r w:rsidRPr="00B2328C">
        <w:rPr>
          <w:lang w:val="sr-Cyrl-CS"/>
        </w:rPr>
        <w:tab/>
        <w:t xml:space="preserve">У планирању простора примењиваће се следећи принципи са циљем јачања превентивних мера заштите од опасности насталих у ванредним ситуацијама: Превенција уместо реаговања; Суживот са елементарним и другим непогодама уместо супротстављања; Избор оптималних намена земљишта и активности уместо сталне одбране, градње заштитних објеката и техничких мера; Формирање одговарајућег </w:t>
      </w:r>
      <w:r w:rsidR="00B83C1E" w:rsidRPr="00B2328C">
        <w:rPr>
          <w:lang w:val="sr-Cyrl-CS"/>
        </w:rPr>
        <w:t>географског</w:t>
      </w:r>
      <w:r w:rsidRPr="00B2328C">
        <w:rPr>
          <w:lang w:val="sr-Cyrl-CS"/>
        </w:rPr>
        <w:t xml:space="preserve"> информационог система, где би се интегрисале просторне информације, пратило стање на терену и координирале активности; Укључивање свих субјеката заједнице у превентивне радње; Константно информисање и едукација кључних актера система заштите и спасавања, као и становништва у области смањења ризика од катастрофа.</w:t>
      </w:r>
    </w:p>
    <w:p w14:paraId="6F895F39" w14:textId="10AEA31C" w:rsidR="00A83BD0" w:rsidRPr="00B2328C" w:rsidRDefault="00A83BD0" w:rsidP="000A4D41">
      <w:pPr>
        <w:tabs>
          <w:tab w:val="left" w:pos="330"/>
          <w:tab w:val="left" w:pos="1080"/>
          <w:tab w:val="left" w:pos="1260"/>
        </w:tabs>
        <w:ind w:firstLine="720"/>
        <w:rPr>
          <w:rFonts w:eastAsia="Times New Roman"/>
          <w:szCs w:val="24"/>
          <w:lang w:val="sr-Cyrl-CS" w:eastAsia="sr-Latn-CS"/>
        </w:rPr>
      </w:pPr>
      <w:r w:rsidRPr="00B2328C">
        <w:rPr>
          <w:rFonts w:eastAsia="Times New Roman"/>
          <w:szCs w:val="24"/>
          <w:lang w:val="sr-Cyrl-CS" w:eastAsia="sr-Latn-CS"/>
        </w:rPr>
        <w:t xml:space="preserve">Приоритет има успостављање институционално-организационих решења за координацију активности и обједињено предузимање акција на остваривању Просторног плана између овлашћених предузећа за </w:t>
      </w:r>
      <w:r w:rsidRPr="00B2328C">
        <w:rPr>
          <w:rFonts w:eastAsia="Times New Roman"/>
          <w:bCs/>
          <w:szCs w:val="24"/>
          <w:lang w:val="sr-Cyrl-CS" w:eastAsia="sr-Latn-CS"/>
        </w:rPr>
        <w:t>заштиту природе, газдовање државним шумама, коришћење вода и управљање туристичким просторима</w:t>
      </w:r>
      <w:r w:rsidR="00357904" w:rsidRPr="00B2328C">
        <w:rPr>
          <w:rFonts w:eastAsia="Times New Roman"/>
          <w:szCs w:val="24"/>
          <w:lang w:val="sr-Cyrl-CS" w:eastAsia="sr-Latn-CS"/>
        </w:rPr>
        <w:t>, с једне стране</w:t>
      </w:r>
      <w:r w:rsidRPr="00B2328C">
        <w:rPr>
          <w:rFonts w:eastAsia="Times New Roman"/>
          <w:szCs w:val="24"/>
          <w:lang w:val="sr-Cyrl-CS" w:eastAsia="sr-Latn-CS"/>
        </w:rPr>
        <w:t xml:space="preserve"> и обезбеђења сарадње и укључивања локалног нивоа управљања, регионалних институција/организација, приватног и трећег сектора у имплементацију планских решења, с друге</w:t>
      </w:r>
      <w:r w:rsidR="00357904" w:rsidRPr="00B2328C">
        <w:rPr>
          <w:rFonts w:eastAsia="Times New Roman"/>
          <w:szCs w:val="24"/>
          <w:lang w:val="sr-Cyrl-CS" w:eastAsia="sr-Latn-CS"/>
        </w:rPr>
        <w:t xml:space="preserve"> стране</w:t>
      </w:r>
      <w:r w:rsidRPr="00B2328C">
        <w:rPr>
          <w:rFonts w:eastAsia="Times New Roman"/>
          <w:szCs w:val="24"/>
          <w:lang w:val="sr-Cyrl-CS" w:eastAsia="sr-Latn-CS"/>
        </w:rPr>
        <w:t xml:space="preserve">. Значајним се сматра функцијско повезивање и јачање капацитета општина око питања заштите природних и културних вредности и ресурса и управљања одрживим развојем подручја. Очекује се да ће </w:t>
      </w:r>
      <w:r w:rsidRPr="00B2328C">
        <w:rPr>
          <w:rFonts w:eastAsia="Times New Roman"/>
          <w:szCs w:val="24"/>
          <w:lang w:val="sr-Cyrl-CS" w:eastAsia="sr-Latn-CS"/>
        </w:rPr>
        <w:lastRenderedPageBreak/>
        <w:t xml:space="preserve">подстицајну улогу имати остваривање добити за локалне заједнице по основу остваривања посебних намена подручја. </w:t>
      </w:r>
    </w:p>
    <w:p w14:paraId="0416EF0B" w14:textId="77777777" w:rsidR="00103527" w:rsidRPr="00B2328C" w:rsidRDefault="00103527" w:rsidP="000A4D41">
      <w:pPr>
        <w:tabs>
          <w:tab w:val="left" w:pos="330"/>
          <w:tab w:val="left" w:pos="1080"/>
          <w:tab w:val="left" w:pos="1260"/>
        </w:tabs>
        <w:ind w:firstLine="720"/>
        <w:rPr>
          <w:rFonts w:eastAsia="Times New Roman"/>
          <w:szCs w:val="24"/>
          <w:lang w:val="sr-Cyrl-CS" w:eastAsia="sr-Latn-CS"/>
        </w:rPr>
      </w:pPr>
    </w:p>
    <w:p w14:paraId="7EDD2AAC" w14:textId="77777777" w:rsidR="00103527" w:rsidRPr="00B2328C" w:rsidRDefault="00103527" w:rsidP="000A4D41">
      <w:pPr>
        <w:pStyle w:val="Heading2"/>
        <w:rPr>
          <w:rFonts w:ascii="Times New Roman" w:hAnsi="Times New Roman"/>
          <w:b w:val="0"/>
          <w:lang w:val="sr-Cyrl-CS"/>
        </w:rPr>
      </w:pPr>
      <w:bookmarkStart w:id="44" w:name="_Toc97031601"/>
      <w:r w:rsidRPr="00B2328C">
        <w:rPr>
          <w:rFonts w:ascii="Times New Roman" w:hAnsi="Times New Roman"/>
          <w:b w:val="0"/>
          <w:lang w:val="sr-Cyrl-CS"/>
        </w:rPr>
        <w:t>4. РЕГИОНАЛНИ ПОЛОЖАЈ И АСПЕКТИ РАЗВОЈА ПОДРУЧЈА ПОСЕБНЕ НАМЕНЕ</w:t>
      </w:r>
      <w:bookmarkEnd w:id="44"/>
    </w:p>
    <w:p w14:paraId="05BAF2BD" w14:textId="77777777" w:rsidR="00103527" w:rsidRPr="00B2328C" w:rsidRDefault="00103527" w:rsidP="000A4D41">
      <w:pPr>
        <w:rPr>
          <w:lang w:val="sr-Cyrl-CS"/>
        </w:rPr>
      </w:pPr>
    </w:p>
    <w:p w14:paraId="6FFEDFA6" w14:textId="7D72BA90" w:rsidR="00103527" w:rsidRPr="00B2328C" w:rsidRDefault="00103527" w:rsidP="000A4D41">
      <w:pPr>
        <w:ind w:firstLine="709"/>
        <w:rPr>
          <w:rFonts w:eastAsia="Times New Roman"/>
          <w:szCs w:val="24"/>
          <w:lang w:val="sr-Cyrl-CS" w:eastAsia="sr-Latn-CS"/>
        </w:rPr>
      </w:pPr>
      <w:r w:rsidRPr="00B2328C">
        <w:rPr>
          <w:rFonts w:eastAsia="Times New Roman"/>
          <w:szCs w:val="24"/>
          <w:lang w:val="sr-Cyrl-CS" w:eastAsia="sr-Latn-CS"/>
        </w:rPr>
        <w:t>Подручје Просторног плана налази се у такозваном „Доњем подунављу</w:t>
      </w:r>
      <w:r w:rsidR="002F1705" w:rsidRPr="00B2328C">
        <w:rPr>
          <w:rFonts w:eastAsia="Times New Roman"/>
          <w:szCs w:val="24"/>
          <w:lang w:val="sr-Cyrl-CS" w:eastAsia="sr-Latn-CS"/>
        </w:rPr>
        <w:t>”</w:t>
      </w:r>
      <w:r w:rsidRPr="00B2328C">
        <w:rPr>
          <w:rFonts w:eastAsia="Times New Roman"/>
          <w:szCs w:val="24"/>
          <w:lang w:val="sr-Cyrl-CS" w:eastAsia="sr-Latn-CS"/>
        </w:rPr>
        <w:t xml:space="preserve"> или „Ђердапском подунављу</w:t>
      </w:r>
      <w:r w:rsidR="002F1705" w:rsidRPr="00B2328C">
        <w:rPr>
          <w:rFonts w:eastAsia="Times New Roman"/>
          <w:szCs w:val="24"/>
          <w:lang w:val="sr-Cyrl-CS" w:eastAsia="sr-Latn-CS"/>
        </w:rPr>
        <w:t>”</w:t>
      </w:r>
      <w:r w:rsidRPr="00B2328C">
        <w:rPr>
          <w:rFonts w:eastAsia="Times New Roman"/>
          <w:szCs w:val="24"/>
          <w:lang w:val="sr-Cyrl-CS" w:eastAsia="sr-Latn-CS"/>
        </w:rPr>
        <w:t>, у источној Србији и припада региону Jужна и источна Србија. У обухвату су два административно-управна округа: Браничевс</w:t>
      </w:r>
      <w:r w:rsidR="00010DEE" w:rsidRPr="00B2328C">
        <w:rPr>
          <w:rFonts w:eastAsia="Times New Roman"/>
          <w:szCs w:val="24"/>
          <w:lang w:val="sr-Cyrl-CS" w:eastAsia="sr-Latn-CS"/>
        </w:rPr>
        <w:t>и</w:t>
      </w:r>
      <w:r w:rsidRPr="00B2328C">
        <w:rPr>
          <w:rFonts w:eastAsia="Times New Roman"/>
          <w:szCs w:val="24"/>
          <w:lang w:val="sr-Cyrl-CS" w:eastAsia="sr-Latn-CS"/>
        </w:rPr>
        <w:t xml:space="preserve"> на западу (део општине Голубац) и Борск</w:t>
      </w:r>
      <w:r w:rsidR="00010DEE" w:rsidRPr="00B2328C">
        <w:rPr>
          <w:rFonts w:eastAsia="Times New Roman"/>
          <w:szCs w:val="24"/>
          <w:lang w:val="sr-Cyrl-CS" w:eastAsia="sr-Latn-CS"/>
        </w:rPr>
        <w:t>и</w:t>
      </w:r>
      <w:r w:rsidRPr="00B2328C">
        <w:rPr>
          <w:rFonts w:eastAsia="Times New Roman"/>
          <w:b/>
          <w:szCs w:val="24"/>
          <w:lang w:val="sr-Cyrl-CS" w:eastAsia="sr-Latn-CS"/>
        </w:rPr>
        <w:t xml:space="preserve"> </w:t>
      </w:r>
      <w:r w:rsidRPr="00B2328C">
        <w:rPr>
          <w:rFonts w:eastAsia="Times New Roman"/>
          <w:szCs w:val="24"/>
          <w:lang w:val="sr-Cyrl-CS" w:eastAsia="sr-Latn-CS"/>
        </w:rPr>
        <w:t xml:space="preserve">на истоку (делови општина Мајданпек, Кладово и Неготин). </w:t>
      </w:r>
    </w:p>
    <w:p w14:paraId="1FD6DCD7" w14:textId="49F21BC3" w:rsidR="00103527" w:rsidRPr="00B2328C" w:rsidRDefault="00103527" w:rsidP="000A4D41">
      <w:pPr>
        <w:ind w:firstLine="709"/>
        <w:rPr>
          <w:rFonts w:eastAsia="Times New Roman"/>
          <w:szCs w:val="24"/>
          <w:lang w:val="sr-Cyrl-CS" w:eastAsia="sr-Latn-CS"/>
        </w:rPr>
      </w:pPr>
      <w:r w:rsidRPr="00B2328C">
        <w:rPr>
          <w:rFonts w:eastAsia="Times New Roman"/>
          <w:szCs w:val="24"/>
          <w:lang w:val="sr-Cyrl-CS" w:eastAsia="sr-Latn-CS"/>
        </w:rPr>
        <w:t>Подручје Просторног плана је својом северном границом непосредна погранична зона ка Републици Румунији и у налази се у близини границе са Републиком Бугарском. Веза са овим суседним зе</w:t>
      </w:r>
      <w:r w:rsidR="00221C6B" w:rsidRPr="00B2328C">
        <w:rPr>
          <w:rFonts w:eastAsia="Times New Roman"/>
          <w:szCs w:val="24"/>
          <w:lang w:val="sr-Cyrl-CS" w:eastAsia="sr-Latn-CS"/>
        </w:rPr>
        <w:t>мљама, односно Европском у</w:t>
      </w:r>
      <w:r w:rsidRPr="00B2328C">
        <w:rPr>
          <w:rFonts w:eastAsia="Times New Roman"/>
          <w:szCs w:val="24"/>
          <w:lang w:val="sr-Cyrl-CS" w:eastAsia="sr-Latn-CS"/>
        </w:rPr>
        <w:t>нијом остварује се преко граничних прелаза – са Румунијом преко ХЕ „Ђердап 1</w:t>
      </w:r>
      <w:r w:rsidR="002F1705" w:rsidRPr="00B2328C">
        <w:rPr>
          <w:rFonts w:eastAsia="Times New Roman"/>
          <w:szCs w:val="24"/>
          <w:lang w:val="sr-Cyrl-CS" w:eastAsia="sr-Latn-CS"/>
        </w:rPr>
        <w:t>”</w:t>
      </w:r>
      <w:r w:rsidRPr="00B2328C">
        <w:rPr>
          <w:rFonts w:eastAsia="Times New Roman"/>
          <w:szCs w:val="24"/>
          <w:lang w:val="sr-Cyrl-CS" w:eastAsia="sr-Latn-CS"/>
        </w:rPr>
        <w:t xml:space="preserve"> (у обухвату Просторног плана) и ХЕ „Ђердап 2</w:t>
      </w:r>
      <w:r w:rsidR="002F1705" w:rsidRPr="00B2328C">
        <w:rPr>
          <w:rFonts w:eastAsia="Times New Roman"/>
          <w:szCs w:val="24"/>
          <w:lang w:val="sr-Cyrl-CS" w:eastAsia="sr-Latn-CS"/>
        </w:rPr>
        <w:t>”</w:t>
      </w:r>
      <w:r w:rsidR="00164213" w:rsidRPr="00B2328C">
        <w:rPr>
          <w:rFonts w:eastAsia="Times New Roman"/>
          <w:szCs w:val="24"/>
          <w:lang w:val="sr-Cyrl-CS" w:eastAsia="sr-Latn-CS"/>
        </w:rPr>
        <w:t xml:space="preserve"> </w:t>
      </w:r>
      <w:r w:rsidRPr="00B2328C">
        <w:rPr>
          <w:rFonts w:eastAsia="Times New Roman"/>
          <w:szCs w:val="24"/>
          <w:lang w:val="sr-Cyrl-CS" w:eastAsia="sr-Latn-CS"/>
        </w:rPr>
        <w:t>-</w:t>
      </w:r>
      <w:r w:rsidR="00164213" w:rsidRPr="00B2328C">
        <w:rPr>
          <w:rFonts w:eastAsia="Times New Roman"/>
          <w:szCs w:val="24"/>
          <w:lang w:val="sr-Cyrl-CS" w:eastAsia="sr-Latn-CS"/>
        </w:rPr>
        <w:t xml:space="preserve"> </w:t>
      </w:r>
      <w:r w:rsidRPr="00B2328C">
        <w:rPr>
          <w:rFonts w:eastAsia="Times New Roman"/>
          <w:szCs w:val="24"/>
          <w:lang w:val="sr-Cyrl-CS" w:eastAsia="sr-Latn-CS"/>
        </w:rPr>
        <w:t>Кусјак (ван обухвата Просторног плана), а са Бугарском преко граничног прелаза Брегово (ван подручја Просторног плана). Поред ових друмских, везе се остварују и преко речних граничних прелаза (лука и пристаништа) на водном путу Дунав, и то у Голупцу, Доњем Милановцу, Текији и Кладову, као и у Прахову (ван обухвата Просторног плана).</w:t>
      </w:r>
    </w:p>
    <w:p w14:paraId="10E2EF90" w14:textId="4C9E174A" w:rsidR="00103527" w:rsidRPr="00B2328C" w:rsidRDefault="00103527" w:rsidP="000A4D41">
      <w:pPr>
        <w:ind w:firstLine="709"/>
        <w:rPr>
          <w:rFonts w:eastAsia="Times New Roman"/>
          <w:szCs w:val="24"/>
          <w:lang w:val="sr-Cyrl-CS" w:eastAsia="sr-Latn-CS"/>
        </w:rPr>
      </w:pPr>
      <w:r w:rsidRPr="00B2328C">
        <w:rPr>
          <w:rFonts w:eastAsia="Times New Roman"/>
          <w:szCs w:val="24"/>
          <w:lang w:val="sr-Cyrl-CS" w:eastAsia="sr-Latn-CS"/>
        </w:rPr>
        <w:t>Везе са другим деловима Републике Србије остварују се првенствено државним путем IБ реда бр. 34, такозваном „Ђердапском магистралом</w:t>
      </w:r>
      <w:r w:rsidR="002F1705" w:rsidRPr="00B2328C">
        <w:rPr>
          <w:rFonts w:eastAsia="Times New Roman"/>
          <w:szCs w:val="24"/>
          <w:lang w:val="sr-Cyrl-CS" w:eastAsia="sr-Latn-CS"/>
        </w:rPr>
        <w:t>”</w:t>
      </w:r>
      <w:r w:rsidRPr="00B2328C">
        <w:rPr>
          <w:rFonts w:eastAsia="Times New Roman"/>
          <w:szCs w:val="24"/>
          <w:lang w:val="sr-Cyrl-CS" w:eastAsia="sr-Latn-CS"/>
        </w:rPr>
        <w:t xml:space="preserve">, (једна од </w:t>
      </w:r>
      <w:r w:rsidR="00010DEE" w:rsidRPr="00B2328C">
        <w:rPr>
          <w:rFonts w:eastAsia="Times New Roman"/>
          <w:szCs w:val="24"/>
          <w:lang w:val="sr-Cyrl-CS" w:eastAsia="sr-Latn-CS"/>
        </w:rPr>
        <w:t>малобројних</w:t>
      </w:r>
      <w:r w:rsidRPr="00B2328C">
        <w:rPr>
          <w:rFonts w:eastAsia="Times New Roman"/>
          <w:b/>
          <w:szCs w:val="24"/>
          <w:lang w:val="sr-Cyrl-CS" w:eastAsia="sr-Latn-CS"/>
        </w:rPr>
        <w:t xml:space="preserve"> </w:t>
      </w:r>
      <w:r w:rsidRPr="00B2328C">
        <w:rPr>
          <w:rFonts w:eastAsia="Times New Roman"/>
          <w:szCs w:val="24"/>
          <w:lang w:val="sr-Cyrl-CS" w:eastAsia="sr-Latn-CS"/>
        </w:rPr>
        <w:t xml:space="preserve">попречних веза у </w:t>
      </w:r>
      <w:r w:rsidR="00F609FC" w:rsidRPr="00B2328C">
        <w:rPr>
          <w:rFonts w:eastAsia="Times New Roman"/>
          <w:szCs w:val="24"/>
          <w:lang w:val="sr-Cyrl-CS" w:eastAsia="sr-Latn-CS"/>
        </w:rPr>
        <w:t xml:space="preserve">Републици </w:t>
      </w:r>
      <w:r w:rsidRPr="00B2328C">
        <w:rPr>
          <w:rFonts w:eastAsia="Times New Roman"/>
          <w:szCs w:val="24"/>
          <w:lang w:val="sr-Cyrl-CS" w:eastAsia="sr-Latn-CS"/>
        </w:rPr>
        <w:t>Србији)</w:t>
      </w:r>
      <w:r w:rsidR="009244A0" w:rsidRPr="00B2328C">
        <w:rPr>
          <w:rFonts w:eastAsia="Times New Roman"/>
          <w:szCs w:val="24"/>
          <w:lang w:val="sr-Cyrl-CS" w:eastAsia="sr-Latn-CS"/>
        </w:rPr>
        <w:t>,</w:t>
      </w:r>
      <w:r w:rsidRPr="00B2328C">
        <w:rPr>
          <w:rFonts w:eastAsia="Times New Roman"/>
          <w:szCs w:val="24"/>
          <w:lang w:val="sr-Cyrl-CS" w:eastAsia="sr-Latn-CS"/>
        </w:rPr>
        <w:t xml:space="preserve"> која по</w:t>
      </w:r>
      <w:r w:rsidR="009244A0" w:rsidRPr="00B2328C">
        <w:rPr>
          <w:rFonts w:eastAsia="Times New Roman"/>
          <w:szCs w:val="24"/>
          <w:lang w:val="sr-Cyrl-CS" w:eastAsia="sr-Latn-CS"/>
        </w:rPr>
        <w:t>везује насеља на обали Дунава и, преко Великог Градишта,</w:t>
      </w:r>
      <w:r w:rsidRPr="00B2328C">
        <w:rPr>
          <w:rFonts w:eastAsia="Times New Roman"/>
          <w:szCs w:val="24"/>
          <w:lang w:val="sr-Cyrl-CS" w:eastAsia="sr-Latn-CS"/>
        </w:rPr>
        <w:t xml:space="preserve"> интегрише подручје Просторног плана са Смедеревско-пожаревачком агломерацијом (са Костолцем и Ковином), коридором X и даље са Београдом. Преко Доњег Милановца, Мосне и Тополнице, државним путем II реда бр. 165 остварује се веза са тимочком развојном осовином и регионалним центром Бор и центром државног значаја Зајечаром. </w:t>
      </w:r>
    </w:p>
    <w:p w14:paraId="6D0D176A" w14:textId="77777777" w:rsidR="00103527" w:rsidRPr="00B2328C" w:rsidRDefault="00103527" w:rsidP="000A4D41">
      <w:pPr>
        <w:ind w:firstLine="709"/>
        <w:rPr>
          <w:rFonts w:eastAsia="Times New Roman"/>
          <w:szCs w:val="24"/>
          <w:lang w:val="sr-Cyrl-CS" w:eastAsia="sr-Latn-CS"/>
        </w:rPr>
      </w:pPr>
      <w:r w:rsidRPr="00B2328C">
        <w:rPr>
          <w:rFonts w:eastAsia="Times New Roman"/>
          <w:szCs w:val="24"/>
          <w:lang w:val="sr-Cyrl-CS" w:eastAsia="sr-Latn-CS"/>
        </w:rPr>
        <w:t>За просторно-функцијску трансформацију подручја Просторног плана најзначајнији су утицаји следећих центара у окружењу:</w:t>
      </w:r>
    </w:p>
    <w:p w14:paraId="2A482EE0" w14:textId="4F4307E1" w:rsidR="00103527" w:rsidRPr="00B2328C" w:rsidRDefault="00370C6F" w:rsidP="000A4D41">
      <w:pPr>
        <w:numPr>
          <w:ilvl w:val="0"/>
          <w:numId w:val="52"/>
        </w:numPr>
        <w:tabs>
          <w:tab w:val="left" w:pos="426"/>
          <w:tab w:val="left" w:pos="993"/>
        </w:tabs>
        <w:ind w:left="0" w:firstLine="709"/>
        <w:rPr>
          <w:rFonts w:eastAsia="Times New Roman"/>
          <w:szCs w:val="24"/>
          <w:lang w:val="sr-Cyrl-CS" w:eastAsia="sr-Latn-CS"/>
        </w:rPr>
      </w:pPr>
      <w:r w:rsidRPr="00B2328C">
        <w:rPr>
          <w:rFonts w:eastAsia="Times New Roman"/>
          <w:szCs w:val="24"/>
          <w:lang w:val="sr-Cyrl-CS" w:eastAsia="sr-Latn-CS"/>
        </w:rPr>
        <w:t>б</w:t>
      </w:r>
      <w:r w:rsidR="00103527" w:rsidRPr="00B2328C">
        <w:rPr>
          <w:rFonts w:eastAsia="Times New Roman"/>
          <w:szCs w:val="24"/>
          <w:lang w:val="sr-Cyrl-CS" w:eastAsia="sr-Latn-CS"/>
        </w:rPr>
        <w:t xml:space="preserve">еоградског метрополског подручја и, у нешто мањој мери, Ниша, као урбаних агломерација високе атрактивности услед концентрације капитала/инвестиција и радних места, чиме се врши велики утицај на демографску и социоекономску трансформацију подручја Просторног плана и </w:t>
      </w:r>
      <w:r w:rsidR="00F609FC" w:rsidRPr="00B2328C">
        <w:rPr>
          <w:rFonts w:eastAsia="Times New Roman"/>
          <w:szCs w:val="24"/>
          <w:lang w:val="sr-Cyrl-CS" w:eastAsia="sr-Latn-CS"/>
        </w:rPr>
        <w:t xml:space="preserve">Републике </w:t>
      </w:r>
      <w:r w:rsidR="00103527" w:rsidRPr="00B2328C">
        <w:rPr>
          <w:rFonts w:eastAsia="Times New Roman"/>
          <w:szCs w:val="24"/>
          <w:lang w:val="sr-Cyrl-CS" w:eastAsia="sr-Latn-CS"/>
        </w:rPr>
        <w:t>Србије у целини, пре свега селективном емиграцијом млађег, фертилног и образов</w:t>
      </w:r>
      <w:r w:rsidR="004255D0" w:rsidRPr="00B2328C">
        <w:rPr>
          <w:rFonts w:eastAsia="Times New Roman"/>
          <w:szCs w:val="24"/>
          <w:lang w:val="sr-Cyrl-CS" w:eastAsia="sr-Latn-CS"/>
        </w:rPr>
        <w:t xml:space="preserve">аног контингента становништва; </w:t>
      </w:r>
    </w:p>
    <w:p w14:paraId="2E3B1A79" w14:textId="14821274" w:rsidR="00103527" w:rsidRPr="00B2328C" w:rsidRDefault="00370C6F" w:rsidP="000A4D41">
      <w:pPr>
        <w:numPr>
          <w:ilvl w:val="0"/>
          <w:numId w:val="52"/>
        </w:numPr>
        <w:tabs>
          <w:tab w:val="left" w:pos="426"/>
          <w:tab w:val="left" w:pos="993"/>
        </w:tabs>
        <w:ind w:left="0" w:firstLine="709"/>
        <w:rPr>
          <w:rFonts w:eastAsia="Times New Roman"/>
          <w:szCs w:val="24"/>
          <w:lang w:val="sr-Cyrl-CS" w:eastAsia="sr-Latn-CS"/>
        </w:rPr>
      </w:pPr>
      <w:r w:rsidRPr="00B2328C">
        <w:rPr>
          <w:rFonts w:eastAsia="Times New Roman"/>
          <w:szCs w:val="24"/>
          <w:lang w:val="sr-Cyrl-CS" w:eastAsia="sr-Latn-CS"/>
        </w:rPr>
        <w:t>у</w:t>
      </w:r>
      <w:r w:rsidR="00447B5B" w:rsidRPr="00B2328C">
        <w:rPr>
          <w:rFonts w:eastAsia="Times New Roman"/>
          <w:szCs w:val="24"/>
          <w:lang w:val="sr-Cyrl-CS" w:eastAsia="sr-Latn-CS"/>
        </w:rPr>
        <w:t xml:space="preserve">рбаних подручја </w:t>
      </w:r>
      <w:r w:rsidR="00103527" w:rsidRPr="00B2328C">
        <w:rPr>
          <w:rFonts w:eastAsia="Times New Roman"/>
          <w:szCs w:val="24"/>
          <w:lang w:val="sr-Cyrl-CS" w:eastAsia="sr-Latn-CS"/>
        </w:rPr>
        <w:t>Смедерев</w:t>
      </w:r>
      <w:r w:rsidR="00447B5B" w:rsidRPr="00B2328C">
        <w:rPr>
          <w:rFonts w:eastAsia="Times New Roman"/>
          <w:szCs w:val="24"/>
          <w:lang w:val="sr-Cyrl-CS" w:eastAsia="sr-Latn-CS"/>
        </w:rPr>
        <w:t xml:space="preserve">а и Пожаревца </w:t>
      </w:r>
      <w:r w:rsidR="00103527" w:rsidRPr="00B2328C">
        <w:rPr>
          <w:rFonts w:eastAsia="Times New Roman"/>
          <w:szCs w:val="24"/>
          <w:lang w:val="sr-Cyrl-CS" w:eastAsia="sr-Latn-CS"/>
        </w:rPr>
        <w:t>(са Ковином-Костолцем), те урбаних центара Бора и Зајечара, са развијеним привредним комплексима експлоатације минералних сировина, енергетике, комплементарне индустрије, сектора услуга и услуга високог образовања, здравства и културе.</w:t>
      </w:r>
    </w:p>
    <w:p w14:paraId="2C73584B" w14:textId="43BBC5A9" w:rsidR="00103527" w:rsidRPr="00B2328C" w:rsidRDefault="00103527" w:rsidP="000A4D41">
      <w:pPr>
        <w:ind w:firstLine="709"/>
        <w:rPr>
          <w:rFonts w:eastAsia="Times New Roman"/>
          <w:szCs w:val="24"/>
          <w:lang w:val="sr-Cyrl-CS" w:eastAsia="sr-Latn-CS"/>
        </w:rPr>
      </w:pPr>
      <w:r w:rsidRPr="00B2328C">
        <w:rPr>
          <w:rFonts w:eastAsia="Times New Roman"/>
          <w:szCs w:val="24"/>
          <w:lang w:val="sr-Cyrl-CS" w:eastAsia="sr-Latn-CS"/>
        </w:rPr>
        <w:t>Интегрисање подручја Просторног плана у шири регионални контекст подразумеваће уважавање најважнијих европских докумената којим је дефинисан просторни развој, као и примену њихових препорука за остваривање међународне, а посебно прекограничне сарадње. Међународна сарадња првенствено ће се односити на развој инфраструктурних система, очување природних ресурса и одрживи развој, заједнички наступ код Европске уније и других релевантних међународних асоцијација за реализацију развојних програма, привредне и друге сарадње и јачање партнерства на нивоу локалних власти. Покретач сарадње у области инфраструктурних система биће даљи развој хидро-енергетских система „Ђердап 1</w:t>
      </w:r>
      <w:r w:rsidR="002F1705" w:rsidRPr="00B2328C">
        <w:rPr>
          <w:rFonts w:eastAsia="Times New Roman"/>
          <w:szCs w:val="24"/>
          <w:lang w:val="sr-Cyrl-CS" w:eastAsia="sr-Latn-CS"/>
        </w:rPr>
        <w:t>”</w:t>
      </w:r>
      <w:r w:rsidRPr="00B2328C">
        <w:rPr>
          <w:rFonts w:eastAsia="Times New Roman"/>
          <w:szCs w:val="24"/>
          <w:lang w:val="sr-Cyrl-CS" w:eastAsia="sr-Latn-CS"/>
        </w:rPr>
        <w:t>, „Ђердап 2</w:t>
      </w:r>
      <w:r w:rsidR="002F1705" w:rsidRPr="00B2328C">
        <w:rPr>
          <w:rFonts w:eastAsia="Times New Roman"/>
          <w:szCs w:val="24"/>
          <w:lang w:val="sr-Cyrl-CS" w:eastAsia="sr-Latn-CS"/>
        </w:rPr>
        <w:t>”</w:t>
      </w:r>
      <w:r w:rsidRPr="00B2328C">
        <w:rPr>
          <w:rFonts w:eastAsia="Times New Roman"/>
          <w:szCs w:val="24"/>
          <w:lang w:val="sr-Cyrl-CS" w:eastAsia="sr-Latn-CS"/>
        </w:rPr>
        <w:t xml:space="preserve"> и планирана „Ђердап 3</w:t>
      </w:r>
      <w:r w:rsidR="002F1705" w:rsidRPr="00B2328C">
        <w:rPr>
          <w:rFonts w:eastAsia="Times New Roman"/>
          <w:szCs w:val="24"/>
          <w:lang w:val="sr-Cyrl-CS" w:eastAsia="sr-Latn-CS"/>
        </w:rPr>
        <w:t>”</w:t>
      </w:r>
      <w:r w:rsidR="00D310A5" w:rsidRPr="00B2328C">
        <w:rPr>
          <w:rFonts w:eastAsia="Times New Roman"/>
          <w:szCs w:val="24"/>
          <w:lang w:val="sr-Cyrl-CS" w:eastAsia="sr-Latn-CS"/>
        </w:rPr>
        <w:t>, као и водни пут</w:t>
      </w:r>
      <w:r w:rsidRPr="00B2328C">
        <w:rPr>
          <w:rFonts w:eastAsia="Times New Roman"/>
          <w:szCs w:val="24"/>
          <w:lang w:val="sr-Cyrl-CS" w:eastAsia="sr-Latn-CS"/>
        </w:rPr>
        <w:t xml:space="preserve"> Е-80. Поред ових развијаће се трансгранични енергетски преносни системи (електроенергетски водови и гасовод)</w:t>
      </w:r>
      <w:r w:rsidR="00D310A5" w:rsidRPr="00B2328C">
        <w:rPr>
          <w:rFonts w:eastAsia="Times New Roman"/>
          <w:szCs w:val="24"/>
          <w:lang w:val="sr-Cyrl-CS" w:eastAsia="sr-Latn-CS"/>
        </w:rPr>
        <w:t xml:space="preserve">, друмска и железничка мрежа, као и </w:t>
      </w:r>
      <w:r w:rsidRPr="00B2328C">
        <w:rPr>
          <w:rFonts w:eastAsia="Times New Roman"/>
          <w:szCs w:val="24"/>
          <w:lang w:val="sr-Cyrl-CS" w:eastAsia="sr-Latn-CS"/>
        </w:rPr>
        <w:t xml:space="preserve"> гранични прелази. </w:t>
      </w:r>
    </w:p>
    <w:p w14:paraId="600F01E5" w14:textId="59922B74" w:rsidR="00103527" w:rsidRPr="00B2328C" w:rsidRDefault="00103527" w:rsidP="000A4D41">
      <w:pPr>
        <w:ind w:firstLine="709"/>
        <w:rPr>
          <w:rFonts w:eastAsia="Times New Roman"/>
          <w:bCs/>
          <w:szCs w:val="24"/>
          <w:lang w:val="sr-Cyrl-CS" w:eastAsia="sr-Latn-CS"/>
        </w:rPr>
      </w:pPr>
      <w:r w:rsidRPr="00B2328C">
        <w:rPr>
          <w:rFonts w:eastAsia="Times New Roman"/>
          <w:szCs w:val="24"/>
          <w:lang w:val="sr-Cyrl-CS" w:eastAsia="sr-Latn-CS"/>
        </w:rPr>
        <w:t>Прекогранична сарадња од значаја за подручје Просторног плана остварује се у оквиру: IPA прекограничних програ</w:t>
      </w:r>
      <w:r w:rsidR="00E511DB" w:rsidRPr="00B2328C">
        <w:rPr>
          <w:rFonts w:eastAsia="Times New Roman"/>
          <w:szCs w:val="24"/>
          <w:lang w:val="sr-Cyrl-CS" w:eastAsia="sr-Latn-CS"/>
        </w:rPr>
        <w:t>ма Републике Србије са</w:t>
      </w:r>
      <w:r w:rsidRPr="00B2328C">
        <w:rPr>
          <w:rFonts w:eastAsia="Times New Roman"/>
          <w:szCs w:val="24"/>
          <w:lang w:val="sr-Cyrl-CS" w:eastAsia="sr-Latn-CS"/>
        </w:rPr>
        <w:t xml:space="preserve"> Румунијом, </w:t>
      </w:r>
      <w:r w:rsidRPr="00B2328C">
        <w:rPr>
          <w:rFonts w:eastAsia="Times New Roman"/>
          <w:bCs/>
          <w:szCs w:val="24"/>
          <w:lang w:val="sr-Cyrl-CS" w:eastAsia="sr-Latn-CS"/>
        </w:rPr>
        <w:t>прекограничне сарадње подручја са природним вредностима (посебно у оквиру активности на заштити карпатских подручја, мреже дунавских паркова, Светске и Европске мреже геопаркова), е</w:t>
      </w:r>
      <w:r w:rsidR="003D1273" w:rsidRPr="00B2328C">
        <w:rPr>
          <w:rFonts w:eastAsia="Times New Roman"/>
          <w:bCs/>
          <w:szCs w:val="24"/>
          <w:lang w:val="sr-Cyrl-CS" w:eastAsia="sr-Latn-CS"/>
        </w:rPr>
        <w:t>вропског зеленог појаса (т</w:t>
      </w:r>
      <w:r w:rsidR="00D310A5" w:rsidRPr="00B2328C">
        <w:rPr>
          <w:rFonts w:eastAsia="Times New Roman"/>
          <w:bCs/>
          <w:szCs w:val="24"/>
          <w:lang w:val="sr-Cyrl-CS" w:eastAsia="sr-Latn-CS"/>
        </w:rPr>
        <w:t>ј.</w:t>
      </w:r>
      <w:r w:rsidRPr="00B2328C">
        <w:rPr>
          <w:rFonts w:eastAsia="Times New Roman"/>
          <w:bCs/>
          <w:szCs w:val="24"/>
          <w:lang w:val="sr-Cyrl-CS" w:eastAsia="sr-Latn-CS"/>
        </w:rPr>
        <w:t xml:space="preserve"> зеленог ко</w:t>
      </w:r>
      <w:r w:rsidR="00E511DB" w:rsidRPr="00B2328C">
        <w:rPr>
          <w:rFonts w:eastAsia="Times New Roman"/>
          <w:bCs/>
          <w:szCs w:val="24"/>
          <w:lang w:val="sr-Cyrl-CS" w:eastAsia="sr-Latn-CS"/>
        </w:rPr>
        <w:t>ридора дуж границе са</w:t>
      </w:r>
      <w:r w:rsidRPr="00B2328C">
        <w:rPr>
          <w:rFonts w:eastAsia="Times New Roman"/>
          <w:bCs/>
          <w:szCs w:val="24"/>
          <w:lang w:val="sr-Cyrl-CS" w:eastAsia="sr-Latn-CS"/>
        </w:rPr>
        <w:t xml:space="preserve"> Румунијом) и европског пута културе (Дунавски пут).</w:t>
      </w:r>
    </w:p>
    <w:p w14:paraId="3AC8A76D" w14:textId="77777777" w:rsidR="00B8587F" w:rsidRPr="00B2328C" w:rsidRDefault="00B8587F" w:rsidP="000A4D41">
      <w:pPr>
        <w:ind w:firstLine="709"/>
        <w:rPr>
          <w:rFonts w:eastAsia="Times New Roman"/>
          <w:szCs w:val="24"/>
          <w:lang w:val="sr-Cyrl-CS" w:eastAsia="sr-Latn-CS"/>
        </w:rPr>
      </w:pPr>
    </w:p>
    <w:p w14:paraId="3ECBD664" w14:textId="77777777" w:rsidR="000E0A85" w:rsidRPr="00B2328C" w:rsidRDefault="00F316AA" w:rsidP="000A4D41">
      <w:pPr>
        <w:keepNext/>
        <w:tabs>
          <w:tab w:val="left" w:pos="567"/>
        </w:tabs>
        <w:jc w:val="center"/>
        <w:outlineLvl w:val="1"/>
        <w:rPr>
          <w:rFonts w:eastAsia="Times New Roman"/>
          <w:caps/>
          <w:szCs w:val="24"/>
          <w:lang w:val="sr-Cyrl-CS" w:eastAsia="sr-Latn-CS"/>
        </w:rPr>
      </w:pPr>
      <w:bookmarkStart w:id="45" w:name="_Toc74815351"/>
      <w:bookmarkStart w:id="46" w:name="_Toc97031602"/>
      <w:r w:rsidRPr="00B2328C">
        <w:rPr>
          <w:rFonts w:eastAsia="Times New Roman"/>
          <w:caps/>
          <w:szCs w:val="24"/>
          <w:lang w:val="sr-Cyrl-CS" w:eastAsia="sr-Latn-CS"/>
        </w:rPr>
        <w:t>5</w:t>
      </w:r>
      <w:r w:rsidR="000E0A85" w:rsidRPr="00B2328C">
        <w:rPr>
          <w:rFonts w:eastAsia="Times New Roman"/>
          <w:caps/>
          <w:szCs w:val="24"/>
          <w:lang w:val="sr-Cyrl-CS" w:eastAsia="sr-Latn-CS"/>
        </w:rPr>
        <w:t>. Полазишта и принципи за релативизацију конфликтних интереса</w:t>
      </w:r>
      <w:bookmarkEnd w:id="45"/>
      <w:bookmarkEnd w:id="46"/>
    </w:p>
    <w:p w14:paraId="2CEC9358" w14:textId="77777777" w:rsidR="000E0A85" w:rsidRPr="00B2328C" w:rsidRDefault="000E0A85" w:rsidP="000A4D41">
      <w:pPr>
        <w:ind w:firstLine="709"/>
        <w:rPr>
          <w:rFonts w:eastAsia="Times New Roman"/>
          <w:szCs w:val="24"/>
          <w:lang w:val="sr-Cyrl-CS" w:eastAsia="sr-Latn-CS"/>
        </w:rPr>
      </w:pPr>
    </w:p>
    <w:p w14:paraId="0ADD68B8" w14:textId="77777777" w:rsidR="000E0A85" w:rsidRPr="00B2328C" w:rsidRDefault="000E0A85" w:rsidP="000A4D41">
      <w:pPr>
        <w:ind w:firstLine="709"/>
        <w:rPr>
          <w:rFonts w:eastAsia="Times New Roman"/>
          <w:szCs w:val="24"/>
          <w:lang w:val="sr-Cyrl-CS" w:eastAsia="sr-Latn-CS"/>
        </w:rPr>
      </w:pPr>
      <w:r w:rsidRPr="00B2328C">
        <w:rPr>
          <w:rFonts w:eastAsia="Times New Roman"/>
          <w:szCs w:val="24"/>
          <w:lang w:val="sr-Cyrl-CS" w:eastAsia="sr-Latn-CS"/>
        </w:rPr>
        <w:t>Полазишта и принципи за релативизацију испољених и потенцијалних конфликтних интереса између посебних намена и у односу на одрживи развој подручја и локалних заједница су:</w:t>
      </w:r>
    </w:p>
    <w:p w14:paraId="6B0714D6" w14:textId="77777777" w:rsidR="001B5002" w:rsidRPr="00B2328C" w:rsidRDefault="001B5002" w:rsidP="000A4D4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6"/>
        <w:gridCol w:w="7402"/>
      </w:tblGrid>
      <w:tr w:rsidR="00C26790" w:rsidRPr="00B2328C" w14:paraId="3508B4B7" w14:textId="77777777" w:rsidTr="00093F3B">
        <w:tc>
          <w:tcPr>
            <w:tcW w:w="2235" w:type="dxa"/>
            <w:shd w:val="clear" w:color="auto" w:fill="auto"/>
          </w:tcPr>
          <w:p w14:paraId="09B74637" w14:textId="77777777" w:rsidR="001B5002" w:rsidRPr="00B2328C" w:rsidRDefault="001B5002" w:rsidP="000A4D41">
            <w:pPr>
              <w:rPr>
                <w:rFonts w:eastAsia="Times New Roman"/>
                <w:szCs w:val="24"/>
                <w:lang w:val="sr-Cyrl-CS" w:eastAsia="sr-Latn-CS"/>
              </w:rPr>
            </w:pPr>
            <w:r w:rsidRPr="00B2328C">
              <w:rPr>
                <w:rFonts w:eastAsia="Times New Roman"/>
                <w:szCs w:val="24"/>
                <w:lang w:val="sr-Cyrl-CS" w:eastAsia="sr-Latn-CS"/>
              </w:rPr>
              <w:t>Конфликт 1</w:t>
            </w:r>
          </w:p>
        </w:tc>
        <w:tc>
          <w:tcPr>
            <w:tcW w:w="7512" w:type="dxa"/>
            <w:shd w:val="clear" w:color="auto" w:fill="auto"/>
          </w:tcPr>
          <w:p w14:paraId="570D51D1" w14:textId="10D1099A" w:rsidR="001B5002" w:rsidRPr="00B2328C" w:rsidRDefault="004B7587" w:rsidP="000A4D41">
            <w:pPr>
              <w:rPr>
                <w:rFonts w:eastAsia="Times New Roman"/>
                <w:szCs w:val="24"/>
                <w:lang w:val="sr-Cyrl-CS" w:eastAsia="sr-Latn-CS"/>
              </w:rPr>
            </w:pPr>
            <w:r w:rsidRPr="00B2328C">
              <w:rPr>
                <w:rFonts w:eastAsia="Times New Roman"/>
                <w:szCs w:val="24"/>
                <w:lang w:val="sr-Cyrl-CS" w:eastAsia="sr-Latn-CS"/>
              </w:rPr>
              <w:t xml:space="preserve">Између интереса водопривреде и енергетике (планиране РХЕ </w:t>
            </w:r>
            <w:r w:rsidR="00164213" w:rsidRPr="00B2328C">
              <w:rPr>
                <w:rFonts w:eastAsia="Times New Roman"/>
                <w:szCs w:val="24"/>
                <w:lang w:val="sr-Cyrl-CS" w:eastAsia="sr-Cyrl-CS"/>
              </w:rPr>
              <w:t>„Ђердап 3”</w:t>
            </w:r>
            <w:r w:rsidR="00975849" w:rsidRPr="00B2328C">
              <w:rPr>
                <w:rStyle w:val="FootnoteReference"/>
                <w:rFonts w:eastAsia="Times New Roman"/>
                <w:szCs w:val="24"/>
                <w:lang w:val="sr-Cyrl-CS" w:eastAsia="sr-Latn-CS"/>
              </w:rPr>
              <w:footnoteReference w:id="9"/>
            </w:r>
            <w:r w:rsidRPr="00B2328C">
              <w:rPr>
                <w:rFonts w:eastAsia="Times New Roman"/>
                <w:szCs w:val="24"/>
                <w:lang w:val="sr-Cyrl-CS" w:eastAsia="sr-Latn-CS"/>
              </w:rPr>
              <w:t xml:space="preserve">) и заштите природних вредности и </w:t>
            </w:r>
            <w:r w:rsidR="002C77AC" w:rsidRPr="00B2328C">
              <w:rPr>
                <w:rFonts w:eastAsia="Times New Roman"/>
                <w:szCs w:val="24"/>
                <w:lang w:val="sr-Cyrl-CS" w:eastAsia="sr-Latn-CS"/>
              </w:rPr>
              <w:t>НКД</w:t>
            </w:r>
            <w:r w:rsidR="00F37463" w:rsidRPr="00B2328C">
              <w:rPr>
                <w:rFonts w:eastAsia="Times New Roman"/>
                <w:szCs w:val="24"/>
                <w:lang w:val="sr-Cyrl-CS" w:eastAsia="sr-Latn-CS"/>
              </w:rPr>
              <w:t>.</w:t>
            </w:r>
          </w:p>
        </w:tc>
      </w:tr>
      <w:tr w:rsidR="00C26790" w:rsidRPr="00B2328C" w14:paraId="7E6E330F" w14:textId="77777777" w:rsidTr="00093F3B">
        <w:tc>
          <w:tcPr>
            <w:tcW w:w="2235" w:type="dxa"/>
            <w:shd w:val="clear" w:color="auto" w:fill="auto"/>
          </w:tcPr>
          <w:p w14:paraId="2A0998A3" w14:textId="77777777" w:rsidR="001B5002" w:rsidRPr="00B2328C" w:rsidRDefault="001B5002" w:rsidP="000A4D41">
            <w:pPr>
              <w:rPr>
                <w:rFonts w:eastAsia="Times New Roman"/>
                <w:szCs w:val="24"/>
                <w:lang w:val="sr-Cyrl-CS" w:eastAsia="sr-Latn-CS"/>
              </w:rPr>
            </w:pPr>
            <w:r w:rsidRPr="00B2328C">
              <w:rPr>
                <w:rFonts w:eastAsia="Times New Roman"/>
                <w:szCs w:val="24"/>
                <w:lang w:val="sr-Cyrl-CS" w:eastAsia="sr-Latn-CS"/>
              </w:rPr>
              <w:t>Полазиште</w:t>
            </w:r>
          </w:p>
        </w:tc>
        <w:tc>
          <w:tcPr>
            <w:tcW w:w="7512" w:type="dxa"/>
            <w:shd w:val="clear" w:color="auto" w:fill="auto"/>
          </w:tcPr>
          <w:p w14:paraId="4D317BFB" w14:textId="754E70F9" w:rsidR="001B5002" w:rsidRPr="00B2328C" w:rsidRDefault="00541915" w:rsidP="000A4D41">
            <w:pPr>
              <w:rPr>
                <w:rFonts w:eastAsia="Times New Roman"/>
                <w:szCs w:val="24"/>
                <w:lang w:val="sr-Cyrl-CS" w:eastAsia="sr-Latn-CS"/>
              </w:rPr>
            </w:pPr>
            <w:r w:rsidRPr="00B2328C">
              <w:rPr>
                <w:rFonts w:eastAsia="Times New Roman"/>
                <w:szCs w:val="24"/>
                <w:lang w:val="sr-Cyrl-CS" w:eastAsia="sr-Latn-CS"/>
              </w:rPr>
              <w:t xml:space="preserve">Релативизација </w:t>
            </w:r>
            <w:r w:rsidR="004B7587" w:rsidRPr="00B2328C">
              <w:rPr>
                <w:rFonts w:eastAsia="Times New Roman"/>
                <w:szCs w:val="24"/>
                <w:lang w:val="sr-Cyrl-CS" w:eastAsia="sr-Latn-CS"/>
              </w:rPr>
              <w:t>конфликата између водопривредних интереса РХЕ „Ђердап 3</w:t>
            </w:r>
            <w:r w:rsidR="002F1705" w:rsidRPr="00B2328C">
              <w:rPr>
                <w:rFonts w:eastAsia="Times New Roman"/>
                <w:szCs w:val="24"/>
                <w:lang w:val="sr-Cyrl-CS" w:eastAsia="sr-Latn-CS"/>
              </w:rPr>
              <w:t>”</w:t>
            </w:r>
            <w:r w:rsidR="004B7587" w:rsidRPr="00B2328C">
              <w:rPr>
                <w:rFonts w:eastAsia="Times New Roman"/>
                <w:szCs w:val="24"/>
                <w:lang w:val="sr-Cyrl-CS" w:eastAsia="sr-Latn-CS"/>
              </w:rPr>
              <w:t xml:space="preserve"> и вредности </w:t>
            </w:r>
            <w:r w:rsidR="00D352BA" w:rsidRPr="00B2328C">
              <w:rPr>
                <w:rFonts w:eastAsia="Times New Roman"/>
                <w:szCs w:val="24"/>
                <w:lang w:val="sr-Cyrl-CS" w:eastAsia="sr-Latn-CS"/>
              </w:rPr>
              <w:t>НП</w:t>
            </w:r>
            <w:r w:rsidR="00466B94" w:rsidRPr="00B2328C">
              <w:rPr>
                <w:rFonts w:eastAsia="Times New Roman"/>
                <w:szCs w:val="24"/>
                <w:lang w:val="sr-Cyrl-CS" w:eastAsia="sr-Latn-CS"/>
              </w:rPr>
              <w:t xml:space="preserve"> </w:t>
            </w:r>
            <w:r w:rsidR="00466B94" w:rsidRPr="00B2328C">
              <w:rPr>
                <w:lang w:val="sr-Cyrl-CS"/>
              </w:rPr>
              <w:t>„Ђердап”</w:t>
            </w:r>
            <w:r w:rsidR="004B7587" w:rsidRPr="00B2328C">
              <w:rPr>
                <w:rFonts w:eastAsia="Times New Roman"/>
                <w:szCs w:val="24"/>
                <w:lang w:val="sr-Cyrl-CS" w:eastAsia="sr-Latn-CS"/>
              </w:rPr>
              <w:t xml:space="preserve"> на основу израде </w:t>
            </w:r>
            <w:r w:rsidR="00A7640D" w:rsidRPr="00B2328C">
              <w:rPr>
                <w:rFonts w:eastAsia="Times New Roman"/>
                <w:szCs w:val="24"/>
                <w:lang w:val="sr-Cyrl-CS" w:eastAsia="sr-Latn-CS"/>
              </w:rPr>
              <w:t>претходне</w:t>
            </w:r>
            <w:r w:rsidR="004B7587" w:rsidRPr="00B2328C">
              <w:rPr>
                <w:rFonts w:eastAsia="Times New Roman"/>
                <w:szCs w:val="24"/>
                <w:lang w:val="sr-Cyrl-CS" w:eastAsia="sr-Latn-CS"/>
              </w:rPr>
              <w:t xml:space="preserve"> студије оправданости </w:t>
            </w:r>
            <w:r w:rsidR="002950B2" w:rsidRPr="00B2328C">
              <w:rPr>
                <w:rFonts w:eastAsia="Times New Roman"/>
                <w:szCs w:val="24"/>
                <w:lang w:val="sr-Cyrl-CS" w:eastAsia="sr-Latn-CS"/>
              </w:rPr>
              <w:t xml:space="preserve">са генералним пројектом </w:t>
            </w:r>
            <w:r w:rsidR="004B7587" w:rsidRPr="00B2328C">
              <w:rPr>
                <w:rFonts w:eastAsia="Times New Roman"/>
                <w:szCs w:val="24"/>
                <w:lang w:val="sr-Cyrl-CS" w:eastAsia="sr-Latn-CS"/>
              </w:rPr>
              <w:t xml:space="preserve">и стратешке процене утицаја планиране изградње реверзибилне ХЕ </w:t>
            </w:r>
            <w:r w:rsidR="00164213" w:rsidRPr="00B2328C">
              <w:rPr>
                <w:rFonts w:eastAsia="Times New Roman"/>
                <w:szCs w:val="24"/>
                <w:lang w:val="sr-Cyrl-CS" w:eastAsia="sr-Latn-CS"/>
              </w:rPr>
              <w:t xml:space="preserve">„Ђердап 3” </w:t>
            </w:r>
            <w:r w:rsidR="004B7587" w:rsidRPr="00B2328C">
              <w:rPr>
                <w:rFonts w:eastAsia="Times New Roman"/>
                <w:szCs w:val="24"/>
                <w:lang w:val="sr-Cyrl-CS" w:eastAsia="sr-Latn-CS"/>
              </w:rPr>
              <w:t>на природне и културне вредности, предео и животну средину.</w:t>
            </w:r>
          </w:p>
        </w:tc>
      </w:tr>
      <w:tr w:rsidR="00C26790" w:rsidRPr="00B2328C" w14:paraId="7EA025CC" w14:textId="77777777" w:rsidTr="00093F3B">
        <w:tc>
          <w:tcPr>
            <w:tcW w:w="2235" w:type="dxa"/>
            <w:shd w:val="clear" w:color="auto" w:fill="auto"/>
          </w:tcPr>
          <w:p w14:paraId="64A9AF59" w14:textId="77777777" w:rsidR="001B5002" w:rsidRPr="00B2328C" w:rsidRDefault="001B5002" w:rsidP="000A4D41">
            <w:pPr>
              <w:rPr>
                <w:rFonts w:eastAsia="Times New Roman"/>
                <w:szCs w:val="24"/>
                <w:lang w:val="sr-Cyrl-CS" w:eastAsia="sr-Latn-CS"/>
              </w:rPr>
            </w:pPr>
            <w:r w:rsidRPr="00B2328C">
              <w:rPr>
                <w:rFonts w:eastAsia="Times New Roman"/>
                <w:szCs w:val="24"/>
                <w:lang w:val="sr-Cyrl-CS" w:eastAsia="sr-Latn-CS"/>
              </w:rPr>
              <w:t>Принципи релативизације</w:t>
            </w:r>
          </w:p>
        </w:tc>
        <w:tc>
          <w:tcPr>
            <w:tcW w:w="7512" w:type="dxa"/>
            <w:shd w:val="clear" w:color="auto" w:fill="auto"/>
          </w:tcPr>
          <w:p w14:paraId="5CB8CE8F" w14:textId="597F4C0F" w:rsidR="004B7587" w:rsidRPr="00B2328C" w:rsidRDefault="00541915" w:rsidP="000A4D41">
            <w:pPr>
              <w:numPr>
                <w:ilvl w:val="0"/>
                <w:numId w:val="81"/>
              </w:numPr>
              <w:rPr>
                <w:szCs w:val="24"/>
                <w:lang w:val="sr-Cyrl-CS"/>
              </w:rPr>
            </w:pPr>
            <w:r w:rsidRPr="00B2328C">
              <w:rPr>
                <w:szCs w:val="24"/>
                <w:lang w:val="sr-Cyrl-CS"/>
              </w:rPr>
              <w:t xml:space="preserve">Преиспитивање </w:t>
            </w:r>
            <w:r w:rsidR="004B7587" w:rsidRPr="00B2328C">
              <w:rPr>
                <w:szCs w:val="24"/>
                <w:lang w:val="sr-Cyrl-CS"/>
              </w:rPr>
              <w:t xml:space="preserve">постојећег пројекта и израда претходне студије оправданости </w:t>
            </w:r>
            <w:r w:rsidR="002950B2" w:rsidRPr="00B2328C">
              <w:rPr>
                <w:szCs w:val="24"/>
                <w:lang w:val="sr-Cyrl-CS"/>
              </w:rPr>
              <w:t xml:space="preserve">са генералним пројектом и </w:t>
            </w:r>
            <w:r w:rsidR="004B7587" w:rsidRPr="00B2328C">
              <w:rPr>
                <w:szCs w:val="24"/>
                <w:lang w:val="sr-Cyrl-CS"/>
              </w:rPr>
              <w:t xml:space="preserve">стратешком проценом утицаја, ради утврђивања техничких, економских, еколошких услова и оправданости реализације пројекта РХЕ </w:t>
            </w:r>
            <w:r w:rsidR="00164213" w:rsidRPr="00B2328C">
              <w:rPr>
                <w:szCs w:val="24"/>
                <w:lang w:val="sr-Cyrl-CS"/>
              </w:rPr>
              <w:t>„Ђердап 3”</w:t>
            </w:r>
            <w:r w:rsidR="004B7587" w:rsidRPr="00B2328C">
              <w:rPr>
                <w:szCs w:val="24"/>
                <w:lang w:val="sr-Cyrl-CS"/>
              </w:rPr>
              <w:t xml:space="preserve">, пре свега са становишта могућности уклапања у окружење </w:t>
            </w:r>
            <w:r w:rsidR="00D352BA" w:rsidRPr="00B2328C">
              <w:rPr>
                <w:szCs w:val="24"/>
                <w:lang w:val="sr-Cyrl-CS"/>
              </w:rPr>
              <w:t>НП</w:t>
            </w:r>
            <w:r w:rsidR="00466B94" w:rsidRPr="00B2328C">
              <w:rPr>
                <w:szCs w:val="24"/>
                <w:lang w:val="sr-Cyrl-CS"/>
              </w:rPr>
              <w:t xml:space="preserve"> </w:t>
            </w:r>
            <w:r w:rsidR="00466B94" w:rsidRPr="00B2328C">
              <w:rPr>
                <w:lang w:val="sr-Cyrl-CS"/>
              </w:rPr>
              <w:t>„Ђердап”</w:t>
            </w:r>
            <w:r w:rsidR="004B7587" w:rsidRPr="00B2328C">
              <w:rPr>
                <w:szCs w:val="24"/>
                <w:lang w:val="sr-Cyrl-CS"/>
              </w:rPr>
              <w:t>;</w:t>
            </w:r>
          </w:p>
          <w:p w14:paraId="38D92D00" w14:textId="24208ABD" w:rsidR="001B5002" w:rsidRPr="00B2328C" w:rsidRDefault="00541915" w:rsidP="000A4D41">
            <w:pPr>
              <w:numPr>
                <w:ilvl w:val="0"/>
                <w:numId w:val="81"/>
              </w:numPr>
              <w:rPr>
                <w:szCs w:val="24"/>
                <w:lang w:val="sr-Cyrl-CS"/>
              </w:rPr>
            </w:pPr>
            <w:r w:rsidRPr="00B2328C">
              <w:rPr>
                <w:szCs w:val="24"/>
                <w:lang w:val="sr-Cyrl-CS"/>
              </w:rPr>
              <w:t xml:space="preserve">Усаглашавање </w:t>
            </w:r>
            <w:r w:rsidR="004B7587" w:rsidRPr="00B2328C">
              <w:rPr>
                <w:szCs w:val="24"/>
                <w:lang w:val="sr-Cyrl-CS"/>
              </w:rPr>
              <w:t xml:space="preserve">режима заштите природних вредности (у I и II степену заштите) и изградње система ХЕ </w:t>
            </w:r>
            <w:r w:rsidR="00164213" w:rsidRPr="00B2328C">
              <w:rPr>
                <w:szCs w:val="24"/>
                <w:lang w:val="sr-Cyrl-CS"/>
              </w:rPr>
              <w:t xml:space="preserve">„Ђердап 3” </w:t>
            </w:r>
            <w:r w:rsidR="004B7587" w:rsidRPr="00B2328C">
              <w:rPr>
                <w:szCs w:val="24"/>
                <w:lang w:val="sr-Cyrl-CS"/>
              </w:rPr>
              <w:t>.</w:t>
            </w:r>
          </w:p>
        </w:tc>
      </w:tr>
    </w:tbl>
    <w:p w14:paraId="60D70A47" w14:textId="77777777" w:rsidR="001B5002" w:rsidRPr="00B2328C" w:rsidRDefault="001B5002" w:rsidP="000A4D4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5"/>
        <w:gridCol w:w="7403"/>
      </w:tblGrid>
      <w:tr w:rsidR="00C26790" w:rsidRPr="00B2328C" w14:paraId="629FEF05" w14:textId="77777777" w:rsidTr="00CF4D2E">
        <w:tc>
          <w:tcPr>
            <w:tcW w:w="2235" w:type="dxa"/>
            <w:shd w:val="clear" w:color="auto" w:fill="auto"/>
          </w:tcPr>
          <w:p w14:paraId="34B239B5" w14:textId="77777777"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t>Конфликт 2</w:t>
            </w:r>
          </w:p>
        </w:tc>
        <w:tc>
          <w:tcPr>
            <w:tcW w:w="7512" w:type="dxa"/>
            <w:shd w:val="clear" w:color="auto" w:fill="auto"/>
          </w:tcPr>
          <w:p w14:paraId="345CAE85" w14:textId="1DBFFB0B"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t>Између интереса развоја саобраћајне инфраст</w:t>
            </w:r>
            <w:r w:rsidR="00E24BAB" w:rsidRPr="00B2328C">
              <w:rPr>
                <w:rFonts w:eastAsia="Times New Roman"/>
                <w:szCs w:val="24"/>
                <w:lang w:val="sr-Cyrl-CS" w:eastAsia="sr-Latn-CS"/>
              </w:rPr>
              <w:t>руктуре посебно реализације брзих</w:t>
            </w:r>
            <w:r w:rsidRPr="00B2328C">
              <w:rPr>
                <w:rFonts w:eastAsia="Times New Roman"/>
                <w:szCs w:val="24"/>
                <w:lang w:val="sr-Cyrl-CS" w:eastAsia="sr-Latn-CS"/>
              </w:rPr>
              <w:t xml:space="preserve"> саобраћајниц</w:t>
            </w:r>
            <w:r w:rsidR="00E24BAB" w:rsidRPr="00B2328C">
              <w:rPr>
                <w:rFonts w:eastAsia="Times New Roman"/>
                <w:szCs w:val="24"/>
                <w:lang w:val="sr-Cyrl-CS" w:eastAsia="sr-Latn-CS"/>
              </w:rPr>
              <w:t>а</w:t>
            </w:r>
            <w:r w:rsidRPr="00B2328C">
              <w:rPr>
                <w:rFonts w:eastAsia="Times New Roman"/>
                <w:szCs w:val="24"/>
                <w:lang w:val="sr-Cyrl-CS" w:eastAsia="sr-Latn-CS"/>
              </w:rPr>
              <w:t xml:space="preserve"> </w:t>
            </w:r>
            <w:r w:rsidR="00E24BAB" w:rsidRPr="00B2328C">
              <w:rPr>
                <w:rFonts w:eastAsia="Times New Roman"/>
                <w:szCs w:val="24"/>
                <w:lang w:val="sr-Cyrl-CS" w:eastAsia="sr-Latn-CS"/>
              </w:rPr>
              <w:t xml:space="preserve">Голубац-Доњи Милановац-Брза Паланка и Кладово Неготин </w:t>
            </w:r>
            <w:r w:rsidRPr="00B2328C">
              <w:rPr>
                <w:rFonts w:eastAsia="Times New Roman"/>
                <w:szCs w:val="24"/>
                <w:lang w:val="sr-Cyrl-CS" w:eastAsia="sr-Latn-CS"/>
              </w:rPr>
              <w:t>кроз територију НП „Ђердап</w:t>
            </w:r>
            <w:r w:rsidR="002F1705" w:rsidRPr="00B2328C">
              <w:rPr>
                <w:rFonts w:eastAsia="Times New Roman"/>
                <w:szCs w:val="24"/>
                <w:lang w:val="sr-Cyrl-CS" w:eastAsia="sr-Latn-CS"/>
              </w:rPr>
              <w:t>”</w:t>
            </w:r>
            <w:r w:rsidR="00E24BAB" w:rsidRPr="00B2328C">
              <w:rPr>
                <w:rFonts w:eastAsia="Times New Roman"/>
                <w:szCs w:val="24"/>
                <w:lang w:val="sr-Cyrl-CS" w:eastAsia="sr-Latn-CS"/>
              </w:rPr>
              <w:t xml:space="preserve">, као и функционисања коридора бициклистичке стазе </w:t>
            </w:r>
            <w:r w:rsidR="00AB21AB" w:rsidRPr="00B2328C">
              <w:rPr>
                <w:rFonts w:eastAsia="Times New Roman"/>
                <w:szCs w:val="24"/>
                <w:lang w:val="sr-Cyrl-CS" w:eastAsia="sr-Latn-CS"/>
              </w:rPr>
              <w:t>Eurovelo</w:t>
            </w:r>
            <w:r w:rsidR="00E24BAB" w:rsidRPr="00B2328C">
              <w:rPr>
                <w:rFonts w:eastAsia="Times New Roman"/>
                <w:szCs w:val="24"/>
                <w:lang w:val="sr-Cyrl-CS" w:eastAsia="sr-Latn-CS"/>
              </w:rPr>
              <w:t xml:space="preserve"> 6 и пешачке стазе Е4.</w:t>
            </w:r>
          </w:p>
        </w:tc>
      </w:tr>
      <w:tr w:rsidR="00C26790" w:rsidRPr="00B2328C" w14:paraId="029D296D" w14:textId="77777777" w:rsidTr="00CF4D2E">
        <w:tc>
          <w:tcPr>
            <w:tcW w:w="2235" w:type="dxa"/>
            <w:shd w:val="clear" w:color="auto" w:fill="auto"/>
          </w:tcPr>
          <w:p w14:paraId="2CA17054" w14:textId="77777777"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t>Полазиште</w:t>
            </w:r>
          </w:p>
        </w:tc>
        <w:tc>
          <w:tcPr>
            <w:tcW w:w="7512" w:type="dxa"/>
            <w:shd w:val="clear" w:color="auto" w:fill="auto"/>
          </w:tcPr>
          <w:p w14:paraId="485F145E" w14:textId="77777777" w:rsidR="004B7587" w:rsidRPr="00B2328C" w:rsidRDefault="00541915" w:rsidP="000A4D41">
            <w:pPr>
              <w:rPr>
                <w:rFonts w:eastAsia="Times New Roman"/>
                <w:szCs w:val="24"/>
                <w:lang w:val="sr-Cyrl-CS" w:eastAsia="sr-Latn-CS"/>
              </w:rPr>
            </w:pPr>
            <w:r w:rsidRPr="00B2328C">
              <w:rPr>
                <w:rFonts w:eastAsia="Times New Roman"/>
                <w:szCs w:val="24"/>
                <w:lang w:val="sr-Cyrl-CS" w:eastAsia="sr-Latn-CS"/>
              </w:rPr>
              <w:t xml:space="preserve">Релативизација </w:t>
            </w:r>
            <w:r w:rsidR="004B7587" w:rsidRPr="00B2328C">
              <w:rPr>
                <w:rFonts w:eastAsia="Times New Roman"/>
                <w:szCs w:val="24"/>
                <w:lang w:val="sr-Cyrl-CS" w:eastAsia="sr-Latn-CS"/>
              </w:rPr>
              <w:t>конфликата између развоја саобраћајне инфраструктуре посебно реализације брзе саобраћајнице</w:t>
            </w:r>
            <w:r w:rsidR="00E24BAB" w:rsidRPr="00B2328C">
              <w:rPr>
                <w:rFonts w:eastAsia="Times New Roman"/>
                <w:szCs w:val="24"/>
                <w:lang w:val="sr-Cyrl-CS" w:eastAsia="sr-Latn-CS"/>
              </w:rPr>
              <w:t xml:space="preserve"> Голубац-Доњи Милановац-Брза Паланка</w:t>
            </w:r>
            <w:r w:rsidR="004B7587" w:rsidRPr="00B2328C">
              <w:rPr>
                <w:rFonts w:eastAsia="Times New Roman"/>
                <w:szCs w:val="24"/>
                <w:lang w:val="sr-Cyrl-CS" w:eastAsia="sr-Latn-CS"/>
              </w:rPr>
              <w:t xml:space="preserve"> и вредности </w:t>
            </w:r>
            <w:r w:rsidR="00D352BA" w:rsidRPr="00B2328C">
              <w:rPr>
                <w:rFonts w:eastAsia="Times New Roman"/>
                <w:szCs w:val="24"/>
                <w:lang w:val="sr-Cyrl-CS" w:eastAsia="sr-Latn-CS"/>
              </w:rPr>
              <w:t>НП</w:t>
            </w:r>
            <w:r w:rsidR="00466B94" w:rsidRPr="00B2328C">
              <w:rPr>
                <w:rFonts w:eastAsia="Times New Roman"/>
                <w:szCs w:val="24"/>
                <w:lang w:val="sr-Cyrl-CS" w:eastAsia="sr-Latn-CS"/>
              </w:rPr>
              <w:t xml:space="preserve"> </w:t>
            </w:r>
            <w:r w:rsidR="00466B94" w:rsidRPr="00B2328C">
              <w:rPr>
                <w:lang w:val="sr-Cyrl-CS"/>
              </w:rPr>
              <w:t>„Ђердап”</w:t>
            </w:r>
            <w:r w:rsidR="004B7587" w:rsidRPr="00B2328C">
              <w:rPr>
                <w:rFonts w:eastAsia="Times New Roman"/>
                <w:szCs w:val="24"/>
                <w:lang w:val="sr-Cyrl-CS" w:eastAsia="sr-Latn-CS"/>
              </w:rPr>
              <w:t xml:space="preserve"> на основу израде </w:t>
            </w:r>
            <w:r w:rsidR="00A7640D" w:rsidRPr="00B2328C">
              <w:rPr>
                <w:rFonts w:eastAsia="Times New Roman"/>
                <w:szCs w:val="24"/>
                <w:lang w:val="sr-Cyrl-CS" w:eastAsia="sr-Latn-CS"/>
              </w:rPr>
              <w:t>претходне</w:t>
            </w:r>
            <w:r w:rsidR="004B7587" w:rsidRPr="00B2328C">
              <w:rPr>
                <w:rFonts w:eastAsia="Times New Roman"/>
                <w:szCs w:val="24"/>
                <w:lang w:val="sr-Cyrl-CS" w:eastAsia="sr-Latn-CS"/>
              </w:rPr>
              <w:t xml:space="preserve"> студије оправданости и процене утицаја планиране саобраћајнице на природне и културне вредности, предео и животну средину, као и на туристичку понуду</w:t>
            </w:r>
            <w:r w:rsidR="00F818F9" w:rsidRPr="00B2328C">
              <w:rPr>
                <w:rFonts w:eastAsia="Times New Roman"/>
                <w:szCs w:val="24"/>
                <w:lang w:val="sr-Cyrl-CS" w:eastAsia="sr-Latn-CS"/>
              </w:rPr>
              <w:t>,</w:t>
            </w:r>
            <w:r w:rsidR="004B7587" w:rsidRPr="00B2328C">
              <w:rPr>
                <w:rFonts w:eastAsia="Times New Roman"/>
                <w:szCs w:val="24"/>
                <w:lang w:val="sr-Cyrl-CS" w:eastAsia="sr-Latn-CS"/>
              </w:rPr>
              <w:t xml:space="preserve"> а посебно на трасу бициклистичке стазе Eurovelo 6</w:t>
            </w:r>
            <w:r w:rsidR="00E24BAB" w:rsidRPr="00B2328C">
              <w:rPr>
                <w:rFonts w:eastAsia="Times New Roman"/>
                <w:szCs w:val="24"/>
                <w:lang w:val="sr-Cyrl-CS" w:eastAsia="sr-Latn-CS"/>
              </w:rPr>
              <w:t xml:space="preserve"> и пешачке стазе Е4</w:t>
            </w:r>
            <w:r w:rsidR="004B7587" w:rsidRPr="00B2328C">
              <w:rPr>
                <w:rFonts w:eastAsia="Times New Roman"/>
                <w:szCs w:val="24"/>
                <w:lang w:val="sr-Cyrl-CS" w:eastAsia="sr-Latn-CS"/>
              </w:rPr>
              <w:t>.</w:t>
            </w:r>
          </w:p>
        </w:tc>
      </w:tr>
      <w:tr w:rsidR="00C26790" w:rsidRPr="00B2328C" w14:paraId="2C2CC498" w14:textId="77777777" w:rsidTr="00CF4D2E">
        <w:tc>
          <w:tcPr>
            <w:tcW w:w="2235" w:type="dxa"/>
            <w:shd w:val="clear" w:color="auto" w:fill="auto"/>
          </w:tcPr>
          <w:p w14:paraId="624AF4D1" w14:textId="77777777"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t>Принципи релативизације</w:t>
            </w:r>
          </w:p>
        </w:tc>
        <w:tc>
          <w:tcPr>
            <w:tcW w:w="7512" w:type="dxa"/>
            <w:shd w:val="clear" w:color="auto" w:fill="auto"/>
          </w:tcPr>
          <w:p w14:paraId="709ED4EF" w14:textId="77777777" w:rsidR="004B7587" w:rsidRPr="00B2328C" w:rsidRDefault="00541915" w:rsidP="000A4D41">
            <w:pPr>
              <w:numPr>
                <w:ilvl w:val="0"/>
                <w:numId w:val="81"/>
              </w:numPr>
              <w:rPr>
                <w:szCs w:val="24"/>
                <w:lang w:val="sr-Cyrl-CS"/>
              </w:rPr>
            </w:pPr>
            <w:r w:rsidRPr="00B2328C">
              <w:rPr>
                <w:szCs w:val="24"/>
                <w:lang w:val="sr-Cyrl-CS"/>
              </w:rPr>
              <w:t xml:space="preserve">Усаглашавање планске и </w:t>
            </w:r>
            <w:r w:rsidR="004B7587" w:rsidRPr="00B2328C">
              <w:rPr>
                <w:szCs w:val="24"/>
                <w:lang w:val="sr-Cyrl-CS"/>
              </w:rPr>
              <w:t>пројектне документације са условима заштите, као и израда претходне студије оправданости са стратешком проценом утицаја, ради утврђивања техничких, економских, еколошких и других услова оправданости и реализације саобраћајнице;</w:t>
            </w:r>
          </w:p>
          <w:p w14:paraId="185BD1F5" w14:textId="4CB103B1" w:rsidR="004B7587" w:rsidRPr="00B2328C" w:rsidRDefault="00541915" w:rsidP="000A4D41">
            <w:pPr>
              <w:numPr>
                <w:ilvl w:val="0"/>
                <w:numId w:val="81"/>
              </w:numPr>
              <w:rPr>
                <w:szCs w:val="24"/>
                <w:lang w:val="sr-Cyrl-CS"/>
              </w:rPr>
            </w:pPr>
            <w:r w:rsidRPr="00B2328C">
              <w:rPr>
                <w:szCs w:val="24"/>
                <w:lang w:val="sr-Cyrl-CS"/>
              </w:rPr>
              <w:t>Усаглашавање ре</w:t>
            </w:r>
            <w:r w:rsidR="004B7587" w:rsidRPr="00B2328C">
              <w:rPr>
                <w:szCs w:val="24"/>
                <w:lang w:val="sr-Cyrl-CS"/>
              </w:rPr>
              <w:t xml:space="preserve">жима заштите природних вредности (у </w:t>
            </w:r>
            <w:r w:rsidR="0015481A" w:rsidRPr="00B2328C">
              <w:rPr>
                <w:szCs w:val="24"/>
                <w:lang w:val="sr-Cyrl-CS"/>
              </w:rPr>
              <w:t>I</w:t>
            </w:r>
            <w:r w:rsidR="004B7587" w:rsidRPr="00B2328C">
              <w:rPr>
                <w:szCs w:val="24"/>
                <w:lang w:val="sr-Cyrl-CS"/>
              </w:rPr>
              <w:t xml:space="preserve"> и </w:t>
            </w:r>
            <w:r w:rsidR="0015481A" w:rsidRPr="00B2328C">
              <w:rPr>
                <w:szCs w:val="24"/>
                <w:lang w:val="sr-Cyrl-CS"/>
              </w:rPr>
              <w:t>II</w:t>
            </w:r>
            <w:r w:rsidR="004B7587" w:rsidRPr="00B2328C">
              <w:rPr>
                <w:szCs w:val="24"/>
                <w:lang w:val="sr-Cyrl-CS"/>
              </w:rPr>
              <w:t xml:space="preserve"> степену заштите)</w:t>
            </w:r>
            <w:r w:rsidRPr="00B2328C">
              <w:rPr>
                <w:szCs w:val="24"/>
                <w:lang w:val="sr-Cyrl-CS"/>
              </w:rPr>
              <w:t xml:space="preserve"> и изградње </w:t>
            </w:r>
            <w:r w:rsidR="002950B2" w:rsidRPr="00B2328C">
              <w:rPr>
                <w:szCs w:val="24"/>
                <w:lang w:val="sr-Cyrl-CS"/>
              </w:rPr>
              <w:t>саобраћајнице</w:t>
            </w:r>
            <w:r w:rsidR="00F37463" w:rsidRPr="00B2328C">
              <w:rPr>
                <w:szCs w:val="24"/>
                <w:lang w:val="sr-Cyrl-CS"/>
              </w:rPr>
              <w:t>;</w:t>
            </w:r>
          </w:p>
          <w:p w14:paraId="159264AC" w14:textId="77777777" w:rsidR="00E24BAB" w:rsidRPr="00B2328C" w:rsidRDefault="00E24BAB" w:rsidP="000A4D41">
            <w:pPr>
              <w:numPr>
                <w:ilvl w:val="0"/>
                <w:numId w:val="81"/>
              </w:numPr>
              <w:rPr>
                <w:szCs w:val="24"/>
                <w:lang w:val="sr-Cyrl-CS"/>
              </w:rPr>
            </w:pPr>
            <w:r w:rsidRPr="00B2328C">
              <w:rPr>
                <w:szCs w:val="24"/>
                <w:lang w:val="sr-Cyrl-CS"/>
              </w:rPr>
              <w:t>Обезбеђење функционисања бициклистичке стазе Eurovelo 6 техничким решењима саобраћајнице, и формирање евентуалних алтернативних рута.</w:t>
            </w:r>
          </w:p>
        </w:tc>
      </w:tr>
    </w:tbl>
    <w:p w14:paraId="4C7ED834" w14:textId="77777777" w:rsidR="004B7587" w:rsidRPr="00B2328C" w:rsidRDefault="004B7587" w:rsidP="000A4D4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5"/>
        <w:gridCol w:w="7403"/>
      </w:tblGrid>
      <w:tr w:rsidR="00C26790" w:rsidRPr="00B2328C" w14:paraId="44FD4569" w14:textId="77777777" w:rsidTr="00CF4D2E">
        <w:tc>
          <w:tcPr>
            <w:tcW w:w="2235" w:type="dxa"/>
            <w:shd w:val="clear" w:color="auto" w:fill="auto"/>
          </w:tcPr>
          <w:p w14:paraId="39392CB1" w14:textId="77777777"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t>Конфликт 3</w:t>
            </w:r>
          </w:p>
        </w:tc>
        <w:tc>
          <w:tcPr>
            <w:tcW w:w="7512" w:type="dxa"/>
            <w:shd w:val="clear" w:color="auto" w:fill="auto"/>
          </w:tcPr>
          <w:p w14:paraId="6174480F" w14:textId="77777777" w:rsidR="004B7587" w:rsidRPr="00B2328C" w:rsidRDefault="00541915" w:rsidP="000A4D41">
            <w:pPr>
              <w:rPr>
                <w:rFonts w:eastAsia="Times New Roman"/>
                <w:szCs w:val="24"/>
                <w:lang w:val="sr-Cyrl-CS" w:eastAsia="sr-Latn-CS"/>
              </w:rPr>
            </w:pPr>
            <w:r w:rsidRPr="00B2328C">
              <w:rPr>
                <w:rFonts w:eastAsia="Times New Roman"/>
                <w:szCs w:val="24"/>
                <w:lang w:val="sr-Cyrl-CS" w:eastAsia="sr-Latn-CS"/>
              </w:rPr>
              <w:t>Између туризма и заштите природних вредности</w:t>
            </w:r>
            <w:r w:rsidR="00F37463" w:rsidRPr="00B2328C">
              <w:rPr>
                <w:rFonts w:eastAsia="Times New Roman"/>
                <w:szCs w:val="24"/>
                <w:lang w:val="sr-Cyrl-CS" w:eastAsia="sr-Latn-CS"/>
              </w:rPr>
              <w:t>.</w:t>
            </w:r>
          </w:p>
        </w:tc>
      </w:tr>
      <w:tr w:rsidR="00C26790" w:rsidRPr="00B2328C" w14:paraId="07848D34" w14:textId="77777777" w:rsidTr="00CF4D2E">
        <w:tc>
          <w:tcPr>
            <w:tcW w:w="2235" w:type="dxa"/>
            <w:shd w:val="clear" w:color="auto" w:fill="auto"/>
          </w:tcPr>
          <w:p w14:paraId="435C9E71" w14:textId="77777777"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lastRenderedPageBreak/>
              <w:t>Полазиште</w:t>
            </w:r>
          </w:p>
        </w:tc>
        <w:tc>
          <w:tcPr>
            <w:tcW w:w="7512" w:type="dxa"/>
            <w:shd w:val="clear" w:color="auto" w:fill="auto"/>
          </w:tcPr>
          <w:p w14:paraId="533731F6" w14:textId="77777777" w:rsidR="004B7587" w:rsidRPr="00B2328C" w:rsidRDefault="00541915" w:rsidP="000A4D41">
            <w:pPr>
              <w:rPr>
                <w:rFonts w:eastAsia="Times New Roman"/>
                <w:szCs w:val="24"/>
                <w:lang w:val="sr-Cyrl-CS" w:eastAsia="sr-Latn-CS"/>
              </w:rPr>
            </w:pPr>
            <w:r w:rsidRPr="00B2328C">
              <w:rPr>
                <w:rFonts w:eastAsia="Times New Roman"/>
                <w:szCs w:val="24"/>
                <w:lang w:val="sr-Cyrl-CS" w:eastAsia="sr-Latn-CS"/>
              </w:rPr>
              <w:t>Превазилажење евентуалног негативног међусобног дело</w:t>
            </w:r>
            <w:r w:rsidR="00906C6C" w:rsidRPr="00B2328C">
              <w:rPr>
                <w:rFonts w:eastAsia="Times New Roman"/>
                <w:szCs w:val="24"/>
                <w:lang w:val="sr-Cyrl-CS" w:eastAsia="sr-Latn-CS"/>
              </w:rPr>
              <w:t>вања туризма и заштите при</w:t>
            </w:r>
            <w:r w:rsidR="004B7587" w:rsidRPr="00B2328C">
              <w:rPr>
                <w:rFonts w:eastAsia="Times New Roman"/>
                <w:szCs w:val="24"/>
                <w:lang w:val="sr-Cyrl-CS" w:eastAsia="sr-Latn-CS"/>
              </w:rPr>
              <w:t>родних вредности и оптимизација користи од ове две активности</w:t>
            </w:r>
            <w:r w:rsidR="00F37463" w:rsidRPr="00B2328C">
              <w:rPr>
                <w:rFonts w:eastAsia="Times New Roman"/>
                <w:szCs w:val="24"/>
                <w:lang w:val="sr-Cyrl-CS" w:eastAsia="sr-Latn-CS"/>
              </w:rPr>
              <w:t>.</w:t>
            </w:r>
          </w:p>
        </w:tc>
      </w:tr>
      <w:tr w:rsidR="00C26790" w:rsidRPr="00B2328C" w14:paraId="7CDB7394" w14:textId="77777777" w:rsidTr="00CF4D2E">
        <w:tc>
          <w:tcPr>
            <w:tcW w:w="2235" w:type="dxa"/>
            <w:shd w:val="clear" w:color="auto" w:fill="auto"/>
          </w:tcPr>
          <w:p w14:paraId="0329A769" w14:textId="77777777"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t>Принципи релативизације</w:t>
            </w:r>
          </w:p>
        </w:tc>
        <w:tc>
          <w:tcPr>
            <w:tcW w:w="7512" w:type="dxa"/>
            <w:shd w:val="clear" w:color="auto" w:fill="auto"/>
          </w:tcPr>
          <w:p w14:paraId="70081E5D" w14:textId="77777777" w:rsidR="004B7587" w:rsidRPr="00B2328C" w:rsidRDefault="00541915" w:rsidP="000A4D41">
            <w:pPr>
              <w:numPr>
                <w:ilvl w:val="0"/>
                <w:numId w:val="82"/>
              </w:numPr>
              <w:rPr>
                <w:lang w:val="sr-Cyrl-CS"/>
              </w:rPr>
            </w:pPr>
            <w:r w:rsidRPr="00B2328C">
              <w:rPr>
                <w:lang w:val="sr-Cyrl-CS"/>
              </w:rPr>
              <w:t>Усклађивање садржаја и обима туристичке изградње и облика туристичких активности (у контексту захтева и стандарда очувања природних вредности</w:t>
            </w:r>
            <w:r w:rsidR="004B7587" w:rsidRPr="00B2328C">
              <w:rPr>
                <w:lang w:val="sr-Cyrl-CS"/>
              </w:rPr>
              <w:t>), уз могућност остваривања комерцијалних интереса у туризму и комплементарним активностима;</w:t>
            </w:r>
          </w:p>
          <w:p w14:paraId="0281D0F9" w14:textId="77777777" w:rsidR="004B7587" w:rsidRPr="00B2328C" w:rsidRDefault="00541915" w:rsidP="000A4D41">
            <w:pPr>
              <w:numPr>
                <w:ilvl w:val="0"/>
                <w:numId w:val="82"/>
              </w:numPr>
              <w:rPr>
                <w:lang w:val="sr-Cyrl-CS"/>
              </w:rPr>
            </w:pPr>
            <w:r w:rsidRPr="00B2328C">
              <w:rPr>
                <w:lang w:val="sr-Cyrl-CS"/>
              </w:rPr>
              <w:t>Усаглашавање просторног размештаја туристичких садр</w:t>
            </w:r>
            <w:r w:rsidR="00F37463" w:rsidRPr="00B2328C">
              <w:rPr>
                <w:lang w:val="sr-Cyrl-CS"/>
              </w:rPr>
              <w:t>жаја и зона са режимима заштите;</w:t>
            </w:r>
          </w:p>
          <w:p w14:paraId="493A9C53" w14:textId="77777777" w:rsidR="004B7587" w:rsidRPr="00B2328C" w:rsidRDefault="00541915" w:rsidP="000A4D41">
            <w:pPr>
              <w:numPr>
                <w:ilvl w:val="0"/>
                <w:numId w:val="82"/>
              </w:numPr>
              <w:rPr>
                <w:lang w:val="sr-Cyrl-CS"/>
              </w:rPr>
            </w:pPr>
            <w:r w:rsidRPr="00B2328C">
              <w:rPr>
                <w:lang w:val="sr-Cyrl-CS"/>
              </w:rPr>
              <w:t xml:space="preserve">Усмеравање дела профита из туризма за финансирање програма и пројеката заштите и презентације природних и културних вредности </w:t>
            </w:r>
            <w:r w:rsidR="00D352BA" w:rsidRPr="00B2328C">
              <w:rPr>
                <w:lang w:val="sr-Cyrl-CS"/>
              </w:rPr>
              <w:t>НП</w:t>
            </w:r>
            <w:r w:rsidR="00466B94" w:rsidRPr="00B2328C">
              <w:rPr>
                <w:lang w:val="sr-Cyrl-CS"/>
              </w:rPr>
              <w:t xml:space="preserve"> „Ђердап”</w:t>
            </w:r>
            <w:r w:rsidRPr="00B2328C">
              <w:rPr>
                <w:lang w:val="sr-Cyrl-CS"/>
              </w:rPr>
              <w:t xml:space="preserve">; </w:t>
            </w:r>
          </w:p>
          <w:p w14:paraId="688BFB03" w14:textId="77777777" w:rsidR="004B7587" w:rsidRPr="00B2328C" w:rsidRDefault="00541915" w:rsidP="000A4D41">
            <w:pPr>
              <w:numPr>
                <w:ilvl w:val="0"/>
                <w:numId w:val="82"/>
              </w:numPr>
              <w:rPr>
                <w:lang w:val="sr-Cyrl-CS"/>
              </w:rPr>
            </w:pPr>
            <w:r w:rsidRPr="00B2328C">
              <w:rPr>
                <w:lang w:val="sr-Cyrl-CS"/>
              </w:rPr>
              <w:t xml:space="preserve">Едукација и информисање посетилаца и локалног становништва о вредностима и циљевима заштите и одрживог развоја </w:t>
            </w:r>
            <w:r w:rsidR="00D352BA" w:rsidRPr="00B2328C">
              <w:rPr>
                <w:lang w:val="sr-Cyrl-CS"/>
              </w:rPr>
              <w:t>НП</w:t>
            </w:r>
            <w:r w:rsidR="00466B94" w:rsidRPr="00B2328C">
              <w:rPr>
                <w:lang w:val="sr-Cyrl-CS"/>
              </w:rPr>
              <w:t xml:space="preserve"> „Ђердап”</w:t>
            </w:r>
            <w:r w:rsidR="00F37463" w:rsidRPr="00B2328C">
              <w:rPr>
                <w:lang w:val="sr-Cyrl-CS"/>
              </w:rPr>
              <w:t>;</w:t>
            </w:r>
          </w:p>
          <w:p w14:paraId="5D299148" w14:textId="77777777" w:rsidR="006757FB" w:rsidRPr="00B2328C" w:rsidRDefault="006757FB" w:rsidP="000A4D41">
            <w:pPr>
              <w:numPr>
                <w:ilvl w:val="0"/>
                <w:numId w:val="82"/>
              </w:numPr>
              <w:rPr>
                <w:lang w:val="sr-Cyrl-CS"/>
              </w:rPr>
            </w:pPr>
            <w:r w:rsidRPr="00B2328C">
              <w:rPr>
                <w:lang w:val="sr-Cyrl-CS"/>
              </w:rPr>
              <w:t>Промовисање оних видова туризма који се експлицитно не ослањају на развој инфрастру</w:t>
            </w:r>
            <w:r w:rsidR="00A7640D" w:rsidRPr="00B2328C">
              <w:rPr>
                <w:lang w:val="sr-Cyrl-CS"/>
              </w:rPr>
              <w:t>ктур</w:t>
            </w:r>
            <w:r w:rsidRPr="00B2328C">
              <w:rPr>
                <w:lang w:val="sr-Cyrl-CS"/>
              </w:rPr>
              <w:t>них система</w:t>
            </w:r>
            <w:r w:rsidR="00F37463" w:rsidRPr="00B2328C">
              <w:rPr>
                <w:lang w:val="sr-Cyrl-CS"/>
              </w:rPr>
              <w:t>;</w:t>
            </w:r>
          </w:p>
          <w:p w14:paraId="1EB76647" w14:textId="77777777" w:rsidR="00906C6C" w:rsidRPr="00B2328C" w:rsidRDefault="00906C6C" w:rsidP="000A4D41">
            <w:pPr>
              <w:numPr>
                <w:ilvl w:val="0"/>
                <w:numId w:val="82"/>
              </w:numPr>
              <w:rPr>
                <w:lang w:val="sr-Cyrl-CS"/>
              </w:rPr>
            </w:pPr>
            <w:r w:rsidRPr="00B2328C">
              <w:rPr>
                <w:lang w:val="sr-Cyrl-CS"/>
              </w:rPr>
              <w:t>Оптимизација интереса између формирања марине у поречком заливу и заштите акваторије као мрестилишта риба ограничењима капацитета и режима коришћења марине.</w:t>
            </w:r>
          </w:p>
        </w:tc>
      </w:tr>
    </w:tbl>
    <w:p w14:paraId="09EDE10A" w14:textId="77777777" w:rsidR="004B7587" w:rsidRPr="00B2328C" w:rsidRDefault="004B7587" w:rsidP="000A4D4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5"/>
        <w:gridCol w:w="7403"/>
      </w:tblGrid>
      <w:tr w:rsidR="00C26790" w:rsidRPr="00B2328C" w14:paraId="7897D865" w14:textId="77777777" w:rsidTr="00CF4D2E">
        <w:tc>
          <w:tcPr>
            <w:tcW w:w="2235" w:type="dxa"/>
            <w:shd w:val="clear" w:color="auto" w:fill="auto"/>
          </w:tcPr>
          <w:p w14:paraId="05DF023F" w14:textId="77777777" w:rsidR="004B7587" w:rsidRPr="00B2328C" w:rsidRDefault="00FE5991" w:rsidP="000A4D41">
            <w:pPr>
              <w:rPr>
                <w:rFonts w:eastAsia="Times New Roman"/>
                <w:szCs w:val="24"/>
                <w:lang w:val="sr-Cyrl-CS" w:eastAsia="sr-Latn-CS"/>
              </w:rPr>
            </w:pPr>
            <w:r w:rsidRPr="00B2328C">
              <w:rPr>
                <w:rFonts w:eastAsia="Times New Roman"/>
                <w:szCs w:val="24"/>
                <w:lang w:val="sr-Cyrl-CS" w:eastAsia="sr-Latn-CS"/>
              </w:rPr>
              <w:t>-</w:t>
            </w:r>
            <w:r w:rsidR="004B7587" w:rsidRPr="00B2328C">
              <w:rPr>
                <w:rFonts w:eastAsia="Times New Roman"/>
                <w:szCs w:val="24"/>
                <w:lang w:val="sr-Cyrl-CS" w:eastAsia="sr-Latn-CS"/>
              </w:rPr>
              <w:t>Конфликт 4</w:t>
            </w:r>
          </w:p>
        </w:tc>
        <w:tc>
          <w:tcPr>
            <w:tcW w:w="7512" w:type="dxa"/>
            <w:shd w:val="clear" w:color="auto" w:fill="auto"/>
          </w:tcPr>
          <w:p w14:paraId="5765D48C" w14:textId="77777777" w:rsidR="004B7587" w:rsidRPr="00B2328C" w:rsidRDefault="00541915" w:rsidP="000A4D41">
            <w:pPr>
              <w:rPr>
                <w:rFonts w:eastAsia="Times New Roman"/>
                <w:szCs w:val="24"/>
                <w:lang w:val="sr-Cyrl-CS" w:eastAsia="sr-Latn-CS"/>
              </w:rPr>
            </w:pPr>
            <w:r w:rsidRPr="00B2328C">
              <w:rPr>
                <w:rFonts w:eastAsia="Times New Roman"/>
                <w:szCs w:val="24"/>
                <w:lang w:val="sr-Cyrl-CS" w:eastAsia="sr-Latn-CS"/>
              </w:rPr>
              <w:t>Између развоја локалних заједница и туризма</w:t>
            </w:r>
            <w:r w:rsidR="00F37463" w:rsidRPr="00B2328C">
              <w:rPr>
                <w:rFonts w:eastAsia="Times New Roman"/>
                <w:szCs w:val="24"/>
                <w:lang w:val="sr-Cyrl-CS" w:eastAsia="sr-Latn-CS"/>
              </w:rPr>
              <w:t>.</w:t>
            </w:r>
          </w:p>
        </w:tc>
      </w:tr>
      <w:tr w:rsidR="00C26790" w:rsidRPr="00B2328C" w14:paraId="44CDCE1A" w14:textId="77777777" w:rsidTr="00CF4D2E">
        <w:tc>
          <w:tcPr>
            <w:tcW w:w="2235" w:type="dxa"/>
            <w:shd w:val="clear" w:color="auto" w:fill="auto"/>
          </w:tcPr>
          <w:p w14:paraId="74559D37" w14:textId="77777777"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t>Полазиште</w:t>
            </w:r>
          </w:p>
        </w:tc>
        <w:tc>
          <w:tcPr>
            <w:tcW w:w="7512" w:type="dxa"/>
            <w:shd w:val="clear" w:color="auto" w:fill="auto"/>
          </w:tcPr>
          <w:p w14:paraId="137D3102" w14:textId="77777777" w:rsidR="004B7587" w:rsidRPr="00B2328C" w:rsidRDefault="00541915" w:rsidP="000A4D41">
            <w:pPr>
              <w:rPr>
                <w:rFonts w:eastAsia="Times New Roman"/>
                <w:szCs w:val="24"/>
                <w:lang w:val="sr-Cyrl-CS" w:eastAsia="sr-Latn-CS"/>
              </w:rPr>
            </w:pPr>
            <w:r w:rsidRPr="00B2328C">
              <w:rPr>
                <w:rFonts w:eastAsia="Times New Roman"/>
                <w:szCs w:val="24"/>
                <w:lang w:val="sr-Cyrl-CS" w:eastAsia="sr-Latn-CS"/>
              </w:rPr>
              <w:t>Реализација користи за локалну заједницу од развоја туристичког производа и имиџа туристичких центара и насеља</w:t>
            </w:r>
          </w:p>
        </w:tc>
      </w:tr>
      <w:tr w:rsidR="00C26790" w:rsidRPr="00B2328C" w14:paraId="44B84106" w14:textId="77777777" w:rsidTr="00CF4D2E">
        <w:tc>
          <w:tcPr>
            <w:tcW w:w="2235" w:type="dxa"/>
            <w:shd w:val="clear" w:color="auto" w:fill="auto"/>
          </w:tcPr>
          <w:p w14:paraId="26689403" w14:textId="77777777" w:rsidR="004B7587" w:rsidRPr="00B2328C" w:rsidRDefault="004B7587" w:rsidP="000A4D41">
            <w:pPr>
              <w:rPr>
                <w:rFonts w:eastAsia="Times New Roman"/>
                <w:szCs w:val="24"/>
                <w:lang w:val="sr-Cyrl-CS" w:eastAsia="sr-Latn-CS"/>
              </w:rPr>
            </w:pPr>
            <w:r w:rsidRPr="00B2328C">
              <w:rPr>
                <w:rFonts w:eastAsia="Times New Roman"/>
                <w:szCs w:val="24"/>
                <w:lang w:val="sr-Cyrl-CS" w:eastAsia="sr-Latn-CS"/>
              </w:rPr>
              <w:t>Принципи релативизације</w:t>
            </w:r>
          </w:p>
        </w:tc>
        <w:tc>
          <w:tcPr>
            <w:tcW w:w="7512" w:type="dxa"/>
            <w:shd w:val="clear" w:color="auto" w:fill="auto"/>
          </w:tcPr>
          <w:p w14:paraId="15030565" w14:textId="77777777" w:rsidR="00541915" w:rsidRPr="00B2328C" w:rsidRDefault="00541915" w:rsidP="000A4D41">
            <w:pPr>
              <w:numPr>
                <w:ilvl w:val="0"/>
                <w:numId w:val="83"/>
              </w:numPr>
              <w:rPr>
                <w:lang w:val="sr-Cyrl-CS"/>
              </w:rPr>
            </w:pPr>
            <w:r w:rsidRPr="00B2328C">
              <w:rPr>
                <w:lang w:val="sr-Cyrl-CS"/>
              </w:rPr>
              <w:t xml:space="preserve">Укључивање локалног становништва у развој одрживог туризма; </w:t>
            </w:r>
          </w:p>
          <w:p w14:paraId="2FF2A00D" w14:textId="77777777" w:rsidR="00541915" w:rsidRPr="00B2328C" w:rsidRDefault="00541915" w:rsidP="000A4D41">
            <w:pPr>
              <w:numPr>
                <w:ilvl w:val="0"/>
                <w:numId w:val="83"/>
              </w:numPr>
              <w:rPr>
                <w:lang w:val="sr-Cyrl-CS"/>
              </w:rPr>
            </w:pPr>
            <w:r w:rsidRPr="00B2328C">
              <w:rPr>
                <w:lang w:val="sr-Cyrl-CS"/>
              </w:rPr>
              <w:t>Допринос туризма развоју локалне привреде и развоју комплементарних привредних активности кључних за одржање и развој локалне заједнице;</w:t>
            </w:r>
          </w:p>
          <w:p w14:paraId="09F2DA95" w14:textId="77777777" w:rsidR="004B7587" w:rsidRPr="00B2328C" w:rsidRDefault="00541915" w:rsidP="000A4D41">
            <w:pPr>
              <w:numPr>
                <w:ilvl w:val="0"/>
                <w:numId w:val="83"/>
              </w:numPr>
              <w:rPr>
                <w:lang w:val="sr-Cyrl-CS"/>
              </w:rPr>
            </w:pPr>
            <w:r w:rsidRPr="00B2328C">
              <w:rPr>
                <w:lang w:val="sr-Cyrl-CS"/>
              </w:rPr>
              <w:t>Подизање квалитета живљења у насељима укљученим у туристичку понуду и рурални туризам</w:t>
            </w:r>
            <w:r w:rsidR="00F37463" w:rsidRPr="00B2328C">
              <w:rPr>
                <w:lang w:val="sr-Cyrl-CS"/>
              </w:rPr>
              <w:t>.</w:t>
            </w:r>
          </w:p>
        </w:tc>
      </w:tr>
    </w:tbl>
    <w:p w14:paraId="6BA3542D" w14:textId="77777777" w:rsidR="004B7587" w:rsidRPr="00B2328C" w:rsidRDefault="004B7587" w:rsidP="000A4D41">
      <w:pPr>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4"/>
        <w:gridCol w:w="7404"/>
      </w:tblGrid>
      <w:tr w:rsidR="00C26790" w:rsidRPr="00B2328C" w14:paraId="72FBFCD8" w14:textId="77777777" w:rsidTr="00CF4D2E">
        <w:tc>
          <w:tcPr>
            <w:tcW w:w="2235" w:type="dxa"/>
            <w:shd w:val="clear" w:color="auto" w:fill="auto"/>
          </w:tcPr>
          <w:p w14:paraId="73E129BF" w14:textId="77777777" w:rsidR="00541915" w:rsidRPr="00B2328C" w:rsidRDefault="00541915" w:rsidP="000A4D41">
            <w:pPr>
              <w:rPr>
                <w:rFonts w:eastAsia="Times New Roman"/>
                <w:szCs w:val="24"/>
                <w:lang w:val="sr-Cyrl-CS" w:eastAsia="sr-Latn-CS"/>
              </w:rPr>
            </w:pPr>
            <w:r w:rsidRPr="00B2328C">
              <w:rPr>
                <w:rFonts w:eastAsia="Times New Roman"/>
                <w:szCs w:val="24"/>
                <w:lang w:val="sr-Cyrl-CS" w:eastAsia="sr-Latn-CS"/>
              </w:rPr>
              <w:t>Конфликт 5</w:t>
            </w:r>
          </w:p>
        </w:tc>
        <w:tc>
          <w:tcPr>
            <w:tcW w:w="7512" w:type="dxa"/>
            <w:shd w:val="clear" w:color="auto" w:fill="auto"/>
          </w:tcPr>
          <w:p w14:paraId="200B77B4" w14:textId="77777777" w:rsidR="00541915" w:rsidRPr="00B2328C" w:rsidRDefault="00541915" w:rsidP="000A4D41">
            <w:pPr>
              <w:rPr>
                <w:rFonts w:eastAsia="Times New Roman"/>
                <w:szCs w:val="24"/>
                <w:lang w:val="sr-Cyrl-CS" w:eastAsia="sr-Latn-CS"/>
              </w:rPr>
            </w:pPr>
            <w:r w:rsidRPr="00B2328C">
              <w:rPr>
                <w:rFonts w:eastAsia="Times New Roman"/>
                <w:szCs w:val="24"/>
                <w:lang w:val="sr-Cyrl-CS" w:eastAsia="sr-Latn-CS"/>
              </w:rPr>
              <w:t xml:space="preserve">Између управљача заштитом и корисника природних вредности </w:t>
            </w:r>
            <w:r w:rsidR="00D352BA" w:rsidRPr="00B2328C">
              <w:rPr>
                <w:rFonts w:eastAsia="Times New Roman"/>
                <w:szCs w:val="24"/>
                <w:lang w:val="sr-Cyrl-CS" w:eastAsia="sr-Latn-CS"/>
              </w:rPr>
              <w:t>НП</w:t>
            </w:r>
            <w:r w:rsidR="00466B94" w:rsidRPr="00B2328C">
              <w:rPr>
                <w:rFonts w:eastAsia="Times New Roman"/>
                <w:szCs w:val="24"/>
                <w:lang w:val="sr-Cyrl-CS" w:eastAsia="sr-Latn-CS"/>
              </w:rPr>
              <w:t xml:space="preserve"> </w:t>
            </w:r>
            <w:r w:rsidR="00466B94" w:rsidRPr="00B2328C">
              <w:rPr>
                <w:lang w:val="sr-Cyrl-CS"/>
              </w:rPr>
              <w:t>„Ђердап”</w:t>
            </w:r>
            <w:r w:rsidR="00F37463" w:rsidRPr="00B2328C">
              <w:rPr>
                <w:lang w:val="sr-Cyrl-CS"/>
              </w:rPr>
              <w:t>.</w:t>
            </w:r>
          </w:p>
        </w:tc>
      </w:tr>
      <w:tr w:rsidR="00C26790" w:rsidRPr="00B2328C" w14:paraId="01B5AB75" w14:textId="77777777" w:rsidTr="00CF4D2E">
        <w:tc>
          <w:tcPr>
            <w:tcW w:w="2235" w:type="dxa"/>
            <w:shd w:val="clear" w:color="auto" w:fill="auto"/>
          </w:tcPr>
          <w:p w14:paraId="481FDD1C" w14:textId="77777777" w:rsidR="00541915" w:rsidRPr="00B2328C" w:rsidRDefault="00541915" w:rsidP="000A4D41">
            <w:pPr>
              <w:rPr>
                <w:rFonts w:eastAsia="Times New Roman"/>
                <w:szCs w:val="24"/>
                <w:lang w:val="sr-Cyrl-CS" w:eastAsia="sr-Latn-CS"/>
              </w:rPr>
            </w:pPr>
            <w:r w:rsidRPr="00B2328C">
              <w:rPr>
                <w:rFonts w:eastAsia="Times New Roman"/>
                <w:szCs w:val="24"/>
                <w:lang w:val="sr-Cyrl-CS" w:eastAsia="sr-Latn-CS"/>
              </w:rPr>
              <w:t>Полазиште</w:t>
            </w:r>
          </w:p>
        </w:tc>
        <w:tc>
          <w:tcPr>
            <w:tcW w:w="7512" w:type="dxa"/>
            <w:shd w:val="clear" w:color="auto" w:fill="auto"/>
          </w:tcPr>
          <w:p w14:paraId="097251B8" w14:textId="77777777" w:rsidR="00541915" w:rsidRPr="00B2328C" w:rsidRDefault="00541915" w:rsidP="000A4D41">
            <w:pPr>
              <w:rPr>
                <w:rFonts w:eastAsia="Times New Roman"/>
                <w:szCs w:val="24"/>
                <w:lang w:val="sr-Cyrl-CS" w:eastAsia="sr-Latn-CS"/>
              </w:rPr>
            </w:pPr>
            <w:r w:rsidRPr="00B2328C">
              <w:rPr>
                <w:rFonts w:eastAsia="Times New Roman"/>
                <w:szCs w:val="24"/>
                <w:lang w:val="sr-Cyrl-CS" w:eastAsia="sr-Latn-CS"/>
              </w:rPr>
              <w:t>Превазилажење супротности адаптацијама управљачког механизма</w:t>
            </w:r>
            <w:r w:rsidR="00F37463" w:rsidRPr="00B2328C">
              <w:rPr>
                <w:rFonts w:eastAsia="Times New Roman"/>
                <w:szCs w:val="24"/>
                <w:lang w:val="sr-Cyrl-CS" w:eastAsia="sr-Latn-CS"/>
              </w:rPr>
              <w:t>.</w:t>
            </w:r>
          </w:p>
        </w:tc>
      </w:tr>
      <w:tr w:rsidR="00C26790" w:rsidRPr="00B2328C" w14:paraId="4F6C5D11" w14:textId="77777777" w:rsidTr="00CF4D2E">
        <w:tc>
          <w:tcPr>
            <w:tcW w:w="2235" w:type="dxa"/>
            <w:shd w:val="clear" w:color="auto" w:fill="auto"/>
          </w:tcPr>
          <w:p w14:paraId="317F500B" w14:textId="77777777" w:rsidR="00541915" w:rsidRPr="00B2328C" w:rsidRDefault="00541915" w:rsidP="000A4D41">
            <w:pPr>
              <w:rPr>
                <w:rFonts w:eastAsia="Times New Roman"/>
                <w:szCs w:val="24"/>
                <w:lang w:val="sr-Cyrl-CS" w:eastAsia="sr-Latn-CS"/>
              </w:rPr>
            </w:pPr>
            <w:r w:rsidRPr="00B2328C">
              <w:rPr>
                <w:rFonts w:eastAsia="Times New Roman"/>
                <w:szCs w:val="24"/>
                <w:lang w:val="sr-Cyrl-CS" w:eastAsia="sr-Latn-CS"/>
              </w:rPr>
              <w:t>Принципи релативизације</w:t>
            </w:r>
          </w:p>
        </w:tc>
        <w:tc>
          <w:tcPr>
            <w:tcW w:w="7512" w:type="dxa"/>
            <w:shd w:val="clear" w:color="auto" w:fill="auto"/>
          </w:tcPr>
          <w:p w14:paraId="7C2E73BC" w14:textId="77777777" w:rsidR="00541915" w:rsidRPr="00B2328C" w:rsidRDefault="00541915" w:rsidP="000A4D41">
            <w:pPr>
              <w:numPr>
                <w:ilvl w:val="0"/>
                <w:numId w:val="84"/>
              </w:numPr>
              <w:rPr>
                <w:lang w:val="sr-Cyrl-CS"/>
              </w:rPr>
            </w:pPr>
            <w:r w:rsidRPr="00B2328C">
              <w:rPr>
                <w:lang w:val="sr-Cyrl-CS"/>
              </w:rPr>
              <w:t>нова организационо-институционална решења у управљању заштитом и одрживим развојем подручја;</w:t>
            </w:r>
          </w:p>
          <w:p w14:paraId="1D1AFDEB" w14:textId="77777777" w:rsidR="00541915" w:rsidRPr="00B2328C" w:rsidRDefault="00541915" w:rsidP="000A4D41">
            <w:pPr>
              <w:numPr>
                <w:ilvl w:val="0"/>
                <w:numId w:val="84"/>
              </w:numPr>
              <w:rPr>
                <w:lang w:val="sr-Cyrl-CS"/>
              </w:rPr>
            </w:pPr>
            <w:r w:rsidRPr="00B2328C">
              <w:rPr>
                <w:lang w:val="sr-Cyrl-CS"/>
              </w:rPr>
              <w:t xml:space="preserve">подршка локалним акционим групама за развој туризма, пољопривреде и других активности, </w:t>
            </w:r>
            <w:r w:rsidR="00183C68" w:rsidRPr="00B2328C">
              <w:rPr>
                <w:lang w:val="sr-Cyrl-CS"/>
              </w:rPr>
              <w:t xml:space="preserve">као </w:t>
            </w:r>
            <w:r w:rsidRPr="00B2328C">
              <w:rPr>
                <w:lang w:val="sr-Cyrl-CS"/>
              </w:rPr>
              <w:t>и за заштиту природних и културних вредности;</w:t>
            </w:r>
          </w:p>
          <w:p w14:paraId="2F8BD559" w14:textId="77777777" w:rsidR="00F37463" w:rsidRPr="00B2328C" w:rsidRDefault="00541915" w:rsidP="000A4D41">
            <w:pPr>
              <w:numPr>
                <w:ilvl w:val="0"/>
                <w:numId w:val="84"/>
              </w:numPr>
              <w:rPr>
                <w:lang w:val="sr-Cyrl-CS"/>
              </w:rPr>
            </w:pPr>
            <w:r w:rsidRPr="00B2328C">
              <w:rPr>
                <w:lang w:val="sr-Cyrl-CS"/>
              </w:rPr>
              <w:t xml:space="preserve">подршка корисника природних вредности за примену добре/енвајеронменталне праксе и уредну исплату накнаде за </w:t>
            </w:r>
            <w:r w:rsidR="00F37463" w:rsidRPr="00B2328C">
              <w:rPr>
                <w:lang w:val="sr-Cyrl-CS"/>
              </w:rPr>
              <w:t>природних вредности;</w:t>
            </w:r>
          </w:p>
          <w:p w14:paraId="22847AEB" w14:textId="77777777" w:rsidR="006757FB" w:rsidRPr="00B2328C" w:rsidRDefault="006757FB" w:rsidP="000A4D41">
            <w:pPr>
              <w:numPr>
                <w:ilvl w:val="0"/>
                <w:numId w:val="84"/>
              </w:numPr>
              <w:rPr>
                <w:lang w:val="sr-Cyrl-CS"/>
              </w:rPr>
            </w:pPr>
            <w:r w:rsidRPr="00B2328C">
              <w:rPr>
                <w:lang w:val="sr-Cyrl-CS"/>
              </w:rPr>
              <w:t xml:space="preserve">интеграција предеоних вредности у </w:t>
            </w:r>
            <w:r w:rsidR="00A7640D" w:rsidRPr="00B2328C">
              <w:rPr>
                <w:lang w:val="sr-Cyrl-CS"/>
              </w:rPr>
              <w:t>политике</w:t>
            </w:r>
            <w:r w:rsidRPr="00B2328C">
              <w:rPr>
                <w:lang w:val="sr-Cyrl-CS"/>
              </w:rPr>
              <w:t xml:space="preserve"> и механизме управљања природним добрим.</w:t>
            </w:r>
          </w:p>
        </w:tc>
      </w:tr>
    </w:tbl>
    <w:p w14:paraId="0B3B2AE6" w14:textId="77777777" w:rsidR="00541915" w:rsidRPr="00B2328C" w:rsidRDefault="00541915" w:rsidP="000A4D41">
      <w:pPr>
        <w:ind w:firstLine="709"/>
        <w:rPr>
          <w:rFonts w:eastAsia="Times New Roman"/>
          <w:szCs w:val="24"/>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6"/>
        <w:gridCol w:w="7402"/>
      </w:tblGrid>
      <w:tr w:rsidR="00C26790" w:rsidRPr="00B2328C" w14:paraId="05F70BAE" w14:textId="77777777" w:rsidTr="002B25CA">
        <w:tc>
          <w:tcPr>
            <w:tcW w:w="2235" w:type="dxa"/>
            <w:shd w:val="clear" w:color="auto" w:fill="auto"/>
          </w:tcPr>
          <w:p w14:paraId="77E9653C" w14:textId="77777777" w:rsidR="00E24BAB" w:rsidRPr="00B2328C" w:rsidRDefault="00E24BAB" w:rsidP="000A4D41">
            <w:pPr>
              <w:rPr>
                <w:rFonts w:eastAsia="Times New Roman"/>
                <w:szCs w:val="24"/>
                <w:lang w:val="sr-Cyrl-CS" w:eastAsia="sr-Latn-CS"/>
              </w:rPr>
            </w:pPr>
            <w:r w:rsidRPr="00B2328C">
              <w:rPr>
                <w:rFonts w:eastAsia="Times New Roman"/>
                <w:szCs w:val="24"/>
                <w:lang w:val="sr-Cyrl-CS" w:eastAsia="sr-Latn-CS"/>
              </w:rPr>
              <w:t>Конфликт 6</w:t>
            </w:r>
          </w:p>
        </w:tc>
        <w:tc>
          <w:tcPr>
            <w:tcW w:w="7512" w:type="dxa"/>
            <w:shd w:val="clear" w:color="auto" w:fill="auto"/>
          </w:tcPr>
          <w:p w14:paraId="4FDDAB07" w14:textId="77777777" w:rsidR="00E24BAB" w:rsidRPr="00B2328C" w:rsidRDefault="00E24BAB" w:rsidP="000A4D41">
            <w:pPr>
              <w:rPr>
                <w:rFonts w:eastAsia="Times New Roman"/>
                <w:szCs w:val="24"/>
                <w:lang w:val="sr-Cyrl-CS" w:eastAsia="sr-Latn-CS"/>
              </w:rPr>
            </w:pPr>
            <w:r w:rsidRPr="00B2328C">
              <w:rPr>
                <w:szCs w:val="24"/>
                <w:lang w:val="sr-Cyrl-CS"/>
              </w:rPr>
              <w:t>Између интереса експлоатације камена „Јеленске стене</w:t>
            </w:r>
            <w:r w:rsidR="002F1705" w:rsidRPr="00B2328C">
              <w:rPr>
                <w:szCs w:val="24"/>
                <w:lang w:val="sr-Cyrl-CS"/>
              </w:rPr>
              <w:t>”</w:t>
            </w:r>
            <w:r w:rsidRPr="00B2328C">
              <w:rPr>
                <w:szCs w:val="24"/>
                <w:lang w:val="sr-Cyrl-CS"/>
              </w:rPr>
              <w:t xml:space="preserve"> и заштите природних вредности Голубачке клисуре</w:t>
            </w:r>
            <w:r w:rsidR="00F37463" w:rsidRPr="00B2328C">
              <w:rPr>
                <w:szCs w:val="24"/>
                <w:lang w:val="sr-Cyrl-CS"/>
              </w:rPr>
              <w:t>.</w:t>
            </w:r>
            <w:r w:rsidRPr="00B2328C">
              <w:rPr>
                <w:szCs w:val="24"/>
                <w:lang w:val="sr-Cyrl-CS"/>
              </w:rPr>
              <w:t xml:space="preserve"> </w:t>
            </w:r>
          </w:p>
        </w:tc>
      </w:tr>
      <w:tr w:rsidR="00C26790" w:rsidRPr="00B2328C" w14:paraId="0D0537A0" w14:textId="77777777" w:rsidTr="002B25CA">
        <w:tc>
          <w:tcPr>
            <w:tcW w:w="2235" w:type="dxa"/>
            <w:shd w:val="clear" w:color="auto" w:fill="auto"/>
          </w:tcPr>
          <w:p w14:paraId="7187C768" w14:textId="77777777" w:rsidR="00E24BAB" w:rsidRPr="00B2328C" w:rsidRDefault="00E24BAB" w:rsidP="000A4D41">
            <w:pPr>
              <w:rPr>
                <w:rFonts w:eastAsia="Times New Roman"/>
                <w:szCs w:val="24"/>
                <w:lang w:val="sr-Cyrl-CS" w:eastAsia="sr-Latn-CS"/>
              </w:rPr>
            </w:pPr>
            <w:r w:rsidRPr="00B2328C">
              <w:rPr>
                <w:rFonts w:eastAsia="Times New Roman"/>
                <w:szCs w:val="24"/>
                <w:lang w:val="sr-Cyrl-CS" w:eastAsia="sr-Latn-CS"/>
              </w:rPr>
              <w:t>Полазиште</w:t>
            </w:r>
          </w:p>
        </w:tc>
        <w:tc>
          <w:tcPr>
            <w:tcW w:w="7512" w:type="dxa"/>
            <w:shd w:val="clear" w:color="auto" w:fill="auto"/>
          </w:tcPr>
          <w:p w14:paraId="00F9DFA4" w14:textId="77777777" w:rsidR="00E24BAB" w:rsidRPr="00B2328C" w:rsidRDefault="00A15B76" w:rsidP="000A4D41">
            <w:pPr>
              <w:rPr>
                <w:rFonts w:eastAsia="Times New Roman"/>
                <w:szCs w:val="24"/>
                <w:lang w:val="sr-Cyrl-CS" w:eastAsia="sr-Latn-CS"/>
              </w:rPr>
            </w:pPr>
            <w:r w:rsidRPr="00B2328C">
              <w:rPr>
                <w:szCs w:val="24"/>
                <w:lang w:val="sr-Cyrl-CS"/>
              </w:rPr>
              <w:t>Релативизација конфликта предузимањем мера санације и заштите животне средине и санације и рекултивације дела локалитета где је експлоатација завршена</w:t>
            </w:r>
            <w:r w:rsidR="00F37463" w:rsidRPr="00B2328C">
              <w:rPr>
                <w:szCs w:val="24"/>
                <w:lang w:val="sr-Cyrl-CS"/>
              </w:rPr>
              <w:t>.</w:t>
            </w:r>
          </w:p>
        </w:tc>
      </w:tr>
      <w:tr w:rsidR="00C26790" w:rsidRPr="00B2328C" w14:paraId="3BDAEF92" w14:textId="77777777" w:rsidTr="002B25CA">
        <w:tc>
          <w:tcPr>
            <w:tcW w:w="2235" w:type="dxa"/>
            <w:shd w:val="clear" w:color="auto" w:fill="auto"/>
          </w:tcPr>
          <w:p w14:paraId="1C33AC93" w14:textId="77777777" w:rsidR="00E24BAB" w:rsidRPr="00B2328C" w:rsidRDefault="00E24BAB" w:rsidP="000A4D41">
            <w:pPr>
              <w:rPr>
                <w:rFonts w:eastAsia="Times New Roman"/>
                <w:szCs w:val="24"/>
                <w:lang w:val="sr-Cyrl-CS" w:eastAsia="sr-Latn-CS"/>
              </w:rPr>
            </w:pPr>
            <w:r w:rsidRPr="00B2328C">
              <w:rPr>
                <w:rFonts w:eastAsia="Times New Roman"/>
                <w:szCs w:val="24"/>
                <w:lang w:val="sr-Cyrl-CS" w:eastAsia="sr-Latn-CS"/>
              </w:rPr>
              <w:lastRenderedPageBreak/>
              <w:t>Принципи релативизације</w:t>
            </w:r>
          </w:p>
        </w:tc>
        <w:tc>
          <w:tcPr>
            <w:tcW w:w="7512" w:type="dxa"/>
            <w:shd w:val="clear" w:color="auto" w:fill="auto"/>
          </w:tcPr>
          <w:p w14:paraId="05705245" w14:textId="77777777" w:rsidR="00A15B76" w:rsidRPr="00B2328C" w:rsidRDefault="00A15B76" w:rsidP="000A4D41">
            <w:pPr>
              <w:numPr>
                <w:ilvl w:val="0"/>
                <w:numId w:val="84"/>
              </w:numPr>
              <w:rPr>
                <w:lang w:val="sr-Cyrl-CS"/>
              </w:rPr>
            </w:pPr>
            <w:r w:rsidRPr="00B2328C">
              <w:rPr>
                <w:szCs w:val="24"/>
                <w:lang w:val="sr-Cyrl-CS"/>
              </w:rPr>
              <w:t>доследна примена прописа и ст</w:t>
            </w:r>
            <w:r w:rsidR="00F37463" w:rsidRPr="00B2328C">
              <w:rPr>
                <w:szCs w:val="24"/>
                <w:lang w:val="sr-Cyrl-CS"/>
              </w:rPr>
              <w:t>андарда заштите животне средине;</w:t>
            </w:r>
          </w:p>
          <w:p w14:paraId="4110C824" w14:textId="77777777" w:rsidR="00E24BAB" w:rsidRPr="00B2328C" w:rsidRDefault="00A15B76" w:rsidP="000A4D41">
            <w:pPr>
              <w:numPr>
                <w:ilvl w:val="0"/>
                <w:numId w:val="84"/>
              </w:numPr>
              <w:rPr>
                <w:lang w:val="sr-Cyrl-CS"/>
              </w:rPr>
            </w:pPr>
            <w:r w:rsidRPr="00B2328C">
              <w:rPr>
                <w:szCs w:val="24"/>
                <w:lang w:val="sr-Cyrl-CS"/>
              </w:rPr>
              <w:t>санације и рекултивације дела локалитета где је експлоатација завршена</w:t>
            </w:r>
            <w:r w:rsidR="00F37463" w:rsidRPr="00B2328C">
              <w:rPr>
                <w:szCs w:val="24"/>
                <w:lang w:val="sr-Cyrl-CS"/>
              </w:rPr>
              <w:t>.</w:t>
            </w:r>
          </w:p>
        </w:tc>
      </w:tr>
    </w:tbl>
    <w:p w14:paraId="59259824" w14:textId="77777777" w:rsidR="00EF3FDF" w:rsidRPr="00B2328C" w:rsidRDefault="00EF3FDF" w:rsidP="000A4D41">
      <w:pPr>
        <w:ind w:firstLine="709"/>
        <w:rPr>
          <w:rFonts w:eastAsia="Times New Roman"/>
          <w:szCs w:val="24"/>
          <w:lang w:val="sr-Cyrl-CS" w:eastAsia="sr-Latn-CS"/>
        </w:rPr>
      </w:pPr>
    </w:p>
    <w:p w14:paraId="124A90B2" w14:textId="77777777" w:rsidR="00EB2B34" w:rsidRPr="00B2328C" w:rsidRDefault="00EB2B34" w:rsidP="000A4D41">
      <w:pPr>
        <w:ind w:firstLine="709"/>
        <w:rPr>
          <w:szCs w:val="24"/>
          <w:lang w:val="sr-Cyrl-CS"/>
        </w:rPr>
      </w:pPr>
      <w:r w:rsidRPr="00B2328C">
        <w:rPr>
          <w:szCs w:val="24"/>
          <w:lang w:val="sr-Cyrl-CS"/>
        </w:rPr>
        <w:t>Једно од полазишта за релативизацију конфликтних интереса у коришћењу и уређењу простора јесте увођење нових инструмената за очување способности екосистема у НП</w:t>
      </w:r>
      <w:r w:rsidR="00466B94" w:rsidRPr="00B2328C">
        <w:rPr>
          <w:szCs w:val="24"/>
          <w:lang w:val="sr-Cyrl-CS"/>
        </w:rPr>
        <w:t xml:space="preserve"> </w:t>
      </w:r>
      <w:r w:rsidR="00466B94" w:rsidRPr="00B2328C">
        <w:rPr>
          <w:lang w:val="sr-Cyrl-CS"/>
        </w:rPr>
        <w:t>„Ђердап”</w:t>
      </w:r>
      <w:r w:rsidRPr="00B2328C">
        <w:rPr>
          <w:szCs w:val="24"/>
          <w:lang w:val="sr-Cyrl-CS"/>
        </w:rPr>
        <w:t xml:space="preserve"> и Геопарку </w:t>
      </w:r>
      <w:r w:rsidR="00466B94" w:rsidRPr="00B2328C">
        <w:rPr>
          <w:lang w:val="sr-Cyrl-CS"/>
        </w:rPr>
        <w:t xml:space="preserve">„Ђердап” </w:t>
      </w:r>
      <w:r w:rsidRPr="00B2328C">
        <w:rPr>
          <w:szCs w:val="24"/>
          <w:lang w:val="sr-Cyrl-CS"/>
        </w:rPr>
        <w:t>за пружање екосистемских услуга. Екосистемске услуге се, према користима за становништво и развој локалних заједница, категоришу на: услуге подршке, снабдевања, регулације и културне услуге.</w:t>
      </w:r>
    </w:p>
    <w:p w14:paraId="519DBA8E" w14:textId="77777777" w:rsidR="00EB2B34" w:rsidRPr="00B2328C" w:rsidRDefault="00EB2B34" w:rsidP="000A4D41">
      <w:pPr>
        <w:ind w:firstLine="567"/>
        <w:rPr>
          <w:szCs w:val="24"/>
          <w:lang w:val="sr-Cyrl-CS"/>
        </w:rPr>
      </w:pPr>
      <w:r w:rsidRPr="00B2328C">
        <w:rPr>
          <w:szCs w:val="24"/>
          <w:lang w:val="sr-Cyrl-CS"/>
        </w:rPr>
        <w:t>Кључне мере подршке за очување способности екосистема у Н</w:t>
      </w:r>
      <w:r w:rsidR="00A7640D" w:rsidRPr="00B2328C">
        <w:rPr>
          <w:szCs w:val="24"/>
          <w:lang w:val="sr-Cyrl-CS"/>
        </w:rPr>
        <w:t xml:space="preserve">П </w:t>
      </w:r>
      <w:r w:rsidR="00466B94" w:rsidRPr="00B2328C">
        <w:rPr>
          <w:lang w:val="sr-Cyrl-CS"/>
        </w:rPr>
        <w:t xml:space="preserve">„Ђердап” </w:t>
      </w:r>
      <w:r w:rsidR="00A7640D" w:rsidRPr="00B2328C">
        <w:rPr>
          <w:szCs w:val="24"/>
          <w:lang w:val="sr-Cyrl-CS"/>
        </w:rPr>
        <w:t xml:space="preserve">и Геопарку </w:t>
      </w:r>
      <w:r w:rsidR="00FD2AC6" w:rsidRPr="00B2328C">
        <w:rPr>
          <w:rFonts w:eastAsia="Times New Roman"/>
          <w:szCs w:val="24"/>
          <w:lang w:val="sr-Cyrl-CS" w:eastAsia="sr-Latn-CS"/>
        </w:rPr>
        <w:t>„Ђердап”</w:t>
      </w:r>
      <w:r w:rsidR="00A7640D" w:rsidRPr="00B2328C">
        <w:rPr>
          <w:szCs w:val="24"/>
          <w:lang w:val="sr-Cyrl-CS"/>
        </w:rPr>
        <w:t xml:space="preserve"> за пружање </w:t>
      </w:r>
      <w:r w:rsidRPr="00B2328C">
        <w:rPr>
          <w:szCs w:val="24"/>
          <w:lang w:val="sr-Cyrl-CS"/>
        </w:rPr>
        <w:t>екосистемских услуга обухватају:</w:t>
      </w:r>
    </w:p>
    <w:p w14:paraId="2B0AB4C6" w14:textId="77777777" w:rsidR="00EB2B34" w:rsidRPr="00B2328C" w:rsidRDefault="00EB2B34" w:rsidP="000A4D41">
      <w:pPr>
        <w:pStyle w:val="ListParagraph"/>
        <w:numPr>
          <w:ilvl w:val="0"/>
          <w:numId w:val="89"/>
        </w:numPr>
        <w:ind w:left="851" w:hanging="283"/>
        <w:contextualSpacing w:val="0"/>
        <w:jc w:val="both"/>
        <w:rPr>
          <w:lang w:val="sr-Cyrl-CS"/>
        </w:rPr>
      </w:pPr>
      <w:r w:rsidRPr="00B2328C">
        <w:rPr>
          <w:lang w:val="sr-Cyrl-CS"/>
        </w:rPr>
        <w:t>идентификацију екосистемских услуга на подручју и њихово мапирање;</w:t>
      </w:r>
    </w:p>
    <w:p w14:paraId="54C5EBF1" w14:textId="5ED11146" w:rsidR="00EB2B34" w:rsidRPr="00B2328C" w:rsidRDefault="00A757FD" w:rsidP="000A4D41">
      <w:pPr>
        <w:pStyle w:val="ListParagraph"/>
        <w:numPr>
          <w:ilvl w:val="0"/>
          <w:numId w:val="89"/>
        </w:numPr>
        <w:ind w:left="0" w:firstLine="568"/>
        <w:contextualSpacing w:val="0"/>
        <w:jc w:val="both"/>
        <w:rPr>
          <w:lang w:val="sr-Cyrl-CS"/>
        </w:rPr>
      </w:pPr>
      <w:r w:rsidRPr="00B2328C">
        <w:rPr>
          <w:lang w:val="sr-Cyrl-CS"/>
        </w:rPr>
        <w:t xml:space="preserve"> </w:t>
      </w:r>
      <w:r w:rsidR="00EB2B34" w:rsidRPr="00B2328C">
        <w:rPr>
          <w:lang w:val="sr-Cyrl-CS"/>
        </w:rPr>
        <w:t xml:space="preserve">вредновање екосистемских услуга (не нужно </w:t>
      </w:r>
      <w:r w:rsidR="0083791B" w:rsidRPr="00B2328C">
        <w:rPr>
          <w:lang w:val="sr-Cyrl-CS"/>
        </w:rPr>
        <w:t>финансијски</w:t>
      </w:r>
      <w:r w:rsidR="00EB2B34" w:rsidRPr="00B2328C">
        <w:rPr>
          <w:lang w:val="sr-Cyrl-CS"/>
        </w:rPr>
        <w:t>) и процена стања екосистема (фактора угрожавања);</w:t>
      </w:r>
    </w:p>
    <w:p w14:paraId="47F9587D" w14:textId="65B4A848" w:rsidR="00EB2B34" w:rsidRPr="00B2328C" w:rsidRDefault="00A757FD" w:rsidP="000A4D41">
      <w:pPr>
        <w:pStyle w:val="ListParagraph"/>
        <w:numPr>
          <w:ilvl w:val="0"/>
          <w:numId w:val="89"/>
        </w:numPr>
        <w:ind w:left="0" w:firstLine="568"/>
        <w:contextualSpacing w:val="0"/>
        <w:jc w:val="both"/>
        <w:rPr>
          <w:lang w:val="sr-Cyrl-CS"/>
        </w:rPr>
      </w:pPr>
      <w:r w:rsidRPr="00B2328C">
        <w:rPr>
          <w:lang w:val="sr-Cyrl-CS"/>
        </w:rPr>
        <w:t xml:space="preserve"> </w:t>
      </w:r>
      <w:r w:rsidR="00EB2B34" w:rsidRPr="00B2328C">
        <w:rPr>
          <w:lang w:val="sr-Cyrl-CS"/>
        </w:rPr>
        <w:t>дефинисање мера очувања екосистемских услуга;</w:t>
      </w:r>
    </w:p>
    <w:p w14:paraId="43C48861" w14:textId="0641791C" w:rsidR="00EB2B34" w:rsidRPr="00B2328C" w:rsidRDefault="00A757FD" w:rsidP="000A4D41">
      <w:pPr>
        <w:pStyle w:val="ListParagraph"/>
        <w:numPr>
          <w:ilvl w:val="0"/>
          <w:numId w:val="89"/>
        </w:numPr>
        <w:ind w:left="0" w:firstLine="568"/>
        <w:contextualSpacing w:val="0"/>
        <w:jc w:val="both"/>
        <w:rPr>
          <w:lang w:val="sr-Cyrl-CS"/>
        </w:rPr>
      </w:pPr>
      <w:r w:rsidRPr="00B2328C">
        <w:rPr>
          <w:lang w:val="sr-Cyrl-CS"/>
        </w:rPr>
        <w:t xml:space="preserve"> </w:t>
      </w:r>
      <w:r w:rsidR="00EB2B34" w:rsidRPr="00B2328C">
        <w:rPr>
          <w:lang w:val="sr-Cyrl-CS"/>
        </w:rPr>
        <w:t>идентификација главних корисника екосистемскких услуга и подизање њихове свести о значају екосистемских услуга;</w:t>
      </w:r>
    </w:p>
    <w:p w14:paraId="65B0CA53" w14:textId="0D856B54" w:rsidR="00EB2B34" w:rsidRPr="00B2328C" w:rsidRDefault="00A757FD" w:rsidP="000A4D41">
      <w:pPr>
        <w:pStyle w:val="ListParagraph"/>
        <w:numPr>
          <w:ilvl w:val="0"/>
          <w:numId w:val="89"/>
        </w:numPr>
        <w:ind w:left="0" w:firstLine="568"/>
        <w:contextualSpacing w:val="0"/>
        <w:jc w:val="both"/>
        <w:rPr>
          <w:lang w:val="sr-Cyrl-CS"/>
        </w:rPr>
      </w:pPr>
      <w:r w:rsidRPr="00B2328C">
        <w:rPr>
          <w:lang w:val="sr-Cyrl-CS"/>
        </w:rPr>
        <w:t xml:space="preserve"> </w:t>
      </w:r>
      <w:r w:rsidR="00EB2B34" w:rsidRPr="00B2328C">
        <w:rPr>
          <w:lang w:val="sr-Cyrl-CS"/>
        </w:rPr>
        <w:t>интеграцију екосистемских услуга у секторске планове, просторно-планску документацију, стратегије развоја и сл;</w:t>
      </w:r>
    </w:p>
    <w:p w14:paraId="4A4ED13B" w14:textId="34AA439B" w:rsidR="00EB2B34" w:rsidRPr="00B2328C" w:rsidRDefault="00A757FD" w:rsidP="000A4D41">
      <w:pPr>
        <w:pStyle w:val="ListParagraph"/>
        <w:numPr>
          <w:ilvl w:val="0"/>
          <w:numId w:val="89"/>
        </w:numPr>
        <w:ind w:left="0" w:firstLine="568"/>
        <w:contextualSpacing w:val="0"/>
        <w:jc w:val="both"/>
        <w:rPr>
          <w:lang w:val="sr-Cyrl-CS"/>
        </w:rPr>
      </w:pPr>
      <w:r w:rsidRPr="00B2328C">
        <w:rPr>
          <w:lang w:val="sr-Cyrl-CS"/>
        </w:rPr>
        <w:t xml:space="preserve"> </w:t>
      </w:r>
      <w:r w:rsidR="00EB2B34" w:rsidRPr="00B2328C">
        <w:rPr>
          <w:lang w:val="sr-Cyrl-CS"/>
        </w:rPr>
        <w:t>разматрање могућих модела за монетарно вредновање екосистемских услуга и њихово увођење у финансијске токове.</w:t>
      </w:r>
    </w:p>
    <w:p w14:paraId="4CBDA0AB" w14:textId="278B56F0" w:rsidR="00EB2B34" w:rsidRPr="00B2328C" w:rsidRDefault="00EB2B34" w:rsidP="000A4D41">
      <w:pPr>
        <w:ind w:firstLine="567"/>
        <w:rPr>
          <w:szCs w:val="24"/>
          <w:lang w:val="sr-Cyrl-CS"/>
        </w:rPr>
      </w:pPr>
      <w:r w:rsidRPr="00B2328C">
        <w:rPr>
          <w:szCs w:val="24"/>
          <w:lang w:val="sr-Cyrl-CS"/>
        </w:rPr>
        <w:t xml:space="preserve">У досадашњем периоду Завод за заштиту природе Србије и ЈП </w:t>
      </w:r>
      <w:r w:rsidR="00FC6F4C" w:rsidRPr="00B2328C">
        <w:rPr>
          <w:szCs w:val="24"/>
          <w:lang w:val="sr-Cyrl-CS"/>
        </w:rPr>
        <w:t>„Национални парк Ђердап”</w:t>
      </w:r>
      <w:r w:rsidRPr="00B2328C">
        <w:rPr>
          <w:rStyle w:val="FootnoteReference"/>
          <w:szCs w:val="24"/>
          <w:lang w:val="sr-Cyrl-CS"/>
        </w:rPr>
        <w:footnoteReference w:id="10"/>
      </w:r>
      <w:r w:rsidRPr="00B2328C">
        <w:rPr>
          <w:szCs w:val="24"/>
          <w:lang w:val="sr-Cyrl-CS"/>
        </w:rPr>
        <w:t xml:space="preserve"> су препознали све четири категорије екосистемских услуга у НП </w:t>
      </w:r>
      <w:r w:rsidR="008356CA" w:rsidRPr="00B2328C">
        <w:rPr>
          <w:rFonts w:eastAsia="Times New Roman"/>
          <w:szCs w:val="24"/>
          <w:lang w:val="sr-Cyrl-CS" w:eastAsia="sr-Latn-CS"/>
        </w:rPr>
        <w:t>„Ђердап”</w:t>
      </w:r>
      <w:r w:rsidRPr="00B2328C">
        <w:rPr>
          <w:szCs w:val="24"/>
          <w:lang w:val="sr-Cyrl-CS"/>
        </w:rPr>
        <w:t xml:space="preserve"> и идентификовали два доминантна екосистема – шумски и водени. Прегледом стања екосистема и начина и обима коришћења њихових услуга, дошло се до закључка да су капацитети природног капитала НП </w:t>
      </w:r>
      <w:r w:rsidR="00466B94" w:rsidRPr="00B2328C">
        <w:rPr>
          <w:lang w:val="sr-Cyrl-CS"/>
        </w:rPr>
        <w:t xml:space="preserve">„Ђердап” </w:t>
      </w:r>
      <w:r w:rsidRPr="00B2328C">
        <w:rPr>
          <w:szCs w:val="24"/>
          <w:lang w:val="sr-Cyrl-CS"/>
        </w:rPr>
        <w:t>још увек остали очувани и да поседују потенцијал за развој, пре свега, локалних заједница и становништва. Важно је да су у највећој мери сачувани капацитети услуга подршке, који представљају основу за реализацију свих других услуга. Овоме посебно доприноси разноврсна геолошка подлога и очувани шумски екосистеми Ђердапа. Опште, релативно повољно стање екосистема и екосистемских услуга Ђердапа, у великој мери је последица стављања читавог подручја под одређени режим заштите као заштићеног природног добра. У наредном периоду једна од важних мера је потреба мапирања екосистемских услуга и њихова примена у планирању овог заштићеног подручја.</w:t>
      </w:r>
    </w:p>
    <w:p w14:paraId="21C9B0F7" w14:textId="77777777" w:rsidR="00EB2B34" w:rsidRPr="00B2328C" w:rsidRDefault="00EB2B34" w:rsidP="000A4D41">
      <w:pPr>
        <w:ind w:firstLine="567"/>
        <w:rPr>
          <w:szCs w:val="24"/>
          <w:lang w:val="sr-Cyrl-CS"/>
        </w:rPr>
      </w:pPr>
      <w:r w:rsidRPr="00B2328C">
        <w:rPr>
          <w:szCs w:val="24"/>
          <w:lang w:val="sr-Cyrl-CS"/>
        </w:rPr>
        <w:t>Наведене активности и мере претходе увођењу</w:t>
      </w:r>
      <w:r w:rsidRPr="00B2328C" w:rsidDel="00555606">
        <w:rPr>
          <w:szCs w:val="24"/>
          <w:lang w:val="sr-Cyrl-CS"/>
        </w:rPr>
        <w:t xml:space="preserve"> </w:t>
      </w:r>
      <w:r w:rsidRPr="00B2328C">
        <w:rPr>
          <w:szCs w:val="24"/>
          <w:lang w:val="sr-Cyrl-CS"/>
        </w:rPr>
        <w:t xml:space="preserve">наплате за кориснике тих услуга и одговарајућих институционално-организационих аранжмана. Овим би се оствариле користи за чуваре/понуђаче услуга </w:t>
      </w:r>
      <w:r w:rsidR="00FD2AC6" w:rsidRPr="00B2328C">
        <w:rPr>
          <w:szCs w:val="24"/>
          <w:lang w:val="sr-Cyrl-CS"/>
        </w:rPr>
        <w:t xml:space="preserve">екосистема (односно управљаче </w:t>
      </w:r>
      <w:r w:rsidR="00FD2AC6" w:rsidRPr="00B2328C">
        <w:rPr>
          <w:rFonts w:eastAsia="Times New Roman"/>
          <w:szCs w:val="24"/>
          <w:lang w:val="sr-Cyrl-CS" w:eastAsia="sr-Latn-CS"/>
        </w:rPr>
        <w:t>НП „Ђердап”</w:t>
      </w:r>
      <w:r w:rsidRPr="00B2328C">
        <w:rPr>
          <w:szCs w:val="24"/>
          <w:lang w:val="sr-Cyrl-CS"/>
        </w:rPr>
        <w:t xml:space="preserve"> и Геопарка</w:t>
      </w:r>
      <w:r w:rsidR="00FD2AC6" w:rsidRPr="00B2328C">
        <w:rPr>
          <w:szCs w:val="24"/>
          <w:lang w:val="sr-Cyrl-CS"/>
        </w:rPr>
        <w:t xml:space="preserve"> </w:t>
      </w:r>
      <w:r w:rsidR="00FD2AC6" w:rsidRPr="00B2328C">
        <w:rPr>
          <w:rFonts w:eastAsia="Times New Roman"/>
          <w:szCs w:val="24"/>
          <w:lang w:val="sr-Cyrl-CS" w:eastAsia="sr-Latn-CS"/>
        </w:rPr>
        <w:t xml:space="preserve"> „Ђердап”</w:t>
      </w:r>
      <w:r w:rsidRPr="00B2328C">
        <w:rPr>
          <w:szCs w:val="24"/>
          <w:lang w:val="sr-Cyrl-CS"/>
        </w:rPr>
        <w:t xml:space="preserve">), финансирањем и применом компензационих програма за развој </w:t>
      </w:r>
      <w:r w:rsidR="00F17415" w:rsidRPr="00B2328C">
        <w:rPr>
          <w:szCs w:val="24"/>
          <w:lang w:val="sr-Cyrl-CS"/>
        </w:rPr>
        <w:t>локалних/</w:t>
      </w:r>
      <w:r w:rsidRPr="00B2328C">
        <w:rPr>
          <w:szCs w:val="24"/>
          <w:lang w:val="sr-Cyrl-CS"/>
        </w:rPr>
        <w:t>руралних заједница и привредних субјеката и компензација за домаћинства у складу са њиховим доприносом очувању и побољшању стања екосистема. На тај начин би се пружила подршка интегрисању руралног развоја са заштитом НП</w:t>
      </w:r>
      <w:r w:rsidR="00466B94" w:rsidRPr="00B2328C">
        <w:rPr>
          <w:szCs w:val="24"/>
          <w:lang w:val="sr-Cyrl-CS"/>
        </w:rPr>
        <w:t xml:space="preserve"> </w:t>
      </w:r>
      <w:r w:rsidR="00466B94" w:rsidRPr="00B2328C">
        <w:rPr>
          <w:lang w:val="sr-Cyrl-CS"/>
        </w:rPr>
        <w:t>„Ђердап”</w:t>
      </w:r>
      <w:r w:rsidRPr="00B2328C">
        <w:rPr>
          <w:szCs w:val="24"/>
          <w:lang w:val="sr-Cyrl-CS"/>
        </w:rPr>
        <w:t xml:space="preserve"> и услуга екосистема, односно омогућила релативизација конфликтних интереса.</w:t>
      </w:r>
    </w:p>
    <w:p w14:paraId="5196BC56" w14:textId="77777777" w:rsidR="000E0A85" w:rsidRPr="00B2328C" w:rsidRDefault="000E0A85" w:rsidP="000A4D41">
      <w:pPr>
        <w:rPr>
          <w:szCs w:val="24"/>
          <w:lang w:val="sr-Cyrl-CS"/>
        </w:rPr>
      </w:pPr>
    </w:p>
    <w:p w14:paraId="1EC40975" w14:textId="77777777" w:rsidR="00414265" w:rsidRPr="00B2328C" w:rsidRDefault="00003FA6" w:rsidP="000A4D41">
      <w:pPr>
        <w:pStyle w:val="Heading1"/>
        <w:rPr>
          <w:b w:val="0"/>
          <w:lang w:val="sr-Cyrl-CS"/>
        </w:rPr>
      </w:pPr>
      <w:r w:rsidRPr="00B2328C">
        <w:rPr>
          <w:b w:val="0"/>
          <w:lang w:val="sr-Cyrl-CS"/>
        </w:rPr>
        <w:br w:type="page"/>
      </w:r>
      <w:bookmarkStart w:id="47" w:name="_Toc97031603"/>
      <w:r w:rsidR="00414265" w:rsidRPr="00B2328C">
        <w:rPr>
          <w:b w:val="0"/>
          <w:lang w:val="sr-Cyrl-CS"/>
        </w:rPr>
        <w:lastRenderedPageBreak/>
        <w:t>III</w:t>
      </w:r>
      <w:r w:rsidR="00C77163" w:rsidRPr="00B2328C">
        <w:rPr>
          <w:b w:val="0"/>
          <w:lang w:val="sr-Cyrl-CS"/>
        </w:rPr>
        <w:t>.</w:t>
      </w:r>
      <w:r w:rsidR="00414265" w:rsidRPr="00B2328C">
        <w:rPr>
          <w:b w:val="0"/>
          <w:lang w:val="sr-Cyrl-CS"/>
        </w:rPr>
        <w:t xml:space="preserve"> ПЛАНСКА РЕШЕЊА ПРОСТОРНОГ </w:t>
      </w:r>
      <w:r w:rsidR="009649B1" w:rsidRPr="00B2328C">
        <w:rPr>
          <w:b w:val="0"/>
          <w:lang w:val="sr-Cyrl-CS"/>
        </w:rPr>
        <w:t>РАЗВОЈА</w:t>
      </w:r>
      <w:r w:rsidR="007424FE" w:rsidRPr="00B2328C">
        <w:rPr>
          <w:b w:val="0"/>
          <w:lang w:val="sr-Cyrl-CS"/>
        </w:rPr>
        <w:t xml:space="preserve"> </w:t>
      </w:r>
      <w:r w:rsidR="00414265" w:rsidRPr="00B2328C">
        <w:rPr>
          <w:b w:val="0"/>
          <w:lang w:val="sr-Cyrl-CS"/>
        </w:rPr>
        <w:t>ПОДРУЧЈА ПОСЕБНЕ НАМЕНЕ</w:t>
      </w:r>
      <w:bookmarkEnd w:id="47"/>
    </w:p>
    <w:p w14:paraId="61AB9BA7" w14:textId="77777777" w:rsidR="00B5240C" w:rsidRPr="00B2328C" w:rsidRDefault="00B5240C" w:rsidP="000A4D41">
      <w:pPr>
        <w:rPr>
          <w:lang w:val="sr-Cyrl-CS"/>
        </w:rPr>
      </w:pPr>
    </w:p>
    <w:p w14:paraId="0F7F40D2" w14:textId="77777777" w:rsidR="00414265" w:rsidRPr="00B2328C" w:rsidRDefault="007919F7" w:rsidP="000A4D41">
      <w:pPr>
        <w:pStyle w:val="Heading2"/>
        <w:rPr>
          <w:rFonts w:ascii="Times New Roman" w:hAnsi="Times New Roman"/>
          <w:b w:val="0"/>
          <w:lang w:val="sr-Cyrl-CS"/>
        </w:rPr>
      </w:pPr>
      <w:bookmarkStart w:id="48" w:name="_Toc97031604"/>
      <w:r w:rsidRPr="00B2328C">
        <w:rPr>
          <w:rFonts w:ascii="Times New Roman" w:hAnsi="Times New Roman"/>
          <w:b w:val="0"/>
          <w:lang w:val="sr-Cyrl-CS"/>
        </w:rPr>
        <w:t>1. ЗАШТИТА ПРИРОДНИХ ВРЕДНОСТИ</w:t>
      </w:r>
      <w:bookmarkEnd w:id="48"/>
    </w:p>
    <w:p w14:paraId="1FE66207" w14:textId="77777777" w:rsidR="00B5240C" w:rsidRPr="00B2328C" w:rsidRDefault="00B5240C" w:rsidP="000A4D41">
      <w:pPr>
        <w:rPr>
          <w:lang w:val="sr-Cyrl-CS"/>
        </w:rPr>
      </w:pPr>
    </w:p>
    <w:p w14:paraId="644B60AF" w14:textId="77777777" w:rsidR="003238BC" w:rsidRPr="00B2328C" w:rsidRDefault="003238BC" w:rsidP="000A4D41">
      <w:pPr>
        <w:pStyle w:val="Heading3"/>
        <w:rPr>
          <w:b w:val="0"/>
          <w:lang w:val="sr-Cyrl-CS"/>
        </w:rPr>
      </w:pPr>
      <w:bookmarkStart w:id="49" w:name="_Toc74815354"/>
      <w:bookmarkStart w:id="50" w:name="_Toc97031605"/>
      <w:r w:rsidRPr="00B2328C">
        <w:rPr>
          <w:b w:val="0"/>
          <w:lang w:val="sr-Cyrl-CS"/>
        </w:rPr>
        <w:t xml:space="preserve">1.1. </w:t>
      </w:r>
      <w:r w:rsidR="003B63B1" w:rsidRPr="00B2328C">
        <w:rPr>
          <w:b w:val="0"/>
          <w:lang w:val="sr-Cyrl-CS"/>
        </w:rPr>
        <w:t xml:space="preserve">ЗАШТИТА ПОДРУЧЈА </w:t>
      </w:r>
      <w:r w:rsidR="00D352BA" w:rsidRPr="00B2328C">
        <w:rPr>
          <w:b w:val="0"/>
          <w:lang w:val="sr-Cyrl-CS"/>
        </w:rPr>
        <w:t>НП</w:t>
      </w:r>
      <w:bookmarkEnd w:id="49"/>
      <w:bookmarkEnd w:id="50"/>
      <w:r w:rsidR="00466B94" w:rsidRPr="00B2328C">
        <w:rPr>
          <w:b w:val="0"/>
          <w:lang w:val="sr-Cyrl-CS"/>
        </w:rPr>
        <w:t xml:space="preserve"> „ЂЕРДАП”</w:t>
      </w:r>
    </w:p>
    <w:p w14:paraId="3AC917FB" w14:textId="77777777" w:rsidR="003238BC" w:rsidRPr="00B2328C" w:rsidRDefault="003238BC" w:rsidP="000A4D41">
      <w:pPr>
        <w:rPr>
          <w:lang w:val="sr-Cyrl-CS"/>
        </w:rPr>
      </w:pPr>
    </w:p>
    <w:p w14:paraId="4FA9BC11" w14:textId="77777777" w:rsidR="003238BC" w:rsidRPr="00B2328C" w:rsidRDefault="003238BC" w:rsidP="000A4D41">
      <w:pPr>
        <w:pStyle w:val="Heading3"/>
        <w:rPr>
          <w:b w:val="0"/>
          <w:bCs/>
          <w:szCs w:val="26"/>
          <w:lang w:val="sr-Cyrl-CS"/>
        </w:rPr>
      </w:pPr>
      <w:bookmarkStart w:id="51" w:name="_Toc74815357"/>
      <w:bookmarkStart w:id="52" w:name="_Toc97031606"/>
      <w:r w:rsidRPr="00B2328C">
        <w:rPr>
          <w:b w:val="0"/>
          <w:bCs/>
          <w:szCs w:val="26"/>
          <w:lang w:val="sr-Cyrl-CS"/>
        </w:rPr>
        <w:t>1.</w:t>
      </w:r>
      <w:r w:rsidR="003B63B1" w:rsidRPr="00B2328C">
        <w:rPr>
          <w:b w:val="0"/>
          <w:bCs/>
          <w:szCs w:val="26"/>
          <w:lang w:val="sr-Cyrl-CS"/>
        </w:rPr>
        <w:t>1</w:t>
      </w:r>
      <w:r w:rsidRPr="00B2328C">
        <w:rPr>
          <w:b w:val="0"/>
          <w:bCs/>
          <w:szCs w:val="26"/>
          <w:lang w:val="sr-Cyrl-CS"/>
        </w:rPr>
        <w:t>.1. Режим заштите I степена</w:t>
      </w:r>
      <w:bookmarkEnd w:id="51"/>
      <w:bookmarkEnd w:id="52"/>
    </w:p>
    <w:p w14:paraId="3DA0C7BF" w14:textId="77777777" w:rsidR="003238BC" w:rsidRPr="00B2328C" w:rsidRDefault="003238BC" w:rsidP="000A4D41">
      <w:pPr>
        <w:ind w:firstLine="709"/>
        <w:rPr>
          <w:rFonts w:eastAsia="Times New Roman"/>
          <w:szCs w:val="24"/>
          <w:lang w:val="sr-Cyrl-CS"/>
        </w:rPr>
      </w:pPr>
    </w:p>
    <w:p w14:paraId="5C1BAF9E" w14:textId="3A5BD00B" w:rsidR="00217F87" w:rsidRPr="00B2328C" w:rsidRDefault="003238BC" w:rsidP="000A4D41">
      <w:pPr>
        <w:ind w:firstLine="709"/>
        <w:rPr>
          <w:rFonts w:eastAsia="Times New Roman"/>
          <w:szCs w:val="24"/>
          <w:lang w:val="sr-Cyrl-CS"/>
        </w:rPr>
      </w:pPr>
      <w:r w:rsidRPr="00B2328C">
        <w:rPr>
          <w:rFonts w:eastAsia="Times New Roman"/>
          <w:szCs w:val="24"/>
          <w:lang w:val="sr-Cyrl-CS"/>
        </w:rPr>
        <w:t xml:space="preserve">На подручју </w:t>
      </w:r>
      <w:r w:rsidR="00D352BA" w:rsidRPr="00B2328C">
        <w:rPr>
          <w:rFonts w:eastAsia="Times New Roman"/>
          <w:szCs w:val="24"/>
          <w:lang w:val="sr-Cyrl-CS"/>
        </w:rPr>
        <w:t>НП</w:t>
      </w:r>
      <w:r w:rsidRPr="00B2328C">
        <w:rPr>
          <w:rFonts w:eastAsia="Times New Roman"/>
          <w:szCs w:val="24"/>
          <w:lang w:val="sr-Cyrl-CS"/>
        </w:rPr>
        <w:t xml:space="preserve"> </w:t>
      </w:r>
      <w:r w:rsidR="00466B94" w:rsidRPr="00B2328C">
        <w:rPr>
          <w:lang w:val="sr-Cyrl-CS"/>
        </w:rPr>
        <w:t xml:space="preserve">„Ђердап” </w:t>
      </w:r>
      <w:r w:rsidRPr="00B2328C">
        <w:rPr>
          <w:rFonts w:eastAsia="Times New Roman"/>
          <w:szCs w:val="24"/>
          <w:lang w:val="sr-Cyrl-CS"/>
        </w:rPr>
        <w:t xml:space="preserve">у зонама са режимом заштите I степена утврђују се најстрожије мере, забране и ограничења којима се искључују све активности у простору и коришћење природних ресурса, осим контролисаних активности научног рада, ограничене едукације, ограничене и контролисане презентације посетиоцима, спровођења заштитних, санационих и других неопходних мера у случају пожара, елементарних непогода и удеса, појава биљних и животињских болести и пренамножавања штеточина, уз сагласност надлежног министарства. Посета у општекултурне рекреативне сврхе обавезно се одвија у пратњи овлашћеног лица управљача </w:t>
      </w:r>
      <w:r w:rsidR="00D352BA" w:rsidRPr="00B2328C">
        <w:rPr>
          <w:rFonts w:eastAsia="Times New Roman"/>
          <w:szCs w:val="24"/>
          <w:lang w:val="sr-Cyrl-CS"/>
        </w:rPr>
        <w:t>НП</w:t>
      </w:r>
      <w:r w:rsidR="00466B94" w:rsidRPr="00B2328C">
        <w:rPr>
          <w:rFonts w:eastAsia="Times New Roman"/>
          <w:szCs w:val="24"/>
          <w:lang w:val="sr-Cyrl-CS"/>
        </w:rPr>
        <w:t xml:space="preserve"> </w:t>
      </w:r>
      <w:r w:rsidR="00466B94" w:rsidRPr="00B2328C">
        <w:rPr>
          <w:lang w:val="sr-Cyrl-CS"/>
        </w:rPr>
        <w:t>„Ђердап”</w:t>
      </w:r>
      <w:r w:rsidRPr="00B2328C">
        <w:rPr>
          <w:rFonts w:eastAsia="Times New Roman"/>
          <w:szCs w:val="24"/>
          <w:lang w:val="sr-Cyrl-CS"/>
        </w:rPr>
        <w:t xml:space="preserve"> или самостално са посебном дозволом управљача.</w:t>
      </w:r>
      <w:r w:rsidR="00EF3FDF" w:rsidRPr="00B2328C">
        <w:rPr>
          <w:rFonts w:eastAsia="Times New Roman"/>
          <w:szCs w:val="24"/>
          <w:lang w:val="sr-Cyrl-CS"/>
        </w:rPr>
        <w:t xml:space="preserve"> Поред наведених примењују се и следеће мере забране и ограничења:</w:t>
      </w:r>
    </w:p>
    <w:p w14:paraId="5BD7BFA1" w14:textId="77777777" w:rsidR="00B83C1E" w:rsidRPr="00B2328C" w:rsidRDefault="00780CEA" w:rsidP="000A4D41">
      <w:pPr>
        <w:numPr>
          <w:ilvl w:val="0"/>
          <w:numId w:val="24"/>
        </w:numPr>
        <w:tabs>
          <w:tab w:val="left" w:pos="851"/>
        </w:tabs>
        <w:ind w:left="0" w:firstLine="709"/>
        <w:rPr>
          <w:rFonts w:eastAsia="Times New Roman"/>
          <w:szCs w:val="24"/>
          <w:lang w:val="sr-Cyrl-CS"/>
        </w:rPr>
      </w:pPr>
      <w:r w:rsidRPr="00B2328C">
        <w:rPr>
          <w:rFonts w:eastAsia="Times New Roman"/>
          <w:szCs w:val="24"/>
          <w:lang w:val="sr-Cyrl-CS"/>
        </w:rPr>
        <w:t xml:space="preserve"> </w:t>
      </w:r>
      <w:r w:rsidR="00217F87" w:rsidRPr="00B2328C">
        <w:rPr>
          <w:rFonts w:eastAsia="Times New Roman"/>
          <w:szCs w:val="24"/>
          <w:lang w:val="sr-Cyrl-CS"/>
        </w:rPr>
        <w:t>Забрањује</w:t>
      </w:r>
      <w:r w:rsidR="00EF3FDF" w:rsidRPr="00B2328C">
        <w:rPr>
          <w:rFonts w:eastAsia="Times New Roman"/>
          <w:szCs w:val="24"/>
          <w:lang w:val="sr-Cyrl-CS"/>
        </w:rPr>
        <w:t xml:space="preserve"> се </w:t>
      </w:r>
      <w:r w:rsidR="00217F87" w:rsidRPr="00B2328C">
        <w:rPr>
          <w:rFonts w:eastAsia="Times New Roman"/>
          <w:szCs w:val="24"/>
          <w:lang w:val="sr-Cyrl-CS"/>
        </w:rPr>
        <w:t>коришћење природних ресурса и изградњу објеката</w:t>
      </w:r>
      <w:r w:rsidR="00EF3FDF" w:rsidRPr="00B2328C">
        <w:rPr>
          <w:rFonts w:eastAsia="Times New Roman"/>
          <w:szCs w:val="24"/>
          <w:lang w:val="sr-Cyrl-CS"/>
        </w:rPr>
        <w:t xml:space="preserve">, као и </w:t>
      </w:r>
      <w:r w:rsidR="00217F87" w:rsidRPr="00B2328C">
        <w:rPr>
          <w:rFonts w:eastAsia="Times New Roman"/>
          <w:szCs w:val="24"/>
          <w:lang w:val="sr-Cyrl-CS"/>
        </w:rPr>
        <w:t>слободн</w:t>
      </w:r>
      <w:r w:rsidR="00EF3FDF" w:rsidRPr="00B2328C">
        <w:rPr>
          <w:rFonts w:eastAsia="Times New Roman"/>
          <w:szCs w:val="24"/>
          <w:lang w:val="sr-Cyrl-CS"/>
        </w:rPr>
        <w:t>а</w:t>
      </w:r>
      <w:r w:rsidR="00217F87" w:rsidRPr="00B2328C">
        <w:rPr>
          <w:rFonts w:eastAsia="Times New Roman"/>
          <w:szCs w:val="24"/>
          <w:lang w:val="sr-Cyrl-CS"/>
        </w:rPr>
        <w:t>, неконтролисан</w:t>
      </w:r>
      <w:r w:rsidR="00EF3FDF" w:rsidRPr="00B2328C">
        <w:rPr>
          <w:rFonts w:eastAsia="Times New Roman"/>
          <w:szCs w:val="24"/>
          <w:lang w:val="sr-Cyrl-CS"/>
        </w:rPr>
        <w:t>а</w:t>
      </w:r>
      <w:r w:rsidR="00217F87" w:rsidRPr="00B2328C">
        <w:rPr>
          <w:rFonts w:eastAsia="Times New Roman"/>
          <w:szCs w:val="24"/>
          <w:lang w:val="sr-Cyrl-CS"/>
        </w:rPr>
        <w:t xml:space="preserve"> посет</w:t>
      </w:r>
      <w:r w:rsidR="00EF3FDF" w:rsidRPr="00B2328C">
        <w:rPr>
          <w:rFonts w:eastAsia="Times New Roman"/>
          <w:szCs w:val="24"/>
          <w:lang w:val="sr-Cyrl-CS"/>
        </w:rPr>
        <w:t>а</w:t>
      </w:r>
      <w:r w:rsidR="00217F87" w:rsidRPr="00B2328C">
        <w:rPr>
          <w:rFonts w:eastAsia="Times New Roman"/>
          <w:szCs w:val="24"/>
          <w:lang w:val="sr-Cyrl-CS"/>
        </w:rPr>
        <w:t xml:space="preserve"> и обилазак, кретање ван постојећих путева и специјално утврђених стаза.</w:t>
      </w:r>
    </w:p>
    <w:p w14:paraId="3B22B07B" w14:textId="163A7644" w:rsidR="00217F87" w:rsidRPr="00B2328C" w:rsidRDefault="00780CEA" w:rsidP="000A4D41">
      <w:pPr>
        <w:numPr>
          <w:ilvl w:val="0"/>
          <w:numId w:val="24"/>
        </w:numPr>
        <w:tabs>
          <w:tab w:val="left" w:pos="851"/>
        </w:tabs>
        <w:ind w:left="0" w:firstLine="709"/>
        <w:rPr>
          <w:rFonts w:eastAsia="Times New Roman"/>
          <w:szCs w:val="24"/>
          <w:lang w:val="sr-Cyrl-CS"/>
        </w:rPr>
      </w:pPr>
      <w:r w:rsidRPr="00B2328C">
        <w:rPr>
          <w:rFonts w:eastAsia="Times New Roman"/>
          <w:szCs w:val="24"/>
          <w:lang w:val="sr-Cyrl-CS"/>
        </w:rPr>
        <w:t xml:space="preserve"> </w:t>
      </w:r>
      <w:r w:rsidR="00217F87" w:rsidRPr="00B2328C">
        <w:rPr>
          <w:rFonts w:eastAsia="Times New Roman"/>
          <w:szCs w:val="24"/>
          <w:lang w:val="sr-Cyrl-CS"/>
        </w:rPr>
        <w:t>Ограничава</w:t>
      </w:r>
      <w:r w:rsidR="00EF3FDF" w:rsidRPr="00B2328C">
        <w:rPr>
          <w:rFonts w:eastAsia="Times New Roman"/>
          <w:szCs w:val="24"/>
          <w:lang w:val="sr-Cyrl-CS"/>
        </w:rPr>
        <w:t xml:space="preserve">ју се </w:t>
      </w:r>
      <w:r w:rsidR="00217F87" w:rsidRPr="00B2328C">
        <w:rPr>
          <w:rFonts w:eastAsia="Times New Roman"/>
          <w:szCs w:val="24"/>
          <w:lang w:val="sr-Cyrl-CS"/>
        </w:rPr>
        <w:t>радов</w:t>
      </w:r>
      <w:r w:rsidR="00EF3FDF" w:rsidRPr="00B2328C">
        <w:rPr>
          <w:rFonts w:eastAsia="Times New Roman"/>
          <w:szCs w:val="24"/>
          <w:lang w:val="sr-Cyrl-CS"/>
        </w:rPr>
        <w:t xml:space="preserve">и </w:t>
      </w:r>
      <w:r w:rsidR="00217F87" w:rsidRPr="00B2328C">
        <w:rPr>
          <w:rFonts w:eastAsia="Times New Roman"/>
          <w:szCs w:val="24"/>
          <w:lang w:val="sr-Cyrl-CS"/>
        </w:rPr>
        <w:t xml:space="preserve">и активности </w:t>
      </w:r>
      <w:r w:rsidR="00010DEE" w:rsidRPr="00B2328C">
        <w:rPr>
          <w:rFonts w:eastAsia="Times New Roman"/>
          <w:szCs w:val="24"/>
          <w:lang w:val="sr-Cyrl-CS"/>
        </w:rPr>
        <w:t>з</w:t>
      </w:r>
      <w:r w:rsidR="00217F87" w:rsidRPr="00B2328C">
        <w:rPr>
          <w:rFonts w:eastAsia="Times New Roman"/>
          <w:szCs w:val="24"/>
          <w:lang w:val="sr-Cyrl-CS"/>
        </w:rPr>
        <w:t>а научна истраживања и праћење природних процеса</w:t>
      </w:r>
      <w:r w:rsidR="00EF3FDF" w:rsidRPr="00B2328C">
        <w:rPr>
          <w:rFonts w:eastAsia="Times New Roman"/>
          <w:szCs w:val="24"/>
          <w:lang w:val="sr-Cyrl-CS"/>
        </w:rPr>
        <w:t xml:space="preserve">, </w:t>
      </w:r>
      <w:r w:rsidR="00217F87" w:rsidRPr="00B2328C">
        <w:rPr>
          <w:rFonts w:eastAsia="Times New Roman"/>
          <w:szCs w:val="24"/>
          <w:lang w:val="sr-Cyrl-CS"/>
        </w:rPr>
        <w:t>контролисану посету у образовне, рекреативне и општекултурне сврхе, а које нису у супротности са циљевима очувања природних вредности;</w:t>
      </w:r>
      <w:r w:rsidR="00EF3FDF" w:rsidRPr="00B2328C">
        <w:rPr>
          <w:rFonts w:eastAsia="Times New Roman"/>
          <w:szCs w:val="24"/>
          <w:lang w:val="sr-Cyrl-CS"/>
        </w:rPr>
        <w:t xml:space="preserve"> </w:t>
      </w:r>
      <w:r w:rsidR="00217F87" w:rsidRPr="00B2328C">
        <w:rPr>
          <w:rFonts w:eastAsia="Times New Roman"/>
          <w:szCs w:val="24"/>
          <w:lang w:val="sr-Cyrl-CS"/>
        </w:rPr>
        <w:t>спровођење заштитних, санационих и других неопходних мера у случају пожара, елементарних непогода и удеса, појава биљних и животињских болести и пренамножавања штеточина, уз сагласност Министарства</w:t>
      </w:r>
      <w:r w:rsidR="00B83C1E" w:rsidRPr="00B2328C">
        <w:rPr>
          <w:rFonts w:eastAsia="Times New Roman"/>
          <w:szCs w:val="24"/>
          <w:lang w:val="sr-Cyrl-CS"/>
        </w:rPr>
        <w:t xml:space="preserve"> заштите животне средине</w:t>
      </w:r>
      <w:r w:rsidR="00217F87" w:rsidRPr="00B2328C">
        <w:rPr>
          <w:rFonts w:eastAsia="Times New Roman"/>
          <w:szCs w:val="24"/>
          <w:lang w:val="sr-Cyrl-CS"/>
        </w:rPr>
        <w:t>.</w:t>
      </w:r>
    </w:p>
    <w:p w14:paraId="3CD938F9" w14:textId="05B0FD54" w:rsidR="003238BC" w:rsidRPr="00B2328C" w:rsidRDefault="003238BC" w:rsidP="000A4D41">
      <w:pPr>
        <w:tabs>
          <w:tab w:val="left" w:pos="851"/>
        </w:tabs>
        <w:ind w:firstLine="709"/>
        <w:rPr>
          <w:rFonts w:eastAsia="Times New Roman"/>
          <w:szCs w:val="24"/>
          <w:lang w:val="sr-Cyrl-CS"/>
        </w:rPr>
      </w:pPr>
      <w:r w:rsidRPr="00B2328C">
        <w:rPr>
          <w:rFonts w:eastAsia="Times New Roman"/>
          <w:szCs w:val="24"/>
          <w:lang w:val="sr-Cyrl-CS"/>
        </w:rPr>
        <w:t>Режим заштите I степена не примењује се на деловима лок</w:t>
      </w:r>
      <w:r w:rsidR="00304DAA" w:rsidRPr="00B2328C">
        <w:rPr>
          <w:rFonts w:eastAsia="Times New Roman"/>
          <w:szCs w:val="24"/>
          <w:lang w:val="sr-Cyrl-CS"/>
        </w:rPr>
        <w:t>алитета (у складу са Законом о н</w:t>
      </w:r>
      <w:r w:rsidRPr="00B2328C">
        <w:rPr>
          <w:rFonts w:eastAsia="Times New Roman"/>
          <w:szCs w:val="24"/>
          <w:lang w:val="sr-Cyrl-CS"/>
        </w:rPr>
        <w:t>ационалним парковима)</w:t>
      </w:r>
      <w:r w:rsidR="00C52E09" w:rsidRPr="00B2328C">
        <w:rPr>
          <w:rFonts w:eastAsia="Times New Roman"/>
          <w:szCs w:val="24"/>
          <w:lang w:val="sr-Cyrl-CS"/>
        </w:rPr>
        <w:t>,</w:t>
      </w:r>
      <w:r w:rsidRPr="00B2328C">
        <w:rPr>
          <w:rFonts w:eastAsia="Times New Roman"/>
          <w:szCs w:val="24"/>
          <w:lang w:val="sr-Cyrl-CS"/>
        </w:rPr>
        <w:t xml:space="preserve"> и то:</w:t>
      </w:r>
    </w:p>
    <w:p w14:paraId="746B7D93" w14:textId="3A1DF49B" w:rsidR="00DD1D1B" w:rsidRPr="00B2328C" w:rsidRDefault="00C52E09" w:rsidP="000A4D41">
      <w:pPr>
        <w:numPr>
          <w:ilvl w:val="0"/>
          <w:numId w:val="24"/>
        </w:numPr>
        <w:tabs>
          <w:tab w:val="left" w:pos="851"/>
        </w:tabs>
        <w:ind w:left="0" w:firstLine="709"/>
        <w:rPr>
          <w:rFonts w:eastAsia="Times New Roman"/>
          <w:szCs w:val="24"/>
          <w:lang w:val="sr-Cyrl-CS"/>
        </w:rPr>
      </w:pPr>
      <w:r w:rsidRPr="00B2328C">
        <w:rPr>
          <w:rFonts w:eastAsia="Times New Roman"/>
          <w:szCs w:val="24"/>
          <w:lang w:val="sr-Cyrl-CS"/>
        </w:rPr>
        <w:t xml:space="preserve"> </w:t>
      </w:r>
      <w:r w:rsidR="003238BC" w:rsidRPr="00B2328C">
        <w:rPr>
          <w:rFonts w:eastAsia="Times New Roman"/>
          <w:szCs w:val="24"/>
          <w:lang w:val="sr-Cyrl-CS"/>
        </w:rPr>
        <w:t>„Бојана</w:t>
      </w:r>
      <w:r w:rsidR="002F1705" w:rsidRPr="00B2328C">
        <w:rPr>
          <w:rFonts w:eastAsia="Times New Roman"/>
          <w:szCs w:val="24"/>
          <w:lang w:val="sr-Cyrl-CS"/>
        </w:rPr>
        <w:t>”</w:t>
      </w:r>
      <w:r w:rsidR="003238BC" w:rsidRPr="00B2328C">
        <w:rPr>
          <w:rFonts w:eastAsia="Times New Roman"/>
          <w:szCs w:val="24"/>
          <w:lang w:val="sr-Cyrl-CS" w:eastAsia="sr-Latn-CS"/>
        </w:rPr>
        <w:t xml:space="preserve"> </w:t>
      </w:r>
      <w:r w:rsidR="003238BC" w:rsidRPr="00B2328C">
        <w:rPr>
          <w:rFonts w:eastAsia="Times New Roman"/>
          <w:szCs w:val="24"/>
          <w:lang w:val="sr-Cyrl-CS"/>
        </w:rPr>
        <w:t>на потесу Ливадица, следеће кат. парц. у КО Голубац: 621, 622, 623, 624, 625, 626, 627, 628, 629, 630, 631, 633, 634, 635, 636, 637, 638, 639, 4621, 4622, 4623, 4624, 4625, 4626, 4627, 4628, 4629, 4630, 4631, 4632, 4633</w:t>
      </w:r>
      <w:r w:rsidR="00DD1D1B" w:rsidRPr="00B2328C">
        <w:rPr>
          <w:rFonts w:eastAsia="Times New Roman"/>
          <w:szCs w:val="24"/>
          <w:lang w:val="sr-Cyrl-CS"/>
        </w:rPr>
        <w:t>;</w:t>
      </w:r>
    </w:p>
    <w:p w14:paraId="5ABD576D" w14:textId="0D5F6AA9" w:rsidR="003238BC" w:rsidRPr="00B2328C" w:rsidRDefault="00C52E09" w:rsidP="000A4D41">
      <w:pPr>
        <w:numPr>
          <w:ilvl w:val="0"/>
          <w:numId w:val="24"/>
        </w:numPr>
        <w:tabs>
          <w:tab w:val="left" w:pos="851"/>
        </w:tabs>
        <w:ind w:left="0" w:firstLine="709"/>
        <w:rPr>
          <w:rFonts w:eastAsia="Times New Roman"/>
          <w:szCs w:val="24"/>
          <w:lang w:val="sr-Cyrl-CS"/>
        </w:rPr>
      </w:pPr>
      <w:r w:rsidRPr="00B2328C">
        <w:rPr>
          <w:rFonts w:eastAsia="Times New Roman"/>
          <w:szCs w:val="24"/>
          <w:lang w:val="sr-Cyrl-CS" w:eastAsia="sr-Latn-CS"/>
        </w:rPr>
        <w:t xml:space="preserve"> </w:t>
      </w:r>
      <w:r w:rsidR="003238BC" w:rsidRPr="00B2328C">
        <w:rPr>
          <w:rFonts w:eastAsia="Times New Roman"/>
          <w:szCs w:val="24"/>
          <w:lang w:val="sr-Cyrl-CS" w:eastAsia="sr-Latn-CS"/>
        </w:rPr>
        <w:t>„Лепенски вир</w:t>
      </w:r>
      <w:r w:rsidR="002F1705" w:rsidRPr="00B2328C">
        <w:rPr>
          <w:rFonts w:eastAsia="Times New Roman"/>
          <w:szCs w:val="24"/>
          <w:lang w:val="sr-Cyrl-CS" w:eastAsia="sr-Latn-CS"/>
        </w:rPr>
        <w:t>”</w:t>
      </w:r>
      <w:r w:rsidR="003238BC" w:rsidRPr="00B2328C">
        <w:rPr>
          <w:rFonts w:eastAsia="Times New Roman"/>
          <w:szCs w:val="24"/>
          <w:lang w:val="sr-Cyrl-CS" w:eastAsia="sr-Latn-CS"/>
        </w:rPr>
        <w:t>, кат. парц. бр. 216/2 КО Бољетин.</w:t>
      </w:r>
    </w:p>
    <w:p w14:paraId="2CCFE783" w14:textId="77777777" w:rsidR="003238BC" w:rsidRPr="00B2328C" w:rsidRDefault="00696716" w:rsidP="000A4D41">
      <w:pPr>
        <w:tabs>
          <w:tab w:val="left" w:pos="851"/>
        </w:tabs>
        <w:ind w:firstLine="709"/>
        <w:rPr>
          <w:rFonts w:eastAsia="Times New Roman"/>
          <w:szCs w:val="24"/>
          <w:lang w:val="sr-Cyrl-CS"/>
        </w:rPr>
      </w:pPr>
      <w:r w:rsidRPr="00B2328C">
        <w:rPr>
          <w:rFonts w:eastAsia="Times New Roman"/>
          <w:szCs w:val="24"/>
          <w:lang w:val="sr-Cyrl-CS"/>
        </w:rPr>
        <w:t xml:space="preserve">Дозвољене су активности </w:t>
      </w:r>
      <w:r w:rsidR="003238BC" w:rsidRPr="00B2328C">
        <w:rPr>
          <w:rFonts w:eastAsia="Times New Roman"/>
          <w:szCs w:val="24"/>
          <w:lang w:val="sr-Cyrl-CS"/>
        </w:rPr>
        <w:t>на коридору ДП IБ реда број 34 са пратећим објектима (мостови, тунели, шкарпе, пропусти</w:t>
      </w:r>
      <w:r w:rsidR="00B755E8" w:rsidRPr="00B2328C">
        <w:rPr>
          <w:rFonts w:eastAsia="Times New Roman"/>
          <w:szCs w:val="24"/>
          <w:lang w:val="sr-Cyrl-CS"/>
        </w:rPr>
        <w:t xml:space="preserve"> и др.</w:t>
      </w:r>
      <w:r w:rsidR="003238BC" w:rsidRPr="00B2328C">
        <w:rPr>
          <w:rFonts w:eastAsia="Times New Roman"/>
          <w:szCs w:val="24"/>
          <w:lang w:val="sr-Cyrl-CS"/>
        </w:rPr>
        <w:t>) у локалитетима „Голубачки град</w:t>
      </w:r>
      <w:r w:rsidR="002F1705" w:rsidRPr="00B2328C">
        <w:rPr>
          <w:rFonts w:eastAsia="Times New Roman"/>
          <w:szCs w:val="24"/>
          <w:lang w:val="sr-Cyrl-CS"/>
        </w:rPr>
        <w:t>”</w:t>
      </w:r>
      <w:r w:rsidR="003238BC" w:rsidRPr="00B2328C">
        <w:rPr>
          <w:rFonts w:eastAsia="Times New Roman"/>
          <w:szCs w:val="24"/>
          <w:lang w:val="sr-Cyrl-CS"/>
        </w:rPr>
        <w:t>, „Босман-Соколовац</w:t>
      </w:r>
      <w:r w:rsidR="002F1705" w:rsidRPr="00B2328C">
        <w:rPr>
          <w:rFonts w:eastAsia="Times New Roman"/>
          <w:szCs w:val="24"/>
          <w:lang w:val="sr-Cyrl-CS"/>
        </w:rPr>
        <w:t>”</w:t>
      </w:r>
      <w:r w:rsidR="003238BC" w:rsidRPr="00B2328C">
        <w:rPr>
          <w:rFonts w:eastAsia="Times New Roman"/>
          <w:szCs w:val="24"/>
          <w:lang w:val="sr-Cyrl-CS"/>
        </w:rPr>
        <w:t xml:space="preserve"> „Чока Њалта са Песачом</w:t>
      </w:r>
      <w:r w:rsidR="002F1705" w:rsidRPr="00B2328C">
        <w:rPr>
          <w:rFonts w:eastAsia="Times New Roman"/>
          <w:szCs w:val="24"/>
          <w:lang w:val="sr-Cyrl-CS"/>
        </w:rPr>
        <w:t>”</w:t>
      </w:r>
      <w:r w:rsidR="003238BC" w:rsidRPr="00B2328C">
        <w:rPr>
          <w:rFonts w:eastAsia="Times New Roman"/>
          <w:szCs w:val="24"/>
          <w:lang w:val="sr-Cyrl-CS"/>
        </w:rPr>
        <w:t>, „Лепенски вир</w:t>
      </w:r>
      <w:r w:rsidR="002F1705" w:rsidRPr="00B2328C">
        <w:rPr>
          <w:rFonts w:eastAsia="Times New Roman"/>
          <w:szCs w:val="24"/>
          <w:lang w:val="sr-Cyrl-CS"/>
        </w:rPr>
        <w:t>”</w:t>
      </w:r>
      <w:r w:rsidR="003238BC" w:rsidRPr="00B2328C">
        <w:rPr>
          <w:rFonts w:eastAsia="Times New Roman"/>
          <w:szCs w:val="24"/>
          <w:lang w:val="sr-Cyrl-CS"/>
        </w:rPr>
        <w:t>, „Кањон Бољетинске реке са Гребеном</w:t>
      </w:r>
      <w:r w:rsidR="002F1705" w:rsidRPr="00B2328C">
        <w:rPr>
          <w:rFonts w:eastAsia="Times New Roman"/>
          <w:szCs w:val="24"/>
          <w:lang w:val="sr-Cyrl-CS"/>
        </w:rPr>
        <w:t>”</w:t>
      </w:r>
      <w:r w:rsidR="003238BC" w:rsidRPr="00B2328C">
        <w:rPr>
          <w:rFonts w:eastAsia="Times New Roman"/>
          <w:szCs w:val="24"/>
          <w:lang w:val="sr-Cyrl-CS"/>
        </w:rPr>
        <w:t xml:space="preserve"> и „Велики и Мали Штрбац са Трајановом таблом</w:t>
      </w:r>
      <w:r w:rsidR="002F1705" w:rsidRPr="00B2328C">
        <w:rPr>
          <w:rFonts w:eastAsia="Times New Roman"/>
          <w:szCs w:val="24"/>
          <w:lang w:val="sr-Cyrl-CS"/>
        </w:rPr>
        <w:t>”</w:t>
      </w:r>
      <w:r w:rsidR="003238BC" w:rsidRPr="00B2328C">
        <w:rPr>
          <w:rFonts w:eastAsia="Times New Roman"/>
          <w:szCs w:val="24"/>
          <w:lang w:val="sr-Cyrl-CS"/>
        </w:rPr>
        <w:t>.</w:t>
      </w:r>
    </w:p>
    <w:p w14:paraId="3EF14A2E" w14:textId="77777777" w:rsidR="00FB4052" w:rsidRPr="00B2328C" w:rsidRDefault="00FB4052" w:rsidP="000A4D41">
      <w:pPr>
        <w:ind w:firstLine="709"/>
        <w:rPr>
          <w:rFonts w:eastAsia="Times New Roman"/>
          <w:szCs w:val="24"/>
          <w:lang w:val="sr-Cyrl-CS"/>
        </w:rPr>
      </w:pPr>
      <w:r w:rsidRPr="00B2328C">
        <w:rPr>
          <w:rFonts w:eastAsia="Times New Roman"/>
          <w:szCs w:val="24"/>
          <w:lang w:val="sr-Cyrl-CS"/>
        </w:rPr>
        <w:t>У просторној јединици „Лепенски вир</w:t>
      </w:r>
      <w:r w:rsidR="002F1705" w:rsidRPr="00B2328C">
        <w:rPr>
          <w:rFonts w:eastAsia="Times New Roman"/>
          <w:szCs w:val="24"/>
          <w:lang w:val="sr-Cyrl-CS"/>
        </w:rPr>
        <w:t>”</w:t>
      </w:r>
      <w:r w:rsidRPr="00B2328C">
        <w:rPr>
          <w:rFonts w:eastAsia="Times New Roman"/>
          <w:szCs w:val="24"/>
          <w:lang w:val="sr-Cyrl-CS"/>
        </w:rPr>
        <w:t>, на кат. парц бр 956/1 у КО Бољетин забрањују се радови и активности које могу негативно утицати на станиште копривића (Celtis australis L.)</w:t>
      </w:r>
    </w:p>
    <w:p w14:paraId="49B7AC63" w14:textId="77777777" w:rsidR="00E710CE" w:rsidRPr="00B2328C" w:rsidRDefault="00E710CE" w:rsidP="000A4D41">
      <w:pPr>
        <w:rPr>
          <w:rFonts w:eastAsia="Times New Roman"/>
          <w:szCs w:val="24"/>
          <w:lang w:val="sr-Cyrl-CS"/>
        </w:rPr>
      </w:pPr>
    </w:p>
    <w:p w14:paraId="265D3E77" w14:textId="77777777" w:rsidR="003238BC" w:rsidRPr="00B2328C" w:rsidRDefault="003238BC" w:rsidP="000A4D41">
      <w:pPr>
        <w:keepNext/>
        <w:jc w:val="center"/>
        <w:outlineLvl w:val="2"/>
        <w:rPr>
          <w:rFonts w:eastAsia="Times New Roman"/>
          <w:bCs/>
          <w:szCs w:val="26"/>
          <w:lang w:val="sr-Cyrl-CS"/>
        </w:rPr>
      </w:pPr>
      <w:bookmarkStart w:id="53" w:name="_Toc74815358"/>
      <w:bookmarkStart w:id="54" w:name="_Toc97031607"/>
      <w:r w:rsidRPr="00B2328C">
        <w:rPr>
          <w:rFonts w:eastAsia="Times New Roman"/>
          <w:bCs/>
          <w:szCs w:val="26"/>
          <w:lang w:val="sr-Cyrl-CS"/>
        </w:rPr>
        <w:t>1.</w:t>
      </w:r>
      <w:r w:rsidR="003B63B1" w:rsidRPr="00B2328C">
        <w:rPr>
          <w:rFonts w:eastAsia="Times New Roman"/>
          <w:bCs/>
          <w:szCs w:val="26"/>
          <w:lang w:val="sr-Cyrl-CS"/>
        </w:rPr>
        <w:t>1</w:t>
      </w:r>
      <w:r w:rsidRPr="00B2328C">
        <w:rPr>
          <w:rFonts w:eastAsia="Times New Roman"/>
          <w:bCs/>
          <w:szCs w:val="26"/>
          <w:lang w:val="sr-Cyrl-CS"/>
        </w:rPr>
        <w:t>.2. Режим заштите II степена</w:t>
      </w:r>
      <w:bookmarkEnd w:id="53"/>
      <w:bookmarkEnd w:id="54"/>
    </w:p>
    <w:p w14:paraId="62320F4E" w14:textId="77777777" w:rsidR="003238BC" w:rsidRPr="00B2328C" w:rsidRDefault="003238BC" w:rsidP="000A4D41">
      <w:pPr>
        <w:ind w:firstLine="709"/>
        <w:rPr>
          <w:rFonts w:eastAsia="Times New Roman"/>
          <w:szCs w:val="24"/>
          <w:lang w:val="sr-Cyrl-CS"/>
        </w:rPr>
      </w:pPr>
    </w:p>
    <w:p w14:paraId="35820664" w14:textId="77777777" w:rsidR="003238BC" w:rsidRPr="00B2328C" w:rsidRDefault="003238BC" w:rsidP="000A4D41">
      <w:pPr>
        <w:ind w:firstLine="709"/>
        <w:rPr>
          <w:rFonts w:eastAsia="Times New Roman"/>
          <w:szCs w:val="24"/>
          <w:lang w:val="sr-Cyrl-CS"/>
        </w:rPr>
      </w:pPr>
      <w:r w:rsidRPr="00B2328C">
        <w:rPr>
          <w:rFonts w:eastAsia="Times New Roman"/>
          <w:szCs w:val="24"/>
          <w:lang w:val="sr-Cyrl-CS"/>
        </w:rPr>
        <w:t xml:space="preserve">На подручју </w:t>
      </w:r>
      <w:r w:rsidR="00D352BA" w:rsidRPr="00B2328C">
        <w:rPr>
          <w:rFonts w:eastAsia="Times New Roman"/>
          <w:szCs w:val="24"/>
          <w:lang w:val="sr-Cyrl-CS"/>
        </w:rPr>
        <w:t>НП</w:t>
      </w:r>
      <w:r w:rsidR="00466B94" w:rsidRPr="00B2328C">
        <w:rPr>
          <w:rFonts w:eastAsia="Times New Roman"/>
          <w:szCs w:val="24"/>
          <w:lang w:val="sr-Cyrl-CS"/>
        </w:rPr>
        <w:t xml:space="preserve"> </w:t>
      </w:r>
      <w:r w:rsidR="00466B94" w:rsidRPr="00B2328C">
        <w:rPr>
          <w:lang w:val="sr-Cyrl-CS"/>
        </w:rPr>
        <w:t>„Ђердап”</w:t>
      </w:r>
      <w:r w:rsidRPr="00B2328C">
        <w:rPr>
          <w:rFonts w:eastAsia="Times New Roman"/>
          <w:szCs w:val="24"/>
          <w:lang w:val="sr-Cyrl-CS"/>
        </w:rPr>
        <w:t xml:space="preserve">, на локалитетима са режимом заштите II степена успоставља се ограничено и строго контролисано коришћење природних богатстава и активности (изградње и коришћења) у мери која не угрожава природна станишта, екосистеме и друге примарне вредности заштићеног подручја. Овај режим подразумева управљачке интервенције у циљу рестаурације, ревитализације, презентације и укупног унапређења стања заштићеног подручја. </w:t>
      </w:r>
    </w:p>
    <w:p w14:paraId="583C091C" w14:textId="77777777" w:rsidR="003238BC" w:rsidRPr="00B2328C" w:rsidRDefault="00EE7686" w:rsidP="000A4D41">
      <w:pPr>
        <w:ind w:firstLine="709"/>
        <w:rPr>
          <w:rFonts w:eastAsia="Times New Roman"/>
          <w:szCs w:val="24"/>
          <w:lang w:val="sr-Cyrl-CS"/>
        </w:rPr>
      </w:pPr>
      <w:r w:rsidRPr="00B2328C">
        <w:rPr>
          <w:rFonts w:eastAsia="Times New Roman"/>
          <w:szCs w:val="24"/>
          <w:lang w:val="sr-Cyrl-CS"/>
        </w:rPr>
        <w:t>Забрањена је изградња</w:t>
      </w:r>
      <w:r w:rsidR="003238BC" w:rsidRPr="00B2328C">
        <w:rPr>
          <w:rFonts w:eastAsia="Times New Roman"/>
          <w:szCs w:val="24"/>
          <w:lang w:val="sr-Cyrl-CS"/>
        </w:rPr>
        <w:t xml:space="preserve"> </w:t>
      </w:r>
      <w:r w:rsidR="00E021D5" w:rsidRPr="00B2328C">
        <w:rPr>
          <w:lang w:val="sr-Cyrl-CS"/>
        </w:rPr>
        <w:t>викендица и других породичних објеката за одмор,</w:t>
      </w:r>
      <w:r w:rsidR="00E021D5" w:rsidRPr="00B2328C">
        <w:rPr>
          <w:rFonts w:eastAsia="Times New Roman"/>
          <w:szCs w:val="24"/>
          <w:lang w:val="sr-Cyrl-CS"/>
        </w:rPr>
        <w:t xml:space="preserve"> </w:t>
      </w:r>
      <w:r w:rsidR="00E021D5" w:rsidRPr="00B2328C">
        <w:rPr>
          <w:lang w:val="sr-Cyrl-CS"/>
        </w:rPr>
        <w:t>објеката туристичког смештаја, угоститељства, наутичког туризма,</w:t>
      </w:r>
      <w:r w:rsidR="00E021D5" w:rsidRPr="00B2328C">
        <w:rPr>
          <w:rFonts w:eastAsia="Times New Roman"/>
          <w:szCs w:val="24"/>
          <w:lang w:val="sr-Cyrl-CS"/>
        </w:rPr>
        <w:t xml:space="preserve"> </w:t>
      </w:r>
      <w:r w:rsidR="003238BC" w:rsidRPr="00B2328C">
        <w:rPr>
          <w:rFonts w:eastAsia="Times New Roman"/>
          <w:szCs w:val="24"/>
          <w:lang w:val="sr-Cyrl-CS"/>
        </w:rPr>
        <w:t xml:space="preserve">индустријских, металуршких и </w:t>
      </w:r>
      <w:r w:rsidR="003238BC" w:rsidRPr="00B2328C">
        <w:rPr>
          <w:rFonts w:eastAsia="Times New Roman"/>
          <w:szCs w:val="24"/>
          <w:lang w:val="sr-Cyrl-CS"/>
        </w:rPr>
        <w:lastRenderedPageBreak/>
        <w:t>рударских објеката, асфалтних база, објеката за складиштење и продају деривата нафте и течног нафтног гаса, енергетских објеката</w:t>
      </w:r>
      <w:r w:rsidR="00E021D5" w:rsidRPr="00B2328C">
        <w:rPr>
          <w:rFonts w:eastAsia="Times New Roman"/>
          <w:szCs w:val="24"/>
          <w:lang w:val="sr-Cyrl-CS"/>
        </w:rPr>
        <w:t>,</w:t>
      </w:r>
      <w:r w:rsidR="003238BC" w:rsidRPr="00B2328C">
        <w:rPr>
          <w:rFonts w:eastAsia="Times New Roman"/>
          <w:szCs w:val="24"/>
          <w:lang w:val="sr-Cyrl-CS"/>
        </w:rPr>
        <w:t xml:space="preserve"> </w:t>
      </w:r>
      <w:r w:rsidR="00E021D5" w:rsidRPr="00B2328C">
        <w:rPr>
          <w:lang w:val="sr-Cyrl-CS"/>
        </w:rPr>
        <w:t>ветрогенератора и соларних електрана</w:t>
      </w:r>
      <w:r w:rsidR="00E021D5" w:rsidRPr="00B2328C">
        <w:rPr>
          <w:rFonts w:eastAsia="Times New Roman"/>
          <w:szCs w:val="24"/>
          <w:lang w:val="sr-Cyrl-CS"/>
        </w:rPr>
        <w:t xml:space="preserve">, </w:t>
      </w:r>
      <w:r w:rsidR="00E021D5" w:rsidRPr="00B2328C">
        <w:rPr>
          <w:lang w:val="sr-Cyrl-CS"/>
        </w:rPr>
        <w:t>објеката за рециклажу и спаљивање отпада и образовање депонија отпада</w:t>
      </w:r>
      <w:r w:rsidRPr="00B2328C">
        <w:rPr>
          <w:rFonts w:eastAsia="Times New Roman"/>
          <w:szCs w:val="24"/>
          <w:lang w:val="sr-Cyrl-CS"/>
        </w:rPr>
        <w:t xml:space="preserve">, формирање нових гробаља, закопавање угинуле стоке, испуштање опасних и штетних материја, као и вршење других радњи које могу угрозити вредности </w:t>
      </w:r>
      <w:r w:rsidR="00D352BA" w:rsidRPr="00B2328C">
        <w:rPr>
          <w:rFonts w:eastAsia="Times New Roman"/>
          <w:szCs w:val="24"/>
          <w:lang w:val="sr-Cyrl-CS"/>
        </w:rPr>
        <w:t>НП</w:t>
      </w:r>
      <w:r w:rsidR="00466B94" w:rsidRPr="00B2328C">
        <w:rPr>
          <w:rFonts w:eastAsia="Times New Roman"/>
          <w:szCs w:val="24"/>
          <w:lang w:val="sr-Cyrl-CS"/>
        </w:rPr>
        <w:t xml:space="preserve"> </w:t>
      </w:r>
      <w:r w:rsidR="00466B94" w:rsidRPr="00B2328C">
        <w:rPr>
          <w:lang w:val="sr-Cyrl-CS"/>
        </w:rPr>
        <w:t>„Ђердап”</w:t>
      </w:r>
      <w:r w:rsidRPr="00B2328C">
        <w:rPr>
          <w:rFonts w:eastAsia="Times New Roman"/>
          <w:szCs w:val="24"/>
          <w:lang w:val="sr-Cyrl-CS"/>
        </w:rPr>
        <w:t xml:space="preserve">. </w:t>
      </w:r>
    </w:p>
    <w:p w14:paraId="12366EC3" w14:textId="65C283D3" w:rsidR="00E021D5" w:rsidRPr="00B2328C" w:rsidRDefault="00E021D5" w:rsidP="000A4D41">
      <w:pPr>
        <w:ind w:firstLine="709"/>
        <w:rPr>
          <w:lang w:val="sr-Cyrl-CS"/>
        </w:rPr>
      </w:pPr>
      <w:r w:rsidRPr="00B2328C">
        <w:rPr>
          <w:rFonts w:eastAsia="Times New Roman"/>
          <w:szCs w:val="24"/>
          <w:lang w:val="sr-Cyrl-CS"/>
        </w:rPr>
        <w:t xml:space="preserve">Забрањује се </w:t>
      </w:r>
      <w:r w:rsidR="00383BBF" w:rsidRPr="00B2328C">
        <w:rPr>
          <w:lang w:val="sr-Cyrl-CS"/>
        </w:rPr>
        <w:t>експлоатација</w:t>
      </w:r>
      <w:r w:rsidRPr="00B2328C">
        <w:rPr>
          <w:lang w:val="sr-Cyrl-CS"/>
        </w:rPr>
        <w:t xml:space="preserve"> минералних сировина, тре</w:t>
      </w:r>
      <w:r w:rsidR="00E9176A" w:rsidRPr="00B2328C">
        <w:rPr>
          <w:lang w:val="sr-Cyrl-CS"/>
        </w:rPr>
        <w:t>сета и материјала речних корита,</w:t>
      </w:r>
      <w:r w:rsidRPr="00B2328C">
        <w:rPr>
          <w:lang w:val="sr-Cyrl-CS"/>
        </w:rPr>
        <w:t xml:space="preserve"> узимање фосилног материјала са профила, осим за потребе научни</w:t>
      </w:r>
      <w:r w:rsidR="00E9176A" w:rsidRPr="00B2328C">
        <w:rPr>
          <w:lang w:val="sr-Cyrl-CS"/>
        </w:rPr>
        <w:t>х истраживања,</w:t>
      </w:r>
      <w:r w:rsidRPr="00B2328C">
        <w:rPr>
          <w:lang w:val="sr-Cyrl-CS"/>
        </w:rPr>
        <w:t xml:space="preserve"> </w:t>
      </w:r>
      <w:r w:rsidR="00E9176A" w:rsidRPr="00B2328C">
        <w:rPr>
          <w:lang w:val="sr-Cyrl-CS"/>
        </w:rPr>
        <w:t>привредни риболов, активности којима се мења</w:t>
      </w:r>
      <w:r w:rsidRPr="00B2328C">
        <w:rPr>
          <w:lang w:val="sr-Cyrl-CS"/>
        </w:rPr>
        <w:t xml:space="preserve"> морфологиј</w:t>
      </w:r>
      <w:r w:rsidR="00E9176A" w:rsidRPr="00B2328C">
        <w:rPr>
          <w:lang w:val="sr-Cyrl-CS"/>
        </w:rPr>
        <w:t>а</w:t>
      </w:r>
      <w:r w:rsidRPr="00B2328C">
        <w:rPr>
          <w:lang w:val="sr-Cyrl-CS"/>
        </w:rPr>
        <w:t xml:space="preserve"> терена, односно извођење радова који би могли да униште или наруше геоморфолошке и хид</w:t>
      </w:r>
      <w:r w:rsidR="00E9176A" w:rsidRPr="00B2328C">
        <w:rPr>
          <w:lang w:val="sr-Cyrl-CS"/>
        </w:rPr>
        <w:t xml:space="preserve">ролошке карактеристике подручја, </w:t>
      </w:r>
      <w:r w:rsidRPr="00B2328C">
        <w:rPr>
          <w:lang w:val="sr-Cyrl-CS"/>
        </w:rPr>
        <w:t>превођење вода и измене хидродинамичких карактеристика и режима потока и река, као и све друге радове и интервенције које могу утицати на измену хидролошког режи</w:t>
      </w:r>
      <w:r w:rsidR="00E9176A" w:rsidRPr="00B2328C">
        <w:rPr>
          <w:lang w:val="sr-Cyrl-CS"/>
        </w:rPr>
        <w:t xml:space="preserve">ма подземних и површинских вода, </w:t>
      </w:r>
      <w:r w:rsidRPr="00B2328C">
        <w:rPr>
          <w:lang w:val="sr-Cyrl-CS"/>
        </w:rPr>
        <w:t>формирање водоакумулација</w:t>
      </w:r>
      <w:r w:rsidR="00E9176A" w:rsidRPr="00B2328C">
        <w:rPr>
          <w:lang w:val="sr-Cyrl-CS"/>
        </w:rPr>
        <w:t xml:space="preserve"> (осим за противпожарну заштиту), мелиорациони и други хидротехнички радови, преоравање природних травњака, </w:t>
      </w:r>
      <w:r w:rsidRPr="00B2328C">
        <w:rPr>
          <w:lang w:val="sr-Cyrl-CS"/>
        </w:rPr>
        <w:t>уношење врста страних за дивљи биљни и животињски свет регије у кој</w:t>
      </w:r>
      <w:r w:rsidR="00E9176A" w:rsidRPr="00B2328C">
        <w:rPr>
          <w:lang w:val="sr-Cyrl-CS"/>
        </w:rPr>
        <w:t>ој се налази заштићено подручје.</w:t>
      </w:r>
    </w:p>
    <w:p w14:paraId="4D43DE6B" w14:textId="72A8F9BF" w:rsidR="003238BC" w:rsidRPr="00B2328C" w:rsidRDefault="00EE7686" w:rsidP="000A4D41">
      <w:pPr>
        <w:ind w:firstLine="709"/>
        <w:rPr>
          <w:rFonts w:eastAsia="Times New Roman"/>
          <w:szCs w:val="24"/>
          <w:lang w:val="sr-Cyrl-CS"/>
        </w:rPr>
      </w:pPr>
      <w:r w:rsidRPr="00B2328C">
        <w:rPr>
          <w:rFonts w:eastAsia="Times New Roman"/>
          <w:szCs w:val="24"/>
          <w:lang w:val="sr-Cyrl-CS"/>
        </w:rPr>
        <w:t>Дозвољена је планска и контролисана градња инфраструктуре и уређење простора за потребе презентације природних и културних вредно</w:t>
      </w:r>
      <w:r w:rsidR="00C66FDF" w:rsidRPr="00B2328C">
        <w:rPr>
          <w:rFonts w:eastAsia="Times New Roman"/>
          <w:szCs w:val="24"/>
          <w:lang w:val="sr-Cyrl-CS"/>
        </w:rPr>
        <w:t>сти (центри за посетиоце и др.</w:t>
      </w:r>
      <w:r w:rsidRPr="00B2328C">
        <w:rPr>
          <w:rFonts w:eastAsia="Times New Roman"/>
          <w:szCs w:val="24"/>
          <w:lang w:val="sr-Cyrl-CS"/>
        </w:rPr>
        <w:t xml:space="preserve">) и рекреације у традиционалном стилу, изградња и реконструкција путева и комуналне инфраструктуре ради повезивања, опремања и ревитализације сеоских насеља и презентације заштићеног природног добра, реконструкцијa електропривредних, водопривредних и шумарских објеката, </w:t>
      </w:r>
      <w:r w:rsidR="00D9136C" w:rsidRPr="00B2328C">
        <w:rPr>
          <w:rFonts w:eastAsia="Times New Roman"/>
          <w:szCs w:val="24"/>
          <w:lang w:val="sr-Cyrl-CS"/>
        </w:rPr>
        <w:t>као и изградња</w:t>
      </w:r>
      <w:r w:rsidR="00D9136C" w:rsidRPr="00B2328C">
        <w:rPr>
          <w:rFonts w:eastAsia="Times New Roman"/>
          <w:szCs w:val="24"/>
          <w:lang w:val="sr-Cyrl-CS" w:eastAsia="sr-Latn-CS"/>
        </w:rPr>
        <w:t xml:space="preserve">, </w:t>
      </w:r>
      <w:r w:rsidR="00D9136C" w:rsidRPr="00B2328C">
        <w:rPr>
          <w:rFonts w:eastAsia="Times New Roman"/>
          <w:szCs w:val="24"/>
          <w:lang w:val="sr-Cyrl-CS"/>
        </w:rPr>
        <w:t xml:space="preserve">реконструкција, санација, адаптација и одржавање објеката постојећих </w:t>
      </w:r>
      <w:bookmarkStart w:id="55" w:name="_Hlk102119805"/>
      <w:r w:rsidR="00D9136C" w:rsidRPr="00B2328C">
        <w:rPr>
          <w:rFonts w:eastAsia="Times New Roman"/>
          <w:szCs w:val="24"/>
          <w:lang w:val="sr-Cyrl-CS"/>
        </w:rPr>
        <w:t>сеоских пољопривредних домаћинстава (регистрованих пољопривредних газдинстава)</w:t>
      </w:r>
      <w:bookmarkEnd w:id="55"/>
      <w:r w:rsidR="00D9136C" w:rsidRPr="00B2328C">
        <w:rPr>
          <w:rFonts w:eastAsia="Times New Roman"/>
          <w:szCs w:val="24"/>
          <w:lang w:val="sr-Cyrl-CS"/>
        </w:rPr>
        <w:t xml:space="preserve"> </w:t>
      </w:r>
      <w:r w:rsidRPr="00B2328C">
        <w:rPr>
          <w:rFonts w:eastAsia="Times New Roman"/>
          <w:szCs w:val="24"/>
          <w:lang w:val="sr-Cyrl-CS"/>
        </w:rPr>
        <w:t xml:space="preserve">у оквиру постојећих катастарских/грађевинских парцела, </w:t>
      </w:r>
      <w:r w:rsidRPr="00B2328C">
        <w:rPr>
          <w:rFonts w:eastAsia="Times New Roman"/>
          <w:lang w:val="sr-Cyrl-CS"/>
        </w:rPr>
        <w:t>уз обавезу контролисаног елиминисања чврстог отпада и обезбеђења санитарно безбедног прикупљања и елиминисања отпадних вода.</w:t>
      </w:r>
      <w:r w:rsidRPr="00B2328C">
        <w:rPr>
          <w:rFonts w:eastAsia="Times New Roman"/>
          <w:szCs w:val="24"/>
          <w:lang w:val="sr-Cyrl-CS"/>
        </w:rPr>
        <w:t xml:space="preserve"> </w:t>
      </w:r>
      <w:r w:rsidR="003238BC" w:rsidRPr="00B2328C">
        <w:rPr>
          <w:rFonts w:eastAsia="Times New Roman"/>
          <w:szCs w:val="24"/>
          <w:lang w:val="sr-Cyrl-CS"/>
        </w:rPr>
        <w:t>Омогућава се планско уређење простора за потребе јавног туристичко-рекреативног коришћења простора, чувања, одржавања и презентације вредности заштићеног подручја (објекти за чуваре, видиковци, еко-учионице на отвореном, надстрешнице за склањање од невремена - који се граде као рустични објекти, као и излетничке, риболовне, пешачке, планинарске и бициклистичке стазе - уз постављање информативних пунктова и маркирање стаза</w:t>
      </w:r>
      <w:r w:rsidR="00C66FDF" w:rsidRPr="00B2328C">
        <w:rPr>
          <w:rFonts w:eastAsia="Times New Roman"/>
          <w:szCs w:val="24"/>
          <w:lang w:val="sr-Cyrl-CS"/>
        </w:rPr>
        <w:t>, пристани и др.</w:t>
      </w:r>
      <w:r w:rsidR="003238BC" w:rsidRPr="00B2328C">
        <w:rPr>
          <w:rFonts w:eastAsia="Times New Roman"/>
          <w:szCs w:val="24"/>
          <w:lang w:val="sr-Cyrl-CS"/>
        </w:rPr>
        <w:t xml:space="preserve">) уз сагласност управљача </w:t>
      </w:r>
      <w:r w:rsidR="00B83C1E" w:rsidRPr="00B2328C">
        <w:rPr>
          <w:rFonts w:eastAsia="Times New Roman"/>
          <w:szCs w:val="24"/>
          <w:lang w:val="sr-Cyrl-CS"/>
        </w:rPr>
        <w:t>НП „Ђердап”</w:t>
      </w:r>
      <w:r w:rsidR="003238BC" w:rsidRPr="00B2328C">
        <w:rPr>
          <w:rFonts w:eastAsia="Times New Roman"/>
          <w:szCs w:val="24"/>
          <w:lang w:val="sr-Cyrl-CS"/>
        </w:rPr>
        <w:t>.</w:t>
      </w:r>
    </w:p>
    <w:p w14:paraId="3FB895D3" w14:textId="77777777" w:rsidR="003238BC" w:rsidRPr="00B2328C" w:rsidRDefault="003238BC" w:rsidP="000A4D41">
      <w:pPr>
        <w:ind w:firstLine="709"/>
        <w:rPr>
          <w:rFonts w:eastAsia="Times New Roman"/>
          <w:szCs w:val="24"/>
          <w:lang w:val="sr-Cyrl-CS"/>
        </w:rPr>
      </w:pPr>
      <w:r w:rsidRPr="00B2328C">
        <w:rPr>
          <w:rFonts w:eastAsia="Times New Roman"/>
          <w:szCs w:val="24"/>
          <w:lang w:val="sr-Cyrl-CS"/>
        </w:rPr>
        <w:t>Коришћење и уређење пољопривредног земљишта подразумева поштовање прописаних услова заштите и предузимања одговарајућих антиерозивних мера, пољопривредне активности усмерене ка заштити ливадско-пашњачких екосистема и валоризацију специфичних природних погодности за развој пашњачког сточарства, интегралне/органске производње воћа и местимично ретких врста жита, развој пчеларства и узгој ловне дивљачи.</w:t>
      </w:r>
    </w:p>
    <w:p w14:paraId="27588929" w14:textId="233B34E4" w:rsidR="003238BC" w:rsidRPr="00B2328C" w:rsidRDefault="003238BC" w:rsidP="000A4D41">
      <w:pPr>
        <w:ind w:firstLine="709"/>
        <w:rPr>
          <w:rFonts w:eastAsia="Times New Roman"/>
          <w:szCs w:val="24"/>
          <w:lang w:val="sr-Cyrl-CS"/>
        </w:rPr>
      </w:pPr>
      <w:r w:rsidRPr="00B2328C">
        <w:rPr>
          <w:rFonts w:eastAsia="Times New Roman"/>
          <w:szCs w:val="24"/>
          <w:lang w:val="sr-Cyrl-CS"/>
        </w:rPr>
        <w:t>Режим заштите II степена у газдовању шумама подразумева умерено повећање површина под шумом, побољшање структуре, квалитета и здравственог стања састојина и јачање општекор</w:t>
      </w:r>
      <w:r w:rsidR="00C76184" w:rsidRPr="00B2328C">
        <w:rPr>
          <w:rFonts w:eastAsia="Times New Roman"/>
          <w:szCs w:val="24"/>
          <w:lang w:val="sr-Cyrl-CS"/>
        </w:rPr>
        <w:t>исних функција шуме, на основу п</w:t>
      </w:r>
      <w:r w:rsidRPr="00B2328C">
        <w:rPr>
          <w:rFonts w:eastAsia="Times New Roman"/>
          <w:szCs w:val="24"/>
          <w:lang w:val="sr-Cyrl-CS"/>
        </w:rPr>
        <w:t xml:space="preserve">лана управљања </w:t>
      </w:r>
      <w:r w:rsidR="00B83C1E" w:rsidRPr="00B2328C">
        <w:rPr>
          <w:rFonts w:eastAsia="Times New Roman"/>
          <w:szCs w:val="24"/>
          <w:lang w:val="sr-Cyrl-CS"/>
        </w:rPr>
        <w:t>НП „Ђердап”</w:t>
      </w:r>
      <w:r w:rsidRPr="00B2328C">
        <w:rPr>
          <w:rFonts w:eastAsia="Times New Roman"/>
          <w:szCs w:val="24"/>
          <w:lang w:val="sr-Cyrl-CS"/>
        </w:rPr>
        <w:t xml:space="preserve">, планом развоја шумског подручја и програмима управљања шумама </w:t>
      </w:r>
      <w:r w:rsidR="00D352BA" w:rsidRPr="00B2328C">
        <w:rPr>
          <w:rFonts w:eastAsia="Times New Roman"/>
          <w:szCs w:val="24"/>
          <w:lang w:val="sr-Cyrl-CS"/>
        </w:rPr>
        <w:t>НП</w:t>
      </w:r>
      <w:r w:rsidR="00466B94" w:rsidRPr="00B2328C">
        <w:rPr>
          <w:rFonts w:eastAsia="Times New Roman"/>
          <w:szCs w:val="24"/>
          <w:lang w:val="sr-Cyrl-CS"/>
        </w:rPr>
        <w:t xml:space="preserve"> </w:t>
      </w:r>
      <w:r w:rsidR="00466B94" w:rsidRPr="00B2328C">
        <w:rPr>
          <w:lang w:val="sr-Cyrl-CS"/>
        </w:rPr>
        <w:t>„Ђердап”</w:t>
      </w:r>
      <w:r w:rsidRPr="00B2328C">
        <w:rPr>
          <w:rFonts w:eastAsia="Times New Roman"/>
          <w:szCs w:val="24"/>
          <w:lang w:val="sr-Cyrl-CS"/>
        </w:rPr>
        <w:t xml:space="preserve">. Активности лова и риболова се ограничавају </w:t>
      </w:r>
      <w:r w:rsidR="0077015E" w:rsidRPr="00B2328C">
        <w:rPr>
          <w:rFonts w:eastAsia="Times New Roman"/>
          <w:szCs w:val="24"/>
          <w:lang w:val="sr-Cyrl-CS"/>
        </w:rPr>
        <w:t>у складу са ловном основом ловишта „Ђердап“</w:t>
      </w:r>
      <w:r w:rsidRPr="00B2328C">
        <w:rPr>
          <w:rFonts w:eastAsia="Times New Roman"/>
          <w:szCs w:val="24"/>
          <w:lang w:val="sr-Cyrl-CS"/>
        </w:rPr>
        <w:t>. Дозвољено је коришћење локалних изворишта површинских и подземних вода за потребе водоснабдевања, уз обавезно установљавање и зона и спровођење режима санитарне заштите изворишта у складу са Правилником о начину одређивања и одржавања зона санитарне заштите изворишта водоснабдевања („Службени гласник РС</w:t>
      </w:r>
      <w:r w:rsidR="002F1705" w:rsidRPr="00B2328C">
        <w:rPr>
          <w:rFonts w:eastAsia="Times New Roman"/>
          <w:szCs w:val="24"/>
          <w:lang w:val="sr-Cyrl-CS"/>
        </w:rPr>
        <w:t>”</w:t>
      </w:r>
      <w:r w:rsidRPr="00B2328C">
        <w:rPr>
          <w:rFonts w:eastAsia="Times New Roman"/>
          <w:szCs w:val="24"/>
          <w:lang w:val="sr-Cyrl-CS"/>
        </w:rPr>
        <w:t xml:space="preserve">, број 92/08). </w:t>
      </w:r>
    </w:p>
    <w:p w14:paraId="0A92A4A4" w14:textId="3A5E5B9D" w:rsidR="006F7E37" w:rsidRPr="00B2328C" w:rsidRDefault="006F7E37" w:rsidP="000A4D41">
      <w:pPr>
        <w:ind w:firstLine="709"/>
        <w:rPr>
          <w:rFonts w:eastAsia="Times New Roman"/>
          <w:szCs w:val="24"/>
          <w:lang w:val="sr-Cyrl-CS"/>
        </w:rPr>
      </w:pPr>
      <w:r w:rsidRPr="00B2328C">
        <w:rPr>
          <w:rFonts w:eastAsia="Times New Roman"/>
          <w:szCs w:val="24"/>
          <w:lang w:val="sr-Cyrl-CS"/>
        </w:rPr>
        <w:t>У просторној јединици „Гребен</w:t>
      </w:r>
      <w:r w:rsidR="002F1705" w:rsidRPr="00B2328C">
        <w:rPr>
          <w:rFonts w:eastAsia="Times New Roman"/>
          <w:szCs w:val="24"/>
          <w:lang w:val="sr-Cyrl-CS"/>
        </w:rPr>
        <w:t>”</w:t>
      </w:r>
      <w:r w:rsidRPr="00B2328C">
        <w:rPr>
          <w:rFonts w:eastAsia="Times New Roman"/>
          <w:szCs w:val="24"/>
          <w:lang w:val="sr-Cyrl-CS"/>
        </w:rPr>
        <w:t xml:space="preserve">, на кат. </w:t>
      </w:r>
      <w:r w:rsidR="00C66FDF" w:rsidRPr="00B2328C">
        <w:rPr>
          <w:rFonts w:eastAsia="Times New Roman"/>
          <w:szCs w:val="24"/>
          <w:lang w:val="sr-Cyrl-CS"/>
        </w:rPr>
        <w:t>п</w:t>
      </w:r>
      <w:r w:rsidRPr="00B2328C">
        <w:rPr>
          <w:rFonts w:eastAsia="Times New Roman"/>
          <w:szCs w:val="24"/>
          <w:lang w:val="sr-Cyrl-CS"/>
        </w:rPr>
        <w:t>арц</w:t>
      </w:r>
      <w:r w:rsidR="00C66FDF" w:rsidRPr="00B2328C">
        <w:rPr>
          <w:rFonts w:eastAsia="Times New Roman"/>
          <w:szCs w:val="24"/>
          <w:lang w:val="sr-Cyrl-CS"/>
        </w:rPr>
        <w:t>.</w:t>
      </w:r>
      <w:r w:rsidRPr="00B2328C">
        <w:rPr>
          <w:rFonts w:eastAsia="Times New Roman"/>
          <w:szCs w:val="24"/>
          <w:lang w:val="sr-Cyrl-CS"/>
        </w:rPr>
        <w:t xml:space="preserve"> </w:t>
      </w:r>
      <w:r w:rsidR="00C66FDF" w:rsidRPr="00B2328C">
        <w:rPr>
          <w:rFonts w:eastAsia="Times New Roman"/>
          <w:szCs w:val="24"/>
          <w:lang w:val="sr-Cyrl-CS"/>
        </w:rPr>
        <w:t>б</w:t>
      </w:r>
      <w:r w:rsidRPr="00B2328C">
        <w:rPr>
          <w:rFonts w:eastAsia="Times New Roman"/>
          <w:szCs w:val="24"/>
          <w:lang w:val="sr-Cyrl-CS"/>
        </w:rPr>
        <w:t>р</w:t>
      </w:r>
      <w:r w:rsidR="00704F91" w:rsidRPr="00B2328C">
        <w:rPr>
          <w:rFonts w:eastAsia="Times New Roman"/>
          <w:szCs w:val="24"/>
          <w:lang w:val="sr-Cyrl-CS"/>
        </w:rPr>
        <w:t>ој</w:t>
      </w:r>
      <w:r w:rsidRPr="00B2328C">
        <w:rPr>
          <w:rFonts w:eastAsia="Times New Roman"/>
          <w:szCs w:val="24"/>
          <w:lang w:val="sr-Cyrl-CS"/>
        </w:rPr>
        <w:t xml:space="preserve"> 480/1 у КО Доњи Милановац забрањују се изградња објеката, као и радови и активности које могу негативно утицати на објекте геолошког наслеђа и карактеристичан и специфичан природни амбијент обале Дунава.</w:t>
      </w:r>
    </w:p>
    <w:p w14:paraId="36C2EAA4" w14:textId="3D9132DA" w:rsidR="006F7E37" w:rsidRPr="00B2328C" w:rsidRDefault="006F7E37" w:rsidP="000A4D41">
      <w:pPr>
        <w:ind w:firstLine="709"/>
        <w:rPr>
          <w:rFonts w:eastAsia="Times New Roman"/>
          <w:szCs w:val="24"/>
          <w:lang w:val="sr-Cyrl-CS"/>
        </w:rPr>
      </w:pPr>
      <w:r w:rsidRPr="00B2328C">
        <w:rPr>
          <w:rFonts w:eastAsia="Times New Roman"/>
          <w:szCs w:val="24"/>
          <w:lang w:val="sr-Cyrl-CS"/>
        </w:rPr>
        <w:t>На локалитету „Пецка бара</w:t>
      </w:r>
      <w:r w:rsidR="002F1705" w:rsidRPr="00B2328C">
        <w:rPr>
          <w:rFonts w:eastAsia="Times New Roman"/>
          <w:szCs w:val="24"/>
          <w:lang w:val="sr-Cyrl-CS"/>
        </w:rPr>
        <w:t>”</w:t>
      </w:r>
      <w:r w:rsidRPr="00B2328C">
        <w:rPr>
          <w:rFonts w:eastAsia="Times New Roman"/>
          <w:szCs w:val="24"/>
          <w:lang w:val="sr-Cyrl-CS"/>
        </w:rPr>
        <w:t xml:space="preserve"> у просторној јединици „Штр</w:t>
      </w:r>
      <w:r w:rsidR="00044FA6" w:rsidRPr="00B2328C">
        <w:rPr>
          <w:rFonts w:eastAsia="Times New Roman"/>
          <w:szCs w:val="24"/>
          <w:lang w:val="sr-Cyrl-CS"/>
        </w:rPr>
        <w:t>бачко</w:t>
      </w:r>
      <w:r w:rsidRPr="00B2328C">
        <w:rPr>
          <w:rFonts w:eastAsia="Times New Roman"/>
          <w:szCs w:val="24"/>
          <w:lang w:val="sr-Cyrl-CS"/>
        </w:rPr>
        <w:t xml:space="preserve"> корито</w:t>
      </w:r>
      <w:r w:rsidR="002F1705" w:rsidRPr="00B2328C">
        <w:rPr>
          <w:rFonts w:eastAsia="Times New Roman"/>
          <w:szCs w:val="24"/>
          <w:lang w:val="sr-Cyrl-CS"/>
        </w:rPr>
        <w:t>”</w:t>
      </w:r>
      <w:r w:rsidRPr="00B2328C">
        <w:rPr>
          <w:rFonts w:eastAsia="Times New Roman"/>
          <w:szCs w:val="24"/>
          <w:lang w:val="sr-Cyrl-CS"/>
        </w:rPr>
        <w:t xml:space="preserve"> забрањује се камповање или постављање било каквих објеката који могу утицати негативно на станиште копривића (Celtis australis L.).</w:t>
      </w:r>
    </w:p>
    <w:p w14:paraId="0658B1F6" w14:textId="77777777" w:rsidR="00676A1C" w:rsidRPr="00B2328C" w:rsidRDefault="00676A1C" w:rsidP="000A4D41">
      <w:pPr>
        <w:ind w:firstLine="709"/>
        <w:rPr>
          <w:rFonts w:eastAsia="Times New Roman"/>
          <w:szCs w:val="24"/>
          <w:lang w:val="sr-Cyrl-CS"/>
        </w:rPr>
      </w:pPr>
    </w:p>
    <w:p w14:paraId="6EB05EDB" w14:textId="77777777" w:rsidR="003238BC" w:rsidRPr="00B2328C" w:rsidRDefault="003238BC" w:rsidP="000A4D41">
      <w:pPr>
        <w:keepNext/>
        <w:jc w:val="center"/>
        <w:outlineLvl w:val="2"/>
        <w:rPr>
          <w:rFonts w:eastAsia="Times New Roman"/>
          <w:bCs/>
          <w:szCs w:val="26"/>
          <w:lang w:val="sr-Cyrl-CS"/>
        </w:rPr>
      </w:pPr>
      <w:bookmarkStart w:id="56" w:name="_Toc74815359"/>
      <w:bookmarkStart w:id="57" w:name="_Toc97031608"/>
      <w:bookmarkStart w:id="58" w:name="_Hlk102129285"/>
      <w:r w:rsidRPr="00B2328C">
        <w:rPr>
          <w:rFonts w:eastAsia="Times New Roman"/>
          <w:bCs/>
          <w:szCs w:val="26"/>
          <w:lang w:val="sr-Cyrl-CS"/>
        </w:rPr>
        <w:lastRenderedPageBreak/>
        <w:t>1.</w:t>
      </w:r>
      <w:r w:rsidR="003B63B1" w:rsidRPr="00B2328C">
        <w:rPr>
          <w:rFonts w:eastAsia="Times New Roman"/>
          <w:bCs/>
          <w:szCs w:val="26"/>
          <w:lang w:val="sr-Cyrl-CS"/>
        </w:rPr>
        <w:t>1</w:t>
      </w:r>
      <w:r w:rsidRPr="00B2328C">
        <w:rPr>
          <w:rFonts w:eastAsia="Times New Roman"/>
          <w:bCs/>
          <w:szCs w:val="26"/>
          <w:lang w:val="sr-Cyrl-CS"/>
        </w:rPr>
        <w:t>.3. Режим заштите III степена</w:t>
      </w:r>
      <w:bookmarkEnd w:id="56"/>
      <w:bookmarkEnd w:id="57"/>
    </w:p>
    <w:p w14:paraId="7F33EA1F" w14:textId="77777777" w:rsidR="003238BC" w:rsidRPr="00B2328C" w:rsidRDefault="003238BC" w:rsidP="000A4D41">
      <w:pPr>
        <w:ind w:firstLine="709"/>
        <w:rPr>
          <w:rFonts w:eastAsia="Times New Roman"/>
          <w:szCs w:val="24"/>
          <w:lang w:val="sr-Cyrl-CS"/>
        </w:rPr>
      </w:pPr>
    </w:p>
    <w:p w14:paraId="05A99D21" w14:textId="77777777" w:rsidR="000C7859" w:rsidRPr="00B2328C" w:rsidRDefault="000C7859" w:rsidP="000A4D41">
      <w:pPr>
        <w:ind w:firstLine="709"/>
        <w:rPr>
          <w:rFonts w:eastAsia="Times New Roman"/>
          <w:szCs w:val="24"/>
          <w:lang w:val="sr-Cyrl-CS"/>
        </w:rPr>
      </w:pPr>
      <w:r w:rsidRPr="00B2328C">
        <w:rPr>
          <w:rFonts w:eastAsia="Times New Roman"/>
          <w:szCs w:val="24"/>
          <w:lang w:val="sr-Cyrl-CS"/>
        </w:rPr>
        <w:t xml:space="preserve">На подручју </w:t>
      </w:r>
      <w:r w:rsidR="00D352BA" w:rsidRPr="00B2328C">
        <w:rPr>
          <w:rFonts w:eastAsia="Times New Roman"/>
          <w:szCs w:val="24"/>
          <w:lang w:val="sr-Cyrl-CS"/>
        </w:rPr>
        <w:t>НП</w:t>
      </w:r>
      <w:r w:rsidR="00466B94" w:rsidRPr="00B2328C">
        <w:rPr>
          <w:rFonts w:eastAsia="Times New Roman"/>
          <w:szCs w:val="24"/>
          <w:lang w:val="sr-Cyrl-CS"/>
        </w:rPr>
        <w:t xml:space="preserve"> </w:t>
      </w:r>
      <w:r w:rsidR="00466B94" w:rsidRPr="00B2328C">
        <w:rPr>
          <w:lang w:val="sr-Cyrl-CS"/>
        </w:rPr>
        <w:t>„Ђердап”</w:t>
      </w:r>
      <w:r w:rsidRPr="00B2328C">
        <w:rPr>
          <w:rFonts w:eastAsia="Times New Roman"/>
          <w:szCs w:val="24"/>
          <w:lang w:val="sr-Cyrl-CS"/>
        </w:rPr>
        <w:t xml:space="preserve"> ван просторних јединица са режимима заштите природе I и II степена  примењује се режим заштите III степена где се успоставља селективно и контролисано газдовање природним ресурсима, изградњa и коришћење простора и активности у простору, уз услов одржања високог квалитета животне средине, биолошке, геолошке и предеоне разноврсности. </w:t>
      </w:r>
    </w:p>
    <w:p w14:paraId="56FDA3D3" w14:textId="6CA5A664" w:rsidR="005A3EA2" w:rsidRPr="00B2328C" w:rsidRDefault="005A3EA2" w:rsidP="000A4D41">
      <w:pPr>
        <w:ind w:firstLine="709"/>
        <w:rPr>
          <w:rFonts w:eastAsia="Times New Roman"/>
          <w:szCs w:val="24"/>
          <w:lang w:val="sr-Cyrl-CS"/>
        </w:rPr>
      </w:pPr>
      <w:r w:rsidRPr="00B2328C">
        <w:rPr>
          <w:rFonts w:eastAsia="Times New Roman"/>
          <w:szCs w:val="24"/>
          <w:lang w:val="sr-Cyrl-CS"/>
        </w:rPr>
        <w:t>У овом режиму омогућава се развој еколошки прихватљиве пољопривреде, заштита</w:t>
      </w:r>
      <w:r w:rsidR="000C7859" w:rsidRPr="00B2328C">
        <w:rPr>
          <w:rFonts w:eastAsia="Times New Roman"/>
          <w:szCs w:val="24"/>
          <w:lang w:val="sr-Cyrl-CS"/>
        </w:rPr>
        <w:t xml:space="preserve">, </w:t>
      </w:r>
      <w:r w:rsidRPr="00B2328C">
        <w:rPr>
          <w:rFonts w:eastAsia="Times New Roman"/>
          <w:szCs w:val="24"/>
          <w:lang w:val="sr-Cyrl-CS"/>
        </w:rPr>
        <w:t xml:space="preserve">унапређење </w:t>
      </w:r>
      <w:r w:rsidR="000C7859" w:rsidRPr="00B2328C">
        <w:rPr>
          <w:rFonts w:eastAsia="Times New Roman"/>
          <w:szCs w:val="24"/>
          <w:lang w:val="sr-Cyrl-CS"/>
        </w:rPr>
        <w:t xml:space="preserve">и </w:t>
      </w:r>
      <w:r w:rsidRPr="00B2328C">
        <w:rPr>
          <w:rFonts w:eastAsia="Times New Roman"/>
          <w:szCs w:val="24"/>
          <w:lang w:val="sr-Cyrl-CS"/>
        </w:rPr>
        <w:t xml:space="preserve">одрживо коришћење шума, споредних шумских производа и ловне дивљачи, односно санитарни лов уз еколошки одговорно и одрживо управљање популацијама дивљачи, рекреативни риболов и привредни риболов на Дунаву, планско уређење и комунално опремање постојећих насеља, планска изградња објеката туристичке намене (у складу са правилима утврђеним Просторним планом), пристана и пратеће инфраструктуре, ловачких, шумарских и хидро-техничких објеката, електроенергетске, саобраћајне, водопривредне и телекомуникационе инфраструктуре, као и формирање реверзибилне акумулације и изградња одговарајуће </w:t>
      </w:r>
      <w:r w:rsidR="00DF26CD" w:rsidRPr="00B2328C">
        <w:rPr>
          <w:rFonts w:eastAsia="Times New Roman"/>
          <w:szCs w:val="24"/>
          <w:lang w:val="sr-Cyrl-CS"/>
        </w:rPr>
        <w:t>ХЕ</w:t>
      </w:r>
      <w:r w:rsidRPr="00B2328C">
        <w:rPr>
          <w:rFonts w:eastAsia="Times New Roman"/>
          <w:szCs w:val="24"/>
          <w:lang w:val="sr-Cyrl-CS"/>
        </w:rPr>
        <w:t xml:space="preserve"> и несметана пловидба Дунавом. </w:t>
      </w:r>
    </w:p>
    <w:p w14:paraId="5B82AF44" w14:textId="0222DD19" w:rsidR="005A3EA2" w:rsidRPr="00B2328C" w:rsidRDefault="005A3EA2" w:rsidP="000A4D41">
      <w:pPr>
        <w:ind w:firstLine="709"/>
        <w:rPr>
          <w:rFonts w:eastAsia="Times New Roman"/>
          <w:szCs w:val="24"/>
          <w:lang w:val="sr-Cyrl-CS"/>
        </w:rPr>
      </w:pPr>
      <w:r w:rsidRPr="00B2328C">
        <w:rPr>
          <w:rFonts w:eastAsia="Times New Roman"/>
          <w:szCs w:val="24"/>
          <w:lang w:val="sr-Cyrl-CS"/>
        </w:rPr>
        <w:t>Дозвољена је изградња у грађевинским подручјима у складу са правилима утврђеним просторним и урбанистичким плановима ЈЛС. Поред већ утврђених зона градње у локалним планским документима, нова изградња</w:t>
      </w:r>
      <w:r w:rsidR="000C7859" w:rsidRPr="00B2328C">
        <w:rPr>
          <w:rFonts w:eastAsia="Times New Roman"/>
          <w:szCs w:val="24"/>
          <w:lang w:val="sr-Cyrl-CS"/>
        </w:rPr>
        <w:t>,</w:t>
      </w:r>
      <w:r w:rsidRPr="00B2328C">
        <w:rPr>
          <w:rFonts w:eastAsia="Times New Roman"/>
          <w:szCs w:val="24"/>
          <w:lang w:val="sr-Cyrl-CS"/>
        </w:rPr>
        <w:t xml:space="preserve"> пре свега у функцији туризма и пр</w:t>
      </w:r>
      <w:r w:rsidR="002A5ABF" w:rsidRPr="00B2328C">
        <w:rPr>
          <w:rFonts w:eastAsia="Times New Roman"/>
          <w:szCs w:val="24"/>
          <w:lang w:val="sr-Cyrl-CS"/>
        </w:rPr>
        <w:t>езентације вредности НП „Ђердап”</w:t>
      </w:r>
      <w:r w:rsidRPr="00B2328C">
        <w:rPr>
          <w:rFonts w:eastAsia="Times New Roman"/>
          <w:szCs w:val="24"/>
          <w:lang w:val="sr-Cyrl-CS"/>
        </w:rPr>
        <w:t xml:space="preserve"> ће се реализовати у  следећим насељима, односно локалитетима: Добра, Брњица, Кожица, Бољетин, Мосна, Голубиње, Мироч, Голо Брдо и Текија.</w:t>
      </w:r>
    </w:p>
    <w:p w14:paraId="3F8AA6D5" w14:textId="4A074643" w:rsidR="005A3EA2" w:rsidRPr="00B2328C" w:rsidRDefault="005A3EA2" w:rsidP="000A4D41">
      <w:pPr>
        <w:ind w:firstLine="709"/>
        <w:rPr>
          <w:rFonts w:eastAsia="Times New Roman"/>
          <w:szCs w:val="24"/>
          <w:lang w:val="sr-Cyrl-CS"/>
        </w:rPr>
      </w:pPr>
      <w:r w:rsidRPr="00B2328C">
        <w:rPr>
          <w:rFonts w:eastAsia="Times New Roman"/>
          <w:szCs w:val="24"/>
          <w:lang w:val="sr-Cyrl-CS"/>
        </w:rPr>
        <w:t xml:space="preserve">Локалитети за нову изградњу туристичких садржаја реализоваће се у складу са обавезујућим правилима из овог Просторног плана датих у </w:t>
      </w:r>
      <w:r w:rsidR="00150B4E" w:rsidRPr="00B2328C">
        <w:rPr>
          <w:rFonts w:eastAsia="Times New Roman"/>
          <w:szCs w:val="24"/>
          <w:lang w:val="sr-Cyrl-CS"/>
        </w:rPr>
        <w:t>глави</w:t>
      </w:r>
      <w:r w:rsidRPr="00B2328C">
        <w:rPr>
          <w:rFonts w:eastAsia="Times New Roman"/>
          <w:szCs w:val="24"/>
          <w:lang w:val="sr-Cyrl-CS"/>
        </w:rPr>
        <w:t xml:space="preserve"> IV</w:t>
      </w:r>
      <w:r w:rsidR="006751FA" w:rsidRPr="00B2328C">
        <w:rPr>
          <w:rFonts w:eastAsia="Times New Roman"/>
          <w:szCs w:val="24"/>
          <w:lang w:val="sr-Cyrl-CS"/>
        </w:rPr>
        <w:t>.</w:t>
      </w:r>
      <w:r w:rsidRPr="00B2328C">
        <w:rPr>
          <w:rFonts w:eastAsia="Times New Roman"/>
          <w:szCs w:val="24"/>
          <w:lang w:val="sr-Cyrl-CS"/>
        </w:rPr>
        <w:t xml:space="preserve"> </w:t>
      </w:r>
      <w:r w:rsidR="006751FA" w:rsidRPr="00B2328C">
        <w:rPr>
          <w:rFonts w:eastAsia="Times New Roman"/>
          <w:szCs w:val="24"/>
          <w:lang w:val="sr-Cyrl-CS"/>
        </w:rPr>
        <w:t>пододељак</w:t>
      </w:r>
      <w:r w:rsidR="008C4F1E" w:rsidRPr="00B2328C">
        <w:rPr>
          <w:rFonts w:eastAsia="Times New Roman"/>
          <w:szCs w:val="24"/>
          <w:lang w:val="sr-Cyrl-CS"/>
        </w:rPr>
        <w:t xml:space="preserve"> 1.1. и</w:t>
      </w:r>
      <w:r w:rsidR="006751FA" w:rsidRPr="00B2328C">
        <w:rPr>
          <w:rFonts w:eastAsia="Times New Roman"/>
          <w:szCs w:val="24"/>
          <w:lang w:val="sr-Cyrl-CS"/>
        </w:rPr>
        <w:t xml:space="preserve"> пододељак</w:t>
      </w:r>
      <w:r w:rsidR="008C4F1E" w:rsidRPr="00B2328C">
        <w:rPr>
          <w:rFonts w:eastAsia="Times New Roman"/>
          <w:szCs w:val="24"/>
          <w:lang w:val="sr-Cyrl-CS"/>
        </w:rPr>
        <w:t xml:space="preserve"> 1.2.</w:t>
      </w:r>
      <w:r w:rsidRPr="00B2328C">
        <w:rPr>
          <w:rFonts w:eastAsia="Times New Roman"/>
          <w:szCs w:val="24"/>
          <w:lang w:val="sr-Cyrl-CS"/>
        </w:rPr>
        <w:t xml:space="preserve"> а </w:t>
      </w:r>
      <w:r w:rsidR="007E64AA" w:rsidRPr="00B2328C">
        <w:rPr>
          <w:rFonts w:eastAsia="Times New Roman"/>
          <w:szCs w:val="24"/>
          <w:lang w:val="sr-Cyrl-CS"/>
        </w:rPr>
        <w:t>на основу урбанистичких планова/</w:t>
      </w:r>
      <w:r w:rsidRPr="00B2328C">
        <w:rPr>
          <w:rFonts w:eastAsia="Times New Roman"/>
          <w:szCs w:val="24"/>
          <w:lang w:val="sr-Cyrl-CS"/>
        </w:rPr>
        <w:t>пројеката</w:t>
      </w:r>
      <w:r w:rsidR="007E64AA" w:rsidRPr="00B2328C">
        <w:rPr>
          <w:rFonts w:eastAsia="Times New Roman"/>
          <w:szCs w:val="24"/>
          <w:lang w:val="sr-Cyrl-CS"/>
        </w:rPr>
        <w:t>,</w:t>
      </w:r>
      <w:r w:rsidRPr="00B2328C">
        <w:rPr>
          <w:rFonts w:eastAsia="Times New Roman"/>
          <w:szCs w:val="24"/>
          <w:lang w:val="sr-Cyrl-CS"/>
        </w:rPr>
        <w:t xml:space="preserve"> и то:</w:t>
      </w:r>
    </w:p>
    <w:p w14:paraId="452F1F22" w14:textId="04286F63" w:rsidR="005A3EA2" w:rsidRPr="00B2328C" w:rsidRDefault="005A3EA2" w:rsidP="000A4D41">
      <w:pPr>
        <w:numPr>
          <w:ilvl w:val="0"/>
          <w:numId w:val="101"/>
        </w:numPr>
        <w:tabs>
          <w:tab w:val="left" w:pos="993"/>
        </w:tabs>
        <w:ind w:left="0" w:firstLine="709"/>
        <w:rPr>
          <w:szCs w:val="24"/>
          <w:lang w:val="sr-Cyrl-CS"/>
        </w:rPr>
      </w:pPr>
      <w:r w:rsidRPr="00B2328C">
        <w:rPr>
          <w:szCs w:val="24"/>
          <w:lang w:val="sr-Cyrl-CS"/>
        </w:rPr>
        <w:t>Етно одморишта „Зидинац” у КО Добра (</w:t>
      </w:r>
      <w:r w:rsidRPr="00B2328C">
        <w:rPr>
          <w:rFonts w:eastAsia="Times New Roman"/>
          <w:szCs w:val="24"/>
          <w:lang w:val="sr-Cyrl-CS"/>
        </w:rPr>
        <w:t>на кат</w:t>
      </w:r>
      <w:r w:rsidR="00280D1F" w:rsidRPr="00B2328C">
        <w:rPr>
          <w:rFonts w:eastAsia="Times New Roman"/>
          <w:szCs w:val="24"/>
          <w:lang w:val="sr-Cyrl-CS"/>
        </w:rPr>
        <w:t>.</w:t>
      </w:r>
      <w:r w:rsidRPr="00B2328C">
        <w:rPr>
          <w:rFonts w:eastAsia="Times New Roman"/>
          <w:szCs w:val="24"/>
          <w:lang w:val="sr-Cyrl-CS"/>
        </w:rPr>
        <w:t xml:space="preserve"> парц</w:t>
      </w:r>
      <w:r w:rsidR="00280D1F" w:rsidRPr="00B2328C">
        <w:rPr>
          <w:rFonts w:eastAsia="Times New Roman"/>
          <w:szCs w:val="24"/>
          <w:lang w:val="sr-Cyrl-CS"/>
        </w:rPr>
        <w:t>. бр.</w:t>
      </w:r>
      <w:r w:rsidRPr="00B2328C">
        <w:rPr>
          <w:rFonts w:eastAsia="Times New Roman"/>
          <w:szCs w:val="24"/>
          <w:lang w:val="sr-Cyrl-CS"/>
        </w:rPr>
        <w:t xml:space="preserve"> </w:t>
      </w:r>
      <w:r w:rsidRPr="00B2328C">
        <w:rPr>
          <w:szCs w:val="24"/>
          <w:lang w:val="sr-Cyrl-CS"/>
        </w:rPr>
        <w:t xml:space="preserve">56, 54 и 51, </w:t>
      </w:r>
      <w:r w:rsidRPr="00B2328C">
        <w:rPr>
          <w:rFonts w:eastAsia="Times New Roman"/>
          <w:szCs w:val="24"/>
          <w:lang w:val="sr-Cyrl-CS"/>
        </w:rPr>
        <w:t>као и другим парцелама у непосредном обухвату у</w:t>
      </w:r>
      <w:r w:rsidR="00021B6C" w:rsidRPr="00B2328C">
        <w:rPr>
          <w:rFonts w:eastAsia="Times New Roman"/>
          <w:szCs w:val="24"/>
          <w:lang w:val="sr-Cyrl-CS"/>
        </w:rPr>
        <w:t xml:space="preserve"> складу са урбанистичким планом/</w:t>
      </w:r>
      <w:r w:rsidRPr="00B2328C">
        <w:rPr>
          <w:rFonts w:eastAsia="Times New Roman"/>
          <w:szCs w:val="24"/>
          <w:lang w:val="sr-Cyrl-CS"/>
        </w:rPr>
        <w:t>пројектом</w:t>
      </w:r>
      <w:r w:rsidRPr="00B2328C">
        <w:rPr>
          <w:szCs w:val="24"/>
          <w:lang w:val="sr-Cyrl-CS"/>
        </w:rPr>
        <w:t>).</w:t>
      </w:r>
    </w:p>
    <w:p w14:paraId="3BCA2874" w14:textId="2AAB5EE4" w:rsidR="005A3EA2" w:rsidRPr="00B2328C" w:rsidRDefault="005A3EA2" w:rsidP="000A4D41">
      <w:pPr>
        <w:numPr>
          <w:ilvl w:val="0"/>
          <w:numId w:val="101"/>
        </w:numPr>
        <w:tabs>
          <w:tab w:val="left" w:pos="993"/>
        </w:tabs>
        <w:ind w:left="0" w:firstLine="709"/>
        <w:rPr>
          <w:rFonts w:eastAsia="Times New Roman"/>
          <w:szCs w:val="24"/>
          <w:lang w:val="sr-Cyrl-CS"/>
        </w:rPr>
      </w:pPr>
      <w:r w:rsidRPr="00B2328C">
        <w:rPr>
          <w:rFonts w:eastAsia="Times New Roman"/>
          <w:szCs w:val="24"/>
          <w:lang w:val="sr-Cyrl-CS"/>
        </w:rPr>
        <w:t>Туристички комплекс – туристичко етно насеље на потесу Дафин у КО Текија (</w:t>
      </w:r>
      <w:r w:rsidR="00935128" w:rsidRPr="00B2328C">
        <w:rPr>
          <w:rFonts w:eastAsia="Times New Roman"/>
          <w:szCs w:val="24"/>
          <w:lang w:val="sr-Cyrl-CS"/>
        </w:rPr>
        <w:t>на кат. парц. бр.</w:t>
      </w:r>
      <w:r w:rsidRPr="00B2328C">
        <w:rPr>
          <w:rFonts w:eastAsia="Times New Roman"/>
          <w:szCs w:val="24"/>
          <w:lang w:val="sr-Cyrl-CS"/>
        </w:rPr>
        <w:t xml:space="preserve"> 1375,1376/3, 1378/1, 1378/1,1379/1, 1380, 1381/1, као и другим парцелама у непосредном обухвату у</w:t>
      </w:r>
      <w:r w:rsidR="00935128" w:rsidRPr="00B2328C">
        <w:rPr>
          <w:rFonts w:eastAsia="Times New Roman"/>
          <w:szCs w:val="24"/>
          <w:lang w:val="sr-Cyrl-CS"/>
        </w:rPr>
        <w:t xml:space="preserve"> складу са урбанистичким планом/</w:t>
      </w:r>
      <w:r w:rsidRPr="00B2328C">
        <w:rPr>
          <w:rFonts w:eastAsia="Times New Roman"/>
          <w:szCs w:val="24"/>
          <w:lang w:val="sr-Cyrl-CS"/>
        </w:rPr>
        <w:t>пројектом), оријентационе површине 4 ha са следећим садржајима: више приватних смеш</w:t>
      </w:r>
      <w:r w:rsidR="00AF1D02" w:rsidRPr="00B2328C">
        <w:rPr>
          <w:rFonts w:eastAsia="Times New Roman"/>
          <w:szCs w:val="24"/>
          <w:lang w:val="sr-Cyrl-CS"/>
        </w:rPr>
        <w:t xml:space="preserve">тајних јединица капацитета до осам </w:t>
      </w:r>
      <w:r w:rsidRPr="00B2328C">
        <w:rPr>
          <w:rFonts w:eastAsia="Times New Roman"/>
          <w:szCs w:val="24"/>
          <w:lang w:val="sr-Cyrl-CS"/>
        </w:rPr>
        <w:t>особа по смештајној јединици, укупног капацитета до 150 лежаја, спратности П+1, национални ресторан, мини бања, отворени базен и др.</w:t>
      </w:r>
    </w:p>
    <w:p w14:paraId="557EC075" w14:textId="02929815" w:rsidR="005A3EA2" w:rsidRPr="00B2328C" w:rsidRDefault="005A3EA2" w:rsidP="000A4D41">
      <w:pPr>
        <w:numPr>
          <w:ilvl w:val="0"/>
          <w:numId w:val="101"/>
        </w:numPr>
        <w:tabs>
          <w:tab w:val="left" w:pos="993"/>
        </w:tabs>
        <w:ind w:left="0" w:firstLine="709"/>
        <w:rPr>
          <w:rFonts w:eastAsia="Times New Roman"/>
          <w:szCs w:val="24"/>
          <w:lang w:val="sr-Cyrl-CS"/>
        </w:rPr>
      </w:pPr>
      <w:r w:rsidRPr="00B2328C">
        <w:rPr>
          <w:rFonts w:eastAsia="Times New Roman"/>
          <w:szCs w:val="24"/>
          <w:lang w:val="sr-Cyrl-CS"/>
        </w:rPr>
        <w:t xml:space="preserve">Туристички комплекс – туристичко еко насеље на Голом брду у КО Текија </w:t>
      </w:r>
      <w:r w:rsidR="00181FB2" w:rsidRPr="00B2328C">
        <w:rPr>
          <w:rFonts w:eastAsia="Times New Roman"/>
          <w:szCs w:val="24"/>
          <w:lang w:val="sr-Cyrl-CS"/>
        </w:rPr>
        <w:t>(на кат. парц. бр.</w:t>
      </w:r>
      <w:r w:rsidRPr="00B2328C">
        <w:rPr>
          <w:rFonts w:eastAsia="Times New Roman"/>
          <w:szCs w:val="24"/>
          <w:lang w:val="sr-Cyrl-CS"/>
        </w:rPr>
        <w:t xml:space="preserve"> 1249/1, 1252, 1253, 1261, 1262, 1263/1, 1263/2, 1264/1, 1264/2, 1265/1, 1265/2, 126. 1266, 1267, 1268, 1272/1, 1272/2, 1273/1, 127</w:t>
      </w:r>
      <w:r w:rsidR="00D55CEA" w:rsidRPr="00B2328C">
        <w:rPr>
          <w:rFonts w:eastAsia="Times New Roman"/>
          <w:szCs w:val="24"/>
          <w:lang w:val="sr-Cyrl-CS"/>
        </w:rPr>
        <w:t>4/1, 1275, 1276/1, 1277/3, 1295,</w:t>
      </w:r>
      <w:r w:rsidRPr="00B2328C">
        <w:rPr>
          <w:rFonts w:eastAsia="Times New Roman"/>
          <w:szCs w:val="24"/>
          <w:lang w:val="sr-Cyrl-CS"/>
        </w:rPr>
        <w:t xml:space="preserve"> као и другим парцелама у непосредном обухвату </w:t>
      </w:r>
      <w:r w:rsidR="00404013" w:rsidRPr="00B2328C">
        <w:rPr>
          <w:rFonts w:eastAsia="Times New Roman"/>
          <w:szCs w:val="24"/>
          <w:lang w:val="sr-Cyrl-CS"/>
        </w:rPr>
        <w:t>у складу са урбнистичким планом/</w:t>
      </w:r>
      <w:r w:rsidRPr="00B2328C">
        <w:rPr>
          <w:rFonts w:eastAsia="Times New Roman"/>
          <w:szCs w:val="24"/>
          <w:lang w:val="sr-Cyrl-CS"/>
        </w:rPr>
        <w:t>пројектом) оријентационе површине 12 ha са следећим садржајима: више смештајних јединица спратности П+ПК (планинске куће, брвнаре, глампинг смештај, мини бање итд.), укупног капацитета око 250 лежаја, са рестораном планинског типа и осталим компатибилним садржајима.</w:t>
      </w:r>
    </w:p>
    <w:p w14:paraId="7AAA2BEE" w14:textId="05EDF70F" w:rsidR="005A3EA2" w:rsidRPr="00B2328C" w:rsidRDefault="005A3EA2" w:rsidP="000A4D41">
      <w:pPr>
        <w:ind w:firstLine="709"/>
        <w:rPr>
          <w:rFonts w:eastAsia="Times New Roman"/>
          <w:szCs w:val="24"/>
          <w:lang w:val="sr-Cyrl-CS"/>
        </w:rPr>
      </w:pPr>
      <w:r w:rsidRPr="00B2328C">
        <w:rPr>
          <w:rFonts w:eastAsia="Times New Roman"/>
          <w:szCs w:val="24"/>
          <w:lang w:val="sr-Cyrl-CS"/>
        </w:rPr>
        <w:t xml:space="preserve">Дозвољена је изградња планинарских домова и других објеката у функцији презентације вредности Геопарка </w:t>
      </w:r>
      <w:r w:rsidR="00FD2AC6" w:rsidRPr="00B2328C">
        <w:rPr>
          <w:rFonts w:eastAsia="Times New Roman"/>
          <w:szCs w:val="24"/>
          <w:lang w:val="sr-Cyrl-CS" w:eastAsia="sr-Latn-CS"/>
        </w:rPr>
        <w:t xml:space="preserve">„Ђердап” </w:t>
      </w:r>
      <w:r w:rsidR="009C2FF1" w:rsidRPr="00B2328C">
        <w:rPr>
          <w:rFonts w:eastAsia="Times New Roman"/>
          <w:szCs w:val="24"/>
          <w:lang w:val="sr-Cyrl-CS"/>
        </w:rPr>
        <w:t>и НП „Ђердап”</w:t>
      </w:r>
      <w:r w:rsidRPr="00B2328C">
        <w:rPr>
          <w:rFonts w:eastAsia="Times New Roman"/>
          <w:szCs w:val="24"/>
          <w:lang w:val="sr-Cyrl-CS"/>
        </w:rPr>
        <w:t xml:space="preserve">, односно пренамена постојећих објеката у планинарске домове, у складу са усмеравајућим правилима датим у </w:t>
      </w:r>
      <w:r w:rsidR="00150B4E" w:rsidRPr="00B2328C">
        <w:rPr>
          <w:rFonts w:eastAsia="Times New Roman"/>
          <w:szCs w:val="24"/>
          <w:lang w:val="sr-Cyrl-CS"/>
        </w:rPr>
        <w:t>глави</w:t>
      </w:r>
      <w:r w:rsidRPr="00B2328C">
        <w:rPr>
          <w:rFonts w:eastAsia="Times New Roman"/>
          <w:szCs w:val="24"/>
          <w:lang w:val="sr-Cyrl-CS"/>
        </w:rPr>
        <w:t xml:space="preserve"> IV</w:t>
      </w:r>
      <w:r w:rsidR="006751FA" w:rsidRPr="00B2328C">
        <w:rPr>
          <w:rFonts w:eastAsia="Times New Roman"/>
          <w:szCs w:val="24"/>
          <w:lang w:val="sr-Cyrl-CS"/>
        </w:rPr>
        <w:t>.</w:t>
      </w:r>
      <w:r w:rsidRPr="00B2328C">
        <w:rPr>
          <w:rFonts w:eastAsia="Times New Roman"/>
          <w:szCs w:val="24"/>
          <w:lang w:val="sr-Cyrl-CS"/>
        </w:rPr>
        <w:t xml:space="preserve"> </w:t>
      </w:r>
      <w:r w:rsidR="006751FA" w:rsidRPr="00B2328C">
        <w:rPr>
          <w:rFonts w:eastAsia="Times New Roman"/>
          <w:szCs w:val="24"/>
          <w:lang w:val="sr-Cyrl-CS"/>
        </w:rPr>
        <w:t>пододељак</w:t>
      </w:r>
      <w:r w:rsidR="008C4F1E" w:rsidRPr="00B2328C">
        <w:rPr>
          <w:rFonts w:eastAsia="Times New Roman"/>
          <w:szCs w:val="24"/>
          <w:lang w:val="sr-Cyrl-CS"/>
        </w:rPr>
        <w:t xml:space="preserve"> 1.2</w:t>
      </w:r>
      <w:r w:rsidR="009C2FF1" w:rsidRPr="00B2328C">
        <w:rPr>
          <w:rFonts w:eastAsia="Times New Roman"/>
          <w:szCs w:val="24"/>
          <w:lang w:val="sr-Cyrl-CS"/>
        </w:rPr>
        <w:t>. овог просторног плана</w:t>
      </w:r>
      <w:r w:rsidR="008C4F1E" w:rsidRPr="00B2328C">
        <w:rPr>
          <w:rFonts w:eastAsia="Times New Roman"/>
          <w:szCs w:val="24"/>
          <w:lang w:val="sr-Cyrl-CS"/>
        </w:rPr>
        <w:t>.</w:t>
      </w:r>
    </w:p>
    <w:p w14:paraId="6D644B16" w14:textId="1B9BC81E" w:rsidR="005A3EA2" w:rsidRPr="00B2328C" w:rsidRDefault="005A3EA2" w:rsidP="000A4D41">
      <w:pPr>
        <w:ind w:firstLine="709"/>
        <w:rPr>
          <w:rFonts w:eastAsia="Times New Roman"/>
          <w:szCs w:val="24"/>
          <w:lang w:val="sr-Cyrl-CS"/>
        </w:rPr>
      </w:pPr>
      <w:r w:rsidRPr="00B2328C">
        <w:rPr>
          <w:rFonts w:eastAsia="Times New Roman"/>
          <w:szCs w:val="24"/>
          <w:lang w:val="sr-Cyrl-CS"/>
        </w:rPr>
        <w:t xml:space="preserve">Дозвољена је реконструкција, доградња и изградња стамбених и економских објеката у функцији примарне пољопривредне производње </w:t>
      </w:r>
      <w:r w:rsidR="003969F2" w:rsidRPr="00B2328C">
        <w:rPr>
          <w:rFonts w:eastAsia="Times New Roman"/>
          <w:szCs w:val="24"/>
          <w:lang w:val="sr-Cyrl-CS"/>
        </w:rPr>
        <w:t xml:space="preserve">постојећег </w:t>
      </w:r>
      <w:r w:rsidRPr="00B2328C">
        <w:rPr>
          <w:rFonts w:eastAsia="Times New Roman"/>
          <w:szCs w:val="24"/>
          <w:lang w:val="sr-Cyrl-CS"/>
        </w:rPr>
        <w:t>сеоског пољопривредног домаћинства (</w:t>
      </w:r>
      <w:bookmarkStart w:id="59" w:name="_Hlk102045359"/>
      <w:r w:rsidRPr="00B2328C">
        <w:rPr>
          <w:rFonts w:eastAsia="Times New Roman"/>
          <w:szCs w:val="24"/>
          <w:lang w:val="sr-Cyrl-CS"/>
        </w:rPr>
        <w:t>регистрованог пољопривредног газдинства</w:t>
      </w:r>
      <w:bookmarkEnd w:id="59"/>
      <w:r w:rsidRPr="00B2328C">
        <w:rPr>
          <w:rFonts w:eastAsia="Times New Roman"/>
          <w:szCs w:val="24"/>
          <w:lang w:val="sr-Cyrl-CS"/>
        </w:rPr>
        <w:t>) и објеката за смештај туриста</w:t>
      </w:r>
      <w:r w:rsidR="003969F2" w:rsidRPr="00B2328C">
        <w:rPr>
          <w:rFonts w:eastAsia="Times New Roman"/>
          <w:szCs w:val="24"/>
          <w:lang w:val="sr-Cyrl-CS"/>
        </w:rPr>
        <w:t>,</w:t>
      </w:r>
      <w:r w:rsidRPr="00B2328C">
        <w:rPr>
          <w:rFonts w:eastAsia="Times New Roman"/>
          <w:szCs w:val="24"/>
          <w:lang w:val="sr-Cyrl-CS"/>
        </w:rPr>
        <w:t xml:space="preserve"> сеоског туристичког домаћинства изван постојећих и планираних грађевинских подручја насеља, на постојећем грађевинском земљишту ван грађевинских подручја </w:t>
      </w:r>
      <w:bookmarkStart w:id="60" w:name="_Hlk102043272"/>
      <w:r w:rsidRPr="00B2328C">
        <w:rPr>
          <w:rFonts w:eastAsia="Times New Roman"/>
          <w:szCs w:val="24"/>
          <w:lang w:val="sr-Cyrl-CS"/>
        </w:rPr>
        <w:t>и на постојећ</w:t>
      </w:r>
      <w:r w:rsidR="003969F2" w:rsidRPr="00B2328C">
        <w:rPr>
          <w:rFonts w:eastAsia="Times New Roman"/>
          <w:szCs w:val="24"/>
          <w:lang w:val="sr-Cyrl-CS"/>
        </w:rPr>
        <w:t>им окућницама на</w:t>
      </w:r>
      <w:r w:rsidRPr="00B2328C">
        <w:rPr>
          <w:rFonts w:eastAsia="Times New Roman"/>
          <w:szCs w:val="24"/>
          <w:lang w:val="sr-Cyrl-CS"/>
        </w:rPr>
        <w:t xml:space="preserve"> пољопривредном земљишту VI, VII и VIII класе</w:t>
      </w:r>
      <w:bookmarkEnd w:id="60"/>
      <w:r w:rsidRPr="00B2328C">
        <w:rPr>
          <w:rFonts w:eastAsia="Times New Roman"/>
          <w:szCs w:val="24"/>
          <w:lang w:val="sr-Cyrl-CS"/>
        </w:rPr>
        <w:t>, на кат</w:t>
      </w:r>
      <w:r w:rsidR="00280D1F" w:rsidRPr="00B2328C">
        <w:rPr>
          <w:rFonts w:eastAsia="Times New Roman"/>
          <w:szCs w:val="24"/>
          <w:lang w:val="sr-Cyrl-CS"/>
        </w:rPr>
        <w:t xml:space="preserve">. </w:t>
      </w:r>
      <w:r w:rsidRPr="00B2328C">
        <w:rPr>
          <w:rFonts w:eastAsia="Times New Roman"/>
          <w:szCs w:val="24"/>
          <w:lang w:val="sr-Cyrl-CS"/>
        </w:rPr>
        <w:t>парц</w:t>
      </w:r>
      <w:r w:rsidR="00280D1F" w:rsidRPr="00B2328C">
        <w:rPr>
          <w:rFonts w:eastAsia="Times New Roman"/>
          <w:szCs w:val="24"/>
          <w:lang w:val="sr-Cyrl-CS"/>
        </w:rPr>
        <w:t>.</w:t>
      </w:r>
      <w:r w:rsidRPr="00B2328C">
        <w:rPr>
          <w:rFonts w:eastAsia="Times New Roman"/>
          <w:szCs w:val="24"/>
          <w:lang w:val="sr-Cyrl-CS"/>
        </w:rPr>
        <w:t xml:space="preserve"> која испуњава услове прописане у </w:t>
      </w:r>
      <w:r w:rsidR="00150B4E" w:rsidRPr="00B2328C">
        <w:rPr>
          <w:rFonts w:eastAsia="Times New Roman"/>
          <w:szCs w:val="24"/>
          <w:lang w:val="sr-Cyrl-CS"/>
        </w:rPr>
        <w:t>глави</w:t>
      </w:r>
      <w:r w:rsidRPr="00B2328C">
        <w:rPr>
          <w:rFonts w:eastAsia="Times New Roman"/>
          <w:szCs w:val="24"/>
          <w:lang w:val="sr-Cyrl-CS"/>
        </w:rPr>
        <w:t xml:space="preserve"> IV</w:t>
      </w:r>
      <w:r w:rsidR="006751FA" w:rsidRPr="00B2328C">
        <w:rPr>
          <w:rFonts w:eastAsia="Times New Roman"/>
          <w:szCs w:val="24"/>
          <w:lang w:val="sr-Cyrl-CS"/>
        </w:rPr>
        <w:t>.</w:t>
      </w:r>
      <w:r w:rsidR="00150B4E" w:rsidRPr="00B2328C">
        <w:rPr>
          <w:rFonts w:eastAsia="Times New Roman"/>
          <w:szCs w:val="24"/>
          <w:lang w:val="sr-Cyrl-CS"/>
        </w:rPr>
        <w:t xml:space="preserve"> одељак</w:t>
      </w:r>
      <w:r w:rsidRPr="00B2328C">
        <w:rPr>
          <w:rFonts w:eastAsia="Times New Roman"/>
          <w:szCs w:val="24"/>
          <w:lang w:val="sr-Cyrl-CS"/>
        </w:rPr>
        <w:t xml:space="preserve"> 1.</w:t>
      </w:r>
      <w:r w:rsidR="009C2FF1" w:rsidRPr="00B2328C">
        <w:rPr>
          <w:rFonts w:eastAsia="Times New Roman"/>
          <w:szCs w:val="24"/>
          <w:lang w:val="sr-Cyrl-CS"/>
        </w:rPr>
        <w:t xml:space="preserve"> овог просторног плана</w:t>
      </w:r>
      <w:r w:rsidRPr="00B2328C">
        <w:rPr>
          <w:rFonts w:eastAsia="Times New Roman"/>
          <w:szCs w:val="24"/>
          <w:lang w:val="sr-Cyrl-CS"/>
        </w:rPr>
        <w:t xml:space="preserve"> и по предвиђеним параметрима </w:t>
      </w:r>
      <w:r w:rsidRPr="00B2328C">
        <w:rPr>
          <w:rFonts w:eastAsia="Times New Roman"/>
          <w:szCs w:val="24"/>
          <w:lang w:val="sr-Cyrl-CS"/>
        </w:rPr>
        <w:lastRenderedPageBreak/>
        <w:t xml:space="preserve">и условима </w:t>
      </w:r>
      <w:bookmarkStart w:id="61" w:name="_Hlk102044753"/>
      <w:r w:rsidRPr="00B2328C">
        <w:rPr>
          <w:rFonts w:eastAsia="Times New Roman"/>
          <w:szCs w:val="24"/>
          <w:lang w:val="sr-Cyrl-CS"/>
        </w:rPr>
        <w:t>овог просторног плана за стамбене</w:t>
      </w:r>
      <w:bookmarkEnd w:id="61"/>
      <w:r w:rsidRPr="00B2328C">
        <w:rPr>
          <w:rFonts w:eastAsia="Times New Roman"/>
          <w:szCs w:val="24"/>
          <w:lang w:val="sr-Cyrl-CS"/>
        </w:rPr>
        <w:t xml:space="preserve"> и туристичке објекте и просторних и урбанистичких планова ЈЛС за економске објекте.</w:t>
      </w:r>
    </w:p>
    <w:p w14:paraId="3BA16E1F" w14:textId="68C0E0E3" w:rsidR="005A3EA2" w:rsidRPr="00B2328C" w:rsidRDefault="005A3EA2" w:rsidP="000A4D41">
      <w:pPr>
        <w:ind w:firstLine="709"/>
        <w:rPr>
          <w:sz w:val="20"/>
          <w:szCs w:val="20"/>
          <w:lang w:val="sr-Cyrl-CS"/>
        </w:rPr>
      </w:pPr>
      <w:r w:rsidRPr="00B2328C">
        <w:rPr>
          <w:rFonts w:eastAsia="Times New Roman"/>
          <w:szCs w:val="24"/>
          <w:lang w:val="sr-Cyrl-CS"/>
        </w:rPr>
        <w:t xml:space="preserve">Изградња нових викенд кућа ограничава се на утврђене викенд зоне у плановима </w:t>
      </w:r>
      <w:r w:rsidR="00B01DE2" w:rsidRPr="00B2328C">
        <w:rPr>
          <w:rFonts w:eastAsia="Times New Roman"/>
          <w:szCs w:val="24"/>
          <w:lang w:val="sr-Cyrl-CS"/>
        </w:rPr>
        <w:t>ЈЛС</w:t>
      </w:r>
      <w:r w:rsidRPr="00B2328C">
        <w:rPr>
          <w:rFonts w:eastAsia="Times New Roman"/>
          <w:szCs w:val="24"/>
          <w:lang w:val="sr-Cyrl-CS"/>
        </w:rPr>
        <w:t xml:space="preserve"> и грађевинска подручја насеља, на основу општих правила грађења датих у </w:t>
      </w:r>
      <w:r w:rsidR="00150B4E" w:rsidRPr="00B2328C">
        <w:rPr>
          <w:rFonts w:eastAsia="Times New Roman"/>
          <w:szCs w:val="24"/>
          <w:lang w:val="sr-Cyrl-CS"/>
        </w:rPr>
        <w:t>глави IV</w:t>
      </w:r>
      <w:r w:rsidR="006751FA" w:rsidRPr="00B2328C">
        <w:rPr>
          <w:rFonts w:eastAsia="Times New Roman"/>
          <w:szCs w:val="24"/>
          <w:lang w:val="sr-Cyrl-CS"/>
        </w:rPr>
        <w:t>.</w:t>
      </w:r>
      <w:r w:rsidR="00150B4E" w:rsidRPr="00B2328C">
        <w:rPr>
          <w:rFonts w:eastAsia="Times New Roman"/>
          <w:szCs w:val="24"/>
          <w:lang w:val="sr-Cyrl-CS"/>
        </w:rPr>
        <w:t xml:space="preserve"> одељак 1.</w:t>
      </w:r>
      <w:r w:rsidR="00652E77" w:rsidRPr="00B2328C">
        <w:rPr>
          <w:rFonts w:eastAsia="Times New Roman"/>
          <w:szCs w:val="24"/>
          <w:lang w:val="sr-Cyrl-CS"/>
        </w:rPr>
        <w:t xml:space="preserve"> овог просторног плана</w:t>
      </w:r>
      <w:r w:rsidR="00CE1836" w:rsidRPr="00B2328C">
        <w:rPr>
          <w:rFonts w:eastAsia="Times New Roman"/>
          <w:szCs w:val="24"/>
          <w:lang w:val="sr-Cyrl-CS"/>
        </w:rPr>
        <w:t>.</w:t>
      </w:r>
      <w:r w:rsidR="00150B4E" w:rsidRPr="00B2328C">
        <w:rPr>
          <w:rFonts w:eastAsia="Times New Roman"/>
          <w:szCs w:val="24"/>
          <w:lang w:val="sr-Cyrl-CS"/>
        </w:rPr>
        <w:t xml:space="preserve"> </w:t>
      </w:r>
      <w:r w:rsidRPr="00B2328C">
        <w:rPr>
          <w:rFonts w:eastAsia="Times New Roman"/>
          <w:szCs w:val="24"/>
          <w:lang w:val="sr-Cyrl-CS"/>
        </w:rPr>
        <w:t xml:space="preserve">Задржавају се постојеће викенд куће и дозвољена је њихова пренамена и доградња за стално становање на основу правила из </w:t>
      </w:r>
      <w:r w:rsidR="00150B4E" w:rsidRPr="00B2328C">
        <w:rPr>
          <w:rFonts w:eastAsia="Times New Roman"/>
          <w:szCs w:val="24"/>
          <w:lang w:val="sr-Cyrl-CS"/>
        </w:rPr>
        <w:t>главе IV</w:t>
      </w:r>
      <w:r w:rsidR="006751FA" w:rsidRPr="00B2328C">
        <w:rPr>
          <w:rFonts w:eastAsia="Times New Roman"/>
          <w:szCs w:val="24"/>
          <w:lang w:val="sr-Cyrl-CS"/>
        </w:rPr>
        <w:t>.</w:t>
      </w:r>
      <w:r w:rsidR="00150B4E" w:rsidRPr="00B2328C">
        <w:rPr>
          <w:rFonts w:eastAsia="Times New Roman"/>
          <w:szCs w:val="24"/>
          <w:lang w:val="sr-Cyrl-CS"/>
        </w:rPr>
        <w:t xml:space="preserve"> одељак 1. </w:t>
      </w:r>
      <w:r w:rsidRPr="00B2328C">
        <w:rPr>
          <w:rFonts w:eastAsia="Times New Roman"/>
          <w:szCs w:val="24"/>
          <w:lang w:val="sr-Cyrl-CS"/>
        </w:rPr>
        <w:t xml:space="preserve"> </w:t>
      </w:r>
      <w:r w:rsidR="00CE1836" w:rsidRPr="00B2328C">
        <w:rPr>
          <w:rFonts w:eastAsia="Times New Roman"/>
          <w:szCs w:val="24"/>
          <w:lang w:val="sr-Cyrl-CS"/>
        </w:rPr>
        <w:t>овог просторног план</w:t>
      </w:r>
      <w:r w:rsidRPr="00B2328C">
        <w:rPr>
          <w:rFonts w:eastAsia="Times New Roman"/>
          <w:szCs w:val="24"/>
          <w:lang w:val="sr-Cyrl-CS"/>
        </w:rPr>
        <w:t>а, уколико за постојећу зону викенд изградње није предвиђена израда урбанистичког плана. Дозвољава се реконструкција и доградња постојећих викенд кућа у функцији комерцијализације у туризму на основу одговарајућег урбанистичког плана.</w:t>
      </w:r>
    </w:p>
    <w:p w14:paraId="3B0A8117" w14:textId="77777777" w:rsidR="005A3EA2" w:rsidRPr="00B2328C" w:rsidRDefault="005A3EA2" w:rsidP="000A4D41">
      <w:pPr>
        <w:ind w:firstLine="709"/>
        <w:rPr>
          <w:rFonts w:eastAsia="Times New Roman"/>
          <w:szCs w:val="24"/>
          <w:lang w:val="sr-Cyrl-CS"/>
        </w:rPr>
      </w:pPr>
      <w:r w:rsidRPr="00B2328C">
        <w:rPr>
          <w:rFonts w:eastAsia="Times New Roman"/>
          <w:szCs w:val="24"/>
          <w:lang w:val="sr-Cyrl-CS"/>
        </w:rPr>
        <w:t>Забрањује се изградња</w:t>
      </w:r>
      <w:r w:rsidRPr="00B2328C">
        <w:rPr>
          <w:rFonts w:eastAsia="Times New Roman"/>
          <w:szCs w:val="24"/>
          <w:lang w:val="sr-Cyrl-CS" w:eastAsia="sr-Latn-CS"/>
        </w:rPr>
        <w:t xml:space="preserve"> </w:t>
      </w:r>
      <w:r w:rsidRPr="00B2328C">
        <w:rPr>
          <w:rFonts w:eastAsia="Times New Roman"/>
          <w:szCs w:val="24"/>
          <w:lang w:val="sr-Cyrl-CS"/>
        </w:rPr>
        <w:t>индустријских, металуршких, рударских и енергетских објеката, осим мањих индустријско-занатских погона, као што је резање грађе, брикетирање отпадака дрвета, прерада и складиштење пољопривредних производа и сл</w:t>
      </w:r>
      <w:r w:rsidR="008C6E38" w:rsidRPr="00B2328C">
        <w:rPr>
          <w:rFonts w:eastAsia="Times New Roman"/>
          <w:szCs w:val="24"/>
          <w:lang w:val="sr-Cyrl-CS"/>
        </w:rPr>
        <w:t>.</w:t>
      </w:r>
      <w:r w:rsidRPr="00B2328C">
        <w:rPr>
          <w:rFonts w:eastAsia="Times New Roman"/>
          <w:szCs w:val="24"/>
          <w:lang w:val="sr-Cyrl-CS"/>
        </w:rPr>
        <w:t xml:space="preserve"> Рад, реконструкција и технолошко унапређење постојећих индустријских објеката су допуштени уколико испуњавају услове заштите природе и животне средине</w:t>
      </w:r>
    </w:p>
    <w:p w14:paraId="1D07236D" w14:textId="0A7A7F9C" w:rsidR="005A3EA2" w:rsidRPr="00B2328C" w:rsidRDefault="005A3EA2" w:rsidP="000A4D41">
      <w:pPr>
        <w:ind w:firstLine="709"/>
        <w:rPr>
          <w:rFonts w:eastAsia="Times New Roman"/>
          <w:szCs w:val="24"/>
          <w:lang w:val="sr-Cyrl-CS"/>
        </w:rPr>
      </w:pPr>
      <w:r w:rsidRPr="00B2328C">
        <w:rPr>
          <w:rFonts w:eastAsia="Times New Roman"/>
          <w:szCs w:val="24"/>
          <w:lang w:val="sr-Cyrl-CS"/>
        </w:rPr>
        <w:t>У насељима и на локацијама са стамбеним, туристичким и економским/привредним објектима, код којих се на било који начин могу угрозити изданске и површинске воде, мора се обезбедити санитарно безбедно прикупљање и пречишћавање или одвођење отпадних вода, што условљава: реализацију канализационих система и одговарајућих ППОВ, односно, тамо где то није рационално ни изводљиво, изградњу и уређење непропусних септичких јама уз организовање службе која ћ</w:t>
      </w:r>
      <w:r w:rsidR="00D91FD9" w:rsidRPr="00B2328C">
        <w:rPr>
          <w:rFonts w:eastAsia="Times New Roman"/>
          <w:szCs w:val="24"/>
          <w:lang w:val="sr-Cyrl-CS"/>
        </w:rPr>
        <w:t xml:space="preserve">е се старати о њиховом пражњењу </w:t>
      </w:r>
      <w:r w:rsidRPr="00B2328C">
        <w:rPr>
          <w:rFonts w:eastAsia="Times New Roman"/>
          <w:szCs w:val="24"/>
          <w:lang w:val="sr-Cyrl-CS"/>
        </w:rPr>
        <w:t>или постављање мини</w:t>
      </w:r>
      <w:r w:rsidR="00223407" w:rsidRPr="00B2328C">
        <w:rPr>
          <w:rFonts w:eastAsia="Times New Roman"/>
          <w:szCs w:val="24"/>
          <w:lang w:val="sr-Cyrl-CS"/>
        </w:rPr>
        <w:t xml:space="preserve"> </w:t>
      </w:r>
      <w:r w:rsidRPr="00B2328C">
        <w:rPr>
          <w:rFonts w:eastAsia="Times New Roman"/>
          <w:szCs w:val="24"/>
          <w:lang w:val="sr-Cyrl-CS"/>
        </w:rPr>
        <w:t xml:space="preserve">постројења за пречишћавање за индивидуалне или групне објекте. </w:t>
      </w:r>
    </w:p>
    <w:p w14:paraId="35E6DECC" w14:textId="77777777" w:rsidR="005A3EA2" w:rsidRPr="00B2328C" w:rsidRDefault="005A3EA2" w:rsidP="000A4D41">
      <w:pPr>
        <w:ind w:firstLine="709"/>
        <w:rPr>
          <w:rFonts w:eastAsia="Times New Roman"/>
          <w:szCs w:val="24"/>
          <w:lang w:val="sr-Cyrl-CS"/>
        </w:rPr>
      </w:pPr>
      <w:r w:rsidRPr="00B2328C">
        <w:rPr>
          <w:rFonts w:eastAsia="Times New Roman"/>
          <w:szCs w:val="24"/>
          <w:lang w:val="sr-Cyrl-CS"/>
        </w:rPr>
        <w:t xml:space="preserve">Развојем и уређењем саобраћајне инфраструктуре обезбедиће се услови за несметано одвијање транзитног путничког и робног промета, уз контролисан и крајње рестриктиван превоз опасних и штетних материја у складу са посебним прописима, као и других материја у количинама које могу трајно и у значајном обиму да угрозе вредности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w:t>
      </w:r>
    </w:p>
    <w:p w14:paraId="74FDF58C" w14:textId="77777777" w:rsidR="005A3EA2" w:rsidRPr="00B2328C" w:rsidRDefault="005A3EA2" w:rsidP="000A4D41">
      <w:pPr>
        <w:ind w:firstLine="709"/>
        <w:rPr>
          <w:rFonts w:eastAsia="Times New Roman"/>
          <w:szCs w:val="24"/>
          <w:lang w:val="sr-Cyrl-CS"/>
        </w:rPr>
      </w:pPr>
      <w:r w:rsidRPr="00B2328C">
        <w:rPr>
          <w:rFonts w:eastAsia="Times New Roman"/>
          <w:szCs w:val="24"/>
          <w:lang w:val="sr-Cyrl-CS"/>
        </w:rPr>
        <w:t xml:space="preserve">Чврсти отпад пореклом са подручја </w:t>
      </w:r>
      <w:r w:rsidR="00D352BA" w:rsidRPr="00B2328C">
        <w:rPr>
          <w:rFonts w:eastAsia="Times New Roman"/>
          <w:szCs w:val="24"/>
          <w:lang w:val="sr-Cyrl-CS"/>
        </w:rPr>
        <w:t>НП</w:t>
      </w:r>
      <w:r w:rsidRPr="00B2328C">
        <w:rPr>
          <w:rFonts w:eastAsia="Times New Roman"/>
          <w:szCs w:val="24"/>
          <w:lang w:val="sr-Cyrl-CS"/>
        </w:rPr>
        <w:t xml:space="preserve"> </w:t>
      </w:r>
      <w:r w:rsidR="007B5293" w:rsidRPr="00B2328C">
        <w:rPr>
          <w:lang w:val="sr-Cyrl-CS"/>
        </w:rPr>
        <w:t xml:space="preserve">„Ђердап” </w:t>
      </w:r>
      <w:r w:rsidRPr="00B2328C">
        <w:rPr>
          <w:rFonts w:eastAsia="Times New Roman"/>
          <w:szCs w:val="24"/>
          <w:lang w:val="sr-Cyrl-CS"/>
        </w:rPr>
        <w:t xml:space="preserve">одвози се и депонује изван тог подручја (у Голупцу, Мајданпеку и Кладову), осим отпада за који се под посебним условима обезбеђује рециклажа и који се за те намене привремено задржава на подручју. </w:t>
      </w:r>
    </w:p>
    <w:p w14:paraId="4DC1F9F7" w14:textId="77777777" w:rsidR="005A3EA2" w:rsidRPr="00B2328C" w:rsidRDefault="005A3EA2" w:rsidP="000A4D41">
      <w:pPr>
        <w:ind w:firstLine="709"/>
        <w:rPr>
          <w:rFonts w:eastAsia="Times New Roman"/>
          <w:szCs w:val="24"/>
          <w:lang w:val="sr-Cyrl-CS"/>
        </w:rPr>
      </w:pPr>
      <w:r w:rsidRPr="00B2328C">
        <w:rPr>
          <w:rFonts w:eastAsia="Times New Roman"/>
          <w:szCs w:val="24"/>
          <w:lang w:val="sr-Cyrl-CS"/>
        </w:rPr>
        <w:t>Дозвољено је коришћење минералних сировина из површинског копа „Јеленска стена”</w:t>
      </w:r>
      <w:r w:rsidR="008C4F1E" w:rsidRPr="00B2328C">
        <w:rPr>
          <w:rFonts w:eastAsia="Times New Roman"/>
          <w:szCs w:val="24"/>
          <w:lang w:val="sr-Cyrl-CS"/>
        </w:rPr>
        <w:t xml:space="preserve"> у скалду са </w:t>
      </w:r>
      <w:r w:rsidR="00C8157D" w:rsidRPr="00B2328C">
        <w:rPr>
          <w:rFonts w:eastAsia="Times New Roman"/>
          <w:szCs w:val="24"/>
          <w:lang w:val="sr-Cyrl-CS"/>
        </w:rPr>
        <w:t>планом детаљне регулације</w:t>
      </w:r>
      <w:r w:rsidRPr="00B2328C">
        <w:rPr>
          <w:rFonts w:eastAsia="Times New Roman"/>
          <w:szCs w:val="24"/>
          <w:lang w:val="sr-Cyrl-CS"/>
        </w:rPr>
        <w:t xml:space="preserve"> уз обавезу примене свих неопходних мера заштите животне средине и уређења предела. </w:t>
      </w:r>
    </w:p>
    <w:p w14:paraId="259F472F" w14:textId="4F44E869" w:rsidR="005A3EA2" w:rsidRPr="00B2328C" w:rsidRDefault="005A3EA2" w:rsidP="000A4D41">
      <w:pPr>
        <w:ind w:firstLine="709"/>
        <w:rPr>
          <w:rFonts w:eastAsia="Times New Roman"/>
          <w:szCs w:val="24"/>
          <w:lang w:val="sr-Cyrl-CS"/>
        </w:rPr>
      </w:pPr>
      <w:r w:rsidRPr="00B2328C">
        <w:rPr>
          <w:rFonts w:eastAsia="Times New Roman"/>
          <w:szCs w:val="24"/>
          <w:lang w:val="sr-Cyrl-CS"/>
        </w:rPr>
        <w:t xml:space="preserve">Ван подручја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режим заштите III степена примењује се на већем делу заштићеног подручја СП „Бели изворац” (око 5,90 ha), а у складу са актом о проглашењу овог </w:t>
      </w:r>
      <w:r w:rsidR="0077447F" w:rsidRPr="00B2328C">
        <w:rPr>
          <w:rFonts w:eastAsia="Times New Roman"/>
          <w:szCs w:val="24"/>
          <w:lang w:val="sr-Cyrl-CS"/>
        </w:rPr>
        <w:t>заштићеног природног добра</w:t>
      </w:r>
      <w:r w:rsidRPr="00B2328C">
        <w:rPr>
          <w:rFonts w:eastAsia="Times New Roman"/>
          <w:szCs w:val="24"/>
          <w:lang w:val="sr-Cyrl-CS"/>
        </w:rPr>
        <w:t xml:space="preserve"> и прописима којима се уређује заштита природе.</w:t>
      </w:r>
    </w:p>
    <w:bookmarkEnd w:id="58"/>
    <w:p w14:paraId="6A7A905E" w14:textId="77777777" w:rsidR="00A7640D" w:rsidRPr="00B2328C" w:rsidRDefault="00A7640D" w:rsidP="000A4D41">
      <w:pPr>
        <w:pStyle w:val="Heading3"/>
        <w:rPr>
          <w:b w:val="0"/>
          <w:lang w:val="sr-Cyrl-CS"/>
        </w:rPr>
      </w:pPr>
    </w:p>
    <w:p w14:paraId="7B014C1F" w14:textId="77777777" w:rsidR="00D26171" w:rsidRPr="00B2328C" w:rsidRDefault="004228D1" w:rsidP="000A4D41">
      <w:pPr>
        <w:jc w:val="center"/>
        <w:rPr>
          <w:rFonts w:eastAsia="Times New Roman"/>
          <w:szCs w:val="24"/>
          <w:lang w:val="sr-Cyrl-CS"/>
        </w:rPr>
      </w:pPr>
      <w:r w:rsidRPr="00B2328C">
        <w:rPr>
          <w:rFonts w:eastAsia="Times New Roman"/>
          <w:szCs w:val="24"/>
          <w:lang w:val="sr-Cyrl-CS"/>
        </w:rPr>
        <w:t xml:space="preserve">1.2. </w:t>
      </w:r>
      <w:r w:rsidR="003B63B1" w:rsidRPr="00B2328C">
        <w:rPr>
          <w:rFonts w:eastAsia="Times New Roman"/>
          <w:szCs w:val="24"/>
          <w:lang w:val="sr-Cyrl-CS"/>
        </w:rPr>
        <w:t xml:space="preserve">РЕЖИМ ЗАШТИТЕ II СТЕПЕНА ВАН ПОДРУЧЈА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p>
    <w:p w14:paraId="7BD249A1" w14:textId="77777777" w:rsidR="004228D1" w:rsidRPr="00B2328C" w:rsidRDefault="004228D1" w:rsidP="000A4D41">
      <w:pPr>
        <w:ind w:firstLine="709"/>
        <w:rPr>
          <w:rFonts w:eastAsia="Times New Roman"/>
          <w:szCs w:val="24"/>
          <w:lang w:val="sr-Cyrl-CS"/>
        </w:rPr>
      </w:pPr>
    </w:p>
    <w:p w14:paraId="4D5F95CE" w14:textId="28F35625" w:rsidR="00D26171" w:rsidRPr="00B2328C" w:rsidRDefault="00AB7FA2" w:rsidP="000A4D41">
      <w:pPr>
        <w:ind w:firstLine="709"/>
        <w:rPr>
          <w:rFonts w:eastAsia="Times New Roman"/>
          <w:szCs w:val="24"/>
          <w:lang w:val="sr-Cyrl-CS"/>
        </w:rPr>
      </w:pPr>
      <w:r w:rsidRPr="00B2328C">
        <w:rPr>
          <w:rFonts w:eastAsia="Times New Roman"/>
          <w:szCs w:val="24"/>
          <w:lang w:val="sr-Cyrl-CS"/>
        </w:rPr>
        <w:t xml:space="preserve">Ван подручја </w:t>
      </w:r>
      <w:r w:rsidR="00D352BA" w:rsidRPr="00B2328C">
        <w:rPr>
          <w:rFonts w:eastAsia="Times New Roman"/>
          <w:szCs w:val="24"/>
          <w:lang w:val="sr-Cyrl-CS"/>
        </w:rPr>
        <w:t>НП</w:t>
      </w:r>
      <w:r w:rsidR="00D26171" w:rsidRPr="00B2328C">
        <w:rPr>
          <w:rFonts w:eastAsia="Times New Roman"/>
          <w:szCs w:val="24"/>
          <w:lang w:val="sr-Cyrl-CS"/>
        </w:rPr>
        <w:t xml:space="preserve"> </w:t>
      </w:r>
      <w:r w:rsidR="007B5293" w:rsidRPr="00B2328C">
        <w:rPr>
          <w:lang w:val="sr-Cyrl-CS"/>
        </w:rPr>
        <w:t xml:space="preserve">„Ђердап” </w:t>
      </w:r>
      <w:r w:rsidR="00D26171" w:rsidRPr="00B2328C">
        <w:rPr>
          <w:rFonts w:eastAsia="Times New Roman"/>
          <w:szCs w:val="24"/>
          <w:lang w:val="sr-Cyrl-CS"/>
        </w:rPr>
        <w:t>режим заштите II степена примењује се на заштићеним подручјима СП „Вратна</w:t>
      </w:r>
      <w:r w:rsidR="002F1705" w:rsidRPr="00B2328C">
        <w:rPr>
          <w:rFonts w:eastAsia="Times New Roman"/>
          <w:szCs w:val="24"/>
          <w:lang w:val="sr-Cyrl-CS"/>
        </w:rPr>
        <w:t>”</w:t>
      </w:r>
      <w:r w:rsidR="00D26171" w:rsidRPr="00B2328C">
        <w:rPr>
          <w:rFonts w:eastAsia="Times New Roman"/>
          <w:szCs w:val="24"/>
          <w:lang w:val="sr-Cyrl-CS"/>
        </w:rPr>
        <w:t>, СП „Шупља стена</w:t>
      </w:r>
      <w:r w:rsidR="002F1705" w:rsidRPr="00B2328C">
        <w:rPr>
          <w:rFonts w:eastAsia="Times New Roman"/>
          <w:szCs w:val="24"/>
          <w:lang w:val="sr-Cyrl-CS"/>
        </w:rPr>
        <w:t>”</w:t>
      </w:r>
      <w:r w:rsidR="00D26171" w:rsidRPr="00B2328C">
        <w:rPr>
          <w:rFonts w:eastAsia="Times New Roman"/>
          <w:szCs w:val="24"/>
          <w:lang w:val="sr-Cyrl-CS"/>
        </w:rPr>
        <w:t>, СП „Бледерија</w:t>
      </w:r>
      <w:r w:rsidR="002F1705" w:rsidRPr="00B2328C">
        <w:rPr>
          <w:rFonts w:eastAsia="Times New Roman"/>
          <w:szCs w:val="24"/>
          <w:lang w:val="sr-Cyrl-CS"/>
        </w:rPr>
        <w:t>”</w:t>
      </w:r>
      <w:r w:rsidR="00D26171" w:rsidRPr="00B2328C">
        <w:rPr>
          <w:rFonts w:eastAsia="Times New Roman"/>
          <w:szCs w:val="24"/>
          <w:lang w:val="sr-Cyrl-CS"/>
        </w:rPr>
        <w:t>, СП „Замна</w:t>
      </w:r>
      <w:r w:rsidR="002F1705" w:rsidRPr="00B2328C">
        <w:rPr>
          <w:rFonts w:eastAsia="Times New Roman"/>
          <w:szCs w:val="24"/>
          <w:lang w:val="sr-Cyrl-CS"/>
        </w:rPr>
        <w:t>”</w:t>
      </w:r>
      <w:r w:rsidR="00D26171" w:rsidRPr="00B2328C">
        <w:rPr>
          <w:rFonts w:eastAsia="Times New Roman"/>
          <w:szCs w:val="24"/>
          <w:lang w:val="sr-Cyrl-CS"/>
        </w:rPr>
        <w:t>, СП „Тумански бигар</w:t>
      </w:r>
      <w:r w:rsidR="002F1705" w:rsidRPr="00B2328C">
        <w:rPr>
          <w:rFonts w:eastAsia="Times New Roman"/>
          <w:szCs w:val="24"/>
          <w:lang w:val="sr-Cyrl-CS"/>
        </w:rPr>
        <w:t>”</w:t>
      </w:r>
      <w:r w:rsidR="00D26171" w:rsidRPr="00B2328C">
        <w:rPr>
          <w:rFonts w:eastAsia="Times New Roman"/>
          <w:szCs w:val="24"/>
          <w:lang w:val="sr-Cyrl-CS"/>
        </w:rPr>
        <w:t xml:space="preserve"> у целости и на малом делу СП „Бели изворац</w:t>
      </w:r>
      <w:r w:rsidR="002F1705" w:rsidRPr="00B2328C">
        <w:rPr>
          <w:rFonts w:eastAsia="Times New Roman"/>
          <w:szCs w:val="24"/>
          <w:lang w:val="sr-Cyrl-CS"/>
        </w:rPr>
        <w:t>”</w:t>
      </w:r>
      <w:r w:rsidR="00D26171" w:rsidRPr="00B2328C">
        <w:rPr>
          <w:rFonts w:eastAsia="Times New Roman"/>
          <w:szCs w:val="24"/>
          <w:lang w:val="sr-Cyrl-CS"/>
        </w:rPr>
        <w:t xml:space="preserve">, а складу са актима о проглашењу ових </w:t>
      </w:r>
      <w:r w:rsidR="0077447F" w:rsidRPr="00B2328C">
        <w:rPr>
          <w:rFonts w:eastAsia="Times New Roman"/>
          <w:szCs w:val="24"/>
          <w:lang w:val="sr-Cyrl-CS"/>
        </w:rPr>
        <w:t>заштићених природних добара</w:t>
      </w:r>
      <w:r w:rsidR="00D26171" w:rsidRPr="00B2328C">
        <w:rPr>
          <w:rFonts w:eastAsia="Times New Roman"/>
          <w:szCs w:val="24"/>
          <w:lang w:val="sr-Cyrl-CS"/>
        </w:rPr>
        <w:t xml:space="preserve"> и прописима којима се уређује заштита природе.</w:t>
      </w:r>
    </w:p>
    <w:p w14:paraId="6702E476" w14:textId="77777777" w:rsidR="00D26171" w:rsidRPr="00B2328C" w:rsidRDefault="00D26171" w:rsidP="000A4D41">
      <w:pPr>
        <w:ind w:firstLine="709"/>
        <w:rPr>
          <w:rFonts w:eastAsia="Times New Roman"/>
          <w:szCs w:val="24"/>
          <w:lang w:val="sr-Cyrl-CS"/>
        </w:rPr>
      </w:pPr>
    </w:p>
    <w:p w14:paraId="750380E5" w14:textId="77777777" w:rsidR="003238BC" w:rsidRPr="00B2328C" w:rsidRDefault="00D26171" w:rsidP="000A4D41">
      <w:pPr>
        <w:pStyle w:val="Heading3"/>
        <w:rPr>
          <w:b w:val="0"/>
          <w:lang w:val="sr-Cyrl-CS"/>
        </w:rPr>
      </w:pPr>
      <w:bookmarkStart w:id="62" w:name="_Toc97031609"/>
      <w:r w:rsidRPr="00B2328C">
        <w:rPr>
          <w:b w:val="0"/>
          <w:lang w:val="sr-Cyrl-CS"/>
        </w:rPr>
        <w:t xml:space="preserve">1.3. </w:t>
      </w:r>
      <w:r w:rsidR="003B63B1" w:rsidRPr="00B2328C">
        <w:rPr>
          <w:b w:val="0"/>
          <w:lang w:val="sr-Cyrl-CS"/>
        </w:rPr>
        <w:t xml:space="preserve">ЗАШТИТА У ОКВИРУ </w:t>
      </w:r>
      <w:r w:rsidR="00FD2AC6" w:rsidRPr="00B2328C">
        <w:rPr>
          <w:b w:val="0"/>
          <w:lang w:val="sr-Cyrl-CS"/>
        </w:rPr>
        <w:t>ГЕОПАРКА „ЂЕРДАП”</w:t>
      </w:r>
      <w:bookmarkEnd w:id="62"/>
    </w:p>
    <w:p w14:paraId="2274BEF7" w14:textId="77777777" w:rsidR="003238BC" w:rsidRPr="00B2328C" w:rsidRDefault="003238BC" w:rsidP="000A4D41">
      <w:pPr>
        <w:ind w:firstLine="709"/>
        <w:rPr>
          <w:rFonts w:eastAsia="Times New Roman"/>
          <w:szCs w:val="24"/>
          <w:lang w:val="sr-Cyrl-CS"/>
        </w:rPr>
      </w:pPr>
    </w:p>
    <w:p w14:paraId="73CEC140" w14:textId="77777777" w:rsidR="00923831" w:rsidRPr="00B2328C" w:rsidRDefault="00923831" w:rsidP="000A4D41">
      <w:pPr>
        <w:ind w:firstLine="709"/>
        <w:rPr>
          <w:rFonts w:eastAsia="Times New Roman"/>
          <w:szCs w:val="24"/>
          <w:lang w:val="sr-Cyrl-CS"/>
        </w:rPr>
      </w:pPr>
      <w:r w:rsidRPr="00B2328C">
        <w:rPr>
          <w:rFonts w:eastAsia="Times New Roman"/>
          <w:szCs w:val="24"/>
          <w:lang w:val="sr-Cyrl-CS"/>
        </w:rPr>
        <w:t xml:space="preserve">На подручју </w:t>
      </w:r>
      <w:r w:rsidR="00FD2AC6" w:rsidRPr="00B2328C">
        <w:rPr>
          <w:rFonts w:eastAsia="Times New Roman"/>
          <w:szCs w:val="24"/>
          <w:lang w:val="sr-Cyrl-CS"/>
        </w:rPr>
        <w:t>Геопарка „Ђердап”</w:t>
      </w:r>
      <w:r w:rsidRPr="00B2328C">
        <w:rPr>
          <w:rFonts w:eastAsia="Times New Roman"/>
          <w:szCs w:val="24"/>
          <w:lang w:val="sr-Cyrl-CS"/>
        </w:rPr>
        <w:t xml:space="preserve"> дефинисане локације геолошког наслеђа, појединачно или у оквиру већих просторних целина, у оквиру Светске мреже геопаркова УНЕСКО</w:t>
      </w:r>
      <w:r w:rsidR="005D16FC" w:rsidRPr="00B2328C">
        <w:rPr>
          <w:rFonts w:eastAsia="Times New Roman"/>
          <w:szCs w:val="24"/>
          <w:lang w:val="sr-Cyrl-CS"/>
        </w:rPr>
        <w:t>, заштићене</w:t>
      </w:r>
      <w:r w:rsidRPr="00B2328C">
        <w:rPr>
          <w:rFonts w:eastAsia="Times New Roman"/>
          <w:szCs w:val="24"/>
          <w:lang w:val="sr-Cyrl-CS"/>
        </w:rPr>
        <w:t xml:space="preserve"> су у оквиру домаћег законодавства и органа управљања, који у сарадњи са одговарајућим стручним и научним организацијама спроводе неопходно одвијање процеса праћења и одржавања ових локалитета. Одговарајуће мере заштите за сваку локацију наведене су у појединачним актима о проглашењу и плановима управљања овим локацијама.</w:t>
      </w:r>
    </w:p>
    <w:p w14:paraId="5DD8A4F1" w14:textId="77777777" w:rsidR="00C423EF" w:rsidRPr="00B2328C" w:rsidRDefault="00C423EF" w:rsidP="000A4D41">
      <w:pPr>
        <w:ind w:firstLine="709"/>
        <w:rPr>
          <w:rFonts w:eastAsia="Times New Roman"/>
          <w:szCs w:val="24"/>
          <w:lang w:val="sr-Cyrl-CS"/>
        </w:rPr>
      </w:pPr>
      <w:r w:rsidRPr="00B2328C">
        <w:rPr>
          <w:rFonts w:eastAsia="Times New Roman"/>
          <w:szCs w:val="24"/>
          <w:lang w:val="sr-Cyrl-CS"/>
        </w:rPr>
        <w:t xml:space="preserve">Употреба геолошких артефаката </w:t>
      </w:r>
      <w:r w:rsidR="002A0A35" w:rsidRPr="00B2328C">
        <w:rPr>
          <w:rFonts w:eastAsia="Times New Roman"/>
          <w:szCs w:val="24"/>
          <w:lang w:val="sr-Cyrl-CS"/>
        </w:rPr>
        <w:t xml:space="preserve">и трговина геолошким материјалом </w:t>
      </w:r>
      <w:r w:rsidRPr="00B2328C">
        <w:rPr>
          <w:rFonts w:eastAsia="Times New Roman"/>
          <w:szCs w:val="24"/>
          <w:lang w:val="sr-Cyrl-CS"/>
        </w:rPr>
        <w:t>(као што су фосили, минерали, стене и украсно камење) вршиће се у складу са прописима.</w:t>
      </w:r>
    </w:p>
    <w:p w14:paraId="5B3C9295" w14:textId="77777777" w:rsidR="003238BC" w:rsidRPr="00B2328C" w:rsidRDefault="003238BC" w:rsidP="000A4D41">
      <w:pPr>
        <w:ind w:firstLine="709"/>
        <w:rPr>
          <w:rFonts w:eastAsia="Times New Roman"/>
          <w:szCs w:val="24"/>
          <w:lang w:val="sr-Cyrl-CS" w:eastAsia="sr-Latn-CS"/>
        </w:rPr>
      </w:pPr>
      <w:r w:rsidRPr="00B2328C">
        <w:rPr>
          <w:rFonts w:eastAsia="Times New Roman"/>
          <w:szCs w:val="24"/>
          <w:lang w:val="sr-Cyrl-CS" w:eastAsia="sr-Latn-CS"/>
        </w:rPr>
        <w:lastRenderedPageBreak/>
        <w:t xml:space="preserve">На подручју </w:t>
      </w:r>
      <w:r w:rsidR="00FD2AC6" w:rsidRPr="00B2328C">
        <w:rPr>
          <w:rFonts w:eastAsia="Times New Roman"/>
          <w:szCs w:val="24"/>
          <w:lang w:val="sr-Cyrl-CS" w:eastAsia="sr-Latn-CS"/>
        </w:rPr>
        <w:t>Геопарка „Ђердап”</w:t>
      </w:r>
      <w:r w:rsidRPr="00B2328C">
        <w:rPr>
          <w:rFonts w:eastAsia="Times New Roman"/>
          <w:szCs w:val="24"/>
          <w:lang w:val="sr-Cyrl-CS" w:eastAsia="sr-Latn-CS"/>
        </w:rPr>
        <w:t xml:space="preserve"> нису допуштене активности и радови који могу неповољно променити, нарушити (оштетити) или уништити регистроване/евидентиране и новооткривене вредности геонаслеђа. </w:t>
      </w:r>
    </w:p>
    <w:p w14:paraId="3DD04096" w14:textId="25D25846" w:rsidR="003238BC" w:rsidRPr="00B2328C" w:rsidRDefault="003238BC" w:rsidP="000A4D41">
      <w:pPr>
        <w:ind w:firstLine="709"/>
        <w:rPr>
          <w:rFonts w:eastAsia="Times New Roman"/>
          <w:szCs w:val="24"/>
          <w:lang w:val="sr-Cyrl-CS" w:eastAsia="sr-Latn-CS"/>
        </w:rPr>
      </w:pPr>
      <w:r w:rsidRPr="00B2328C">
        <w:rPr>
          <w:rFonts w:eastAsia="Times New Roman"/>
          <w:szCs w:val="24"/>
          <w:lang w:val="sr-Cyrl-CS" w:eastAsia="sr-Latn-CS"/>
        </w:rPr>
        <w:t xml:space="preserve">Посебно ће се разматрати и процењивати могући утицаји земљаних, грађевинских, истражних, рударских и шумарских радова. Услов за њихову лиценцу мора бити и неповредивост вредности </w:t>
      </w:r>
      <w:r w:rsidR="007A559F" w:rsidRPr="00B2328C">
        <w:rPr>
          <w:rFonts w:eastAsia="Times New Roman"/>
          <w:szCs w:val="24"/>
          <w:lang w:val="sr-Cyrl-CS" w:eastAsia="sr-Latn-CS"/>
        </w:rPr>
        <w:t>Г</w:t>
      </w:r>
      <w:r w:rsidRPr="00B2328C">
        <w:rPr>
          <w:rFonts w:eastAsia="Times New Roman"/>
          <w:szCs w:val="24"/>
          <w:lang w:val="sr-Cyrl-CS" w:eastAsia="sr-Latn-CS"/>
        </w:rPr>
        <w:t>еопарка</w:t>
      </w:r>
      <w:r w:rsidR="007A559F" w:rsidRPr="00B2328C">
        <w:rPr>
          <w:rFonts w:eastAsia="Times New Roman"/>
          <w:szCs w:val="24"/>
          <w:lang w:val="sr-Cyrl-CS" w:eastAsia="sr-Latn-CS"/>
        </w:rPr>
        <w:t xml:space="preserve"> </w:t>
      </w:r>
      <w:r w:rsidR="007A559F" w:rsidRPr="00B2328C">
        <w:rPr>
          <w:szCs w:val="24"/>
          <w:lang w:val="sr-Cyrl-CS"/>
        </w:rPr>
        <w:t>„Ђердап”</w:t>
      </w:r>
      <w:r w:rsidRPr="00B2328C">
        <w:rPr>
          <w:rFonts w:eastAsia="Times New Roman"/>
          <w:szCs w:val="24"/>
          <w:lang w:val="sr-Cyrl-CS" w:eastAsia="sr-Latn-CS"/>
        </w:rPr>
        <w:t>.</w:t>
      </w:r>
    </w:p>
    <w:p w14:paraId="794A87E4" w14:textId="77777777" w:rsidR="003238BC" w:rsidRPr="00B2328C" w:rsidRDefault="003238BC" w:rsidP="000A4D41">
      <w:pPr>
        <w:ind w:firstLine="709"/>
        <w:rPr>
          <w:rFonts w:eastAsia="Times New Roman"/>
          <w:szCs w:val="24"/>
          <w:lang w:val="sr-Cyrl-CS" w:eastAsia="sr-Latn-CS"/>
        </w:rPr>
      </w:pPr>
      <w:r w:rsidRPr="00B2328C">
        <w:rPr>
          <w:rFonts w:eastAsia="Times New Roman"/>
          <w:szCs w:val="24"/>
          <w:lang w:val="sr-Cyrl-CS" w:eastAsia="sr-Latn-CS"/>
        </w:rPr>
        <w:t>Улазак у неуређене спелеолошке објекте</w:t>
      </w:r>
      <w:r w:rsidR="00A54A99" w:rsidRPr="00B2328C">
        <w:rPr>
          <w:rStyle w:val="FootnoteReference"/>
          <w:rFonts w:eastAsia="Times New Roman"/>
          <w:szCs w:val="24"/>
          <w:lang w:val="sr-Cyrl-CS" w:eastAsia="sr-Latn-CS"/>
        </w:rPr>
        <w:footnoteReference w:id="11"/>
      </w:r>
      <w:r w:rsidRPr="00B2328C">
        <w:rPr>
          <w:rFonts w:eastAsia="Times New Roman"/>
          <w:szCs w:val="24"/>
          <w:lang w:val="sr-Cyrl-CS" w:eastAsia="sr-Latn-CS"/>
        </w:rPr>
        <w:t xml:space="preserve"> није допуштен без одговарајућег одобрења. </w:t>
      </w:r>
    </w:p>
    <w:p w14:paraId="3B4C2805" w14:textId="680E28A0" w:rsidR="003238BC" w:rsidRPr="00B2328C" w:rsidRDefault="003238BC" w:rsidP="000A4D41">
      <w:pPr>
        <w:ind w:firstLine="709"/>
        <w:rPr>
          <w:rFonts w:eastAsia="Times New Roman"/>
          <w:szCs w:val="24"/>
          <w:lang w:val="sr-Cyrl-CS" w:eastAsia="sr-Latn-CS"/>
        </w:rPr>
      </w:pPr>
      <w:r w:rsidRPr="00B2328C">
        <w:rPr>
          <w:rFonts w:eastAsia="Times New Roman"/>
          <w:szCs w:val="24"/>
          <w:lang w:val="sr-Cyrl-CS" w:eastAsia="sr-Latn-CS"/>
        </w:rPr>
        <w:t xml:space="preserve">Поступање са пронађеним геолошким и палеонтолошким (материјалним) документима обезбеђује </w:t>
      </w:r>
      <w:r w:rsidR="003B15AC" w:rsidRPr="00B2328C">
        <w:rPr>
          <w:rFonts w:eastAsia="Times New Roman"/>
          <w:szCs w:val="24"/>
          <w:lang w:val="sr-Cyrl-CS" w:eastAsia="sr-Latn-CS"/>
        </w:rPr>
        <w:t xml:space="preserve">се </w:t>
      </w:r>
      <w:r w:rsidR="0049790D" w:rsidRPr="00B2328C">
        <w:rPr>
          <w:rFonts w:eastAsia="Times New Roman"/>
          <w:szCs w:val="24"/>
          <w:lang w:val="sr-Cyrl-CS" w:eastAsia="sr-Latn-CS"/>
        </w:rPr>
        <w:t>у складу са чланом</w:t>
      </w:r>
      <w:r w:rsidRPr="00B2328C">
        <w:rPr>
          <w:rFonts w:eastAsia="Times New Roman"/>
          <w:szCs w:val="24"/>
          <w:lang w:val="sr-Cyrl-CS" w:eastAsia="sr-Latn-CS"/>
        </w:rPr>
        <w:t xml:space="preserve"> 99. Закона о заштити природе.</w:t>
      </w:r>
      <w:r w:rsidR="00A348BB" w:rsidRPr="00B2328C">
        <w:rPr>
          <w:rFonts w:eastAsia="Times New Roman"/>
          <w:szCs w:val="24"/>
          <w:lang w:val="sr-Cyrl-CS" w:eastAsia="sr-Latn-CS"/>
        </w:rPr>
        <w:t xml:space="preserve"> </w:t>
      </w:r>
    </w:p>
    <w:p w14:paraId="73A81AC2" w14:textId="07E90B1B" w:rsidR="00A7640D" w:rsidRPr="00B2328C" w:rsidRDefault="00FE5991" w:rsidP="000A4D41">
      <w:pPr>
        <w:ind w:firstLine="709"/>
        <w:rPr>
          <w:rFonts w:eastAsia="Times New Roman"/>
          <w:szCs w:val="24"/>
          <w:lang w:val="sr-Cyrl-CS" w:eastAsia="sr-Latn-CS"/>
        </w:rPr>
      </w:pPr>
      <w:r w:rsidRPr="00B2328C">
        <w:rPr>
          <w:rFonts w:eastAsia="Times New Roman"/>
          <w:szCs w:val="24"/>
          <w:lang w:val="sr-Cyrl-CS" w:eastAsia="sr-Latn-CS"/>
        </w:rPr>
        <w:t>У делу Геопарка</w:t>
      </w:r>
      <w:r w:rsidR="00C423EF" w:rsidRPr="00B2328C">
        <w:rPr>
          <w:rFonts w:eastAsia="Times New Roman"/>
          <w:szCs w:val="24"/>
          <w:lang w:val="sr-Cyrl-CS" w:eastAsia="sr-Latn-CS"/>
        </w:rPr>
        <w:t xml:space="preserve"> </w:t>
      </w:r>
      <w:r w:rsidR="00C423EF" w:rsidRPr="00B2328C">
        <w:rPr>
          <w:rFonts w:eastAsia="Times New Roman"/>
          <w:szCs w:val="24"/>
          <w:lang w:val="sr-Cyrl-CS"/>
        </w:rPr>
        <w:t>„Ђердап</w:t>
      </w:r>
      <w:r w:rsidR="00C423EF" w:rsidRPr="00B2328C">
        <w:rPr>
          <w:lang w:val="sr-Cyrl-CS"/>
        </w:rPr>
        <w:t>”</w:t>
      </w:r>
      <w:r w:rsidR="00C423EF" w:rsidRPr="00B2328C">
        <w:rPr>
          <w:rFonts w:eastAsia="Times New Roman"/>
          <w:szCs w:val="24"/>
          <w:lang w:val="sr-Cyrl-CS"/>
        </w:rPr>
        <w:t xml:space="preserve"> </w:t>
      </w:r>
      <w:r w:rsidRPr="00B2328C">
        <w:rPr>
          <w:rFonts w:eastAsia="Times New Roman"/>
          <w:szCs w:val="24"/>
          <w:lang w:val="sr-Cyrl-CS" w:eastAsia="sr-Latn-CS"/>
        </w:rPr>
        <w:t>који се преклапа са Н</w:t>
      </w:r>
      <w:r w:rsidR="00C423EF" w:rsidRPr="00B2328C">
        <w:rPr>
          <w:rFonts w:eastAsia="Times New Roman"/>
          <w:szCs w:val="24"/>
          <w:lang w:val="sr-Cyrl-CS" w:eastAsia="sr-Latn-CS"/>
        </w:rPr>
        <w:t xml:space="preserve">П </w:t>
      </w:r>
      <w:r w:rsidR="00C423EF" w:rsidRPr="00B2328C">
        <w:rPr>
          <w:rFonts w:eastAsia="Times New Roman"/>
          <w:szCs w:val="24"/>
          <w:lang w:val="sr-Cyrl-CS"/>
        </w:rPr>
        <w:t>„Ђердап</w:t>
      </w:r>
      <w:r w:rsidR="00C423EF" w:rsidRPr="00B2328C">
        <w:rPr>
          <w:lang w:val="sr-Cyrl-CS"/>
        </w:rPr>
        <w:t>”</w:t>
      </w:r>
      <w:r w:rsidR="007424FE" w:rsidRPr="00B2328C">
        <w:rPr>
          <w:rFonts w:eastAsia="Times New Roman"/>
          <w:szCs w:val="24"/>
          <w:lang w:val="sr-Cyrl-CS" w:eastAsia="sr-Latn-CS"/>
        </w:rPr>
        <w:t xml:space="preserve"> </w:t>
      </w:r>
      <w:r w:rsidR="00624B05" w:rsidRPr="00B2328C">
        <w:rPr>
          <w:rFonts w:eastAsia="Times New Roman"/>
          <w:szCs w:val="24"/>
          <w:lang w:val="sr-Cyrl-CS" w:eastAsia="sr-Latn-CS"/>
        </w:rPr>
        <w:t xml:space="preserve">и другим заштићеним подручјима, </w:t>
      </w:r>
      <w:r w:rsidR="007424FE" w:rsidRPr="00B2328C">
        <w:rPr>
          <w:rFonts w:eastAsia="Times New Roman"/>
          <w:szCs w:val="24"/>
          <w:lang w:val="sr-Cyrl-CS" w:eastAsia="sr-Latn-CS"/>
        </w:rPr>
        <w:t xml:space="preserve">важе мере и режими заштите утврђени </w:t>
      </w:r>
      <w:r w:rsidR="00624B05" w:rsidRPr="00B2328C">
        <w:rPr>
          <w:rFonts w:eastAsia="Times New Roman"/>
          <w:szCs w:val="24"/>
          <w:lang w:val="sr-Cyrl-CS" w:eastAsia="sr-Latn-CS"/>
        </w:rPr>
        <w:t>З</w:t>
      </w:r>
      <w:r w:rsidR="007424FE" w:rsidRPr="00B2328C">
        <w:rPr>
          <w:rFonts w:eastAsia="Times New Roman"/>
          <w:szCs w:val="24"/>
          <w:lang w:val="sr-Cyrl-CS" w:eastAsia="sr-Latn-CS"/>
        </w:rPr>
        <w:t>а</w:t>
      </w:r>
      <w:r w:rsidR="00896848" w:rsidRPr="00B2328C">
        <w:rPr>
          <w:rFonts w:eastAsia="Times New Roman"/>
          <w:szCs w:val="24"/>
          <w:lang w:val="sr-Cyrl-CS" w:eastAsia="sr-Latn-CS"/>
        </w:rPr>
        <w:t>коном о национални</w:t>
      </w:r>
      <w:r w:rsidR="00624B05" w:rsidRPr="00B2328C">
        <w:rPr>
          <w:rFonts w:eastAsia="Times New Roman"/>
          <w:szCs w:val="24"/>
          <w:lang w:val="sr-Cyrl-CS" w:eastAsia="sr-Latn-CS"/>
        </w:rPr>
        <w:t>м парк</w:t>
      </w:r>
      <w:r w:rsidR="00896848" w:rsidRPr="00B2328C">
        <w:rPr>
          <w:rFonts w:eastAsia="Times New Roman"/>
          <w:szCs w:val="24"/>
          <w:lang w:val="sr-Cyrl-CS" w:eastAsia="sr-Latn-CS"/>
        </w:rPr>
        <w:t>овима</w:t>
      </w:r>
      <w:r w:rsidR="00624B05" w:rsidRPr="00B2328C">
        <w:rPr>
          <w:rFonts w:eastAsia="Times New Roman"/>
          <w:szCs w:val="24"/>
          <w:lang w:val="sr-Cyrl-CS" w:eastAsia="sr-Latn-CS"/>
        </w:rPr>
        <w:t xml:space="preserve"> и</w:t>
      </w:r>
      <w:r w:rsidR="002A0A35" w:rsidRPr="00B2328C">
        <w:rPr>
          <w:rFonts w:eastAsia="Times New Roman"/>
          <w:szCs w:val="24"/>
          <w:lang w:val="sr-Cyrl-CS" w:eastAsia="sr-Latn-CS"/>
        </w:rPr>
        <w:t xml:space="preserve"> </w:t>
      </w:r>
      <w:r w:rsidR="00624B05" w:rsidRPr="00B2328C">
        <w:rPr>
          <w:rFonts w:eastAsia="Times New Roman"/>
          <w:szCs w:val="24"/>
          <w:lang w:val="sr-Cyrl-CS" w:eastAsia="sr-Latn-CS"/>
        </w:rPr>
        <w:t xml:space="preserve"> </w:t>
      </w:r>
      <w:r w:rsidR="00896848" w:rsidRPr="00B2328C">
        <w:rPr>
          <w:rFonts w:eastAsia="Times New Roman"/>
          <w:szCs w:val="24"/>
          <w:lang w:val="sr-Cyrl-CS" w:eastAsia="sr-Latn-CS"/>
        </w:rPr>
        <w:t xml:space="preserve"> прописима</w:t>
      </w:r>
      <w:r w:rsidR="007424FE" w:rsidRPr="00B2328C">
        <w:rPr>
          <w:rFonts w:eastAsia="Times New Roman"/>
          <w:szCs w:val="24"/>
          <w:lang w:val="sr-Cyrl-CS" w:eastAsia="sr-Latn-CS"/>
        </w:rPr>
        <w:t xml:space="preserve">. </w:t>
      </w:r>
    </w:p>
    <w:p w14:paraId="1317879B" w14:textId="77777777" w:rsidR="007424FE" w:rsidRPr="00B2328C" w:rsidRDefault="007424FE" w:rsidP="000A4D41">
      <w:pPr>
        <w:ind w:firstLine="709"/>
        <w:rPr>
          <w:rFonts w:eastAsia="Times New Roman"/>
          <w:szCs w:val="24"/>
          <w:lang w:val="sr-Cyrl-CS" w:eastAsia="sr-Latn-CS"/>
        </w:rPr>
      </w:pPr>
    </w:p>
    <w:p w14:paraId="08B9F3FE" w14:textId="77777777" w:rsidR="00414265" w:rsidRPr="00B2328C" w:rsidRDefault="007919F7" w:rsidP="000A4D41">
      <w:pPr>
        <w:pStyle w:val="Heading2"/>
        <w:rPr>
          <w:rFonts w:ascii="Times New Roman" w:hAnsi="Times New Roman"/>
          <w:b w:val="0"/>
          <w:lang w:val="sr-Cyrl-CS"/>
        </w:rPr>
      </w:pPr>
      <w:bookmarkStart w:id="63" w:name="_Toc97031610"/>
      <w:r w:rsidRPr="00B2328C">
        <w:rPr>
          <w:rFonts w:ascii="Times New Roman" w:hAnsi="Times New Roman"/>
          <w:b w:val="0"/>
          <w:lang w:val="sr-Cyrl-CS"/>
        </w:rPr>
        <w:t xml:space="preserve">2. ЗАШТИТА </w:t>
      </w:r>
      <w:bookmarkEnd w:id="63"/>
      <w:r w:rsidR="002C77AC" w:rsidRPr="00B2328C">
        <w:rPr>
          <w:rFonts w:ascii="Times New Roman" w:hAnsi="Times New Roman"/>
          <w:b w:val="0"/>
          <w:lang w:val="sr-Cyrl-CS"/>
        </w:rPr>
        <w:t>НКД</w:t>
      </w:r>
    </w:p>
    <w:p w14:paraId="60D210F7" w14:textId="77777777" w:rsidR="00762AB4" w:rsidRPr="00B2328C" w:rsidRDefault="00762AB4" w:rsidP="000A4D41">
      <w:pPr>
        <w:ind w:firstLine="709"/>
        <w:rPr>
          <w:szCs w:val="24"/>
          <w:lang w:val="sr-Cyrl-CS"/>
        </w:rPr>
      </w:pPr>
    </w:p>
    <w:p w14:paraId="75E1CEAF" w14:textId="77777777" w:rsidR="0048480B" w:rsidRPr="00B2328C" w:rsidRDefault="0048480B" w:rsidP="000A4D41">
      <w:pPr>
        <w:tabs>
          <w:tab w:val="left" w:pos="1080"/>
        </w:tabs>
        <w:ind w:firstLine="720"/>
        <w:rPr>
          <w:szCs w:val="24"/>
          <w:lang w:val="sr-Cyrl-CS" w:eastAsia="x-none"/>
        </w:rPr>
      </w:pPr>
      <w:r w:rsidRPr="00B2328C">
        <w:rPr>
          <w:szCs w:val="24"/>
          <w:lang w:val="sr-Cyrl-CS" w:eastAsia="x-none"/>
        </w:rPr>
        <w:t xml:space="preserve">Планска заштита утврђених </w:t>
      </w:r>
      <w:r w:rsidR="002C77AC" w:rsidRPr="00B2328C">
        <w:rPr>
          <w:szCs w:val="24"/>
          <w:lang w:val="sr-Cyrl-CS" w:eastAsia="x-none"/>
        </w:rPr>
        <w:t>НКД</w:t>
      </w:r>
      <w:r w:rsidRPr="00B2328C">
        <w:rPr>
          <w:szCs w:val="24"/>
          <w:lang w:val="sr-Cyrl-CS" w:eastAsia="x-none"/>
        </w:rPr>
        <w:t xml:space="preserve"> одвија се у складу са условима надлежних служби за заштиту споменика културе уз додатно дефинисање и преиспитивање граница заштите у плановима. Поред инструмента инвентарисања </w:t>
      </w:r>
      <w:r w:rsidR="002C77AC" w:rsidRPr="00B2328C">
        <w:rPr>
          <w:szCs w:val="24"/>
          <w:lang w:val="sr-Cyrl-CS" w:eastAsia="x-none"/>
        </w:rPr>
        <w:t>НКД</w:t>
      </w:r>
      <w:r w:rsidRPr="00B2328C">
        <w:rPr>
          <w:szCs w:val="24"/>
          <w:lang w:val="sr-Cyrl-CS" w:eastAsia="x-none"/>
        </w:rPr>
        <w:t xml:space="preserve">, укључује се валоризација контекста кроз додатна истраживања на терену у циљу обухватања простора који је релевантан за доживљај и презентацију добра. Штити се материјална аутентичност објекта у складу са условима служби </w:t>
      </w:r>
      <w:r w:rsidR="00A7640D" w:rsidRPr="00B2328C">
        <w:rPr>
          <w:szCs w:val="24"/>
          <w:lang w:val="sr-Cyrl-CS" w:eastAsia="x-none"/>
        </w:rPr>
        <w:t>заштите</w:t>
      </w:r>
      <w:r w:rsidRPr="00B2328C">
        <w:rPr>
          <w:szCs w:val="24"/>
          <w:lang w:val="sr-Cyrl-CS" w:eastAsia="x-none"/>
        </w:rPr>
        <w:t xml:space="preserve">, као и изглед, визуре и просторна конфигурација читавог подручја, целина и зона које припадају заштитним зонама. </w:t>
      </w:r>
    </w:p>
    <w:p w14:paraId="72C3128C" w14:textId="4CBF46BF" w:rsidR="0048480B" w:rsidRPr="00B2328C" w:rsidRDefault="0048480B" w:rsidP="000A4D41">
      <w:pPr>
        <w:tabs>
          <w:tab w:val="left" w:pos="1080"/>
        </w:tabs>
        <w:ind w:firstLine="720"/>
        <w:rPr>
          <w:szCs w:val="24"/>
          <w:lang w:val="sr-Cyrl-CS" w:eastAsia="x-none"/>
        </w:rPr>
      </w:pPr>
      <w:r w:rsidRPr="00B2328C">
        <w:rPr>
          <w:szCs w:val="24"/>
          <w:lang w:val="sr-Cyrl-CS" w:eastAsia="x-none"/>
        </w:rPr>
        <w:t xml:space="preserve">Планска заштита </w:t>
      </w:r>
      <w:r w:rsidR="002C77AC" w:rsidRPr="00B2328C">
        <w:rPr>
          <w:szCs w:val="24"/>
          <w:lang w:val="sr-Cyrl-CS" w:eastAsia="x-none"/>
        </w:rPr>
        <w:t>НКД</w:t>
      </w:r>
      <w:r w:rsidRPr="00B2328C">
        <w:rPr>
          <w:szCs w:val="24"/>
          <w:lang w:val="sr-Cyrl-CS" w:eastAsia="x-none"/>
        </w:rPr>
        <w:t xml:space="preserve"> под претходном заштитом подразумева једнак плански третман</w:t>
      </w:r>
      <w:r w:rsidR="00E537CB" w:rsidRPr="00B2328C">
        <w:rPr>
          <w:szCs w:val="24"/>
          <w:lang w:val="sr-Cyrl-CS" w:eastAsia="x-none"/>
        </w:rPr>
        <w:t>,</w:t>
      </w:r>
      <w:r w:rsidRPr="00B2328C">
        <w:rPr>
          <w:szCs w:val="24"/>
          <w:lang w:val="sr-Cyrl-CS" w:eastAsia="x-none"/>
        </w:rPr>
        <w:t xml:space="preserve"> као и утврђених </w:t>
      </w:r>
      <w:r w:rsidR="002C77AC" w:rsidRPr="00B2328C">
        <w:rPr>
          <w:szCs w:val="24"/>
          <w:lang w:val="sr-Cyrl-CS" w:eastAsia="x-none"/>
        </w:rPr>
        <w:t>НКД</w:t>
      </w:r>
      <w:r w:rsidRPr="00B2328C">
        <w:rPr>
          <w:szCs w:val="24"/>
          <w:lang w:val="sr-Cyrl-CS" w:eastAsia="x-none"/>
        </w:rPr>
        <w:t xml:space="preserve">. </w:t>
      </w:r>
      <w:r w:rsidR="00010DEE" w:rsidRPr="00B2328C">
        <w:rPr>
          <w:szCs w:val="24"/>
          <w:lang w:val="sr-Cyrl-CS" w:eastAsia="x-none"/>
        </w:rPr>
        <w:t>У</w:t>
      </w:r>
      <w:r w:rsidR="00AE50F9" w:rsidRPr="00B2328C">
        <w:rPr>
          <w:szCs w:val="24"/>
          <w:lang w:val="sr-Cyrl-CS" w:eastAsia="x-none"/>
        </w:rPr>
        <w:t xml:space="preserve"> пр</w:t>
      </w:r>
      <w:r w:rsidRPr="00B2328C">
        <w:rPr>
          <w:szCs w:val="24"/>
          <w:lang w:val="sr-Cyrl-CS" w:eastAsia="x-none"/>
        </w:rPr>
        <w:t>в</w:t>
      </w:r>
      <w:r w:rsidR="00AE50F9" w:rsidRPr="00B2328C">
        <w:rPr>
          <w:szCs w:val="24"/>
          <w:lang w:val="sr-Cyrl-CS" w:eastAsia="x-none"/>
        </w:rPr>
        <w:t>o</w:t>
      </w:r>
      <w:r w:rsidRPr="00B2328C">
        <w:rPr>
          <w:szCs w:val="24"/>
          <w:lang w:val="sr-Cyrl-CS" w:eastAsia="x-none"/>
        </w:rPr>
        <w:t>м реду</w:t>
      </w:r>
      <w:r w:rsidR="0077447F" w:rsidRPr="00B2328C">
        <w:rPr>
          <w:szCs w:val="24"/>
          <w:lang w:val="sr-Cyrl-CS" w:eastAsia="x-none"/>
        </w:rPr>
        <w:t>, наведено се</w:t>
      </w:r>
      <w:r w:rsidRPr="00B2328C">
        <w:rPr>
          <w:szCs w:val="24"/>
          <w:lang w:val="sr-Cyrl-CS" w:eastAsia="x-none"/>
        </w:rPr>
        <w:t xml:space="preserve"> односи на валоризацију контекста кроз додатна истраживања на терену; иницирање додатне сарадње са службама заштите у циљу размене података и подстицања ефикасније процеса утврђивања културног добра, као и дефинисања његове границе заштићене зоне која ће бит</w:t>
      </w:r>
      <w:r w:rsidR="00896848" w:rsidRPr="00B2328C">
        <w:rPr>
          <w:szCs w:val="24"/>
          <w:lang w:val="sr-Cyrl-CS" w:eastAsia="x-none"/>
        </w:rPr>
        <w:t>и уграђена у а</w:t>
      </w:r>
      <w:r w:rsidRPr="00B2328C">
        <w:rPr>
          <w:szCs w:val="24"/>
          <w:lang w:val="sr-Cyrl-CS" w:eastAsia="x-none"/>
        </w:rPr>
        <w:t xml:space="preserve">кт о утврђивању. </w:t>
      </w:r>
    </w:p>
    <w:p w14:paraId="40AB722E" w14:textId="77777777" w:rsidR="0048480B" w:rsidRPr="00B2328C" w:rsidRDefault="0048480B" w:rsidP="000A4D41">
      <w:pPr>
        <w:tabs>
          <w:tab w:val="left" w:pos="1080"/>
        </w:tabs>
        <w:ind w:firstLine="720"/>
        <w:rPr>
          <w:szCs w:val="24"/>
          <w:lang w:val="sr-Cyrl-CS" w:eastAsia="x-none"/>
        </w:rPr>
      </w:pPr>
      <w:r w:rsidRPr="00B2328C">
        <w:rPr>
          <w:szCs w:val="24"/>
          <w:lang w:val="sr-Cyrl-CS" w:eastAsia="x-none"/>
        </w:rPr>
        <w:t xml:space="preserve">Рекогносцирање вредних просторних елемената и целина које је потребно плански заштитити подразумева додатна истраживања на терену, истраживање историјског развоја подручја, као и природних и друштвених условљености које су довеле до затечених облика физичке структуре. Неопходно је укључивање локалних заједница и удружења </w:t>
      </w:r>
      <w:r w:rsidR="00AE50F9" w:rsidRPr="00B2328C">
        <w:rPr>
          <w:szCs w:val="24"/>
          <w:lang w:val="sr-Cyrl-CS" w:eastAsia="x-none"/>
        </w:rPr>
        <w:t xml:space="preserve">грађана </w:t>
      </w:r>
      <w:r w:rsidRPr="00B2328C">
        <w:rPr>
          <w:szCs w:val="24"/>
          <w:lang w:val="sr-Cyrl-CS" w:eastAsia="x-none"/>
        </w:rPr>
        <w:t xml:space="preserve">у идентификовање просторних вредности, посебно оних које су значајне за очување идентитета и осећаја припадности; и иницирање додатне сарадње са службама заштите у циљу размене података и подстицања разматрања препознатих просторних вредности као потенцијалних </w:t>
      </w:r>
      <w:r w:rsidR="002C77AC" w:rsidRPr="00B2328C">
        <w:rPr>
          <w:szCs w:val="24"/>
          <w:lang w:val="sr-Cyrl-CS" w:eastAsia="x-none"/>
        </w:rPr>
        <w:t>НКД</w:t>
      </w:r>
      <w:r w:rsidRPr="00B2328C">
        <w:rPr>
          <w:szCs w:val="24"/>
          <w:lang w:val="sr-Cyrl-CS" w:eastAsia="x-none"/>
        </w:rPr>
        <w:t xml:space="preserve">. </w:t>
      </w:r>
    </w:p>
    <w:p w14:paraId="0C482927" w14:textId="77777777" w:rsidR="0048480B" w:rsidRPr="00B2328C" w:rsidRDefault="00192B49" w:rsidP="000A4D41">
      <w:pPr>
        <w:ind w:firstLine="720"/>
        <w:rPr>
          <w:szCs w:val="24"/>
          <w:lang w:val="sr-Cyrl-CS" w:eastAsia="x-none"/>
        </w:rPr>
      </w:pPr>
      <w:r w:rsidRPr="00B2328C">
        <w:rPr>
          <w:szCs w:val="24"/>
          <w:lang w:val="sr-Cyrl-CS" w:eastAsia="x-none"/>
        </w:rPr>
        <w:t>Просторно повезивање културних добара оствариваће се дефинисањем културних подручја и културних рута на међународном, националном, регионалном и локалном нивоу и утврђивати менаџмент плановима њиховог одрживог коришћења и развоја.</w:t>
      </w:r>
    </w:p>
    <w:p w14:paraId="475F79DC" w14:textId="77777777" w:rsidR="00AE50F9" w:rsidRPr="00B2328C" w:rsidRDefault="00192B49" w:rsidP="000A4D41">
      <w:pPr>
        <w:ind w:firstLine="720"/>
        <w:rPr>
          <w:rFonts w:eastAsia="Times New Roman"/>
          <w:szCs w:val="24"/>
          <w:shd w:val="clear" w:color="auto" w:fill="FFFFFF"/>
          <w:lang w:val="sr-Cyrl-CS"/>
        </w:rPr>
      </w:pPr>
      <w:r w:rsidRPr="00B2328C">
        <w:rPr>
          <w:rFonts w:eastAsia="Times New Roman"/>
          <w:szCs w:val="24"/>
          <w:lang w:val="sr-Cyrl-CS"/>
        </w:rPr>
        <w:t>O</w:t>
      </w:r>
      <w:r w:rsidR="0048480B" w:rsidRPr="00B2328C">
        <w:rPr>
          <w:rFonts w:eastAsia="Times New Roman"/>
          <w:szCs w:val="24"/>
          <w:lang w:val="sr-Cyrl-CS"/>
        </w:rPr>
        <w:t xml:space="preserve">држиво коришћење </w:t>
      </w:r>
      <w:r w:rsidR="0048480B" w:rsidRPr="00B2328C">
        <w:rPr>
          <w:rFonts w:eastAsia="TimesNewRoman"/>
          <w:szCs w:val="24"/>
          <w:lang w:val="sr-Cyrl-CS"/>
        </w:rPr>
        <w:t>културног наслеђа као развојног ресурса и економског добра</w:t>
      </w:r>
      <w:r w:rsidRPr="00B2328C">
        <w:rPr>
          <w:rFonts w:eastAsia="TimesNewRoman"/>
          <w:szCs w:val="24"/>
          <w:lang w:val="sr-Cyrl-CS"/>
        </w:rPr>
        <w:t xml:space="preserve"> сматра се пожељним</w:t>
      </w:r>
      <w:r w:rsidR="0048480B" w:rsidRPr="00B2328C">
        <w:rPr>
          <w:rFonts w:eastAsia="TimesNewRoman"/>
          <w:szCs w:val="24"/>
          <w:lang w:val="sr-Cyrl-CS"/>
        </w:rPr>
        <w:t xml:space="preserve">. Предуслов за остваривање овог опредељења је стручна оцена која културна добра могу бити у </w:t>
      </w:r>
      <w:r w:rsidR="0048480B" w:rsidRPr="00B2328C">
        <w:rPr>
          <w:rFonts w:eastAsia="Times New Roman"/>
          <w:szCs w:val="24"/>
          <w:lang w:val="sr-Cyrl-CS"/>
        </w:rPr>
        <w:t>режиму економског коришћења, на који начин (капитализација објекта, давање у најам, издавање и сл</w:t>
      </w:r>
      <w:r w:rsidR="008C6E38" w:rsidRPr="00B2328C">
        <w:rPr>
          <w:rFonts w:eastAsia="Times New Roman"/>
          <w:szCs w:val="24"/>
          <w:lang w:val="sr-Cyrl-CS"/>
        </w:rPr>
        <w:t>.</w:t>
      </w:r>
      <w:r w:rsidR="0048480B" w:rsidRPr="00B2328C">
        <w:rPr>
          <w:rFonts w:eastAsia="Times New Roman"/>
          <w:szCs w:val="24"/>
          <w:lang w:val="sr-Cyrl-CS"/>
        </w:rPr>
        <w:t>) и под којим економским и конзерваторским условима. Овај приступ омогућава да се и</w:t>
      </w:r>
      <w:r w:rsidR="0048480B" w:rsidRPr="00B2328C">
        <w:rPr>
          <w:rFonts w:eastAsia="TimesNewRoman"/>
          <w:szCs w:val="24"/>
          <w:lang w:val="sr-Cyrl-CS"/>
        </w:rPr>
        <w:t>сторијске целине и амбијенти, као и појединачне грађевине са споменичким обележјима, заједно са својим окружењем на адекватан начин (односно у складу са њиховим просторним, архитектонским, етнолошким и историјским обележјима) укључују у будући развој. Најпожељније је одрживо коришћење културног наслеђа за развој к</w:t>
      </w:r>
      <w:r w:rsidR="0048480B" w:rsidRPr="00B2328C">
        <w:rPr>
          <w:rFonts w:eastAsia="Times New Roman"/>
          <w:szCs w:val="24"/>
          <w:lang w:val="sr-Cyrl-CS"/>
        </w:rPr>
        <w:t xml:space="preserve">ултурног туризма, ради остваривања очекиваног доприноса туризма заштити и очувању наслеђа и развоју локалних заједница. Спора реализација европских пројеката прекограничне сарадње </w:t>
      </w:r>
      <w:r w:rsidR="0048480B" w:rsidRPr="00B2328C">
        <w:rPr>
          <w:rFonts w:eastAsia="Times New Roman"/>
          <w:szCs w:val="24"/>
          <w:lang w:val="sr-Cyrl-CS"/>
        </w:rPr>
        <w:lastRenderedPageBreak/>
        <w:t>допринела је да поједина археолошка налазишта и споменици културе, првенствено у оквиру европског коридора Е80 – Дунав, још увек нису добили статус туристичког простора, као и да на њима нису реализовани развојни пројекти.</w:t>
      </w:r>
      <w:r w:rsidR="0048480B" w:rsidRPr="00B2328C">
        <w:rPr>
          <w:rFonts w:eastAsia="Times New Roman"/>
          <w:szCs w:val="24"/>
          <w:shd w:val="clear" w:color="auto" w:fill="FFFFFF"/>
          <w:lang w:val="sr-Cyrl-CS"/>
        </w:rPr>
        <w:t xml:space="preserve"> </w:t>
      </w:r>
      <w:r w:rsidRPr="00B2328C">
        <w:rPr>
          <w:rFonts w:eastAsia="Times New Roman"/>
          <w:szCs w:val="24"/>
          <w:lang w:val="sr-Cyrl-CS"/>
        </w:rPr>
        <w:t>Међутим, има и добрих примера као што су пројек</w:t>
      </w:r>
      <w:r w:rsidR="0048480B" w:rsidRPr="00B2328C">
        <w:rPr>
          <w:rFonts w:eastAsia="Times New Roman"/>
          <w:szCs w:val="24"/>
          <w:lang w:val="sr-Cyrl-CS"/>
        </w:rPr>
        <w:t>т</w:t>
      </w:r>
      <w:r w:rsidRPr="00B2328C">
        <w:rPr>
          <w:rFonts w:eastAsia="Times New Roman"/>
          <w:szCs w:val="24"/>
          <w:lang w:val="sr-Cyrl-CS"/>
        </w:rPr>
        <w:t>и</w:t>
      </w:r>
      <w:r w:rsidR="0048480B" w:rsidRPr="00B2328C">
        <w:rPr>
          <w:rFonts w:eastAsia="Times New Roman"/>
          <w:szCs w:val="24"/>
          <w:lang w:val="sr-Cyrl-CS"/>
        </w:rPr>
        <w:t xml:space="preserve"> заштите, уређења, презентације и интерпретације археолошког налазишта и културе Лепенског вира и Голубачке тврђаве. Ова два НКД имају статус туристичког простора </w:t>
      </w:r>
      <w:r w:rsidRPr="00B2328C">
        <w:rPr>
          <w:rFonts w:eastAsia="Times New Roman"/>
          <w:szCs w:val="24"/>
          <w:lang w:val="sr-Cyrl-CS"/>
        </w:rPr>
        <w:t>утврђених одлукама Владе</w:t>
      </w:r>
      <w:r w:rsidR="0048480B" w:rsidRPr="00B2328C">
        <w:rPr>
          <w:rFonts w:eastAsia="Times New Roman"/>
          <w:szCs w:val="24"/>
          <w:lang w:val="sr-Cyrl-CS"/>
        </w:rPr>
        <w:t>. Свакако је потребно статус туристичког простора уравнотежити са заштитом културно-историјских вредности, што треба да буде предмет посебних студија.</w:t>
      </w:r>
    </w:p>
    <w:p w14:paraId="34D2CBB5" w14:textId="65159D2D" w:rsidR="00AE50F9" w:rsidRPr="00B2328C" w:rsidRDefault="0048480B" w:rsidP="000A4D41">
      <w:pPr>
        <w:ind w:firstLine="720"/>
        <w:rPr>
          <w:szCs w:val="24"/>
          <w:lang w:val="sr-Cyrl-CS"/>
        </w:rPr>
      </w:pPr>
      <w:r w:rsidRPr="00B2328C">
        <w:rPr>
          <w:szCs w:val="24"/>
          <w:lang w:val="sr-Cyrl-CS"/>
        </w:rPr>
        <w:t xml:space="preserve">Планско опредељење јесте утврђивање зона са различитим режимима заштите и одрживог коришћења НКД и њиховог окружења. </w:t>
      </w:r>
      <w:r w:rsidRPr="00B2328C">
        <w:rPr>
          <w:iCs/>
          <w:szCs w:val="24"/>
          <w:lang w:val="sr-Cyrl-CS"/>
        </w:rPr>
        <w:t xml:space="preserve">Приоритет има утврђивање заштићене околине и зона заштите НКД и заустављање непланске (бесправне) изградње, санација и унапређење стања постојеће изградње у тим зонама заштите. </w:t>
      </w:r>
      <w:r w:rsidR="00010DEE" w:rsidRPr="00B2328C">
        <w:rPr>
          <w:iCs/>
          <w:szCs w:val="24"/>
          <w:lang w:val="sr-Cyrl-CS"/>
        </w:rPr>
        <w:t>У</w:t>
      </w:r>
      <w:r w:rsidRPr="00B2328C">
        <w:rPr>
          <w:szCs w:val="24"/>
          <w:lang w:val="sr-Cyrl-CS"/>
        </w:rPr>
        <w:t xml:space="preserve"> првом реду</w:t>
      </w:r>
      <w:r w:rsidR="0077447F" w:rsidRPr="00B2328C">
        <w:rPr>
          <w:szCs w:val="24"/>
          <w:lang w:val="sr-Cyrl-CS"/>
        </w:rPr>
        <w:t xml:space="preserve">, наведено </w:t>
      </w:r>
      <w:r w:rsidR="00010DEE" w:rsidRPr="00B2328C">
        <w:rPr>
          <w:szCs w:val="24"/>
          <w:lang w:val="sr-Cyrl-CS"/>
        </w:rPr>
        <w:t xml:space="preserve">се </w:t>
      </w:r>
      <w:r w:rsidRPr="00B2328C">
        <w:rPr>
          <w:szCs w:val="24"/>
          <w:lang w:val="sr-Cyrl-CS"/>
        </w:rPr>
        <w:t>односи на непокретно културно наслеђе у приобалном подручју Дунава и на идентификоване урбане и руралне целине које могу да имају споменичке вредности.</w:t>
      </w:r>
    </w:p>
    <w:p w14:paraId="15DDAFFB" w14:textId="77777777" w:rsidR="00AE50F9" w:rsidRPr="00B2328C" w:rsidRDefault="0048480B" w:rsidP="000A4D41">
      <w:pPr>
        <w:ind w:firstLine="720"/>
        <w:rPr>
          <w:szCs w:val="24"/>
          <w:lang w:val="sr-Cyrl-CS"/>
        </w:rPr>
      </w:pPr>
      <w:r w:rsidRPr="00B2328C">
        <w:rPr>
          <w:szCs w:val="24"/>
          <w:lang w:val="sr-Cyrl-CS"/>
        </w:rPr>
        <w:t>За заштиту и одрживо коришћење НКД посебан значај има њихово укључивање у међународне програме заштите културног наслеђа и европске путеве културе. Циљ је јачање регионалне сарадње у области заштите и промоције културног наслеђа у југоисточној Европи (</w:t>
      </w:r>
      <w:r w:rsidR="00F37463" w:rsidRPr="00B2328C">
        <w:rPr>
          <w:szCs w:val="24"/>
          <w:lang w:val="sr-Cyrl-CS"/>
        </w:rPr>
        <w:t xml:space="preserve">Република </w:t>
      </w:r>
      <w:r w:rsidRPr="00B2328C">
        <w:rPr>
          <w:szCs w:val="24"/>
          <w:lang w:val="sr-Cyrl-CS"/>
        </w:rPr>
        <w:t xml:space="preserve">Србија je укључена од 2004. године). </w:t>
      </w:r>
    </w:p>
    <w:p w14:paraId="74B4DFC3" w14:textId="2E1FE186" w:rsidR="00192B49" w:rsidRPr="00B2328C" w:rsidRDefault="00192B49" w:rsidP="000A4D41">
      <w:pPr>
        <w:ind w:firstLine="720"/>
        <w:rPr>
          <w:szCs w:val="24"/>
          <w:lang w:val="sr-Cyrl-CS"/>
        </w:rPr>
      </w:pPr>
      <w:r w:rsidRPr="00B2328C">
        <w:rPr>
          <w:szCs w:val="24"/>
          <w:lang w:val="sr-Cyrl-CS"/>
        </w:rPr>
        <w:t>Предвиђена је израда номинацион</w:t>
      </w:r>
      <w:r w:rsidR="00A7640D" w:rsidRPr="00B2328C">
        <w:rPr>
          <w:szCs w:val="24"/>
          <w:lang w:val="sr-Cyrl-CS"/>
        </w:rPr>
        <w:t>и</w:t>
      </w:r>
      <w:r w:rsidRPr="00B2328C">
        <w:rPr>
          <w:szCs w:val="24"/>
          <w:lang w:val="sr-Cyrl-CS"/>
        </w:rPr>
        <w:t>х досијеа и плана управљања за добро „Граница Римског царства-дунавски Лимес</w:t>
      </w:r>
      <w:r w:rsidR="002F1705" w:rsidRPr="00B2328C">
        <w:rPr>
          <w:szCs w:val="24"/>
          <w:lang w:val="sr-Cyrl-CS"/>
        </w:rPr>
        <w:t>”</w:t>
      </w:r>
      <w:r w:rsidRPr="00B2328C">
        <w:rPr>
          <w:szCs w:val="24"/>
          <w:lang w:val="sr-Cyrl-CS"/>
        </w:rPr>
        <w:t xml:space="preserve"> и њихова предаја Центру за светско наслеђе. У више просторних планова подручја посебне намене (Виминацијум, Водни пут Е-80 Дунав, Н</w:t>
      </w:r>
      <w:r w:rsidR="00F2783D" w:rsidRPr="00B2328C">
        <w:rPr>
          <w:szCs w:val="24"/>
          <w:lang w:val="sr-Cyrl-CS"/>
        </w:rPr>
        <w:t>П</w:t>
      </w:r>
      <w:r w:rsidRPr="00B2328C">
        <w:rPr>
          <w:szCs w:val="24"/>
          <w:lang w:val="sr-Cyrl-CS"/>
        </w:rPr>
        <w:t xml:space="preserve"> </w:t>
      </w:r>
      <w:r w:rsidR="00F2783D" w:rsidRPr="00B2328C">
        <w:rPr>
          <w:szCs w:val="24"/>
          <w:lang w:val="sr-Cyrl-CS"/>
        </w:rPr>
        <w:t>„Ђердап”</w:t>
      </w:r>
      <w:r w:rsidRPr="00B2328C">
        <w:rPr>
          <w:szCs w:val="24"/>
          <w:lang w:val="sr-Cyrl-CS"/>
        </w:rPr>
        <w:t>)</w:t>
      </w:r>
      <w:r w:rsidR="00C116D8" w:rsidRPr="00B2328C">
        <w:rPr>
          <w:szCs w:val="24"/>
          <w:lang w:val="sr-Cyrl-CS"/>
        </w:rPr>
        <w:t>,</w:t>
      </w:r>
      <w:r w:rsidRPr="00B2328C">
        <w:rPr>
          <w:szCs w:val="24"/>
          <w:lang w:val="sr-Cyrl-CS"/>
        </w:rPr>
        <w:t xml:space="preserve"> уграђене су мере за заштиту локалитета који ће чинити листу ове номинације у Републици Србији. Уписивањем на прелиминарну листу Република Србија се укључила у међудржавну акцију за серијску номинацију Граница римског Царства (од Шварцвалда до Црног мора).</w:t>
      </w:r>
    </w:p>
    <w:p w14:paraId="59F922CA" w14:textId="77777777" w:rsidR="0048480B" w:rsidRPr="00B2328C" w:rsidRDefault="0048480B" w:rsidP="000A4D41">
      <w:pPr>
        <w:ind w:firstLine="720"/>
        <w:rPr>
          <w:szCs w:val="24"/>
          <w:lang w:val="sr-Cyrl-CS"/>
        </w:rPr>
      </w:pPr>
    </w:p>
    <w:p w14:paraId="45B88F67" w14:textId="77777777" w:rsidR="0048480B" w:rsidRPr="00B2328C" w:rsidRDefault="0048480B" w:rsidP="000A4D41">
      <w:pPr>
        <w:tabs>
          <w:tab w:val="left" w:pos="0"/>
        </w:tabs>
        <w:jc w:val="center"/>
        <w:rPr>
          <w:bCs/>
          <w:szCs w:val="24"/>
          <w:lang w:val="sr-Cyrl-CS"/>
        </w:rPr>
      </w:pPr>
      <w:r w:rsidRPr="00B2328C">
        <w:rPr>
          <w:bCs/>
          <w:szCs w:val="24"/>
          <w:lang w:val="sr-Cyrl-CS"/>
        </w:rPr>
        <w:t>Мере и услови заштите и коришћења НКД и њихове заштићене околине</w:t>
      </w:r>
    </w:p>
    <w:p w14:paraId="54622B19" w14:textId="77777777" w:rsidR="000E1F5A" w:rsidRPr="00B2328C" w:rsidRDefault="000E1F5A" w:rsidP="000A4D41">
      <w:pPr>
        <w:ind w:firstLine="720"/>
        <w:rPr>
          <w:bCs/>
          <w:iCs/>
          <w:szCs w:val="24"/>
          <w:lang w:val="sr-Cyrl-CS"/>
        </w:rPr>
      </w:pPr>
    </w:p>
    <w:p w14:paraId="551C3F43" w14:textId="77777777" w:rsidR="000E1F5A" w:rsidRPr="00B2328C" w:rsidRDefault="002C77AC" w:rsidP="000A4D41">
      <w:pPr>
        <w:ind w:firstLine="720"/>
        <w:rPr>
          <w:bCs/>
          <w:iCs/>
          <w:szCs w:val="24"/>
          <w:lang w:val="sr-Cyrl-CS"/>
        </w:rPr>
      </w:pPr>
      <w:r w:rsidRPr="00B2328C">
        <w:rPr>
          <w:bCs/>
          <w:iCs/>
          <w:szCs w:val="24"/>
          <w:lang w:val="sr-Cyrl-CS"/>
        </w:rPr>
        <w:t>НКД</w:t>
      </w:r>
      <w:r w:rsidR="0048480B" w:rsidRPr="00B2328C">
        <w:rPr>
          <w:bCs/>
          <w:iCs/>
          <w:szCs w:val="24"/>
          <w:lang w:val="sr-Cyrl-CS"/>
        </w:rPr>
        <w:t xml:space="preserve"> од изузетног значаја Лепенски Вир и Голубачка тврђава и њихова заштићена околина штите се, уређују и користе у складу са плановима детаљне регулације донетим за ова подручја.</w:t>
      </w:r>
    </w:p>
    <w:p w14:paraId="37B3DDBC" w14:textId="1972317F" w:rsidR="0048480B" w:rsidRPr="00B2328C" w:rsidRDefault="0048480B" w:rsidP="000A4D41">
      <w:pPr>
        <w:ind w:firstLine="720"/>
        <w:rPr>
          <w:bCs/>
          <w:iCs/>
          <w:szCs w:val="24"/>
          <w:lang w:val="sr-Cyrl-CS"/>
        </w:rPr>
      </w:pPr>
      <w:r w:rsidRPr="00B2328C">
        <w:rPr>
          <w:bCs/>
          <w:iCs/>
          <w:szCs w:val="24"/>
          <w:lang w:val="sr-Cyrl-CS"/>
        </w:rPr>
        <w:t xml:space="preserve">Утврђују се следеће опште мере заштите и услови чувања и коришћења за остала НКД и њихову заштићену околину дефинисану овим </w:t>
      </w:r>
      <w:r w:rsidR="00D856A2" w:rsidRPr="00B2328C">
        <w:rPr>
          <w:bCs/>
          <w:iCs/>
          <w:szCs w:val="24"/>
          <w:lang w:val="sr-Cyrl-CS"/>
        </w:rPr>
        <w:t xml:space="preserve">просторним </w:t>
      </w:r>
      <w:r w:rsidRPr="00B2328C">
        <w:rPr>
          <w:bCs/>
          <w:iCs/>
          <w:szCs w:val="24"/>
          <w:lang w:val="sr-Cyrl-CS"/>
        </w:rPr>
        <w:t>планом, до утврђивања граница и зона са диференцираним режимима заштите, изградње и уређења простора:</w:t>
      </w:r>
    </w:p>
    <w:p w14:paraId="0A4E3A76" w14:textId="77777777" w:rsidR="0048480B" w:rsidRPr="00B2328C" w:rsidRDefault="0048480B" w:rsidP="000A4D41">
      <w:pPr>
        <w:numPr>
          <w:ilvl w:val="0"/>
          <w:numId w:val="69"/>
        </w:numPr>
        <w:tabs>
          <w:tab w:val="left" w:pos="993"/>
        </w:tabs>
        <w:ind w:left="0" w:firstLine="709"/>
        <w:rPr>
          <w:lang w:val="sr-Cyrl-CS"/>
        </w:rPr>
      </w:pPr>
      <w:r w:rsidRPr="00B2328C">
        <w:rPr>
          <w:lang w:val="sr-Cyrl-CS"/>
        </w:rPr>
        <w:t xml:space="preserve">не сме бити угрожен интегритет, нити споменичка својства </w:t>
      </w:r>
      <w:r w:rsidR="002C77AC" w:rsidRPr="00B2328C">
        <w:rPr>
          <w:lang w:val="sr-Cyrl-CS"/>
        </w:rPr>
        <w:t>НКД</w:t>
      </w:r>
      <w:r w:rsidRPr="00B2328C">
        <w:rPr>
          <w:lang w:val="sr-Cyrl-CS"/>
        </w:rPr>
        <w:t xml:space="preserve"> и добара која уживају претходну заштиту;</w:t>
      </w:r>
    </w:p>
    <w:p w14:paraId="76256714" w14:textId="11D969C0" w:rsidR="0048480B" w:rsidRPr="00B2328C" w:rsidRDefault="0048480B" w:rsidP="000A4D41">
      <w:pPr>
        <w:numPr>
          <w:ilvl w:val="0"/>
          <w:numId w:val="69"/>
        </w:numPr>
        <w:tabs>
          <w:tab w:val="left" w:pos="993"/>
        </w:tabs>
        <w:ind w:left="0" w:firstLine="709"/>
        <w:rPr>
          <w:lang w:val="sr-Cyrl-CS"/>
        </w:rPr>
      </w:pPr>
      <w:r w:rsidRPr="00B2328C">
        <w:rPr>
          <w:lang w:val="sr-Cyrl-CS"/>
        </w:rPr>
        <w:t>на археолошким локалитетима није дозвољено планирање</w:t>
      </w:r>
      <w:r w:rsidRPr="00B2328C">
        <w:rPr>
          <w:b/>
          <w:lang w:val="sr-Cyrl-CS"/>
        </w:rPr>
        <w:t xml:space="preserve"> </w:t>
      </w:r>
      <w:r w:rsidRPr="00B2328C">
        <w:rPr>
          <w:lang w:val="sr-Cyrl-CS"/>
        </w:rPr>
        <w:t>градње, осим ако се то изричито одобри посебним условима;</w:t>
      </w:r>
    </w:p>
    <w:p w14:paraId="13F05C89" w14:textId="1C63391C" w:rsidR="0048480B" w:rsidRPr="00B2328C" w:rsidRDefault="0048480B" w:rsidP="000A4D41">
      <w:pPr>
        <w:numPr>
          <w:ilvl w:val="0"/>
          <w:numId w:val="69"/>
        </w:numPr>
        <w:tabs>
          <w:tab w:val="left" w:pos="993"/>
        </w:tabs>
        <w:ind w:left="0" w:firstLine="709"/>
        <w:rPr>
          <w:lang w:val="sr-Cyrl-CS"/>
        </w:rPr>
      </w:pPr>
      <w:r w:rsidRPr="00B2328C">
        <w:rPr>
          <w:lang w:val="sr-Cyrl-CS"/>
        </w:rPr>
        <w:t>на заштићеним добрима и њиховој заштићеној околини није дозвољено извођење било</w:t>
      </w:r>
      <w:r w:rsidR="00010DEE" w:rsidRPr="00B2328C">
        <w:rPr>
          <w:lang w:val="sr-Cyrl-CS"/>
        </w:rPr>
        <w:t xml:space="preserve"> којих</w:t>
      </w:r>
      <w:r w:rsidRPr="00B2328C">
        <w:rPr>
          <w:lang w:val="sr-Cyrl-CS"/>
        </w:rPr>
        <w:t xml:space="preserve"> радова, који могу променити њихов садржај, природу или изглед, без претходно прибављених услова и сагласности надлежног завода;</w:t>
      </w:r>
    </w:p>
    <w:p w14:paraId="071AA766" w14:textId="687839C6" w:rsidR="0048480B" w:rsidRPr="00B2328C" w:rsidRDefault="0048480B" w:rsidP="000A4D41">
      <w:pPr>
        <w:numPr>
          <w:ilvl w:val="0"/>
          <w:numId w:val="69"/>
        </w:numPr>
        <w:tabs>
          <w:tab w:val="left" w:pos="993"/>
        </w:tabs>
        <w:ind w:left="0" w:firstLine="709"/>
        <w:rPr>
          <w:lang w:val="sr-Cyrl-CS"/>
        </w:rPr>
      </w:pPr>
      <w:r w:rsidRPr="00B2328C">
        <w:rPr>
          <w:lang w:val="sr-Cyrl-CS"/>
        </w:rPr>
        <w:t xml:space="preserve">мере техничке заштите и други радови на споменицима културе и њиховој заштићеној околини могу да се изводе само под условима и на начин утврђен </w:t>
      </w:r>
      <w:r w:rsidR="0077447F" w:rsidRPr="00B2328C">
        <w:rPr>
          <w:lang w:val="sr-Cyrl-CS"/>
        </w:rPr>
        <w:t>прописима</w:t>
      </w:r>
      <w:r w:rsidR="00010DEE" w:rsidRPr="00B2328C">
        <w:rPr>
          <w:lang w:val="sr-Cyrl-CS"/>
        </w:rPr>
        <w:t xml:space="preserve"> </w:t>
      </w:r>
      <w:r w:rsidRPr="00B2328C">
        <w:rPr>
          <w:lang w:val="sr-Cyrl-CS"/>
        </w:rPr>
        <w:t>из области заштите културних добара;</w:t>
      </w:r>
    </w:p>
    <w:p w14:paraId="2494AD4D" w14:textId="77777777" w:rsidR="0048480B" w:rsidRPr="00B2328C" w:rsidRDefault="0048480B" w:rsidP="000A4D41">
      <w:pPr>
        <w:numPr>
          <w:ilvl w:val="0"/>
          <w:numId w:val="69"/>
        </w:numPr>
        <w:tabs>
          <w:tab w:val="left" w:pos="993"/>
        </w:tabs>
        <w:ind w:left="0" w:firstLine="709"/>
        <w:rPr>
          <w:lang w:val="sr-Cyrl-CS"/>
        </w:rPr>
      </w:pPr>
      <w:r w:rsidRPr="00B2328C">
        <w:rPr>
          <w:lang w:val="sr-Cyrl-CS"/>
        </w:rPr>
        <w:t>забрањује се раскопавање, рушење, преправљање, презиђивање, прерађивање и вршење било каквих радова који могу нарушити својства НКД;</w:t>
      </w:r>
    </w:p>
    <w:p w14:paraId="76C9341E" w14:textId="5F88668D" w:rsidR="0048480B" w:rsidRPr="00B2328C" w:rsidRDefault="0048480B" w:rsidP="000A4D41">
      <w:pPr>
        <w:numPr>
          <w:ilvl w:val="0"/>
          <w:numId w:val="69"/>
        </w:numPr>
        <w:tabs>
          <w:tab w:val="left" w:pos="993"/>
        </w:tabs>
        <w:ind w:left="0" w:firstLine="709"/>
        <w:rPr>
          <w:lang w:val="sr-Cyrl-CS"/>
        </w:rPr>
      </w:pPr>
      <w:r w:rsidRPr="00B2328C">
        <w:rPr>
          <w:lang w:val="sr-Cyrl-CS"/>
        </w:rPr>
        <w:t>забрањује се коришћење или употреба НКД у сврхе које нису у складу са њихов</w:t>
      </w:r>
      <w:r w:rsidR="00DD6539" w:rsidRPr="00B2328C">
        <w:rPr>
          <w:lang w:val="sr-Cyrl-CS"/>
        </w:rPr>
        <w:t>ом природом, наменом и значајем</w:t>
      </w:r>
      <w:r w:rsidRPr="00B2328C">
        <w:rPr>
          <w:lang w:val="sr-Cyrl-CS"/>
        </w:rPr>
        <w:t xml:space="preserve"> или на начин који може довести до њиховог оштећења;</w:t>
      </w:r>
    </w:p>
    <w:p w14:paraId="1FE1583D" w14:textId="77777777" w:rsidR="0048480B" w:rsidRPr="00B2328C" w:rsidRDefault="0048480B" w:rsidP="000A4D41">
      <w:pPr>
        <w:numPr>
          <w:ilvl w:val="0"/>
          <w:numId w:val="69"/>
        </w:numPr>
        <w:tabs>
          <w:tab w:val="left" w:pos="993"/>
        </w:tabs>
        <w:ind w:left="0" w:firstLine="709"/>
        <w:rPr>
          <w:lang w:val="sr-Cyrl-CS"/>
        </w:rPr>
      </w:pPr>
      <w:r w:rsidRPr="00B2328C">
        <w:rPr>
          <w:lang w:val="sr-Cyrl-CS"/>
        </w:rPr>
        <w:t xml:space="preserve">ограничава се изградња привредних објеката и сточних фарми у заштићеној околини НКД, а у складу са режимима заштите </w:t>
      </w:r>
      <w:r w:rsidR="00D352BA" w:rsidRPr="00B2328C">
        <w:rPr>
          <w:lang w:val="sr-Cyrl-CS"/>
        </w:rPr>
        <w:t>НП</w:t>
      </w:r>
      <w:r w:rsidR="007B5293" w:rsidRPr="00B2328C">
        <w:rPr>
          <w:lang w:val="sr-Cyrl-CS"/>
        </w:rPr>
        <w:t xml:space="preserve"> „Ђердап”</w:t>
      </w:r>
      <w:r w:rsidRPr="00B2328C">
        <w:rPr>
          <w:lang w:val="sr-Cyrl-CS"/>
        </w:rPr>
        <w:t xml:space="preserve">; </w:t>
      </w:r>
    </w:p>
    <w:p w14:paraId="2302E105" w14:textId="4FD23A92" w:rsidR="0048480B" w:rsidRPr="00B2328C" w:rsidRDefault="0048480B" w:rsidP="000A4D41">
      <w:pPr>
        <w:numPr>
          <w:ilvl w:val="0"/>
          <w:numId w:val="69"/>
        </w:numPr>
        <w:tabs>
          <w:tab w:val="left" w:pos="993"/>
        </w:tabs>
        <w:ind w:left="0" w:firstLine="709"/>
        <w:rPr>
          <w:lang w:val="sr-Cyrl-CS"/>
        </w:rPr>
      </w:pPr>
      <w:r w:rsidRPr="00B2328C">
        <w:rPr>
          <w:lang w:val="sr-Cyrl-CS"/>
        </w:rPr>
        <w:t xml:space="preserve">изградња инфраструктурних, стамбених и других објеката предвиђених овим Просторним планом и одговарајућим урбанистичким планом у заштићеној околини НКД врши </w:t>
      </w:r>
      <w:r w:rsidRPr="00B2328C">
        <w:rPr>
          <w:lang w:val="sr-Cyrl-CS"/>
        </w:rPr>
        <w:lastRenderedPageBreak/>
        <w:t xml:space="preserve">се под условима који ће се утврђивати по сваком појединачном захтеву од стране Завода за заштиту природе </w:t>
      </w:r>
      <w:r w:rsidR="00164213" w:rsidRPr="00B2328C">
        <w:rPr>
          <w:lang w:val="sr-Cyrl-CS"/>
        </w:rPr>
        <w:t xml:space="preserve">Србије </w:t>
      </w:r>
      <w:r w:rsidRPr="00B2328C">
        <w:rPr>
          <w:lang w:val="sr-Cyrl-CS"/>
        </w:rPr>
        <w:t>или надлежног заводу за заштиту споменика културе сходно законским овлашћењима;</w:t>
      </w:r>
    </w:p>
    <w:p w14:paraId="407F53E2" w14:textId="77777777" w:rsidR="0048480B" w:rsidRPr="00B2328C" w:rsidRDefault="0048480B" w:rsidP="000A4D41">
      <w:pPr>
        <w:numPr>
          <w:ilvl w:val="0"/>
          <w:numId w:val="69"/>
        </w:numPr>
        <w:tabs>
          <w:tab w:val="left" w:pos="993"/>
        </w:tabs>
        <w:ind w:left="0" w:firstLine="709"/>
        <w:rPr>
          <w:lang w:val="sr-Cyrl-CS"/>
        </w:rPr>
      </w:pPr>
      <w:r w:rsidRPr="00B2328C">
        <w:rPr>
          <w:lang w:val="sr-Cyrl-CS"/>
        </w:rPr>
        <w:t>забрањује се изградња индустријских објеката, индустријске инфраструктуре и хидротехничких објеката који могу девастирати непосредно окружење споменика или променити услове коришћења простора или променити микроклиматске услове, а нарочито колских путева, осим у складу са опште утврђеним условима;</w:t>
      </w:r>
    </w:p>
    <w:p w14:paraId="6FC1E17C" w14:textId="77777777" w:rsidR="0048480B" w:rsidRPr="00B2328C" w:rsidRDefault="0048480B" w:rsidP="000A4D41">
      <w:pPr>
        <w:numPr>
          <w:ilvl w:val="0"/>
          <w:numId w:val="69"/>
        </w:numPr>
        <w:tabs>
          <w:tab w:val="left" w:pos="993"/>
        </w:tabs>
        <w:ind w:left="0" w:firstLine="709"/>
        <w:rPr>
          <w:lang w:val="sr-Cyrl-CS"/>
        </w:rPr>
      </w:pPr>
      <w:r w:rsidRPr="00B2328C">
        <w:rPr>
          <w:lang w:val="sr-Cyrl-CS"/>
        </w:rPr>
        <w:t xml:space="preserve">забрањује се отварање рудника каменолома и извођење радова којима се мења морфологија терена и мења пејзаж у широј околини </w:t>
      </w:r>
      <w:r w:rsidR="002C77AC" w:rsidRPr="00B2328C">
        <w:rPr>
          <w:lang w:val="sr-Cyrl-CS"/>
        </w:rPr>
        <w:t>НКД</w:t>
      </w:r>
      <w:r w:rsidRPr="00B2328C">
        <w:rPr>
          <w:lang w:val="sr-Cyrl-CS"/>
        </w:rPr>
        <w:t>;</w:t>
      </w:r>
    </w:p>
    <w:p w14:paraId="7BF450D2" w14:textId="77777777" w:rsidR="0048480B" w:rsidRPr="00B2328C" w:rsidRDefault="0048480B" w:rsidP="000A4D41">
      <w:pPr>
        <w:numPr>
          <w:ilvl w:val="0"/>
          <w:numId w:val="69"/>
        </w:numPr>
        <w:tabs>
          <w:tab w:val="left" w:pos="993"/>
        </w:tabs>
        <w:ind w:left="0" w:firstLine="709"/>
        <w:rPr>
          <w:lang w:val="sr-Cyrl-CS"/>
        </w:rPr>
      </w:pPr>
      <w:r w:rsidRPr="00B2328C">
        <w:rPr>
          <w:lang w:val="sr-Cyrl-CS"/>
        </w:rPr>
        <w:t>забрањује се превођење свих надземних инсталација у заштићеној околини НКД;</w:t>
      </w:r>
    </w:p>
    <w:p w14:paraId="66CD9561" w14:textId="4231BF52" w:rsidR="0048480B" w:rsidRPr="00B2328C" w:rsidRDefault="0048480B" w:rsidP="000A4D41">
      <w:pPr>
        <w:numPr>
          <w:ilvl w:val="0"/>
          <w:numId w:val="69"/>
        </w:numPr>
        <w:tabs>
          <w:tab w:val="left" w:pos="993"/>
        </w:tabs>
        <w:ind w:left="0" w:firstLine="709"/>
        <w:rPr>
          <w:lang w:val="sr-Cyrl-CS"/>
        </w:rPr>
      </w:pPr>
      <w:r w:rsidRPr="00B2328C">
        <w:rPr>
          <w:lang w:val="sr-Cyrl-CS"/>
        </w:rPr>
        <w:t>ако се приликом пољопривредних или других радова наиђе на материјалне остатке прошлости – добра која уживају претходну заштиту према Закону о културним добрима, радови се морају прекинути како би се добро с</w:t>
      </w:r>
      <w:r w:rsidR="00A54636" w:rsidRPr="00B2328C">
        <w:rPr>
          <w:lang w:val="sr-Cyrl-CS"/>
        </w:rPr>
        <w:t>ачувало од евентуалног оштећења</w:t>
      </w:r>
      <w:r w:rsidRPr="00B2328C">
        <w:rPr>
          <w:lang w:val="sr-Cyrl-CS"/>
        </w:rPr>
        <w:t xml:space="preserve"> и о томе обавестити надлежни завод за заштиту споменика културе;</w:t>
      </w:r>
    </w:p>
    <w:p w14:paraId="77E88546" w14:textId="77777777" w:rsidR="0048480B" w:rsidRPr="00B2328C" w:rsidRDefault="0048480B" w:rsidP="000A4D41">
      <w:pPr>
        <w:numPr>
          <w:ilvl w:val="0"/>
          <w:numId w:val="69"/>
        </w:numPr>
        <w:tabs>
          <w:tab w:val="left" w:pos="993"/>
        </w:tabs>
        <w:ind w:left="0" w:firstLine="709"/>
        <w:rPr>
          <w:lang w:val="sr-Cyrl-CS"/>
        </w:rPr>
      </w:pPr>
      <w:r w:rsidRPr="00B2328C">
        <w:rPr>
          <w:lang w:val="sr-Cyrl-CS"/>
        </w:rPr>
        <w:t>у заштићеној околини НКД при свакој врсти радова обавезна су претходна истраживања надлежног завода за заштиту споменика културе;</w:t>
      </w:r>
    </w:p>
    <w:p w14:paraId="2E4DC2DF" w14:textId="77777777" w:rsidR="0048480B" w:rsidRPr="00B2328C" w:rsidRDefault="0048480B" w:rsidP="000A4D41">
      <w:pPr>
        <w:numPr>
          <w:ilvl w:val="0"/>
          <w:numId w:val="69"/>
        </w:numPr>
        <w:tabs>
          <w:tab w:val="left" w:pos="993"/>
        </w:tabs>
        <w:ind w:left="0" w:firstLine="709"/>
        <w:rPr>
          <w:lang w:val="sr-Cyrl-CS"/>
        </w:rPr>
      </w:pPr>
      <w:r w:rsidRPr="00B2328C">
        <w:rPr>
          <w:lang w:val="sr-Cyrl-CS"/>
        </w:rPr>
        <w:t>у заштићеној околини НКД сва градња се може вршити уз обавезан археолошки надзор приликом извођења земљаних радова који су у оквиру археолошких истраживања;</w:t>
      </w:r>
    </w:p>
    <w:p w14:paraId="7839A2F9" w14:textId="77777777" w:rsidR="0048480B" w:rsidRPr="00B2328C" w:rsidRDefault="0048480B" w:rsidP="000A4D41">
      <w:pPr>
        <w:numPr>
          <w:ilvl w:val="0"/>
          <w:numId w:val="69"/>
        </w:numPr>
        <w:tabs>
          <w:tab w:val="left" w:pos="993"/>
        </w:tabs>
        <w:ind w:left="0" w:firstLine="709"/>
        <w:rPr>
          <w:lang w:val="sr-Cyrl-CS"/>
        </w:rPr>
      </w:pPr>
      <w:r w:rsidRPr="00B2328C">
        <w:rPr>
          <w:lang w:val="sr-Cyrl-CS"/>
        </w:rPr>
        <w:t>укл</w:t>
      </w:r>
      <w:r w:rsidR="000E1F5A" w:rsidRPr="00B2328C">
        <w:rPr>
          <w:lang w:val="sr-Cyrl-CS"/>
        </w:rPr>
        <w:t>ониће се нелегално подигнути</w:t>
      </w:r>
      <w:r w:rsidRPr="00B2328C">
        <w:rPr>
          <w:lang w:val="sr-Cyrl-CS"/>
        </w:rPr>
        <w:t xml:space="preserve"> о</w:t>
      </w:r>
      <w:r w:rsidR="000E1F5A" w:rsidRPr="00B2328C">
        <w:rPr>
          <w:lang w:val="sr-Cyrl-CS"/>
        </w:rPr>
        <w:t>бјек</w:t>
      </w:r>
      <w:r w:rsidRPr="00B2328C">
        <w:rPr>
          <w:lang w:val="sr-Cyrl-CS"/>
        </w:rPr>
        <w:t>т</w:t>
      </w:r>
      <w:r w:rsidR="000E1F5A" w:rsidRPr="00B2328C">
        <w:rPr>
          <w:lang w:val="sr-Cyrl-CS"/>
        </w:rPr>
        <w:t>и</w:t>
      </w:r>
      <w:r w:rsidRPr="00B2328C">
        <w:rPr>
          <w:lang w:val="sr-Cyrl-CS"/>
        </w:rPr>
        <w:t xml:space="preserve"> из заштићене околине НКД који угрожавају суштински квалитет културно-историјског наслеђа и његовог непосредног природног окружења.</w:t>
      </w:r>
    </w:p>
    <w:p w14:paraId="562E32FA" w14:textId="77777777" w:rsidR="0048480B" w:rsidRPr="00B2328C" w:rsidRDefault="0048480B" w:rsidP="000A4D41">
      <w:pPr>
        <w:tabs>
          <w:tab w:val="left" w:pos="993"/>
        </w:tabs>
        <w:ind w:firstLine="709"/>
        <w:rPr>
          <w:szCs w:val="24"/>
          <w:lang w:val="sr-Cyrl-CS"/>
        </w:rPr>
      </w:pPr>
      <w:r w:rsidRPr="00B2328C">
        <w:rPr>
          <w:bCs/>
          <w:szCs w:val="24"/>
          <w:lang w:val="sr-Cyrl-CS"/>
        </w:rPr>
        <w:t xml:space="preserve">Утврђују се следеће посебне мере заштите и услови </w:t>
      </w:r>
      <w:r w:rsidRPr="00B2328C">
        <w:rPr>
          <w:szCs w:val="24"/>
          <w:lang w:val="sr-Cyrl-CS"/>
        </w:rPr>
        <w:t>чувања археолошких локали</w:t>
      </w:r>
      <w:r w:rsidR="000E1F5A" w:rsidRPr="00B2328C">
        <w:rPr>
          <w:szCs w:val="24"/>
          <w:lang w:val="sr-Cyrl-CS"/>
        </w:rPr>
        <w:t>тета и њихове заштићене околине:</w:t>
      </w:r>
    </w:p>
    <w:p w14:paraId="456678DC" w14:textId="77777777" w:rsidR="0048480B" w:rsidRPr="00B2328C" w:rsidRDefault="0048480B" w:rsidP="000A4D41">
      <w:pPr>
        <w:numPr>
          <w:ilvl w:val="0"/>
          <w:numId w:val="70"/>
        </w:numPr>
        <w:tabs>
          <w:tab w:val="left" w:pos="993"/>
        </w:tabs>
        <w:ind w:left="0" w:firstLine="709"/>
        <w:rPr>
          <w:lang w:val="sr-Cyrl-CS"/>
        </w:rPr>
      </w:pPr>
      <w:r w:rsidRPr="00B2328C">
        <w:rPr>
          <w:lang w:val="sr-Cyrl-CS"/>
        </w:rPr>
        <w:t xml:space="preserve">сакрална здања у рушевинама, где за то постоје могућности, пожељно је у целости обновити, према подацима о првобитном изгледу или аналогијама, а у складу са условима надлежног завода за заштиту споменика културе; </w:t>
      </w:r>
    </w:p>
    <w:p w14:paraId="07377A2D" w14:textId="77777777" w:rsidR="0048480B" w:rsidRPr="00B2328C" w:rsidRDefault="0048480B" w:rsidP="000A4D41">
      <w:pPr>
        <w:numPr>
          <w:ilvl w:val="0"/>
          <w:numId w:val="70"/>
        </w:numPr>
        <w:tabs>
          <w:tab w:val="left" w:pos="993"/>
        </w:tabs>
        <w:ind w:left="0" w:firstLine="709"/>
        <w:rPr>
          <w:lang w:val="sr-Cyrl-CS"/>
        </w:rPr>
      </w:pPr>
      <w:r w:rsidRPr="00B2328C">
        <w:rPr>
          <w:lang w:val="sr-Cyrl-CS"/>
        </w:rPr>
        <w:t>цркве у археолошким остацима – црквине, потребно је након истраживања рестаурирати или конзервирати, ради очувања дигнитета некадашњег сакралног простора;</w:t>
      </w:r>
    </w:p>
    <w:p w14:paraId="7656B330" w14:textId="77777777" w:rsidR="0048480B" w:rsidRPr="00B2328C" w:rsidRDefault="0048480B" w:rsidP="000A4D41">
      <w:pPr>
        <w:numPr>
          <w:ilvl w:val="0"/>
          <w:numId w:val="70"/>
        </w:numPr>
        <w:tabs>
          <w:tab w:val="left" w:pos="993"/>
        </w:tabs>
        <w:ind w:left="0" w:firstLine="709"/>
        <w:rPr>
          <w:lang w:val="sr-Cyrl-CS"/>
        </w:rPr>
      </w:pPr>
      <w:r w:rsidRPr="00B2328C">
        <w:rPr>
          <w:lang w:val="sr-Cyrl-CS"/>
        </w:rPr>
        <w:t xml:space="preserve">конзервација и презентација археолошких остатака на отвореном простору мора бити таква да обезбеди потпуну сигурност од пропадања, а евентуална презентација остатака евидентираних археолошких локалитета или оних које ће се открити током будућих истраживања могућа је уз заштитна надзиђивања; </w:t>
      </w:r>
    </w:p>
    <w:p w14:paraId="77252408" w14:textId="77777777" w:rsidR="0048480B" w:rsidRPr="00B2328C" w:rsidRDefault="0048480B" w:rsidP="000A4D41">
      <w:pPr>
        <w:numPr>
          <w:ilvl w:val="0"/>
          <w:numId w:val="70"/>
        </w:numPr>
        <w:tabs>
          <w:tab w:val="left" w:pos="993"/>
        </w:tabs>
        <w:ind w:left="0" w:firstLine="709"/>
        <w:rPr>
          <w:lang w:val="sr-Cyrl-CS"/>
        </w:rPr>
      </w:pPr>
      <w:r w:rsidRPr="00B2328C">
        <w:rPr>
          <w:lang w:val="sr-Cyrl-CS"/>
        </w:rPr>
        <w:t>забрањује се ширење савремених гробаља на простор старих сакралних некропола;</w:t>
      </w:r>
    </w:p>
    <w:p w14:paraId="66E440D0" w14:textId="77777777" w:rsidR="0048480B" w:rsidRPr="00B2328C" w:rsidRDefault="0048480B" w:rsidP="000A4D41">
      <w:pPr>
        <w:numPr>
          <w:ilvl w:val="0"/>
          <w:numId w:val="70"/>
        </w:numPr>
        <w:tabs>
          <w:tab w:val="left" w:pos="993"/>
        </w:tabs>
        <w:ind w:left="0" w:firstLine="709"/>
        <w:rPr>
          <w:lang w:val="sr-Cyrl-CS"/>
        </w:rPr>
      </w:pPr>
      <w:r w:rsidRPr="00B2328C">
        <w:rPr>
          <w:lang w:val="sr-Cyrl-CS"/>
        </w:rPr>
        <w:t>предуслов презентације старих сакралних некропола са већим бројем очуваних надгробних споменика јесте чишћење локалитета од дивље вегетације и познијих наслага земље;</w:t>
      </w:r>
    </w:p>
    <w:p w14:paraId="5D9759C8" w14:textId="77777777" w:rsidR="0048480B" w:rsidRPr="00B2328C" w:rsidRDefault="0048480B" w:rsidP="000A4D41">
      <w:pPr>
        <w:numPr>
          <w:ilvl w:val="0"/>
          <w:numId w:val="70"/>
        </w:numPr>
        <w:tabs>
          <w:tab w:val="left" w:pos="993"/>
        </w:tabs>
        <w:ind w:left="0" w:firstLine="709"/>
        <w:rPr>
          <w:lang w:val="sr-Cyrl-CS"/>
        </w:rPr>
      </w:pPr>
      <w:r w:rsidRPr="00B2328C">
        <w:rPr>
          <w:lang w:val="sr-Cyrl-CS"/>
        </w:rPr>
        <w:t>археолошки локалитети се не смеју уништавати и на њима вршити неовлашћена прекопавања, ископавања и дубока заоравања (преко 30 cm);</w:t>
      </w:r>
    </w:p>
    <w:p w14:paraId="125C2EEB" w14:textId="77777777" w:rsidR="0048480B" w:rsidRPr="00B2328C" w:rsidRDefault="0048480B" w:rsidP="000A4D41">
      <w:pPr>
        <w:numPr>
          <w:ilvl w:val="0"/>
          <w:numId w:val="70"/>
        </w:numPr>
        <w:tabs>
          <w:tab w:val="left" w:pos="993"/>
        </w:tabs>
        <w:ind w:left="0" w:firstLine="709"/>
        <w:rPr>
          <w:lang w:val="sr-Cyrl-CS"/>
        </w:rPr>
      </w:pPr>
      <w:r w:rsidRPr="00B2328C">
        <w:rPr>
          <w:lang w:val="sr-Cyrl-CS"/>
        </w:rPr>
        <w:t>за положај трасе и извођење подземних електричних водова и других инсталација (водовода, канализације, оптичких каблова) прибављају се услови и сагласност надлежног завода за заштиту споменика културе и обезбеђује стални археолошки надзор у току извођења радова;</w:t>
      </w:r>
    </w:p>
    <w:p w14:paraId="75809801" w14:textId="77777777" w:rsidR="0048480B" w:rsidRPr="00B2328C" w:rsidRDefault="0048480B" w:rsidP="000A4D41">
      <w:pPr>
        <w:numPr>
          <w:ilvl w:val="0"/>
          <w:numId w:val="70"/>
        </w:numPr>
        <w:tabs>
          <w:tab w:val="left" w:pos="993"/>
        </w:tabs>
        <w:ind w:left="0" w:firstLine="709"/>
        <w:rPr>
          <w:lang w:val="sr-Cyrl-CS"/>
        </w:rPr>
      </w:pPr>
      <w:r w:rsidRPr="00B2328C">
        <w:rPr>
          <w:lang w:val="sr-Cyrl-CS"/>
        </w:rPr>
        <w:t>у непосредној околини овим планом дефинисане или утврђене заштићене околине археолошких локалитета инвестициони радови спроводе се уз повећане мере опреза и обезбеђење археолошког надзора;</w:t>
      </w:r>
    </w:p>
    <w:p w14:paraId="615445C3" w14:textId="77777777" w:rsidR="0048480B" w:rsidRPr="00B2328C" w:rsidRDefault="0048480B" w:rsidP="000A4D41">
      <w:pPr>
        <w:numPr>
          <w:ilvl w:val="0"/>
          <w:numId w:val="70"/>
        </w:numPr>
        <w:tabs>
          <w:tab w:val="left" w:pos="993"/>
        </w:tabs>
        <w:ind w:left="0" w:firstLine="709"/>
        <w:rPr>
          <w:lang w:val="sr-Cyrl-CS"/>
        </w:rPr>
      </w:pPr>
      <w:r w:rsidRPr="00B2328C">
        <w:rPr>
          <w:lang w:val="sr-Cyrl-CS"/>
        </w:rPr>
        <w:t xml:space="preserve">дозвољава се инфраструктурно опремање и уређење овим планом дефинисане или утврђене заштићене околине археолошких локалитета према посебним условима и уз сагласност надлежног завода за заштиту споменика културе; </w:t>
      </w:r>
    </w:p>
    <w:p w14:paraId="79053D27" w14:textId="77777777" w:rsidR="0048480B" w:rsidRPr="00B2328C" w:rsidRDefault="0048480B" w:rsidP="000A4D41">
      <w:pPr>
        <w:numPr>
          <w:ilvl w:val="0"/>
          <w:numId w:val="70"/>
        </w:numPr>
        <w:tabs>
          <w:tab w:val="left" w:pos="993"/>
        </w:tabs>
        <w:ind w:left="0" w:firstLine="709"/>
        <w:rPr>
          <w:lang w:val="sr-Cyrl-CS"/>
        </w:rPr>
      </w:pPr>
      <w:r w:rsidRPr="00B2328C">
        <w:rPr>
          <w:lang w:val="sr-Cyrl-CS"/>
        </w:rPr>
        <w:t>забрањује се неовлашћено прикупљање покретних археолошких површинских налаза</w:t>
      </w:r>
      <w:r w:rsidR="000E1F5A" w:rsidRPr="00B2328C">
        <w:rPr>
          <w:lang w:val="sr-Cyrl-CS"/>
        </w:rPr>
        <w:t>.</w:t>
      </w:r>
    </w:p>
    <w:p w14:paraId="5907EFE9" w14:textId="6F89EF35" w:rsidR="00071F51" w:rsidRPr="00B2328C" w:rsidRDefault="00071F51" w:rsidP="000A4D41">
      <w:pPr>
        <w:ind w:firstLine="720"/>
        <w:rPr>
          <w:szCs w:val="24"/>
          <w:lang w:val="sr-Cyrl-CS"/>
        </w:rPr>
      </w:pPr>
      <w:r w:rsidRPr="00B2328C">
        <w:rPr>
          <w:szCs w:val="24"/>
          <w:lang w:val="sr-Cyrl-CS"/>
        </w:rPr>
        <w:lastRenderedPageBreak/>
        <w:t xml:space="preserve">У складу са </w:t>
      </w:r>
      <w:r w:rsidR="00010DEE" w:rsidRPr="00B2328C">
        <w:rPr>
          <w:szCs w:val="24"/>
          <w:lang w:val="sr-Cyrl-CS"/>
        </w:rPr>
        <w:t>у</w:t>
      </w:r>
      <w:r w:rsidRPr="00B2328C">
        <w:rPr>
          <w:szCs w:val="24"/>
          <w:lang w:val="sr-Cyrl-CS"/>
        </w:rPr>
        <w:t>словима</w:t>
      </w:r>
      <w:r w:rsidR="00704921" w:rsidRPr="00B2328C">
        <w:rPr>
          <w:szCs w:val="24"/>
          <w:lang w:val="sr-Cyrl-CS"/>
        </w:rPr>
        <w:t xml:space="preserve"> Републичког завода за заштиту споменика културе</w:t>
      </w:r>
      <w:r w:rsidRPr="00B2328C">
        <w:rPr>
          <w:szCs w:val="24"/>
          <w:lang w:val="sr-Cyrl-CS"/>
        </w:rPr>
        <w:t xml:space="preserve">, </w:t>
      </w:r>
      <w:r w:rsidR="002C77AC" w:rsidRPr="00B2328C">
        <w:rPr>
          <w:szCs w:val="24"/>
          <w:lang w:val="sr-Cyrl-CS"/>
        </w:rPr>
        <w:t>НКД</w:t>
      </w:r>
      <w:r w:rsidRPr="00B2328C">
        <w:rPr>
          <w:szCs w:val="24"/>
          <w:lang w:val="sr-Cyrl-CS"/>
        </w:rPr>
        <w:t xml:space="preserve"> од изузетног значаја Лепенски Вир и Голубачка тврђава и њихова заштићена околина штите се, уређују и користе у складу са плановима детаљне регулације: План детаљне регулације за ревитализацију тврђаве „Голубачки град</w:t>
      </w:r>
      <w:r w:rsidR="002F1705" w:rsidRPr="00B2328C">
        <w:rPr>
          <w:szCs w:val="24"/>
          <w:lang w:val="sr-Cyrl-CS"/>
        </w:rPr>
        <w:t>”</w:t>
      </w:r>
      <w:r w:rsidRPr="00B2328C">
        <w:rPr>
          <w:szCs w:val="24"/>
          <w:lang w:val="sr-Cyrl-CS"/>
        </w:rPr>
        <w:t xml:space="preserve"> и </w:t>
      </w:r>
      <w:r w:rsidR="00BD3EE2" w:rsidRPr="00B2328C">
        <w:rPr>
          <w:lang w:val="sr-Cyrl-CS"/>
        </w:rPr>
        <w:t>План детаљне регулације заштићеног подручја „Археолошког локалитета - Лепенски Вир” („Службени лист општине Мајданпек”, број 28/21)</w:t>
      </w:r>
      <w:r w:rsidRPr="00B2328C">
        <w:rPr>
          <w:szCs w:val="24"/>
          <w:lang w:val="sr-Cyrl-CS"/>
        </w:rPr>
        <w:t>.</w:t>
      </w:r>
      <w:r w:rsidR="00BD3EE2" w:rsidRPr="00B2328C">
        <w:rPr>
          <w:szCs w:val="24"/>
          <w:lang w:val="sr-Cyrl-CS"/>
        </w:rPr>
        <w:t xml:space="preserve"> </w:t>
      </w:r>
    </w:p>
    <w:p w14:paraId="208BA978" w14:textId="77777777" w:rsidR="00071F51" w:rsidRPr="00B2328C" w:rsidRDefault="00071F51" w:rsidP="000A4D41">
      <w:pPr>
        <w:ind w:firstLine="720"/>
        <w:rPr>
          <w:szCs w:val="24"/>
          <w:lang w:val="sr-Cyrl-CS"/>
        </w:rPr>
      </w:pPr>
      <w:r w:rsidRPr="00B2328C">
        <w:rPr>
          <w:szCs w:val="24"/>
          <w:lang w:val="sr-Cyrl-CS"/>
        </w:rPr>
        <w:t xml:space="preserve">Утврђивање заштићене околине за категорисана и </w:t>
      </w:r>
      <w:r w:rsidR="002C77AC" w:rsidRPr="00B2328C">
        <w:rPr>
          <w:szCs w:val="24"/>
          <w:lang w:val="sr-Cyrl-CS"/>
        </w:rPr>
        <w:t>НКД</w:t>
      </w:r>
      <w:r w:rsidRPr="00B2328C">
        <w:rPr>
          <w:szCs w:val="24"/>
          <w:lang w:val="sr-Cyrl-CS"/>
        </w:rPr>
        <w:t xml:space="preserve"> којима ће бити утврђен статус и категоризација, одредиће се </w:t>
      </w:r>
      <w:r w:rsidR="002D7FA9" w:rsidRPr="00B2328C">
        <w:rPr>
          <w:szCs w:val="24"/>
          <w:lang w:val="sr-Cyrl-CS"/>
        </w:rPr>
        <w:t xml:space="preserve">урбанистичким плановима </w:t>
      </w:r>
      <w:r w:rsidRPr="00B2328C">
        <w:rPr>
          <w:szCs w:val="24"/>
          <w:lang w:val="sr-Cyrl-CS"/>
        </w:rPr>
        <w:t>установљавањем следећих зона са различитим режимима заштите и правилима уређења и изградње простора, и то:</w:t>
      </w:r>
    </w:p>
    <w:p w14:paraId="28F122AF" w14:textId="3B9CA290" w:rsidR="00071F51" w:rsidRPr="00B2328C" w:rsidRDefault="00071F51" w:rsidP="000A4D41">
      <w:pPr>
        <w:tabs>
          <w:tab w:val="left" w:pos="567"/>
          <w:tab w:val="left" w:pos="851"/>
          <w:tab w:val="left" w:pos="993"/>
        </w:tabs>
        <w:ind w:firstLine="709"/>
        <w:rPr>
          <w:szCs w:val="24"/>
          <w:lang w:val="sr-Cyrl-CS"/>
        </w:rPr>
      </w:pPr>
      <w:r w:rsidRPr="00B2328C">
        <w:rPr>
          <w:szCs w:val="24"/>
          <w:lang w:val="sr-Cyrl-CS"/>
        </w:rPr>
        <w:t>1)</w:t>
      </w:r>
      <w:r w:rsidRPr="00B2328C">
        <w:rPr>
          <w:szCs w:val="24"/>
          <w:lang w:val="sr-Cyrl-CS"/>
        </w:rPr>
        <w:tab/>
      </w:r>
      <w:r w:rsidR="00FF73AB" w:rsidRPr="00B2328C">
        <w:rPr>
          <w:szCs w:val="24"/>
          <w:lang w:val="sr-Cyrl-CS"/>
        </w:rPr>
        <w:t>З</w:t>
      </w:r>
      <w:r w:rsidR="00704921" w:rsidRPr="00B2328C">
        <w:rPr>
          <w:szCs w:val="24"/>
          <w:lang w:val="sr-Cyrl-CS"/>
        </w:rPr>
        <w:t>о</w:t>
      </w:r>
      <w:r w:rsidR="003D1273" w:rsidRPr="00B2328C">
        <w:rPr>
          <w:szCs w:val="24"/>
          <w:lang w:val="sr-Cyrl-CS"/>
        </w:rPr>
        <w:t>на I степена заштите, тј.</w:t>
      </w:r>
      <w:r w:rsidRPr="00B2328C">
        <w:rPr>
          <w:szCs w:val="24"/>
          <w:lang w:val="sr-Cyrl-CS"/>
        </w:rPr>
        <w:t xml:space="preserve"> зона заштићене/непосредне природне околине НКД која ужива исти статус заштите као добро, са режимом строго контролисане изградње и уређења простора којим је:</w:t>
      </w:r>
    </w:p>
    <w:p w14:paraId="45CC4EFE" w14:textId="27EDE66E" w:rsidR="00071F51" w:rsidRPr="00B2328C" w:rsidRDefault="00B005E0"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забрањена изградња објеката који нису у функцији заштите и презентације културног добра;</w:t>
      </w:r>
    </w:p>
    <w:p w14:paraId="49FF41B0" w14:textId="3463A314" w:rsidR="00071F51" w:rsidRPr="00B2328C" w:rsidRDefault="00B005E0"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дозвољено коришћ</w:t>
      </w:r>
      <w:r w:rsidRPr="00B2328C">
        <w:rPr>
          <w:szCs w:val="24"/>
          <w:lang w:val="sr-Cyrl-CS"/>
        </w:rPr>
        <w:t>ење, одржавање и</w:t>
      </w:r>
      <w:r w:rsidR="00071F51" w:rsidRPr="00B2328C">
        <w:rPr>
          <w:szCs w:val="24"/>
          <w:lang w:val="sr-Cyrl-CS"/>
        </w:rPr>
        <w:t xml:space="preserve"> евентуално, реконструкција објеката у оквиру постојећих габарита и уз сагласност надлежног завода за заштиту споменика културе;</w:t>
      </w:r>
    </w:p>
    <w:p w14:paraId="6087C77D" w14:textId="59322F43" w:rsidR="00071F51" w:rsidRPr="00B2328C" w:rsidRDefault="00B005E0"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простор се уређује, опрема комуналном инфраструктуром и одговарајућим мобилијаром у складу са захтевима заштите и презентаци</w:t>
      </w:r>
      <w:r w:rsidR="00F37463" w:rsidRPr="00B2328C">
        <w:rPr>
          <w:szCs w:val="24"/>
          <w:lang w:val="sr-Cyrl-CS"/>
        </w:rPr>
        <w:t xml:space="preserve">је </w:t>
      </w:r>
      <w:r w:rsidR="002C77AC" w:rsidRPr="00B2328C">
        <w:rPr>
          <w:szCs w:val="24"/>
          <w:lang w:val="sr-Cyrl-CS"/>
        </w:rPr>
        <w:t>НКД</w:t>
      </w:r>
      <w:r w:rsidR="00F37463" w:rsidRPr="00B2328C">
        <w:rPr>
          <w:szCs w:val="24"/>
          <w:lang w:val="sr-Cyrl-CS"/>
        </w:rPr>
        <w:t>;</w:t>
      </w:r>
    </w:p>
    <w:p w14:paraId="53FCFC59" w14:textId="2D36CD50" w:rsidR="00071F51" w:rsidRPr="00B2328C" w:rsidRDefault="007E737C"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 xml:space="preserve">дозвољен досадашњи начин коришћења пољопривредног земљишта и радови на уређењу шума који нису у колизији са заштитом и презентацијом </w:t>
      </w:r>
      <w:r w:rsidR="002C77AC" w:rsidRPr="00B2328C">
        <w:rPr>
          <w:szCs w:val="24"/>
          <w:lang w:val="sr-Cyrl-CS"/>
        </w:rPr>
        <w:t>НКД</w:t>
      </w:r>
      <w:r w:rsidR="00071F51" w:rsidRPr="00B2328C">
        <w:rPr>
          <w:szCs w:val="24"/>
          <w:lang w:val="sr-Cyrl-CS"/>
        </w:rPr>
        <w:t xml:space="preserve"> и очувањем предеоног лика заштићеног простора.</w:t>
      </w:r>
    </w:p>
    <w:p w14:paraId="2B69B86D" w14:textId="77777777" w:rsidR="00071F51" w:rsidRPr="00B2328C" w:rsidRDefault="00071F51" w:rsidP="000A4D41">
      <w:pPr>
        <w:tabs>
          <w:tab w:val="left" w:pos="567"/>
          <w:tab w:val="left" w:pos="851"/>
          <w:tab w:val="left" w:pos="993"/>
        </w:tabs>
        <w:ind w:firstLine="709"/>
        <w:rPr>
          <w:szCs w:val="24"/>
          <w:lang w:val="sr-Cyrl-CS"/>
        </w:rPr>
      </w:pPr>
      <w:r w:rsidRPr="00B2328C">
        <w:rPr>
          <w:szCs w:val="24"/>
          <w:lang w:val="sr-Cyrl-CS"/>
        </w:rPr>
        <w:t>2)</w:t>
      </w:r>
      <w:r w:rsidRPr="00B2328C">
        <w:rPr>
          <w:szCs w:val="24"/>
          <w:lang w:val="sr-Cyrl-CS"/>
        </w:rPr>
        <w:tab/>
      </w:r>
      <w:r w:rsidR="00F37463" w:rsidRPr="00B2328C">
        <w:rPr>
          <w:szCs w:val="24"/>
          <w:lang w:val="sr-Cyrl-CS"/>
        </w:rPr>
        <w:t>З</w:t>
      </w:r>
      <w:r w:rsidRPr="00B2328C">
        <w:rPr>
          <w:szCs w:val="24"/>
          <w:lang w:val="sr-Cyrl-CS"/>
        </w:rPr>
        <w:t xml:space="preserve">она II степена заштите чини просторну целину са I зоном заштите у оквиру предеоног лика ближе перцепције (до најближих визуелних препрека у окружењу), коју штити од негативних утицаја окружења и омогућава презентацију </w:t>
      </w:r>
      <w:r w:rsidR="002C77AC" w:rsidRPr="00B2328C">
        <w:rPr>
          <w:szCs w:val="24"/>
          <w:lang w:val="sr-Cyrl-CS"/>
        </w:rPr>
        <w:t>НКД</w:t>
      </w:r>
      <w:r w:rsidRPr="00B2328C">
        <w:rPr>
          <w:szCs w:val="24"/>
          <w:lang w:val="sr-Cyrl-CS"/>
        </w:rPr>
        <w:t>, има режим ограничене и строго контролисане изградње и уређења простора којим је:</w:t>
      </w:r>
    </w:p>
    <w:p w14:paraId="11D4FC20" w14:textId="1FEEBC43" w:rsidR="00071F51" w:rsidRPr="00B2328C" w:rsidRDefault="00CA7EAD"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дозвољена реконструкција и одржавање постојећих, изузетно и изградња нових стамбених и помоћних објеката за пољопривредну производњу сталних становника насеља и то искључиво на постојећој катастарској/грађевинској парцели, у складу са условима надлежног завода за заштиту споменика културе и одго</w:t>
      </w:r>
      <w:r w:rsidR="00F37463" w:rsidRPr="00B2328C">
        <w:rPr>
          <w:szCs w:val="24"/>
          <w:lang w:val="sr-Cyrl-CS"/>
        </w:rPr>
        <w:t>варајућим урбанистичким планом;</w:t>
      </w:r>
    </w:p>
    <w:p w14:paraId="32D918E4" w14:textId="7944B584" w:rsidR="00071F51" w:rsidRPr="00B2328C" w:rsidRDefault="00CA7EAD"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 xml:space="preserve">дозвољен саобраћајни приступ и организовање пункта за прихват посетилаца и службених лица, са пратећим садржајима за презентацију </w:t>
      </w:r>
      <w:r w:rsidR="002C77AC" w:rsidRPr="00B2328C">
        <w:rPr>
          <w:szCs w:val="24"/>
          <w:lang w:val="sr-Cyrl-CS"/>
        </w:rPr>
        <w:t>НКД</w:t>
      </w:r>
      <w:r w:rsidR="00071F51" w:rsidRPr="00B2328C">
        <w:rPr>
          <w:szCs w:val="24"/>
          <w:lang w:val="sr-Cyrl-CS"/>
        </w:rPr>
        <w:t xml:space="preserve"> и уређеним стазама за пешачко кретање посетилаца.</w:t>
      </w:r>
    </w:p>
    <w:p w14:paraId="4D9C9E52" w14:textId="0B6A44E2" w:rsidR="00071F51" w:rsidRPr="00B2328C" w:rsidRDefault="00420FC7" w:rsidP="000A4D41">
      <w:pPr>
        <w:tabs>
          <w:tab w:val="left" w:pos="567"/>
          <w:tab w:val="left" w:pos="851"/>
          <w:tab w:val="left" w:pos="993"/>
        </w:tabs>
        <w:ind w:firstLine="709"/>
        <w:rPr>
          <w:szCs w:val="24"/>
          <w:lang w:val="sr-Cyrl-CS"/>
        </w:rPr>
      </w:pPr>
      <w:r w:rsidRPr="00B2328C">
        <w:rPr>
          <w:szCs w:val="24"/>
          <w:lang w:val="sr-Cyrl-CS"/>
        </w:rPr>
        <w:t>3)</w:t>
      </w:r>
      <w:r w:rsidRPr="00B2328C">
        <w:rPr>
          <w:szCs w:val="24"/>
          <w:lang w:val="sr-Cyrl-CS"/>
        </w:rPr>
        <w:tab/>
        <w:t>Зона III степена заштите, тј.</w:t>
      </w:r>
      <w:r w:rsidR="00071F51" w:rsidRPr="00B2328C">
        <w:rPr>
          <w:szCs w:val="24"/>
          <w:lang w:val="sr-Cyrl-CS"/>
        </w:rPr>
        <w:t xml:space="preserve"> шира зона заштите, која обухвата простор амбијенталне и/или предеоне целине у којој се НКД налазе, има режим селективне и контролисане изградње и уређења простора којим је дозвољен:</w:t>
      </w:r>
    </w:p>
    <w:p w14:paraId="0C72922C" w14:textId="464C9A1F" w:rsidR="00071F51" w:rsidRPr="00B2328C" w:rsidRDefault="00D82391"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развој активности комплементарних заштити НКД;</w:t>
      </w:r>
    </w:p>
    <w:p w14:paraId="225E686B" w14:textId="076410DE" w:rsidR="00071F51" w:rsidRPr="00B2328C" w:rsidRDefault="00D82391"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 xml:space="preserve">промена намене и начина коришћења пољопривредног и шумског земљишта уколико се не ремети очување предеоног лика, а у складу са режимима заштите </w:t>
      </w:r>
      <w:r w:rsidR="00D352BA" w:rsidRPr="00B2328C">
        <w:rPr>
          <w:szCs w:val="24"/>
          <w:lang w:val="sr-Cyrl-CS"/>
        </w:rPr>
        <w:t>НП</w:t>
      </w:r>
      <w:r w:rsidR="00071F51" w:rsidRPr="00B2328C">
        <w:rPr>
          <w:szCs w:val="24"/>
          <w:lang w:val="sr-Cyrl-CS"/>
        </w:rPr>
        <w:t xml:space="preserve"> </w:t>
      </w:r>
      <w:r w:rsidR="007B5293" w:rsidRPr="00B2328C">
        <w:rPr>
          <w:lang w:val="sr-Cyrl-CS"/>
        </w:rPr>
        <w:t xml:space="preserve">„Ђердап” </w:t>
      </w:r>
      <w:r w:rsidR="00071F51" w:rsidRPr="00B2328C">
        <w:rPr>
          <w:szCs w:val="24"/>
          <w:lang w:val="sr-Cyrl-CS"/>
        </w:rPr>
        <w:t>установљеним Просторним планом;</w:t>
      </w:r>
    </w:p>
    <w:p w14:paraId="1AD8A0D2" w14:textId="0EAE0BED" w:rsidR="00071F51" w:rsidRPr="00B2328C" w:rsidRDefault="00D82391"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изградња приступних и рехабилитација и реконструкција постојећих путева и саобраћајница у насељу, као и уређење различитих врста стаза за кретање посетилаца, излетника и туриста (излетничке,</w:t>
      </w:r>
      <w:r w:rsidR="00881A62" w:rsidRPr="00B2328C">
        <w:rPr>
          <w:szCs w:val="24"/>
          <w:lang w:val="sr-Cyrl-CS"/>
        </w:rPr>
        <w:t xml:space="preserve"> панорамске, планинарске и др.</w:t>
      </w:r>
      <w:r w:rsidR="00071F51" w:rsidRPr="00B2328C">
        <w:rPr>
          <w:szCs w:val="24"/>
          <w:lang w:val="sr-Cyrl-CS"/>
        </w:rPr>
        <w:t>);</w:t>
      </w:r>
    </w:p>
    <w:p w14:paraId="039E6ADD" w14:textId="51CA8C13" w:rsidR="00071F51" w:rsidRPr="00B2328C" w:rsidRDefault="00D82391" w:rsidP="000A4D41">
      <w:pPr>
        <w:numPr>
          <w:ilvl w:val="0"/>
          <w:numId w:val="87"/>
        </w:numPr>
        <w:tabs>
          <w:tab w:val="left" w:pos="567"/>
          <w:tab w:val="left" w:pos="851"/>
          <w:tab w:val="left" w:pos="1134"/>
        </w:tabs>
        <w:ind w:left="0" w:firstLine="709"/>
        <w:rPr>
          <w:szCs w:val="24"/>
          <w:lang w:val="sr-Cyrl-CS"/>
        </w:rPr>
      </w:pPr>
      <w:r w:rsidRPr="00B2328C">
        <w:rPr>
          <w:szCs w:val="24"/>
          <w:lang w:val="sr-Cyrl-CS"/>
        </w:rPr>
        <w:t xml:space="preserve"> </w:t>
      </w:r>
      <w:r w:rsidR="00071F51" w:rsidRPr="00B2328C">
        <w:rPr>
          <w:szCs w:val="24"/>
          <w:lang w:val="sr-Cyrl-CS"/>
        </w:rPr>
        <w:t xml:space="preserve">изградња туристичких, спортско-рекреативних, стамбених, пољопривредних и других објеката у функцији развоја културолошког и руралног туризма и обнове постојећих насеља на основу одговарајућег урбанистичког плана, а у складу са режимима заштите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00071F51" w:rsidRPr="00B2328C">
        <w:rPr>
          <w:szCs w:val="24"/>
          <w:lang w:val="sr-Cyrl-CS"/>
        </w:rPr>
        <w:t xml:space="preserve"> и планс</w:t>
      </w:r>
      <w:r w:rsidR="00881A62" w:rsidRPr="00B2328C">
        <w:rPr>
          <w:szCs w:val="24"/>
          <w:lang w:val="sr-Cyrl-CS"/>
        </w:rPr>
        <w:t>ким решењима установљеним овим п</w:t>
      </w:r>
      <w:r w:rsidR="00071F51" w:rsidRPr="00B2328C">
        <w:rPr>
          <w:szCs w:val="24"/>
          <w:lang w:val="sr-Cyrl-CS"/>
        </w:rPr>
        <w:t>росторним планом.</w:t>
      </w:r>
    </w:p>
    <w:p w14:paraId="6F765A34" w14:textId="77777777" w:rsidR="00071F51" w:rsidRPr="00B2328C" w:rsidRDefault="00071F51" w:rsidP="000A4D41">
      <w:pPr>
        <w:tabs>
          <w:tab w:val="left" w:pos="567"/>
          <w:tab w:val="left" w:pos="851"/>
          <w:tab w:val="left" w:pos="1134"/>
        </w:tabs>
        <w:ind w:firstLine="709"/>
        <w:rPr>
          <w:szCs w:val="24"/>
          <w:lang w:val="sr-Cyrl-CS"/>
        </w:rPr>
      </w:pPr>
      <w:r w:rsidRPr="00B2328C">
        <w:rPr>
          <w:szCs w:val="24"/>
          <w:lang w:val="sr-Cyrl-CS"/>
        </w:rPr>
        <w:t>Ни у једној од наведених зона није дозвољена површинска експлоатација минералних сировина и формирање привремених позајмишта.</w:t>
      </w:r>
    </w:p>
    <w:p w14:paraId="2A6F6664" w14:textId="3BD02C52" w:rsidR="00071F51" w:rsidRPr="00B2328C" w:rsidRDefault="00071F51" w:rsidP="000A4D41">
      <w:pPr>
        <w:ind w:firstLine="720"/>
        <w:rPr>
          <w:szCs w:val="24"/>
          <w:lang w:val="sr-Cyrl-CS"/>
        </w:rPr>
      </w:pPr>
      <w:r w:rsidRPr="00B2328C">
        <w:rPr>
          <w:szCs w:val="24"/>
          <w:lang w:val="sr-Cyrl-CS"/>
        </w:rPr>
        <w:t xml:space="preserve">До утврђивања граница и зона са диференцираним режимима заштите, изградње и уређења простора, заштићеном околином утврђених и предвиђених за утврђивање НКД (зона </w:t>
      </w:r>
      <w:r w:rsidRPr="00B2328C">
        <w:rPr>
          <w:szCs w:val="24"/>
          <w:lang w:val="sr-Cyrl-CS"/>
        </w:rPr>
        <w:lastRenderedPageBreak/>
        <w:t>I), која ужива исти статус заштите као добро, сматраће се целе кат</w:t>
      </w:r>
      <w:r w:rsidR="00280D1F" w:rsidRPr="00B2328C">
        <w:rPr>
          <w:szCs w:val="24"/>
          <w:lang w:val="sr-Cyrl-CS"/>
        </w:rPr>
        <w:t>.</w:t>
      </w:r>
      <w:r w:rsidRPr="00B2328C">
        <w:rPr>
          <w:szCs w:val="24"/>
          <w:lang w:val="sr-Cyrl-CS"/>
        </w:rPr>
        <w:t xml:space="preserve"> парц</w:t>
      </w:r>
      <w:r w:rsidR="00280D1F" w:rsidRPr="00B2328C">
        <w:rPr>
          <w:szCs w:val="24"/>
          <w:lang w:val="sr-Cyrl-CS"/>
        </w:rPr>
        <w:t>.</w:t>
      </w:r>
      <w:r w:rsidRPr="00B2328C">
        <w:rPr>
          <w:szCs w:val="24"/>
          <w:lang w:val="sr-Cyrl-CS"/>
        </w:rPr>
        <w:t xml:space="preserve"> на којима се то добро налази, а по потреби и све кат</w:t>
      </w:r>
      <w:r w:rsidR="00280D1F" w:rsidRPr="00B2328C">
        <w:rPr>
          <w:szCs w:val="24"/>
          <w:lang w:val="sr-Cyrl-CS"/>
        </w:rPr>
        <w:t>.</w:t>
      </w:r>
      <w:r w:rsidRPr="00B2328C">
        <w:rPr>
          <w:szCs w:val="24"/>
          <w:lang w:val="sr-Cyrl-CS"/>
        </w:rPr>
        <w:t xml:space="preserve"> парц</w:t>
      </w:r>
      <w:r w:rsidR="00280D1F" w:rsidRPr="00B2328C">
        <w:rPr>
          <w:szCs w:val="24"/>
          <w:lang w:val="sr-Cyrl-CS"/>
        </w:rPr>
        <w:t>.</w:t>
      </w:r>
      <w:r w:rsidRPr="00B2328C">
        <w:rPr>
          <w:szCs w:val="24"/>
          <w:lang w:val="sr-Cyrl-CS"/>
        </w:rPr>
        <w:t xml:space="preserve"> које се са њима граниче.</w:t>
      </w:r>
    </w:p>
    <w:p w14:paraId="0EB7DA94" w14:textId="77777777" w:rsidR="00071F51" w:rsidRPr="00B2328C" w:rsidRDefault="00071F51" w:rsidP="000A4D41">
      <w:pPr>
        <w:jc w:val="center"/>
        <w:rPr>
          <w:szCs w:val="24"/>
          <w:lang w:val="sr-Cyrl-CS"/>
        </w:rPr>
      </w:pPr>
    </w:p>
    <w:p w14:paraId="3E4927D9" w14:textId="77777777" w:rsidR="007A79E0" w:rsidRPr="00B2328C" w:rsidRDefault="007A79E0" w:rsidP="000A4D41">
      <w:pPr>
        <w:jc w:val="center"/>
        <w:rPr>
          <w:szCs w:val="24"/>
          <w:lang w:val="sr-Cyrl-CS"/>
        </w:rPr>
      </w:pPr>
    </w:p>
    <w:p w14:paraId="178A7FA2" w14:textId="77777777" w:rsidR="0049606A" w:rsidRPr="00B2328C" w:rsidRDefault="00BB688D" w:rsidP="000A4D41">
      <w:pPr>
        <w:pStyle w:val="Heading2"/>
        <w:rPr>
          <w:rFonts w:ascii="Times New Roman" w:hAnsi="Times New Roman"/>
          <w:b w:val="0"/>
          <w:lang w:val="sr-Cyrl-CS"/>
        </w:rPr>
      </w:pPr>
      <w:bookmarkStart w:id="64" w:name="_Toc97031611"/>
      <w:r w:rsidRPr="00B2328C">
        <w:rPr>
          <w:rFonts w:ascii="Times New Roman" w:hAnsi="Times New Roman"/>
          <w:b w:val="0"/>
          <w:lang w:val="sr-Cyrl-CS"/>
        </w:rPr>
        <w:t>3</w:t>
      </w:r>
      <w:r w:rsidR="007919F7" w:rsidRPr="00B2328C">
        <w:rPr>
          <w:rFonts w:ascii="Times New Roman" w:hAnsi="Times New Roman"/>
          <w:b w:val="0"/>
          <w:lang w:val="sr-Cyrl-CS"/>
        </w:rPr>
        <w:t xml:space="preserve">. </w:t>
      </w:r>
      <w:r w:rsidR="0049606A" w:rsidRPr="00B2328C">
        <w:rPr>
          <w:rFonts w:ascii="Times New Roman" w:hAnsi="Times New Roman"/>
          <w:b w:val="0"/>
          <w:lang w:val="sr-Cyrl-CS"/>
        </w:rPr>
        <w:t>ТУРИЗАМ</w:t>
      </w:r>
      <w:bookmarkEnd w:id="64"/>
    </w:p>
    <w:p w14:paraId="374F2E7D" w14:textId="77777777" w:rsidR="008977EE" w:rsidRPr="00B2328C" w:rsidRDefault="008977EE" w:rsidP="000A4D41">
      <w:pPr>
        <w:ind w:firstLine="706"/>
        <w:rPr>
          <w:szCs w:val="24"/>
          <w:lang w:val="sr-Cyrl-CS"/>
        </w:rPr>
      </w:pPr>
    </w:p>
    <w:p w14:paraId="73B73392" w14:textId="653BD25B" w:rsidR="007B48DC" w:rsidRPr="00B2328C" w:rsidRDefault="007B48DC" w:rsidP="000A4D41">
      <w:pPr>
        <w:ind w:firstLine="720"/>
        <w:rPr>
          <w:szCs w:val="24"/>
          <w:lang w:val="sr-Cyrl-CS"/>
        </w:rPr>
      </w:pPr>
      <w:r w:rsidRPr="00B2328C">
        <w:rPr>
          <w:szCs w:val="24"/>
          <w:lang w:val="sr-Cyrl-CS"/>
        </w:rPr>
        <w:t xml:space="preserve">Развој туризма и рекреације засниваће се на следећем концепту: (а) туризам ће представљати основну или алтернативну делатност и вид компензације локалном становништву за различита ограничења у развоју који намећу режими заштите природног и културног наслеђа и ресурса; (б) према природним и створеним потенцијалима, развој туризма и рекреације засниваће се на интегрисаној туристичко-рекреативној понуди Дунава, брдско-планинског залеђа, културно историјских знаменитости (посебно туристички простори Голубачка тврђава, </w:t>
      </w:r>
      <w:r w:rsidRPr="00B2328C">
        <w:rPr>
          <w:bCs/>
          <w:szCs w:val="24"/>
          <w:lang w:val="sr-Cyrl-CS"/>
        </w:rPr>
        <w:t>Лепенски вир</w:t>
      </w:r>
      <w:r w:rsidRPr="00B2328C">
        <w:rPr>
          <w:szCs w:val="24"/>
          <w:lang w:val="sr-Cyrl-CS"/>
        </w:rPr>
        <w:t xml:space="preserve"> и др.</w:t>
      </w:r>
      <w:r w:rsidR="003C0F59" w:rsidRPr="00B2328C">
        <w:rPr>
          <w:szCs w:val="24"/>
          <w:lang w:val="sr-Cyrl-CS"/>
        </w:rPr>
        <w:t>), насеља, села, ловишта и др</w:t>
      </w:r>
      <w:r w:rsidRPr="00B2328C">
        <w:rPr>
          <w:szCs w:val="24"/>
          <w:lang w:val="sr-Cyrl-CS"/>
        </w:rPr>
        <w:t xml:space="preserve">; (в) туризам ће активирати развој комплементарних активности и структура (села првенствено у ближем контакту са Дунавом, посебно у производњи органске хране, аутентичних етно-производа, традиционалних заната, јавних служби и </w:t>
      </w:r>
      <w:r w:rsidR="008856E7" w:rsidRPr="00B2328C">
        <w:rPr>
          <w:szCs w:val="24"/>
          <w:lang w:val="sr-Cyrl-CS"/>
        </w:rPr>
        <w:t>објеката, инфраструктуре и др.</w:t>
      </w:r>
      <w:r w:rsidRPr="00B2328C">
        <w:rPr>
          <w:szCs w:val="24"/>
          <w:lang w:val="sr-Cyrl-CS"/>
        </w:rPr>
        <w:t>), подржати и унапредити заштиту и културолошку презентацију природе, природних и културних вредности; (г) постојећа туристичка понуда биће техничко-технолошки и организационо унапређена и функционално заокружена, посебно у погледу уређења, опремања и коришћења садржаја понуде у приобаљу (уз уређење купалишта, пратећих садржај</w:t>
      </w:r>
      <w:r w:rsidR="00291F1C" w:rsidRPr="00B2328C">
        <w:rPr>
          <w:szCs w:val="24"/>
          <w:lang w:val="sr-Cyrl-CS"/>
        </w:rPr>
        <w:t>а пловно-наутичког пута и др.</w:t>
      </w:r>
      <w:r w:rsidRPr="00B2328C">
        <w:rPr>
          <w:szCs w:val="24"/>
          <w:lang w:val="sr-Cyrl-CS"/>
        </w:rPr>
        <w:t>) и повећање стандарда и капацитета туристичког смештаја, развојем целогодишње туристичко-рекреативне понуде у простору, у складу са међународним стандардима и трендовима у европском одморишном туризму и хотелијерству; (д) развијаће се атрактивни и профитабилни програми постојеће и нове туристичке понуде за привлачење домаћег и иностраног капитала.</w:t>
      </w:r>
    </w:p>
    <w:p w14:paraId="564250CA" w14:textId="77777777" w:rsidR="007B48DC" w:rsidRPr="00B2328C" w:rsidRDefault="007B48DC" w:rsidP="000A4D41">
      <w:pPr>
        <w:ind w:firstLine="720"/>
        <w:rPr>
          <w:szCs w:val="24"/>
          <w:lang w:val="sr-Cyrl-CS"/>
        </w:rPr>
      </w:pPr>
      <w:r w:rsidRPr="00B2328C">
        <w:rPr>
          <w:szCs w:val="24"/>
          <w:lang w:val="sr-Cyrl-CS"/>
        </w:rPr>
        <w:t>Према природним и створеним туристичким ресурсима, понуда ће се заснивати на следећим видовима туризма:</w:t>
      </w:r>
    </w:p>
    <w:p w14:paraId="49222CD3" w14:textId="31A9AABE" w:rsidR="007B48DC" w:rsidRPr="00B2328C" w:rsidRDefault="00D631C9" w:rsidP="000A4D41">
      <w:pPr>
        <w:numPr>
          <w:ilvl w:val="0"/>
          <w:numId w:val="60"/>
        </w:numPr>
        <w:tabs>
          <w:tab w:val="num" w:pos="360"/>
        </w:tabs>
        <w:ind w:left="0" w:firstLine="709"/>
        <w:rPr>
          <w:szCs w:val="24"/>
          <w:lang w:val="sr-Cyrl-CS"/>
        </w:rPr>
      </w:pPr>
      <w:r w:rsidRPr="00B2328C">
        <w:rPr>
          <w:szCs w:val="24"/>
          <w:lang w:val="sr-Cyrl-CS"/>
        </w:rPr>
        <w:t>Т</w:t>
      </w:r>
      <w:r w:rsidR="007B48DC" w:rsidRPr="00B2328C">
        <w:rPr>
          <w:szCs w:val="24"/>
          <w:lang w:val="sr-Cyrl-CS"/>
        </w:rPr>
        <w:t xml:space="preserve">уризму, спорту и рекреацији на Дунаву са разноврсном целогодишњом понудом на Ђердапском језеру и у </w:t>
      </w:r>
      <w:r w:rsidR="00FD2AC6" w:rsidRPr="00B2328C">
        <w:rPr>
          <w:rFonts w:eastAsia="Times New Roman"/>
          <w:szCs w:val="24"/>
          <w:lang w:val="sr-Cyrl-CS" w:eastAsia="sr-Latn-CS"/>
        </w:rPr>
        <w:t>НП „Ђердап”</w:t>
      </w:r>
      <w:r w:rsidR="00FD2AC6" w:rsidRPr="00B2328C">
        <w:rPr>
          <w:szCs w:val="24"/>
          <w:lang w:val="sr-Cyrl-CS"/>
        </w:rPr>
        <w:t xml:space="preserve"> </w:t>
      </w:r>
      <w:r w:rsidR="007B48DC" w:rsidRPr="00B2328C">
        <w:rPr>
          <w:szCs w:val="24"/>
          <w:lang w:val="sr-Cyrl-CS"/>
        </w:rPr>
        <w:t>(одмори, наутика, кружне туре, риболов, лов, места са уређеним обалама за рекреацију и купање, панорамс</w:t>
      </w:r>
      <w:r w:rsidR="00893312" w:rsidRPr="00B2328C">
        <w:rPr>
          <w:szCs w:val="24"/>
          <w:lang w:val="sr-Cyrl-CS"/>
        </w:rPr>
        <w:t>ки путеви, манифестације и др.</w:t>
      </w:r>
      <w:r w:rsidR="007B48DC" w:rsidRPr="00B2328C">
        <w:rPr>
          <w:szCs w:val="24"/>
          <w:lang w:val="sr-Cyrl-CS"/>
        </w:rPr>
        <w:t xml:space="preserve">) уз културни, планински, сеоски и друге специјализоване видове туризма; </w:t>
      </w:r>
    </w:p>
    <w:p w14:paraId="3F1E7385" w14:textId="5ACF79EE" w:rsidR="007B48DC" w:rsidRPr="00B2328C" w:rsidRDefault="00D631C9" w:rsidP="000A4D4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К</w:t>
      </w:r>
      <w:r w:rsidR="007B48DC" w:rsidRPr="00B2328C">
        <w:rPr>
          <w:szCs w:val="24"/>
          <w:lang w:val="sr-Cyrl-CS"/>
        </w:rPr>
        <w:t>ултурном туризму, првенствено у смислу: оригиналне презентације услова живљења дрвених култура и цивилизац</w:t>
      </w:r>
      <w:r w:rsidR="0079401F" w:rsidRPr="00B2328C">
        <w:rPr>
          <w:szCs w:val="24"/>
          <w:lang w:val="sr-Cyrl-CS"/>
        </w:rPr>
        <w:t xml:space="preserve">ија (културе Лепенског Вира); </w:t>
      </w:r>
      <w:r w:rsidR="007B48DC" w:rsidRPr="00B2328C">
        <w:rPr>
          <w:szCs w:val="24"/>
          <w:lang w:val="sr-Cyrl-CS"/>
        </w:rPr>
        <w:t>понуде староримског наслеђа на потезу Вимин</w:t>
      </w:r>
      <w:r w:rsidR="00B2328C">
        <w:rPr>
          <w:szCs w:val="24"/>
          <w:lang w:val="sr-Cyrl-CS"/>
        </w:rPr>
        <w:t>а</w:t>
      </w:r>
      <w:r w:rsidR="007B48DC" w:rsidRPr="00B2328C">
        <w:rPr>
          <w:szCs w:val="24"/>
          <w:lang w:val="sr-Cyrl-CS"/>
        </w:rPr>
        <w:t>цијум (ван обухвата Просторног плана) – Диана – Понтес (Шаркамен и друго, ван обухвата Просторног плана), средњовековних тврђава, споменика културе, етно-вредности традицио</w:t>
      </w:r>
      <w:r w:rsidR="0079401F" w:rsidRPr="00B2328C">
        <w:rPr>
          <w:szCs w:val="24"/>
          <w:lang w:val="sr-Cyrl-CS"/>
        </w:rPr>
        <w:t>налних села (кружне туре и др.</w:t>
      </w:r>
      <w:r w:rsidR="007B48DC" w:rsidRPr="00B2328C">
        <w:rPr>
          <w:szCs w:val="24"/>
          <w:lang w:val="sr-Cyrl-CS"/>
        </w:rPr>
        <w:t>), уз функционалну интеграцију туристичке понуде окружења; атракцију може представљати и учешће, под стручном ко</w:t>
      </w:r>
      <w:r w:rsidRPr="00B2328C">
        <w:rPr>
          <w:szCs w:val="24"/>
          <w:lang w:val="sr-Cyrl-CS"/>
        </w:rPr>
        <w:t>нтролом, туриста у археолошким „</w:t>
      </w:r>
      <w:r w:rsidR="007B48DC" w:rsidRPr="00B2328C">
        <w:rPr>
          <w:szCs w:val="24"/>
          <w:lang w:val="sr-Cyrl-CS"/>
        </w:rPr>
        <w:t>откривањима</w:t>
      </w:r>
      <w:r w:rsidR="002F1705" w:rsidRPr="00B2328C">
        <w:rPr>
          <w:szCs w:val="24"/>
          <w:lang w:val="sr-Cyrl-CS"/>
        </w:rPr>
        <w:t>”</w:t>
      </w:r>
      <w:r w:rsidR="007B48DC" w:rsidRPr="00B2328C">
        <w:rPr>
          <w:szCs w:val="24"/>
          <w:lang w:val="sr-Cyrl-CS"/>
        </w:rPr>
        <w:t xml:space="preserve"> још необрађених а идентификованих објеката, као и евентуална допунска подводна истраживања потопљених, праисторијских, античких и римских локалитета;</w:t>
      </w:r>
    </w:p>
    <w:p w14:paraId="0E427921" w14:textId="77777777" w:rsidR="007B48DC" w:rsidRPr="00B2328C" w:rsidRDefault="00D631C9" w:rsidP="000A4D4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П</w:t>
      </w:r>
      <w:r w:rsidR="007B48DC" w:rsidRPr="00B2328C">
        <w:rPr>
          <w:szCs w:val="24"/>
          <w:lang w:val="sr-Cyrl-CS"/>
        </w:rPr>
        <w:t>ланинском туризму и рекреацији - на деловима планинских сектора на подручју Просторног плана и непосредном окружењу (Мироч, Дели Јован, Кучајске планине, Хомољске планине) са богатом и разноврсном туристичком понудом првенствено у летњој и делом и зимској сезони, уз културни, сеоски, ловни, еколошки и друге специјализоване видове туризма;</w:t>
      </w:r>
    </w:p>
    <w:p w14:paraId="272DA93A" w14:textId="77777777" w:rsidR="007B48DC" w:rsidRPr="00B2328C" w:rsidRDefault="00D631C9" w:rsidP="000A4D4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Т</w:t>
      </w:r>
      <w:r w:rsidR="007B48DC" w:rsidRPr="00B2328C">
        <w:rPr>
          <w:szCs w:val="24"/>
          <w:lang w:val="sr-Cyrl-CS"/>
        </w:rPr>
        <w:t>ранзитном туризму - првенствено на Дунаву као међународном водном путу-коридору VII, сегментима путева I реда (бр. 25.1, бр. 25), сегменту бициклистичког коридора Eurovelo 6 (трасама постојећих државних путева I и II реда), као и коридору панорамског туристичког пута Националним парком, уз функционалну интеграцију туристичке понуде окружења;</w:t>
      </w:r>
    </w:p>
    <w:p w14:paraId="1DC1DF6D" w14:textId="33DEC58B" w:rsidR="007B48DC" w:rsidRPr="00B2328C" w:rsidRDefault="00D631C9" w:rsidP="000A4D4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Г</w:t>
      </w:r>
      <w:r w:rsidR="007B48DC" w:rsidRPr="00B2328C">
        <w:rPr>
          <w:szCs w:val="24"/>
          <w:lang w:val="sr-Cyrl-CS"/>
        </w:rPr>
        <w:t>радск</w:t>
      </w:r>
      <w:r w:rsidRPr="00B2328C">
        <w:rPr>
          <w:szCs w:val="24"/>
          <w:lang w:val="sr-Cyrl-CS"/>
        </w:rPr>
        <w:t>ом</w:t>
      </w:r>
      <w:r w:rsidR="007B48DC" w:rsidRPr="00B2328C">
        <w:rPr>
          <w:szCs w:val="24"/>
          <w:lang w:val="sr-Cyrl-CS"/>
        </w:rPr>
        <w:t xml:space="preserve"> туризм</w:t>
      </w:r>
      <w:r w:rsidRPr="00B2328C">
        <w:rPr>
          <w:szCs w:val="24"/>
          <w:lang w:val="sr-Cyrl-CS"/>
        </w:rPr>
        <w:t>у</w:t>
      </w:r>
      <w:r w:rsidR="007B48DC" w:rsidRPr="00B2328C">
        <w:rPr>
          <w:szCs w:val="24"/>
          <w:lang w:val="sr-Cyrl-CS"/>
        </w:rPr>
        <w:t xml:space="preserve"> – у општинским центрима и насељима (Голупцу, Доњем Милановцу, Кладову), уз целогодишњу понуду (са акцентом на летњој сезони) у рекреацији, </w:t>
      </w:r>
      <w:r w:rsidR="007B48DC" w:rsidRPr="00B2328C">
        <w:rPr>
          <w:szCs w:val="24"/>
          <w:lang w:val="sr-Cyrl-CS"/>
        </w:rPr>
        <w:lastRenderedPageBreak/>
        <w:t>манифестационом, конгре</w:t>
      </w:r>
      <w:r w:rsidR="008B5076" w:rsidRPr="00B2328C">
        <w:rPr>
          <w:szCs w:val="24"/>
          <w:lang w:val="sr-Cyrl-CS"/>
        </w:rPr>
        <w:t>сном и пословном туризму и др</w:t>
      </w:r>
      <w:r w:rsidR="007B48DC" w:rsidRPr="00B2328C">
        <w:rPr>
          <w:szCs w:val="24"/>
          <w:lang w:val="sr-Cyrl-CS"/>
        </w:rPr>
        <w:t xml:space="preserve">, уз функционалну интеграцију туристичке понуде насеља и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007B48DC" w:rsidRPr="00B2328C">
        <w:rPr>
          <w:szCs w:val="24"/>
          <w:lang w:val="sr-Cyrl-CS"/>
        </w:rPr>
        <w:t xml:space="preserve">; </w:t>
      </w:r>
    </w:p>
    <w:p w14:paraId="31A52BC5" w14:textId="4696A013" w:rsidR="007B48DC" w:rsidRPr="00B2328C" w:rsidRDefault="00D631C9" w:rsidP="000A4D4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С</w:t>
      </w:r>
      <w:r w:rsidR="00A2425A" w:rsidRPr="00B2328C">
        <w:rPr>
          <w:szCs w:val="24"/>
          <w:lang w:val="sr-Cyrl-CS"/>
        </w:rPr>
        <w:t>еоском туризму</w:t>
      </w:r>
      <w:r w:rsidR="007B48DC" w:rsidRPr="00B2328C">
        <w:rPr>
          <w:szCs w:val="24"/>
          <w:lang w:val="sr-Cyrl-CS"/>
        </w:rPr>
        <w:t xml:space="preserve"> - са целогодишњом понудом, уз планински, еко и етно-туризам, ловни туризам, производњу еко-хране и етно-занатских производа, дуж бициклистичке стазе </w:t>
      </w:r>
      <w:r w:rsidR="00AB21AB" w:rsidRPr="00B2328C">
        <w:rPr>
          <w:szCs w:val="24"/>
          <w:lang w:val="sr-Cyrl-CS"/>
        </w:rPr>
        <w:t>Eurovelo</w:t>
      </w:r>
      <w:r w:rsidR="007B48DC" w:rsidRPr="00B2328C">
        <w:rPr>
          <w:szCs w:val="24"/>
          <w:lang w:val="sr-Cyrl-CS"/>
        </w:rPr>
        <w:t xml:space="preserve"> 6 и пешачке стазе </w:t>
      </w:r>
      <w:r w:rsidR="00C031CC" w:rsidRPr="00B2328C">
        <w:rPr>
          <w:szCs w:val="24"/>
          <w:lang w:val="sr-Cyrl-CS"/>
        </w:rPr>
        <w:t>Е</w:t>
      </w:r>
      <w:r w:rsidR="007B48DC" w:rsidRPr="00B2328C">
        <w:rPr>
          <w:szCs w:val="24"/>
          <w:lang w:val="sr-Cyrl-CS"/>
        </w:rPr>
        <w:t>4, Пута римских императора, панорамских путева кроз Национални парк, на правцу Голубац/Доњи Милановац-Неготин и друго, центара и места комерцијалне и понуде других облика туризма;</w:t>
      </w:r>
    </w:p>
    <w:p w14:paraId="288CEFDF" w14:textId="3A59327D" w:rsidR="007B48DC" w:rsidRPr="00B2328C" w:rsidRDefault="00D631C9" w:rsidP="000A4D4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Т</w:t>
      </w:r>
      <w:r w:rsidR="00A2425A" w:rsidRPr="00B2328C">
        <w:rPr>
          <w:szCs w:val="24"/>
          <w:lang w:val="sr-Cyrl-CS"/>
        </w:rPr>
        <w:t>уризму</w:t>
      </w:r>
      <w:r w:rsidR="007B48DC" w:rsidRPr="00B2328C">
        <w:rPr>
          <w:szCs w:val="24"/>
          <w:lang w:val="sr-Cyrl-CS"/>
        </w:rPr>
        <w:t xml:space="preserve"> специјалних интересовања (авантуристичке туре, истраживачке туре, обилазак прераст</w:t>
      </w:r>
      <w:r w:rsidR="00010DEE" w:rsidRPr="00B2328C">
        <w:rPr>
          <w:szCs w:val="24"/>
          <w:lang w:val="sr-Cyrl-CS"/>
        </w:rPr>
        <w:t>а</w:t>
      </w:r>
      <w:r w:rsidR="007B48DC" w:rsidRPr="00B2328C">
        <w:rPr>
          <w:szCs w:val="24"/>
          <w:lang w:val="sr-Cyrl-CS"/>
        </w:rPr>
        <w:t>, бициклизам, планинарење и пешачење, параглајдинг, панорамски путеви, посм</w:t>
      </w:r>
      <w:r w:rsidR="00C20AF2" w:rsidRPr="00B2328C">
        <w:rPr>
          <w:szCs w:val="24"/>
          <w:lang w:val="sr-Cyrl-CS"/>
        </w:rPr>
        <w:t>атрање птица, геотуризам и др.</w:t>
      </w:r>
      <w:r w:rsidR="007B48DC" w:rsidRPr="00B2328C">
        <w:rPr>
          <w:szCs w:val="24"/>
          <w:lang w:val="sr-Cyrl-CS"/>
        </w:rPr>
        <w:t>) уз функцијску интеграцију са другим видовима туризма;</w:t>
      </w:r>
    </w:p>
    <w:p w14:paraId="41DB068B" w14:textId="6972528F" w:rsidR="007B48DC" w:rsidRPr="00B2328C" w:rsidRDefault="007B48DC" w:rsidP="000A4D4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Геотуризму – који интегрише различита интересовања и посете локалитетима Геопарка</w:t>
      </w:r>
      <w:r w:rsidR="00FD2AC6" w:rsidRPr="00B2328C">
        <w:rPr>
          <w:szCs w:val="24"/>
          <w:lang w:val="sr-Cyrl-CS"/>
        </w:rPr>
        <w:t xml:space="preserve"> </w:t>
      </w:r>
      <w:r w:rsidR="00FD2AC6" w:rsidRPr="00B2328C">
        <w:rPr>
          <w:rFonts w:eastAsia="Times New Roman"/>
          <w:szCs w:val="24"/>
          <w:lang w:val="sr-Cyrl-CS" w:eastAsia="sr-Latn-CS"/>
        </w:rPr>
        <w:t>„Ђердап”</w:t>
      </w:r>
      <w:r w:rsidRPr="00B2328C">
        <w:rPr>
          <w:szCs w:val="24"/>
          <w:lang w:val="sr-Cyrl-CS"/>
        </w:rPr>
        <w:t xml:space="preserve"> и авантуристичке активности (алпинизам, спелеолошки аматеризам, трекинг и сл.)</w:t>
      </w:r>
      <w:r w:rsidR="001D3FDF" w:rsidRPr="00B2328C">
        <w:rPr>
          <w:szCs w:val="24"/>
          <w:lang w:val="sr-Cyrl-CS"/>
        </w:rPr>
        <w:t>,</w:t>
      </w:r>
      <w:r w:rsidRPr="00B2328C">
        <w:rPr>
          <w:szCs w:val="24"/>
          <w:lang w:val="sr-Cyrl-CS"/>
        </w:rPr>
        <w:t xml:space="preserve"> где се акценат ставља на заштиту и промоцију геодиверзитета, едукацију и интерпретацију геонаслеђа, побољшање социо-економског статуса локалне заједнице и унапређење заштите животне средин</w:t>
      </w:r>
      <w:r w:rsidR="00A41483" w:rsidRPr="00B2328C">
        <w:rPr>
          <w:szCs w:val="24"/>
          <w:lang w:val="sr-Cyrl-CS"/>
        </w:rPr>
        <w:t>е</w:t>
      </w:r>
      <w:r w:rsidRPr="00B2328C">
        <w:rPr>
          <w:szCs w:val="24"/>
          <w:lang w:val="sr-Cyrl-CS"/>
        </w:rPr>
        <w:t>;</w:t>
      </w:r>
    </w:p>
    <w:p w14:paraId="0A96D5BF" w14:textId="77777777" w:rsidR="007B48DC" w:rsidRPr="00B2328C" w:rsidRDefault="007B48DC" w:rsidP="000A4D41">
      <w:pPr>
        <w:numPr>
          <w:ilvl w:val="0"/>
          <w:numId w:val="60"/>
        </w:numPr>
        <w:tabs>
          <w:tab w:val="clear" w:pos="1050"/>
          <w:tab w:val="num" w:pos="360"/>
          <w:tab w:val="num" w:pos="709"/>
          <w:tab w:val="left" w:pos="993"/>
        </w:tabs>
        <w:ind w:left="0" w:firstLine="709"/>
        <w:rPr>
          <w:szCs w:val="24"/>
          <w:lang w:val="sr-Cyrl-CS"/>
        </w:rPr>
      </w:pPr>
      <w:r w:rsidRPr="00B2328C">
        <w:rPr>
          <w:szCs w:val="24"/>
          <w:lang w:val="sr-Cyrl-CS"/>
        </w:rPr>
        <w:t xml:space="preserve">Екотуризму – усмереном ка одговорној посети релативно недирнутим локалитетима, да би се уживало у природи и да би се она уважавала уз презентацију, очување и заштиту геодиверзитета и биодиврзитета. Екотуризам има низак утицај посетилаца </w:t>
      </w:r>
      <w:r w:rsidR="005E646A" w:rsidRPr="00B2328C">
        <w:rPr>
          <w:szCs w:val="24"/>
          <w:lang w:val="sr-Cyrl-CS"/>
        </w:rPr>
        <w:t xml:space="preserve">на животну средину </w:t>
      </w:r>
      <w:r w:rsidRPr="00B2328C">
        <w:rPr>
          <w:szCs w:val="24"/>
          <w:lang w:val="sr-Cyrl-CS"/>
        </w:rPr>
        <w:t xml:space="preserve">и омогућава корисну активну друштвено-економску укљученост сеоског становништва као и обуку локалних водича. </w:t>
      </w:r>
    </w:p>
    <w:p w14:paraId="5792AC4B" w14:textId="31EE4375" w:rsidR="007B48DC" w:rsidRPr="00B2328C" w:rsidRDefault="007B48DC" w:rsidP="000A4D41">
      <w:pPr>
        <w:ind w:firstLine="720"/>
        <w:rPr>
          <w:szCs w:val="24"/>
          <w:lang w:val="sr-Cyrl-CS"/>
        </w:rPr>
      </w:pPr>
      <w:r w:rsidRPr="00B2328C">
        <w:rPr>
          <w:szCs w:val="24"/>
          <w:lang w:val="sr-Cyrl-CS"/>
        </w:rPr>
        <w:t xml:space="preserve">Планско опредељење је да се делови туристичке дестинације Доње Подунавље, који обухватају </w:t>
      </w:r>
      <w:r w:rsidR="00244553" w:rsidRPr="00B2328C">
        <w:rPr>
          <w:szCs w:val="24"/>
          <w:lang w:val="sr-Cyrl-CS"/>
        </w:rPr>
        <w:t>Геопарк</w:t>
      </w:r>
      <w:r w:rsidR="00FD2AC6" w:rsidRPr="00B2328C">
        <w:rPr>
          <w:szCs w:val="24"/>
          <w:lang w:val="sr-Cyrl-CS"/>
        </w:rPr>
        <w:t xml:space="preserve"> </w:t>
      </w:r>
      <w:r w:rsidR="00FD2AC6" w:rsidRPr="00B2328C">
        <w:rPr>
          <w:rFonts w:eastAsia="Times New Roman"/>
          <w:szCs w:val="24"/>
          <w:lang w:val="sr-Cyrl-CS" w:eastAsia="sr-Latn-CS"/>
        </w:rPr>
        <w:t>„Ђердап”</w:t>
      </w:r>
      <w:r w:rsidR="00244553" w:rsidRPr="00B2328C">
        <w:rPr>
          <w:szCs w:val="24"/>
          <w:lang w:val="sr-Cyrl-CS"/>
        </w:rPr>
        <w:t xml:space="preserve"> и </w:t>
      </w:r>
      <w:r w:rsidR="00FD2AC6" w:rsidRPr="00B2328C">
        <w:rPr>
          <w:szCs w:val="24"/>
          <w:lang w:val="sr-Cyrl-CS"/>
        </w:rPr>
        <w:t xml:space="preserve">НП </w:t>
      </w:r>
      <w:r w:rsidR="00FD2AC6" w:rsidRPr="00B2328C">
        <w:rPr>
          <w:rFonts w:eastAsia="Times New Roman"/>
          <w:szCs w:val="24"/>
          <w:lang w:val="sr-Cyrl-CS" w:eastAsia="sr-Latn-CS"/>
        </w:rPr>
        <w:t>„Ђердап”</w:t>
      </w:r>
      <w:r w:rsidRPr="00B2328C">
        <w:rPr>
          <w:szCs w:val="24"/>
          <w:lang w:val="sr-Cyrl-CS"/>
        </w:rPr>
        <w:t xml:space="preserve"> са непосредним окружењем, организују преко три туристичке зоне и седам туристичких локалитета (са просторима/местима/</w:t>
      </w:r>
      <w:r w:rsidR="00A7640D" w:rsidRPr="00B2328C">
        <w:rPr>
          <w:szCs w:val="24"/>
          <w:lang w:val="sr-Cyrl-CS"/>
        </w:rPr>
        <w:t>пунктовима</w:t>
      </w:r>
      <w:r w:rsidRPr="00B2328C">
        <w:rPr>
          <w:szCs w:val="24"/>
          <w:lang w:val="sr-Cyrl-CS"/>
        </w:rPr>
        <w:t xml:space="preserve"> ван површина у режиму заштите I и II степена природних вредности)</w:t>
      </w:r>
      <w:r w:rsidR="007463DF" w:rsidRPr="00B2328C">
        <w:rPr>
          <w:szCs w:val="24"/>
          <w:lang w:val="sr-Cyrl-CS"/>
        </w:rPr>
        <w:t>,</w:t>
      </w:r>
      <w:r w:rsidRPr="00B2328C">
        <w:rPr>
          <w:szCs w:val="24"/>
          <w:lang w:val="sr-Cyrl-CS"/>
        </w:rPr>
        <w:t xml:space="preserve"> који се прожимају</w:t>
      </w:r>
      <w:r w:rsidRPr="00B2328C">
        <w:rPr>
          <w:bCs/>
          <w:szCs w:val="24"/>
          <w:lang w:val="sr-Cyrl-CS"/>
        </w:rPr>
        <w:t xml:space="preserve"> представљајући сегменте специфичне туристичке понуде у простору</w:t>
      </w:r>
      <w:r w:rsidRPr="00B2328C">
        <w:rPr>
          <w:szCs w:val="24"/>
          <w:lang w:val="sr-Cyrl-CS"/>
        </w:rPr>
        <w:t xml:space="preserve"> за развој туризма</w:t>
      </w:r>
      <w:r w:rsidR="007463DF" w:rsidRPr="00B2328C">
        <w:rPr>
          <w:szCs w:val="24"/>
          <w:lang w:val="sr-Cyrl-CS"/>
        </w:rPr>
        <w:t>,</w:t>
      </w:r>
      <w:r w:rsidRPr="00B2328C">
        <w:rPr>
          <w:bCs/>
          <w:szCs w:val="24"/>
          <w:lang w:val="sr-Cyrl-CS"/>
        </w:rPr>
        <w:t xml:space="preserve"> </w:t>
      </w:r>
      <w:r w:rsidRPr="00B2328C">
        <w:rPr>
          <w:szCs w:val="24"/>
          <w:lang w:val="sr-Cyrl-CS"/>
        </w:rPr>
        <w:t xml:space="preserve">и то: </w:t>
      </w:r>
    </w:p>
    <w:p w14:paraId="30E8A405" w14:textId="6C517DCE" w:rsidR="007B48DC" w:rsidRPr="00B2328C" w:rsidRDefault="007B48DC" w:rsidP="000A4D41">
      <w:pPr>
        <w:ind w:firstLine="709"/>
        <w:rPr>
          <w:bCs/>
          <w:szCs w:val="24"/>
          <w:lang w:val="sr-Cyrl-CS"/>
        </w:rPr>
      </w:pPr>
      <w:r w:rsidRPr="00B2328C">
        <w:rPr>
          <w:bCs/>
          <w:szCs w:val="24"/>
          <w:lang w:val="sr-Cyrl-CS"/>
        </w:rPr>
        <w:t xml:space="preserve">1) </w:t>
      </w:r>
      <w:r w:rsidR="00E36C10" w:rsidRPr="00B2328C">
        <w:rPr>
          <w:szCs w:val="24"/>
          <w:lang w:val="sr-Cyrl-CS"/>
        </w:rPr>
        <w:t>З</w:t>
      </w:r>
      <w:r w:rsidRPr="00B2328C">
        <w:rPr>
          <w:szCs w:val="24"/>
          <w:lang w:val="sr-Cyrl-CS"/>
        </w:rPr>
        <w:t>она</w:t>
      </w:r>
      <w:r w:rsidRPr="00B2328C">
        <w:rPr>
          <w:bCs/>
          <w:szCs w:val="24"/>
          <w:lang w:val="sr-Cyrl-CS"/>
        </w:rPr>
        <w:t xml:space="preserve"> Винци – Голубац – Добра</w:t>
      </w:r>
      <w:r w:rsidR="00E36C10" w:rsidRPr="00B2328C">
        <w:rPr>
          <w:bCs/>
          <w:szCs w:val="24"/>
          <w:lang w:val="sr-Cyrl-CS"/>
        </w:rPr>
        <w:t xml:space="preserve">. </w:t>
      </w:r>
      <w:r w:rsidR="00E36C10" w:rsidRPr="00B2328C">
        <w:rPr>
          <w:iCs/>
          <w:szCs w:val="24"/>
          <w:lang w:val="sr-Cyrl-CS"/>
        </w:rPr>
        <w:t xml:space="preserve">Главни мотиви ове туристичке зоне су активирана викенд туристичка насеља, могућности наутичког туризма, бициклизам, лов и риболов, посета културно-историјском наслеђу, бројне манифестације и сл. </w:t>
      </w:r>
      <w:r w:rsidR="00C76628" w:rsidRPr="00B2328C">
        <w:rPr>
          <w:iCs/>
          <w:szCs w:val="24"/>
          <w:lang w:val="sr-Cyrl-CS"/>
        </w:rPr>
        <w:t>Перспективан је развој приватног смештаја (мини хотели/мотели), планинарски и ловачки домови у Добри и Брњици и др</w:t>
      </w:r>
      <w:r w:rsidR="00B67489" w:rsidRPr="00B2328C">
        <w:rPr>
          <w:iCs/>
          <w:szCs w:val="24"/>
          <w:lang w:val="sr-Cyrl-CS"/>
        </w:rPr>
        <w:t>.</w:t>
      </w:r>
      <w:r w:rsidR="00C76628" w:rsidRPr="00B2328C">
        <w:rPr>
          <w:iCs/>
          <w:szCs w:val="24"/>
          <w:lang w:val="sr-Cyrl-CS"/>
        </w:rPr>
        <w:t xml:space="preserve"> </w:t>
      </w:r>
      <w:r w:rsidR="00E36C10" w:rsidRPr="00B2328C">
        <w:rPr>
          <w:iCs/>
          <w:szCs w:val="24"/>
          <w:lang w:val="sr-Cyrl-CS"/>
        </w:rPr>
        <w:t>Најзначајнији локалитети су Винци, Усије, Голубац, Голубачки град, манастир Тумане</w:t>
      </w:r>
      <w:r w:rsidR="00C76628" w:rsidRPr="00B2328C">
        <w:rPr>
          <w:iCs/>
          <w:szCs w:val="24"/>
          <w:lang w:val="sr-Cyrl-CS"/>
        </w:rPr>
        <w:t>:</w:t>
      </w:r>
    </w:p>
    <w:p w14:paraId="67E9276F" w14:textId="7B1101F6" w:rsidR="007B48DC" w:rsidRPr="00B2328C" w:rsidRDefault="007B48DC" w:rsidP="000A4D41">
      <w:pPr>
        <w:numPr>
          <w:ilvl w:val="0"/>
          <w:numId w:val="68"/>
        </w:numPr>
        <w:tabs>
          <w:tab w:val="num" w:pos="540"/>
          <w:tab w:val="left" w:pos="993"/>
        </w:tabs>
        <w:ind w:left="0" w:firstLine="851"/>
        <w:rPr>
          <w:szCs w:val="24"/>
          <w:lang w:val="sr-Cyrl-CS"/>
        </w:rPr>
      </w:pPr>
      <w:r w:rsidRPr="00B2328C">
        <w:rPr>
          <w:szCs w:val="24"/>
          <w:lang w:val="sr-Cyrl-CS"/>
        </w:rPr>
        <w:t xml:space="preserve">Голубац (Варош), са </w:t>
      </w:r>
      <w:r w:rsidR="00244553" w:rsidRPr="00B2328C">
        <w:rPr>
          <w:szCs w:val="24"/>
          <w:lang w:val="sr-Cyrl-CS"/>
        </w:rPr>
        <w:t xml:space="preserve">пешачко-бициклаистичком рекреативном стазом, плажом, </w:t>
      </w:r>
      <w:r w:rsidRPr="00B2328C">
        <w:rPr>
          <w:szCs w:val="24"/>
          <w:lang w:val="sr-Cyrl-CS"/>
        </w:rPr>
        <w:t>угоститељским, трговинским, забавним, сервисним и другим садржајима, уз туристичко информативне пунктове намењене домаћим и страним туристима, изградњу и</w:t>
      </w:r>
      <w:r w:rsidR="0001733D" w:rsidRPr="00B2328C">
        <w:rPr>
          <w:szCs w:val="24"/>
          <w:lang w:val="sr-Cyrl-CS"/>
        </w:rPr>
        <w:t xml:space="preserve"> обнову стационарних капацитета и др</w:t>
      </w:r>
      <w:r w:rsidRPr="00B2328C">
        <w:rPr>
          <w:szCs w:val="24"/>
          <w:lang w:val="sr-Cyrl-CS"/>
        </w:rPr>
        <w:t xml:space="preserve">; </w:t>
      </w:r>
    </w:p>
    <w:p w14:paraId="769AC26F" w14:textId="58E4A999" w:rsidR="007B48DC" w:rsidRPr="00B2328C" w:rsidRDefault="007B48DC" w:rsidP="000A4D41">
      <w:pPr>
        <w:numPr>
          <w:ilvl w:val="0"/>
          <w:numId w:val="68"/>
        </w:numPr>
        <w:tabs>
          <w:tab w:val="num" w:pos="540"/>
          <w:tab w:val="left" w:pos="993"/>
        </w:tabs>
        <w:ind w:left="0" w:firstLine="851"/>
        <w:rPr>
          <w:szCs w:val="24"/>
          <w:lang w:val="sr-Cyrl-CS"/>
        </w:rPr>
      </w:pPr>
      <w:r w:rsidRPr="00B2328C">
        <w:rPr>
          <w:szCs w:val="24"/>
          <w:lang w:val="sr-Cyrl-CS"/>
        </w:rPr>
        <w:t xml:space="preserve">приобална зона од насеља Винци, Усије, Радошевац до Голубачке тврђаве и до насеља Добра са пешачко-бициклистичком (деоницом </w:t>
      </w:r>
      <w:r w:rsidR="0077447F" w:rsidRPr="00B2328C">
        <w:rPr>
          <w:szCs w:val="24"/>
          <w:lang w:val="sr-Cyrl-CS"/>
        </w:rPr>
        <w:t>E</w:t>
      </w:r>
      <w:r w:rsidRPr="00B2328C">
        <w:rPr>
          <w:szCs w:val="24"/>
          <w:lang w:val="sr-Cyrl-CS"/>
        </w:rPr>
        <w:t>urovelо 6) стазом поред обале, риболовних места, установљење такси бродића између Вароши и Тврђаве (од постојећег пристана/марине у Голу</w:t>
      </w:r>
      <w:r w:rsidR="00EE1CF2" w:rsidRPr="00B2328C">
        <w:rPr>
          <w:szCs w:val="24"/>
          <w:lang w:val="sr-Cyrl-CS"/>
        </w:rPr>
        <w:t>п</w:t>
      </w:r>
      <w:r w:rsidR="00913C81" w:rsidRPr="00B2328C">
        <w:rPr>
          <w:szCs w:val="24"/>
          <w:lang w:val="sr-Cyrl-CS"/>
        </w:rPr>
        <w:t>цу до пристана Тврђаве) и др</w:t>
      </w:r>
      <w:r w:rsidRPr="00B2328C">
        <w:rPr>
          <w:szCs w:val="24"/>
          <w:lang w:val="sr-Cyrl-CS"/>
        </w:rPr>
        <w:t>;</w:t>
      </w:r>
    </w:p>
    <w:p w14:paraId="2A2218DB" w14:textId="17C7B2AC" w:rsidR="007B48DC" w:rsidRPr="00B2328C" w:rsidRDefault="007B48DC" w:rsidP="000A4D41">
      <w:pPr>
        <w:numPr>
          <w:ilvl w:val="0"/>
          <w:numId w:val="68"/>
        </w:numPr>
        <w:tabs>
          <w:tab w:val="num" w:pos="540"/>
          <w:tab w:val="left" w:pos="993"/>
        </w:tabs>
        <w:ind w:left="0" w:firstLine="851"/>
        <w:rPr>
          <w:szCs w:val="24"/>
          <w:lang w:val="sr-Cyrl-CS"/>
        </w:rPr>
      </w:pPr>
      <w:r w:rsidRPr="00B2328C">
        <w:rPr>
          <w:szCs w:val="24"/>
          <w:lang w:val="sr-Cyrl-CS"/>
        </w:rPr>
        <w:t xml:space="preserve">Тврђава Голубачки град (туристички простор) са: улазном (западном) капијом </w:t>
      </w:r>
      <w:r w:rsidR="00D352BA" w:rsidRPr="00B2328C">
        <w:rPr>
          <w:szCs w:val="24"/>
          <w:lang w:val="sr-Cyrl-CS"/>
        </w:rPr>
        <w:t>НП</w:t>
      </w:r>
      <w:r w:rsidR="007B5293" w:rsidRPr="00B2328C">
        <w:rPr>
          <w:szCs w:val="24"/>
          <w:lang w:val="sr-Cyrl-CS"/>
        </w:rPr>
        <w:t xml:space="preserve"> </w:t>
      </w:r>
      <w:r w:rsidRPr="00B2328C">
        <w:rPr>
          <w:szCs w:val="24"/>
          <w:lang w:val="sr-Cyrl-CS"/>
        </w:rPr>
        <w:t xml:space="preserve"> </w:t>
      </w:r>
      <w:r w:rsidR="007B5293" w:rsidRPr="00B2328C">
        <w:rPr>
          <w:lang w:val="sr-Cyrl-CS"/>
        </w:rPr>
        <w:t>„Ђердап”</w:t>
      </w:r>
      <w:r w:rsidR="007B5293" w:rsidRPr="00B2328C">
        <w:rPr>
          <w:szCs w:val="24"/>
          <w:lang w:val="sr-Cyrl-CS"/>
        </w:rPr>
        <w:t xml:space="preserve"> </w:t>
      </w:r>
      <w:r w:rsidRPr="00B2328C">
        <w:rPr>
          <w:szCs w:val="24"/>
          <w:lang w:val="sr-Cyrl-CS"/>
        </w:rPr>
        <w:t xml:space="preserve">(инфо пункт, визитор центар са програмима презентације историје, Ђердапске клисуре,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Pr="00B2328C">
        <w:rPr>
          <w:szCs w:val="24"/>
          <w:lang w:val="sr-Cyrl-CS"/>
        </w:rPr>
        <w:t>, културе Лепенског вира, Римског лимеса, српског средњег века и др</w:t>
      </w:r>
      <w:r w:rsidR="00B74613" w:rsidRPr="00B2328C">
        <w:rPr>
          <w:szCs w:val="24"/>
          <w:lang w:val="sr-Cyrl-CS"/>
        </w:rPr>
        <w:t>.</w:t>
      </w:r>
      <w:r w:rsidRPr="00B2328C">
        <w:rPr>
          <w:szCs w:val="24"/>
          <w:lang w:val="sr-Cyrl-CS"/>
        </w:rPr>
        <w:t xml:space="preserve">), археолошким парком са тврђавом (амфитеатром са 3000 места (рекултивацијом напуштеног </w:t>
      </w:r>
      <w:r w:rsidR="00C423EF" w:rsidRPr="00B2328C">
        <w:rPr>
          <w:szCs w:val="24"/>
          <w:lang w:val="sr-Cyrl-CS"/>
        </w:rPr>
        <w:t>каменолома)</w:t>
      </w:r>
      <w:r w:rsidRPr="00B2328C">
        <w:rPr>
          <w:szCs w:val="24"/>
          <w:lang w:val="sr-Cyrl-CS"/>
        </w:rPr>
        <w:t>, уз развој туристичке инфраструктуре и супраструктуре;</w:t>
      </w:r>
    </w:p>
    <w:p w14:paraId="79205F33" w14:textId="77777777" w:rsidR="007B48DC" w:rsidRPr="00B2328C" w:rsidRDefault="007B48DC" w:rsidP="000A4D41">
      <w:pPr>
        <w:numPr>
          <w:ilvl w:val="0"/>
          <w:numId w:val="68"/>
        </w:numPr>
        <w:tabs>
          <w:tab w:val="num" w:pos="540"/>
          <w:tab w:val="left" w:pos="993"/>
        </w:tabs>
        <w:ind w:left="0" w:firstLine="851"/>
        <w:rPr>
          <w:szCs w:val="24"/>
          <w:lang w:val="sr-Cyrl-CS"/>
        </w:rPr>
      </w:pPr>
      <w:r w:rsidRPr="00B2328C">
        <w:rPr>
          <w:szCs w:val="24"/>
          <w:lang w:val="sr-Cyrl-CS"/>
        </w:rPr>
        <w:t>акваторија Дунава (на простору Голупца) која је јединствена по својој површини од око 60 km</w:t>
      </w:r>
      <w:r w:rsidRPr="00B2328C">
        <w:rPr>
          <w:szCs w:val="24"/>
          <w:vertAlign w:val="superscript"/>
          <w:lang w:val="sr-Cyrl-CS"/>
        </w:rPr>
        <w:t>2</w:t>
      </w:r>
      <w:r w:rsidRPr="00B2328C">
        <w:rPr>
          <w:szCs w:val="24"/>
          <w:lang w:val="sr-Cyrl-CS"/>
        </w:rPr>
        <w:t xml:space="preserve"> (ширине око 6 km и дужине око 10 km), повољним ветровима и могућностима једрења и сурфовања; потенцијали ове акваторије добијају на значају ак</w:t>
      </w:r>
      <w:r w:rsidR="005B36B6" w:rsidRPr="00B2328C">
        <w:rPr>
          <w:szCs w:val="24"/>
          <w:lang w:val="sr-Cyrl-CS"/>
        </w:rPr>
        <w:t xml:space="preserve">о се сагледавају интегрално са </w:t>
      </w:r>
      <w:r w:rsidR="00A7640D" w:rsidRPr="00B2328C">
        <w:rPr>
          <w:szCs w:val="24"/>
          <w:lang w:val="sr-Cyrl-CS"/>
        </w:rPr>
        <w:t>румунским</w:t>
      </w:r>
      <w:r w:rsidRPr="00B2328C">
        <w:rPr>
          <w:szCs w:val="24"/>
          <w:lang w:val="sr-Cyrl-CS"/>
        </w:rPr>
        <w:t xml:space="preserve"> делом (Молдове) са острвом Молдова веке у (површине око 8km</w:t>
      </w:r>
      <w:r w:rsidRPr="00B2328C">
        <w:rPr>
          <w:szCs w:val="24"/>
          <w:vertAlign w:val="superscript"/>
          <w:lang w:val="sr-Cyrl-CS"/>
        </w:rPr>
        <w:t>2</w:t>
      </w:r>
      <w:r w:rsidRPr="00B2328C">
        <w:rPr>
          <w:szCs w:val="24"/>
          <w:lang w:val="sr-Cyrl-CS"/>
        </w:rPr>
        <w:t>);</w:t>
      </w:r>
    </w:p>
    <w:p w14:paraId="69F118F7" w14:textId="77777777" w:rsidR="007B48DC" w:rsidRPr="00B2328C" w:rsidRDefault="007B48DC" w:rsidP="000A4D41">
      <w:pPr>
        <w:numPr>
          <w:ilvl w:val="0"/>
          <w:numId w:val="68"/>
        </w:numPr>
        <w:tabs>
          <w:tab w:val="num" w:pos="540"/>
          <w:tab w:val="left" w:pos="993"/>
        </w:tabs>
        <w:ind w:left="0" w:firstLine="851"/>
        <w:rPr>
          <w:szCs w:val="24"/>
          <w:lang w:val="sr-Cyrl-CS"/>
        </w:rPr>
      </w:pPr>
      <w:r w:rsidRPr="00B2328C">
        <w:rPr>
          <w:szCs w:val="24"/>
          <w:lang w:val="sr-Cyrl-CS"/>
        </w:rPr>
        <w:t xml:space="preserve">окружење Голубачке долине </w:t>
      </w:r>
      <w:r w:rsidRPr="00B2328C">
        <w:rPr>
          <w:iCs/>
          <w:szCs w:val="24"/>
          <w:lang w:val="sr-Cyrl-CS"/>
        </w:rPr>
        <w:t>са манастиром Тумане</w:t>
      </w:r>
      <w:r w:rsidR="001A5F50" w:rsidRPr="00B2328C">
        <w:rPr>
          <w:iCs/>
          <w:szCs w:val="24"/>
          <w:lang w:val="sr-Cyrl-CS"/>
        </w:rPr>
        <w:t xml:space="preserve"> и бигреном акумулацијом Тумане</w:t>
      </w:r>
      <w:r w:rsidRPr="00B2328C">
        <w:rPr>
          <w:iCs/>
          <w:szCs w:val="24"/>
          <w:lang w:val="sr-Cyrl-CS"/>
        </w:rPr>
        <w:t>;</w:t>
      </w:r>
    </w:p>
    <w:p w14:paraId="6157BC3B" w14:textId="77777777" w:rsidR="007B48DC" w:rsidRPr="00B2328C" w:rsidRDefault="007B48DC" w:rsidP="000A4D41">
      <w:pPr>
        <w:numPr>
          <w:ilvl w:val="0"/>
          <w:numId w:val="68"/>
        </w:numPr>
        <w:tabs>
          <w:tab w:val="num" w:pos="540"/>
          <w:tab w:val="left" w:pos="993"/>
        </w:tabs>
        <w:ind w:left="0" w:firstLine="851"/>
        <w:rPr>
          <w:szCs w:val="24"/>
          <w:lang w:val="sr-Cyrl-CS"/>
        </w:rPr>
      </w:pPr>
      <w:r w:rsidRPr="00B2328C">
        <w:rPr>
          <w:szCs w:val="24"/>
          <w:lang w:val="sr-Cyrl-CS"/>
        </w:rPr>
        <w:t>непосредна ловишта и пешачка стаза Соколовац</w:t>
      </w:r>
      <w:r w:rsidR="00A5467D" w:rsidRPr="00B2328C">
        <w:rPr>
          <w:szCs w:val="24"/>
          <w:lang w:val="sr-Cyrl-CS"/>
        </w:rPr>
        <w:t>;</w:t>
      </w:r>
      <w:r w:rsidRPr="00B2328C">
        <w:rPr>
          <w:szCs w:val="24"/>
          <w:lang w:val="sr-Cyrl-CS"/>
        </w:rPr>
        <w:t xml:space="preserve">  </w:t>
      </w:r>
    </w:p>
    <w:p w14:paraId="7DDD10FA" w14:textId="6263DBA8" w:rsidR="007B48DC" w:rsidRPr="00B2328C" w:rsidRDefault="007B48DC" w:rsidP="000A4D41">
      <w:pPr>
        <w:numPr>
          <w:ilvl w:val="0"/>
          <w:numId w:val="68"/>
        </w:numPr>
        <w:tabs>
          <w:tab w:val="num" w:pos="540"/>
          <w:tab w:val="left" w:pos="993"/>
        </w:tabs>
        <w:ind w:left="0" w:firstLine="851"/>
        <w:rPr>
          <w:szCs w:val="24"/>
          <w:lang w:val="sr-Cyrl-CS"/>
        </w:rPr>
      </w:pPr>
      <w:r w:rsidRPr="00B2328C">
        <w:rPr>
          <w:szCs w:val="24"/>
          <w:lang w:val="sr-Cyrl-CS"/>
        </w:rPr>
        <w:t xml:space="preserve">деоница </w:t>
      </w:r>
      <w:r w:rsidR="0077447F" w:rsidRPr="00B2328C">
        <w:rPr>
          <w:szCs w:val="24"/>
          <w:lang w:val="sr-Cyrl-CS"/>
        </w:rPr>
        <w:t>E</w:t>
      </w:r>
      <w:r w:rsidRPr="00B2328C">
        <w:rPr>
          <w:szCs w:val="24"/>
          <w:lang w:val="sr-Cyrl-CS"/>
        </w:rPr>
        <w:t>urovelо 6.</w:t>
      </w:r>
    </w:p>
    <w:p w14:paraId="24E13617" w14:textId="34A42FA6" w:rsidR="007B48DC" w:rsidRPr="00B2328C" w:rsidRDefault="007B48DC" w:rsidP="000A4D41">
      <w:pPr>
        <w:tabs>
          <w:tab w:val="num" w:pos="540"/>
        </w:tabs>
        <w:ind w:firstLine="851"/>
        <w:rPr>
          <w:bCs/>
          <w:iCs/>
          <w:szCs w:val="24"/>
          <w:lang w:val="sr-Cyrl-CS"/>
        </w:rPr>
      </w:pPr>
      <w:r w:rsidRPr="00B2328C">
        <w:rPr>
          <w:bCs/>
          <w:iCs/>
          <w:szCs w:val="24"/>
          <w:lang w:val="sr-Cyrl-CS"/>
        </w:rPr>
        <w:lastRenderedPageBreak/>
        <w:t xml:space="preserve">2) </w:t>
      </w:r>
      <w:r w:rsidR="00E36C10" w:rsidRPr="00B2328C">
        <w:rPr>
          <w:iCs/>
          <w:szCs w:val="24"/>
          <w:lang w:val="sr-Cyrl-CS"/>
        </w:rPr>
        <w:t>З</w:t>
      </w:r>
      <w:r w:rsidRPr="00B2328C">
        <w:rPr>
          <w:iCs/>
          <w:szCs w:val="24"/>
          <w:lang w:val="sr-Cyrl-CS"/>
        </w:rPr>
        <w:t>она</w:t>
      </w:r>
      <w:r w:rsidRPr="00B2328C">
        <w:rPr>
          <w:bCs/>
          <w:iCs/>
          <w:szCs w:val="24"/>
          <w:lang w:val="sr-Cyrl-CS"/>
        </w:rPr>
        <w:t xml:space="preserve"> Лепенск</w:t>
      </w:r>
      <w:r w:rsidR="005E656E" w:rsidRPr="00B2328C">
        <w:rPr>
          <w:bCs/>
          <w:iCs/>
          <w:szCs w:val="24"/>
          <w:lang w:val="sr-Cyrl-CS"/>
        </w:rPr>
        <w:t>и вир – Доњи Милановац – Текија,</w:t>
      </w:r>
      <w:r w:rsidR="00E36C10" w:rsidRPr="00B2328C">
        <w:rPr>
          <w:bCs/>
          <w:iCs/>
          <w:szCs w:val="24"/>
          <w:lang w:val="sr-Cyrl-CS"/>
        </w:rPr>
        <w:t xml:space="preserve"> </w:t>
      </w:r>
      <w:r w:rsidR="00E36C10" w:rsidRPr="00B2328C">
        <w:rPr>
          <w:szCs w:val="24"/>
          <w:lang w:val="sr-Cyrl-CS"/>
        </w:rPr>
        <w:t xml:space="preserve">коју одликују следећи туристички садржаји: наутички туризам, геотуризам, бициклизам, лов и риболов, спорт и рекреација, културно наслеђе, викенд боравак, гео и етно туризам, туризам специјалних интересовања, манифестације, гастрономија, орнитологија и др. </w:t>
      </w:r>
      <w:r w:rsidR="00C76628" w:rsidRPr="00B2328C">
        <w:rPr>
          <w:szCs w:val="24"/>
          <w:lang w:val="sr-Cyrl-CS"/>
        </w:rPr>
        <w:t>Перспективан је даљи развој приватног смеш</w:t>
      </w:r>
      <w:r w:rsidR="00A91ACE" w:rsidRPr="00B2328C">
        <w:rPr>
          <w:szCs w:val="24"/>
          <w:lang w:val="sr-Cyrl-CS"/>
        </w:rPr>
        <w:t>таја, мини хотела, планинарских</w:t>
      </w:r>
      <w:r w:rsidR="00C76628" w:rsidRPr="00B2328C">
        <w:rPr>
          <w:szCs w:val="24"/>
          <w:lang w:val="sr-Cyrl-CS"/>
        </w:rPr>
        <w:t xml:space="preserve">/ловачких домова. </w:t>
      </w:r>
      <w:r w:rsidR="00E36C10" w:rsidRPr="00B2328C">
        <w:rPr>
          <w:szCs w:val="24"/>
          <w:lang w:val="sr-Cyrl-CS"/>
        </w:rPr>
        <w:t>Од најзначајнијих, издвајају се локалитети Лепенски вир, видиковци Ковилово и Капетан Мишин брег, насеља Бољетин, Доњи Милановац, Голубиње и Текија, предео Поречког залива, окружење Мироча, природне и културне целине Казан-Трајанова табла-Велики и Мали Штрбац-Плоче. Насеље Доњи Милановац је носилац туристичких садржаја ове зоне</w:t>
      </w:r>
      <w:r w:rsidR="00C76628" w:rsidRPr="00B2328C">
        <w:rPr>
          <w:szCs w:val="24"/>
          <w:lang w:val="sr-Cyrl-CS"/>
        </w:rPr>
        <w:t>:</w:t>
      </w:r>
      <w:r w:rsidR="00E36C10" w:rsidRPr="00B2328C">
        <w:rPr>
          <w:szCs w:val="24"/>
          <w:lang w:val="sr-Cyrl-CS"/>
        </w:rPr>
        <w:t xml:space="preserve"> </w:t>
      </w:r>
    </w:p>
    <w:p w14:paraId="6EE4E027" w14:textId="77777777" w:rsidR="007B48DC" w:rsidRPr="00B2328C" w:rsidRDefault="007B48DC" w:rsidP="000A4D41">
      <w:pPr>
        <w:numPr>
          <w:ilvl w:val="0"/>
          <w:numId w:val="71"/>
        </w:numPr>
        <w:tabs>
          <w:tab w:val="num" w:pos="284"/>
          <w:tab w:val="left" w:pos="1134"/>
        </w:tabs>
        <w:ind w:left="0" w:firstLine="851"/>
        <w:rPr>
          <w:szCs w:val="24"/>
          <w:lang w:val="sr-Cyrl-CS"/>
        </w:rPr>
      </w:pPr>
      <w:r w:rsidRPr="00B2328C">
        <w:rPr>
          <w:szCs w:val="24"/>
          <w:lang w:val="sr-Cyrl-CS"/>
        </w:rPr>
        <w:t xml:space="preserve">Лепенски вир (туристички простор) са археолошким налазиштем, етно селом, истраживачком станицом, пристаном, визитор центром, паркингом и другим садржајима, уз развој туристичке инфраструктуре и супраструктуре; </w:t>
      </w:r>
    </w:p>
    <w:p w14:paraId="5D78232A" w14:textId="26D16672" w:rsidR="007B48DC" w:rsidRPr="00B2328C" w:rsidRDefault="007B48DC" w:rsidP="000A4D41">
      <w:pPr>
        <w:numPr>
          <w:ilvl w:val="0"/>
          <w:numId w:val="71"/>
        </w:numPr>
        <w:tabs>
          <w:tab w:val="num" w:pos="284"/>
          <w:tab w:val="left" w:pos="1134"/>
        </w:tabs>
        <w:ind w:left="0" w:firstLine="851"/>
        <w:rPr>
          <w:szCs w:val="24"/>
          <w:lang w:val="sr-Cyrl-CS"/>
        </w:rPr>
      </w:pPr>
      <w:r w:rsidRPr="00B2328C">
        <w:rPr>
          <w:szCs w:val="24"/>
          <w:lang w:val="sr-Cyrl-CS"/>
        </w:rPr>
        <w:t>туристичко село</w:t>
      </w:r>
      <w:r w:rsidR="00E36C10" w:rsidRPr="00B2328C">
        <w:rPr>
          <w:szCs w:val="24"/>
          <w:lang w:val="sr-Cyrl-CS"/>
        </w:rPr>
        <w:t xml:space="preserve"> Бољетин (постојеће) </w:t>
      </w:r>
      <w:r w:rsidR="00CD47F2" w:rsidRPr="00B2328C">
        <w:rPr>
          <w:szCs w:val="24"/>
          <w:lang w:val="sr-Cyrl-CS"/>
        </w:rPr>
        <w:t>са понудом непос</w:t>
      </w:r>
      <w:r w:rsidRPr="00B2328C">
        <w:rPr>
          <w:szCs w:val="24"/>
          <w:lang w:val="sr-Cyrl-CS"/>
        </w:rPr>
        <w:t>р</w:t>
      </w:r>
      <w:r w:rsidR="00CD47F2" w:rsidRPr="00B2328C">
        <w:rPr>
          <w:szCs w:val="24"/>
          <w:lang w:val="sr-Cyrl-CS"/>
        </w:rPr>
        <w:t>е</w:t>
      </w:r>
      <w:r w:rsidRPr="00B2328C">
        <w:rPr>
          <w:szCs w:val="24"/>
          <w:lang w:val="sr-Cyrl-CS"/>
        </w:rPr>
        <w:t>дног окружења;</w:t>
      </w:r>
    </w:p>
    <w:p w14:paraId="64E9EAC8" w14:textId="67A991A3" w:rsidR="007B48DC" w:rsidRPr="00B2328C" w:rsidRDefault="007B48DC" w:rsidP="000A4D41">
      <w:pPr>
        <w:numPr>
          <w:ilvl w:val="0"/>
          <w:numId w:val="71"/>
        </w:numPr>
        <w:tabs>
          <w:tab w:val="num" w:pos="284"/>
          <w:tab w:val="left" w:pos="1134"/>
        </w:tabs>
        <w:ind w:left="0" w:firstLine="851"/>
        <w:rPr>
          <w:szCs w:val="24"/>
          <w:lang w:val="sr-Cyrl-CS"/>
        </w:rPr>
      </w:pPr>
      <w:r w:rsidRPr="00B2328C">
        <w:rPr>
          <w:szCs w:val="24"/>
          <w:lang w:val="sr-Cyrl-CS"/>
        </w:rPr>
        <w:t xml:space="preserve">Доњи Милановац, са оријентацијом туристичких функција ка: </w:t>
      </w:r>
      <w:r w:rsidRPr="00B2328C">
        <w:rPr>
          <w:bCs/>
          <w:szCs w:val="24"/>
          <w:lang w:val="sr-Cyrl-CS"/>
        </w:rPr>
        <w:t>Дунаву</w:t>
      </w:r>
      <w:r w:rsidRPr="00B2328C">
        <w:rPr>
          <w:szCs w:val="24"/>
          <w:lang w:val="sr-Cyrl-CS"/>
        </w:rPr>
        <w:t xml:space="preserve"> (започето са пристаном за крузинг бродове и Визитор центром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00F4535E" w:rsidRPr="00B2328C">
        <w:rPr>
          <w:lang w:val="sr-Cyrl-CS"/>
        </w:rPr>
        <w:t>,</w:t>
      </w:r>
      <w:r w:rsidRPr="00B2328C">
        <w:rPr>
          <w:szCs w:val="24"/>
          <w:lang w:val="sr-Cyrl-CS"/>
        </w:rPr>
        <w:t xml:space="preserve"> као и формирањем  </w:t>
      </w:r>
      <w:r w:rsidR="00F4535E" w:rsidRPr="00B2328C">
        <w:rPr>
          <w:szCs w:val="24"/>
          <w:lang w:val="sr-Cyrl-CS"/>
        </w:rPr>
        <w:t>„</w:t>
      </w:r>
      <w:r w:rsidRPr="00B2328C">
        <w:rPr>
          <w:szCs w:val="24"/>
          <w:lang w:val="sr-Cyrl-CS"/>
        </w:rPr>
        <w:t>риве</w:t>
      </w:r>
      <w:r w:rsidR="002F1705" w:rsidRPr="00B2328C">
        <w:rPr>
          <w:szCs w:val="24"/>
          <w:lang w:val="sr-Cyrl-CS"/>
        </w:rPr>
        <w:t>”</w:t>
      </w:r>
      <w:r w:rsidRPr="00B2328C">
        <w:rPr>
          <w:szCs w:val="24"/>
          <w:lang w:val="sr-Cyrl-CS"/>
        </w:rPr>
        <w:t xml:space="preserve"> или </w:t>
      </w:r>
      <w:r w:rsidR="00E36C10" w:rsidRPr="00B2328C">
        <w:rPr>
          <w:szCs w:val="24"/>
          <w:lang w:val="sr-Cyrl-CS"/>
        </w:rPr>
        <w:t>„чаршије</w:t>
      </w:r>
      <w:r w:rsidR="002F1705" w:rsidRPr="00B2328C">
        <w:rPr>
          <w:szCs w:val="24"/>
          <w:lang w:val="sr-Cyrl-CS"/>
        </w:rPr>
        <w:t>”</w:t>
      </w:r>
      <w:r w:rsidRPr="00B2328C">
        <w:rPr>
          <w:szCs w:val="24"/>
          <w:lang w:val="sr-Cyrl-CS"/>
        </w:rPr>
        <w:t xml:space="preserve"> према Ђердапском језеру, са угоститељским и сервисним и туристичко информативним пунктовима) уз остваривање денивелисане пешачке везе преко Ђердапске магистрале, између простора приобаља и хотелског комплекса </w:t>
      </w:r>
      <w:r w:rsidR="00E36C10" w:rsidRPr="00B2328C">
        <w:rPr>
          <w:szCs w:val="24"/>
          <w:lang w:val="sr-Cyrl-CS"/>
        </w:rPr>
        <w:t>„</w:t>
      </w:r>
      <w:r w:rsidRPr="00B2328C">
        <w:rPr>
          <w:szCs w:val="24"/>
          <w:lang w:val="sr-Cyrl-CS"/>
        </w:rPr>
        <w:t>Лепенски вир</w:t>
      </w:r>
      <w:r w:rsidR="002F1705" w:rsidRPr="00B2328C">
        <w:rPr>
          <w:szCs w:val="24"/>
          <w:lang w:val="sr-Cyrl-CS"/>
        </w:rPr>
        <w:t>”</w:t>
      </w:r>
      <w:r w:rsidRPr="00B2328C">
        <w:rPr>
          <w:szCs w:val="24"/>
          <w:lang w:val="sr-Cyrl-CS"/>
        </w:rPr>
        <w:t xml:space="preserve">; </w:t>
      </w:r>
      <w:r w:rsidRPr="00B2328C">
        <w:rPr>
          <w:bCs/>
          <w:szCs w:val="24"/>
          <w:lang w:val="sr-Cyrl-CS"/>
        </w:rPr>
        <w:t>брдско-планинском залеђу</w:t>
      </w:r>
      <w:r w:rsidRPr="00B2328C">
        <w:rPr>
          <w:szCs w:val="24"/>
          <w:lang w:val="sr-Cyrl-CS"/>
        </w:rPr>
        <w:t xml:space="preserve"> уређењем панорамских путева кроз Национални </w:t>
      </w:r>
      <w:r w:rsidR="008C06D3" w:rsidRPr="00B2328C">
        <w:rPr>
          <w:szCs w:val="24"/>
          <w:lang w:val="sr-Cyrl-CS"/>
        </w:rPr>
        <w:t>парк, (на релацији Шомрда-Велики</w:t>
      </w:r>
      <w:r w:rsidRPr="00B2328C">
        <w:rPr>
          <w:szCs w:val="24"/>
          <w:lang w:val="sr-Cyrl-CS"/>
        </w:rPr>
        <w:t xml:space="preserve"> Штр</w:t>
      </w:r>
      <w:r w:rsidR="008C06D3" w:rsidRPr="00B2328C">
        <w:rPr>
          <w:szCs w:val="24"/>
          <w:lang w:val="sr-Cyrl-CS"/>
        </w:rPr>
        <w:t>бац, Доњи Милановац</w:t>
      </w:r>
      <w:r w:rsidRPr="00B2328C">
        <w:rPr>
          <w:szCs w:val="24"/>
          <w:lang w:val="sr-Cyrl-CS"/>
        </w:rPr>
        <w:t>-Мајданпек,</w:t>
      </w:r>
      <w:r w:rsidR="008C06D3" w:rsidRPr="00B2328C">
        <w:rPr>
          <w:szCs w:val="24"/>
          <w:lang w:val="sr-Cyrl-CS"/>
        </w:rPr>
        <w:t xml:space="preserve"> Доњи Милановац-видиковац Велики</w:t>
      </w:r>
      <w:r w:rsidRPr="00B2328C">
        <w:rPr>
          <w:szCs w:val="24"/>
          <w:lang w:val="sr-Cyrl-CS"/>
        </w:rPr>
        <w:t xml:space="preserve"> Штр</w:t>
      </w:r>
      <w:r w:rsidR="008C06D3" w:rsidRPr="00B2328C">
        <w:rPr>
          <w:szCs w:val="24"/>
          <w:lang w:val="sr-Cyrl-CS"/>
        </w:rPr>
        <w:t>бац и друго) и др</w:t>
      </w:r>
      <w:r w:rsidR="00F37463" w:rsidRPr="00B2328C">
        <w:rPr>
          <w:szCs w:val="24"/>
          <w:lang w:val="sr-Cyrl-CS"/>
        </w:rPr>
        <w:t>;</w:t>
      </w:r>
    </w:p>
    <w:p w14:paraId="7CE0E367" w14:textId="77777777" w:rsidR="007B48DC" w:rsidRPr="00B2328C" w:rsidRDefault="007B48DC" w:rsidP="000A4D41">
      <w:pPr>
        <w:numPr>
          <w:ilvl w:val="0"/>
          <w:numId w:val="71"/>
        </w:numPr>
        <w:tabs>
          <w:tab w:val="num" w:pos="284"/>
          <w:tab w:val="left" w:pos="1134"/>
        </w:tabs>
        <w:ind w:left="0" w:firstLine="851"/>
        <w:rPr>
          <w:szCs w:val="24"/>
          <w:lang w:val="sr-Cyrl-CS"/>
        </w:rPr>
      </w:pPr>
      <w:r w:rsidRPr="00B2328C">
        <w:rPr>
          <w:szCs w:val="24"/>
          <w:lang w:val="sr-Cyrl-CS"/>
        </w:rPr>
        <w:t xml:space="preserve">Поречки залив (са акваторијом и прибалним делом) представља просторну целину у функцији развоја Доњег Милановца, са аспекта коришћења акваторије залива као централне ђердапске марине са наутичким центром; </w:t>
      </w:r>
    </w:p>
    <w:p w14:paraId="5A80E412" w14:textId="77777777" w:rsidR="007B48DC" w:rsidRPr="00B2328C" w:rsidRDefault="007B48DC" w:rsidP="000A4D41">
      <w:pPr>
        <w:numPr>
          <w:ilvl w:val="0"/>
          <w:numId w:val="71"/>
        </w:numPr>
        <w:tabs>
          <w:tab w:val="num" w:pos="284"/>
          <w:tab w:val="left" w:pos="1134"/>
        </w:tabs>
        <w:ind w:left="0" w:firstLine="851"/>
        <w:rPr>
          <w:szCs w:val="24"/>
          <w:lang w:val="sr-Cyrl-CS"/>
        </w:rPr>
      </w:pPr>
      <w:r w:rsidRPr="00B2328C">
        <w:rPr>
          <w:iCs/>
          <w:szCs w:val="24"/>
          <w:lang w:val="sr-Cyrl-CS"/>
        </w:rPr>
        <w:t xml:space="preserve">посебне вредности </w:t>
      </w:r>
      <w:r w:rsidR="00D352BA" w:rsidRPr="00B2328C">
        <w:rPr>
          <w:iCs/>
          <w:szCs w:val="24"/>
          <w:lang w:val="sr-Cyrl-CS"/>
        </w:rPr>
        <w:t>НП</w:t>
      </w:r>
      <w:r w:rsidRPr="00B2328C">
        <w:rPr>
          <w:szCs w:val="24"/>
          <w:lang w:val="sr-Cyrl-CS"/>
        </w:rPr>
        <w:t xml:space="preserve"> </w:t>
      </w:r>
      <w:r w:rsidR="007B5293" w:rsidRPr="00B2328C">
        <w:rPr>
          <w:lang w:val="sr-Cyrl-CS"/>
        </w:rPr>
        <w:t xml:space="preserve">„Ђердап” </w:t>
      </w:r>
      <w:r w:rsidRPr="00B2328C">
        <w:rPr>
          <w:szCs w:val="24"/>
          <w:lang w:val="sr-Cyrl-CS"/>
        </w:rPr>
        <w:t>од прворазедног значаја су видиковци Велики и Мали Штрбац, као и смена руралних и шумских предела са визурама на Карпате преко Ђердапске клисуре ка северу и планинске масиве Дели Јована и Хомоља ка југу;</w:t>
      </w:r>
    </w:p>
    <w:p w14:paraId="1DBA77E8" w14:textId="77777777" w:rsidR="007B48DC" w:rsidRPr="00B2328C" w:rsidRDefault="007B48DC" w:rsidP="000A4D41">
      <w:pPr>
        <w:numPr>
          <w:ilvl w:val="0"/>
          <w:numId w:val="71"/>
        </w:numPr>
        <w:tabs>
          <w:tab w:val="num" w:pos="284"/>
          <w:tab w:val="left" w:pos="1134"/>
        </w:tabs>
        <w:ind w:left="0" w:firstLine="851"/>
        <w:rPr>
          <w:szCs w:val="24"/>
          <w:lang w:val="sr-Cyrl-CS"/>
        </w:rPr>
      </w:pPr>
      <w:r w:rsidRPr="00B2328C">
        <w:rPr>
          <w:szCs w:val="24"/>
          <w:lang w:val="sr-Cyrl-CS"/>
        </w:rPr>
        <w:t>НКД од изузетног значаја „Трајанова табла</w:t>
      </w:r>
      <w:r w:rsidR="002F1705" w:rsidRPr="00B2328C">
        <w:rPr>
          <w:szCs w:val="24"/>
          <w:lang w:val="sr-Cyrl-CS"/>
        </w:rPr>
        <w:t>”</w:t>
      </w:r>
      <w:r w:rsidRPr="00B2328C">
        <w:rPr>
          <w:szCs w:val="24"/>
          <w:lang w:val="sr-Cyrl-CS"/>
        </w:rPr>
        <w:t>;</w:t>
      </w:r>
    </w:p>
    <w:p w14:paraId="1596D24E" w14:textId="4CC10574" w:rsidR="007B48DC" w:rsidRPr="00B2328C" w:rsidRDefault="007B48DC" w:rsidP="000A4D41">
      <w:pPr>
        <w:numPr>
          <w:ilvl w:val="0"/>
          <w:numId w:val="71"/>
        </w:numPr>
        <w:tabs>
          <w:tab w:val="num" w:pos="284"/>
          <w:tab w:val="left" w:pos="1134"/>
        </w:tabs>
        <w:ind w:left="0" w:firstLine="851"/>
        <w:rPr>
          <w:szCs w:val="24"/>
          <w:lang w:val="sr-Cyrl-CS"/>
        </w:rPr>
      </w:pPr>
      <w:r w:rsidRPr="00B2328C">
        <w:rPr>
          <w:iCs/>
          <w:szCs w:val="24"/>
          <w:lang w:val="sr-Cyrl-CS"/>
        </w:rPr>
        <w:t>Текија</w:t>
      </w:r>
      <w:r w:rsidRPr="00B2328C">
        <w:rPr>
          <w:szCs w:val="24"/>
          <w:lang w:val="sr-Cyrl-CS"/>
        </w:rPr>
        <w:t xml:space="preserve"> традиционално рибарско насеље са објектима за рекреацију на копну и води, кајакашким клубом, ауто-кампом, излетиштем на локацији некадашње карауле, повољним односом према акваторији Дунава и понудом </w:t>
      </w:r>
      <w:r w:rsidR="007915A8" w:rsidRPr="00B2328C">
        <w:rPr>
          <w:szCs w:val="24"/>
          <w:lang w:val="sr-Cyrl-CS"/>
        </w:rPr>
        <w:t>непосредног</w:t>
      </w:r>
      <w:r w:rsidRPr="00B2328C">
        <w:rPr>
          <w:szCs w:val="24"/>
          <w:lang w:val="sr-Cyrl-CS"/>
        </w:rPr>
        <w:t xml:space="preserve"> брдско планинс</w:t>
      </w:r>
      <w:r w:rsidR="009C7CE8" w:rsidRPr="00B2328C">
        <w:rPr>
          <w:szCs w:val="24"/>
          <w:lang w:val="sr-Cyrl-CS"/>
        </w:rPr>
        <w:t>ким залеђа (Петрово село и др.</w:t>
      </w:r>
      <w:r w:rsidRPr="00B2328C">
        <w:rPr>
          <w:szCs w:val="24"/>
          <w:lang w:val="sr-Cyrl-CS"/>
        </w:rPr>
        <w:t xml:space="preserve">) и везом на панорамски пут, којим су доступне репрезентативне вредности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Pr="00B2328C">
        <w:rPr>
          <w:szCs w:val="24"/>
          <w:lang w:val="sr-Cyrl-CS"/>
        </w:rPr>
        <w:t>;</w:t>
      </w:r>
    </w:p>
    <w:p w14:paraId="560EB7B4" w14:textId="77777777" w:rsidR="007B48DC" w:rsidRPr="00B2328C" w:rsidRDefault="007B48DC" w:rsidP="000A4D41">
      <w:pPr>
        <w:numPr>
          <w:ilvl w:val="0"/>
          <w:numId w:val="71"/>
        </w:numPr>
        <w:tabs>
          <w:tab w:val="num" w:pos="284"/>
          <w:tab w:val="left" w:pos="1134"/>
        </w:tabs>
        <w:ind w:left="0" w:firstLine="851"/>
        <w:rPr>
          <w:szCs w:val="24"/>
          <w:lang w:val="sr-Cyrl-CS"/>
        </w:rPr>
      </w:pPr>
      <w:r w:rsidRPr="00B2328C">
        <w:rPr>
          <w:szCs w:val="24"/>
          <w:lang w:val="sr-Cyrl-CS"/>
        </w:rPr>
        <w:t>непосредна ловишта, локације за посматрање птица и пешачке стазе (Градашница, Плоче, Велики Штрбац, Мали Штрбац);</w:t>
      </w:r>
    </w:p>
    <w:p w14:paraId="0DAA452B" w14:textId="16DF3964" w:rsidR="007B48DC" w:rsidRPr="00B2328C" w:rsidRDefault="007B48DC" w:rsidP="000A4D41">
      <w:pPr>
        <w:numPr>
          <w:ilvl w:val="0"/>
          <w:numId w:val="71"/>
        </w:numPr>
        <w:tabs>
          <w:tab w:val="num" w:pos="284"/>
          <w:tab w:val="left" w:pos="1134"/>
        </w:tabs>
        <w:ind w:left="0" w:firstLine="851"/>
        <w:rPr>
          <w:szCs w:val="24"/>
          <w:lang w:val="sr-Cyrl-CS"/>
        </w:rPr>
      </w:pPr>
      <w:r w:rsidRPr="00B2328C">
        <w:rPr>
          <w:szCs w:val="24"/>
          <w:lang w:val="sr-Cyrl-CS"/>
        </w:rPr>
        <w:t xml:space="preserve">деоница </w:t>
      </w:r>
      <w:r w:rsidR="0077447F" w:rsidRPr="00B2328C">
        <w:rPr>
          <w:szCs w:val="24"/>
          <w:lang w:val="sr-Cyrl-CS"/>
        </w:rPr>
        <w:t>E</w:t>
      </w:r>
      <w:r w:rsidRPr="00B2328C">
        <w:rPr>
          <w:szCs w:val="24"/>
          <w:lang w:val="sr-Cyrl-CS"/>
        </w:rPr>
        <w:t>urovelо 6.</w:t>
      </w:r>
    </w:p>
    <w:p w14:paraId="582C2EC1" w14:textId="77777777" w:rsidR="00E36C10" w:rsidRPr="00B2328C" w:rsidRDefault="00E36C10" w:rsidP="000A4D41">
      <w:pPr>
        <w:tabs>
          <w:tab w:val="num" w:pos="540"/>
        </w:tabs>
        <w:ind w:firstLine="851"/>
        <w:rPr>
          <w:szCs w:val="24"/>
          <w:lang w:val="sr-Cyrl-CS"/>
        </w:rPr>
      </w:pPr>
      <w:r w:rsidRPr="00B2328C">
        <w:rPr>
          <w:szCs w:val="24"/>
          <w:lang w:val="sr-Cyrl-CS"/>
        </w:rPr>
        <w:t>3) З</w:t>
      </w:r>
      <w:r w:rsidR="007B48DC" w:rsidRPr="00B2328C">
        <w:rPr>
          <w:szCs w:val="24"/>
          <w:lang w:val="sr-Cyrl-CS"/>
        </w:rPr>
        <w:t xml:space="preserve">она </w:t>
      </w:r>
      <w:r w:rsidR="007B48DC" w:rsidRPr="00B2328C">
        <w:rPr>
          <w:bCs/>
          <w:szCs w:val="24"/>
          <w:lang w:val="sr-Cyrl-CS"/>
        </w:rPr>
        <w:t>Караташ – Кладово – Мала Врбица</w:t>
      </w:r>
      <w:r w:rsidRPr="00B2328C">
        <w:rPr>
          <w:szCs w:val="24"/>
          <w:lang w:val="sr-Cyrl-CS"/>
        </w:rPr>
        <w:t xml:space="preserve">. Најзначајнији туристички мотиви зоне Караташ – Кладово – Мала Врбица опредељени су ка градском, сеоском, пословном и наутичком туризму, спортско-рекреативним активностима, лову и риболову, културно-историјским целинама, манифестацијама, гастрономији, винском и прекограничном туризму, бициклизму и пешачким турама. </w:t>
      </w:r>
      <w:r w:rsidR="00C76628" w:rsidRPr="00B2328C">
        <w:rPr>
          <w:szCs w:val="24"/>
          <w:lang w:val="sr-Cyrl-CS"/>
        </w:rPr>
        <w:t xml:space="preserve">У перспективи је неопходно унапредити смештајне капацитете. </w:t>
      </w:r>
      <w:r w:rsidRPr="00B2328C">
        <w:rPr>
          <w:szCs w:val="24"/>
          <w:lang w:val="sr-Cyrl-CS"/>
        </w:rPr>
        <w:t>Караташ и Кладово су у великој мери туристички афирмисана насеља са активираним туристичким понудама</w:t>
      </w:r>
      <w:r w:rsidR="00C76628" w:rsidRPr="00B2328C">
        <w:rPr>
          <w:szCs w:val="24"/>
          <w:lang w:val="sr-Cyrl-CS"/>
        </w:rPr>
        <w:t>:</w:t>
      </w:r>
      <w:r w:rsidRPr="00B2328C">
        <w:rPr>
          <w:szCs w:val="24"/>
          <w:lang w:val="sr-Cyrl-CS"/>
        </w:rPr>
        <w:t xml:space="preserve"> </w:t>
      </w:r>
    </w:p>
    <w:p w14:paraId="320A7B6E" w14:textId="5773CA5C" w:rsidR="007B48DC" w:rsidRPr="00B2328C" w:rsidRDefault="007B48DC" w:rsidP="000A4D41">
      <w:pPr>
        <w:numPr>
          <w:ilvl w:val="0"/>
          <w:numId w:val="72"/>
        </w:numPr>
        <w:tabs>
          <w:tab w:val="num" w:pos="540"/>
          <w:tab w:val="left" w:pos="1134"/>
        </w:tabs>
        <w:ind w:left="0" w:firstLine="851"/>
        <w:rPr>
          <w:szCs w:val="24"/>
          <w:lang w:val="sr-Cyrl-CS"/>
        </w:rPr>
      </w:pPr>
      <w:r w:rsidRPr="00B2328C">
        <w:rPr>
          <w:szCs w:val="24"/>
          <w:lang w:val="sr-Cyrl-CS"/>
        </w:rPr>
        <w:t xml:space="preserve">Кладово, са оријентацијом туристичких функција ка: (а) приобаљу Дунава (са старим градским језгром, Археолошким музејом Ђердапа, стационарним капацитетима, марином, уређеном плажом и спортско-рекреативним објектима, манифестацијама, јавним и другим садржајима у функцији туризма) са делом у </w:t>
      </w:r>
      <w:r w:rsidR="00FD2AC6" w:rsidRPr="00B2328C">
        <w:rPr>
          <w:rFonts w:eastAsia="Times New Roman"/>
          <w:szCs w:val="24"/>
          <w:lang w:val="sr-Cyrl-CS" w:eastAsia="sr-Latn-CS"/>
        </w:rPr>
        <w:t>НП „Ђердап”</w:t>
      </w:r>
      <w:r w:rsidR="00FD2AC6" w:rsidRPr="00B2328C">
        <w:rPr>
          <w:szCs w:val="24"/>
          <w:lang w:val="sr-Cyrl-CS"/>
        </w:rPr>
        <w:t xml:space="preserve"> </w:t>
      </w:r>
      <w:r w:rsidRPr="00B2328C">
        <w:rPr>
          <w:szCs w:val="24"/>
          <w:lang w:val="sr-Cyrl-CS"/>
        </w:rPr>
        <w:t>(</w:t>
      </w:r>
      <w:r w:rsidR="00DF26CD" w:rsidRPr="00B2328C">
        <w:rPr>
          <w:szCs w:val="24"/>
          <w:lang w:val="sr-Cyrl-CS"/>
        </w:rPr>
        <w:t>ХЕ</w:t>
      </w:r>
      <w:r w:rsidRPr="00B2328C">
        <w:rPr>
          <w:szCs w:val="24"/>
          <w:lang w:val="sr-Cyrl-CS"/>
        </w:rPr>
        <w:t xml:space="preserve">, археолошким </w:t>
      </w:r>
      <w:r w:rsidR="009079B7" w:rsidRPr="00B2328C">
        <w:rPr>
          <w:szCs w:val="24"/>
          <w:lang w:val="sr-Cyrl-CS"/>
        </w:rPr>
        <w:t>локалитетима Diana-Zaves и др.</w:t>
      </w:r>
      <w:r w:rsidRPr="00B2328C">
        <w:rPr>
          <w:szCs w:val="24"/>
          <w:lang w:val="sr-Cyrl-CS"/>
        </w:rPr>
        <w:t xml:space="preserve">) и делу ван Парка (археолошким локалитетима Фетислам, Fort-Elizabetin, остацима Трајановог моста, кладовским ритовима - Турски, Црквени </w:t>
      </w:r>
      <w:r w:rsidR="009079B7" w:rsidRPr="00B2328C">
        <w:rPr>
          <w:szCs w:val="24"/>
          <w:lang w:val="sr-Cyrl-CS"/>
        </w:rPr>
        <w:t>и Маловрбачки, рибњацима и др.</w:t>
      </w:r>
      <w:r w:rsidRPr="00B2328C">
        <w:rPr>
          <w:szCs w:val="24"/>
          <w:lang w:val="sr-Cyrl-CS"/>
        </w:rPr>
        <w:t>); (в) унутрашњости општине Кладово са брдско-планинским залеђем и сеоском-етно зоном (Под</w:t>
      </w:r>
      <w:r w:rsidR="000A2632" w:rsidRPr="00B2328C">
        <w:rPr>
          <w:szCs w:val="24"/>
          <w:lang w:val="sr-Cyrl-CS"/>
        </w:rPr>
        <w:t>вршка, Манастирица, Река и др.</w:t>
      </w:r>
      <w:r w:rsidRPr="00B2328C">
        <w:rPr>
          <w:szCs w:val="24"/>
          <w:lang w:val="sr-Cyrl-CS"/>
        </w:rPr>
        <w:t xml:space="preserve">), очуваном природном и </w:t>
      </w:r>
      <w:r w:rsidRPr="00B2328C">
        <w:rPr>
          <w:szCs w:val="24"/>
          <w:lang w:val="sr-Cyrl-CS"/>
        </w:rPr>
        <w:lastRenderedPageBreak/>
        <w:t>културном баштином (Манастир св. Тројице у селу Манастирица), са потенцијалима за ловни и еколошки туризам, излетничку рекреацију и другим туристичким вредностима, која ће се развијати као комплекс туристичких активности;</w:t>
      </w:r>
    </w:p>
    <w:p w14:paraId="572DF237" w14:textId="77777777" w:rsidR="007B48DC" w:rsidRPr="00B2328C" w:rsidRDefault="007B48DC" w:rsidP="000A4D41">
      <w:pPr>
        <w:numPr>
          <w:ilvl w:val="0"/>
          <w:numId w:val="72"/>
        </w:numPr>
        <w:tabs>
          <w:tab w:val="num" w:pos="540"/>
          <w:tab w:val="left" w:pos="1134"/>
        </w:tabs>
        <w:ind w:left="0" w:firstLine="851"/>
        <w:rPr>
          <w:iCs/>
          <w:szCs w:val="24"/>
          <w:lang w:val="sr-Cyrl-CS"/>
        </w:rPr>
      </w:pPr>
      <w:r w:rsidRPr="00B2328C">
        <w:rPr>
          <w:szCs w:val="24"/>
          <w:lang w:val="sr-Cyrl-CS"/>
        </w:rPr>
        <w:t xml:space="preserve">Петрово село </w:t>
      </w:r>
      <w:r w:rsidRPr="00B2328C">
        <w:rPr>
          <w:iCs/>
          <w:szCs w:val="24"/>
          <w:lang w:val="sr-Cyrl-CS"/>
        </w:rPr>
        <w:t xml:space="preserve">аутентично мирочко насеље са очуваном старом амбијенталном целином, једином на целом подручју </w:t>
      </w:r>
      <w:r w:rsidR="00D352BA" w:rsidRPr="00B2328C">
        <w:rPr>
          <w:iCs/>
          <w:szCs w:val="24"/>
          <w:lang w:val="sr-Cyrl-CS"/>
        </w:rPr>
        <w:t>НП</w:t>
      </w:r>
      <w:r w:rsidRPr="00B2328C">
        <w:rPr>
          <w:iCs/>
          <w:szCs w:val="24"/>
          <w:lang w:val="sr-Cyrl-CS"/>
        </w:rPr>
        <w:t xml:space="preserve"> „Ђердап</w:t>
      </w:r>
      <w:r w:rsidR="002F1705" w:rsidRPr="00B2328C">
        <w:rPr>
          <w:iCs/>
          <w:szCs w:val="24"/>
          <w:lang w:val="sr-Cyrl-CS"/>
        </w:rPr>
        <w:t>”</w:t>
      </w:r>
      <w:r w:rsidRPr="00B2328C">
        <w:rPr>
          <w:iCs/>
          <w:szCs w:val="24"/>
          <w:lang w:val="sr-Cyrl-CS"/>
        </w:rPr>
        <w:t>;</w:t>
      </w:r>
    </w:p>
    <w:p w14:paraId="18B21E38" w14:textId="77777777" w:rsidR="007B48DC" w:rsidRPr="00B2328C" w:rsidRDefault="007B48DC" w:rsidP="000A4D41">
      <w:pPr>
        <w:numPr>
          <w:ilvl w:val="0"/>
          <w:numId w:val="72"/>
        </w:numPr>
        <w:tabs>
          <w:tab w:val="num" w:pos="540"/>
          <w:tab w:val="left" w:pos="1134"/>
        </w:tabs>
        <w:ind w:left="0" w:firstLine="851"/>
        <w:rPr>
          <w:szCs w:val="24"/>
          <w:lang w:val="sr-Cyrl-CS"/>
        </w:rPr>
      </w:pPr>
      <w:r w:rsidRPr="00B2328C">
        <w:rPr>
          <w:szCs w:val="24"/>
          <w:lang w:val="sr-Cyrl-CS"/>
        </w:rPr>
        <w:t xml:space="preserve">спортско-рекреативни камп </w:t>
      </w:r>
      <w:r w:rsidRPr="00B2328C">
        <w:rPr>
          <w:iCs/>
          <w:szCs w:val="24"/>
          <w:lang w:val="sr-Cyrl-CS"/>
        </w:rPr>
        <w:t>Караташ;</w:t>
      </w:r>
    </w:p>
    <w:p w14:paraId="043E15F3" w14:textId="77777777" w:rsidR="007B48DC" w:rsidRPr="00B2328C" w:rsidRDefault="007B48DC" w:rsidP="000A4D41">
      <w:pPr>
        <w:numPr>
          <w:ilvl w:val="0"/>
          <w:numId w:val="72"/>
        </w:numPr>
        <w:tabs>
          <w:tab w:val="num" w:pos="540"/>
          <w:tab w:val="left" w:pos="1134"/>
        </w:tabs>
        <w:ind w:left="0" w:firstLine="851"/>
        <w:rPr>
          <w:szCs w:val="24"/>
          <w:lang w:val="sr-Cyrl-CS"/>
        </w:rPr>
      </w:pPr>
      <w:r w:rsidRPr="00B2328C">
        <w:rPr>
          <w:szCs w:val="24"/>
          <w:lang w:val="sr-Cyrl-CS"/>
        </w:rPr>
        <w:t>окружење манастира Манастирица;</w:t>
      </w:r>
    </w:p>
    <w:p w14:paraId="5CDCC951" w14:textId="4689A989" w:rsidR="007B48DC" w:rsidRPr="00B2328C" w:rsidRDefault="007B48DC" w:rsidP="000A4D41">
      <w:pPr>
        <w:numPr>
          <w:ilvl w:val="0"/>
          <w:numId w:val="72"/>
        </w:numPr>
        <w:tabs>
          <w:tab w:val="num" w:pos="540"/>
          <w:tab w:val="left" w:pos="1134"/>
        </w:tabs>
        <w:ind w:left="0" w:firstLine="851"/>
        <w:rPr>
          <w:szCs w:val="24"/>
          <w:lang w:val="sr-Cyrl-CS"/>
        </w:rPr>
      </w:pPr>
      <w:r w:rsidRPr="00B2328C">
        <w:rPr>
          <w:szCs w:val="24"/>
          <w:lang w:val="sr-Cyrl-CS"/>
        </w:rPr>
        <w:t xml:space="preserve">деоница </w:t>
      </w:r>
      <w:r w:rsidR="0077447F" w:rsidRPr="00B2328C">
        <w:rPr>
          <w:szCs w:val="24"/>
          <w:lang w:val="sr-Cyrl-CS"/>
        </w:rPr>
        <w:t>E</w:t>
      </w:r>
      <w:r w:rsidRPr="00B2328C">
        <w:rPr>
          <w:szCs w:val="24"/>
          <w:lang w:val="sr-Cyrl-CS"/>
        </w:rPr>
        <w:t>urovelо 6.</w:t>
      </w:r>
    </w:p>
    <w:p w14:paraId="1D24118D" w14:textId="77777777" w:rsidR="007B48DC" w:rsidRPr="00B2328C" w:rsidRDefault="007B48DC" w:rsidP="000A4D41">
      <w:pPr>
        <w:ind w:firstLine="851"/>
        <w:rPr>
          <w:szCs w:val="24"/>
          <w:lang w:val="sr-Cyrl-CS"/>
        </w:rPr>
      </w:pPr>
      <w:r w:rsidRPr="00B2328C">
        <w:rPr>
          <w:iCs/>
          <w:szCs w:val="24"/>
          <w:lang w:val="sr-Cyrl-CS"/>
        </w:rPr>
        <w:t>4)</w:t>
      </w:r>
      <w:r w:rsidRPr="00B2328C">
        <w:rPr>
          <w:szCs w:val="24"/>
          <w:lang w:val="sr-Cyrl-CS"/>
        </w:rPr>
        <w:t xml:space="preserve"> Геотематске стазе и георуте, које интегришу различите комплексе и локалитете, претходно наведених туристичких зона.</w:t>
      </w:r>
    </w:p>
    <w:p w14:paraId="0BC221FF" w14:textId="6B29C8C8" w:rsidR="007B48DC" w:rsidRPr="00B2328C" w:rsidRDefault="00203260" w:rsidP="000A4D41">
      <w:pPr>
        <w:ind w:firstLine="720"/>
        <w:rPr>
          <w:szCs w:val="24"/>
          <w:lang w:val="sr-Cyrl-CS"/>
        </w:rPr>
      </w:pPr>
      <w:r w:rsidRPr="00B2328C">
        <w:rPr>
          <w:szCs w:val="24"/>
          <w:lang w:val="sr-Cyrl-CS"/>
        </w:rPr>
        <w:t xml:space="preserve">  </w:t>
      </w:r>
      <w:r w:rsidR="007B48DC" w:rsidRPr="00B2328C">
        <w:rPr>
          <w:szCs w:val="24"/>
          <w:lang w:val="sr-Cyrl-CS"/>
        </w:rPr>
        <w:t xml:space="preserve">Од туристичких </w:t>
      </w:r>
      <w:r w:rsidR="00E37DF4" w:rsidRPr="00B2328C">
        <w:rPr>
          <w:szCs w:val="24"/>
          <w:lang w:val="sr-Cyrl-CS"/>
        </w:rPr>
        <w:t>локалитета</w:t>
      </w:r>
      <w:r w:rsidR="007B48DC" w:rsidRPr="00B2328C">
        <w:rPr>
          <w:szCs w:val="24"/>
          <w:lang w:val="sr-Cyrl-CS"/>
        </w:rPr>
        <w:t xml:space="preserve"> издвајају се:</w:t>
      </w:r>
    </w:p>
    <w:p w14:paraId="319EE9F6" w14:textId="78132D11" w:rsidR="007B48DC" w:rsidRPr="00B2328C" w:rsidRDefault="007B48DC" w:rsidP="000A4D41">
      <w:pPr>
        <w:ind w:firstLine="851"/>
        <w:rPr>
          <w:szCs w:val="24"/>
          <w:lang w:val="sr-Cyrl-CS"/>
        </w:rPr>
      </w:pPr>
      <w:r w:rsidRPr="00B2328C">
        <w:rPr>
          <w:szCs w:val="24"/>
          <w:lang w:val="sr-Cyrl-CS"/>
        </w:rPr>
        <w:t xml:space="preserve">1) </w:t>
      </w:r>
      <w:r w:rsidR="00394BD8" w:rsidRPr="00B2328C">
        <w:rPr>
          <w:bCs/>
          <w:szCs w:val="24"/>
          <w:lang w:val="sr-Cyrl-CS"/>
        </w:rPr>
        <w:t>Градско насеље</w:t>
      </w:r>
      <w:r w:rsidR="00394BD8" w:rsidRPr="00B2328C">
        <w:rPr>
          <w:szCs w:val="24"/>
          <w:lang w:val="sr-Cyrl-CS"/>
        </w:rPr>
        <w:t xml:space="preserve"> </w:t>
      </w:r>
      <w:r w:rsidRPr="00B2328C">
        <w:rPr>
          <w:bCs/>
          <w:szCs w:val="24"/>
          <w:lang w:val="sr-Cyrl-CS"/>
        </w:rPr>
        <w:t>Мајданпек</w:t>
      </w:r>
      <w:r w:rsidR="00755A3D" w:rsidRPr="00B2328C">
        <w:rPr>
          <w:szCs w:val="24"/>
          <w:lang w:val="sr-Cyrl-CS"/>
        </w:rPr>
        <w:t xml:space="preserve"> које</w:t>
      </w:r>
      <w:r w:rsidRPr="00B2328C">
        <w:rPr>
          <w:szCs w:val="24"/>
          <w:lang w:val="sr-Cyrl-CS"/>
        </w:rPr>
        <w:t xml:space="preserve"> ће у свом окружењу, поред понуде Дунавског приобаља у ширем окружењу, интегрисати и друге значајне туристичке ресурсе и вредности као што су језеро Велики Затон, ски стадион Рајково (са две ски-стазе дужине 2,2</w:t>
      </w:r>
      <w:r w:rsidR="009453B7" w:rsidRPr="00B2328C">
        <w:rPr>
          <w:szCs w:val="24"/>
          <w:lang w:val="sr-Cyrl-CS"/>
        </w:rPr>
        <w:t>km</w:t>
      </w:r>
      <w:r w:rsidRPr="00B2328C">
        <w:rPr>
          <w:szCs w:val="24"/>
          <w:lang w:val="sr-Cyrl-CS"/>
        </w:rPr>
        <w:t xml:space="preserve"> и ски лифтом са висинском разликом 200 m), Рајкова пећин</w:t>
      </w:r>
      <w:r w:rsidR="008C06D3" w:rsidRPr="00B2328C">
        <w:rPr>
          <w:szCs w:val="24"/>
          <w:lang w:val="sr-Cyrl-CS"/>
        </w:rPr>
        <w:t xml:space="preserve">а, примерци геолошког наслеђа, </w:t>
      </w:r>
      <w:r w:rsidRPr="00B2328C">
        <w:rPr>
          <w:szCs w:val="24"/>
          <w:lang w:val="sr-Cyrl-CS"/>
        </w:rPr>
        <w:t>спелеолошки објекти које треба уредити за комерцијалне посете туриста (Понорска пећина, Изворска пећина, Дубочка пећина, пећина Градашница, велики број вртача, увала и јама и др.), клисуре Малог и Великог Пека и њихових притока, бигрена акумулаци</w:t>
      </w:r>
      <w:r w:rsidR="00F629EC" w:rsidRPr="00B2328C">
        <w:rPr>
          <w:szCs w:val="24"/>
          <w:lang w:val="sr-Cyrl-CS"/>
        </w:rPr>
        <w:t>ја Бели Изворац, ловишта и др</w:t>
      </w:r>
      <w:r w:rsidRPr="00B2328C">
        <w:rPr>
          <w:szCs w:val="24"/>
          <w:lang w:val="sr-Cyrl-CS"/>
        </w:rPr>
        <w:t>.</w:t>
      </w:r>
    </w:p>
    <w:p w14:paraId="3882504B" w14:textId="3337603E" w:rsidR="007B48DC" w:rsidRPr="00B2328C" w:rsidRDefault="007B48DC" w:rsidP="000A4D41">
      <w:pPr>
        <w:ind w:firstLine="851"/>
        <w:rPr>
          <w:szCs w:val="24"/>
          <w:lang w:val="sr-Cyrl-CS"/>
        </w:rPr>
      </w:pPr>
      <w:r w:rsidRPr="00B2328C">
        <w:rPr>
          <w:szCs w:val="24"/>
          <w:lang w:val="sr-Cyrl-CS"/>
        </w:rPr>
        <w:t xml:space="preserve">2) </w:t>
      </w:r>
      <w:r w:rsidRPr="00B2328C">
        <w:rPr>
          <w:bCs/>
          <w:szCs w:val="24"/>
          <w:lang w:val="sr-Cyrl-CS"/>
        </w:rPr>
        <w:t>Рудна Глава</w:t>
      </w:r>
      <w:r w:rsidRPr="00B2328C">
        <w:rPr>
          <w:szCs w:val="24"/>
          <w:lang w:val="sr-Cyrl-CS"/>
        </w:rPr>
        <w:t xml:space="preserve"> је перспективно туристичко насеље у залеђу горњег дела Ђердапске клисуре, недалеко од Мајданпека. Археолошки локалитет Рудна Глава простире се са обе стране Шашке реке и богато је покретним </w:t>
      </w:r>
      <w:r w:rsidR="007915A8" w:rsidRPr="00B2328C">
        <w:rPr>
          <w:szCs w:val="24"/>
          <w:lang w:val="sr-Cyrl-CS"/>
        </w:rPr>
        <w:t>инвентаром</w:t>
      </w:r>
      <w:r w:rsidRPr="00B2328C">
        <w:rPr>
          <w:szCs w:val="24"/>
          <w:lang w:val="sr-Cyrl-CS"/>
        </w:rPr>
        <w:t xml:space="preserve"> (оставама и окнима). Рудна Глава представља и простор б</w:t>
      </w:r>
      <w:r w:rsidR="00761ABD" w:rsidRPr="00B2328C">
        <w:rPr>
          <w:szCs w:val="24"/>
          <w:lang w:val="sr-Cyrl-CS"/>
        </w:rPr>
        <w:t>удућег научно истраживачког еко</w:t>
      </w:r>
      <w:r w:rsidRPr="00B2328C">
        <w:rPr>
          <w:szCs w:val="24"/>
          <w:lang w:val="sr-Cyrl-CS"/>
        </w:rPr>
        <w:t>парка</w:t>
      </w:r>
      <w:r w:rsidR="0050444C" w:rsidRPr="00B2328C">
        <w:rPr>
          <w:szCs w:val="24"/>
          <w:lang w:val="sr-Cyrl-CS"/>
        </w:rPr>
        <w:t>, који ће бити лоциран изван граница утврђеног археолошког налазишта</w:t>
      </w:r>
      <w:r w:rsidRPr="00B2328C">
        <w:rPr>
          <w:szCs w:val="24"/>
          <w:lang w:val="sr-Cyrl-CS"/>
        </w:rPr>
        <w:t xml:space="preserve">. </w:t>
      </w:r>
    </w:p>
    <w:p w14:paraId="7A4F237C" w14:textId="77777777" w:rsidR="007B48DC" w:rsidRPr="00B2328C" w:rsidRDefault="007B48DC" w:rsidP="000A4D41">
      <w:pPr>
        <w:ind w:firstLine="851"/>
        <w:rPr>
          <w:szCs w:val="24"/>
          <w:lang w:val="sr-Cyrl-CS"/>
        </w:rPr>
      </w:pPr>
      <w:r w:rsidRPr="00B2328C">
        <w:rPr>
          <w:szCs w:val="24"/>
          <w:lang w:val="sr-Cyrl-CS"/>
        </w:rPr>
        <w:t xml:space="preserve">3) </w:t>
      </w:r>
      <w:r w:rsidRPr="00B2328C">
        <w:rPr>
          <w:bCs/>
          <w:szCs w:val="24"/>
          <w:lang w:val="sr-Cyrl-CS"/>
        </w:rPr>
        <w:t>Област</w:t>
      </w:r>
      <w:r w:rsidRPr="00B2328C">
        <w:rPr>
          <w:szCs w:val="24"/>
          <w:lang w:val="sr-Cyrl-CS"/>
        </w:rPr>
        <w:t xml:space="preserve"> </w:t>
      </w:r>
      <w:r w:rsidRPr="00B2328C">
        <w:rPr>
          <w:bCs/>
          <w:szCs w:val="24"/>
          <w:lang w:val="sr-Cyrl-CS"/>
        </w:rPr>
        <w:t>Мироча</w:t>
      </w:r>
      <w:r w:rsidRPr="00B2328C">
        <w:rPr>
          <w:szCs w:val="24"/>
          <w:lang w:val="sr-Cyrl-CS"/>
        </w:rPr>
        <w:t xml:space="preserve"> – истоимена планина и село представљају предеону и етно амбијенталну целину </w:t>
      </w:r>
      <w:r w:rsidR="00D352BA" w:rsidRPr="00B2328C">
        <w:rPr>
          <w:szCs w:val="24"/>
          <w:lang w:val="sr-Cyrl-CS"/>
        </w:rPr>
        <w:t>НП</w:t>
      </w:r>
      <w:r w:rsidRPr="00B2328C">
        <w:rPr>
          <w:szCs w:val="24"/>
          <w:lang w:val="sr-Cyrl-CS"/>
        </w:rPr>
        <w:t xml:space="preserve"> „Ђердап</w:t>
      </w:r>
      <w:r w:rsidR="002F1705" w:rsidRPr="00B2328C">
        <w:rPr>
          <w:szCs w:val="24"/>
          <w:lang w:val="sr-Cyrl-CS"/>
        </w:rPr>
        <w:t>”</w:t>
      </w:r>
      <w:r w:rsidRPr="00B2328C">
        <w:rPr>
          <w:szCs w:val="24"/>
          <w:lang w:val="sr-Cyrl-CS"/>
        </w:rPr>
        <w:t>. Издвајају се по специфичностима рељефа, пејзажа и разноврсности предела са бројним извориштима, пећинама, биљним и животињским светом.</w:t>
      </w:r>
    </w:p>
    <w:p w14:paraId="49114EDF" w14:textId="77777777" w:rsidR="007B48DC" w:rsidRPr="00B2328C" w:rsidRDefault="00E36C10" w:rsidP="000A4D41">
      <w:pPr>
        <w:ind w:firstLine="851"/>
        <w:rPr>
          <w:szCs w:val="24"/>
          <w:lang w:val="sr-Cyrl-CS"/>
        </w:rPr>
      </w:pPr>
      <w:r w:rsidRPr="00B2328C">
        <w:rPr>
          <w:szCs w:val="24"/>
          <w:lang w:val="sr-Cyrl-CS"/>
        </w:rPr>
        <w:t>4</w:t>
      </w:r>
      <w:r w:rsidR="007B48DC" w:rsidRPr="00B2328C">
        <w:rPr>
          <w:szCs w:val="24"/>
          <w:lang w:val="sr-Cyrl-CS"/>
        </w:rPr>
        <w:t xml:space="preserve">) </w:t>
      </w:r>
      <w:r w:rsidR="007B48DC" w:rsidRPr="00B2328C">
        <w:rPr>
          <w:bCs/>
          <w:szCs w:val="24"/>
          <w:lang w:val="sr-Cyrl-CS"/>
        </w:rPr>
        <w:t>Градско насеље</w:t>
      </w:r>
      <w:r w:rsidR="007B48DC" w:rsidRPr="00B2328C">
        <w:rPr>
          <w:szCs w:val="24"/>
          <w:lang w:val="sr-Cyrl-CS"/>
        </w:rPr>
        <w:t xml:space="preserve"> </w:t>
      </w:r>
      <w:r w:rsidR="007B48DC" w:rsidRPr="00B2328C">
        <w:rPr>
          <w:bCs/>
          <w:szCs w:val="24"/>
          <w:lang w:val="sr-Cyrl-CS"/>
        </w:rPr>
        <w:t>Брза Паланка</w:t>
      </w:r>
      <w:r w:rsidR="007B48DC" w:rsidRPr="00B2328C">
        <w:rPr>
          <w:szCs w:val="24"/>
          <w:lang w:val="sr-Cyrl-CS"/>
        </w:rPr>
        <w:t xml:space="preserve"> као перспективно туристичко насеље са непосредним окружењем и развијеним спортско-рекреативним кампом.</w:t>
      </w:r>
    </w:p>
    <w:p w14:paraId="380BA08C" w14:textId="0AC93BF6" w:rsidR="007B48DC" w:rsidRPr="00B2328C" w:rsidRDefault="007B48DC" w:rsidP="000A4D41">
      <w:pPr>
        <w:ind w:firstLine="851"/>
        <w:rPr>
          <w:szCs w:val="24"/>
          <w:lang w:val="sr-Cyrl-CS"/>
        </w:rPr>
      </w:pPr>
      <w:r w:rsidRPr="00B2328C">
        <w:rPr>
          <w:szCs w:val="24"/>
          <w:lang w:val="sr-Cyrl-CS"/>
        </w:rPr>
        <w:t xml:space="preserve">5) </w:t>
      </w:r>
      <w:r w:rsidRPr="00B2328C">
        <w:rPr>
          <w:bCs/>
          <w:szCs w:val="24"/>
          <w:lang w:val="sr-Cyrl-CS"/>
        </w:rPr>
        <w:t>Споменик природе „Бледерија</w:t>
      </w:r>
      <w:r w:rsidR="002F1705" w:rsidRPr="00B2328C">
        <w:rPr>
          <w:bCs/>
          <w:szCs w:val="24"/>
          <w:lang w:val="sr-Cyrl-CS"/>
        </w:rPr>
        <w:t>”</w:t>
      </w:r>
      <w:r w:rsidRPr="00B2328C">
        <w:rPr>
          <w:szCs w:val="24"/>
          <w:lang w:val="sr-Cyrl-CS"/>
        </w:rPr>
        <w:t>, налази се на истоимено</w:t>
      </w:r>
      <w:r w:rsidR="00B11F09" w:rsidRPr="00B2328C">
        <w:rPr>
          <w:szCs w:val="24"/>
          <w:lang w:val="sr-Cyrl-CS"/>
        </w:rPr>
        <w:t>ј реци у подножју планине Мироч</w:t>
      </w:r>
      <w:r w:rsidRPr="00B2328C">
        <w:rPr>
          <w:szCs w:val="24"/>
          <w:lang w:val="sr-Cyrl-CS"/>
        </w:rPr>
        <w:t xml:space="preserve"> и у саставу је Геопарка</w:t>
      </w:r>
      <w:r w:rsidR="00FD2AC6" w:rsidRPr="00B2328C">
        <w:rPr>
          <w:szCs w:val="24"/>
          <w:lang w:val="sr-Cyrl-CS"/>
        </w:rPr>
        <w:t xml:space="preserve"> </w:t>
      </w:r>
      <w:r w:rsidR="00FD2AC6" w:rsidRPr="00B2328C">
        <w:rPr>
          <w:rFonts w:eastAsia="Times New Roman"/>
          <w:szCs w:val="24"/>
          <w:lang w:val="sr-Cyrl-CS" w:eastAsia="sr-Latn-CS"/>
        </w:rPr>
        <w:t>„Ђердап”</w:t>
      </w:r>
      <w:r w:rsidRPr="00B2328C">
        <w:rPr>
          <w:szCs w:val="24"/>
          <w:lang w:val="sr-Cyrl-CS"/>
        </w:rPr>
        <w:t xml:space="preserve">. Разноврсност овог споменика природе подразумева четири врела, језерце, врелску пећину Соколовицу, кречњачку клисурицу и слапове. Околина овог заштићеног простора прекривена је храстовим и буковим шумама. Туристички још увек није активирана, а планирано је уређење путне инфраструктуре до самог водопада и постављање туристичке сигнализације како би </w:t>
      </w:r>
      <w:r w:rsidR="002A2408" w:rsidRPr="00B2328C">
        <w:rPr>
          <w:szCs w:val="24"/>
          <w:lang w:val="sr-Cyrl-CS"/>
        </w:rPr>
        <w:t xml:space="preserve">се </w:t>
      </w:r>
      <w:r w:rsidRPr="00B2328C">
        <w:rPr>
          <w:szCs w:val="24"/>
          <w:lang w:val="sr-Cyrl-CS"/>
        </w:rPr>
        <w:t>олакшао прилаз водопаду, уређење простора око самог водопада, као и постављање чуварске службе.</w:t>
      </w:r>
    </w:p>
    <w:p w14:paraId="311AE50A" w14:textId="77777777" w:rsidR="007B48DC" w:rsidRPr="00B2328C" w:rsidRDefault="007B48DC" w:rsidP="000A4D41">
      <w:pPr>
        <w:ind w:firstLine="851"/>
        <w:rPr>
          <w:szCs w:val="24"/>
          <w:lang w:val="sr-Cyrl-CS"/>
        </w:rPr>
      </w:pPr>
      <w:r w:rsidRPr="00B2328C">
        <w:rPr>
          <w:szCs w:val="24"/>
          <w:lang w:val="sr-Cyrl-CS"/>
        </w:rPr>
        <w:t xml:space="preserve">6) </w:t>
      </w:r>
      <w:r w:rsidRPr="00B2328C">
        <w:rPr>
          <w:bCs/>
          <w:szCs w:val="24"/>
          <w:lang w:val="sr-Cyrl-CS"/>
        </w:rPr>
        <w:t xml:space="preserve">Штубик – Замна </w:t>
      </w:r>
      <w:r w:rsidRPr="00B2328C">
        <w:rPr>
          <w:szCs w:val="24"/>
          <w:lang w:val="sr-Cyrl-CS"/>
        </w:rPr>
        <w:t xml:space="preserve">амбијентална зона са потенцијалима за сеоски, еко и геотуризам. Издваја се по природним вредностима као геоморфолошком фенемену споменика природе на реци Замни. Туристички садржај употпуњују и Штубичке пивнице као просторно културно-историјска целина које могу </w:t>
      </w:r>
      <w:r w:rsidR="007915A8" w:rsidRPr="00B2328C">
        <w:rPr>
          <w:szCs w:val="24"/>
          <w:lang w:val="sr-Cyrl-CS"/>
        </w:rPr>
        <w:t>интересантне</w:t>
      </w:r>
      <w:r w:rsidRPr="00B2328C">
        <w:rPr>
          <w:szCs w:val="24"/>
          <w:lang w:val="sr-Cyrl-CS"/>
        </w:rPr>
        <w:t xml:space="preserve"> домаћим и иностраним туристима.</w:t>
      </w:r>
    </w:p>
    <w:p w14:paraId="6FD183BA" w14:textId="77777777" w:rsidR="007B48DC" w:rsidRPr="00B2328C" w:rsidRDefault="007B48DC" w:rsidP="000A4D41">
      <w:pPr>
        <w:ind w:firstLine="851"/>
        <w:rPr>
          <w:szCs w:val="24"/>
          <w:lang w:val="sr-Cyrl-CS"/>
        </w:rPr>
      </w:pPr>
      <w:r w:rsidRPr="00B2328C">
        <w:rPr>
          <w:szCs w:val="24"/>
          <w:lang w:val="sr-Cyrl-CS"/>
        </w:rPr>
        <w:t xml:space="preserve">7) Геоморфолошки </w:t>
      </w:r>
      <w:r w:rsidRPr="00B2328C">
        <w:rPr>
          <w:bCs/>
          <w:szCs w:val="24"/>
          <w:lang w:val="sr-Cyrl-CS"/>
        </w:rPr>
        <w:t>споменик природе</w:t>
      </w:r>
      <w:r w:rsidRPr="00B2328C">
        <w:rPr>
          <w:szCs w:val="24"/>
          <w:lang w:val="sr-Cyrl-CS"/>
        </w:rPr>
        <w:t xml:space="preserve"> </w:t>
      </w:r>
      <w:r w:rsidRPr="00B2328C">
        <w:rPr>
          <w:bCs/>
          <w:szCs w:val="24"/>
          <w:lang w:val="sr-Cyrl-CS"/>
        </w:rPr>
        <w:t>Вратна</w:t>
      </w:r>
      <w:r w:rsidRPr="00B2328C">
        <w:rPr>
          <w:szCs w:val="24"/>
          <w:lang w:val="sr-Cyrl-CS"/>
        </w:rPr>
        <w:t xml:space="preserve"> </w:t>
      </w:r>
      <w:r w:rsidR="008C06D3" w:rsidRPr="00B2328C">
        <w:rPr>
          <w:szCs w:val="24"/>
          <w:lang w:val="sr-Cyrl-CS"/>
        </w:rPr>
        <w:t>у чијој</w:t>
      </w:r>
      <w:r w:rsidRPr="00B2328C">
        <w:rPr>
          <w:szCs w:val="24"/>
          <w:lang w:val="sr-Cyrl-CS"/>
        </w:rPr>
        <w:t xml:space="preserve"> близини се </w:t>
      </w:r>
      <w:r w:rsidR="008C06D3" w:rsidRPr="00B2328C">
        <w:rPr>
          <w:szCs w:val="24"/>
          <w:lang w:val="sr-Cyrl-CS"/>
        </w:rPr>
        <w:t xml:space="preserve">налази и </w:t>
      </w:r>
      <w:r w:rsidRPr="00B2328C">
        <w:rPr>
          <w:szCs w:val="24"/>
          <w:lang w:val="sr-Cyrl-CS"/>
        </w:rPr>
        <w:t xml:space="preserve">манастир Вратна и остаци геолошког наслеђа. Туристички садржај је скроман и углавном га посећују домаћи туристи. </w:t>
      </w:r>
    </w:p>
    <w:p w14:paraId="53B76144" w14:textId="699B93E2" w:rsidR="001A5F50" w:rsidRPr="00B2328C" w:rsidRDefault="001A5F50" w:rsidP="000A4D41">
      <w:pPr>
        <w:ind w:firstLine="851"/>
        <w:rPr>
          <w:szCs w:val="24"/>
          <w:lang w:val="sr-Cyrl-CS"/>
        </w:rPr>
      </w:pPr>
      <w:r w:rsidRPr="00B2328C">
        <w:rPr>
          <w:szCs w:val="24"/>
          <w:lang w:val="sr-Cyrl-CS"/>
        </w:rPr>
        <w:t>8) Би</w:t>
      </w:r>
      <w:r w:rsidR="00246D0C" w:rsidRPr="00B2328C">
        <w:rPr>
          <w:szCs w:val="24"/>
          <w:lang w:val="sr-Cyrl-CS"/>
        </w:rPr>
        <w:t>грена акумулација „Бели Изворац”</w:t>
      </w:r>
      <w:r w:rsidRPr="00B2328C">
        <w:rPr>
          <w:szCs w:val="24"/>
          <w:lang w:val="sr-Cyrl-CS"/>
        </w:rPr>
        <w:t xml:space="preserve"> и прераст „Шупља стена</w:t>
      </w:r>
      <w:r w:rsidR="00F37463" w:rsidRPr="00B2328C">
        <w:rPr>
          <w:lang w:val="sr-Cyrl-CS"/>
        </w:rPr>
        <w:t>”</w:t>
      </w:r>
      <w:r w:rsidRPr="00B2328C">
        <w:rPr>
          <w:szCs w:val="24"/>
          <w:lang w:val="sr-Cyrl-CS"/>
        </w:rPr>
        <w:t>.</w:t>
      </w:r>
    </w:p>
    <w:p w14:paraId="3D1B60B8" w14:textId="1B2ED33D" w:rsidR="007B48DC" w:rsidRPr="00B2328C" w:rsidRDefault="00B51468" w:rsidP="000A4D41">
      <w:pPr>
        <w:ind w:firstLine="540"/>
        <w:rPr>
          <w:szCs w:val="24"/>
          <w:lang w:val="sr-Cyrl-CS"/>
        </w:rPr>
      </w:pPr>
      <w:r w:rsidRPr="00B2328C">
        <w:rPr>
          <w:szCs w:val="24"/>
          <w:lang w:val="sr-Cyrl-CS"/>
        </w:rPr>
        <w:t xml:space="preserve">    </w:t>
      </w:r>
      <w:r w:rsidR="007B48DC" w:rsidRPr="00B2328C">
        <w:rPr>
          <w:szCs w:val="24"/>
          <w:lang w:val="sr-Cyrl-CS"/>
        </w:rPr>
        <w:t xml:space="preserve">Од посебног значаја за развој туризма и презентацију вредности </w:t>
      </w:r>
      <w:r w:rsidR="00D352BA" w:rsidRPr="00B2328C">
        <w:rPr>
          <w:szCs w:val="24"/>
          <w:lang w:val="sr-Cyrl-CS"/>
        </w:rPr>
        <w:t>НП</w:t>
      </w:r>
      <w:r w:rsidR="007B48DC" w:rsidRPr="00B2328C">
        <w:rPr>
          <w:szCs w:val="24"/>
          <w:lang w:val="sr-Cyrl-CS"/>
        </w:rPr>
        <w:t xml:space="preserve"> </w:t>
      </w:r>
      <w:r w:rsidR="007B5293" w:rsidRPr="00B2328C">
        <w:rPr>
          <w:lang w:val="sr-Cyrl-CS"/>
        </w:rPr>
        <w:t xml:space="preserve">„Ђердап” </w:t>
      </w:r>
      <w:r w:rsidR="007B48DC" w:rsidRPr="00B2328C">
        <w:rPr>
          <w:szCs w:val="24"/>
          <w:lang w:val="sr-Cyrl-CS"/>
        </w:rPr>
        <w:t>је реализација:</w:t>
      </w:r>
    </w:p>
    <w:p w14:paraId="5E5A45B7" w14:textId="2983D997" w:rsidR="007B48DC" w:rsidRPr="00B2328C" w:rsidRDefault="007B48DC" w:rsidP="000A4D41">
      <w:pPr>
        <w:numPr>
          <w:ilvl w:val="0"/>
          <w:numId w:val="37"/>
        </w:numPr>
        <w:tabs>
          <w:tab w:val="left" w:pos="1134"/>
        </w:tabs>
        <w:autoSpaceDE w:val="0"/>
        <w:autoSpaceDN w:val="0"/>
        <w:adjustRightInd w:val="0"/>
        <w:ind w:left="0" w:firstLine="851"/>
        <w:rPr>
          <w:szCs w:val="24"/>
          <w:lang w:val="sr-Cyrl-CS"/>
        </w:rPr>
      </w:pPr>
      <w:r w:rsidRPr="00B2328C">
        <w:rPr>
          <w:szCs w:val="24"/>
          <w:lang w:val="sr-Cyrl-CS"/>
        </w:rPr>
        <w:t xml:space="preserve">деонице Пута римских императора са културноисторијским споменицима, од којих су најзначајнији </w:t>
      </w:r>
      <w:r w:rsidRPr="00B2328C">
        <w:rPr>
          <w:bCs/>
          <w:szCs w:val="24"/>
          <w:lang w:val="sr-Cyrl-CS"/>
        </w:rPr>
        <w:t>- Трајанова табла</w:t>
      </w:r>
      <w:r w:rsidR="0050444C" w:rsidRPr="00B2328C">
        <w:rPr>
          <w:bCs/>
          <w:szCs w:val="24"/>
          <w:lang w:val="sr-Cyrl-CS"/>
        </w:rPr>
        <w:t xml:space="preserve">, </w:t>
      </w:r>
      <w:r w:rsidR="0050444C" w:rsidRPr="00B2328C">
        <w:rPr>
          <w:szCs w:val="24"/>
          <w:lang w:val="sr-Cyrl-CS"/>
        </w:rPr>
        <w:t xml:space="preserve">остаци </w:t>
      </w:r>
      <w:r w:rsidR="0050444C" w:rsidRPr="00B2328C">
        <w:rPr>
          <w:bCs/>
          <w:szCs w:val="24"/>
          <w:lang w:val="sr-Cyrl-CS"/>
        </w:rPr>
        <w:t xml:space="preserve">Трајановог моста, </w:t>
      </w:r>
      <w:r w:rsidR="0050444C" w:rsidRPr="00B2328C">
        <w:rPr>
          <w:szCs w:val="24"/>
          <w:lang w:val="sr-Cyrl-CS"/>
        </w:rPr>
        <w:t xml:space="preserve">остаци </w:t>
      </w:r>
      <w:r w:rsidR="0050444C" w:rsidRPr="00B2328C">
        <w:rPr>
          <w:bCs/>
          <w:szCs w:val="24"/>
          <w:lang w:val="sr-Cyrl-CS"/>
        </w:rPr>
        <w:t>римског пута,</w:t>
      </w:r>
      <w:r w:rsidR="0050444C" w:rsidRPr="00B2328C">
        <w:rPr>
          <w:szCs w:val="24"/>
          <w:lang w:val="sr-Cyrl-CS"/>
        </w:rPr>
        <w:t xml:space="preserve"> утврђење </w:t>
      </w:r>
      <w:r w:rsidR="0050444C" w:rsidRPr="00B2328C">
        <w:rPr>
          <w:bCs/>
          <w:szCs w:val="24"/>
          <w:lang w:val="sr-Cyrl-CS"/>
        </w:rPr>
        <w:t>Диана</w:t>
      </w:r>
      <w:r w:rsidR="0050444C" w:rsidRPr="00B2328C">
        <w:rPr>
          <w:szCs w:val="24"/>
          <w:lang w:val="sr-Cyrl-CS"/>
        </w:rPr>
        <w:t>;</w:t>
      </w:r>
      <w:r w:rsidRPr="00B2328C">
        <w:rPr>
          <w:szCs w:val="24"/>
          <w:lang w:val="sr-Cyrl-CS"/>
        </w:rPr>
        <w:t xml:space="preserve"> као и остали локалитети из других периода (Лепенски Вир, тврђава Голубачки град, Фетислам – К</w:t>
      </w:r>
      <w:r w:rsidR="007C0138" w:rsidRPr="00B2328C">
        <w:rPr>
          <w:szCs w:val="24"/>
          <w:lang w:val="sr-Cyrl-CS"/>
        </w:rPr>
        <w:t>ладовска тврђава, музеји и др.</w:t>
      </w:r>
      <w:r w:rsidRPr="00B2328C">
        <w:rPr>
          <w:szCs w:val="24"/>
          <w:lang w:val="sr-Cyrl-CS"/>
        </w:rPr>
        <w:t xml:space="preserve">); </w:t>
      </w:r>
    </w:p>
    <w:p w14:paraId="48315346" w14:textId="04B07201" w:rsidR="007B48DC" w:rsidRPr="00B2328C" w:rsidRDefault="007B48DC" w:rsidP="000A4D41">
      <w:pPr>
        <w:numPr>
          <w:ilvl w:val="0"/>
          <w:numId w:val="36"/>
        </w:numPr>
        <w:tabs>
          <w:tab w:val="left" w:pos="1134"/>
        </w:tabs>
        <w:ind w:left="0" w:firstLine="851"/>
        <w:rPr>
          <w:szCs w:val="24"/>
          <w:lang w:val="sr-Cyrl-CS"/>
        </w:rPr>
      </w:pPr>
      <w:r w:rsidRPr="00B2328C">
        <w:rPr>
          <w:szCs w:val="24"/>
          <w:lang w:val="sr-Cyrl-CS"/>
        </w:rPr>
        <w:lastRenderedPageBreak/>
        <w:t xml:space="preserve">информационих пунктова и табли уз уређивање приступа </w:t>
      </w:r>
      <w:r w:rsidR="007915A8" w:rsidRPr="00B2328C">
        <w:rPr>
          <w:szCs w:val="24"/>
          <w:lang w:val="sr-Cyrl-CS"/>
        </w:rPr>
        <w:t>објектима</w:t>
      </w:r>
      <w:r w:rsidRPr="00B2328C">
        <w:rPr>
          <w:szCs w:val="24"/>
          <w:lang w:val="sr-Cyrl-CS"/>
        </w:rPr>
        <w:t xml:space="preserve"> геонаслеђа и георута (са тематским образовним програмима о заштити природе и животне средине и сл</w:t>
      </w:r>
      <w:r w:rsidR="007C0138" w:rsidRPr="00B2328C">
        <w:rPr>
          <w:szCs w:val="24"/>
          <w:lang w:val="sr-Cyrl-CS"/>
        </w:rPr>
        <w:t>.</w:t>
      </w:r>
      <w:r w:rsidRPr="00B2328C">
        <w:rPr>
          <w:szCs w:val="24"/>
          <w:lang w:val="sr-Cyrl-CS"/>
        </w:rPr>
        <w:t>); повезивања георута са плани</w:t>
      </w:r>
      <w:r w:rsidR="007C0138" w:rsidRPr="00B2328C">
        <w:rPr>
          <w:szCs w:val="24"/>
          <w:lang w:val="sr-Cyrl-CS"/>
        </w:rPr>
        <w:t>нарским и бициклистичким рутама</w:t>
      </w:r>
      <w:r w:rsidRPr="00B2328C">
        <w:rPr>
          <w:szCs w:val="24"/>
          <w:lang w:val="sr-Cyrl-CS"/>
        </w:rPr>
        <w:t xml:space="preserve"> и др.</w:t>
      </w:r>
    </w:p>
    <w:p w14:paraId="27547D72" w14:textId="77777777" w:rsidR="00191BC2" w:rsidRPr="00B2328C" w:rsidRDefault="00191BC2" w:rsidP="000A4D41">
      <w:pPr>
        <w:jc w:val="center"/>
        <w:rPr>
          <w:rFonts w:eastAsia="Times New Roman"/>
          <w:szCs w:val="24"/>
          <w:lang w:val="sr-Cyrl-CS"/>
        </w:rPr>
      </w:pPr>
    </w:p>
    <w:p w14:paraId="6F5D5029" w14:textId="77777777" w:rsidR="00191BC2" w:rsidRPr="00B2328C" w:rsidRDefault="00191BC2" w:rsidP="000A4D41">
      <w:pPr>
        <w:pStyle w:val="Heading2"/>
        <w:rPr>
          <w:rFonts w:ascii="Times New Roman" w:hAnsi="Times New Roman"/>
          <w:b w:val="0"/>
          <w:lang w:val="sr-Cyrl-CS"/>
        </w:rPr>
      </w:pPr>
      <w:bookmarkStart w:id="65" w:name="_Toc97031612"/>
      <w:r w:rsidRPr="00B2328C">
        <w:rPr>
          <w:rFonts w:ascii="Times New Roman" w:hAnsi="Times New Roman"/>
          <w:b w:val="0"/>
          <w:lang w:val="sr-Cyrl-CS"/>
        </w:rPr>
        <w:t>4. ХЕПС „Ђердап</w:t>
      </w:r>
      <w:r w:rsidR="002F1705" w:rsidRPr="00B2328C">
        <w:rPr>
          <w:rFonts w:ascii="Times New Roman" w:hAnsi="Times New Roman"/>
          <w:b w:val="0"/>
          <w:lang w:val="sr-Cyrl-CS"/>
        </w:rPr>
        <w:t>”</w:t>
      </w:r>
      <w:bookmarkEnd w:id="65"/>
    </w:p>
    <w:p w14:paraId="69D91540" w14:textId="77777777" w:rsidR="00191BC2" w:rsidRPr="00B2328C" w:rsidRDefault="00191BC2" w:rsidP="000A4D41">
      <w:pPr>
        <w:jc w:val="center"/>
        <w:rPr>
          <w:rFonts w:eastAsia="Times New Roman"/>
          <w:szCs w:val="24"/>
          <w:lang w:val="sr-Cyrl-CS"/>
        </w:rPr>
      </w:pPr>
    </w:p>
    <w:p w14:paraId="481128DE" w14:textId="77777777" w:rsidR="00191BC2" w:rsidRPr="00B2328C" w:rsidRDefault="00191BC2" w:rsidP="000A4D41">
      <w:pPr>
        <w:ind w:firstLine="720"/>
        <w:rPr>
          <w:rFonts w:eastAsia="Times New Roman"/>
          <w:lang w:val="sr-Cyrl-CS"/>
        </w:rPr>
      </w:pPr>
      <w:r w:rsidRPr="00B2328C">
        <w:rPr>
          <w:szCs w:val="24"/>
          <w:lang w:val="sr-Cyrl-CS"/>
        </w:rPr>
        <w:t>На основу Прорачуна успорених нивоа воде у акумулацији ХЕПС „Ђердап 1</w:t>
      </w:r>
      <w:r w:rsidR="002F1705" w:rsidRPr="00B2328C">
        <w:rPr>
          <w:szCs w:val="24"/>
          <w:lang w:val="sr-Cyrl-CS"/>
        </w:rPr>
        <w:t>”</w:t>
      </w:r>
      <w:r w:rsidRPr="00B2328C">
        <w:rPr>
          <w:szCs w:val="24"/>
          <w:lang w:val="sr-Cyrl-CS"/>
        </w:rPr>
        <w:t xml:space="preserve"> у режиму дефинисаних Конвенцијом о експлоатацији и одржавању ХЕПС „Ђердап 1</w:t>
      </w:r>
      <w:r w:rsidR="002F1705" w:rsidRPr="00B2328C">
        <w:rPr>
          <w:szCs w:val="24"/>
          <w:lang w:val="sr-Cyrl-CS"/>
        </w:rPr>
        <w:t>”</w:t>
      </w:r>
      <w:r w:rsidRPr="00B2328C">
        <w:rPr>
          <w:szCs w:val="24"/>
          <w:lang w:val="sr-Cyrl-CS"/>
        </w:rPr>
        <w:t xml:space="preserve"> и ХЕПС „Ђердап 2</w:t>
      </w:r>
      <w:r w:rsidR="002F1705" w:rsidRPr="00B2328C">
        <w:rPr>
          <w:szCs w:val="24"/>
          <w:lang w:val="sr-Cyrl-CS"/>
        </w:rPr>
        <w:t>”</w:t>
      </w:r>
      <w:r w:rsidRPr="00B2328C">
        <w:rPr>
          <w:szCs w:val="24"/>
          <w:lang w:val="sr-Cyrl-CS"/>
        </w:rPr>
        <w:t>, показано је да се утврђене коте нивоа на профилу ушћа Нере (70,9 m н.в.) могу обезбедити и уз повишење нивоа на брани у дијапазону протицаја од 4000-9000 m</w:t>
      </w:r>
      <w:r w:rsidRPr="00B2328C">
        <w:rPr>
          <w:szCs w:val="24"/>
          <w:vertAlign w:val="superscript"/>
          <w:lang w:val="sr-Cyrl-CS"/>
        </w:rPr>
        <w:t>3</w:t>
      </w:r>
      <w:r w:rsidRPr="00B2328C">
        <w:rPr>
          <w:szCs w:val="24"/>
          <w:lang w:val="sr-Cyrl-CS"/>
        </w:rPr>
        <w:t xml:space="preserve">/s. Овим би се </w:t>
      </w:r>
      <w:r w:rsidRPr="00B2328C">
        <w:rPr>
          <w:rFonts w:eastAsia="Times New Roman"/>
          <w:lang w:val="sr-Cyrl-CS"/>
        </w:rPr>
        <w:t>побољшале производне могућности хидроенергетског система Ђердап (уз допуну система заштите приобаља) од 120 GWh/год. до око 440 GWh/год, зависно од варијанте промене режима рада која буде усвојена).</w:t>
      </w:r>
    </w:p>
    <w:p w14:paraId="5559A6B6" w14:textId="77777777" w:rsidR="00191BC2" w:rsidRPr="00B2328C" w:rsidRDefault="00191BC2" w:rsidP="000A4D41">
      <w:pPr>
        <w:ind w:firstLine="720"/>
        <w:rPr>
          <w:rFonts w:eastAsia="Times New Roman"/>
          <w:lang w:val="sr-Cyrl-CS"/>
        </w:rPr>
      </w:pPr>
      <w:r w:rsidRPr="00B2328C">
        <w:rPr>
          <w:rFonts w:eastAsia="Times New Roman"/>
          <w:lang w:val="sr-Cyrl-CS"/>
        </w:rPr>
        <w:t>Слично је и са ХЕПС „Ђердап 2</w:t>
      </w:r>
      <w:r w:rsidR="002F1705" w:rsidRPr="00B2328C">
        <w:rPr>
          <w:rFonts w:eastAsia="Times New Roman"/>
          <w:lang w:val="sr-Cyrl-CS"/>
        </w:rPr>
        <w:t>”</w:t>
      </w:r>
      <w:r w:rsidRPr="00B2328C">
        <w:rPr>
          <w:rFonts w:eastAsia="Times New Roman"/>
          <w:lang w:val="sr-Cyrl-CS"/>
        </w:rPr>
        <w:t xml:space="preserve"> (ван Просторног плана). Уколико се одговарајућом техничком документацијом докаже економска оправданост и прихватљивост утицаја на окружење, приобаље и насеља у зони заштите, приступиће се адаптацији успорних објеката на фронту успора посебном хидромеханичком опремом, додатним радовима на заштити приобаља и преласку на режим који је условно назван 41,40/39,50, са нешто варијабилнијим радом који допушта подизања нивоа горње воде на брани до коте 41,40 mнв. Ово би имало утицаја на читавом потезу успора до бране ХЕ „Ђердап 1</w:t>
      </w:r>
      <w:r w:rsidR="002F1705" w:rsidRPr="00B2328C">
        <w:rPr>
          <w:rFonts w:eastAsia="Times New Roman"/>
          <w:lang w:val="sr-Cyrl-CS"/>
        </w:rPr>
        <w:t>”</w:t>
      </w:r>
      <w:r w:rsidRPr="00B2328C">
        <w:rPr>
          <w:rFonts w:eastAsia="Times New Roman"/>
          <w:lang w:val="sr-Cyrl-CS"/>
        </w:rPr>
        <w:t xml:space="preserve">, али планирани режим не би утицао на режиме великих вода, док би се у Кладову нивои повећали до око 40 cm, уз нешто веће осцилације, али би остали у садашњим границама. </w:t>
      </w:r>
    </w:p>
    <w:p w14:paraId="6B5D7AB1" w14:textId="52F20766" w:rsidR="00191BC2" w:rsidRPr="00B2328C" w:rsidRDefault="00191BC2" w:rsidP="000A4D41">
      <w:pPr>
        <w:ind w:firstLine="720"/>
        <w:rPr>
          <w:rFonts w:eastAsia="Times New Roman"/>
          <w:szCs w:val="24"/>
          <w:lang w:val="sr-Cyrl-CS"/>
        </w:rPr>
      </w:pPr>
      <w:r w:rsidRPr="00B2328C">
        <w:rPr>
          <w:rFonts w:eastAsia="Times New Roman"/>
          <w:szCs w:val="24"/>
          <w:lang w:val="sr-Cyrl-CS"/>
        </w:rPr>
        <w:t>Перспективне потребе за јачањем енергетских капацитета Републике Србије коришћењем хидропотенцијала указују на могућност изградње РХЕ „Ђердап 3</w:t>
      </w:r>
      <w:r w:rsidR="002F1705" w:rsidRPr="00B2328C">
        <w:rPr>
          <w:rFonts w:eastAsia="Times New Roman"/>
          <w:szCs w:val="24"/>
          <w:lang w:val="sr-Cyrl-CS"/>
        </w:rPr>
        <w:t>”</w:t>
      </w:r>
      <w:r w:rsidRPr="00B2328C">
        <w:rPr>
          <w:rFonts w:eastAsia="Times New Roman"/>
          <w:szCs w:val="24"/>
          <w:lang w:val="sr-Cyrl-CS"/>
        </w:rPr>
        <w:t xml:space="preserve">  уз поштовање међународних докумената који обавезују </w:t>
      </w:r>
      <w:r w:rsidR="00F609FC" w:rsidRPr="00B2328C">
        <w:rPr>
          <w:rFonts w:eastAsia="Times New Roman"/>
          <w:szCs w:val="24"/>
          <w:lang w:val="sr-Cyrl-CS"/>
        </w:rPr>
        <w:t xml:space="preserve">Републику </w:t>
      </w:r>
      <w:r w:rsidRPr="00B2328C">
        <w:rPr>
          <w:rFonts w:eastAsia="Times New Roman"/>
          <w:szCs w:val="24"/>
          <w:lang w:val="sr-Cyrl-CS"/>
        </w:rPr>
        <w:t>Србију у домену одрживе енергетике. Изградња РХЕ „Ђердап 3</w:t>
      </w:r>
      <w:r w:rsidR="002F1705" w:rsidRPr="00B2328C">
        <w:rPr>
          <w:rFonts w:eastAsia="Times New Roman"/>
          <w:szCs w:val="24"/>
          <w:lang w:val="sr-Cyrl-CS"/>
        </w:rPr>
        <w:t>”</w:t>
      </w:r>
      <w:r w:rsidRPr="00B2328C">
        <w:rPr>
          <w:rFonts w:eastAsia="Times New Roman"/>
          <w:szCs w:val="24"/>
          <w:lang w:val="sr-Cyrl-CS"/>
        </w:rPr>
        <w:t xml:space="preserve"> (машинска зграда на обали Дунава), </w:t>
      </w:r>
      <w:r w:rsidR="00561CD1" w:rsidRPr="00B2328C">
        <w:rPr>
          <w:rFonts w:eastAsia="Times New Roman"/>
          <w:szCs w:val="24"/>
          <w:lang w:val="sr-Cyrl-CS"/>
        </w:rPr>
        <w:t xml:space="preserve">за којy </w:t>
      </w:r>
      <w:r w:rsidR="0003103E" w:rsidRPr="00B2328C">
        <w:rPr>
          <w:rFonts w:eastAsia="Times New Roman"/>
          <w:szCs w:val="24"/>
          <w:lang w:val="sr-Cyrl-CS"/>
        </w:rPr>
        <w:t>ј</w:t>
      </w:r>
      <w:r w:rsidR="00561CD1" w:rsidRPr="00B2328C">
        <w:rPr>
          <w:rFonts w:eastAsia="Times New Roman"/>
          <w:szCs w:val="24"/>
          <w:lang w:val="sr-Cyrl-CS"/>
        </w:rPr>
        <w:t xml:space="preserve">e техничком документацијом из 1973/1989. године процењена максимална инсталисана снага </w:t>
      </w:r>
      <w:r w:rsidR="00A70529" w:rsidRPr="00B2328C">
        <w:rPr>
          <w:rFonts w:eastAsia="Times New Roman"/>
          <w:szCs w:val="24"/>
          <w:lang w:val="sr-Cyrl-CS"/>
        </w:rPr>
        <w:t xml:space="preserve">2400MW </w:t>
      </w:r>
      <w:r w:rsidR="00561CD1" w:rsidRPr="00B2328C">
        <w:rPr>
          <w:rFonts w:eastAsia="Times New Roman"/>
          <w:szCs w:val="24"/>
          <w:lang w:val="sr-Cyrl-CS"/>
        </w:rPr>
        <w:t xml:space="preserve">и </w:t>
      </w:r>
      <w:r w:rsidRPr="00B2328C">
        <w:rPr>
          <w:rFonts w:eastAsia="Times New Roman"/>
          <w:szCs w:val="24"/>
          <w:lang w:val="sr-Cyrl-CS"/>
        </w:rPr>
        <w:t>предвиђен</w:t>
      </w:r>
      <w:r w:rsidR="00561CD1" w:rsidRPr="00B2328C">
        <w:rPr>
          <w:rFonts w:eastAsia="Times New Roman"/>
          <w:szCs w:val="24"/>
          <w:lang w:val="sr-Cyrl-CS"/>
        </w:rPr>
        <w:t>а реализација</w:t>
      </w:r>
      <w:r w:rsidRPr="00B2328C">
        <w:rPr>
          <w:rFonts w:eastAsia="Times New Roman"/>
          <w:szCs w:val="24"/>
          <w:lang w:val="sr-Cyrl-CS"/>
        </w:rPr>
        <w:t xml:space="preserve"> у четири фазе са акумулацијама „Песача</w:t>
      </w:r>
      <w:r w:rsidR="002F1705" w:rsidRPr="00B2328C">
        <w:rPr>
          <w:rFonts w:eastAsia="Times New Roman"/>
          <w:szCs w:val="24"/>
          <w:lang w:val="sr-Cyrl-CS"/>
        </w:rPr>
        <w:t>”</w:t>
      </w:r>
      <w:r w:rsidRPr="00B2328C">
        <w:rPr>
          <w:rFonts w:eastAsia="Times New Roman"/>
          <w:szCs w:val="24"/>
          <w:lang w:val="sr-Cyrl-CS"/>
        </w:rPr>
        <w:t xml:space="preserve"> и „Бродица</w:t>
      </w:r>
      <w:r w:rsidR="002F1705" w:rsidRPr="00B2328C">
        <w:rPr>
          <w:rFonts w:eastAsia="Times New Roman"/>
          <w:szCs w:val="24"/>
          <w:lang w:val="sr-Cyrl-CS"/>
        </w:rPr>
        <w:t>”</w:t>
      </w:r>
      <w:r w:rsidRPr="00B2328C">
        <w:rPr>
          <w:rFonts w:eastAsia="Times New Roman"/>
          <w:szCs w:val="24"/>
          <w:lang w:val="sr-Cyrl-CS"/>
        </w:rPr>
        <w:t>, подразумева и њено повезивање на преносну мрежу</w:t>
      </w:r>
      <w:r w:rsidR="00EE712C" w:rsidRPr="00B2328C">
        <w:rPr>
          <w:rFonts w:eastAsia="Times New Roman"/>
          <w:szCs w:val="24"/>
          <w:lang w:val="sr-Cyrl-CS"/>
        </w:rPr>
        <w:t>,</w:t>
      </w:r>
      <w:r w:rsidRPr="00B2328C">
        <w:rPr>
          <w:rFonts w:eastAsia="Times New Roman"/>
          <w:szCs w:val="24"/>
          <w:lang w:val="sr-Cyrl-CS"/>
        </w:rPr>
        <w:t xml:space="preserve"> и то са два далековода 400 kV од РХЕ „Ђердап 3</w:t>
      </w:r>
      <w:r w:rsidR="002F1705" w:rsidRPr="00B2328C">
        <w:rPr>
          <w:rFonts w:eastAsia="Times New Roman"/>
          <w:szCs w:val="24"/>
          <w:lang w:val="sr-Cyrl-CS"/>
        </w:rPr>
        <w:t>”</w:t>
      </w:r>
      <w:r w:rsidRPr="00B2328C">
        <w:rPr>
          <w:rFonts w:eastAsia="Times New Roman"/>
          <w:szCs w:val="24"/>
          <w:lang w:val="sr-Cyrl-CS"/>
        </w:rPr>
        <w:t xml:space="preserve"> до планираног разводног постројења у Пожаревцу, што ће бити предмет посебног планског документа. </w:t>
      </w:r>
      <w:r w:rsidR="00064CDF" w:rsidRPr="00B2328C">
        <w:rPr>
          <w:rFonts w:eastAsia="Times New Roman"/>
          <w:szCs w:val="24"/>
          <w:lang w:val="sr-Cyrl-CS"/>
        </w:rPr>
        <w:t>Сходно томе, у складу са чланом 118. Закона о енергетици</w:t>
      </w:r>
      <w:r w:rsidR="00D4598B" w:rsidRPr="00B2328C">
        <w:rPr>
          <w:rFonts w:eastAsia="Times New Roman"/>
          <w:szCs w:val="24"/>
          <w:lang w:val="sr-Cyrl-CS"/>
        </w:rPr>
        <w:t xml:space="preserve"> („Службени гласник РС”, бр. 145/14, 95/18 – др. закон и 40/21)</w:t>
      </w:r>
      <w:r w:rsidR="00064CDF" w:rsidRPr="00B2328C">
        <w:rPr>
          <w:rFonts w:eastAsia="Times New Roman"/>
          <w:szCs w:val="24"/>
          <w:lang w:val="sr-Cyrl-CS"/>
        </w:rPr>
        <w:t xml:space="preserve">, за овај објекат је потребно израдити Студију прикључења, а на основу усаглашених планова </w:t>
      </w:r>
      <w:r w:rsidR="00A92AAF" w:rsidRPr="00B2328C">
        <w:rPr>
          <w:rFonts w:eastAsia="Times New Roman"/>
          <w:szCs w:val="24"/>
          <w:lang w:val="sr-Cyrl-CS"/>
        </w:rPr>
        <w:t>ЈП „Електропривреда Србије”</w:t>
      </w:r>
      <w:r w:rsidR="00064CDF" w:rsidRPr="00B2328C">
        <w:rPr>
          <w:rFonts w:eastAsia="Times New Roman"/>
          <w:szCs w:val="24"/>
          <w:lang w:val="sr-Cyrl-CS"/>
        </w:rPr>
        <w:t xml:space="preserve">-ХЕПС </w:t>
      </w:r>
      <w:r w:rsidR="007F53BF" w:rsidRPr="00B2328C">
        <w:rPr>
          <w:rFonts w:eastAsia="Times New Roman"/>
          <w:szCs w:val="24"/>
          <w:lang w:val="sr-Cyrl-CS"/>
        </w:rPr>
        <w:t>„Ђердап”</w:t>
      </w:r>
      <w:r w:rsidR="00064CDF" w:rsidRPr="00B2328C">
        <w:rPr>
          <w:rFonts w:eastAsia="Times New Roman"/>
          <w:szCs w:val="24"/>
          <w:lang w:val="sr-Cyrl-CS"/>
        </w:rPr>
        <w:t xml:space="preserve"> и преносног система, којом би се дефинисао начин прикључења</w:t>
      </w:r>
      <w:r w:rsidR="00ED16CC" w:rsidRPr="00B2328C">
        <w:rPr>
          <w:rFonts w:eastAsia="Times New Roman"/>
          <w:szCs w:val="24"/>
          <w:lang w:val="sr-Cyrl-CS"/>
        </w:rPr>
        <w:t>.</w:t>
      </w:r>
    </w:p>
    <w:p w14:paraId="7C38CBB0" w14:textId="6CC155B2" w:rsidR="00191BC2" w:rsidRPr="00B2328C" w:rsidRDefault="00191BC2" w:rsidP="000A4D41">
      <w:pPr>
        <w:ind w:firstLine="720"/>
        <w:rPr>
          <w:rFonts w:eastAsia="Times New Roman"/>
          <w:lang w:val="sr-Cyrl-CS"/>
        </w:rPr>
      </w:pPr>
      <w:r w:rsidRPr="00B2328C">
        <w:rPr>
          <w:rFonts w:eastAsia="Times New Roman"/>
          <w:lang w:val="sr-Cyrl-CS"/>
        </w:rPr>
        <w:t xml:space="preserve">За </w:t>
      </w:r>
      <w:r w:rsidRPr="00B2328C">
        <w:rPr>
          <w:rFonts w:eastAsia="Times New Roman"/>
          <w:szCs w:val="24"/>
          <w:lang w:val="sr-Cyrl-CS"/>
        </w:rPr>
        <w:t>планирану РХЕ „Ђердап 3</w:t>
      </w:r>
      <w:r w:rsidR="002F1705" w:rsidRPr="00B2328C">
        <w:rPr>
          <w:rFonts w:eastAsia="Times New Roman"/>
          <w:szCs w:val="24"/>
          <w:lang w:val="sr-Cyrl-CS"/>
        </w:rPr>
        <w:t>”</w:t>
      </w:r>
      <w:r w:rsidRPr="00B2328C">
        <w:rPr>
          <w:rFonts w:eastAsia="Times New Roman"/>
          <w:szCs w:val="24"/>
          <w:lang w:val="sr-Cyrl-CS"/>
        </w:rPr>
        <w:t xml:space="preserve"> неопходно је преиспитивање постојећег пројекта израдом претходне студије оправданости са</w:t>
      </w:r>
      <w:r w:rsidR="00561CD1" w:rsidRPr="00B2328C">
        <w:rPr>
          <w:rFonts w:eastAsia="Times New Roman"/>
          <w:szCs w:val="24"/>
          <w:lang w:val="sr-Cyrl-CS"/>
        </w:rPr>
        <w:t xml:space="preserve"> генералним</w:t>
      </w:r>
      <w:r w:rsidR="00561CD1" w:rsidRPr="00B2328C">
        <w:rPr>
          <w:rFonts w:eastAsia="Times New Roman"/>
          <w:lang w:val="sr-Cyrl-CS"/>
        </w:rPr>
        <w:t xml:space="preserve"> пројектом и</w:t>
      </w:r>
      <w:r w:rsidRPr="00B2328C">
        <w:rPr>
          <w:rFonts w:eastAsia="Times New Roman"/>
          <w:lang w:val="sr-Cyrl-CS"/>
        </w:rPr>
        <w:t xml:space="preserve"> стратешком проценом утицаја (на заштиту животну средину, природне и културне вредности)</w:t>
      </w:r>
      <w:r w:rsidR="007F53BF" w:rsidRPr="00B2328C">
        <w:rPr>
          <w:rFonts w:eastAsia="Times New Roman"/>
          <w:lang w:val="sr-Cyrl-CS"/>
        </w:rPr>
        <w:t>,</w:t>
      </w:r>
      <w:r w:rsidRPr="00B2328C">
        <w:rPr>
          <w:rFonts w:eastAsia="Times New Roman"/>
          <w:lang w:val="sr-Cyrl-CS"/>
        </w:rPr>
        <w:t xml:space="preserve"> којом треба анализирати техничке, економске, еколошке услове и оправданост реализације пројекта, пре свега са становишта могућности уклапања у окружење </w:t>
      </w:r>
      <w:r w:rsidR="00D352BA" w:rsidRPr="00B2328C">
        <w:rPr>
          <w:rFonts w:eastAsia="Times New Roman"/>
          <w:lang w:val="sr-Cyrl-CS"/>
        </w:rPr>
        <w:t>НП</w:t>
      </w:r>
      <w:r w:rsidR="007B5293" w:rsidRPr="00B2328C">
        <w:rPr>
          <w:rFonts w:eastAsia="Times New Roman"/>
          <w:lang w:val="sr-Cyrl-CS"/>
        </w:rPr>
        <w:t xml:space="preserve"> „Ђердап”</w:t>
      </w:r>
      <w:r w:rsidRPr="00B2328C">
        <w:rPr>
          <w:rFonts w:eastAsia="Times New Roman"/>
          <w:lang w:val="sr-Cyrl-CS"/>
        </w:rPr>
        <w:t xml:space="preserve">. Идејним пројектом </w:t>
      </w:r>
      <w:r w:rsidR="00484C3C" w:rsidRPr="00B2328C">
        <w:rPr>
          <w:rFonts w:eastAsia="Times New Roman"/>
          <w:lang w:val="sr-Cyrl-CS"/>
        </w:rPr>
        <w:t xml:space="preserve">из </w:t>
      </w:r>
      <w:r w:rsidRPr="00B2328C">
        <w:rPr>
          <w:rFonts w:eastAsia="Times New Roman"/>
          <w:lang w:val="sr-Cyrl-CS"/>
        </w:rPr>
        <w:t>1973/1989</w:t>
      </w:r>
      <w:r w:rsidR="00484C3C" w:rsidRPr="00B2328C">
        <w:rPr>
          <w:rFonts w:eastAsia="Times New Roman"/>
          <w:lang w:val="sr-Cyrl-CS"/>
        </w:rPr>
        <w:t>. године</w:t>
      </w:r>
      <w:r w:rsidRPr="00B2328C">
        <w:rPr>
          <w:rFonts w:eastAsia="Times New Roman"/>
          <w:lang w:val="sr-Cyrl-CS"/>
        </w:rPr>
        <w:t xml:space="preserve"> предвиђена је реализација акумулација Песача (на Северном Кучају, на речици која се улива у Дунав) и Бродица (притока Пека) које би имале карактер горњих акумулација РХЕ, док би постројење било на самој обали Ђердапске акумулације (која би служила као доњи базен), око 3 km узводно од Лепенског Вира. Реализација горњих акумулација предвиђена је у две фазе, са котама НУ 450 mнв (I фаза) и 470 mнв (II фаза), са коначним корисним запреминама 32,5×10</w:t>
      </w:r>
      <w:r w:rsidRPr="00B2328C">
        <w:rPr>
          <w:rFonts w:eastAsia="Times New Roman"/>
          <w:vertAlign w:val="superscript"/>
          <w:lang w:val="sr-Cyrl-CS"/>
        </w:rPr>
        <w:t>6</w:t>
      </w:r>
      <w:r w:rsidRPr="00B2328C">
        <w:rPr>
          <w:rFonts w:eastAsia="Times New Roman"/>
          <w:lang w:val="sr-Cyrl-CS"/>
        </w:rPr>
        <w:t xml:space="preserve"> m</w:t>
      </w:r>
      <w:r w:rsidRPr="00B2328C">
        <w:rPr>
          <w:rFonts w:eastAsia="Times New Roman"/>
          <w:vertAlign w:val="superscript"/>
          <w:lang w:val="sr-Cyrl-CS"/>
        </w:rPr>
        <w:t>3</w:t>
      </w:r>
      <w:r w:rsidRPr="00B2328C">
        <w:rPr>
          <w:rFonts w:eastAsia="Times New Roman"/>
          <w:lang w:val="sr-Cyrl-CS"/>
        </w:rPr>
        <w:t xml:space="preserve"> (Песача) и 545×10</w:t>
      </w:r>
      <w:r w:rsidRPr="00B2328C">
        <w:rPr>
          <w:rFonts w:eastAsia="Times New Roman"/>
          <w:vertAlign w:val="superscript"/>
          <w:lang w:val="sr-Cyrl-CS"/>
        </w:rPr>
        <w:t>6</w:t>
      </w:r>
      <w:r w:rsidRPr="00B2328C">
        <w:rPr>
          <w:rFonts w:eastAsia="Times New Roman"/>
          <w:lang w:val="sr-Cyrl-CS"/>
        </w:rPr>
        <w:t xml:space="preserve"> m</w:t>
      </w:r>
      <w:r w:rsidRPr="00B2328C">
        <w:rPr>
          <w:rFonts w:eastAsia="Times New Roman"/>
          <w:vertAlign w:val="superscript"/>
          <w:lang w:val="sr-Cyrl-CS"/>
        </w:rPr>
        <w:t>3</w:t>
      </w:r>
      <w:r w:rsidRPr="00B2328C">
        <w:rPr>
          <w:rFonts w:eastAsia="Times New Roman"/>
          <w:lang w:val="sr-Cyrl-CS"/>
        </w:rPr>
        <w:t xml:space="preserve"> (Бродица). Заједничко деловање две горње акумулације се обезбеђује тунелом дужине око 8.000 m, пречника Ø 4,8 m. Од акумулације Песача до РХЕ воде тунелско-цевоводни доводи дужине 2.760 m, по један за сваку фазу. Сагледавана је могућност фазног ширења РХЕ (4×600 MW), а енергетска анализа из 1989. године показала је да би могла да се реализује само I фаза (2×300 MW). </w:t>
      </w:r>
    </w:p>
    <w:p w14:paraId="29EB14A7" w14:textId="5A218176" w:rsidR="0050444C" w:rsidRPr="00B2328C" w:rsidRDefault="0050444C" w:rsidP="000A4D41">
      <w:pPr>
        <w:ind w:firstLine="720"/>
        <w:rPr>
          <w:rFonts w:eastAsia="Times New Roman"/>
          <w:lang w:val="sr-Cyrl-CS"/>
        </w:rPr>
      </w:pPr>
      <w:r w:rsidRPr="00B2328C">
        <w:rPr>
          <w:rFonts w:eastAsia="Times New Roman"/>
          <w:lang w:val="sr-Cyrl-CS"/>
        </w:rPr>
        <w:t xml:space="preserve">При планирању успорних објеката, објекта за заштиту од подземних и површинских вода и других интервенција на уређењу обала и водотокова, неопходно је да те интервенције буду усклађене са заштитом потопљених локалитета. </w:t>
      </w:r>
      <w:r w:rsidR="0077447F" w:rsidRPr="00B2328C">
        <w:rPr>
          <w:rFonts w:eastAsia="Times New Roman"/>
          <w:lang w:val="sr-Cyrl-CS"/>
        </w:rPr>
        <w:t>У складу са наведеним, п</w:t>
      </w:r>
      <w:r w:rsidRPr="00B2328C">
        <w:rPr>
          <w:rFonts w:eastAsia="Times New Roman"/>
          <w:lang w:val="sr-Cyrl-CS"/>
        </w:rPr>
        <w:t xml:space="preserve">отребно је </w:t>
      </w:r>
      <w:r w:rsidRPr="00B2328C">
        <w:rPr>
          <w:rFonts w:eastAsia="Times New Roman"/>
          <w:lang w:val="sr-Cyrl-CS"/>
        </w:rPr>
        <w:lastRenderedPageBreak/>
        <w:t>тражити услове и мере техничке заштите од надлежне службе заштите, како планираним интервенцијама не би била оштећена заштићена потопљена културна добра.</w:t>
      </w:r>
    </w:p>
    <w:p w14:paraId="3A840BEE" w14:textId="2832B2B1" w:rsidR="00191BC2" w:rsidRPr="00B2328C" w:rsidRDefault="00191BC2" w:rsidP="000A4D41">
      <w:pPr>
        <w:ind w:firstLine="720"/>
        <w:rPr>
          <w:rFonts w:eastAsia="Times New Roman"/>
          <w:lang w:val="sr-Cyrl-CS"/>
        </w:rPr>
      </w:pPr>
      <w:r w:rsidRPr="00B2328C">
        <w:rPr>
          <w:rFonts w:eastAsia="Times New Roman"/>
          <w:lang w:val="sr-Cyrl-CS"/>
        </w:rPr>
        <w:t xml:space="preserve">На подручју Просторног плана постоје хидротехничке грађевине са наменом заштите обала од ерозије, поплава и сл. Позицију и услове за спровођење мера заштите ових грађевина приликом израде друге планске и техничке документације потребно је прибавити од </w:t>
      </w:r>
      <w:r w:rsidR="00A92AAF" w:rsidRPr="00B2328C">
        <w:rPr>
          <w:rFonts w:eastAsia="Times New Roman"/>
          <w:lang w:val="sr-Cyrl-CS"/>
        </w:rPr>
        <w:t>ЈП „Електропривреда Србије”</w:t>
      </w:r>
      <w:r w:rsidRPr="00B2328C">
        <w:rPr>
          <w:rFonts w:eastAsia="Times New Roman"/>
          <w:lang w:val="sr-Cyrl-CS"/>
        </w:rPr>
        <w:t>-ХЕПС „Ђердап</w:t>
      </w:r>
      <w:r w:rsidR="002F1705" w:rsidRPr="00B2328C">
        <w:rPr>
          <w:rFonts w:eastAsia="Times New Roman"/>
          <w:lang w:val="sr-Cyrl-CS"/>
        </w:rPr>
        <w:t>”</w:t>
      </w:r>
      <w:r w:rsidRPr="00B2328C">
        <w:rPr>
          <w:rFonts w:eastAsia="Times New Roman"/>
          <w:lang w:val="sr-Cyrl-CS"/>
        </w:rPr>
        <w:t>. Сви објекти и грађевине у кориту и на обалама реке морају се узети у обзир при планирању и изградњи других објеката и ни на који начин се не смеју угрозити. Објекти за заштиту од подземних и површинских вода и заштиту обале су:</w:t>
      </w:r>
    </w:p>
    <w:p w14:paraId="76CA8B50"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Голубац: дренажни систем, дренажна заштита од унутрашњих вода насеља Голубац, додатни систем заштите насеља Голубац, зацевљени Бродарички и Гробљански потоци, водовод за насеље Голубиње, обалоутврда са платоом и валобраном у насељу Голубац, мерни бунар на платоу у Голупцу, кишна црпна станица, фекална и дренажна црпна станица, плато са обалоутврдом и пристаниште.</w:t>
      </w:r>
    </w:p>
    <w:p w14:paraId="534F84CE"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Брњица: додатни систем заштите насеља Брњица, црпна станица „Брњица</w:t>
      </w:r>
      <w:r w:rsidR="002F1705" w:rsidRPr="00B2328C">
        <w:rPr>
          <w:rFonts w:eastAsia="Times New Roman"/>
          <w:lang w:val="sr-Cyrl-CS"/>
        </w:rPr>
        <w:t>”</w:t>
      </w:r>
      <w:r w:rsidRPr="00B2328C">
        <w:rPr>
          <w:rFonts w:eastAsia="Times New Roman"/>
          <w:lang w:val="sr-Cyrl-CS"/>
        </w:rPr>
        <w:t>.</w:t>
      </w:r>
    </w:p>
    <w:p w14:paraId="2CA6BFB5"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Добра: заштита насеља Добра-дренажни систем, црпна станица са таложником, канализациона мрежа, регулација ушћа Добранске реке, снабдевање водом насеља Добра.</w:t>
      </w:r>
    </w:p>
    <w:p w14:paraId="141559AC"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Кожица: Радио релејна станица „Кожица</w:t>
      </w:r>
      <w:r w:rsidR="002F1705" w:rsidRPr="00B2328C">
        <w:rPr>
          <w:rFonts w:eastAsia="Times New Roman"/>
          <w:lang w:val="sr-Cyrl-CS"/>
        </w:rPr>
        <w:t>”</w:t>
      </w:r>
      <w:r w:rsidRPr="00B2328C">
        <w:rPr>
          <w:rFonts w:eastAsia="Times New Roman"/>
          <w:lang w:val="sr-Cyrl-CS"/>
        </w:rPr>
        <w:t>.</w:t>
      </w:r>
    </w:p>
    <w:p w14:paraId="121DE9F0"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Доњи Милановац: дренажни колектор, обалоутврда - заштита платоа, телеметријска станица, заштита индустријских површина у зони ушћа Поречке реке.</w:t>
      </w:r>
    </w:p>
    <w:p w14:paraId="20A4567C"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Давидовац: фекална канализациона мрежа у насељу Давидовац.</w:t>
      </w:r>
    </w:p>
    <w:p w14:paraId="5B9692A9"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Кладушница: дренажни бунари за заштиту насеља узводно од потока Матка, уређење обале на левој обали потока Ваља Маре.</w:t>
      </w:r>
    </w:p>
    <w:p w14:paraId="3A853F67" w14:textId="1F0A2CCC"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Кладово: главни објекат ХЕПС „Ђердап 1</w:t>
      </w:r>
      <w:r w:rsidR="002F1705" w:rsidRPr="00B2328C">
        <w:rPr>
          <w:rFonts w:eastAsia="Times New Roman"/>
          <w:lang w:val="sr-Cyrl-CS"/>
        </w:rPr>
        <w:t>”</w:t>
      </w:r>
      <w:r w:rsidRPr="00B2328C">
        <w:rPr>
          <w:rFonts w:eastAsia="Times New Roman"/>
          <w:lang w:val="sr-Cyrl-CS"/>
        </w:rPr>
        <w:t xml:space="preserve">, канализација и пречишћавање фекалних отпадних вода Кладова, доводни колектор фекалне канализације до постројења, заштита Кладова – насип, залив, дренажни систем и дренажно атмосферска црпна станица, ретензија и језеро са насутим платоом, плажа, путничко пристаниште у Кладову, марина, бетоњерка и сепарација шљунка, проширење и реконструкција бродоградилишта, низводни пристан, бродоградилиште-узводна обалоутврда, водовод питке воде бродоградилишта, водовод техничке и </w:t>
      </w:r>
      <w:r w:rsidR="0077447F" w:rsidRPr="00B2328C">
        <w:rPr>
          <w:rFonts w:eastAsia="Times New Roman"/>
          <w:lang w:val="sr-Cyrl-CS"/>
        </w:rPr>
        <w:t>противпожарне заштите</w:t>
      </w:r>
      <w:r w:rsidRPr="00B2328C">
        <w:rPr>
          <w:rFonts w:eastAsia="Times New Roman"/>
          <w:b/>
          <w:lang w:val="sr-Cyrl-CS"/>
        </w:rPr>
        <w:t xml:space="preserve"> </w:t>
      </w:r>
      <w:r w:rsidRPr="00B2328C">
        <w:rPr>
          <w:rFonts w:eastAsia="Times New Roman"/>
          <w:lang w:val="sr-Cyrl-CS"/>
        </w:rPr>
        <w:t>бродоградилишта, фекална канализација бродоградилишта, атмосферска канализација у насеља Кладово, део фекалне канализације, фекалне црпне станице бр. 3 и бр. 6, фекална канализација у Рибарској улици, некадашња војна марина, стална изложба археолошких ископина, заштита опораца „Трајановог моста</w:t>
      </w:r>
      <w:r w:rsidR="002F1705" w:rsidRPr="00B2328C">
        <w:rPr>
          <w:rFonts w:eastAsia="Times New Roman"/>
          <w:lang w:val="sr-Cyrl-CS"/>
        </w:rPr>
        <w:t>”</w:t>
      </w:r>
      <w:r w:rsidRPr="00B2328C">
        <w:rPr>
          <w:rFonts w:eastAsia="Times New Roman"/>
          <w:lang w:val="sr-Cyrl-CS"/>
        </w:rPr>
        <w:t>, заштита тврђаве „Фетислам</w:t>
      </w:r>
      <w:r w:rsidR="002F1705" w:rsidRPr="00B2328C">
        <w:rPr>
          <w:rFonts w:eastAsia="Times New Roman"/>
          <w:lang w:val="sr-Cyrl-CS"/>
        </w:rPr>
        <w:t>”</w:t>
      </w:r>
      <w:r w:rsidRPr="00B2328C">
        <w:rPr>
          <w:rFonts w:eastAsia="Times New Roman"/>
          <w:lang w:val="sr-Cyrl-CS"/>
        </w:rPr>
        <w:t>, обалоутврда Кладово-Костол.</w:t>
      </w:r>
    </w:p>
    <w:p w14:paraId="24DE1C60"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Љубичевац: дренажни систем Љубичевац, доводни цевовод питке воде, разводна мрежа питке воде, дренажна пумпна станица „Љубичевац</w:t>
      </w:r>
      <w:r w:rsidR="002F1705" w:rsidRPr="00B2328C">
        <w:rPr>
          <w:rFonts w:eastAsia="Times New Roman"/>
          <w:lang w:val="sr-Cyrl-CS"/>
        </w:rPr>
        <w:t>”</w:t>
      </w:r>
      <w:r w:rsidRPr="00B2328C">
        <w:rPr>
          <w:rFonts w:eastAsia="Times New Roman"/>
          <w:lang w:val="sr-Cyrl-CS"/>
        </w:rPr>
        <w:t>, фекална канализација насеља, заштита обале.</w:t>
      </w:r>
    </w:p>
    <w:p w14:paraId="77F34D10"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Грабовица: фекална канализација, разводна водоводна мрежа питке воде, заштита Грабовичког поља - дренажни систем, заштитни насип Грабовичког поља, дренажни систем „Грабовица</w:t>
      </w:r>
      <w:r w:rsidR="002F1705" w:rsidRPr="00B2328C">
        <w:rPr>
          <w:rFonts w:eastAsia="Times New Roman"/>
          <w:lang w:val="sr-Cyrl-CS"/>
        </w:rPr>
        <w:t>”</w:t>
      </w:r>
      <w:r w:rsidRPr="00B2328C">
        <w:rPr>
          <w:rFonts w:eastAsia="Times New Roman"/>
          <w:lang w:val="sr-Cyrl-CS"/>
        </w:rPr>
        <w:t>- самоизливни бунари, уређење дела сливног подручја Грабовичког поља, црпна станица „Грабовица</w:t>
      </w:r>
      <w:r w:rsidR="002F1705" w:rsidRPr="00B2328C">
        <w:rPr>
          <w:rFonts w:eastAsia="Times New Roman"/>
          <w:lang w:val="sr-Cyrl-CS"/>
        </w:rPr>
        <w:t>”</w:t>
      </w:r>
      <w:r w:rsidRPr="00B2328C">
        <w:rPr>
          <w:rFonts w:eastAsia="Times New Roman"/>
          <w:lang w:val="sr-Cyrl-CS"/>
        </w:rPr>
        <w:t>, дренажни систем Мртвице, ободни - растеретни канал.</w:t>
      </w:r>
    </w:p>
    <w:p w14:paraId="4BE055E0" w14:textId="1343B6BB"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 xml:space="preserve">Брза Паланка: снабдевање водом насеља </w:t>
      </w:r>
      <w:r w:rsidR="0077447F" w:rsidRPr="00B2328C">
        <w:rPr>
          <w:rFonts w:eastAsia="Times New Roman"/>
          <w:lang w:val="sr-Cyrl-CS"/>
        </w:rPr>
        <w:t>Брза</w:t>
      </w:r>
      <w:r w:rsidRPr="00B2328C">
        <w:rPr>
          <w:rFonts w:eastAsia="Times New Roman"/>
          <w:lang w:val="sr-Cyrl-CS"/>
        </w:rPr>
        <w:t xml:space="preserve"> Паланка, Грабовица, Љубичевац, Велесница и Река, доводни цевовод за снабдевање питком водом насеља: </w:t>
      </w:r>
      <w:r w:rsidR="0077447F" w:rsidRPr="00B2328C">
        <w:rPr>
          <w:rFonts w:eastAsia="Times New Roman"/>
          <w:lang w:val="sr-Cyrl-CS"/>
        </w:rPr>
        <w:t>Брза</w:t>
      </w:r>
      <w:r w:rsidRPr="00B2328C">
        <w:rPr>
          <w:rFonts w:eastAsia="Times New Roman"/>
          <w:lang w:val="sr-Cyrl-CS"/>
        </w:rPr>
        <w:t xml:space="preserve"> Паланка, Грабовица, Љубичевац, Велесница и Милутиновац, захват воде- каптажа „Река</w:t>
      </w:r>
      <w:r w:rsidR="002F1705" w:rsidRPr="00B2328C">
        <w:rPr>
          <w:rFonts w:eastAsia="Times New Roman"/>
          <w:lang w:val="sr-Cyrl-CS"/>
        </w:rPr>
        <w:t>”</w:t>
      </w:r>
      <w:r w:rsidRPr="00B2328C">
        <w:rPr>
          <w:rFonts w:eastAsia="Times New Roman"/>
          <w:lang w:val="sr-Cyrl-CS"/>
        </w:rPr>
        <w:t xml:space="preserve">, ПС и резервоар у Б. Паланци, разводна мрежа питке воде у насељу Река, инсталације за пречишћавање отпадних вода и пумпна станица нове </w:t>
      </w:r>
      <w:r w:rsidR="0077447F" w:rsidRPr="00B2328C">
        <w:rPr>
          <w:rFonts w:eastAsia="Times New Roman"/>
          <w:lang w:val="sr-Cyrl-CS"/>
        </w:rPr>
        <w:t>Брза</w:t>
      </w:r>
      <w:r w:rsidRPr="00B2328C">
        <w:rPr>
          <w:rFonts w:eastAsia="Times New Roman"/>
          <w:lang w:val="sr-Cyrl-CS"/>
        </w:rPr>
        <w:t xml:space="preserve"> Паланка, разводна мрежа питке воде и мрежа кишних и фекалних вода </w:t>
      </w:r>
      <w:r w:rsidR="0077447F" w:rsidRPr="00B2328C">
        <w:rPr>
          <w:rFonts w:eastAsia="Times New Roman"/>
          <w:lang w:val="sr-Cyrl-CS"/>
        </w:rPr>
        <w:t xml:space="preserve">Брза </w:t>
      </w:r>
      <w:r w:rsidRPr="00B2328C">
        <w:rPr>
          <w:rFonts w:eastAsia="Times New Roman"/>
          <w:lang w:val="sr-Cyrl-CS"/>
        </w:rPr>
        <w:t xml:space="preserve">Паланке, уређење обале у </w:t>
      </w:r>
      <w:r w:rsidR="0077447F" w:rsidRPr="00B2328C">
        <w:rPr>
          <w:rFonts w:eastAsia="Times New Roman"/>
          <w:lang w:val="sr-Cyrl-CS"/>
        </w:rPr>
        <w:t xml:space="preserve">Брзој </w:t>
      </w:r>
      <w:r w:rsidRPr="00B2328C">
        <w:rPr>
          <w:rFonts w:eastAsia="Times New Roman"/>
          <w:lang w:val="sr-Cyrl-CS"/>
        </w:rPr>
        <w:t>Паланци, пристаниште, уређење Речке реке, пристан шумског газдинства, мост на Речкој реци, измештање Мезулане, индустријски плато и обалоутврда, позорница дома културе.</w:t>
      </w:r>
    </w:p>
    <w:p w14:paraId="784B3DF9" w14:textId="77777777"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 xml:space="preserve">Заштита косина на ДП IБ реда број 34 на стационажама: km 23+528-30+150, деоница Кожице - Хладне Воде ст. km 0+000-7+005 и km 7+005-17+757.37, Брњица-Добра-Кожица ст. km 62+637-78+945.18, Поречки мост (Мосна) - Пецка бара (до два тунела), Сува јаруга-Текија </w:t>
      </w:r>
      <w:r w:rsidRPr="00B2328C">
        <w:rPr>
          <w:rFonts w:eastAsia="Times New Roman"/>
          <w:lang w:val="sr-Cyrl-CS"/>
        </w:rPr>
        <w:lastRenderedPageBreak/>
        <w:t>ст. km 0+000-5+493.89, Пецка бара-Сува јаруга ст. 0+000-8+890, Ђердапски пут са објектима Сип-Текија ст. km 9+319-15+386.11, од km 15+386-22+140 и Текија-Пецка бара од km 5+165-5+493 са објектима као и на ДП IIA реда број 165. Д. Милановац-Мосна ст. km 0+000-8+130.21.</w:t>
      </w:r>
    </w:p>
    <w:p w14:paraId="79958439" w14:textId="46F7E5EC" w:rsidR="00191BC2" w:rsidRPr="00B2328C" w:rsidRDefault="00191BC2" w:rsidP="000A4D41">
      <w:pPr>
        <w:numPr>
          <w:ilvl w:val="0"/>
          <w:numId w:val="39"/>
        </w:numPr>
        <w:tabs>
          <w:tab w:val="left" w:pos="993"/>
        </w:tabs>
        <w:ind w:left="0" w:firstLine="709"/>
        <w:rPr>
          <w:rFonts w:eastAsia="Times New Roman"/>
          <w:lang w:val="sr-Cyrl-CS"/>
        </w:rPr>
      </w:pPr>
      <w:r w:rsidRPr="00B2328C">
        <w:rPr>
          <w:rFonts w:eastAsia="Times New Roman"/>
          <w:lang w:val="sr-Cyrl-CS"/>
        </w:rPr>
        <w:t>Мостови ДП IБ реда број 34 преко следећих водотока: Јаруга, Каменица, Замна, Јасеничке реке, Дупљанске реке, Црквеног Потока и Суваје.</w:t>
      </w:r>
    </w:p>
    <w:p w14:paraId="77FE67D4" w14:textId="77777777" w:rsidR="00F37463" w:rsidRPr="00B2328C" w:rsidRDefault="00F37463" w:rsidP="000A4D41">
      <w:pPr>
        <w:tabs>
          <w:tab w:val="left" w:pos="993"/>
        </w:tabs>
        <w:ind w:firstLine="709"/>
        <w:rPr>
          <w:rFonts w:eastAsia="Times New Roman"/>
          <w:lang w:val="sr-Cyrl-CS"/>
        </w:rPr>
      </w:pPr>
    </w:p>
    <w:p w14:paraId="75E22A39" w14:textId="77777777" w:rsidR="00191BC2" w:rsidRPr="00B2328C" w:rsidRDefault="00191BC2" w:rsidP="000A4D41">
      <w:pPr>
        <w:pStyle w:val="Heading2"/>
        <w:rPr>
          <w:rFonts w:ascii="Times New Roman" w:hAnsi="Times New Roman"/>
          <w:b w:val="0"/>
          <w:lang w:val="sr-Cyrl-CS"/>
        </w:rPr>
      </w:pPr>
      <w:bookmarkStart w:id="66" w:name="_Toc97031613"/>
      <w:r w:rsidRPr="00B2328C">
        <w:rPr>
          <w:rFonts w:ascii="Times New Roman" w:hAnsi="Times New Roman"/>
          <w:b w:val="0"/>
          <w:lang w:val="sr-Cyrl-CS"/>
        </w:rPr>
        <w:t>5. Водни пут Е-80</w:t>
      </w:r>
      <w:bookmarkEnd w:id="66"/>
    </w:p>
    <w:p w14:paraId="007AB071" w14:textId="77777777" w:rsidR="00191BC2" w:rsidRPr="00B2328C" w:rsidRDefault="00191BC2" w:rsidP="000A4D41">
      <w:pPr>
        <w:jc w:val="center"/>
        <w:rPr>
          <w:rFonts w:eastAsia="Times New Roman"/>
          <w:lang w:val="sr-Cyrl-CS"/>
        </w:rPr>
      </w:pPr>
    </w:p>
    <w:p w14:paraId="7DCF8988" w14:textId="77777777" w:rsidR="00191BC2" w:rsidRPr="00B2328C" w:rsidRDefault="00191BC2" w:rsidP="000A4D41">
      <w:pPr>
        <w:ind w:firstLine="720"/>
        <w:rPr>
          <w:rFonts w:eastAsia="Times New Roman"/>
          <w:lang w:val="sr-Cyrl-CS"/>
        </w:rPr>
      </w:pPr>
      <w:r w:rsidRPr="00B2328C">
        <w:rPr>
          <w:rFonts w:eastAsia="Times New Roman"/>
          <w:lang w:val="sr-Cyrl-CS"/>
        </w:rPr>
        <w:t>У зонама сидришта на обали ближој сидришту, на простору који почиње на 120 m узводно, а завршава се 120 m низводно од границе сидришта није дозвољено коришћење водног простора за друге активности.</w:t>
      </w:r>
    </w:p>
    <w:p w14:paraId="1DDC263D" w14:textId="77777777" w:rsidR="00191BC2" w:rsidRPr="00B2328C" w:rsidRDefault="00191BC2" w:rsidP="000A4D41">
      <w:pPr>
        <w:ind w:firstLine="720"/>
        <w:rPr>
          <w:szCs w:val="24"/>
          <w:lang w:val="sr-Cyrl-CS"/>
        </w:rPr>
      </w:pPr>
      <w:r w:rsidRPr="00B2328C">
        <w:rPr>
          <w:szCs w:val="24"/>
          <w:lang w:val="sr-Cyrl-CS"/>
        </w:rPr>
        <w:t>Због положаја пловног пута на реци Дунав, на десној обали није могуће ангажовање водног простора на следећим деоницама: од km 1037+650 до km1037+400, од km 1037+000 до km 1036+600, од km 1009+200 до km 1009+000, од km 973+900 до km 973+400, од km 971+000 до km 970+700, од km 970+400 до km 970+000, од km 969+100 до km 967+400, од km 965+700 до km 965+500 и од km 944+400 до km 939+400.</w:t>
      </w:r>
    </w:p>
    <w:p w14:paraId="21B3AC88" w14:textId="77777777" w:rsidR="00191BC2" w:rsidRPr="00B2328C" w:rsidRDefault="00191BC2" w:rsidP="000A4D41">
      <w:pPr>
        <w:ind w:firstLine="720"/>
        <w:rPr>
          <w:szCs w:val="24"/>
          <w:lang w:val="sr-Cyrl-CS"/>
        </w:rPr>
      </w:pPr>
      <w:r w:rsidRPr="00B2328C">
        <w:rPr>
          <w:szCs w:val="24"/>
          <w:lang w:val="sr-Cyrl-CS"/>
        </w:rPr>
        <w:t>На делу десне обале ширина ангажоване акваторије, за планирање одређених садржаја и објеката који би залазили у корито реке Дунав, може бити максимално 30 m водног простора од десне обале на деоницама од km 1038+500 до km 1038+000 и од km 1037+400 до km 1037+000.</w:t>
      </w:r>
    </w:p>
    <w:p w14:paraId="04EEA3FE" w14:textId="77777777" w:rsidR="00191BC2" w:rsidRPr="00B2328C" w:rsidRDefault="00191BC2" w:rsidP="000A4D41">
      <w:pPr>
        <w:ind w:firstLine="720"/>
        <w:rPr>
          <w:rFonts w:eastAsia="Times New Roman"/>
          <w:lang w:val="sr-Cyrl-CS"/>
        </w:rPr>
      </w:pPr>
      <w:r w:rsidRPr="00B2328C">
        <w:rPr>
          <w:szCs w:val="24"/>
          <w:lang w:val="sr-Cyrl-CS"/>
        </w:rPr>
        <w:t>На делу реке Дунав на коме нема посебног ограничења и забране ангажовања водног простора дозвољене су активности и коришћење акваторије у појасу максималне ширине до 40 m од десне обале.</w:t>
      </w:r>
    </w:p>
    <w:p w14:paraId="5215FECB" w14:textId="77777777" w:rsidR="00191BC2" w:rsidRPr="00B2328C" w:rsidRDefault="00191BC2" w:rsidP="000A4D41">
      <w:pPr>
        <w:ind w:firstLine="720"/>
        <w:rPr>
          <w:rFonts w:eastAsia="Times New Roman"/>
          <w:lang w:val="sr-Cyrl-CS"/>
        </w:rPr>
      </w:pPr>
      <w:r w:rsidRPr="00B2328C">
        <w:rPr>
          <w:rFonts w:eastAsia="Times New Roman"/>
          <w:lang w:val="sr-Cyrl-CS"/>
        </w:rPr>
        <w:t>Зоне забране и ограничења коришћења акваторије приказане су на Рефералној карти</w:t>
      </w:r>
      <w:r w:rsidR="009453B7" w:rsidRPr="00B2328C">
        <w:rPr>
          <w:rFonts w:eastAsia="Times New Roman"/>
          <w:lang w:val="sr-Cyrl-CS"/>
        </w:rPr>
        <w:t xml:space="preserve"> </w:t>
      </w:r>
      <w:r w:rsidRPr="00B2328C">
        <w:rPr>
          <w:rFonts w:eastAsia="Times New Roman"/>
          <w:lang w:val="sr-Cyrl-CS"/>
        </w:rPr>
        <w:t>2.</w:t>
      </w:r>
      <w:r w:rsidR="00A76B8E" w:rsidRPr="00B2328C">
        <w:rPr>
          <w:rFonts w:eastAsia="Times New Roman"/>
          <w:lang w:val="sr-Cyrl-CS"/>
        </w:rPr>
        <w:t xml:space="preserve"> </w:t>
      </w:r>
      <w:r w:rsidR="00A76B8E" w:rsidRPr="00B2328C">
        <w:rPr>
          <w:lang w:val="sr-Cyrl-CS"/>
        </w:rPr>
        <w:t>„Мрежа насеља и инфраструктурни системи”.</w:t>
      </w:r>
    </w:p>
    <w:p w14:paraId="30DCA271" w14:textId="77777777" w:rsidR="00DB3C03" w:rsidRPr="00B2328C" w:rsidRDefault="00DB3C03" w:rsidP="000A4D41">
      <w:pPr>
        <w:rPr>
          <w:lang w:val="sr-Cyrl-CS"/>
        </w:rPr>
      </w:pPr>
    </w:p>
    <w:p w14:paraId="1B5083B9" w14:textId="77777777" w:rsidR="00414265" w:rsidRPr="00B2328C" w:rsidRDefault="00191BC2" w:rsidP="000A4D41">
      <w:pPr>
        <w:pStyle w:val="Heading2"/>
        <w:rPr>
          <w:rFonts w:ascii="Times New Roman" w:hAnsi="Times New Roman"/>
          <w:b w:val="0"/>
          <w:lang w:val="sr-Cyrl-CS"/>
        </w:rPr>
      </w:pPr>
      <w:bookmarkStart w:id="67" w:name="_Toc97031614"/>
      <w:r w:rsidRPr="00B2328C">
        <w:rPr>
          <w:rFonts w:ascii="Times New Roman" w:hAnsi="Times New Roman"/>
          <w:b w:val="0"/>
          <w:lang w:val="sr-Cyrl-CS"/>
        </w:rPr>
        <w:t>6</w:t>
      </w:r>
      <w:r w:rsidR="007919F7" w:rsidRPr="00B2328C">
        <w:rPr>
          <w:rFonts w:ascii="Times New Roman" w:hAnsi="Times New Roman"/>
          <w:b w:val="0"/>
          <w:lang w:val="sr-Cyrl-CS"/>
        </w:rPr>
        <w:t>. УТИЦАЈ ПОСЕБНЕ НАМЕНЕ НА РАЗВОЈ ПОЈЕДИНИХ ОБЛАСТИ</w:t>
      </w:r>
      <w:bookmarkEnd w:id="67"/>
    </w:p>
    <w:p w14:paraId="7ADA0C4C" w14:textId="77777777" w:rsidR="00B5240C" w:rsidRPr="00B2328C" w:rsidRDefault="00B5240C" w:rsidP="000A4D41">
      <w:pPr>
        <w:rPr>
          <w:lang w:val="sr-Cyrl-CS"/>
        </w:rPr>
      </w:pPr>
    </w:p>
    <w:p w14:paraId="1A16B360" w14:textId="77777777" w:rsidR="00414265" w:rsidRPr="00B2328C" w:rsidRDefault="00191BC2" w:rsidP="000A4D41">
      <w:pPr>
        <w:pStyle w:val="Heading3"/>
        <w:rPr>
          <w:b w:val="0"/>
          <w:lang w:val="sr-Cyrl-CS"/>
        </w:rPr>
      </w:pPr>
      <w:bookmarkStart w:id="68" w:name="_Toc97031615"/>
      <w:r w:rsidRPr="00B2328C">
        <w:rPr>
          <w:b w:val="0"/>
          <w:lang w:val="sr-Cyrl-CS"/>
        </w:rPr>
        <w:t>6</w:t>
      </w:r>
      <w:r w:rsidR="00414265" w:rsidRPr="00B2328C">
        <w:rPr>
          <w:b w:val="0"/>
          <w:lang w:val="sr-Cyrl-CS"/>
        </w:rPr>
        <w:t xml:space="preserve">.1. </w:t>
      </w:r>
      <w:r w:rsidR="003B63B1" w:rsidRPr="00B2328C">
        <w:rPr>
          <w:b w:val="0"/>
          <w:lang w:val="sr-Cyrl-CS"/>
        </w:rPr>
        <w:t>ПРИРОДНИ РЕСУРСИ</w:t>
      </w:r>
      <w:bookmarkEnd w:id="68"/>
    </w:p>
    <w:p w14:paraId="73EC35C6" w14:textId="77777777" w:rsidR="00B5240C" w:rsidRPr="00B2328C" w:rsidRDefault="00B5240C" w:rsidP="000A4D41">
      <w:pPr>
        <w:rPr>
          <w:sz w:val="28"/>
          <w:lang w:val="sr-Cyrl-CS"/>
        </w:rPr>
      </w:pPr>
    </w:p>
    <w:p w14:paraId="47D7ED35" w14:textId="77777777" w:rsidR="002A0442" w:rsidRPr="00B2328C" w:rsidRDefault="00191BC2" w:rsidP="000A4D41">
      <w:pPr>
        <w:pStyle w:val="Heading4"/>
        <w:rPr>
          <w:sz w:val="22"/>
          <w:lang w:val="sr-Cyrl-CS"/>
        </w:rPr>
      </w:pPr>
      <w:bookmarkStart w:id="69" w:name="_Toc491942151"/>
      <w:bookmarkStart w:id="70" w:name="_Toc97031616"/>
      <w:r w:rsidRPr="00B2328C">
        <w:rPr>
          <w:lang w:val="sr-Cyrl-CS"/>
        </w:rPr>
        <w:t>6</w:t>
      </w:r>
      <w:r w:rsidR="002A0442" w:rsidRPr="00B2328C">
        <w:rPr>
          <w:lang w:val="sr-Cyrl-CS"/>
        </w:rPr>
        <w:t>.1.1. Заштита и коришћење пољопривредног земљишта и развој пољопривреде</w:t>
      </w:r>
      <w:bookmarkEnd w:id="69"/>
      <w:bookmarkEnd w:id="70"/>
    </w:p>
    <w:p w14:paraId="41B3E2E5" w14:textId="77777777" w:rsidR="00AB67DB" w:rsidRPr="00B2328C" w:rsidRDefault="00AB67DB" w:rsidP="000A4D41">
      <w:pPr>
        <w:rPr>
          <w:lang w:val="sr-Cyrl-CS"/>
        </w:rPr>
      </w:pPr>
    </w:p>
    <w:p w14:paraId="2D144076" w14:textId="64E2CE82" w:rsidR="00347DE3" w:rsidRPr="00B2328C" w:rsidRDefault="00347DE3" w:rsidP="000A4D41">
      <w:pPr>
        <w:ind w:firstLine="539"/>
        <w:rPr>
          <w:szCs w:val="24"/>
          <w:lang w:val="sr-Cyrl-CS"/>
        </w:rPr>
      </w:pPr>
      <w:r w:rsidRPr="00B2328C">
        <w:rPr>
          <w:szCs w:val="24"/>
          <w:lang w:val="sr-Cyrl-CS"/>
        </w:rPr>
        <w:t>Коришћење и заштита пољопривредног земљишта на подручју Просторног плана и Геопарка</w:t>
      </w:r>
      <w:r w:rsidR="00FD2AC6" w:rsidRPr="00B2328C">
        <w:rPr>
          <w:szCs w:val="24"/>
          <w:lang w:val="sr-Cyrl-CS"/>
        </w:rPr>
        <w:t xml:space="preserve"> </w:t>
      </w:r>
      <w:r w:rsidR="00FD2AC6" w:rsidRPr="00B2328C">
        <w:rPr>
          <w:rFonts w:eastAsia="Times New Roman"/>
          <w:szCs w:val="24"/>
          <w:lang w:val="sr-Cyrl-CS" w:eastAsia="sr-Latn-CS"/>
        </w:rPr>
        <w:t>„Ђердап”</w:t>
      </w:r>
      <w:r w:rsidRPr="00B2328C">
        <w:rPr>
          <w:szCs w:val="24"/>
          <w:lang w:val="sr-Cyrl-CS"/>
        </w:rPr>
        <w:t xml:space="preserve"> заснива се на интегралном управљању природним ресурсима, уз поштовање принципа одрживости пољопривредног и руралног развоја. Мере подршке заштити и одрживом коришћењу пољопривредног земљишта на подручју Просторног плана односе се на: поштовање прописаних услова и режима заштите НП „Ђердап</w:t>
      </w:r>
      <w:r w:rsidR="002F1705" w:rsidRPr="00B2328C">
        <w:rPr>
          <w:szCs w:val="24"/>
          <w:lang w:val="sr-Cyrl-CS"/>
        </w:rPr>
        <w:t>”</w:t>
      </w:r>
      <w:r w:rsidRPr="00B2328C">
        <w:rPr>
          <w:szCs w:val="24"/>
          <w:lang w:val="sr-Cyrl-CS"/>
        </w:rPr>
        <w:t xml:space="preserve">; заштиту ливадско-пашњачких екосистема на подручју </w:t>
      </w:r>
      <w:r w:rsidR="00D352BA" w:rsidRPr="00B2328C">
        <w:rPr>
          <w:szCs w:val="24"/>
          <w:lang w:val="sr-Cyrl-CS"/>
        </w:rPr>
        <w:t>НП</w:t>
      </w:r>
      <w:r w:rsidR="00FD2AC6" w:rsidRPr="00B2328C">
        <w:rPr>
          <w:szCs w:val="24"/>
          <w:lang w:val="sr-Cyrl-CS"/>
        </w:rPr>
        <w:t xml:space="preserve"> </w:t>
      </w:r>
      <w:r w:rsidR="00FD2AC6" w:rsidRPr="00B2328C">
        <w:rPr>
          <w:rFonts w:eastAsia="Times New Roman"/>
          <w:szCs w:val="24"/>
          <w:lang w:val="sr-Cyrl-CS" w:eastAsia="sr-Latn-CS"/>
        </w:rPr>
        <w:t>„Ђердап”</w:t>
      </w:r>
      <w:r w:rsidRPr="00B2328C">
        <w:rPr>
          <w:szCs w:val="24"/>
          <w:lang w:val="sr-Cyrl-CS"/>
        </w:rPr>
        <w:t xml:space="preserve"> и Геопарка</w:t>
      </w:r>
      <w:r w:rsidR="00FD2AC6" w:rsidRPr="00B2328C">
        <w:rPr>
          <w:szCs w:val="24"/>
          <w:lang w:val="sr-Cyrl-CS"/>
        </w:rPr>
        <w:t xml:space="preserve"> </w:t>
      </w:r>
      <w:r w:rsidR="00FD2AC6" w:rsidRPr="00B2328C">
        <w:rPr>
          <w:rFonts w:eastAsia="Times New Roman"/>
          <w:szCs w:val="24"/>
          <w:lang w:val="sr-Cyrl-CS" w:eastAsia="sr-Latn-CS"/>
        </w:rPr>
        <w:t>„Ђердап”</w:t>
      </w:r>
      <w:r w:rsidRPr="00B2328C">
        <w:rPr>
          <w:szCs w:val="24"/>
          <w:lang w:val="sr-Cyrl-CS"/>
        </w:rPr>
        <w:t xml:space="preserve"> применом одговарајућих антиерозивних мера и валоризацију специфичних природних погодности за развој пашњачког сточарства; заштиту обрадивог земљишта од заузимања у непољопривредне сврхе, рaциoнaлнoг кoришћeњa пoљoприврeд</w:t>
      </w:r>
      <w:r w:rsidR="005A379F" w:rsidRPr="00B2328C">
        <w:rPr>
          <w:szCs w:val="24"/>
          <w:lang w:val="sr-Cyrl-CS"/>
        </w:rPr>
        <w:t>нoг зeмљиштa, обнову и пoбoљшaњe</w:t>
      </w:r>
      <w:r w:rsidRPr="00B2328C">
        <w:rPr>
          <w:szCs w:val="24"/>
          <w:lang w:val="sr-Cyrl-CS"/>
        </w:rPr>
        <w:t xml:space="preserve"> нeгe пoстojeћих вoћњaкa. </w:t>
      </w:r>
    </w:p>
    <w:p w14:paraId="7CF9BD77" w14:textId="77777777" w:rsidR="00347DE3" w:rsidRPr="00B2328C" w:rsidRDefault="00347DE3" w:rsidP="000A4D41">
      <w:pPr>
        <w:ind w:firstLine="539"/>
        <w:rPr>
          <w:szCs w:val="24"/>
          <w:lang w:val="sr-Cyrl-CS"/>
        </w:rPr>
      </w:pPr>
      <w:r w:rsidRPr="00B2328C">
        <w:rPr>
          <w:szCs w:val="24"/>
          <w:lang w:val="sr-Cyrl-CS"/>
        </w:rPr>
        <w:t>За развој руралне економије неопходно је јачање и проширење економских активности у руралним подручјима кроз: подстицање органске производње воћа;</w:t>
      </w:r>
      <w:r w:rsidR="00A348BB" w:rsidRPr="00B2328C">
        <w:rPr>
          <w:szCs w:val="24"/>
          <w:lang w:val="sr-Cyrl-CS"/>
        </w:rPr>
        <w:t xml:space="preserve"> </w:t>
      </w:r>
      <w:r w:rsidRPr="00B2328C">
        <w:rPr>
          <w:szCs w:val="24"/>
          <w:lang w:val="sr-Cyrl-CS"/>
        </w:rPr>
        <w:t xml:space="preserve">развој пчеларства и узгој ловне дивљачи; заштиту традиционалних производа (мед, риба, дивљач); очување народне радиности и занатства; подстицање развоја кроз пружање услуга (туризам). Неопходно је боље искоришћавање локалних потенцијала за развој виноградарства које заслужује посебну подршку и са становишта обогаћивања асортимана туристичке понуде. Упоредо треба стимулисати и отварање малих погона (ван заштићеног подручја) за прераду меса, млека, воћа, поврћа, рибе и других висококвалитетних производа са подручја Просторног плана и ширег регионалног окружења. </w:t>
      </w:r>
    </w:p>
    <w:p w14:paraId="13E66CD4" w14:textId="7702E416" w:rsidR="00347DE3" w:rsidRPr="00B2328C" w:rsidRDefault="00347DE3" w:rsidP="000A4D41">
      <w:pPr>
        <w:ind w:firstLine="539"/>
        <w:rPr>
          <w:szCs w:val="24"/>
          <w:lang w:val="sr-Cyrl-CS"/>
        </w:rPr>
      </w:pPr>
      <w:r w:rsidRPr="00B2328C">
        <w:rPr>
          <w:szCs w:val="24"/>
          <w:lang w:val="sr-Cyrl-CS"/>
        </w:rPr>
        <w:lastRenderedPageBreak/>
        <w:t>Спровођење мера и решавање проблема руралног развоја захтева актив</w:t>
      </w:r>
      <w:r w:rsidR="007A559F" w:rsidRPr="00B2328C">
        <w:rPr>
          <w:szCs w:val="24"/>
          <w:lang w:val="sr-Cyrl-CS"/>
        </w:rPr>
        <w:t>но учешће локалног становништва на</w:t>
      </w:r>
      <w:r w:rsidRPr="00B2328C">
        <w:rPr>
          <w:szCs w:val="24"/>
          <w:lang w:val="sr-Cyrl-CS"/>
        </w:rPr>
        <w:t xml:space="preserve"> подручју Просторног плана </w:t>
      </w:r>
      <w:r w:rsidR="00163708" w:rsidRPr="00B2328C">
        <w:rPr>
          <w:szCs w:val="24"/>
          <w:lang w:val="sr-Cyrl-CS"/>
        </w:rPr>
        <w:t>уз подршку</w:t>
      </w:r>
      <w:r w:rsidRPr="00B2328C">
        <w:rPr>
          <w:szCs w:val="24"/>
          <w:lang w:val="sr-Cyrl-CS"/>
        </w:rPr>
        <w:t xml:space="preserve"> у примени агроеколошких мера и LIDER приступа </w:t>
      </w:r>
      <w:r w:rsidR="004A0581" w:rsidRPr="00B2328C">
        <w:rPr>
          <w:szCs w:val="24"/>
          <w:lang w:val="sr-Cyrl-CS"/>
        </w:rPr>
        <w:t>предвиђених</w:t>
      </w:r>
      <w:r w:rsidRPr="00B2328C">
        <w:rPr>
          <w:szCs w:val="24"/>
          <w:lang w:val="sr-Cyrl-CS"/>
        </w:rPr>
        <w:t xml:space="preserve"> другом осом IPARD програма, а односи се на припрему и спровођење активности од значаја за животну средину и предео и припремање и спровођење локалних стратегија руралног развоја.</w:t>
      </w:r>
    </w:p>
    <w:p w14:paraId="5192FAB1" w14:textId="77777777" w:rsidR="009F7305" w:rsidRPr="00B2328C" w:rsidRDefault="009F7305" w:rsidP="000A4D41">
      <w:pPr>
        <w:ind w:firstLine="539"/>
        <w:rPr>
          <w:szCs w:val="24"/>
          <w:lang w:val="sr-Cyrl-CS"/>
        </w:rPr>
      </w:pPr>
    </w:p>
    <w:p w14:paraId="665390B8" w14:textId="77777777" w:rsidR="00862479" w:rsidRPr="00B2328C" w:rsidRDefault="00191BC2" w:rsidP="000A4D41">
      <w:pPr>
        <w:pStyle w:val="Heading4"/>
        <w:rPr>
          <w:lang w:val="sr-Cyrl-CS"/>
        </w:rPr>
      </w:pPr>
      <w:bookmarkStart w:id="71" w:name="_Toc97031617"/>
      <w:r w:rsidRPr="00B2328C">
        <w:rPr>
          <w:lang w:val="sr-Cyrl-CS"/>
        </w:rPr>
        <w:t>6</w:t>
      </w:r>
      <w:r w:rsidR="00B469EB" w:rsidRPr="00B2328C">
        <w:rPr>
          <w:lang w:val="sr-Cyrl-CS"/>
        </w:rPr>
        <w:t>.1.2. Заштита и коришћење шума и шумског земљишта</w:t>
      </w:r>
      <w:bookmarkEnd w:id="71"/>
      <w:r w:rsidR="00B469EB" w:rsidRPr="00B2328C">
        <w:rPr>
          <w:lang w:val="sr-Cyrl-CS"/>
        </w:rPr>
        <w:t xml:space="preserve"> </w:t>
      </w:r>
    </w:p>
    <w:p w14:paraId="2EE3CC1F" w14:textId="77777777" w:rsidR="00862479" w:rsidRPr="00B2328C" w:rsidRDefault="00862479" w:rsidP="000A4D41">
      <w:pPr>
        <w:autoSpaceDE w:val="0"/>
        <w:autoSpaceDN w:val="0"/>
        <w:adjustRightInd w:val="0"/>
        <w:rPr>
          <w:szCs w:val="24"/>
          <w:lang w:val="sr-Cyrl-CS"/>
        </w:rPr>
      </w:pPr>
    </w:p>
    <w:p w14:paraId="741A7C9A" w14:textId="77777777" w:rsidR="00EF5763" w:rsidRPr="00B2328C" w:rsidRDefault="00EF5763" w:rsidP="000A4D41">
      <w:pPr>
        <w:jc w:val="center"/>
        <w:rPr>
          <w:lang w:val="sr-Cyrl-CS"/>
        </w:rPr>
      </w:pPr>
      <w:r w:rsidRPr="00B2328C">
        <w:rPr>
          <w:lang w:val="sr-Cyrl-CS"/>
        </w:rPr>
        <w:t>Развој шумарства и ловства</w:t>
      </w:r>
    </w:p>
    <w:p w14:paraId="372B1AC1" w14:textId="77777777" w:rsidR="00065EFE" w:rsidRPr="00B2328C" w:rsidRDefault="00065EFE" w:rsidP="000A4D41">
      <w:pPr>
        <w:jc w:val="center"/>
        <w:rPr>
          <w:lang w:val="sr-Cyrl-CS"/>
        </w:rPr>
      </w:pPr>
    </w:p>
    <w:p w14:paraId="0BAE2CDE" w14:textId="3FF44464" w:rsidR="00EF5763" w:rsidRPr="00B2328C" w:rsidRDefault="00EF5763" w:rsidP="000A4D41">
      <w:pPr>
        <w:ind w:firstLine="720"/>
        <w:rPr>
          <w:lang w:val="sr-Cyrl-CS"/>
        </w:rPr>
      </w:pPr>
      <w:r w:rsidRPr="00B2328C">
        <w:rPr>
          <w:lang w:val="sr-Cyrl-CS"/>
        </w:rPr>
        <w:t>Планска поставка газдовања шумама је да се очува и увећа</w:t>
      </w:r>
      <w:r w:rsidR="00A348BB" w:rsidRPr="00B2328C">
        <w:rPr>
          <w:lang w:val="sr-Cyrl-CS"/>
        </w:rPr>
        <w:t xml:space="preserve"> </w:t>
      </w:r>
      <w:r w:rsidRPr="00B2328C">
        <w:rPr>
          <w:lang w:val="sr-Cyrl-CS"/>
        </w:rPr>
        <w:t>садашњи степен шумовитости и доминантна н</w:t>
      </w:r>
      <w:r w:rsidR="00144D21" w:rsidRPr="00B2328C">
        <w:rPr>
          <w:lang w:val="sr-Cyrl-CS"/>
        </w:rPr>
        <w:t xml:space="preserve">амена заштитне функције шума и </w:t>
      </w:r>
      <w:r w:rsidRPr="00B2328C">
        <w:rPr>
          <w:lang w:val="sr-Cyrl-CS"/>
        </w:rPr>
        <w:t>унапређује постојеће стање државних и приватних шума.</w:t>
      </w:r>
    </w:p>
    <w:p w14:paraId="33FBF074" w14:textId="77777777" w:rsidR="00EF5763" w:rsidRPr="00B2328C" w:rsidRDefault="00EF5763" w:rsidP="000A4D41">
      <w:pPr>
        <w:ind w:firstLine="720"/>
        <w:rPr>
          <w:lang w:val="sr-Cyrl-CS"/>
        </w:rPr>
      </w:pPr>
      <w:r w:rsidRPr="00B2328C">
        <w:rPr>
          <w:lang w:val="sr-Cyrl-CS"/>
        </w:rPr>
        <w:t>Унапређење газдовања (државним)</w:t>
      </w:r>
      <w:r w:rsidR="006A7240" w:rsidRPr="00B2328C">
        <w:rPr>
          <w:lang w:val="sr-Cyrl-CS"/>
        </w:rPr>
        <w:t xml:space="preserve"> </w:t>
      </w:r>
      <w:r w:rsidRPr="00B2328C">
        <w:rPr>
          <w:lang w:val="sr-Cyrl-CS"/>
        </w:rPr>
        <w:t xml:space="preserve">шумама, </w:t>
      </w:r>
      <w:r w:rsidR="009453B7" w:rsidRPr="00B2328C">
        <w:rPr>
          <w:lang w:val="sr-Cyrl-CS"/>
        </w:rPr>
        <w:t>на подручју Просторног плана</w:t>
      </w:r>
      <w:r w:rsidR="00DD6EEA" w:rsidRPr="00B2328C">
        <w:rPr>
          <w:lang w:val="sr-Cyrl-CS"/>
        </w:rPr>
        <w:t xml:space="preserve"> </w:t>
      </w:r>
      <w:r w:rsidRPr="00B2328C">
        <w:rPr>
          <w:lang w:val="sr-Cyrl-CS"/>
        </w:rPr>
        <w:t>обезбедиће се:</w:t>
      </w:r>
    </w:p>
    <w:p w14:paraId="634467A2" w14:textId="77777777" w:rsidR="00EF5763" w:rsidRPr="00B2328C" w:rsidRDefault="00EF5763" w:rsidP="000A4D41">
      <w:pPr>
        <w:numPr>
          <w:ilvl w:val="0"/>
          <w:numId w:val="34"/>
        </w:numPr>
        <w:tabs>
          <w:tab w:val="left" w:pos="993"/>
        </w:tabs>
        <w:ind w:left="0" w:firstLine="709"/>
        <w:rPr>
          <w:lang w:val="sr-Cyrl-CS"/>
        </w:rPr>
      </w:pPr>
      <w:r w:rsidRPr="00B2328C">
        <w:rPr>
          <w:lang w:val="sr-Cyrl-CS"/>
        </w:rPr>
        <w:t>обнављањем шума/састојина: природним путем на 1230 ha, вештачким путем на 290 ha и багрема котличењем на 60 ha;</w:t>
      </w:r>
    </w:p>
    <w:p w14:paraId="5248955B" w14:textId="09D70FC5" w:rsidR="00EF5763" w:rsidRPr="00B2328C" w:rsidRDefault="00EF5763" w:rsidP="000A4D41">
      <w:pPr>
        <w:numPr>
          <w:ilvl w:val="0"/>
          <w:numId w:val="34"/>
        </w:numPr>
        <w:tabs>
          <w:tab w:val="left" w:pos="993"/>
        </w:tabs>
        <w:ind w:left="0" w:firstLine="709"/>
        <w:rPr>
          <w:lang w:val="sr-Cyrl-CS"/>
        </w:rPr>
      </w:pPr>
      <w:r w:rsidRPr="00B2328C">
        <w:rPr>
          <w:lang w:val="sr-Cyrl-CS"/>
        </w:rPr>
        <w:t xml:space="preserve">попуњавањем састојина: природно обновљених површина сетвом на 100 ha и садњом на 240 ha и вештачки подигнутих култура на 72 </w:t>
      </w:r>
      <w:r w:rsidR="005B36B6" w:rsidRPr="00B2328C">
        <w:rPr>
          <w:lang w:val="sr-Cyrl-CS"/>
        </w:rPr>
        <w:t>ha и расадничком производњом (1</w:t>
      </w:r>
      <w:r w:rsidRPr="00B2328C">
        <w:rPr>
          <w:lang w:val="sr-Cyrl-CS"/>
        </w:rPr>
        <w:t>968000 комада);</w:t>
      </w:r>
    </w:p>
    <w:p w14:paraId="4596A64A" w14:textId="77777777" w:rsidR="00EF5763" w:rsidRPr="00B2328C" w:rsidRDefault="00EF5763" w:rsidP="000A4D41">
      <w:pPr>
        <w:numPr>
          <w:ilvl w:val="0"/>
          <w:numId w:val="34"/>
        </w:numPr>
        <w:tabs>
          <w:tab w:val="left" w:pos="993"/>
        </w:tabs>
        <w:ind w:left="0" w:firstLine="709"/>
        <w:rPr>
          <w:lang w:val="sr-Cyrl-CS"/>
        </w:rPr>
      </w:pPr>
      <w:r w:rsidRPr="00B2328C">
        <w:rPr>
          <w:lang w:val="sr-Cyrl-CS"/>
        </w:rPr>
        <w:t>негом састојина: осветљавањем подмлатка на 552 ha, сечом избојака и ручним уклањањем корова на 386 ha, чишћењем у младим природним састојинама на 300 ha, чишћењем у културама на 60 ha и проредним мерама н</w:t>
      </w:r>
      <w:r w:rsidR="009C0D1B" w:rsidRPr="00B2328C">
        <w:rPr>
          <w:lang w:val="sr-Cyrl-CS"/>
        </w:rPr>
        <w:t>еге на 32</w:t>
      </w:r>
      <w:r w:rsidRPr="00B2328C">
        <w:rPr>
          <w:lang w:val="sr-Cyrl-CS"/>
        </w:rPr>
        <w:t>000 ha;</w:t>
      </w:r>
    </w:p>
    <w:p w14:paraId="3F7643BE" w14:textId="77777777" w:rsidR="00EF5763" w:rsidRPr="00B2328C" w:rsidRDefault="00EF5763" w:rsidP="000A4D41">
      <w:pPr>
        <w:numPr>
          <w:ilvl w:val="0"/>
          <w:numId w:val="34"/>
        </w:numPr>
        <w:tabs>
          <w:tab w:val="left" w:pos="993"/>
        </w:tabs>
        <w:ind w:left="0" w:firstLine="709"/>
        <w:rPr>
          <w:lang w:val="sr-Cyrl-CS"/>
        </w:rPr>
      </w:pPr>
      <w:r w:rsidRPr="00B2328C">
        <w:rPr>
          <w:lang w:val="sr-Cyrl-CS"/>
        </w:rPr>
        <w:t>коришћењем</w:t>
      </w:r>
      <w:r w:rsidR="005B36B6" w:rsidRPr="00B2328C">
        <w:rPr>
          <w:lang w:val="sr-Cyrl-CS"/>
        </w:rPr>
        <w:t xml:space="preserve"> састојина у запремини од око 1775</w:t>
      </w:r>
      <w:r w:rsidRPr="00B2328C">
        <w:rPr>
          <w:lang w:val="sr-Cyrl-CS"/>
        </w:rPr>
        <w:t>000 m</w:t>
      </w:r>
      <w:r w:rsidRPr="00B2328C">
        <w:rPr>
          <w:vertAlign w:val="superscript"/>
          <w:lang w:val="sr-Cyrl-CS"/>
        </w:rPr>
        <w:t>3</w:t>
      </w:r>
      <w:r w:rsidRPr="00B2328C">
        <w:rPr>
          <w:lang w:val="sr-Cyrl-CS"/>
        </w:rPr>
        <w:t>;</w:t>
      </w:r>
    </w:p>
    <w:p w14:paraId="3711A837" w14:textId="77777777" w:rsidR="00EF5763" w:rsidRPr="00B2328C" w:rsidRDefault="00EF5763" w:rsidP="000A4D41">
      <w:pPr>
        <w:numPr>
          <w:ilvl w:val="0"/>
          <w:numId w:val="34"/>
        </w:numPr>
        <w:tabs>
          <w:tab w:val="left" w:pos="993"/>
        </w:tabs>
        <w:ind w:left="0" w:firstLine="709"/>
        <w:rPr>
          <w:lang w:val="sr-Cyrl-CS"/>
        </w:rPr>
      </w:pPr>
      <w:r w:rsidRPr="00B2328C">
        <w:rPr>
          <w:lang w:val="sr-Cyrl-CS"/>
        </w:rPr>
        <w:t>заштитом здравственог стања шума: снимањем и праћењем појаве суше на 6</w:t>
      </w:r>
      <w:r w:rsidR="005B36B6" w:rsidRPr="00B2328C">
        <w:rPr>
          <w:lang w:val="sr-Cyrl-CS"/>
        </w:rPr>
        <w:t>6</w:t>
      </w:r>
      <w:r w:rsidRPr="00B2328C">
        <w:rPr>
          <w:lang w:val="sr-Cyrl-CS"/>
        </w:rPr>
        <w:t>370 ha, мониторингом штеточина ентомолошког</w:t>
      </w:r>
      <w:r w:rsidR="009C0D1B" w:rsidRPr="00B2328C">
        <w:rPr>
          <w:lang w:val="sr-Cyrl-CS"/>
        </w:rPr>
        <w:t xml:space="preserve"> и фитопатолошког порекла на 44</w:t>
      </w:r>
      <w:r w:rsidRPr="00B2328C">
        <w:rPr>
          <w:lang w:val="sr-Cyrl-CS"/>
        </w:rPr>
        <w:t>000 hа, прогнозом појаве штетних инсеката, развојем и унапређењем извештајне и дијагнозно-прогнозне службе;</w:t>
      </w:r>
    </w:p>
    <w:p w14:paraId="3B6F17CE" w14:textId="77777777" w:rsidR="00EF5763" w:rsidRPr="00B2328C" w:rsidRDefault="00EF5763" w:rsidP="000A4D41">
      <w:pPr>
        <w:numPr>
          <w:ilvl w:val="0"/>
          <w:numId w:val="34"/>
        </w:numPr>
        <w:tabs>
          <w:tab w:val="left" w:pos="993"/>
        </w:tabs>
        <w:ind w:left="0" w:firstLine="709"/>
        <w:rPr>
          <w:lang w:val="sr-Cyrl-CS"/>
        </w:rPr>
      </w:pPr>
      <w:r w:rsidRPr="00B2328C">
        <w:rPr>
          <w:lang w:val="sr-Cyrl-CS"/>
        </w:rPr>
        <w:t>зашт</w:t>
      </w:r>
      <w:r w:rsidR="009C0D1B" w:rsidRPr="00B2328C">
        <w:rPr>
          <w:lang w:val="sr-Cyrl-CS"/>
        </w:rPr>
        <w:t>итом шума: противпожарном на 66</w:t>
      </w:r>
      <w:r w:rsidRPr="00B2328C">
        <w:rPr>
          <w:lang w:val="sr-Cyrl-CS"/>
        </w:rPr>
        <w:t>370 ha, контролом пожаришта, довођењем у ред сечишта, санирањем ветролома и снеголома, заштитом подмлатка китњака од дивљачи;</w:t>
      </w:r>
    </w:p>
    <w:p w14:paraId="2FF0FACD" w14:textId="77777777" w:rsidR="00EF5763" w:rsidRPr="00B2328C" w:rsidRDefault="00EF5763" w:rsidP="000A4D41">
      <w:pPr>
        <w:numPr>
          <w:ilvl w:val="0"/>
          <w:numId w:val="34"/>
        </w:numPr>
        <w:tabs>
          <w:tab w:val="left" w:pos="993"/>
        </w:tabs>
        <w:ind w:left="0" w:firstLine="709"/>
        <w:rPr>
          <w:lang w:val="sr-Cyrl-CS"/>
        </w:rPr>
      </w:pPr>
      <w:r w:rsidRPr="00B2328C">
        <w:rPr>
          <w:lang w:val="sr-Cyrl-CS"/>
        </w:rPr>
        <w:t>изградњом и одржавањем шумских путева: изградњом 110 km меких шумских путева, одржавањем 177 km тврдих шумских путева и 450 km меких шумских путева;</w:t>
      </w:r>
    </w:p>
    <w:p w14:paraId="4AD25075" w14:textId="77777777" w:rsidR="00EF5763" w:rsidRPr="00B2328C" w:rsidRDefault="00EF5763" w:rsidP="000A4D41">
      <w:pPr>
        <w:numPr>
          <w:ilvl w:val="0"/>
          <w:numId w:val="34"/>
        </w:numPr>
        <w:tabs>
          <w:tab w:val="left" w:pos="993"/>
        </w:tabs>
        <w:ind w:left="0" w:firstLine="709"/>
        <w:rPr>
          <w:lang w:val="sr-Cyrl-CS"/>
        </w:rPr>
      </w:pPr>
      <w:r w:rsidRPr="00B2328C">
        <w:rPr>
          <w:lang w:val="sr-Cyrl-CS"/>
        </w:rPr>
        <w:t>уређивањем површина за одмор и рекреацију: обележавањем праваца кретања, уређивањем ливада унутар шумских комплекса, изградњом неопходне инфраструктуре (клупе, корпе, табле обавештења и упозорења и сл</w:t>
      </w:r>
      <w:r w:rsidR="008C6E38" w:rsidRPr="00B2328C">
        <w:rPr>
          <w:lang w:val="sr-Cyrl-CS"/>
        </w:rPr>
        <w:t>.</w:t>
      </w:r>
      <w:r w:rsidRPr="00B2328C">
        <w:rPr>
          <w:lang w:val="sr-Cyrl-CS"/>
        </w:rPr>
        <w:t>);</w:t>
      </w:r>
    </w:p>
    <w:p w14:paraId="01656503" w14:textId="1D55DB86" w:rsidR="00EF5763" w:rsidRPr="00B2328C" w:rsidRDefault="00EF5763" w:rsidP="000A4D41">
      <w:pPr>
        <w:numPr>
          <w:ilvl w:val="0"/>
          <w:numId w:val="34"/>
        </w:numPr>
        <w:tabs>
          <w:tab w:val="left" w:pos="993"/>
        </w:tabs>
        <w:ind w:left="0" w:firstLine="709"/>
        <w:rPr>
          <w:lang w:val="sr-Cyrl-CS"/>
        </w:rPr>
      </w:pPr>
      <w:r w:rsidRPr="00B2328C">
        <w:rPr>
          <w:lang w:val="sr-Cyrl-CS"/>
        </w:rPr>
        <w:t xml:space="preserve">унапређивањем научно-истраживачког рада на здравственом стању шумских екосистема, истраживању биодиверзитета, еколошких и развојно-производних карактеристика типова шума, увођењу </w:t>
      </w:r>
      <w:r w:rsidR="009D7B7C" w:rsidRPr="00B2328C">
        <w:rPr>
          <w:lang w:val="sr-Cyrl-CS"/>
        </w:rPr>
        <w:t>географскиог информационог система </w:t>
      </w:r>
      <w:r w:rsidR="00DD6EEA" w:rsidRPr="00B2328C">
        <w:rPr>
          <w:lang w:val="sr-Cyrl-CS"/>
        </w:rPr>
        <w:t xml:space="preserve">у управљање </w:t>
      </w:r>
      <w:r w:rsidR="00B70596" w:rsidRPr="00B2328C">
        <w:rPr>
          <w:lang w:val="sr-Cyrl-CS"/>
        </w:rPr>
        <w:t>и др</w:t>
      </w:r>
      <w:r w:rsidRPr="00B2328C">
        <w:rPr>
          <w:lang w:val="sr-Cyrl-CS"/>
        </w:rPr>
        <w:t>.</w:t>
      </w:r>
    </w:p>
    <w:p w14:paraId="29E0C2AA" w14:textId="77777777" w:rsidR="00EF5763" w:rsidRPr="00B2328C" w:rsidRDefault="00EF5763" w:rsidP="000A4D41">
      <w:pPr>
        <w:ind w:firstLine="720"/>
        <w:rPr>
          <w:lang w:val="sr-Cyrl-CS"/>
        </w:rPr>
      </w:pPr>
      <w:r w:rsidRPr="00B2328C">
        <w:rPr>
          <w:lang w:val="sr-Cyrl-CS"/>
        </w:rPr>
        <w:t>Унапређење газдовања (приватним)</w:t>
      </w:r>
      <w:r w:rsidR="00DD6EEA" w:rsidRPr="00B2328C">
        <w:rPr>
          <w:lang w:val="sr-Cyrl-CS"/>
        </w:rPr>
        <w:t xml:space="preserve"> </w:t>
      </w:r>
      <w:r w:rsidRPr="00B2328C">
        <w:rPr>
          <w:lang w:val="sr-Cyrl-CS"/>
        </w:rPr>
        <w:t>шумама условљено је истом врстом радова</w:t>
      </w:r>
      <w:r w:rsidR="00DD6EEA" w:rsidRPr="00B2328C">
        <w:rPr>
          <w:lang w:val="sr-Cyrl-CS"/>
        </w:rPr>
        <w:t>,</w:t>
      </w:r>
      <w:r w:rsidRPr="00B2328C">
        <w:rPr>
          <w:lang w:val="sr-Cyrl-CS"/>
        </w:rPr>
        <w:t xml:space="preserve"> али до израде стратешких и периодичних оперативних планова са знатно мањим интензитетом.</w:t>
      </w:r>
    </w:p>
    <w:p w14:paraId="2E98AB6F" w14:textId="31D5A77C" w:rsidR="00EF5763" w:rsidRPr="00B2328C" w:rsidRDefault="00746852" w:rsidP="000A4D41">
      <w:pPr>
        <w:ind w:firstLine="720"/>
        <w:rPr>
          <w:lang w:val="sr-Cyrl-CS"/>
        </w:rPr>
      </w:pPr>
      <w:bookmarkStart w:id="72" w:name="_Hlk100919697"/>
      <w:r w:rsidRPr="00B2328C">
        <w:rPr>
          <w:lang w:val="sr-Cyrl-CS"/>
        </w:rPr>
        <w:t>На подручју НП „Ђердап”</w:t>
      </w:r>
      <w:r w:rsidR="0021733E" w:rsidRPr="00B2328C">
        <w:rPr>
          <w:lang w:val="sr-Cyrl-CS"/>
        </w:rPr>
        <w:t xml:space="preserve"> р</w:t>
      </w:r>
      <w:r w:rsidR="009453B7" w:rsidRPr="00B2328C">
        <w:rPr>
          <w:lang w:val="sr-Cyrl-CS"/>
        </w:rPr>
        <w:t xml:space="preserve">азвој ловства реализује се на основу Ловне основе ловишта </w:t>
      </w:r>
      <w:r w:rsidR="002F40EB" w:rsidRPr="00B2328C">
        <w:rPr>
          <w:lang w:val="sr-Cyrl-CS"/>
        </w:rPr>
        <w:t>„</w:t>
      </w:r>
      <w:r w:rsidR="009453B7" w:rsidRPr="00B2328C">
        <w:rPr>
          <w:lang w:val="sr-Cyrl-CS"/>
        </w:rPr>
        <w:t>Ђердап</w:t>
      </w:r>
      <w:r w:rsidRPr="00B2328C">
        <w:rPr>
          <w:lang w:val="sr-Cyrl-CS"/>
        </w:rPr>
        <w:t>”</w:t>
      </w:r>
      <w:r w:rsidR="009453B7" w:rsidRPr="00B2328C">
        <w:rPr>
          <w:lang w:val="sr-Cyrl-CS"/>
        </w:rPr>
        <w:t>, а планови одстрела реализују се на основу годишњих планова газдовања ловиштем</w:t>
      </w:r>
      <w:bookmarkEnd w:id="72"/>
      <w:r w:rsidR="009453B7" w:rsidRPr="00B2328C">
        <w:rPr>
          <w:lang w:val="sr-Cyrl-CS"/>
        </w:rPr>
        <w:t>.</w:t>
      </w:r>
    </w:p>
    <w:p w14:paraId="31F57EBB" w14:textId="108AF1BD" w:rsidR="00EF5763" w:rsidRPr="00B2328C" w:rsidRDefault="00EF5763" w:rsidP="000A4D41">
      <w:pPr>
        <w:ind w:firstLine="720"/>
        <w:rPr>
          <w:lang w:val="sr-Cyrl-CS"/>
        </w:rPr>
      </w:pPr>
      <w:r w:rsidRPr="00B2328C">
        <w:rPr>
          <w:lang w:val="sr-Cyrl-CS"/>
        </w:rPr>
        <w:t xml:space="preserve">Заштитом и развојем шума и шумског земљишта ван </w:t>
      </w:r>
      <w:r w:rsidR="00D352BA" w:rsidRPr="00B2328C">
        <w:rPr>
          <w:lang w:val="sr-Cyrl-CS"/>
        </w:rPr>
        <w:t>НП</w:t>
      </w:r>
      <w:r w:rsidR="007B5293" w:rsidRPr="00B2328C">
        <w:rPr>
          <w:lang w:val="sr-Cyrl-CS"/>
        </w:rPr>
        <w:t xml:space="preserve"> „Ђердап”</w:t>
      </w:r>
      <w:r w:rsidRPr="00B2328C">
        <w:rPr>
          <w:lang w:val="sr-Cyrl-CS"/>
        </w:rPr>
        <w:t xml:space="preserve"> плански ће управљати ЈП „Србијашуме</w:t>
      </w:r>
      <w:r w:rsidR="002F1705" w:rsidRPr="00B2328C">
        <w:rPr>
          <w:lang w:val="sr-Cyrl-CS"/>
        </w:rPr>
        <w:t>”</w:t>
      </w:r>
      <w:r w:rsidR="00A348BB" w:rsidRPr="00B2328C">
        <w:rPr>
          <w:lang w:val="sr-Cyrl-CS"/>
        </w:rPr>
        <w:t xml:space="preserve"> </w:t>
      </w:r>
      <w:r w:rsidRPr="00B2328C">
        <w:rPr>
          <w:lang w:val="sr-Cyrl-CS"/>
        </w:rPr>
        <w:t xml:space="preserve">у складу </w:t>
      </w:r>
      <w:r w:rsidR="00FA65C8" w:rsidRPr="00B2328C">
        <w:rPr>
          <w:lang w:val="sr-Cyrl-CS"/>
        </w:rPr>
        <w:t>са одредбама Закона о шумама, као и</w:t>
      </w:r>
      <w:r w:rsidR="00A348BB" w:rsidRPr="00B2328C">
        <w:rPr>
          <w:lang w:val="sr-Cyrl-CS"/>
        </w:rPr>
        <w:t xml:space="preserve"> </w:t>
      </w:r>
      <w:r w:rsidRPr="00B2328C">
        <w:rPr>
          <w:lang w:val="sr-Cyrl-CS"/>
        </w:rPr>
        <w:t>планом развоја и</w:t>
      </w:r>
      <w:r w:rsidR="00A348BB" w:rsidRPr="00B2328C">
        <w:rPr>
          <w:lang w:val="sr-Cyrl-CS"/>
        </w:rPr>
        <w:t xml:space="preserve"> </w:t>
      </w:r>
      <w:r w:rsidRPr="00B2328C">
        <w:rPr>
          <w:lang w:val="sr-Cyrl-CS"/>
        </w:rPr>
        <w:t xml:space="preserve"> основама газдовања државним шумама и програмима газдовања приватним шумама. Према намени доминираће шуме са функцијом производње техничког дрвета (око 87%) и у функцији заштите земљишта од ерозије (око 11%), мањим делом у функцији сталне заштите шума ван газдинског третмана (око 1,4%) и као ловно-узгојни центр</w:t>
      </w:r>
      <w:r w:rsidR="009453B7" w:rsidRPr="00B2328C">
        <w:rPr>
          <w:lang w:val="sr-Cyrl-CS"/>
        </w:rPr>
        <w:t>и крупне дивљачи (на око 0,8%).</w:t>
      </w:r>
    </w:p>
    <w:p w14:paraId="320B8D03" w14:textId="77777777" w:rsidR="00EF5763" w:rsidRPr="00B2328C" w:rsidRDefault="00EF5763" w:rsidP="000A4D41">
      <w:pPr>
        <w:autoSpaceDE w:val="0"/>
        <w:autoSpaceDN w:val="0"/>
        <w:adjustRightInd w:val="0"/>
        <w:rPr>
          <w:szCs w:val="24"/>
          <w:lang w:val="sr-Cyrl-CS"/>
        </w:rPr>
      </w:pPr>
    </w:p>
    <w:p w14:paraId="002D6959" w14:textId="77777777" w:rsidR="00D877A6" w:rsidRPr="00B2328C" w:rsidRDefault="00191BC2" w:rsidP="000A4D41">
      <w:pPr>
        <w:pStyle w:val="Heading4"/>
        <w:rPr>
          <w:lang w:val="sr-Cyrl-CS"/>
        </w:rPr>
      </w:pPr>
      <w:bookmarkStart w:id="73" w:name="_Toc97031618"/>
      <w:r w:rsidRPr="00B2328C">
        <w:rPr>
          <w:szCs w:val="24"/>
          <w:lang w:val="sr-Cyrl-CS"/>
        </w:rPr>
        <w:t>6</w:t>
      </w:r>
      <w:r w:rsidR="0090010B" w:rsidRPr="00B2328C">
        <w:rPr>
          <w:szCs w:val="24"/>
          <w:lang w:val="sr-Cyrl-CS"/>
        </w:rPr>
        <w:t xml:space="preserve">.1.3. </w:t>
      </w:r>
      <w:r w:rsidR="00347DE3" w:rsidRPr="00B2328C">
        <w:rPr>
          <w:lang w:val="sr-Cyrl-CS"/>
        </w:rPr>
        <w:t>Минералне сировине</w:t>
      </w:r>
      <w:bookmarkEnd w:id="73"/>
    </w:p>
    <w:p w14:paraId="692F2E78" w14:textId="77777777" w:rsidR="00347DE3" w:rsidRPr="00B2328C" w:rsidRDefault="00347DE3" w:rsidP="000A4D41">
      <w:pPr>
        <w:rPr>
          <w:bCs/>
          <w:szCs w:val="24"/>
          <w:lang w:val="sr-Cyrl-CS"/>
        </w:rPr>
      </w:pPr>
    </w:p>
    <w:p w14:paraId="52169D74" w14:textId="378772DC" w:rsidR="00347DE3" w:rsidRPr="00B2328C" w:rsidRDefault="00347DE3" w:rsidP="000A4D41">
      <w:pPr>
        <w:ind w:firstLine="720"/>
        <w:rPr>
          <w:szCs w:val="24"/>
          <w:lang w:val="sr-Cyrl-CS"/>
        </w:rPr>
      </w:pPr>
      <w:r w:rsidRPr="00B2328C">
        <w:rPr>
          <w:szCs w:val="24"/>
          <w:lang w:val="sr-Cyrl-CS"/>
        </w:rPr>
        <w:lastRenderedPageBreak/>
        <w:t>На основу службене евиденције катастра експлоатационих поља који се води у Министарству рударства и енергетике утврђено је да на подручју Просторног плана постоје оверене резерве кречњака и техничко-грађевинског камена на лежишту „Јеленска стена</w:t>
      </w:r>
      <w:r w:rsidR="002F1705" w:rsidRPr="00B2328C">
        <w:rPr>
          <w:szCs w:val="24"/>
          <w:lang w:val="sr-Cyrl-CS"/>
        </w:rPr>
        <w:t>”</w:t>
      </w:r>
      <w:r w:rsidR="00A348BB" w:rsidRPr="00B2328C">
        <w:rPr>
          <w:szCs w:val="24"/>
          <w:lang w:val="sr-Cyrl-CS"/>
        </w:rPr>
        <w:t xml:space="preserve"> </w:t>
      </w:r>
      <w:r w:rsidRPr="00B2328C">
        <w:rPr>
          <w:szCs w:val="24"/>
          <w:lang w:val="sr-Cyrl-CS"/>
        </w:rPr>
        <w:t>на којима експлоатацију врши пр</w:t>
      </w:r>
      <w:r w:rsidR="005808D8" w:rsidRPr="00B2328C">
        <w:rPr>
          <w:szCs w:val="24"/>
          <w:lang w:val="sr-Cyrl-CS"/>
        </w:rPr>
        <w:t>едузеће ПИМ Иван Милутиновић, Београд</w:t>
      </w:r>
      <w:r w:rsidRPr="00B2328C">
        <w:rPr>
          <w:szCs w:val="24"/>
          <w:lang w:val="sr-Cyrl-CS"/>
        </w:rPr>
        <w:t>.</w:t>
      </w:r>
      <w:r w:rsidR="00DD1D1B" w:rsidRPr="00B2328C">
        <w:rPr>
          <w:szCs w:val="24"/>
          <w:lang w:val="sr-Cyrl-CS"/>
        </w:rPr>
        <w:t xml:space="preserve"> Осим на локалитету „Јеленска стена</w:t>
      </w:r>
      <w:r w:rsidR="002F1705" w:rsidRPr="00B2328C">
        <w:rPr>
          <w:szCs w:val="24"/>
          <w:lang w:val="sr-Cyrl-CS"/>
        </w:rPr>
        <w:t>”</w:t>
      </w:r>
      <w:r w:rsidR="00DD1D1B" w:rsidRPr="00B2328C">
        <w:rPr>
          <w:szCs w:val="24"/>
          <w:lang w:val="sr-Cyrl-CS"/>
        </w:rPr>
        <w:t xml:space="preserve"> (према важећем плану детаљне регулације) не дозвољава се друга експлоатација минералних сировина на подручју НП „Ђердап</w:t>
      </w:r>
      <w:r w:rsidR="002F1705" w:rsidRPr="00B2328C">
        <w:rPr>
          <w:szCs w:val="24"/>
          <w:lang w:val="sr-Cyrl-CS"/>
        </w:rPr>
        <w:t>”</w:t>
      </w:r>
      <w:r w:rsidR="002F7752" w:rsidRPr="00B2328C">
        <w:rPr>
          <w:szCs w:val="24"/>
          <w:lang w:val="sr-Cyrl-CS"/>
        </w:rPr>
        <w:t xml:space="preserve">. На подручју </w:t>
      </w:r>
      <w:r w:rsidR="00CF5149" w:rsidRPr="00B2328C">
        <w:rPr>
          <w:szCs w:val="24"/>
          <w:lang w:val="sr-Cyrl-CS"/>
        </w:rPr>
        <w:t>Просторног плана ван НП „Ђердап”</w:t>
      </w:r>
      <w:r w:rsidR="002F7752" w:rsidRPr="00B2328C">
        <w:rPr>
          <w:szCs w:val="24"/>
          <w:lang w:val="sr-Cyrl-CS"/>
        </w:rPr>
        <w:t xml:space="preserve"> и других заштићених природних вредности присутна су следећа експлоатациона поља: </w:t>
      </w:r>
      <w:r w:rsidR="00CF5149" w:rsidRPr="00B2328C">
        <w:rPr>
          <w:szCs w:val="24"/>
          <w:lang w:val="sr-Cyrl-CS"/>
        </w:rPr>
        <w:t>лежиште бакра „Мајданпек”</w:t>
      </w:r>
      <w:r w:rsidR="00C60547" w:rsidRPr="00B2328C">
        <w:rPr>
          <w:szCs w:val="24"/>
          <w:lang w:val="sr-Cyrl-CS"/>
        </w:rPr>
        <w:t>,</w:t>
      </w:r>
      <w:r w:rsidR="00CF5149" w:rsidRPr="00B2328C">
        <w:rPr>
          <w:szCs w:val="24"/>
          <w:lang w:val="sr-Cyrl-CS"/>
        </w:rPr>
        <w:t xml:space="preserve"> лежиште магнезита „Рудна глава”</w:t>
      </w:r>
      <w:r w:rsidR="00C60547" w:rsidRPr="00B2328C">
        <w:rPr>
          <w:szCs w:val="24"/>
          <w:lang w:val="sr-Cyrl-CS"/>
        </w:rPr>
        <w:t xml:space="preserve">, </w:t>
      </w:r>
      <w:r w:rsidR="00C0468D" w:rsidRPr="00B2328C">
        <w:rPr>
          <w:szCs w:val="24"/>
          <w:lang w:val="sr-Cyrl-CS"/>
        </w:rPr>
        <w:t>л</w:t>
      </w:r>
      <w:r w:rsidR="00CF5149" w:rsidRPr="00B2328C">
        <w:rPr>
          <w:szCs w:val="24"/>
          <w:lang w:val="sr-Cyrl-CS"/>
        </w:rPr>
        <w:t>ежиште кречњака „Смиљкова глава”</w:t>
      </w:r>
      <w:r w:rsidR="00C0468D" w:rsidRPr="00B2328C">
        <w:rPr>
          <w:szCs w:val="24"/>
          <w:lang w:val="sr-Cyrl-CS"/>
        </w:rPr>
        <w:t xml:space="preserve"> (Штубик), </w:t>
      </w:r>
      <w:r w:rsidR="00C60547" w:rsidRPr="00B2328C">
        <w:rPr>
          <w:szCs w:val="24"/>
          <w:lang w:val="sr-Cyrl-CS"/>
        </w:rPr>
        <w:t xml:space="preserve">и </w:t>
      </w:r>
      <w:r w:rsidR="00CF5149" w:rsidRPr="00B2328C">
        <w:rPr>
          <w:szCs w:val="24"/>
          <w:lang w:val="sr-Cyrl-CS"/>
        </w:rPr>
        <w:t>лежиште песка и шљунка „Буторке”</w:t>
      </w:r>
      <w:r w:rsidR="00C0468D" w:rsidRPr="00B2328C">
        <w:rPr>
          <w:szCs w:val="24"/>
          <w:lang w:val="sr-Cyrl-CS"/>
        </w:rPr>
        <w:t xml:space="preserve"> (</w:t>
      </w:r>
      <w:r w:rsidR="000D336C" w:rsidRPr="00B2328C">
        <w:rPr>
          <w:szCs w:val="24"/>
          <w:lang w:val="sr-Cyrl-CS"/>
        </w:rPr>
        <w:t>Кладово</w:t>
      </w:r>
      <w:r w:rsidR="00C0468D" w:rsidRPr="00B2328C">
        <w:rPr>
          <w:szCs w:val="24"/>
          <w:lang w:val="sr-Cyrl-CS"/>
        </w:rPr>
        <w:t>).</w:t>
      </w:r>
    </w:p>
    <w:p w14:paraId="48A3523E" w14:textId="77777777" w:rsidR="00347DE3" w:rsidRPr="00B2328C" w:rsidRDefault="00347DE3" w:rsidP="000A4D41">
      <w:pPr>
        <w:ind w:firstLine="720"/>
        <w:rPr>
          <w:szCs w:val="24"/>
          <w:lang w:val="sr-Cyrl-CS"/>
        </w:rPr>
      </w:pPr>
      <w:r w:rsidRPr="00B2328C">
        <w:rPr>
          <w:szCs w:val="24"/>
          <w:lang w:val="sr-Cyrl-CS"/>
        </w:rPr>
        <w:t>На подручју Просторног плана одобрено је извођење геолошких истраживања минералних ресурса предузећима Tara Gold d</w:t>
      </w:r>
      <w:r w:rsidR="00D64BD2" w:rsidRPr="00B2328C">
        <w:rPr>
          <w:szCs w:val="24"/>
          <w:lang w:val="sr-Cyrl-CS"/>
        </w:rPr>
        <w:t>.</w:t>
      </w:r>
      <w:r w:rsidRPr="00B2328C">
        <w:rPr>
          <w:szCs w:val="24"/>
          <w:lang w:val="sr-Cyrl-CS"/>
        </w:rPr>
        <w:t>o</w:t>
      </w:r>
      <w:r w:rsidR="00D64BD2" w:rsidRPr="00B2328C">
        <w:rPr>
          <w:szCs w:val="24"/>
          <w:lang w:val="sr-Cyrl-CS"/>
        </w:rPr>
        <w:t>.</w:t>
      </w:r>
      <w:r w:rsidRPr="00B2328C">
        <w:rPr>
          <w:szCs w:val="24"/>
          <w:lang w:val="sr-Cyrl-CS"/>
        </w:rPr>
        <w:t>о на локалитету Голубац за истраживање злата и бакра, „First Quantum Exoloration doo</w:t>
      </w:r>
      <w:r w:rsidR="002F1705" w:rsidRPr="00B2328C">
        <w:rPr>
          <w:szCs w:val="24"/>
          <w:lang w:val="sr-Cyrl-CS"/>
        </w:rPr>
        <w:t>”</w:t>
      </w:r>
      <w:r w:rsidR="00A348BB" w:rsidRPr="00B2328C">
        <w:rPr>
          <w:szCs w:val="24"/>
          <w:lang w:val="sr-Cyrl-CS"/>
        </w:rPr>
        <w:t xml:space="preserve"> </w:t>
      </w:r>
      <w:r w:rsidRPr="00B2328C">
        <w:rPr>
          <w:szCs w:val="24"/>
          <w:lang w:val="sr-Cyrl-CS"/>
        </w:rPr>
        <w:t>за истраживање бакра и обојених метала на локалитету „Букова Глава</w:t>
      </w:r>
      <w:r w:rsidR="002F1705" w:rsidRPr="00B2328C">
        <w:rPr>
          <w:szCs w:val="24"/>
          <w:lang w:val="sr-Cyrl-CS"/>
        </w:rPr>
        <w:t>”</w:t>
      </w:r>
      <w:r w:rsidRPr="00B2328C">
        <w:rPr>
          <w:szCs w:val="24"/>
          <w:lang w:val="sr-Cyrl-CS"/>
        </w:rPr>
        <w:t xml:space="preserve"> (општина Мајданпек) и „Konstantin resources doo</w:t>
      </w:r>
      <w:r w:rsidR="002F1705" w:rsidRPr="00B2328C">
        <w:rPr>
          <w:szCs w:val="24"/>
          <w:lang w:val="sr-Cyrl-CS"/>
        </w:rPr>
        <w:t>”</w:t>
      </w:r>
      <w:r w:rsidRPr="00B2328C">
        <w:rPr>
          <w:szCs w:val="24"/>
          <w:lang w:val="sr-Cyrl-CS"/>
        </w:rPr>
        <w:t xml:space="preserve"> за истраживање злата, сребра и бакра на локалитету „Бродица</w:t>
      </w:r>
      <w:r w:rsidR="002F1705" w:rsidRPr="00B2328C">
        <w:rPr>
          <w:szCs w:val="24"/>
          <w:lang w:val="sr-Cyrl-CS"/>
        </w:rPr>
        <w:t>”</w:t>
      </w:r>
      <w:r w:rsidRPr="00B2328C">
        <w:rPr>
          <w:szCs w:val="24"/>
          <w:lang w:val="sr-Cyrl-CS"/>
        </w:rPr>
        <w:t xml:space="preserve"> (општине Кучево и Голубац).</w:t>
      </w:r>
    </w:p>
    <w:p w14:paraId="3C96EBF7" w14:textId="77777777" w:rsidR="00347DE3" w:rsidRPr="00B2328C" w:rsidRDefault="00347DE3" w:rsidP="000A4D41">
      <w:pPr>
        <w:ind w:firstLine="720"/>
        <w:rPr>
          <w:szCs w:val="24"/>
          <w:lang w:val="sr-Cyrl-CS"/>
        </w:rPr>
      </w:pPr>
      <w:r w:rsidRPr="00B2328C">
        <w:rPr>
          <w:szCs w:val="24"/>
          <w:lang w:val="sr-Cyrl-CS"/>
        </w:rPr>
        <w:t>Објекти за експлоатацију подземних вода постоје на извориштима Голубац (локалитет Винци, ЈП Дирекција за изградњу општине Голубац), Мајданпек (општина Мајданпек)и Кладово на локалитетима Бањица (Delta Company d</w:t>
      </w:r>
      <w:r w:rsidR="00D64BD2" w:rsidRPr="00B2328C">
        <w:rPr>
          <w:szCs w:val="24"/>
          <w:lang w:val="sr-Cyrl-CS"/>
        </w:rPr>
        <w:t>.</w:t>
      </w:r>
      <w:r w:rsidRPr="00B2328C">
        <w:rPr>
          <w:szCs w:val="24"/>
          <w:lang w:val="sr-Cyrl-CS"/>
        </w:rPr>
        <w:t>o</w:t>
      </w:r>
      <w:r w:rsidR="00D64BD2" w:rsidRPr="00B2328C">
        <w:rPr>
          <w:szCs w:val="24"/>
          <w:lang w:val="sr-Cyrl-CS"/>
        </w:rPr>
        <w:t>.</w:t>
      </w:r>
      <w:r w:rsidRPr="00B2328C">
        <w:rPr>
          <w:szCs w:val="24"/>
          <w:lang w:val="sr-Cyrl-CS"/>
        </w:rPr>
        <w:t>o), Мирочка вода (Miročka voda d</w:t>
      </w:r>
      <w:r w:rsidR="00D64BD2" w:rsidRPr="00B2328C">
        <w:rPr>
          <w:szCs w:val="24"/>
          <w:lang w:val="sr-Cyrl-CS"/>
        </w:rPr>
        <w:t>.</w:t>
      </w:r>
      <w:r w:rsidRPr="00B2328C">
        <w:rPr>
          <w:szCs w:val="24"/>
          <w:lang w:val="sr-Cyrl-CS"/>
        </w:rPr>
        <w:t>o</w:t>
      </w:r>
      <w:r w:rsidR="00D64BD2" w:rsidRPr="00B2328C">
        <w:rPr>
          <w:szCs w:val="24"/>
          <w:lang w:val="sr-Cyrl-CS"/>
        </w:rPr>
        <w:t>.</w:t>
      </w:r>
      <w:r w:rsidRPr="00B2328C">
        <w:rPr>
          <w:szCs w:val="24"/>
          <w:lang w:val="sr-Cyrl-CS"/>
        </w:rPr>
        <w:t>o</w:t>
      </w:r>
      <w:r w:rsidR="00D64BD2" w:rsidRPr="00B2328C">
        <w:rPr>
          <w:szCs w:val="24"/>
          <w:lang w:val="sr-Cyrl-CS"/>
        </w:rPr>
        <w:t>.) и Царина (</w:t>
      </w:r>
      <w:r w:rsidRPr="00B2328C">
        <w:rPr>
          <w:szCs w:val="24"/>
          <w:lang w:val="sr-Cyrl-CS"/>
        </w:rPr>
        <w:t>ЈП Јединство Кладово).</w:t>
      </w:r>
    </w:p>
    <w:p w14:paraId="04E73B99" w14:textId="6E5071BF" w:rsidR="00347DE3" w:rsidRPr="00B2328C" w:rsidRDefault="00347DE3" w:rsidP="000A4D41">
      <w:pPr>
        <w:ind w:firstLine="720"/>
        <w:rPr>
          <w:szCs w:val="24"/>
          <w:lang w:val="sr-Cyrl-CS"/>
        </w:rPr>
      </w:pPr>
      <w:r w:rsidRPr="00B2328C">
        <w:rPr>
          <w:szCs w:val="24"/>
          <w:lang w:val="sr-Cyrl-CS"/>
        </w:rPr>
        <w:t xml:space="preserve">Одобрено је истраживање подземних вода предузећу </w:t>
      </w:r>
      <w:r w:rsidR="00AB21AB" w:rsidRPr="00B2328C">
        <w:rPr>
          <w:szCs w:val="24"/>
          <w:lang w:val="sr-Cyrl-CS"/>
        </w:rPr>
        <w:t xml:space="preserve">ЈП </w:t>
      </w:r>
      <w:r w:rsidR="003B5C1B" w:rsidRPr="00B2328C">
        <w:rPr>
          <w:szCs w:val="24"/>
          <w:lang w:val="sr-Cyrl-CS"/>
        </w:rPr>
        <w:t>ЕПС</w:t>
      </w:r>
      <w:r w:rsidR="00AB21AB" w:rsidRPr="00B2328C">
        <w:rPr>
          <w:szCs w:val="24"/>
          <w:lang w:val="sr-Cyrl-CS"/>
        </w:rPr>
        <w:t xml:space="preserve"> </w:t>
      </w:r>
      <w:r w:rsidRPr="00B2328C">
        <w:rPr>
          <w:szCs w:val="24"/>
          <w:lang w:val="sr-Cyrl-CS"/>
        </w:rPr>
        <w:t>Београд на изворишту Текија у општини Кладово. Сагласност на пројекат којим се утврђују мере одрживог коришћења питке воде одобрене су предузећима ЈКП Бадњево на изворишту Михајловац у општини Неготин и Delta Company d</w:t>
      </w:r>
      <w:r w:rsidR="00D64BD2" w:rsidRPr="00B2328C">
        <w:rPr>
          <w:szCs w:val="24"/>
          <w:lang w:val="sr-Cyrl-CS"/>
        </w:rPr>
        <w:t>.</w:t>
      </w:r>
      <w:r w:rsidRPr="00B2328C">
        <w:rPr>
          <w:szCs w:val="24"/>
          <w:lang w:val="sr-Cyrl-CS"/>
        </w:rPr>
        <w:t>o</w:t>
      </w:r>
      <w:r w:rsidR="00D64BD2" w:rsidRPr="00B2328C">
        <w:rPr>
          <w:szCs w:val="24"/>
          <w:lang w:val="sr-Cyrl-CS"/>
        </w:rPr>
        <w:t>.</w:t>
      </w:r>
      <w:r w:rsidRPr="00B2328C">
        <w:rPr>
          <w:szCs w:val="24"/>
          <w:lang w:val="sr-Cyrl-CS"/>
        </w:rPr>
        <w:t>o на изворишту Бањица (село Река) у општини Кладово.</w:t>
      </w:r>
    </w:p>
    <w:p w14:paraId="35E62065" w14:textId="77777777" w:rsidR="00347DE3" w:rsidRPr="00B2328C" w:rsidRDefault="00347DE3" w:rsidP="000A4D41">
      <w:pPr>
        <w:rPr>
          <w:lang w:val="sr-Cyrl-CS"/>
        </w:rPr>
      </w:pPr>
    </w:p>
    <w:p w14:paraId="587584ED" w14:textId="77777777" w:rsidR="00414265" w:rsidRPr="00B2328C" w:rsidRDefault="00191BC2" w:rsidP="000A4D41">
      <w:pPr>
        <w:pStyle w:val="Heading3"/>
        <w:rPr>
          <w:b w:val="0"/>
          <w:lang w:val="sr-Cyrl-CS"/>
        </w:rPr>
      </w:pPr>
      <w:bookmarkStart w:id="74" w:name="_Toc97031619"/>
      <w:r w:rsidRPr="00B2328C">
        <w:rPr>
          <w:b w:val="0"/>
          <w:lang w:val="sr-Cyrl-CS"/>
        </w:rPr>
        <w:t>6</w:t>
      </w:r>
      <w:r w:rsidR="00FF179A" w:rsidRPr="00B2328C">
        <w:rPr>
          <w:b w:val="0"/>
          <w:lang w:val="sr-Cyrl-CS"/>
        </w:rPr>
        <w:t>.2</w:t>
      </w:r>
      <w:r w:rsidR="00414265" w:rsidRPr="00B2328C">
        <w:rPr>
          <w:b w:val="0"/>
          <w:lang w:val="sr-Cyrl-CS"/>
        </w:rPr>
        <w:t xml:space="preserve">. </w:t>
      </w:r>
      <w:r w:rsidR="003B63B1" w:rsidRPr="00B2328C">
        <w:rPr>
          <w:b w:val="0"/>
          <w:lang w:val="sr-Cyrl-CS"/>
        </w:rPr>
        <w:t>РАЗВОЈ НАСЕЉА, ДЕМОГРАФСКИ И СОЦИЈАЛНИ РАЗВОЈ</w:t>
      </w:r>
      <w:bookmarkEnd w:id="74"/>
    </w:p>
    <w:p w14:paraId="2F7967D1" w14:textId="77777777" w:rsidR="00584822" w:rsidRPr="00B2328C" w:rsidRDefault="00584822" w:rsidP="000A4D41">
      <w:pPr>
        <w:jc w:val="center"/>
        <w:rPr>
          <w:lang w:val="sr-Cyrl-CS"/>
        </w:rPr>
      </w:pPr>
    </w:p>
    <w:p w14:paraId="5F909018" w14:textId="77777777" w:rsidR="00BE4186" w:rsidRPr="00B2328C" w:rsidRDefault="00BE4186" w:rsidP="000A4D41">
      <w:pPr>
        <w:jc w:val="center"/>
        <w:rPr>
          <w:szCs w:val="24"/>
          <w:lang w:val="sr-Cyrl-CS"/>
        </w:rPr>
      </w:pPr>
      <w:r w:rsidRPr="00B2328C">
        <w:rPr>
          <w:szCs w:val="24"/>
          <w:lang w:val="sr-Cyrl-CS"/>
        </w:rPr>
        <w:t>Развој мреже насеља</w:t>
      </w:r>
    </w:p>
    <w:p w14:paraId="47F4DA63" w14:textId="77777777" w:rsidR="00065EFE" w:rsidRPr="00B2328C" w:rsidRDefault="00065EFE" w:rsidP="000A4D41">
      <w:pPr>
        <w:jc w:val="center"/>
        <w:rPr>
          <w:szCs w:val="24"/>
          <w:lang w:val="sr-Cyrl-CS"/>
        </w:rPr>
      </w:pPr>
    </w:p>
    <w:p w14:paraId="176AD080" w14:textId="77777777" w:rsidR="00BE4186" w:rsidRPr="00B2328C" w:rsidRDefault="00BE4186" w:rsidP="000A4D41">
      <w:pPr>
        <w:ind w:firstLine="720"/>
        <w:rPr>
          <w:szCs w:val="24"/>
          <w:lang w:val="sr-Cyrl-CS"/>
        </w:rPr>
      </w:pPr>
      <w:r w:rsidRPr="00B2328C">
        <w:rPr>
          <w:szCs w:val="24"/>
          <w:lang w:val="sr-Cyrl-CS"/>
        </w:rPr>
        <w:t xml:space="preserve">Развој мреже насеља засниваће се на јачању веза са важнијим центрима у окружењу подручја Просторног плана, полицентричној структури, комплементарности функција и насељских садржаја. Перспективно ће јачати везе и комплементарне функције насеља дуж обале Дунава. </w:t>
      </w:r>
    </w:p>
    <w:p w14:paraId="77CD6B61" w14:textId="77777777" w:rsidR="00BE4186" w:rsidRPr="00B2328C" w:rsidRDefault="00BE4186" w:rsidP="000A4D41">
      <w:pPr>
        <w:ind w:firstLine="720"/>
        <w:rPr>
          <w:szCs w:val="24"/>
          <w:lang w:val="sr-Cyrl-CS"/>
        </w:rPr>
      </w:pPr>
      <w:r w:rsidRPr="00B2328C">
        <w:rPr>
          <w:szCs w:val="24"/>
          <w:lang w:val="sr-Cyrl-CS"/>
        </w:rPr>
        <w:t>Будући развој насеља биће у великој мери опредељен просторно-функцијским односима и везама у непосредном окружењу подручја Просторног плана, ширем регионалном окружењу, на националном нивоу и кроз трансграничну сарадњу. У том смислу препознају се следећи нивои утицаја на подручје Просторног плана:</w:t>
      </w:r>
    </w:p>
    <w:p w14:paraId="1E9D60E0" w14:textId="77777777" w:rsidR="00BE4186" w:rsidRPr="00B2328C" w:rsidRDefault="00BE4186" w:rsidP="000A4D41">
      <w:pPr>
        <w:pStyle w:val="ListParagraph"/>
        <w:numPr>
          <w:ilvl w:val="0"/>
          <w:numId w:val="29"/>
        </w:numPr>
        <w:tabs>
          <w:tab w:val="left" w:pos="993"/>
        </w:tabs>
        <w:ind w:left="0" w:firstLine="709"/>
        <w:contextualSpacing w:val="0"/>
        <w:jc w:val="both"/>
        <w:rPr>
          <w:lang w:val="sr-Cyrl-CS"/>
        </w:rPr>
      </w:pPr>
      <w:r w:rsidRPr="00B2328C">
        <w:rPr>
          <w:lang w:val="sr-Cyrl-CS"/>
        </w:rPr>
        <w:t>Београда као метрополског центра и у нешто мањој мери, Ниша, као центра агломерације, који ће и у будуће имати снажан утицај на подручје Просторног плана, исказан, пре свега, селективном емиграцијом млађег и образованог контингента становништва;</w:t>
      </w:r>
    </w:p>
    <w:p w14:paraId="169A35F0" w14:textId="251D37BF" w:rsidR="00BE4186" w:rsidRPr="00B2328C" w:rsidRDefault="00BE4186" w:rsidP="000A4D41">
      <w:pPr>
        <w:pStyle w:val="ListParagraph"/>
        <w:numPr>
          <w:ilvl w:val="0"/>
          <w:numId w:val="29"/>
        </w:numPr>
        <w:tabs>
          <w:tab w:val="left" w:pos="993"/>
        </w:tabs>
        <w:ind w:left="0" w:firstLine="709"/>
        <w:contextualSpacing w:val="0"/>
        <w:jc w:val="both"/>
        <w:rPr>
          <w:lang w:val="sr-Cyrl-CS"/>
        </w:rPr>
      </w:pPr>
      <w:r w:rsidRPr="00B2328C">
        <w:rPr>
          <w:lang w:val="sr-Cyrl-CS"/>
        </w:rPr>
        <w:t>Субрегионални</w:t>
      </w:r>
      <w:r w:rsidR="00475292" w:rsidRPr="00B2328C">
        <w:rPr>
          <w:lang w:val="sr-Cyrl-CS"/>
        </w:rPr>
        <w:t>х центара Смедерева и Пожаревца</w:t>
      </w:r>
      <w:r w:rsidRPr="00B2328C">
        <w:rPr>
          <w:lang w:val="sr-Cyrl-CS"/>
        </w:rPr>
        <w:t xml:space="preserve"> и локалних центара Бора и Зајечара;</w:t>
      </w:r>
    </w:p>
    <w:p w14:paraId="3513F362" w14:textId="77777777" w:rsidR="00BE4186" w:rsidRPr="00B2328C" w:rsidRDefault="00BE4186" w:rsidP="000A4D41">
      <w:pPr>
        <w:pStyle w:val="ListParagraph"/>
        <w:numPr>
          <w:ilvl w:val="0"/>
          <w:numId w:val="29"/>
        </w:numPr>
        <w:tabs>
          <w:tab w:val="left" w:pos="993"/>
        </w:tabs>
        <w:ind w:left="0" w:firstLine="709"/>
        <w:contextualSpacing w:val="0"/>
        <w:jc w:val="both"/>
        <w:rPr>
          <w:lang w:val="sr-Cyrl-CS"/>
        </w:rPr>
      </w:pPr>
      <w:r w:rsidRPr="00B2328C">
        <w:rPr>
          <w:lang w:val="sr-Cyrl-CS"/>
        </w:rPr>
        <w:t>Локалних општинских центара Мајданпека, Неготина, Кладова и Голупца;</w:t>
      </w:r>
    </w:p>
    <w:p w14:paraId="596CBD1C" w14:textId="77777777" w:rsidR="00BE4186" w:rsidRPr="00B2328C" w:rsidRDefault="00BE4186" w:rsidP="000A4D41">
      <w:pPr>
        <w:pStyle w:val="ListParagraph"/>
        <w:numPr>
          <w:ilvl w:val="0"/>
          <w:numId w:val="29"/>
        </w:numPr>
        <w:tabs>
          <w:tab w:val="left" w:pos="993"/>
        </w:tabs>
        <w:ind w:left="0" w:firstLine="709"/>
        <w:contextualSpacing w:val="0"/>
        <w:jc w:val="both"/>
        <w:rPr>
          <w:lang w:val="sr-Cyrl-CS"/>
        </w:rPr>
      </w:pPr>
      <w:r w:rsidRPr="00B2328C">
        <w:rPr>
          <w:lang w:val="sr-Cyrl-CS"/>
        </w:rPr>
        <w:t>Могуће трансграничне везе са насељима на румунској обали Дунава, пре свега са Дробета-Турну Северин (центар регионалног ранга са око 103.000 становника), Оршаве и Молдове Нове.</w:t>
      </w:r>
    </w:p>
    <w:p w14:paraId="3B9FB217" w14:textId="77777777" w:rsidR="00BE4186" w:rsidRPr="00B2328C" w:rsidRDefault="00BE4186" w:rsidP="000A4D41">
      <w:pPr>
        <w:tabs>
          <w:tab w:val="left" w:pos="993"/>
        </w:tabs>
        <w:ind w:firstLine="709"/>
        <w:rPr>
          <w:szCs w:val="24"/>
          <w:lang w:val="sr-Cyrl-CS"/>
        </w:rPr>
      </w:pPr>
      <w:r w:rsidRPr="00B2328C">
        <w:rPr>
          <w:szCs w:val="24"/>
          <w:lang w:val="sr-Cyrl-CS"/>
        </w:rPr>
        <w:t>У развоју мреже насеља предвиђена је следећа хијерархијска структура насеља на подручју Просторног плана:</w:t>
      </w:r>
    </w:p>
    <w:p w14:paraId="787FEACD" w14:textId="77777777" w:rsidR="00BE4186" w:rsidRPr="00B2328C" w:rsidRDefault="00BE4186" w:rsidP="000A4D41">
      <w:pPr>
        <w:pStyle w:val="ListParagraph"/>
        <w:numPr>
          <w:ilvl w:val="0"/>
          <w:numId w:val="30"/>
        </w:numPr>
        <w:tabs>
          <w:tab w:val="left" w:pos="993"/>
        </w:tabs>
        <w:ind w:left="0" w:firstLine="709"/>
        <w:contextualSpacing w:val="0"/>
        <w:jc w:val="both"/>
        <w:rPr>
          <w:lang w:val="sr-Cyrl-CS"/>
        </w:rPr>
      </w:pPr>
      <w:r w:rsidRPr="00B2328C">
        <w:rPr>
          <w:lang w:val="sr-Cyrl-CS"/>
        </w:rPr>
        <w:t>Локални општински центри Голубац, Мајданпек и Кладово имаће највећи утицај на своја припадајућа насеља, а тиме и на највећи део подручја Просторног плана. Услед малог броја обухваћених насеља са подручја општине Неготин, која су делом у обухвату Геопарка</w:t>
      </w:r>
      <w:r w:rsidR="00FD2AC6" w:rsidRPr="00B2328C">
        <w:rPr>
          <w:lang w:val="sr-Cyrl-CS"/>
        </w:rPr>
        <w:t xml:space="preserve"> „Ђердап”</w:t>
      </w:r>
      <w:r w:rsidRPr="00B2328C">
        <w:rPr>
          <w:lang w:val="sr-Cyrl-CS"/>
        </w:rPr>
        <w:t>, улога овог општинског центра имаће мањи значај.</w:t>
      </w:r>
    </w:p>
    <w:p w14:paraId="5E5FC17E" w14:textId="4E6E0F9C" w:rsidR="00BE4186" w:rsidRPr="00B2328C" w:rsidRDefault="00BE4186" w:rsidP="000A4D41">
      <w:pPr>
        <w:pStyle w:val="ListParagraph"/>
        <w:numPr>
          <w:ilvl w:val="0"/>
          <w:numId w:val="30"/>
        </w:numPr>
        <w:tabs>
          <w:tab w:val="left" w:pos="993"/>
        </w:tabs>
        <w:ind w:left="0" w:firstLine="709"/>
        <w:contextualSpacing w:val="0"/>
        <w:jc w:val="both"/>
        <w:rPr>
          <w:lang w:val="sr-Cyrl-CS"/>
        </w:rPr>
      </w:pPr>
      <w:r w:rsidRPr="00B2328C">
        <w:rPr>
          <w:lang w:val="sr-Cyrl-CS"/>
        </w:rPr>
        <w:lastRenderedPageBreak/>
        <w:t xml:space="preserve">Насеље Доњи Милановац својим централним положајем на подручју Просторног плана и на чворишту примарне и секундарне развојне осовине имаће већи значај, посебно за насеља на подручју </w:t>
      </w:r>
      <w:r w:rsidR="00D352BA" w:rsidRPr="00B2328C">
        <w:rPr>
          <w:lang w:val="sr-Cyrl-CS"/>
        </w:rPr>
        <w:t>НП</w:t>
      </w:r>
      <w:r w:rsidR="007B5293" w:rsidRPr="00B2328C">
        <w:rPr>
          <w:lang w:val="sr-Cyrl-CS"/>
        </w:rPr>
        <w:t xml:space="preserve"> „Ђердап”</w:t>
      </w:r>
      <w:r w:rsidRPr="00B2328C">
        <w:rPr>
          <w:lang w:val="sr-Cyrl-CS"/>
        </w:rPr>
        <w:t>, а поред постојећих јачаће и развијати функције туристичког центра, саобраћајне ка</w:t>
      </w:r>
      <w:r w:rsidR="00B21030" w:rsidRPr="00B2328C">
        <w:rPr>
          <w:lang w:val="sr-Cyrl-CS"/>
        </w:rPr>
        <w:t>пацитете у функцији водног пута</w:t>
      </w:r>
      <w:r w:rsidRPr="00B2328C">
        <w:rPr>
          <w:lang w:val="sr-Cyrl-CS"/>
        </w:rPr>
        <w:t xml:space="preserve"> и привреду (Мосна).</w:t>
      </w:r>
    </w:p>
    <w:p w14:paraId="1A8EE4E7" w14:textId="77777777" w:rsidR="00BE4186" w:rsidRPr="00B2328C" w:rsidRDefault="00BE4186" w:rsidP="000A4D41">
      <w:pPr>
        <w:pStyle w:val="ListParagraph"/>
        <w:numPr>
          <w:ilvl w:val="0"/>
          <w:numId w:val="30"/>
        </w:numPr>
        <w:tabs>
          <w:tab w:val="left" w:pos="993"/>
        </w:tabs>
        <w:ind w:left="0" w:firstLine="709"/>
        <w:contextualSpacing w:val="0"/>
        <w:jc w:val="both"/>
        <w:rPr>
          <w:lang w:val="sr-Cyrl-CS"/>
        </w:rPr>
      </w:pPr>
      <w:r w:rsidRPr="00B2328C">
        <w:rPr>
          <w:lang w:val="sr-Cyrl-CS"/>
        </w:rPr>
        <w:t>Насеља Винци, Усије, Радошевац, Брњица, Добра, Бољетин, Голубиње, Текија, Нови Сип-Караташ, Давидовац и Кладушница, Костол, Мала Врбица, Велика Врбица дуж примарне развојне осовине имају највеће потенцијале за развој валоризацијом свог положаја у функцији водног пута, ХЕПС „Ђердап</w:t>
      </w:r>
      <w:r w:rsidR="002F1705" w:rsidRPr="00B2328C">
        <w:rPr>
          <w:lang w:val="sr-Cyrl-CS"/>
        </w:rPr>
        <w:t>”</w:t>
      </w:r>
      <w:r w:rsidRPr="00B2328C">
        <w:rPr>
          <w:lang w:val="sr-Cyrl-CS"/>
        </w:rPr>
        <w:t>, туризма, презентације и заштите Геопарка</w:t>
      </w:r>
      <w:r w:rsidR="00FD2AC6" w:rsidRPr="00B2328C">
        <w:rPr>
          <w:lang w:val="sr-Cyrl-CS"/>
        </w:rPr>
        <w:t xml:space="preserve"> „Ђердап”</w:t>
      </w:r>
      <w:r w:rsidRPr="00B2328C">
        <w:rPr>
          <w:lang w:val="sr-Cyrl-CS"/>
        </w:rPr>
        <w:t xml:space="preserve"> и </w:t>
      </w:r>
      <w:r w:rsidR="00D352BA" w:rsidRPr="00B2328C">
        <w:rPr>
          <w:lang w:val="sr-Cyrl-CS"/>
        </w:rPr>
        <w:t>НП</w:t>
      </w:r>
      <w:r w:rsidR="00FD2AC6" w:rsidRPr="00B2328C">
        <w:rPr>
          <w:lang w:val="sr-Cyrl-CS"/>
        </w:rPr>
        <w:t xml:space="preserve"> „Ђердап”</w:t>
      </w:r>
      <w:r w:rsidRPr="00B2328C">
        <w:rPr>
          <w:lang w:val="sr-Cyrl-CS"/>
        </w:rPr>
        <w:t xml:space="preserve">. </w:t>
      </w:r>
    </w:p>
    <w:p w14:paraId="76F03B7F" w14:textId="77777777" w:rsidR="00BE4186" w:rsidRPr="00B2328C" w:rsidRDefault="00BE4186" w:rsidP="000A4D41">
      <w:pPr>
        <w:pStyle w:val="ListParagraph"/>
        <w:numPr>
          <w:ilvl w:val="0"/>
          <w:numId w:val="30"/>
        </w:numPr>
        <w:tabs>
          <w:tab w:val="left" w:pos="993"/>
        </w:tabs>
        <w:ind w:left="0" w:firstLine="709"/>
        <w:contextualSpacing w:val="0"/>
        <w:jc w:val="both"/>
        <w:rPr>
          <w:lang w:val="sr-Cyrl-CS"/>
        </w:rPr>
      </w:pPr>
      <w:r w:rsidRPr="00B2328C">
        <w:rPr>
          <w:lang w:val="sr-Cyrl-CS"/>
        </w:rPr>
        <w:t>Насеља Доњи Милановац, Мосна, Тополница, Клокочевац, Црнајака и Рудна Глава дуж секундарне осовине развоја повезују подручје Просторног плана са Бором. Будући развој у овој осовини зависиће, пре свега, од експлоатације минералних сировина и развоја комплементарне привреде.</w:t>
      </w:r>
    </w:p>
    <w:p w14:paraId="79275F35" w14:textId="77777777" w:rsidR="00BE4186" w:rsidRPr="00B2328C" w:rsidRDefault="00BE4186" w:rsidP="000A4D41">
      <w:pPr>
        <w:pStyle w:val="ListParagraph"/>
        <w:numPr>
          <w:ilvl w:val="0"/>
          <w:numId w:val="30"/>
        </w:numPr>
        <w:tabs>
          <w:tab w:val="left" w:pos="993"/>
        </w:tabs>
        <w:ind w:left="0" w:firstLine="709"/>
        <w:contextualSpacing w:val="0"/>
        <w:jc w:val="both"/>
        <w:rPr>
          <w:lang w:val="sr-Cyrl-CS"/>
        </w:rPr>
      </w:pPr>
      <w:r w:rsidRPr="00B2328C">
        <w:rPr>
          <w:lang w:val="sr-Cyrl-CS"/>
        </w:rPr>
        <w:t xml:space="preserve">насеље Брза Паланка повезује подручје Просторног плана и Геопарка </w:t>
      </w:r>
      <w:r w:rsidR="00FD2AC6" w:rsidRPr="00B2328C">
        <w:rPr>
          <w:lang w:val="sr-Cyrl-CS"/>
        </w:rPr>
        <w:t xml:space="preserve">„Ђердап” </w:t>
      </w:r>
      <w:r w:rsidRPr="00B2328C">
        <w:rPr>
          <w:lang w:val="sr-Cyrl-CS"/>
        </w:rPr>
        <w:t>са деловима јужне и југоисточне Србије.</w:t>
      </w:r>
    </w:p>
    <w:p w14:paraId="767C7FFE" w14:textId="77777777" w:rsidR="00BE4186" w:rsidRPr="00B2328C" w:rsidRDefault="00BE4186" w:rsidP="000A4D41">
      <w:pPr>
        <w:pStyle w:val="ListParagraph"/>
        <w:numPr>
          <w:ilvl w:val="0"/>
          <w:numId w:val="30"/>
        </w:numPr>
        <w:tabs>
          <w:tab w:val="left" w:pos="993"/>
        </w:tabs>
        <w:ind w:left="0" w:firstLine="709"/>
        <w:contextualSpacing w:val="0"/>
        <w:jc w:val="both"/>
        <w:rPr>
          <w:lang w:val="sr-Cyrl-CS"/>
        </w:rPr>
      </w:pPr>
      <w:r w:rsidRPr="00B2328C">
        <w:rPr>
          <w:lang w:val="sr-Cyrl-CS"/>
        </w:rPr>
        <w:t xml:space="preserve">Насеља Мироч (на граници </w:t>
      </w:r>
      <w:r w:rsidR="00D352BA" w:rsidRPr="00B2328C">
        <w:rPr>
          <w:lang w:val="sr-Cyrl-CS"/>
        </w:rPr>
        <w:t>НП</w:t>
      </w:r>
      <w:r w:rsidRPr="00B2328C">
        <w:rPr>
          <w:lang w:val="sr-Cyrl-CS"/>
        </w:rPr>
        <w:t xml:space="preserve"> </w:t>
      </w:r>
      <w:r w:rsidR="007B5293" w:rsidRPr="00B2328C">
        <w:rPr>
          <w:lang w:val="sr-Cyrl-CS"/>
        </w:rPr>
        <w:t xml:space="preserve">„Ђердап” </w:t>
      </w:r>
      <w:r w:rsidRPr="00B2328C">
        <w:rPr>
          <w:lang w:val="sr-Cyrl-CS"/>
        </w:rPr>
        <w:t xml:space="preserve">и мирочке површи) и Петрово село (у </w:t>
      </w:r>
      <w:r w:rsidR="00FD2AC6" w:rsidRPr="00B2328C">
        <w:rPr>
          <w:lang w:val="sr-Cyrl-CS"/>
        </w:rPr>
        <w:t>НП „Ђердап”</w:t>
      </w:r>
      <w:r w:rsidRPr="00B2328C">
        <w:rPr>
          <w:lang w:val="sr-Cyrl-CS"/>
        </w:rPr>
        <w:t>) на око 500 mнв, са очуваним структурама традиционалних насеља имаће значај за развој руралног туризма и презентацију природних и културних вредности.</w:t>
      </w:r>
    </w:p>
    <w:p w14:paraId="21472A56" w14:textId="77777777" w:rsidR="00BE4186" w:rsidRPr="00B2328C" w:rsidRDefault="00BE4186" w:rsidP="000A4D41">
      <w:pPr>
        <w:ind w:firstLine="720"/>
        <w:rPr>
          <w:szCs w:val="24"/>
          <w:lang w:val="sr-Cyrl-CS"/>
        </w:rPr>
      </w:pPr>
      <w:r w:rsidRPr="00B2328C">
        <w:rPr>
          <w:szCs w:val="24"/>
          <w:lang w:val="sr-Cyrl-CS"/>
        </w:rPr>
        <w:t xml:space="preserve">Просторним плановима </w:t>
      </w:r>
      <w:r w:rsidR="00385715" w:rsidRPr="00B2328C">
        <w:rPr>
          <w:szCs w:val="24"/>
          <w:lang w:val="sr-Cyrl-CS"/>
        </w:rPr>
        <w:t>ЈЛС</w:t>
      </w:r>
      <w:r w:rsidRPr="00B2328C">
        <w:rPr>
          <w:szCs w:val="24"/>
          <w:lang w:val="sr-Cyrl-CS"/>
        </w:rPr>
        <w:t xml:space="preserve"> ближе ће се утврдити мрежа центара и њихове функције на руралном подручју у обухвату Просторног плана.</w:t>
      </w:r>
    </w:p>
    <w:p w14:paraId="422FF0D8" w14:textId="77777777" w:rsidR="00347EC5" w:rsidRPr="00B2328C" w:rsidRDefault="00347EC5" w:rsidP="000A4D41">
      <w:pPr>
        <w:jc w:val="center"/>
        <w:rPr>
          <w:iCs/>
          <w:szCs w:val="24"/>
          <w:lang w:val="sr-Cyrl-CS"/>
        </w:rPr>
      </w:pPr>
    </w:p>
    <w:p w14:paraId="443772DF" w14:textId="77777777" w:rsidR="00BE4186" w:rsidRPr="00B2328C" w:rsidRDefault="00BE4186" w:rsidP="000A4D41">
      <w:pPr>
        <w:jc w:val="center"/>
        <w:rPr>
          <w:iCs/>
          <w:szCs w:val="24"/>
          <w:lang w:val="sr-Cyrl-CS"/>
        </w:rPr>
      </w:pPr>
      <w:r w:rsidRPr="00B2328C">
        <w:rPr>
          <w:iCs/>
          <w:szCs w:val="24"/>
          <w:lang w:val="sr-Cyrl-CS"/>
        </w:rPr>
        <w:t>Становништво и социјални развој</w:t>
      </w:r>
    </w:p>
    <w:p w14:paraId="1E3EBE23" w14:textId="77777777" w:rsidR="00065EFE" w:rsidRPr="00B2328C" w:rsidRDefault="00065EFE" w:rsidP="000A4D41">
      <w:pPr>
        <w:jc w:val="center"/>
        <w:rPr>
          <w:iCs/>
          <w:szCs w:val="24"/>
          <w:lang w:val="sr-Cyrl-CS"/>
        </w:rPr>
      </w:pPr>
    </w:p>
    <w:p w14:paraId="6811187C" w14:textId="77777777" w:rsidR="00BE4186" w:rsidRPr="00B2328C" w:rsidRDefault="00BE4186" w:rsidP="000A4D41">
      <w:pPr>
        <w:ind w:firstLine="720"/>
        <w:rPr>
          <w:szCs w:val="24"/>
          <w:lang w:val="sr-Cyrl-CS"/>
        </w:rPr>
      </w:pPr>
      <w:r w:rsidRPr="00B2328C">
        <w:rPr>
          <w:szCs w:val="24"/>
          <w:lang w:val="sr-Cyrl-CS"/>
        </w:rPr>
        <w:t xml:space="preserve">Имајући у виду да је становништво </w:t>
      </w:r>
      <w:r w:rsidR="00F37463" w:rsidRPr="00B2328C">
        <w:rPr>
          <w:szCs w:val="24"/>
          <w:lang w:val="sr-Cyrl-CS"/>
        </w:rPr>
        <w:t>на подручју</w:t>
      </w:r>
      <w:r w:rsidRPr="00B2328C">
        <w:rPr>
          <w:szCs w:val="24"/>
          <w:lang w:val="sr-Cyrl-CS"/>
        </w:rPr>
        <w:t xml:space="preserve"> Просторног плана изложено дуготрајном процесу депопулације, може се очекивати смањење укупног броја становника до 2031. године од око 40% у односу на 2011. годину. Наведене процене броја становника обухватају цела статистичка насеља чији се делови налазе у обухвату Геопарка</w:t>
      </w:r>
      <w:r w:rsidR="00FD2AC6" w:rsidRPr="00B2328C">
        <w:rPr>
          <w:szCs w:val="24"/>
          <w:lang w:val="sr-Cyrl-CS"/>
        </w:rPr>
        <w:t xml:space="preserve"> </w:t>
      </w:r>
      <w:r w:rsidR="00FD2AC6" w:rsidRPr="00B2328C">
        <w:rPr>
          <w:rFonts w:eastAsia="Times New Roman"/>
          <w:szCs w:val="24"/>
          <w:lang w:val="sr-Cyrl-CS" w:eastAsia="sr-Latn-CS"/>
        </w:rPr>
        <w:t>„Ђердап”</w:t>
      </w:r>
      <w:r w:rsidRPr="00B2328C">
        <w:rPr>
          <w:szCs w:val="24"/>
          <w:lang w:val="sr-Cyrl-CS"/>
        </w:rPr>
        <w:t xml:space="preserve"> и треба их посматрати оквирно. </w:t>
      </w:r>
    </w:p>
    <w:p w14:paraId="72E529BB" w14:textId="77777777" w:rsidR="003936C0" w:rsidRPr="00B2328C" w:rsidRDefault="003936C0" w:rsidP="000A4D41">
      <w:pPr>
        <w:ind w:firstLine="720"/>
        <w:rPr>
          <w:szCs w:val="24"/>
          <w:lang w:val="sr-Cyrl-CS"/>
        </w:rPr>
      </w:pPr>
    </w:p>
    <w:p w14:paraId="5C7EDF39" w14:textId="77777777" w:rsidR="00BE4186" w:rsidRPr="00B2328C" w:rsidRDefault="00BE4186" w:rsidP="000A4D41">
      <w:pPr>
        <w:ind w:firstLine="539"/>
        <w:rPr>
          <w:szCs w:val="24"/>
          <w:lang w:val="sr-Cyrl-CS"/>
        </w:rPr>
      </w:pPr>
      <w:r w:rsidRPr="00B2328C">
        <w:rPr>
          <w:szCs w:val="24"/>
          <w:lang w:val="sr-Cyrl-CS"/>
        </w:rPr>
        <w:t xml:space="preserve">Табела </w:t>
      </w:r>
      <w:r w:rsidR="001533AA" w:rsidRPr="00B2328C">
        <w:rPr>
          <w:szCs w:val="24"/>
          <w:lang w:val="sr-Cyrl-CS"/>
        </w:rPr>
        <w:t>8</w:t>
      </w:r>
      <w:r w:rsidR="00C26790" w:rsidRPr="00B2328C">
        <w:rPr>
          <w:szCs w:val="24"/>
          <w:lang w:val="sr-Cyrl-CS"/>
        </w:rPr>
        <w:t>.</w:t>
      </w:r>
      <w:r w:rsidRPr="00B2328C">
        <w:rPr>
          <w:szCs w:val="24"/>
          <w:lang w:val="sr-Cyrl-CS"/>
        </w:rPr>
        <w:t xml:space="preserve"> Пројекције броја становника по општинама за 2021. и 2031. годину</w:t>
      </w: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8"/>
        <w:gridCol w:w="5041"/>
        <w:gridCol w:w="881"/>
        <w:gridCol w:w="967"/>
        <w:gridCol w:w="967"/>
      </w:tblGrid>
      <w:tr w:rsidR="00BE4186" w:rsidRPr="00B2328C" w14:paraId="6E90161A" w14:textId="77777777" w:rsidTr="00EE0E51">
        <w:trPr>
          <w:trHeight w:val="300"/>
        </w:trPr>
        <w:tc>
          <w:tcPr>
            <w:tcW w:w="872" w:type="pct"/>
            <w:shd w:val="clear" w:color="auto" w:fill="auto"/>
            <w:noWrap/>
            <w:vAlign w:val="center"/>
            <w:hideMark/>
          </w:tcPr>
          <w:p w14:paraId="0A4663F4" w14:textId="77777777" w:rsidR="00BE4186" w:rsidRPr="00B2328C" w:rsidRDefault="00BE4186" w:rsidP="000A4D41">
            <w:pPr>
              <w:rPr>
                <w:rFonts w:eastAsia="Times New Roman"/>
                <w:sz w:val="22"/>
                <w:lang w:val="sr-Cyrl-CS"/>
              </w:rPr>
            </w:pPr>
            <w:r w:rsidRPr="00B2328C">
              <w:rPr>
                <w:rFonts w:eastAsia="Times New Roman"/>
                <w:sz w:val="22"/>
                <w:lang w:val="sr-Cyrl-CS"/>
              </w:rPr>
              <w:t>ЈЛС</w:t>
            </w:r>
          </w:p>
        </w:tc>
        <w:tc>
          <w:tcPr>
            <w:tcW w:w="2649" w:type="pct"/>
            <w:shd w:val="clear" w:color="auto" w:fill="auto"/>
            <w:noWrap/>
            <w:vAlign w:val="center"/>
            <w:hideMark/>
          </w:tcPr>
          <w:p w14:paraId="49753DBD" w14:textId="77777777" w:rsidR="00BE4186" w:rsidRPr="00B2328C" w:rsidRDefault="00BE4186" w:rsidP="000A4D41">
            <w:pPr>
              <w:rPr>
                <w:rFonts w:eastAsia="Times New Roman"/>
                <w:sz w:val="22"/>
                <w:lang w:val="sr-Cyrl-CS"/>
              </w:rPr>
            </w:pPr>
            <w:r w:rsidRPr="00B2328C">
              <w:rPr>
                <w:rFonts w:eastAsia="Times New Roman"/>
                <w:sz w:val="22"/>
                <w:lang w:val="sr-Cyrl-CS"/>
              </w:rPr>
              <w:t>Насеље</w:t>
            </w:r>
          </w:p>
        </w:tc>
        <w:tc>
          <w:tcPr>
            <w:tcW w:w="463" w:type="pct"/>
            <w:shd w:val="clear" w:color="auto" w:fill="auto"/>
            <w:noWrap/>
            <w:vAlign w:val="center"/>
            <w:hideMark/>
          </w:tcPr>
          <w:p w14:paraId="31CE5B0C" w14:textId="77777777" w:rsidR="00BE4186" w:rsidRPr="00B2328C" w:rsidRDefault="00BE4186" w:rsidP="000A4D41">
            <w:pPr>
              <w:jc w:val="center"/>
              <w:rPr>
                <w:rFonts w:eastAsia="Times New Roman"/>
                <w:sz w:val="22"/>
                <w:lang w:val="sr-Cyrl-CS"/>
              </w:rPr>
            </w:pPr>
            <w:r w:rsidRPr="00B2328C">
              <w:rPr>
                <w:rFonts w:eastAsia="Times New Roman"/>
                <w:sz w:val="22"/>
                <w:lang w:val="sr-Cyrl-CS"/>
              </w:rPr>
              <w:t>2011.</w:t>
            </w:r>
          </w:p>
        </w:tc>
        <w:tc>
          <w:tcPr>
            <w:tcW w:w="508" w:type="pct"/>
            <w:shd w:val="clear" w:color="auto" w:fill="auto"/>
            <w:noWrap/>
            <w:vAlign w:val="center"/>
            <w:hideMark/>
          </w:tcPr>
          <w:p w14:paraId="5487979A" w14:textId="77777777" w:rsidR="00BE4186" w:rsidRPr="00B2328C" w:rsidRDefault="00BE4186" w:rsidP="000A4D41">
            <w:pPr>
              <w:jc w:val="center"/>
              <w:rPr>
                <w:rFonts w:eastAsia="Times New Roman"/>
                <w:sz w:val="22"/>
                <w:lang w:val="sr-Cyrl-CS"/>
              </w:rPr>
            </w:pPr>
            <w:r w:rsidRPr="00B2328C">
              <w:rPr>
                <w:rFonts w:eastAsia="Times New Roman"/>
                <w:sz w:val="22"/>
                <w:lang w:val="sr-Cyrl-CS"/>
              </w:rPr>
              <w:t>2021.</w:t>
            </w:r>
          </w:p>
        </w:tc>
        <w:tc>
          <w:tcPr>
            <w:tcW w:w="508" w:type="pct"/>
            <w:shd w:val="clear" w:color="auto" w:fill="auto"/>
            <w:noWrap/>
            <w:vAlign w:val="center"/>
            <w:hideMark/>
          </w:tcPr>
          <w:p w14:paraId="70CFCA48" w14:textId="77777777" w:rsidR="00BE4186" w:rsidRPr="00B2328C" w:rsidRDefault="00BE4186" w:rsidP="000A4D41">
            <w:pPr>
              <w:jc w:val="center"/>
              <w:rPr>
                <w:rFonts w:eastAsia="Times New Roman"/>
                <w:sz w:val="22"/>
                <w:lang w:val="sr-Cyrl-CS"/>
              </w:rPr>
            </w:pPr>
            <w:r w:rsidRPr="00B2328C">
              <w:rPr>
                <w:rFonts w:eastAsia="Times New Roman"/>
                <w:sz w:val="22"/>
                <w:lang w:val="sr-Cyrl-CS"/>
              </w:rPr>
              <w:t>2031.</w:t>
            </w:r>
          </w:p>
        </w:tc>
      </w:tr>
      <w:tr w:rsidR="00BE4186" w:rsidRPr="00B2328C" w14:paraId="44188C8A" w14:textId="77777777" w:rsidTr="00EE0E51">
        <w:trPr>
          <w:trHeight w:val="676"/>
        </w:trPr>
        <w:tc>
          <w:tcPr>
            <w:tcW w:w="872" w:type="pct"/>
            <w:shd w:val="clear" w:color="auto" w:fill="auto"/>
            <w:noWrap/>
            <w:vAlign w:val="center"/>
            <w:hideMark/>
          </w:tcPr>
          <w:p w14:paraId="28ACDDA8" w14:textId="77777777" w:rsidR="00BE4186" w:rsidRPr="00B2328C" w:rsidRDefault="00BE4186" w:rsidP="000A4D41">
            <w:pPr>
              <w:rPr>
                <w:rFonts w:eastAsia="Times New Roman"/>
                <w:sz w:val="22"/>
                <w:lang w:val="sr-Cyrl-CS"/>
              </w:rPr>
            </w:pPr>
            <w:r w:rsidRPr="00B2328C">
              <w:rPr>
                <w:rFonts w:eastAsia="Times New Roman"/>
                <w:sz w:val="22"/>
                <w:lang w:val="sr-Cyrl-CS"/>
              </w:rPr>
              <w:t>Голубац</w:t>
            </w:r>
          </w:p>
        </w:tc>
        <w:tc>
          <w:tcPr>
            <w:tcW w:w="2649" w:type="pct"/>
            <w:shd w:val="clear" w:color="auto" w:fill="auto"/>
            <w:vAlign w:val="center"/>
            <w:hideMark/>
          </w:tcPr>
          <w:p w14:paraId="0AC03367" w14:textId="77777777" w:rsidR="00BE4186" w:rsidRPr="00B2328C" w:rsidRDefault="00BE4186" w:rsidP="000A4D41">
            <w:pPr>
              <w:rPr>
                <w:rFonts w:eastAsia="Times New Roman"/>
                <w:sz w:val="22"/>
                <w:lang w:val="sr-Cyrl-CS"/>
              </w:rPr>
            </w:pPr>
            <w:r w:rsidRPr="00B2328C">
              <w:rPr>
                <w:rFonts w:eastAsia="Times New Roman"/>
                <w:sz w:val="22"/>
                <w:lang w:val="sr-Cyrl-CS"/>
              </w:rPr>
              <w:t>Брњица, Винци, Голубац, Двориште, Добра, Радошевац, Снеготин, Усије</w:t>
            </w:r>
          </w:p>
        </w:tc>
        <w:tc>
          <w:tcPr>
            <w:tcW w:w="463" w:type="pct"/>
            <w:shd w:val="clear" w:color="auto" w:fill="auto"/>
            <w:noWrap/>
            <w:vAlign w:val="center"/>
          </w:tcPr>
          <w:p w14:paraId="0A80A0D5" w14:textId="77777777" w:rsidR="00BE4186" w:rsidRPr="00B2328C" w:rsidRDefault="00BE4186" w:rsidP="000A4D41">
            <w:pPr>
              <w:jc w:val="center"/>
              <w:rPr>
                <w:sz w:val="22"/>
                <w:lang w:val="sr-Cyrl-CS"/>
              </w:rPr>
            </w:pPr>
            <w:r w:rsidRPr="00B2328C">
              <w:rPr>
                <w:sz w:val="22"/>
                <w:lang w:val="sr-Cyrl-CS"/>
              </w:rPr>
              <w:t>3.808</w:t>
            </w:r>
          </w:p>
        </w:tc>
        <w:tc>
          <w:tcPr>
            <w:tcW w:w="508" w:type="pct"/>
            <w:shd w:val="clear" w:color="auto" w:fill="auto"/>
            <w:noWrap/>
            <w:vAlign w:val="center"/>
          </w:tcPr>
          <w:p w14:paraId="03A6B784" w14:textId="77777777" w:rsidR="00BE4186" w:rsidRPr="00B2328C" w:rsidRDefault="00BE4186" w:rsidP="000A4D41">
            <w:pPr>
              <w:jc w:val="center"/>
              <w:rPr>
                <w:sz w:val="22"/>
                <w:lang w:val="sr-Cyrl-CS"/>
              </w:rPr>
            </w:pPr>
            <w:r w:rsidRPr="00B2328C">
              <w:rPr>
                <w:sz w:val="22"/>
                <w:lang w:val="sr-Cyrl-CS"/>
              </w:rPr>
              <w:t>3.155</w:t>
            </w:r>
          </w:p>
        </w:tc>
        <w:tc>
          <w:tcPr>
            <w:tcW w:w="508" w:type="pct"/>
            <w:shd w:val="clear" w:color="auto" w:fill="auto"/>
            <w:noWrap/>
            <w:vAlign w:val="center"/>
          </w:tcPr>
          <w:p w14:paraId="2DDAF5E8" w14:textId="77777777" w:rsidR="00BE4186" w:rsidRPr="00B2328C" w:rsidRDefault="00BE4186" w:rsidP="000A4D41">
            <w:pPr>
              <w:jc w:val="center"/>
              <w:rPr>
                <w:sz w:val="22"/>
                <w:lang w:val="sr-Cyrl-CS"/>
              </w:rPr>
            </w:pPr>
            <w:r w:rsidRPr="00B2328C">
              <w:rPr>
                <w:sz w:val="22"/>
                <w:lang w:val="sr-Cyrl-CS"/>
              </w:rPr>
              <w:t>2.500</w:t>
            </w:r>
          </w:p>
        </w:tc>
      </w:tr>
      <w:tr w:rsidR="00BE4186" w:rsidRPr="00B2328C" w14:paraId="624D6E97" w14:textId="77777777" w:rsidTr="00EE0E51">
        <w:trPr>
          <w:trHeight w:val="1054"/>
        </w:trPr>
        <w:tc>
          <w:tcPr>
            <w:tcW w:w="872" w:type="pct"/>
            <w:shd w:val="clear" w:color="auto" w:fill="auto"/>
            <w:noWrap/>
            <w:vAlign w:val="center"/>
            <w:hideMark/>
          </w:tcPr>
          <w:p w14:paraId="7CD45A01" w14:textId="77777777" w:rsidR="00BE4186" w:rsidRPr="00B2328C" w:rsidRDefault="00BE4186" w:rsidP="000A4D41">
            <w:pPr>
              <w:rPr>
                <w:rFonts w:eastAsia="Times New Roman"/>
                <w:sz w:val="22"/>
                <w:lang w:val="sr-Cyrl-CS"/>
              </w:rPr>
            </w:pPr>
            <w:r w:rsidRPr="00B2328C">
              <w:rPr>
                <w:rFonts w:eastAsia="Times New Roman"/>
                <w:sz w:val="22"/>
                <w:lang w:val="sr-Cyrl-CS"/>
              </w:rPr>
              <w:t>Кладово</w:t>
            </w:r>
          </w:p>
        </w:tc>
        <w:tc>
          <w:tcPr>
            <w:tcW w:w="2649" w:type="pct"/>
            <w:shd w:val="clear" w:color="auto" w:fill="auto"/>
            <w:noWrap/>
            <w:vAlign w:val="center"/>
            <w:hideMark/>
          </w:tcPr>
          <w:p w14:paraId="798DCA53" w14:textId="77777777" w:rsidR="00BE4186" w:rsidRPr="00B2328C" w:rsidRDefault="00BE4186" w:rsidP="000A4D41">
            <w:pPr>
              <w:rPr>
                <w:rFonts w:eastAsia="Times New Roman"/>
                <w:sz w:val="22"/>
                <w:lang w:val="sr-Cyrl-CS"/>
              </w:rPr>
            </w:pPr>
            <w:r w:rsidRPr="00B2328C">
              <w:rPr>
                <w:rFonts w:eastAsia="Times New Roman"/>
                <w:sz w:val="22"/>
                <w:lang w:val="sr-Cyrl-CS"/>
              </w:rPr>
              <w:t>Брза Паланка, Велика Врбица, Велика Каменица</w:t>
            </w:r>
          </w:p>
          <w:p w14:paraId="4F97DCFE" w14:textId="77777777" w:rsidR="00BE4186" w:rsidRPr="00B2328C" w:rsidRDefault="00BE4186" w:rsidP="000A4D41">
            <w:pPr>
              <w:rPr>
                <w:rFonts w:eastAsia="Times New Roman"/>
                <w:sz w:val="22"/>
                <w:lang w:val="sr-Cyrl-CS"/>
              </w:rPr>
            </w:pPr>
            <w:r w:rsidRPr="00B2328C">
              <w:rPr>
                <w:rFonts w:eastAsia="Times New Roman"/>
                <w:sz w:val="22"/>
                <w:lang w:val="sr-Cyrl-CS"/>
              </w:rPr>
              <w:t>Грабовица, Давидовац, Кладово, Кладушница, Костол, Мала Врбица, Манастирица, Нови Сип, Петрово Село, Подвршка, Река, Текија</w:t>
            </w:r>
          </w:p>
        </w:tc>
        <w:tc>
          <w:tcPr>
            <w:tcW w:w="463" w:type="pct"/>
            <w:tcBorders>
              <w:top w:val="single" w:sz="4" w:space="0" w:color="auto"/>
              <w:left w:val="nil"/>
              <w:bottom w:val="single" w:sz="4" w:space="0" w:color="auto"/>
              <w:right w:val="single" w:sz="4" w:space="0" w:color="auto"/>
            </w:tcBorders>
            <w:shd w:val="clear" w:color="auto" w:fill="auto"/>
            <w:noWrap/>
            <w:vAlign w:val="center"/>
          </w:tcPr>
          <w:p w14:paraId="1005EC72" w14:textId="77777777" w:rsidR="00BE4186" w:rsidRPr="00B2328C" w:rsidRDefault="00BE4186" w:rsidP="000A4D41">
            <w:pPr>
              <w:jc w:val="center"/>
              <w:rPr>
                <w:sz w:val="22"/>
                <w:lang w:val="sr-Cyrl-CS"/>
              </w:rPr>
            </w:pPr>
            <w:r w:rsidRPr="00B2328C">
              <w:rPr>
                <w:sz w:val="22"/>
                <w:lang w:val="sr-Cyrl-CS"/>
              </w:rPr>
              <w:t>17.649</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4E4C81AB" w14:textId="77777777" w:rsidR="00BE4186" w:rsidRPr="00B2328C" w:rsidRDefault="00BE4186" w:rsidP="000A4D41">
            <w:pPr>
              <w:jc w:val="center"/>
              <w:rPr>
                <w:sz w:val="22"/>
                <w:lang w:val="sr-Cyrl-CS"/>
              </w:rPr>
            </w:pPr>
            <w:r w:rsidRPr="00B2328C">
              <w:rPr>
                <w:sz w:val="22"/>
                <w:lang w:val="sr-Cyrl-CS"/>
              </w:rPr>
              <w:t>15.370</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6817560F" w14:textId="77777777" w:rsidR="00BE4186" w:rsidRPr="00B2328C" w:rsidRDefault="00BE4186" w:rsidP="000A4D41">
            <w:pPr>
              <w:jc w:val="center"/>
              <w:rPr>
                <w:sz w:val="22"/>
                <w:lang w:val="sr-Cyrl-CS"/>
              </w:rPr>
            </w:pPr>
            <w:r w:rsidRPr="00B2328C">
              <w:rPr>
                <w:sz w:val="22"/>
                <w:lang w:val="sr-Cyrl-CS"/>
              </w:rPr>
              <w:t>13.140</w:t>
            </w:r>
          </w:p>
        </w:tc>
      </w:tr>
      <w:tr w:rsidR="00BE4186" w:rsidRPr="00B2328C" w14:paraId="73F41E81" w14:textId="77777777" w:rsidTr="00EE0E51">
        <w:trPr>
          <w:trHeight w:val="802"/>
        </w:trPr>
        <w:tc>
          <w:tcPr>
            <w:tcW w:w="872" w:type="pct"/>
            <w:shd w:val="clear" w:color="auto" w:fill="auto"/>
            <w:noWrap/>
            <w:vAlign w:val="center"/>
            <w:hideMark/>
          </w:tcPr>
          <w:p w14:paraId="4F987B55" w14:textId="77777777" w:rsidR="00BE4186" w:rsidRPr="00B2328C" w:rsidRDefault="00BE4186" w:rsidP="000A4D41">
            <w:pPr>
              <w:rPr>
                <w:rFonts w:eastAsia="Times New Roman"/>
                <w:sz w:val="22"/>
                <w:lang w:val="sr-Cyrl-CS"/>
              </w:rPr>
            </w:pPr>
            <w:r w:rsidRPr="00B2328C">
              <w:rPr>
                <w:rFonts w:eastAsia="Times New Roman"/>
                <w:sz w:val="22"/>
                <w:lang w:val="sr-Cyrl-CS"/>
              </w:rPr>
              <w:t>Мајданпек</w:t>
            </w:r>
          </w:p>
        </w:tc>
        <w:tc>
          <w:tcPr>
            <w:tcW w:w="2649" w:type="pct"/>
            <w:shd w:val="clear" w:color="auto" w:fill="auto"/>
            <w:noWrap/>
            <w:vAlign w:val="center"/>
          </w:tcPr>
          <w:p w14:paraId="27C05BF9" w14:textId="77777777" w:rsidR="00BE4186" w:rsidRPr="00B2328C" w:rsidRDefault="00BE4186" w:rsidP="000A4D41">
            <w:pPr>
              <w:rPr>
                <w:rFonts w:eastAsia="Times New Roman"/>
                <w:sz w:val="22"/>
                <w:lang w:val="sr-Cyrl-CS"/>
              </w:rPr>
            </w:pPr>
            <w:r w:rsidRPr="00B2328C">
              <w:rPr>
                <w:rFonts w:eastAsia="Times New Roman"/>
                <w:sz w:val="22"/>
                <w:lang w:val="sr-Cyrl-CS"/>
              </w:rPr>
              <w:t>Бољетин, Голубиње, Доњи Милановац, Клокочевац, Мајданпек, Мироч, Мосна, Рудна Глава, Тополница, Црнајка</w:t>
            </w:r>
          </w:p>
        </w:tc>
        <w:tc>
          <w:tcPr>
            <w:tcW w:w="463" w:type="pct"/>
            <w:tcBorders>
              <w:top w:val="single" w:sz="4" w:space="0" w:color="auto"/>
              <w:left w:val="nil"/>
              <w:bottom w:val="single" w:sz="4" w:space="0" w:color="auto"/>
              <w:right w:val="single" w:sz="4" w:space="0" w:color="auto"/>
            </w:tcBorders>
            <w:shd w:val="clear" w:color="auto" w:fill="auto"/>
            <w:noWrap/>
            <w:vAlign w:val="center"/>
          </w:tcPr>
          <w:p w14:paraId="19952F1C" w14:textId="77777777" w:rsidR="00BE4186" w:rsidRPr="00B2328C" w:rsidRDefault="00BE4186" w:rsidP="000A4D41">
            <w:pPr>
              <w:jc w:val="center"/>
              <w:rPr>
                <w:sz w:val="22"/>
                <w:lang w:val="sr-Cyrl-CS"/>
              </w:rPr>
            </w:pPr>
            <w:r w:rsidRPr="00B2328C">
              <w:rPr>
                <w:sz w:val="22"/>
                <w:lang w:val="sr-Cyrl-CS"/>
              </w:rPr>
              <w:t>16.747</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0B3CFBE0" w14:textId="77777777" w:rsidR="00BE4186" w:rsidRPr="00B2328C" w:rsidRDefault="00BE4186" w:rsidP="000A4D41">
            <w:pPr>
              <w:jc w:val="center"/>
              <w:rPr>
                <w:sz w:val="22"/>
                <w:lang w:val="sr-Cyrl-CS"/>
              </w:rPr>
            </w:pPr>
            <w:r w:rsidRPr="00B2328C">
              <w:rPr>
                <w:sz w:val="22"/>
                <w:lang w:val="sr-Cyrl-CS"/>
              </w:rPr>
              <w:t>11.655</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3D97646A" w14:textId="77777777" w:rsidR="00BE4186" w:rsidRPr="00B2328C" w:rsidRDefault="00BE4186" w:rsidP="000A4D41">
            <w:pPr>
              <w:jc w:val="center"/>
              <w:rPr>
                <w:sz w:val="22"/>
                <w:lang w:val="sr-Cyrl-CS"/>
              </w:rPr>
            </w:pPr>
            <w:r w:rsidRPr="00B2328C">
              <w:rPr>
                <w:sz w:val="22"/>
                <w:lang w:val="sr-Cyrl-CS"/>
              </w:rPr>
              <w:t>6.600</w:t>
            </w:r>
          </w:p>
        </w:tc>
      </w:tr>
      <w:tr w:rsidR="00BE4186" w:rsidRPr="00B2328C" w14:paraId="1E6CF5B4" w14:textId="77777777" w:rsidTr="00EE0E51">
        <w:trPr>
          <w:trHeight w:val="217"/>
        </w:trPr>
        <w:tc>
          <w:tcPr>
            <w:tcW w:w="872" w:type="pct"/>
            <w:shd w:val="clear" w:color="auto" w:fill="auto"/>
            <w:noWrap/>
            <w:vAlign w:val="center"/>
            <w:hideMark/>
          </w:tcPr>
          <w:p w14:paraId="77433F8F" w14:textId="77777777" w:rsidR="00BE4186" w:rsidRPr="00B2328C" w:rsidRDefault="00BE4186" w:rsidP="000A4D41">
            <w:pPr>
              <w:rPr>
                <w:rFonts w:eastAsia="Times New Roman"/>
                <w:sz w:val="22"/>
                <w:lang w:val="sr-Cyrl-CS"/>
              </w:rPr>
            </w:pPr>
            <w:r w:rsidRPr="00B2328C">
              <w:rPr>
                <w:rFonts w:eastAsia="Times New Roman"/>
                <w:sz w:val="22"/>
                <w:lang w:val="sr-Cyrl-CS"/>
              </w:rPr>
              <w:t>Неготин</w:t>
            </w:r>
          </w:p>
        </w:tc>
        <w:tc>
          <w:tcPr>
            <w:tcW w:w="2649" w:type="pct"/>
            <w:shd w:val="clear" w:color="auto" w:fill="auto"/>
            <w:noWrap/>
            <w:vAlign w:val="center"/>
          </w:tcPr>
          <w:p w14:paraId="69EA4529" w14:textId="77777777" w:rsidR="00BE4186" w:rsidRPr="00B2328C" w:rsidRDefault="00BE4186" w:rsidP="000A4D41">
            <w:pPr>
              <w:rPr>
                <w:rFonts w:eastAsia="Times New Roman"/>
                <w:sz w:val="22"/>
                <w:lang w:val="sr-Cyrl-CS"/>
              </w:rPr>
            </w:pPr>
            <w:r w:rsidRPr="00B2328C">
              <w:rPr>
                <w:rFonts w:eastAsia="Times New Roman"/>
                <w:sz w:val="22"/>
                <w:lang w:val="sr-Cyrl-CS"/>
              </w:rPr>
              <w:t>Вратна, Јабуковац, Плавна,</w:t>
            </w:r>
            <w:r w:rsidR="00A348BB" w:rsidRPr="00B2328C">
              <w:rPr>
                <w:rFonts w:eastAsia="Times New Roman"/>
                <w:sz w:val="22"/>
                <w:lang w:val="sr-Cyrl-CS"/>
              </w:rPr>
              <w:t xml:space="preserve"> </w:t>
            </w:r>
            <w:r w:rsidRPr="00B2328C">
              <w:rPr>
                <w:rFonts w:eastAsia="Times New Roman"/>
                <w:sz w:val="22"/>
                <w:lang w:val="sr-Cyrl-CS"/>
              </w:rPr>
              <w:t>Штубик</w:t>
            </w:r>
          </w:p>
        </w:tc>
        <w:tc>
          <w:tcPr>
            <w:tcW w:w="463" w:type="pct"/>
            <w:tcBorders>
              <w:top w:val="single" w:sz="4" w:space="0" w:color="auto"/>
              <w:left w:val="nil"/>
              <w:bottom w:val="single" w:sz="4" w:space="0" w:color="auto"/>
              <w:right w:val="single" w:sz="4" w:space="0" w:color="auto"/>
            </w:tcBorders>
            <w:shd w:val="clear" w:color="auto" w:fill="auto"/>
            <w:noWrap/>
            <w:vAlign w:val="center"/>
          </w:tcPr>
          <w:p w14:paraId="5B6C2B9B" w14:textId="77777777" w:rsidR="00BE4186" w:rsidRPr="00B2328C" w:rsidRDefault="00BE4186" w:rsidP="000A4D41">
            <w:pPr>
              <w:jc w:val="center"/>
              <w:rPr>
                <w:sz w:val="22"/>
                <w:lang w:val="sr-Cyrl-CS"/>
              </w:rPr>
            </w:pPr>
            <w:r w:rsidRPr="00B2328C">
              <w:rPr>
                <w:sz w:val="22"/>
                <w:lang w:val="sr-Cyrl-CS"/>
              </w:rPr>
              <w:t>3.433</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5FD1C0DC" w14:textId="77777777" w:rsidR="00BE4186" w:rsidRPr="00B2328C" w:rsidRDefault="00BE4186" w:rsidP="000A4D41">
            <w:pPr>
              <w:jc w:val="center"/>
              <w:rPr>
                <w:sz w:val="22"/>
                <w:lang w:val="sr-Cyrl-CS"/>
              </w:rPr>
            </w:pPr>
            <w:r w:rsidRPr="00B2328C">
              <w:rPr>
                <w:sz w:val="22"/>
                <w:lang w:val="sr-Cyrl-CS"/>
              </w:rPr>
              <w:t>2.701</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0CE092D0" w14:textId="77777777" w:rsidR="00BE4186" w:rsidRPr="00B2328C" w:rsidRDefault="00BE4186" w:rsidP="000A4D41">
            <w:pPr>
              <w:jc w:val="center"/>
              <w:rPr>
                <w:sz w:val="22"/>
                <w:lang w:val="sr-Cyrl-CS"/>
              </w:rPr>
            </w:pPr>
            <w:r w:rsidRPr="00B2328C">
              <w:rPr>
                <w:sz w:val="22"/>
                <w:lang w:val="sr-Cyrl-CS"/>
              </w:rPr>
              <w:t>1.970</w:t>
            </w:r>
          </w:p>
        </w:tc>
      </w:tr>
      <w:tr w:rsidR="00BE4186" w:rsidRPr="00B2328C" w14:paraId="3DA41652" w14:textId="77777777" w:rsidTr="00EE0E51">
        <w:trPr>
          <w:trHeight w:val="217"/>
        </w:trPr>
        <w:tc>
          <w:tcPr>
            <w:tcW w:w="3521" w:type="pct"/>
            <w:gridSpan w:val="2"/>
            <w:shd w:val="clear" w:color="auto" w:fill="auto"/>
            <w:noWrap/>
            <w:vAlign w:val="center"/>
          </w:tcPr>
          <w:p w14:paraId="551AC073" w14:textId="77777777" w:rsidR="00BE4186" w:rsidRPr="00B2328C" w:rsidRDefault="00BE4186" w:rsidP="000A4D41">
            <w:pPr>
              <w:rPr>
                <w:rFonts w:eastAsia="Times New Roman"/>
                <w:sz w:val="22"/>
                <w:lang w:val="sr-Cyrl-CS"/>
              </w:rPr>
            </w:pPr>
            <w:r w:rsidRPr="00B2328C">
              <w:rPr>
                <w:rFonts w:eastAsia="Times New Roman"/>
                <w:sz w:val="22"/>
                <w:lang w:val="sr-Cyrl-CS"/>
              </w:rPr>
              <w:t>Подручје НП</w:t>
            </w:r>
            <w:r w:rsidR="007B5293" w:rsidRPr="00B2328C">
              <w:rPr>
                <w:rFonts w:eastAsia="Times New Roman"/>
                <w:sz w:val="22"/>
                <w:lang w:val="sr-Cyrl-CS"/>
              </w:rPr>
              <w:t xml:space="preserve"> </w:t>
            </w:r>
            <w:r w:rsidR="007B5293" w:rsidRPr="00B2328C">
              <w:rPr>
                <w:sz w:val="22"/>
                <w:lang w:val="sr-Cyrl-CS"/>
              </w:rPr>
              <w:t>„Ђердап”</w:t>
            </w:r>
          </w:p>
        </w:tc>
        <w:tc>
          <w:tcPr>
            <w:tcW w:w="463" w:type="pct"/>
            <w:tcBorders>
              <w:top w:val="single" w:sz="4" w:space="0" w:color="auto"/>
              <w:left w:val="nil"/>
              <w:bottom w:val="single" w:sz="4" w:space="0" w:color="auto"/>
              <w:right w:val="single" w:sz="4" w:space="0" w:color="auto"/>
            </w:tcBorders>
            <w:shd w:val="clear" w:color="auto" w:fill="auto"/>
            <w:noWrap/>
            <w:vAlign w:val="center"/>
          </w:tcPr>
          <w:p w14:paraId="7E55CF3E" w14:textId="77777777" w:rsidR="00BE4186" w:rsidRPr="00B2328C" w:rsidRDefault="00BE4186" w:rsidP="000A4D41">
            <w:pPr>
              <w:jc w:val="center"/>
              <w:rPr>
                <w:sz w:val="22"/>
                <w:lang w:val="sr-Cyrl-CS"/>
              </w:rPr>
            </w:pPr>
            <w:r w:rsidRPr="00B2328C">
              <w:rPr>
                <w:sz w:val="22"/>
                <w:lang w:val="sr-Cyrl-CS"/>
              </w:rPr>
              <w:t>6.850</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3CFC8B10" w14:textId="77777777" w:rsidR="00BE4186" w:rsidRPr="00B2328C" w:rsidRDefault="00BE4186" w:rsidP="000A4D41">
            <w:pPr>
              <w:jc w:val="center"/>
              <w:rPr>
                <w:sz w:val="22"/>
                <w:lang w:val="sr-Cyrl-CS"/>
              </w:rPr>
            </w:pPr>
            <w:r w:rsidRPr="00B2328C">
              <w:rPr>
                <w:sz w:val="22"/>
                <w:lang w:val="sr-Cyrl-CS"/>
              </w:rPr>
              <w:t>4.745</w:t>
            </w:r>
          </w:p>
        </w:tc>
        <w:tc>
          <w:tcPr>
            <w:tcW w:w="508" w:type="pct"/>
            <w:tcBorders>
              <w:top w:val="single" w:sz="4" w:space="0" w:color="auto"/>
              <w:left w:val="nil"/>
              <w:bottom w:val="single" w:sz="4" w:space="0" w:color="auto"/>
              <w:right w:val="single" w:sz="4" w:space="0" w:color="auto"/>
            </w:tcBorders>
            <w:shd w:val="clear" w:color="auto" w:fill="auto"/>
            <w:noWrap/>
            <w:vAlign w:val="center"/>
          </w:tcPr>
          <w:p w14:paraId="3F6FC34C" w14:textId="77777777" w:rsidR="00BE4186" w:rsidRPr="00B2328C" w:rsidRDefault="00BE4186" w:rsidP="000A4D41">
            <w:pPr>
              <w:jc w:val="center"/>
              <w:rPr>
                <w:sz w:val="22"/>
                <w:lang w:val="sr-Cyrl-CS"/>
              </w:rPr>
            </w:pPr>
            <w:r w:rsidRPr="00B2328C">
              <w:rPr>
                <w:sz w:val="22"/>
                <w:lang w:val="sr-Cyrl-CS"/>
              </w:rPr>
              <w:t>2.700</w:t>
            </w:r>
          </w:p>
        </w:tc>
      </w:tr>
      <w:tr w:rsidR="00BE4186" w:rsidRPr="00B2328C" w14:paraId="186DE022" w14:textId="77777777" w:rsidTr="00EE0E51">
        <w:trPr>
          <w:trHeight w:val="291"/>
        </w:trPr>
        <w:tc>
          <w:tcPr>
            <w:tcW w:w="3521" w:type="pct"/>
            <w:gridSpan w:val="2"/>
            <w:shd w:val="clear" w:color="auto" w:fill="auto"/>
            <w:noWrap/>
            <w:vAlign w:val="center"/>
            <w:hideMark/>
          </w:tcPr>
          <w:p w14:paraId="5AF92E37" w14:textId="77777777" w:rsidR="00BE4186" w:rsidRPr="00B2328C" w:rsidRDefault="007B5293" w:rsidP="000A4D41">
            <w:pPr>
              <w:rPr>
                <w:rFonts w:eastAsia="Times New Roman"/>
                <w:bCs/>
                <w:sz w:val="22"/>
                <w:lang w:val="sr-Cyrl-CS"/>
              </w:rPr>
            </w:pPr>
            <w:r w:rsidRPr="00B2328C">
              <w:rPr>
                <w:rFonts w:eastAsia="Times New Roman"/>
                <w:bCs/>
                <w:sz w:val="22"/>
                <w:lang w:val="sr-Cyrl-CS"/>
              </w:rPr>
              <w:t>Укупно (п</w:t>
            </w:r>
            <w:r w:rsidR="00BE4186" w:rsidRPr="00B2328C">
              <w:rPr>
                <w:rFonts w:eastAsia="Times New Roman"/>
                <w:bCs/>
                <w:sz w:val="22"/>
                <w:lang w:val="sr-Cyrl-CS"/>
              </w:rPr>
              <w:t>одручје Просторног плана)</w:t>
            </w:r>
          </w:p>
        </w:tc>
        <w:tc>
          <w:tcPr>
            <w:tcW w:w="463" w:type="pct"/>
            <w:shd w:val="clear" w:color="auto" w:fill="auto"/>
            <w:noWrap/>
            <w:vAlign w:val="center"/>
            <w:hideMark/>
          </w:tcPr>
          <w:p w14:paraId="246ED96F" w14:textId="77777777" w:rsidR="00BE4186" w:rsidRPr="00B2328C" w:rsidRDefault="00BE4186" w:rsidP="000A4D41">
            <w:pPr>
              <w:jc w:val="center"/>
              <w:rPr>
                <w:rFonts w:eastAsia="Times New Roman"/>
                <w:bCs/>
                <w:sz w:val="22"/>
                <w:lang w:val="sr-Cyrl-CS"/>
              </w:rPr>
            </w:pPr>
            <w:r w:rsidRPr="00B2328C">
              <w:rPr>
                <w:rFonts w:eastAsia="Times New Roman"/>
                <w:bCs/>
                <w:sz w:val="22"/>
                <w:lang w:val="sr-Cyrl-CS"/>
              </w:rPr>
              <w:t>41.637</w:t>
            </w:r>
          </w:p>
        </w:tc>
        <w:tc>
          <w:tcPr>
            <w:tcW w:w="508" w:type="pct"/>
            <w:shd w:val="clear" w:color="auto" w:fill="auto"/>
            <w:noWrap/>
            <w:vAlign w:val="center"/>
            <w:hideMark/>
          </w:tcPr>
          <w:p w14:paraId="4B984EEA" w14:textId="77777777" w:rsidR="00BE4186" w:rsidRPr="00B2328C" w:rsidRDefault="00BE4186" w:rsidP="000A4D41">
            <w:pPr>
              <w:jc w:val="center"/>
              <w:rPr>
                <w:rFonts w:eastAsia="Times New Roman"/>
                <w:bCs/>
                <w:sz w:val="22"/>
                <w:lang w:val="sr-Cyrl-CS"/>
              </w:rPr>
            </w:pPr>
            <w:r w:rsidRPr="00B2328C">
              <w:rPr>
                <w:rFonts w:eastAsia="Times New Roman"/>
                <w:bCs/>
                <w:sz w:val="22"/>
                <w:lang w:val="sr-Cyrl-CS"/>
              </w:rPr>
              <w:t>32.880</w:t>
            </w:r>
          </w:p>
        </w:tc>
        <w:tc>
          <w:tcPr>
            <w:tcW w:w="508" w:type="pct"/>
            <w:shd w:val="clear" w:color="auto" w:fill="auto"/>
            <w:noWrap/>
            <w:vAlign w:val="center"/>
            <w:hideMark/>
          </w:tcPr>
          <w:p w14:paraId="2D184DD0" w14:textId="77777777" w:rsidR="00BE4186" w:rsidRPr="00B2328C" w:rsidRDefault="00BE4186" w:rsidP="000A4D41">
            <w:pPr>
              <w:jc w:val="center"/>
              <w:rPr>
                <w:rFonts w:eastAsia="Times New Roman"/>
                <w:bCs/>
                <w:sz w:val="22"/>
                <w:lang w:val="sr-Cyrl-CS"/>
              </w:rPr>
            </w:pPr>
            <w:r w:rsidRPr="00B2328C">
              <w:rPr>
                <w:rFonts w:eastAsia="Times New Roman"/>
                <w:bCs/>
                <w:sz w:val="22"/>
                <w:lang w:val="sr-Cyrl-CS"/>
              </w:rPr>
              <w:t>24.210</w:t>
            </w:r>
          </w:p>
        </w:tc>
      </w:tr>
    </w:tbl>
    <w:p w14:paraId="4A3C3B56" w14:textId="77777777" w:rsidR="00BE4186" w:rsidRPr="00B2328C" w:rsidRDefault="00BE4186" w:rsidP="000A4D41">
      <w:pPr>
        <w:rPr>
          <w:sz w:val="22"/>
          <w:lang w:val="sr-Cyrl-CS"/>
        </w:rPr>
      </w:pPr>
      <w:r w:rsidRPr="00B2328C">
        <w:rPr>
          <w:sz w:val="22"/>
          <w:lang w:val="sr-Cyrl-CS"/>
        </w:rPr>
        <w:t>Извор: Израчунато на основу РЗС (2014) Упоредни преглед броја становника 1948 – 2011</w:t>
      </w:r>
    </w:p>
    <w:p w14:paraId="03BD3AEC" w14:textId="77777777" w:rsidR="006A7240" w:rsidRPr="00B2328C" w:rsidRDefault="006A7240" w:rsidP="000A4D41">
      <w:pPr>
        <w:rPr>
          <w:szCs w:val="20"/>
          <w:lang w:val="sr-Cyrl-CS"/>
        </w:rPr>
      </w:pPr>
    </w:p>
    <w:p w14:paraId="0D8A19B3" w14:textId="77777777" w:rsidR="003936C0" w:rsidRPr="00B2328C" w:rsidRDefault="003936C0" w:rsidP="000A4D41">
      <w:pPr>
        <w:ind w:firstLine="720"/>
        <w:rPr>
          <w:szCs w:val="24"/>
          <w:lang w:val="sr-Cyrl-CS"/>
        </w:rPr>
      </w:pPr>
      <w:r w:rsidRPr="00B2328C">
        <w:rPr>
          <w:szCs w:val="24"/>
          <w:lang w:val="sr-Cyrl-CS"/>
        </w:rPr>
        <w:t>Промене у кретању броја становника зависиће од укупног социо-економског развоја подручја. Очекује се повећање броја становника у викенд насељима, као и повећање сезонског становништва у одређеним деловима године у туристичким селима.</w:t>
      </w:r>
    </w:p>
    <w:p w14:paraId="060890B8" w14:textId="77777777" w:rsidR="003936C0" w:rsidRPr="00B2328C" w:rsidRDefault="003936C0" w:rsidP="000A4D41">
      <w:pPr>
        <w:ind w:firstLine="720"/>
        <w:rPr>
          <w:szCs w:val="24"/>
          <w:lang w:val="sr-Cyrl-CS"/>
        </w:rPr>
      </w:pPr>
      <w:r w:rsidRPr="00B2328C">
        <w:rPr>
          <w:szCs w:val="24"/>
          <w:lang w:val="sr-Cyrl-CS"/>
        </w:rPr>
        <w:t xml:space="preserve">С обзиром да се ради о простору изузетних природних и културних вредности, за чије развојно активирање постоји изражен интерес шире друштвене заједнице, претпоставља се да </w:t>
      </w:r>
      <w:r w:rsidRPr="00B2328C">
        <w:rPr>
          <w:szCs w:val="24"/>
          <w:lang w:val="sr-Cyrl-CS"/>
        </w:rPr>
        <w:lastRenderedPageBreak/>
        <w:t>ће мере којима се подстиче економско-социјални развој могу постепено успорити депопулацију на подручју Просторног плана.</w:t>
      </w:r>
    </w:p>
    <w:p w14:paraId="11A48829" w14:textId="77777777" w:rsidR="003936C0" w:rsidRPr="00B2328C" w:rsidRDefault="003936C0" w:rsidP="000A4D41">
      <w:pPr>
        <w:ind w:firstLine="720"/>
        <w:rPr>
          <w:szCs w:val="24"/>
          <w:lang w:val="sr-Cyrl-CS"/>
        </w:rPr>
      </w:pPr>
    </w:p>
    <w:p w14:paraId="700851E7" w14:textId="77777777" w:rsidR="00BE4186" w:rsidRPr="00B2328C" w:rsidRDefault="00BE4186" w:rsidP="000A4D41">
      <w:pPr>
        <w:jc w:val="center"/>
        <w:rPr>
          <w:rFonts w:eastAsia="Times New Roman"/>
          <w:szCs w:val="20"/>
          <w:lang w:val="sr-Cyrl-CS"/>
        </w:rPr>
      </w:pPr>
      <w:r w:rsidRPr="00B2328C">
        <w:rPr>
          <w:rFonts w:eastAsia="Times New Roman"/>
          <w:szCs w:val="20"/>
          <w:lang w:val="sr-Cyrl-CS"/>
        </w:rPr>
        <w:t>Јавне службе</w:t>
      </w:r>
    </w:p>
    <w:p w14:paraId="0A3AEFED" w14:textId="77777777" w:rsidR="00D40569" w:rsidRPr="00B2328C" w:rsidRDefault="00D40569" w:rsidP="000A4D41">
      <w:pPr>
        <w:jc w:val="center"/>
        <w:rPr>
          <w:rFonts w:eastAsia="Times New Roman"/>
          <w:szCs w:val="20"/>
          <w:lang w:val="sr-Cyrl-CS"/>
        </w:rPr>
      </w:pPr>
    </w:p>
    <w:p w14:paraId="121304E2" w14:textId="77777777" w:rsidR="00BE4186" w:rsidRPr="00B2328C" w:rsidRDefault="00BE4186" w:rsidP="000A4D41">
      <w:pPr>
        <w:ind w:firstLine="540"/>
        <w:rPr>
          <w:rFonts w:eastAsia="Times New Roman"/>
          <w:szCs w:val="20"/>
          <w:lang w:val="sr-Cyrl-CS"/>
        </w:rPr>
      </w:pPr>
      <w:r w:rsidRPr="00B2328C">
        <w:rPr>
          <w:rFonts w:eastAsia="Times New Roman"/>
          <w:szCs w:val="20"/>
          <w:lang w:val="sr-Cyrl-CS"/>
        </w:rPr>
        <w:t>Развој јавних служби засниваће се на следећим опредељењима:</w:t>
      </w:r>
    </w:p>
    <w:p w14:paraId="7EAF04E6" w14:textId="10BD1AC3" w:rsidR="00BE4186" w:rsidRPr="00B2328C" w:rsidRDefault="00D40D26" w:rsidP="000A4D41">
      <w:pPr>
        <w:numPr>
          <w:ilvl w:val="0"/>
          <w:numId w:val="31"/>
        </w:numPr>
        <w:ind w:left="0" w:firstLine="568"/>
        <w:rPr>
          <w:rFonts w:eastAsia="Times New Roman"/>
          <w:szCs w:val="20"/>
          <w:lang w:val="sr-Cyrl-CS"/>
        </w:rPr>
      </w:pPr>
      <w:r w:rsidRPr="00B2328C">
        <w:rPr>
          <w:rFonts w:eastAsia="Times New Roman"/>
          <w:szCs w:val="20"/>
          <w:lang w:val="sr-Cyrl-CS"/>
        </w:rPr>
        <w:t xml:space="preserve"> </w:t>
      </w:r>
      <w:r w:rsidR="00BE4186" w:rsidRPr="00B2328C">
        <w:rPr>
          <w:rFonts w:eastAsia="Times New Roman"/>
          <w:szCs w:val="20"/>
          <w:lang w:val="sr-Cyrl-CS"/>
        </w:rPr>
        <w:t>Организацијом јавних служби по принципу комплементарних омогућиће повећање гравитационог подручја установа/услуга (могућност да се услуга користи ван места становања), а тиме и броја корисника, уз истовремено обезбеђење квалитетног сервисирања.</w:t>
      </w:r>
    </w:p>
    <w:p w14:paraId="1B5BF19B" w14:textId="27DC8B5D" w:rsidR="00BE4186" w:rsidRPr="00B2328C" w:rsidRDefault="00D40D26" w:rsidP="000A4D41">
      <w:pPr>
        <w:numPr>
          <w:ilvl w:val="0"/>
          <w:numId w:val="31"/>
        </w:numPr>
        <w:ind w:left="0" w:firstLine="568"/>
        <w:rPr>
          <w:rFonts w:eastAsia="Times New Roman"/>
          <w:szCs w:val="20"/>
          <w:lang w:val="sr-Cyrl-CS"/>
        </w:rPr>
      </w:pPr>
      <w:r w:rsidRPr="00B2328C">
        <w:rPr>
          <w:rFonts w:eastAsia="Times New Roman"/>
          <w:szCs w:val="20"/>
          <w:lang w:val="sr-Cyrl-CS"/>
        </w:rPr>
        <w:t xml:space="preserve"> </w:t>
      </w:r>
      <w:r w:rsidR="00BE4186" w:rsidRPr="00B2328C">
        <w:rPr>
          <w:rFonts w:eastAsia="Times New Roman"/>
          <w:szCs w:val="20"/>
          <w:lang w:val="sr-Cyrl-CS"/>
        </w:rPr>
        <w:t xml:space="preserve">Развојем мобилних услуга повећава се доступност услуга корисницима, омогућава задовољење и прилагођавање њихових потребама, а тиме се повећава понуда и квалитет услуга јавних служби у насељима која су дефицитарна основним услугама. Мобилне услуге јавних служби прилагођавају се потребама мањег броја корисника у насељима диспергованог типа и могу да покрију велики спектар услуга (основно образовање, програми доквалификације и преквалификације, превентивна и примарна здравствена заштита, социјална заштита, култура и друго). Мобилност се обезбеђује возилом са одговарајућом уграђеном опремом и екипом/тимом који периодично долазе у насеље. Свако насеље би за потребе обављања ових активности требало да има одговарајући постојећи или нови објекат, односно универзални мултифункционални центар (центар јавних услуга) мањег капацитета. </w:t>
      </w:r>
    </w:p>
    <w:p w14:paraId="31507923" w14:textId="572E537E" w:rsidR="00BE4186" w:rsidRPr="00B2328C" w:rsidRDefault="005547F3" w:rsidP="000A4D41">
      <w:pPr>
        <w:pStyle w:val="ListParagraph"/>
        <w:numPr>
          <w:ilvl w:val="0"/>
          <w:numId w:val="31"/>
        </w:numPr>
        <w:ind w:left="0" w:firstLine="568"/>
        <w:contextualSpacing w:val="0"/>
        <w:jc w:val="both"/>
        <w:rPr>
          <w:szCs w:val="20"/>
          <w:lang w:val="sr-Cyrl-CS"/>
        </w:rPr>
      </w:pPr>
      <w:r w:rsidRPr="00B2328C">
        <w:rPr>
          <w:szCs w:val="20"/>
          <w:lang w:val="sr-Cyrl-CS"/>
        </w:rPr>
        <w:t xml:space="preserve"> </w:t>
      </w:r>
      <w:r w:rsidR="00BE4186" w:rsidRPr="00B2328C">
        <w:rPr>
          <w:szCs w:val="20"/>
          <w:lang w:val="sr-Cyrl-CS"/>
        </w:rPr>
        <w:t xml:space="preserve">Одрживост различитих иницијатива биће далеко већа уколико се потребе за успостављањем мобилних услуга решавају договором више општина, а удруживањем ресурса повећава се могућност одрживости и трајности успостављених услуга. </w:t>
      </w:r>
    </w:p>
    <w:p w14:paraId="77440589" w14:textId="77777777" w:rsidR="00BE4186" w:rsidRPr="00B2328C" w:rsidRDefault="00BE4186" w:rsidP="000A4D41">
      <w:pPr>
        <w:pStyle w:val="ListParagraph"/>
        <w:numPr>
          <w:ilvl w:val="0"/>
          <w:numId w:val="31"/>
        </w:numPr>
        <w:tabs>
          <w:tab w:val="left" w:pos="851"/>
        </w:tabs>
        <w:ind w:left="0" w:firstLine="568"/>
        <w:contextualSpacing w:val="0"/>
        <w:jc w:val="both"/>
        <w:rPr>
          <w:sz w:val="28"/>
          <w:lang w:val="sr-Cyrl-CS"/>
        </w:rPr>
      </w:pPr>
      <w:r w:rsidRPr="00B2328C">
        <w:rPr>
          <w:szCs w:val="20"/>
          <w:lang w:val="sr-Cyrl-CS"/>
        </w:rPr>
        <w:t xml:space="preserve">Просторним плановима </w:t>
      </w:r>
      <w:r w:rsidR="00385715" w:rsidRPr="00B2328C">
        <w:rPr>
          <w:szCs w:val="20"/>
          <w:lang w:val="sr-Cyrl-CS"/>
        </w:rPr>
        <w:t>ЈЛС</w:t>
      </w:r>
      <w:r w:rsidRPr="00B2328C">
        <w:rPr>
          <w:szCs w:val="20"/>
          <w:lang w:val="sr-Cyrl-CS"/>
        </w:rPr>
        <w:t xml:space="preserve"> утврдиће се развој мреже објеката и услуга јавних служби за насеља у обухвату Просторног плана.</w:t>
      </w:r>
    </w:p>
    <w:p w14:paraId="07954019" w14:textId="77777777" w:rsidR="00BE4186" w:rsidRPr="00B2328C" w:rsidRDefault="00BE4186" w:rsidP="000A4D41">
      <w:pPr>
        <w:ind w:firstLine="539"/>
        <w:rPr>
          <w:szCs w:val="24"/>
          <w:lang w:val="sr-Cyrl-CS"/>
        </w:rPr>
      </w:pPr>
    </w:p>
    <w:p w14:paraId="03C8C525" w14:textId="77777777" w:rsidR="00414265" w:rsidRPr="00B2328C" w:rsidRDefault="00191BC2" w:rsidP="000A4D41">
      <w:pPr>
        <w:pStyle w:val="Heading3"/>
        <w:rPr>
          <w:b w:val="0"/>
          <w:lang w:val="sr-Cyrl-CS"/>
        </w:rPr>
      </w:pPr>
      <w:bookmarkStart w:id="75" w:name="_Toc97031620"/>
      <w:r w:rsidRPr="00B2328C">
        <w:rPr>
          <w:b w:val="0"/>
          <w:lang w:val="sr-Cyrl-CS"/>
        </w:rPr>
        <w:t>6</w:t>
      </w:r>
      <w:r w:rsidR="00AE720F" w:rsidRPr="00B2328C">
        <w:rPr>
          <w:b w:val="0"/>
          <w:lang w:val="sr-Cyrl-CS"/>
        </w:rPr>
        <w:t>.3</w:t>
      </w:r>
      <w:r w:rsidR="003B63B1" w:rsidRPr="00B2328C">
        <w:rPr>
          <w:b w:val="0"/>
          <w:lang w:val="sr-Cyrl-CS"/>
        </w:rPr>
        <w:t>. ИНФРАСТРУКТУРНИ СИСТЕМИ</w:t>
      </w:r>
      <w:bookmarkEnd w:id="75"/>
    </w:p>
    <w:p w14:paraId="483FC98C" w14:textId="77777777" w:rsidR="00B5240C" w:rsidRPr="00B2328C" w:rsidRDefault="00B5240C" w:rsidP="000A4D41">
      <w:pPr>
        <w:keepNext/>
        <w:rPr>
          <w:lang w:val="sr-Cyrl-CS"/>
        </w:rPr>
      </w:pPr>
    </w:p>
    <w:p w14:paraId="5223E709" w14:textId="77777777" w:rsidR="00414265" w:rsidRPr="00B2328C" w:rsidRDefault="00191BC2" w:rsidP="000A4D41">
      <w:pPr>
        <w:pStyle w:val="Heading4"/>
        <w:keepNext/>
        <w:rPr>
          <w:lang w:val="sr-Cyrl-CS"/>
        </w:rPr>
      </w:pPr>
      <w:bookmarkStart w:id="76" w:name="_Toc97031621"/>
      <w:r w:rsidRPr="00B2328C">
        <w:rPr>
          <w:lang w:val="sr-Cyrl-CS"/>
        </w:rPr>
        <w:t>6</w:t>
      </w:r>
      <w:r w:rsidR="00AE720F" w:rsidRPr="00B2328C">
        <w:rPr>
          <w:lang w:val="sr-Cyrl-CS"/>
        </w:rPr>
        <w:t>.3</w:t>
      </w:r>
      <w:r w:rsidR="00414265" w:rsidRPr="00B2328C">
        <w:rPr>
          <w:lang w:val="sr-Cyrl-CS"/>
        </w:rPr>
        <w:t>.1. Саобраћајна инфраструктура</w:t>
      </w:r>
      <w:bookmarkEnd w:id="76"/>
    </w:p>
    <w:p w14:paraId="466322AE" w14:textId="77777777" w:rsidR="00B714B1" w:rsidRPr="00B2328C" w:rsidRDefault="00B714B1" w:rsidP="000A4D41">
      <w:pPr>
        <w:rPr>
          <w:rFonts w:eastAsia="Times New Roman"/>
          <w:sz w:val="22"/>
          <w:szCs w:val="20"/>
          <w:lang w:val="sr-Cyrl-CS"/>
        </w:rPr>
      </w:pPr>
    </w:p>
    <w:p w14:paraId="643641F4" w14:textId="77777777" w:rsidR="003B5FFB" w:rsidRPr="00B2328C" w:rsidRDefault="003B5FFB" w:rsidP="000A4D41">
      <w:pPr>
        <w:ind w:firstLine="720"/>
        <w:rPr>
          <w:szCs w:val="24"/>
          <w:lang w:val="sr-Cyrl-CS" w:eastAsia="sr-Cyrl-CS"/>
        </w:rPr>
      </w:pPr>
      <w:r w:rsidRPr="00B2328C">
        <w:rPr>
          <w:szCs w:val="24"/>
          <w:lang w:val="sr-Cyrl-CS"/>
        </w:rPr>
        <w:t xml:space="preserve">Развој саобраћајне инфраструктуре на подручју Просторног плана усмерен је ка стварању услова за безбедно и функционално одвијање различитих видова саобраћаја у складу са прописаним режимима заштите и мерама заштите природних вредности и културних добара. </w:t>
      </w:r>
    </w:p>
    <w:p w14:paraId="108D1831" w14:textId="77777777" w:rsidR="003B5FFB" w:rsidRPr="00B2328C" w:rsidRDefault="003B5FFB" w:rsidP="000A4D41">
      <w:pPr>
        <w:ind w:firstLine="720"/>
        <w:rPr>
          <w:szCs w:val="24"/>
          <w:lang w:val="sr-Cyrl-CS"/>
        </w:rPr>
      </w:pPr>
      <w:r w:rsidRPr="00B2328C">
        <w:rPr>
          <w:szCs w:val="24"/>
          <w:lang w:val="sr-Cyrl-CS"/>
        </w:rPr>
        <w:t>Планирани развој саобраћајне инфраструктуре обухвата:</w:t>
      </w:r>
    </w:p>
    <w:p w14:paraId="0FE5CE85" w14:textId="77777777" w:rsidR="003B5FFB" w:rsidRPr="00B2328C" w:rsidRDefault="003B5FFB" w:rsidP="000A4D41">
      <w:pPr>
        <w:pStyle w:val="ListParagraph"/>
        <w:numPr>
          <w:ilvl w:val="0"/>
          <w:numId w:val="73"/>
        </w:numPr>
        <w:tabs>
          <w:tab w:val="left" w:pos="993"/>
        </w:tabs>
        <w:ind w:left="0" w:firstLine="709"/>
        <w:jc w:val="both"/>
        <w:rPr>
          <w:bCs/>
          <w:lang w:val="sr-Cyrl-CS"/>
        </w:rPr>
      </w:pPr>
      <w:r w:rsidRPr="00B2328C">
        <w:rPr>
          <w:rFonts w:eastAsia="Calibri"/>
          <w:lang w:val="sr-Cyrl-CS" w:eastAsia="en-US"/>
        </w:rPr>
        <w:t>oсавремењавање и рехабилитацију постојећих државних путeвa првог и другог реда</w:t>
      </w:r>
      <w:r w:rsidR="00D4598B" w:rsidRPr="00B2328C">
        <w:rPr>
          <w:rFonts w:eastAsia="Calibri"/>
          <w:lang w:val="sr-Cyrl-CS" w:eastAsia="en-US"/>
        </w:rPr>
        <w:t>;</w:t>
      </w:r>
    </w:p>
    <w:p w14:paraId="7E307910" w14:textId="77777777" w:rsidR="003B5FFB" w:rsidRPr="00B2328C" w:rsidRDefault="003B5FFB" w:rsidP="000A4D41">
      <w:pPr>
        <w:pStyle w:val="ListParagraph"/>
        <w:numPr>
          <w:ilvl w:val="0"/>
          <w:numId w:val="73"/>
        </w:numPr>
        <w:tabs>
          <w:tab w:val="left" w:pos="993"/>
        </w:tabs>
        <w:ind w:left="0" w:firstLine="709"/>
        <w:jc w:val="both"/>
        <w:rPr>
          <w:lang w:val="sr-Cyrl-CS"/>
        </w:rPr>
      </w:pPr>
      <w:r w:rsidRPr="00B2328C">
        <w:rPr>
          <w:lang w:val="sr-Cyrl-CS"/>
        </w:rPr>
        <w:t>активности на брз</w:t>
      </w:r>
      <w:r w:rsidR="00C45A60" w:rsidRPr="00B2328C">
        <w:rPr>
          <w:lang w:val="sr-Cyrl-CS"/>
        </w:rPr>
        <w:t>ој</w:t>
      </w:r>
      <w:r w:rsidRPr="00B2328C">
        <w:rPr>
          <w:lang w:val="sr-Cyrl-CS"/>
        </w:rPr>
        <w:t xml:space="preserve"> саобраћајниц</w:t>
      </w:r>
      <w:r w:rsidR="00C45A60" w:rsidRPr="00B2328C">
        <w:rPr>
          <w:lang w:val="sr-Cyrl-CS"/>
        </w:rPr>
        <w:t>и</w:t>
      </w:r>
      <w:r w:rsidRPr="00B2328C">
        <w:rPr>
          <w:lang w:val="sr-Cyrl-CS"/>
        </w:rPr>
        <w:t xml:space="preserve"> на траси Пожаревац -Голубац - (IБ број 34) – веза са државним путем IА број 1 (IБ број 33); </w:t>
      </w:r>
    </w:p>
    <w:p w14:paraId="24A15639" w14:textId="77777777" w:rsidR="003B5FFB" w:rsidRPr="00B2328C" w:rsidRDefault="003B5FFB" w:rsidP="000A4D41">
      <w:pPr>
        <w:pStyle w:val="ListParagraph"/>
        <w:numPr>
          <w:ilvl w:val="0"/>
          <w:numId w:val="73"/>
        </w:numPr>
        <w:tabs>
          <w:tab w:val="left" w:pos="270"/>
          <w:tab w:val="left" w:pos="993"/>
        </w:tabs>
        <w:ind w:left="0" w:firstLine="709"/>
        <w:contextualSpacing w:val="0"/>
        <w:jc w:val="both"/>
        <w:rPr>
          <w:lang w:val="sr-Cyrl-CS"/>
        </w:rPr>
      </w:pPr>
      <w:r w:rsidRPr="00B2328C">
        <w:rPr>
          <w:lang w:val="sr-Cyrl-CS"/>
        </w:rPr>
        <w:t xml:space="preserve">активности на </w:t>
      </w:r>
      <w:r w:rsidR="00C45A60" w:rsidRPr="00B2328C">
        <w:rPr>
          <w:lang w:val="sr-Cyrl-CS"/>
        </w:rPr>
        <w:t>брзој</w:t>
      </w:r>
      <w:r w:rsidRPr="00B2328C">
        <w:rPr>
          <w:lang w:val="sr-Cyrl-CS"/>
        </w:rPr>
        <w:t xml:space="preserve"> саобраћајниц</w:t>
      </w:r>
      <w:r w:rsidR="00C45A60" w:rsidRPr="00B2328C">
        <w:rPr>
          <w:lang w:val="sr-Cyrl-CS"/>
        </w:rPr>
        <w:t>и</w:t>
      </w:r>
      <w:r w:rsidRPr="00B2328C">
        <w:rPr>
          <w:lang w:val="sr-Cyrl-CS"/>
        </w:rPr>
        <w:t xml:space="preserve"> Голубац – Доњи Милановац – Брза Паланка (IБ број 34) и Кладово – Неготин (IБ број 35)</w:t>
      </w:r>
      <w:r w:rsidR="003D5113" w:rsidRPr="00B2328C">
        <w:rPr>
          <w:lang w:val="sr-Cyrl-CS"/>
        </w:rPr>
        <w:t>. Приликом изградње брзе саобраћајнице, а у складу са идентификованим миграторни</w:t>
      </w:r>
      <w:r w:rsidR="007643FB" w:rsidRPr="00B2328C">
        <w:rPr>
          <w:lang w:val="sr-Cyrl-CS"/>
        </w:rPr>
        <w:t>м</w:t>
      </w:r>
      <w:r w:rsidR="003D5113" w:rsidRPr="00B2328C">
        <w:rPr>
          <w:lang w:val="sr-Cyrl-CS"/>
        </w:rPr>
        <w:t xml:space="preserve"> коридор</w:t>
      </w:r>
      <w:r w:rsidR="007643FB" w:rsidRPr="00B2328C">
        <w:rPr>
          <w:lang w:val="sr-Cyrl-CS"/>
        </w:rPr>
        <w:t>им</w:t>
      </w:r>
      <w:r w:rsidR="003D5113" w:rsidRPr="00B2328C">
        <w:rPr>
          <w:lang w:val="sr-Cyrl-CS"/>
        </w:rPr>
        <w:t xml:space="preserve">а крупне дивљачи </w:t>
      </w:r>
      <w:r w:rsidR="007643FB" w:rsidRPr="00B2328C">
        <w:rPr>
          <w:lang w:val="sr-Cyrl-CS"/>
        </w:rPr>
        <w:t>неопходна је</w:t>
      </w:r>
      <w:r w:rsidR="003D5113" w:rsidRPr="00B2328C">
        <w:rPr>
          <w:lang w:val="sr-Cyrl-CS"/>
        </w:rPr>
        <w:t xml:space="preserve"> реализација надземних прелаза за животиње (еко дуктова или зелених мостова)</w:t>
      </w:r>
      <w:r w:rsidRPr="00B2328C">
        <w:rPr>
          <w:lang w:val="sr-Cyrl-CS"/>
        </w:rPr>
        <w:t>;</w:t>
      </w:r>
    </w:p>
    <w:p w14:paraId="5C75827A" w14:textId="2814A6D5" w:rsidR="003B5FFB" w:rsidRPr="00B2328C" w:rsidRDefault="003B5FFB" w:rsidP="000A4D41">
      <w:pPr>
        <w:pStyle w:val="ListParagraph"/>
        <w:numPr>
          <w:ilvl w:val="0"/>
          <w:numId w:val="73"/>
        </w:numPr>
        <w:tabs>
          <w:tab w:val="left" w:pos="993"/>
        </w:tabs>
        <w:ind w:left="0" w:firstLine="709"/>
        <w:jc w:val="both"/>
        <w:rPr>
          <w:lang w:val="sr-Cyrl-CS"/>
        </w:rPr>
      </w:pPr>
      <w:r w:rsidRPr="00B2328C">
        <w:rPr>
          <w:lang w:val="sr-Cyrl-CS"/>
        </w:rPr>
        <w:t>планирано је</w:t>
      </w:r>
      <w:r w:rsidRPr="00B2328C">
        <w:rPr>
          <w:lang w:val="sr-Cyrl-CS" w:eastAsia="en-US"/>
        </w:rPr>
        <w:t xml:space="preserve"> одржавање постојећих и развој нових </w:t>
      </w:r>
      <w:r w:rsidRPr="00B2328C">
        <w:rPr>
          <w:bCs/>
          <w:lang w:val="sr-Cyrl-CS" w:eastAsia="en-US"/>
        </w:rPr>
        <w:t>општинских путева, у првом реду</w:t>
      </w:r>
      <w:r w:rsidRPr="00B2328C">
        <w:rPr>
          <w:lang w:val="sr-Cyrl-CS" w:eastAsia="en-US"/>
        </w:rPr>
        <w:t xml:space="preserve"> панорамско-гребенских путева</w:t>
      </w:r>
      <w:r w:rsidR="00A5467D" w:rsidRPr="00B2328C">
        <w:rPr>
          <w:lang w:val="sr-Cyrl-CS" w:eastAsia="en-US"/>
        </w:rPr>
        <w:t>;</w:t>
      </w:r>
      <w:r w:rsidRPr="00B2328C">
        <w:rPr>
          <w:lang w:val="sr-Cyrl-CS" w:eastAsia="en-US"/>
        </w:rPr>
        <w:t xml:space="preserve"> </w:t>
      </w:r>
      <w:r w:rsidR="00A5467D" w:rsidRPr="00B2328C">
        <w:rPr>
          <w:lang w:val="sr-Cyrl-CS" w:eastAsia="en-US"/>
        </w:rPr>
        <w:t>з</w:t>
      </w:r>
      <w:r w:rsidRPr="00B2328C">
        <w:rPr>
          <w:lang w:val="sr-Cyrl-CS" w:eastAsia="en-US"/>
        </w:rPr>
        <w:t xml:space="preserve">а укључивање панорамских путева у туристичку понуду дестинације, пожељно је створити одређене предуслове: доградња мреже општинских путева ради изградње недостајућих деоница општинских панорамских путева и реконструкције постојећих путева; категоризација општинских панорамских путева за различит тип превозних средстава (туристички аутобуси, путничка возила, теренска возила); туристичко и друмско означавање општинских панорамских путева (са свим промотивним, дестинцијским и информативним </w:t>
      </w:r>
      <w:r w:rsidR="00624667" w:rsidRPr="00B2328C">
        <w:rPr>
          <w:lang w:val="sr-Cyrl-CS" w:eastAsia="en-US"/>
        </w:rPr>
        <w:t>садржајима</w:t>
      </w:r>
      <w:r w:rsidRPr="00B2328C">
        <w:rPr>
          <w:lang w:val="sr-Cyrl-CS" w:eastAsia="en-US"/>
        </w:rPr>
        <w:t>, као и неопход</w:t>
      </w:r>
      <w:r w:rsidR="00DF2DEB" w:rsidRPr="00B2328C">
        <w:rPr>
          <w:lang w:val="sr-Cyrl-CS" w:eastAsia="en-US"/>
        </w:rPr>
        <w:t xml:space="preserve">ном друмском сигнализацијом); </w:t>
      </w:r>
      <w:r w:rsidRPr="00B2328C">
        <w:rPr>
          <w:lang w:val="sr-Cyrl-CS" w:eastAsia="en-US"/>
        </w:rPr>
        <w:t>уређење паркинга и места за заустављање са адекватним садржајима и опремом (комунална опремљеност, продавнице сувенира, ресторани)</w:t>
      </w:r>
      <w:r w:rsidR="00A5467D" w:rsidRPr="00B2328C">
        <w:rPr>
          <w:lang w:val="sr-Cyrl-CS" w:eastAsia="en-US"/>
        </w:rPr>
        <w:t>;</w:t>
      </w:r>
      <w:r w:rsidRPr="00B2328C">
        <w:rPr>
          <w:lang w:val="sr-Cyrl-CS" w:eastAsia="en-US"/>
        </w:rPr>
        <w:t xml:space="preserve"> </w:t>
      </w:r>
      <w:r w:rsidR="00A5467D" w:rsidRPr="00B2328C">
        <w:rPr>
          <w:lang w:val="sr-Cyrl-CS" w:eastAsia="en-US"/>
        </w:rPr>
        <w:t>у</w:t>
      </w:r>
      <w:r w:rsidRPr="00B2328C">
        <w:rPr>
          <w:lang w:val="sr-Cyrl-CS" w:eastAsia="en-US"/>
        </w:rPr>
        <w:t xml:space="preserve">з постојање пешачке стазе </w:t>
      </w:r>
      <w:r w:rsidR="00C031CC" w:rsidRPr="00B2328C">
        <w:rPr>
          <w:lang w:val="sr-Cyrl-CS" w:eastAsia="en-US"/>
        </w:rPr>
        <w:t>Е</w:t>
      </w:r>
      <w:r w:rsidRPr="00B2328C">
        <w:rPr>
          <w:lang w:val="sr-Cyrl-CS" w:eastAsia="en-US"/>
        </w:rPr>
        <w:t xml:space="preserve">4 и локалних пешачких стаза са системом видиковаца и стазе здравља, општински панорамски путеви доприносе укупној </w:t>
      </w:r>
      <w:r w:rsidRPr="00B2328C">
        <w:rPr>
          <w:lang w:val="sr-Cyrl-CS" w:eastAsia="en-US"/>
        </w:rPr>
        <w:lastRenderedPageBreak/>
        <w:t>вредности и атрактивности читавог подручја</w:t>
      </w:r>
      <w:r w:rsidR="00A5467D" w:rsidRPr="00B2328C">
        <w:rPr>
          <w:lang w:val="sr-Cyrl-CS" w:eastAsia="en-US"/>
        </w:rPr>
        <w:t>;</w:t>
      </w:r>
      <w:r w:rsidRPr="00B2328C">
        <w:rPr>
          <w:lang w:val="sr-Cyrl-CS" w:eastAsia="en-US"/>
        </w:rPr>
        <w:t xml:space="preserve"> </w:t>
      </w:r>
      <w:r w:rsidR="00A5467D" w:rsidRPr="00B2328C">
        <w:rPr>
          <w:lang w:val="sr-Cyrl-CS" w:eastAsia="en-US"/>
        </w:rPr>
        <w:t>п</w:t>
      </w:r>
      <w:r w:rsidRPr="00B2328C">
        <w:rPr>
          <w:lang w:val="sr-Cyrl-CS" w:eastAsia="en-US"/>
        </w:rPr>
        <w:t>отребно је детаљно разрадити пројекат за сваку општинску трасу панорамског и гребенског пута са потребном документацијом која се тиче оправданости изабране трасе, детаљне анализе свих атракција које она покрива, потребном инфраструктуром и улагањима, потребним мониторингом и контролом квалитета</w:t>
      </w:r>
      <w:r w:rsidR="00A5467D" w:rsidRPr="00B2328C">
        <w:rPr>
          <w:lang w:val="sr-Cyrl-CS" w:eastAsia="en-US"/>
        </w:rPr>
        <w:t>;</w:t>
      </w:r>
      <w:r w:rsidRPr="00B2328C">
        <w:rPr>
          <w:rFonts w:eastAsia="Calibri"/>
          <w:lang w:val="sr-Cyrl-CS"/>
        </w:rPr>
        <w:t xml:space="preserve"> </w:t>
      </w:r>
    </w:p>
    <w:p w14:paraId="231B5DE3" w14:textId="7E5F069D" w:rsidR="003B5FFB" w:rsidRPr="00B2328C" w:rsidRDefault="003B5FFB" w:rsidP="000A4D41">
      <w:pPr>
        <w:pStyle w:val="ListParagraph"/>
        <w:numPr>
          <w:ilvl w:val="0"/>
          <w:numId w:val="73"/>
        </w:numPr>
        <w:tabs>
          <w:tab w:val="left" w:pos="993"/>
        </w:tabs>
        <w:ind w:left="0" w:firstLine="709"/>
        <w:jc w:val="both"/>
        <w:rPr>
          <w:lang w:val="sr-Cyrl-CS"/>
        </w:rPr>
      </w:pPr>
      <w:r w:rsidRPr="00B2328C">
        <w:rPr>
          <w:lang w:val="sr-Cyrl-CS" w:eastAsia="en-US"/>
        </w:rPr>
        <w:t>приоритет је промоција и развој бициклистичког саобраћаја у коридору Eurovelo 6  (кроз све дунавске земље од Северног до Црног мора)</w:t>
      </w:r>
      <w:r w:rsidR="00DF2DEB" w:rsidRPr="00B2328C">
        <w:rPr>
          <w:lang w:val="sr-Cyrl-CS" w:eastAsia="en-US"/>
        </w:rPr>
        <w:t>,</w:t>
      </w:r>
      <w:r w:rsidRPr="00B2328C">
        <w:rPr>
          <w:lang w:val="sr-Cyrl-CS" w:eastAsia="en-US"/>
        </w:rPr>
        <w:t xml:space="preserve"> који пролази кроз читаво подручје Геопарка</w:t>
      </w:r>
      <w:r w:rsidR="00FD2AC6" w:rsidRPr="00B2328C">
        <w:rPr>
          <w:lang w:val="sr-Cyrl-CS" w:eastAsia="en-US"/>
        </w:rPr>
        <w:t xml:space="preserve"> </w:t>
      </w:r>
      <w:r w:rsidR="00FD2AC6" w:rsidRPr="00B2328C">
        <w:rPr>
          <w:lang w:val="sr-Cyrl-CS"/>
        </w:rPr>
        <w:t>„Ђердап”</w:t>
      </w:r>
      <w:r w:rsidRPr="00B2328C">
        <w:rPr>
          <w:vertAlign w:val="superscript"/>
          <w:lang w:val="sr-Cyrl-CS" w:eastAsia="en-US"/>
        </w:rPr>
        <w:footnoteReference w:id="12"/>
      </w:r>
      <w:r w:rsidRPr="00B2328C">
        <w:rPr>
          <w:lang w:val="sr-Cyrl-CS" w:eastAsia="en-US"/>
        </w:rPr>
        <w:t xml:space="preserve"> и пружа се Ђердапском магистралом ка Неготину и даље ка Бугарској са алтернативним улазима ка </w:t>
      </w:r>
      <w:r w:rsidR="00FD2AC6" w:rsidRPr="00B2328C">
        <w:rPr>
          <w:lang w:val="sr-Cyrl-CS"/>
        </w:rPr>
        <w:t>НП „Ђердап”</w:t>
      </w:r>
      <w:r w:rsidRPr="00B2328C">
        <w:rPr>
          <w:lang w:val="sr-Cyrl-CS" w:eastAsia="en-US"/>
        </w:rPr>
        <w:t xml:space="preserve">, меандрима Дунава, </w:t>
      </w:r>
      <w:r w:rsidR="00BE4088" w:rsidRPr="00B2328C">
        <w:rPr>
          <w:lang w:val="sr-Cyrl-CS" w:eastAsia="en-US"/>
        </w:rPr>
        <w:t>археолошким локалитетима и др</w:t>
      </w:r>
      <w:r w:rsidR="00A5467D" w:rsidRPr="00B2328C">
        <w:rPr>
          <w:lang w:val="sr-Cyrl-CS" w:eastAsia="en-US"/>
        </w:rPr>
        <w:t>;</w:t>
      </w:r>
      <w:r w:rsidRPr="00B2328C">
        <w:rPr>
          <w:lang w:val="sr-Cyrl-CS"/>
        </w:rPr>
        <w:t xml:space="preserve"> </w:t>
      </w:r>
      <w:r w:rsidR="00A5467D" w:rsidRPr="00B2328C">
        <w:rPr>
          <w:lang w:val="sr-Cyrl-CS" w:eastAsia="en-US"/>
        </w:rPr>
        <w:t>з</w:t>
      </w:r>
      <w:r w:rsidRPr="00B2328C">
        <w:rPr>
          <w:lang w:val="sr-Cyrl-CS" w:eastAsia="en-US"/>
        </w:rPr>
        <w:t>а потребе одвијања бициклистичког саобраћаја, као једна од етапа/деоница планирана је бициклистичко-пешачка стаза, дуж Дунава, од насеља Винци до тврђаве „Голубачки град</w:t>
      </w:r>
      <w:r w:rsidR="002F1705" w:rsidRPr="00B2328C">
        <w:rPr>
          <w:lang w:val="sr-Cyrl-CS" w:eastAsia="en-US"/>
        </w:rPr>
        <w:t>”</w:t>
      </w:r>
      <w:r w:rsidR="00A5467D" w:rsidRPr="00B2328C">
        <w:rPr>
          <w:lang w:val="sr-Cyrl-CS" w:eastAsia="en-US"/>
        </w:rPr>
        <w:t>;</w:t>
      </w:r>
      <w:r w:rsidRPr="00B2328C">
        <w:rPr>
          <w:lang w:val="sr-Cyrl-CS" w:eastAsia="en-US"/>
        </w:rPr>
        <w:t xml:space="preserve"> </w:t>
      </w:r>
    </w:p>
    <w:p w14:paraId="6BED7F97" w14:textId="77777777" w:rsidR="003B5FFB" w:rsidRPr="00B2328C" w:rsidRDefault="003B5FFB" w:rsidP="000A4D41">
      <w:pPr>
        <w:pStyle w:val="ListParagraph"/>
        <w:numPr>
          <w:ilvl w:val="0"/>
          <w:numId w:val="73"/>
        </w:numPr>
        <w:tabs>
          <w:tab w:val="left" w:pos="993"/>
        </w:tabs>
        <w:ind w:left="0" w:firstLine="709"/>
        <w:jc w:val="both"/>
        <w:rPr>
          <w:lang w:val="sr-Cyrl-CS"/>
        </w:rPr>
      </w:pPr>
      <w:r w:rsidRPr="00B2328C">
        <w:rPr>
          <w:lang w:val="sr-Cyrl-CS" w:eastAsia="en-US"/>
        </w:rPr>
        <w:t xml:space="preserve">планирана је </w:t>
      </w:r>
      <w:r w:rsidRPr="00B2328C">
        <w:rPr>
          <w:rFonts w:eastAsia="Calibri"/>
          <w:lang w:val="sr-Cyrl-CS"/>
        </w:rPr>
        <w:t xml:space="preserve">модернизација (електрификација) постојеће једноколосечне пруге </w:t>
      </w:r>
      <w:r w:rsidRPr="00B2328C">
        <w:rPr>
          <w:lang w:val="sr-Cyrl-CS"/>
        </w:rPr>
        <w:t>Мала Крсна – Мајданпек – Бор – Распутница 2 – (Вражогрнац);</w:t>
      </w:r>
    </w:p>
    <w:p w14:paraId="1144B18E" w14:textId="330C721F" w:rsidR="00C93692" w:rsidRPr="00B2328C" w:rsidRDefault="003B5FFB" w:rsidP="000A4D41">
      <w:pPr>
        <w:pStyle w:val="ListParagraph"/>
        <w:numPr>
          <w:ilvl w:val="0"/>
          <w:numId w:val="73"/>
        </w:numPr>
        <w:tabs>
          <w:tab w:val="left" w:pos="993"/>
        </w:tabs>
        <w:ind w:left="0" w:firstLine="709"/>
        <w:jc w:val="both"/>
        <w:rPr>
          <w:lang w:val="sr-Cyrl-CS"/>
        </w:rPr>
      </w:pPr>
      <w:r w:rsidRPr="00B2328C">
        <w:rPr>
          <w:lang w:val="sr-Cyrl-CS" w:eastAsia="en-US"/>
        </w:rPr>
        <w:t xml:space="preserve">развој пловно-наутичког пута обухвата завршетак ревитализације бродских преводница у склопу ХЕПС „Ђердап </w:t>
      </w:r>
      <w:r w:rsidR="00256239" w:rsidRPr="00B2328C">
        <w:rPr>
          <w:lang w:val="sr-Cyrl-CS" w:eastAsia="en-US"/>
        </w:rPr>
        <w:t>1</w:t>
      </w:r>
      <w:r w:rsidR="002F1705" w:rsidRPr="00B2328C">
        <w:rPr>
          <w:lang w:val="sr-Cyrl-CS" w:eastAsia="en-US"/>
        </w:rPr>
        <w:t>”</w:t>
      </w:r>
      <w:r w:rsidRPr="00B2328C">
        <w:rPr>
          <w:lang w:val="sr-Cyrl-CS" w:eastAsia="en-US"/>
        </w:rPr>
        <w:t>, у договору са румунском страном</w:t>
      </w:r>
      <w:r w:rsidR="006D5357" w:rsidRPr="00B2328C">
        <w:rPr>
          <w:lang w:val="sr-Cyrl-CS" w:eastAsia="en-US"/>
        </w:rPr>
        <w:t>,</w:t>
      </w:r>
      <w:r w:rsidRPr="00B2328C">
        <w:rPr>
          <w:lang w:val="sr-Cyrl-CS" w:eastAsia="en-US"/>
        </w:rPr>
        <w:t xml:space="preserve"> изградњу нових и осавремењавање постојећих пристаништа и марина са неопходном инфраструктуром и приступним саобраћајницама (у Лепенском Виру)</w:t>
      </w:r>
      <w:r w:rsidR="006D5357" w:rsidRPr="00B2328C">
        <w:rPr>
          <w:lang w:val="sr-Cyrl-CS" w:eastAsia="en-US"/>
        </w:rPr>
        <w:t>,</w:t>
      </w:r>
      <w:r w:rsidRPr="00B2328C">
        <w:rPr>
          <w:lang w:val="sr-Cyrl-CS" w:eastAsia="en-US"/>
        </w:rPr>
        <w:t xml:space="preserve"> изградњу марина </w:t>
      </w:r>
      <w:r w:rsidR="006D5357" w:rsidRPr="00B2328C">
        <w:rPr>
          <w:lang w:val="sr-Cyrl-CS" w:eastAsia="en-US"/>
        </w:rPr>
        <w:t xml:space="preserve">у </w:t>
      </w:r>
      <w:r w:rsidRPr="00B2328C">
        <w:rPr>
          <w:lang w:val="sr-Cyrl-CS" w:eastAsia="en-US"/>
        </w:rPr>
        <w:t>Д</w:t>
      </w:r>
      <w:r w:rsidR="006D5357" w:rsidRPr="00B2328C">
        <w:rPr>
          <w:lang w:val="sr-Cyrl-CS" w:eastAsia="en-US"/>
        </w:rPr>
        <w:t>оњем Милановцу и Поречком заливу</w:t>
      </w:r>
      <w:r w:rsidR="00A67B18" w:rsidRPr="00B2328C">
        <w:rPr>
          <w:lang w:val="sr-Cyrl-CS" w:eastAsia="en-US"/>
        </w:rPr>
        <w:t xml:space="preserve"> – према </w:t>
      </w:r>
      <w:r w:rsidR="00A67B18" w:rsidRPr="00B2328C">
        <w:rPr>
          <w:lang w:val="sr-Cyrl-CS"/>
        </w:rPr>
        <w:t>Плану генералне регулације насеља Мосна (</w:t>
      </w:r>
      <w:r w:rsidR="005E6E59" w:rsidRPr="00B2328C">
        <w:rPr>
          <w:lang w:val="sr-Cyrl-CS"/>
        </w:rPr>
        <w:t>„</w:t>
      </w:r>
      <w:r w:rsidR="00A67B18" w:rsidRPr="00B2328C">
        <w:rPr>
          <w:lang w:val="sr-Cyrl-CS"/>
        </w:rPr>
        <w:t>Службени лист општине Мајданпек</w:t>
      </w:r>
      <w:r w:rsidR="005E6E59" w:rsidRPr="00B2328C">
        <w:rPr>
          <w:lang w:val="sr-Cyrl-CS"/>
        </w:rPr>
        <w:t>”</w:t>
      </w:r>
      <w:r w:rsidR="00281A58" w:rsidRPr="00B2328C">
        <w:rPr>
          <w:lang w:val="sr-Cyrl-CS"/>
        </w:rPr>
        <w:t>, број 10/15</w:t>
      </w:r>
      <w:r w:rsidRPr="00B2328C">
        <w:rPr>
          <w:lang w:val="sr-Cyrl-CS" w:eastAsia="en-US"/>
        </w:rPr>
        <w:t>)</w:t>
      </w:r>
      <w:r w:rsidR="006D5357" w:rsidRPr="00B2328C">
        <w:rPr>
          <w:lang w:val="sr-Cyrl-CS" w:eastAsia="en-US"/>
        </w:rPr>
        <w:t>,</w:t>
      </w:r>
      <w:r w:rsidRPr="00B2328C">
        <w:rPr>
          <w:lang w:val="sr-Cyrl-CS" w:eastAsia="en-US"/>
        </w:rPr>
        <w:t xml:space="preserve"> унапређење система за обележавање и сигнализацију водног пута; развој и имплементацију речних информационих сервиса</w:t>
      </w:r>
      <w:r w:rsidR="00A5467D" w:rsidRPr="00B2328C">
        <w:rPr>
          <w:lang w:val="sr-Cyrl-CS" w:eastAsia="en-US"/>
        </w:rPr>
        <w:t>;</w:t>
      </w:r>
      <w:r w:rsidR="006D5357" w:rsidRPr="00B2328C">
        <w:rPr>
          <w:lang w:val="sr-Cyrl-CS" w:eastAsia="en-US"/>
        </w:rPr>
        <w:t xml:space="preserve"> </w:t>
      </w:r>
      <w:r w:rsidR="00A5467D" w:rsidRPr="00B2328C">
        <w:rPr>
          <w:lang w:val="sr-Cyrl-CS" w:eastAsia="en-US"/>
        </w:rPr>
        <w:t>у</w:t>
      </w:r>
      <w:r w:rsidR="006D5357" w:rsidRPr="00B2328C">
        <w:rPr>
          <w:lang w:val="sr-Cyrl-CS" w:eastAsia="en-US"/>
        </w:rPr>
        <w:t xml:space="preserve"> току је израда Студије развоја микролокација марина на Сави и Дунаву </w:t>
      </w:r>
      <w:r w:rsidR="006D5357" w:rsidRPr="00B2328C">
        <w:rPr>
          <w:bCs/>
          <w:lang w:val="sr-Cyrl-CS" w:eastAsia="en-US"/>
        </w:rPr>
        <w:t>која се ради за потребе Агенције за управљање лукама</w:t>
      </w:r>
      <w:r w:rsidR="00A5467D" w:rsidRPr="00B2328C">
        <w:rPr>
          <w:bCs/>
          <w:lang w:val="sr-Cyrl-CS" w:eastAsia="en-US"/>
        </w:rPr>
        <w:t>;</w:t>
      </w:r>
      <w:r w:rsidR="00B956B3" w:rsidRPr="00B2328C">
        <w:rPr>
          <w:bCs/>
          <w:lang w:val="sr-Cyrl-CS" w:eastAsia="en-US"/>
        </w:rPr>
        <w:t xml:space="preserve"> </w:t>
      </w:r>
      <w:r w:rsidR="00A5467D" w:rsidRPr="00B2328C">
        <w:rPr>
          <w:bCs/>
          <w:lang w:val="sr-Cyrl-CS" w:eastAsia="en-US"/>
        </w:rPr>
        <w:t>п</w:t>
      </w:r>
      <w:r w:rsidR="00B956B3" w:rsidRPr="00B2328C">
        <w:rPr>
          <w:bCs/>
          <w:lang w:val="sr-Cyrl-CS" w:eastAsia="en-US"/>
        </w:rPr>
        <w:t>риликом формирања марина и пристаништа неопходно је испуњавање услова проиписаних У</w:t>
      </w:r>
      <w:r w:rsidR="00B956B3" w:rsidRPr="00B2328C">
        <w:rPr>
          <w:lang w:val="sr-Cyrl-CS"/>
        </w:rPr>
        <w:t>редбом</w:t>
      </w:r>
      <w:r w:rsidR="00C93692" w:rsidRPr="00B2328C">
        <w:rPr>
          <w:lang w:val="sr-Cyrl-CS"/>
        </w:rPr>
        <w:t xml:space="preserve"> о условима које морају да испуњавају луке, пристаништа и привремена претоварна места </w:t>
      </w:r>
      <w:r w:rsidR="004C7454" w:rsidRPr="00B2328C">
        <w:rPr>
          <w:lang w:val="sr-Cyrl-CS"/>
        </w:rPr>
        <w:t>(</w:t>
      </w:r>
      <w:r w:rsidR="00B956B3" w:rsidRPr="00B2328C">
        <w:rPr>
          <w:lang w:val="sr-Cyrl-CS"/>
        </w:rPr>
        <w:t>„</w:t>
      </w:r>
      <w:r w:rsidR="00C93692" w:rsidRPr="00B2328C">
        <w:rPr>
          <w:lang w:val="sr-Cyrl-CS"/>
        </w:rPr>
        <w:t>Службени гласник РС</w:t>
      </w:r>
      <w:r w:rsidR="002F1705" w:rsidRPr="00B2328C">
        <w:rPr>
          <w:lang w:val="sr-Cyrl-CS"/>
        </w:rPr>
        <w:t>”</w:t>
      </w:r>
      <w:r w:rsidR="00C93692" w:rsidRPr="00B2328C">
        <w:rPr>
          <w:lang w:val="sr-Cyrl-CS"/>
        </w:rPr>
        <w:t>, бр. 33</w:t>
      </w:r>
      <w:r w:rsidR="00B956B3" w:rsidRPr="00B2328C">
        <w:rPr>
          <w:lang w:val="sr-Cyrl-CS"/>
        </w:rPr>
        <w:t>/</w:t>
      </w:r>
      <w:r w:rsidR="00C93692" w:rsidRPr="00B2328C">
        <w:rPr>
          <w:lang w:val="sr-Cyrl-CS"/>
        </w:rPr>
        <w:t>15, 86</w:t>
      </w:r>
      <w:r w:rsidR="00B956B3" w:rsidRPr="00B2328C">
        <w:rPr>
          <w:lang w:val="sr-Cyrl-CS"/>
        </w:rPr>
        <w:t>/</w:t>
      </w:r>
      <w:r w:rsidR="00C93692" w:rsidRPr="00B2328C">
        <w:rPr>
          <w:lang w:val="sr-Cyrl-CS"/>
        </w:rPr>
        <w:t>16, 54</w:t>
      </w:r>
      <w:r w:rsidR="00B956B3" w:rsidRPr="00B2328C">
        <w:rPr>
          <w:lang w:val="sr-Cyrl-CS"/>
        </w:rPr>
        <w:t>/</w:t>
      </w:r>
      <w:r w:rsidR="00C93692" w:rsidRPr="00B2328C">
        <w:rPr>
          <w:lang w:val="sr-Cyrl-CS"/>
        </w:rPr>
        <w:t>19, 94</w:t>
      </w:r>
      <w:r w:rsidR="00B956B3" w:rsidRPr="00B2328C">
        <w:rPr>
          <w:lang w:val="sr-Cyrl-CS"/>
        </w:rPr>
        <w:t>/</w:t>
      </w:r>
      <w:r w:rsidR="00C93692" w:rsidRPr="00B2328C">
        <w:rPr>
          <w:lang w:val="sr-Cyrl-CS"/>
        </w:rPr>
        <w:t xml:space="preserve">19 </w:t>
      </w:r>
      <w:r w:rsidR="00B956B3" w:rsidRPr="00B2328C">
        <w:rPr>
          <w:lang w:val="sr-Cyrl-CS"/>
        </w:rPr>
        <w:t xml:space="preserve">и </w:t>
      </w:r>
      <w:r w:rsidR="00C93692" w:rsidRPr="00B2328C">
        <w:rPr>
          <w:lang w:val="sr-Cyrl-CS"/>
        </w:rPr>
        <w:t>76</w:t>
      </w:r>
      <w:r w:rsidR="00B956B3" w:rsidRPr="00B2328C">
        <w:rPr>
          <w:lang w:val="sr-Cyrl-CS"/>
        </w:rPr>
        <w:t>/</w:t>
      </w:r>
      <w:r w:rsidR="00C93692" w:rsidRPr="00B2328C">
        <w:rPr>
          <w:lang w:val="sr-Cyrl-CS"/>
        </w:rPr>
        <w:t>20</w:t>
      </w:r>
      <w:r w:rsidR="004C7454" w:rsidRPr="00B2328C">
        <w:rPr>
          <w:lang w:val="sr-Cyrl-CS"/>
        </w:rPr>
        <w:t>).</w:t>
      </w:r>
    </w:p>
    <w:p w14:paraId="135C4511" w14:textId="77777777" w:rsidR="00C93692" w:rsidRPr="00B2328C" w:rsidRDefault="00C93692" w:rsidP="000A4D41">
      <w:pPr>
        <w:rPr>
          <w:lang w:val="sr-Cyrl-CS"/>
        </w:rPr>
      </w:pPr>
    </w:p>
    <w:p w14:paraId="55D264A8" w14:textId="77777777" w:rsidR="00556C8A" w:rsidRPr="00B2328C" w:rsidRDefault="00191BC2" w:rsidP="000A4D41">
      <w:pPr>
        <w:pStyle w:val="Heading4"/>
        <w:rPr>
          <w:lang w:val="sr-Cyrl-CS"/>
        </w:rPr>
      </w:pPr>
      <w:bookmarkStart w:id="77" w:name="_Toc97031622"/>
      <w:r w:rsidRPr="00B2328C">
        <w:rPr>
          <w:lang w:val="sr-Cyrl-CS"/>
        </w:rPr>
        <w:t>6</w:t>
      </w:r>
      <w:r w:rsidR="00AE720F" w:rsidRPr="00B2328C">
        <w:rPr>
          <w:lang w:val="sr-Cyrl-CS"/>
        </w:rPr>
        <w:t>.3</w:t>
      </w:r>
      <w:r w:rsidR="003D768A" w:rsidRPr="00B2328C">
        <w:rPr>
          <w:lang w:val="sr-Cyrl-CS"/>
        </w:rPr>
        <w:t>.2</w:t>
      </w:r>
      <w:r w:rsidR="00556C8A" w:rsidRPr="00B2328C">
        <w:rPr>
          <w:lang w:val="sr-Cyrl-CS"/>
        </w:rPr>
        <w:t>. Енергетска инфраструктура</w:t>
      </w:r>
      <w:bookmarkEnd w:id="77"/>
    </w:p>
    <w:p w14:paraId="036C65D0" w14:textId="77777777" w:rsidR="00556C8A" w:rsidRPr="00B2328C" w:rsidRDefault="00556C8A" w:rsidP="000A4D41">
      <w:pPr>
        <w:rPr>
          <w:szCs w:val="24"/>
          <w:lang w:val="sr-Cyrl-CS"/>
        </w:rPr>
      </w:pPr>
    </w:p>
    <w:p w14:paraId="708A9BCD" w14:textId="77777777" w:rsidR="00005851" w:rsidRPr="00B2328C" w:rsidRDefault="00005851" w:rsidP="000A4D41">
      <w:pPr>
        <w:ind w:firstLine="720"/>
        <w:rPr>
          <w:rFonts w:eastAsia="Times New Roman"/>
          <w:szCs w:val="24"/>
          <w:lang w:val="sr-Cyrl-CS"/>
        </w:rPr>
      </w:pPr>
      <w:r w:rsidRPr="00B2328C">
        <w:rPr>
          <w:rFonts w:eastAsia="Times New Roman"/>
          <w:szCs w:val="24"/>
          <w:lang w:val="sr-Cyrl-CS"/>
        </w:rPr>
        <w:t>Изградња објеката за производњу и пренос електричне енергије, одвијаће се у складу са захтевима заштите природног и културног наслеђа и животне средине. Веће коришћење обновљивих извора могуће је остварити из хидропотенцијала, коришћења ветра, сунчеве енергије и биомасе.</w:t>
      </w:r>
    </w:p>
    <w:p w14:paraId="1087ED01" w14:textId="6370C04F" w:rsidR="00005851" w:rsidRPr="00B2328C" w:rsidRDefault="00D4598B" w:rsidP="000A4D41">
      <w:pPr>
        <w:ind w:firstLine="720"/>
        <w:rPr>
          <w:rFonts w:eastAsia="Times New Roman"/>
          <w:szCs w:val="24"/>
          <w:lang w:val="sr-Cyrl-CS"/>
        </w:rPr>
      </w:pPr>
      <w:r w:rsidRPr="00B2328C">
        <w:rPr>
          <w:rFonts w:eastAsia="Times New Roman"/>
          <w:szCs w:val="24"/>
          <w:lang w:val="sr-Cyrl-CS"/>
        </w:rPr>
        <w:t>Према плану инвестиција и п</w:t>
      </w:r>
      <w:r w:rsidR="00005851" w:rsidRPr="00B2328C">
        <w:rPr>
          <w:rFonts w:eastAsia="Times New Roman"/>
          <w:szCs w:val="24"/>
          <w:lang w:val="sr-Cyrl-CS"/>
        </w:rPr>
        <w:t xml:space="preserve">лану развоја преносног система за период до 2030. године планиране су следеће активности: </w:t>
      </w:r>
    </w:p>
    <w:p w14:paraId="499BF7A2" w14:textId="77777777" w:rsidR="00957673"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 xml:space="preserve">Нови 400 kV интерконективни ДВ између </w:t>
      </w:r>
      <w:r w:rsidR="00F609FC" w:rsidRPr="00B2328C">
        <w:rPr>
          <w:rFonts w:eastAsia="Times New Roman"/>
          <w:szCs w:val="24"/>
          <w:lang w:val="sr-Cyrl-CS"/>
        </w:rPr>
        <w:t>Републике Србије и Румуније: т</w:t>
      </w:r>
      <w:r w:rsidRPr="00B2328C">
        <w:rPr>
          <w:rFonts w:eastAsia="Times New Roman"/>
          <w:szCs w:val="24"/>
          <w:lang w:val="sr-Cyrl-CS"/>
        </w:rPr>
        <w:t>раса новог далековода ће се простирати између РП Ђердап 1 (</w:t>
      </w:r>
      <w:r w:rsidR="000911F5" w:rsidRPr="00B2328C">
        <w:rPr>
          <w:rFonts w:eastAsia="Times New Roman"/>
          <w:szCs w:val="24"/>
          <w:lang w:val="sr-Cyrl-CS"/>
        </w:rPr>
        <w:t xml:space="preserve">Република </w:t>
      </w:r>
      <w:r w:rsidRPr="00B2328C">
        <w:rPr>
          <w:rFonts w:eastAsia="Times New Roman"/>
          <w:szCs w:val="24"/>
          <w:lang w:val="sr-Cyrl-CS"/>
        </w:rPr>
        <w:t xml:space="preserve">Србија) и ТС </w:t>
      </w:r>
      <w:r w:rsidR="000911F5" w:rsidRPr="00B2328C">
        <w:rPr>
          <w:rFonts w:eastAsia="Times New Roman"/>
          <w:szCs w:val="24"/>
          <w:lang w:val="sr-Cyrl-CS"/>
        </w:rPr>
        <w:t>Portile de Fior</w:t>
      </w:r>
      <w:r w:rsidRPr="00B2328C">
        <w:rPr>
          <w:rFonts w:eastAsia="Times New Roman"/>
          <w:szCs w:val="24"/>
          <w:lang w:val="sr-Cyrl-CS"/>
        </w:rPr>
        <w:t xml:space="preserve"> (Румунија). Дужина овог далековода ће, до границе </w:t>
      </w:r>
      <w:r w:rsidR="000911F5" w:rsidRPr="00B2328C">
        <w:rPr>
          <w:rFonts w:eastAsia="Times New Roman"/>
          <w:szCs w:val="24"/>
          <w:lang w:val="sr-Cyrl-CS"/>
        </w:rPr>
        <w:t xml:space="preserve">Републике </w:t>
      </w:r>
      <w:r w:rsidRPr="00B2328C">
        <w:rPr>
          <w:rFonts w:eastAsia="Times New Roman"/>
          <w:szCs w:val="24"/>
          <w:lang w:val="sr-Cyrl-CS"/>
        </w:rPr>
        <w:t>Србије и Румуније, износити око 1,4 km.</w:t>
      </w:r>
    </w:p>
    <w:p w14:paraId="7F77EB7F" w14:textId="77777777" w:rsidR="00957673"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Адаптација ДВ 110 kV бр. 128/3/4 ТС Мајданпек 3 – ТС Петровац: Адаптација постојећег далековода без промене његове трасе и попречног пресека проводника.</w:t>
      </w:r>
    </w:p>
    <w:p w14:paraId="36926BB0" w14:textId="77777777" w:rsidR="00957673"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Реконструкција деоница ДВ 110 kV бр. 150 ТС Бор 1 – ТС Мајданпек 1: Реконструкција деоница постојећег далековода, уз повећање његове пропусне моћи.</w:t>
      </w:r>
    </w:p>
    <w:p w14:paraId="2A39FEDA" w14:textId="77777777" w:rsidR="00957673"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Увођење ДВ 110 kV бр. 102Б/2 ТС Пожаревац – ТС Петровац у ПРП Кривача: Пројектом је предвиђено расецање једног система двосистемског далековода 110 kV бр. 102АБ/2 и његово увођење у будуће ПРП које ће бити искоришћено за прикључење ВЕ Кривача.</w:t>
      </w:r>
    </w:p>
    <w:p w14:paraId="0DF2C8B7" w14:textId="77777777" w:rsidR="00957673"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Адаптација ДВ 110 kV бр. 1186 РП Ђердап 2 – ТС Сип: Адаптација вода услед старости, без промене његове трасе и попречног пресека проводника.</w:t>
      </w:r>
    </w:p>
    <w:p w14:paraId="360ACDF4" w14:textId="77777777" w:rsidR="00957673"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lastRenderedPageBreak/>
        <w:t>Реконструкција РП 400 kV Ђердап 1: Реконструкција постојећег постројења условљена застарелошћу опреме у њему.</w:t>
      </w:r>
    </w:p>
    <w:p w14:paraId="578BC954" w14:textId="77777777" w:rsidR="001F7654"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Нови 110 kV далековод РП Ђердап 2 – ПРП Никине Воде: Изградња новог далековода којим ће се постојеће постројење Ђердап 2 повезати са будућим ПРП помоћу кога ће ВЕ Никине Воде бити прикључена на преносни систем. Дужина вода ће износити 31,5 km.</w:t>
      </w:r>
    </w:p>
    <w:p w14:paraId="28B7847E" w14:textId="6BE45114" w:rsidR="00957673"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 xml:space="preserve">Ревитализација ХЕ </w:t>
      </w:r>
      <w:r w:rsidR="00484C3C" w:rsidRPr="00B2328C">
        <w:rPr>
          <w:rFonts w:eastAsia="Times New Roman"/>
          <w:szCs w:val="24"/>
          <w:lang w:val="sr-Cyrl-CS"/>
        </w:rPr>
        <w:t>„Ђердап 1”</w:t>
      </w:r>
      <w:r w:rsidRPr="00B2328C">
        <w:rPr>
          <w:rFonts w:eastAsia="Times New Roman"/>
          <w:szCs w:val="24"/>
          <w:lang w:val="sr-Cyrl-CS"/>
        </w:rPr>
        <w:t xml:space="preserve">, А3: Ревитализација постојеће јединице у ХЕ </w:t>
      </w:r>
      <w:r w:rsidR="00484C3C" w:rsidRPr="00B2328C">
        <w:rPr>
          <w:rFonts w:eastAsia="Times New Roman"/>
          <w:szCs w:val="24"/>
          <w:lang w:val="sr-Cyrl-CS"/>
        </w:rPr>
        <w:t>„Ђердап 1”</w:t>
      </w:r>
      <w:r w:rsidRPr="00B2328C">
        <w:rPr>
          <w:rFonts w:eastAsia="Times New Roman"/>
          <w:szCs w:val="24"/>
          <w:lang w:val="sr-Cyrl-CS"/>
        </w:rPr>
        <w:t xml:space="preserve"> са повећањем њене номиналне снаге за 14 MW.</w:t>
      </w:r>
    </w:p>
    <w:p w14:paraId="23629B9C" w14:textId="77777777" w:rsidR="00957673" w:rsidRPr="00B2328C" w:rsidRDefault="00957673" w:rsidP="000A4D41">
      <w:pPr>
        <w:numPr>
          <w:ilvl w:val="0"/>
          <w:numId w:val="27"/>
        </w:numPr>
        <w:tabs>
          <w:tab w:val="left" w:pos="851"/>
          <w:tab w:val="left" w:pos="993"/>
        </w:tabs>
        <w:ind w:left="0" w:firstLine="709"/>
        <w:rPr>
          <w:rFonts w:eastAsia="Times New Roman"/>
          <w:szCs w:val="24"/>
          <w:lang w:val="sr-Cyrl-CS"/>
        </w:rPr>
      </w:pPr>
      <w:r w:rsidRPr="00B2328C">
        <w:rPr>
          <w:rFonts w:eastAsia="Times New Roman"/>
          <w:szCs w:val="24"/>
          <w:lang w:val="sr-Cyrl-CS"/>
        </w:rPr>
        <w:t>Прикључење ВЕ Кривача на преносни систем: Према одговарајућој Студији, објекат ће се на преносни систем прикључити преко посебно изграђеног ПРП 110 kV, које ће са остатком преносног система бити повезано преко два једносистемска далековода. Један од ових далековода ће ићи према ТС Нересница, а други према ТС Велико Градиште. Ове трансформаторске станице се налазе ван обухвата Просторног плана.</w:t>
      </w:r>
    </w:p>
    <w:p w14:paraId="18F86E3D" w14:textId="172065C5" w:rsidR="00957673" w:rsidRPr="00B2328C" w:rsidRDefault="00957673" w:rsidP="000A4D41">
      <w:pPr>
        <w:numPr>
          <w:ilvl w:val="0"/>
          <w:numId w:val="27"/>
        </w:numPr>
        <w:tabs>
          <w:tab w:val="left" w:pos="851"/>
          <w:tab w:val="left" w:pos="993"/>
          <w:tab w:val="left" w:pos="1134"/>
        </w:tabs>
        <w:ind w:left="0" w:firstLine="709"/>
        <w:rPr>
          <w:rFonts w:eastAsia="Times New Roman"/>
          <w:szCs w:val="24"/>
          <w:lang w:val="sr-Cyrl-CS"/>
        </w:rPr>
      </w:pPr>
      <w:r w:rsidRPr="00B2328C">
        <w:rPr>
          <w:rFonts w:eastAsia="Times New Roman"/>
          <w:szCs w:val="24"/>
          <w:lang w:val="sr-Cyrl-CS"/>
        </w:rPr>
        <w:t>Прикључење ВЕ Никине Воде на преносни сис</w:t>
      </w:r>
      <w:r w:rsidR="000F04B4" w:rsidRPr="00B2328C">
        <w:rPr>
          <w:rFonts w:eastAsia="Times New Roman"/>
          <w:szCs w:val="24"/>
          <w:lang w:val="sr-Cyrl-CS"/>
        </w:rPr>
        <w:t>тем: У складу са одговарајућом с</w:t>
      </w:r>
      <w:r w:rsidRPr="00B2328C">
        <w:rPr>
          <w:rFonts w:eastAsia="Times New Roman"/>
          <w:szCs w:val="24"/>
          <w:lang w:val="sr-Cyrl-CS"/>
        </w:rPr>
        <w:t>тудијом, објекат ће се на преносни систем прикључити преко посебно изграђеног ПРП 110 kV, које ће са остатком преносног система бити повезано једносистемским далеководом ка ТС Мосна, дужине од приближно 14 km.</w:t>
      </w:r>
    </w:p>
    <w:p w14:paraId="0DA9E757" w14:textId="0E9201E9" w:rsidR="00957673" w:rsidRPr="00B2328C" w:rsidRDefault="00957673" w:rsidP="000A4D41">
      <w:pPr>
        <w:numPr>
          <w:ilvl w:val="0"/>
          <w:numId w:val="27"/>
        </w:numPr>
        <w:tabs>
          <w:tab w:val="left" w:pos="851"/>
          <w:tab w:val="left" w:pos="993"/>
          <w:tab w:val="left" w:pos="1134"/>
        </w:tabs>
        <w:ind w:left="0" w:firstLine="709"/>
        <w:rPr>
          <w:rFonts w:eastAsia="Times New Roman"/>
          <w:szCs w:val="24"/>
          <w:lang w:val="sr-Cyrl-CS"/>
        </w:rPr>
      </w:pPr>
      <w:r w:rsidRPr="00B2328C">
        <w:rPr>
          <w:rFonts w:eastAsia="Times New Roman"/>
          <w:szCs w:val="24"/>
          <w:lang w:val="sr-Cyrl-CS"/>
        </w:rPr>
        <w:t>Прикључење В</w:t>
      </w:r>
      <w:r w:rsidR="009325B4" w:rsidRPr="00B2328C">
        <w:rPr>
          <w:rFonts w:eastAsia="Times New Roman"/>
          <w:szCs w:val="24"/>
          <w:lang w:val="sr-Cyrl-CS"/>
        </w:rPr>
        <w:t>Е Црни Врх на преносни систем: и</w:t>
      </w:r>
      <w:r w:rsidRPr="00B2328C">
        <w:rPr>
          <w:rFonts w:eastAsia="Times New Roman"/>
          <w:szCs w:val="24"/>
          <w:lang w:val="sr-Cyrl-CS"/>
        </w:rPr>
        <w:t>ако се електрана налази ван опсега предметног П</w:t>
      </w:r>
      <w:r w:rsidR="009325B4" w:rsidRPr="00B2328C">
        <w:rPr>
          <w:rFonts w:eastAsia="Times New Roman"/>
          <w:szCs w:val="24"/>
          <w:lang w:val="sr-Cyrl-CS"/>
        </w:rPr>
        <w:t>росторног плана, одговарајућом с</w:t>
      </w:r>
      <w:r w:rsidRPr="00B2328C">
        <w:rPr>
          <w:rFonts w:eastAsia="Times New Roman"/>
          <w:szCs w:val="24"/>
          <w:lang w:val="sr-Cyrl-CS"/>
        </w:rPr>
        <w:t>тудијом прикључења</w:t>
      </w:r>
      <w:r w:rsidR="00C7388C" w:rsidRPr="00B2328C">
        <w:rPr>
          <w:rFonts w:eastAsia="Times New Roman"/>
          <w:szCs w:val="24"/>
          <w:lang w:val="sr-Cyrl-CS"/>
        </w:rPr>
        <w:t xml:space="preserve"> и усвојеним планским документима,</w:t>
      </w:r>
      <w:r w:rsidRPr="00B2328C">
        <w:rPr>
          <w:rFonts w:eastAsia="Times New Roman"/>
          <w:szCs w:val="24"/>
          <w:lang w:val="sr-Cyrl-CS"/>
        </w:rPr>
        <w:t xml:space="preserve"> предвиђено</w:t>
      </w:r>
      <w:r w:rsidR="00C7388C" w:rsidRPr="00B2328C">
        <w:rPr>
          <w:rFonts w:eastAsia="Times New Roman"/>
          <w:szCs w:val="24"/>
          <w:lang w:val="sr-Cyrl-CS"/>
        </w:rPr>
        <w:t xml:space="preserve"> је</w:t>
      </w:r>
      <w:r w:rsidRPr="00B2328C">
        <w:rPr>
          <w:rFonts w:eastAsia="Times New Roman"/>
          <w:szCs w:val="24"/>
          <w:lang w:val="sr-Cyrl-CS"/>
        </w:rPr>
        <w:t xml:space="preserve"> да се исти на преносни систем прикључи преко посебно изграђеног ПРП 110 kV, у које ће се увести ДВ 110 kV бр. 150 ТС Бор 1 – ТС Мајданпек 1, бр. 177 ТС Бор 2 – ТС Мајданпек 2 и бр. 122Б ТС Бор 1 – ТС Петровац, при чему се прва два далековода делимично налазе у обухвату Просторног плана.</w:t>
      </w:r>
    </w:p>
    <w:p w14:paraId="4A1CAB87" w14:textId="78B7D03A" w:rsidR="00957673" w:rsidRPr="00B2328C" w:rsidRDefault="00957673" w:rsidP="000A4D41">
      <w:pPr>
        <w:numPr>
          <w:ilvl w:val="0"/>
          <w:numId w:val="27"/>
        </w:numPr>
        <w:tabs>
          <w:tab w:val="left" w:pos="851"/>
          <w:tab w:val="left" w:pos="993"/>
          <w:tab w:val="left" w:pos="1134"/>
        </w:tabs>
        <w:ind w:left="0" w:firstLine="709"/>
        <w:rPr>
          <w:rFonts w:eastAsia="Times New Roman"/>
          <w:szCs w:val="24"/>
          <w:lang w:val="sr-Cyrl-CS"/>
        </w:rPr>
      </w:pPr>
      <w:r w:rsidRPr="00B2328C">
        <w:rPr>
          <w:rFonts w:eastAsia="Times New Roman"/>
          <w:szCs w:val="24"/>
          <w:lang w:val="sr-Cyrl-CS"/>
        </w:rPr>
        <w:t xml:space="preserve">Прикључење потрошача </w:t>
      </w:r>
      <w:r w:rsidR="0044600D" w:rsidRPr="00B2328C">
        <w:rPr>
          <w:rFonts w:eastAsia="Times New Roman"/>
          <w:szCs w:val="24"/>
          <w:lang w:val="sr-Cyrl-CS"/>
        </w:rPr>
        <w:t>Зи Ђин Бор на преносни систем: и</w:t>
      </w:r>
      <w:r w:rsidRPr="00B2328C">
        <w:rPr>
          <w:rFonts w:eastAsia="Times New Roman"/>
          <w:szCs w:val="24"/>
          <w:lang w:val="sr-Cyrl-CS"/>
        </w:rPr>
        <w:t>ако се објекти потрошача не налазе у обухвату Просторног плана, њихово прикључење ће имплицирати и изградњу недостајуће инфраструктуре, која ће имати утицаја и на регион од интереса за Просторни план.</w:t>
      </w:r>
    </w:p>
    <w:p w14:paraId="48ED395A" w14:textId="45228EE3" w:rsidR="00957673" w:rsidRPr="00B2328C" w:rsidRDefault="00957673" w:rsidP="000A4D41">
      <w:pPr>
        <w:ind w:firstLine="720"/>
        <w:rPr>
          <w:rFonts w:eastAsia="Times New Roman"/>
          <w:szCs w:val="24"/>
          <w:lang w:val="sr-Cyrl-CS"/>
        </w:rPr>
      </w:pPr>
      <w:r w:rsidRPr="00B2328C">
        <w:rPr>
          <w:rFonts w:eastAsia="Times New Roman"/>
          <w:szCs w:val="24"/>
          <w:lang w:val="sr-Cyrl-CS"/>
        </w:rPr>
        <w:t>У случају градње у заштитном појасу високонапонских далековода и разводног посторојења, потребна је сагл</w:t>
      </w:r>
      <w:r w:rsidR="0044600D" w:rsidRPr="00B2328C">
        <w:rPr>
          <w:rFonts w:eastAsia="Times New Roman"/>
          <w:szCs w:val="24"/>
          <w:lang w:val="sr-Cyrl-CS"/>
        </w:rPr>
        <w:t>асност АД „Електромрежа Србије”,</w:t>
      </w:r>
      <w:r w:rsidRPr="00B2328C">
        <w:rPr>
          <w:rFonts w:eastAsia="Times New Roman"/>
          <w:szCs w:val="24"/>
          <w:lang w:val="sr-Cyrl-CS"/>
        </w:rPr>
        <w:t xml:space="preserve"> кој</w:t>
      </w:r>
      <w:r w:rsidR="00644477" w:rsidRPr="00B2328C">
        <w:rPr>
          <w:rFonts w:eastAsia="Times New Roman"/>
          <w:szCs w:val="24"/>
          <w:lang w:val="sr-Cyrl-CS"/>
        </w:rPr>
        <w:t>а би се дала на елаборат, који и</w:t>
      </w:r>
      <w:r w:rsidRPr="00B2328C">
        <w:rPr>
          <w:rFonts w:eastAsia="Times New Roman"/>
          <w:szCs w:val="24"/>
          <w:lang w:val="sr-Cyrl-CS"/>
        </w:rPr>
        <w:t>нвеститор планираних објеката треба да обезбеди. У складу са члано</w:t>
      </w:r>
      <w:r w:rsidR="00D4598B" w:rsidRPr="00B2328C">
        <w:rPr>
          <w:rFonts w:eastAsia="Times New Roman"/>
          <w:szCs w:val="24"/>
          <w:lang w:val="sr-Cyrl-CS"/>
        </w:rPr>
        <w:t>м 218. Закона о енергетици</w:t>
      </w:r>
      <w:r w:rsidR="00034305" w:rsidRPr="00B2328C">
        <w:rPr>
          <w:rFonts w:eastAsia="Times New Roman"/>
          <w:szCs w:val="24"/>
          <w:lang w:val="sr-Cyrl-CS"/>
        </w:rPr>
        <w:t>,</w:t>
      </w:r>
      <w:r w:rsidR="00D4598B" w:rsidRPr="00B2328C">
        <w:rPr>
          <w:rFonts w:eastAsia="Times New Roman"/>
          <w:szCs w:val="24"/>
          <w:lang w:val="sr-Cyrl-CS"/>
        </w:rPr>
        <w:t xml:space="preserve"> </w:t>
      </w:r>
      <w:r w:rsidRPr="00B2328C">
        <w:rPr>
          <w:rFonts w:eastAsia="Times New Roman"/>
          <w:szCs w:val="24"/>
          <w:lang w:val="sr-Cyrl-CS"/>
        </w:rPr>
        <w:t xml:space="preserve">заштитни појас далековода износи 25 m са обе стране далековода напонског нивоа 110 kV од крајњег фазног проводника и 30 m са обе стране далековода напонског нивоа 400 kV од крајњег фазног проводника. Заштитни појас за трансформаторске станице (разводна постројења) на отвореном износи 30 m за напонски ниво 110 kV и изнад 110 kV. </w:t>
      </w:r>
    </w:p>
    <w:p w14:paraId="4FBE0D55" w14:textId="77777777" w:rsidR="00957673" w:rsidRPr="00B2328C" w:rsidRDefault="00957673" w:rsidP="000A4D41">
      <w:pPr>
        <w:rPr>
          <w:rFonts w:eastAsia="Times New Roman"/>
          <w:szCs w:val="24"/>
          <w:lang w:val="sr-Cyrl-CS"/>
        </w:rPr>
      </w:pPr>
      <w:r w:rsidRPr="00B2328C">
        <w:rPr>
          <w:rFonts w:eastAsia="Times New Roman"/>
          <w:szCs w:val="24"/>
          <w:lang w:val="sr-Cyrl-CS"/>
        </w:rPr>
        <w:t xml:space="preserve">У близини далековода, а ван заштитног појаса, потребно је размотрити могућност градње планираних објеката у зависности од индуктивног утицаја на: </w:t>
      </w:r>
    </w:p>
    <w:p w14:paraId="49125556" w14:textId="77777777" w:rsidR="00957673" w:rsidRPr="00B2328C" w:rsidRDefault="00957673" w:rsidP="000A4D41">
      <w:pPr>
        <w:ind w:firstLine="720"/>
        <w:rPr>
          <w:rFonts w:eastAsia="Times New Roman"/>
          <w:szCs w:val="24"/>
          <w:lang w:val="sr-Cyrl-CS"/>
        </w:rPr>
      </w:pPr>
      <w:r w:rsidRPr="00B2328C">
        <w:rPr>
          <w:rFonts w:eastAsia="Times New Roman"/>
          <w:szCs w:val="24"/>
          <w:lang w:val="sr-Cyrl-CS"/>
        </w:rPr>
        <w:t>- потенцијалне планиране објекте од електропроводног материјала</w:t>
      </w:r>
      <w:r w:rsidR="00D4598B" w:rsidRPr="00B2328C">
        <w:rPr>
          <w:rFonts w:eastAsia="Times New Roman"/>
          <w:szCs w:val="24"/>
          <w:lang w:val="sr-Cyrl-CS"/>
        </w:rPr>
        <w:t>;</w:t>
      </w:r>
      <w:r w:rsidRPr="00B2328C">
        <w:rPr>
          <w:rFonts w:eastAsia="Times New Roman"/>
          <w:szCs w:val="24"/>
          <w:lang w:val="sr-Cyrl-CS"/>
        </w:rPr>
        <w:t xml:space="preserve">  </w:t>
      </w:r>
    </w:p>
    <w:p w14:paraId="5F60ADD1" w14:textId="77777777" w:rsidR="00957673" w:rsidRPr="00B2328C" w:rsidRDefault="00957673" w:rsidP="000A4D41">
      <w:pPr>
        <w:ind w:firstLine="720"/>
        <w:rPr>
          <w:rFonts w:eastAsia="Times New Roman"/>
          <w:szCs w:val="24"/>
          <w:lang w:val="sr-Cyrl-CS"/>
        </w:rPr>
      </w:pPr>
      <w:r w:rsidRPr="00B2328C">
        <w:rPr>
          <w:rFonts w:eastAsia="Times New Roman"/>
          <w:szCs w:val="24"/>
          <w:lang w:val="sr-Cyrl-CS"/>
        </w:rPr>
        <w:t xml:space="preserve">- потенцијалне планиране телекомуникационе водове (нема потребе да се ради у случају да се користе оптички каблови). </w:t>
      </w:r>
    </w:p>
    <w:p w14:paraId="1AF90225" w14:textId="77777777" w:rsidR="00957673" w:rsidRPr="00B2328C" w:rsidRDefault="00957673" w:rsidP="000A4D41">
      <w:pPr>
        <w:ind w:firstLine="720"/>
        <w:rPr>
          <w:rFonts w:eastAsia="Times New Roman"/>
          <w:szCs w:val="24"/>
          <w:lang w:val="sr-Cyrl-CS"/>
        </w:rPr>
      </w:pPr>
      <w:r w:rsidRPr="00B2328C">
        <w:rPr>
          <w:rFonts w:eastAsia="Times New Roman"/>
          <w:szCs w:val="24"/>
          <w:lang w:val="sr-Cyrl-CS"/>
        </w:rPr>
        <w:t>Предвидети мере попут сопствених и колективних средстава заштите, галванских уметака чији је изолациони ниво виши од граничних вредности утицаја, изоловање надземних делова пластичним омотачима и сл. Уколико постоје метални цевоводи, у зависности од насељености подручја, потребно је анализирати индуктивни утицај на максималној удаљености до 1000 m од oсе далековoда. Индуктивни утицај, у зависнoсти од специфичне отпорности тла и насељенoсти подручја, потребно је анализирати на максималнoј удаљенoсти дo 3000 m oд осе далековода, у случају градње телекомуникационих водова.</w:t>
      </w:r>
    </w:p>
    <w:p w14:paraId="5DD40966" w14:textId="77777777" w:rsidR="00005851" w:rsidRPr="00B2328C" w:rsidRDefault="00005851" w:rsidP="000A4D41">
      <w:pPr>
        <w:ind w:firstLine="720"/>
        <w:rPr>
          <w:rFonts w:eastAsia="Times New Roman"/>
          <w:szCs w:val="24"/>
          <w:lang w:val="sr-Cyrl-CS"/>
        </w:rPr>
      </w:pPr>
      <w:r w:rsidRPr="00B2328C">
        <w:rPr>
          <w:rFonts w:eastAsia="Times New Roman"/>
          <w:szCs w:val="24"/>
          <w:lang w:val="sr-Cyrl-CS"/>
        </w:rPr>
        <w:t xml:space="preserve">Развој електроенергетске мреже засниваће се </w:t>
      </w:r>
      <w:r w:rsidR="00530A8D" w:rsidRPr="00B2328C">
        <w:rPr>
          <w:rFonts w:eastAsia="Times New Roman"/>
          <w:szCs w:val="24"/>
          <w:lang w:val="sr-Cyrl-CS"/>
        </w:rPr>
        <w:t xml:space="preserve">и </w:t>
      </w:r>
      <w:r w:rsidRPr="00B2328C">
        <w:rPr>
          <w:rFonts w:eastAsia="Times New Roman"/>
          <w:szCs w:val="24"/>
          <w:lang w:val="sr-Cyrl-CS"/>
        </w:rPr>
        <w:t xml:space="preserve">на изградњи нових објеката напонског нивоа 35 kV за дистрибуцију електричне енергије на подручју Просторног плана и његовог непосредног окружења, приоритетно на </w:t>
      </w:r>
      <w:r w:rsidR="00624667" w:rsidRPr="00B2328C">
        <w:rPr>
          <w:rFonts w:eastAsia="Times New Roman"/>
          <w:szCs w:val="24"/>
          <w:lang w:val="sr-Cyrl-CS"/>
        </w:rPr>
        <w:t>изградњи</w:t>
      </w:r>
      <w:r w:rsidRPr="00B2328C">
        <w:rPr>
          <w:rFonts w:eastAsia="Times New Roman"/>
          <w:szCs w:val="24"/>
          <w:lang w:val="sr-Cyrl-CS"/>
        </w:rPr>
        <w:t xml:space="preserve"> следећих објеката:</w:t>
      </w:r>
    </w:p>
    <w:p w14:paraId="2A798498" w14:textId="77777777" w:rsidR="00005851" w:rsidRPr="00B2328C" w:rsidRDefault="00005851"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Изградња ТС 35/10 kV </w:t>
      </w:r>
      <w:r w:rsidR="00AE1E6B" w:rsidRPr="00B2328C">
        <w:rPr>
          <w:rFonts w:eastAsia="Times New Roman"/>
          <w:szCs w:val="24"/>
          <w:lang w:val="sr-Cyrl-CS"/>
        </w:rPr>
        <w:t>„</w:t>
      </w:r>
      <w:r w:rsidRPr="00B2328C">
        <w:rPr>
          <w:rFonts w:eastAsia="Times New Roman"/>
          <w:szCs w:val="24"/>
          <w:lang w:val="sr-Cyrl-CS"/>
        </w:rPr>
        <w:t>Лепенски вир</w:t>
      </w:r>
      <w:r w:rsidR="002F1705" w:rsidRPr="00B2328C">
        <w:rPr>
          <w:rFonts w:eastAsia="Times New Roman"/>
          <w:szCs w:val="24"/>
          <w:lang w:val="sr-Cyrl-CS"/>
        </w:rPr>
        <w:t>”</w:t>
      </w:r>
      <w:r w:rsidRPr="00B2328C">
        <w:rPr>
          <w:rFonts w:eastAsia="Times New Roman"/>
          <w:szCs w:val="24"/>
          <w:lang w:val="sr-Cyrl-CS"/>
        </w:rPr>
        <w:t xml:space="preserve"> на локацији Бољетинско брдо, са прикључним 35 kV водом из правца ТС 35/10 kV Доњи Милановац (за потребе напајања локалитета Лепенски вир и побољшања квалитета напајања осталих купаца на постојећем 10 kV воду); </w:t>
      </w:r>
    </w:p>
    <w:p w14:paraId="12E07C56" w14:textId="77777777" w:rsidR="00005851" w:rsidRPr="00B2328C" w:rsidRDefault="00005851"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lastRenderedPageBreak/>
        <w:t xml:space="preserve">Изградња ТС 35/10 kV </w:t>
      </w:r>
      <w:r w:rsidR="00AE1E6B" w:rsidRPr="00B2328C">
        <w:rPr>
          <w:rFonts w:eastAsia="Times New Roman"/>
          <w:szCs w:val="24"/>
          <w:lang w:val="sr-Cyrl-CS"/>
        </w:rPr>
        <w:t>„</w:t>
      </w:r>
      <w:r w:rsidRPr="00B2328C">
        <w:rPr>
          <w:rFonts w:eastAsia="Times New Roman"/>
          <w:szCs w:val="24"/>
          <w:lang w:val="sr-Cyrl-CS"/>
        </w:rPr>
        <w:t>Текија</w:t>
      </w:r>
      <w:r w:rsidR="002F1705" w:rsidRPr="00B2328C">
        <w:rPr>
          <w:rFonts w:eastAsia="Times New Roman"/>
          <w:szCs w:val="24"/>
          <w:lang w:val="sr-Cyrl-CS"/>
        </w:rPr>
        <w:t>”</w:t>
      </w:r>
      <w:r w:rsidR="00AE1E6B" w:rsidRPr="00B2328C">
        <w:rPr>
          <w:rFonts w:eastAsia="Times New Roman"/>
          <w:szCs w:val="24"/>
          <w:lang w:val="sr-Cyrl-CS"/>
        </w:rPr>
        <w:t xml:space="preserve"> за </w:t>
      </w:r>
      <w:r w:rsidR="00DF5C81" w:rsidRPr="00B2328C">
        <w:rPr>
          <w:rFonts w:eastAsia="Times New Roman"/>
          <w:szCs w:val="24"/>
          <w:lang w:val="sr-Cyrl-CS"/>
        </w:rPr>
        <w:t>п</w:t>
      </w:r>
      <w:r w:rsidRPr="00B2328C">
        <w:rPr>
          <w:rFonts w:eastAsia="Times New Roman"/>
          <w:szCs w:val="24"/>
          <w:lang w:val="sr-Cyrl-CS"/>
        </w:rPr>
        <w:t>остојећи ДВ „Сип - Текија</w:t>
      </w:r>
      <w:r w:rsidR="002F1705" w:rsidRPr="00B2328C">
        <w:rPr>
          <w:rFonts w:eastAsia="Times New Roman"/>
          <w:szCs w:val="24"/>
          <w:lang w:val="sr-Cyrl-CS"/>
        </w:rPr>
        <w:t>”</w:t>
      </w:r>
      <w:r w:rsidRPr="00B2328C">
        <w:rPr>
          <w:rFonts w:eastAsia="Times New Roman"/>
          <w:szCs w:val="24"/>
          <w:lang w:val="sr-Cyrl-CS"/>
        </w:rPr>
        <w:t xml:space="preserve"> </w:t>
      </w:r>
      <w:r w:rsidR="00AE1E6B" w:rsidRPr="00B2328C">
        <w:rPr>
          <w:rFonts w:eastAsia="Times New Roman"/>
          <w:szCs w:val="24"/>
          <w:lang w:val="sr-Cyrl-CS"/>
        </w:rPr>
        <w:t xml:space="preserve">који је </w:t>
      </w:r>
      <w:r w:rsidR="00DF5C81" w:rsidRPr="00B2328C">
        <w:rPr>
          <w:rFonts w:eastAsia="Times New Roman"/>
          <w:szCs w:val="24"/>
          <w:lang w:val="sr-Cyrl-CS"/>
        </w:rPr>
        <w:t xml:space="preserve">планиран </w:t>
      </w:r>
      <w:r w:rsidRPr="00B2328C">
        <w:rPr>
          <w:rFonts w:eastAsia="Times New Roman"/>
          <w:szCs w:val="24"/>
          <w:lang w:val="sr-Cyrl-CS"/>
        </w:rPr>
        <w:t>за напонски ниво 35 kV;</w:t>
      </w:r>
    </w:p>
    <w:p w14:paraId="490E9CCC" w14:textId="77777777" w:rsidR="00005851" w:rsidRPr="00B2328C" w:rsidRDefault="00AE1E6B"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Изградња далековода ДВ 35 kV од </w:t>
      </w:r>
      <w:r w:rsidR="00005851" w:rsidRPr="00B2328C">
        <w:rPr>
          <w:rFonts w:eastAsia="Times New Roman"/>
          <w:szCs w:val="24"/>
          <w:lang w:val="sr-Cyrl-CS"/>
        </w:rPr>
        <w:t xml:space="preserve">ТС 110/35 kV </w:t>
      </w:r>
      <w:r w:rsidRPr="00B2328C">
        <w:rPr>
          <w:rFonts w:eastAsia="Times New Roman"/>
          <w:szCs w:val="24"/>
          <w:lang w:val="sr-Cyrl-CS"/>
        </w:rPr>
        <w:t>„</w:t>
      </w:r>
      <w:r w:rsidR="00005851" w:rsidRPr="00B2328C">
        <w:rPr>
          <w:rFonts w:eastAsia="Times New Roman"/>
          <w:szCs w:val="24"/>
          <w:lang w:val="sr-Cyrl-CS"/>
        </w:rPr>
        <w:t>Мосна</w:t>
      </w:r>
      <w:r w:rsidR="002F1705" w:rsidRPr="00B2328C">
        <w:rPr>
          <w:rFonts w:eastAsia="Times New Roman"/>
          <w:szCs w:val="24"/>
          <w:lang w:val="sr-Cyrl-CS"/>
        </w:rPr>
        <w:t>”</w:t>
      </w:r>
      <w:r w:rsidR="00005851" w:rsidRPr="00B2328C">
        <w:rPr>
          <w:rFonts w:eastAsia="Times New Roman"/>
          <w:szCs w:val="24"/>
          <w:lang w:val="sr-Cyrl-CS"/>
        </w:rPr>
        <w:t xml:space="preserve"> </w:t>
      </w:r>
      <w:r w:rsidRPr="00B2328C">
        <w:rPr>
          <w:rFonts w:eastAsia="Times New Roman"/>
          <w:szCs w:val="24"/>
          <w:lang w:val="sr-Cyrl-CS"/>
        </w:rPr>
        <w:t xml:space="preserve">до </w:t>
      </w:r>
      <w:r w:rsidR="00005851" w:rsidRPr="00B2328C">
        <w:rPr>
          <w:rFonts w:eastAsia="Times New Roman"/>
          <w:szCs w:val="24"/>
          <w:lang w:val="sr-Cyrl-CS"/>
        </w:rPr>
        <w:t xml:space="preserve">ТС 35/10 kV </w:t>
      </w:r>
      <w:r w:rsidRPr="00B2328C">
        <w:rPr>
          <w:rFonts w:eastAsia="Times New Roman"/>
          <w:szCs w:val="24"/>
          <w:lang w:val="sr-Cyrl-CS"/>
        </w:rPr>
        <w:t>„</w:t>
      </w:r>
      <w:r w:rsidR="00005851" w:rsidRPr="00B2328C">
        <w:rPr>
          <w:rFonts w:eastAsia="Times New Roman"/>
          <w:szCs w:val="24"/>
          <w:lang w:val="sr-Cyrl-CS"/>
        </w:rPr>
        <w:t>Доњи Милановац</w:t>
      </w:r>
      <w:r w:rsidR="002F1705" w:rsidRPr="00B2328C">
        <w:rPr>
          <w:rFonts w:eastAsia="Times New Roman"/>
          <w:szCs w:val="24"/>
          <w:lang w:val="sr-Cyrl-CS"/>
        </w:rPr>
        <w:t>”</w:t>
      </w:r>
      <w:r w:rsidR="00005851" w:rsidRPr="00B2328C">
        <w:rPr>
          <w:rFonts w:eastAsia="Times New Roman"/>
          <w:szCs w:val="24"/>
          <w:lang w:val="sr-Cyrl-CS"/>
        </w:rPr>
        <w:t>;</w:t>
      </w:r>
    </w:p>
    <w:p w14:paraId="50A228BB" w14:textId="77777777" w:rsidR="00005851" w:rsidRPr="00B2328C" w:rsidRDefault="00AE1E6B"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Реконструкциј</w:t>
      </w:r>
      <w:r w:rsidR="00005851" w:rsidRPr="00B2328C">
        <w:rPr>
          <w:rFonts w:eastAsia="Times New Roman"/>
          <w:szCs w:val="24"/>
          <w:lang w:val="sr-Cyrl-CS"/>
        </w:rPr>
        <w:t xml:space="preserve">a ТС 35/10 kV </w:t>
      </w:r>
      <w:r w:rsidRPr="00B2328C">
        <w:rPr>
          <w:rFonts w:eastAsia="Times New Roman"/>
          <w:szCs w:val="24"/>
          <w:lang w:val="sr-Cyrl-CS"/>
        </w:rPr>
        <w:t>„</w:t>
      </w:r>
      <w:r w:rsidR="00005851" w:rsidRPr="00B2328C">
        <w:rPr>
          <w:rFonts w:eastAsia="Times New Roman"/>
          <w:szCs w:val="24"/>
          <w:lang w:val="sr-Cyrl-CS"/>
        </w:rPr>
        <w:t>Доњи Милановац</w:t>
      </w:r>
      <w:r w:rsidR="002F1705" w:rsidRPr="00B2328C">
        <w:rPr>
          <w:rFonts w:eastAsia="Times New Roman"/>
          <w:szCs w:val="24"/>
          <w:lang w:val="sr-Cyrl-CS"/>
        </w:rPr>
        <w:t>”</w:t>
      </w:r>
      <w:r w:rsidR="00005851" w:rsidRPr="00B2328C">
        <w:rPr>
          <w:rFonts w:eastAsia="Times New Roman"/>
          <w:szCs w:val="24"/>
          <w:lang w:val="sr-Cyrl-CS"/>
        </w:rPr>
        <w:t xml:space="preserve"> на 35 kV напонском нивоу;</w:t>
      </w:r>
    </w:p>
    <w:p w14:paraId="780179FA" w14:textId="77777777" w:rsidR="00005851" w:rsidRPr="00B2328C" w:rsidRDefault="00AE1E6B"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Изградња далековода ДВ 35 kV од </w:t>
      </w:r>
      <w:r w:rsidR="00005851" w:rsidRPr="00B2328C">
        <w:rPr>
          <w:rFonts w:eastAsia="Times New Roman"/>
          <w:szCs w:val="24"/>
          <w:lang w:val="sr-Cyrl-CS"/>
        </w:rPr>
        <w:t xml:space="preserve">ТС 110/35 kV </w:t>
      </w:r>
      <w:r w:rsidRPr="00B2328C">
        <w:rPr>
          <w:rFonts w:eastAsia="Times New Roman"/>
          <w:szCs w:val="24"/>
          <w:lang w:val="sr-Cyrl-CS"/>
        </w:rPr>
        <w:t>„</w:t>
      </w:r>
      <w:r w:rsidR="00005851" w:rsidRPr="00B2328C">
        <w:rPr>
          <w:rFonts w:eastAsia="Times New Roman"/>
          <w:szCs w:val="24"/>
          <w:lang w:val="sr-Cyrl-CS"/>
        </w:rPr>
        <w:t>Мајданпек 2</w:t>
      </w:r>
      <w:r w:rsidR="002F1705" w:rsidRPr="00B2328C">
        <w:rPr>
          <w:rFonts w:eastAsia="Times New Roman"/>
          <w:szCs w:val="24"/>
          <w:lang w:val="sr-Cyrl-CS"/>
        </w:rPr>
        <w:t>”</w:t>
      </w:r>
      <w:r w:rsidR="00005851" w:rsidRPr="00B2328C">
        <w:rPr>
          <w:rFonts w:eastAsia="Times New Roman"/>
          <w:szCs w:val="24"/>
          <w:lang w:val="sr-Cyrl-CS"/>
        </w:rPr>
        <w:t xml:space="preserve"> </w:t>
      </w:r>
      <w:r w:rsidRPr="00B2328C">
        <w:rPr>
          <w:rFonts w:eastAsia="Times New Roman"/>
          <w:szCs w:val="24"/>
          <w:lang w:val="sr-Cyrl-CS"/>
        </w:rPr>
        <w:t>до</w:t>
      </w:r>
      <w:r w:rsidR="00005851" w:rsidRPr="00B2328C">
        <w:rPr>
          <w:rFonts w:eastAsia="Times New Roman"/>
          <w:szCs w:val="24"/>
          <w:lang w:val="sr-Cyrl-CS"/>
        </w:rPr>
        <w:t xml:space="preserve"> ТС 35/10 kV </w:t>
      </w:r>
      <w:r w:rsidRPr="00B2328C">
        <w:rPr>
          <w:rFonts w:eastAsia="Times New Roman"/>
          <w:szCs w:val="24"/>
          <w:lang w:val="sr-Cyrl-CS"/>
        </w:rPr>
        <w:t>„Мајданпек I</w:t>
      </w:r>
      <w:r w:rsidR="002F1705" w:rsidRPr="00B2328C">
        <w:rPr>
          <w:rFonts w:eastAsia="Times New Roman"/>
          <w:szCs w:val="24"/>
          <w:lang w:val="sr-Cyrl-CS"/>
        </w:rPr>
        <w:t>”</w:t>
      </w:r>
      <w:r w:rsidR="00005851" w:rsidRPr="00B2328C">
        <w:rPr>
          <w:rFonts w:eastAsia="Times New Roman"/>
          <w:szCs w:val="24"/>
          <w:lang w:val="sr-Cyrl-CS"/>
        </w:rPr>
        <w:t xml:space="preserve"> по потпуно новој траси;</w:t>
      </w:r>
    </w:p>
    <w:p w14:paraId="6BB1692C" w14:textId="77777777" w:rsidR="00005851" w:rsidRPr="00B2328C" w:rsidRDefault="00AE1E6B"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Изградња далековода ДВ 35 kV од </w:t>
      </w:r>
      <w:r w:rsidR="00005851" w:rsidRPr="00B2328C">
        <w:rPr>
          <w:rFonts w:eastAsia="Times New Roman"/>
          <w:szCs w:val="24"/>
          <w:lang w:val="sr-Cyrl-CS"/>
        </w:rPr>
        <w:t xml:space="preserve">ТС 110/35 kV </w:t>
      </w:r>
      <w:r w:rsidRPr="00B2328C">
        <w:rPr>
          <w:rFonts w:eastAsia="Times New Roman"/>
          <w:szCs w:val="24"/>
          <w:lang w:val="sr-Cyrl-CS"/>
        </w:rPr>
        <w:t>„</w:t>
      </w:r>
      <w:r w:rsidR="00005851" w:rsidRPr="00B2328C">
        <w:rPr>
          <w:rFonts w:eastAsia="Times New Roman"/>
          <w:szCs w:val="24"/>
          <w:lang w:val="sr-Cyrl-CS"/>
        </w:rPr>
        <w:t>Мајданпек 2</w:t>
      </w:r>
      <w:r w:rsidR="002F1705" w:rsidRPr="00B2328C">
        <w:rPr>
          <w:rFonts w:eastAsia="Times New Roman"/>
          <w:szCs w:val="24"/>
          <w:lang w:val="sr-Cyrl-CS"/>
        </w:rPr>
        <w:t>”</w:t>
      </w:r>
      <w:r w:rsidR="00005851" w:rsidRPr="00B2328C">
        <w:rPr>
          <w:rFonts w:eastAsia="Times New Roman"/>
          <w:szCs w:val="24"/>
          <w:lang w:val="sr-Cyrl-CS"/>
        </w:rPr>
        <w:t xml:space="preserve"> </w:t>
      </w:r>
      <w:r w:rsidRPr="00B2328C">
        <w:rPr>
          <w:rFonts w:eastAsia="Times New Roman"/>
          <w:szCs w:val="24"/>
          <w:lang w:val="sr-Cyrl-CS"/>
        </w:rPr>
        <w:t>до</w:t>
      </w:r>
      <w:r w:rsidR="00005851" w:rsidRPr="00B2328C">
        <w:rPr>
          <w:rFonts w:eastAsia="Times New Roman"/>
          <w:szCs w:val="24"/>
          <w:lang w:val="sr-Cyrl-CS"/>
        </w:rPr>
        <w:t xml:space="preserve"> ТС 35/10 kV </w:t>
      </w:r>
      <w:r w:rsidRPr="00B2328C">
        <w:rPr>
          <w:rFonts w:eastAsia="Times New Roman"/>
          <w:szCs w:val="24"/>
          <w:lang w:val="sr-Cyrl-CS"/>
        </w:rPr>
        <w:t>„</w:t>
      </w:r>
      <w:r w:rsidR="00005851" w:rsidRPr="00B2328C">
        <w:rPr>
          <w:rFonts w:eastAsia="Times New Roman"/>
          <w:szCs w:val="24"/>
          <w:lang w:val="sr-Cyrl-CS"/>
        </w:rPr>
        <w:t>Мајданпек II</w:t>
      </w:r>
      <w:r w:rsidR="002F1705" w:rsidRPr="00B2328C">
        <w:rPr>
          <w:rFonts w:eastAsia="Times New Roman"/>
          <w:szCs w:val="24"/>
          <w:lang w:val="sr-Cyrl-CS"/>
        </w:rPr>
        <w:t>”</w:t>
      </w:r>
      <w:r w:rsidR="00005851" w:rsidRPr="00B2328C">
        <w:rPr>
          <w:rFonts w:eastAsia="Times New Roman"/>
          <w:szCs w:val="24"/>
          <w:lang w:val="sr-Cyrl-CS"/>
        </w:rPr>
        <w:t>,</w:t>
      </w:r>
    </w:p>
    <w:p w14:paraId="101CB8D8" w14:textId="77777777" w:rsidR="00005851" w:rsidRPr="00B2328C" w:rsidRDefault="00005851"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Проширење ТС 110/35 kV </w:t>
      </w:r>
      <w:r w:rsidR="00AE1E6B" w:rsidRPr="00B2328C">
        <w:rPr>
          <w:rFonts w:eastAsia="Times New Roman"/>
          <w:szCs w:val="24"/>
          <w:lang w:val="sr-Cyrl-CS"/>
        </w:rPr>
        <w:t>„</w:t>
      </w:r>
      <w:r w:rsidRPr="00B2328C">
        <w:rPr>
          <w:rFonts w:eastAsia="Times New Roman"/>
          <w:szCs w:val="24"/>
          <w:lang w:val="sr-Cyrl-CS"/>
        </w:rPr>
        <w:t>Мајданпек 2</w:t>
      </w:r>
      <w:r w:rsidR="002F1705" w:rsidRPr="00B2328C">
        <w:rPr>
          <w:rFonts w:eastAsia="Times New Roman"/>
          <w:szCs w:val="24"/>
          <w:lang w:val="sr-Cyrl-CS"/>
        </w:rPr>
        <w:t>”</w:t>
      </w:r>
      <w:r w:rsidRPr="00B2328C">
        <w:rPr>
          <w:rFonts w:eastAsia="Times New Roman"/>
          <w:szCs w:val="24"/>
          <w:lang w:val="sr-Cyrl-CS"/>
        </w:rPr>
        <w:t xml:space="preserve"> за два изводна поља 35;</w:t>
      </w:r>
    </w:p>
    <w:p w14:paraId="38EBF3B0" w14:textId="77777777" w:rsidR="00005851" w:rsidRPr="00B2328C" w:rsidRDefault="00005851"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Доградња изводног поља 110 kV у ТС 110/35 kV </w:t>
      </w:r>
      <w:r w:rsidR="00AE1E6B" w:rsidRPr="00B2328C">
        <w:rPr>
          <w:rFonts w:eastAsia="Times New Roman"/>
          <w:szCs w:val="24"/>
          <w:lang w:val="sr-Cyrl-CS"/>
        </w:rPr>
        <w:t>„</w:t>
      </w:r>
      <w:r w:rsidRPr="00B2328C">
        <w:rPr>
          <w:rFonts w:eastAsia="Times New Roman"/>
          <w:szCs w:val="24"/>
          <w:lang w:val="sr-Cyrl-CS"/>
        </w:rPr>
        <w:t>Мосна</w:t>
      </w:r>
      <w:r w:rsidR="002F1705" w:rsidRPr="00B2328C">
        <w:rPr>
          <w:rFonts w:eastAsia="Times New Roman"/>
          <w:szCs w:val="24"/>
          <w:lang w:val="sr-Cyrl-CS"/>
        </w:rPr>
        <w:t>”</w:t>
      </w:r>
      <w:r w:rsidRPr="00B2328C">
        <w:rPr>
          <w:rFonts w:eastAsia="Times New Roman"/>
          <w:szCs w:val="24"/>
          <w:lang w:val="sr-Cyrl-CS"/>
        </w:rPr>
        <w:t xml:space="preserve"> и опремање изводног поља 110 kV ка ТС 110/35 kV </w:t>
      </w:r>
      <w:r w:rsidR="00AE1E6B" w:rsidRPr="00B2328C">
        <w:rPr>
          <w:rFonts w:eastAsia="Times New Roman"/>
          <w:szCs w:val="24"/>
          <w:lang w:val="sr-Cyrl-CS"/>
        </w:rPr>
        <w:t>„</w:t>
      </w:r>
      <w:r w:rsidRPr="00B2328C">
        <w:rPr>
          <w:rFonts w:eastAsia="Times New Roman"/>
          <w:szCs w:val="24"/>
          <w:lang w:val="sr-Cyrl-CS"/>
        </w:rPr>
        <w:t>Мајданпек 2</w:t>
      </w:r>
      <w:r w:rsidR="002F1705" w:rsidRPr="00B2328C">
        <w:rPr>
          <w:rFonts w:eastAsia="Times New Roman"/>
          <w:szCs w:val="24"/>
          <w:lang w:val="sr-Cyrl-CS"/>
        </w:rPr>
        <w:t>”</w:t>
      </w:r>
      <w:r w:rsidRPr="00B2328C">
        <w:rPr>
          <w:rFonts w:eastAsia="Times New Roman"/>
          <w:szCs w:val="24"/>
          <w:lang w:val="sr-Cyrl-CS"/>
        </w:rPr>
        <w:t>;</w:t>
      </w:r>
    </w:p>
    <w:p w14:paraId="4EF069C6" w14:textId="77777777" w:rsidR="00005851" w:rsidRPr="00B2328C" w:rsidRDefault="00AE1E6B"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Изградња далековода ДВ 35 kV од </w:t>
      </w:r>
      <w:r w:rsidR="00005851" w:rsidRPr="00B2328C">
        <w:rPr>
          <w:rFonts w:eastAsia="Times New Roman"/>
          <w:szCs w:val="24"/>
          <w:lang w:val="sr-Cyrl-CS"/>
        </w:rPr>
        <w:t xml:space="preserve">ТС 110/35 kV </w:t>
      </w:r>
      <w:r w:rsidRPr="00B2328C">
        <w:rPr>
          <w:rFonts w:eastAsia="Times New Roman"/>
          <w:szCs w:val="24"/>
          <w:lang w:val="sr-Cyrl-CS"/>
        </w:rPr>
        <w:t>„</w:t>
      </w:r>
      <w:r w:rsidR="00005851" w:rsidRPr="00B2328C">
        <w:rPr>
          <w:rFonts w:eastAsia="Times New Roman"/>
          <w:szCs w:val="24"/>
          <w:lang w:val="sr-Cyrl-CS"/>
        </w:rPr>
        <w:t>Мосна</w:t>
      </w:r>
      <w:r w:rsidR="002F1705" w:rsidRPr="00B2328C">
        <w:rPr>
          <w:rFonts w:eastAsia="Times New Roman"/>
          <w:szCs w:val="24"/>
          <w:lang w:val="sr-Cyrl-CS"/>
        </w:rPr>
        <w:t>”</w:t>
      </w:r>
      <w:r w:rsidR="00005851" w:rsidRPr="00B2328C">
        <w:rPr>
          <w:rFonts w:eastAsia="Times New Roman"/>
          <w:szCs w:val="24"/>
          <w:lang w:val="sr-Cyrl-CS"/>
        </w:rPr>
        <w:t xml:space="preserve"> </w:t>
      </w:r>
      <w:r w:rsidRPr="00B2328C">
        <w:rPr>
          <w:rFonts w:eastAsia="Times New Roman"/>
          <w:szCs w:val="24"/>
          <w:lang w:val="sr-Cyrl-CS"/>
        </w:rPr>
        <w:t>до</w:t>
      </w:r>
      <w:r w:rsidR="00005851" w:rsidRPr="00B2328C">
        <w:rPr>
          <w:rFonts w:eastAsia="Times New Roman"/>
          <w:szCs w:val="24"/>
          <w:lang w:val="sr-Cyrl-CS"/>
        </w:rPr>
        <w:t xml:space="preserve"> ТС 35/10 kV </w:t>
      </w:r>
      <w:r w:rsidRPr="00B2328C">
        <w:rPr>
          <w:rFonts w:eastAsia="Times New Roman"/>
          <w:szCs w:val="24"/>
          <w:lang w:val="sr-Cyrl-CS"/>
        </w:rPr>
        <w:t>„</w:t>
      </w:r>
      <w:r w:rsidR="00005851" w:rsidRPr="00B2328C">
        <w:rPr>
          <w:rFonts w:eastAsia="Times New Roman"/>
          <w:szCs w:val="24"/>
          <w:lang w:val="sr-Cyrl-CS"/>
        </w:rPr>
        <w:t>Мајданпек II</w:t>
      </w:r>
      <w:r w:rsidR="002F1705" w:rsidRPr="00B2328C">
        <w:rPr>
          <w:rFonts w:eastAsia="Times New Roman"/>
          <w:szCs w:val="24"/>
          <w:lang w:val="sr-Cyrl-CS"/>
        </w:rPr>
        <w:t>”</w:t>
      </w:r>
      <w:r w:rsidR="00005851" w:rsidRPr="00B2328C">
        <w:rPr>
          <w:rFonts w:eastAsia="Times New Roman"/>
          <w:szCs w:val="24"/>
          <w:lang w:val="sr-Cyrl-CS"/>
        </w:rPr>
        <w:t>;</w:t>
      </w:r>
    </w:p>
    <w:p w14:paraId="7816ABAA" w14:textId="77777777" w:rsidR="00005851" w:rsidRPr="00B2328C" w:rsidRDefault="00005851"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Изградња далековода ДВ 35 kV </w:t>
      </w:r>
      <w:r w:rsidR="00AE1E6B" w:rsidRPr="00B2328C">
        <w:rPr>
          <w:rFonts w:eastAsia="Times New Roman"/>
          <w:szCs w:val="24"/>
          <w:lang w:val="sr-Cyrl-CS"/>
        </w:rPr>
        <w:t xml:space="preserve">од </w:t>
      </w:r>
      <w:r w:rsidRPr="00B2328C">
        <w:rPr>
          <w:rFonts w:eastAsia="Times New Roman"/>
          <w:szCs w:val="24"/>
          <w:lang w:val="sr-Cyrl-CS"/>
        </w:rPr>
        <w:t xml:space="preserve">РП 110/35 kV </w:t>
      </w:r>
      <w:r w:rsidR="00AE1E6B" w:rsidRPr="00B2328C">
        <w:rPr>
          <w:rFonts w:eastAsia="Times New Roman"/>
          <w:szCs w:val="24"/>
          <w:lang w:val="sr-Cyrl-CS"/>
        </w:rPr>
        <w:t>„</w:t>
      </w:r>
      <w:r w:rsidRPr="00B2328C">
        <w:rPr>
          <w:rFonts w:eastAsia="Times New Roman"/>
          <w:szCs w:val="24"/>
          <w:lang w:val="sr-Cyrl-CS"/>
        </w:rPr>
        <w:t>Сип</w:t>
      </w:r>
      <w:r w:rsidR="002F1705" w:rsidRPr="00B2328C">
        <w:rPr>
          <w:rFonts w:eastAsia="Times New Roman"/>
          <w:szCs w:val="24"/>
          <w:lang w:val="sr-Cyrl-CS"/>
        </w:rPr>
        <w:t>”</w:t>
      </w:r>
      <w:r w:rsidRPr="00B2328C">
        <w:rPr>
          <w:rFonts w:eastAsia="Times New Roman"/>
          <w:szCs w:val="24"/>
          <w:lang w:val="sr-Cyrl-CS"/>
        </w:rPr>
        <w:t xml:space="preserve"> </w:t>
      </w:r>
      <w:r w:rsidR="00AE1E6B" w:rsidRPr="00B2328C">
        <w:rPr>
          <w:rFonts w:eastAsia="Times New Roman"/>
          <w:szCs w:val="24"/>
          <w:lang w:val="sr-Cyrl-CS"/>
        </w:rPr>
        <w:t>до</w:t>
      </w:r>
      <w:r w:rsidRPr="00B2328C">
        <w:rPr>
          <w:rFonts w:eastAsia="Times New Roman"/>
          <w:szCs w:val="24"/>
          <w:lang w:val="sr-Cyrl-CS"/>
        </w:rPr>
        <w:t xml:space="preserve"> ТС 35/10 kV </w:t>
      </w:r>
      <w:r w:rsidR="00AE1E6B" w:rsidRPr="00B2328C">
        <w:rPr>
          <w:rFonts w:eastAsia="Times New Roman"/>
          <w:szCs w:val="24"/>
          <w:lang w:val="sr-Cyrl-CS"/>
        </w:rPr>
        <w:t>„</w:t>
      </w:r>
      <w:r w:rsidRPr="00B2328C">
        <w:rPr>
          <w:rFonts w:eastAsia="Times New Roman"/>
          <w:szCs w:val="24"/>
          <w:lang w:val="sr-Cyrl-CS"/>
        </w:rPr>
        <w:t>Кладово Г.</w:t>
      </w:r>
      <w:r w:rsidR="002F1705" w:rsidRPr="00B2328C">
        <w:rPr>
          <w:rFonts w:eastAsia="Times New Roman"/>
          <w:szCs w:val="24"/>
          <w:lang w:val="sr-Cyrl-CS"/>
        </w:rPr>
        <w:t>”</w:t>
      </w:r>
      <w:r w:rsidRPr="00B2328C">
        <w:rPr>
          <w:rFonts w:eastAsia="Times New Roman"/>
          <w:szCs w:val="24"/>
          <w:lang w:val="sr-Cyrl-CS"/>
        </w:rPr>
        <w:t xml:space="preserve"> Увођење новог далековода ДВ 35 kV подразумева доградњу и реконструкцију ТС 35/10 kV </w:t>
      </w:r>
      <w:r w:rsidR="00AE1E6B" w:rsidRPr="00B2328C">
        <w:rPr>
          <w:rFonts w:eastAsia="Times New Roman"/>
          <w:szCs w:val="24"/>
          <w:lang w:val="sr-Cyrl-CS"/>
        </w:rPr>
        <w:t>„</w:t>
      </w:r>
      <w:r w:rsidRPr="00B2328C">
        <w:rPr>
          <w:rFonts w:eastAsia="Times New Roman"/>
          <w:szCs w:val="24"/>
          <w:lang w:val="sr-Cyrl-CS"/>
        </w:rPr>
        <w:t>Кладово</w:t>
      </w:r>
      <w:r w:rsidR="002F1705" w:rsidRPr="00B2328C">
        <w:rPr>
          <w:rFonts w:eastAsia="Times New Roman"/>
          <w:szCs w:val="24"/>
          <w:lang w:val="sr-Cyrl-CS"/>
        </w:rPr>
        <w:t>”</w:t>
      </w:r>
      <w:r w:rsidRPr="00B2328C">
        <w:rPr>
          <w:rFonts w:eastAsia="Times New Roman"/>
          <w:szCs w:val="24"/>
          <w:lang w:val="sr-Cyrl-CS"/>
        </w:rPr>
        <w:t>;</w:t>
      </w:r>
    </w:p>
    <w:p w14:paraId="18C497B0" w14:textId="77777777" w:rsidR="00005851" w:rsidRPr="00B2328C" w:rsidRDefault="00AE1E6B"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Изградња далековода ДВ 35 kV од </w:t>
      </w:r>
      <w:r w:rsidR="00005851" w:rsidRPr="00B2328C">
        <w:rPr>
          <w:rFonts w:eastAsia="Times New Roman"/>
          <w:szCs w:val="24"/>
          <w:lang w:val="sr-Cyrl-CS"/>
        </w:rPr>
        <w:t xml:space="preserve">ТС 35/10 kV </w:t>
      </w:r>
      <w:r w:rsidRPr="00B2328C">
        <w:rPr>
          <w:rFonts w:eastAsia="Times New Roman"/>
          <w:szCs w:val="24"/>
          <w:lang w:val="sr-Cyrl-CS"/>
        </w:rPr>
        <w:t>„</w:t>
      </w:r>
      <w:r w:rsidR="00005851" w:rsidRPr="00B2328C">
        <w:rPr>
          <w:rFonts w:eastAsia="Times New Roman"/>
          <w:szCs w:val="24"/>
          <w:lang w:val="sr-Cyrl-CS"/>
        </w:rPr>
        <w:t>Штубик</w:t>
      </w:r>
      <w:r w:rsidR="002F1705" w:rsidRPr="00B2328C">
        <w:rPr>
          <w:rFonts w:eastAsia="Times New Roman"/>
          <w:szCs w:val="24"/>
          <w:lang w:val="sr-Cyrl-CS"/>
        </w:rPr>
        <w:t>”</w:t>
      </w:r>
      <w:r w:rsidR="00005851" w:rsidRPr="00B2328C">
        <w:rPr>
          <w:rFonts w:eastAsia="Times New Roman"/>
          <w:szCs w:val="24"/>
          <w:lang w:val="sr-Cyrl-CS"/>
        </w:rPr>
        <w:t xml:space="preserve"> </w:t>
      </w:r>
      <w:r w:rsidRPr="00B2328C">
        <w:rPr>
          <w:rFonts w:eastAsia="Times New Roman"/>
          <w:szCs w:val="24"/>
          <w:lang w:val="sr-Cyrl-CS"/>
        </w:rPr>
        <w:t>до</w:t>
      </w:r>
      <w:r w:rsidR="00005851" w:rsidRPr="00B2328C">
        <w:rPr>
          <w:rFonts w:eastAsia="Times New Roman"/>
          <w:szCs w:val="24"/>
          <w:lang w:val="sr-Cyrl-CS"/>
        </w:rPr>
        <w:t xml:space="preserve"> ТС 35/10 kV Михајловац</w:t>
      </w:r>
      <w:r w:rsidR="002F1705" w:rsidRPr="00B2328C">
        <w:rPr>
          <w:rFonts w:eastAsia="Times New Roman"/>
          <w:szCs w:val="24"/>
          <w:lang w:val="sr-Cyrl-CS"/>
        </w:rPr>
        <w:t>”</w:t>
      </w:r>
      <w:r w:rsidR="00005851" w:rsidRPr="00B2328C">
        <w:rPr>
          <w:rFonts w:eastAsia="Times New Roman"/>
          <w:szCs w:val="24"/>
          <w:lang w:val="sr-Cyrl-CS"/>
        </w:rPr>
        <w:t xml:space="preserve"> (резервни вод, јер је ТС </w:t>
      </w:r>
      <w:r w:rsidR="00DF5C81" w:rsidRPr="00B2328C">
        <w:rPr>
          <w:rFonts w:eastAsia="Times New Roman"/>
          <w:szCs w:val="24"/>
          <w:lang w:val="sr-Cyrl-CS"/>
        </w:rPr>
        <w:t>„</w:t>
      </w:r>
      <w:r w:rsidR="00005851" w:rsidRPr="00B2328C">
        <w:rPr>
          <w:rFonts w:eastAsia="Times New Roman"/>
          <w:szCs w:val="24"/>
          <w:lang w:val="sr-Cyrl-CS"/>
        </w:rPr>
        <w:t>Штубик</w:t>
      </w:r>
      <w:r w:rsidR="002F1705" w:rsidRPr="00B2328C">
        <w:rPr>
          <w:rFonts w:eastAsia="Times New Roman"/>
          <w:szCs w:val="24"/>
          <w:lang w:val="sr-Cyrl-CS"/>
        </w:rPr>
        <w:t>”</w:t>
      </w:r>
      <w:r w:rsidR="00005851" w:rsidRPr="00B2328C">
        <w:rPr>
          <w:rFonts w:eastAsia="Times New Roman"/>
          <w:szCs w:val="24"/>
          <w:lang w:val="sr-Cyrl-CS"/>
        </w:rPr>
        <w:t xml:space="preserve"> антенски напојена). Увођење новог ДВ 35 kV подразумева доградњу и реконструкцију ТС 35/10 kV Михајловац и доградњу ТС 35/10 kV Штубик;</w:t>
      </w:r>
    </w:p>
    <w:p w14:paraId="48FC0963" w14:textId="77777777" w:rsidR="00005851" w:rsidRPr="00B2328C" w:rsidRDefault="00005851"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Изградња нових електроенергетских објеката нижих напонских нивоа;</w:t>
      </w:r>
    </w:p>
    <w:p w14:paraId="0800FBA0" w14:textId="77777777" w:rsidR="00005851" w:rsidRPr="00B2328C" w:rsidRDefault="00005851"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Реконструкција и постојећих електроенергетских објеката нижих напонских нивоа;</w:t>
      </w:r>
    </w:p>
    <w:p w14:paraId="28C1E8BE" w14:textId="4D3283AD" w:rsidR="00005851" w:rsidRPr="00B2328C" w:rsidRDefault="00005851" w:rsidP="000A4D41">
      <w:pPr>
        <w:numPr>
          <w:ilvl w:val="0"/>
          <w:numId w:val="28"/>
        </w:numPr>
        <w:tabs>
          <w:tab w:val="left" w:pos="1134"/>
        </w:tabs>
        <w:ind w:left="0" w:firstLine="851"/>
        <w:rPr>
          <w:rFonts w:eastAsia="Times New Roman"/>
          <w:szCs w:val="24"/>
          <w:lang w:val="sr-Cyrl-CS"/>
        </w:rPr>
      </w:pPr>
      <w:r w:rsidRPr="00B2328C">
        <w:rPr>
          <w:rFonts w:eastAsia="Times New Roman"/>
          <w:szCs w:val="24"/>
          <w:lang w:val="sr-Cyrl-CS"/>
        </w:rPr>
        <w:t xml:space="preserve">Препорука је да се на подручју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изврши каблирање постојећих и планираних водова 10 kV (смештањем заједно са </w:t>
      </w:r>
      <w:r w:rsidR="009D7B7C" w:rsidRPr="00B2328C">
        <w:rPr>
          <w:rFonts w:eastAsia="Times New Roman"/>
          <w:szCs w:val="24"/>
          <w:lang w:val="sr-Cyrl-CS"/>
        </w:rPr>
        <w:t>телекомуникационом</w:t>
      </w:r>
      <w:r w:rsidRPr="00B2328C">
        <w:rPr>
          <w:rFonts w:eastAsia="Times New Roman"/>
          <w:szCs w:val="24"/>
          <w:lang w:val="sr-Cyrl-CS"/>
        </w:rPr>
        <w:t xml:space="preserve"> канализацијом и сл</w:t>
      </w:r>
      <w:r w:rsidR="008C6E38" w:rsidRPr="00B2328C">
        <w:rPr>
          <w:rFonts w:eastAsia="Times New Roman"/>
          <w:szCs w:val="24"/>
          <w:lang w:val="sr-Cyrl-CS"/>
        </w:rPr>
        <w:t>.</w:t>
      </w:r>
      <w:r w:rsidRPr="00B2328C">
        <w:rPr>
          <w:rFonts w:eastAsia="Times New Roman"/>
          <w:szCs w:val="24"/>
          <w:lang w:val="sr-Cyrl-CS"/>
        </w:rPr>
        <w:t xml:space="preserve">). </w:t>
      </w:r>
    </w:p>
    <w:p w14:paraId="320A7CAB" w14:textId="7B99403A" w:rsidR="00005851" w:rsidRPr="00B2328C" w:rsidRDefault="00005851" w:rsidP="008B1693">
      <w:pPr>
        <w:ind w:firstLine="720"/>
        <w:rPr>
          <w:rFonts w:eastAsia="Times New Roman"/>
          <w:szCs w:val="24"/>
          <w:lang w:val="sr-Cyrl-CS"/>
        </w:rPr>
      </w:pPr>
      <w:r w:rsidRPr="00B2328C">
        <w:rPr>
          <w:rFonts w:eastAsia="Times New Roman"/>
          <w:szCs w:val="24"/>
          <w:lang w:val="sr-Cyrl-CS"/>
        </w:rPr>
        <w:t>Свака градња испод или у близини наведених постојећих и планираних дистрибутивних далековода и трафостаница (разво</w:t>
      </w:r>
      <w:r w:rsidR="00034305" w:rsidRPr="00B2328C">
        <w:rPr>
          <w:rFonts w:eastAsia="Times New Roman"/>
          <w:szCs w:val="24"/>
          <w:lang w:val="sr-Cyrl-CS"/>
        </w:rPr>
        <w:t xml:space="preserve">дних постројења), условљена </w:t>
      </w:r>
      <w:r w:rsidR="0099489F" w:rsidRPr="00B2328C">
        <w:rPr>
          <w:rFonts w:eastAsia="Times New Roman"/>
          <w:szCs w:val="24"/>
          <w:lang w:val="sr-Cyrl-CS"/>
        </w:rPr>
        <w:t xml:space="preserve">прописима </w:t>
      </w:r>
      <w:r w:rsidRPr="00B2328C">
        <w:rPr>
          <w:rFonts w:eastAsia="Times New Roman"/>
          <w:szCs w:val="24"/>
          <w:lang w:val="sr-Cyrl-CS"/>
        </w:rPr>
        <w:t>из области енергетике и потребна је сагласност Оператера дистрибутивног система.</w:t>
      </w:r>
    </w:p>
    <w:p w14:paraId="575D7613" w14:textId="2D3A1125" w:rsidR="00005851" w:rsidRPr="00B2328C" w:rsidRDefault="00005851" w:rsidP="000A4D41">
      <w:pPr>
        <w:autoSpaceDE w:val="0"/>
        <w:autoSpaceDN w:val="0"/>
        <w:adjustRightInd w:val="0"/>
        <w:ind w:firstLine="720"/>
        <w:rPr>
          <w:rFonts w:eastAsia="Times New Roman"/>
          <w:szCs w:val="24"/>
          <w:lang w:val="sr-Cyrl-CS"/>
        </w:rPr>
      </w:pPr>
      <w:r w:rsidRPr="00B2328C">
        <w:rPr>
          <w:rFonts w:eastAsia="Times New Roman"/>
          <w:szCs w:val="24"/>
          <w:lang w:val="sr-Cyrl-CS"/>
        </w:rPr>
        <w:t>Изградња малих хидроелектрана (</w:t>
      </w:r>
      <w:r w:rsidR="00DF26CD" w:rsidRPr="00B2328C">
        <w:rPr>
          <w:rFonts w:eastAsia="Times New Roman"/>
          <w:szCs w:val="24"/>
          <w:lang w:val="sr-Cyrl-CS"/>
        </w:rPr>
        <w:t>у даљем тексту: м</w:t>
      </w:r>
      <w:r w:rsidRPr="00B2328C">
        <w:rPr>
          <w:rFonts w:eastAsia="Times New Roman"/>
          <w:szCs w:val="24"/>
          <w:lang w:val="sr-Cyrl-CS"/>
        </w:rPr>
        <w:t>ХЕ)</w:t>
      </w:r>
      <w:r w:rsidR="00D03C7C" w:rsidRPr="00B2328C">
        <w:rPr>
          <w:rFonts w:eastAsia="Times New Roman"/>
          <w:szCs w:val="24"/>
          <w:lang w:val="sr-Cyrl-CS"/>
        </w:rPr>
        <w:t xml:space="preserve">, искључиво ван НП </w:t>
      </w:r>
      <w:r w:rsidR="00D03C7C" w:rsidRPr="00B2328C">
        <w:rPr>
          <w:lang w:val="sr-Cyrl-CS"/>
        </w:rPr>
        <w:t xml:space="preserve">„Ђердап” </w:t>
      </w:r>
      <w:r w:rsidR="00D03C7C" w:rsidRPr="00B2328C">
        <w:rPr>
          <w:rFonts w:eastAsia="Times New Roman"/>
          <w:lang w:val="sr-Cyrl-CS"/>
        </w:rPr>
        <w:t>и других заштићених подручја у обухвату овог просторног плана</w:t>
      </w:r>
      <w:r w:rsidR="00D03C7C" w:rsidRPr="00B2328C">
        <w:rPr>
          <w:lang w:val="sr-Cyrl-CS"/>
        </w:rPr>
        <w:t>,</w:t>
      </w:r>
      <w:r w:rsidR="0003103E" w:rsidRPr="00B2328C">
        <w:rPr>
          <w:lang w:val="sr-Cyrl-CS"/>
        </w:rPr>
        <w:t xml:space="preserve"> </w:t>
      </w:r>
      <w:r w:rsidRPr="00B2328C">
        <w:rPr>
          <w:rFonts w:eastAsia="Times New Roman"/>
          <w:szCs w:val="24"/>
          <w:lang w:val="sr-Cyrl-CS"/>
        </w:rPr>
        <w:t xml:space="preserve">према утврђеним хидропотенцијалима и у складу са режимима заштите природних и културних вредности, повећаће сигурност у напајању електричном енергијом насеља, алтернативне сеоске економије и туристичко-рекреативне инфраструктуре на </w:t>
      </w:r>
      <w:r w:rsidR="00D03C7C" w:rsidRPr="00B2328C">
        <w:rPr>
          <w:rFonts w:eastAsia="Times New Roman"/>
          <w:szCs w:val="24"/>
          <w:lang w:val="sr-Cyrl-CS"/>
        </w:rPr>
        <w:t xml:space="preserve">осталом </w:t>
      </w:r>
      <w:r w:rsidRPr="00B2328C">
        <w:rPr>
          <w:rFonts w:eastAsia="Times New Roman"/>
          <w:szCs w:val="24"/>
          <w:lang w:val="sr-Cyrl-CS"/>
        </w:rPr>
        <w:t xml:space="preserve">подручју Просторног плана. Повезивање планираних мХЕ на електроенергетски систем генерално ће се обављати ваздушним или кабловским 10(20) kV на постојећу или планирану ДВ 10(20) kV мрежу и објекте. </w:t>
      </w:r>
    </w:p>
    <w:p w14:paraId="37879B75" w14:textId="77777777" w:rsidR="00005851" w:rsidRPr="00B2328C" w:rsidRDefault="00005851" w:rsidP="000A4D41">
      <w:pPr>
        <w:ind w:firstLine="720"/>
        <w:rPr>
          <w:rFonts w:eastAsia="Times New Roman"/>
          <w:szCs w:val="24"/>
          <w:lang w:val="sr-Cyrl-CS"/>
        </w:rPr>
      </w:pPr>
      <w:r w:rsidRPr="00B2328C">
        <w:rPr>
          <w:rFonts w:eastAsia="Times New Roman"/>
          <w:szCs w:val="24"/>
          <w:lang w:val="sr-Cyrl-CS"/>
        </w:rPr>
        <w:t xml:space="preserve">На подручју Просторног плана предвиђена је и производња еколошки прихватљивих облика енергије из ОИЕ, и то: сунчеве енергије, применом разних врста пасивних и активних соларних система (на објектима у оквиру грађевинских подручја центара и насеља); енергије ветра, изградњом ветроелектрана одговарајуће </w:t>
      </w:r>
      <w:r w:rsidR="008C395E" w:rsidRPr="00B2328C">
        <w:rPr>
          <w:rFonts w:eastAsia="Times New Roman"/>
          <w:szCs w:val="24"/>
          <w:lang w:val="sr-Cyrl-CS"/>
        </w:rPr>
        <w:t>на</w:t>
      </w:r>
      <w:r w:rsidRPr="00B2328C">
        <w:rPr>
          <w:rFonts w:eastAsia="Times New Roman"/>
          <w:szCs w:val="24"/>
          <w:lang w:val="sr-Cyrl-CS"/>
        </w:rPr>
        <w:t xml:space="preserve"> подручја Раденке и Криваче у општини Кучево</w:t>
      </w:r>
      <w:r w:rsidR="008C395E" w:rsidRPr="00B2328C">
        <w:rPr>
          <w:rFonts w:eastAsia="Times New Roman"/>
          <w:szCs w:val="24"/>
          <w:lang w:val="sr-Cyrl-CS"/>
        </w:rPr>
        <w:t xml:space="preserve"> у непосредној близини подручја Просторног плана</w:t>
      </w:r>
      <w:r w:rsidRPr="00B2328C">
        <w:rPr>
          <w:rFonts w:eastAsia="Times New Roman"/>
          <w:szCs w:val="24"/>
          <w:lang w:val="sr-Cyrl-CS"/>
        </w:rPr>
        <w:t xml:space="preserve">; и биомасе, пре свега коришћењем дрвних отпадака из шумарства и прераде дрвета чије правилно коришћење као извора биомасе нема негативних утицаја на животну средину. </w:t>
      </w:r>
    </w:p>
    <w:p w14:paraId="6863A833" w14:textId="77777777" w:rsidR="00E947FD" w:rsidRPr="00B2328C" w:rsidRDefault="00E947FD" w:rsidP="000A4D41">
      <w:pPr>
        <w:ind w:firstLine="720"/>
        <w:rPr>
          <w:rFonts w:eastAsia="Times New Roman"/>
          <w:szCs w:val="24"/>
          <w:lang w:val="sr-Cyrl-CS"/>
        </w:rPr>
      </w:pPr>
      <w:r w:rsidRPr="00B2328C">
        <w:rPr>
          <w:rFonts w:eastAsia="Times New Roman"/>
          <w:szCs w:val="24"/>
          <w:lang w:val="sr-Cyrl-CS"/>
        </w:rPr>
        <w:t>У перспективи је гасификација дела подручја просторног плана (општине Кладово и Неготин).</w:t>
      </w:r>
    </w:p>
    <w:p w14:paraId="52389E6B" w14:textId="77777777" w:rsidR="00BE7958" w:rsidRPr="00B2328C" w:rsidRDefault="00BE7958" w:rsidP="000A4D41">
      <w:pPr>
        <w:pStyle w:val="CM73"/>
        <w:spacing w:after="0"/>
        <w:ind w:left="709" w:hanging="709"/>
        <w:jc w:val="both"/>
        <w:rPr>
          <w:rFonts w:ascii="Times New Roman" w:hAnsi="Times New Roman"/>
          <w:bCs/>
          <w:sz w:val="24"/>
          <w:lang w:val="sr-Cyrl-CS"/>
        </w:rPr>
      </w:pPr>
    </w:p>
    <w:p w14:paraId="61224C4E" w14:textId="77777777" w:rsidR="00556C8A" w:rsidRPr="00B2328C" w:rsidRDefault="00281A58" w:rsidP="000A4D41">
      <w:pPr>
        <w:pStyle w:val="Heading4"/>
        <w:rPr>
          <w:lang w:val="sr-Cyrl-CS"/>
        </w:rPr>
      </w:pPr>
      <w:bookmarkStart w:id="78" w:name="_Toc97031623"/>
      <w:r w:rsidRPr="00B2328C">
        <w:rPr>
          <w:lang w:val="sr-Cyrl-CS"/>
        </w:rPr>
        <w:t>6</w:t>
      </w:r>
      <w:r w:rsidR="00AE720F" w:rsidRPr="00B2328C">
        <w:rPr>
          <w:lang w:val="sr-Cyrl-CS"/>
        </w:rPr>
        <w:t>.3</w:t>
      </w:r>
      <w:r w:rsidR="003D768A" w:rsidRPr="00B2328C">
        <w:rPr>
          <w:lang w:val="sr-Cyrl-CS"/>
        </w:rPr>
        <w:t>.3</w:t>
      </w:r>
      <w:r w:rsidR="00556C8A" w:rsidRPr="00B2328C">
        <w:rPr>
          <w:lang w:val="sr-Cyrl-CS"/>
        </w:rPr>
        <w:t xml:space="preserve">. </w:t>
      </w:r>
      <w:r w:rsidR="0078018D" w:rsidRPr="00B2328C">
        <w:rPr>
          <w:lang w:val="sr-Cyrl-CS"/>
        </w:rPr>
        <w:t>Водопривредна инфраструктура и третман отпадних вода</w:t>
      </w:r>
      <w:bookmarkEnd w:id="78"/>
    </w:p>
    <w:p w14:paraId="7BD63994" w14:textId="77777777" w:rsidR="00C30AD5" w:rsidRPr="00B2328C" w:rsidRDefault="00C30AD5" w:rsidP="000A4D41">
      <w:pPr>
        <w:rPr>
          <w:lang w:val="sr-Cyrl-CS"/>
        </w:rPr>
      </w:pPr>
    </w:p>
    <w:p w14:paraId="646BDC86" w14:textId="5DCC02EE" w:rsidR="00F81304" w:rsidRPr="00B2328C" w:rsidRDefault="00F81304" w:rsidP="000A4D41">
      <w:pPr>
        <w:ind w:firstLine="720"/>
        <w:rPr>
          <w:rFonts w:eastAsia="Times New Roman"/>
          <w:lang w:val="sr-Cyrl-CS"/>
        </w:rPr>
      </w:pPr>
      <w:r w:rsidRPr="00B2328C">
        <w:rPr>
          <w:rFonts w:eastAsia="Times New Roman"/>
          <w:lang w:val="sr-Cyrl-CS"/>
        </w:rPr>
        <w:t xml:space="preserve">План развоја водопривредне инфраструктуре на подручју Просторног плана заснива се на специфичним захтевима следеће три зоне: (а) приобаља Дунава (побољшање функционалности, доградња и уредно одржавање ХЕПС </w:t>
      </w:r>
      <w:r w:rsidR="00256239" w:rsidRPr="00B2328C">
        <w:rPr>
          <w:rFonts w:eastAsia="Times New Roman"/>
          <w:lang w:val="sr-Cyrl-CS"/>
        </w:rPr>
        <w:t xml:space="preserve">„Ђердап” </w:t>
      </w:r>
      <w:r w:rsidRPr="00B2328C">
        <w:rPr>
          <w:rFonts w:eastAsia="Times New Roman"/>
          <w:lang w:val="sr-Cyrl-CS"/>
        </w:rPr>
        <w:t xml:space="preserve">и свих пратећих </w:t>
      </w:r>
      <w:r w:rsidRPr="00B2328C">
        <w:rPr>
          <w:rFonts w:eastAsia="Times New Roman"/>
          <w:lang w:val="sr-Cyrl-CS"/>
        </w:rPr>
        <w:lastRenderedPageBreak/>
        <w:t xml:space="preserve">комуналних и заштитних система у приобаљу); (б) сливови притока Дунава (уређење и заштита водотока у складу са еколошким циљевима заштите </w:t>
      </w:r>
      <w:r w:rsidR="00D352BA" w:rsidRPr="00B2328C">
        <w:rPr>
          <w:rFonts w:eastAsia="Times New Roman"/>
          <w:lang w:val="sr-Cyrl-CS"/>
        </w:rPr>
        <w:t>НП</w:t>
      </w:r>
      <w:r w:rsidRPr="00B2328C">
        <w:rPr>
          <w:rFonts w:eastAsia="Times New Roman"/>
          <w:lang w:val="sr-Cyrl-CS"/>
        </w:rPr>
        <w:t xml:space="preserve"> </w:t>
      </w:r>
      <w:r w:rsidR="007B5293" w:rsidRPr="00B2328C">
        <w:rPr>
          <w:lang w:val="sr-Cyrl-CS"/>
        </w:rPr>
        <w:t xml:space="preserve">„Ђердап” </w:t>
      </w:r>
      <w:r w:rsidRPr="00B2328C">
        <w:rPr>
          <w:rFonts w:eastAsia="Times New Roman"/>
          <w:lang w:val="sr-Cyrl-CS"/>
        </w:rPr>
        <w:t xml:space="preserve">и очувања биодиверзитета); (в) слив горњег Пека (уређење и коришћење слива ради усклађивања циљева развоја РБ Мајданпек и циљева уређења и заштите простора и животне средине). </w:t>
      </w:r>
    </w:p>
    <w:p w14:paraId="18F7E0F7" w14:textId="77777777" w:rsidR="008967FA" w:rsidRPr="00B2328C" w:rsidRDefault="008967FA" w:rsidP="000A4D41">
      <w:pPr>
        <w:ind w:firstLine="720"/>
        <w:rPr>
          <w:rFonts w:eastAsia="Times New Roman"/>
          <w:lang w:val="sr-Cyrl-CS"/>
        </w:rPr>
      </w:pPr>
    </w:p>
    <w:p w14:paraId="787E26DD" w14:textId="77777777" w:rsidR="00B714B1" w:rsidRPr="00B2328C" w:rsidRDefault="00B714B1" w:rsidP="000A4D41">
      <w:pPr>
        <w:jc w:val="center"/>
        <w:rPr>
          <w:rFonts w:eastAsia="Times New Roman"/>
          <w:lang w:val="sr-Cyrl-CS"/>
        </w:rPr>
      </w:pPr>
      <w:r w:rsidRPr="00B2328C">
        <w:rPr>
          <w:rFonts w:eastAsia="Times New Roman"/>
          <w:lang w:val="sr-Cyrl-CS"/>
        </w:rPr>
        <w:t>Заштит</w:t>
      </w:r>
      <w:r w:rsidR="00332F53" w:rsidRPr="00B2328C">
        <w:rPr>
          <w:rFonts w:eastAsia="Times New Roman"/>
          <w:lang w:val="sr-Cyrl-CS"/>
        </w:rPr>
        <w:t>а</w:t>
      </w:r>
      <w:r w:rsidRPr="00B2328C">
        <w:rPr>
          <w:rFonts w:eastAsia="Times New Roman"/>
          <w:lang w:val="sr-Cyrl-CS"/>
        </w:rPr>
        <w:t xml:space="preserve"> вода</w:t>
      </w:r>
    </w:p>
    <w:p w14:paraId="1AA5E2E6" w14:textId="77777777" w:rsidR="00D40569" w:rsidRPr="00B2328C" w:rsidRDefault="00D40569" w:rsidP="000A4D41">
      <w:pPr>
        <w:jc w:val="center"/>
        <w:rPr>
          <w:rFonts w:eastAsia="Times New Roman"/>
          <w:lang w:val="sr-Cyrl-CS"/>
        </w:rPr>
      </w:pPr>
    </w:p>
    <w:p w14:paraId="68FE59B5" w14:textId="77777777" w:rsidR="00332F53" w:rsidRPr="00B2328C" w:rsidRDefault="00332F53" w:rsidP="000A4D41">
      <w:pPr>
        <w:ind w:firstLine="720"/>
        <w:rPr>
          <w:rFonts w:eastAsia="Times New Roman"/>
          <w:lang w:val="sr-Cyrl-CS"/>
        </w:rPr>
      </w:pPr>
      <w:r w:rsidRPr="00B2328C">
        <w:rPr>
          <w:rFonts w:eastAsia="Times New Roman"/>
          <w:lang w:val="sr-Cyrl-CS"/>
        </w:rPr>
        <w:t>Интегрална заштита вода подразумева примену технолошких и организационо-економских мера.</w:t>
      </w:r>
    </w:p>
    <w:p w14:paraId="00C471E3" w14:textId="72F88E2F" w:rsidR="00332F53" w:rsidRPr="00B2328C" w:rsidRDefault="00B714B1" w:rsidP="000A4D41">
      <w:pPr>
        <w:ind w:firstLine="720"/>
        <w:rPr>
          <w:rFonts w:eastAsia="Times New Roman"/>
          <w:lang w:val="sr-Cyrl-CS"/>
        </w:rPr>
      </w:pPr>
      <w:r w:rsidRPr="00B2328C">
        <w:rPr>
          <w:rFonts w:eastAsia="Times New Roman"/>
          <w:lang w:val="sr-Cyrl-CS"/>
        </w:rPr>
        <w:t>Техноло</w:t>
      </w:r>
      <w:r w:rsidR="00332F53" w:rsidRPr="00B2328C">
        <w:rPr>
          <w:rFonts w:eastAsia="Times New Roman"/>
          <w:lang w:val="sr-Cyrl-CS"/>
        </w:rPr>
        <w:t>шке мере подразумевају</w:t>
      </w:r>
      <w:r w:rsidRPr="00B2328C">
        <w:rPr>
          <w:rFonts w:eastAsia="Times New Roman"/>
          <w:lang w:val="sr-Cyrl-CS"/>
        </w:rPr>
        <w:t xml:space="preserve"> завршавање каналисања насеља и реализацију ППОВ</w:t>
      </w:r>
      <w:r w:rsidRPr="00B2328C">
        <w:rPr>
          <w:rFonts w:eastAsia="Times New Roman"/>
          <w:b/>
          <w:lang w:val="sr-Cyrl-CS"/>
        </w:rPr>
        <w:t xml:space="preserve"> </w:t>
      </w:r>
      <w:r w:rsidRPr="00B2328C">
        <w:rPr>
          <w:rFonts w:eastAsia="Times New Roman"/>
          <w:lang w:val="sr-Cyrl-CS"/>
        </w:rPr>
        <w:t xml:space="preserve">општег типа у Кладову (са насељима од Караташа до Костола), Текији, </w:t>
      </w:r>
      <w:r w:rsidR="00332F53" w:rsidRPr="00B2328C">
        <w:rPr>
          <w:rFonts w:eastAsia="Times New Roman"/>
          <w:lang w:val="sr-Cyrl-CS"/>
        </w:rPr>
        <w:t>Доњем</w:t>
      </w:r>
      <w:r w:rsidRPr="00B2328C">
        <w:rPr>
          <w:rFonts w:eastAsia="Times New Roman"/>
          <w:lang w:val="sr-Cyrl-CS"/>
        </w:rPr>
        <w:t xml:space="preserve"> Милановцу, Голупцу и Мајданпеку и свих оближњих насеља повезаних на те канализационе системе. Производна</w:t>
      </w:r>
      <w:r w:rsidR="000E6126" w:rsidRPr="00B2328C">
        <w:rPr>
          <w:rFonts w:eastAsia="Times New Roman"/>
          <w:lang w:val="sr-Cyrl-CS"/>
        </w:rPr>
        <w:t xml:space="preserve"> предузећа реализују своја ППОВ</w:t>
      </w:r>
      <w:r w:rsidRPr="00B2328C">
        <w:rPr>
          <w:rFonts w:eastAsia="Times New Roman"/>
          <w:lang w:val="sr-Cyrl-CS"/>
        </w:rPr>
        <w:t xml:space="preserve"> или предтретмане, којима се отпадне воде из технолошких процеса пречишћавају до стања да смеју да буду </w:t>
      </w:r>
      <w:r w:rsidR="002A2408" w:rsidRPr="00B2328C">
        <w:rPr>
          <w:rFonts w:eastAsia="Times New Roman"/>
          <w:lang w:val="sr-Cyrl-CS"/>
        </w:rPr>
        <w:t>ис</w:t>
      </w:r>
      <w:r w:rsidRPr="00B2328C">
        <w:rPr>
          <w:rFonts w:eastAsia="Times New Roman"/>
          <w:lang w:val="sr-Cyrl-CS"/>
        </w:rPr>
        <w:t>пуштене у комуналну канализацију и упућене према ППОВ. Морају се уклонити све опасне материје, посебно оне које би својим токсичним деловањем ометал</w:t>
      </w:r>
      <w:r w:rsidR="00332F53" w:rsidRPr="00B2328C">
        <w:rPr>
          <w:rFonts w:eastAsia="Times New Roman"/>
          <w:lang w:val="sr-Cyrl-CS"/>
        </w:rPr>
        <w:t xml:space="preserve">е рад биоаерационог дела ППОВ. </w:t>
      </w:r>
    </w:p>
    <w:p w14:paraId="0B51D1FB" w14:textId="23EC9B18" w:rsidR="00B714B1" w:rsidRPr="00B2328C" w:rsidRDefault="00332F53" w:rsidP="000A4D41">
      <w:pPr>
        <w:ind w:firstLine="720"/>
        <w:rPr>
          <w:rFonts w:eastAsia="Times New Roman"/>
          <w:lang w:val="sr-Cyrl-CS"/>
        </w:rPr>
      </w:pPr>
      <w:r w:rsidRPr="00B2328C">
        <w:rPr>
          <w:rFonts w:eastAsia="Times New Roman"/>
          <w:lang w:val="sr-Cyrl-CS"/>
        </w:rPr>
        <w:t>Организационо-</w:t>
      </w:r>
      <w:r w:rsidRPr="00B2328C">
        <w:rPr>
          <w:lang w:val="sr-Cyrl-CS"/>
        </w:rPr>
        <w:t xml:space="preserve">економским мерама </w:t>
      </w:r>
      <w:r w:rsidR="00B714B1" w:rsidRPr="00B2328C">
        <w:rPr>
          <w:lang w:val="sr-Cyrl-CS"/>
        </w:rPr>
        <w:t xml:space="preserve">се утиче на смањење загађења вода </w:t>
      </w:r>
      <w:r w:rsidR="002A2408" w:rsidRPr="00B2328C">
        <w:rPr>
          <w:lang w:val="sr-Cyrl-CS"/>
        </w:rPr>
        <w:t xml:space="preserve">применом </w:t>
      </w:r>
      <w:r w:rsidR="00B714B1" w:rsidRPr="00B2328C">
        <w:rPr>
          <w:lang w:val="sr-Cyrl-CS"/>
        </w:rPr>
        <w:t xml:space="preserve"> </w:t>
      </w:r>
      <w:r w:rsidR="009D7B7C" w:rsidRPr="00B2328C">
        <w:rPr>
          <w:lang w:val="sr-Cyrl-CS"/>
        </w:rPr>
        <w:t>П</w:t>
      </w:r>
      <w:r w:rsidR="00B714B1" w:rsidRPr="00B2328C">
        <w:rPr>
          <w:lang w:val="sr-Cyrl-CS"/>
        </w:rPr>
        <w:t>равилника</w:t>
      </w:r>
      <w:r w:rsidR="009D7B7C" w:rsidRPr="00B2328C">
        <w:rPr>
          <w:lang w:val="sr-Cyrl-CS"/>
        </w:rPr>
        <w:t xml:space="preserve"> о опасним материјама у водама </w:t>
      </w:r>
      <w:r w:rsidR="0017519A" w:rsidRPr="00B2328C">
        <w:rPr>
          <w:lang w:val="sr-Cyrl-CS"/>
        </w:rPr>
        <w:t>(„Службени гласник СРС”, број 31/82)</w:t>
      </w:r>
      <w:r w:rsidR="00B714B1" w:rsidRPr="00B2328C">
        <w:rPr>
          <w:lang w:val="sr-Cyrl-CS"/>
        </w:rPr>
        <w:t>, смањењем</w:t>
      </w:r>
      <w:r w:rsidR="00B714B1" w:rsidRPr="00B2328C">
        <w:rPr>
          <w:rFonts w:eastAsia="Times New Roman"/>
          <w:lang w:val="sr-Cyrl-CS"/>
        </w:rPr>
        <w:t xml:space="preserve"> специфичне потрошње воде увођењем реалних </w:t>
      </w:r>
      <w:r w:rsidR="001047F6" w:rsidRPr="00B2328C">
        <w:rPr>
          <w:rFonts w:eastAsia="Times New Roman"/>
          <w:lang w:val="sr-Cyrl-CS"/>
        </w:rPr>
        <w:t>накнада</w:t>
      </w:r>
      <w:r w:rsidR="00B714B1" w:rsidRPr="00B2328C">
        <w:rPr>
          <w:rFonts w:eastAsia="Times New Roman"/>
          <w:lang w:val="sr-Cyrl-CS"/>
        </w:rPr>
        <w:t xml:space="preserve"> за коришћење вода и испуштање употребљених вода, економским стимулисањем рециркулације воде, увођењем мониторинга квалитета вода, прописима о контроли транспорта опасних материја у зони изворишта, забраном стављања у промет загађујућих супстанци за које постоје адекватне замене (нпр. забрана неразградљивих детерџената и материја са н</w:t>
      </w:r>
      <w:r w:rsidR="002A2408" w:rsidRPr="00B2328C">
        <w:rPr>
          <w:rFonts w:eastAsia="Times New Roman"/>
          <w:lang w:val="sr-Cyrl-CS"/>
        </w:rPr>
        <w:t>едозвољеним количинама фосфора)</w:t>
      </w:r>
      <w:r w:rsidR="00B714B1" w:rsidRPr="00B2328C">
        <w:rPr>
          <w:rFonts w:eastAsia="Times New Roman"/>
          <w:lang w:val="sr-Cyrl-CS"/>
        </w:rPr>
        <w:t xml:space="preserve"> итд. </w:t>
      </w:r>
    </w:p>
    <w:p w14:paraId="5CF14CB8" w14:textId="77777777" w:rsidR="004512CE" w:rsidRPr="00B2328C" w:rsidRDefault="004512CE" w:rsidP="000A4D41">
      <w:pPr>
        <w:rPr>
          <w:rFonts w:eastAsia="Times New Roman"/>
          <w:lang w:val="sr-Cyrl-CS"/>
        </w:rPr>
      </w:pPr>
    </w:p>
    <w:p w14:paraId="30191F93" w14:textId="77777777" w:rsidR="00B714B1" w:rsidRPr="00B2328C" w:rsidRDefault="00B714B1" w:rsidP="000A4D41">
      <w:pPr>
        <w:jc w:val="center"/>
        <w:rPr>
          <w:rFonts w:eastAsia="Times New Roman"/>
          <w:lang w:val="sr-Cyrl-CS"/>
        </w:rPr>
      </w:pPr>
      <w:r w:rsidRPr="00B2328C">
        <w:rPr>
          <w:rFonts w:eastAsia="Times New Roman"/>
          <w:lang w:val="sr-Cyrl-CS"/>
        </w:rPr>
        <w:t>Заштита од вода</w:t>
      </w:r>
    </w:p>
    <w:p w14:paraId="4EDD1BC6" w14:textId="77777777" w:rsidR="00D40569" w:rsidRPr="00B2328C" w:rsidRDefault="00D40569" w:rsidP="000A4D41">
      <w:pPr>
        <w:jc w:val="center"/>
        <w:rPr>
          <w:rFonts w:eastAsia="Times New Roman"/>
          <w:lang w:val="sr-Cyrl-CS"/>
        </w:rPr>
      </w:pPr>
    </w:p>
    <w:p w14:paraId="137F5ED0" w14:textId="77777777" w:rsidR="00B714B1" w:rsidRPr="00B2328C" w:rsidRDefault="00B714B1" w:rsidP="000A4D41">
      <w:pPr>
        <w:ind w:firstLine="720"/>
        <w:rPr>
          <w:rFonts w:eastAsia="Times New Roman"/>
          <w:lang w:val="sr-Cyrl-CS"/>
        </w:rPr>
      </w:pPr>
      <w:r w:rsidRPr="00B2328C">
        <w:rPr>
          <w:rFonts w:eastAsia="Times New Roman"/>
          <w:lang w:val="sr-Cyrl-CS"/>
        </w:rPr>
        <w:t xml:space="preserve">Заштита од поплава се реализује у две хидрографске зоне, и то на: </w:t>
      </w:r>
    </w:p>
    <w:p w14:paraId="186509E9" w14:textId="4A54FE83" w:rsidR="00B714B1" w:rsidRPr="00B2328C" w:rsidRDefault="00B714B1" w:rsidP="000A4D41">
      <w:pPr>
        <w:numPr>
          <w:ilvl w:val="0"/>
          <w:numId w:val="26"/>
        </w:numPr>
        <w:tabs>
          <w:tab w:val="left" w:pos="993"/>
        </w:tabs>
        <w:overflowPunct w:val="0"/>
        <w:autoSpaceDE w:val="0"/>
        <w:autoSpaceDN w:val="0"/>
        <w:adjustRightInd w:val="0"/>
        <w:ind w:left="0" w:firstLine="709"/>
        <w:textAlignment w:val="baseline"/>
        <w:rPr>
          <w:rFonts w:eastAsia="Times New Roman"/>
          <w:szCs w:val="20"/>
          <w:lang w:val="sr-Cyrl-CS"/>
        </w:rPr>
      </w:pPr>
      <w:r w:rsidRPr="00B2328C">
        <w:rPr>
          <w:rFonts w:eastAsia="Times New Roman"/>
          <w:lang w:val="sr-Cyrl-CS"/>
        </w:rPr>
        <w:t xml:space="preserve">приобалном делу Дунава у оквиру: уређења водних режима у зони акумулација Ђердап 1 и 2, према критеријумима залегања подземних вода </w:t>
      </w:r>
      <w:r w:rsidRPr="00B2328C">
        <w:rPr>
          <w:rFonts w:eastAsia="Times New Roman"/>
          <w:szCs w:val="20"/>
          <w:lang w:val="sr-Cyrl-CS"/>
        </w:rPr>
        <w:t>(за заштиту пољопривредног земљишта коте нивоа подземних вода трајања 1% одржавају се на дубини миним</w:t>
      </w:r>
      <w:r w:rsidR="00EE2030" w:rsidRPr="00B2328C">
        <w:rPr>
          <w:rFonts w:eastAsia="Times New Roman"/>
          <w:szCs w:val="20"/>
          <w:lang w:val="sr-Cyrl-CS"/>
        </w:rPr>
        <w:t>ум 0,8-1,0 m од површине терена</w:t>
      </w:r>
      <w:r w:rsidRPr="00B2328C">
        <w:rPr>
          <w:rFonts w:eastAsia="Times New Roman"/>
          <w:szCs w:val="20"/>
          <w:lang w:val="sr-Cyrl-CS"/>
        </w:rPr>
        <w:t xml:space="preserve"> и за заштиту насеља и приобаља нивои подземних вода трајања 1% одржавају се на 3,0 m од површине терена за градска насеља, односно 2,0 m за сеоска насеља); програма заштите приобаља ХЕ </w:t>
      </w:r>
      <w:r w:rsidR="0017519A" w:rsidRPr="00B2328C">
        <w:rPr>
          <w:rFonts w:eastAsia="Times New Roman"/>
          <w:szCs w:val="20"/>
          <w:lang w:val="sr-Cyrl-CS"/>
        </w:rPr>
        <w:t>„Ђердап”</w:t>
      </w:r>
      <w:r w:rsidRPr="00B2328C">
        <w:rPr>
          <w:rFonts w:eastAsia="Times New Roman"/>
          <w:szCs w:val="20"/>
          <w:lang w:val="sr-Cyrl-CS"/>
        </w:rPr>
        <w:t xml:space="preserve"> по ком се саобраћајнице и насеља штите од велике воде Q1%; активности на праћењу понашања, текућем и инвестиционом одржавању заштитних система (постављање и замена пијезометара, б</w:t>
      </w:r>
      <w:r w:rsidR="00EE2030" w:rsidRPr="00B2328C">
        <w:rPr>
          <w:rFonts w:eastAsia="Times New Roman"/>
          <w:szCs w:val="20"/>
          <w:lang w:val="sr-Cyrl-CS"/>
        </w:rPr>
        <w:t>унара, контролних</w:t>
      </w:r>
      <w:r w:rsidR="00EE2030" w:rsidRPr="00B2328C">
        <w:rPr>
          <w:rFonts w:eastAsia="Times New Roman"/>
          <w:lang w:val="sr-Cyrl-CS"/>
        </w:rPr>
        <w:t xml:space="preserve"> тачака и др.</w:t>
      </w:r>
      <w:r w:rsidRPr="00B2328C">
        <w:rPr>
          <w:rFonts w:eastAsia="Times New Roman"/>
          <w:lang w:val="sr-Cyrl-CS"/>
        </w:rPr>
        <w:t xml:space="preserve">) приоритетно у приобаљу ХЕ </w:t>
      </w:r>
      <w:r w:rsidR="00484C3C" w:rsidRPr="00B2328C">
        <w:rPr>
          <w:rFonts w:eastAsia="Times New Roman"/>
          <w:szCs w:val="24"/>
          <w:lang w:val="sr-Cyrl-CS"/>
        </w:rPr>
        <w:t xml:space="preserve">„Ђердап </w:t>
      </w:r>
      <w:r w:rsidR="00484C3C" w:rsidRPr="00B2328C">
        <w:rPr>
          <w:rFonts w:eastAsia="Times New Roman"/>
          <w:lang w:val="sr-Cyrl-CS"/>
        </w:rPr>
        <w:t>1”</w:t>
      </w:r>
      <w:r w:rsidRPr="00B2328C">
        <w:rPr>
          <w:rFonts w:eastAsia="Times New Roman"/>
          <w:lang w:val="sr-Cyrl-CS"/>
        </w:rPr>
        <w:t>, посебно у зони Голупца, како би се одржавала дубина залегања подземне воде, у условима даљег подизања успора екстремно до коте 70,</w:t>
      </w:r>
      <w:r w:rsidR="0035466F" w:rsidRPr="00B2328C">
        <w:rPr>
          <w:rFonts w:eastAsia="Times New Roman"/>
          <w:lang w:val="sr-Cyrl-CS"/>
        </w:rPr>
        <w:t>9</w:t>
      </w:r>
      <w:r w:rsidRPr="00B2328C">
        <w:rPr>
          <w:rFonts w:eastAsia="Times New Roman"/>
          <w:lang w:val="sr-Cyrl-CS"/>
        </w:rPr>
        <w:t xml:space="preserve"> mнв на ушћу Нере, као и у приобаљу ХЕ </w:t>
      </w:r>
      <w:r w:rsidR="00484C3C" w:rsidRPr="00B2328C">
        <w:rPr>
          <w:rFonts w:eastAsia="Times New Roman"/>
          <w:lang w:val="sr-Cyrl-CS"/>
        </w:rPr>
        <w:t>„Ђердап 2”,</w:t>
      </w:r>
      <w:r w:rsidRPr="00B2328C">
        <w:rPr>
          <w:rFonts w:eastAsia="Times New Roman"/>
          <w:lang w:val="sr-Cyrl-CS"/>
        </w:rPr>
        <w:t xml:space="preserve"> </w:t>
      </w:r>
      <w:r w:rsidR="008E6C3A" w:rsidRPr="00B2328C">
        <w:rPr>
          <w:rFonts w:eastAsia="Times New Roman"/>
          <w:lang w:val="sr-Cyrl-CS"/>
        </w:rPr>
        <w:t>посебно у зони Кладова</w:t>
      </w:r>
      <w:r w:rsidRPr="00B2328C">
        <w:rPr>
          <w:rFonts w:eastAsia="Times New Roman"/>
          <w:lang w:val="sr-Cyrl-CS"/>
        </w:rPr>
        <w:t xml:space="preserve"> и након подизања успора до коте 41,40 mнв; </w:t>
      </w:r>
    </w:p>
    <w:p w14:paraId="7739F9E5" w14:textId="77777777" w:rsidR="00B714B1" w:rsidRPr="00B2328C" w:rsidRDefault="00B714B1" w:rsidP="000A4D41">
      <w:pPr>
        <w:numPr>
          <w:ilvl w:val="0"/>
          <w:numId w:val="26"/>
        </w:numPr>
        <w:tabs>
          <w:tab w:val="left" w:pos="993"/>
        </w:tabs>
        <w:overflowPunct w:val="0"/>
        <w:autoSpaceDE w:val="0"/>
        <w:autoSpaceDN w:val="0"/>
        <w:adjustRightInd w:val="0"/>
        <w:ind w:left="0" w:firstLine="709"/>
        <w:textAlignment w:val="baseline"/>
        <w:rPr>
          <w:rFonts w:eastAsia="Times New Roman"/>
          <w:lang w:val="sr-Cyrl-CS"/>
        </w:rPr>
      </w:pPr>
      <w:r w:rsidRPr="00B2328C">
        <w:rPr>
          <w:rFonts w:eastAsia="Times New Roman"/>
          <w:lang w:val="sr-Cyrl-CS"/>
        </w:rPr>
        <w:t xml:space="preserve">мањим водотоцима, посебно на подручју </w:t>
      </w:r>
      <w:r w:rsidR="00D352BA" w:rsidRPr="00B2328C">
        <w:rPr>
          <w:rFonts w:eastAsia="Times New Roman"/>
          <w:lang w:val="sr-Cyrl-CS"/>
        </w:rPr>
        <w:t>НП</w:t>
      </w:r>
      <w:r w:rsidR="007B5293" w:rsidRPr="00B2328C">
        <w:rPr>
          <w:rFonts w:eastAsia="Times New Roman"/>
          <w:lang w:val="sr-Cyrl-CS"/>
        </w:rPr>
        <w:t xml:space="preserve"> </w:t>
      </w:r>
      <w:r w:rsidR="007B5293" w:rsidRPr="00B2328C">
        <w:rPr>
          <w:lang w:val="sr-Cyrl-CS"/>
        </w:rPr>
        <w:t>„Ђердап”</w:t>
      </w:r>
      <w:r w:rsidRPr="00B2328C">
        <w:rPr>
          <w:rFonts w:eastAsia="Times New Roman"/>
          <w:lang w:val="sr-Cyrl-CS"/>
        </w:rPr>
        <w:t>: уређењем по принципима натуралне регулације, коришћењем природних материјала, без угрожавања биодиверзитета водених и приобалних екосистема; уређењем обалног појаса насеља са заштитом од поводња Q</w:t>
      </w:r>
      <w:r w:rsidRPr="00B2328C">
        <w:rPr>
          <w:rFonts w:eastAsia="Times New Roman"/>
          <w:vertAlign w:val="subscript"/>
          <w:lang w:val="sr-Cyrl-CS"/>
        </w:rPr>
        <w:t>2%</w:t>
      </w:r>
      <w:r w:rsidRPr="00B2328C">
        <w:rPr>
          <w:rFonts w:eastAsia="Times New Roman"/>
          <w:lang w:val="sr-Cyrl-CS"/>
        </w:rPr>
        <w:t>, уз уређење обале у циљу повезивања насеља са акваторијом.</w:t>
      </w:r>
    </w:p>
    <w:p w14:paraId="0634C69F" w14:textId="3CEC22E6" w:rsidR="00B714B1" w:rsidRPr="00B2328C" w:rsidRDefault="00B714B1" w:rsidP="000A4D41">
      <w:pPr>
        <w:ind w:firstLine="720"/>
        <w:rPr>
          <w:rFonts w:eastAsia="Times New Roman"/>
          <w:lang w:val="sr-Cyrl-CS"/>
        </w:rPr>
      </w:pPr>
      <w:r w:rsidRPr="00B2328C">
        <w:rPr>
          <w:rFonts w:eastAsia="Times New Roman"/>
          <w:lang w:val="sr-Cyrl-CS"/>
        </w:rPr>
        <w:t>Просторним планом се предвиђа антиерози</w:t>
      </w:r>
      <w:r w:rsidR="001047F6" w:rsidRPr="00B2328C">
        <w:rPr>
          <w:rFonts w:eastAsia="Times New Roman"/>
          <w:lang w:val="sr-Cyrl-CS"/>
        </w:rPr>
        <w:t>в</w:t>
      </w:r>
      <w:r w:rsidRPr="00B2328C">
        <w:rPr>
          <w:rFonts w:eastAsia="Times New Roman"/>
          <w:lang w:val="sr-Cyrl-CS"/>
        </w:rPr>
        <w:t>но уређе</w:t>
      </w:r>
      <w:r w:rsidR="00103D1F" w:rsidRPr="00B2328C">
        <w:rPr>
          <w:rFonts w:eastAsia="Times New Roman"/>
          <w:lang w:val="sr-Cyrl-CS"/>
        </w:rPr>
        <w:t>ње простора у склопу реализације</w:t>
      </w:r>
      <w:r w:rsidRPr="00B2328C">
        <w:rPr>
          <w:rFonts w:eastAsia="Times New Roman"/>
          <w:lang w:val="sr-Cyrl-CS"/>
        </w:rPr>
        <w:t xml:space="preserve"> интегралних система водне </w:t>
      </w:r>
      <w:r w:rsidR="001047F6" w:rsidRPr="00B2328C">
        <w:rPr>
          <w:rFonts w:eastAsia="Times New Roman"/>
          <w:lang w:val="sr-Cyrl-CS"/>
        </w:rPr>
        <w:t>инфраструктуре</w:t>
      </w:r>
      <w:r w:rsidRPr="00B2328C">
        <w:rPr>
          <w:rFonts w:eastAsia="Times New Roman"/>
          <w:lang w:val="sr-Cyrl-CS"/>
        </w:rPr>
        <w:t xml:space="preserve">, где приоритет има уређење површина са жариштима </w:t>
      </w:r>
      <w:r w:rsidR="001047F6" w:rsidRPr="00B2328C">
        <w:rPr>
          <w:rFonts w:eastAsia="Times New Roman"/>
          <w:lang w:val="sr-Cyrl-CS"/>
        </w:rPr>
        <w:t>ексцесивном</w:t>
      </w:r>
      <w:r w:rsidRPr="00B2328C">
        <w:rPr>
          <w:rFonts w:eastAsia="Times New Roman"/>
          <w:lang w:val="sr-Cyrl-CS"/>
        </w:rPr>
        <w:t xml:space="preserve"> и јаком ерозијом (I и II категорија) и пошумљавање и мелиорација пољопривредна земљишта ниских бонитетних класа у циљу </w:t>
      </w:r>
      <w:r w:rsidR="001047F6" w:rsidRPr="00B2328C">
        <w:rPr>
          <w:rFonts w:eastAsia="Times New Roman"/>
          <w:lang w:val="sr-Cyrl-CS"/>
        </w:rPr>
        <w:t>довођења</w:t>
      </w:r>
      <w:r w:rsidRPr="00B2328C">
        <w:rPr>
          <w:rFonts w:eastAsia="Times New Roman"/>
          <w:lang w:val="sr-Cyrl-CS"/>
        </w:rPr>
        <w:t xml:space="preserve"> у стање економске одрживости.</w:t>
      </w:r>
    </w:p>
    <w:p w14:paraId="31B48220" w14:textId="63380EDA" w:rsidR="005511AB" w:rsidRPr="00B2328C" w:rsidRDefault="005511AB" w:rsidP="000A4D41">
      <w:pPr>
        <w:jc w:val="center"/>
        <w:rPr>
          <w:rFonts w:eastAsia="Times New Roman"/>
          <w:lang w:val="sr-Cyrl-CS"/>
        </w:rPr>
      </w:pPr>
    </w:p>
    <w:p w14:paraId="789EB4CE" w14:textId="2C59623E" w:rsidR="001D152F" w:rsidRPr="00B2328C" w:rsidRDefault="001D152F" w:rsidP="000A4D41">
      <w:pPr>
        <w:jc w:val="center"/>
        <w:rPr>
          <w:rFonts w:eastAsia="Times New Roman"/>
          <w:lang w:val="sr-Cyrl-CS"/>
        </w:rPr>
      </w:pPr>
    </w:p>
    <w:p w14:paraId="7C1AC135" w14:textId="1761825F" w:rsidR="001D152F" w:rsidRPr="00B2328C" w:rsidRDefault="001D152F" w:rsidP="000A4D41">
      <w:pPr>
        <w:jc w:val="center"/>
        <w:rPr>
          <w:rFonts w:eastAsia="Times New Roman"/>
          <w:lang w:val="sr-Cyrl-CS"/>
        </w:rPr>
      </w:pPr>
    </w:p>
    <w:p w14:paraId="12D32ABD" w14:textId="77777777" w:rsidR="001D152F" w:rsidRPr="00B2328C" w:rsidRDefault="001D152F" w:rsidP="000A4D41">
      <w:pPr>
        <w:jc w:val="center"/>
        <w:rPr>
          <w:rFonts w:eastAsia="Times New Roman"/>
          <w:lang w:val="sr-Cyrl-CS"/>
        </w:rPr>
      </w:pPr>
    </w:p>
    <w:p w14:paraId="74F0E096" w14:textId="77777777" w:rsidR="00B714B1" w:rsidRPr="00B2328C" w:rsidRDefault="00B714B1" w:rsidP="000A4D41">
      <w:pPr>
        <w:jc w:val="center"/>
        <w:rPr>
          <w:rFonts w:eastAsia="Times New Roman"/>
          <w:lang w:val="sr-Cyrl-CS"/>
        </w:rPr>
      </w:pPr>
      <w:r w:rsidRPr="00B2328C">
        <w:rPr>
          <w:rFonts w:eastAsia="Times New Roman"/>
          <w:lang w:val="sr-Cyrl-CS"/>
        </w:rPr>
        <w:lastRenderedPageBreak/>
        <w:t>Акумулације</w:t>
      </w:r>
    </w:p>
    <w:p w14:paraId="57E4C7F6" w14:textId="77777777" w:rsidR="00D40569" w:rsidRPr="00B2328C" w:rsidRDefault="00D40569" w:rsidP="000A4D41">
      <w:pPr>
        <w:jc w:val="center"/>
        <w:rPr>
          <w:rFonts w:eastAsia="Times New Roman"/>
          <w:lang w:val="sr-Cyrl-CS"/>
        </w:rPr>
      </w:pPr>
    </w:p>
    <w:p w14:paraId="7ED810BD" w14:textId="6D446DC7" w:rsidR="00B714B1" w:rsidRPr="00B2328C" w:rsidRDefault="00B714B1" w:rsidP="000A4D41">
      <w:pPr>
        <w:ind w:firstLine="720"/>
        <w:rPr>
          <w:rFonts w:eastAsia="Times New Roman"/>
          <w:lang w:val="sr-Cyrl-CS"/>
        </w:rPr>
      </w:pPr>
      <w:r w:rsidRPr="00B2328C">
        <w:rPr>
          <w:rFonts w:eastAsia="Times New Roman"/>
          <w:lang w:val="sr-Cyrl-CS"/>
        </w:rPr>
        <w:t xml:space="preserve">Мале акумулације </w:t>
      </w:r>
      <w:r w:rsidR="003A7487" w:rsidRPr="00B2328C">
        <w:rPr>
          <w:rFonts w:eastAsia="Times New Roman"/>
          <w:lang w:val="sr-Cyrl-CS"/>
        </w:rPr>
        <w:t>(осим оних намењених противпожарној заштити НП „Ђердап</w:t>
      </w:r>
      <w:r w:rsidR="002F1705" w:rsidRPr="00B2328C">
        <w:rPr>
          <w:rFonts w:eastAsia="Times New Roman"/>
          <w:lang w:val="sr-Cyrl-CS"/>
        </w:rPr>
        <w:t>”</w:t>
      </w:r>
      <w:r w:rsidR="003A7487" w:rsidRPr="00B2328C">
        <w:rPr>
          <w:rFonts w:eastAsia="Times New Roman"/>
          <w:lang w:val="sr-Cyrl-CS"/>
        </w:rPr>
        <w:t xml:space="preserve">) могу се градити искључиво ван граница НП </w:t>
      </w:r>
      <w:r w:rsidR="007B5293" w:rsidRPr="00B2328C">
        <w:rPr>
          <w:lang w:val="sr-Cyrl-CS"/>
        </w:rPr>
        <w:t xml:space="preserve">„Ђердап” </w:t>
      </w:r>
      <w:r w:rsidR="00C90B68" w:rsidRPr="00B2328C">
        <w:rPr>
          <w:rFonts w:eastAsia="Times New Roman"/>
          <w:lang w:val="sr-Cyrl-CS"/>
        </w:rPr>
        <w:t xml:space="preserve">и других заштићених подручја у обухвату овог </w:t>
      </w:r>
      <w:r w:rsidR="00281A58" w:rsidRPr="00B2328C">
        <w:rPr>
          <w:rFonts w:eastAsia="Times New Roman"/>
          <w:lang w:val="sr-Cyrl-CS"/>
        </w:rPr>
        <w:t>п</w:t>
      </w:r>
      <w:r w:rsidR="00C90B68" w:rsidRPr="00B2328C">
        <w:rPr>
          <w:rFonts w:eastAsia="Times New Roman"/>
          <w:lang w:val="sr-Cyrl-CS"/>
        </w:rPr>
        <w:t xml:space="preserve">росторног плана, </w:t>
      </w:r>
      <w:r w:rsidRPr="00B2328C">
        <w:rPr>
          <w:rFonts w:eastAsia="Times New Roman"/>
          <w:lang w:val="sr-Cyrl-CS"/>
        </w:rPr>
        <w:t xml:space="preserve">у функцији побољшавања водних режима и туристичких активности, уз прибављање и поштовање водних услова и услова заштите природних и НКД и обавезу израде процене утицаја на животну средину. Мале акумулације се могу градити након реализације антиерозионих радова. Нису дозвољене деривације протока цевоводима у циљу концентрације пада за </w:t>
      </w:r>
      <w:r w:rsidR="00DF26CD" w:rsidRPr="00B2328C">
        <w:rPr>
          <w:rFonts w:eastAsia="Times New Roman"/>
          <w:lang w:val="sr-Cyrl-CS"/>
        </w:rPr>
        <w:t>м</w:t>
      </w:r>
      <w:r w:rsidRPr="00B2328C">
        <w:rPr>
          <w:rFonts w:eastAsia="Times New Roman"/>
          <w:lang w:val="sr-Cyrl-CS"/>
        </w:rPr>
        <w:t xml:space="preserve">ХЕ. У коришћењу малих акумулација и </w:t>
      </w:r>
      <w:r w:rsidR="00DF26CD" w:rsidRPr="00B2328C">
        <w:rPr>
          <w:rFonts w:eastAsia="Times New Roman"/>
          <w:lang w:val="sr-Cyrl-CS"/>
        </w:rPr>
        <w:t>м</w:t>
      </w:r>
      <w:r w:rsidRPr="00B2328C">
        <w:rPr>
          <w:rFonts w:eastAsia="Times New Roman"/>
          <w:lang w:val="sr-Cyrl-CS"/>
        </w:rPr>
        <w:t xml:space="preserve">ХЕ обавезно се мора испуштати сезонски прилагођен гарантовани еколошки проток, према критеријумима који су усвојени у </w:t>
      </w:r>
      <w:r w:rsidR="000911F5" w:rsidRPr="00B2328C">
        <w:rPr>
          <w:rFonts w:eastAsia="Times New Roman"/>
          <w:lang w:val="sr-Cyrl-CS"/>
        </w:rPr>
        <w:t xml:space="preserve">Републици </w:t>
      </w:r>
      <w:r w:rsidRPr="00B2328C">
        <w:rPr>
          <w:rFonts w:eastAsia="Times New Roman"/>
          <w:lang w:val="sr-Cyrl-CS"/>
        </w:rPr>
        <w:t>Србији, са обезбеђеношћу 100%, што омогућава несметан развој водених и приобалних екосистема. Порибљавање акумулација може се обављати само на основу одговарајућих ихтиолошких студија и пројеката порибљавања. Наведени услови и ограничења за</w:t>
      </w:r>
      <w:r w:rsidR="00DF26CD" w:rsidRPr="00B2328C">
        <w:rPr>
          <w:rFonts w:eastAsia="Times New Roman"/>
          <w:lang w:val="sr-Cyrl-CS"/>
        </w:rPr>
        <w:t xml:space="preserve"> м</w:t>
      </w:r>
      <w:r w:rsidRPr="00B2328C">
        <w:rPr>
          <w:rFonts w:eastAsia="Times New Roman"/>
          <w:lang w:val="sr-Cyrl-CS"/>
        </w:rPr>
        <w:t xml:space="preserve">ХЕ обавезујући су за просторне планове </w:t>
      </w:r>
      <w:r w:rsidR="00385715" w:rsidRPr="00B2328C">
        <w:rPr>
          <w:rFonts w:eastAsia="Times New Roman"/>
          <w:lang w:val="sr-Cyrl-CS"/>
        </w:rPr>
        <w:t>ЈЛС</w:t>
      </w:r>
      <w:r w:rsidRPr="00B2328C">
        <w:rPr>
          <w:rFonts w:eastAsia="Times New Roman"/>
          <w:lang w:val="sr-Cyrl-CS"/>
        </w:rPr>
        <w:t xml:space="preserve"> којима решења из Катастра </w:t>
      </w:r>
      <w:r w:rsidR="00F12CA8" w:rsidRPr="00B2328C">
        <w:rPr>
          <w:rFonts w:eastAsia="Times New Roman"/>
          <w:lang w:val="sr-Cyrl-CS"/>
        </w:rPr>
        <w:t>малих хидроелектрана</w:t>
      </w:r>
      <w:r w:rsidR="0017519A" w:rsidRPr="00B2328C">
        <w:rPr>
          <w:rFonts w:eastAsia="Times New Roman"/>
          <w:lang w:val="sr-Cyrl-CS"/>
        </w:rPr>
        <w:t xml:space="preserve"> </w:t>
      </w:r>
      <w:r w:rsidRPr="00B2328C">
        <w:rPr>
          <w:rFonts w:eastAsia="Times New Roman"/>
          <w:lang w:val="sr-Cyrl-CS"/>
        </w:rPr>
        <w:t>треба третирати искључиво као техничке могућности које су</w:t>
      </w:r>
      <w:r w:rsidRPr="00B2328C">
        <w:rPr>
          <w:rFonts w:eastAsia="Times New Roman"/>
          <w:szCs w:val="20"/>
          <w:lang w:val="sr-Cyrl-CS"/>
        </w:rPr>
        <w:t xml:space="preserve"> оквирне (необавезујуће) и које тек треба преиспитати са гледишта усклађивања са окружењем и интересима осталих корисника вода.</w:t>
      </w:r>
    </w:p>
    <w:p w14:paraId="420723D6" w14:textId="77777777" w:rsidR="005028E7" w:rsidRPr="00B2328C" w:rsidRDefault="005028E7" w:rsidP="000A4D41">
      <w:pPr>
        <w:rPr>
          <w:sz w:val="28"/>
          <w:lang w:val="sr-Cyrl-CS"/>
        </w:rPr>
      </w:pPr>
    </w:p>
    <w:p w14:paraId="26F6A847" w14:textId="77777777" w:rsidR="00414265" w:rsidRPr="00B2328C" w:rsidRDefault="00191BC2" w:rsidP="000A4D41">
      <w:pPr>
        <w:pStyle w:val="Heading4"/>
        <w:keepNext/>
        <w:rPr>
          <w:lang w:val="sr-Cyrl-CS"/>
        </w:rPr>
      </w:pPr>
      <w:bookmarkStart w:id="79" w:name="_Toc97031624"/>
      <w:r w:rsidRPr="00B2328C">
        <w:rPr>
          <w:lang w:val="sr-Cyrl-CS"/>
        </w:rPr>
        <w:t>6</w:t>
      </w:r>
      <w:r w:rsidR="00AE720F" w:rsidRPr="00B2328C">
        <w:rPr>
          <w:lang w:val="sr-Cyrl-CS"/>
        </w:rPr>
        <w:t>.3</w:t>
      </w:r>
      <w:r w:rsidR="00414265" w:rsidRPr="00B2328C">
        <w:rPr>
          <w:lang w:val="sr-Cyrl-CS"/>
        </w:rPr>
        <w:t>.4. Електронске комуникације и поштански саобраћај</w:t>
      </w:r>
      <w:bookmarkEnd w:id="79"/>
    </w:p>
    <w:p w14:paraId="5FA275F8" w14:textId="77777777" w:rsidR="00EE4395" w:rsidRPr="00B2328C" w:rsidRDefault="00EE4395" w:rsidP="000A4D41">
      <w:pPr>
        <w:keepNext/>
        <w:rPr>
          <w:lang w:val="sr-Cyrl-CS" w:eastAsia="sr-Cyrl-CS"/>
        </w:rPr>
      </w:pPr>
    </w:p>
    <w:p w14:paraId="7694A48D" w14:textId="7BB38C24" w:rsidR="00BE4186" w:rsidRPr="00B2328C" w:rsidRDefault="00BE4186" w:rsidP="000A4D41">
      <w:pPr>
        <w:ind w:firstLine="720"/>
        <w:rPr>
          <w:rFonts w:eastAsia="Times New Roman"/>
          <w:szCs w:val="24"/>
          <w:lang w:val="sr-Cyrl-CS"/>
        </w:rPr>
      </w:pPr>
      <w:r w:rsidRPr="00B2328C">
        <w:rPr>
          <w:rFonts w:eastAsia="Times New Roman"/>
          <w:szCs w:val="24"/>
          <w:lang w:val="sr-Cyrl-CS"/>
        </w:rPr>
        <w:t>Плановима развоја „Телеком Србија</w:t>
      </w:r>
      <w:r w:rsidR="002F1705" w:rsidRPr="00B2328C">
        <w:rPr>
          <w:rFonts w:eastAsia="Times New Roman"/>
          <w:szCs w:val="24"/>
          <w:lang w:val="sr-Cyrl-CS"/>
        </w:rPr>
        <w:t>”</w:t>
      </w:r>
      <w:r w:rsidRPr="00B2328C">
        <w:rPr>
          <w:rFonts w:eastAsia="Times New Roman"/>
          <w:szCs w:val="24"/>
          <w:lang w:val="sr-Cyrl-CS"/>
        </w:rPr>
        <w:t xml:space="preserve"> </w:t>
      </w:r>
      <w:r w:rsidR="00D60DD2" w:rsidRPr="00B2328C">
        <w:rPr>
          <w:rFonts w:eastAsia="Times New Roman"/>
          <w:szCs w:val="24"/>
          <w:lang w:val="sr-Cyrl-CS"/>
        </w:rPr>
        <w:t xml:space="preserve">а.д. Београд, </w:t>
      </w:r>
      <w:r w:rsidRPr="00B2328C">
        <w:rPr>
          <w:rFonts w:eastAsia="Times New Roman"/>
          <w:szCs w:val="24"/>
          <w:lang w:val="sr-Cyrl-CS"/>
        </w:rPr>
        <w:t xml:space="preserve">планирано је даље осавремењавање телекомуникационих чворишта у циљу пружања нових сервиса корисницима. Поред постављања нових телекомуникационих уређаја и проширења постојећих који су лоцирани у објектима, планирати постављање мултисервисних приступних платформи, као и друге телекомуникационе опреме у уличним кабинетима (Indoor кабинет) у склопу децентрализације телекомуникационе мреже. Локације уличних кабинета предвидети на јавној површини. Локације нових уличних кабинета су условљене планираном изградњом на самом подручју и биће дефинисане када постојећа телекомуникациона инфраструктура не буде могла да задовољи потребе корисника. </w:t>
      </w:r>
    </w:p>
    <w:p w14:paraId="3F799FEC" w14:textId="0D746D6D" w:rsidR="00BE4186" w:rsidRPr="00B2328C" w:rsidRDefault="00BE4186" w:rsidP="000A4D41">
      <w:pPr>
        <w:ind w:firstLine="720"/>
        <w:rPr>
          <w:rFonts w:eastAsia="Times New Roman"/>
          <w:szCs w:val="24"/>
          <w:lang w:val="sr-Cyrl-CS"/>
        </w:rPr>
      </w:pPr>
      <w:r w:rsidRPr="00B2328C">
        <w:rPr>
          <w:rFonts w:eastAsia="Times New Roman"/>
          <w:szCs w:val="24"/>
          <w:lang w:val="sr-Cyrl-CS"/>
        </w:rPr>
        <w:t xml:space="preserve">Постојећим плановима </w:t>
      </w:r>
      <w:r w:rsidR="00D60DD2" w:rsidRPr="00B2328C">
        <w:rPr>
          <w:rFonts w:eastAsia="Times New Roman"/>
          <w:szCs w:val="24"/>
          <w:lang w:val="sr-Cyrl-CS"/>
        </w:rPr>
        <w:t>„Телеком</w:t>
      </w:r>
      <w:r w:rsidRPr="00B2328C">
        <w:rPr>
          <w:rFonts w:eastAsia="Times New Roman"/>
          <w:szCs w:val="24"/>
          <w:lang w:val="sr-Cyrl-CS"/>
        </w:rPr>
        <w:t xml:space="preserve"> Србија</w:t>
      </w:r>
      <w:r w:rsidR="00D60DD2" w:rsidRPr="00B2328C">
        <w:rPr>
          <w:rFonts w:eastAsia="Times New Roman"/>
          <w:szCs w:val="24"/>
          <w:lang w:val="sr-Cyrl-CS"/>
        </w:rPr>
        <w:t>”</w:t>
      </w:r>
      <w:r w:rsidR="00A5467D" w:rsidRPr="00B2328C">
        <w:rPr>
          <w:rFonts w:eastAsia="Times New Roman"/>
          <w:szCs w:val="24"/>
          <w:lang w:val="sr-Cyrl-CS"/>
        </w:rPr>
        <w:t xml:space="preserve"> а.д.</w:t>
      </w:r>
      <w:r w:rsidRPr="00B2328C">
        <w:rPr>
          <w:rFonts w:eastAsia="Times New Roman"/>
          <w:szCs w:val="24"/>
          <w:lang w:val="sr-Cyrl-CS"/>
        </w:rPr>
        <w:t xml:space="preserve"> </w:t>
      </w:r>
      <w:r w:rsidR="00D60DD2" w:rsidRPr="00B2328C">
        <w:rPr>
          <w:rFonts w:eastAsia="Times New Roman"/>
          <w:szCs w:val="24"/>
          <w:lang w:val="sr-Cyrl-CS"/>
        </w:rPr>
        <w:t xml:space="preserve">Београд, </w:t>
      </w:r>
      <w:r w:rsidRPr="00B2328C">
        <w:rPr>
          <w:rFonts w:eastAsia="Times New Roman"/>
          <w:szCs w:val="24"/>
          <w:lang w:val="sr-Cyrl-CS"/>
        </w:rPr>
        <w:t>предвиђа се децентрализација постојеће бакарне приступне телекомуникационе мреже, што подразумева скраћење претплатничке петље по бакарним</w:t>
      </w:r>
      <w:r w:rsidR="001D5BFE" w:rsidRPr="00B2328C">
        <w:rPr>
          <w:rFonts w:eastAsia="Times New Roman"/>
          <w:szCs w:val="24"/>
          <w:lang w:val="sr-Cyrl-CS"/>
        </w:rPr>
        <w:t xml:space="preserve"> кабловима. У наредном периоду </w:t>
      </w:r>
      <w:r w:rsidRPr="00B2328C">
        <w:rPr>
          <w:rFonts w:eastAsia="Times New Roman"/>
          <w:szCs w:val="24"/>
          <w:lang w:val="sr-Cyrl-CS"/>
        </w:rPr>
        <w:t>прошир</w:t>
      </w:r>
      <w:r w:rsidR="001D5BFE" w:rsidRPr="00B2328C">
        <w:rPr>
          <w:rFonts w:eastAsia="Times New Roman"/>
          <w:szCs w:val="24"/>
          <w:lang w:val="sr-Cyrl-CS"/>
        </w:rPr>
        <w:t>иће се</w:t>
      </w:r>
      <w:r w:rsidRPr="00B2328C">
        <w:rPr>
          <w:rFonts w:eastAsia="Times New Roman"/>
          <w:szCs w:val="24"/>
          <w:lang w:val="sr-Cyrl-CS"/>
        </w:rPr>
        <w:t xml:space="preserve"> постојећ</w:t>
      </w:r>
      <w:r w:rsidR="001D5BFE" w:rsidRPr="00B2328C">
        <w:rPr>
          <w:rFonts w:eastAsia="Times New Roman"/>
          <w:szCs w:val="24"/>
          <w:lang w:val="sr-Cyrl-CS"/>
        </w:rPr>
        <w:t>а транспортна</w:t>
      </w:r>
      <w:r w:rsidR="002A2408" w:rsidRPr="00B2328C">
        <w:rPr>
          <w:rFonts w:eastAsia="Times New Roman"/>
          <w:szCs w:val="24"/>
          <w:lang w:val="sr-Cyrl-CS"/>
        </w:rPr>
        <w:t xml:space="preserve"> оптичка мрежа</w:t>
      </w:r>
      <w:r w:rsidRPr="00B2328C">
        <w:rPr>
          <w:rFonts w:eastAsia="Times New Roman"/>
          <w:szCs w:val="24"/>
          <w:lang w:val="sr-Cyrl-CS"/>
        </w:rPr>
        <w:t xml:space="preserve">, као и </w:t>
      </w:r>
      <w:r w:rsidR="001D5BFE" w:rsidRPr="00B2328C">
        <w:rPr>
          <w:rFonts w:eastAsia="Times New Roman"/>
          <w:szCs w:val="24"/>
          <w:lang w:val="sr-Cyrl-CS"/>
        </w:rPr>
        <w:t xml:space="preserve">наставити </w:t>
      </w:r>
      <w:r w:rsidRPr="00B2328C">
        <w:rPr>
          <w:rFonts w:eastAsia="Times New Roman"/>
          <w:szCs w:val="24"/>
          <w:lang w:val="sr-Cyrl-CS"/>
        </w:rPr>
        <w:t>изградњ</w:t>
      </w:r>
      <w:r w:rsidR="001D5BFE" w:rsidRPr="00B2328C">
        <w:rPr>
          <w:rFonts w:eastAsia="Times New Roman"/>
          <w:szCs w:val="24"/>
          <w:lang w:val="sr-Cyrl-CS"/>
        </w:rPr>
        <w:t>а</w:t>
      </w:r>
      <w:r w:rsidRPr="00B2328C">
        <w:rPr>
          <w:rFonts w:eastAsia="Times New Roman"/>
          <w:szCs w:val="24"/>
          <w:lang w:val="sr-Cyrl-CS"/>
        </w:rPr>
        <w:t xml:space="preserve"> оптичких каблова у оквиру приступне мреже, до самих корисника или што ближе корисницима. Планирана је децентрализација постојећих приступних мрежа на подручју обухвата Просторног плана, као и изградња савремене гигабитне пасивне оптичке мреже до корисника (GPON-Gigabit Passive Optical Network). У наредном периоду</w:t>
      </w:r>
      <w:r w:rsidR="00FC12BE" w:rsidRPr="00B2328C">
        <w:rPr>
          <w:rFonts w:eastAsia="Times New Roman"/>
          <w:szCs w:val="24"/>
          <w:lang w:val="sr-Cyrl-CS"/>
        </w:rPr>
        <w:t xml:space="preserve"> се предвиђа завршетак тзв.</w:t>
      </w:r>
      <w:r w:rsidRPr="00B2328C">
        <w:rPr>
          <w:rFonts w:eastAsia="Times New Roman"/>
          <w:szCs w:val="24"/>
          <w:lang w:val="sr-Cyrl-CS"/>
        </w:rPr>
        <w:t xml:space="preserve"> „Дунавске магистрале</w:t>
      </w:r>
      <w:r w:rsidR="002F1705" w:rsidRPr="00B2328C">
        <w:rPr>
          <w:rFonts w:eastAsia="Times New Roman"/>
          <w:szCs w:val="24"/>
          <w:lang w:val="sr-Cyrl-CS"/>
        </w:rPr>
        <w:t>”</w:t>
      </w:r>
      <w:r w:rsidRPr="00B2328C">
        <w:rPr>
          <w:rFonts w:eastAsia="Times New Roman"/>
          <w:szCs w:val="24"/>
          <w:lang w:val="sr-Cyrl-CS"/>
        </w:rPr>
        <w:t xml:space="preserve"> од Добре до Доњег Милановца, дуж државног пута број 34, Голубац - Доњи Милановац, односно повезивање ових насеља оптичким </w:t>
      </w:r>
      <w:r w:rsidR="0017519A" w:rsidRPr="00B2328C">
        <w:rPr>
          <w:rFonts w:eastAsia="Times New Roman"/>
          <w:szCs w:val="24"/>
          <w:lang w:val="sr-Cyrl-CS"/>
        </w:rPr>
        <w:t>телекомуникационим</w:t>
      </w:r>
      <w:r w:rsidRPr="00B2328C">
        <w:rPr>
          <w:rFonts w:eastAsia="Times New Roman"/>
          <w:szCs w:val="24"/>
          <w:lang w:val="sr-Cyrl-CS"/>
        </w:rPr>
        <w:t xml:space="preserve"> водовима. Такође, насеља која немају </w:t>
      </w:r>
      <w:r w:rsidR="0017519A" w:rsidRPr="00B2328C">
        <w:rPr>
          <w:rFonts w:eastAsia="Times New Roman"/>
          <w:szCs w:val="24"/>
          <w:lang w:val="sr-Cyrl-CS"/>
        </w:rPr>
        <w:t>телефонску</w:t>
      </w:r>
      <w:r w:rsidRPr="00B2328C">
        <w:rPr>
          <w:rFonts w:eastAsia="Times New Roman"/>
          <w:szCs w:val="24"/>
          <w:lang w:val="sr-Cyrl-CS"/>
        </w:rPr>
        <w:t xml:space="preserve"> мрежу и чији корисници су повезани преко CDMA, постојећа и планирана комутациона чворишта у тим насељима, повеза</w:t>
      </w:r>
      <w:r w:rsidR="001D5BFE" w:rsidRPr="00B2328C">
        <w:rPr>
          <w:rFonts w:eastAsia="Times New Roman"/>
          <w:szCs w:val="24"/>
          <w:lang w:val="sr-Cyrl-CS"/>
        </w:rPr>
        <w:t xml:space="preserve">ће се </w:t>
      </w:r>
      <w:r w:rsidRPr="00B2328C">
        <w:rPr>
          <w:rFonts w:eastAsia="Times New Roman"/>
          <w:szCs w:val="24"/>
          <w:lang w:val="sr-Cyrl-CS"/>
        </w:rPr>
        <w:t>путем оптичких каблова.</w:t>
      </w:r>
      <w:r w:rsidR="00A348BB" w:rsidRPr="00B2328C">
        <w:rPr>
          <w:rFonts w:eastAsia="Times New Roman"/>
          <w:szCs w:val="24"/>
          <w:lang w:val="sr-Cyrl-CS"/>
        </w:rPr>
        <w:t xml:space="preserve">  </w:t>
      </w:r>
    </w:p>
    <w:p w14:paraId="37F8ED63" w14:textId="118AB612" w:rsidR="00BE4186" w:rsidRPr="00B2328C" w:rsidRDefault="00BE4186" w:rsidP="000A4D41">
      <w:pPr>
        <w:ind w:firstLine="720"/>
        <w:rPr>
          <w:rFonts w:eastAsia="Times New Roman"/>
          <w:szCs w:val="24"/>
          <w:lang w:val="sr-Cyrl-CS"/>
        </w:rPr>
      </w:pPr>
      <w:r w:rsidRPr="00B2328C">
        <w:rPr>
          <w:rFonts w:eastAsia="Times New Roman"/>
          <w:szCs w:val="24"/>
          <w:lang w:val="sr-Cyrl-CS"/>
        </w:rPr>
        <w:t>Пожељно је планирати постављање PVC цеви Ø 110 mm на местима укрштања траса са коловозом</w:t>
      </w:r>
      <w:r w:rsidR="0007469C" w:rsidRPr="00B2328C">
        <w:rPr>
          <w:rFonts w:eastAsia="Times New Roman"/>
          <w:szCs w:val="24"/>
          <w:lang w:val="sr-Cyrl-CS"/>
        </w:rPr>
        <w:t>,</w:t>
      </w:r>
      <w:r w:rsidRPr="00B2328C">
        <w:rPr>
          <w:rFonts w:eastAsia="Times New Roman"/>
          <w:szCs w:val="24"/>
          <w:lang w:val="sr-Cyrl-CS"/>
        </w:rPr>
        <w:t xml:space="preserve"> као и испод бетонских и асфалтних површина на трасама каблова како би се избегла накнадна раскопавања. Приликом планирања нових саобраћајних коридора планирати полагање одговарајућих цеви за накнадно провлачење </w:t>
      </w:r>
      <w:r w:rsidR="0017519A" w:rsidRPr="00B2328C">
        <w:rPr>
          <w:rFonts w:eastAsia="Times New Roman"/>
          <w:szCs w:val="24"/>
          <w:lang w:val="sr-Cyrl-CS"/>
        </w:rPr>
        <w:t>телекомуникационих</w:t>
      </w:r>
      <w:r w:rsidRPr="00B2328C">
        <w:rPr>
          <w:rFonts w:eastAsia="Times New Roman"/>
          <w:szCs w:val="24"/>
          <w:lang w:val="sr-Cyrl-CS"/>
        </w:rPr>
        <w:t xml:space="preserve"> каблова у оквиру парцела у власништву имаоца саобраћајне инфраструктуре.</w:t>
      </w:r>
    </w:p>
    <w:p w14:paraId="63B7C1D5" w14:textId="690B86DE" w:rsidR="00BE4186" w:rsidRPr="00B2328C" w:rsidRDefault="00BA0724" w:rsidP="000A4D41">
      <w:pPr>
        <w:ind w:firstLine="720"/>
        <w:rPr>
          <w:szCs w:val="24"/>
          <w:lang w:val="sr-Cyrl-CS"/>
        </w:rPr>
      </w:pPr>
      <w:r w:rsidRPr="00B2328C">
        <w:rPr>
          <w:rFonts w:eastAsia="Times New Roman"/>
          <w:szCs w:val="24"/>
          <w:lang w:val="sr-Cyrl-CS"/>
        </w:rPr>
        <w:t>Планирана</w:t>
      </w:r>
      <w:r w:rsidR="001D5BFE" w:rsidRPr="00B2328C">
        <w:rPr>
          <w:rFonts w:eastAsia="Times New Roman"/>
          <w:szCs w:val="24"/>
          <w:lang w:val="sr-Cyrl-CS"/>
        </w:rPr>
        <w:t xml:space="preserve"> је</w:t>
      </w:r>
      <w:r w:rsidR="00BE4186" w:rsidRPr="00B2328C">
        <w:rPr>
          <w:rFonts w:eastAsia="Times New Roman"/>
          <w:szCs w:val="24"/>
          <w:lang w:val="sr-Cyrl-CS"/>
        </w:rPr>
        <w:t xml:space="preserve"> изградњ</w:t>
      </w:r>
      <w:r w:rsidR="001D5BFE" w:rsidRPr="00B2328C">
        <w:rPr>
          <w:rFonts w:eastAsia="Times New Roman"/>
          <w:szCs w:val="24"/>
          <w:lang w:val="sr-Cyrl-CS"/>
        </w:rPr>
        <w:t>а</w:t>
      </w:r>
      <w:r w:rsidR="00BE4186" w:rsidRPr="00B2328C">
        <w:rPr>
          <w:rFonts w:eastAsia="Times New Roman"/>
          <w:szCs w:val="24"/>
          <w:lang w:val="sr-Cyrl-CS"/>
        </w:rPr>
        <w:t xml:space="preserve"> нових базних станица мобилних оператера Телеком-МТС 12 базних станица (064 и 065), A1 (VIP)</w:t>
      </w:r>
      <w:r w:rsidR="00A348BB" w:rsidRPr="00B2328C">
        <w:rPr>
          <w:rFonts w:eastAsia="Times New Roman"/>
          <w:szCs w:val="24"/>
          <w:lang w:val="sr-Cyrl-CS"/>
        </w:rPr>
        <w:t xml:space="preserve"> </w:t>
      </w:r>
      <w:r w:rsidR="00BE4186" w:rsidRPr="00B2328C">
        <w:rPr>
          <w:rFonts w:eastAsia="Times New Roman"/>
          <w:szCs w:val="24"/>
          <w:lang w:val="sr-Cyrl-CS"/>
        </w:rPr>
        <w:t xml:space="preserve">(060 и 061) 32 базне станице и Telenor 15 базних станица (062, </w:t>
      </w:r>
      <w:r w:rsidR="0007469C" w:rsidRPr="00B2328C">
        <w:rPr>
          <w:rFonts w:eastAsia="Times New Roman"/>
          <w:szCs w:val="24"/>
          <w:lang w:val="sr-Cyrl-CS"/>
        </w:rPr>
        <w:t>063 и 069), као и реконструкција</w:t>
      </w:r>
      <w:r w:rsidR="00BE4186" w:rsidRPr="00B2328C">
        <w:rPr>
          <w:rFonts w:eastAsia="Times New Roman"/>
          <w:szCs w:val="24"/>
          <w:lang w:val="sr-Cyrl-CS"/>
        </w:rPr>
        <w:t xml:space="preserve"> постојећих у смислу преласка са 4G на 5G технологију. </w:t>
      </w:r>
      <w:r w:rsidR="00BE4186" w:rsidRPr="00B2328C">
        <w:rPr>
          <w:szCs w:val="24"/>
          <w:lang w:val="sr-Cyrl-CS"/>
        </w:rPr>
        <w:t xml:space="preserve">Могуће је постављање базних станица на објектима и новим антенским стубовима </w:t>
      </w:r>
      <w:r w:rsidR="001D5BFE" w:rsidRPr="00B2328C">
        <w:rPr>
          <w:szCs w:val="24"/>
          <w:lang w:val="sr-Cyrl-CS"/>
        </w:rPr>
        <w:t xml:space="preserve">искључиво у просторним јединицама са </w:t>
      </w:r>
      <w:r w:rsidR="00BE4186" w:rsidRPr="00B2328C">
        <w:rPr>
          <w:szCs w:val="24"/>
          <w:lang w:val="sr-Cyrl-CS"/>
        </w:rPr>
        <w:t xml:space="preserve">режима </w:t>
      </w:r>
      <w:r w:rsidR="001D5BFE" w:rsidRPr="00B2328C">
        <w:rPr>
          <w:szCs w:val="24"/>
          <w:lang w:val="sr-Cyrl-CS"/>
        </w:rPr>
        <w:t>I</w:t>
      </w:r>
      <w:r w:rsidR="00BE4186" w:rsidRPr="00B2328C">
        <w:rPr>
          <w:szCs w:val="24"/>
          <w:lang w:val="sr-Cyrl-CS"/>
        </w:rPr>
        <w:t>II степена заштите природе</w:t>
      </w:r>
      <w:r w:rsidR="00BE4186" w:rsidRPr="00B2328C">
        <w:rPr>
          <w:rFonts w:eastAsia="Times New Roman"/>
          <w:szCs w:val="24"/>
          <w:lang w:val="sr-Cyrl-CS"/>
        </w:rPr>
        <w:t>.</w:t>
      </w:r>
      <w:r w:rsidR="001D5BFE" w:rsidRPr="00B2328C">
        <w:rPr>
          <w:rFonts w:eastAsia="Times New Roman"/>
          <w:szCs w:val="24"/>
          <w:lang w:val="sr-Cyrl-CS"/>
        </w:rPr>
        <w:t xml:space="preserve"> </w:t>
      </w:r>
      <w:r w:rsidR="00BE4186" w:rsidRPr="00B2328C">
        <w:rPr>
          <w:rFonts w:eastAsia="Times New Roman"/>
          <w:szCs w:val="24"/>
          <w:lang w:val="sr-Cyrl-CS"/>
        </w:rPr>
        <w:t xml:space="preserve">Такође, треба планирати повезивање планираних и постојећих базних станица мобилне телефоније оптичким </w:t>
      </w:r>
      <w:r w:rsidR="00BE4186" w:rsidRPr="00B2328C">
        <w:rPr>
          <w:rFonts w:eastAsia="Times New Roman"/>
          <w:szCs w:val="24"/>
          <w:lang w:val="sr-Cyrl-CS"/>
        </w:rPr>
        <w:lastRenderedPageBreak/>
        <w:t xml:space="preserve">кабловима. </w:t>
      </w:r>
      <w:r w:rsidR="00BE4186" w:rsidRPr="00B2328C">
        <w:rPr>
          <w:szCs w:val="24"/>
          <w:lang w:val="sr-Cyrl-CS"/>
        </w:rPr>
        <w:t>Оператор јавне електронске комуникационе мреже, самостално или у сарадњи са власником/корисником парцеле, одређује њихове будуће локације, кроз израду техничке документације.</w:t>
      </w:r>
    </w:p>
    <w:p w14:paraId="1B94048A" w14:textId="77777777" w:rsidR="00BE4186" w:rsidRPr="00B2328C" w:rsidRDefault="001D5BFE" w:rsidP="000A4D41">
      <w:pPr>
        <w:ind w:firstLine="720"/>
        <w:rPr>
          <w:rFonts w:eastAsia="Times New Roman"/>
          <w:szCs w:val="24"/>
          <w:lang w:val="sr-Cyrl-CS"/>
        </w:rPr>
      </w:pPr>
      <w:r w:rsidRPr="00B2328C">
        <w:rPr>
          <w:rFonts w:eastAsia="Times New Roman"/>
          <w:szCs w:val="24"/>
          <w:lang w:val="sr-Cyrl-CS"/>
        </w:rPr>
        <w:t>К</w:t>
      </w:r>
      <w:r w:rsidR="00BE4186" w:rsidRPr="00B2328C">
        <w:rPr>
          <w:rFonts w:eastAsia="Times New Roman"/>
          <w:szCs w:val="24"/>
          <w:lang w:val="sr-Cyrl-CS"/>
        </w:rPr>
        <w:t>оридоре</w:t>
      </w:r>
      <w:r w:rsidR="00D4598B" w:rsidRPr="00B2328C">
        <w:rPr>
          <w:rFonts w:eastAsia="Times New Roman"/>
          <w:szCs w:val="24"/>
          <w:lang w:val="sr-Cyrl-CS"/>
        </w:rPr>
        <w:t xml:space="preserve"> за линијску инфраструктуру електронских комуникација</w:t>
      </w:r>
      <w:r w:rsidR="00BE4186" w:rsidRPr="00B2328C">
        <w:rPr>
          <w:rFonts w:eastAsia="Times New Roman"/>
          <w:szCs w:val="24"/>
          <w:lang w:val="sr-Cyrl-CS"/>
        </w:rPr>
        <w:t xml:space="preserve"> </w:t>
      </w:r>
      <w:r w:rsidRPr="00B2328C">
        <w:rPr>
          <w:rFonts w:eastAsia="Times New Roman"/>
          <w:szCs w:val="24"/>
          <w:lang w:val="sr-Cyrl-CS"/>
        </w:rPr>
        <w:t xml:space="preserve">формираће се и </w:t>
      </w:r>
      <w:r w:rsidR="00BE4186" w:rsidRPr="00B2328C">
        <w:rPr>
          <w:rFonts w:eastAsia="Times New Roman"/>
          <w:szCs w:val="24"/>
          <w:lang w:val="sr-Cyrl-CS"/>
        </w:rPr>
        <w:t xml:space="preserve">дуж других инфраструктурних коридора (категорисаних путева, локалних саобраћајница, железничке пруге). </w:t>
      </w:r>
    </w:p>
    <w:p w14:paraId="187ED4C9" w14:textId="35B4B381" w:rsidR="00BE4186" w:rsidRPr="00B2328C" w:rsidRDefault="00BE4186" w:rsidP="000A4D41">
      <w:pPr>
        <w:ind w:firstLine="720"/>
        <w:rPr>
          <w:rFonts w:eastAsia="Times New Roman"/>
          <w:szCs w:val="24"/>
          <w:lang w:val="sr-Cyrl-CS"/>
        </w:rPr>
      </w:pPr>
      <w:r w:rsidRPr="00B2328C">
        <w:rPr>
          <w:rFonts w:eastAsia="Times New Roman"/>
          <w:szCs w:val="24"/>
          <w:lang w:val="sr-Cyrl-CS"/>
        </w:rPr>
        <w:t>Због све веће експанзије мобилних уређаја и њихове потр</w:t>
      </w:r>
      <w:r w:rsidR="004B1B0E" w:rsidRPr="00B2328C">
        <w:rPr>
          <w:rFonts w:eastAsia="Times New Roman"/>
          <w:szCs w:val="24"/>
          <w:lang w:val="sr-Cyrl-CS"/>
        </w:rPr>
        <w:t xml:space="preserve">ебе за повезивањем на интернет </w:t>
      </w:r>
      <w:r w:rsidRPr="00B2328C">
        <w:rPr>
          <w:rFonts w:eastAsia="Times New Roman"/>
          <w:szCs w:val="24"/>
          <w:lang w:val="sr-Cyrl-CS"/>
        </w:rPr>
        <w:t>изград</w:t>
      </w:r>
      <w:r w:rsidR="004B1B0E" w:rsidRPr="00B2328C">
        <w:rPr>
          <w:rFonts w:eastAsia="Times New Roman"/>
          <w:szCs w:val="24"/>
          <w:lang w:val="sr-Cyrl-CS"/>
        </w:rPr>
        <w:t>ити WiFi приступне тачке и приводне</w:t>
      </w:r>
      <w:r w:rsidRPr="00B2328C">
        <w:rPr>
          <w:rFonts w:eastAsia="Times New Roman"/>
          <w:szCs w:val="24"/>
          <w:lang w:val="sr-Cyrl-CS"/>
        </w:rPr>
        <w:t xml:space="preserve"> каблова до тих тачака. </w:t>
      </w:r>
      <w:r w:rsidR="004B1B0E" w:rsidRPr="00B2328C">
        <w:rPr>
          <w:rFonts w:eastAsia="Times New Roman"/>
          <w:szCs w:val="24"/>
          <w:lang w:val="sr-Cyrl-CS"/>
        </w:rPr>
        <w:t>М</w:t>
      </w:r>
      <w:r w:rsidRPr="00B2328C">
        <w:rPr>
          <w:rFonts w:eastAsia="Times New Roman"/>
          <w:szCs w:val="24"/>
          <w:lang w:val="sr-Cyrl-CS"/>
        </w:rPr>
        <w:t>огућ</w:t>
      </w:r>
      <w:r w:rsidR="004B1B0E" w:rsidRPr="00B2328C">
        <w:rPr>
          <w:rFonts w:eastAsia="Times New Roman"/>
          <w:szCs w:val="24"/>
          <w:lang w:val="sr-Cyrl-CS"/>
        </w:rPr>
        <w:t xml:space="preserve">а је </w:t>
      </w:r>
      <w:r w:rsidRPr="00B2328C">
        <w:rPr>
          <w:rFonts w:eastAsia="Times New Roman"/>
          <w:szCs w:val="24"/>
          <w:lang w:val="sr-Cyrl-CS"/>
        </w:rPr>
        <w:t>даљ</w:t>
      </w:r>
      <w:r w:rsidR="004B1B0E" w:rsidRPr="00B2328C">
        <w:rPr>
          <w:rFonts w:eastAsia="Times New Roman"/>
          <w:szCs w:val="24"/>
          <w:lang w:val="sr-Cyrl-CS"/>
        </w:rPr>
        <w:t>а</w:t>
      </w:r>
      <w:r w:rsidR="009665B9" w:rsidRPr="00B2328C">
        <w:rPr>
          <w:rFonts w:eastAsia="Times New Roman"/>
          <w:szCs w:val="24"/>
          <w:lang w:val="sr-Cyrl-CS"/>
        </w:rPr>
        <w:t xml:space="preserve"> реконструкција, односно појачање</w:t>
      </w:r>
      <w:r w:rsidRPr="00B2328C">
        <w:rPr>
          <w:rFonts w:eastAsia="Times New Roman"/>
          <w:szCs w:val="24"/>
          <w:lang w:val="sr-Cyrl-CS"/>
        </w:rPr>
        <w:t xml:space="preserve"> капацитета оптичке мреже кроз постојећу инфраструктуру, као и могућност изградње нових приводних оптичких каблова за повезивање (постојећих и будућих базних станица (РБС), WiFi и мултисервисних приступних тачака (МСАН). </w:t>
      </w:r>
    </w:p>
    <w:p w14:paraId="54B5F4C4" w14:textId="4DAC423F" w:rsidR="00BE4186" w:rsidRPr="00B2328C" w:rsidRDefault="00BE4186" w:rsidP="000A4D41">
      <w:pPr>
        <w:ind w:firstLine="720"/>
        <w:rPr>
          <w:rFonts w:eastAsia="Times New Roman"/>
          <w:szCs w:val="24"/>
          <w:lang w:val="sr-Cyrl-CS"/>
        </w:rPr>
      </w:pPr>
      <w:r w:rsidRPr="00B2328C">
        <w:rPr>
          <w:rFonts w:eastAsia="Times New Roman"/>
          <w:szCs w:val="24"/>
          <w:lang w:val="sr-Cyrl-CS"/>
        </w:rPr>
        <w:t xml:space="preserve">У области развоја емисионе инфраструктуре </w:t>
      </w:r>
      <w:r w:rsidR="004B1B0E" w:rsidRPr="00B2328C">
        <w:rPr>
          <w:rFonts w:eastAsia="Times New Roman"/>
          <w:szCs w:val="24"/>
          <w:lang w:val="sr-Cyrl-CS"/>
        </w:rPr>
        <w:t xml:space="preserve">планирана је </w:t>
      </w:r>
      <w:r w:rsidR="002A2408" w:rsidRPr="00B2328C">
        <w:rPr>
          <w:rFonts w:eastAsia="Times New Roman"/>
          <w:szCs w:val="24"/>
          <w:lang w:val="sr-Cyrl-CS"/>
        </w:rPr>
        <w:t>изградња</w:t>
      </w:r>
      <w:r w:rsidRPr="00B2328C">
        <w:rPr>
          <w:rFonts w:eastAsia="Times New Roman"/>
          <w:szCs w:val="24"/>
          <w:lang w:val="sr-Cyrl-CS"/>
        </w:rPr>
        <w:t>, санациј</w:t>
      </w:r>
      <w:r w:rsidR="0017519A" w:rsidRPr="00B2328C">
        <w:rPr>
          <w:rFonts w:eastAsia="Times New Roman"/>
          <w:szCs w:val="24"/>
          <w:lang w:val="sr-Cyrl-CS"/>
        </w:rPr>
        <w:t>а и реконструкција</w:t>
      </w:r>
      <w:r w:rsidRPr="00B2328C">
        <w:rPr>
          <w:rFonts w:eastAsia="Times New Roman"/>
          <w:szCs w:val="24"/>
          <w:lang w:val="sr-Cyrl-CS"/>
        </w:rPr>
        <w:t xml:space="preserve"> система за емитовање и дистрибуцију дигиталног телевизијског сигнала, као и дигитализацију радио дифузне мреже.</w:t>
      </w:r>
    </w:p>
    <w:p w14:paraId="637BE38F" w14:textId="77777777" w:rsidR="00BE4186" w:rsidRPr="00B2328C" w:rsidRDefault="00BE4186" w:rsidP="000A4D41">
      <w:pPr>
        <w:ind w:firstLine="720"/>
        <w:rPr>
          <w:rFonts w:eastAsia="Times New Roman"/>
          <w:szCs w:val="24"/>
          <w:lang w:val="sr-Cyrl-CS"/>
        </w:rPr>
      </w:pPr>
      <w:r w:rsidRPr="00B2328C">
        <w:rPr>
          <w:rFonts w:eastAsia="Times New Roman"/>
          <w:szCs w:val="24"/>
          <w:lang w:val="sr-Cyrl-CS"/>
        </w:rPr>
        <w:t xml:space="preserve">У циљу побољшања постојећег стања поштанског саобраћаја, </w:t>
      </w:r>
      <w:r w:rsidR="004B1B0E" w:rsidRPr="00B2328C">
        <w:rPr>
          <w:rFonts w:eastAsia="Times New Roman"/>
          <w:szCs w:val="24"/>
          <w:lang w:val="sr-Cyrl-CS"/>
        </w:rPr>
        <w:t>планирано</w:t>
      </w:r>
      <w:r w:rsidRPr="00B2328C">
        <w:rPr>
          <w:rFonts w:eastAsia="Times New Roman"/>
          <w:szCs w:val="24"/>
          <w:lang w:val="sr-Cyrl-CS"/>
        </w:rPr>
        <w:t xml:space="preserve"> је отварање нових поштанских јединица и функционисање дела поштанских јединица као система сталних, односно сезонских уговорних пошти. Такође, </w:t>
      </w:r>
      <w:r w:rsidR="004B1B0E" w:rsidRPr="00B2328C">
        <w:rPr>
          <w:rFonts w:eastAsia="Times New Roman"/>
          <w:szCs w:val="24"/>
          <w:lang w:val="sr-Cyrl-CS"/>
        </w:rPr>
        <w:t xml:space="preserve">могуће је </w:t>
      </w:r>
      <w:r w:rsidRPr="00B2328C">
        <w:rPr>
          <w:rFonts w:eastAsia="Times New Roman"/>
          <w:szCs w:val="24"/>
          <w:lang w:val="sr-Cyrl-CS"/>
        </w:rPr>
        <w:t>увођење мобилних поштанских шалтера који би по одређеном распореду, обилазили удаљена села.</w:t>
      </w:r>
    </w:p>
    <w:p w14:paraId="22D5D56B" w14:textId="77777777" w:rsidR="00005851" w:rsidRPr="00B2328C" w:rsidRDefault="00005851" w:rsidP="000A4D41">
      <w:pPr>
        <w:keepNext/>
        <w:rPr>
          <w:lang w:val="sr-Cyrl-CS" w:eastAsia="sr-Cyrl-CS"/>
        </w:rPr>
      </w:pPr>
    </w:p>
    <w:p w14:paraId="00693601" w14:textId="77777777" w:rsidR="0061458F" w:rsidRPr="00B2328C" w:rsidRDefault="00191BC2" w:rsidP="000A4D41">
      <w:pPr>
        <w:jc w:val="center"/>
        <w:rPr>
          <w:rFonts w:eastAsia="Times New Roman"/>
          <w:szCs w:val="24"/>
          <w:lang w:val="sr-Cyrl-CS"/>
        </w:rPr>
      </w:pPr>
      <w:r w:rsidRPr="00B2328C">
        <w:rPr>
          <w:rFonts w:eastAsia="Times New Roman"/>
          <w:szCs w:val="24"/>
          <w:lang w:val="sr-Cyrl-CS"/>
        </w:rPr>
        <w:t>6</w:t>
      </w:r>
      <w:r w:rsidR="0061458F" w:rsidRPr="00B2328C">
        <w:rPr>
          <w:rFonts w:eastAsia="Times New Roman"/>
          <w:szCs w:val="24"/>
          <w:lang w:val="sr-Cyrl-CS"/>
        </w:rPr>
        <w:t>.4.5. Комунална инфраструктура</w:t>
      </w:r>
    </w:p>
    <w:p w14:paraId="5F496674" w14:textId="77777777" w:rsidR="00BA0724" w:rsidRPr="00B2328C" w:rsidRDefault="00BA0724" w:rsidP="000A4D41">
      <w:pPr>
        <w:ind w:firstLine="540"/>
        <w:rPr>
          <w:szCs w:val="24"/>
          <w:lang w:val="sr-Cyrl-CS"/>
        </w:rPr>
      </w:pPr>
    </w:p>
    <w:p w14:paraId="1DEC62C9" w14:textId="39F7DC75" w:rsidR="0061458F" w:rsidRPr="00B2328C" w:rsidRDefault="0061458F" w:rsidP="000A4D41">
      <w:pPr>
        <w:ind w:firstLine="720"/>
        <w:rPr>
          <w:szCs w:val="24"/>
          <w:lang w:val="sr-Cyrl-CS"/>
        </w:rPr>
      </w:pPr>
      <w:r w:rsidRPr="00B2328C">
        <w:rPr>
          <w:szCs w:val="24"/>
          <w:lang w:val="sr-Cyrl-CS"/>
        </w:rPr>
        <w:t xml:space="preserve">Планско опредељење у погледу третмана комуналног отпада јесте затварање свих постојећих несанитарних депонија и сметлишта, чишћење речних корита и инфраструктурних коридора (посебно на простору </w:t>
      </w:r>
      <w:r w:rsidR="00D352BA" w:rsidRPr="00B2328C">
        <w:rPr>
          <w:szCs w:val="24"/>
          <w:lang w:val="sr-Cyrl-CS"/>
        </w:rPr>
        <w:t>НП</w:t>
      </w:r>
      <w:r w:rsidR="00FD2AC6" w:rsidRPr="00B2328C">
        <w:rPr>
          <w:szCs w:val="24"/>
          <w:lang w:val="sr-Cyrl-CS"/>
        </w:rPr>
        <w:t xml:space="preserve"> </w:t>
      </w:r>
      <w:r w:rsidR="00FD2AC6" w:rsidRPr="00B2328C">
        <w:rPr>
          <w:rFonts w:eastAsia="Times New Roman"/>
          <w:szCs w:val="24"/>
          <w:lang w:val="sr-Cyrl-CS" w:eastAsia="sr-Latn-CS"/>
        </w:rPr>
        <w:t>„Ђердап”</w:t>
      </w:r>
      <w:r w:rsidR="00A348BB" w:rsidRPr="00B2328C">
        <w:rPr>
          <w:szCs w:val="24"/>
          <w:lang w:val="sr-Cyrl-CS"/>
        </w:rPr>
        <w:t xml:space="preserve"> </w:t>
      </w:r>
      <w:r w:rsidRPr="00B2328C">
        <w:rPr>
          <w:szCs w:val="24"/>
          <w:lang w:val="sr-Cyrl-CS"/>
        </w:rPr>
        <w:t>и Геопарка</w:t>
      </w:r>
      <w:r w:rsidR="00FD2AC6" w:rsidRPr="00B2328C">
        <w:rPr>
          <w:szCs w:val="24"/>
          <w:lang w:val="sr-Cyrl-CS"/>
        </w:rPr>
        <w:t xml:space="preserve"> </w:t>
      </w:r>
      <w:r w:rsidR="00FD2AC6" w:rsidRPr="00B2328C">
        <w:rPr>
          <w:rFonts w:eastAsia="Times New Roman"/>
          <w:szCs w:val="24"/>
          <w:lang w:val="sr-Cyrl-CS" w:eastAsia="sr-Latn-CS"/>
        </w:rPr>
        <w:t>„Ђердап”</w:t>
      </w:r>
      <w:r w:rsidRPr="00B2328C">
        <w:rPr>
          <w:szCs w:val="24"/>
          <w:lang w:val="sr-Cyrl-CS"/>
        </w:rPr>
        <w:t>) од нелегално одложеног комуналног отпада и преусмеравање укупних токова отпада ка планираним регионалним депонијама за Браничевски и Зајечарски</w:t>
      </w:r>
      <w:r w:rsidR="008B1693">
        <w:rPr>
          <w:szCs w:val="24"/>
          <w:lang w:val="sr-Cyrl-CS"/>
        </w:rPr>
        <w:t xml:space="preserve"> управни</w:t>
      </w:r>
      <w:r w:rsidRPr="00B2328C">
        <w:rPr>
          <w:szCs w:val="24"/>
          <w:lang w:val="sr-Cyrl-CS"/>
        </w:rPr>
        <w:t xml:space="preserve"> округ. Планирана евакуација отпада реализоваће се изградњом рециклажних дворишта, зелених острва за прикупљање отпада или укључивањем насеља у мобилни систем прикупљања отпада (у оквиру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Pr="00B2328C">
        <w:rPr>
          <w:szCs w:val="24"/>
          <w:lang w:val="sr-Cyrl-CS"/>
        </w:rPr>
        <w:t xml:space="preserve">, у зони са режимом III степена заштите) и трансфер станицама (на осталом делу подручја Просторног плана). </w:t>
      </w:r>
    </w:p>
    <w:p w14:paraId="10967770" w14:textId="77777777" w:rsidR="0061458F" w:rsidRPr="00B2328C" w:rsidRDefault="0061458F" w:rsidP="000A4D41">
      <w:pPr>
        <w:ind w:firstLine="720"/>
        <w:rPr>
          <w:szCs w:val="24"/>
          <w:lang w:val="sr-Cyrl-CS"/>
        </w:rPr>
      </w:pPr>
      <w:r w:rsidRPr="00B2328C">
        <w:rPr>
          <w:szCs w:val="24"/>
          <w:lang w:val="sr-Cyrl-CS"/>
        </w:rPr>
        <w:t>Планско опредељење је:</w:t>
      </w:r>
    </w:p>
    <w:p w14:paraId="7770C2ED" w14:textId="77777777" w:rsidR="0061458F" w:rsidRPr="00B2328C" w:rsidRDefault="0061458F" w:rsidP="000A4D41">
      <w:pPr>
        <w:numPr>
          <w:ilvl w:val="0"/>
          <w:numId w:val="40"/>
        </w:numPr>
        <w:tabs>
          <w:tab w:val="left" w:pos="993"/>
        </w:tabs>
        <w:ind w:left="0" w:firstLine="709"/>
        <w:rPr>
          <w:szCs w:val="24"/>
          <w:lang w:val="sr-Cyrl-CS"/>
        </w:rPr>
      </w:pPr>
      <w:r w:rsidRPr="00B2328C">
        <w:rPr>
          <w:szCs w:val="24"/>
          <w:lang w:val="sr-Cyrl-CS"/>
        </w:rPr>
        <w:t>да се упоредо са преусмеравањем отпада на регионалне депоније, а најкасније до 2025. године изврши систематско затварање, ремедијација и рекултивација сметлишта, детаљно геолошко и хидротехничко истраживање и анализа квалитета подземних вода у непосредној близини свих некадашњих депонија, због процене еколошке угрожености земљишта;</w:t>
      </w:r>
    </w:p>
    <w:p w14:paraId="3BF2E3A0" w14:textId="77777777" w:rsidR="0061458F" w:rsidRPr="00B2328C" w:rsidRDefault="0061458F" w:rsidP="000A4D41">
      <w:pPr>
        <w:numPr>
          <w:ilvl w:val="0"/>
          <w:numId w:val="40"/>
        </w:numPr>
        <w:tabs>
          <w:tab w:val="left" w:pos="993"/>
        </w:tabs>
        <w:ind w:left="0" w:firstLine="709"/>
        <w:rPr>
          <w:szCs w:val="24"/>
          <w:lang w:val="sr-Cyrl-CS"/>
        </w:rPr>
      </w:pPr>
      <w:r w:rsidRPr="00B2328C">
        <w:rPr>
          <w:szCs w:val="24"/>
          <w:lang w:val="sr-Cyrl-CS"/>
        </w:rPr>
        <w:t xml:space="preserve">изградња рециклажних дворишта (на подручју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Pr="00B2328C">
        <w:rPr>
          <w:szCs w:val="24"/>
          <w:lang w:val="sr-Cyrl-CS"/>
        </w:rPr>
        <w:t>, у III зони заштите) у: Брњици и Добри (општинама Голубац), Бољетину, Доњем Милановцу, Голубињу и Мосни, алтернативно на потезу Милошева Кула – Рудна глава (општинама Мајданпек) и Текији и Сипу (општина Кладово);</w:t>
      </w:r>
    </w:p>
    <w:p w14:paraId="70134FC2" w14:textId="77777777" w:rsidR="0061458F" w:rsidRPr="00B2328C" w:rsidRDefault="0061458F" w:rsidP="000A4D41">
      <w:pPr>
        <w:numPr>
          <w:ilvl w:val="0"/>
          <w:numId w:val="40"/>
        </w:numPr>
        <w:tabs>
          <w:tab w:val="left" w:pos="993"/>
        </w:tabs>
        <w:ind w:left="0" w:firstLine="709"/>
        <w:rPr>
          <w:szCs w:val="24"/>
          <w:lang w:val="sr-Cyrl-CS"/>
        </w:rPr>
      </w:pPr>
      <w:r w:rsidRPr="00B2328C">
        <w:rPr>
          <w:szCs w:val="24"/>
          <w:lang w:val="sr-Cyrl-CS"/>
        </w:rPr>
        <w:t xml:space="preserve">изградња зелених острва (за прикупљање и прераду органског отпада, дистрибуцију неорганског отпада крајњим корисницима) у осталим сеоским насељима и у општинским центрима или њихово укључивање у мобилни систем прикупљања отпада; </w:t>
      </w:r>
    </w:p>
    <w:p w14:paraId="2FE7AF20" w14:textId="77777777" w:rsidR="0061458F" w:rsidRPr="00B2328C" w:rsidRDefault="0061458F" w:rsidP="000A4D41">
      <w:pPr>
        <w:numPr>
          <w:ilvl w:val="0"/>
          <w:numId w:val="40"/>
        </w:numPr>
        <w:tabs>
          <w:tab w:val="left" w:pos="993"/>
        </w:tabs>
        <w:ind w:left="0" w:firstLine="709"/>
        <w:rPr>
          <w:szCs w:val="24"/>
          <w:lang w:val="sr-Cyrl-CS"/>
        </w:rPr>
      </w:pPr>
      <w:r w:rsidRPr="00B2328C">
        <w:rPr>
          <w:szCs w:val="24"/>
          <w:lang w:val="sr-Cyrl-CS"/>
        </w:rPr>
        <w:t>изградња трансфер станица (на осталом делу подручја Просторног плана) у Кладову, Мајданпеку и Голупцу (на основу регионалних планова управљања отпадом и националне стратегије управљања отпадом, на локацијама некадашњих депонија).</w:t>
      </w:r>
    </w:p>
    <w:p w14:paraId="66363CF5" w14:textId="56DCDCC0" w:rsidR="0061458F" w:rsidRPr="00B2328C" w:rsidRDefault="0061458F" w:rsidP="000A4D41">
      <w:pPr>
        <w:ind w:firstLine="720"/>
        <w:rPr>
          <w:szCs w:val="24"/>
          <w:lang w:val="sr-Cyrl-CS"/>
        </w:rPr>
      </w:pPr>
      <w:r w:rsidRPr="00B2328C">
        <w:rPr>
          <w:szCs w:val="24"/>
          <w:lang w:val="sr-Cyrl-CS"/>
        </w:rPr>
        <w:t xml:space="preserve">У рециклажним двориштима би се обављало сакупљање и сепарација отпада на органске и неорганске компоненте (са кратким временом складиштења). Органске компоненте би биле даље одвожене на компостирање док би се органске компоненте балирале и возиле до места коначне прераде или одлагања ван </w:t>
      </w:r>
      <w:r w:rsidR="00D352BA" w:rsidRPr="00B2328C">
        <w:rPr>
          <w:szCs w:val="24"/>
          <w:lang w:val="sr-Cyrl-CS"/>
        </w:rPr>
        <w:t>НП</w:t>
      </w:r>
      <w:r w:rsidR="007B5293" w:rsidRPr="00B2328C">
        <w:rPr>
          <w:szCs w:val="24"/>
          <w:lang w:val="sr-Cyrl-CS"/>
        </w:rPr>
        <w:t xml:space="preserve"> „Ђердап”</w:t>
      </w:r>
      <w:r w:rsidRPr="00B2328C">
        <w:rPr>
          <w:szCs w:val="24"/>
          <w:lang w:val="sr-Cyrl-CS"/>
        </w:rPr>
        <w:t>. Локације рециклажних дворишта морају да задово</w:t>
      </w:r>
      <w:r w:rsidR="002A2408" w:rsidRPr="00B2328C">
        <w:rPr>
          <w:szCs w:val="24"/>
          <w:lang w:val="sr-Cyrl-CS"/>
        </w:rPr>
        <w:t>ље</w:t>
      </w:r>
      <w:r w:rsidR="00BA0724" w:rsidRPr="00B2328C">
        <w:rPr>
          <w:szCs w:val="24"/>
          <w:lang w:val="sr-Cyrl-CS"/>
        </w:rPr>
        <w:t xml:space="preserve"> неколико основних услова</w:t>
      </w:r>
      <w:r w:rsidRPr="00B2328C">
        <w:rPr>
          <w:szCs w:val="24"/>
          <w:lang w:val="sr-Cyrl-CS"/>
        </w:rPr>
        <w:t>:</w:t>
      </w:r>
    </w:p>
    <w:p w14:paraId="49CD7724" w14:textId="77777777" w:rsidR="0061458F" w:rsidRPr="00B2328C" w:rsidRDefault="0061458F" w:rsidP="000A4D41">
      <w:pPr>
        <w:numPr>
          <w:ilvl w:val="0"/>
          <w:numId w:val="41"/>
        </w:numPr>
        <w:tabs>
          <w:tab w:val="left" w:pos="993"/>
        </w:tabs>
        <w:ind w:left="0" w:firstLine="709"/>
        <w:rPr>
          <w:szCs w:val="24"/>
          <w:lang w:val="sr-Cyrl-CS"/>
        </w:rPr>
      </w:pPr>
      <w:r w:rsidRPr="00B2328C">
        <w:rPr>
          <w:szCs w:val="24"/>
          <w:lang w:val="sr-Cyrl-CS"/>
        </w:rPr>
        <w:lastRenderedPageBreak/>
        <w:t>на ободима насеља, са приступом на јавну саобраћајницу (у зони са режимом III степена заштите или ван зона заштите</w:t>
      </w:r>
      <w:r w:rsidR="00BA0724" w:rsidRPr="00B2328C">
        <w:rPr>
          <w:szCs w:val="24"/>
          <w:lang w:val="sr-Cyrl-CS"/>
        </w:rPr>
        <w:t>)</w:t>
      </w:r>
      <w:r w:rsidRPr="00B2328C">
        <w:rPr>
          <w:szCs w:val="24"/>
          <w:lang w:val="sr-Cyrl-CS"/>
        </w:rPr>
        <w:t>;</w:t>
      </w:r>
    </w:p>
    <w:p w14:paraId="6A608EBF" w14:textId="77777777" w:rsidR="0061458F" w:rsidRPr="00B2328C" w:rsidRDefault="0061458F" w:rsidP="000A4D41">
      <w:pPr>
        <w:numPr>
          <w:ilvl w:val="0"/>
          <w:numId w:val="41"/>
        </w:numPr>
        <w:tabs>
          <w:tab w:val="left" w:pos="993"/>
        </w:tabs>
        <w:ind w:left="0" w:firstLine="709"/>
        <w:rPr>
          <w:szCs w:val="24"/>
          <w:lang w:val="sr-Cyrl-CS"/>
        </w:rPr>
      </w:pPr>
      <w:r w:rsidRPr="00B2328C">
        <w:rPr>
          <w:szCs w:val="24"/>
          <w:lang w:val="sr-Cyrl-CS"/>
        </w:rPr>
        <w:t>удаљене најмање 500 m од најближе зоне стамбених насеља, зона заштите културно-историјских споменика или зона заштите природе у режиму заштите II степена, као и од аутобуских станица и складишта запаљивих материја;</w:t>
      </w:r>
    </w:p>
    <w:p w14:paraId="15511A18" w14:textId="77777777" w:rsidR="0061458F" w:rsidRPr="00B2328C" w:rsidRDefault="0061458F" w:rsidP="000A4D41">
      <w:pPr>
        <w:numPr>
          <w:ilvl w:val="0"/>
          <w:numId w:val="41"/>
        </w:numPr>
        <w:tabs>
          <w:tab w:val="left" w:pos="993"/>
        </w:tabs>
        <w:ind w:left="0" w:firstLine="709"/>
        <w:rPr>
          <w:szCs w:val="24"/>
          <w:lang w:val="sr-Cyrl-CS"/>
        </w:rPr>
      </w:pPr>
      <w:r w:rsidRPr="00B2328C">
        <w:rPr>
          <w:szCs w:val="24"/>
          <w:lang w:val="sr-Cyrl-CS"/>
        </w:rPr>
        <w:t xml:space="preserve">удаљене најмање 2 km од здравствених станица и туристичких локалитета; </w:t>
      </w:r>
    </w:p>
    <w:p w14:paraId="6362C2FD" w14:textId="77777777" w:rsidR="0061458F" w:rsidRPr="00B2328C" w:rsidRDefault="0061458F" w:rsidP="000A4D41">
      <w:pPr>
        <w:numPr>
          <w:ilvl w:val="0"/>
          <w:numId w:val="41"/>
        </w:numPr>
        <w:tabs>
          <w:tab w:val="left" w:pos="993"/>
        </w:tabs>
        <w:ind w:left="0" w:firstLine="709"/>
        <w:rPr>
          <w:szCs w:val="24"/>
          <w:lang w:val="sr-Cyrl-CS"/>
        </w:rPr>
      </w:pPr>
      <w:r w:rsidRPr="00B2328C">
        <w:rPr>
          <w:szCs w:val="24"/>
          <w:lang w:val="sr-Cyrl-CS"/>
        </w:rPr>
        <w:t>удаљене најмање 100 m од бензинских станица или станица за снабдевање нафтом и гасом;</w:t>
      </w:r>
    </w:p>
    <w:p w14:paraId="5EDF4D8F" w14:textId="157F3CB1" w:rsidR="0061458F" w:rsidRPr="00B2328C" w:rsidRDefault="0061458F" w:rsidP="000A4D41">
      <w:pPr>
        <w:numPr>
          <w:ilvl w:val="0"/>
          <w:numId w:val="41"/>
        </w:numPr>
        <w:tabs>
          <w:tab w:val="left" w:pos="993"/>
        </w:tabs>
        <w:ind w:left="0" w:firstLine="709"/>
        <w:rPr>
          <w:szCs w:val="24"/>
          <w:lang w:val="sr-Cyrl-CS"/>
        </w:rPr>
      </w:pPr>
      <w:r w:rsidRPr="00B2328C">
        <w:rPr>
          <w:szCs w:val="24"/>
          <w:lang w:val="sr-Cyrl-CS"/>
        </w:rPr>
        <w:t>ван коридора хидротехничких система и др</w:t>
      </w:r>
      <w:r w:rsidR="00A5467D" w:rsidRPr="00B2328C">
        <w:rPr>
          <w:szCs w:val="24"/>
          <w:lang w:val="sr-Cyrl-CS"/>
        </w:rPr>
        <w:t>;</w:t>
      </w:r>
    </w:p>
    <w:p w14:paraId="37AF4523" w14:textId="119798CB" w:rsidR="0061458F" w:rsidRPr="00B2328C" w:rsidRDefault="0061458F" w:rsidP="000A4D41">
      <w:pPr>
        <w:numPr>
          <w:ilvl w:val="0"/>
          <w:numId w:val="41"/>
        </w:numPr>
        <w:tabs>
          <w:tab w:val="left" w:pos="993"/>
        </w:tabs>
        <w:ind w:left="0" w:firstLine="709"/>
        <w:rPr>
          <w:szCs w:val="24"/>
          <w:lang w:val="sr-Cyrl-CS"/>
        </w:rPr>
      </w:pPr>
      <w:r w:rsidRPr="00B2328C">
        <w:rPr>
          <w:szCs w:val="24"/>
          <w:lang w:val="sr-Cyrl-CS"/>
        </w:rPr>
        <w:t>ван зоне заштите изворишта водоснабдевања.</w:t>
      </w:r>
    </w:p>
    <w:p w14:paraId="59FC0F8D" w14:textId="77777777" w:rsidR="00BA0724" w:rsidRPr="00B2328C" w:rsidRDefault="00BA0724" w:rsidP="000A4D41">
      <w:pPr>
        <w:jc w:val="center"/>
        <w:rPr>
          <w:rFonts w:eastAsia="Times New Roman"/>
          <w:szCs w:val="24"/>
          <w:lang w:val="sr-Cyrl-CS"/>
        </w:rPr>
      </w:pPr>
    </w:p>
    <w:p w14:paraId="35ED8B23" w14:textId="77777777" w:rsidR="0061458F" w:rsidRPr="00B2328C" w:rsidRDefault="00191BC2" w:rsidP="000A4D41">
      <w:pPr>
        <w:pStyle w:val="Heading3"/>
        <w:rPr>
          <w:b w:val="0"/>
          <w:lang w:val="sr-Cyrl-CS"/>
        </w:rPr>
      </w:pPr>
      <w:bookmarkStart w:id="80" w:name="_Toc97031625"/>
      <w:r w:rsidRPr="00B2328C">
        <w:rPr>
          <w:b w:val="0"/>
          <w:lang w:val="sr-Cyrl-CS"/>
        </w:rPr>
        <w:t>6</w:t>
      </w:r>
      <w:r w:rsidR="0061458F" w:rsidRPr="00B2328C">
        <w:rPr>
          <w:b w:val="0"/>
          <w:lang w:val="sr-Cyrl-CS"/>
        </w:rPr>
        <w:t xml:space="preserve">.5. </w:t>
      </w:r>
      <w:r w:rsidR="003B63B1" w:rsidRPr="00B2328C">
        <w:rPr>
          <w:b w:val="0"/>
          <w:lang w:val="sr-Cyrl-CS"/>
        </w:rPr>
        <w:t>ЗАШТИТА ЖИВОТНЕ СРЕДИНЕ</w:t>
      </w:r>
      <w:bookmarkEnd w:id="80"/>
    </w:p>
    <w:p w14:paraId="74FF7B4E" w14:textId="77777777" w:rsidR="00BA0724" w:rsidRPr="00B2328C" w:rsidRDefault="00BA0724" w:rsidP="000A4D41">
      <w:pPr>
        <w:jc w:val="center"/>
        <w:rPr>
          <w:rFonts w:eastAsia="Times New Roman"/>
          <w:szCs w:val="24"/>
          <w:lang w:val="sr-Cyrl-CS"/>
        </w:rPr>
      </w:pPr>
    </w:p>
    <w:p w14:paraId="082A4504" w14:textId="704DA94C" w:rsidR="0061458F" w:rsidRPr="00B2328C" w:rsidRDefault="0061458F" w:rsidP="000A4D41">
      <w:pPr>
        <w:overflowPunct w:val="0"/>
        <w:autoSpaceDE w:val="0"/>
        <w:autoSpaceDN w:val="0"/>
        <w:adjustRightInd w:val="0"/>
        <w:ind w:firstLine="720"/>
        <w:textAlignment w:val="baseline"/>
        <w:rPr>
          <w:rFonts w:eastAsia="Times New Roman"/>
          <w:szCs w:val="24"/>
          <w:lang w:val="sr-Cyrl-CS"/>
        </w:rPr>
      </w:pPr>
      <w:r w:rsidRPr="00B2328C">
        <w:rPr>
          <w:rFonts w:eastAsia="Times New Roman"/>
          <w:szCs w:val="24"/>
          <w:lang w:val="sr-Cyrl-CS"/>
        </w:rPr>
        <w:t>Планско опредељење се заснива на комплементарности заштите животне средине и посебних намена подручја и интегрисању аспекта заштите животне средине у планска решења у вези са заштитом и коришћењем добара и ресурса, наменом, уређењем и изградњом простора, развојем и размештајем инфраструктурних система и насеља, управљањем отпа</w:t>
      </w:r>
      <w:r w:rsidR="0029363D" w:rsidRPr="00B2328C">
        <w:rPr>
          <w:rFonts w:eastAsia="Times New Roman"/>
          <w:szCs w:val="24"/>
          <w:lang w:val="sr-Cyrl-CS"/>
        </w:rPr>
        <w:t>дом и др</w:t>
      </w:r>
      <w:r w:rsidRPr="00B2328C">
        <w:rPr>
          <w:rFonts w:eastAsia="Times New Roman"/>
          <w:szCs w:val="24"/>
          <w:lang w:val="sr-Cyrl-CS"/>
        </w:rPr>
        <w:t>.</w:t>
      </w:r>
    </w:p>
    <w:p w14:paraId="58A670A9" w14:textId="77777777" w:rsidR="00AC196F" w:rsidRPr="00B2328C" w:rsidRDefault="00AC196F" w:rsidP="000A4D41">
      <w:pPr>
        <w:jc w:val="center"/>
        <w:rPr>
          <w:rFonts w:eastAsia="Times New Roman"/>
          <w:szCs w:val="24"/>
          <w:lang w:val="sr-Cyrl-CS"/>
        </w:rPr>
      </w:pPr>
    </w:p>
    <w:p w14:paraId="043CE4CE" w14:textId="77777777" w:rsidR="0061458F" w:rsidRPr="00B2328C" w:rsidRDefault="0061458F" w:rsidP="000A4D41">
      <w:pPr>
        <w:jc w:val="center"/>
        <w:rPr>
          <w:rFonts w:eastAsia="Times New Roman"/>
          <w:szCs w:val="24"/>
          <w:lang w:val="sr-Cyrl-CS"/>
        </w:rPr>
      </w:pPr>
      <w:r w:rsidRPr="00B2328C">
        <w:rPr>
          <w:rFonts w:eastAsia="Times New Roman"/>
          <w:szCs w:val="24"/>
          <w:lang w:val="sr-Cyrl-CS"/>
        </w:rPr>
        <w:t>Категоризација квалитета животне средине</w:t>
      </w:r>
      <w:r w:rsidR="000911F5" w:rsidRPr="00B2328C">
        <w:rPr>
          <w:rFonts w:eastAsia="Times New Roman"/>
          <w:szCs w:val="24"/>
          <w:lang w:val="sr-Cyrl-CS"/>
        </w:rPr>
        <w:t xml:space="preserve"> </w:t>
      </w:r>
    </w:p>
    <w:p w14:paraId="2F226B68" w14:textId="77777777" w:rsidR="00AC196F" w:rsidRPr="00B2328C" w:rsidRDefault="00AC196F" w:rsidP="000A4D41">
      <w:pPr>
        <w:ind w:firstLine="540"/>
        <w:rPr>
          <w:rFonts w:eastAsia="Times New Roman"/>
          <w:szCs w:val="24"/>
          <w:lang w:val="sr-Cyrl-CS"/>
        </w:rPr>
      </w:pPr>
    </w:p>
    <w:p w14:paraId="567F53F0" w14:textId="77777777" w:rsidR="0061458F" w:rsidRPr="00B2328C" w:rsidRDefault="0061458F" w:rsidP="000A4D41">
      <w:pPr>
        <w:ind w:firstLine="720"/>
        <w:rPr>
          <w:rFonts w:eastAsia="Times New Roman"/>
          <w:szCs w:val="24"/>
          <w:lang w:val="sr-Cyrl-CS"/>
        </w:rPr>
      </w:pPr>
      <w:r w:rsidRPr="00B2328C">
        <w:rPr>
          <w:rFonts w:eastAsia="Times New Roman"/>
          <w:szCs w:val="24"/>
          <w:lang w:val="sr-Cyrl-CS"/>
        </w:rPr>
        <w:t xml:space="preserve">Просторним планом су утврђене категорије животне средине на основу категоризације утврђене </w:t>
      </w:r>
      <w:r w:rsidR="000911F5" w:rsidRPr="00B2328C">
        <w:rPr>
          <w:rFonts w:eastAsia="Times New Roman"/>
          <w:szCs w:val="24"/>
          <w:lang w:val="sr-Cyrl-CS"/>
        </w:rPr>
        <w:t>Законом о Просторном</w:t>
      </w:r>
      <w:r w:rsidRPr="00B2328C">
        <w:rPr>
          <w:rFonts w:eastAsia="Times New Roman"/>
          <w:szCs w:val="24"/>
          <w:lang w:val="sr-Cyrl-CS"/>
        </w:rPr>
        <w:t xml:space="preserve"> план</w:t>
      </w:r>
      <w:r w:rsidR="000911F5" w:rsidRPr="00B2328C">
        <w:rPr>
          <w:rFonts w:eastAsia="Times New Roman"/>
          <w:szCs w:val="24"/>
          <w:lang w:val="sr-Cyrl-CS"/>
        </w:rPr>
        <w:t>у</w:t>
      </w:r>
      <w:r w:rsidRPr="00B2328C">
        <w:rPr>
          <w:rFonts w:eastAsia="Times New Roman"/>
          <w:szCs w:val="24"/>
          <w:lang w:val="sr-Cyrl-CS"/>
        </w:rPr>
        <w:t xml:space="preserve"> Републике Србије</w:t>
      </w:r>
      <w:r w:rsidR="000911F5" w:rsidRPr="00B2328C">
        <w:rPr>
          <w:rFonts w:eastAsia="Times New Roman"/>
          <w:szCs w:val="24"/>
          <w:lang w:val="sr-Cyrl-CS"/>
        </w:rPr>
        <w:t xml:space="preserve"> </w:t>
      </w:r>
      <w:r w:rsidR="000911F5" w:rsidRPr="00B2328C">
        <w:rPr>
          <w:lang w:val="sr-Cyrl-CS"/>
        </w:rPr>
        <w:t>од 2010. до 2020. године</w:t>
      </w:r>
      <w:r w:rsidRPr="00B2328C">
        <w:rPr>
          <w:rFonts w:eastAsia="Times New Roman"/>
          <w:szCs w:val="24"/>
          <w:lang w:val="sr-Cyrl-CS"/>
        </w:rPr>
        <w:t xml:space="preserve">, стања квалитета животне средине на подручју </w:t>
      </w:r>
      <w:r w:rsidR="00D352BA" w:rsidRPr="00B2328C">
        <w:rPr>
          <w:rFonts w:eastAsia="Times New Roman"/>
          <w:szCs w:val="24"/>
          <w:lang w:val="sr-Cyrl-CS"/>
        </w:rPr>
        <w:t>НП</w:t>
      </w:r>
      <w:r w:rsidR="00FD2AC6" w:rsidRPr="00B2328C">
        <w:rPr>
          <w:rFonts w:eastAsia="Times New Roman"/>
          <w:szCs w:val="24"/>
          <w:lang w:val="sr-Cyrl-CS"/>
        </w:rPr>
        <w:t xml:space="preserve"> </w:t>
      </w:r>
      <w:r w:rsidR="00FD2AC6" w:rsidRPr="00B2328C">
        <w:rPr>
          <w:rFonts w:eastAsia="Times New Roman"/>
          <w:szCs w:val="24"/>
          <w:lang w:val="sr-Cyrl-CS" w:eastAsia="sr-Latn-CS"/>
        </w:rPr>
        <w:t>„Ђердап”</w:t>
      </w:r>
      <w:r w:rsidRPr="00B2328C">
        <w:rPr>
          <w:rFonts w:eastAsia="Times New Roman"/>
          <w:szCs w:val="24"/>
          <w:lang w:val="sr-Cyrl-CS"/>
        </w:rPr>
        <w:t xml:space="preserve"> и Геопарка</w:t>
      </w:r>
      <w:r w:rsidR="00FD2AC6" w:rsidRPr="00B2328C">
        <w:rPr>
          <w:rFonts w:eastAsia="Times New Roman"/>
          <w:szCs w:val="24"/>
          <w:lang w:val="sr-Cyrl-CS"/>
        </w:rPr>
        <w:t xml:space="preserve"> </w:t>
      </w:r>
      <w:r w:rsidR="00FD2AC6" w:rsidRPr="00B2328C">
        <w:rPr>
          <w:rFonts w:eastAsia="Times New Roman"/>
          <w:szCs w:val="24"/>
          <w:lang w:val="sr-Cyrl-CS" w:eastAsia="sr-Latn-CS"/>
        </w:rPr>
        <w:t>„Ђердап”</w:t>
      </w:r>
      <w:r w:rsidRPr="00B2328C">
        <w:rPr>
          <w:rFonts w:eastAsia="Times New Roman"/>
          <w:szCs w:val="24"/>
          <w:lang w:val="sr-Cyrl-CS"/>
        </w:rPr>
        <w:t xml:space="preserve"> и истр</w:t>
      </w:r>
      <w:r w:rsidR="00D84E77" w:rsidRPr="00B2328C">
        <w:rPr>
          <w:rFonts w:eastAsia="Times New Roman"/>
          <w:szCs w:val="24"/>
          <w:lang w:val="sr-Cyrl-CS"/>
        </w:rPr>
        <w:t xml:space="preserve">аживања рађених за потребе </w:t>
      </w:r>
      <w:r w:rsidRPr="00B2328C">
        <w:rPr>
          <w:rFonts w:eastAsia="Times New Roman"/>
          <w:szCs w:val="24"/>
          <w:lang w:val="sr-Cyrl-CS"/>
        </w:rPr>
        <w:t>Просторног плана, и то:</w:t>
      </w:r>
    </w:p>
    <w:p w14:paraId="6DC41240" w14:textId="5BBCD694" w:rsidR="0061458F" w:rsidRPr="00B2328C" w:rsidRDefault="0061458F" w:rsidP="000A4D41">
      <w:pPr>
        <w:tabs>
          <w:tab w:val="left" w:pos="993"/>
          <w:tab w:val="left" w:pos="1134"/>
        </w:tabs>
        <w:ind w:firstLine="709"/>
        <w:rPr>
          <w:rFonts w:eastAsia="Times New Roman"/>
          <w:szCs w:val="24"/>
          <w:lang w:val="sr-Cyrl-CS"/>
        </w:rPr>
      </w:pPr>
      <w:r w:rsidRPr="00B2328C">
        <w:rPr>
          <w:rFonts w:eastAsia="Times New Roman"/>
          <w:szCs w:val="24"/>
          <w:lang w:val="sr-Cyrl-CS"/>
        </w:rPr>
        <w:t xml:space="preserve">1) незагађена подручја (подручја квалитетне животне средине) су подручја и локалитети са скоро неизмењеном или неизмењеном природном средином, уз извесни ризик од елементарних непогода – зоне са режимом заштите I и II степена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као и зоне ван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које се налазе у режиму заштите II степена, комплекси шума у руралном залеђу п</w:t>
      </w:r>
      <w:r w:rsidR="00E65FDF" w:rsidRPr="00B2328C">
        <w:rPr>
          <w:rFonts w:eastAsia="Times New Roman"/>
          <w:szCs w:val="24"/>
          <w:lang w:val="sr-Cyrl-CS"/>
        </w:rPr>
        <w:t>одручја Просторног плана и др</w:t>
      </w:r>
      <w:r w:rsidRPr="00B2328C">
        <w:rPr>
          <w:rFonts w:eastAsia="Times New Roman"/>
          <w:szCs w:val="24"/>
          <w:lang w:val="sr-Cyrl-CS"/>
        </w:rPr>
        <w:t>;</w:t>
      </w:r>
    </w:p>
    <w:p w14:paraId="15FD08F4" w14:textId="55588BC6" w:rsidR="0061458F" w:rsidRPr="00B2328C" w:rsidRDefault="0061458F" w:rsidP="000A4D41">
      <w:pPr>
        <w:tabs>
          <w:tab w:val="left" w:pos="993"/>
          <w:tab w:val="left" w:pos="1134"/>
        </w:tabs>
        <w:ind w:firstLine="709"/>
        <w:rPr>
          <w:rFonts w:eastAsia="Times New Roman"/>
          <w:szCs w:val="24"/>
          <w:lang w:val="sr-Cyrl-CS"/>
        </w:rPr>
      </w:pPr>
      <w:r w:rsidRPr="00B2328C">
        <w:rPr>
          <w:rFonts w:eastAsia="Times New Roman"/>
          <w:szCs w:val="24"/>
          <w:lang w:val="sr-Cyrl-CS"/>
        </w:rPr>
        <w:t>2) мали степен загађености (подручје претежно квалитетне животне средине)</w:t>
      </w:r>
      <w:r w:rsidR="002F4038" w:rsidRPr="00B2328C">
        <w:rPr>
          <w:rFonts w:eastAsia="Times New Roman"/>
          <w:szCs w:val="24"/>
          <w:lang w:val="sr-Cyrl-CS"/>
        </w:rPr>
        <w:t>,</w:t>
      </w:r>
      <w:r w:rsidRPr="00B2328C">
        <w:rPr>
          <w:rFonts w:eastAsia="Times New Roman"/>
          <w:szCs w:val="24"/>
          <w:lang w:val="sr-Cyrl-CS"/>
        </w:rPr>
        <w:t xml:space="preserve"> имају подручја и локалитети у зонама са режимом заштите III степена </w:t>
      </w:r>
      <w:r w:rsidR="00D352BA" w:rsidRPr="00B2328C">
        <w:rPr>
          <w:rFonts w:eastAsia="Times New Roman"/>
          <w:szCs w:val="24"/>
          <w:lang w:val="sr-Cyrl-CS"/>
        </w:rPr>
        <w:t>НП</w:t>
      </w:r>
      <w:r w:rsidRPr="00B2328C">
        <w:rPr>
          <w:rFonts w:eastAsia="Times New Roman"/>
          <w:szCs w:val="24"/>
          <w:lang w:val="sr-Cyrl-CS"/>
        </w:rPr>
        <w:t xml:space="preserve"> </w:t>
      </w:r>
      <w:r w:rsidR="007B5293" w:rsidRPr="00B2328C">
        <w:rPr>
          <w:lang w:val="sr-Cyrl-CS"/>
        </w:rPr>
        <w:t xml:space="preserve">„Ђердап” </w:t>
      </w:r>
      <w:r w:rsidRPr="00B2328C">
        <w:rPr>
          <w:rFonts w:eastAsia="Times New Roman"/>
          <w:szCs w:val="24"/>
          <w:lang w:val="sr-Cyrl-CS"/>
        </w:rPr>
        <w:t xml:space="preserve">са релативно неизмењеном природном средином, локални и некатегорисани путеви, рурална насеља и туристичка села у </w:t>
      </w:r>
      <w:r w:rsidR="00FD2AC6" w:rsidRPr="00B2328C">
        <w:rPr>
          <w:rFonts w:eastAsia="Times New Roman"/>
          <w:szCs w:val="24"/>
          <w:lang w:val="sr-Cyrl-CS" w:eastAsia="sr-Latn-CS"/>
        </w:rPr>
        <w:t>НП „Ђердап”</w:t>
      </w:r>
      <w:r w:rsidRPr="00B2328C">
        <w:rPr>
          <w:rFonts w:eastAsia="Times New Roman"/>
          <w:szCs w:val="24"/>
          <w:lang w:val="sr-Cyrl-CS"/>
        </w:rPr>
        <w:t xml:space="preserve"> (Брњица, Добра, Бољетин, Голубиње, Текија, Давидо</w:t>
      </w:r>
      <w:r w:rsidR="007074B3" w:rsidRPr="00B2328C">
        <w:rPr>
          <w:rFonts w:eastAsia="Times New Roman"/>
          <w:szCs w:val="24"/>
          <w:lang w:val="sr-Cyrl-CS"/>
        </w:rPr>
        <w:t>вац, Мироч, Петрово село и др.</w:t>
      </w:r>
      <w:r w:rsidRPr="00B2328C">
        <w:rPr>
          <w:rFonts w:eastAsia="Times New Roman"/>
          <w:szCs w:val="24"/>
          <w:lang w:val="sr-Cyrl-CS"/>
        </w:rPr>
        <w:t xml:space="preserve">) са неадекватним системом прикупљања и каналисања отпадних вода; руралне средине на осталом делу подручја Геопарка </w:t>
      </w:r>
      <w:r w:rsidR="00D84E77" w:rsidRPr="00B2328C">
        <w:rPr>
          <w:rFonts w:eastAsia="Times New Roman"/>
          <w:szCs w:val="24"/>
          <w:lang w:val="sr-Cyrl-CS"/>
        </w:rPr>
        <w:t xml:space="preserve">„Ђердап” </w:t>
      </w:r>
      <w:r w:rsidRPr="00B2328C">
        <w:rPr>
          <w:rFonts w:eastAsia="Times New Roman"/>
          <w:szCs w:val="24"/>
          <w:lang w:val="sr-Cyrl-CS"/>
        </w:rPr>
        <w:t>и Просторног плана са појавама неадекватне употребе агрохемијских средстава која проузрокује загађивање земљишта;</w:t>
      </w:r>
    </w:p>
    <w:p w14:paraId="274D3B1B" w14:textId="35D07F25" w:rsidR="0061458F" w:rsidRPr="00B2328C" w:rsidRDefault="0061458F" w:rsidP="000A4D41">
      <w:pPr>
        <w:tabs>
          <w:tab w:val="left" w:pos="993"/>
          <w:tab w:val="left" w:pos="1134"/>
        </w:tabs>
        <w:ind w:firstLine="709"/>
        <w:rPr>
          <w:rFonts w:eastAsia="Times New Roman"/>
          <w:szCs w:val="24"/>
          <w:lang w:val="sr-Cyrl-CS"/>
        </w:rPr>
      </w:pPr>
      <w:r w:rsidRPr="00B2328C">
        <w:rPr>
          <w:rFonts w:eastAsia="Times New Roman"/>
          <w:szCs w:val="24"/>
          <w:lang w:val="sr-Cyrl-CS"/>
        </w:rPr>
        <w:t>3) средњи степен загађености (подручје угрожене животне средине)</w:t>
      </w:r>
      <w:r w:rsidR="00385AF8" w:rsidRPr="00B2328C">
        <w:rPr>
          <w:rFonts w:eastAsia="Times New Roman"/>
          <w:szCs w:val="24"/>
          <w:lang w:val="sr-Cyrl-CS"/>
        </w:rPr>
        <w:t>,</w:t>
      </w:r>
      <w:r w:rsidRPr="00B2328C">
        <w:rPr>
          <w:rFonts w:eastAsia="Times New Roman"/>
          <w:szCs w:val="24"/>
          <w:lang w:val="sr-Cyrl-CS"/>
        </w:rPr>
        <w:t xml:space="preserve"> са средњим утицајем на загађење животне средине са повременим прекорачењем граничних вредности загађујућих материја у ваздуху, води и земљишту</w:t>
      </w:r>
      <w:r w:rsidR="00385AF8" w:rsidRPr="00B2328C">
        <w:rPr>
          <w:rFonts w:eastAsia="Times New Roman"/>
          <w:szCs w:val="24"/>
          <w:lang w:val="sr-Cyrl-CS"/>
        </w:rPr>
        <w:t>,</w:t>
      </w:r>
      <w:r w:rsidRPr="00B2328C">
        <w:rPr>
          <w:rFonts w:eastAsia="Times New Roman"/>
          <w:szCs w:val="24"/>
          <w:lang w:val="sr-Cyrl-CS"/>
        </w:rPr>
        <w:t xml:space="preserve"> и то: шире зоне урбаних насеља без организованог система контроле животне средине (Кладово, Голубац, Мајданпек, Доњи Милановац), постројења за производњу електричне енергије (ХЕ</w:t>
      </w:r>
      <w:r w:rsidR="00AC196F" w:rsidRPr="00B2328C">
        <w:rPr>
          <w:rFonts w:eastAsia="Times New Roman"/>
          <w:szCs w:val="24"/>
          <w:lang w:val="sr-Cyrl-CS"/>
        </w:rPr>
        <w:t>ПС</w:t>
      </w:r>
      <w:r w:rsidRPr="00B2328C">
        <w:rPr>
          <w:rFonts w:eastAsia="Times New Roman"/>
          <w:szCs w:val="24"/>
          <w:lang w:val="sr-Cyrl-CS"/>
        </w:rPr>
        <w:t xml:space="preserve"> </w:t>
      </w:r>
      <w:r w:rsidR="00AD165B" w:rsidRPr="00B2328C">
        <w:rPr>
          <w:szCs w:val="24"/>
          <w:lang w:val="sr-Cyrl-CS"/>
        </w:rPr>
        <w:t>„Ђердап 1”</w:t>
      </w:r>
      <w:r w:rsidRPr="00B2328C">
        <w:rPr>
          <w:rFonts w:eastAsia="Times New Roman"/>
          <w:szCs w:val="24"/>
          <w:lang w:val="sr-Cyrl-CS"/>
        </w:rPr>
        <w:t>), привредни и индустријски капацитети (индустријске зоне у Мосни, Доњем Милановцу, широј зони Кладова),</w:t>
      </w:r>
      <w:r w:rsidR="00AC196F" w:rsidRPr="00B2328C">
        <w:rPr>
          <w:rFonts w:eastAsia="Times New Roman"/>
          <w:szCs w:val="24"/>
          <w:lang w:val="sr-Cyrl-CS"/>
        </w:rPr>
        <w:t xml:space="preserve"> локалитет каменолома Голо брдо</w:t>
      </w:r>
      <w:r w:rsidRPr="00B2328C">
        <w:rPr>
          <w:rFonts w:eastAsia="Times New Roman"/>
          <w:szCs w:val="24"/>
          <w:lang w:val="sr-Cyrl-CS"/>
        </w:rPr>
        <w:t xml:space="preserve">, зоне интензивне пољопривреде (ван </w:t>
      </w:r>
      <w:r w:rsidR="00D352BA" w:rsidRPr="00B2328C">
        <w:rPr>
          <w:rFonts w:eastAsia="Times New Roman"/>
          <w:szCs w:val="24"/>
          <w:lang w:val="sr-Cyrl-CS"/>
        </w:rPr>
        <w:t>НП</w:t>
      </w:r>
      <w:r w:rsidR="00D84E77" w:rsidRPr="00B2328C">
        <w:rPr>
          <w:rFonts w:eastAsia="Times New Roman"/>
          <w:szCs w:val="24"/>
          <w:lang w:val="sr-Cyrl-CS"/>
        </w:rPr>
        <w:t xml:space="preserve"> </w:t>
      </w:r>
      <w:r w:rsidR="00D84E77" w:rsidRPr="00B2328C">
        <w:rPr>
          <w:rFonts w:eastAsia="Times New Roman"/>
          <w:szCs w:val="24"/>
          <w:lang w:val="sr-Cyrl-CS" w:eastAsia="sr-Latn-CS"/>
        </w:rPr>
        <w:t>„Ђердап”</w:t>
      </w:r>
      <w:r w:rsidRPr="00B2328C">
        <w:rPr>
          <w:rFonts w:eastAsia="Times New Roman"/>
          <w:szCs w:val="24"/>
          <w:lang w:val="sr-Cyrl-CS"/>
        </w:rPr>
        <w:t xml:space="preserve"> и у Геопарку</w:t>
      </w:r>
      <w:r w:rsidR="00D84E77" w:rsidRPr="00B2328C">
        <w:rPr>
          <w:rFonts w:eastAsia="Times New Roman"/>
          <w:szCs w:val="24"/>
          <w:lang w:val="sr-Cyrl-CS"/>
        </w:rPr>
        <w:t xml:space="preserve"> </w:t>
      </w:r>
      <w:r w:rsidR="00D84E77" w:rsidRPr="00B2328C">
        <w:rPr>
          <w:rFonts w:eastAsia="Times New Roman"/>
          <w:szCs w:val="24"/>
          <w:lang w:val="sr-Cyrl-CS" w:eastAsia="sr-Latn-CS"/>
        </w:rPr>
        <w:t>„Ђердап”</w:t>
      </w:r>
      <w:r w:rsidRPr="00B2328C">
        <w:rPr>
          <w:rFonts w:eastAsia="Times New Roman"/>
          <w:szCs w:val="24"/>
          <w:lang w:val="sr-Cyrl-CS"/>
        </w:rPr>
        <w:t xml:space="preserve">), </w:t>
      </w:r>
      <w:r w:rsidR="00EE1CF2" w:rsidRPr="00B2328C">
        <w:rPr>
          <w:rFonts w:eastAsia="Times New Roman"/>
          <w:szCs w:val="24"/>
          <w:lang w:val="sr-Cyrl-CS"/>
        </w:rPr>
        <w:t xml:space="preserve">Поречки залив, </w:t>
      </w:r>
      <w:r w:rsidRPr="00B2328C">
        <w:rPr>
          <w:rFonts w:eastAsia="Times New Roman"/>
          <w:szCs w:val="24"/>
          <w:lang w:val="sr-Cyrl-CS"/>
        </w:rPr>
        <w:t>локалитети и зоне бесправне изградње; зоне ексцесивне и јаке ерозије (у доњем току Брњице, доњем току Чезаве, у околини Раденке, Бродице и Волује, подручје између Чоке Њалте и Бољетинског гребена, подручје изнад Голубиња,</w:t>
      </w:r>
      <w:r w:rsidR="00AC196F" w:rsidRPr="00B2328C">
        <w:rPr>
          <w:rFonts w:eastAsia="Times New Roman"/>
          <w:szCs w:val="24"/>
          <w:lang w:val="sr-Cyrl-CS"/>
        </w:rPr>
        <w:t xml:space="preserve"> долина Мале реке изнад Велике К</w:t>
      </w:r>
      <w:r w:rsidR="00A61528" w:rsidRPr="00B2328C">
        <w:rPr>
          <w:rFonts w:eastAsia="Times New Roman"/>
          <w:szCs w:val="24"/>
          <w:lang w:val="sr-Cyrl-CS"/>
        </w:rPr>
        <w:t>аменице и др.</w:t>
      </w:r>
      <w:r w:rsidRPr="00B2328C">
        <w:rPr>
          <w:rFonts w:eastAsia="Times New Roman"/>
          <w:szCs w:val="24"/>
          <w:lang w:val="sr-Cyrl-CS"/>
        </w:rPr>
        <w:t>);</w:t>
      </w:r>
      <w:r w:rsidRPr="00B2328C">
        <w:rPr>
          <w:rFonts w:eastAsia="TimesNewRoman"/>
          <w:szCs w:val="24"/>
          <w:lang w:val="sr-Cyrl-CS"/>
        </w:rPr>
        <w:t xml:space="preserve"> </w:t>
      </w:r>
      <w:r w:rsidRPr="00B2328C">
        <w:rPr>
          <w:rFonts w:eastAsia="Times New Roman"/>
          <w:szCs w:val="24"/>
          <w:lang w:val="sr-Cyrl-CS"/>
        </w:rPr>
        <w:t>локације посто</w:t>
      </w:r>
      <w:r w:rsidR="00691EC8" w:rsidRPr="00B2328C">
        <w:rPr>
          <w:rFonts w:eastAsia="Times New Roman"/>
          <w:szCs w:val="24"/>
          <w:lang w:val="sr-Cyrl-CS"/>
        </w:rPr>
        <w:t xml:space="preserve">јећих несанитарних сметлишта, </w:t>
      </w:r>
      <w:r w:rsidRPr="00B2328C">
        <w:rPr>
          <w:rFonts w:eastAsia="Times New Roman"/>
          <w:szCs w:val="24"/>
          <w:lang w:val="sr-Cyrl-CS"/>
        </w:rPr>
        <w:t xml:space="preserve">коридори државних путева у границама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(Ђердапска магистрала и државни пут IIа реда бр. 164), коридор железничке пруге и локације </w:t>
      </w:r>
      <w:r w:rsidR="009760C9" w:rsidRPr="00B2328C">
        <w:rPr>
          <w:rFonts w:eastAsia="Times New Roman"/>
          <w:szCs w:val="24"/>
          <w:lang w:val="sr-Cyrl-CS"/>
        </w:rPr>
        <w:t xml:space="preserve">планираних </w:t>
      </w:r>
      <w:r w:rsidRPr="00B2328C">
        <w:rPr>
          <w:rFonts w:eastAsia="Times New Roman"/>
          <w:szCs w:val="24"/>
          <w:lang w:val="sr-Cyrl-CS"/>
        </w:rPr>
        <w:t xml:space="preserve">трансфер станица у Голупцу, Мајданпеку и Кладову (ван </w:t>
      </w:r>
      <w:r w:rsidR="00D352BA" w:rsidRPr="00B2328C">
        <w:rPr>
          <w:rFonts w:eastAsia="Times New Roman"/>
          <w:szCs w:val="24"/>
          <w:lang w:val="sr-Cyrl-CS"/>
        </w:rPr>
        <w:t>НП</w:t>
      </w:r>
      <w:r w:rsidR="007B5293" w:rsidRPr="00B2328C">
        <w:rPr>
          <w:rFonts w:eastAsia="Times New Roman"/>
          <w:szCs w:val="24"/>
          <w:lang w:val="sr-Cyrl-CS"/>
        </w:rPr>
        <w:t xml:space="preserve"> „Ђердап”</w:t>
      </w:r>
      <w:r w:rsidRPr="00B2328C">
        <w:rPr>
          <w:rFonts w:eastAsia="Times New Roman"/>
          <w:szCs w:val="24"/>
          <w:lang w:val="sr-Cyrl-CS"/>
        </w:rPr>
        <w:t xml:space="preserve">); </w:t>
      </w:r>
    </w:p>
    <w:p w14:paraId="58E132B4" w14:textId="1E63C4BA" w:rsidR="0061458F" w:rsidRPr="00B2328C" w:rsidRDefault="002A2408" w:rsidP="000A4D41">
      <w:pPr>
        <w:tabs>
          <w:tab w:val="left" w:pos="993"/>
          <w:tab w:val="left" w:pos="1134"/>
        </w:tabs>
        <w:ind w:firstLine="709"/>
        <w:rPr>
          <w:rFonts w:eastAsia="Times New Roman"/>
          <w:szCs w:val="24"/>
          <w:lang w:val="sr-Cyrl-CS"/>
        </w:rPr>
      </w:pPr>
      <w:r w:rsidRPr="00B2328C">
        <w:rPr>
          <w:rFonts w:eastAsia="Times New Roman"/>
          <w:szCs w:val="24"/>
          <w:lang w:val="sr-Cyrl-CS"/>
        </w:rPr>
        <w:lastRenderedPageBreak/>
        <w:t>4</w:t>
      </w:r>
      <w:r w:rsidR="0061458F" w:rsidRPr="00B2328C">
        <w:rPr>
          <w:rFonts w:eastAsia="Times New Roman"/>
          <w:szCs w:val="24"/>
          <w:lang w:val="sr-Cyrl-CS"/>
        </w:rPr>
        <w:t>) средњи степен загађености са потенцијалном могућношћу угрожавања животне средине</w:t>
      </w:r>
      <w:r w:rsidR="0061458F" w:rsidRPr="00B2328C">
        <w:rPr>
          <w:rFonts w:eastAsia="Times New Roman"/>
          <w:szCs w:val="24"/>
          <w:lang w:val="sr-Cyrl-CS"/>
        </w:rPr>
        <w:footnoteReference w:id="13"/>
      </w:r>
      <w:r w:rsidR="0061458F" w:rsidRPr="00B2328C">
        <w:rPr>
          <w:rFonts w:eastAsia="Times New Roman"/>
          <w:szCs w:val="24"/>
          <w:lang w:val="sr-Cyrl-CS"/>
        </w:rPr>
        <w:t xml:space="preserve"> – овој категорији припада водни пут Дунава, </w:t>
      </w:r>
      <w:r w:rsidR="00BE3ED1" w:rsidRPr="00B2328C">
        <w:rPr>
          <w:rFonts w:eastAsia="Times New Roman"/>
          <w:szCs w:val="24"/>
          <w:lang w:val="sr-Cyrl-CS"/>
        </w:rPr>
        <w:t>локације постојећих и планираних пристана (Голубац, Добра, ПИМ, Лепенски вир, Доњи Милановац, Текија, Кладово)</w:t>
      </w:r>
      <w:r w:rsidR="001F4BAF" w:rsidRPr="00B2328C">
        <w:rPr>
          <w:rFonts w:eastAsia="Times New Roman"/>
          <w:szCs w:val="24"/>
          <w:lang w:val="sr-Cyrl-CS"/>
        </w:rPr>
        <w:t>,</w:t>
      </w:r>
      <w:r w:rsidR="00BE3ED1" w:rsidRPr="00B2328C">
        <w:rPr>
          <w:rFonts w:eastAsia="Times New Roman"/>
          <w:szCs w:val="24"/>
          <w:lang w:val="sr-Cyrl-CS"/>
        </w:rPr>
        <w:t xml:space="preserve"> </w:t>
      </w:r>
      <w:r w:rsidR="0061458F" w:rsidRPr="00B2328C">
        <w:rPr>
          <w:rFonts w:eastAsia="Times New Roman"/>
          <w:szCs w:val="24"/>
          <w:lang w:val="sr-Cyrl-CS"/>
        </w:rPr>
        <w:t xml:space="preserve">због могућности еколошких акцидената, државни путеви II реда (државни путеви IIа реда бр. 165 и IIb реда бр. 396) у и ван граница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00BE3ED1" w:rsidRPr="00B2328C">
        <w:rPr>
          <w:rFonts w:eastAsia="Times New Roman"/>
          <w:szCs w:val="24"/>
          <w:lang w:val="sr-Cyrl-CS"/>
        </w:rPr>
        <w:t xml:space="preserve">, </w:t>
      </w:r>
      <w:r w:rsidR="0061458F" w:rsidRPr="00B2328C">
        <w:rPr>
          <w:rFonts w:eastAsia="Times New Roman"/>
          <w:szCs w:val="24"/>
          <w:lang w:val="sr-Cyrl-CS"/>
        </w:rPr>
        <w:t xml:space="preserve"> и туристички простори Лепенски Вир и Голубачки град (због потенцијалне антропопресије туриста);</w:t>
      </w:r>
    </w:p>
    <w:p w14:paraId="5263108F" w14:textId="2ACE1AE9" w:rsidR="0061458F" w:rsidRPr="00B2328C" w:rsidRDefault="00AD165B" w:rsidP="000A4D41">
      <w:pPr>
        <w:tabs>
          <w:tab w:val="left" w:pos="993"/>
          <w:tab w:val="left" w:pos="1134"/>
        </w:tabs>
        <w:ind w:firstLine="709"/>
        <w:rPr>
          <w:rFonts w:eastAsia="Times New Roman"/>
          <w:szCs w:val="24"/>
          <w:lang w:val="sr-Cyrl-CS"/>
        </w:rPr>
      </w:pPr>
      <w:r w:rsidRPr="00B2328C">
        <w:rPr>
          <w:rFonts w:eastAsia="Times New Roman"/>
          <w:szCs w:val="24"/>
          <w:lang w:val="sr-Cyrl-CS"/>
        </w:rPr>
        <w:t>5</w:t>
      </w:r>
      <w:r w:rsidR="0061458F" w:rsidRPr="00B2328C">
        <w:rPr>
          <w:rFonts w:eastAsia="Times New Roman"/>
          <w:szCs w:val="24"/>
          <w:lang w:val="sr-Cyrl-CS"/>
        </w:rPr>
        <w:t>) виши степен загађености (подручје загађене и деградиране животне средине) –</w:t>
      </w:r>
      <w:r w:rsidR="0061458F" w:rsidRPr="00B2328C">
        <w:rPr>
          <w:rFonts w:eastAsia="TimesNewRoman"/>
          <w:szCs w:val="24"/>
          <w:lang w:val="sr-Cyrl-CS"/>
        </w:rPr>
        <w:t xml:space="preserve">локације </w:t>
      </w:r>
      <w:r w:rsidR="0061458F" w:rsidRPr="00B2328C">
        <w:rPr>
          <w:rFonts w:eastAsia="Times New Roman"/>
          <w:szCs w:val="24"/>
          <w:lang w:val="sr-Cyrl-CS"/>
        </w:rPr>
        <w:t xml:space="preserve">са епизодним загађењима животне средине (ваздуха, земљишта и река, са могућношћу угрожавања буком, непријатним мирисима); у овој категорији налазе се и поједине зоне подручја Просторног плана које су изложене непосредном утицају прекограничног загађења из индустријске зоне Турн Северина, Молдове Нове и Молдове Веке и Оршаве као и појас у радијусу од 5 km око зоне </w:t>
      </w:r>
      <w:r w:rsidRPr="00B2328C">
        <w:rPr>
          <w:rFonts w:eastAsia="Times New Roman"/>
          <w:szCs w:val="24"/>
          <w:lang w:val="sr-Cyrl-CS"/>
        </w:rPr>
        <w:t>рудника бакра</w:t>
      </w:r>
      <w:r w:rsidR="001F39C6" w:rsidRPr="00B2328C">
        <w:rPr>
          <w:rFonts w:eastAsia="Times New Roman"/>
          <w:szCs w:val="24"/>
          <w:lang w:val="sr-Cyrl-CS"/>
        </w:rPr>
        <w:t xml:space="preserve"> Мајданпек;</w:t>
      </w:r>
      <w:r w:rsidR="0061458F" w:rsidRPr="00B2328C">
        <w:rPr>
          <w:rFonts w:eastAsia="Times New Roman"/>
          <w:szCs w:val="24"/>
          <w:lang w:val="sr-Cyrl-CS"/>
        </w:rPr>
        <w:t xml:space="preserve"> овај степен загађености имају и локације бродоградилишта код Кладова, градско насеље Кладово и градско насеље Голубац и зона експлоатације кречњака Јеленске стене;</w:t>
      </w:r>
    </w:p>
    <w:p w14:paraId="3D7F30BD" w14:textId="3C936F73" w:rsidR="0061458F" w:rsidRPr="00B2328C" w:rsidRDefault="00AD165B" w:rsidP="000A4D41">
      <w:pPr>
        <w:tabs>
          <w:tab w:val="left" w:pos="993"/>
          <w:tab w:val="left" w:pos="1134"/>
        </w:tabs>
        <w:ind w:firstLine="709"/>
        <w:rPr>
          <w:rFonts w:eastAsia="Times New Roman"/>
          <w:bCs/>
          <w:szCs w:val="24"/>
          <w:lang w:val="sr-Cyrl-CS"/>
        </w:rPr>
      </w:pPr>
      <w:r w:rsidRPr="00B2328C">
        <w:rPr>
          <w:rFonts w:eastAsia="Times New Roman"/>
          <w:szCs w:val="24"/>
          <w:lang w:val="sr-Cyrl-CS"/>
        </w:rPr>
        <w:t>6</w:t>
      </w:r>
      <w:r w:rsidR="0061458F" w:rsidRPr="00B2328C">
        <w:rPr>
          <w:rFonts w:eastAsia="Times New Roman"/>
          <w:szCs w:val="24"/>
          <w:lang w:val="sr-Cyrl-CS"/>
        </w:rPr>
        <w:t>) висок степен загађености (подручје изузетне загађености животне средине) – на локалитетима са прекораченим гранич</w:t>
      </w:r>
      <w:r w:rsidR="003C04C6" w:rsidRPr="00B2328C">
        <w:rPr>
          <w:rFonts w:eastAsia="Times New Roman"/>
          <w:szCs w:val="24"/>
          <w:lang w:val="sr-Cyrl-CS"/>
        </w:rPr>
        <w:t>ним вредностима имисија, тј.</w:t>
      </w:r>
      <w:r w:rsidR="0061458F" w:rsidRPr="00B2328C">
        <w:rPr>
          <w:rFonts w:eastAsia="Times New Roman"/>
          <w:szCs w:val="24"/>
          <w:lang w:val="sr-Cyrl-CS"/>
        </w:rPr>
        <w:t xml:space="preserve"> на локалитетима угрожене животне средине (hot spots) са емисијама тешких метала у ваздух, воду и земљиште (зона експлоатације РБ Мајданпек, флотацијско јаловиште Ваља Фундата, Шашки поток), наведени локалитети</w:t>
      </w:r>
      <w:r w:rsidR="0061458F" w:rsidRPr="00B2328C">
        <w:rPr>
          <w:rFonts w:eastAsia="Times New Roman"/>
          <w:bCs/>
          <w:szCs w:val="24"/>
          <w:lang w:val="sr-Cyrl-CS"/>
        </w:rPr>
        <w:t xml:space="preserve"> без планске примене мера санације и ремедијације могу имати значајан нереверзибилни утицај на измену основних параметара квалитета животне средине (</w:t>
      </w:r>
      <w:r w:rsidR="0061458F" w:rsidRPr="00B2328C">
        <w:rPr>
          <w:rFonts w:eastAsia="Times New Roman"/>
          <w:szCs w:val="24"/>
          <w:lang w:val="sr-Cyrl-CS"/>
        </w:rPr>
        <w:t xml:space="preserve">неопходност великих интервенција да би се параметри животне средине вратили у постојеће стање) и посредно утицати на повећање степена загађености животне средине у </w:t>
      </w:r>
      <w:r w:rsidR="00FD2AC6" w:rsidRPr="00B2328C">
        <w:rPr>
          <w:rFonts w:eastAsia="Times New Roman"/>
          <w:szCs w:val="24"/>
          <w:lang w:val="sr-Cyrl-CS" w:eastAsia="sr-Latn-CS"/>
        </w:rPr>
        <w:t xml:space="preserve">НП „Ђердап” </w:t>
      </w:r>
      <w:r w:rsidR="0061458F" w:rsidRPr="00B2328C">
        <w:rPr>
          <w:rFonts w:eastAsia="Times New Roman"/>
          <w:szCs w:val="24"/>
          <w:lang w:val="sr-Cyrl-CS"/>
        </w:rPr>
        <w:t>и Геопарку</w:t>
      </w:r>
      <w:r w:rsidR="00FD2AC6" w:rsidRPr="00B2328C">
        <w:rPr>
          <w:rFonts w:eastAsia="Times New Roman"/>
          <w:szCs w:val="24"/>
          <w:lang w:val="sr-Cyrl-CS"/>
        </w:rPr>
        <w:t xml:space="preserve"> </w:t>
      </w:r>
      <w:r w:rsidR="00FD2AC6" w:rsidRPr="00B2328C">
        <w:rPr>
          <w:rFonts w:eastAsia="Times New Roman"/>
          <w:szCs w:val="24"/>
          <w:lang w:val="sr-Cyrl-CS" w:eastAsia="sr-Latn-CS"/>
        </w:rPr>
        <w:t>„Ђердап”</w:t>
      </w:r>
      <w:r w:rsidR="0061458F" w:rsidRPr="00B2328C">
        <w:rPr>
          <w:rFonts w:eastAsia="Times New Roman"/>
          <w:bCs/>
          <w:szCs w:val="24"/>
          <w:lang w:val="sr-Cyrl-CS"/>
        </w:rPr>
        <w:t>.</w:t>
      </w:r>
    </w:p>
    <w:p w14:paraId="537DA6FD" w14:textId="77777777" w:rsidR="0061458F" w:rsidRPr="00B2328C" w:rsidRDefault="0061458F" w:rsidP="000A4D41">
      <w:pPr>
        <w:ind w:firstLine="720"/>
        <w:rPr>
          <w:rFonts w:eastAsia="Times New Roman"/>
          <w:szCs w:val="24"/>
          <w:lang w:val="sr-Cyrl-CS"/>
        </w:rPr>
      </w:pPr>
      <w:r w:rsidRPr="00B2328C">
        <w:rPr>
          <w:rFonts w:eastAsia="Times New Roman"/>
          <w:szCs w:val="24"/>
          <w:lang w:val="sr-Cyrl-CS"/>
        </w:rPr>
        <w:t xml:space="preserve">Постојећи квалитет животне средине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представља додатну, комплементарну вредност за високо рангирање овог подручја у односу на еколошке захтеве и могућности одрживог развоја.</w:t>
      </w:r>
    </w:p>
    <w:p w14:paraId="167C1A12" w14:textId="430F144D" w:rsidR="0061458F" w:rsidRPr="00B2328C" w:rsidRDefault="0061458F" w:rsidP="000A4D41">
      <w:pPr>
        <w:ind w:firstLine="720"/>
        <w:rPr>
          <w:rFonts w:eastAsia="Times New Roman"/>
          <w:szCs w:val="24"/>
          <w:lang w:val="sr-Cyrl-CS"/>
        </w:rPr>
      </w:pPr>
      <w:r w:rsidRPr="00B2328C">
        <w:rPr>
          <w:rFonts w:eastAsia="Times New Roman"/>
          <w:szCs w:val="24"/>
          <w:lang w:val="sr-Cyrl-CS"/>
        </w:rPr>
        <w:t xml:space="preserve">Успостављањем </w:t>
      </w:r>
      <w:r w:rsidR="00BA2EC7" w:rsidRPr="00B2328C">
        <w:rPr>
          <w:rFonts w:eastAsia="Times New Roman"/>
          <w:szCs w:val="24"/>
          <w:lang w:val="sr-Cyrl-CS"/>
        </w:rPr>
        <w:t xml:space="preserve">зона са режимима заштите, тј. </w:t>
      </w:r>
      <w:r w:rsidRPr="00B2328C">
        <w:rPr>
          <w:rFonts w:eastAsia="Times New Roman"/>
          <w:szCs w:val="24"/>
          <w:lang w:val="sr-Cyrl-CS"/>
        </w:rPr>
        <w:t xml:space="preserve">применом и ефикасном контролом спровођења успостављених ограничења за развој активности, објеката и радова који могу имати утицаја на загађивање животне средине обезбедиће се виши квалитет животне средине и смањити ризик од загађивања и деградације простора </w:t>
      </w:r>
      <w:r w:rsidR="00D352BA" w:rsidRPr="00B2328C">
        <w:rPr>
          <w:rFonts w:eastAsia="Times New Roman"/>
          <w:szCs w:val="24"/>
          <w:lang w:val="sr-Cyrl-CS"/>
        </w:rPr>
        <w:t>НП</w:t>
      </w:r>
      <w:r w:rsidRPr="00B2328C">
        <w:rPr>
          <w:rFonts w:eastAsia="Times New Roman"/>
          <w:szCs w:val="24"/>
          <w:lang w:val="sr-Cyrl-CS"/>
        </w:rPr>
        <w:t xml:space="preserve"> </w:t>
      </w:r>
      <w:r w:rsidR="007B5293" w:rsidRPr="00B2328C">
        <w:rPr>
          <w:lang w:val="sr-Cyrl-CS"/>
        </w:rPr>
        <w:t xml:space="preserve">„Ђердап” </w:t>
      </w:r>
      <w:r w:rsidRPr="00B2328C">
        <w:rPr>
          <w:rFonts w:eastAsia="Times New Roman"/>
          <w:szCs w:val="24"/>
          <w:lang w:val="sr-Cyrl-CS"/>
        </w:rPr>
        <w:t xml:space="preserve">и осталог дела подручја Просторног плана. </w:t>
      </w:r>
    </w:p>
    <w:p w14:paraId="3200D611" w14:textId="77777777" w:rsidR="007F0BE0" w:rsidRPr="00B2328C" w:rsidRDefault="007F0BE0" w:rsidP="000A4D41">
      <w:pPr>
        <w:ind w:firstLine="720"/>
        <w:rPr>
          <w:rFonts w:eastAsia="Times New Roman"/>
          <w:szCs w:val="24"/>
          <w:lang w:val="sr-Cyrl-CS"/>
        </w:rPr>
      </w:pPr>
    </w:p>
    <w:p w14:paraId="6521267C" w14:textId="77777777" w:rsidR="007F0BE0" w:rsidRPr="00B2328C" w:rsidRDefault="007F0BE0" w:rsidP="000A4D41">
      <w:pPr>
        <w:jc w:val="center"/>
        <w:rPr>
          <w:rFonts w:eastAsia="Times New Roman"/>
          <w:szCs w:val="24"/>
          <w:lang w:val="sr-Cyrl-CS"/>
        </w:rPr>
      </w:pPr>
      <w:r w:rsidRPr="00B2328C">
        <w:rPr>
          <w:rFonts w:eastAsia="Times New Roman"/>
          <w:szCs w:val="24"/>
          <w:lang w:val="sr-Cyrl-CS"/>
        </w:rPr>
        <w:t>Mере и услови заштите животне средине</w:t>
      </w:r>
    </w:p>
    <w:p w14:paraId="43CE5ADB" w14:textId="77777777" w:rsidR="007F0BE0" w:rsidRPr="00B2328C" w:rsidRDefault="007F0BE0" w:rsidP="000A4D41">
      <w:pPr>
        <w:ind w:firstLine="720"/>
        <w:rPr>
          <w:rFonts w:eastAsia="Times New Roman"/>
          <w:szCs w:val="24"/>
          <w:lang w:val="sr-Cyrl-CS"/>
        </w:rPr>
      </w:pPr>
    </w:p>
    <w:p w14:paraId="5E806E68" w14:textId="77777777" w:rsidR="0061458F" w:rsidRPr="00B2328C" w:rsidRDefault="00671861" w:rsidP="000A4D41">
      <w:pPr>
        <w:ind w:firstLine="720"/>
        <w:rPr>
          <w:rFonts w:eastAsia="Times New Roman"/>
          <w:szCs w:val="24"/>
          <w:lang w:val="sr-Cyrl-CS"/>
        </w:rPr>
      </w:pPr>
      <w:r w:rsidRPr="00B2328C">
        <w:rPr>
          <w:rFonts w:eastAsia="Times New Roman"/>
          <w:szCs w:val="24"/>
          <w:lang w:val="sr-Cyrl-CS"/>
        </w:rPr>
        <w:t xml:space="preserve">Основна мера коју треба спроводити на целом подручју Просторног плана јесте успостављање и функционисање мониторинга параметара животне средине. </w:t>
      </w:r>
      <w:r w:rsidR="0061458F" w:rsidRPr="00B2328C">
        <w:rPr>
          <w:rFonts w:eastAsia="Times New Roman"/>
          <w:szCs w:val="24"/>
          <w:lang w:val="sr-Cyrl-CS"/>
        </w:rPr>
        <w:t xml:space="preserve">Интегрална заштита природе и животне средине, засниваће се на спровођењу следећих </w:t>
      </w:r>
      <w:r w:rsidRPr="00B2328C">
        <w:rPr>
          <w:rFonts w:eastAsia="Times New Roman"/>
          <w:szCs w:val="24"/>
          <w:lang w:val="sr-Cyrl-CS"/>
        </w:rPr>
        <w:t xml:space="preserve">посебних </w:t>
      </w:r>
      <w:r w:rsidR="0061458F" w:rsidRPr="00B2328C">
        <w:rPr>
          <w:rFonts w:eastAsia="Times New Roman"/>
          <w:szCs w:val="24"/>
          <w:lang w:val="sr-Cyrl-CS"/>
        </w:rPr>
        <w:t>мера и смерница:</w:t>
      </w:r>
    </w:p>
    <w:p w14:paraId="00186660" w14:textId="4BFB9A32" w:rsidR="0061458F" w:rsidRPr="00B2328C" w:rsidRDefault="0061458F" w:rsidP="000A4D41">
      <w:pPr>
        <w:tabs>
          <w:tab w:val="num" w:pos="540"/>
          <w:tab w:val="left" w:pos="993"/>
        </w:tabs>
        <w:ind w:firstLine="709"/>
        <w:rPr>
          <w:rFonts w:eastAsia="Times New Roman"/>
          <w:szCs w:val="24"/>
          <w:lang w:val="sr-Cyrl-CS"/>
        </w:rPr>
      </w:pPr>
      <w:r w:rsidRPr="00B2328C">
        <w:rPr>
          <w:rFonts w:eastAsia="Times New Roman"/>
          <w:szCs w:val="24"/>
          <w:lang w:val="sr-Cyrl-CS"/>
        </w:rPr>
        <w:t>1)</w:t>
      </w:r>
      <w:r w:rsidR="00A348BB" w:rsidRPr="00B2328C">
        <w:rPr>
          <w:rFonts w:eastAsia="Times New Roman"/>
          <w:szCs w:val="24"/>
          <w:lang w:val="sr-Cyrl-CS"/>
        </w:rPr>
        <w:t xml:space="preserve"> </w:t>
      </w:r>
      <w:r w:rsidR="00D4598B" w:rsidRPr="00B2328C">
        <w:rPr>
          <w:rFonts w:eastAsia="Times New Roman"/>
          <w:szCs w:val="24"/>
          <w:lang w:val="sr-Cyrl-CS"/>
        </w:rPr>
        <w:t>Мере</w:t>
      </w:r>
      <w:r w:rsidRPr="00B2328C">
        <w:rPr>
          <w:rFonts w:eastAsia="Times New Roman"/>
          <w:szCs w:val="24"/>
          <w:lang w:val="sr-Cyrl-CS"/>
        </w:rPr>
        <w:t xml:space="preserve"> зашт</w:t>
      </w:r>
      <w:r w:rsidR="00BD2B83" w:rsidRPr="00B2328C">
        <w:rPr>
          <w:rFonts w:eastAsia="Times New Roman"/>
          <w:szCs w:val="24"/>
          <w:lang w:val="sr-Cyrl-CS"/>
        </w:rPr>
        <w:t>ите подземних и површинских</w:t>
      </w:r>
      <w:r w:rsidR="00EC728E" w:rsidRPr="00B2328C">
        <w:rPr>
          <w:rFonts w:eastAsia="Times New Roman"/>
          <w:szCs w:val="24"/>
          <w:lang w:val="sr-Cyrl-CS"/>
        </w:rPr>
        <w:t xml:space="preserve"> вода</w:t>
      </w:r>
      <w:r w:rsidR="00D4598B" w:rsidRPr="00B2328C">
        <w:rPr>
          <w:rFonts w:eastAsia="Times New Roman"/>
          <w:szCs w:val="24"/>
          <w:lang w:val="sr-Cyrl-CS"/>
        </w:rPr>
        <w:t>:</w:t>
      </w:r>
      <w:r w:rsidRPr="00B2328C">
        <w:rPr>
          <w:rFonts w:eastAsia="Times New Roman"/>
          <w:szCs w:val="24"/>
          <w:lang w:val="sr-Cyrl-CS"/>
        </w:rPr>
        <w:t xml:space="preserve"> </w:t>
      </w:r>
    </w:p>
    <w:p w14:paraId="431C1524" w14:textId="77777777" w:rsidR="0061458F" w:rsidRPr="00B2328C" w:rsidRDefault="0061458F"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 xml:space="preserve">очување квалитета воде Дунава у IIa класи и унапређење квалитета осталих водотокова до прописане класе квалитета (I, IIa, </w:t>
      </w:r>
      <w:r w:rsidR="009831B1" w:rsidRPr="00B2328C">
        <w:rPr>
          <w:rFonts w:eastAsia="Times New Roman"/>
          <w:szCs w:val="24"/>
          <w:lang w:val="sr-Cyrl-CS"/>
        </w:rPr>
        <w:t>а изузетно</w:t>
      </w:r>
      <w:r w:rsidRPr="00B2328C">
        <w:rPr>
          <w:rFonts w:eastAsia="Times New Roman"/>
          <w:szCs w:val="24"/>
          <w:lang w:val="sr-Cyrl-CS"/>
        </w:rPr>
        <w:t xml:space="preserve"> доњег тока реке Пек у III/IV класи); </w:t>
      </w:r>
    </w:p>
    <w:p w14:paraId="2763DCA0" w14:textId="1DA83CE0" w:rsidR="0061458F" w:rsidRPr="00B2328C" w:rsidRDefault="0061458F"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успостављање и спровођење режима и мера санитарне заштите постојећих и планираних изворишта водоснабдевања: Царине и Песак (Кладово), у сливу горњег тока Пека и Буковске реке (Мајданпек), Усије (Голубац), реке Косовица, Слатинска реке (узводно: Ваља Маре) и реке Замна, изворишта подземних вода за водоводе Текиј</w:t>
      </w:r>
      <w:r w:rsidR="00086930" w:rsidRPr="00B2328C">
        <w:rPr>
          <w:rFonts w:eastAsia="Times New Roman"/>
          <w:szCs w:val="24"/>
          <w:lang w:val="sr-Cyrl-CS"/>
        </w:rPr>
        <w:t>е, Добре, Доњег Милановца, Сипа</w:t>
      </w:r>
      <w:r w:rsidRPr="00B2328C">
        <w:rPr>
          <w:rFonts w:eastAsia="Times New Roman"/>
          <w:szCs w:val="24"/>
          <w:lang w:val="sr-Cyrl-CS"/>
        </w:rPr>
        <w:t xml:space="preserve"> и свих локалних изворишта;</w:t>
      </w:r>
    </w:p>
    <w:p w14:paraId="3D139F5F" w14:textId="64A9295C" w:rsidR="0061458F" w:rsidRPr="00B2328C" w:rsidRDefault="00293A08"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lastRenderedPageBreak/>
        <w:t>доследна примена</w:t>
      </w:r>
      <w:r w:rsidR="00312E0C" w:rsidRPr="00B2328C">
        <w:rPr>
          <w:rFonts w:eastAsia="Times New Roman"/>
          <w:szCs w:val="24"/>
          <w:lang w:val="sr-Cyrl-CS"/>
        </w:rPr>
        <w:t xml:space="preserve"> </w:t>
      </w:r>
      <w:r w:rsidR="00BD2B83" w:rsidRPr="00B2328C">
        <w:rPr>
          <w:rFonts w:eastAsia="Times New Roman"/>
          <w:szCs w:val="24"/>
          <w:lang w:val="sr-Cyrl-CS"/>
        </w:rPr>
        <w:t>Закона о водама („Службени гласник РС”, бр. 30/10,</w:t>
      </w:r>
      <w:r w:rsidR="00BD2B83" w:rsidRPr="00B2328C">
        <w:rPr>
          <w:rFonts w:eastAsia="Times New Roman"/>
          <w:bCs/>
          <w:szCs w:val="24"/>
          <w:lang w:val="sr-Cyrl-CS"/>
        </w:rPr>
        <w:t xml:space="preserve"> 93/12, 101/16, 95/18 и 95/18 - др. </w:t>
      </w:r>
      <w:r w:rsidR="00BD2B83" w:rsidRPr="00B2328C">
        <w:rPr>
          <w:rFonts w:eastAsia="Times New Roman"/>
          <w:szCs w:val="24"/>
          <w:lang w:val="sr-Cyrl-CS"/>
        </w:rPr>
        <w:t xml:space="preserve">закон) </w:t>
      </w:r>
      <w:r w:rsidRPr="00B2328C">
        <w:rPr>
          <w:rFonts w:eastAsia="Times New Roman"/>
          <w:szCs w:val="24"/>
          <w:lang w:val="sr-Cyrl-CS"/>
        </w:rPr>
        <w:t>и усклађеност</w:t>
      </w:r>
      <w:r w:rsidR="00BD2B83" w:rsidRPr="00B2328C">
        <w:rPr>
          <w:rFonts w:eastAsia="Times New Roman"/>
          <w:szCs w:val="24"/>
          <w:lang w:val="sr-Cyrl-CS"/>
        </w:rPr>
        <w:t xml:space="preserve"> </w:t>
      </w:r>
      <w:r w:rsidR="00312E0C" w:rsidRPr="00B2328C">
        <w:rPr>
          <w:rFonts w:eastAsia="Times New Roman"/>
          <w:szCs w:val="24"/>
          <w:lang w:val="sr-Cyrl-CS"/>
        </w:rPr>
        <w:t>са Европском директивом</w:t>
      </w:r>
      <w:r w:rsidR="0061458F" w:rsidRPr="00B2328C">
        <w:rPr>
          <w:rFonts w:eastAsia="Times New Roman"/>
          <w:szCs w:val="24"/>
          <w:lang w:val="sr-Cyrl-CS"/>
        </w:rPr>
        <w:t xml:space="preserve"> о водама</w:t>
      </w:r>
      <w:r w:rsidR="0061458F" w:rsidRPr="00B2328C">
        <w:rPr>
          <w:rFonts w:eastAsia="Times New Roman"/>
          <w:szCs w:val="24"/>
          <w:vertAlign w:val="superscript"/>
          <w:lang w:val="sr-Cyrl-CS"/>
        </w:rPr>
        <w:footnoteReference w:id="14"/>
      </w:r>
      <w:r w:rsidRPr="00B2328C">
        <w:rPr>
          <w:rFonts w:eastAsia="Times New Roman"/>
          <w:szCs w:val="24"/>
          <w:lang w:val="sr-Cyrl-CS"/>
        </w:rPr>
        <w:t xml:space="preserve"> (2000/60/EC)</w:t>
      </w:r>
      <w:r w:rsidR="0061458F" w:rsidRPr="00B2328C">
        <w:rPr>
          <w:rFonts w:eastAsia="Times New Roman"/>
          <w:szCs w:val="24"/>
          <w:lang w:val="sr-Cyrl-CS"/>
        </w:rPr>
        <w:t xml:space="preserve"> у домену: утврђивања и координације мера за површинске и подземне воде које припадају истом еколошком, хидролошком и хидрогеолошком сливу; спречавања или смањења утицаја незгода код којих долази до изненадног загађивања вода; одређивања општих правила за контролу загађивања и акумулирања количине воде како би се осигурала еколошка одрживост слива; осигуравања одговарајућих информација о планираним мерама и извештајима о напредовању њиховог спровођења, ради укључивања јавности у процес доношења и остваривања управљања речним сливовима;</w:t>
      </w:r>
    </w:p>
    <w:p w14:paraId="34D5D0A9" w14:textId="0D11DDCB" w:rsidR="0061458F" w:rsidRPr="00B2328C" w:rsidRDefault="0061458F"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строга контрола постојећих извора загађења из индустрије и енергетике; препознавање и уклањање извора загађивања река: испитивањем квалитета отпадних вода и праћењем хаваријских загађења из индустрије и енергетике (</w:t>
      </w:r>
      <w:r w:rsidR="00CA3D3A" w:rsidRPr="00B2328C">
        <w:rPr>
          <w:rFonts w:eastAsia="Times New Roman"/>
          <w:szCs w:val="24"/>
          <w:lang w:val="sr-Cyrl-CS"/>
        </w:rPr>
        <w:t xml:space="preserve">члан </w:t>
      </w:r>
      <w:r w:rsidRPr="00B2328C">
        <w:rPr>
          <w:rFonts w:eastAsia="Times New Roman"/>
          <w:szCs w:val="24"/>
          <w:lang w:val="sr-Cyrl-CS"/>
        </w:rPr>
        <w:t>106.</w:t>
      </w:r>
      <w:r w:rsidR="0040233B" w:rsidRPr="00B2328C">
        <w:rPr>
          <w:rFonts w:eastAsia="Times New Roman"/>
          <w:szCs w:val="24"/>
          <w:lang w:val="sr-Cyrl-CS"/>
        </w:rPr>
        <w:t xml:space="preserve"> Закона о водама</w:t>
      </w:r>
      <w:r w:rsidRPr="00B2328C">
        <w:rPr>
          <w:rFonts w:eastAsia="Times New Roman"/>
          <w:szCs w:val="24"/>
          <w:lang w:val="sr-Cyrl-CS"/>
        </w:rPr>
        <w:t xml:space="preserve">); пречишћавањем отпадних вода до нивоа који одговара </w:t>
      </w:r>
      <w:r w:rsidR="00AD165B" w:rsidRPr="00B2328C">
        <w:rPr>
          <w:rFonts w:eastAsia="Times New Roman"/>
          <w:szCs w:val="24"/>
          <w:lang w:val="sr-Cyrl-CS"/>
        </w:rPr>
        <w:t>граничној вредности имисије</w:t>
      </w:r>
      <w:r w:rsidRPr="00B2328C">
        <w:rPr>
          <w:rFonts w:eastAsia="Times New Roman"/>
          <w:szCs w:val="24"/>
          <w:lang w:val="sr-Cyrl-CS"/>
        </w:rPr>
        <w:t>, односно до нивоа којим се не нарушавају стандарди квалитета животне средине реципиј</w:t>
      </w:r>
      <w:r w:rsidR="00074636" w:rsidRPr="00B2328C">
        <w:rPr>
          <w:rFonts w:eastAsia="Times New Roman"/>
          <w:szCs w:val="24"/>
          <w:lang w:val="sr-Cyrl-CS"/>
        </w:rPr>
        <w:t>ента (члан</w:t>
      </w:r>
      <w:r w:rsidRPr="00B2328C">
        <w:rPr>
          <w:rFonts w:eastAsia="Times New Roman"/>
          <w:szCs w:val="24"/>
          <w:lang w:val="sr-Cyrl-CS"/>
        </w:rPr>
        <w:t xml:space="preserve"> 99.</w:t>
      </w:r>
      <w:r w:rsidR="00AD165B" w:rsidRPr="00B2328C">
        <w:rPr>
          <w:rFonts w:eastAsia="Times New Roman"/>
          <w:szCs w:val="24"/>
          <w:lang w:val="sr-Cyrl-CS"/>
        </w:rPr>
        <w:t xml:space="preserve"> Закона о водама</w:t>
      </w:r>
      <w:r w:rsidRPr="00B2328C">
        <w:rPr>
          <w:rFonts w:eastAsia="Times New Roman"/>
          <w:szCs w:val="24"/>
          <w:lang w:val="sr-Cyrl-CS"/>
        </w:rPr>
        <w:t>); успостављањем система интегралног управљања отпадом на територији свих општина у складу са планским решењима; спречавањем одрањања и спирања смећа у Дунав и остале речне токове (Бољетинска, Поречка и Брњичка река) са постојећих сметлишта до њихо</w:t>
      </w:r>
      <w:r w:rsidR="00D158C3" w:rsidRPr="00B2328C">
        <w:rPr>
          <w:rFonts w:eastAsia="Times New Roman"/>
          <w:szCs w:val="24"/>
          <w:lang w:val="sr-Cyrl-CS"/>
        </w:rPr>
        <w:t xml:space="preserve">вог затварања и ремедијације; </w:t>
      </w:r>
      <w:r w:rsidRPr="00B2328C">
        <w:rPr>
          <w:rFonts w:eastAsia="Times New Roman"/>
          <w:szCs w:val="24"/>
          <w:lang w:val="sr-Cyrl-CS"/>
        </w:rPr>
        <w:t>рационалном и стручном употребом пестицида и вештачких ђубрива на подручју Просторног плана;</w:t>
      </w:r>
    </w:p>
    <w:p w14:paraId="09B2B25F" w14:textId="77777777" w:rsidR="0061458F" w:rsidRPr="00B2328C" w:rsidRDefault="0061458F"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строга контрола промета опасних супстанци Дунавом и контрола расутих терета у зони пристаништа и бродоградилишта;</w:t>
      </w:r>
    </w:p>
    <w:p w14:paraId="2771AB39" w14:textId="77777777" w:rsidR="0061458F" w:rsidRPr="00B2328C" w:rsidRDefault="0061458F"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строжији критеријуми за пречишћавање отпадних вода у ППОВ, са продуженом биоаерацијом и додатним уклањањем фосфора и натријума, нарочито мањих водотока низводно од насеља на притокама Дунава;</w:t>
      </w:r>
    </w:p>
    <w:p w14:paraId="4EC272D6" w14:textId="77777777" w:rsidR="0061458F" w:rsidRPr="00B2328C" w:rsidRDefault="0061458F"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дислоцирање постојећих дивљих депонија комуналног отпада које филтратима атмосферских вода, као о процедним водама са депоније значајно угрожавају квалитет речних токова и локалних изворишта; уклањање смећа са обала и из корита река које угрожава квалитет воде;</w:t>
      </w:r>
    </w:p>
    <w:p w14:paraId="14BC6060" w14:textId="77777777" w:rsidR="0061458F" w:rsidRPr="00B2328C" w:rsidRDefault="0061458F"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утврђивање узрока, врсте и опсега загађивања, оцена степена угрожености еколошке функције вода, здравља и живота људи, као и могућности ширења загађења;</w:t>
      </w:r>
    </w:p>
    <w:p w14:paraId="19C9F42E" w14:textId="77777777" w:rsidR="0061458F" w:rsidRPr="00B2328C" w:rsidRDefault="0061458F" w:rsidP="000A4D41">
      <w:pPr>
        <w:numPr>
          <w:ilvl w:val="0"/>
          <w:numId w:val="42"/>
        </w:numPr>
        <w:tabs>
          <w:tab w:val="left" w:pos="993"/>
        </w:tabs>
        <w:ind w:left="0" w:firstLine="709"/>
        <w:rPr>
          <w:rFonts w:eastAsia="Times New Roman"/>
          <w:szCs w:val="24"/>
          <w:lang w:val="sr-Cyrl-CS"/>
        </w:rPr>
      </w:pPr>
      <w:r w:rsidRPr="00B2328C">
        <w:rPr>
          <w:rFonts w:eastAsia="Times New Roman"/>
          <w:szCs w:val="24"/>
          <w:lang w:val="sr-Cyrl-CS"/>
        </w:rPr>
        <w:t>систематско праћење квалитета вода: редовно праћење вредности показатеља квалитета вода и редовно праћење састава отпадних вода пре испуштања у реципијент</w:t>
      </w:r>
      <w:r w:rsidR="00D40569" w:rsidRPr="00B2328C">
        <w:rPr>
          <w:rFonts w:eastAsia="Times New Roman"/>
          <w:szCs w:val="24"/>
          <w:lang w:val="sr-Cyrl-CS"/>
        </w:rPr>
        <w:t>;</w:t>
      </w:r>
    </w:p>
    <w:p w14:paraId="73A9501D" w14:textId="77777777" w:rsidR="0061458F" w:rsidRPr="00B2328C" w:rsidRDefault="00D4598B" w:rsidP="000A4D41">
      <w:pPr>
        <w:tabs>
          <w:tab w:val="left" w:pos="567"/>
          <w:tab w:val="left" w:pos="993"/>
        </w:tabs>
        <w:ind w:firstLine="709"/>
        <w:rPr>
          <w:rFonts w:eastAsia="Times New Roman"/>
          <w:szCs w:val="24"/>
          <w:lang w:val="sr-Cyrl-CS"/>
        </w:rPr>
      </w:pPr>
      <w:r w:rsidRPr="00B2328C">
        <w:rPr>
          <w:rFonts w:eastAsia="Times New Roman"/>
          <w:szCs w:val="24"/>
          <w:lang w:val="sr-Cyrl-CS"/>
        </w:rPr>
        <w:t>2) Мере</w:t>
      </w:r>
      <w:r w:rsidR="0061458F" w:rsidRPr="00B2328C">
        <w:rPr>
          <w:rFonts w:eastAsia="Times New Roman"/>
          <w:szCs w:val="24"/>
          <w:lang w:val="sr-Cyrl-CS"/>
        </w:rPr>
        <w:t xml:space="preserve"> за смањење утицаја на квалитет ваздуха</w:t>
      </w:r>
      <w:r w:rsidRPr="00B2328C">
        <w:rPr>
          <w:rFonts w:eastAsia="Times New Roman"/>
          <w:szCs w:val="24"/>
          <w:lang w:val="sr-Cyrl-CS"/>
        </w:rPr>
        <w:t>:</w:t>
      </w:r>
      <w:r w:rsidR="0061458F" w:rsidRPr="00B2328C">
        <w:rPr>
          <w:rFonts w:eastAsia="Times New Roman"/>
          <w:szCs w:val="24"/>
          <w:lang w:val="sr-Cyrl-CS"/>
        </w:rPr>
        <w:t xml:space="preserve"> </w:t>
      </w:r>
    </w:p>
    <w:p w14:paraId="41736CB5" w14:textId="4FB1DDCD" w:rsidR="0061458F" w:rsidRPr="00B2328C" w:rsidRDefault="0061458F" w:rsidP="000A4D41">
      <w:pPr>
        <w:numPr>
          <w:ilvl w:val="0"/>
          <w:numId w:val="43"/>
        </w:numPr>
        <w:tabs>
          <w:tab w:val="left" w:pos="993"/>
        </w:tabs>
        <w:ind w:left="0" w:firstLine="709"/>
        <w:rPr>
          <w:rFonts w:eastAsia="Times New Roman"/>
          <w:szCs w:val="24"/>
          <w:lang w:val="sr-Cyrl-CS"/>
        </w:rPr>
      </w:pPr>
      <w:r w:rsidRPr="00B2328C">
        <w:rPr>
          <w:rFonts w:eastAsia="Times New Roman"/>
          <w:szCs w:val="24"/>
          <w:lang w:val="sr-Cyrl-CS"/>
        </w:rPr>
        <w:t xml:space="preserve">смањење емисија загађујућих материја из постојећих извора загађивања (индустрије у Доњем Милановцу и Мосни, експлоатације минералних сировина у Мајданпеку и каменолома у Брњици и Текији), прописивањем и строгом контролом граничних вредности имисија загађујућих материја од стране </w:t>
      </w:r>
      <w:r w:rsidR="00993395" w:rsidRPr="00B2328C">
        <w:rPr>
          <w:rFonts w:eastAsia="Times New Roman"/>
          <w:szCs w:val="24"/>
          <w:lang w:val="sr-Cyrl-CS"/>
        </w:rPr>
        <w:t>ЈЛС</w:t>
      </w:r>
      <w:r w:rsidRPr="00B2328C">
        <w:rPr>
          <w:rFonts w:eastAsia="Times New Roman"/>
          <w:szCs w:val="24"/>
          <w:lang w:val="sr-Cyrl-CS"/>
        </w:rPr>
        <w:t xml:space="preserve"> и управљача </w:t>
      </w:r>
      <w:r w:rsidR="00D352BA" w:rsidRPr="00B2328C">
        <w:rPr>
          <w:rFonts w:eastAsia="Times New Roman"/>
          <w:szCs w:val="24"/>
          <w:lang w:val="sr-Cyrl-CS"/>
        </w:rPr>
        <w:t>НП</w:t>
      </w:r>
      <w:r w:rsidRPr="00B2328C">
        <w:rPr>
          <w:rFonts w:eastAsia="Times New Roman"/>
          <w:szCs w:val="24"/>
          <w:lang w:val="sr-Cyrl-CS"/>
        </w:rPr>
        <w:t xml:space="preserve"> </w:t>
      </w:r>
      <w:r w:rsidR="007B5293" w:rsidRPr="00B2328C">
        <w:rPr>
          <w:lang w:val="sr-Cyrl-CS"/>
        </w:rPr>
        <w:t xml:space="preserve">„Ђердап” </w:t>
      </w:r>
      <w:r w:rsidRPr="00B2328C">
        <w:rPr>
          <w:rFonts w:eastAsia="Times New Roman"/>
          <w:szCs w:val="24"/>
          <w:lang w:val="sr-Cyrl-CS"/>
        </w:rPr>
        <w:t>из стационарних и покретних извора загађивања, на основу утврђених европских и националних стандарда</w:t>
      </w:r>
      <w:r w:rsidR="00993395" w:rsidRPr="00B2328C">
        <w:rPr>
          <w:rFonts w:eastAsia="Times New Roman"/>
          <w:szCs w:val="24"/>
          <w:lang w:val="sr-Cyrl-CS"/>
        </w:rPr>
        <w:t>,</w:t>
      </w:r>
      <w:r w:rsidRPr="00B2328C">
        <w:rPr>
          <w:rFonts w:eastAsia="Times New Roman"/>
          <w:szCs w:val="24"/>
          <w:lang w:val="sr-Cyrl-CS"/>
        </w:rPr>
        <w:t xml:space="preserve"> и то: (а) развојем и имплементацијом савременијих мера заштите у оквиру индустријских постројења, енергетских објеката, првенствено постављањем филтера; (б) примeном eкoлoшки пoвoљниje тeхнoлoгиje и систeмa зa прeчишћaвaњe вaздухa у индустриjи и енергетици у циљу зaдoвoљeњa грaничних врeднoсти eмисиje; (в) смањењем емисије угљен моноксида као продукта непотпуног сагоревања фосилних </w:t>
      </w:r>
      <w:r w:rsidR="00C126E1" w:rsidRPr="00B2328C">
        <w:rPr>
          <w:rFonts w:eastAsia="Times New Roman"/>
          <w:szCs w:val="24"/>
          <w:lang w:val="sr-Cyrl-CS"/>
        </w:rPr>
        <w:t xml:space="preserve">горива у зони државних путева; </w:t>
      </w:r>
      <w:r w:rsidRPr="00B2328C">
        <w:rPr>
          <w:rFonts w:eastAsia="Times New Roman"/>
          <w:szCs w:val="24"/>
          <w:lang w:val="sr-Cyrl-CS"/>
        </w:rPr>
        <w:t xml:space="preserve"> (г) затварањем и санацијом постојећих сметлишта;</w:t>
      </w:r>
    </w:p>
    <w:p w14:paraId="041E457B" w14:textId="7462F177" w:rsidR="00D4598B" w:rsidRPr="00B2328C" w:rsidRDefault="0061458F" w:rsidP="000A4D41">
      <w:pPr>
        <w:numPr>
          <w:ilvl w:val="0"/>
          <w:numId w:val="43"/>
        </w:numPr>
        <w:tabs>
          <w:tab w:val="left" w:pos="0"/>
          <w:tab w:val="left" w:pos="993"/>
        </w:tabs>
        <w:ind w:left="0" w:firstLine="709"/>
        <w:rPr>
          <w:rFonts w:eastAsia="Times New Roman"/>
          <w:szCs w:val="24"/>
          <w:lang w:val="sr-Cyrl-CS"/>
        </w:rPr>
      </w:pPr>
      <w:r w:rsidRPr="00B2328C">
        <w:rPr>
          <w:rFonts w:eastAsia="Times New Roman"/>
          <w:szCs w:val="24"/>
          <w:lang w:val="sr-Cyrl-CS"/>
        </w:rPr>
        <w:t>систематско праћење квалитета ваздуха: (а) контролом квалитета ваздуха на више мерних места на подручју Просторног плана, у склaду сa Eврoпскoм дирeктивoм o прoцeни и упрaвљaњу квaлитeтoм aмбиjeнталнoг вaздухa (96/62/EС)</w:t>
      </w:r>
      <w:r w:rsidRPr="00B2328C">
        <w:rPr>
          <w:rFonts w:eastAsia="Times New Roman"/>
          <w:szCs w:val="24"/>
          <w:vertAlign w:val="superscript"/>
          <w:lang w:val="sr-Cyrl-CS"/>
        </w:rPr>
        <w:footnoteReference w:id="15"/>
      </w:r>
      <w:r w:rsidRPr="00B2328C">
        <w:rPr>
          <w:rFonts w:eastAsia="Times New Roman"/>
          <w:szCs w:val="24"/>
          <w:lang w:val="sr-Cyrl-CS"/>
        </w:rPr>
        <w:t xml:space="preserve"> и (б) у оквиру државне мреже </w:t>
      </w:r>
      <w:r w:rsidRPr="00B2328C">
        <w:rPr>
          <w:rFonts w:eastAsia="Times New Roman"/>
          <w:szCs w:val="24"/>
          <w:lang w:val="sr-Cyrl-CS"/>
        </w:rPr>
        <w:lastRenderedPageBreak/>
        <w:t>мерних станица за мерење регионалног и прекограничног атмосферског преноса загађујућих материја у ваздуху и аероседиментима у складу са међународним обавезама и Законом о заштити ваздуха („Службени гласник РС</w:t>
      </w:r>
      <w:r w:rsidR="002F1705" w:rsidRPr="00B2328C">
        <w:rPr>
          <w:rFonts w:eastAsia="Times New Roman"/>
          <w:szCs w:val="24"/>
          <w:lang w:val="sr-Cyrl-CS"/>
        </w:rPr>
        <w:t>”</w:t>
      </w:r>
      <w:r w:rsidRPr="00B2328C">
        <w:rPr>
          <w:rFonts w:eastAsia="Times New Roman"/>
          <w:szCs w:val="24"/>
          <w:lang w:val="sr-Cyrl-CS"/>
        </w:rPr>
        <w:t>, број 36/09</w:t>
      </w:r>
      <w:r w:rsidRPr="00B2328C">
        <w:rPr>
          <w:rFonts w:eastAsia="Times New Roman"/>
          <w:bCs/>
          <w:szCs w:val="24"/>
          <w:lang w:val="sr-Cyrl-CS"/>
        </w:rPr>
        <w:t>, 10/13 и 26/21 – др.</w:t>
      </w:r>
      <w:r w:rsidR="001E4DC7" w:rsidRPr="00B2328C">
        <w:rPr>
          <w:rFonts w:eastAsia="Times New Roman"/>
          <w:bCs/>
          <w:szCs w:val="24"/>
          <w:lang w:val="sr-Cyrl-CS"/>
        </w:rPr>
        <w:t xml:space="preserve"> </w:t>
      </w:r>
      <w:r w:rsidRPr="00B2328C">
        <w:rPr>
          <w:rFonts w:eastAsia="Times New Roman"/>
          <w:bCs/>
          <w:szCs w:val="24"/>
          <w:lang w:val="sr-Cyrl-CS"/>
        </w:rPr>
        <w:t xml:space="preserve">закон) и </w:t>
      </w:r>
      <w:r w:rsidRPr="00B2328C">
        <w:rPr>
          <w:rFonts w:eastAsia="Times New Roman"/>
          <w:szCs w:val="24"/>
          <w:lang w:val="sr-Cyrl-CS" w:eastAsia="sr-Cyrl-CS"/>
        </w:rPr>
        <w:t>Уредбом о условима за мониторинг и захтевима квалитета ваздуха („Службени гласник PC</w:t>
      </w:r>
      <w:r w:rsidR="002F1705" w:rsidRPr="00B2328C">
        <w:rPr>
          <w:rFonts w:eastAsia="Times New Roman"/>
          <w:szCs w:val="24"/>
          <w:lang w:val="sr-Cyrl-CS" w:eastAsia="sr-Cyrl-CS"/>
        </w:rPr>
        <w:t>”</w:t>
      </w:r>
      <w:r w:rsidRPr="00B2328C">
        <w:rPr>
          <w:rFonts w:eastAsia="Times New Roman"/>
          <w:szCs w:val="24"/>
          <w:lang w:val="sr-Cyrl-CS" w:eastAsia="sr-Cyrl-CS"/>
        </w:rPr>
        <w:t xml:space="preserve"> , бр</w:t>
      </w:r>
      <w:r w:rsidR="00D40569" w:rsidRPr="00B2328C">
        <w:rPr>
          <w:rFonts w:eastAsia="Times New Roman"/>
          <w:szCs w:val="24"/>
          <w:lang w:val="sr-Cyrl-CS" w:eastAsia="sr-Cyrl-CS"/>
        </w:rPr>
        <w:t>.</w:t>
      </w:r>
      <w:r w:rsidRPr="00B2328C">
        <w:rPr>
          <w:rFonts w:eastAsia="Times New Roman"/>
          <w:szCs w:val="24"/>
          <w:lang w:val="sr-Cyrl-CS" w:eastAsia="sr-Cyrl-CS"/>
        </w:rPr>
        <w:t xml:space="preserve"> 11/10, 75/10 и 63/13);</w:t>
      </w:r>
    </w:p>
    <w:p w14:paraId="185C3E7A" w14:textId="77777777" w:rsidR="0061458F" w:rsidRPr="00B2328C" w:rsidRDefault="00D4598B" w:rsidP="000A4D41">
      <w:pPr>
        <w:tabs>
          <w:tab w:val="left" w:pos="0"/>
          <w:tab w:val="left" w:pos="993"/>
        </w:tabs>
        <w:ind w:firstLine="709"/>
        <w:rPr>
          <w:rFonts w:eastAsia="Times New Roman"/>
          <w:szCs w:val="24"/>
          <w:lang w:val="sr-Cyrl-CS"/>
        </w:rPr>
      </w:pPr>
      <w:r w:rsidRPr="00B2328C">
        <w:rPr>
          <w:rFonts w:eastAsia="Times New Roman"/>
          <w:szCs w:val="24"/>
          <w:lang w:val="sr-Cyrl-CS"/>
        </w:rPr>
        <w:t>3) Мере</w:t>
      </w:r>
      <w:r w:rsidR="0061458F" w:rsidRPr="00B2328C">
        <w:rPr>
          <w:rFonts w:eastAsia="Times New Roman"/>
          <w:szCs w:val="24"/>
          <w:lang w:val="sr-Cyrl-CS"/>
        </w:rPr>
        <w:t xml:space="preserve"> заштите земљишта</w:t>
      </w:r>
      <w:r w:rsidRPr="00B2328C">
        <w:rPr>
          <w:rFonts w:eastAsia="Times New Roman"/>
          <w:szCs w:val="24"/>
          <w:lang w:val="sr-Cyrl-CS"/>
        </w:rPr>
        <w:t>:</w:t>
      </w:r>
      <w:r w:rsidR="0061458F" w:rsidRPr="00B2328C">
        <w:rPr>
          <w:rFonts w:eastAsia="Times New Roman"/>
          <w:szCs w:val="24"/>
          <w:lang w:val="sr-Cyrl-CS"/>
        </w:rPr>
        <w:t xml:space="preserve"> </w:t>
      </w:r>
    </w:p>
    <w:p w14:paraId="25D58A0A" w14:textId="77777777" w:rsidR="0061458F" w:rsidRPr="00B2328C" w:rsidRDefault="0061458F" w:rsidP="000A4D41">
      <w:pPr>
        <w:numPr>
          <w:ilvl w:val="0"/>
          <w:numId w:val="44"/>
        </w:numPr>
        <w:tabs>
          <w:tab w:val="left" w:pos="993"/>
        </w:tabs>
        <w:ind w:left="0" w:firstLine="709"/>
        <w:rPr>
          <w:rFonts w:eastAsia="Times New Roman"/>
          <w:szCs w:val="24"/>
          <w:lang w:val="sr-Cyrl-CS"/>
        </w:rPr>
      </w:pPr>
      <w:r w:rsidRPr="00B2328C">
        <w:rPr>
          <w:rFonts w:eastAsia="Times New Roman"/>
          <w:szCs w:val="24"/>
          <w:lang w:val="sr-Cyrl-CS"/>
        </w:rPr>
        <w:t>систематско праћење квалитета земљишта: праћење концентрације тешких метала и азота у земљишту (посебно у општини Мајданпек и контактним зонама експлоатације минералних сировина);</w:t>
      </w:r>
    </w:p>
    <w:p w14:paraId="0C1D728F" w14:textId="77777777" w:rsidR="0061458F" w:rsidRPr="00B2328C" w:rsidRDefault="0061458F" w:rsidP="000A4D41">
      <w:pPr>
        <w:numPr>
          <w:ilvl w:val="0"/>
          <w:numId w:val="44"/>
        </w:numPr>
        <w:tabs>
          <w:tab w:val="left" w:pos="993"/>
        </w:tabs>
        <w:overflowPunct w:val="0"/>
        <w:autoSpaceDE w:val="0"/>
        <w:autoSpaceDN w:val="0"/>
        <w:adjustRightInd w:val="0"/>
        <w:ind w:left="0" w:firstLine="709"/>
        <w:textAlignment w:val="baseline"/>
        <w:rPr>
          <w:rFonts w:eastAsia="Times New Roman"/>
          <w:szCs w:val="24"/>
          <w:lang w:val="sr-Cyrl-CS"/>
        </w:rPr>
      </w:pPr>
      <w:r w:rsidRPr="00B2328C">
        <w:rPr>
          <w:rFonts w:eastAsia="Times New Roman"/>
          <w:szCs w:val="24"/>
          <w:lang w:val="sr-Cyrl-CS"/>
        </w:rPr>
        <w:t xml:space="preserve">спречавање даље контаминације земљишта у општини Мајданпек, спровођење техничке и биолошке рекултивације деградираних површина у површинским пољима експлоатације минералних сировина ван граница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локалних сметлишта и депонија;</w:t>
      </w:r>
    </w:p>
    <w:p w14:paraId="60C09204" w14:textId="77777777" w:rsidR="0061458F" w:rsidRPr="00B2328C" w:rsidRDefault="0061458F" w:rsidP="000A4D41">
      <w:pPr>
        <w:numPr>
          <w:ilvl w:val="0"/>
          <w:numId w:val="44"/>
        </w:numPr>
        <w:tabs>
          <w:tab w:val="left" w:pos="993"/>
        </w:tabs>
        <w:overflowPunct w:val="0"/>
        <w:autoSpaceDE w:val="0"/>
        <w:autoSpaceDN w:val="0"/>
        <w:adjustRightInd w:val="0"/>
        <w:ind w:left="0" w:firstLine="709"/>
        <w:textAlignment w:val="baseline"/>
        <w:rPr>
          <w:rFonts w:eastAsia="Times New Roman"/>
          <w:szCs w:val="24"/>
          <w:lang w:val="sr-Cyrl-CS"/>
        </w:rPr>
      </w:pPr>
      <w:r w:rsidRPr="00B2328C">
        <w:rPr>
          <w:rFonts w:eastAsia="Times New Roman"/>
          <w:szCs w:val="24"/>
          <w:lang w:val="sr-Cyrl-CS"/>
        </w:rPr>
        <w:t>очување економских и екосистемских функција земљишта спровођењем техничких и биолошких радова и мера заштите на евидентираним ерозионим теренима;</w:t>
      </w:r>
    </w:p>
    <w:p w14:paraId="56AE9AE3" w14:textId="77777777" w:rsidR="0061458F" w:rsidRPr="00B2328C" w:rsidRDefault="0061458F" w:rsidP="000A4D41">
      <w:pPr>
        <w:numPr>
          <w:ilvl w:val="0"/>
          <w:numId w:val="44"/>
        </w:numPr>
        <w:tabs>
          <w:tab w:val="left" w:pos="993"/>
        </w:tabs>
        <w:ind w:left="0" w:firstLine="709"/>
        <w:rPr>
          <w:rFonts w:eastAsia="Times New Roman"/>
          <w:szCs w:val="24"/>
          <w:lang w:val="sr-Cyrl-CS"/>
        </w:rPr>
      </w:pPr>
      <w:r w:rsidRPr="00B2328C">
        <w:rPr>
          <w:rFonts w:eastAsia="Times New Roman"/>
          <w:szCs w:val="24"/>
          <w:lang w:val="sr-Cyrl-CS"/>
        </w:rPr>
        <w:t xml:space="preserve">одвијање површинске експлоатације у границама валоризованих еколошких зона и постојећим границама одобрених истражних права, без отварања нових површина којима би се могао угрозити постојећи земљишни фонд; </w:t>
      </w:r>
    </w:p>
    <w:p w14:paraId="0378E4D7" w14:textId="77777777" w:rsidR="0061458F" w:rsidRPr="00B2328C" w:rsidRDefault="0061458F" w:rsidP="000A4D41">
      <w:pPr>
        <w:numPr>
          <w:ilvl w:val="0"/>
          <w:numId w:val="44"/>
        </w:numPr>
        <w:tabs>
          <w:tab w:val="left" w:pos="993"/>
        </w:tabs>
        <w:ind w:left="0" w:firstLine="709"/>
        <w:rPr>
          <w:rFonts w:eastAsia="Times New Roman"/>
          <w:szCs w:val="24"/>
          <w:lang w:val="sr-Cyrl-CS"/>
        </w:rPr>
      </w:pPr>
      <w:r w:rsidRPr="00B2328C">
        <w:rPr>
          <w:rFonts w:eastAsia="Times New Roman"/>
          <w:szCs w:val="24"/>
          <w:lang w:val="sr-Cyrl-CS"/>
        </w:rPr>
        <w:t>спречавање загађења токсичним материјама које се користе у пољопривреди: лекови, боје, пестициди, минерална ђубрива;</w:t>
      </w:r>
    </w:p>
    <w:p w14:paraId="4FEFAE92" w14:textId="77777777" w:rsidR="0061458F" w:rsidRPr="00B2328C" w:rsidRDefault="0061458F" w:rsidP="000A4D41">
      <w:pPr>
        <w:numPr>
          <w:ilvl w:val="0"/>
          <w:numId w:val="45"/>
        </w:numPr>
        <w:tabs>
          <w:tab w:val="left" w:pos="993"/>
        </w:tabs>
        <w:ind w:left="0" w:firstLine="709"/>
        <w:rPr>
          <w:rFonts w:eastAsia="Times New Roman"/>
          <w:szCs w:val="24"/>
          <w:lang w:val="sr-Cyrl-CS"/>
        </w:rPr>
      </w:pPr>
      <w:r w:rsidRPr="00B2328C">
        <w:rPr>
          <w:rFonts w:eastAsia="Times New Roman"/>
          <w:szCs w:val="24"/>
          <w:lang w:val="sr-Cyrl-CS"/>
        </w:rPr>
        <w:t>огрaничaвaње нa нajмaњу мoгућу мeру кoришћeњa и фрaгмeнтaциje квaлитeтнoг пoљoприврeднoг зeмљиштa зa нeпoљoприврeднe нaмeнe, у првoм рeду зaштитoм oд трajнoг губиткa изгрaдњoм oбjeкaтa и инфрaструктурe;</w:t>
      </w:r>
    </w:p>
    <w:p w14:paraId="39090629" w14:textId="77777777" w:rsidR="0061458F" w:rsidRPr="00B2328C" w:rsidRDefault="0061458F" w:rsidP="000A4D41">
      <w:pPr>
        <w:numPr>
          <w:ilvl w:val="0"/>
          <w:numId w:val="45"/>
        </w:numPr>
        <w:tabs>
          <w:tab w:val="left" w:pos="993"/>
        </w:tabs>
        <w:ind w:left="0" w:firstLine="709"/>
        <w:rPr>
          <w:rFonts w:eastAsia="Times New Roman"/>
          <w:szCs w:val="24"/>
          <w:lang w:val="sr-Cyrl-CS"/>
        </w:rPr>
      </w:pPr>
      <w:r w:rsidRPr="00B2328C">
        <w:rPr>
          <w:rFonts w:eastAsia="Times New Roman"/>
          <w:szCs w:val="24"/>
          <w:lang w:val="sr-Cyrl-CS"/>
        </w:rPr>
        <w:t>прeдузимaње мeрa зa смaњeњe ризикa oд зaгaђивaњa зeмљиштa при склaдиштeњу, прeвoзу и прeтaкaњу нaфтних дeривaтa и oпaсних хeмикaлиja у оквиру локација пристаништа на Дунаву;</w:t>
      </w:r>
    </w:p>
    <w:p w14:paraId="2A3E14AF" w14:textId="77777777" w:rsidR="0061458F" w:rsidRPr="00B2328C" w:rsidRDefault="0061458F" w:rsidP="000A4D41">
      <w:pPr>
        <w:numPr>
          <w:ilvl w:val="0"/>
          <w:numId w:val="45"/>
        </w:numPr>
        <w:tabs>
          <w:tab w:val="left" w:pos="993"/>
        </w:tabs>
        <w:ind w:left="0" w:firstLine="709"/>
        <w:rPr>
          <w:rFonts w:eastAsia="Times New Roman"/>
          <w:szCs w:val="24"/>
          <w:lang w:val="sr-Cyrl-CS"/>
        </w:rPr>
      </w:pPr>
      <w:r w:rsidRPr="00B2328C">
        <w:rPr>
          <w:rFonts w:eastAsia="Times New Roman"/>
          <w:szCs w:val="24"/>
          <w:lang w:val="sr-Cyrl-CS"/>
        </w:rPr>
        <w:t>припрeма прeвeнтивних и oпeрaтивних мeрa зaштитe, рeaгoвaњa и пoступaкa сaнaциje зeмљиштa у случajу хaвaриjскoг изливaњa oпaсних мaтeриja у oкoлину;</w:t>
      </w:r>
    </w:p>
    <w:p w14:paraId="2AAC437C" w14:textId="77777777" w:rsidR="0061458F" w:rsidRPr="00B2328C" w:rsidRDefault="0061458F" w:rsidP="000A4D41">
      <w:pPr>
        <w:tabs>
          <w:tab w:val="left" w:pos="660"/>
          <w:tab w:val="left" w:pos="993"/>
        </w:tabs>
        <w:ind w:firstLine="709"/>
        <w:rPr>
          <w:rFonts w:eastAsia="Times New Roman"/>
          <w:szCs w:val="24"/>
          <w:lang w:val="sr-Cyrl-CS"/>
        </w:rPr>
      </w:pPr>
      <w:r w:rsidRPr="00B2328C">
        <w:rPr>
          <w:rFonts w:eastAsia="Times New Roman"/>
          <w:szCs w:val="24"/>
          <w:lang w:val="sr-Cyrl-CS"/>
        </w:rPr>
        <w:t>4)</w:t>
      </w:r>
      <w:r w:rsidR="00A348BB" w:rsidRPr="00B2328C">
        <w:rPr>
          <w:rFonts w:eastAsia="Times New Roman"/>
          <w:szCs w:val="24"/>
          <w:lang w:val="sr-Cyrl-CS"/>
        </w:rPr>
        <w:t xml:space="preserve"> </w:t>
      </w:r>
      <w:r w:rsidRPr="00B2328C">
        <w:rPr>
          <w:rFonts w:eastAsia="Times New Roman"/>
          <w:szCs w:val="24"/>
          <w:lang w:val="sr-Cyrl-CS"/>
        </w:rPr>
        <w:t>Мер</w:t>
      </w:r>
      <w:r w:rsidR="00D4598B" w:rsidRPr="00B2328C">
        <w:rPr>
          <w:rFonts w:eastAsia="Times New Roman"/>
          <w:szCs w:val="24"/>
          <w:lang w:val="sr-Cyrl-CS"/>
        </w:rPr>
        <w:t>е</w:t>
      </w:r>
      <w:r w:rsidRPr="00B2328C">
        <w:rPr>
          <w:rFonts w:eastAsia="Times New Roman"/>
          <w:szCs w:val="24"/>
          <w:lang w:val="sr-Cyrl-CS"/>
        </w:rPr>
        <w:t xml:space="preserve"> за спречавање ризика од настанка удесних ситуација</w:t>
      </w:r>
      <w:r w:rsidR="00D4598B" w:rsidRPr="00B2328C">
        <w:rPr>
          <w:rFonts w:eastAsia="Times New Roman"/>
          <w:szCs w:val="24"/>
          <w:lang w:val="sr-Cyrl-CS"/>
        </w:rPr>
        <w:t>:</w:t>
      </w:r>
      <w:r w:rsidRPr="00B2328C">
        <w:rPr>
          <w:rFonts w:eastAsia="Times New Roman"/>
          <w:szCs w:val="24"/>
          <w:lang w:val="sr-Cyrl-CS"/>
        </w:rPr>
        <w:t xml:space="preserve"> </w:t>
      </w:r>
    </w:p>
    <w:p w14:paraId="2DA5B195" w14:textId="77777777" w:rsidR="0061458F" w:rsidRPr="00B2328C" w:rsidRDefault="0061458F" w:rsidP="000A4D41">
      <w:pPr>
        <w:numPr>
          <w:ilvl w:val="0"/>
          <w:numId w:val="46"/>
        </w:numPr>
        <w:tabs>
          <w:tab w:val="left" w:pos="660"/>
          <w:tab w:val="left" w:pos="993"/>
        </w:tabs>
        <w:ind w:left="0" w:firstLine="709"/>
        <w:rPr>
          <w:rFonts w:eastAsia="Times New Roman"/>
          <w:szCs w:val="24"/>
          <w:lang w:val="sr-Cyrl-CS"/>
        </w:rPr>
      </w:pPr>
      <w:r w:rsidRPr="00B2328C">
        <w:rPr>
          <w:rFonts w:eastAsia="Times New Roman"/>
          <w:szCs w:val="24"/>
          <w:lang w:val="sr-Cyrl-CS"/>
        </w:rPr>
        <w:t xml:space="preserve">спровођење 24-часовног система мониторинга квалитета воде, ваздуха и земљишта; </w:t>
      </w:r>
    </w:p>
    <w:p w14:paraId="489A6A2F" w14:textId="77777777" w:rsidR="0061458F" w:rsidRPr="00B2328C" w:rsidRDefault="0061458F" w:rsidP="000A4D41">
      <w:pPr>
        <w:numPr>
          <w:ilvl w:val="0"/>
          <w:numId w:val="46"/>
        </w:numPr>
        <w:tabs>
          <w:tab w:val="left" w:pos="660"/>
          <w:tab w:val="left" w:pos="993"/>
        </w:tabs>
        <w:ind w:left="0" w:firstLine="709"/>
        <w:rPr>
          <w:rFonts w:eastAsia="Times New Roman"/>
          <w:szCs w:val="24"/>
          <w:lang w:val="sr-Cyrl-CS"/>
        </w:rPr>
      </w:pPr>
      <w:r w:rsidRPr="00B2328C">
        <w:rPr>
          <w:rFonts w:eastAsia="Times New Roman"/>
          <w:szCs w:val="24"/>
          <w:lang w:val="sr-Cyrl-CS"/>
        </w:rPr>
        <w:t>ограничавање емисија из нових извора загађивања;</w:t>
      </w:r>
    </w:p>
    <w:p w14:paraId="66E86ABC" w14:textId="77777777" w:rsidR="0061458F" w:rsidRPr="00B2328C" w:rsidRDefault="0061458F" w:rsidP="000A4D41">
      <w:pPr>
        <w:numPr>
          <w:ilvl w:val="0"/>
          <w:numId w:val="46"/>
        </w:numPr>
        <w:tabs>
          <w:tab w:val="left" w:pos="660"/>
          <w:tab w:val="left" w:pos="993"/>
        </w:tabs>
        <w:ind w:left="0" w:firstLine="709"/>
        <w:rPr>
          <w:rFonts w:eastAsia="Times New Roman"/>
          <w:szCs w:val="24"/>
          <w:lang w:val="sr-Cyrl-CS"/>
        </w:rPr>
      </w:pPr>
      <w:r w:rsidRPr="00B2328C">
        <w:rPr>
          <w:rFonts w:eastAsia="Times New Roman"/>
          <w:szCs w:val="24"/>
          <w:lang w:val="sr-Cyrl-CS"/>
        </w:rPr>
        <w:t>прибављање обавезне интегрисане дозволе за промене у начину функционисања постојећих објеката и постројења;</w:t>
      </w:r>
    </w:p>
    <w:p w14:paraId="7D538A15" w14:textId="77777777" w:rsidR="0061458F" w:rsidRPr="00B2328C" w:rsidRDefault="00D4598B" w:rsidP="000A4D41">
      <w:pPr>
        <w:tabs>
          <w:tab w:val="left" w:pos="993"/>
        </w:tabs>
        <w:ind w:firstLine="709"/>
        <w:rPr>
          <w:rFonts w:eastAsia="Times New Roman"/>
          <w:szCs w:val="24"/>
          <w:lang w:val="sr-Cyrl-CS"/>
        </w:rPr>
      </w:pPr>
      <w:r w:rsidRPr="00B2328C">
        <w:rPr>
          <w:rFonts w:eastAsia="Times New Roman"/>
          <w:szCs w:val="24"/>
          <w:lang w:val="sr-Cyrl-CS"/>
        </w:rPr>
        <w:t>5) Мере</w:t>
      </w:r>
      <w:r w:rsidR="0061458F" w:rsidRPr="00B2328C">
        <w:rPr>
          <w:rFonts w:eastAsia="Times New Roman"/>
          <w:szCs w:val="24"/>
          <w:lang w:val="sr-Cyrl-CS"/>
        </w:rPr>
        <w:t xml:space="preserve"> за еколошко управљање комуналним и опасним отпадом</w:t>
      </w:r>
      <w:r w:rsidRPr="00B2328C">
        <w:rPr>
          <w:rFonts w:eastAsia="Times New Roman"/>
          <w:szCs w:val="24"/>
          <w:lang w:val="sr-Cyrl-CS"/>
        </w:rPr>
        <w:t>:</w:t>
      </w:r>
    </w:p>
    <w:p w14:paraId="08E53507" w14:textId="35ABA4A5" w:rsidR="0061458F" w:rsidRPr="00B2328C" w:rsidRDefault="0061458F" w:rsidP="000A4D4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 xml:space="preserve">фазно решавање депоновања комуналног отпада – измештањем сметлишта из </w:t>
      </w:r>
      <w:r w:rsidR="00D352BA" w:rsidRPr="00B2328C">
        <w:rPr>
          <w:rFonts w:eastAsia="Times New Roman"/>
          <w:szCs w:val="24"/>
          <w:lang w:val="sr-Cyrl-CS"/>
        </w:rPr>
        <w:t>НП</w:t>
      </w:r>
      <w:r w:rsidRPr="00B2328C">
        <w:rPr>
          <w:rFonts w:eastAsia="Times New Roman"/>
          <w:szCs w:val="24"/>
          <w:lang w:val="sr-Cyrl-CS"/>
        </w:rPr>
        <w:t xml:space="preserve"> </w:t>
      </w:r>
      <w:r w:rsidR="007B5293" w:rsidRPr="00B2328C">
        <w:rPr>
          <w:lang w:val="sr-Cyrl-CS"/>
        </w:rPr>
        <w:t xml:space="preserve">„Ђердап” </w:t>
      </w:r>
      <w:r w:rsidRPr="00B2328C">
        <w:rPr>
          <w:rFonts w:eastAsia="Times New Roman"/>
          <w:szCs w:val="24"/>
          <w:lang w:val="sr-Cyrl-CS"/>
        </w:rPr>
        <w:t xml:space="preserve">и преусмеравањем токова отпада на будуће регионалне депоније за Браничевски и Зајечарски </w:t>
      </w:r>
      <w:r w:rsidR="006E0B0C">
        <w:rPr>
          <w:rFonts w:eastAsia="Times New Roman"/>
          <w:szCs w:val="24"/>
          <w:lang w:val="sr-Cyrl-CS"/>
        </w:rPr>
        <w:t xml:space="preserve">управни </w:t>
      </w:r>
      <w:r w:rsidRPr="00B2328C">
        <w:rPr>
          <w:rFonts w:eastAsia="Times New Roman"/>
          <w:szCs w:val="24"/>
          <w:lang w:val="sr-Cyrl-CS"/>
        </w:rPr>
        <w:t xml:space="preserve">округ; </w:t>
      </w:r>
    </w:p>
    <w:p w14:paraId="5C300883" w14:textId="77777777" w:rsidR="0061458F" w:rsidRPr="00B2328C" w:rsidRDefault="0061458F" w:rsidP="000A4D4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 xml:space="preserve">дефинисање зона за лоцирање рециклажних дворишта и зелених острва у оквиру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и трансфер станица ван </w:t>
      </w:r>
      <w:r w:rsidR="00D352BA" w:rsidRPr="00B2328C">
        <w:rPr>
          <w:rFonts w:eastAsia="Times New Roman"/>
          <w:szCs w:val="24"/>
          <w:lang w:val="sr-Cyrl-CS"/>
        </w:rPr>
        <w:t>НП</w:t>
      </w:r>
      <w:r w:rsidRPr="00B2328C">
        <w:rPr>
          <w:rFonts w:eastAsia="Times New Roman"/>
          <w:szCs w:val="24"/>
          <w:lang w:val="sr-Cyrl-CS"/>
        </w:rPr>
        <w:t xml:space="preserve"> </w:t>
      </w:r>
      <w:r w:rsidR="007B5293" w:rsidRPr="00B2328C">
        <w:rPr>
          <w:lang w:val="sr-Cyrl-CS"/>
        </w:rPr>
        <w:t xml:space="preserve">„Ђердап” </w:t>
      </w:r>
      <w:r w:rsidRPr="00B2328C">
        <w:rPr>
          <w:rFonts w:eastAsia="Times New Roman"/>
          <w:szCs w:val="24"/>
          <w:lang w:val="sr-Cyrl-CS"/>
        </w:rPr>
        <w:t>за примарну селекцију отпада према регионалним плановима управљања отпадом;</w:t>
      </w:r>
    </w:p>
    <w:p w14:paraId="39C3618E" w14:textId="61E31BBF" w:rsidR="0061458F" w:rsidRPr="00B2328C" w:rsidRDefault="0061458F" w:rsidP="000A4D4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 xml:space="preserve">утврђивање механизма санације постојећих депонија и начина рекултивације земљишта </w:t>
      </w:r>
      <w:r w:rsidR="00591EBE" w:rsidRPr="00B2328C">
        <w:rPr>
          <w:rFonts w:eastAsia="Times New Roman"/>
          <w:szCs w:val="24"/>
          <w:lang w:val="sr-Cyrl-CS"/>
        </w:rPr>
        <w:t>ради привођења новим наменама (</w:t>
      </w:r>
      <w:r w:rsidRPr="00B2328C">
        <w:rPr>
          <w:rFonts w:eastAsia="Times New Roman"/>
          <w:szCs w:val="24"/>
          <w:lang w:val="sr-Cyrl-CS"/>
        </w:rPr>
        <w:t>према постојећој планској и пројектној документацији);</w:t>
      </w:r>
    </w:p>
    <w:p w14:paraId="178267DE" w14:textId="6331129C" w:rsidR="0061458F" w:rsidRPr="00B2328C" w:rsidRDefault="0061458F" w:rsidP="000A4D4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 xml:space="preserve">дефинисање надлежности за елиминацију индустријског и отпада из енергетике ван граница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и његово депоновање на планирано регионално складиште у Нишавском </w:t>
      </w:r>
      <w:r w:rsidR="006E0B0C">
        <w:rPr>
          <w:rFonts w:eastAsia="Times New Roman"/>
          <w:szCs w:val="24"/>
          <w:lang w:val="sr-Cyrl-CS"/>
        </w:rPr>
        <w:t xml:space="preserve">управном </w:t>
      </w:r>
      <w:r w:rsidRPr="00B2328C">
        <w:rPr>
          <w:rFonts w:eastAsia="Times New Roman"/>
          <w:szCs w:val="24"/>
          <w:lang w:val="sr-Cyrl-CS"/>
        </w:rPr>
        <w:t>округу;</w:t>
      </w:r>
    </w:p>
    <w:p w14:paraId="00D77CFB" w14:textId="3F47856D" w:rsidR="0061458F" w:rsidRPr="00B2328C" w:rsidRDefault="0061458F" w:rsidP="000A4D41">
      <w:pPr>
        <w:numPr>
          <w:ilvl w:val="0"/>
          <w:numId w:val="47"/>
        </w:numPr>
        <w:tabs>
          <w:tab w:val="left" w:pos="993"/>
        </w:tabs>
        <w:ind w:left="0" w:firstLine="709"/>
        <w:rPr>
          <w:rFonts w:eastAsia="Times New Roman"/>
          <w:szCs w:val="24"/>
          <w:lang w:val="sr-Cyrl-CS"/>
        </w:rPr>
      </w:pPr>
      <w:r w:rsidRPr="00B2328C">
        <w:rPr>
          <w:rFonts w:eastAsia="Times New Roman"/>
          <w:szCs w:val="24"/>
          <w:lang w:val="sr-Cyrl-CS"/>
        </w:rPr>
        <w:t xml:space="preserve">реализација безбедне евакуације опасног и медицинског отпада са територије </w:t>
      </w:r>
      <w:r w:rsidR="00D352BA" w:rsidRPr="00B2328C">
        <w:rPr>
          <w:rFonts w:eastAsia="Times New Roman"/>
          <w:szCs w:val="24"/>
          <w:lang w:val="sr-Cyrl-CS"/>
        </w:rPr>
        <w:t>НП</w:t>
      </w:r>
      <w:r w:rsidR="007B5293" w:rsidRPr="00B2328C">
        <w:rPr>
          <w:rFonts w:eastAsia="Times New Roman"/>
          <w:szCs w:val="24"/>
          <w:lang w:val="sr-Cyrl-CS"/>
        </w:rPr>
        <w:t xml:space="preserve"> „Ђердап”</w:t>
      </w:r>
      <w:r w:rsidRPr="00B2328C">
        <w:rPr>
          <w:rFonts w:eastAsia="Times New Roman"/>
          <w:szCs w:val="24"/>
          <w:lang w:val="sr-Cyrl-CS"/>
        </w:rPr>
        <w:t>, у складу са регионалним стратегијама и плановима управљања отпадом</w:t>
      </w:r>
      <w:r w:rsidR="007226CA" w:rsidRPr="00B2328C">
        <w:rPr>
          <w:rFonts w:eastAsia="Times New Roman"/>
          <w:szCs w:val="24"/>
          <w:lang w:val="sr-Cyrl-CS"/>
        </w:rPr>
        <w:t>;</w:t>
      </w:r>
    </w:p>
    <w:p w14:paraId="65E247AD" w14:textId="77777777" w:rsidR="0061458F" w:rsidRPr="00B2328C" w:rsidRDefault="0061458F" w:rsidP="000A4D41">
      <w:pPr>
        <w:tabs>
          <w:tab w:val="left" w:pos="993"/>
        </w:tabs>
        <w:ind w:firstLine="709"/>
        <w:jc w:val="left"/>
        <w:rPr>
          <w:rFonts w:eastAsia="Times New Roman"/>
          <w:szCs w:val="24"/>
          <w:lang w:val="sr-Cyrl-CS"/>
        </w:rPr>
      </w:pPr>
      <w:r w:rsidRPr="00B2328C">
        <w:rPr>
          <w:rFonts w:eastAsia="Times New Roman"/>
          <w:szCs w:val="24"/>
          <w:lang w:val="sr-Cyrl-CS"/>
        </w:rPr>
        <w:t>6)</w:t>
      </w:r>
      <w:r w:rsidR="00A348BB" w:rsidRPr="00B2328C">
        <w:rPr>
          <w:rFonts w:eastAsia="Times New Roman"/>
          <w:szCs w:val="24"/>
          <w:lang w:val="sr-Cyrl-CS"/>
        </w:rPr>
        <w:t xml:space="preserve"> </w:t>
      </w:r>
      <w:r w:rsidRPr="00B2328C">
        <w:rPr>
          <w:rFonts w:eastAsia="Times New Roman"/>
          <w:szCs w:val="24"/>
          <w:lang w:val="sr-Cyrl-CS"/>
        </w:rPr>
        <w:t>Мера заштите од буке</w:t>
      </w:r>
      <w:r w:rsidR="00D4598B" w:rsidRPr="00B2328C">
        <w:rPr>
          <w:rFonts w:eastAsia="Times New Roman"/>
          <w:szCs w:val="24"/>
          <w:lang w:val="sr-Cyrl-CS"/>
        </w:rPr>
        <w:t>:</w:t>
      </w:r>
      <w:r w:rsidRPr="00B2328C">
        <w:rPr>
          <w:rFonts w:eastAsia="Times New Roman"/>
          <w:szCs w:val="24"/>
          <w:lang w:val="sr-Cyrl-CS"/>
        </w:rPr>
        <w:t xml:space="preserve"> </w:t>
      </w:r>
    </w:p>
    <w:p w14:paraId="34E4B548" w14:textId="77777777" w:rsidR="0061458F" w:rsidRPr="00B2328C" w:rsidRDefault="0061458F" w:rsidP="000A4D41">
      <w:pPr>
        <w:numPr>
          <w:ilvl w:val="0"/>
          <w:numId w:val="48"/>
        </w:numPr>
        <w:tabs>
          <w:tab w:val="left" w:pos="993"/>
        </w:tabs>
        <w:ind w:left="0" w:firstLine="709"/>
        <w:rPr>
          <w:rFonts w:eastAsia="Times New Roman"/>
          <w:szCs w:val="24"/>
          <w:lang w:val="sr-Cyrl-CS"/>
        </w:rPr>
      </w:pPr>
      <w:r w:rsidRPr="00B2328C">
        <w:rPr>
          <w:rFonts w:eastAsia="Times New Roman"/>
          <w:szCs w:val="24"/>
          <w:lang w:val="sr-Cyrl-CS"/>
        </w:rPr>
        <w:lastRenderedPageBreak/>
        <w:t>утврђивање надлежности за спровођење мерења буке и заштите од буке у оквиру индустријских постројења, енергетских објеката, зона експлоатације минералних сировина и каменолома, пристана и бродогради</w:t>
      </w:r>
      <w:r w:rsidR="00750706" w:rsidRPr="00B2328C">
        <w:rPr>
          <w:rFonts w:eastAsia="Times New Roman"/>
          <w:szCs w:val="24"/>
          <w:lang w:val="sr-Cyrl-CS"/>
        </w:rPr>
        <w:t>лишта, као и изграђених средина;</w:t>
      </w:r>
    </w:p>
    <w:p w14:paraId="450B4CA5" w14:textId="77777777" w:rsidR="0056342C" w:rsidRPr="00B2328C" w:rsidRDefault="0056342C" w:rsidP="000A4D41">
      <w:pPr>
        <w:tabs>
          <w:tab w:val="left" w:pos="993"/>
        </w:tabs>
        <w:overflowPunct w:val="0"/>
        <w:autoSpaceDE w:val="0"/>
        <w:autoSpaceDN w:val="0"/>
        <w:adjustRightInd w:val="0"/>
        <w:ind w:firstLine="709"/>
        <w:textAlignment w:val="baseline"/>
        <w:rPr>
          <w:rFonts w:eastAsia="Times New Roman"/>
          <w:szCs w:val="24"/>
          <w:lang w:val="sr-Cyrl-CS"/>
        </w:rPr>
      </w:pPr>
      <w:r w:rsidRPr="00B2328C">
        <w:rPr>
          <w:rFonts w:eastAsia="Times New Roman"/>
          <w:szCs w:val="24"/>
          <w:lang w:val="sr-Cyrl-CS"/>
        </w:rPr>
        <w:t>7) Мера заштите од нејонизујућег зрачења</w:t>
      </w:r>
      <w:r w:rsidR="00750706" w:rsidRPr="00B2328C">
        <w:rPr>
          <w:rFonts w:eastAsia="Times New Roman"/>
          <w:szCs w:val="24"/>
          <w:lang w:val="sr-Cyrl-CS"/>
        </w:rPr>
        <w:t>:</w:t>
      </w:r>
    </w:p>
    <w:p w14:paraId="5D882657" w14:textId="77777777" w:rsidR="00750706" w:rsidRPr="00B2328C" w:rsidRDefault="0056342C" w:rsidP="000A4D41">
      <w:pPr>
        <w:numPr>
          <w:ilvl w:val="0"/>
          <w:numId w:val="48"/>
        </w:numPr>
        <w:tabs>
          <w:tab w:val="left" w:pos="993"/>
        </w:tabs>
        <w:ind w:left="0" w:firstLine="709"/>
        <w:rPr>
          <w:lang w:val="sr-Cyrl-CS"/>
        </w:rPr>
      </w:pPr>
      <w:r w:rsidRPr="00B2328C">
        <w:rPr>
          <w:rFonts w:eastAsia="Times New Roman"/>
          <w:szCs w:val="24"/>
          <w:lang w:val="sr-Cyrl-CS"/>
        </w:rPr>
        <w:t>утврђивање надлежности и испитивање нејонизујућег зрачења у околини електроенергетских објеката и по потреби спровођење периодичног испитивања и заштитних мера.</w:t>
      </w:r>
      <w:bookmarkStart w:id="81" w:name="_Toc499199773"/>
      <w:bookmarkStart w:id="82" w:name="_Toc492640944"/>
      <w:r w:rsidR="00750706" w:rsidRPr="00B2328C">
        <w:rPr>
          <w:rFonts w:eastAsia="Times New Roman"/>
          <w:szCs w:val="24"/>
          <w:lang w:val="sr-Cyrl-CS"/>
        </w:rPr>
        <w:t xml:space="preserve"> </w:t>
      </w:r>
    </w:p>
    <w:p w14:paraId="4B33AD9F" w14:textId="77777777" w:rsidR="00750706" w:rsidRPr="00B2328C" w:rsidRDefault="00750706" w:rsidP="000A4D41">
      <w:pPr>
        <w:tabs>
          <w:tab w:val="left" w:pos="993"/>
        </w:tabs>
        <w:ind w:firstLine="709"/>
        <w:rPr>
          <w:rFonts w:eastAsia="Times New Roman"/>
          <w:szCs w:val="24"/>
          <w:lang w:val="sr-Cyrl-CS"/>
        </w:rPr>
      </w:pPr>
    </w:p>
    <w:p w14:paraId="18989AAF" w14:textId="32A74F66" w:rsidR="00283147" w:rsidRPr="00B2328C" w:rsidRDefault="00191BC2" w:rsidP="000A4D41">
      <w:pPr>
        <w:tabs>
          <w:tab w:val="left" w:pos="1890"/>
        </w:tabs>
        <w:jc w:val="center"/>
        <w:rPr>
          <w:lang w:val="sr-Cyrl-CS"/>
        </w:rPr>
      </w:pPr>
      <w:r w:rsidRPr="00B2328C">
        <w:rPr>
          <w:lang w:val="sr-Cyrl-CS"/>
        </w:rPr>
        <w:t>6</w:t>
      </w:r>
      <w:r w:rsidR="00BB688D" w:rsidRPr="00B2328C">
        <w:rPr>
          <w:lang w:val="sr-Cyrl-CS"/>
        </w:rPr>
        <w:t>.</w:t>
      </w:r>
      <w:r w:rsidR="0040233B" w:rsidRPr="00B2328C">
        <w:rPr>
          <w:lang w:val="sr-Cyrl-CS"/>
        </w:rPr>
        <w:t>6</w:t>
      </w:r>
      <w:r w:rsidR="00283147" w:rsidRPr="00B2328C">
        <w:rPr>
          <w:lang w:val="sr-Cyrl-CS"/>
        </w:rPr>
        <w:t xml:space="preserve">. </w:t>
      </w:r>
      <w:bookmarkEnd w:id="81"/>
      <w:r w:rsidR="003B63B1" w:rsidRPr="00B2328C">
        <w:rPr>
          <w:lang w:val="sr-Cyrl-CS"/>
        </w:rPr>
        <w:t>СМАЊЕЊЕ РИЗИКА ОД КАТАСТРОФА И УПРАВЉАЊЕ ВАНРЕДНИМ</w:t>
      </w:r>
      <w:r w:rsidR="000A4D41" w:rsidRPr="00B2328C">
        <w:rPr>
          <w:lang w:val="sr-Cyrl-CS"/>
        </w:rPr>
        <w:t xml:space="preserve"> </w:t>
      </w:r>
      <w:r w:rsidR="003B63B1" w:rsidRPr="00B2328C">
        <w:rPr>
          <w:lang w:val="sr-Cyrl-CS"/>
        </w:rPr>
        <w:t>СИТУАЦИЈАМА</w:t>
      </w:r>
    </w:p>
    <w:p w14:paraId="3172F0F6" w14:textId="77777777" w:rsidR="00FA3CEE" w:rsidRPr="00B2328C" w:rsidRDefault="00FA3CEE" w:rsidP="000A4D41">
      <w:pPr>
        <w:pStyle w:val="BodyTextIndent2"/>
        <w:tabs>
          <w:tab w:val="left" w:pos="227"/>
        </w:tabs>
        <w:spacing w:after="0" w:line="240" w:lineRule="auto"/>
        <w:ind w:left="0" w:firstLine="539"/>
        <w:jc w:val="both"/>
        <w:rPr>
          <w:lang w:val="sr-Cyrl-CS"/>
        </w:rPr>
      </w:pPr>
    </w:p>
    <w:p w14:paraId="2192C87D" w14:textId="77777777" w:rsidR="00FA3CEE" w:rsidRPr="00B2328C" w:rsidRDefault="00FA3CEE" w:rsidP="000A4D41">
      <w:pPr>
        <w:pStyle w:val="BodyTextIndent2"/>
        <w:tabs>
          <w:tab w:val="left" w:pos="227"/>
        </w:tabs>
        <w:spacing w:after="0" w:line="240" w:lineRule="auto"/>
        <w:ind w:left="0" w:firstLine="539"/>
        <w:jc w:val="both"/>
        <w:rPr>
          <w:lang w:val="sr-Cyrl-CS"/>
        </w:rPr>
      </w:pPr>
      <w:r w:rsidRPr="00B2328C">
        <w:rPr>
          <w:lang w:val="sr-Cyrl-CS"/>
        </w:rPr>
        <w:t>Савремени концепт заштите и управљања полази од чињенице да је у свим фазама планирања потребно дефинисати прихватљив ни</w:t>
      </w:r>
      <w:r w:rsidRPr="00B2328C">
        <w:rPr>
          <w:lang w:val="sr-Cyrl-CS"/>
        </w:rPr>
        <w:softHyphen/>
      </w:r>
      <w:r w:rsidRPr="00B2328C">
        <w:rPr>
          <w:lang w:val="sr-Cyrl-CS"/>
        </w:rPr>
        <w:softHyphen/>
      </w:r>
      <w:r w:rsidRPr="00B2328C">
        <w:rPr>
          <w:lang w:val="sr-Cyrl-CS"/>
        </w:rPr>
        <w:softHyphen/>
        <w:t>во ри</w:t>
      </w:r>
      <w:r w:rsidRPr="00B2328C">
        <w:rPr>
          <w:lang w:val="sr-Cyrl-CS"/>
        </w:rPr>
        <w:softHyphen/>
        <w:t>зи</w:t>
      </w:r>
      <w:r w:rsidRPr="00B2328C">
        <w:rPr>
          <w:lang w:val="sr-Cyrl-CS"/>
        </w:rPr>
        <w:softHyphen/>
        <w:t>ка од катастрофа, па затим системом пре</w:t>
      </w:r>
      <w:r w:rsidRPr="00B2328C">
        <w:rPr>
          <w:lang w:val="sr-Cyrl-CS"/>
        </w:rPr>
        <w:softHyphen/>
        <w:t>вен</w:t>
      </w:r>
      <w:r w:rsidRPr="00B2328C">
        <w:rPr>
          <w:lang w:val="sr-Cyrl-CS"/>
        </w:rPr>
        <w:softHyphen/>
        <w:t>ти</w:t>
      </w:r>
      <w:r w:rsidRPr="00B2328C">
        <w:rPr>
          <w:lang w:val="sr-Cyrl-CS"/>
        </w:rPr>
        <w:softHyphen/>
        <w:t>в</w:t>
      </w:r>
      <w:r w:rsidRPr="00B2328C">
        <w:rPr>
          <w:lang w:val="sr-Cyrl-CS"/>
        </w:rPr>
        <w:softHyphen/>
        <w:t>них, орга</w:t>
      </w:r>
      <w:r w:rsidRPr="00B2328C">
        <w:rPr>
          <w:lang w:val="sr-Cyrl-CS"/>
        </w:rPr>
        <w:softHyphen/>
        <w:t>ни</w:t>
      </w:r>
      <w:r w:rsidRPr="00B2328C">
        <w:rPr>
          <w:lang w:val="sr-Cyrl-CS"/>
        </w:rPr>
        <w:softHyphen/>
        <w:t>зационих и других мера и инструме</w:t>
      </w:r>
      <w:r w:rsidRPr="00B2328C">
        <w:rPr>
          <w:lang w:val="sr-Cyrl-CS"/>
        </w:rPr>
        <w:softHyphen/>
        <w:t>на</w:t>
      </w:r>
      <w:r w:rsidRPr="00B2328C">
        <w:rPr>
          <w:lang w:val="sr-Cyrl-CS"/>
        </w:rPr>
        <w:softHyphen/>
        <w:t>та интервенисати у ци</w:t>
      </w:r>
      <w:r w:rsidRPr="00B2328C">
        <w:rPr>
          <w:lang w:val="sr-Cyrl-CS"/>
        </w:rPr>
        <w:softHyphen/>
        <w:t>љу спречавања њиховог настанка, односно сма</w:t>
      </w:r>
      <w:r w:rsidRPr="00B2328C">
        <w:rPr>
          <w:lang w:val="sr-Cyrl-CS"/>
        </w:rPr>
        <w:softHyphen/>
        <w:t>њивања последи</w:t>
      </w:r>
      <w:r w:rsidRPr="00B2328C">
        <w:rPr>
          <w:lang w:val="sr-Cyrl-CS"/>
        </w:rPr>
        <w:softHyphen/>
        <w:t>ца катастрофа на при</w:t>
      </w:r>
      <w:r w:rsidRPr="00B2328C">
        <w:rPr>
          <w:lang w:val="sr-Cyrl-CS"/>
        </w:rPr>
        <w:softHyphen/>
        <w:t>х</w:t>
      </w:r>
      <w:r w:rsidRPr="00B2328C">
        <w:rPr>
          <w:lang w:val="sr-Cyrl-CS"/>
        </w:rPr>
        <w:softHyphen/>
        <w:t xml:space="preserve">ватљив ниво. </w:t>
      </w:r>
    </w:p>
    <w:p w14:paraId="172222F4" w14:textId="77777777" w:rsidR="00FA3CEE" w:rsidRPr="00B2328C" w:rsidRDefault="00FA3CEE" w:rsidP="000A4D41">
      <w:pPr>
        <w:pStyle w:val="BodyTextIndent"/>
        <w:ind w:left="0" w:firstLine="714"/>
        <w:rPr>
          <w:rFonts w:ascii="Times New Roman" w:hAnsi="Times New Roman"/>
          <w:szCs w:val="24"/>
          <w:lang w:val="sr-Cyrl-CS"/>
        </w:rPr>
      </w:pPr>
      <w:r w:rsidRPr="00B2328C">
        <w:rPr>
          <w:rFonts w:ascii="Times New Roman" w:hAnsi="Times New Roman"/>
          <w:szCs w:val="24"/>
          <w:lang w:val="sr-Cyrl-CS"/>
        </w:rPr>
        <w:t xml:space="preserve">У планском периоду неопходно је доношење </w:t>
      </w:r>
      <w:r w:rsidR="00750706" w:rsidRPr="00B2328C">
        <w:rPr>
          <w:rFonts w:ascii="Times New Roman" w:hAnsi="Times New Roman"/>
          <w:szCs w:val="24"/>
          <w:lang w:val="sr-Cyrl-CS"/>
        </w:rPr>
        <w:t>п</w:t>
      </w:r>
      <w:r w:rsidRPr="00B2328C">
        <w:rPr>
          <w:rFonts w:ascii="Times New Roman" w:hAnsi="Times New Roman"/>
          <w:szCs w:val="24"/>
          <w:lang w:val="sr-Cyrl-CS"/>
        </w:rPr>
        <w:t>ланова заштите и спасавања у ванредним си</w:t>
      </w:r>
      <w:r w:rsidR="00750706" w:rsidRPr="00B2328C">
        <w:rPr>
          <w:rFonts w:ascii="Times New Roman" w:hAnsi="Times New Roman"/>
          <w:szCs w:val="24"/>
          <w:lang w:val="sr-Cyrl-CS"/>
        </w:rPr>
        <w:t>туацијама и ревидирање донетих п</w:t>
      </w:r>
      <w:r w:rsidRPr="00B2328C">
        <w:rPr>
          <w:rFonts w:ascii="Times New Roman" w:hAnsi="Times New Roman"/>
          <w:szCs w:val="24"/>
          <w:lang w:val="sr-Cyrl-CS"/>
        </w:rPr>
        <w:t>роцена ризика од катастрофа из</w:t>
      </w:r>
      <w:r w:rsidR="00676646" w:rsidRPr="00B2328C">
        <w:rPr>
          <w:rFonts w:ascii="Times New Roman" w:hAnsi="Times New Roman"/>
          <w:szCs w:val="24"/>
          <w:lang w:val="sr-Cyrl-CS"/>
        </w:rPr>
        <w:t xml:space="preserve">рађене по старој методологији. </w:t>
      </w:r>
      <w:r w:rsidRPr="00B2328C">
        <w:rPr>
          <w:rFonts w:ascii="Times New Roman" w:hAnsi="Times New Roman"/>
          <w:szCs w:val="24"/>
          <w:lang w:val="sr-Cyrl-CS"/>
        </w:rPr>
        <w:t xml:space="preserve">Да би се могла извршити правилна процена степена повредивости </w:t>
      </w:r>
      <w:r w:rsidR="00750706" w:rsidRPr="00B2328C">
        <w:rPr>
          <w:rFonts w:ascii="Times New Roman" w:hAnsi="Times New Roman"/>
          <w:szCs w:val="24"/>
          <w:lang w:val="sr-Cyrl-CS"/>
        </w:rPr>
        <w:t>прос</w:t>
      </w:r>
      <w:r w:rsidRPr="00B2328C">
        <w:rPr>
          <w:rFonts w:ascii="Times New Roman" w:hAnsi="Times New Roman"/>
          <w:szCs w:val="24"/>
          <w:lang w:val="sr-Cyrl-CS"/>
        </w:rPr>
        <w:t>то</w:t>
      </w:r>
      <w:r w:rsidRPr="00B2328C">
        <w:rPr>
          <w:rFonts w:ascii="Times New Roman" w:hAnsi="Times New Roman"/>
          <w:szCs w:val="24"/>
          <w:lang w:val="sr-Cyrl-CS"/>
        </w:rPr>
        <w:softHyphen/>
        <w:t>ра, од</w:t>
      </w:r>
      <w:r w:rsidRPr="00B2328C">
        <w:rPr>
          <w:rFonts w:ascii="Times New Roman" w:hAnsi="Times New Roman"/>
          <w:szCs w:val="24"/>
          <w:lang w:val="sr-Cyrl-CS"/>
        </w:rPr>
        <w:softHyphen/>
        <w:t xml:space="preserve">носно ограничења за његово коришћење, </w:t>
      </w:r>
      <w:r w:rsidRPr="00B2328C">
        <w:rPr>
          <w:rFonts w:ascii="Times New Roman" w:hAnsi="Times New Roman"/>
          <w:bCs/>
          <w:szCs w:val="24"/>
          <w:lang w:val="sr-Cyrl-CS"/>
        </w:rPr>
        <w:t xml:space="preserve">потребно је формирати </w:t>
      </w:r>
      <w:r w:rsidR="009028AA" w:rsidRPr="00B2328C">
        <w:rPr>
          <w:rFonts w:ascii="Times New Roman" w:hAnsi="Times New Roman"/>
          <w:bCs/>
          <w:szCs w:val="24"/>
          <w:lang w:val="sr-Cyrl-CS"/>
        </w:rPr>
        <w:t>информациони</w:t>
      </w:r>
      <w:r w:rsidRPr="00B2328C">
        <w:rPr>
          <w:rFonts w:ascii="Times New Roman" w:hAnsi="Times New Roman"/>
          <w:bCs/>
          <w:szCs w:val="24"/>
          <w:lang w:val="sr-Cyrl-CS"/>
        </w:rPr>
        <w:t xml:space="preserve"> систем геопросторних података угро</w:t>
      </w:r>
      <w:r w:rsidRPr="00B2328C">
        <w:rPr>
          <w:rFonts w:ascii="Times New Roman" w:hAnsi="Times New Roman"/>
          <w:bCs/>
          <w:szCs w:val="24"/>
          <w:lang w:val="sr-Cyrl-CS"/>
        </w:rPr>
        <w:softHyphen/>
      </w:r>
      <w:r w:rsidRPr="00B2328C">
        <w:rPr>
          <w:rFonts w:ascii="Times New Roman" w:hAnsi="Times New Roman"/>
          <w:bCs/>
          <w:szCs w:val="24"/>
          <w:lang w:val="sr-Cyrl-CS"/>
        </w:rPr>
        <w:softHyphen/>
        <w:t>же</w:t>
      </w:r>
      <w:r w:rsidRPr="00B2328C">
        <w:rPr>
          <w:rFonts w:ascii="Times New Roman" w:hAnsi="Times New Roman"/>
          <w:bCs/>
          <w:szCs w:val="24"/>
          <w:lang w:val="sr-Cyrl-CS"/>
        </w:rPr>
        <w:softHyphen/>
        <w:t>но</w:t>
      </w:r>
      <w:r w:rsidRPr="00B2328C">
        <w:rPr>
          <w:rFonts w:ascii="Times New Roman" w:hAnsi="Times New Roman"/>
          <w:bCs/>
          <w:szCs w:val="24"/>
          <w:lang w:val="sr-Cyrl-CS"/>
        </w:rPr>
        <w:softHyphen/>
        <w:t xml:space="preserve">сти простора од </w:t>
      </w:r>
      <w:r w:rsidRPr="00B2328C">
        <w:rPr>
          <w:rFonts w:ascii="Times New Roman" w:hAnsi="Times New Roman"/>
          <w:szCs w:val="24"/>
          <w:lang w:val="sr-Cyrl-CS"/>
        </w:rPr>
        <w:t>катастрофа који би обезбеђивао релевантне информације за потребе про</w:t>
      </w:r>
      <w:r w:rsidRPr="00B2328C">
        <w:rPr>
          <w:rFonts w:ascii="Times New Roman" w:hAnsi="Times New Roman"/>
          <w:szCs w:val="24"/>
          <w:lang w:val="sr-Cyrl-CS"/>
        </w:rPr>
        <w:softHyphen/>
        <w:t>стор</w:t>
      </w:r>
      <w:r w:rsidRPr="00B2328C">
        <w:rPr>
          <w:rFonts w:ascii="Times New Roman" w:hAnsi="Times New Roman"/>
          <w:szCs w:val="24"/>
          <w:lang w:val="sr-Cyrl-CS"/>
        </w:rPr>
        <w:softHyphen/>
        <w:t>ног пла</w:t>
      </w:r>
      <w:r w:rsidRPr="00B2328C">
        <w:rPr>
          <w:rFonts w:ascii="Times New Roman" w:hAnsi="Times New Roman"/>
          <w:szCs w:val="24"/>
          <w:lang w:val="sr-Cyrl-CS"/>
        </w:rPr>
        <w:softHyphen/>
        <w:t>ни</w:t>
      </w:r>
      <w:r w:rsidRPr="00B2328C">
        <w:rPr>
          <w:rFonts w:ascii="Times New Roman" w:hAnsi="Times New Roman"/>
          <w:szCs w:val="24"/>
          <w:lang w:val="sr-Cyrl-CS"/>
        </w:rPr>
        <w:softHyphen/>
        <w:t>рања, а посебно: приказ зона могућих ризика, веро</w:t>
      </w:r>
      <w:r w:rsidRPr="00B2328C">
        <w:rPr>
          <w:rFonts w:ascii="Times New Roman" w:hAnsi="Times New Roman"/>
          <w:szCs w:val="24"/>
          <w:lang w:val="sr-Cyrl-CS"/>
        </w:rPr>
        <w:softHyphen/>
        <w:t>ватноће појављи</w:t>
      </w:r>
      <w:r w:rsidRPr="00B2328C">
        <w:rPr>
          <w:rFonts w:ascii="Times New Roman" w:hAnsi="Times New Roman"/>
          <w:szCs w:val="24"/>
          <w:lang w:val="sr-Cyrl-CS"/>
        </w:rPr>
        <w:softHyphen/>
        <w:t>вања, обима по</w:t>
      </w:r>
      <w:r w:rsidRPr="00B2328C">
        <w:rPr>
          <w:rFonts w:ascii="Times New Roman" w:hAnsi="Times New Roman"/>
          <w:szCs w:val="24"/>
          <w:lang w:val="sr-Cyrl-CS"/>
        </w:rPr>
        <w:softHyphen/>
        <w:t>с</w:t>
      </w:r>
      <w:r w:rsidRPr="00B2328C">
        <w:rPr>
          <w:rFonts w:ascii="Times New Roman" w:hAnsi="Times New Roman"/>
          <w:szCs w:val="24"/>
          <w:lang w:val="sr-Cyrl-CS"/>
        </w:rPr>
        <w:softHyphen/>
        <w:t>ле</w:t>
      </w:r>
      <w:r w:rsidRPr="00B2328C">
        <w:rPr>
          <w:rFonts w:ascii="Times New Roman" w:hAnsi="Times New Roman"/>
          <w:szCs w:val="24"/>
          <w:lang w:val="sr-Cyrl-CS"/>
        </w:rPr>
        <w:softHyphen/>
        <w:t>ди</w:t>
      </w:r>
      <w:r w:rsidRPr="00B2328C">
        <w:rPr>
          <w:rFonts w:ascii="Times New Roman" w:hAnsi="Times New Roman"/>
          <w:szCs w:val="24"/>
          <w:lang w:val="sr-Cyrl-CS"/>
        </w:rPr>
        <w:softHyphen/>
        <w:t>ца и на основу тога де</w:t>
      </w:r>
      <w:r w:rsidRPr="00B2328C">
        <w:rPr>
          <w:rFonts w:ascii="Times New Roman" w:hAnsi="Times New Roman"/>
          <w:szCs w:val="24"/>
          <w:lang w:val="sr-Cyrl-CS"/>
        </w:rPr>
        <w:softHyphen/>
        <w:t>финисане приоритете зашти</w:t>
      </w:r>
      <w:r w:rsidRPr="00B2328C">
        <w:rPr>
          <w:rFonts w:ascii="Times New Roman" w:hAnsi="Times New Roman"/>
          <w:szCs w:val="24"/>
          <w:lang w:val="sr-Cyrl-CS"/>
        </w:rPr>
        <w:softHyphen/>
        <w:t xml:space="preserve">те простора. </w:t>
      </w:r>
    </w:p>
    <w:p w14:paraId="13A39F51" w14:textId="77777777" w:rsidR="00FA3CEE" w:rsidRPr="00B2328C" w:rsidRDefault="00FA3CEE" w:rsidP="000A4D41">
      <w:pPr>
        <w:pStyle w:val="BodyTextIndent"/>
        <w:ind w:left="0" w:firstLine="714"/>
        <w:rPr>
          <w:rFonts w:ascii="Times New Roman" w:hAnsi="Times New Roman"/>
          <w:lang w:val="sr-Cyrl-CS"/>
        </w:rPr>
      </w:pPr>
      <w:r w:rsidRPr="00B2328C">
        <w:rPr>
          <w:rFonts w:ascii="Times New Roman" w:hAnsi="Times New Roman"/>
          <w:lang w:val="sr-Cyrl-CS"/>
        </w:rPr>
        <w:t>Унапредити систем надзора у циљу раног уочавања почетног пожара на отвореном простору и брзог реаговања у гашењу и спречавању ширења пожара на шумске комплексе.</w:t>
      </w:r>
    </w:p>
    <w:p w14:paraId="0723B481" w14:textId="68BA5E09" w:rsidR="00FA3CEE" w:rsidRPr="00B2328C" w:rsidRDefault="00FA3CEE" w:rsidP="000A4D41">
      <w:pPr>
        <w:pStyle w:val="BodyTextIndent"/>
        <w:ind w:left="0" w:firstLine="714"/>
        <w:rPr>
          <w:rFonts w:ascii="Times New Roman" w:hAnsi="Times New Roman"/>
          <w:szCs w:val="24"/>
          <w:lang w:val="sr-Cyrl-CS"/>
        </w:rPr>
      </w:pPr>
      <w:r w:rsidRPr="00B2328C">
        <w:rPr>
          <w:rFonts w:ascii="Times New Roman" w:hAnsi="Times New Roman"/>
          <w:lang w:val="sr-Cyrl-CS"/>
        </w:rPr>
        <w:t xml:space="preserve">Просторним плановима </w:t>
      </w:r>
      <w:r w:rsidR="00CA0647" w:rsidRPr="00B2328C">
        <w:rPr>
          <w:rFonts w:ascii="Times New Roman" w:hAnsi="Times New Roman"/>
          <w:lang w:val="sr-Cyrl-CS"/>
        </w:rPr>
        <w:t>ЈЛС</w:t>
      </w:r>
      <w:r w:rsidRPr="00B2328C">
        <w:rPr>
          <w:rFonts w:ascii="Times New Roman" w:hAnsi="Times New Roman"/>
          <w:lang w:val="sr-Cyrl-CS"/>
        </w:rPr>
        <w:t xml:space="preserve"> и урбанистичким плановима дефинисаће се услови за </w:t>
      </w:r>
      <w:r w:rsidR="00611653" w:rsidRPr="00B2328C">
        <w:rPr>
          <w:rFonts w:ascii="Times New Roman" w:hAnsi="Times New Roman"/>
          <w:lang w:val="sr-Cyrl-CS"/>
        </w:rPr>
        <w:t xml:space="preserve">изградњу грађевинских објеката </w:t>
      </w:r>
      <w:r w:rsidRPr="00B2328C">
        <w:rPr>
          <w:rFonts w:ascii="Times New Roman" w:hAnsi="Times New Roman"/>
          <w:lang w:val="sr-Cyrl-CS"/>
        </w:rPr>
        <w:t>према</w:t>
      </w:r>
      <w:r w:rsidRPr="00B2328C">
        <w:rPr>
          <w:rFonts w:ascii="Times New Roman" w:hAnsi="Times New Roman"/>
          <w:szCs w:val="24"/>
          <w:lang w:val="sr-Cyrl-CS"/>
        </w:rPr>
        <w:t xml:space="preserve"> захтеваном нивоу сеизмичке отпорности, алтернативних саобраћајних праваца за евакуацију потенцијално угроженог становништва, изградња поузданог система обавештавања и узбуњивања становништва и посетиоца, аутономност система везе и снабдевањем енергијом у ванредним ситуацијама обезбеђењем коришћења алтернативних извора енергије и сл. </w:t>
      </w:r>
      <w:r w:rsidRPr="00B2328C">
        <w:rPr>
          <w:rFonts w:ascii="Times New Roman" w:eastAsia="Calibri" w:hAnsi="Times New Roman"/>
          <w:lang w:val="sr-Cyrl-CS" w:eastAsia="sr-Latn-RS"/>
        </w:rPr>
        <w:t>Изузетно је важно п</w:t>
      </w:r>
      <w:r w:rsidRPr="00B2328C">
        <w:rPr>
          <w:rFonts w:ascii="Times New Roman" w:eastAsia="Calibri" w:hAnsi="Times New Roman"/>
          <w:szCs w:val="22"/>
          <w:lang w:val="sr-Cyrl-CS"/>
        </w:rPr>
        <w:t xml:space="preserve">ланирати више комплементарних намена које могу имати заштитну улогу у потенцијалним ванредним ситуацијама: уређење рекреативних зона дуж водотока, више јавних отворених простора, развој саобраћајних комуникација и сл. Ове мере су у складу са препорукама о увођењу меких мера превенције штета насталих у ванредним ситуацијама, у односу на класичне мере које подразумевају различите грађевинске заштитне објекте и друге техничке мере. Меке мере су у суштини мере </w:t>
      </w:r>
      <w:r w:rsidR="009028AA" w:rsidRPr="00B2328C">
        <w:rPr>
          <w:rFonts w:ascii="Times New Roman" w:eastAsia="Calibri" w:hAnsi="Times New Roman"/>
          <w:szCs w:val="22"/>
          <w:lang w:val="sr-Cyrl-CS"/>
        </w:rPr>
        <w:t>прилагођавања</w:t>
      </w:r>
      <w:r w:rsidRPr="00B2328C">
        <w:rPr>
          <w:rFonts w:ascii="Times New Roman" w:eastAsia="Calibri" w:hAnsi="Times New Roman"/>
          <w:szCs w:val="22"/>
          <w:lang w:val="sr-Cyrl-CS"/>
        </w:rPr>
        <w:t>, а не супро</w:t>
      </w:r>
      <w:r w:rsidR="009028AA" w:rsidRPr="00B2328C">
        <w:rPr>
          <w:rFonts w:ascii="Times New Roman" w:eastAsia="Calibri" w:hAnsi="Times New Roman"/>
          <w:szCs w:val="22"/>
          <w:lang w:val="sr-Cyrl-CS"/>
        </w:rPr>
        <w:t>т</w:t>
      </w:r>
      <w:r w:rsidRPr="00B2328C">
        <w:rPr>
          <w:rFonts w:ascii="Times New Roman" w:eastAsia="Calibri" w:hAnsi="Times New Roman"/>
          <w:szCs w:val="22"/>
          <w:lang w:val="sr-Cyrl-CS"/>
        </w:rPr>
        <w:t>стављања природним и другим ризицима.</w:t>
      </w:r>
    </w:p>
    <w:p w14:paraId="7FD076AD" w14:textId="77777777" w:rsidR="00FA3CEE" w:rsidRPr="00B2328C" w:rsidRDefault="00FA3CEE" w:rsidP="000A4D41">
      <w:pPr>
        <w:ind w:firstLine="714"/>
        <w:rPr>
          <w:lang w:val="sr-Cyrl-CS"/>
        </w:rPr>
      </w:pPr>
      <w:r w:rsidRPr="00B2328C">
        <w:rPr>
          <w:lang w:val="sr-Cyrl-CS"/>
        </w:rPr>
        <w:t>Кључна улога у управљању сеизмичким ризиком је на адекватном планирању и уређењу простора. Просторне и урбанистичке планове, архитектонске и грађевинске пројекте, треба усмерити у правцу усклађивања са сеизмогеолошким особинама терена и захтевима, с тим да се у целини смањи ниво сеизмичког ризика и повредљивости објеката, а самим тим и штете од евентуалног земљотреса. У складу са принципима превенције обавезна је примена важећих сеизмичких прописа при санацији постојећих и изградњи нових објеката.</w:t>
      </w:r>
    </w:p>
    <w:p w14:paraId="7B65C56D" w14:textId="77777777" w:rsidR="00FA3CEE" w:rsidRPr="00B2328C" w:rsidRDefault="00FA3CEE" w:rsidP="000A4D41">
      <w:pPr>
        <w:ind w:firstLine="720"/>
        <w:rPr>
          <w:lang w:val="sr-Cyrl-CS"/>
        </w:rPr>
      </w:pPr>
      <w:r w:rsidRPr="00B2328C">
        <w:rPr>
          <w:lang w:val="sr-Cyrl-CS"/>
        </w:rPr>
        <w:t>Неопходно је извршити мапирање свих потенцијалних клизишта, успостављање и строго поштовање стандарда, критеријума и норматива за градњу и одржавање свих објеката у циљу заштите од појаве клижења. Санирање постојећих клизишта и забрана даље изградње објеката на простору клизишта у циљу одвођења атмосферских вода, израда одводних канала, израда потпорних зидова и стубова. Санирати и редовно одржавати потенцијална места одрона, посебно на местима где се угрожава саобраћајна инфраструктура.</w:t>
      </w:r>
    </w:p>
    <w:p w14:paraId="0A53ED19" w14:textId="77777777" w:rsidR="00FA3CEE" w:rsidRPr="00B2328C" w:rsidRDefault="00FA3CEE" w:rsidP="000A4D41">
      <w:pPr>
        <w:ind w:firstLine="720"/>
        <w:rPr>
          <w:lang w:val="sr-Cyrl-CS"/>
        </w:rPr>
      </w:pPr>
      <w:r w:rsidRPr="00B2328C">
        <w:rPr>
          <w:lang w:val="sr-Cyrl-CS"/>
        </w:rPr>
        <w:t>Уређење насипа, постављање монтажних баријера, као и контролисање нивоа Дунава преко ХЕПС „Ђердап</w:t>
      </w:r>
      <w:r w:rsidR="002F1705" w:rsidRPr="00B2328C">
        <w:rPr>
          <w:lang w:val="sr-Cyrl-CS"/>
        </w:rPr>
        <w:t>”</w:t>
      </w:r>
      <w:r w:rsidRPr="00B2328C">
        <w:rPr>
          <w:lang w:val="sr-Cyrl-CS"/>
        </w:rPr>
        <w:t xml:space="preserve"> у великој мери умањује опасност од изливања вода I реда и ризик од </w:t>
      </w:r>
      <w:r w:rsidRPr="00B2328C">
        <w:rPr>
          <w:lang w:val="sr-Cyrl-CS"/>
        </w:rPr>
        <w:lastRenderedPageBreak/>
        <w:t>поплава великих река. Пројектовање и изградња објеката мора се дефинисати ван поплавних подручја у односу на вод</w:t>
      </w:r>
      <w:r w:rsidR="00750706" w:rsidRPr="00B2328C">
        <w:rPr>
          <w:lang w:val="sr-Cyrl-CS"/>
        </w:rPr>
        <w:t>отокове 1. реда, реку Дунав, а п</w:t>
      </w:r>
      <w:r w:rsidRPr="00B2328C">
        <w:rPr>
          <w:lang w:val="sr-Cyrl-CS"/>
        </w:rPr>
        <w:t xml:space="preserve">ланове одбране од поплава перманентно ревидирати. Редовно </w:t>
      </w:r>
      <w:r w:rsidR="009028AA" w:rsidRPr="00B2328C">
        <w:rPr>
          <w:lang w:val="sr-Cyrl-CS"/>
        </w:rPr>
        <w:t>одржавати</w:t>
      </w:r>
      <w:r w:rsidRPr="00B2328C">
        <w:rPr>
          <w:lang w:val="sr-Cyrl-CS"/>
        </w:rPr>
        <w:t xml:space="preserve"> постојеће канализационе мреже и изградити атмосферску канализацију.</w:t>
      </w:r>
    </w:p>
    <w:p w14:paraId="50BB8D5B" w14:textId="77777777" w:rsidR="00FA3CEE" w:rsidRPr="00B2328C" w:rsidRDefault="00FA3CEE" w:rsidP="000A4D41">
      <w:pPr>
        <w:ind w:firstLine="720"/>
        <w:rPr>
          <w:lang w:val="sr-Cyrl-CS"/>
        </w:rPr>
      </w:pPr>
      <w:r w:rsidRPr="00B2328C">
        <w:rPr>
          <w:lang w:val="sr-Cyrl-CS"/>
        </w:rPr>
        <w:t>Ефикасно рано упозорење, ангажовање ледоломаца и израђени планови и процедуре за заштиту пловила и објеката на води у случају појаве ледостоја су неопходне активности за смањење ризика од опасности ледостоја.</w:t>
      </w:r>
    </w:p>
    <w:p w14:paraId="462ABB84" w14:textId="77777777" w:rsidR="00FA3CEE" w:rsidRPr="00B2328C" w:rsidRDefault="00FA3CEE" w:rsidP="000A4D41">
      <w:pPr>
        <w:ind w:firstLine="720"/>
        <w:rPr>
          <w:lang w:val="sr-Cyrl-CS"/>
        </w:rPr>
      </w:pPr>
      <w:r w:rsidRPr="00B2328C">
        <w:rPr>
          <w:lang w:val="sr-Cyrl-CS"/>
        </w:rPr>
        <w:t xml:space="preserve">Ниво ризика од бујичних поплава се значајно умањује побољшањем система раног упозорења о очекиваној опасности од бујичних поплава, контролом ерозије око објеката у речном кориту, уклањање површинских наноса код мостова и других </w:t>
      </w:r>
      <w:r w:rsidR="00750706" w:rsidRPr="00B2328C">
        <w:rPr>
          <w:lang w:val="sr-Cyrl-CS"/>
        </w:rPr>
        <w:t>објеката, редовним ревидирањем п</w:t>
      </w:r>
      <w:r w:rsidRPr="00B2328C">
        <w:rPr>
          <w:bCs/>
          <w:lang w:val="sr-Cyrl-CS"/>
        </w:rPr>
        <w:t xml:space="preserve">ланова одбране од поплава, </w:t>
      </w:r>
      <w:r w:rsidRPr="00B2328C">
        <w:rPr>
          <w:lang w:val="sr-Cyrl-CS"/>
        </w:rPr>
        <w:t>као и информисањем и обуком становништва о понашању у случају поплава.</w:t>
      </w:r>
    </w:p>
    <w:p w14:paraId="7068A086" w14:textId="77777777" w:rsidR="00FA3CEE" w:rsidRPr="00B2328C" w:rsidRDefault="00FA3CEE" w:rsidP="000A4D41">
      <w:pPr>
        <w:ind w:firstLine="720"/>
        <w:rPr>
          <w:lang w:val="sr-Cyrl-CS"/>
        </w:rPr>
      </w:pPr>
      <w:r w:rsidRPr="00B2328C">
        <w:rPr>
          <w:lang w:val="sr-Cyrl-CS"/>
        </w:rPr>
        <w:t>Неопходно је унапредити праћење хидрометеоролошког информационог система и система ране најаве и упозорења на екстремне временске појаве. Редовно ажурирати базе података угроженог становништва, а посебно водити рачуна о најрањивијим групама становништва.</w:t>
      </w:r>
    </w:p>
    <w:p w14:paraId="78E33242" w14:textId="77777777" w:rsidR="00FA3CEE" w:rsidRPr="00B2328C" w:rsidRDefault="00FA3CEE" w:rsidP="000A4D41">
      <w:pPr>
        <w:ind w:firstLine="720"/>
        <w:rPr>
          <w:lang w:val="sr-Cyrl-CS"/>
        </w:rPr>
      </w:pPr>
      <w:r w:rsidRPr="00B2328C">
        <w:rPr>
          <w:lang w:val="sr-Cyrl-CS"/>
        </w:rPr>
        <w:t>Неопходно је перманентно унапређивати систем надзора у циљу раног уочавања почетног пожара на отвореном простору и брзог реаговања у гашењу и спречавању ширења пожара на шумске комплексе. Константно одржавати шумске путеве и противпожарне просеке и реализовати микроакомулације и резервоаре за водозахвате, посебно за гашење пожара на тешко приступачним</w:t>
      </w:r>
      <w:r w:rsidR="00750706" w:rsidRPr="00B2328C">
        <w:rPr>
          <w:lang w:val="sr-Cyrl-CS"/>
        </w:rPr>
        <w:t xml:space="preserve"> теренима и редовно ревидирати п</w:t>
      </w:r>
      <w:r w:rsidRPr="00B2328C">
        <w:rPr>
          <w:bCs/>
          <w:lang w:val="sr-Cyrl-CS"/>
        </w:rPr>
        <w:t>ланове заштите шума од пожара.</w:t>
      </w:r>
    </w:p>
    <w:p w14:paraId="3F0BF84D" w14:textId="77777777" w:rsidR="00FA3CEE" w:rsidRPr="00B2328C" w:rsidRDefault="00FA3CEE" w:rsidP="000A4D41">
      <w:pPr>
        <w:ind w:firstLine="720"/>
        <w:rPr>
          <w:lang w:val="sr-Cyrl-CS"/>
        </w:rPr>
      </w:pPr>
      <w:r w:rsidRPr="00B2328C">
        <w:rPr>
          <w:lang w:val="sr-Cyrl-CS"/>
        </w:rPr>
        <w:t xml:space="preserve">У циљу смањења ризика од последица хемијског удеса, подаци </w:t>
      </w:r>
      <w:r w:rsidR="0027292E" w:rsidRPr="00B2328C">
        <w:rPr>
          <w:lang w:val="sr-Cyrl-CS"/>
        </w:rPr>
        <w:t xml:space="preserve">о севесо постројењима, односно комплексима и могућим ефектима великих удеса на њима, односно </w:t>
      </w:r>
      <w:r w:rsidR="008B6CCE" w:rsidRPr="00B2328C">
        <w:rPr>
          <w:lang w:val="sr-Cyrl-CS"/>
        </w:rPr>
        <w:t>подаци из</w:t>
      </w:r>
      <w:r w:rsidR="0027292E" w:rsidRPr="00B2328C">
        <w:rPr>
          <w:lang w:val="sr-Cyrl-CS"/>
        </w:rPr>
        <w:t xml:space="preserve"> докумената које оператери израђују у складу са Зако</w:t>
      </w:r>
      <w:r w:rsidR="00750706" w:rsidRPr="00B2328C">
        <w:rPr>
          <w:lang w:val="sr-Cyrl-CS"/>
        </w:rPr>
        <w:t>ном о заштити животне средине (обавештење, политика превенције удеса, и</w:t>
      </w:r>
      <w:r w:rsidR="0027292E" w:rsidRPr="00B2328C">
        <w:rPr>
          <w:lang w:val="sr-Cyrl-CS"/>
        </w:rPr>
        <w:t>звештај о безбедности)</w:t>
      </w:r>
      <w:r w:rsidR="008B6CCE" w:rsidRPr="00B2328C">
        <w:rPr>
          <w:lang w:val="sr-Cyrl-CS"/>
        </w:rPr>
        <w:t xml:space="preserve"> </w:t>
      </w:r>
      <w:r w:rsidRPr="00B2328C">
        <w:rPr>
          <w:lang w:val="sr-Cyrl-CS"/>
        </w:rPr>
        <w:t xml:space="preserve">треба да представљају основ у најранијој фази </w:t>
      </w:r>
      <w:r w:rsidR="00ED16CC" w:rsidRPr="00B2328C">
        <w:rPr>
          <w:lang w:val="sr-Cyrl-CS"/>
        </w:rPr>
        <w:t>израде планске документације</w:t>
      </w:r>
      <w:r w:rsidR="008B6CCE" w:rsidRPr="00B2328C">
        <w:rPr>
          <w:lang w:val="sr-Cyrl-CS"/>
        </w:rPr>
        <w:t xml:space="preserve"> </w:t>
      </w:r>
      <w:r w:rsidRPr="00B2328C">
        <w:rPr>
          <w:lang w:val="sr-Cyrl-CS"/>
        </w:rPr>
        <w:t>за одређивање локација за изградњу, узимајући у обзир ризик од техничко-технолошког удеса или погоршање његових последица.</w:t>
      </w:r>
    </w:p>
    <w:p w14:paraId="49417238" w14:textId="77777777" w:rsidR="00FA3CEE" w:rsidRPr="00B2328C" w:rsidRDefault="00FA3CEE" w:rsidP="000A4D41">
      <w:pPr>
        <w:rPr>
          <w:lang w:val="sr-Cyrl-CS"/>
        </w:rPr>
      </w:pPr>
      <w:r w:rsidRPr="00B2328C">
        <w:rPr>
          <w:lang w:val="sr-Cyrl-CS"/>
        </w:rPr>
        <w:tab/>
      </w:r>
      <w:r w:rsidRPr="00B2328C">
        <w:rPr>
          <w:lang w:val="sr-Cyrl-CS" w:eastAsia="sr-Latn-RS"/>
        </w:rPr>
        <w:t>Кључно је р</w:t>
      </w:r>
      <w:r w:rsidRPr="00B2328C">
        <w:rPr>
          <w:lang w:val="sr-Cyrl-CS"/>
        </w:rPr>
        <w:t>азмотрити које активности у превенцији опасности би се могле ефикасније о</w:t>
      </w:r>
      <w:r w:rsidR="00C92B6E" w:rsidRPr="00B2328C">
        <w:rPr>
          <w:lang w:val="sr-Cyrl-CS"/>
        </w:rPr>
        <w:t xml:space="preserve">рганизовати координирањем свих </w:t>
      </w:r>
      <w:r w:rsidR="00385715" w:rsidRPr="00B2328C">
        <w:rPr>
          <w:lang w:val="sr-Cyrl-CS"/>
        </w:rPr>
        <w:t>ЈЛС</w:t>
      </w:r>
      <w:r w:rsidRPr="00B2328C">
        <w:rPr>
          <w:lang w:val="sr-Cyrl-CS"/>
        </w:rPr>
        <w:t xml:space="preserve"> чији делови територија обухватају Просторни план</w:t>
      </w:r>
      <w:r w:rsidRPr="00B2328C">
        <w:rPr>
          <w:bCs/>
          <w:lang w:val="sr-Cyrl-CS"/>
        </w:rPr>
        <w:t>.</w:t>
      </w:r>
    </w:p>
    <w:p w14:paraId="6EC7BCC9" w14:textId="77777777" w:rsidR="00BA0724" w:rsidRPr="00B2328C" w:rsidRDefault="00BA0724" w:rsidP="000A4D41">
      <w:pPr>
        <w:rPr>
          <w:lang w:val="sr-Cyrl-CS"/>
        </w:rPr>
      </w:pPr>
    </w:p>
    <w:p w14:paraId="7FA2612E" w14:textId="77777777" w:rsidR="00414265" w:rsidRPr="00B2328C" w:rsidRDefault="00191BC2" w:rsidP="000A4D41">
      <w:pPr>
        <w:pStyle w:val="Heading2"/>
        <w:rPr>
          <w:rFonts w:ascii="Times New Roman" w:hAnsi="Times New Roman"/>
          <w:b w:val="0"/>
          <w:lang w:val="sr-Cyrl-CS"/>
        </w:rPr>
      </w:pPr>
      <w:bookmarkStart w:id="83" w:name="_Toc97031626"/>
      <w:bookmarkEnd w:id="82"/>
      <w:r w:rsidRPr="00B2328C">
        <w:rPr>
          <w:rFonts w:ascii="Times New Roman" w:hAnsi="Times New Roman"/>
          <w:b w:val="0"/>
          <w:lang w:val="sr-Cyrl-CS"/>
        </w:rPr>
        <w:t>7</w:t>
      </w:r>
      <w:r w:rsidR="00A45B1C" w:rsidRPr="00B2328C">
        <w:rPr>
          <w:rFonts w:ascii="Times New Roman" w:hAnsi="Times New Roman"/>
          <w:b w:val="0"/>
          <w:lang w:val="sr-Cyrl-CS"/>
        </w:rPr>
        <w:t>. КОРИШЋЕЊЕ ПРОСТОРА И БИЛАНС ПОВРШИНА ПОСЕБНЕ НАМЕНЕ</w:t>
      </w:r>
      <w:bookmarkEnd w:id="83"/>
    </w:p>
    <w:p w14:paraId="13770CC9" w14:textId="77777777" w:rsidR="003442EB" w:rsidRPr="00B2328C" w:rsidRDefault="003442EB" w:rsidP="000A4D41">
      <w:pPr>
        <w:ind w:firstLine="709"/>
        <w:rPr>
          <w:sz w:val="28"/>
          <w:szCs w:val="24"/>
          <w:lang w:val="sr-Cyrl-CS"/>
        </w:rPr>
      </w:pPr>
    </w:p>
    <w:p w14:paraId="59324439" w14:textId="750A7485" w:rsidR="00362B2C" w:rsidRPr="00B2328C" w:rsidRDefault="00362B2C" w:rsidP="000A4D41">
      <w:pPr>
        <w:ind w:firstLine="720"/>
        <w:jc w:val="left"/>
        <w:rPr>
          <w:rFonts w:eastAsia="Times New Roman"/>
          <w:lang w:val="sr-Cyrl-CS"/>
        </w:rPr>
      </w:pPr>
      <w:r w:rsidRPr="00B2328C">
        <w:rPr>
          <w:rFonts w:eastAsia="Times New Roman"/>
          <w:lang w:val="sr-Cyrl-CS"/>
        </w:rPr>
        <w:t>Употреба простора на подручју П</w:t>
      </w:r>
      <w:r w:rsidR="00934B50" w:rsidRPr="00B2328C">
        <w:rPr>
          <w:rFonts w:eastAsia="Times New Roman"/>
          <w:lang w:val="sr-Cyrl-CS"/>
        </w:rPr>
        <w:t>росторног п</w:t>
      </w:r>
      <w:r w:rsidRPr="00B2328C">
        <w:rPr>
          <w:rFonts w:eastAsia="Times New Roman"/>
          <w:lang w:val="sr-Cyrl-CS"/>
        </w:rPr>
        <w:t xml:space="preserve">лана (површине </w:t>
      </w:r>
      <w:r w:rsidRPr="00B2328C">
        <w:rPr>
          <w:rFonts w:eastAsia="Times New Roman"/>
          <w:szCs w:val="20"/>
          <w:lang w:val="sr-Cyrl-CS"/>
        </w:rPr>
        <w:t>1727 km</w:t>
      </w:r>
      <w:r w:rsidRPr="00B2328C">
        <w:rPr>
          <w:rFonts w:eastAsia="Times New Roman"/>
          <w:szCs w:val="20"/>
          <w:vertAlign w:val="superscript"/>
          <w:lang w:val="sr-Cyrl-CS"/>
        </w:rPr>
        <w:t>2</w:t>
      </w:r>
      <w:r w:rsidRPr="00B2328C">
        <w:rPr>
          <w:rFonts w:eastAsia="Times New Roman"/>
          <w:szCs w:val="20"/>
          <w:lang w:val="sr-Cyrl-CS"/>
        </w:rPr>
        <w:t xml:space="preserve">) </w:t>
      </w:r>
      <w:r w:rsidRPr="00B2328C">
        <w:rPr>
          <w:rFonts w:eastAsia="Times New Roman"/>
          <w:lang w:val="sr-Cyrl-CS"/>
        </w:rPr>
        <w:t xml:space="preserve">има следећу структуру: </w:t>
      </w:r>
    </w:p>
    <w:p w14:paraId="78702A4D" w14:textId="77777777" w:rsidR="00362B2C" w:rsidRPr="00B2328C" w:rsidRDefault="007226CA" w:rsidP="000A4D41">
      <w:pPr>
        <w:numPr>
          <w:ilvl w:val="0"/>
          <w:numId w:val="97"/>
        </w:numPr>
        <w:tabs>
          <w:tab w:val="left" w:pos="1134"/>
        </w:tabs>
        <w:ind w:left="0" w:firstLine="851"/>
        <w:rPr>
          <w:rFonts w:eastAsia="Times New Roman"/>
          <w:lang w:val="sr-Cyrl-CS"/>
        </w:rPr>
      </w:pPr>
      <w:r w:rsidRPr="00B2328C">
        <w:rPr>
          <w:rFonts w:eastAsia="Times New Roman"/>
          <w:lang w:val="sr-Cyrl-CS"/>
        </w:rPr>
        <w:t>п</w:t>
      </w:r>
      <w:r w:rsidR="00E509B5" w:rsidRPr="00B2328C">
        <w:rPr>
          <w:rFonts w:eastAsia="Times New Roman"/>
          <w:lang w:val="sr-Cyrl-CS"/>
        </w:rPr>
        <w:t xml:space="preserve">ољопривредно земљиште око </w:t>
      </w:r>
      <w:r w:rsidR="00362B2C" w:rsidRPr="00B2328C">
        <w:rPr>
          <w:rFonts w:eastAsia="Times New Roman"/>
          <w:lang w:val="sr-Cyrl-CS"/>
        </w:rPr>
        <w:t>391 km</w:t>
      </w:r>
      <w:r w:rsidR="00362B2C" w:rsidRPr="00B2328C">
        <w:rPr>
          <w:rFonts w:eastAsia="Times New Roman"/>
          <w:vertAlign w:val="superscript"/>
          <w:lang w:val="sr-Cyrl-CS"/>
        </w:rPr>
        <w:t xml:space="preserve">2 </w:t>
      </w:r>
      <w:r w:rsidR="00362B2C" w:rsidRPr="00B2328C">
        <w:rPr>
          <w:rFonts w:eastAsia="Times New Roman"/>
          <w:lang w:val="sr-Cyrl-CS"/>
        </w:rPr>
        <w:t xml:space="preserve">(око </w:t>
      </w:r>
      <w:r w:rsidR="00362B2C" w:rsidRPr="00B2328C">
        <w:rPr>
          <w:rFonts w:eastAsia="Times New Roman"/>
          <w:bCs/>
          <w:lang w:val="sr-Cyrl-CS"/>
        </w:rPr>
        <w:t>23</w:t>
      </w:r>
      <w:r w:rsidR="00362B2C" w:rsidRPr="00B2328C">
        <w:rPr>
          <w:rFonts w:eastAsia="Times New Roman"/>
          <w:lang w:val="sr-Cyrl-CS"/>
        </w:rPr>
        <w:t>%)</w:t>
      </w:r>
      <w:r w:rsidRPr="00B2328C">
        <w:rPr>
          <w:rFonts w:eastAsia="Times New Roman"/>
          <w:lang w:val="sr-Cyrl-CS"/>
        </w:rPr>
        <w:t>;</w:t>
      </w:r>
      <w:r w:rsidR="00362B2C" w:rsidRPr="00B2328C">
        <w:rPr>
          <w:rFonts w:eastAsia="Times New Roman"/>
          <w:lang w:val="sr-Cyrl-CS"/>
        </w:rPr>
        <w:t xml:space="preserve"> </w:t>
      </w:r>
    </w:p>
    <w:p w14:paraId="0213C5E3" w14:textId="77777777" w:rsidR="00362B2C" w:rsidRPr="00B2328C" w:rsidRDefault="007226CA" w:rsidP="000A4D41">
      <w:pPr>
        <w:numPr>
          <w:ilvl w:val="0"/>
          <w:numId w:val="97"/>
        </w:numPr>
        <w:tabs>
          <w:tab w:val="left" w:pos="1134"/>
        </w:tabs>
        <w:ind w:left="0" w:firstLine="851"/>
        <w:rPr>
          <w:rFonts w:eastAsia="Times New Roman"/>
          <w:lang w:val="sr-Cyrl-CS"/>
        </w:rPr>
      </w:pPr>
      <w:r w:rsidRPr="00B2328C">
        <w:rPr>
          <w:rFonts w:eastAsia="Times New Roman"/>
          <w:lang w:val="sr-Cyrl-CS"/>
        </w:rPr>
        <w:t>ш</w:t>
      </w:r>
      <w:r w:rsidR="00E509B5" w:rsidRPr="00B2328C">
        <w:rPr>
          <w:rFonts w:eastAsia="Times New Roman"/>
          <w:lang w:val="sr-Cyrl-CS"/>
        </w:rPr>
        <w:t xml:space="preserve">уме и шумско земљиште </w:t>
      </w:r>
      <w:r w:rsidR="00362B2C" w:rsidRPr="00B2328C">
        <w:rPr>
          <w:rFonts w:eastAsia="Times New Roman"/>
          <w:lang w:val="sr-Cyrl-CS"/>
        </w:rPr>
        <w:t>око 1220 km</w:t>
      </w:r>
      <w:r w:rsidR="00362B2C" w:rsidRPr="00B2328C">
        <w:rPr>
          <w:rFonts w:eastAsia="Times New Roman"/>
          <w:vertAlign w:val="superscript"/>
          <w:lang w:val="sr-Cyrl-CS"/>
        </w:rPr>
        <w:t xml:space="preserve">2 </w:t>
      </w:r>
      <w:r w:rsidR="00362B2C" w:rsidRPr="00B2328C">
        <w:rPr>
          <w:rFonts w:eastAsia="Times New Roman"/>
          <w:lang w:val="sr-Cyrl-CS"/>
        </w:rPr>
        <w:t>(70%)</w:t>
      </w:r>
      <w:r w:rsidRPr="00B2328C">
        <w:rPr>
          <w:rFonts w:eastAsia="Times New Roman"/>
          <w:lang w:val="sr-Cyrl-CS"/>
        </w:rPr>
        <w:t>;</w:t>
      </w:r>
      <w:r w:rsidR="00362B2C" w:rsidRPr="00B2328C">
        <w:rPr>
          <w:rFonts w:eastAsia="Times New Roman"/>
          <w:lang w:val="sr-Cyrl-CS"/>
        </w:rPr>
        <w:t xml:space="preserve"> </w:t>
      </w:r>
    </w:p>
    <w:p w14:paraId="4B9B36F5" w14:textId="77777777" w:rsidR="00362B2C" w:rsidRPr="00B2328C" w:rsidRDefault="007226CA" w:rsidP="000A4D41">
      <w:pPr>
        <w:numPr>
          <w:ilvl w:val="0"/>
          <w:numId w:val="97"/>
        </w:numPr>
        <w:tabs>
          <w:tab w:val="left" w:pos="1134"/>
        </w:tabs>
        <w:ind w:left="0" w:firstLine="851"/>
        <w:rPr>
          <w:rFonts w:eastAsia="Times New Roman"/>
          <w:lang w:val="sr-Cyrl-CS"/>
        </w:rPr>
      </w:pPr>
      <w:r w:rsidRPr="00B2328C">
        <w:rPr>
          <w:rFonts w:eastAsia="Times New Roman"/>
          <w:lang w:val="sr-Cyrl-CS"/>
        </w:rPr>
        <w:t>н</w:t>
      </w:r>
      <w:r w:rsidR="00E509B5" w:rsidRPr="00B2328C">
        <w:rPr>
          <w:rFonts w:eastAsia="Times New Roman"/>
          <w:lang w:val="sr-Cyrl-CS"/>
        </w:rPr>
        <w:t xml:space="preserve">еплодне површине око </w:t>
      </w:r>
      <w:r w:rsidR="00362B2C" w:rsidRPr="00B2328C">
        <w:rPr>
          <w:rFonts w:eastAsia="Times New Roman"/>
          <w:lang w:val="sr-Cyrl-CS"/>
        </w:rPr>
        <w:t>116 km</w:t>
      </w:r>
      <w:r w:rsidR="00362B2C" w:rsidRPr="00B2328C">
        <w:rPr>
          <w:rFonts w:eastAsia="Times New Roman"/>
          <w:vertAlign w:val="superscript"/>
          <w:lang w:val="sr-Cyrl-CS"/>
        </w:rPr>
        <w:t>2</w:t>
      </w:r>
      <w:r w:rsidR="00362B2C" w:rsidRPr="00B2328C">
        <w:rPr>
          <w:rFonts w:eastAsia="Times New Roman"/>
          <w:lang w:val="sr-Cyrl-CS"/>
        </w:rPr>
        <w:t xml:space="preserve"> (7%), од чега водене површине и влажна подручја око 75 km</w:t>
      </w:r>
      <w:r w:rsidR="00362B2C" w:rsidRPr="00B2328C">
        <w:rPr>
          <w:rFonts w:eastAsia="Times New Roman"/>
          <w:vertAlign w:val="superscript"/>
          <w:lang w:val="sr-Cyrl-CS"/>
        </w:rPr>
        <w:t xml:space="preserve">2 </w:t>
      </w:r>
      <w:r w:rsidR="00362B2C" w:rsidRPr="00B2328C">
        <w:rPr>
          <w:rFonts w:eastAsia="Times New Roman"/>
          <w:lang w:val="sr-Cyrl-CS"/>
        </w:rPr>
        <w:t>.</w:t>
      </w:r>
    </w:p>
    <w:p w14:paraId="1C983644" w14:textId="4FBD04DC" w:rsidR="001533AA" w:rsidRPr="00B2328C" w:rsidRDefault="00362B2C" w:rsidP="000A4D41">
      <w:pPr>
        <w:ind w:firstLine="720"/>
        <w:rPr>
          <w:rFonts w:eastAsia="Times New Roman"/>
          <w:szCs w:val="20"/>
          <w:lang w:val="sr-Cyrl-CS"/>
        </w:rPr>
      </w:pPr>
      <w:r w:rsidRPr="00B2328C">
        <w:rPr>
          <w:rFonts w:eastAsia="Times New Roman"/>
          <w:lang w:val="sr-Cyrl-CS"/>
        </w:rPr>
        <w:t xml:space="preserve">Промене у билансу основне намене простора су планским решењима усмерене ка оптимизацији намене земљишта и природних услова, уз минимално заузимање земљишта за потребе реализације туристичке инфраструктуре и туристичких локалитета, изградњу инфраструктуре, обезбеђење дугорочних стамбено-комуналних и економских потреба локалне </w:t>
      </w:r>
      <w:r w:rsidR="00E509B5" w:rsidRPr="00B2328C">
        <w:rPr>
          <w:rFonts w:eastAsia="Times New Roman"/>
          <w:lang w:val="sr-Cyrl-CS"/>
        </w:rPr>
        <w:t>заједницe</w:t>
      </w:r>
      <w:r w:rsidRPr="00B2328C">
        <w:rPr>
          <w:rFonts w:eastAsia="Times New Roman"/>
          <w:lang w:val="sr-Cyrl-CS"/>
        </w:rPr>
        <w:t>.</w:t>
      </w:r>
      <w:r w:rsidR="00676646" w:rsidRPr="00B2328C">
        <w:rPr>
          <w:rFonts w:eastAsia="Times New Roman"/>
          <w:lang w:val="sr-Cyrl-CS"/>
        </w:rPr>
        <w:t xml:space="preserve"> </w:t>
      </w:r>
      <w:r w:rsidRPr="00B2328C">
        <w:rPr>
          <w:rFonts w:eastAsia="Times New Roman"/>
          <w:lang w:val="sr-Cyrl-CS"/>
        </w:rPr>
        <w:t xml:space="preserve">Планирана градња у постојећим насељима у и изван обухвата </w:t>
      </w:r>
      <w:r w:rsidR="00D352BA" w:rsidRPr="00B2328C">
        <w:rPr>
          <w:rFonts w:eastAsia="Times New Roman"/>
          <w:lang w:val="sr-Cyrl-CS"/>
        </w:rPr>
        <w:t>НП</w:t>
      </w:r>
      <w:r w:rsidR="007B5293" w:rsidRPr="00B2328C">
        <w:rPr>
          <w:rFonts w:eastAsia="Times New Roman"/>
          <w:lang w:val="sr-Cyrl-CS"/>
        </w:rPr>
        <w:t xml:space="preserve"> </w:t>
      </w:r>
      <w:r w:rsidR="007B5293" w:rsidRPr="00B2328C">
        <w:rPr>
          <w:lang w:val="sr-Cyrl-CS"/>
        </w:rPr>
        <w:t>„Ђердап”</w:t>
      </w:r>
      <w:r w:rsidRPr="00B2328C">
        <w:rPr>
          <w:rFonts w:eastAsia="Times New Roman"/>
          <w:lang w:val="sr-Cyrl-CS"/>
        </w:rPr>
        <w:t xml:space="preserve"> биће највећим делом у оквиру постојећих граница грађевинског подручја насеља, док ће се изградња путне мреже вршити претежно на трасама постојећих локалних, шумских и некатегорисаних путева.</w:t>
      </w:r>
      <w:r w:rsidR="00676646" w:rsidRPr="00B2328C">
        <w:rPr>
          <w:rFonts w:eastAsia="Times New Roman"/>
          <w:lang w:val="sr-Cyrl-CS"/>
        </w:rPr>
        <w:t xml:space="preserve"> </w:t>
      </w:r>
      <w:r w:rsidRPr="00B2328C">
        <w:rPr>
          <w:rFonts w:eastAsia="Times New Roman"/>
          <w:lang w:val="sr-Cyrl-CS"/>
        </w:rPr>
        <w:t xml:space="preserve">Посматрано по зонама заштите </w:t>
      </w:r>
      <w:r w:rsidR="00D352BA" w:rsidRPr="00B2328C">
        <w:rPr>
          <w:rFonts w:eastAsia="Times New Roman"/>
          <w:lang w:val="sr-Cyrl-CS"/>
        </w:rPr>
        <w:t>НП</w:t>
      </w:r>
      <w:r w:rsidR="007B5293" w:rsidRPr="00B2328C">
        <w:rPr>
          <w:rFonts w:eastAsia="Times New Roman"/>
          <w:lang w:val="sr-Cyrl-CS"/>
        </w:rPr>
        <w:t xml:space="preserve"> </w:t>
      </w:r>
      <w:r w:rsidR="007B5293" w:rsidRPr="00B2328C">
        <w:rPr>
          <w:lang w:val="sr-Cyrl-CS"/>
        </w:rPr>
        <w:t>„Ђердап”</w:t>
      </w:r>
      <w:r w:rsidRPr="00B2328C">
        <w:rPr>
          <w:rFonts w:eastAsia="Times New Roman"/>
          <w:lang w:val="sr-Cyrl-CS"/>
        </w:rPr>
        <w:t>, промене намене нису предвиђене у зонама са режимом заштите I степена.</w:t>
      </w:r>
      <w:r w:rsidRPr="00B2328C">
        <w:rPr>
          <w:rFonts w:eastAsia="Times New Roman"/>
          <w:bCs/>
          <w:lang w:val="sr-Cyrl-CS"/>
        </w:rPr>
        <w:t xml:space="preserve"> </w:t>
      </w:r>
      <w:r w:rsidRPr="00B2328C">
        <w:rPr>
          <w:rFonts w:eastAsia="Times New Roman"/>
          <w:lang w:val="sr-Cyrl-CS"/>
        </w:rPr>
        <w:t>У зонама са режимом заштите II степена такође, нису предвиђене  значајније промене намене,</w:t>
      </w:r>
      <w:r w:rsidR="00E509B5" w:rsidRPr="00B2328C">
        <w:rPr>
          <w:rFonts w:eastAsia="Times New Roman"/>
          <w:lang w:val="sr-Cyrl-CS"/>
        </w:rPr>
        <w:t xml:space="preserve"> осим по основу важећих урбанистичких планова, као и изградње инфраструктуре у функцији промоције вредности НП „Ђердап</w:t>
      </w:r>
      <w:r w:rsidR="002F1705" w:rsidRPr="00B2328C">
        <w:rPr>
          <w:rFonts w:eastAsia="Times New Roman"/>
          <w:lang w:val="sr-Cyrl-CS"/>
        </w:rPr>
        <w:t>”</w:t>
      </w:r>
      <w:r w:rsidRPr="00B2328C">
        <w:rPr>
          <w:rFonts w:eastAsia="Times New Roman"/>
          <w:lang w:val="sr-Cyrl-CS"/>
        </w:rPr>
        <w:t xml:space="preserve"> </w:t>
      </w:r>
      <w:r w:rsidR="00E509B5" w:rsidRPr="00B2328C">
        <w:rPr>
          <w:rFonts w:eastAsia="Times New Roman"/>
          <w:lang w:val="sr-Cyrl-CS"/>
        </w:rPr>
        <w:t>(</w:t>
      </w:r>
      <w:r w:rsidRPr="00B2328C">
        <w:rPr>
          <w:rFonts w:eastAsia="Times New Roman"/>
          <w:lang w:val="sr-Cyrl-CS"/>
        </w:rPr>
        <w:t>уређење видиковца и прист</w:t>
      </w:r>
      <w:r w:rsidR="001F40F3" w:rsidRPr="00B2328C">
        <w:rPr>
          <w:rFonts w:eastAsia="Times New Roman"/>
          <w:lang w:val="sr-Cyrl-CS"/>
        </w:rPr>
        <w:t>упних путева, туристичких стаза и др.</w:t>
      </w:r>
      <w:r w:rsidRPr="00B2328C">
        <w:rPr>
          <w:rFonts w:eastAsia="Times New Roman"/>
          <w:lang w:val="sr-Cyrl-CS"/>
        </w:rPr>
        <w:t xml:space="preserve"> објекти</w:t>
      </w:r>
      <w:r w:rsidR="00E509B5" w:rsidRPr="00B2328C">
        <w:rPr>
          <w:rFonts w:eastAsia="Times New Roman"/>
          <w:lang w:val="sr-Cyrl-CS"/>
        </w:rPr>
        <w:t>)</w:t>
      </w:r>
      <w:r w:rsidRPr="00B2328C">
        <w:rPr>
          <w:rFonts w:eastAsia="Times New Roman"/>
          <w:lang w:val="sr-Cyrl-CS"/>
        </w:rPr>
        <w:t xml:space="preserve">. Најзначајније промене у намени биће у зонама са режимом заштите III степена и ван </w:t>
      </w:r>
      <w:r w:rsidR="00E509B5" w:rsidRPr="00B2328C">
        <w:rPr>
          <w:rFonts w:eastAsia="Times New Roman"/>
          <w:lang w:val="sr-Cyrl-CS"/>
        </w:rPr>
        <w:t>НП „Ђердап</w:t>
      </w:r>
      <w:r w:rsidR="002F1705" w:rsidRPr="00B2328C">
        <w:rPr>
          <w:rFonts w:eastAsia="Times New Roman"/>
          <w:lang w:val="sr-Cyrl-CS"/>
        </w:rPr>
        <w:t>”</w:t>
      </w:r>
      <w:r w:rsidRPr="00B2328C">
        <w:rPr>
          <w:rFonts w:eastAsia="Times New Roman"/>
          <w:lang w:val="sr-Cyrl-CS"/>
        </w:rPr>
        <w:t>.</w:t>
      </w:r>
      <w:r w:rsidR="00676646" w:rsidRPr="00B2328C">
        <w:rPr>
          <w:rFonts w:eastAsia="Times New Roman"/>
          <w:lang w:val="sr-Cyrl-CS"/>
        </w:rPr>
        <w:t xml:space="preserve"> </w:t>
      </w:r>
      <w:r w:rsidRPr="00B2328C">
        <w:rPr>
          <w:rFonts w:eastAsia="Times New Roman"/>
          <w:szCs w:val="20"/>
          <w:lang w:val="sr-Cyrl-CS"/>
        </w:rPr>
        <w:t xml:space="preserve">До значајне промене у коришћењу пољопривредних, шумских и неплодних површина ван </w:t>
      </w:r>
      <w:r w:rsidRPr="00B2328C">
        <w:rPr>
          <w:rFonts w:eastAsia="Times New Roman"/>
          <w:szCs w:val="20"/>
          <w:lang w:val="sr-Cyrl-CS"/>
        </w:rPr>
        <w:lastRenderedPageBreak/>
        <w:t xml:space="preserve">подручја </w:t>
      </w:r>
      <w:r w:rsidR="00D352BA" w:rsidRPr="00B2328C">
        <w:rPr>
          <w:rFonts w:eastAsia="Times New Roman"/>
          <w:szCs w:val="20"/>
          <w:lang w:val="sr-Cyrl-CS"/>
        </w:rPr>
        <w:t>НП</w:t>
      </w:r>
      <w:r w:rsidRPr="00B2328C">
        <w:rPr>
          <w:rFonts w:eastAsia="Times New Roman"/>
          <w:szCs w:val="20"/>
          <w:lang w:val="sr-Cyrl-CS"/>
        </w:rPr>
        <w:t xml:space="preserve"> </w:t>
      </w:r>
      <w:r w:rsidR="007B5293" w:rsidRPr="00B2328C">
        <w:rPr>
          <w:lang w:val="sr-Cyrl-CS"/>
        </w:rPr>
        <w:t xml:space="preserve">„Ђердап” </w:t>
      </w:r>
      <w:r w:rsidRPr="00B2328C">
        <w:rPr>
          <w:rFonts w:eastAsia="Times New Roman"/>
          <w:szCs w:val="20"/>
          <w:lang w:val="sr-Cyrl-CS"/>
        </w:rPr>
        <w:t>може доћи у зони развоја ек</w:t>
      </w:r>
      <w:r w:rsidR="00D037D3" w:rsidRPr="00B2328C">
        <w:rPr>
          <w:rFonts w:eastAsia="Times New Roman"/>
          <w:szCs w:val="20"/>
          <w:lang w:val="sr-Cyrl-CS"/>
        </w:rPr>
        <w:t>сплоатације минералних сировина</w:t>
      </w:r>
      <w:r w:rsidRPr="00B2328C">
        <w:rPr>
          <w:rFonts w:eastAsia="Times New Roman"/>
          <w:szCs w:val="20"/>
          <w:lang w:val="sr-Cyrl-CS"/>
        </w:rPr>
        <w:t xml:space="preserve"> и као последица ра</w:t>
      </w:r>
      <w:r w:rsidR="001533AA" w:rsidRPr="00B2328C">
        <w:rPr>
          <w:rFonts w:eastAsia="Times New Roman"/>
          <w:szCs w:val="20"/>
          <w:lang w:val="sr-Cyrl-CS"/>
        </w:rPr>
        <w:t>звоја инфраструктурних коридора.</w:t>
      </w:r>
    </w:p>
    <w:p w14:paraId="16669058" w14:textId="77777777" w:rsidR="001533AA" w:rsidRPr="00B2328C" w:rsidRDefault="001533AA" w:rsidP="000A4D41">
      <w:pPr>
        <w:ind w:firstLine="540"/>
        <w:rPr>
          <w:rFonts w:eastAsia="Times New Roman"/>
          <w:szCs w:val="20"/>
          <w:lang w:val="sr-Cyrl-CS"/>
        </w:rPr>
        <w:sectPr w:rsidR="001533AA" w:rsidRPr="00B2328C" w:rsidSect="00386489">
          <w:pgSz w:w="11906" w:h="16838"/>
          <w:pgMar w:top="1134" w:right="1134" w:bottom="1134" w:left="1134" w:header="709" w:footer="709" w:gutter="0"/>
          <w:pgNumType w:start="1"/>
          <w:cols w:space="708"/>
          <w:titlePg/>
          <w:docGrid w:linePitch="360"/>
        </w:sectPr>
      </w:pPr>
    </w:p>
    <w:p w14:paraId="77BC37F0" w14:textId="77777777" w:rsidR="001533AA" w:rsidRPr="00B2328C" w:rsidRDefault="001533AA" w:rsidP="000A4D41">
      <w:pPr>
        <w:ind w:firstLine="540"/>
        <w:rPr>
          <w:rFonts w:eastAsia="Times New Roman"/>
          <w:szCs w:val="20"/>
          <w:lang w:val="sr-Cyrl-CS"/>
        </w:rPr>
      </w:pPr>
    </w:p>
    <w:p w14:paraId="0ABAE654" w14:textId="77777777" w:rsidR="001533AA" w:rsidRPr="00B2328C" w:rsidRDefault="001533AA" w:rsidP="000A4D41">
      <w:pPr>
        <w:rPr>
          <w:sz w:val="22"/>
          <w:vertAlign w:val="superscript"/>
          <w:lang w:val="sr-Cyrl-CS"/>
        </w:rPr>
      </w:pPr>
      <w:r w:rsidRPr="00B2328C">
        <w:rPr>
          <w:sz w:val="22"/>
          <w:lang w:val="sr-Cyrl-CS"/>
        </w:rPr>
        <w:t xml:space="preserve">Табела </w:t>
      </w:r>
      <w:r w:rsidR="00C26790" w:rsidRPr="00B2328C">
        <w:rPr>
          <w:sz w:val="22"/>
          <w:lang w:val="sr-Cyrl-CS"/>
        </w:rPr>
        <w:t>9.</w:t>
      </w:r>
      <w:r w:rsidRPr="00B2328C">
        <w:rPr>
          <w:sz w:val="22"/>
          <w:lang w:val="sr-Cyrl-CS"/>
        </w:rPr>
        <w:t xml:space="preserve"> Биланс намене простора на подручју Просторног плана у km</w:t>
      </w:r>
      <w:r w:rsidRPr="00B2328C">
        <w:rPr>
          <w:sz w:val="22"/>
          <w:vertAlign w:val="superscript"/>
          <w:lang w:val="sr-Cyrl-CS"/>
        </w:rPr>
        <w:t>2</w:t>
      </w:r>
    </w:p>
    <w:p w14:paraId="3F22ECF9" w14:textId="77777777" w:rsidR="001533AA" w:rsidRPr="00B2328C" w:rsidRDefault="001533AA" w:rsidP="000A4D41">
      <w:pPr>
        <w:rPr>
          <w:sz w:val="22"/>
          <w:lang w:val="sr-Cyrl-CS"/>
        </w:rPr>
      </w:pPr>
    </w:p>
    <w:tbl>
      <w:tblPr>
        <w:tblW w:w="47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7"/>
        <w:gridCol w:w="636"/>
        <w:gridCol w:w="756"/>
        <w:gridCol w:w="636"/>
        <w:gridCol w:w="516"/>
        <w:gridCol w:w="756"/>
        <w:gridCol w:w="1012"/>
        <w:gridCol w:w="774"/>
        <w:gridCol w:w="648"/>
        <w:gridCol w:w="648"/>
        <w:gridCol w:w="1020"/>
        <w:gridCol w:w="967"/>
        <w:gridCol w:w="1011"/>
        <w:gridCol w:w="809"/>
        <w:gridCol w:w="891"/>
        <w:gridCol w:w="940"/>
      </w:tblGrid>
      <w:tr w:rsidR="00125E9D" w:rsidRPr="00B2328C" w14:paraId="63B9A0F4" w14:textId="77777777" w:rsidTr="00B956B3">
        <w:trPr>
          <w:trHeight w:val="20"/>
          <w:tblHeader/>
          <w:jc w:val="center"/>
        </w:trPr>
        <w:tc>
          <w:tcPr>
            <w:tcW w:w="606" w:type="pct"/>
            <w:vMerge w:val="restart"/>
            <w:shd w:val="clear" w:color="auto" w:fill="auto"/>
            <w:vAlign w:val="center"/>
            <w:hideMark/>
          </w:tcPr>
          <w:p w14:paraId="39E9D8BC" w14:textId="77777777" w:rsidR="00125E9D" w:rsidRPr="00B2328C" w:rsidRDefault="00125E9D" w:rsidP="000A4D41">
            <w:pPr>
              <w:spacing w:after="160" w:line="259" w:lineRule="auto"/>
              <w:jc w:val="center"/>
              <w:rPr>
                <w:szCs w:val="16"/>
                <w:lang w:val="sr-Cyrl-CS"/>
              </w:rPr>
            </w:pPr>
            <w:r w:rsidRPr="00B2328C">
              <w:rPr>
                <w:szCs w:val="16"/>
                <w:lang w:val="sr-Cyrl-CS"/>
              </w:rPr>
              <w:t>Подручје</w:t>
            </w:r>
          </w:p>
        </w:tc>
        <w:tc>
          <w:tcPr>
            <w:tcW w:w="1185" w:type="pct"/>
            <w:gridSpan w:val="5"/>
            <w:shd w:val="clear" w:color="auto" w:fill="auto"/>
            <w:noWrap/>
            <w:vAlign w:val="center"/>
            <w:hideMark/>
          </w:tcPr>
          <w:p w14:paraId="5B2C7AB0" w14:textId="685A5C62" w:rsidR="00125E9D" w:rsidRPr="00B2328C" w:rsidRDefault="00125E9D" w:rsidP="000A4D41">
            <w:pPr>
              <w:spacing w:after="160" w:line="259" w:lineRule="auto"/>
              <w:jc w:val="center"/>
              <w:rPr>
                <w:szCs w:val="16"/>
                <w:lang w:val="sr-Cyrl-CS"/>
              </w:rPr>
            </w:pPr>
            <w:r w:rsidRPr="00B2328C">
              <w:rPr>
                <w:szCs w:val="16"/>
                <w:lang w:val="sr-Cyrl-CS"/>
              </w:rPr>
              <w:t>НП</w:t>
            </w:r>
            <w:r w:rsidR="004A0581" w:rsidRPr="00B2328C">
              <w:rPr>
                <w:szCs w:val="16"/>
                <w:lang w:val="sr-Cyrl-CS"/>
              </w:rPr>
              <w:t xml:space="preserve"> </w:t>
            </w:r>
            <w:r w:rsidR="004A0581" w:rsidRPr="00B2328C">
              <w:rPr>
                <w:szCs w:val="24"/>
                <w:lang w:val="sr-Cyrl-CS"/>
              </w:rPr>
              <w:t>„Ђердап”</w:t>
            </w:r>
          </w:p>
        </w:tc>
        <w:tc>
          <w:tcPr>
            <w:tcW w:w="1443" w:type="pct"/>
            <w:gridSpan w:val="5"/>
            <w:shd w:val="clear" w:color="auto" w:fill="auto"/>
            <w:noWrap/>
            <w:vAlign w:val="center"/>
            <w:hideMark/>
          </w:tcPr>
          <w:p w14:paraId="546B9C56" w14:textId="4A7BD415" w:rsidR="00125E9D" w:rsidRPr="00B2328C" w:rsidRDefault="00125E9D" w:rsidP="000A4D41">
            <w:pPr>
              <w:spacing w:after="160" w:line="259" w:lineRule="auto"/>
              <w:jc w:val="center"/>
              <w:rPr>
                <w:szCs w:val="16"/>
                <w:lang w:val="sr-Cyrl-CS"/>
              </w:rPr>
            </w:pPr>
            <w:r w:rsidRPr="00B2328C">
              <w:rPr>
                <w:szCs w:val="16"/>
                <w:lang w:val="sr-Cyrl-CS"/>
              </w:rPr>
              <w:t xml:space="preserve">Геопарк </w:t>
            </w:r>
            <w:r w:rsidR="00D84E77" w:rsidRPr="00B2328C">
              <w:rPr>
                <w:rFonts w:eastAsia="Times New Roman"/>
                <w:szCs w:val="24"/>
                <w:lang w:val="sr-Cyrl-CS" w:eastAsia="sr-Latn-CS"/>
              </w:rPr>
              <w:t>„Ђердап”</w:t>
            </w:r>
            <w:r w:rsidRPr="00B2328C">
              <w:rPr>
                <w:szCs w:val="16"/>
                <w:lang w:val="sr-Cyrl-CS"/>
              </w:rPr>
              <w:t xml:space="preserve"> (ван НП</w:t>
            </w:r>
            <w:r w:rsidR="004A0581" w:rsidRPr="00B2328C">
              <w:rPr>
                <w:szCs w:val="16"/>
                <w:lang w:val="sr-Cyrl-CS"/>
              </w:rPr>
              <w:t xml:space="preserve"> </w:t>
            </w:r>
            <w:r w:rsidR="004A0581" w:rsidRPr="00B2328C">
              <w:rPr>
                <w:szCs w:val="24"/>
                <w:lang w:val="sr-Cyrl-CS"/>
              </w:rPr>
              <w:t>„Ђердап”</w:t>
            </w:r>
            <w:r w:rsidRPr="00B2328C">
              <w:rPr>
                <w:szCs w:val="16"/>
                <w:lang w:val="sr-Cyrl-CS"/>
              </w:rPr>
              <w:t>)</w:t>
            </w:r>
          </w:p>
        </w:tc>
        <w:tc>
          <w:tcPr>
            <w:tcW w:w="1765" w:type="pct"/>
            <w:gridSpan w:val="5"/>
            <w:shd w:val="clear" w:color="auto" w:fill="auto"/>
            <w:noWrap/>
            <w:vAlign w:val="center"/>
            <w:hideMark/>
          </w:tcPr>
          <w:p w14:paraId="3F596662" w14:textId="77777777" w:rsidR="00125E9D" w:rsidRPr="00B2328C" w:rsidRDefault="00125E9D" w:rsidP="000A4D41">
            <w:pPr>
              <w:spacing w:after="160" w:line="259" w:lineRule="auto"/>
              <w:jc w:val="center"/>
              <w:rPr>
                <w:szCs w:val="16"/>
                <w:lang w:val="sr-Cyrl-CS"/>
              </w:rPr>
            </w:pPr>
            <w:r w:rsidRPr="00B2328C">
              <w:rPr>
                <w:szCs w:val="16"/>
                <w:lang w:val="sr-Cyrl-CS"/>
              </w:rPr>
              <w:t>Ван заштићених подручја</w:t>
            </w:r>
          </w:p>
        </w:tc>
      </w:tr>
      <w:tr w:rsidR="00125E9D" w:rsidRPr="00B2328C" w14:paraId="28E95AE4" w14:textId="77777777" w:rsidTr="00B956B3">
        <w:trPr>
          <w:trHeight w:val="20"/>
          <w:tblHeader/>
          <w:jc w:val="center"/>
        </w:trPr>
        <w:tc>
          <w:tcPr>
            <w:tcW w:w="606" w:type="pct"/>
            <w:vMerge/>
            <w:shd w:val="clear" w:color="auto" w:fill="auto"/>
            <w:vAlign w:val="center"/>
            <w:hideMark/>
          </w:tcPr>
          <w:p w14:paraId="6360AB4C" w14:textId="77777777" w:rsidR="00125E9D" w:rsidRPr="00B2328C" w:rsidRDefault="00125E9D" w:rsidP="000A4D41">
            <w:pPr>
              <w:spacing w:after="160" w:line="259" w:lineRule="auto"/>
              <w:jc w:val="center"/>
              <w:rPr>
                <w:szCs w:val="16"/>
                <w:lang w:val="sr-Cyrl-CS"/>
              </w:rPr>
            </w:pPr>
          </w:p>
        </w:tc>
        <w:tc>
          <w:tcPr>
            <w:tcW w:w="914" w:type="pct"/>
            <w:gridSpan w:val="4"/>
            <w:shd w:val="clear" w:color="auto" w:fill="auto"/>
            <w:vAlign w:val="center"/>
            <w:hideMark/>
          </w:tcPr>
          <w:p w14:paraId="0E9869B7" w14:textId="77777777" w:rsidR="00125E9D" w:rsidRPr="00B2328C" w:rsidRDefault="00125E9D" w:rsidP="000A4D41">
            <w:pPr>
              <w:spacing w:after="160" w:line="259" w:lineRule="auto"/>
              <w:jc w:val="center"/>
              <w:rPr>
                <w:szCs w:val="16"/>
                <w:lang w:val="sr-Cyrl-CS"/>
              </w:rPr>
            </w:pPr>
            <w:r w:rsidRPr="00B2328C">
              <w:rPr>
                <w:szCs w:val="16"/>
                <w:lang w:val="sr-Cyrl-CS"/>
              </w:rPr>
              <w:t>Намена простора km</w:t>
            </w:r>
            <w:r w:rsidRPr="00B2328C">
              <w:rPr>
                <w:szCs w:val="16"/>
                <w:vertAlign w:val="superscript"/>
                <w:lang w:val="sr-Cyrl-CS"/>
              </w:rPr>
              <w:t>2</w:t>
            </w:r>
          </w:p>
        </w:tc>
        <w:tc>
          <w:tcPr>
            <w:tcW w:w="272" w:type="pct"/>
            <w:vMerge w:val="restart"/>
            <w:shd w:val="clear" w:color="auto" w:fill="auto"/>
            <w:vAlign w:val="center"/>
            <w:hideMark/>
          </w:tcPr>
          <w:p w14:paraId="081C4290" w14:textId="77777777" w:rsidR="00125E9D" w:rsidRPr="00B2328C" w:rsidRDefault="00125E9D" w:rsidP="000A4D41">
            <w:pPr>
              <w:spacing w:after="160" w:line="259" w:lineRule="auto"/>
              <w:jc w:val="center"/>
              <w:rPr>
                <w:szCs w:val="16"/>
                <w:lang w:val="sr-Cyrl-CS"/>
              </w:rPr>
            </w:pPr>
            <w:r w:rsidRPr="00B2328C">
              <w:rPr>
                <w:szCs w:val="16"/>
                <w:lang w:val="sr-Cyrl-CS"/>
              </w:rPr>
              <w:t>У</w:t>
            </w:r>
          </w:p>
        </w:tc>
        <w:tc>
          <w:tcPr>
            <w:tcW w:w="1084" w:type="pct"/>
            <w:gridSpan w:val="4"/>
            <w:shd w:val="clear" w:color="auto" w:fill="auto"/>
            <w:vAlign w:val="center"/>
            <w:hideMark/>
          </w:tcPr>
          <w:p w14:paraId="3F3240D1" w14:textId="77777777" w:rsidR="00125E9D" w:rsidRPr="00B2328C" w:rsidRDefault="00125E9D" w:rsidP="000A4D41">
            <w:pPr>
              <w:spacing w:after="160" w:line="259" w:lineRule="auto"/>
              <w:jc w:val="center"/>
              <w:rPr>
                <w:szCs w:val="16"/>
                <w:lang w:val="sr-Cyrl-CS"/>
              </w:rPr>
            </w:pPr>
            <w:r w:rsidRPr="00B2328C">
              <w:rPr>
                <w:szCs w:val="16"/>
                <w:lang w:val="sr-Cyrl-CS"/>
              </w:rPr>
              <w:t>Намена простора km</w:t>
            </w:r>
            <w:r w:rsidRPr="00B2328C">
              <w:rPr>
                <w:szCs w:val="16"/>
                <w:vertAlign w:val="superscript"/>
                <w:lang w:val="sr-Cyrl-CS"/>
              </w:rPr>
              <w:t>2</w:t>
            </w:r>
          </w:p>
        </w:tc>
        <w:tc>
          <w:tcPr>
            <w:tcW w:w="359" w:type="pct"/>
            <w:vMerge w:val="restart"/>
            <w:shd w:val="clear" w:color="auto" w:fill="auto"/>
            <w:vAlign w:val="center"/>
            <w:hideMark/>
          </w:tcPr>
          <w:p w14:paraId="05ED55BD" w14:textId="77777777" w:rsidR="00125E9D" w:rsidRPr="00B2328C" w:rsidRDefault="00125E9D" w:rsidP="000A4D41">
            <w:pPr>
              <w:spacing w:after="160" w:line="259" w:lineRule="auto"/>
              <w:jc w:val="center"/>
              <w:rPr>
                <w:szCs w:val="16"/>
                <w:lang w:val="sr-Cyrl-CS"/>
              </w:rPr>
            </w:pPr>
            <w:r w:rsidRPr="00B2328C">
              <w:rPr>
                <w:szCs w:val="16"/>
                <w:lang w:val="sr-Cyrl-CS"/>
              </w:rPr>
              <w:t>У</w:t>
            </w:r>
          </w:p>
        </w:tc>
        <w:tc>
          <w:tcPr>
            <w:tcW w:w="1406" w:type="pct"/>
            <w:gridSpan w:val="4"/>
            <w:shd w:val="clear" w:color="auto" w:fill="auto"/>
            <w:vAlign w:val="center"/>
            <w:hideMark/>
          </w:tcPr>
          <w:p w14:paraId="7CFEF5E5" w14:textId="77777777" w:rsidR="00125E9D" w:rsidRPr="00B2328C" w:rsidRDefault="00125E9D" w:rsidP="000A4D41">
            <w:pPr>
              <w:spacing w:after="160" w:line="259" w:lineRule="auto"/>
              <w:jc w:val="center"/>
              <w:rPr>
                <w:szCs w:val="16"/>
                <w:lang w:val="sr-Cyrl-CS"/>
              </w:rPr>
            </w:pPr>
            <w:r w:rsidRPr="00B2328C">
              <w:rPr>
                <w:szCs w:val="16"/>
                <w:lang w:val="sr-Cyrl-CS"/>
              </w:rPr>
              <w:t>Намена простора km</w:t>
            </w:r>
            <w:r w:rsidRPr="00B2328C">
              <w:rPr>
                <w:szCs w:val="16"/>
                <w:vertAlign w:val="superscript"/>
                <w:lang w:val="sr-Cyrl-CS"/>
              </w:rPr>
              <w:t>2</w:t>
            </w:r>
          </w:p>
        </w:tc>
        <w:tc>
          <w:tcPr>
            <w:tcW w:w="359" w:type="pct"/>
            <w:vMerge w:val="restart"/>
            <w:shd w:val="clear" w:color="auto" w:fill="auto"/>
            <w:vAlign w:val="center"/>
            <w:hideMark/>
          </w:tcPr>
          <w:p w14:paraId="5C2C41E8" w14:textId="77777777" w:rsidR="00125E9D" w:rsidRPr="00B2328C" w:rsidRDefault="00125E9D" w:rsidP="000A4D41">
            <w:pPr>
              <w:spacing w:after="160" w:line="259" w:lineRule="auto"/>
              <w:jc w:val="center"/>
              <w:rPr>
                <w:szCs w:val="16"/>
                <w:lang w:val="sr-Cyrl-CS"/>
              </w:rPr>
            </w:pPr>
            <w:r w:rsidRPr="00B2328C">
              <w:rPr>
                <w:szCs w:val="16"/>
                <w:lang w:val="sr-Cyrl-CS"/>
              </w:rPr>
              <w:t>У</w:t>
            </w:r>
          </w:p>
        </w:tc>
      </w:tr>
      <w:tr w:rsidR="00125E9D" w:rsidRPr="00B2328C" w14:paraId="15B70935" w14:textId="77777777" w:rsidTr="00B956B3">
        <w:trPr>
          <w:trHeight w:val="20"/>
          <w:tblHeader/>
          <w:jc w:val="center"/>
        </w:trPr>
        <w:tc>
          <w:tcPr>
            <w:tcW w:w="606" w:type="pct"/>
            <w:vMerge/>
            <w:shd w:val="clear" w:color="auto" w:fill="auto"/>
            <w:vAlign w:val="center"/>
            <w:hideMark/>
          </w:tcPr>
          <w:p w14:paraId="1B50AF1A" w14:textId="77777777" w:rsidR="00125E9D" w:rsidRPr="00B2328C" w:rsidRDefault="00125E9D" w:rsidP="000A4D41">
            <w:pPr>
              <w:spacing w:after="160" w:line="259" w:lineRule="auto"/>
              <w:jc w:val="center"/>
              <w:rPr>
                <w:szCs w:val="16"/>
                <w:lang w:val="sr-Cyrl-CS"/>
              </w:rPr>
            </w:pPr>
          </w:p>
        </w:tc>
        <w:tc>
          <w:tcPr>
            <w:tcW w:w="228" w:type="pct"/>
            <w:shd w:val="clear" w:color="auto" w:fill="auto"/>
            <w:vAlign w:val="center"/>
            <w:hideMark/>
          </w:tcPr>
          <w:p w14:paraId="015A3CDC" w14:textId="77777777" w:rsidR="00125E9D" w:rsidRPr="00B2328C" w:rsidRDefault="00125E9D" w:rsidP="000A4D41">
            <w:pPr>
              <w:spacing w:after="160" w:line="259" w:lineRule="auto"/>
              <w:jc w:val="center"/>
              <w:rPr>
                <w:szCs w:val="16"/>
                <w:lang w:val="sr-Cyrl-CS"/>
              </w:rPr>
            </w:pPr>
            <w:r w:rsidRPr="00B2328C">
              <w:rPr>
                <w:szCs w:val="16"/>
                <w:lang w:val="sr-Cyrl-CS"/>
              </w:rPr>
              <w:t>П</w:t>
            </w:r>
          </w:p>
        </w:tc>
        <w:tc>
          <w:tcPr>
            <w:tcW w:w="272" w:type="pct"/>
            <w:shd w:val="clear" w:color="auto" w:fill="auto"/>
            <w:vAlign w:val="center"/>
            <w:hideMark/>
          </w:tcPr>
          <w:p w14:paraId="7DDD712D" w14:textId="77777777" w:rsidR="00125E9D" w:rsidRPr="00B2328C" w:rsidRDefault="00125E9D" w:rsidP="000A4D41">
            <w:pPr>
              <w:spacing w:after="160" w:line="259" w:lineRule="auto"/>
              <w:jc w:val="center"/>
              <w:rPr>
                <w:szCs w:val="16"/>
                <w:lang w:val="sr-Cyrl-CS"/>
              </w:rPr>
            </w:pPr>
            <w:r w:rsidRPr="00B2328C">
              <w:rPr>
                <w:szCs w:val="16"/>
                <w:lang w:val="sr-Cyrl-CS"/>
              </w:rPr>
              <w:t>Ш</w:t>
            </w:r>
          </w:p>
        </w:tc>
        <w:tc>
          <w:tcPr>
            <w:tcW w:w="228" w:type="pct"/>
            <w:shd w:val="clear" w:color="auto" w:fill="auto"/>
            <w:noWrap/>
            <w:vAlign w:val="center"/>
            <w:hideMark/>
          </w:tcPr>
          <w:p w14:paraId="334BC076" w14:textId="77777777" w:rsidR="00125E9D" w:rsidRPr="00B2328C" w:rsidRDefault="00125E9D" w:rsidP="000A4D41">
            <w:pPr>
              <w:spacing w:after="160" w:line="259" w:lineRule="auto"/>
              <w:jc w:val="center"/>
              <w:rPr>
                <w:szCs w:val="16"/>
                <w:lang w:val="sr-Cyrl-CS"/>
              </w:rPr>
            </w:pPr>
            <w:r w:rsidRPr="00B2328C">
              <w:rPr>
                <w:szCs w:val="16"/>
                <w:lang w:val="sr-Cyrl-CS"/>
              </w:rPr>
              <w:t>В</w:t>
            </w:r>
          </w:p>
        </w:tc>
        <w:tc>
          <w:tcPr>
            <w:tcW w:w="185" w:type="pct"/>
            <w:shd w:val="clear" w:color="auto" w:fill="auto"/>
            <w:vAlign w:val="center"/>
            <w:hideMark/>
          </w:tcPr>
          <w:p w14:paraId="7C2350A5" w14:textId="77777777" w:rsidR="00125E9D" w:rsidRPr="00B2328C" w:rsidRDefault="00125E9D" w:rsidP="000A4D41">
            <w:pPr>
              <w:spacing w:after="160" w:line="259" w:lineRule="auto"/>
              <w:jc w:val="center"/>
              <w:rPr>
                <w:szCs w:val="16"/>
                <w:lang w:val="sr-Cyrl-CS"/>
              </w:rPr>
            </w:pPr>
            <w:r w:rsidRPr="00B2328C">
              <w:rPr>
                <w:szCs w:val="16"/>
                <w:lang w:val="sr-Cyrl-CS"/>
              </w:rPr>
              <w:t>О</w:t>
            </w:r>
          </w:p>
        </w:tc>
        <w:tc>
          <w:tcPr>
            <w:tcW w:w="272" w:type="pct"/>
            <w:vMerge/>
            <w:shd w:val="clear" w:color="auto" w:fill="auto"/>
            <w:vAlign w:val="center"/>
            <w:hideMark/>
          </w:tcPr>
          <w:p w14:paraId="71D9CBB7" w14:textId="77777777" w:rsidR="00125E9D" w:rsidRPr="00B2328C" w:rsidRDefault="00125E9D" w:rsidP="000A4D41">
            <w:pPr>
              <w:spacing w:after="160" w:line="259" w:lineRule="auto"/>
              <w:jc w:val="center"/>
              <w:rPr>
                <w:szCs w:val="16"/>
                <w:lang w:val="sr-Cyrl-CS"/>
              </w:rPr>
            </w:pPr>
          </w:p>
        </w:tc>
        <w:tc>
          <w:tcPr>
            <w:tcW w:w="356" w:type="pct"/>
            <w:shd w:val="clear" w:color="auto" w:fill="auto"/>
            <w:vAlign w:val="center"/>
            <w:hideMark/>
          </w:tcPr>
          <w:p w14:paraId="4B691C66" w14:textId="77777777" w:rsidR="00125E9D" w:rsidRPr="00B2328C" w:rsidRDefault="00125E9D" w:rsidP="000A4D41">
            <w:pPr>
              <w:spacing w:after="160" w:line="259" w:lineRule="auto"/>
              <w:jc w:val="center"/>
              <w:rPr>
                <w:szCs w:val="16"/>
                <w:lang w:val="sr-Cyrl-CS"/>
              </w:rPr>
            </w:pPr>
            <w:r w:rsidRPr="00B2328C">
              <w:rPr>
                <w:szCs w:val="16"/>
                <w:lang w:val="sr-Cyrl-CS"/>
              </w:rPr>
              <w:t>П</w:t>
            </w:r>
          </w:p>
        </w:tc>
        <w:tc>
          <w:tcPr>
            <w:tcW w:w="272" w:type="pct"/>
            <w:shd w:val="clear" w:color="auto" w:fill="auto"/>
            <w:vAlign w:val="center"/>
            <w:hideMark/>
          </w:tcPr>
          <w:p w14:paraId="1A7344B5" w14:textId="77777777" w:rsidR="00125E9D" w:rsidRPr="00B2328C" w:rsidRDefault="00125E9D" w:rsidP="000A4D41">
            <w:pPr>
              <w:spacing w:after="160" w:line="259" w:lineRule="auto"/>
              <w:jc w:val="center"/>
              <w:rPr>
                <w:szCs w:val="16"/>
                <w:lang w:val="sr-Cyrl-CS"/>
              </w:rPr>
            </w:pPr>
            <w:r w:rsidRPr="00B2328C">
              <w:rPr>
                <w:szCs w:val="16"/>
                <w:lang w:val="sr-Cyrl-CS"/>
              </w:rPr>
              <w:t>Ш</w:t>
            </w:r>
          </w:p>
        </w:tc>
        <w:tc>
          <w:tcPr>
            <w:tcW w:w="228" w:type="pct"/>
            <w:shd w:val="clear" w:color="auto" w:fill="auto"/>
            <w:noWrap/>
            <w:vAlign w:val="center"/>
            <w:hideMark/>
          </w:tcPr>
          <w:p w14:paraId="531F8A73" w14:textId="77777777" w:rsidR="00125E9D" w:rsidRPr="00B2328C" w:rsidRDefault="00125E9D" w:rsidP="000A4D41">
            <w:pPr>
              <w:spacing w:after="160" w:line="259" w:lineRule="auto"/>
              <w:jc w:val="center"/>
              <w:rPr>
                <w:szCs w:val="16"/>
                <w:lang w:val="sr-Cyrl-CS"/>
              </w:rPr>
            </w:pPr>
            <w:r w:rsidRPr="00B2328C">
              <w:rPr>
                <w:szCs w:val="16"/>
                <w:lang w:val="sr-Cyrl-CS"/>
              </w:rPr>
              <w:t>В</w:t>
            </w:r>
          </w:p>
        </w:tc>
        <w:tc>
          <w:tcPr>
            <w:tcW w:w="228" w:type="pct"/>
            <w:shd w:val="clear" w:color="auto" w:fill="auto"/>
            <w:vAlign w:val="center"/>
            <w:hideMark/>
          </w:tcPr>
          <w:p w14:paraId="7C0F4E8B" w14:textId="77777777" w:rsidR="00125E9D" w:rsidRPr="00B2328C" w:rsidRDefault="00125E9D" w:rsidP="000A4D41">
            <w:pPr>
              <w:spacing w:after="160" w:line="259" w:lineRule="auto"/>
              <w:jc w:val="center"/>
              <w:rPr>
                <w:szCs w:val="16"/>
                <w:lang w:val="sr-Cyrl-CS"/>
              </w:rPr>
            </w:pPr>
            <w:r w:rsidRPr="00B2328C">
              <w:rPr>
                <w:szCs w:val="16"/>
                <w:lang w:val="sr-Cyrl-CS"/>
              </w:rPr>
              <w:t>О</w:t>
            </w:r>
          </w:p>
        </w:tc>
        <w:tc>
          <w:tcPr>
            <w:tcW w:w="359" w:type="pct"/>
            <w:vMerge/>
            <w:shd w:val="clear" w:color="auto" w:fill="auto"/>
            <w:vAlign w:val="center"/>
            <w:hideMark/>
          </w:tcPr>
          <w:p w14:paraId="7245127E" w14:textId="77777777" w:rsidR="00125E9D" w:rsidRPr="00B2328C" w:rsidRDefault="00125E9D" w:rsidP="000A4D41">
            <w:pPr>
              <w:spacing w:after="160" w:line="259" w:lineRule="auto"/>
              <w:jc w:val="center"/>
              <w:rPr>
                <w:szCs w:val="16"/>
                <w:lang w:val="sr-Cyrl-CS"/>
              </w:rPr>
            </w:pPr>
          </w:p>
        </w:tc>
        <w:tc>
          <w:tcPr>
            <w:tcW w:w="369" w:type="pct"/>
            <w:shd w:val="clear" w:color="auto" w:fill="auto"/>
            <w:vAlign w:val="center"/>
            <w:hideMark/>
          </w:tcPr>
          <w:p w14:paraId="5EE37078" w14:textId="77777777" w:rsidR="00125E9D" w:rsidRPr="00B2328C" w:rsidRDefault="00125E9D" w:rsidP="000A4D41">
            <w:pPr>
              <w:spacing w:after="160" w:line="259" w:lineRule="auto"/>
              <w:jc w:val="center"/>
              <w:rPr>
                <w:szCs w:val="16"/>
                <w:lang w:val="sr-Cyrl-CS"/>
              </w:rPr>
            </w:pPr>
            <w:r w:rsidRPr="00B2328C">
              <w:rPr>
                <w:szCs w:val="16"/>
                <w:lang w:val="sr-Cyrl-CS"/>
              </w:rPr>
              <w:t>П</w:t>
            </w:r>
          </w:p>
        </w:tc>
        <w:tc>
          <w:tcPr>
            <w:tcW w:w="385" w:type="pct"/>
            <w:shd w:val="clear" w:color="auto" w:fill="auto"/>
            <w:vAlign w:val="center"/>
            <w:hideMark/>
          </w:tcPr>
          <w:p w14:paraId="565E9FCE" w14:textId="77777777" w:rsidR="00125E9D" w:rsidRPr="00B2328C" w:rsidRDefault="00125E9D" w:rsidP="000A4D41">
            <w:pPr>
              <w:spacing w:after="160" w:line="259" w:lineRule="auto"/>
              <w:jc w:val="center"/>
              <w:rPr>
                <w:szCs w:val="16"/>
                <w:lang w:val="sr-Cyrl-CS"/>
              </w:rPr>
            </w:pPr>
            <w:r w:rsidRPr="00B2328C">
              <w:rPr>
                <w:szCs w:val="16"/>
                <w:lang w:val="sr-Cyrl-CS"/>
              </w:rPr>
              <w:t>Ш</w:t>
            </w:r>
          </w:p>
        </w:tc>
        <w:tc>
          <w:tcPr>
            <w:tcW w:w="311" w:type="pct"/>
            <w:shd w:val="clear" w:color="auto" w:fill="auto"/>
            <w:noWrap/>
            <w:vAlign w:val="center"/>
            <w:hideMark/>
          </w:tcPr>
          <w:p w14:paraId="0725977A" w14:textId="77777777" w:rsidR="00125E9D" w:rsidRPr="00B2328C" w:rsidRDefault="00125E9D" w:rsidP="000A4D41">
            <w:pPr>
              <w:spacing w:after="160" w:line="259" w:lineRule="auto"/>
              <w:jc w:val="center"/>
              <w:rPr>
                <w:szCs w:val="16"/>
                <w:lang w:val="sr-Cyrl-CS"/>
              </w:rPr>
            </w:pPr>
            <w:r w:rsidRPr="00B2328C">
              <w:rPr>
                <w:szCs w:val="16"/>
                <w:lang w:val="sr-Cyrl-CS"/>
              </w:rPr>
              <w:t>В</w:t>
            </w:r>
          </w:p>
        </w:tc>
        <w:tc>
          <w:tcPr>
            <w:tcW w:w="341" w:type="pct"/>
            <w:shd w:val="clear" w:color="auto" w:fill="auto"/>
            <w:vAlign w:val="center"/>
            <w:hideMark/>
          </w:tcPr>
          <w:p w14:paraId="4830DD8A" w14:textId="77777777" w:rsidR="00125E9D" w:rsidRPr="00B2328C" w:rsidRDefault="00125E9D" w:rsidP="000A4D41">
            <w:pPr>
              <w:spacing w:after="160" w:line="259" w:lineRule="auto"/>
              <w:jc w:val="center"/>
              <w:rPr>
                <w:szCs w:val="16"/>
                <w:lang w:val="sr-Cyrl-CS"/>
              </w:rPr>
            </w:pPr>
            <w:r w:rsidRPr="00B2328C">
              <w:rPr>
                <w:szCs w:val="16"/>
                <w:lang w:val="sr-Cyrl-CS"/>
              </w:rPr>
              <w:t>О</w:t>
            </w:r>
          </w:p>
        </w:tc>
        <w:tc>
          <w:tcPr>
            <w:tcW w:w="359" w:type="pct"/>
            <w:vMerge/>
            <w:shd w:val="clear" w:color="auto" w:fill="auto"/>
            <w:vAlign w:val="center"/>
            <w:hideMark/>
          </w:tcPr>
          <w:p w14:paraId="15AFD625" w14:textId="77777777" w:rsidR="00125E9D" w:rsidRPr="00B2328C" w:rsidRDefault="00125E9D" w:rsidP="000A4D41">
            <w:pPr>
              <w:spacing w:after="160" w:line="259" w:lineRule="auto"/>
              <w:jc w:val="left"/>
              <w:rPr>
                <w:szCs w:val="16"/>
                <w:lang w:val="sr-Cyrl-CS"/>
              </w:rPr>
            </w:pPr>
          </w:p>
        </w:tc>
      </w:tr>
      <w:tr w:rsidR="00125E9D" w:rsidRPr="00B2328C" w14:paraId="7B86B327" w14:textId="77777777" w:rsidTr="00B956B3">
        <w:trPr>
          <w:trHeight w:val="20"/>
          <w:tblHeader/>
          <w:jc w:val="center"/>
        </w:trPr>
        <w:tc>
          <w:tcPr>
            <w:tcW w:w="606" w:type="pct"/>
            <w:shd w:val="clear" w:color="auto" w:fill="auto"/>
            <w:vAlign w:val="center"/>
            <w:hideMark/>
          </w:tcPr>
          <w:p w14:paraId="29E8FFD6" w14:textId="77777777" w:rsidR="00125E9D" w:rsidRPr="00B2328C" w:rsidRDefault="00125E9D" w:rsidP="000A4D41">
            <w:pPr>
              <w:spacing w:after="160" w:line="259" w:lineRule="auto"/>
              <w:jc w:val="left"/>
              <w:rPr>
                <w:szCs w:val="16"/>
                <w:lang w:val="sr-Cyrl-CS"/>
              </w:rPr>
            </w:pPr>
            <w:r w:rsidRPr="00B2328C">
              <w:rPr>
                <w:szCs w:val="16"/>
                <w:lang w:val="sr-Cyrl-CS"/>
              </w:rPr>
              <w:t>ОПШТИНА ГОЛУБАЦ</w:t>
            </w:r>
          </w:p>
        </w:tc>
        <w:tc>
          <w:tcPr>
            <w:tcW w:w="228" w:type="pct"/>
            <w:shd w:val="clear" w:color="auto" w:fill="auto"/>
            <w:noWrap/>
            <w:vAlign w:val="center"/>
            <w:hideMark/>
          </w:tcPr>
          <w:p w14:paraId="6AAB7674" w14:textId="77777777" w:rsidR="00125E9D" w:rsidRPr="00B2328C" w:rsidRDefault="00125E9D" w:rsidP="000A4D41">
            <w:pPr>
              <w:spacing w:after="160" w:line="259" w:lineRule="auto"/>
              <w:jc w:val="right"/>
              <w:rPr>
                <w:szCs w:val="16"/>
                <w:lang w:val="sr-Cyrl-CS"/>
              </w:rPr>
            </w:pPr>
            <w:r w:rsidRPr="00B2328C">
              <w:rPr>
                <w:szCs w:val="16"/>
                <w:lang w:val="sr-Cyrl-CS"/>
              </w:rPr>
              <w:t>9,7</w:t>
            </w:r>
          </w:p>
        </w:tc>
        <w:tc>
          <w:tcPr>
            <w:tcW w:w="272" w:type="pct"/>
            <w:shd w:val="clear" w:color="auto" w:fill="auto"/>
            <w:noWrap/>
            <w:vAlign w:val="center"/>
            <w:hideMark/>
          </w:tcPr>
          <w:p w14:paraId="4EEC2571" w14:textId="77777777" w:rsidR="00125E9D" w:rsidRPr="00B2328C" w:rsidRDefault="00125E9D" w:rsidP="000A4D41">
            <w:pPr>
              <w:spacing w:after="160" w:line="259" w:lineRule="auto"/>
              <w:jc w:val="right"/>
              <w:rPr>
                <w:szCs w:val="16"/>
                <w:lang w:val="sr-Cyrl-CS"/>
              </w:rPr>
            </w:pPr>
            <w:r w:rsidRPr="00B2328C">
              <w:rPr>
                <w:szCs w:val="16"/>
                <w:lang w:val="sr-Cyrl-CS"/>
              </w:rPr>
              <w:t>157,2</w:t>
            </w:r>
          </w:p>
        </w:tc>
        <w:tc>
          <w:tcPr>
            <w:tcW w:w="228" w:type="pct"/>
            <w:shd w:val="clear" w:color="auto" w:fill="auto"/>
            <w:noWrap/>
            <w:vAlign w:val="center"/>
            <w:hideMark/>
          </w:tcPr>
          <w:p w14:paraId="54655011" w14:textId="77777777" w:rsidR="00125E9D" w:rsidRPr="00B2328C" w:rsidRDefault="00125E9D" w:rsidP="000A4D41">
            <w:pPr>
              <w:spacing w:after="160" w:line="259" w:lineRule="auto"/>
              <w:jc w:val="right"/>
              <w:rPr>
                <w:szCs w:val="16"/>
                <w:lang w:val="sr-Cyrl-CS"/>
              </w:rPr>
            </w:pPr>
            <w:r w:rsidRPr="00B2328C">
              <w:rPr>
                <w:szCs w:val="16"/>
                <w:lang w:val="sr-Cyrl-CS"/>
              </w:rPr>
              <w:t>12,6</w:t>
            </w:r>
          </w:p>
        </w:tc>
        <w:tc>
          <w:tcPr>
            <w:tcW w:w="185" w:type="pct"/>
            <w:shd w:val="clear" w:color="auto" w:fill="auto"/>
            <w:noWrap/>
            <w:vAlign w:val="center"/>
            <w:hideMark/>
          </w:tcPr>
          <w:p w14:paraId="4DBD8B38" w14:textId="77777777" w:rsidR="00125E9D" w:rsidRPr="00B2328C" w:rsidRDefault="00125E9D" w:rsidP="000A4D41">
            <w:pPr>
              <w:spacing w:after="160" w:line="259" w:lineRule="auto"/>
              <w:jc w:val="right"/>
              <w:rPr>
                <w:szCs w:val="16"/>
                <w:lang w:val="sr-Cyrl-CS"/>
              </w:rPr>
            </w:pPr>
            <w:r w:rsidRPr="00B2328C">
              <w:rPr>
                <w:szCs w:val="16"/>
                <w:lang w:val="sr-Cyrl-CS"/>
              </w:rPr>
              <w:t>1,4</w:t>
            </w:r>
          </w:p>
        </w:tc>
        <w:tc>
          <w:tcPr>
            <w:tcW w:w="272" w:type="pct"/>
            <w:shd w:val="clear" w:color="auto" w:fill="auto"/>
            <w:noWrap/>
            <w:vAlign w:val="center"/>
            <w:hideMark/>
          </w:tcPr>
          <w:p w14:paraId="7B92C486" w14:textId="77777777" w:rsidR="00125E9D" w:rsidRPr="00B2328C" w:rsidRDefault="00125E9D" w:rsidP="000A4D41">
            <w:pPr>
              <w:spacing w:after="160" w:line="259" w:lineRule="auto"/>
              <w:jc w:val="right"/>
              <w:rPr>
                <w:szCs w:val="16"/>
                <w:lang w:val="sr-Cyrl-CS"/>
              </w:rPr>
            </w:pPr>
            <w:r w:rsidRPr="00B2328C">
              <w:rPr>
                <w:szCs w:val="16"/>
                <w:lang w:val="sr-Cyrl-CS"/>
              </w:rPr>
              <w:t>180,9</w:t>
            </w:r>
          </w:p>
        </w:tc>
        <w:tc>
          <w:tcPr>
            <w:tcW w:w="356" w:type="pct"/>
            <w:shd w:val="clear" w:color="auto" w:fill="auto"/>
            <w:noWrap/>
            <w:vAlign w:val="center"/>
            <w:hideMark/>
          </w:tcPr>
          <w:p w14:paraId="488A3912" w14:textId="77777777" w:rsidR="00125E9D" w:rsidRPr="00B2328C" w:rsidRDefault="00125E9D" w:rsidP="000A4D41">
            <w:pPr>
              <w:spacing w:after="160" w:line="259" w:lineRule="auto"/>
              <w:jc w:val="right"/>
              <w:rPr>
                <w:szCs w:val="16"/>
                <w:lang w:val="sr-Cyrl-CS"/>
              </w:rPr>
            </w:pPr>
            <w:r w:rsidRPr="00B2328C">
              <w:rPr>
                <w:szCs w:val="16"/>
                <w:lang w:val="sr-Cyrl-CS"/>
              </w:rPr>
              <w:t>24,4</w:t>
            </w:r>
          </w:p>
        </w:tc>
        <w:tc>
          <w:tcPr>
            <w:tcW w:w="272" w:type="pct"/>
            <w:shd w:val="clear" w:color="auto" w:fill="auto"/>
            <w:noWrap/>
            <w:vAlign w:val="center"/>
            <w:hideMark/>
          </w:tcPr>
          <w:p w14:paraId="79BC530F" w14:textId="77777777" w:rsidR="00125E9D" w:rsidRPr="00B2328C" w:rsidRDefault="00125E9D" w:rsidP="000A4D41">
            <w:pPr>
              <w:spacing w:after="160" w:line="259" w:lineRule="auto"/>
              <w:jc w:val="right"/>
              <w:rPr>
                <w:szCs w:val="16"/>
                <w:lang w:val="sr-Cyrl-CS"/>
              </w:rPr>
            </w:pPr>
            <w:r w:rsidRPr="00B2328C">
              <w:rPr>
                <w:szCs w:val="16"/>
                <w:lang w:val="sr-Cyrl-CS"/>
              </w:rPr>
              <w:t>39,0</w:t>
            </w:r>
          </w:p>
        </w:tc>
        <w:tc>
          <w:tcPr>
            <w:tcW w:w="228" w:type="pct"/>
            <w:shd w:val="clear" w:color="auto" w:fill="auto"/>
            <w:noWrap/>
            <w:vAlign w:val="center"/>
            <w:hideMark/>
          </w:tcPr>
          <w:p w14:paraId="48CB5964" w14:textId="77777777" w:rsidR="00125E9D" w:rsidRPr="00B2328C" w:rsidRDefault="00125E9D" w:rsidP="000A4D41">
            <w:pPr>
              <w:spacing w:after="160" w:line="259" w:lineRule="auto"/>
              <w:jc w:val="right"/>
              <w:rPr>
                <w:szCs w:val="16"/>
                <w:lang w:val="sr-Cyrl-CS"/>
              </w:rPr>
            </w:pPr>
            <w:r w:rsidRPr="00B2328C">
              <w:rPr>
                <w:szCs w:val="16"/>
                <w:lang w:val="sr-Cyrl-CS"/>
              </w:rPr>
              <w:t>7,2</w:t>
            </w:r>
          </w:p>
        </w:tc>
        <w:tc>
          <w:tcPr>
            <w:tcW w:w="228" w:type="pct"/>
            <w:shd w:val="clear" w:color="auto" w:fill="auto"/>
            <w:noWrap/>
            <w:vAlign w:val="center"/>
            <w:hideMark/>
          </w:tcPr>
          <w:p w14:paraId="3C311D62" w14:textId="77777777" w:rsidR="00125E9D" w:rsidRPr="00B2328C" w:rsidRDefault="00125E9D" w:rsidP="000A4D41">
            <w:pPr>
              <w:spacing w:after="160" w:line="259" w:lineRule="auto"/>
              <w:jc w:val="right"/>
              <w:rPr>
                <w:szCs w:val="16"/>
                <w:lang w:val="sr-Cyrl-CS"/>
              </w:rPr>
            </w:pPr>
            <w:r w:rsidRPr="00B2328C">
              <w:rPr>
                <w:szCs w:val="16"/>
                <w:lang w:val="sr-Cyrl-CS"/>
              </w:rPr>
              <w:t>2,3</w:t>
            </w:r>
          </w:p>
        </w:tc>
        <w:tc>
          <w:tcPr>
            <w:tcW w:w="359" w:type="pct"/>
            <w:shd w:val="clear" w:color="auto" w:fill="auto"/>
            <w:noWrap/>
            <w:vAlign w:val="center"/>
            <w:hideMark/>
          </w:tcPr>
          <w:p w14:paraId="4340FA17" w14:textId="77777777" w:rsidR="00125E9D" w:rsidRPr="00B2328C" w:rsidRDefault="00125E9D" w:rsidP="000A4D41">
            <w:pPr>
              <w:spacing w:after="160" w:line="259" w:lineRule="auto"/>
              <w:jc w:val="right"/>
              <w:rPr>
                <w:szCs w:val="16"/>
                <w:lang w:val="sr-Cyrl-CS"/>
              </w:rPr>
            </w:pPr>
            <w:r w:rsidRPr="00B2328C">
              <w:rPr>
                <w:szCs w:val="16"/>
                <w:lang w:val="sr-Cyrl-CS"/>
              </w:rPr>
              <w:t>72,9</w:t>
            </w:r>
          </w:p>
        </w:tc>
        <w:tc>
          <w:tcPr>
            <w:tcW w:w="369" w:type="pct"/>
            <w:shd w:val="clear" w:color="auto" w:fill="auto"/>
            <w:noWrap/>
            <w:vAlign w:val="center"/>
            <w:hideMark/>
          </w:tcPr>
          <w:p w14:paraId="2EC714C1"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385" w:type="pct"/>
            <w:shd w:val="clear" w:color="auto" w:fill="auto"/>
            <w:noWrap/>
            <w:vAlign w:val="center"/>
            <w:hideMark/>
          </w:tcPr>
          <w:p w14:paraId="26740622"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311" w:type="pct"/>
            <w:shd w:val="clear" w:color="auto" w:fill="auto"/>
            <w:noWrap/>
            <w:vAlign w:val="center"/>
            <w:hideMark/>
          </w:tcPr>
          <w:p w14:paraId="4C1C0DE8"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341" w:type="pct"/>
            <w:shd w:val="clear" w:color="auto" w:fill="auto"/>
            <w:noWrap/>
            <w:vAlign w:val="center"/>
            <w:hideMark/>
          </w:tcPr>
          <w:p w14:paraId="6B4E6907"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359" w:type="pct"/>
            <w:shd w:val="clear" w:color="auto" w:fill="auto"/>
            <w:noWrap/>
            <w:vAlign w:val="center"/>
            <w:hideMark/>
          </w:tcPr>
          <w:p w14:paraId="3A201306" w14:textId="77777777" w:rsidR="00125E9D" w:rsidRPr="00B2328C" w:rsidRDefault="00125E9D" w:rsidP="000A4D41">
            <w:pPr>
              <w:spacing w:after="160" w:line="259" w:lineRule="auto"/>
              <w:jc w:val="right"/>
              <w:rPr>
                <w:szCs w:val="16"/>
                <w:lang w:val="sr-Cyrl-CS"/>
              </w:rPr>
            </w:pPr>
            <w:r w:rsidRPr="00B2328C">
              <w:rPr>
                <w:szCs w:val="16"/>
                <w:lang w:val="sr-Cyrl-CS"/>
              </w:rPr>
              <w:t>0,0</w:t>
            </w:r>
          </w:p>
        </w:tc>
      </w:tr>
      <w:tr w:rsidR="00125E9D" w:rsidRPr="00B2328C" w14:paraId="39E6864D" w14:textId="77777777" w:rsidTr="00B956B3">
        <w:trPr>
          <w:trHeight w:val="20"/>
          <w:tblHeader/>
          <w:jc w:val="center"/>
        </w:trPr>
        <w:tc>
          <w:tcPr>
            <w:tcW w:w="606" w:type="pct"/>
            <w:shd w:val="clear" w:color="auto" w:fill="auto"/>
            <w:vAlign w:val="center"/>
            <w:hideMark/>
          </w:tcPr>
          <w:p w14:paraId="7993E789" w14:textId="77777777" w:rsidR="00125E9D" w:rsidRPr="00B2328C" w:rsidRDefault="00125E9D" w:rsidP="000A4D41">
            <w:pPr>
              <w:spacing w:after="160" w:line="259" w:lineRule="auto"/>
              <w:jc w:val="left"/>
              <w:rPr>
                <w:szCs w:val="16"/>
                <w:lang w:val="sr-Cyrl-CS"/>
              </w:rPr>
            </w:pPr>
            <w:r w:rsidRPr="00B2328C">
              <w:rPr>
                <w:szCs w:val="16"/>
                <w:lang w:val="sr-Cyrl-CS"/>
              </w:rPr>
              <w:t>ОПШТИНА МАЈДАНПЕК</w:t>
            </w:r>
          </w:p>
        </w:tc>
        <w:tc>
          <w:tcPr>
            <w:tcW w:w="228" w:type="pct"/>
            <w:shd w:val="clear" w:color="auto" w:fill="auto"/>
            <w:noWrap/>
            <w:vAlign w:val="center"/>
            <w:hideMark/>
          </w:tcPr>
          <w:p w14:paraId="3A266316" w14:textId="77777777" w:rsidR="00125E9D" w:rsidRPr="00B2328C" w:rsidRDefault="00125E9D" w:rsidP="000A4D41">
            <w:pPr>
              <w:spacing w:after="160" w:line="259" w:lineRule="auto"/>
              <w:jc w:val="right"/>
              <w:rPr>
                <w:szCs w:val="16"/>
                <w:lang w:val="sr-Cyrl-CS"/>
              </w:rPr>
            </w:pPr>
            <w:r w:rsidRPr="00B2328C">
              <w:rPr>
                <w:szCs w:val="16"/>
                <w:lang w:val="sr-Cyrl-CS"/>
              </w:rPr>
              <w:t>33,2</w:t>
            </w:r>
          </w:p>
        </w:tc>
        <w:tc>
          <w:tcPr>
            <w:tcW w:w="272" w:type="pct"/>
            <w:shd w:val="clear" w:color="auto" w:fill="auto"/>
            <w:noWrap/>
            <w:vAlign w:val="center"/>
            <w:hideMark/>
          </w:tcPr>
          <w:p w14:paraId="6DB4279E" w14:textId="77777777" w:rsidR="00125E9D" w:rsidRPr="00B2328C" w:rsidRDefault="00125E9D" w:rsidP="000A4D41">
            <w:pPr>
              <w:spacing w:after="160" w:line="259" w:lineRule="auto"/>
              <w:jc w:val="right"/>
              <w:rPr>
                <w:szCs w:val="16"/>
                <w:lang w:val="sr-Cyrl-CS"/>
              </w:rPr>
            </w:pPr>
            <w:r w:rsidRPr="00B2328C">
              <w:rPr>
                <w:szCs w:val="16"/>
                <w:lang w:val="sr-Cyrl-CS"/>
              </w:rPr>
              <w:t>232,8</w:t>
            </w:r>
          </w:p>
        </w:tc>
        <w:tc>
          <w:tcPr>
            <w:tcW w:w="228" w:type="pct"/>
            <w:shd w:val="clear" w:color="auto" w:fill="auto"/>
            <w:noWrap/>
            <w:vAlign w:val="center"/>
            <w:hideMark/>
          </w:tcPr>
          <w:p w14:paraId="3360D66E" w14:textId="77777777" w:rsidR="00125E9D" w:rsidRPr="00B2328C" w:rsidRDefault="00125E9D" w:rsidP="000A4D41">
            <w:pPr>
              <w:spacing w:after="160" w:line="259" w:lineRule="auto"/>
              <w:jc w:val="right"/>
              <w:rPr>
                <w:szCs w:val="16"/>
                <w:lang w:val="sr-Cyrl-CS"/>
              </w:rPr>
            </w:pPr>
            <w:r w:rsidRPr="00B2328C">
              <w:rPr>
                <w:szCs w:val="16"/>
                <w:lang w:val="sr-Cyrl-CS"/>
              </w:rPr>
              <w:t>27,6</w:t>
            </w:r>
          </w:p>
        </w:tc>
        <w:tc>
          <w:tcPr>
            <w:tcW w:w="185" w:type="pct"/>
            <w:shd w:val="clear" w:color="auto" w:fill="auto"/>
            <w:noWrap/>
            <w:vAlign w:val="center"/>
            <w:hideMark/>
          </w:tcPr>
          <w:p w14:paraId="250F0185" w14:textId="77777777" w:rsidR="00125E9D" w:rsidRPr="00B2328C" w:rsidRDefault="00125E9D" w:rsidP="000A4D41">
            <w:pPr>
              <w:spacing w:after="160" w:line="259" w:lineRule="auto"/>
              <w:jc w:val="right"/>
              <w:rPr>
                <w:szCs w:val="16"/>
                <w:lang w:val="sr-Cyrl-CS"/>
              </w:rPr>
            </w:pPr>
            <w:r w:rsidRPr="00B2328C">
              <w:rPr>
                <w:szCs w:val="16"/>
                <w:lang w:val="sr-Cyrl-CS"/>
              </w:rPr>
              <w:t>2,9</w:t>
            </w:r>
          </w:p>
        </w:tc>
        <w:tc>
          <w:tcPr>
            <w:tcW w:w="272" w:type="pct"/>
            <w:shd w:val="clear" w:color="auto" w:fill="auto"/>
            <w:noWrap/>
            <w:vAlign w:val="center"/>
            <w:hideMark/>
          </w:tcPr>
          <w:p w14:paraId="4BBA10B3" w14:textId="77777777" w:rsidR="00125E9D" w:rsidRPr="00B2328C" w:rsidRDefault="00125E9D" w:rsidP="000A4D41">
            <w:pPr>
              <w:spacing w:after="160" w:line="259" w:lineRule="auto"/>
              <w:jc w:val="right"/>
              <w:rPr>
                <w:szCs w:val="16"/>
                <w:lang w:val="sr-Cyrl-CS"/>
              </w:rPr>
            </w:pPr>
            <w:r w:rsidRPr="00B2328C">
              <w:rPr>
                <w:szCs w:val="16"/>
                <w:lang w:val="sr-Cyrl-CS"/>
              </w:rPr>
              <w:t>296,5</w:t>
            </w:r>
          </w:p>
        </w:tc>
        <w:tc>
          <w:tcPr>
            <w:tcW w:w="356" w:type="pct"/>
            <w:shd w:val="clear" w:color="auto" w:fill="auto"/>
            <w:noWrap/>
            <w:vAlign w:val="center"/>
            <w:hideMark/>
          </w:tcPr>
          <w:p w14:paraId="3C1F8482" w14:textId="77777777" w:rsidR="00125E9D" w:rsidRPr="00B2328C" w:rsidRDefault="00125E9D" w:rsidP="000A4D41">
            <w:pPr>
              <w:spacing w:after="160" w:line="259" w:lineRule="auto"/>
              <w:jc w:val="right"/>
              <w:rPr>
                <w:szCs w:val="16"/>
                <w:lang w:val="sr-Cyrl-CS"/>
              </w:rPr>
            </w:pPr>
            <w:r w:rsidRPr="00B2328C">
              <w:rPr>
                <w:szCs w:val="16"/>
                <w:lang w:val="sr-Cyrl-CS"/>
              </w:rPr>
              <w:t>50,9</w:t>
            </w:r>
          </w:p>
        </w:tc>
        <w:tc>
          <w:tcPr>
            <w:tcW w:w="272" w:type="pct"/>
            <w:shd w:val="clear" w:color="auto" w:fill="auto"/>
            <w:noWrap/>
            <w:vAlign w:val="center"/>
            <w:hideMark/>
          </w:tcPr>
          <w:p w14:paraId="202B5522" w14:textId="77777777" w:rsidR="00125E9D" w:rsidRPr="00B2328C" w:rsidRDefault="00125E9D" w:rsidP="000A4D41">
            <w:pPr>
              <w:spacing w:after="160" w:line="259" w:lineRule="auto"/>
              <w:jc w:val="right"/>
              <w:rPr>
                <w:szCs w:val="16"/>
                <w:lang w:val="sr-Cyrl-CS"/>
              </w:rPr>
            </w:pPr>
            <w:r w:rsidRPr="00B2328C">
              <w:rPr>
                <w:szCs w:val="16"/>
                <w:lang w:val="sr-Cyrl-CS"/>
              </w:rPr>
              <w:t>249,7</w:t>
            </w:r>
          </w:p>
        </w:tc>
        <w:tc>
          <w:tcPr>
            <w:tcW w:w="228" w:type="pct"/>
            <w:shd w:val="clear" w:color="auto" w:fill="auto"/>
            <w:noWrap/>
            <w:vAlign w:val="center"/>
            <w:hideMark/>
          </w:tcPr>
          <w:p w14:paraId="396DAE07" w14:textId="77777777" w:rsidR="00125E9D" w:rsidRPr="00B2328C" w:rsidRDefault="00125E9D" w:rsidP="000A4D41">
            <w:pPr>
              <w:spacing w:after="160" w:line="259" w:lineRule="auto"/>
              <w:jc w:val="right"/>
              <w:rPr>
                <w:szCs w:val="16"/>
                <w:lang w:val="sr-Cyrl-CS"/>
              </w:rPr>
            </w:pPr>
            <w:r w:rsidRPr="00B2328C">
              <w:rPr>
                <w:szCs w:val="16"/>
                <w:lang w:val="sr-Cyrl-CS"/>
              </w:rPr>
              <w:t>0,1</w:t>
            </w:r>
          </w:p>
        </w:tc>
        <w:tc>
          <w:tcPr>
            <w:tcW w:w="228" w:type="pct"/>
            <w:shd w:val="clear" w:color="auto" w:fill="auto"/>
            <w:noWrap/>
            <w:vAlign w:val="center"/>
            <w:hideMark/>
          </w:tcPr>
          <w:p w14:paraId="3FBA109E" w14:textId="77777777" w:rsidR="00125E9D" w:rsidRPr="00B2328C" w:rsidRDefault="00125E9D" w:rsidP="000A4D41">
            <w:pPr>
              <w:spacing w:after="160" w:line="259" w:lineRule="auto"/>
              <w:jc w:val="right"/>
              <w:rPr>
                <w:szCs w:val="16"/>
                <w:lang w:val="sr-Cyrl-CS"/>
              </w:rPr>
            </w:pPr>
            <w:r w:rsidRPr="00B2328C">
              <w:rPr>
                <w:szCs w:val="16"/>
                <w:lang w:val="sr-Cyrl-CS"/>
              </w:rPr>
              <w:t>4,4</w:t>
            </w:r>
          </w:p>
        </w:tc>
        <w:tc>
          <w:tcPr>
            <w:tcW w:w="359" w:type="pct"/>
            <w:shd w:val="clear" w:color="auto" w:fill="auto"/>
            <w:noWrap/>
            <w:vAlign w:val="center"/>
            <w:hideMark/>
          </w:tcPr>
          <w:p w14:paraId="601C6193" w14:textId="77777777" w:rsidR="00125E9D" w:rsidRPr="00B2328C" w:rsidRDefault="00125E9D" w:rsidP="000A4D41">
            <w:pPr>
              <w:spacing w:after="160" w:line="259" w:lineRule="auto"/>
              <w:jc w:val="right"/>
              <w:rPr>
                <w:szCs w:val="16"/>
                <w:lang w:val="sr-Cyrl-CS"/>
              </w:rPr>
            </w:pPr>
            <w:r w:rsidRPr="00B2328C">
              <w:rPr>
                <w:szCs w:val="16"/>
                <w:lang w:val="sr-Cyrl-CS"/>
              </w:rPr>
              <w:t>305,1</w:t>
            </w:r>
          </w:p>
        </w:tc>
        <w:tc>
          <w:tcPr>
            <w:tcW w:w="369" w:type="pct"/>
            <w:shd w:val="clear" w:color="auto" w:fill="auto"/>
            <w:noWrap/>
            <w:vAlign w:val="center"/>
            <w:hideMark/>
          </w:tcPr>
          <w:p w14:paraId="3BD83EFC" w14:textId="77777777" w:rsidR="00125E9D" w:rsidRPr="00B2328C" w:rsidRDefault="00125E9D" w:rsidP="000A4D41">
            <w:pPr>
              <w:spacing w:after="160" w:line="259" w:lineRule="auto"/>
              <w:jc w:val="right"/>
              <w:rPr>
                <w:szCs w:val="16"/>
                <w:lang w:val="sr-Cyrl-CS"/>
              </w:rPr>
            </w:pPr>
            <w:r w:rsidRPr="00B2328C">
              <w:rPr>
                <w:szCs w:val="16"/>
                <w:lang w:val="sr-Cyrl-CS"/>
              </w:rPr>
              <w:t>16,6</w:t>
            </w:r>
          </w:p>
        </w:tc>
        <w:tc>
          <w:tcPr>
            <w:tcW w:w="385" w:type="pct"/>
            <w:shd w:val="clear" w:color="auto" w:fill="auto"/>
            <w:noWrap/>
            <w:vAlign w:val="center"/>
            <w:hideMark/>
          </w:tcPr>
          <w:p w14:paraId="71F529AD" w14:textId="77777777" w:rsidR="00125E9D" w:rsidRPr="00B2328C" w:rsidRDefault="00125E9D" w:rsidP="000A4D41">
            <w:pPr>
              <w:spacing w:after="160" w:line="259" w:lineRule="auto"/>
              <w:jc w:val="right"/>
              <w:rPr>
                <w:szCs w:val="16"/>
                <w:lang w:val="sr-Cyrl-CS"/>
              </w:rPr>
            </w:pPr>
            <w:r w:rsidRPr="00B2328C">
              <w:rPr>
                <w:szCs w:val="16"/>
                <w:lang w:val="sr-Cyrl-CS"/>
              </w:rPr>
              <w:t>115,0</w:t>
            </w:r>
          </w:p>
        </w:tc>
        <w:tc>
          <w:tcPr>
            <w:tcW w:w="311" w:type="pct"/>
            <w:shd w:val="clear" w:color="auto" w:fill="auto"/>
            <w:noWrap/>
            <w:vAlign w:val="center"/>
            <w:hideMark/>
          </w:tcPr>
          <w:p w14:paraId="654CD3C5"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341" w:type="pct"/>
            <w:shd w:val="clear" w:color="auto" w:fill="auto"/>
            <w:noWrap/>
            <w:vAlign w:val="center"/>
            <w:hideMark/>
          </w:tcPr>
          <w:p w14:paraId="4F652B92" w14:textId="77777777" w:rsidR="00125E9D" w:rsidRPr="00B2328C" w:rsidRDefault="00125E9D" w:rsidP="000A4D41">
            <w:pPr>
              <w:spacing w:after="160" w:line="259" w:lineRule="auto"/>
              <w:jc w:val="right"/>
              <w:rPr>
                <w:szCs w:val="16"/>
                <w:lang w:val="sr-Cyrl-CS"/>
              </w:rPr>
            </w:pPr>
            <w:r w:rsidRPr="00B2328C">
              <w:rPr>
                <w:szCs w:val="16"/>
                <w:lang w:val="sr-Cyrl-CS"/>
              </w:rPr>
              <w:t>15,4</w:t>
            </w:r>
          </w:p>
        </w:tc>
        <w:tc>
          <w:tcPr>
            <w:tcW w:w="359" w:type="pct"/>
            <w:shd w:val="clear" w:color="auto" w:fill="auto"/>
            <w:noWrap/>
            <w:vAlign w:val="center"/>
            <w:hideMark/>
          </w:tcPr>
          <w:p w14:paraId="7745554E" w14:textId="77777777" w:rsidR="00125E9D" w:rsidRPr="00B2328C" w:rsidRDefault="00125E9D" w:rsidP="000A4D41">
            <w:pPr>
              <w:spacing w:after="160" w:line="259" w:lineRule="auto"/>
              <w:jc w:val="right"/>
              <w:rPr>
                <w:szCs w:val="16"/>
                <w:lang w:val="sr-Cyrl-CS"/>
              </w:rPr>
            </w:pPr>
            <w:r w:rsidRPr="00B2328C">
              <w:rPr>
                <w:szCs w:val="16"/>
                <w:lang w:val="sr-Cyrl-CS"/>
              </w:rPr>
              <w:t>147,0</w:t>
            </w:r>
          </w:p>
        </w:tc>
      </w:tr>
      <w:tr w:rsidR="00125E9D" w:rsidRPr="00B2328C" w14:paraId="3B6A300D" w14:textId="77777777" w:rsidTr="00B956B3">
        <w:trPr>
          <w:trHeight w:val="20"/>
          <w:tblHeader/>
          <w:jc w:val="center"/>
        </w:trPr>
        <w:tc>
          <w:tcPr>
            <w:tcW w:w="606" w:type="pct"/>
            <w:shd w:val="clear" w:color="auto" w:fill="auto"/>
            <w:vAlign w:val="center"/>
            <w:hideMark/>
          </w:tcPr>
          <w:p w14:paraId="5BBB0047" w14:textId="77777777" w:rsidR="00125E9D" w:rsidRPr="00B2328C" w:rsidRDefault="00125E9D" w:rsidP="000A4D41">
            <w:pPr>
              <w:spacing w:after="160" w:line="259" w:lineRule="auto"/>
              <w:jc w:val="left"/>
              <w:rPr>
                <w:szCs w:val="16"/>
                <w:lang w:val="sr-Cyrl-CS"/>
              </w:rPr>
            </w:pPr>
            <w:r w:rsidRPr="00B2328C">
              <w:rPr>
                <w:szCs w:val="16"/>
                <w:lang w:val="sr-Cyrl-CS"/>
              </w:rPr>
              <w:t>ОПШТИНА КЛАДОВО</w:t>
            </w:r>
          </w:p>
        </w:tc>
        <w:tc>
          <w:tcPr>
            <w:tcW w:w="228" w:type="pct"/>
            <w:shd w:val="clear" w:color="auto" w:fill="auto"/>
            <w:noWrap/>
            <w:vAlign w:val="center"/>
            <w:hideMark/>
          </w:tcPr>
          <w:p w14:paraId="3006887F" w14:textId="77777777" w:rsidR="00125E9D" w:rsidRPr="00B2328C" w:rsidRDefault="00125E9D" w:rsidP="000A4D41">
            <w:pPr>
              <w:spacing w:after="160" w:line="259" w:lineRule="auto"/>
              <w:jc w:val="right"/>
              <w:rPr>
                <w:szCs w:val="16"/>
                <w:lang w:val="sr-Cyrl-CS"/>
              </w:rPr>
            </w:pPr>
            <w:r w:rsidRPr="00B2328C">
              <w:rPr>
                <w:szCs w:val="16"/>
                <w:lang w:val="sr-Cyrl-CS"/>
              </w:rPr>
              <w:t>22,2</w:t>
            </w:r>
          </w:p>
        </w:tc>
        <w:tc>
          <w:tcPr>
            <w:tcW w:w="272" w:type="pct"/>
            <w:shd w:val="clear" w:color="auto" w:fill="auto"/>
            <w:noWrap/>
            <w:vAlign w:val="center"/>
            <w:hideMark/>
          </w:tcPr>
          <w:p w14:paraId="05AF4EC6" w14:textId="77777777" w:rsidR="00125E9D" w:rsidRPr="00B2328C" w:rsidRDefault="00125E9D" w:rsidP="000A4D41">
            <w:pPr>
              <w:spacing w:after="160" w:line="259" w:lineRule="auto"/>
              <w:jc w:val="right"/>
              <w:rPr>
                <w:szCs w:val="16"/>
                <w:lang w:val="sr-Cyrl-CS"/>
              </w:rPr>
            </w:pPr>
            <w:r w:rsidRPr="00B2328C">
              <w:rPr>
                <w:szCs w:val="16"/>
                <w:lang w:val="sr-Cyrl-CS"/>
              </w:rPr>
              <w:t>122,0</w:t>
            </w:r>
          </w:p>
        </w:tc>
        <w:tc>
          <w:tcPr>
            <w:tcW w:w="228" w:type="pct"/>
            <w:shd w:val="clear" w:color="auto" w:fill="auto"/>
            <w:noWrap/>
            <w:vAlign w:val="center"/>
            <w:hideMark/>
          </w:tcPr>
          <w:p w14:paraId="316DC537" w14:textId="77777777" w:rsidR="00125E9D" w:rsidRPr="00B2328C" w:rsidRDefault="00125E9D" w:rsidP="000A4D41">
            <w:pPr>
              <w:spacing w:after="160" w:line="259" w:lineRule="auto"/>
              <w:jc w:val="right"/>
              <w:rPr>
                <w:szCs w:val="16"/>
                <w:lang w:val="sr-Cyrl-CS"/>
              </w:rPr>
            </w:pPr>
            <w:r w:rsidRPr="00B2328C">
              <w:rPr>
                <w:szCs w:val="16"/>
                <w:lang w:val="sr-Cyrl-CS"/>
              </w:rPr>
              <w:t>14,6</w:t>
            </w:r>
          </w:p>
        </w:tc>
        <w:tc>
          <w:tcPr>
            <w:tcW w:w="185" w:type="pct"/>
            <w:shd w:val="clear" w:color="auto" w:fill="auto"/>
            <w:noWrap/>
            <w:vAlign w:val="center"/>
            <w:hideMark/>
          </w:tcPr>
          <w:p w14:paraId="5B33AD2A" w14:textId="77777777" w:rsidR="00125E9D" w:rsidRPr="00B2328C" w:rsidRDefault="00125E9D" w:rsidP="000A4D41">
            <w:pPr>
              <w:spacing w:after="160" w:line="259" w:lineRule="auto"/>
              <w:jc w:val="right"/>
              <w:rPr>
                <w:szCs w:val="16"/>
                <w:lang w:val="sr-Cyrl-CS"/>
              </w:rPr>
            </w:pPr>
            <w:r w:rsidRPr="00B2328C">
              <w:rPr>
                <w:szCs w:val="16"/>
                <w:lang w:val="sr-Cyrl-CS"/>
              </w:rPr>
              <w:t>1,1</w:t>
            </w:r>
          </w:p>
        </w:tc>
        <w:tc>
          <w:tcPr>
            <w:tcW w:w="272" w:type="pct"/>
            <w:shd w:val="clear" w:color="auto" w:fill="auto"/>
            <w:noWrap/>
            <w:vAlign w:val="center"/>
            <w:hideMark/>
          </w:tcPr>
          <w:p w14:paraId="68870A75" w14:textId="77777777" w:rsidR="00125E9D" w:rsidRPr="00B2328C" w:rsidRDefault="00125E9D" w:rsidP="000A4D41">
            <w:pPr>
              <w:spacing w:after="160" w:line="259" w:lineRule="auto"/>
              <w:jc w:val="right"/>
              <w:rPr>
                <w:szCs w:val="16"/>
                <w:lang w:val="sr-Cyrl-CS"/>
              </w:rPr>
            </w:pPr>
            <w:r w:rsidRPr="00B2328C">
              <w:rPr>
                <w:szCs w:val="16"/>
                <w:lang w:val="sr-Cyrl-CS"/>
              </w:rPr>
              <w:t>159,9</w:t>
            </w:r>
          </w:p>
        </w:tc>
        <w:tc>
          <w:tcPr>
            <w:tcW w:w="356" w:type="pct"/>
            <w:shd w:val="clear" w:color="auto" w:fill="auto"/>
            <w:noWrap/>
            <w:vAlign w:val="center"/>
            <w:hideMark/>
          </w:tcPr>
          <w:p w14:paraId="1FA9216B" w14:textId="77777777" w:rsidR="00125E9D" w:rsidRPr="00B2328C" w:rsidRDefault="00125E9D" w:rsidP="000A4D41">
            <w:pPr>
              <w:spacing w:after="160" w:line="259" w:lineRule="auto"/>
              <w:jc w:val="right"/>
              <w:rPr>
                <w:szCs w:val="16"/>
                <w:lang w:val="sr-Cyrl-CS"/>
              </w:rPr>
            </w:pPr>
            <w:r w:rsidRPr="00B2328C">
              <w:rPr>
                <w:szCs w:val="16"/>
                <w:lang w:val="sr-Cyrl-CS"/>
              </w:rPr>
              <w:t>89,5</w:t>
            </w:r>
          </w:p>
        </w:tc>
        <w:tc>
          <w:tcPr>
            <w:tcW w:w="272" w:type="pct"/>
            <w:shd w:val="clear" w:color="auto" w:fill="auto"/>
            <w:noWrap/>
            <w:vAlign w:val="center"/>
            <w:hideMark/>
          </w:tcPr>
          <w:p w14:paraId="3673C377" w14:textId="77777777" w:rsidR="00125E9D" w:rsidRPr="00B2328C" w:rsidRDefault="00125E9D" w:rsidP="000A4D41">
            <w:pPr>
              <w:spacing w:after="160" w:line="259" w:lineRule="auto"/>
              <w:jc w:val="right"/>
              <w:rPr>
                <w:szCs w:val="16"/>
                <w:lang w:val="sr-Cyrl-CS"/>
              </w:rPr>
            </w:pPr>
            <w:r w:rsidRPr="00B2328C">
              <w:rPr>
                <w:szCs w:val="16"/>
                <w:lang w:val="sr-Cyrl-CS"/>
              </w:rPr>
              <w:t>125,6</w:t>
            </w:r>
          </w:p>
        </w:tc>
        <w:tc>
          <w:tcPr>
            <w:tcW w:w="228" w:type="pct"/>
            <w:shd w:val="clear" w:color="auto" w:fill="auto"/>
            <w:noWrap/>
            <w:vAlign w:val="center"/>
            <w:hideMark/>
          </w:tcPr>
          <w:p w14:paraId="121E6B8C" w14:textId="77777777" w:rsidR="00125E9D" w:rsidRPr="00B2328C" w:rsidRDefault="00125E9D" w:rsidP="000A4D41">
            <w:pPr>
              <w:spacing w:after="160" w:line="259" w:lineRule="auto"/>
              <w:jc w:val="right"/>
              <w:rPr>
                <w:szCs w:val="16"/>
                <w:lang w:val="sr-Cyrl-CS"/>
              </w:rPr>
            </w:pPr>
            <w:r w:rsidRPr="00B2328C">
              <w:rPr>
                <w:szCs w:val="16"/>
                <w:lang w:val="sr-Cyrl-CS"/>
              </w:rPr>
              <w:t>9,3</w:t>
            </w:r>
          </w:p>
        </w:tc>
        <w:tc>
          <w:tcPr>
            <w:tcW w:w="228" w:type="pct"/>
            <w:shd w:val="clear" w:color="auto" w:fill="auto"/>
            <w:noWrap/>
            <w:vAlign w:val="center"/>
            <w:hideMark/>
          </w:tcPr>
          <w:p w14:paraId="34109FFE" w14:textId="77777777" w:rsidR="00125E9D" w:rsidRPr="00B2328C" w:rsidRDefault="00125E9D" w:rsidP="000A4D41">
            <w:pPr>
              <w:spacing w:after="160" w:line="259" w:lineRule="auto"/>
              <w:jc w:val="right"/>
              <w:rPr>
                <w:szCs w:val="16"/>
                <w:lang w:val="sr-Cyrl-CS"/>
              </w:rPr>
            </w:pPr>
            <w:r w:rsidRPr="00B2328C">
              <w:rPr>
                <w:szCs w:val="16"/>
                <w:lang w:val="sr-Cyrl-CS"/>
              </w:rPr>
              <w:t>7,3</w:t>
            </w:r>
          </w:p>
        </w:tc>
        <w:tc>
          <w:tcPr>
            <w:tcW w:w="359" w:type="pct"/>
            <w:shd w:val="clear" w:color="auto" w:fill="auto"/>
            <w:noWrap/>
            <w:vAlign w:val="center"/>
            <w:hideMark/>
          </w:tcPr>
          <w:p w14:paraId="7CD6ADB5" w14:textId="77777777" w:rsidR="00125E9D" w:rsidRPr="00B2328C" w:rsidRDefault="00125E9D" w:rsidP="000A4D41">
            <w:pPr>
              <w:spacing w:after="160" w:line="259" w:lineRule="auto"/>
              <w:jc w:val="right"/>
              <w:rPr>
                <w:szCs w:val="16"/>
                <w:lang w:val="sr-Cyrl-CS"/>
              </w:rPr>
            </w:pPr>
            <w:r w:rsidRPr="00B2328C">
              <w:rPr>
                <w:szCs w:val="16"/>
                <w:lang w:val="sr-Cyrl-CS"/>
              </w:rPr>
              <w:t>231,7</w:t>
            </w:r>
          </w:p>
        </w:tc>
        <w:tc>
          <w:tcPr>
            <w:tcW w:w="369" w:type="pct"/>
            <w:shd w:val="clear" w:color="auto" w:fill="auto"/>
            <w:noWrap/>
            <w:vAlign w:val="center"/>
            <w:hideMark/>
          </w:tcPr>
          <w:p w14:paraId="52D3022C" w14:textId="77777777" w:rsidR="00125E9D" w:rsidRPr="00B2328C" w:rsidRDefault="00125E9D" w:rsidP="000A4D41">
            <w:pPr>
              <w:spacing w:after="160" w:line="259" w:lineRule="auto"/>
              <w:jc w:val="right"/>
              <w:rPr>
                <w:szCs w:val="16"/>
                <w:lang w:val="sr-Cyrl-CS"/>
              </w:rPr>
            </w:pPr>
            <w:r w:rsidRPr="00B2328C">
              <w:rPr>
                <w:szCs w:val="16"/>
                <w:lang w:val="sr-Cyrl-CS"/>
              </w:rPr>
              <w:t>53,7</w:t>
            </w:r>
          </w:p>
        </w:tc>
        <w:tc>
          <w:tcPr>
            <w:tcW w:w="385" w:type="pct"/>
            <w:shd w:val="clear" w:color="auto" w:fill="auto"/>
            <w:noWrap/>
            <w:vAlign w:val="center"/>
            <w:hideMark/>
          </w:tcPr>
          <w:p w14:paraId="040730EC" w14:textId="77777777" w:rsidR="00125E9D" w:rsidRPr="00B2328C" w:rsidRDefault="00125E9D" w:rsidP="000A4D41">
            <w:pPr>
              <w:spacing w:after="160" w:line="259" w:lineRule="auto"/>
              <w:jc w:val="right"/>
              <w:rPr>
                <w:szCs w:val="16"/>
                <w:lang w:val="sr-Cyrl-CS"/>
              </w:rPr>
            </w:pPr>
            <w:r w:rsidRPr="00B2328C">
              <w:rPr>
                <w:szCs w:val="16"/>
                <w:lang w:val="sr-Cyrl-CS"/>
              </w:rPr>
              <w:t>46,8</w:t>
            </w:r>
          </w:p>
        </w:tc>
        <w:tc>
          <w:tcPr>
            <w:tcW w:w="311" w:type="pct"/>
            <w:shd w:val="clear" w:color="auto" w:fill="auto"/>
            <w:noWrap/>
            <w:vAlign w:val="center"/>
            <w:hideMark/>
          </w:tcPr>
          <w:p w14:paraId="22EC8688" w14:textId="77777777" w:rsidR="00125E9D" w:rsidRPr="00B2328C" w:rsidRDefault="00125E9D" w:rsidP="000A4D41">
            <w:pPr>
              <w:spacing w:after="160" w:line="259" w:lineRule="auto"/>
              <w:jc w:val="right"/>
              <w:rPr>
                <w:szCs w:val="16"/>
                <w:lang w:val="sr-Cyrl-CS"/>
              </w:rPr>
            </w:pPr>
            <w:r w:rsidRPr="00B2328C">
              <w:rPr>
                <w:szCs w:val="16"/>
                <w:lang w:val="sr-Cyrl-CS"/>
              </w:rPr>
              <w:t>3,7</w:t>
            </w:r>
          </w:p>
        </w:tc>
        <w:tc>
          <w:tcPr>
            <w:tcW w:w="341" w:type="pct"/>
            <w:shd w:val="clear" w:color="auto" w:fill="auto"/>
            <w:noWrap/>
            <w:vAlign w:val="center"/>
            <w:hideMark/>
          </w:tcPr>
          <w:p w14:paraId="66F1DD1B" w14:textId="77777777" w:rsidR="00125E9D" w:rsidRPr="00B2328C" w:rsidRDefault="00125E9D" w:rsidP="000A4D41">
            <w:pPr>
              <w:spacing w:after="160" w:line="259" w:lineRule="auto"/>
              <w:jc w:val="right"/>
              <w:rPr>
                <w:szCs w:val="16"/>
                <w:lang w:val="sr-Cyrl-CS"/>
              </w:rPr>
            </w:pPr>
            <w:r w:rsidRPr="00B2328C">
              <w:rPr>
                <w:szCs w:val="16"/>
                <w:lang w:val="sr-Cyrl-CS"/>
              </w:rPr>
              <w:t>3,4</w:t>
            </w:r>
          </w:p>
        </w:tc>
        <w:tc>
          <w:tcPr>
            <w:tcW w:w="359" w:type="pct"/>
            <w:shd w:val="clear" w:color="auto" w:fill="auto"/>
            <w:noWrap/>
            <w:vAlign w:val="center"/>
            <w:hideMark/>
          </w:tcPr>
          <w:p w14:paraId="67BC3C82" w14:textId="77777777" w:rsidR="00125E9D" w:rsidRPr="00B2328C" w:rsidRDefault="00125E9D" w:rsidP="000A4D41">
            <w:pPr>
              <w:spacing w:after="160" w:line="259" w:lineRule="auto"/>
              <w:jc w:val="right"/>
              <w:rPr>
                <w:szCs w:val="16"/>
                <w:lang w:val="sr-Cyrl-CS"/>
              </w:rPr>
            </w:pPr>
            <w:r w:rsidRPr="00B2328C">
              <w:rPr>
                <w:szCs w:val="16"/>
                <w:lang w:val="sr-Cyrl-CS"/>
              </w:rPr>
              <w:t>107,6</w:t>
            </w:r>
          </w:p>
        </w:tc>
      </w:tr>
      <w:tr w:rsidR="00125E9D" w:rsidRPr="00B2328C" w14:paraId="487AE849" w14:textId="77777777" w:rsidTr="00B956B3">
        <w:trPr>
          <w:trHeight w:val="20"/>
          <w:tblHeader/>
          <w:jc w:val="center"/>
        </w:trPr>
        <w:tc>
          <w:tcPr>
            <w:tcW w:w="606" w:type="pct"/>
            <w:shd w:val="clear" w:color="auto" w:fill="auto"/>
            <w:vAlign w:val="center"/>
            <w:hideMark/>
          </w:tcPr>
          <w:p w14:paraId="73C240FB" w14:textId="77777777" w:rsidR="00125E9D" w:rsidRPr="00B2328C" w:rsidRDefault="00125E9D" w:rsidP="000A4D41">
            <w:pPr>
              <w:spacing w:after="160" w:line="259" w:lineRule="auto"/>
              <w:jc w:val="left"/>
              <w:rPr>
                <w:szCs w:val="16"/>
                <w:lang w:val="sr-Cyrl-CS"/>
              </w:rPr>
            </w:pPr>
            <w:r w:rsidRPr="00B2328C">
              <w:rPr>
                <w:szCs w:val="16"/>
                <w:lang w:val="sr-Cyrl-CS"/>
              </w:rPr>
              <w:t>ОПШТИНА НЕГОТИН</w:t>
            </w:r>
          </w:p>
        </w:tc>
        <w:tc>
          <w:tcPr>
            <w:tcW w:w="228" w:type="pct"/>
            <w:shd w:val="clear" w:color="auto" w:fill="auto"/>
            <w:noWrap/>
            <w:vAlign w:val="center"/>
            <w:hideMark/>
          </w:tcPr>
          <w:p w14:paraId="7E43CA5A" w14:textId="77777777" w:rsidR="00125E9D" w:rsidRPr="00B2328C" w:rsidRDefault="00125E9D" w:rsidP="000A4D41">
            <w:pPr>
              <w:spacing w:after="160" w:line="259" w:lineRule="auto"/>
              <w:jc w:val="right"/>
              <w:rPr>
                <w:szCs w:val="16"/>
                <w:lang w:val="sr-Cyrl-CS"/>
              </w:rPr>
            </w:pPr>
            <w:r w:rsidRPr="00B2328C">
              <w:rPr>
                <w:szCs w:val="16"/>
                <w:lang w:val="sr-Cyrl-CS"/>
              </w:rPr>
              <w:t>0,00</w:t>
            </w:r>
          </w:p>
        </w:tc>
        <w:tc>
          <w:tcPr>
            <w:tcW w:w="272" w:type="pct"/>
            <w:shd w:val="clear" w:color="auto" w:fill="auto"/>
            <w:noWrap/>
            <w:vAlign w:val="center"/>
            <w:hideMark/>
          </w:tcPr>
          <w:p w14:paraId="09B6D190"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228" w:type="pct"/>
            <w:shd w:val="clear" w:color="auto" w:fill="auto"/>
            <w:noWrap/>
            <w:vAlign w:val="center"/>
            <w:hideMark/>
          </w:tcPr>
          <w:p w14:paraId="45924652"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185" w:type="pct"/>
            <w:shd w:val="clear" w:color="auto" w:fill="auto"/>
            <w:noWrap/>
            <w:vAlign w:val="center"/>
            <w:hideMark/>
          </w:tcPr>
          <w:p w14:paraId="17A09CCC"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272" w:type="pct"/>
            <w:shd w:val="clear" w:color="auto" w:fill="auto"/>
            <w:noWrap/>
            <w:vAlign w:val="center"/>
            <w:hideMark/>
          </w:tcPr>
          <w:p w14:paraId="07ABEBE5" w14:textId="77777777" w:rsidR="00125E9D" w:rsidRPr="00B2328C" w:rsidRDefault="00125E9D" w:rsidP="000A4D41">
            <w:pPr>
              <w:spacing w:after="160" w:line="259" w:lineRule="auto"/>
              <w:jc w:val="right"/>
              <w:rPr>
                <w:szCs w:val="16"/>
                <w:lang w:val="sr-Cyrl-CS"/>
              </w:rPr>
            </w:pPr>
            <w:r w:rsidRPr="00B2328C">
              <w:rPr>
                <w:szCs w:val="16"/>
                <w:lang w:val="sr-Cyrl-CS"/>
              </w:rPr>
              <w:t>0,00</w:t>
            </w:r>
          </w:p>
        </w:tc>
        <w:tc>
          <w:tcPr>
            <w:tcW w:w="356" w:type="pct"/>
            <w:shd w:val="clear" w:color="auto" w:fill="auto"/>
            <w:noWrap/>
            <w:vAlign w:val="center"/>
            <w:hideMark/>
          </w:tcPr>
          <w:p w14:paraId="698562FE" w14:textId="77777777" w:rsidR="00125E9D" w:rsidRPr="00B2328C" w:rsidRDefault="00125E9D" w:rsidP="000A4D41">
            <w:pPr>
              <w:spacing w:after="160" w:line="259" w:lineRule="auto"/>
              <w:jc w:val="right"/>
              <w:rPr>
                <w:szCs w:val="16"/>
                <w:lang w:val="sr-Cyrl-CS"/>
              </w:rPr>
            </w:pPr>
            <w:r w:rsidRPr="00B2328C">
              <w:rPr>
                <w:szCs w:val="16"/>
                <w:lang w:val="sr-Cyrl-CS"/>
              </w:rPr>
              <w:t>29,7</w:t>
            </w:r>
          </w:p>
        </w:tc>
        <w:tc>
          <w:tcPr>
            <w:tcW w:w="272" w:type="pct"/>
            <w:shd w:val="clear" w:color="auto" w:fill="auto"/>
            <w:noWrap/>
            <w:vAlign w:val="center"/>
            <w:hideMark/>
          </w:tcPr>
          <w:p w14:paraId="3D3389F5" w14:textId="77777777" w:rsidR="00125E9D" w:rsidRPr="00B2328C" w:rsidRDefault="00125E9D" w:rsidP="000A4D41">
            <w:pPr>
              <w:spacing w:after="160" w:line="259" w:lineRule="auto"/>
              <w:jc w:val="right"/>
              <w:rPr>
                <w:szCs w:val="16"/>
                <w:lang w:val="sr-Cyrl-CS"/>
              </w:rPr>
            </w:pPr>
            <w:r w:rsidRPr="00B2328C">
              <w:rPr>
                <w:szCs w:val="16"/>
                <w:lang w:val="sr-Cyrl-CS"/>
              </w:rPr>
              <w:t>52,2</w:t>
            </w:r>
          </w:p>
        </w:tc>
        <w:tc>
          <w:tcPr>
            <w:tcW w:w="228" w:type="pct"/>
            <w:shd w:val="clear" w:color="auto" w:fill="auto"/>
            <w:noWrap/>
            <w:vAlign w:val="center"/>
            <w:hideMark/>
          </w:tcPr>
          <w:p w14:paraId="7D40541E" w14:textId="77777777" w:rsidR="00125E9D" w:rsidRPr="00B2328C" w:rsidRDefault="00125E9D" w:rsidP="000A4D41">
            <w:pPr>
              <w:spacing w:after="160" w:line="259" w:lineRule="auto"/>
              <w:jc w:val="right"/>
              <w:rPr>
                <w:szCs w:val="16"/>
                <w:lang w:val="sr-Cyrl-CS"/>
              </w:rPr>
            </w:pPr>
            <w:r w:rsidRPr="00B2328C">
              <w:rPr>
                <w:szCs w:val="16"/>
                <w:lang w:val="sr-Cyrl-CS"/>
              </w:rPr>
              <w:t>0,00</w:t>
            </w:r>
          </w:p>
        </w:tc>
        <w:tc>
          <w:tcPr>
            <w:tcW w:w="228" w:type="pct"/>
            <w:shd w:val="clear" w:color="auto" w:fill="auto"/>
            <w:noWrap/>
            <w:vAlign w:val="center"/>
            <w:hideMark/>
          </w:tcPr>
          <w:p w14:paraId="27E7F41E" w14:textId="77777777" w:rsidR="00125E9D" w:rsidRPr="00B2328C" w:rsidRDefault="00125E9D" w:rsidP="000A4D41">
            <w:pPr>
              <w:spacing w:after="160" w:line="259" w:lineRule="auto"/>
              <w:jc w:val="right"/>
              <w:rPr>
                <w:szCs w:val="16"/>
                <w:lang w:val="sr-Cyrl-CS"/>
              </w:rPr>
            </w:pPr>
            <w:r w:rsidRPr="00B2328C">
              <w:rPr>
                <w:szCs w:val="16"/>
                <w:lang w:val="sr-Cyrl-CS"/>
              </w:rPr>
              <w:t>1,4</w:t>
            </w:r>
          </w:p>
        </w:tc>
        <w:tc>
          <w:tcPr>
            <w:tcW w:w="359" w:type="pct"/>
            <w:shd w:val="clear" w:color="auto" w:fill="auto"/>
            <w:noWrap/>
            <w:vAlign w:val="center"/>
            <w:hideMark/>
          </w:tcPr>
          <w:p w14:paraId="088CE810" w14:textId="77777777" w:rsidR="00125E9D" w:rsidRPr="00B2328C" w:rsidRDefault="00125E9D" w:rsidP="000A4D41">
            <w:pPr>
              <w:spacing w:after="160" w:line="259" w:lineRule="auto"/>
              <w:jc w:val="right"/>
              <w:rPr>
                <w:szCs w:val="16"/>
                <w:lang w:val="sr-Cyrl-CS"/>
              </w:rPr>
            </w:pPr>
            <w:r w:rsidRPr="00B2328C">
              <w:rPr>
                <w:szCs w:val="16"/>
                <w:lang w:val="sr-Cyrl-CS"/>
              </w:rPr>
              <w:t>83,3</w:t>
            </w:r>
          </w:p>
        </w:tc>
        <w:tc>
          <w:tcPr>
            <w:tcW w:w="369" w:type="pct"/>
            <w:shd w:val="clear" w:color="auto" w:fill="auto"/>
            <w:noWrap/>
            <w:vAlign w:val="center"/>
            <w:hideMark/>
          </w:tcPr>
          <w:p w14:paraId="20AF5407" w14:textId="77777777" w:rsidR="00125E9D" w:rsidRPr="00B2328C" w:rsidRDefault="00125E9D" w:rsidP="000A4D41">
            <w:pPr>
              <w:spacing w:after="160" w:line="259" w:lineRule="auto"/>
              <w:jc w:val="right"/>
              <w:rPr>
                <w:szCs w:val="16"/>
                <w:lang w:val="sr-Cyrl-CS"/>
              </w:rPr>
            </w:pPr>
            <w:r w:rsidRPr="00B2328C">
              <w:rPr>
                <w:szCs w:val="16"/>
                <w:lang w:val="sr-Cyrl-CS"/>
              </w:rPr>
              <w:t>61,2</w:t>
            </w:r>
          </w:p>
        </w:tc>
        <w:tc>
          <w:tcPr>
            <w:tcW w:w="385" w:type="pct"/>
            <w:shd w:val="clear" w:color="auto" w:fill="auto"/>
            <w:noWrap/>
            <w:vAlign w:val="center"/>
            <w:hideMark/>
          </w:tcPr>
          <w:p w14:paraId="01375C73" w14:textId="77777777" w:rsidR="00125E9D" w:rsidRPr="00B2328C" w:rsidRDefault="00125E9D" w:rsidP="000A4D41">
            <w:pPr>
              <w:spacing w:after="160" w:line="259" w:lineRule="auto"/>
              <w:jc w:val="right"/>
              <w:rPr>
                <w:szCs w:val="16"/>
                <w:lang w:val="sr-Cyrl-CS"/>
              </w:rPr>
            </w:pPr>
            <w:r w:rsidRPr="00B2328C">
              <w:rPr>
                <w:szCs w:val="16"/>
                <w:lang w:val="sr-Cyrl-CS"/>
              </w:rPr>
              <w:t>79,2</w:t>
            </w:r>
          </w:p>
        </w:tc>
        <w:tc>
          <w:tcPr>
            <w:tcW w:w="311" w:type="pct"/>
            <w:shd w:val="clear" w:color="auto" w:fill="auto"/>
            <w:noWrap/>
            <w:vAlign w:val="center"/>
            <w:hideMark/>
          </w:tcPr>
          <w:p w14:paraId="43E25B54" w14:textId="77777777" w:rsidR="00125E9D" w:rsidRPr="00B2328C" w:rsidRDefault="00125E9D" w:rsidP="000A4D41">
            <w:pPr>
              <w:spacing w:after="160" w:line="259" w:lineRule="auto"/>
              <w:jc w:val="right"/>
              <w:rPr>
                <w:szCs w:val="16"/>
                <w:lang w:val="sr-Cyrl-CS"/>
              </w:rPr>
            </w:pPr>
            <w:r w:rsidRPr="00B2328C">
              <w:rPr>
                <w:szCs w:val="16"/>
                <w:lang w:val="sr-Cyrl-CS"/>
              </w:rPr>
              <w:t>0,0</w:t>
            </w:r>
          </w:p>
        </w:tc>
        <w:tc>
          <w:tcPr>
            <w:tcW w:w="341" w:type="pct"/>
            <w:shd w:val="clear" w:color="auto" w:fill="auto"/>
            <w:noWrap/>
            <w:vAlign w:val="center"/>
            <w:hideMark/>
          </w:tcPr>
          <w:p w14:paraId="5DD67E28" w14:textId="77777777" w:rsidR="00125E9D" w:rsidRPr="00B2328C" w:rsidRDefault="00125E9D" w:rsidP="000A4D41">
            <w:pPr>
              <w:spacing w:after="160" w:line="259" w:lineRule="auto"/>
              <w:jc w:val="right"/>
              <w:rPr>
                <w:szCs w:val="16"/>
                <w:lang w:val="sr-Cyrl-CS"/>
              </w:rPr>
            </w:pPr>
            <w:r w:rsidRPr="00B2328C">
              <w:rPr>
                <w:szCs w:val="16"/>
                <w:lang w:val="sr-Cyrl-CS"/>
              </w:rPr>
              <w:t>2,1</w:t>
            </w:r>
          </w:p>
        </w:tc>
        <w:tc>
          <w:tcPr>
            <w:tcW w:w="359" w:type="pct"/>
            <w:shd w:val="clear" w:color="auto" w:fill="auto"/>
            <w:noWrap/>
            <w:vAlign w:val="center"/>
            <w:hideMark/>
          </w:tcPr>
          <w:p w14:paraId="08B2A544" w14:textId="77777777" w:rsidR="00125E9D" w:rsidRPr="00B2328C" w:rsidRDefault="00125E9D" w:rsidP="000A4D41">
            <w:pPr>
              <w:spacing w:after="160" w:line="259" w:lineRule="auto"/>
              <w:jc w:val="right"/>
              <w:rPr>
                <w:szCs w:val="16"/>
                <w:lang w:val="sr-Cyrl-CS"/>
              </w:rPr>
            </w:pPr>
            <w:r w:rsidRPr="00B2328C">
              <w:rPr>
                <w:szCs w:val="16"/>
                <w:lang w:val="sr-Cyrl-CS"/>
              </w:rPr>
              <w:t>142,5</w:t>
            </w:r>
          </w:p>
        </w:tc>
      </w:tr>
      <w:tr w:rsidR="00125E9D" w:rsidRPr="00B2328C" w14:paraId="70726DF3" w14:textId="77777777" w:rsidTr="00B956B3">
        <w:trPr>
          <w:trHeight w:val="20"/>
          <w:tblHeader/>
          <w:jc w:val="center"/>
        </w:trPr>
        <w:tc>
          <w:tcPr>
            <w:tcW w:w="606" w:type="pct"/>
            <w:shd w:val="clear" w:color="auto" w:fill="auto"/>
            <w:vAlign w:val="center"/>
            <w:hideMark/>
          </w:tcPr>
          <w:p w14:paraId="2E2E1668" w14:textId="77777777" w:rsidR="00125E9D" w:rsidRPr="00B2328C" w:rsidRDefault="00125E9D" w:rsidP="000A4D41">
            <w:pPr>
              <w:spacing w:after="160" w:line="259" w:lineRule="auto"/>
              <w:jc w:val="left"/>
              <w:rPr>
                <w:szCs w:val="16"/>
                <w:lang w:val="sr-Cyrl-CS"/>
              </w:rPr>
            </w:pPr>
            <w:r w:rsidRPr="00B2328C">
              <w:rPr>
                <w:szCs w:val="16"/>
                <w:lang w:val="sr-Cyrl-CS"/>
              </w:rPr>
              <w:t>Укупно</w:t>
            </w:r>
          </w:p>
        </w:tc>
        <w:tc>
          <w:tcPr>
            <w:tcW w:w="228" w:type="pct"/>
            <w:shd w:val="clear" w:color="auto" w:fill="auto"/>
            <w:vAlign w:val="center"/>
            <w:hideMark/>
          </w:tcPr>
          <w:p w14:paraId="391E5E1C" w14:textId="77777777" w:rsidR="00125E9D" w:rsidRPr="00B2328C" w:rsidRDefault="00125E9D" w:rsidP="000A4D41">
            <w:pPr>
              <w:spacing w:after="160" w:line="259" w:lineRule="auto"/>
              <w:jc w:val="right"/>
              <w:rPr>
                <w:szCs w:val="16"/>
                <w:lang w:val="sr-Cyrl-CS"/>
              </w:rPr>
            </w:pPr>
            <w:r w:rsidRPr="00B2328C">
              <w:rPr>
                <w:szCs w:val="16"/>
                <w:lang w:val="sr-Cyrl-CS"/>
              </w:rPr>
              <w:t>65,1</w:t>
            </w:r>
          </w:p>
        </w:tc>
        <w:tc>
          <w:tcPr>
            <w:tcW w:w="272" w:type="pct"/>
            <w:shd w:val="clear" w:color="auto" w:fill="auto"/>
            <w:vAlign w:val="center"/>
            <w:hideMark/>
          </w:tcPr>
          <w:p w14:paraId="5D0D3934" w14:textId="77777777" w:rsidR="00125E9D" w:rsidRPr="00B2328C" w:rsidRDefault="00125E9D" w:rsidP="000A4D41">
            <w:pPr>
              <w:spacing w:after="160" w:line="259" w:lineRule="auto"/>
              <w:jc w:val="right"/>
              <w:rPr>
                <w:szCs w:val="16"/>
                <w:lang w:val="sr-Cyrl-CS"/>
              </w:rPr>
            </w:pPr>
            <w:r w:rsidRPr="00B2328C">
              <w:rPr>
                <w:szCs w:val="16"/>
                <w:lang w:val="sr-Cyrl-CS"/>
              </w:rPr>
              <w:t>512,0</w:t>
            </w:r>
          </w:p>
        </w:tc>
        <w:tc>
          <w:tcPr>
            <w:tcW w:w="228" w:type="pct"/>
            <w:shd w:val="clear" w:color="auto" w:fill="auto"/>
            <w:vAlign w:val="center"/>
            <w:hideMark/>
          </w:tcPr>
          <w:p w14:paraId="5F586258" w14:textId="77777777" w:rsidR="00125E9D" w:rsidRPr="00B2328C" w:rsidRDefault="00125E9D" w:rsidP="000A4D41">
            <w:pPr>
              <w:spacing w:after="160" w:line="259" w:lineRule="auto"/>
              <w:jc w:val="right"/>
              <w:rPr>
                <w:szCs w:val="16"/>
                <w:lang w:val="sr-Cyrl-CS"/>
              </w:rPr>
            </w:pPr>
            <w:r w:rsidRPr="00B2328C">
              <w:rPr>
                <w:szCs w:val="16"/>
                <w:lang w:val="sr-Cyrl-CS"/>
              </w:rPr>
              <w:t>54,9</w:t>
            </w:r>
          </w:p>
        </w:tc>
        <w:tc>
          <w:tcPr>
            <w:tcW w:w="185" w:type="pct"/>
            <w:shd w:val="clear" w:color="auto" w:fill="auto"/>
            <w:vAlign w:val="center"/>
            <w:hideMark/>
          </w:tcPr>
          <w:p w14:paraId="5CC1BDBB" w14:textId="77777777" w:rsidR="00125E9D" w:rsidRPr="00B2328C" w:rsidRDefault="00125E9D" w:rsidP="000A4D41">
            <w:pPr>
              <w:spacing w:after="160" w:line="259" w:lineRule="auto"/>
              <w:jc w:val="right"/>
              <w:rPr>
                <w:szCs w:val="16"/>
                <w:lang w:val="sr-Cyrl-CS"/>
              </w:rPr>
            </w:pPr>
            <w:r w:rsidRPr="00B2328C">
              <w:rPr>
                <w:szCs w:val="16"/>
                <w:lang w:val="sr-Cyrl-CS"/>
              </w:rPr>
              <w:t>5,4</w:t>
            </w:r>
          </w:p>
        </w:tc>
        <w:tc>
          <w:tcPr>
            <w:tcW w:w="272" w:type="pct"/>
            <w:shd w:val="clear" w:color="auto" w:fill="auto"/>
            <w:noWrap/>
            <w:vAlign w:val="center"/>
            <w:hideMark/>
          </w:tcPr>
          <w:p w14:paraId="0F98A121" w14:textId="77777777" w:rsidR="00125E9D" w:rsidRPr="00B2328C" w:rsidRDefault="00125E9D" w:rsidP="000A4D41">
            <w:pPr>
              <w:spacing w:after="160" w:line="259" w:lineRule="auto"/>
              <w:jc w:val="right"/>
              <w:rPr>
                <w:szCs w:val="16"/>
                <w:lang w:val="sr-Cyrl-CS"/>
              </w:rPr>
            </w:pPr>
            <w:r w:rsidRPr="00B2328C">
              <w:rPr>
                <w:szCs w:val="16"/>
                <w:lang w:val="sr-Cyrl-CS"/>
              </w:rPr>
              <w:t>637,3</w:t>
            </w:r>
          </w:p>
        </w:tc>
        <w:tc>
          <w:tcPr>
            <w:tcW w:w="356" w:type="pct"/>
            <w:shd w:val="clear" w:color="auto" w:fill="auto"/>
            <w:vAlign w:val="center"/>
            <w:hideMark/>
          </w:tcPr>
          <w:p w14:paraId="6D6A1B91" w14:textId="77777777" w:rsidR="00125E9D" w:rsidRPr="00B2328C" w:rsidRDefault="00125E9D" w:rsidP="000A4D41">
            <w:pPr>
              <w:spacing w:after="160" w:line="259" w:lineRule="auto"/>
              <w:jc w:val="right"/>
              <w:rPr>
                <w:szCs w:val="16"/>
                <w:lang w:val="sr-Cyrl-CS"/>
              </w:rPr>
            </w:pPr>
            <w:r w:rsidRPr="00B2328C">
              <w:rPr>
                <w:szCs w:val="16"/>
                <w:lang w:val="sr-Cyrl-CS"/>
              </w:rPr>
              <w:t>194,5</w:t>
            </w:r>
          </w:p>
        </w:tc>
        <w:tc>
          <w:tcPr>
            <w:tcW w:w="272" w:type="pct"/>
            <w:shd w:val="clear" w:color="auto" w:fill="auto"/>
            <w:vAlign w:val="center"/>
            <w:hideMark/>
          </w:tcPr>
          <w:p w14:paraId="1AB08CCE" w14:textId="77777777" w:rsidR="00125E9D" w:rsidRPr="00B2328C" w:rsidRDefault="00125E9D" w:rsidP="000A4D41">
            <w:pPr>
              <w:spacing w:after="160" w:line="259" w:lineRule="auto"/>
              <w:jc w:val="right"/>
              <w:rPr>
                <w:szCs w:val="16"/>
                <w:lang w:val="sr-Cyrl-CS"/>
              </w:rPr>
            </w:pPr>
            <w:r w:rsidRPr="00B2328C">
              <w:rPr>
                <w:szCs w:val="16"/>
                <w:lang w:val="sr-Cyrl-CS"/>
              </w:rPr>
              <w:t>466,5</w:t>
            </w:r>
          </w:p>
        </w:tc>
        <w:tc>
          <w:tcPr>
            <w:tcW w:w="228" w:type="pct"/>
            <w:shd w:val="clear" w:color="auto" w:fill="auto"/>
            <w:vAlign w:val="center"/>
            <w:hideMark/>
          </w:tcPr>
          <w:p w14:paraId="02166985" w14:textId="77777777" w:rsidR="00125E9D" w:rsidRPr="00B2328C" w:rsidRDefault="00125E9D" w:rsidP="000A4D41">
            <w:pPr>
              <w:spacing w:after="160" w:line="259" w:lineRule="auto"/>
              <w:jc w:val="right"/>
              <w:rPr>
                <w:szCs w:val="16"/>
                <w:lang w:val="sr-Cyrl-CS"/>
              </w:rPr>
            </w:pPr>
            <w:r w:rsidRPr="00B2328C">
              <w:rPr>
                <w:szCs w:val="16"/>
                <w:lang w:val="sr-Cyrl-CS"/>
              </w:rPr>
              <w:t>16,6</w:t>
            </w:r>
          </w:p>
        </w:tc>
        <w:tc>
          <w:tcPr>
            <w:tcW w:w="228" w:type="pct"/>
            <w:shd w:val="clear" w:color="auto" w:fill="auto"/>
            <w:vAlign w:val="center"/>
            <w:hideMark/>
          </w:tcPr>
          <w:p w14:paraId="30DACD03" w14:textId="77777777" w:rsidR="00125E9D" w:rsidRPr="00B2328C" w:rsidRDefault="00125E9D" w:rsidP="000A4D41">
            <w:pPr>
              <w:spacing w:after="160" w:line="259" w:lineRule="auto"/>
              <w:jc w:val="right"/>
              <w:rPr>
                <w:szCs w:val="16"/>
                <w:lang w:val="sr-Cyrl-CS"/>
              </w:rPr>
            </w:pPr>
            <w:r w:rsidRPr="00B2328C">
              <w:rPr>
                <w:szCs w:val="16"/>
                <w:lang w:val="sr-Cyrl-CS"/>
              </w:rPr>
              <w:t>15,4</w:t>
            </w:r>
          </w:p>
        </w:tc>
        <w:tc>
          <w:tcPr>
            <w:tcW w:w="359" w:type="pct"/>
            <w:shd w:val="clear" w:color="auto" w:fill="auto"/>
            <w:noWrap/>
            <w:vAlign w:val="center"/>
            <w:hideMark/>
          </w:tcPr>
          <w:p w14:paraId="54F7C0AF" w14:textId="77777777" w:rsidR="00125E9D" w:rsidRPr="00B2328C" w:rsidRDefault="00125E9D" w:rsidP="000A4D41">
            <w:pPr>
              <w:spacing w:after="160" w:line="259" w:lineRule="auto"/>
              <w:jc w:val="right"/>
              <w:rPr>
                <w:szCs w:val="16"/>
                <w:lang w:val="sr-Cyrl-CS"/>
              </w:rPr>
            </w:pPr>
            <w:r w:rsidRPr="00B2328C">
              <w:rPr>
                <w:szCs w:val="16"/>
                <w:lang w:val="sr-Cyrl-CS"/>
              </w:rPr>
              <w:t>693,0</w:t>
            </w:r>
          </w:p>
        </w:tc>
        <w:tc>
          <w:tcPr>
            <w:tcW w:w="369" w:type="pct"/>
            <w:shd w:val="clear" w:color="auto" w:fill="auto"/>
            <w:vAlign w:val="center"/>
            <w:hideMark/>
          </w:tcPr>
          <w:p w14:paraId="3FA7ED30" w14:textId="77777777" w:rsidR="00125E9D" w:rsidRPr="00B2328C" w:rsidRDefault="00125E9D" w:rsidP="000A4D41">
            <w:pPr>
              <w:spacing w:after="160" w:line="259" w:lineRule="auto"/>
              <w:jc w:val="right"/>
              <w:rPr>
                <w:szCs w:val="16"/>
                <w:lang w:val="sr-Cyrl-CS"/>
              </w:rPr>
            </w:pPr>
            <w:r w:rsidRPr="00B2328C">
              <w:rPr>
                <w:szCs w:val="16"/>
                <w:lang w:val="sr-Cyrl-CS"/>
              </w:rPr>
              <w:t>131,5</w:t>
            </w:r>
          </w:p>
        </w:tc>
        <w:tc>
          <w:tcPr>
            <w:tcW w:w="385" w:type="pct"/>
            <w:shd w:val="clear" w:color="auto" w:fill="auto"/>
            <w:vAlign w:val="center"/>
            <w:hideMark/>
          </w:tcPr>
          <w:p w14:paraId="28432EB1" w14:textId="77777777" w:rsidR="00125E9D" w:rsidRPr="00B2328C" w:rsidRDefault="00125E9D" w:rsidP="000A4D41">
            <w:pPr>
              <w:spacing w:after="160" w:line="259" w:lineRule="auto"/>
              <w:jc w:val="right"/>
              <w:rPr>
                <w:szCs w:val="16"/>
                <w:lang w:val="sr-Cyrl-CS"/>
              </w:rPr>
            </w:pPr>
            <w:r w:rsidRPr="00B2328C">
              <w:rPr>
                <w:szCs w:val="16"/>
                <w:lang w:val="sr-Cyrl-CS"/>
              </w:rPr>
              <w:t>241,0</w:t>
            </w:r>
          </w:p>
        </w:tc>
        <w:tc>
          <w:tcPr>
            <w:tcW w:w="311" w:type="pct"/>
            <w:shd w:val="clear" w:color="auto" w:fill="auto"/>
            <w:vAlign w:val="center"/>
            <w:hideMark/>
          </w:tcPr>
          <w:p w14:paraId="3463177D" w14:textId="77777777" w:rsidR="00125E9D" w:rsidRPr="00B2328C" w:rsidRDefault="00125E9D" w:rsidP="000A4D41">
            <w:pPr>
              <w:spacing w:after="160" w:line="259" w:lineRule="auto"/>
              <w:jc w:val="right"/>
              <w:rPr>
                <w:szCs w:val="16"/>
                <w:lang w:val="sr-Cyrl-CS"/>
              </w:rPr>
            </w:pPr>
            <w:r w:rsidRPr="00B2328C">
              <w:rPr>
                <w:szCs w:val="16"/>
                <w:lang w:val="sr-Cyrl-CS"/>
              </w:rPr>
              <w:t>3,7</w:t>
            </w:r>
          </w:p>
        </w:tc>
        <w:tc>
          <w:tcPr>
            <w:tcW w:w="341" w:type="pct"/>
            <w:shd w:val="clear" w:color="auto" w:fill="auto"/>
            <w:vAlign w:val="center"/>
            <w:hideMark/>
          </w:tcPr>
          <w:p w14:paraId="5888F26C" w14:textId="77777777" w:rsidR="00125E9D" w:rsidRPr="00B2328C" w:rsidRDefault="00125E9D" w:rsidP="000A4D41">
            <w:pPr>
              <w:spacing w:after="160" w:line="259" w:lineRule="auto"/>
              <w:jc w:val="right"/>
              <w:rPr>
                <w:szCs w:val="16"/>
                <w:lang w:val="sr-Cyrl-CS"/>
              </w:rPr>
            </w:pPr>
            <w:r w:rsidRPr="00B2328C">
              <w:rPr>
                <w:szCs w:val="16"/>
                <w:lang w:val="sr-Cyrl-CS"/>
              </w:rPr>
              <w:t>20,9</w:t>
            </w:r>
          </w:p>
        </w:tc>
        <w:tc>
          <w:tcPr>
            <w:tcW w:w="359" w:type="pct"/>
            <w:shd w:val="clear" w:color="auto" w:fill="auto"/>
            <w:noWrap/>
            <w:vAlign w:val="center"/>
            <w:hideMark/>
          </w:tcPr>
          <w:p w14:paraId="18C8F52D" w14:textId="77777777" w:rsidR="00125E9D" w:rsidRPr="00B2328C" w:rsidRDefault="00125E9D" w:rsidP="000A4D41">
            <w:pPr>
              <w:spacing w:after="160" w:line="259" w:lineRule="auto"/>
              <w:jc w:val="right"/>
              <w:rPr>
                <w:szCs w:val="16"/>
                <w:lang w:val="sr-Cyrl-CS"/>
              </w:rPr>
            </w:pPr>
            <w:r w:rsidRPr="00B2328C">
              <w:rPr>
                <w:szCs w:val="16"/>
                <w:lang w:val="sr-Cyrl-CS"/>
              </w:rPr>
              <w:t>397,1</w:t>
            </w:r>
          </w:p>
        </w:tc>
      </w:tr>
    </w:tbl>
    <w:p w14:paraId="70F102BA" w14:textId="77777777" w:rsidR="00437DBE" w:rsidRPr="00B2328C" w:rsidRDefault="00125E9D" w:rsidP="000A4D41">
      <w:pPr>
        <w:rPr>
          <w:sz w:val="22"/>
          <w:lang w:val="sr-Cyrl-CS"/>
        </w:rPr>
      </w:pPr>
      <w:r w:rsidRPr="00B2328C">
        <w:rPr>
          <w:sz w:val="22"/>
          <w:lang w:val="sr-Cyrl-CS"/>
        </w:rPr>
        <w:t>П – пољопривредно, Ш-шумско, В-водно, О-остало, У-укупно.</w:t>
      </w:r>
    </w:p>
    <w:p w14:paraId="690298B9" w14:textId="77777777" w:rsidR="00B956B3" w:rsidRPr="00B2328C" w:rsidRDefault="00B956B3" w:rsidP="000A4D41">
      <w:pPr>
        <w:rPr>
          <w:sz w:val="22"/>
          <w:lang w:val="sr-Cyrl-CS"/>
        </w:rPr>
      </w:pPr>
    </w:p>
    <w:p w14:paraId="23A9D47D" w14:textId="77777777" w:rsidR="00B956B3" w:rsidRPr="00B2328C" w:rsidRDefault="00B956B3" w:rsidP="000A4D41">
      <w:pPr>
        <w:rPr>
          <w:sz w:val="22"/>
          <w:lang w:val="sr-Cyrl-CS"/>
        </w:rPr>
      </w:pPr>
    </w:p>
    <w:p w14:paraId="45498CBC" w14:textId="77777777" w:rsidR="00B956B3" w:rsidRPr="00B2328C" w:rsidRDefault="00B956B3" w:rsidP="000A4D41">
      <w:pPr>
        <w:rPr>
          <w:sz w:val="22"/>
          <w:lang w:val="sr-Cyrl-CS"/>
        </w:rPr>
      </w:pPr>
    </w:p>
    <w:p w14:paraId="31A8F385" w14:textId="77777777" w:rsidR="00437DBE" w:rsidRPr="00B2328C" w:rsidRDefault="00437DBE" w:rsidP="000A4D41">
      <w:pPr>
        <w:rPr>
          <w:sz w:val="22"/>
          <w:lang w:val="sr-Cyrl-CS"/>
        </w:rPr>
        <w:sectPr w:rsidR="00437DBE" w:rsidRPr="00B2328C" w:rsidSect="00B30508">
          <w:pgSz w:w="16838" w:h="11906" w:orient="landscape"/>
          <w:pgMar w:top="1134" w:right="1134" w:bottom="1134" w:left="1134" w:header="709" w:footer="709" w:gutter="0"/>
          <w:cols w:space="708"/>
          <w:docGrid w:linePitch="360"/>
        </w:sectPr>
      </w:pPr>
    </w:p>
    <w:p w14:paraId="39930C62" w14:textId="77777777" w:rsidR="001266A4" w:rsidRPr="00B2328C" w:rsidRDefault="001266A4" w:rsidP="000A4D41">
      <w:pPr>
        <w:pStyle w:val="Heading1"/>
        <w:rPr>
          <w:b w:val="0"/>
          <w:lang w:val="sr-Cyrl-CS"/>
        </w:rPr>
      </w:pPr>
      <w:bookmarkStart w:id="84" w:name="_Toc508303322"/>
      <w:bookmarkStart w:id="85" w:name="_Toc19057"/>
      <w:bookmarkStart w:id="86" w:name="_Toc97031627"/>
      <w:r w:rsidRPr="00B2328C">
        <w:rPr>
          <w:b w:val="0"/>
          <w:lang w:val="sr-Cyrl-CS"/>
        </w:rPr>
        <w:lastRenderedPageBreak/>
        <w:t>IV</w:t>
      </w:r>
      <w:r w:rsidR="006751FA" w:rsidRPr="00B2328C">
        <w:rPr>
          <w:b w:val="0"/>
          <w:lang w:val="sr-Cyrl-CS"/>
        </w:rPr>
        <w:t>.</w:t>
      </w:r>
      <w:r w:rsidRPr="00B2328C">
        <w:rPr>
          <w:b w:val="0"/>
          <w:lang w:val="sr-Cyrl-CS"/>
        </w:rPr>
        <w:t xml:space="preserve"> ПРАВИЛА УПОТРЕБЕ ЗЕМЉИШТА, УРЕЂЕЊА И ГРАЂЕЊА</w:t>
      </w:r>
      <w:bookmarkEnd w:id="84"/>
      <w:bookmarkEnd w:id="85"/>
      <w:bookmarkEnd w:id="86"/>
    </w:p>
    <w:p w14:paraId="594EE7FD" w14:textId="77777777" w:rsidR="001266A4" w:rsidRPr="00B2328C" w:rsidRDefault="001266A4" w:rsidP="000A4D41">
      <w:pPr>
        <w:rPr>
          <w:lang w:val="sr-Cyrl-CS"/>
        </w:rPr>
      </w:pPr>
    </w:p>
    <w:p w14:paraId="4326AD53" w14:textId="77777777" w:rsidR="00935827" w:rsidRPr="00B2328C" w:rsidRDefault="001266A4" w:rsidP="000A4D41">
      <w:pPr>
        <w:ind w:firstLine="709"/>
        <w:rPr>
          <w:szCs w:val="24"/>
          <w:lang w:val="sr-Cyrl-CS"/>
        </w:rPr>
      </w:pPr>
      <w:r w:rsidRPr="00B2328C">
        <w:rPr>
          <w:szCs w:val="24"/>
          <w:lang w:val="sr-Cyrl-CS"/>
        </w:rPr>
        <w:t xml:space="preserve">Уређење и изградња на подручју заштићених природних добара третираће се у складу са одредбама из </w:t>
      </w:r>
      <w:r w:rsidR="006751FA" w:rsidRPr="00B2328C">
        <w:rPr>
          <w:szCs w:val="24"/>
          <w:lang w:val="sr-Cyrl-CS"/>
        </w:rPr>
        <w:t>главе</w:t>
      </w:r>
      <w:r w:rsidRPr="00B2328C">
        <w:rPr>
          <w:szCs w:val="24"/>
          <w:lang w:val="sr-Cyrl-CS"/>
        </w:rPr>
        <w:t xml:space="preserve"> III</w:t>
      </w:r>
      <w:r w:rsidR="006751FA" w:rsidRPr="00B2328C">
        <w:rPr>
          <w:szCs w:val="24"/>
          <w:lang w:val="sr-Cyrl-CS"/>
        </w:rPr>
        <w:t>.</w:t>
      </w:r>
      <w:r w:rsidRPr="00B2328C">
        <w:rPr>
          <w:szCs w:val="24"/>
          <w:lang w:val="sr-Cyrl-CS"/>
        </w:rPr>
        <w:t xml:space="preserve"> </w:t>
      </w:r>
      <w:r w:rsidR="006751FA" w:rsidRPr="00B2328C">
        <w:rPr>
          <w:szCs w:val="24"/>
          <w:lang w:val="sr-Cyrl-CS"/>
        </w:rPr>
        <w:t>одељак</w:t>
      </w:r>
      <w:r w:rsidRPr="00B2328C">
        <w:rPr>
          <w:szCs w:val="24"/>
          <w:lang w:val="sr-Cyrl-CS"/>
        </w:rPr>
        <w:t xml:space="preserve"> 1. </w:t>
      </w:r>
      <w:r w:rsidR="000052AA" w:rsidRPr="00B2328C">
        <w:rPr>
          <w:szCs w:val="24"/>
          <w:lang w:val="sr-Cyrl-CS"/>
        </w:rPr>
        <w:t>„</w:t>
      </w:r>
      <w:r w:rsidR="006751FA" w:rsidRPr="00B2328C">
        <w:rPr>
          <w:szCs w:val="24"/>
          <w:lang w:val="sr-Cyrl-CS"/>
        </w:rPr>
        <w:t>Заштита природних</w:t>
      </w:r>
      <w:r w:rsidR="006751FA" w:rsidRPr="00B2328C">
        <w:rPr>
          <w:lang w:val="sr-Cyrl-CS"/>
        </w:rPr>
        <w:t xml:space="preserve"> вредности</w:t>
      </w:r>
      <w:r w:rsidR="002F1705" w:rsidRPr="00B2328C">
        <w:rPr>
          <w:lang w:val="sr-Cyrl-CS"/>
        </w:rPr>
        <w:t>”</w:t>
      </w:r>
      <w:r w:rsidR="00935827" w:rsidRPr="00B2328C">
        <w:rPr>
          <w:szCs w:val="24"/>
          <w:lang w:val="sr-Cyrl-CS"/>
        </w:rPr>
        <w:t>.</w:t>
      </w:r>
    </w:p>
    <w:p w14:paraId="3DD42FE1" w14:textId="32C7A814" w:rsidR="00935827" w:rsidRPr="00B2328C" w:rsidRDefault="00D9136C" w:rsidP="000A4D41">
      <w:pPr>
        <w:ind w:firstLine="709"/>
        <w:rPr>
          <w:lang w:val="sr-Cyrl-CS"/>
        </w:rPr>
      </w:pPr>
      <w:r w:rsidRPr="00B2328C">
        <w:rPr>
          <w:szCs w:val="24"/>
          <w:lang w:val="sr-Cyrl-CS"/>
        </w:rPr>
        <w:t>У</w:t>
      </w:r>
      <w:r w:rsidRPr="00B2328C">
        <w:rPr>
          <w:lang w:val="sr-Cyrl-CS"/>
        </w:rPr>
        <w:t xml:space="preserve"> режиму заштите II степена дозвољена је изградња, доградња, реконструкција, санација, адаптација и одржавање стамбених и економских објеката постојећих сеоских домаћинстава (регистрованих пољопривредних газдинстава)</w:t>
      </w:r>
      <w:r w:rsidR="00D16F2C" w:rsidRPr="00B2328C">
        <w:rPr>
          <w:lang w:val="sr-Cyrl-CS"/>
        </w:rPr>
        <w:t>,</w:t>
      </w:r>
      <w:r w:rsidRPr="00B2328C">
        <w:rPr>
          <w:lang w:val="sr-Cyrl-CS"/>
        </w:rPr>
        <w:t xml:space="preserve"> као и </w:t>
      </w:r>
      <w:r w:rsidRPr="00B2328C">
        <w:rPr>
          <w:rStyle w:val="Bodytext2Bold"/>
          <w:rFonts w:eastAsia="Calibri"/>
          <w:b w:val="0"/>
          <w:color w:val="auto"/>
          <w:lang w:val="sr-Cyrl-CS"/>
        </w:rPr>
        <w:t xml:space="preserve">објеката шумских газдинстава </w:t>
      </w:r>
      <w:r w:rsidRPr="00B2328C">
        <w:rPr>
          <w:lang w:val="sr-Cyrl-CS"/>
        </w:rPr>
        <w:t>који не утичу негативно на основне природне и предеоне вредности заштићеног подручја.</w:t>
      </w:r>
    </w:p>
    <w:p w14:paraId="103DA5B4" w14:textId="52966D98" w:rsidR="003969F2" w:rsidRPr="00B2328C" w:rsidRDefault="00935827" w:rsidP="000A4D41">
      <w:pPr>
        <w:ind w:firstLine="709"/>
        <w:rPr>
          <w:rFonts w:eastAsia="Times New Roman"/>
          <w:szCs w:val="24"/>
          <w:lang w:val="sr-Cyrl-CS"/>
        </w:rPr>
      </w:pPr>
      <w:r w:rsidRPr="00B2328C">
        <w:rPr>
          <w:lang w:val="sr-Cyrl-CS"/>
        </w:rPr>
        <w:t>У просторним јединицама са режимом заштите III степена дозвољена је изградња објеката на по</w:t>
      </w:r>
      <w:r w:rsidR="0070763C" w:rsidRPr="00B2328C">
        <w:rPr>
          <w:lang w:val="sr-Cyrl-CS"/>
        </w:rPr>
        <w:t xml:space="preserve">стојећем грађевинском </w:t>
      </w:r>
      <w:r w:rsidR="00097857" w:rsidRPr="00B2328C">
        <w:rPr>
          <w:lang w:val="sr-Cyrl-CS"/>
        </w:rPr>
        <w:t>подручју и грађевинском земљишту</w:t>
      </w:r>
      <w:r w:rsidR="0070763C" w:rsidRPr="00B2328C">
        <w:rPr>
          <w:lang w:val="sr-Cyrl-CS"/>
        </w:rPr>
        <w:t>,</w:t>
      </w:r>
      <w:r w:rsidRPr="00B2328C">
        <w:rPr>
          <w:lang w:val="sr-Cyrl-CS"/>
        </w:rPr>
        <w:t xml:space="preserve"> на грађевинском подручју</w:t>
      </w:r>
      <w:r w:rsidR="0070763C" w:rsidRPr="00B2328C">
        <w:rPr>
          <w:lang w:val="sr-Cyrl-CS"/>
        </w:rPr>
        <w:t xml:space="preserve"> планираном важећим</w:t>
      </w:r>
      <w:r w:rsidRPr="00B2328C">
        <w:rPr>
          <w:lang w:val="sr-Cyrl-CS"/>
        </w:rPr>
        <w:t xml:space="preserve"> </w:t>
      </w:r>
      <w:r w:rsidR="0070763C" w:rsidRPr="00B2328C">
        <w:rPr>
          <w:lang w:val="sr-Cyrl-CS"/>
        </w:rPr>
        <w:t xml:space="preserve">планским документима, односно планским документима за насеља и локалитете који </w:t>
      </w:r>
      <w:r w:rsidR="0070763C" w:rsidRPr="00B2328C">
        <w:rPr>
          <w:rFonts w:eastAsia="Times New Roman"/>
          <w:szCs w:val="24"/>
          <w:lang w:val="sr-Cyrl-CS"/>
        </w:rPr>
        <w:t>ће се радити на основу овог Просторног плана</w:t>
      </w:r>
      <w:r w:rsidRPr="00B2328C">
        <w:rPr>
          <w:rFonts w:eastAsia="Times New Roman"/>
          <w:szCs w:val="24"/>
          <w:lang w:val="sr-Cyrl-CS"/>
        </w:rPr>
        <w:t xml:space="preserve">. На простору ван постојећег и планираног грађевинског подручја насеља, у просторним јединицама са режимом заштите III степена дозвољена је </w:t>
      </w:r>
      <w:r w:rsidR="003969F2" w:rsidRPr="00B2328C">
        <w:rPr>
          <w:rFonts w:eastAsia="Times New Roman"/>
          <w:szCs w:val="24"/>
          <w:lang w:val="sr-Cyrl-CS"/>
        </w:rPr>
        <w:t xml:space="preserve">изградња, реконструкција и доградња стамбених и економских објеката у функцији примарне пољопривредне производње, постојећих сеоских пољопривредних домаћинстава (регистрованих пољопривредних газдинства), као и објеката </w:t>
      </w:r>
      <w:r w:rsidR="00FE4B18" w:rsidRPr="00B2328C">
        <w:rPr>
          <w:rFonts w:eastAsia="Times New Roman"/>
          <w:szCs w:val="24"/>
          <w:lang w:val="sr-Cyrl-CS"/>
        </w:rPr>
        <w:t>сеоских туристичких домаћинстава</w:t>
      </w:r>
      <w:r w:rsidR="007F0A55" w:rsidRPr="00B2328C">
        <w:rPr>
          <w:rFonts w:eastAsia="Times New Roman"/>
          <w:szCs w:val="24"/>
          <w:lang w:val="sr-Cyrl-CS"/>
        </w:rPr>
        <w:t xml:space="preserve"> </w:t>
      </w:r>
      <w:r w:rsidR="003969F2" w:rsidRPr="00B2328C">
        <w:rPr>
          <w:rFonts w:eastAsia="Times New Roman"/>
          <w:szCs w:val="24"/>
          <w:lang w:val="sr-Cyrl-CS"/>
        </w:rPr>
        <w:t>за смештај туриста.</w:t>
      </w:r>
    </w:p>
    <w:p w14:paraId="280AB180" w14:textId="0F624840" w:rsidR="001266A4" w:rsidRPr="00B2328C" w:rsidRDefault="001266A4" w:rsidP="000A4D41">
      <w:pPr>
        <w:ind w:firstLine="709"/>
        <w:rPr>
          <w:b/>
          <w:szCs w:val="24"/>
          <w:lang w:val="sr-Cyrl-CS"/>
        </w:rPr>
      </w:pPr>
      <w:r w:rsidRPr="00B2328C">
        <w:rPr>
          <w:rFonts w:eastAsia="Times New Roman"/>
          <w:szCs w:val="24"/>
          <w:lang w:val="sr-Cyrl-CS"/>
        </w:rPr>
        <w:t xml:space="preserve">Уређење и изградња на простору утврђеног </w:t>
      </w:r>
      <w:r w:rsidR="002C77AC" w:rsidRPr="00B2328C">
        <w:rPr>
          <w:rFonts w:eastAsia="Times New Roman"/>
          <w:szCs w:val="24"/>
          <w:lang w:val="sr-Cyrl-CS"/>
        </w:rPr>
        <w:t>НКД</w:t>
      </w:r>
      <w:r w:rsidRPr="00B2328C">
        <w:rPr>
          <w:rFonts w:eastAsia="Times New Roman"/>
          <w:szCs w:val="24"/>
          <w:lang w:val="sr-Cyrl-CS"/>
        </w:rPr>
        <w:t xml:space="preserve"> и његове</w:t>
      </w:r>
      <w:r w:rsidRPr="00B2328C">
        <w:rPr>
          <w:bCs/>
          <w:szCs w:val="24"/>
          <w:lang w:val="sr-Cyrl-CS"/>
        </w:rPr>
        <w:t xml:space="preserve"> заштићене околине, добара која уживају претходну заштиту</w:t>
      </w:r>
      <w:r w:rsidRPr="00B2328C">
        <w:rPr>
          <w:szCs w:val="24"/>
          <w:lang w:val="sr-Cyrl-CS"/>
        </w:rPr>
        <w:t xml:space="preserve"> и простора на </w:t>
      </w:r>
      <w:r w:rsidRPr="00B2328C">
        <w:rPr>
          <w:bCs/>
          <w:szCs w:val="24"/>
          <w:lang w:val="sr-Cyrl-CS"/>
        </w:rPr>
        <w:t xml:space="preserve">којима су евидентиране или индиковане културне вредности третираће се у складу са одредбама из </w:t>
      </w:r>
      <w:r w:rsidR="006751FA" w:rsidRPr="00B2328C">
        <w:rPr>
          <w:bCs/>
          <w:szCs w:val="24"/>
          <w:lang w:val="sr-Cyrl-CS"/>
        </w:rPr>
        <w:t xml:space="preserve">главе </w:t>
      </w:r>
      <w:r w:rsidRPr="00B2328C">
        <w:rPr>
          <w:bCs/>
          <w:szCs w:val="24"/>
          <w:lang w:val="sr-Cyrl-CS"/>
        </w:rPr>
        <w:t>III</w:t>
      </w:r>
      <w:r w:rsidR="002C77AC" w:rsidRPr="00B2328C">
        <w:rPr>
          <w:bCs/>
          <w:szCs w:val="24"/>
          <w:lang w:val="sr-Cyrl-CS"/>
        </w:rPr>
        <w:t>.</w:t>
      </w:r>
      <w:r w:rsidRPr="00B2328C">
        <w:rPr>
          <w:bCs/>
          <w:szCs w:val="24"/>
          <w:lang w:val="sr-Cyrl-CS"/>
        </w:rPr>
        <w:t xml:space="preserve"> </w:t>
      </w:r>
      <w:r w:rsidR="006751FA" w:rsidRPr="00B2328C">
        <w:rPr>
          <w:bCs/>
          <w:szCs w:val="24"/>
          <w:lang w:val="sr-Cyrl-CS"/>
        </w:rPr>
        <w:t>одељак</w:t>
      </w:r>
      <w:r w:rsidRPr="00B2328C">
        <w:rPr>
          <w:lang w:val="sr-Cyrl-CS"/>
        </w:rPr>
        <w:t xml:space="preserve"> 2. „</w:t>
      </w:r>
      <w:r w:rsidR="006751FA" w:rsidRPr="00B2328C">
        <w:rPr>
          <w:lang w:val="sr-Cyrl-CS"/>
        </w:rPr>
        <w:t xml:space="preserve">Заштита </w:t>
      </w:r>
      <w:r w:rsidR="002C77AC" w:rsidRPr="00B2328C">
        <w:rPr>
          <w:lang w:val="sr-Cyrl-CS"/>
        </w:rPr>
        <w:t>НКД</w:t>
      </w:r>
      <w:r w:rsidR="002F1705" w:rsidRPr="00B2328C">
        <w:rPr>
          <w:lang w:val="sr-Cyrl-CS"/>
        </w:rPr>
        <w:t>”</w:t>
      </w:r>
      <w:r w:rsidRPr="00B2328C">
        <w:rPr>
          <w:szCs w:val="24"/>
          <w:lang w:val="sr-Cyrl-CS"/>
        </w:rPr>
        <w:t>.</w:t>
      </w:r>
    </w:p>
    <w:p w14:paraId="3D483D70" w14:textId="77777777" w:rsidR="00656A36" w:rsidRPr="00B2328C" w:rsidRDefault="00656A36" w:rsidP="000A4D41">
      <w:pPr>
        <w:rPr>
          <w:lang w:val="sr-Cyrl-CS"/>
        </w:rPr>
      </w:pPr>
    </w:p>
    <w:p w14:paraId="1769C589" w14:textId="77777777" w:rsidR="000052AA" w:rsidRPr="00B2328C" w:rsidRDefault="000052AA" w:rsidP="000A4D41">
      <w:pPr>
        <w:pStyle w:val="Heading2"/>
        <w:rPr>
          <w:rFonts w:ascii="Times New Roman" w:hAnsi="Times New Roman"/>
          <w:b w:val="0"/>
          <w:lang w:val="sr-Cyrl-CS"/>
        </w:rPr>
      </w:pPr>
      <w:bookmarkStart w:id="87" w:name="_Toc97031628"/>
      <w:r w:rsidRPr="00B2328C">
        <w:rPr>
          <w:rFonts w:ascii="Times New Roman" w:hAnsi="Times New Roman"/>
          <w:b w:val="0"/>
          <w:lang w:val="sr-Cyrl-CS"/>
        </w:rPr>
        <w:t>1. Општа правила уређења и грађења</w:t>
      </w:r>
      <w:r w:rsidR="00DC3217" w:rsidRPr="00B2328C">
        <w:rPr>
          <w:rFonts w:ascii="Times New Roman" w:hAnsi="Times New Roman"/>
          <w:b w:val="0"/>
          <w:lang w:val="sr-Cyrl-CS"/>
        </w:rPr>
        <w:t xml:space="preserve"> на подручју НП „Ђердап</w:t>
      </w:r>
      <w:r w:rsidR="002F1705" w:rsidRPr="00B2328C">
        <w:rPr>
          <w:rFonts w:ascii="Times New Roman" w:hAnsi="Times New Roman"/>
          <w:b w:val="0"/>
          <w:lang w:val="sr-Cyrl-CS"/>
        </w:rPr>
        <w:t>”</w:t>
      </w:r>
      <w:bookmarkEnd w:id="87"/>
    </w:p>
    <w:p w14:paraId="4FCBD60F" w14:textId="77777777" w:rsidR="007140E9" w:rsidRPr="00B2328C" w:rsidRDefault="007140E9" w:rsidP="000A4D41">
      <w:pPr>
        <w:ind w:firstLine="709"/>
        <w:rPr>
          <w:bCs/>
          <w:szCs w:val="24"/>
          <w:lang w:val="sr-Cyrl-CS"/>
        </w:rPr>
      </w:pPr>
    </w:p>
    <w:p w14:paraId="59DFED9E" w14:textId="77777777" w:rsidR="000052AA" w:rsidRPr="00B2328C" w:rsidRDefault="000052AA" w:rsidP="000A4D41">
      <w:pPr>
        <w:pStyle w:val="Heading3"/>
        <w:rPr>
          <w:b w:val="0"/>
          <w:lang w:val="sr-Cyrl-CS"/>
        </w:rPr>
      </w:pPr>
      <w:bookmarkStart w:id="88" w:name="_Toc97031629"/>
      <w:r w:rsidRPr="00B2328C">
        <w:rPr>
          <w:b w:val="0"/>
          <w:lang w:val="sr-Cyrl-CS"/>
        </w:rPr>
        <w:t xml:space="preserve">1.1. </w:t>
      </w:r>
      <w:r w:rsidR="003B63B1" w:rsidRPr="00B2328C">
        <w:rPr>
          <w:b w:val="0"/>
          <w:lang w:val="sr-Cyrl-CS"/>
        </w:rPr>
        <w:t>ОПШТА ПРАВИЛА УРЕЂЕЊА И ГРАЂЕЊА ЗА СТАМБЕНЕ И ВИКЕНД ЗОНE</w:t>
      </w:r>
      <w:bookmarkEnd w:id="88"/>
    </w:p>
    <w:p w14:paraId="7EAB9D03" w14:textId="77777777" w:rsidR="000052AA" w:rsidRPr="00B2328C" w:rsidRDefault="000052AA" w:rsidP="000A4D41">
      <w:pPr>
        <w:ind w:firstLine="720"/>
        <w:rPr>
          <w:lang w:val="sr-Cyrl-CS"/>
        </w:rPr>
      </w:pPr>
    </w:p>
    <w:p w14:paraId="18B37B65" w14:textId="1197D693" w:rsidR="00BF3E14" w:rsidRPr="00B2328C" w:rsidRDefault="00BF3E14" w:rsidP="000A4D41">
      <w:pPr>
        <w:ind w:firstLine="720"/>
        <w:rPr>
          <w:lang w:val="sr-Cyrl-CS"/>
        </w:rPr>
      </w:pPr>
      <w:r w:rsidRPr="00B2328C">
        <w:rPr>
          <w:lang w:val="sr-Cyrl-CS"/>
        </w:rPr>
        <w:t xml:space="preserve">У урбанистичким плановима и урбанистичким пројектима за зоне изван насељених места </w:t>
      </w:r>
      <w:r w:rsidR="0081600C" w:rsidRPr="00B2328C">
        <w:rPr>
          <w:lang w:val="sr-Cyrl-CS"/>
        </w:rPr>
        <w:t>чија је израда предвиђана П</w:t>
      </w:r>
      <w:r w:rsidRPr="00B2328C">
        <w:rPr>
          <w:lang w:val="sr-Cyrl-CS"/>
        </w:rPr>
        <w:t xml:space="preserve">росторним планом, као и на постојећем грађевинском земљишту изван насељених места и </w:t>
      </w:r>
      <w:r w:rsidR="003969F2" w:rsidRPr="00B2328C">
        <w:rPr>
          <w:lang w:val="sr-Cyrl-CS"/>
        </w:rPr>
        <w:t>на постојећим окућницама на</w:t>
      </w:r>
      <w:r w:rsidRPr="00B2328C">
        <w:rPr>
          <w:lang w:val="sr-Cyrl-CS"/>
        </w:rPr>
        <w:t xml:space="preserve"> пољопривредном земљишту VI, VII и VIII класе, правила уређења и грађења за стамбене и викенд зоне утврдиће се </w:t>
      </w:r>
      <w:r w:rsidR="0040233B" w:rsidRPr="00B2328C">
        <w:rPr>
          <w:lang w:val="sr-Cyrl-CS"/>
        </w:rPr>
        <w:t>поштовањем следећих смерница</w:t>
      </w:r>
      <w:r w:rsidRPr="00B2328C">
        <w:rPr>
          <w:lang w:val="sr-Cyrl-CS"/>
        </w:rPr>
        <w:t>:</w:t>
      </w:r>
    </w:p>
    <w:p w14:paraId="38919C8C" w14:textId="77777777" w:rsidR="00BF3E14" w:rsidRPr="00B2328C" w:rsidRDefault="00BF3E14" w:rsidP="000A4D41">
      <w:pPr>
        <w:pStyle w:val="ListParagraph"/>
        <w:numPr>
          <w:ilvl w:val="0"/>
          <w:numId w:val="85"/>
        </w:numPr>
        <w:tabs>
          <w:tab w:val="left" w:pos="993"/>
        </w:tabs>
        <w:ind w:left="0" w:firstLine="709"/>
        <w:jc w:val="both"/>
        <w:rPr>
          <w:rFonts w:eastAsia="Calibri"/>
          <w:lang w:val="sr-Cyrl-CS"/>
        </w:rPr>
      </w:pPr>
      <w:r w:rsidRPr="00B2328C">
        <w:rPr>
          <w:lang w:val="sr-Cyrl-CS"/>
        </w:rPr>
        <w:t>Минимална</w:t>
      </w:r>
      <w:r w:rsidRPr="00B2328C">
        <w:rPr>
          <w:rFonts w:eastAsia="Calibri"/>
          <w:lang w:val="sr-Cyrl-CS"/>
        </w:rPr>
        <w:t xml:space="preserve"> површина грађевинске парцеле је </w:t>
      </w:r>
      <w:r w:rsidRPr="00B2328C">
        <w:rPr>
          <w:lang w:val="sr-Cyrl-CS"/>
        </w:rPr>
        <w:t>1</w:t>
      </w:r>
      <w:r w:rsidRPr="00B2328C">
        <w:rPr>
          <w:rFonts w:eastAsia="Calibri"/>
          <w:lang w:val="sr-Cyrl-CS"/>
        </w:rPr>
        <w:t>0 а;</w:t>
      </w:r>
    </w:p>
    <w:p w14:paraId="452F6BF1" w14:textId="77777777" w:rsidR="00BF3E14" w:rsidRPr="00B2328C" w:rsidRDefault="00BF3E14" w:rsidP="000A4D41">
      <w:pPr>
        <w:pStyle w:val="ListParagraph"/>
        <w:numPr>
          <w:ilvl w:val="0"/>
          <w:numId w:val="85"/>
        </w:numPr>
        <w:tabs>
          <w:tab w:val="left" w:pos="993"/>
        </w:tabs>
        <w:ind w:left="0" w:firstLine="709"/>
        <w:jc w:val="both"/>
        <w:rPr>
          <w:lang w:val="sr-Cyrl-CS"/>
        </w:rPr>
      </w:pPr>
      <w:r w:rsidRPr="00B2328C">
        <w:rPr>
          <w:lang w:val="sr-Cyrl-CS"/>
        </w:rPr>
        <w:t>Максимални индекс заузетости износи 10%, а максимални индекс изграђености 0,1;</w:t>
      </w:r>
    </w:p>
    <w:p w14:paraId="474CE886" w14:textId="77777777" w:rsidR="00BF3E14" w:rsidRPr="00B2328C" w:rsidRDefault="00BF3E14" w:rsidP="000A4D41">
      <w:pPr>
        <w:pStyle w:val="ListParagraph"/>
        <w:numPr>
          <w:ilvl w:val="0"/>
          <w:numId w:val="85"/>
        </w:numPr>
        <w:tabs>
          <w:tab w:val="left" w:pos="993"/>
        </w:tabs>
        <w:ind w:left="0" w:firstLine="709"/>
        <w:jc w:val="both"/>
        <w:rPr>
          <w:lang w:val="sr-Cyrl-CS"/>
        </w:rPr>
      </w:pPr>
      <w:r w:rsidRPr="00B2328C">
        <w:rPr>
          <w:lang w:val="sr-Cyrl-CS"/>
        </w:rPr>
        <w:t>Минимални проценат зелених површина на парцели износи 50%, од чега најмање 1/2 мора бити незастрта и у директном контакту са тлом;</w:t>
      </w:r>
    </w:p>
    <w:p w14:paraId="6C812CB3" w14:textId="77777777" w:rsidR="00BF3E14" w:rsidRPr="00B2328C" w:rsidRDefault="00BF3E14" w:rsidP="000A4D41">
      <w:pPr>
        <w:pStyle w:val="ListParagraph"/>
        <w:numPr>
          <w:ilvl w:val="0"/>
          <w:numId w:val="85"/>
        </w:numPr>
        <w:tabs>
          <w:tab w:val="left" w:pos="993"/>
        </w:tabs>
        <w:ind w:left="0" w:firstLine="709"/>
        <w:jc w:val="both"/>
        <w:rPr>
          <w:lang w:val="sr-Cyrl-CS"/>
        </w:rPr>
      </w:pPr>
      <w:r w:rsidRPr="00B2328C">
        <w:rPr>
          <w:lang w:val="sr-Cyrl-CS"/>
        </w:rPr>
        <w:t>Грађевинска линија објекта је на минимум 5 m од регулационе линије;</w:t>
      </w:r>
    </w:p>
    <w:p w14:paraId="329CCEEE" w14:textId="77777777" w:rsidR="00BF3E14" w:rsidRPr="00B2328C" w:rsidRDefault="00BF3E14" w:rsidP="000A4D41">
      <w:pPr>
        <w:pStyle w:val="ListParagraph"/>
        <w:numPr>
          <w:ilvl w:val="0"/>
          <w:numId w:val="85"/>
        </w:numPr>
        <w:tabs>
          <w:tab w:val="left" w:pos="993"/>
        </w:tabs>
        <w:ind w:left="0" w:firstLine="709"/>
        <w:jc w:val="both"/>
        <w:rPr>
          <w:lang w:val="sr-Cyrl-CS"/>
        </w:rPr>
      </w:pPr>
      <w:r w:rsidRPr="00B2328C">
        <w:rPr>
          <w:lang w:val="sr-Cyrl-CS"/>
        </w:rPr>
        <w:t>Најмања удаљеност објекта од бочних граница парцеле износи 2,5 m;</w:t>
      </w:r>
    </w:p>
    <w:p w14:paraId="44BB5CB3" w14:textId="77777777" w:rsidR="00BF3E14" w:rsidRPr="00B2328C" w:rsidRDefault="00BF3E14" w:rsidP="000A4D41">
      <w:pPr>
        <w:pStyle w:val="ListParagraph"/>
        <w:numPr>
          <w:ilvl w:val="0"/>
          <w:numId w:val="85"/>
        </w:numPr>
        <w:tabs>
          <w:tab w:val="left" w:pos="993"/>
        </w:tabs>
        <w:ind w:left="0" w:firstLine="709"/>
        <w:jc w:val="both"/>
        <w:rPr>
          <w:lang w:val="sr-Cyrl-CS"/>
        </w:rPr>
      </w:pPr>
      <w:r w:rsidRPr="00B2328C">
        <w:rPr>
          <w:lang w:val="sr-Cyrl-CS"/>
        </w:rPr>
        <w:t>Дозвољена је изградња више објеката на парцели;</w:t>
      </w:r>
    </w:p>
    <w:p w14:paraId="62E00981" w14:textId="77777777" w:rsidR="00BF3E14" w:rsidRPr="00B2328C" w:rsidRDefault="00BF3E14" w:rsidP="000A4D41">
      <w:pPr>
        <w:pStyle w:val="ListParagraph"/>
        <w:numPr>
          <w:ilvl w:val="0"/>
          <w:numId w:val="85"/>
        </w:numPr>
        <w:tabs>
          <w:tab w:val="left" w:pos="993"/>
        </w:tabs>
        <w:ind w:left="0" w:firstLine="709"/>
        <w:jc w:val="both"/>
        <w:rPr>
          <w:lang w:val="sr-Cyrl-CS"/>
        </w:rPr>
      </w:pPr>
      <w:r w:rsidRPr="00B2328C">
        <w:rPr>
          <w:lang w:val="sr-Cyrl-CS"/>
        </w:rPr>
        <w:t>Волумен и габарит објекта прилагодити условима окружења, водећи рачуна о очувању карактера предела у којем се објекат гради;</w:t>
      </w:r>
    </w:p>
    <w:p w14:paraId="47D988D5" w14:textId="77777777" w:rsidR="00BF3E14" w:rsidRPr="00B2328C" w:rsidRDefault="00BF3E14" w:rsidP="000A4D41">
      <w:pPr>
        <w:pStyle w:val="ListParagraph"/>
        <w:numPr>
          <w:ilvl w:val="0"/>
          <w:numId w:val="85"/>
        </w:numPr>
        <w:tabs>
          <w:tab w:val="left" w:pos="993"/>
        </w:tabs>
        <w:ind w:left="0" w:firstLine="709"/>
        <w:jc w:val="both"/>
        <w:rPr>
          <w:lang w:val="sr-Cyrl-CS"/>
        </w:rPr>
      </w:pPr>
      <w:r w:rsidRPr="00B2328C">
        <w:rPr>
          <w:lang w:val="sr-Cyrl-CS"/>
        </w:rPr>
        <w:t>Примењени материјали за обраду фасаде морају бити природни и могу се применити: дрво, опека, камен и малтерисана фасада бојена у бело; зидови подрумских етажа, сутерена или подзида који су видни, обрађују се облогом од камена; кровни покривач је цреп; највећи дозвољени нагиб кровних равни је 35°;</w:t>
      </w:r>
    </w:p>
    <w:p w14:paraId="7F632D97" w14:textId="77777777" w:rsidR="00BF3E14" w:rsidRPr="00B2328C" w:rsidRDefault="00BF3E14" w:rsidP="000A4D41">
      <w:pPr>
        <w:pStyle w:val="ListParagraph"/>
        <w:numPr>
          <w:ilvl w:val="0"/>
          <w:numId w:val="85"/>
        </w:numPr>
        <w:tabs>
          <w:tab w:val="left" w:pos="993"/>
        </w:tabs>
        <w:ind w:left="0" w:firstLine="709"/>
        <w:jc w:val="both"/>
        <w:rPr>
          <w:lang w:val="sr-Cyrl-CS"/>
        </w:rPr>
      </w:pPr>
      <w:r w:rsidRPr="00B2328C">
        <w:rPr>
          <w:lang w:val="sr-Cyrl-CS"/>
        </w:rPr>
        <w:t>Изузетно, на објектима савремене ауторске архитектуре високих домета, дозвољна је примена савремених материјала на фасади (бетон, лим) и равних кровова, уз обавезну израду урбанистичког пројекта и верификацију идејног решења од стране надлежне комисије за планове;</w:t>
      </w:r>
    </w:p>
    <w:p w14:paraId="1AD8EE5F" w14:textId="4164828F" w:rsidR="00BF3E14" w:rsidRPr="00B2328C" w:rsidRDefault="00BF3E14" w:rsidP="000A4D41">
      <w:pPr>
        <w:pStyle w:val="ListParagraph"/>
        <w:numPr>
          <w:ilvl w:val="0"/>
          <w:numId w:val="85"/>
        </w:numPr>
        <w:tabs>
          <w:tab w:val="left" w:pos="993"/>
          <w:tab w:val="left" w:pos="1134"/>
        </w:tabs>
        <w:ind w:left="0" w:firstLine="709"/>
        <w:jc w:val="both"/>
        <w:rPr>
          <w:lang w:val="sr-Cyrl-CS"/>
        </w:rPr>
      </w:pPr>
      <w:r w:rsidRPr="00B2328C">
        <w:rPr>
          <w:lang w:val="sr-Cyrl-CS"/>
        </w:rPr>
        <w:t xml:space="preserve">Максимална спратност новог и реконструисаног објекта је </w:t>
      </w:r>
      <w:r w:rsidR="00AB15EB" w:rsidRPr="00B2328C">
        <w:rPr>
          <w:lang w:val="sr-Cyrl-CS"/>
        </w:rPr>
        <w:t>приземље</w:t>
      </w:r>
      <w:r w:rsidRPr="00B2328C">
        <w:rPr>
          <w:lang w:val="sr-Cyrl-CS"/>
        </w:rPr>
        <w:t xml:space="preserve"> (једна надземна етажа), а максимална висина је 3,5 m (од коте приземља до венца), односно 6,5 m (од коте приземља до слемена);</w:t>
      </w:r>
    </w:p>
    <w:p w14:paraId="0F3D7760" w14:textId="5F204AE1" w:rsidR="00BF3E14" w:rsidRPr="00B2328C" w:rsidRDefault="00BF3E14" w:rsidP="000A4D41">
      <w:pPr>
        <w:pStyle w:val="ListParagraph"/>
        <w:numPr>
          <w:ilvl w:val="0"/>
          <w:numId w:val="85"/>
        </w:numPr>
        <w:tabs>
          <w:tab w:val="left" w:pos="993"/>
          <w:tab w:val="left" w:pos="1134"/>
        </w:tabs>
        <w:ind w:left="0" w:firstLine="709"/>
        <w:jc w:val="both"/>
        <w:rPr>
          <w:lang w:val="sr-Cyrl-CS"/>
        </w:rPr>
      </w:pPr>
      <w:r w:rsidRPr="00B2328C">
        <w:rPr>
          <w:lang w:val="sr-Cyrl-CS"/>
        </w:rPr>
        <w:lastRenderedPageBreak/>
        <w:t xml:space="preserve">Кота приземља је највише 1,5 m изнад коте терена (нулте коте) на средини главне фасаде објекта; дозвољено је пројектовање подрума, а на теренима у нагибу преко 15% и сутерена или ниског приземља; подрум је подземна етажа, укопана у земљу са свих страна, у просеку најмање до половине своје спратне висине. У подруму је дозвољено пројектовање искључиво </w:t>
      </w:r>
      <w:r w:rsidR="008339F4" w:rsidRPr="00B2328C">
        <w:rPr>
          <w:lang w:val="sr-Cyrl-CS"/>
        </w:rPr>
        <w:t>помоћних и техничких просторија</w:t>
      </w:r>
      <w:r w:rsidRPr="00B2328C">
        <w:rPr>
          <w:lang w:val="sr-Cyrl-CS"/>
        </w:rPr>
        <w:t xml:space="preserve"> и подземних гаража. Сутерен је етажа чији је већи део површине укопан у земљу, у просеку највише до половине своје спратне висине и чија је бар једна фасада у потпуности изнад нивоа терена. Ниско приземље је етажа чији је мањи део површине укопан у земљу, у просеку највише до половине своје спратне висине и чија је бар једна фасада у потпуности изнад нивоа терена. Кота сутерена и ниског приземља на месту улаза може бити највише 0,2 m </w:t>
      </w:r>
      <w:r w:rsidR="00750706" w:rsidRPr="00B2328C">
        <w:rPr>
          <w:lang w:val="sr-Cyrl-CS"/>
        </w:rPr>
        <w:t>изнад коте терена;</w:t>
      </w:r>
    </w:p>
    <w:p w14:paraId="44194E94" w14:textId="77777777" w:rsidR="00BF3E14" w:rsidRPr="00B2328C" w:rsidRDefault="00BF3E14" w:rsidP="000A4D41">
      <w:pPr>
        <w:pStyle w:val="ListParagraph"/>
        <w:numPr>
          <w:ilvl w:val="0"/>
          <w:numId w:val="85"/>
        </w:numPr>
        <w:tabs>
          <w:tab w:val="left" w:pos="993"/>
          <w:tab w:val="left" w:pos="1134"/>
        </w:tabs>
        <w:ind w:left="0" w:firstLine="709"/>
        <w:jc w:val="both"/>
        <w:rPr>
          <w:lang w:val="sr-Cyrl-CS"/>
        </w:rPr>
      </w:pPr>
      <w:r w:rsidRPr="00B2328C">
        <w:rPr>
          <w:lang w:val="sr-Cyrl-CS"/>
        </w:rPr>
        <w:t>Ограђивање грађевинске парцеле није дозвољено изузев у случају постојећих пољопривредних домаћинстава;</w:t>
      </w:r>
    </w:p>
    <w:p w14:paraId="19E86028" w14:textId="102310E3" w:rsidR="00BF3E14" w:rsidRPr="00B2328C" w:rsidRDefault="00BF3E14" w:rsidP="000A4D41">
      <w:pPr>
        <w:pStyle w:val="ListParagraph"/>
        <w:numPr>
          <w:ilvl w:val="0"/>
          <w:numId w:val="85"/>
        </w:numPr>
        <w:tabs>
          <w:tab w:val="left" w:pos="993"/>
          <w:tab w:val="left" w:pos="1134"/>
        </w:tabs>
        <w:ind w:left="0" w:firstLine="709"/>
        <w:jc w:val="both"/>
        <w:rPr>
          <w:lang w:val="sr-Cyrl-CS"/>
        </w:rPr>
      </w:pPr>
      <w:r w:rsidRPr="00B2328C">
        <w:rPr>
          <w:lang w:val="sr-Cyrl-CS"/>
        </w:rPr>
        <w:t>Приступ парцели се обезбеђује</w:t>
      </w:r>
      <w:r w:rsidR="00926D41" w:rsidRPr="00B2328C">
        <w:rPr>
          <w:lang w:val="sr-Cyrl-CS"/>
        </w:rPr>
        <w:t xml:space="preserve"> директним излазом на јавни пут</w:t>
      </w:r>
      <w:r w:rsidRPr="00B2328C">
        <w:rPr>
          <w:lang w:val="sr-Cyrl-CS"/>
        </w:rPr>
        <w:t xml:space="preserve"> или преко приватних пролаза или путем уговора о службености, минималне ширине пролаза 3,5 m;</w:t>
      </w:r>
    </w:p>
    <w:p w14:paraId="02BD9096" w14:textId="77777777" w:rsidR="00BF3E14" w:rsidRPr="00B2328C" w:rsidRDefault="00BF3E14" w:rsidP="000A4D41">
      <w:pPr>
        <w:pStyle w:val="ListParagraph"/>
        <w:numPr>
          <w:ilvl w:val="0"/>
          <w:numId w:val="85"/>
        </w:numPr>
        <w:tabs>
          <w:tab w:val="left" w:pos="993"/>
          <w:tab w:val="left" w:pos="1134"/>
        </w:tabs>
        <w:ind w:left="0" w:firstLine="709"/>
        <w:jc w:val="both"/>
        <w:rPr>
          <w:rFonts w:eastAsia="Calibri"/>
          <w:lang w:val="sr-Cyrl-CS"/>
        </w:rPr>
      </w:pPr>
      <w:r w:rsidRPr="00B2328C">
        <w:rPr>
          <w:lang w:val="sr-Cyrl-CS"/>
        </w:rPr>
        <w:t>Паркирање</w:t>
      </w:r>
      <w:r w:rsidRPr="00B2328C">
        <w:rPr>
          <w:rFonts w:eastAsia="Calibri"/>
          <w:lang w:val="sr-Cyrl-CS"/>
        </w:rPr>
        <w:t xml:space="preserve"> и гаражирање возила обезбеђује се на сопственој грађевинској парцели (по правилу једно паркинг место на једну стамбену/смештајну јединицу), изван површине јавног пута.</w:t>
      </w:r>
    </w:p>
    <w:p w14:paraId="3D608ADB" w14:textId="77777777" w:rsidR="000052AA" w:rsidRPr="00B2328C" w:rsidRDefault="000052AA" w:rsidP="000A4D41">
      <w:pPr>
        <w:ind w:firstLine="709"/>
        <w:rPr>
          <w:bCs/>
          <w:lang w:val="sr-Cyrl-CS"/>
        </w:rPr>
      </w:pPr>
    </w:p>
    <w:p w14:paraId="3BBBCE86" w14:textId="77777777" w:rsidR="000052AA" w:rsidRPr="00B2328C" w:rsidRDefault="000052AA" w:rsidP="000A4D41">
      <w:pPr>
        <w:pStyle w:val="Heading3"/>
        <w:rPr>
          <w:b w:val="0"/>
          <w:lang w:val="sr-Cyrl-CS"/>
        </w:rPr>
      </w:pPr>
      <w:bookmarkStart w:id="89" w:name="_Toc97031630"/>
      <w:bookmarkStart w:id="90" w:name="_Hlk102129453"/>
      <w:r w:rsidRPr="00B2328C">
        <w:rPr>
          <w:b w:val="0"/>
          <w:lang w:val="sr-Cyrl-CS"/>
        </w:rPr>
        <w:t xml:space="preserve">1.2. </w:t>
      </w:r>
      <w:r w:rsidR="003B63B1" w:rsidRPr="00B2328C">
        <w:rPr>
          <w:b w:val="0"/>
          <w:lang w:val="sr-Cyrl-CS"/>
        </w:rPr>
        <w:t>ОПШТА ПРАВИЛА УРЕЂЕЊА И ГРАЂЕЊА ЗА ТУРИСТИЧКЕ ОБЈЕКТЕ И КОМПЛЕКСЕ</w:t>
      </w:r>
      <w:bookmarkEnd w:id="89"/>
      <w:r w:rsidR="005658C4" w:rsidRPr="00B2328C">
        <w:rPr>
          <w:b w:val="0"/>
          <w:lang w:val="sr-Cyrl-CS"/>
        </w:rPr>
        <w:t xml:space="preserve"> И ПЛАНИНАРСКЕ ДОМОВЕ</w:t>
      </w:r>
    </w:p>
    <w:p w14:paraId="2EEEC8CA" w14:textId="77777777" w:rsidR="000052AA" w:rsidRPr="00B2328C" w:rsidRDefault="000052AA" w:rsidP="000A4D41">
      <w:pPr>
        <w:keepNext/>
        <w:ind w:firstLine="709"/>
        <w:rPr>
          <w:szCs w:val="24"/>
          <w:lang w:val="sr-Cyrl-CS"/>
        </w:rPr>
      </w:pPr>
    </w:p>
    <w:p w14:paraId="1999CC9F" w14:textId="345F1271" w:rsidR="007D7581" w:rsidRPr="00B2328C" w:rsidRDefault="007D7581" w:rsidP="000A4D41">
      <w:pPr>
        <w:ind w:firstLine="720"/>
        <w:rPr>
          <w:lang w:val="sr-Cyrl-CS"/>
        </w:rPr>
      </w:pPr>
      <w:r w:rsidRPr="00B2328C">
        <w:rPr>
          <w:lang w:val="sr-Cyrl-CS"/>
        </w:rPr>
        <w:t>У урбанистичким плановима и урбанистичким пројектима за зоне изван насељених места чија је израда предвиђана овим просторним планом – на локацијама Зидинац, Дафин и Голо брдо, као и за сеоска туристичка домаћинства на постојећем грађевинском земљишту изван насељених места</w:t>
      </w:r>
      <w:r w:rsidRPr="00B2328C">
        <w:rPr>
          <w:rFonts w:eastAsia="Times New Roman"/>
          <w:szCs w:val="24"/>
          <w:lang w:val="sr-Cyrl-CS"/>
        </w:rPr>
        <w:t xml:space="preserve"> и на постојећем пољопривредном земљишту VI, VII и VIII класе</w:t>
      </w:r>
      <w:r w:rsidRPr="00B2328C">
        <w:rPr>
          <w:lang w:val="sr-Cyrl-CS"/>
        </w:rPr>
        <w:t>, правила уређења и грађења за појединачне туристичке објекте и туристичке комплексе (групације туристичких објеката)</w:t>
      </w:r>
      <w:r w:rsidR="001C1082" w:rsidRPr="00B2328C">
        <w:rPr>
          <w:lang w:val="sr-Cyrl-CS"/>
        </w:rPr>
        <w:t>,</w:t>
      </w:r>
      <w:r w:rsidRPr="00B2328C">
        <w:rPr>
          <w:lang w:val="sr-Cyrl-CS"/>
        </w:rPr>
        <w:t xml:space="preserve"> утврдиће се </w:t>
      </w:r>
      <w:r w:rsidR="00CA0B62" w:rsidRPr="00B2328C">
        <w:rPr>
          <w:lang w:val="sr-Cyrl-CS"/>
        </w:rPr>
        <w:t>поштовањем следећих смерница</w:t>
      </w:r>
      <w:r w:rsidRPr="00B2328C">
        <w:rPr>
          <w:lang w:val="sr-Cyrl-CS"/>
        </w:rPr>
        <w:t>:</w:t>
      </w:r>
    </w:p>
    <w:p w14:paraId="3C4B9E11" w14:textId="77777777" w:rsidR="007D7581" w:rsidRPr="00B2328C" w:rsidRDefault="007D7581" w:rsidP="000A4D41">
      <w:pPr>
        <w:pStyle w:val="ListParagraph"/>
        <w:numPr>
          <w:ilvl w:val="0"/>
          <w:numId w:val="86"/>
        </w:numPr>
        <w:tabs>
          <w:tab w:val="left" w:pos="993"/>
        </w:tabs>
        <w:ind w:left="0" w:firstLine="709"/>
        <w:jc w:val="both"/>
        <w:rPr>
          <w:lang w:val="sr-Cyrl-CS"/>
        </w:rPr>
      </w:pPr>
      <w:r w:rsidRPr="00B2328C">
        <w:rPr>
          <w:lang w:val="sr-Cyrl-CS"/>
        </w:rPr>
        <w:t xml:space="preserve">Објекти могу да имају и садржаје за угоститељство и смештај (до 50 </w:t>
      </w:r>
      <w:r w:rsidR="00221175" w:rsidRPr="00B2328C">
        <w:rPr>
          <w:lang w:val="sr-Cyrl-CS"/>
        </w:rPr>
        <w:t>лежајева у појединачним објектима и до 250 лежајева у комплексима);</w:t>
      </w:r>
    </w:p>
    <w:p w14:paraId="3BFBD5C2" w14:textId="77777777" w:rsidR="007D7581" w:rsidRPr="00B2328C" w:rsidRDefault="007D7581" w:rsidP="000A4D41">
      <w:pPr>
        <w:pStyle w:val="ListParagraph"/>
        <w:numPr>
          <w:ilvl w:val="0"/>
          <w:numId w:val="86"/>
        </w:numPr>
        <w:tabs>
          <w:tab w:val="left" w:pos="993"/>
        </w:tabs>
        <w:ind w:left="0" w:firstLine="709"/>
        <w:jc w:val="both"/>
        <w:rPr>
          <w:rFonts w:eastAsia="Calibri"/>
          <w:lang w:val="sr-Cyrl-CS"/>
        </w:rPr>
      </w:pPr>
      <w:r w:rsidRPr="00B2328C">
        <w:rPr>
          <w:lang w:val="sr-Cyrl-CS"/>
        </w:rPr>
        <w:t>Минимална</w:t>
      </w:r>
      <w:r w:rsidRPr="00B2328C">
        <w:rPr>
          <w:rFonts w:eastAsia="Calibri"/>
          <w:lang w:val="sr-Cyrl-CS"/>
        </w:rPr>
        <w:t xml:space="preserve"> површина грађевинске парцеле је </w:t>
      </w:r>
      <w:r w:rsidRPr="00B2328C">
        <w:rPr>
          <w:lang w:val="sr-Cyrl-CS"/>
        </w:rPr>
        <w:t>25</w:t>
      </w:r>
      <w:r w:rsidRPr="00B2328C">
        <w:rPr>
          <w:rFonts w:eastAsia="Calibri"/>
          <w:lang w:val="sr-Cyrl-CS"/>
        </w:rPr>
        <w:t xml:space="preserve"> а;</w:t>
      </w:r>
    </w:p>
    <w:p w14:paraId="47443650" w14:textId="77777777" w:rsidR="007D7581" w:rsidRPr="00B2328C" w:rsidRDefault="007D7581" w:rsidP="000A4D41">
      <w:pPr>
        <w:pStyle w:val="ListParagraph"/>
        <w:numPr>
          <w:ilvl w:val="0"/>
          <w:numId w:val="86"/>
        </w:numPr>
        <w:tabs>
          <w:tab w:val="left" w:pos="993"/>
        </w:tabs>
        <w:ind w:left="0" w:firstLine="709"/>
        <w:jc w:val="both"/>
        <w:rPr>
          <w:lang w:val="sr-Cyrl-CS"/>
        </w:rPr>
      </w:pPr>
      <w:r w:rsidRPr="00B2328C">
        <w:rPr>
          <w:lang w:val="sr-Cyrl-CS"/>
        </w:rPr>
        <w:t>Максимални индекс заузетости износи 25%, а максимални индекс изграђености 0,5;</w:t>
      </w:r>
    </w:p>
    <w:p w14:paraId="1EE475CE" w14:textId="77777777" w:rsidR="007D7581" w:rsidRPr="00B2328C" w:rsidRDefault="007D7581" w:rsidP="000A4D41">
      <w:pPr>
        <w:pStyle w:val="ListParagraph"/>
        <w:numPr>
          <w:ilvl w:val="0"/>
          <w:numId w:val="86"/>
        </w:numPr>
        <w:tabs>
          <w:tab w:val="left" w:pos="993"/>
        </w:tabs>
        <w:ind w:left="0" w:firstLine="709"/>
        <w:jc w:val="both"/>
        <w:rPr>
          <w:lang w:val="sr-Cyrl-CS"/>
        </w:rPr>
      </w:pPr>
      <w:r w:rsidRPr="00B2328C">
        <w:rPr>
          <w:lang w:val="sr-Cyrl-CS"/>
        </w:rPr>
        <w:t>Минимални проценат зелених површина на парцели износи 40%, од чега најмање 1/2 мора бити незастрта и у директном контакту са тлом;</w:t>
      </w:r>
    </w:p>
    <w:p w14:paraId="3D88120A" w14:textId="14F376E4" w:rsidR="007D7581" w:rsidRPr="00B2328C" w:rsidRDefault="007D7581" w:rsidP="000A4D41">
      <w:pPr>
        <w:pStyle w:val="ListParagraph"/>
        <w:numPr>
          <w:ilvl w:val="0"/>
          <w:numId w:val="86"/>
        </w:numPr>
        <w:tabs>
          <w:tab w:val="left" w:pos="993"/>
        </w:tabs>
        <w:ind w:left="0" w:firstLine="709"/>
        <w:jc w:val="both"/>
        <w:rPr>
          <w:lang w:val="sr-Cyrl-CS"/>
        </w:rPr>
      </w:pPr>
      <w:r w:rsidRPr="00B2328C">
        <w:rPr>
          <w:lang w:val="sr-Cyrl-CS"/>
        </w:rPr>
        <w:t>Максимална дозвољена бруто развијена грађевинска површина објекта је 1000 m</w:t>
      </w:r>
      <w:r w:rsidRPr="00B2328C">
        <w:rPr>
          <w:vertAlign w:val="superscript"/>
          <w:lang w:val="sr-Cyrl-CS"/>
        </w:rPr>
        <w:t>2</w:t>
      </w:r>
      <w:r w:rsidRPr="00B2328C">
        <w:rPr>
          <w:lang w:val="sr-Cyrl-CS"/>
        </w:rPr>
        <w:t xml:space="preserve"> за објекте намењене презентацији, едукацији и промоцији природних вредности и вишенаменске објекте, односно </w:t>
      </w:r>
      <w:r w:rsidR="00221175" w:rsidRPr="00B2328C">
        <w:rPr>
          <w:lang w:val="sr-Cyrl-CS"/>
        </w:rPr>
        <w:t>6</w:t>
      </w:r>
      <w:r w:rsidRPr="00B2328C">
        <w:rPr>
          <w:lang w:val="sr-Cyrl-CS"/>
        </w:rPr>
        <w:t>00 m</w:t>
      </w:r>
      <w:r w:rsidRPr="00B2328C">
        <w:rPr>
          <w:vertAlign w:val="superscript"/>
          <w:lang w:val="sr-Cyrl-CS"/>
        </w:rPr>
        <w:t>2</w:t>
      </w:r>
      <w:r w:rsidRPr="00B2328C">
        <w:rPr>
          <w:lang w:val="sr-Cyrl-CS"/>
        </w:rPr>
        <w:t xml:space="preserve"> уколико је објекат део комплекса и намењен је само туристичком смештају или угоститељству; </w:t>
      </w:r>
    </w:p>
    <w:p w14:paraId="2828D7EF" w14:textId="77777777" w:rsidR="007D7581" w:rsidRPr="00B2328C" w:rsidRDefault="007D7581" w:rsidP="000A4D41">
      <w:pPr>
        <w:pStyle w:val="ListParagraph"/>
        <w:numPr>
          <w:ilvl w:val="0"/>
          <w:numId w:val="86"/>
        </w:numPr>
        <w:tabs>
          <w:tab w:val="left" w:pos="993"/>
        </w:tabs>
        <w:ind w:left="0" w:firstLine="709"/>
        <w:jc w:val="both"/>
        <w:rPr>
          <w:lang w:val="sr-Cyrl-CS"/>
        </w:rPr>
      </w:pPr>
      <w:r w:rsidRPr="00B2328C">
        <w:rPr>
          <w:lang w:val="sr-Cyrl-CS"/>
        </w:rPr>
        <w:t>Грађевинска линија објекта је на минимум 5 m од регулационе линије;</w:t>
      </w:r>
    </w:p>
    <w:p w14:paraId="41F0BE8C" w14:textId="77777777" w:rsidR="007D7581" w:rsidRPr="00B2328C" w:rsidRDefault="007D7581" w:rsidP="000A4D41">
      <w:pPr>
        <w:pStyle w:val="ListParagraph"/>
        <w:numPr>
          <w:ilvl w:val="0"/>
          <w:numId w:val="86"/>
        </w:numPr>
        <w:tabs>
          <w:tab w:val="left" w:pos="993"/>
        </w:tabs>
        <w:ind w:left="0" w:firstLine="709"/>
        <w:jc w:val="both"/>
        <w:rPr>
          <w:lang w:val="sr-Cyrl-CS"/>
        </w:rPr>
      </w:pPr>
      <w:r w:rsidRPr="00B2328C">
        <w:rPr>
          <w:lang w:val="sr-Cyrl-CS"/>
        </w:rPr>
        <w:t>Најмања удаљеност објекта од бочних граница парцеле износи 5 m;</w:t>
      </w:r>
    </w:p>
    <w:p w14:paraId="4BCAC8B7" w14:textId="77777777" w:rsidR="007D7581" w:rsidRPr="00B2328C" w:rsidRDefault="007D7581" w:rsidP="000A4D41">
      <w:pPr>
        <w:pStyle w:val="ListParagraph"/>
        <w:numPr>
          <w:ilvl w:val="0"/>
          <w:numId w:val="86"/>
        </w:numPr>
        <w:tabs>
          <w:tab w:val="left" w:pos="993"/>
        </w:tabs>
        <w:ind w:left="0" w:firstLine="709"/>
        <w:jc w:val="both"/>
        <w:rPr>
          <w:lang w:val="sr-Cyrl-CS"/>
        </w:rPr>
      </w:pPr>
      <w:r w:rsidRPr="00B2328C">
        <w:rPr>
          <w:lang w:val="sr-Cyrl-CS"/>
        </w:rPr>
        <w:t>Дозвољена је изградња више објеката на парцели;</w:t>
      </w:r>
    </w:p>
    <w:p w14:paraId="3D82F5BD" w14:textId="77777777" w:rsidR="007D7581" w:rsidRPr="00B2328C" w:rsidRDefault="007D7581" w:rsidP="000A4D41">
      <w:pPr>
        <w:pStyle w:val="ListParagraph"/>
        <w:numPr>
          <w:ilvl w:val="0"/>
          <w:numId w:val="86"/>
        </w:numPr>
        <w:tabs>
          <w:tab w:val="left" w:pos="993"/>
        </w:tabs>
        <w:ind w:left="0" w:firstLine="709"/>
        <w:jc w:val="both"/>
        <w:rPr>
          <w:lang w:val="sr-Cyrl-CS"/>
        </w:rPr>
      </w:pPr>
      <w:r w:rsidRPr="00B2328C">
        <w:rPr>
          <w:lang w:val="sr-Cyrl-CS"/>
        </w:rPr>
        <w:t>Волумен и габарит објекта прилагодити условима окружења, водећи рачуна о очувању карактера предела у којем се објекат гради;</w:t>
      </w:r>
    </w:p>
    <w:p w14:paraId="641A24A8" w14:textId="77777777" w:rsidR="007D7581" w:rsidRPr="00B2328C" w:rsidRDefault="007D7581" w:rsidP="000A4D41">
      <w:pPr>
        <w:pStyle w:val="ListParagraph"/>
        <w:numPr>
          <w:ilvl w:val="0"/>
          <w:numId w:val="86"/>
        </w:numPr>
        <w:tabs>
          <w:tab w:val="left" w:pos="993"/>
          <w:tab w:val="left" w:pos="1134"/>
        </w:tabs>
        <w:ind w:left="0" w:firstLine="709"/>
        <w:jc w:val="both"/>
        <w:rPr>
          <w:lang w:val="sr-Cyrl-CS"/>
        </w:rPr>
      </w:pPr>
      <w:r w:rsidRPr="00B2328C">
        <w:rPr>
          <w:lang w:val="sr-Cyrl-CS"/>
        </w:rPr>
        <w:t>Архитектура објеката – по узору на традиционалну градњу подручја или савремена ауторска архитектура високих естетских домета;</w:t>
      </w:r>
    </w:p>
    <w:p w14:paraId="59FD286E" w14:textId="77777777" w:rsidR="007D7581" w:rsidRPr="00B2328C" w:rsidRDefault="007D7581" w:rsidP="000A4D41">
      <w:pPr>
        <w:pStyle w:val="ListParagraph"/>
        <w:numPr>
          <w:ilvl w:val="0"/>
          <w:numId w:val="86"/>
        </w:numPr>
        <w:tabs>
          <w:tab w:val="left" w:pos="993"/>
          <w:tab w:val="left" w:pos="1134"/>
        </w:tabs>
        <w:ind w:left="0" w:firstLine="709"/>
        <w:jc w:val="both"/>
        <w:rPr>
          <w:lang w:val="sr-Cyrl-CS"/>
        </w:rPr>
      </w:pPr>
      <w:r w:rsidRPr="00B2328C">
        <w:rPr>
          <w:lang w:val="sr-Cyrl-CS"/>
        </w:rPr>
        <w:t>Примењени материјали за обраду фасаде морају бити природни и могу се применити: дрво, опека, камен и малтерисана фасада бојена у бело; зидови подрумских етажа, сутерена или подзида који су видни, обрађују се облогом од камена; кровни покривач је цреп; највећи дозвољени нагиб кровних равни је 35°; забрањена је употреба pvc столарије;</w:t>
      </w:r>
    </w:p>
    <w:p w14:paraId="6004F746" w14:textId="77777777" w:rsidR="007D7581" w:rsidRPr="00B2328C" w:rsidRDefault="007D7581" w:rsidP="000A4D41">
      <w:pPr>
        <w:pStyle w:val="ListParagraph"/>
        <w:numPr>
          <w:ilvl w:val="0"/>
          <w:numId w:val="86"/>
        </w:numPr>
        <w:tabs>
          <w:tab w:val="left" w:pos="993"/>
          <w:tab w:val="left" w:pos="1134"/>
        </w:tabs>
        <w:ind w:left="0" w:firstLine="709"/>
        <w:jc w:val="both"/>
        <w:rPr>
          <w:lang w:val="sr-Cyrl-CS"/>
        </w:rPr>
      </w:pPr>
      <w:r w:rsidRPr="00B2328C">
        <w:rPr>
          <w:lang w:val="sr-Cyrl-CS"/>
        </w:rPr>
        <w:t>Изузетно, на објектима савремене ауторске архитектуре високих естетских домета, дозвољна је примена савремених материјала на фасади (бетон, лим) и равних кровова, уз обавезну израду урбанистичког пројекта и верификацију идејног решења од стране надлежне комисије за планове;</w:t>
      </w:r>
    </w:p>
    <w:p w14:paraId="398F272D" w14:textId="15AAD493" w:rsidR="007D7581" w:rsidRPr="00B2328C" w:rsidRDefault="007D7581" w:rsidP="000A4D41">
      <w:pPr>
        <w:pStyle w:val="ListParagraph"/>
        <w:numPr>
          <w:ilvl w:val="0"/>
          <w:numId w:val="86"/>
        </w:numPr>
        <w:tabs>
          <w:tab w:val="left" w:pos="993"/>
          <w:tab w:val="left" w:pos="1134"/>
        </w:tabs>
        <w:ind w:left="0" w:firstLine="709"/>
        <w:jc w:val="both"/>
        <w:rPr>
          <w:lang w:val="sr-Cyrl-CS"/>
        </w:rPr>
      </w:pPr>
      <w:r w:rsidRPr="00B2328C">
        <w:rPr>
          <w:lang w:val="sr-Cyrl-CS"/>
        </w:rPr>
        <w:lastRenderedPageBreak/>
        <w:t xml:space="preserve">Максимална спратност новог и реконструисаног објекта је </w:t>
      </w:r>
      <w:r w:rsidR="002A345A" w:rsidRPr="00B2328C">
        <w:rPr>
          <w:lang w:val="sr-Cyrl-CS"/>
        </w:rPr>
        <w:t>П</w:t>
      </w:r>
      <w:r w:rsidRPr="00B2328C">
        <w:rPr>
          <w:lang w:val="sr-Cyrl-CS"/>
        </w:rPr>
        <w:t>+1 (две надземне етаже), а максимална висина је 7,5 m (од коте приземља до венца), односно 10,5 m (од коте приземља до слемена);</w:t>
      </w:r>
    </w:p>
    <w:p w14:paraId="43DEAEA8" w14:textId="238E750F" w:rsidR="007D7581" w:rsidRPr="00B2328C" w:rsidRDefault="007D7581" w:rsidP="000A4D41">
      <w:pPr>
        <w:pStyle w:val="ListParagraph"/>
        <w:numPr>
          <w:ilvl w:val="0"/>
          <w:numId w:val="86"/>
        </w:numPr>
        <w:tabs>
          <w:tab w:val="left" w:pos="993"/>
          <w:tab w:val="left" w:pos="1134"/>
        </w:tabs>
        <w:ind w:left="0" w:firstLine="709"/>
        <w:jc w:val="both"/>
        <w:rPr>
          <w:lang w:val="sr-Cyrl-CS"/>
        </w:rPr>
      </w:pPr>
      <w:r w:rsidRPr="00B2328C">
        <w:rPr>
          <w:lang w:val="sr-Cyrl-CS"/>
        </w:rPr>
        <w:t xml:space="preserve">Кота приземља је највише 1,5 m изнад коте терена (нулте коте) на средини главне фасаде објекта; дозвољено је пројектовање подрума, а на теренима у нагибу преко 15% и сутерена или ниског приземља; подрум је подземна етажа, укопана у земљу са свих страна, у просеку најмање до половине своје спратне висине. У подруму је дозвољено пројектовање искључиво </w:t>
      </w:r>
      <w:r w:rsidR="00676730" w:rsidRPr="00B2328C">
        <w:rPr>
          <w:lang w:val="sr-Cyrl-CS"/>
        </w:rPr>
        <w:t>помоћних и техничких просторија</w:t>
      </w:r>
      <w:r w:rsidRPr="00B2328C">
        <w:rPr>
          <w:lang w:val="sr-Cyrl-CS"/>
        </w:rPr>
        <w:t xml:space="preserve"> и подземних гаража. Сутерен је етажа чији је већи део површине укопан у земљу, у просеку највише до половине своје с</w:t>
      </w:r>
      <w:r w:rsidR="00D31948" w:rsidRPr="00B2328C">
        <w:rPr>
          <w:lang w:val="sr-Cyrl-CS"/>
        </w:rPr>
        <w:t>пратне висине и чија је најмање</w:t>
      </w:r>
      <w:r w:rsidRPr="00B2328C">
        <w:rPr>
          <w:lang w:val="sr-Cyrl-CS"/>
        </w:rPr>
        <w:t xml:space="preserve"> једна фасада у потпуности изнад нивоа терена. Ниско приземље је етажа чији је мањи део површине укопан у земљу, у просеку највише до половине своје спратне висине и чија је бар једна фасада у потпуности изнад нивоа терена. Кота сутерена и ниског приземља на месту улаза може бити највише 0,2 m </w:t>
      </w:r>
      <w:r w:rsidR="00750706" w:rsidRPr="00B2328C">
        <w:rPr>
          <w:lang w:val="sr-Cyrl-CS"/>
        </w:rPr>
        <w:t>изнад коте терена;</w:t>
      </w:r>
    </w:p>
    <w:p w14:paraId="50DF3D8B" w14:textId="77777777" w:rsidR="007D7581" w:rsidRPr="00B2328C" w:rsidRDefault="007D7581" w:rsidP="000A4D41">
      <w:pPr>
        <w:pStyle w:val="ListParagraph"/>
        <w:numPr>
          <w:ilvl w:val="0"/>
          <w:numId w:val="86"/>
        </w:numPr>
        <w:tabs>
          <w:tab w:val="left" w:pos="993"/>
          <w:tab w:val="left" w:pos="1134"/>
        </w:tabs>
        <w:ind w:left="0" w:firstLine="709"/>
        <w:jc w:val="both"/>
        <w:rPr>
          <w:lang w:val="sr-Cyrl-CS"/>
        </w:rPr>
      </w:pPr>
      <w:r w:rsidRPr="00B2328C">
        <w:rPr>
          <w:lang w:val="sr-Cyrl-CS"/>
        </w:rPr>
        <w:t>Ограђивање грађевинске парцеле није дозвољено;</w:t>
      </w:r>
    </w:p>
    <w:p w14:paraId="1F48E786" w14:textId="77777777" w:rsidR="007D7581" w:rsidRPr="00B2328C" w:rsidRDefault="007D7581" w:rsidP="000A4D41">
      <w:pPr>
        <w:pStyle w:val="ListParagraph"/>
        <w:numPr>
          <w:ilvl w:val="0"/>
          <w:numId w:val="86"/>
        </w:numPr>
        <w:tabs>
          <w:tab w:val="left" w:pos="993"/>
          <w:tab w:val="left" w:pos="1134"/>
        </w:tabs>
        <w:ind w:left="0" w:firstLine="709"/>
        <w:jc w:val="both"/>
        <w:rPr>
          <w:lang w:val="sr-Cyrl-CS"/>
        </w:rPr>
      </w:pPr>
      <w:r w:rsidRPr="00B2328C">
        <w:rPr>
          <w:lang w:val="sr-Cyrl-CS"/>
        </w:rPr>
        <w:t>Грађевинске парцеле морају имати непосредан приступ јавној саобраћајној површини и решено снабдевање електричном енергијом, водоснабдевање и одвођење отпадних вода;</w:t>
      </w:r>
    </w:p>
    <w:p w14:paraId="4AE6B3FB" w14:textId="77777777" w:rsidR="007D7581" w:rsidRPr="00B2328C" w:rsidRDefault="007D7581" w:rsidP="000A4D41">
      <w:pPr>
        <w:pStyle w:val="ListParagraph"/>
        <w:numPr>
          <w:ilvl w:val="0"/>
          <w:numId w:val="86"/>
        </w:numPr>
        <w:tabs>
          <w:tab w:val="left" w:pos="993"/>
          <w:tab w:val="left" w:pos="1134"/>
        </w:tabs>
        <w:ind w:left="0" w:firstLine="709"/>
        <w:jc w:val="both"/>
        <w:rPr>
          <w:rFonts w:eastAsia="Calibri"/>
          <w:lang w:val="sr-Cyrl-CS"/>
        </w:rPr>
      </w:pPr>
      <w:r w:rsidRPr="00B2328C">
        <w:rPr>
          <w:lang w:val="sr-Cyrl-CS"/>
        </w:rPr>
        <w:t>Паркирање</w:t>
      </w:r>
      <w:r w:rsidRPr="00B2328C">
        <w:rPr>
          <w:rFonts w:eastAsia="Calibri"/>
          <w:lang w:val="sr-Cyrl-CS"/>
        </w:rPr>
        <w:t xml:space="preserve"> и гаражирање возила обезбеђује се на сопственој грађевинској парцели, изван површине јавног пута</w:t>
      </w:r>
      <w:r w:rsidRPr="00B2328C">
        <w:rPr>
          <w:lang w:val="sr-Cyrl-CS"/>
        </w:rPr>
        <w:t>, према следећим нормативима: 1пм/1 смештајна јединица смештајног објекта, односно 1пм/4 столице угоститељског објекта, односно 1пм/50 m</w:t>
      </w:r>
      <w:r w:rsidRPr="00B2328C">
        <w:rPr>
          <w:vertAlign w:val="superscript"/>
          <w:lang w:val="sr-Cyrl-CS"/>
        </w:rPr>
        <w:t>2</w:t>
      </w:r>
      <w:r w:rsidRPr="00B2328C">
        <w:rPr>
          <w:lang w:val="sr-Cyrl-CS"/>
        </w:rPr>
        <w:t xml:space="preserve"> нето површине за остале намене</w:t>
      </w:r>
      <w:r w:rsidR="00750706" w:rsidRPr="00B2328C">
        <w:rPr>
          <w:rFonts w:eastAsia="Calibri"/>
          <w:lang w:val="sr-Cyrl-CS"/>
        </w:rPr>
        <w:t>;</w:t>
      </w:r>
    </w:p>
    <w:p w14:paraId="0F9375C9" w14:textId="4B87A0D1" w:rsidR="007D7581" w:rsidRPr="00B2328C" w:rsidRDefault="007D7581" w:rsidP="000A4D41">
      <w:pPr>
        <w:tabs>
          <w:tab w:val="num" w:pos="360"/>
          <w:tab w:val="left" w:pos="993"/>
        </w:tabs>
        <w:ind w:firstLine="709"/>
        <w:rPr>
          <w:szCs w:val="24"/>
          <w:lang w:val="sr-Cyrl-CS"/>
        </w:rPr>
      </w:pPr>
      <w:r w:rsidRPr="00B2328C">
        <w:rPr>
          <w:szCs w:val="24"/>
          <w:lang w:val="sr-Cyrl-CS"/>
        </w:rPr>
        <w:t>Додатна правила уређења и изградње објеката планинарског дома су:</w:t>
      </w:r>
    </w:p>
    <w:p w14:paraId="271A4C14" w14:textId="77777777" w:rsidR="007D7581" w:rsidRPr="00B2328C" w:rsidRDefault="007D7581" w:rsidP="000A4D41">
      <w:pPr>
        <w:pStyle w:val="ListParagraph"/>
        <w:numPr>
          <w:ilvl w:val="0"/>
          <w:numId w:val="100"/>
        </w:numPr>
        <w:tabs>
          <w:tab w:val="left" w:pos="993"/>
        </w:tabs>
        <w:ind w:left="0" w:firstLine="709"/>
        <w:jc w:val="both"/>
        <w:rPr>
          <w:lang w:val="sr-Cyrl-CS"/>
        </w:rPr>
      </w:pPr>
      <w:r w:rsidRPr="00B2328C">
        <w:rPr>
          <w:lang w:val="sr-Cyrl-CS"/>
        </w:rPr>
        <w:t>минимална површина грађевинске парцеле је 15 а;</w:t>
      </w:r>
    </w:p>
    <w:p w14:paraId="36E56D9D" w14:textId="77777777" w:rsidR="007D7581" w:rsidRPr="00B2328C" w:rsidRDefault="007D7581" w:rsidP="000A4D41">
      <w:pPr>
        <w:pStyle w:val="ListParagraph"/>
        <w:numPr>
          <w:ilvl w:val="0"/>
          <w:numId w:val="100"/>
        </w:numPr>
        <w:tabs>
          <w:tab w:val="left" w:pos="993"/>
        </w:tabs>
        <w:ind w:left="0" w:firstLine="709"/>
        <w:jc w:val="both"/>
        <w:rPr>
          <w:lang w:val="sr-Cyrl-CS"/>
        </w:rPr>
      </w:pPr>
      <w:r w:rsidRPr="00B2328C">
        <w:rPr>
          <w:lang w:val="sr-Cyrl-CS"/>
        </w:rPr>
        <w:t>Приступ парцели се обезбеђује директним излазом на јавни пут или индиректним приступом, преко уређених и маркираних стаза;</w:t>
      </w:r>
    </w:p>
    <w:p w14:paraId="1AAAEB6A" w14:textId="77777777" w:rsidR="007D7581" w:rsidRPr="00B2328C" w:rsidRDefault="007D7581" w:rsidP="000A4D41">
      <w:pPr>
        <w:pStyle w:val="ListParagraph"/>
        <w:numPr>
          <w:ilvl w:val="0"/>
          <w:numId w:val="100"/>
        </w:numPr>
        <w:tabs>
          <w:tab w:val="left" w:pos="993"/>
        </w:tabs>
        <w:ind w:left="0" w:firstLine="709"/>
        <w:jc w:val="both"/>
        <w:rPr>
          <w:lang w:val="sr-Cyrl-CS"/>
        </w:rPr>
      </w:pPr>
      <w:r w:rsidRPr="00B2328C">
        <w:rPr>
          <w:lang w:val="sr-Cyrl-CS"/>
        </w:rPr>
        <w:t>Паркирање возила обезбеђује се на сопственој грађевинској парцели изван површине јавног пута, за објекте са директним излазом на јавни пут, односно, на уређеним паркиралиштима у зони полазишта пешачких стаза, за објекте са индиректним приступом на јавни пут.</w:t>
      </w:r>
    </w:p>
    <w:p w14:paraId="2A161102" w14:textId="77777777" w:rsidR="0019560C" w:rsidRPr="00B2328C" w:rsidRDefault="0019560C" w:rsidP="000A4D41">
      <w:pPr>
        <w:keepNext/>
        <w:jc w:val="center"/>
        <w:rPr>
          <w:bCs/>
          <w:szCs w:val="24"/>
          <w:lang w:val="sr-Cyrl-CS"/>
        </w:rPr>
      </w:pPr>
    </w:p>
    <w:p w14:paraId="2B9748DA" w14:textId="77777777" w:rsidR="0019560C" w:rsidRPr="00B2328C" w:rsidRDefault="0019560C" w:rsidP="000A4D41">
      <w:pPr>
        <w:pStyle w:val="Heading2"/>
        <w:rPr>
          <w:rFonts w:ascii="Times New Roman" w:hAnsi="Times New Roman"/>
          <w:b w:val="0"/>
          <w:lang w:val="sr-Cyrl-CS"/>
        </w:rPr>
      </w:pPr>
      <w:bookmarkStart w:id="91" w:name="_Toc508303326"/>
      <w:bookmarkStart w:id="92" w:name="_Toc512943087"/>
      <w:bookmarkStart w:id="93" w:name="_Toc19061"/>
      <w:bookmarkStart w:id="94" w:name="_Toc97031631"/>
      <w:bookmarkEnd w:id="90"/>
      <w:r w:rsidRPr="00B2328C">
        <w:rPr>
          <w:rFonts w:ascii="Times New Roman" w:hAnsi="Times New Roman"/>
          <w:b w:val="0"/>
          <w:lang w:val="sr-Cyrl-CS"/>
        </w:rPr>
        <w:t>2. ПРАВИЛА УРЕЂЕЊА И ГРАЂЕЊА У ОБУХВАТУ ДЕТАЉНЕ РАЗРАДЕ ПРОСТОРНОГ ПЛАНА</w:t>
      </w:r>
      <w:bookmarkEnd w:id="91"/>
      <w:bookmarkEnd w:id="92"/>
      <w:bookmarkEnd w:id="93"/>
      <w:r w:rsidR="00071F51" w:rsidRPr="00B2328C">
        <w:rPr>
          <w:rFonts w:ascii="Times New Roman" w:hAnsi="Times New Roman"/>
          <w:b w:val="0"/>
          <w:lang w:val="sr-Cyrl-CS"/>
        </w:rPr>
        <w:t xml:space="preserve"> </w:t>
      </w:r>
      <w:r w:rsidR="008D5F3B" w:rsidRPr="00B2328C">
        <w:rPr>
          <w:rFonts w:ascii="Times New Roman" w:hAnsi="Times New Roman"/>
          <w:b w:val="0"/>
          <w:lang w:val="sr-Cyrl-CS"/>
        </w:rPr>
        <w:t xml:space="preserve">- </w:t>
      </w:r>
      <w:r w:rsidR="00071F51" w:rsidRPr="00B2328C">
        <w:rPr>
          <w:rFonts w:ascii="Times New Roman" w:hAnsi="Times New Roman"/>
          <w:b w:val="0"/>
          <w:lang w:val="sr-Cyrl-CS"/>
        </w:rPr>
        <w:t>оск „караташ</w:t>
      </w:r>
      <w:r w:rsidR="002F1705" w:rsidRPr="00B2328C">
        <w:rPr>
          <w:rFonts w:ascii="Times New Roman" w:hAnsi="Times New Roman"/>
          <w:b w:val="0"/>
          <w:lang w:val="sr-Cyrl-CS"/>
        </w:rPr>
        <w:t>”</w:t>
      </w:r>
      <w:bookmarkEnd w:id="94"/>
    </w:p>
    <w:p w14:paraId="65D2A5D7" w14:textId="77777777" w:rsidR="0019560C" w:rsidRPr="00B2328C" w:rsidRDefault="0019560C" w:rsidP="000A4D41">
      <w:pPr>
        <w:rPr>
          <w:lang w:val="sr-Cyrl-CS"/>
        </w:rPr>
      </w:pPr>
    </w:p>
    <w:p w14:paraId="5D31105B" w14:textId="77777777" w:rsidR="0019560C" w:rsidRPr="00B2328C" w:rsidRDefault="0019560C" w:rsidP="000A4D41">
      <w:pPr>
        <w:pStyle w:val="Heading3"/>
        <w:rPr>
          <w:b w:val="0"/>
          <w:lang w:val="sr-Cyrl-CS"/>
        </w:rPr>
      </w:pPr>
      <w:bookmarkStart w:id="95" w:name="_Toc508303327"/>
      <w:bookmarkStart w:id="96" w:name="_Toc512943088"/>
      <w:bookmarkStart w:id="97" w:name="_Toc19062"/>
      <w:bookmarkStart w:id="98" w:name="_Toc97031632"/>
      <w:r w:rsidRPr="00B2328C">
        <w:rPr>
          <w:b w:val="0"/>
          <w:lang w:val="sr-Cyrl-CS"/>
        </w:rPr>
        <w:t xml:space="preserve">2.1. </w:t>
      </w:r>
      <w:r w:rsidR="003B63B1" w:rsidRPr="00B2328C">
        <w:rPr>
          <w:b w:val="0"/>
          <w:lang w:val="sr-Cyrl-CS"/>
        </w:rPr>
        <w:t>ОБУХВАТ И ОПИС ПОДРУЧЈА ДЕТАЉНЕ РАЗРАДЕ</w:t>
      </w:r>
      <w:bookmarkEnd w:id="95"/>
      <w:bookmarkEnd w:id="96"/>
      <w:bookmarkEnd w:id="97"/>
      <w:bookmarkEnd w:id="98"/>
    </w:p>
    <w:p w14:paraId="3E4D5870" w14:textId="77777777" w:rsidR="0019560C" w:rsidRPr="00B2328C" w:rsidRDefault="0019560C" w:rsidP="000A4D41">
      <w:pPr>
        <w:rPr>
          <w:szCs w:val="24"/>
          <w:lang w:val="sr-Cyrl-CS"/>
        </w:rPr>
      </w:pPr>
    </w:p>
    <w:p w14:paraId="38469150" w14:textId="77777777" w:rsidR="0019560C" w:rsidRPr="00B2328C" w:rsidRDefault="0019560C" w:rsidP="000A4D41">
      <w:pPr>
        <w:ind w:firstLine="720"/>
        <w:rPr>
          <w:szCs w:val="24"/>
          <w:lang w:val="sr-Cyrl-CS"/>
        </w:rPr>
      </w:pPr>
      <w:r w:rsidRPr="00B2328C">
        <w:rPr>
          <w:szCs w:val="24"/>
          <w:lang w:val="sr-Cyrl-CS"/>
        </w:rPr>
        <w:t>Детаљном разрадом обухваћен је омладински Спортски камп „Караташ</w:t>
      </w:r>
      <w:r w:rsidR="002F1705" w:rsidRPr="00B2328C">
        <w:rPr>
          <w:szCs w:val="24"/>
          <w:lang w:val="sr-Cyrl-CS"/>
        </w:rPr>
        <w:t>”</w:t>
      </w:r>
      <w:r w:rsidRPr="00B2328C">
        <w:rPr>
          <w:szCs w:val="24"/>
          <w:lang w:val="sr-Cyrl-CS"/>
        </w:rPr>
        <w:t>, којим од 2014. године, на основу одлуке Влaдe Рeпубликe Србиje управља Зaвoд зa спoрт и мeдицину спoртa Рeпубликe Србиje. Положај подручја детаљне разраде на подручју Просторног плана приказан је на рефералним картама Просторног плана, у размери 1:100</w:t>
      </w:r>
      <w:r w:rsidR="00DA14AA" w:rsidRPr="00B2328C">
        <w:rPr>
          <w:szCs w:val="24"/>
          <w:lang w:val="sr-Cyrl-CS"/>
        </w:rPr>
        <w:t xml:space="preserve"> </w:t>
      </w:r>
      <w:r w:rsidRPr="00B2328C">
        <w:rPr>
          <w:szCs w:val="24"/>
          <w:lang w:val="sr-Cyrl-CS"/>
        </w:rPr>
        <w:t>000.</w:t>
      </w:r>
    </w:p>
    <w:p w14:paraId="06416EA0" w14:textId="6B9E6405" w:rsidR="0019560C" w:rsidRPr="00B2328C" w:rsidRDefault="0019560C" w:rsidP="000A4D41">
      <w:pPr>
        <w:ind w:firstLine="720"/>
        <w:rPr>
          <w:szCs w:val="24"/>
          <w:lang w:val="sr-Cyrl-CS"/>
        </w:rPr>
      </w:pPr>
      <w:r w:rsidRPr="00B2328C">
        <w:rPr>
          <w:szCs w:val="24"/>
          <w:lang w:val="sr-Cyrl-CS"/>
        </w:rPr>
        <w:t>Спортски камп „Караташ</w:t>
      </w:r>
      <w:r w:rsidR="002F1705" w:rsidRPr="00B2328C">
        <w:rPr>
          <w:szCs w:val="24"/>
          <w:lang w:val="sr-Cyrl-CS"/>
        </w:rPr>
        <w:t>”</w:t>
      </w:r>
      <w:r w:rsidRPr="00B2328C">
        <w:rPr>
          <w:szCs w:val="24"/>
          <w:lang w:val="sr-Cyrl-CS"/>
        </w:rPr>
        <w:t xml:space="preserve"> налази се на територији насеља Нови Сип, у границама </w:t>
      </w:r>
      <w:r w:rsidR="00D352BA" w:rsidRPr="00B2328C">
        <w:rPr>
          <w:szCs w:val="24"/>
          <w:lang w:val="sr-Cyrl-CS"/>
        </w:rPr>
        <w:t>НП</w:t>
      </w:r>
      <w:r w:rsidRPr="00B2328C">
        <w:rPr>
          <w:szCs w:val="24"/>
          <w:lang w:val="sr-Cyrl-CS"/>
        </w:rPr>
        <w:t xml:space="preserve"> „Ђердап</w:t>
      </w:r>
      <w:r w:rsidR="002F1705" w:rsidRPr="00B2328C">
        <w:rPr>
          <w:szCs w:val="24"/>
          <w:lang w:val="sr-Cyrl-CS"/>
        </w:rPr>
        <w:t>”</w:t>
      </w:r>
      <w:r w:rsidRPr="00B2328C">
        <w:rPr>
          <w:szCs w:val="24"/>
          <w:lang w:val="sr-Cyrl-CS"/>
        </w:rPr>
        <w:t xml:space="preserve">, у режиму III степена заштите природе. Са североисточне стране ограничен је Сипском улицом – деоницом 03502 државног пута IБ реда број 35 државна граница са Румунијом (гранични прелаз Ђердап) - државна граница са Албанијом (гранични прелаз Врбница), између чворова 3502 Брана „ХЕ Ђердап </w:t>
      </w:r>
      <w:r w:rsidR="00484C3C" w:rsidRPr="00B2328C">
        <w:rPr>
          <w:szCs w:val="24"/>
          <w:lang w:val="sr-Cyrl-CS"/>
        </w:rPr>
        <w:t>1</w:t>
      </w:r>
      <w:r w:rsidR="002F1705" w:rsidRPr="00B2328C">
        <w:rPr>
          <w:szCs w:val="24"/>
          <w:lang w:val="sr-Cyrl-CS"/>
        </w:rPr>
        <w:t>”</w:t>
      </w:r>
      <w:r w:rsidRPr="00B2328C">
        <w:rPr>
          <w:szCs w:val="24"/>
          <w:lang w:val="sr-Cyrl-CS"/>
        </w:rPr>
        <w:t xml:space="preserve"> и 3503 Кладово. Са северозападне стране Спортски камп</w:t>
      </w:r>
      <w:r w:rsidR="00750706" w:rsidRPr="00B2328C">
        <w:rPr>
          <w:szCs w:val="24"/>
          <w:lang w:val="sr-Cyrl-CS"/>
        </w:rPr>
        <w:t xml:space="preserve"> „Караташ”</w:t>
      </w:r>
      <w:r w:rsidRPr="00B2328C">
        <w:rPr>
          <w:szCs w:val="24"/>
          <w:lang w:val="sr-Cyrl-CS"/>
        </w:rPr>
        <w:t xml:space="preserve"> граничи се са потоком Огаш Сатулуј. Са југозападне стране кампа налазе се пољопривредне површине, а непосредно изван ограде су дренажни канал и земљани сеоски пут. Са југоисточне стране камп се граничи са локалном саобраћајницом – приступним путем и напуштеним комплексом хемијске индустрије. Спортски камп „Караташ</w:t>
      </w:r>
      <w:r w:rsidR="002F1705" w:rsidRPr="00B2328C">
        <w:rPr>
          <w:szCs w:val="24"/>
          <w:lang w:val="sr-Cyrl-CS"/>
        </w:rPr>
        <w:t>”</w:t>
      </w:r>
      <w:r w:rsidRPr="00B2328C">
        <w:rPr>
          <w:szCs w:val="24"/>
          <w:lang w:val="sr-Cyrl-CS"/>
        </w:rPr>
        <w:t xml:space="preserve"> је на правцу бициклистичке руте </w:t>
      </w:r>
      <w:r w:rsidR="00AB21AB" w:rsidRPr="00B2328C">
        <w:rPr>
          <w:szCs w:val="24"/>
          <w:lang w:val="sr-Cyrl-CS"/>
        </w:rPr>
        <w:t>Euroв</w:t>
      </w:r>
      <w:r w:rsidRPr="00B2328C">
        <w:rPr>
          <w:szCs w:val="24"/>
          <w:lang w:val="sr-Cyrl-CS"/>
        </w:rPr>
        <w:t>elo 6 (Атлантик - Црно море).</w:t>
      </w:r>
    </w:p>
    <w:p w14:paraId="173DAB52" w14:textId="28464FC5" w:rsidR="0019560C" w:rsidRPr="00B2328C" w:rsidRDefault="0019560C" w:rsidP="000A4D41">
      <w:pPr>
        <w:ind w:firstLine="720"/>
        <w:rPr>
          <w:szCs w:val="24"/>
          <w:lang w:val="sr-Cyrl-CS"/>
        </w:rPr>
      </w:pPr>
      <w:r w:rsidRPr="00B2328C">
        <w:rPr>
          <w:szCs w:val="24"/>
          <w:lang w:val="sr-Cyrl-CS"/>
        </w:rPr>
        <w:t xml:space="preserve">Укупна површина обухвата подручја детаљне разраде је 16,28 ha, на подручју </w:t>
      </w:r>
      <w:r w:rsidR="00280D1F" w:rsidRPr="00B2328C">
        <w:rPr>
          <w:szCs w:val="24"/>
          <w:lang w:val="sr-Cyrl-CS"/>
        </w:rPr>
        <w:t>КО</w:t>
      </w:r>
      <w:r w:rsidRPr="00B2328C">
        <w:rPr>
          <w:szCs w:val="24"/>
          <w:lang w:val="sr-Cyrl-CS"/>
        </w:rPr>
        <w:t xml:space="preserve"> Сип</w:t>
      </w:r>
      <w:r w:rsidR="00CE4563" w:rsidRPr="00B2328C">
        <w:rPr>
          <w:szCs w:val="24"/>
          <w:lang w:val="sr-Cyrl-CS"/>
        </w:rPr>
        <w:t>, на територији општине Кладово</w:t>
      </w:r>
      <w:r w:rsidRPr="00B2328C">
        <w:rPr>
          <w:szCs w:val="24"/>
          <w:lang w:val="sr-Cyrl-CS"/>
        </w:rPr>
        <w:t xml:space="preserve"> и приказана је на картама детаљне разраде Просторног плана. </w:t>
      </w:r>
      <w:r w:rsidRPr="00B2328C">
        <w:rPr>
          <w:szCs w:val="24"/>
          <w:lang w:val="sr-Cyrl-CS"/>
        </w:rPr>
        <w:lastRenderedPageBreak/>
        <w:t>Уколико се јави неслагање пописа обухваћених кат</w:t>
      </w:r>
      <w:r w:rsidR="00280D1F" w:rsidRPr="00B2328C">
        <w:rPr>
          <w:szCs w:val="24"/>
          <w:lang w:val="sr-Cyrl-CS"/>
        </w:rPr>
        <w:t>.</w:t>
      </w:r>
      <w:r w:rsidRPr="00B2328C">
        <w:rPr>
          <w:szCs w:val="24"/>
          <w:lang w:val="sr-Cyrl-CS"/>
        </w:rPr>
        <w:t xml:space="preserve"> парц</w:t>
      </w:r>
      <w:r w:rsidR="00280D1F" w:rsidRPr="00B2328C">
        <w:rPr>
          <w:szCs w:val="24"/>
          <w:lang w:val="sr-Cyrl-CS"/>
        </w:rPr>
        <w:t>.</w:t>
      </w:r>
      <w:r w:rsidRPr="00B2328C">
        <w:rPr>
          <w:szCs w:val="24"/>
          <w:lang w:val="sr-Cyrl-CS"/>
        </w:rPr>
        <w:t xml:space="preserve"> са стањем приказаним на картама, меродавна је ситуација приказана на картама детаљне разраде, у размери 1:1000.</w:t>
      </w:r>
    </w:p>
    <w:p w14:paraId="33E22F4C" w14:textId="77777777" w:rsidR="0019560C" w:rsidRPr="00B2328C" w:rsidRDefault="0019560C" w:rsidP="000A4D41">
      <w:pPr>
        <w:ind w:firstLine="720"/>
        <w:rPr>
          <w:szCs w:val="24"/>
          <w:lang w:val="sr-Cyrl-CS"/>
        </w:rPr>
      </w:pPr>
      <w:r w:rsidRPr="00B2328C">
        <w:rPr>
          <w:szCs w:val="24"/>
          <w:lang w:val="sr-Cyrl-CS"/>
        </w:rPr>
        <w:t>Границe обухвата целина детаљне разраде описане су преломним тачкама граница детаљне разраде, са тачношћу која одговара класи размере катастарско-топографске подлоге.</w:t>
      </w:r>
    </w:p>
    <w:p w14:paraId="073D4D88" w14:textId="77777777" w:rsidR="0019560C" w:rsidRPr="00B2328C" w:rsidRDefault="0019560C" w:rsidP="000A4D41">
      <w:pPr>
        <w:ind w:firstLine="720"/>
        <w:rPr>
          <w:rFonts w:eastAsia="Times New Roman"/>
          <w:szCs w:val="24"/>
          <w:lang w:val="sr-Cyrl-CS"/>
        </w:rPr>
      </w:pPr>
      <w:r w:rsidRPr="00B2328C">
        <w:rPr>
          <w:szCs w:val="24"/>
          <w:lang w:val="sr-Cyrl-CS"/>
        </w:rPr>
        <w:t>Преломне тачке границе д</w:t>
      </w:r>
      <w:r w:rsidRPr="00B2328C">
        <w:rPr>
          <w:rFonts w:eastAsia="Times New Roman"/>
          <w:szCs w:val="24"/>
          <w:lang w:val="sr-Cyrl-CS"/>
        </w:rPr>
        <w:t>етаљне разраде (Карта детаљне разраде 1</w:t>
      </w:r>
      <w:r w:rsidR="00DA14AA" w:rsidRPr="00B2328C">
        <w:rPr>
          <w:rFonts w:eastAsia="Times New Roman"/>
          <w:szCs w:val="24"/>
          <w:lang w:val="sr-Cyrl-CS"/>
        </w:rPr>
        <w:t>. „Граница детаљне разраде и постојећа намена”</w:t>
      </w:r>
      <w:r w:rsidRPr="00B2328C">
        <w:rPr>
          <w:rFonts w:eastAsia="Times New Roman"/>
          <w:szCs w:val="24"/>
          <w:lang w:val="sr-Cyrl-CS"/>
        </w:rPr>
        <w:t xml:space="preserve">) су: </w:t>
      </w:r>
      <w:r w:rsidRPr="00B2328C">
        <w:rPr>
          <w:rFonts w:eastAsia="Times New Roman"/>
          <w:bCs/>
          <w:szCs w:val="24"/>
          <w:lang w:val="sr-Cyrl-CS"/>
        </w:rPr>
        <w:t xml:space="preserve">1. </w:t>
      </w:r>
      <w:r w:rsidRPr="00B2328C">
        <w:rPr>
          <w:rFonts w:eastAsia="Times New Roman"/>
          <w:szCs w:val="24"/>
          <w:lang w:val="sr-Cyrl-CS"/>
        </w:rPr>
        <w:t xml:space="preserve">7622322,26; 4946972,11; </w:t>
      </w:r>
      <w:r w:rsidRPr="00B2328C">
        <w:rPr>
          <w:rFonts w:eastAsia="Times New Roman"/>
          <w:bCs/>
          <w:szCs w:val="24"/>
          <w:lang w:val="sr-Cyrl-CS"/>
        </w:rPr>
        <w:t>2.</w:t>
      </w:r>
      <w:r w:rsidRPr="00B2328C">
        <w:rPr>
          <w:rFonts w:eastAsia="Times New Roman"/>
          <w:szCs w:val="24"/>
          <w:lang w:val="sr-Cyrl-CS"/>
        </w:rPr>
        <w:t xml:space="preserve"> 7622327,97; 4946966,90; </w:t>
      </w:r>
      <w:r w:rsidRPr="00B2328C">
        <w:rPr>
          <w:rFonts w:eastAsia="Times New Roman"/>
          <w:bCs/>
          <w:szCs w:val="24"/>
          <w:lang w:val="sr-Cyrl-CS"/>
        </w:rPr>
        <w:t>3.</w:t>
      </w:r>
      <w:r w:rsidRPr="00B2328C">
        <w:rPr>
          <w:rFonts w:eastAsia="Times New Roman"/>
          <w:szCs w:val="24"/>
          <w:lang w:val="sr-Cyrl-CS"/>
        </w:rPr>
        <w:t xml:space="preserve"> 7622337,51; 4946957,39; </w:t>
      </w:r>
      <w:r w:rsidRPr="00B2328C">
        <w:rPr>
          <w:rFonts w:eastAsia="Times New Roman"/>
          <w:bCs/>
          <w:szCs w:val="24"/>
          <w:lang w:val="sr-Cyrl-CS"/>
        </w:rPr>
        <w:t>4.</w:t>
      </w:r>
      <w:r w:rsidRPr="00B2328C">
        <w:rPr>
          <w:rFonts w:eastAsia="Times New Roman"/>
          <w:szCs w:val="24"/>
          <w:lang w:val="sr-Cyrl-CS"/>
        </w:rPr>
        <w:t xml:space="preserve"> 7622345,10; 4946949,82; </w:t>
      </w:r>
      <w:r w:rsidRPr="00B2328C">
        <w:rPr>
          <w:rFonts w:eastAsia="Times New Roman"/>
          <w:bCs/>
          <w:szCs w:val="24"/>
          <w:lang w:val="sr-Cyrl-CS"/>
        </w:rPr>
        <w:t>5.</w:t>
      </w:r>
      <w:r w:rsidRPr="00B2328C">
        <w:rPr>
          <w:rFonts w:eastAsia="Times New Roman"/>
          <w:szCs w:val="24"/>
          <w:lang w:val="sr-Cyrl-CS"/>
        </w:rPr>
        <w:t xml:space="preserve"> 7622347,61; 4946947,13; </w:t>
      </w:r>
      <w:r w:rsidRPr="00B2328C">
        <w:rPr>
          <w:rFonts w:eastAsia="Times New Roman"/>
          <w:bCs/>
          <w:szCs w:val="24"/>
          <w:lang w:val="sr-Cyrl-CS"/>
        </w:rPr>
        <w:t>6.</w:t>
      </w:r>
      <w:r w:rsidRPr="00B2328C">
        <w:rPr>
          <w:rFonts w:eastAsia="Times New Roman"/>
          <w:szCs w:val="24"/>
          <w:lang w:val="sr-Cyrl-CS"/>
        </w:rPr>
        <w:t xml:space="preserve"> 7622388,39; 4946899,04; </w:t>
      </w:r>
      <w:r w:rsidRPr="00B2328C">
        <w:rPr>
          <w:rFonts w:eastAsia="Times New Roman"/>
          <w:bCs/>
          <w:szCs w:val="24"/>
          <w:lang w:val="sr-Cyrl-CS"/>
        </w:rPr>
        <w:t>7.</w:t>
      </w:r>
      <w:r w:rsidRPr="00B2328C">
        <w:rPr>
          <w:rFonts w:eastAsia="Times New Roman"/>
          <w:szCs w:val="24"/>
          <w:lang w:val="sr-Cyrl-CS"/>
        </w:rPr>
        <w:t xml:space="preserve"> 7622421,34; 4946859,38; </w:t>
      </w:r>
      <w:r w:rsidRPr="00B2328C">
        <w:rPr>
          <w:rFonts w:eastAsia="Times New Roman"/>
          <w:bCs/>
          <w:szCs w:val="24"/>
          <w:lang w:val="sr-Cyrl-CS"/>
        </w:rPr>
        <w:t>8.</w:t>
      </w:r>
      <w:r w:rsidRPr="00B2328C">
        <w:rPr>
          <w:rFonts w:eastAsia="Times New Roman"/>
          <w:szCs w:val="24"/>
          <w:lang w:val="sr-Cyrl-CS"/>
        </w:rPr>
        <w:t xml:space="preserve"> 7622423,77; 4946856,46; </w:t>
      </w:r>
      <w:r w:rsidRPr="00B2328C">
        <w:rPr>
          <w:rFonts w:eastAsia="Times New Roman"/>
          <w:bCs/>
          <w:szCs w:val="24"/>
          <w:lang w:val="sr-Cyrl-CS"/>
        </w:rPr>
        <w:t>9.</w:t>
      </w:r>
      <w:r w:rsidRPr="00B2328C">
        <w:rPr>
          <w:rFonts w:eastAsia="Times New Roman"/>
          <w:szCs w:val="24"/>
          <w:lang w:val="sr-Cyrl-CS"/>
        </w:rPr>
        <w:t xml:space="preserve"> 7622427,71; 4946851,71; </w:t>
      </w:r>
      <w:r w:rsidRPr="00B2328C">
        <w:rPr>
          <w:rFonts w:eastAsia="Times New Roman"/>
          <w:bCs/>
          <w:szCs w:val="24"/>
          <w:lang w:val="sr-Cyrl-CS"/>
        </w:rPr>
        <w:t>10.</w:t>
      </w:r>
      <w:r w:rsidRPr="00B2328C">
        <w:rPr>
          <w:rFonts w:eastAsia="Times New Roman"/>
          <w:szCs w:val="24"/>
          <w:lang w:val="sr-Cyrl-CS"/>
        </w:rPr>
        <w:t xml:space="preserve"> 7622437,60; 4946839,40; </w:t>
      </w:r>
      <w:r w:rsidRPr="00B2328C">
        <w:rPr>
          <w:rFonts w:eastAsia="Times New Roman"/>
          <w:bCs/>
          <w:szCs w:val="24"/>
          <w:lang w:val="sr-Cyrl-CS"/>
        </w:rPr>
        <w:t>11.</w:t>
      </w:r>
      <w:r w:rsidRPr="00B2328C">
        <w:rPr>
          <w:rFonts w:eastAsia="Times New Roman"/>
          <w:szCs w:val="24"/>
          <w:lang w:val="sr-Cyrl-CS"/>
        </w:rPr>
        <w:t xml:space="preserve"> 7622440,42; 4946835,89; </w:t>
      </w:r>
      <w:r w:rsidRPr="00B2328C">
        <w:rPr>
          <w:rFonts w:eastAsia="Times New Roman"/>
          <w:bCs/>
          <w:szCs w:val="24"/>
          <w:lang w:val="sr-Cyrl-CS"/>
        </w:rPr>
        <w:t>12.</w:t>
      </w:r>
      <w:r w:rsidRPr="00B2328C">
        <w:rPr>
          <w:rFonts w:eastAsia="Times New Roman"/>
          <w:szCs w:val="24"/>
          <w:lang w:val="sr-Cyrl-CS"/>
        </w:rPr>
        <w:t xml:space="preserve"> 7622448,46; 4946825,88; </w:t>
      </w:r>
      <w:r w:rsidRPr="00B2328C">
        <w:rPr>
          <w:rFonts w:eastAsia="Times New Roman"/>
          <w:bCs/>
          <w:szCs w:val="24"/>
          <w:lang w:val="sr-Cyrl-CS"/>
        </w:rPr>
        <w:t>13.</w:t>
      </w:r>
      <w:r w:rsidRPr="00B2328C">
        <w:rPr>
          <w:rFonts w:eastAsia="Times New Roman"/>
          <w:szCs w:val="24"/>
          <w:lang w:val="sr-Cyrl-CS"/>
        </w:rPr>
        <w:t xml:space="preserve"> 7622450,86; 4946822,88; </w:t>
      </w:r>
      <w:r w:rsidRPr="00B2328C">
        <w:rPr>
          <w:rFonts w:eastAsia="Times New Roman"/>
          <w:bCs/>
          <w:szCs w:val="24"/>
          <w:lang w:val="sr-Cyrl-CS"/>
        </w:rPr>
        <w:t>14.</w:t>
      </w:r>
      <w:r w:rsidRPr="00B2328C">
        <w:rPr>
          <w:rFonts w:eastAsia="Times New Roman"/>
          <w:szCs w:val="24"/>
          <w:lang w:val="sr-Cyrl-CS"/>
        </w:rPr>
        <w:t xml:space="preserve"> 7622462,07; 4946808,92; </w:t>
      </w:r>
      <w:r w:rsidRPr="00B2328C">
        <w:rPr>
          <w:rFonts w:eastAsia="Times New Roman"/>
          <w:bCs/>
          <w:szCs w:val="24"/>
          <w:lang w:val="sr-Cyrl-CS"/>
        </w:rPr>
        <w:t>15. </w:t>
      </w:r>
      <w:r w:rsidRPr="00B2328C">
        <w:rPr>
          <w:rFonts w:eastAsia="Times New Roman"/>
          <w:szCs w:val="24"/>
          <w:lang w:val="sr-Cyrl-CS"/>
        </w:rPr>
        <w:t xml:space="preserve">7622480,38; 4946786,52; </w:t>
      </w:r>
      <w:r w:rsidRPr="00B2328C">
        <w:rPr>
          <w:rFonts w:eastAsia="Times New Roman"/>
          <w:bCs/>
          <w:szCs w:val="24"/>
          <w:lang w:val="sr-Cyrl-CS"/>
        </w:rPr>
        <w:t>16.</w:t>
      </w:r>
      <w:r w:rsidRPr="00B2328C">
        <w:rPr>
          <w:rFonts w:eastAsia="Times New Roman"/>
          <w:szCs w:val="24"/>
          <w:lang w:val="sr-Cyrl-CS"/>
        </w:rPr>
        <w:t xml:space="preserve"> 7622480,98; 4946785,71; </w:t>
      </w:r>
      <w:r w:rsidRPr="00B2328C">
        <w:rPr>
          <w:rFonts w:eastAsia="Times New Roman"/>
          <w:bCs/>
          <w:szCs w:val="24"/>
          <w:lang w:val="sr-Cyrl-CS"/>
        </w:rPr>
        <w:t>17.</w:t>
      </w:r>
      <w:r w:rsidRPr="00B2328C">
        <w:rPr>
          <w:rFonts w:eastAsia="Times New Roman"/>
          <w:szCs w:val="24"/>
          <w:lang w:val="sr-Cyrl-CS"/>
        </w:rPr>
        <w:t xml:space="preserve"> 7622485,81; 4946779,20; </w:t>
      </w:r>
      <w:r w:rsidRPr="00B2328C">
        <w:rPr>
          <w:rFonts w:eastAsia="Times New Roman"/>
          <w:bCs/>
          <w:szCs w:val="24"/>
          <w:lang w:val="sr-Cyrl-CS"/>
        </w:rPr>
        <w:t>18.</w:t>
      </w:r>
      <w:r w:rsidRPr="00B2328C">
        <w:rPr>
          <w:rFonts w:eastAsia="Times New Roman"/>
          <w:szCs w:val="24"/>
          <w:lang w:val="sr-Cyrl-CS"/>
        </w:rPr>
        <w:t xml:space="preserve"> 7622486,17; 4946778,71; </w:t>
      </w:r>
      <w:r w:rsidRPr="00B2328C">
        <w:rPr>
          <w:rFonts w:eastAsia="Times New Roman"/>
          <w:bCs/>
          <w:szCs w:val="24"/>
          <w:lang w:val="sr-Cyrl-CS"/>
        </w:rPr>
        <w:t>19.</w:t>
      </w:r>
      <w:r w:rsidRPr="00B2328C">
        <w:rPr>
          <w:rFonts w:eastAsia="Times New Roman"/>
          <w:szCs w:val="24"/>
          <w:lang w:val="sr-Cyrl-CS"/>
        </w:rPr>
        <w:t xml:space="preserve"> 7622494,80; 4946767,65; </w:t>
      </w:r>
      <w:r w:rsidRPr="00B2328C">
        <w:rPr>
          <w:rFonts w:eastAsia="Times New Roman"/>
          <w:bCs/>
          <w:szCs w:val="24"/>
          <w:lang w:val="sr-Cyrl-CS"/>
        </w:rPr>
        <w:t>20.</w:t>
      </w:r>
      <w:r w:rsidRPr="00B2328C">
        <w:rPr>
          <w:rFonts w:eastAsia="Times New Roman"/>
          <w:szCs w:val="24"/>
          <w:lang w:val="sr-Cyrl-CS"/>
        </w:rPr>
        <w:t xml:space="preserve"> 7622508,35; 4946748,54; </w:t>
      </w:r>
      <w:r w:rsidRPr="00B2328C">
        <w:rPr>
          <w:rFonts w:eastAsia="Times New Roman"/>
          <w:bCs/>
          <w:szCs w:val="24"/>
          <w:lang w:val="sr-Cyrl-CS"/>
        </w:rPr>
        <w:t>21.</w:t>
      </w:r>
      <w:r w:rsidRPr="00B2328C">
        <w:rPr>
          <w:rFonts w:eastAsia="Times New Roman"/>
          <w:szCs w:val="24"/>
          <w:lang w:val="sr-Cyrl-CS"/>
        </w:rPr>
        <w:t xml:space="preserve"> 7622522,23; 4946728,18; </w:t>
      </w:r>
      <w:r w:rsidRPr="00B2328C">
        <w:rPr>
          <w:rFonts w:eastAsia="Times New Roman"/>
          <w:bCs/>
          <w:szCs w:val="24"/>
          <w:lang w:val="sr-Cyrl-CS"/>
        </w:rPr>
        <w:t>22.</w:t>
      </w:r>
      <w:r w:rsidRPr="00B2328C">
        <w:rPr>
          <w:rFonts w:eastAsia="Times New Roman"/>
          <w:szCs w:val="24"/>
          <w:lang w:val="sr-Cyrl-CS"/>
        </w:rPr>
        <w:t xml:space="preserve"> 7622522,79; 4946727,42; </w:t>
      </w:r>
      <w:r w:rsidRPr="00B2328C">
        <w:rPr>
          <w:rFonts w:eastAsia="Times New Roman"/>
          <w:bCs/>
          <w:szCs w:val="24"/>
          <w:lang w:val="sr-Cyrl-CS"/>
        </w:rPr>
        <w:t>23.</w:t>
      </w:r>
      <w:r w:rsidRPr="00B2328C">
        <w:rPr>
          <w:rFonts w:eastAsia="Times New Roman"/>
          <w:szCs w:val="24"/>
          <w:lang w:val="sr-Cyrl-CS"/>
        </w:rPr>
        <w:t xml:space="preserve"> 7622525,96; 4946723,15; </w:t>
      </w:r>
      <w:r w:rsidRPr="00B2328C">
        <w:rPr>
          <w:rFonts w:eastAsia="Times New Roman"/>
          <w:bCs/>
          <w:szCs w:val="24"/>
          <w:lang w:val="sr-Cyrl-CS"/>
        </w:rPr>
        <w:t>24.</w:t>
      </w:r>
      <w:r w:rsidRPr="00B2328C">
        <w:rPr>
          <w:rFonts w:eastAsia="Times New Roman"/>
          <w:szCs w:val="24"/>
          <w:lang w:val="sr-Cyrl-CS"/>
        </w:rPr>
        <w:t xml:space="preserve"> 7622526,32; 4946722,66; </w:t>
      </w:r>
      <w:r w:rsidRPr="00B2328C">
        <w:rPr>
          <w:rFonts w:eastAsia="Times New Roman"/>
          <w:bCs/>
          <w:szCs w:val="24"/>
          <w:lang w:val="sr-Cyrl-CS"/>
        </w:rPr>
        <w:t>25.</w:t>
      </w:r>
      <w:r w:rsidRPr="00B2328C">
        <w:rPr>
          <w:rFonts w:eastAsia="Times New Roman"/>
          <w:szCs w:val="24"/>
          <w:lang w:val="sr-Cyrl-CS"/>
        </w:rPr>
        <w:t xml:space="preserve"> 7622535,93; 4946706,91; </w:t>
      </w:r>
      <w:r w:rsidRPr="00B2328C">
        <w:rPr>
          <w:rFonts w:eastAsia="Times New Roman"/>
          <w:bCs/>
          <w:szCs w:val="24"/>
          <w:lang w:val="sr-Cyrl-CS"/>
        </w:rPr>
        <w:t>26.</w:t>
      </w:r>
      <w:r w:rsidRPr="00B2328C">
        <w:rPr>
          <w:rFonts w:eastAsia="Times New Roman"/>
          <w:szCs w:val="24"/>
          <w:lang w:val="sr-Cyrl-CS"/>
        </w:rPr>
        <w:t xml:space="preserve"> 7622548,09; 4946690,96; </w:t>
      </w:r>
      <w:r w:rsidRPr="00B2328C">
        <w:rPr>
          <w:rFonts w:eastAsia="Times New Roman"/>
          <w:bCs/>
          <w:szCs w:val="24"/>
          <w:lang w:val="sr-Cyrl-CS"/>
        </w:rPr>
        <w:t>27.</w:t>
      </w:r>
      <w:r w:rsidRPr="00B2328C">
        <w:rPr>
          <w:rFonts w:eastAsia="Times New Roman"/>
          <w:szCs w:val="24"/>
          <w:lang w:val="sr-Cyrl-CS"/>
        </w:rPr>
        <w:t xml:space="preserve"> 7622598,14; 4946623,20; </w:t>
      </w:r>
      <w:r w:rsidRPr="00B2328C">
        <w:rPr>
          <w:rFonts w:eastAsia="Times New Roman"/>
          <w:bCs/>
          <w:szCs w:val="24"/>
          <w:lang w:val="sr-Cyrl-CS"/>
        </w:rPr>
        <w:t>28.</w:t>
      </w:r>
      <w:r w:rsidRPr="00B2328C">
        <w:rPr>
          <w:rFonts w:eastAsia="Times New Roman"/>
          <w:szCs w:val="24"/>
          <w:lang w:val="sr-Cyrl-CS"/>
        </w:rPr>
        <w:t xml:space="preserve"> 7622600,38; 4946619,77; </w:t>
      </w:r>
      <w:r w:rsidRPr="00B2328C">
        <w:rPr>
          <w:rFonts w:eastAsia="Times New Roman"/>
          <w:bCs/>
          <w:szCs w:val="24"/>
          <w:lang w:val="sr-Cyrl-CS"/>
        </w:rPr>
        <w:t>29.</w:t>
      </w:r>
      <w:r w:rsidRPr="00B2328C">
        <w:rPr>
          <w:rFonts w:eastAsia="Times New Roman"/>
          <w:szCs w:val="24"/>
          <w:lang w:val="sr-Cyrl-CS"/>
        </w:rPr>
        <w:t xml:space="preserve"> 7622603,80; 4946614,52; </w:t>
      </w:r>
      <w:r w:rsidRPr="00B2328C">
        <w:rPr>
          <w:rFonts w:eastAsia="Times New Roman"/>
          <w:bCs/>
          <w:szCs w:val="24"/>
          <w:lang w:val="sr-Cyrl-CS"/>
        </w:rPr>
        <w:t>30.</w:t>
      </w:r>
      <w:r w:rsidRPr="00B2328C">
        <w:rPr>
          <w:rFonts w:eastAsia="Times New Roman"/>
          <w:szCs w:val="24"/>
          <w:lang w:val="sr-Cyrl-CS"/>
        </w:rPr>
        <w:t xml:space="preserve"> 7622643,43; 4946555,64; </w:t>
      </w:r>
      <w:r w:rsidRPr="00B2328C">
        <w:rPr>
          <w:rFonts w:eastAsia="Times New Roman"/>
          <w:bCs/>
          <w:szCs w:val="24"/>
          <w:lang w:val="sr-Cyrl-CS"/>
        </w:rPr>
        <w:t>31.</w:t>
      </w:r>
      <w:r w:rsidRPr="00B2328C">
        <w:rPr>
          <w:rFonts w:eastAsia="Times New Roman"/>
          <w:szCs w:val="24"/>
          <w:lang w:val="sr-Cyrl-CS"/>
        </w:rPr>
        <w:t xml:space="preserve"> 7622670,82; 4946514,32; </w:t>
      </w:r>
      <w:r w:rsidRPr="00B2328C">
        <w:rPr>
          <w:rFonts w:eastAsia="Times New Roman"/>
          <w:bCs/>
          <w:szCs w:val="24"/>
          <w:lang w:val="sr-Cyrl-CS"/>
        </w:rPr>
        <w:t>32.</w:t>
      </w:r>
      <w:r w:rsidRPr="00B2328C">
        <w:rPr>
          <w:rFonts w:eastAsia="Times New Roman"/>
          <w:szCs w:val="24"/>
          <w:lang w:val="sr-Cyrl-CS"/>
        </w:rPr>
        <w:t xml:space="preserve"> 7622624,34; 4946469,13; </w:t>
      </w:r>
      <w:r w:rsidRPr="00B2328C">
        <w:rPr>
          <w:rFonts w:eastAsia="Times New Roman"/>
          <w:bCs/>
          <w:szCs w:val="24"/>
          <w:lang w:val="sr-Cyrl-CS"/>
        </w:rPr>
        <w:t>33.</w:t>
      </w:r>
      <w:r w:rsidRPr="00B2328C">
        <w:rPr>
          <w:rFonts w:eastAsia="Times New Roman"/>
          <w:szCs w:val="24"/>
          <w:lang w:val="sr-Cyrl-CS"/>
        </w:rPr>
        <w:t xml:space="preserve"> 7622619,10; 4946464,28; </w:t>
      </w:r>
      <w:r w:rsidRPr="00B2328C">
        <w:rPr>
          <w:rFonts w:eastAsia="Times New Roman"/>
          <w:bCs/>
          <w:szCs w:val="24"/>
          <w:lang w:val="sr-Cyrl-CS"/>
        </w:rPr>
        <w:t>34.</w:t>
      </w:r>
      <w:r w:rsidRPr="00B2328C">
        <w:rPr>
          <w:rFonts w:eastAsia="Times New Roman"/>
          <w:szCs w:val="24"/>
          <w:lang w:val="sr-Cyrl-CS"/>
        </w:rPr>
        <w:t xml:space="preserve"> 7622616,42; 4946461,80; </w:t>
      </w:r>
      <w:r w:rsidRPr="00B2328C">
        <w:rPr>
          <w:rFonts w:eastAsia="Times New Roman"/>
          <w:bCs/>
          <w:szCs w:val="24"/>
          <w:lang w:val="sr-Cyrl-CS"/>
        </w:rPr>
        <w:t>35.</w:t>
      </w:r>
      <w:r w:rsidRPr="00B2328C">
        <w:rPr>
          <w:rFonts w:eastAsia="Times New Roman"/>
          <w:szCs w:val="24"/>
          <w:lang w:val="sr-Cyrl-CS"/>
        </w:rPr>
        <w:t xml:space="preserve"> 7622606,40; 4946452,54; </w:t>
      </w:r>
      <w:r w:rsidRPr="00B2328C">
        <w:rPr>
          <w:rFonts w:eastAsia="Times New Roman"/>
          <w:bCs/>
          <w:szCs w:val="24"/>
          <w:lang w:val="sr-Cyrl-CS"/>
        </w:rPr>
        <w:t>36.</w:t>
      </w:r>
      <w:r w:rsidRPr="00B2328C">
        <w:rPr>
          <w:rFonts w:eastAsia="Times New Roman"/>
          <w:szCs w:val="24"/>
          <w:lang w:val="sr-Cyrl-CS"/>
        </w:rPr>
        <w:t xml:space="preserve"> 7622596,70; 4946463,92; </w:t>
      </w:r>
      <w:r w:rsidRPr="00B2328C">
        <w:rPr>
          <w:rFonts w:eastAsia="Times New Roman"/>
          <w:bCs/>
          <w:szCs w:val="24"/>
          <w:lang w:val="sr-Cyrl-CS"/>
        </w:rPr>
        <w:t>37.</w:t>
      </w:r>
      <w:r w:rsidRPr="00B2328C">
        <w:rPr>
          <w:rFonts w:eastAsia="Times New Roman"/>
          <w:szCs w:val="24"/>
          <w:lang w:val="sr-Cyrl-CS"/>
        </w:rPr>
        <w:t xml:space="preserve"> 7622596,10; 4946463,72; </w:t>
      </w:r>
      <w:r w:rsidRPr="00B2328C">
        <w:rPr>
          <w:rFonts w:eastAsia="Times New Roman"/>
          <w:bCs/>
          <w:szCs w:val="24"/>
          <w:lang w:val="sr-Cyrl-CS"/>
        </w:rPr>
        <w:t>38.</w:t>
      </w:r>
      <w:r w:rsidRPr="00B2328C">
        <w:rPr>
          <w:rFonts w:eastAsia="Times New Roman"/>
          <w:szCs w:val="24"/>
          <w:lang w:val="sr-Cyrl-CS"/>
        </w:rPr>
        <w:t xml:space="preserve"> 7622572,90; 4946489,82; </w:t>
      </w:r>
      <w:r w:rsidRPr="00B2328C">
        <w:rPr>
          <w:rFonts w:eastAsia="Times New Roman"/>
          <w:bCs/>
          <w:szCs w:val="24"/>
          <w:lang w:val="sr-Cyrl-CS"/>
        </w:rPr>
        <w:t>39.</w:t>
      </w:r>
      <w:r w:rsidRPr="00B2328C">
        <w:rPr>
          <w:rFonts w:eastAsia="Times New Roman"/>
          <w:szCs w:val="24"/>
          <w:lang w:val="sr-Cyrl-CS"/>
        </w:rPr>
        <w:t xml:space="preserve"> 7622562,14; 4946500,01; </w:t>
      </w:r>
      <w:r w:rsidRPr="00B2328C">
        <w:rPr>
          <w:rFonts w:eastAsia="Times New Roman"/>
          <w:bCs/>
          <w:szCs w:val="24"/>
          <w:lang w:val="sr-Cyrl-CS"/>
        </w:rPr>
        <w:t>40.</w:t>
      </w:r>
      <w:r w:rsidRPr="00B2328C">
        <w:rPr>
          <w:rFonts w:eastAsia="Times New Roman"/>
          <w:szCs w:val="24"/>
          <w:lang w:val="sr-Cyrl-CS"/>
        </w:rPr>
        <w:t xml:space="preserve"> 7622560,85; 4946498,85; </w:t>
      </w:r>
      <w:r w:rsidRPr="00B2328C">
        <w:rPr>
          <w:rFonts w:eastAsia="Times New Roman"/>
          <w:bCs/>
          <w:szCs w:val="24"/>
          <w:lang w:val="sr-Cyrl-CS"/>
        </w:rPr>
        <w:t>41.</w:t>
      </w:r>
      <w:r w:rsidRPr="00B2328C">
        <w:rPr>
          <w:rFonts w:eastAsia="Times New Roman"/>
          <w:szCs w:val="24"/>
          <w:lang w:val="sr-Cyrl-CS"/>
        </w:rPr>
        <w:t xml:space="preserve"> 7622559,28; 4946497,43; </w:t>
      </w:r>
      <w:r w:rsidRPr="00B2328C">
        <w:rPr>
          <w:rFonts w:eastAsia="Times New Roman"/>
          <w:bCs/>
          <w:szCs w:val="24"/>
          <w:lang w:val="sr-Cyrl-CS"/>
        </w:rPr>
        <w:t>42.</w:t>
      </w:r>
      <w:r w:rsidRPr="00B2328C">
        <w:rPr>
          <w:rFonts w:eastAsia="Times New Roman"/>
          <w:szCs w:val="24"/>
          <w:lang w:val="sr-Cyrl-CS"/>
        </w:rPr>
        <w:t xml:space="preserve"> 7622538,82; 4946478,94; </w:t>
      </w:r>
      <w:r w:rsidRPr="00B2328C">
        <w:rPr>
          <w:rFonts w:eastAsia="Times New Roman"/>
          <w:bCs/>
          <w:szCs w:val="24"/>
          <w:lang w:val="sr-Cyrl-CS"/>
        </w:rPr>
        <w:t>43.</w:t>
      </w:r>
      <w:r w:rsidRPr="00B2328C">
        <w:rPr>
          <w:rFonts w:eastAsia="Times New Roman"/>
          <w:szCs w:val="24"/>
          <w:lang w:val="sr-Cyrl-CS"/>
        </w:rPr>
        <w:t xml:space="preserve"> 7622512,10; 4946454,99; </w:t>
      </w:r>
      <w:r w:rsidRPr="00B2328C">
        <w:rPr>
          <w:rFonts w:eastAsia="Times New Roman"/>
          <w:bCs/>
          <w:szCs w:val="24"/>
          <w:lang w:val="sr-Cyrl-CS"/>
        </w:rPr>
        <w:t>44.</w:t>
      </w:r>
      <w:r w:rsidRPr="00B2328C">
        <w:rPr>
          <w:rFonts w:eastAsia="Times New Roman"/>
          <w:szCs w:val="24"/>
          <w:lang w:val="sr-Cyrl-CS"/>
        </w:rPr>
        <w:t xml:space="preserve"> 7622510,61; 4946453,66; </w:t>
      </w:r>
      <w:r w:rsidRPr="00B2328C">
        <w:rPr>
          <w:rFonts w:eastAsia="Times New Roman"/>
          <w:bCs/>
          <w:szCs w:val="24"/>
          <w:lang w:val="sr-Cyrl-CS"/>
        </w:rPr>
        <w:t>45.</w:t>
      </w:r>
      <w:r w:rsidRPr="00B2328C">
        <w:rPr>
          <w:rFonts w:eastAsia="Times New Roman"/>
          <w:szCs w:val="24"/>
          <w:lang w:val="sr-Cyrl-CS"/>
        </w:rPr>
        <w:t xml:space="preserve"> 7622505,42; 4946449,01; </w:t>
      </w:r>
      <w:r w:rsidRPr="00B2328C">
        <w:rPr>
          <w:rFonts w:eastAsia="Times New Roman"/>
          <w:bCs/>
          <w:szCs w:val="24"/>
          <w:lang w:val="sr-Cyrl-CS"/>
        </w:rPr>
        <w:t>46.</w:t>
      </w:r>
      <w:r w:rsidRPr="00B2328C">
        <w:rPr>
          <w:rFonts w:eastAsia="Times New Roman"/>
          <w:szCs w:val="24"/>
          <w:lang w:val="sr-Cyrl-CS"/>
        </w:rPr>
        <w:t xml:space="preserve"> 7622490,72; 4946435,74; </w:t>
      </w:r>
      <w:r w:rsidRPr="00B2328C">
        <w:rPr>
          <w:rFonts w:eastAsia="Times New Roman"/>
          <w:bCs/>
          <w:szCs w:val="24"/>
          <w:lang w:val="sr-Cyrl-CS"/>
        </w:rPr>
        <w:t>47.</w:t>
      </w:r>
      <w:r w:rsidRPr="00B2328C">
        <w:rPr>
          <w:rFonts w:eastAsia="Times New Roman"/>
          <w:szCs w:val="24"/>
          <w:lang w:val="sr-Cyrl-CS"/>
        </w:rPr>
        <w:t xml:space="preserve"> 7622467,38; 4946414,67; </w:t>
      </w:r>
      <w:r w:rsidRPr="00B2328C">
        <w:rPr>
          <w:rFonts w:eastAsia="Times New Roman"/>
          <w:bCs/>
          <w:szCs w:val="24"/>
          <w:lang w:val="sr-Cyrl-CS"/>
        </w:rPr>
        <w:t>48.</w:t>
      </w:r>
      <w:r w:rsidRPr="00B2328C">
        <w:rPr>
          <w:rFonts w:eastAsia="Times New Roman"/>
          <w:szCs w:val="24"/>
          <w:lang w:val="sr-Cyrl-CS"/>
        </w:rPr>
        <w:t xml:space="preserve"> 7622463,06; 4946410,67; </w:t>
      </w:r>
      <w:r w:rsidRPr="00B2328C">
        <w:rPr>
          <w:rFonts w:eastAsia="Times New Roman"/>
          <w:bCs/>
          <w:szCs w:val="24"/>
          <w:lang w:val="sr-Cyrl-CS"/>
        </w:rPr>
        <w:t>49.</w:t>
      </w:r>
      <w:r w:rsidRPr="00B2328C">
        <w:rPr>
          <w:rFonts w:eastAsia="Times New Roman"/>
          <w:szCs w:val="24"/>
          <w:lang w:val="sr-Cyrl-CS"/>
        </w:rPr>
        <w:t xml:space="preserve"> 7622461,23; 4946408,97; </w:t>
      </w:r>
      <w:r w:rsidRPr="00B2328C">
        <w:rPr>
          <w:rFonts w:eastAsia="Times New Roman"/>
          <w:bCs/>
          <w:szCs w:val="24"/>
          <w:lang w:val="sr-Cyrl-CS"/>
        </w:rPr>
        <w:t>50.</w:t>
      </w:r>
      <w:r w:rsidRPr="00B2328C">
        <w:rPr>
          <w:rFonts w:eastAsia="Times New Roman"/>
          <w:szCs w:val="24"/>
          <w:lang w:val="sr-Cyrl-CS"/>
        </w:rPr>
        <w:t xml:space="preserve"> 7622456,34; 4946404,43; </w:t>
      </w:r>
      <w:r w:rsidRPr="00B2328C">
        <w:rPr>
          <w:rFonts w:eastAsia="Times New Roman"/>
          <w:bCs/>
          <w:szCs w:val="24"/>
          <w:lang w:val="sr-Cyrl-CS"/>
        </w:rPr>
        <w:t>51.</w:t>
      </w:r>
      <w:r w:rsidRPr="00B2328C">
        <w:rPr>
          <w:rFonts w:eastAsia="Times New Roman"/>
          <w:szCs w:val="24"/>
          <w:lang w:val="sr-Cyrl-CS"/>
        </w:rPr>
        <w:t xml:space="preserve"> 7622442,90; 4946392,22; </w:t>
      </w:r>
      <w:r w:rsidRPr="00B2328C">
        <w:rPr>
          <w:rFonts w:eastAsia="Times New Roman"/>
          <w:bCs/>
          <w:szCs w:val="24"/>
          <w:lang w:val="sr-Cyrl-CS"/>
        </w:rPr>
        <w:t>52.</w:t>
      </w:r>
      <w:r w:rsidRPr="00B2328C">
        <w:rPr>
          <w:rFonts w:eastAsia="Times New Roman"/>
          <w:szCs w:val="24"/>
          <w:lang w:val="sr-Cyrl-CS"/>
        </w:rPr>
        <w:t xml:space="preserve"> 7622410,24; 4946438,79; </w:t>
      </w:r>
      <w:r w:rsidRPr="00B2328C">
        <w:rPr>
          <w:rFonts w:eastAsia="Times New Roman"/>
          <w:bCs/>
          <w:szCs w:val="24"/>
          <w:lang w:val="sr-Cyrl-CS"/>
        </w:rPr>
        <w:t>53.</w:t>
      </w:r>
      <w:r w:rsidRPr="00B2328C">
        <w:rPr>
          <w:rFonts w:eastAsia="Times New Roman"/>
          <w:szCs w:val="24"/>
          <w:lang w:val="sr-Cyrl-CS"/>
        </w:rPr>
        <w:t xml:space="preserve"> 7622402,91; 4946448,20; </w:t>
      </w:r>
      <w:r w:rsidRPr="00B2328C">
        <w:rPr>
          <w:rFonts w:eastAsia="Times New Roman"/>
          <w:bCs/>
          <w:szCs w:val="24"/>
          <w:lang w:val="sr-Cyrl-CS"/>
        </w:rPr>
        <w:t>54.</w:t>
      </w:r>
      <w:r w:rsidRPr="00B2328C">
        <w:rPr>
          <w:rFonts w:eastAsia="Times New Roman"/>
          <w:szCs w:val="24"/>
          <w:lang w:val="sr-Cyrl-CS"/>
        </w:rPr>
        <w:t xml:space="preserve"> 7622373,62; 4946500,96; </w:t>
      </w:r>
      <w:r w:rsidRPr="00B2328C">
        <w:rPr>
          <w:rFonts w:eastAsia="Times New Roman"/>
          <w:bCs/>
          <w:szCs w:val="24"/>
          <w:lang w:val="sr-Cyrl-CS"/>
        </w:rPr>
        <w:t>55.</w:t>
      </w:r>
      <w:r w:rsidRPr="00B2328C">
        <w:rPr>
          <w:rFonts w:eastAsia="Times New Roman"/>
          <w:szCs w:val="24"/>
          <w:lang w:val="sr-Cyrl-CS"/>
        </w:rPr>
        <w:t xml:space="preserve"> 7622422,80; 4946540,53; </w:t>
      </w:r>
      <w:r w:rsidRPr="00B2328C">
        <w:rPr>
          <w:rFonts w:eastAsia="Times New Roman"/>
          <w:bCs/>
          <w:szCs w:val="24"/>
          <w:lang w:val="sr-Cyrl-CS"/>
        </w:rPr>
        <w:t>56.</w:t>
      </w:r>
      <w:r w:rsidRPr="00B2328C">
        <w:rPr>
          <w:rFonts w:eastAsia="Times New Roman"/>
          <w:szCs w:val="24"/>
          <w:lang w:val="sr-Cyrl-CS"/>
        </w:rPr>
        <w:t xml:space="preserve"> 7622421,66; 4946543,28; </w:t>
      </w:r>
      <w:r w:rsidRPr="00B2328C">
        <w:rPr>
          <w:rFonts w:eastAsia="Times New Roman"/>
          <w:bCs/>
          <w:szCs w:val="24"/>
          <w:lang w:val="sr-Cyrl-CS"/>
        </w:rPr>
        <w:t>57.</w:t>
      </w:r>
      <w:r w:rsidRPr="00B2328C">
        <w:rPr>
          <w:rFonts w:eastAsia="Times New Roman"/>
          <w:szCs w:val="24"/>
          <w:lang w:val="sr-Cyrl-CS"/>
        </w:rPr>
        <w:t xml:space="preserve"> 7622418,44; 4946545,01; </w:t>
      </w:r>
      <w:r w:rsidRPr="00B2328C">
        <w:rPr>
          <w:rFonts w:eastAsia="Times New Roman"/>
          <w:bCs/>
          <w:szCs w:val="24"/>
          <w:lang w:val="sr-Cyrl-CS"/>
        </w:rPr>
        <w:t>58.</w:t>
      </w:r>
      <w:r w:rsidRPr="00B2328C">
        <w:rPr>
          <w:rFonts w:eastAsia="Times New Roman"/>
          <w:szCs w:val="24"/>
          <w:lang w:val="sr-Cyrl-CS"/>
        </w:rPr>
        <w:t xml:space="preserve"> 7622376,66; 4946509,13; </w:t>
      </w:r>
      <w:r w:rsidRPr="00B2328C">
        <w:rPr>
          <w:rFonts w:eastAsia="Times New Roman"/>
          <w:bCs/>
          <w:szCs w:val="24"/>
          <w:lang w:val="sr-Cyrl-CS"/>
        </w:rPr>
        <w:t>59.</w:t>
      </w:r>
      <w:r w:rsidRPr="00B2328C">
        <w:rPr>
          <w:rFonts w:eastAsia="Times New Roman"/>
          <w:szCs w:val="24"/>
          <w:lang w:val="sr-Cyrl-CS"/>
        </w:rPr>
        <w:t xml:space="preserve"> 7622367,68; 4946527,12; </w:t>
      </w:r>
      <w:r w:rsidRPr="00B2328C">
        <w:rPr>
          <w:rFonts w:eastAsia="Times New Roman"/>
          <w:bCs/>
          <w:szCs w:val="24"/>
          <w:lang w:val="sr-Cyrl-CS"/>
        </w:rPr>
        <w:t>60.</w:t>
      </w:r>
      <w:r w:rsidRPr="00B2328C">
        <w:rPr>
          <w:rFonts w:eastAsia="Times New Roman"/>
          <w:szCs w:val="24"/>
          <w:lang w:val="sr-Cyrl-CS"/>
        </w:rPr>
        <w:t xml:space="preserve"> 7622357,29; 4946551,21; </w:t>
      </w:r>
      <w:r w:rsidRPr="00B2328C">
        <w:rPr>
          <w:rFonts w:eastAsia="Times New Roman"/>
          <w:bCs/>
          <w:szCs w:val="24"/>
          <w:lang w:val="sr-Cyrl-CS"/>
        </w:rPr>
        <w:t>61.</w:t>
      </w:r>
      <w:r w:rsidRPr="00B2328C">
        <w:rPr>
          <w:rFonts w:eastAsia="Times New Roman"/>
          <w:szCs w:val="24"/>
          <w:lang w:val="sr-Cyrl-CS"/>
        </w:rPr>
        <w:t xml:space="preserve"> 7622350,21; 4946566,42; </w:t>
      </w:r>
      <w:r w:rsidRPr="00B2328C">
        <w:rPr>
          <w:rFonts w:eastAsia="Times New Roman"/>
          <w:bCs/>
          <w:szCs w:val="24"/>
          <w:lang w:val="sr-Cyrl-CS"/>
        </w:rPr>
        <w:t>62.</w:t>
      </w:r>
      <w:r w:rsidRPr="00B2328C">
        <w:rPr>
          <w:rFonts w:eastAsia="Times New Roman"/>
          <w:szCs w:val="24"/>
          <w:lang w:val="sr-Cyrl-CS"/>
        </w:rPr>
        <w:t xml:space="preserve"> 7622345,44; 4946573,90; </w:t>
      </w:r>
      <w:r w:rsidRPr="00B2328C">
        <w:rPr>
          <w:rFonts w:eastAsia="Times New Roman"/>
          <w:bCs/>
          <w:szCs w:val="24"/>
          <w:lang w:val="sr-Cyrl-CS"/>
        </w:rPr>
        <w:t>63.</w:t>
      </w:r>
      <w:r w:rsidRPr="00B2328C">
        <w:rPr>
          <w:rFonts w:eastAsia="Times New Roman"/>
          <w:szCs w:val="24"/>
          <w:lang w:val="sr-Cyrl-CS"/>
        </w:rPr>
        <w:t xml:space="preserve"> 7622338,17; 4946583,34; </w:t>
      </w:r>
      <w:r w:rsidRPr="00B2328C">
        <w:rPr>
          <w:rFonts w:eastAsia="Times New Roman"/>
          <w:bCs/>
          <w:szCs w:val="24"/>
          <w:lang w:val="sr-Cyrl-CS"/>
        </w:rPr>
        <w:t>64.</w:t>
      </w:r>
      <w:r w:rsidRPr="00B2328C">
        <w:rPr>
          <w:rFonts w:eastAsia="Times New Roman"/>
          <w:szCs w:val="24"/>
          <w:lang w:val="sr-Cyrl-CS"/>
        </w:rPr>
        <w:t xml:space="preserve"> 7622310,58; 4946596,79; </w:t>
      </w:r>
      <w:r w:rsidRPr="00B2328C">
        <w:rPr>
          <w:rFonts w:eastAsia="Times New Roman"/>
          <w:bCs/>
          <w:szCs w:val="24"/>
          <w:lang w:val="sr-Cyrl-CS"/>
        </w:rPr>
        <w:t>65.</w:t>
      </w:r>
      <w:r w:rsidRPr="00B2328C">
        <w:rPr>
          <w:rFonts w:eastAsia="Times New Roman"/>
          <w:szCs w:val="24"/>
          <w:lang w:val="sr-Cyrl-CS"/>
        </w:rPr>
        <w:t xml:space="preserve"> 7622299,03; 4946601,84; </w:t>
      </w:r>
      <w:r w:rsidRPr="00B2328C">
        <w:rPr>
          <w:rFonts w:eastAsia="Times New Roman"/>
          <w:bCs/>
          <w:szCs w:val="24"/>
          <w:lang w:val="sr-Cyrl-CS"/>
        </w:rPr>
        <w:t>66.</w:t>
      </w:r>
      <w:r w:rsidRPr="00B2328C">
        <w:rPr>
          <w:rFonts w:eastAsia="Times New Roman"/>
          <w:szCs w:val="24"/>
          <w:lang w:val="sr-Cyrl-CS"/>
        </w:rPr>
        <w:t xml:space="preserve"> 7622284,84; 4946606,45; </w:t>
      </w:r>
      <w:r w:rsidRPr="00B2328C">
        <w:rPr>
          <w:rFonts w:eastAsia="Times New Roman"/>
          <w:bCs/>
          <w:szCs w:val="24"/>
          <w:lang w:val="sr-Cyrl-CS"/>
        </w:rPr>
        <w:t>67.</w:t>
      </w:r>
      <w:r w:rsidRPr="00B2328C">
        <w:rPr>
          <w:rFonts w:eastAsia="Times New Roman"/>
          <w:szCs w:val="24"/>
          <w:lang w:val="sr-Cyrl-CS"/>
        </w:rPr>
        <w:t xml:space="preserve"> 7622276,05; 4946608,76; </w:t>
      </w:r>
      <w:r w:rsidRPr="00B2328C">
        <w:rPr>
          <w:rFonts w:eastAsia="Times New Roman"/>
          <w:bCs/>
          <w:szCs w:val="24"/>
          <w:lang w:val="sr-Cyrl-CS"/>
        </w:rPr>
        <w:t>68.</w:t>
      </w:r>
      <w:r w:rsidRPr="00B2328C">
        <w:rPr>
          <w:rFonts w:eastAsia="Times New Roman"/>
          <w:szCs w:val="24"/>
          <w:lang w:val="sr-Cyrl-CS"/>
        </w:rPr>
        <w:t xml:space="preserve"> 7622265,81; 4946609,55; </w:t>
      </w:r>
      <w:r w:rsidRPr="00B2328C">
        <w:rPr>
          <w:rFonts w:eastAsia="Times New Roman"/>
          <w:bCs/>
          <w:szCs w:val="24"/>
          <w:lang w:val="sr-Cyrl-CS"/>
        </w:rPr>
        <w:t>69.</w:t>
      </w:r>
      <w:r w:rsidRPr="00B2328C">
        <w:rPr>
          <w:rFonts w:eastAsia="Times New Roman"/>
          <w:szCs w:val="24"/>
          <w:lang w:val="sr-Cyrl-CS"/>
        </w:rPr>
        <w:t xml:space="preserve"> 7622257,34; 4946608,31; </w:t>
      </w:r>
      <w:r w:rsidRPr="00B2328C">
        <w:rPr>
          <w:rFonts w:eastAsia="Times New Roman"/>
          <w:bCs/>
          <w:szCs w:val="24"/>
          <w:lang w:val="sr-Cyrl-CS"/>
        </w:rPr>
        <w:t>70.</w:t>
      </w:r>
      <w:r w:rsidRPr="00B2328C">
        <w:rPr>
          <w:rFonts w:eastAsia="Times New Roman"/>
          <w:szCs w:val="24"/>
          <w:lang w:val="sr-Cyrl-CS"/>
        </w:rPr>
        <w:t xml:space="preserve"> 7622250,12; 4946606,26; </w:t>
      </w:r>
      <w:r w:rsidRPr="00B2328C">
        <w:rPr>
          <w:rFonts w:eastAsia="Times New Roman"/>
          <w:bCs/>
          <w:szCs w:val="24"/>
          <w:lang w:val="sr-Cyrl-CS"/>
        </w:rPr>
        <w:t>71.</w:t>
      </w:r>
      <w:r w:rsidRPr="00B2328C">
        <w:rPr>
          <w:rFonts w:eastAsia="Times New Roman"/>
          <w:szCs w:val="24"/>
          <w:lang w:val="sr-Cyrl-CS"/>
        </w:rPr>
        <w:t xml:space="preserve"> 7622244,94; 4946606,42; </w:t>
      </w:r>
      <w:r w:rsidRPr="00B2328C">
        <w:rPr>
          <w:rFonts w:eastAsia="Times New Roman"/>
          <w:bCs/>
          <w:szCs w:val="24"/>
          <w:lang w:val="sr-Cyrl-CS"/>
        </w:rPr>
        <w:t>72.</w:t>
      </w:r>
      <w:r w:rsidRPr="00B2328C">
        <w:rPr>
          <w:rFonts w:eastAsia="Times New Roman"/>
          <w:szCs w:val="24"/>
          <w:lang w:val="sr-Cyrl-CS"/>
        </w:rPr>
        <w:t xml:space="preserve"> 7622240,30; 4946607,69; </w:t>
      </w:r>
      <w:r w:rsidRPr="00B2328C">
        <w:rPr>
          <w:rFonts w:eastAsia="Times New Roman"/>
          <w:bCs/>
          <w:szCs w:val="24"/>
          <w:lang w:val="sr-Cyrl-CS"/>
        </w:rPr>
        <w:t>73.</w:t>
      </w:r>
      <w:r w:rsidRPr="00B2328C">
        <w:rPr>
          <w:rFonts w:eastAsia="Times New Roman"/>
          <w:szCs w:val="24"/>
          <w:lang w:val="sr-Cyrl-CS"/>
        </w:rPr>
        <w:t xml:space="preserve"> 7622236,69; 4946609,63; </w:t>
      </w:r>
      <w:r w:rsidRPr="00B2328C">
        <w:rPr>
          <w:rFonts w:eastAsia="Times New Roman"/>
          <w:bCs/>
          <w:szCs w:val="24"/>
          <w:lang w:val="sr-Cyrl-CS"/>
        </w:rPr>
        <w:t>74.</w:t>
      </w:r>
      <w:r w:rsidRPr="00B2328C">
        <w:rPr>
          <w:rFonts w:eastAsia="Times New Roman"/>
          <w:szCs w:val="24"/>
          <w:lang w:val="sr-Cyrl-CS"/>
        </w:rPr>
        <w:t xml:space="preserve"> 7622231,30; 4946613,09; </w:t>
      </w:r>
      <w:r w:rsidRPr="00B2328C">
        <w:rPr>
          <w:rFonts w:eastAsia="Times New Roman"/>
          <w:bCs/>
          <w:szCs w:val="24"/>
          <w:lang w:val="sr-Cyrl-CS"/>
        </w:rPr>
        <w:t>75.</w:t>
      </w:r>
      <w:r w:rsidRPr="00B2328C">
        <w:rPr>
          <w:rFonts w:eastAsia="Times New Roman"/>
          <w:szCs w:val="24"/>
          <w:lang w:val="sr-Cyrl-CS"/>
        </w:rPr>
        <w:t xml:space="preserve"> 7622226,83; 4946617,23; </w:t>
      </w:r>
      <w:r w:rsidRPr="00B2328C">
        <w:rPr>
          <w:rFonts w:eastAsia="Times New Roman"/>
          <w:bCs/>
          <w:szCs w:val="24"/>
          <w:lang w:val="sr-Cyrl-CS"/>
        </w:rPr>
        <w:t>76.</w:t>
      </w:r>
      <w:r w:rsidRPr="00B2328C">
        <w:rPr>
          <w:rFonts w:eastAsia="Times New Roman"/>
          <w:szCs w:val="24"/>
          <w:lang w:val="sr-Cyrl-CS"/>
        </w:rPr>
        <w:t xml:space="preserve"> 7622195,53; 4946655,37; </w:t>
      </w:r>
      <w:r w:rsidRPr="00B2328C">
        <w:rPr>
          <w:rFonts w:eastAsia="Times New Roman"/>
          <w:bCs/>
          <w:szCs w:val="24"/>
          <w:lang w:val="sr-Cyrl-CS"/>
        </w:rPr>
        <w:t>77.</w:t>
      </w:r>
      <w:r w:rsidRPr="00B2328C">
        <w:rPr>
          <w:rFonts w:eastAsia="Times New Roman"/>
          <w:szCs w:val="24"/>
          <w:lang w:val="sr-Cyrl-CS"/>
        </w:rPr>
        <w:t xml:space="preserve"> 7622183,58; 4946669,62; </w:t>
      </w:r>
      <w:r w:rsidRPr="00B2328C">
        <w:rPr>
          <w:rFonts w:eastAsia="Times New Roman"/>
          <w:bCs/>
          <w:szCs w:val="24"/>
          <w:lang w:val="sr-Cyrl-CS"/>
        </w:rPr>
        <w:t>78.</w:t>
      </w:r>
      <w:r w:rsidRPr="00B2328C">
        <w:rPr>
          <w:rFonts w:eastAsia="Times New Roman"/>
          <w:szCs w:val="24"/>
          <w:lang w:val="sr-Cyrl-CS"/>
        </w:rPr>
        <w:t xml:space="preserve"> 7622164,99; 4946688,71; </w:t>
      </w:r>
      <w:r w:rsidRPr="00B2328C">
        <w:rPr>
          <w:rFonts w:eastAsia="Times New Roman"/>
          <w:bCs/>
          <w:szCs w:val="24"/>
          <w:lang w:val="sr-Cyrl-CS"/>
        </w:rPr>
        <w:t>79.</w:t>
      </w:r>
      <w:r w:rsidRPr="00B2328C">
        <w:rPr>
          <w:rFonts w:eastAsia="Times New Roman"/>
          <w:szCs w:val="24"/>
          <w:lang w:val="sr-Cyrl-CS"/>
        </w:rPr>
        <w:t xml:space="preserve"> 7622152,54; 4946699,63; </w:t>
      </w:r>
      <w:r w:rsidRPr="00B2328C">
        <w:rPr>
          <w:rFonts w:eastAsia="Times New Roman"/>
          <w:bCs/>
          <w:szCs w:val="24"/>
          <w:lang w:val="sr-Cyrl-CS"/>
        </w:rPr>
        <w:t>80.</w:t>
      </w:r>
      <w:r w:rsidRPr="00B2328C">
        <w:rPr>
          <w:rFonts w:eastAsia="Times New Roman"/>
          <w:szCs w:val="24"/>
          <w:lang w:val="sr-Cyrl-CS"/>
        </w:rPr>
        <w:t xml:space="preserve"> 7622163,94; 4946702,06; </w:t>
      </w:r>
      <w:r w:rsidRPr="00B2328C">
        <w:rPr>
          <w:rFonts w:eastAsia="Times New Roman"/>
          <w:bCs/>
          <w:szCs w:val="24"/>
          <w:lang w:val="sr-Cyrl-CS"/>
        </w:rPr>
        <w:t>81.</w:t>
      </w:r>
      <w:r w:rsidRPr="00B2328C">
        <w:rPr>
          <w:rFonts w:eastAsia="Times New Roman"/>
          <w:szCs w:val="24"/>
          <w:lang w:val="sr-Cyrl-CS"/>
        </w:rPr>
        <w:t xml:space="preserve"> 7622167,46; 4946704,65; </w:t>
      </w:r>
      <w:r w:rsidRPr="00B2328C">
        <w:rPr>
          <w:rFonts w:eastAsia="Times New Roman"/>
          <w:bCs/>
          <w:szCs w:val="24"/>
          <w:lang w:val="sr-Cyrl-CS"/>
        </w:rPr>
        <w:t>82.</w:t>
      </w:r>
      <w:r w:rsidRPr="00B2328C">
        <w:rPr>
          <w:rFonts w:eastAsia="Times New Roman"/>
          <w:szCs w:val="24"/>
          <w:lang w:val="sr-Cyrl-CS"/>
        </w:rPr>
        <w:t xml:space="preserve"> 7622133,33; 4946758,24; </w:t>
      </w:r>
      <w:r w:rsidRPr="00B2328C">
        <w:rPr>
          <w:rFonts w:eastAsia="Times New Roman"/>
          <w:bCs/>
          <w:szCs w:val="24"/>
          <w:lang w:val="sr-Cyrl-CS"/>
        </w:rPr>
        <w:t>83.</w:t>
      </w:r>
      <w:r w:rsidRPr="00B2328C">
        <w:rPr>
          <w:rFonts w:eastAsia="Times New Roman"/>
          <w:szCs w:val="24"/>
          <w:lang w:val="sr-Cyrl-CS"/>
        </w:rPr>
        <w:t xml:space="preserve"> 7622111,09; 4946796,26; </w:t>
      </w:r>
      <w:r w:rsidRPr="00B2328C">
        <w:rPr>
          <w:rFonts w:eastAsia="Times New Roman"/>
          <w:bCs/>
          <w:szCs w:val="24"/>
          <w:lang w:val="sr-Cyrl-CS"/>
        </w:rPr>
        <w:t>84.</w:t>
      </w:r>
      <w:r w:rsidRPr="00B2328C">
        <w:rPr>
          <w:rFonts w:eastAsia="Times New Roman"/>
          <w:szCs w:val="24"/>
          <w:lang w:val="sr-Cyrl-CS"/>
        </w:rPr>
        <w:t xml:space="preserve"> 7622101,68; 4946812,00; </w:t>
      </w:r>
      <w:r w:rsidRPr="00B2328C">
        <w:rPr>
          <w:rFonts w:eastAsia="Times New Roman"/>
          <w:bCs/>
          <w:szCs w:val="24"/>
          <w:lang w:val="sr-Cyrl-CS"/>
        </w:rPr>
        <w:t>85.</w:t>
      </w:r>
      <w:r w:rsidRPr="00B2328C">
        <w:rPr>
          <w:rFonts w:eastAsia="Times New Roman"/>
          <w:szCs w:val="24"/>
          <w:lang w:val="sr-Cyrl-CS"/>
        </w:rPr>
        <w:t xml:space="preserve"> 7622084,15; 4946839,90; </w:t>
      </w:r>
      <w:r w:rsidRPr="00B2328C">
        <w:rPr>
          <w:rFonts w:eastAsia="Times New Roman"/>
          <w:bCs/>
          <w:szCs w:val="24"/>
          <w:lang w:val="sr-Cyrl-CS"/>
        </w:rPr>
        <w:t>86.</w:t>
      </w:r>
      <w:r w:rsidRPr="00B2328C">
        <w:rPr>
          <w:rFonts w:eastAsia="Times New Roman"/>
          <w:szCs w:val="24"/>
          <w:lang w:val="sr-Cyrl-CS"/>
        </w:rPr>
        <w:t xml:space="preserve"> 7622052,84; 4946885,80; </w:t>
      </w:r>
      <w:r w:rsidRPr="00B2328C">
        <w:rPr>
          <w:rFonts w:eastAsia="Times New Roman"/>
          <w:bCs/>
          <w:szCs w:val="24"/>
          <w:lang w:val="sr-Cyrl-CS"/>
        </w:rPr>
        <w:t>87.</w:t>
      </w:r>
      <w:r w:rsidRPr="00B2328C">
        <w:rPr>
          <w:rFonts w:eastAsia="Times New Roman"/>
          <w:szCs w:val="24"/>
          <w:lang w:val="sr-Cyrl-CS"/>
        </w:rPr>
        <w:t xml:space="preserve"> 7622045,51; 4946888,47; </w:t>
      </w:r>
      <w:r w:rsidRPr="00B2328C">
        <w:rPr>
          <w:rFonts w:eastAsia="Times New Roman"/>
          <w:bCs/>
          <w:szCs w:val="24"/>
          <w:lang w:val="sr-Cyrl-CS"/>
        </w:rPr>
        <w:t>88.</w:t>
      </w:r>
      <w:r w:rsidRPr="00B2328C">
        <w:rPr>
          <w:rFonts w:eastAsia="Times New Roman"/>
          <w:szCs w:val="24"/>
          <w:lang w:val="sr-Cyrl-CS"/>
        </w:rPr>
        <w:t xml:space="preserve"> 7622054,25; 4946909,04; </w:t>
      </w:r>
      <w:r w:rsidRPr="00B2328C">
        <w:rPr>
          <w:rFonts w:eastAsia="Times New Roman"/>
          <w:bCs/>
          <w:szCs w:val="24"/>
          <w:lang w:val="sr-Cyrl-CS"/>
        </w:rPr>
        <w:t>89.</w:t>
      </w:r>
      <w:r w:rsidRPr="00B2328C">
        <w:rPr>
          <w:rFonts w:eastAsia="Times New Roman"/>
          <w:szCs w:val="24"/>
          <w:lang w:val="sr-Cyrl-CS"/>
        </w:rPr>
        <w:t xml:space="preserve"> 7622078,85; 4946919,58; </w:t>
      </w:r>
      <w:r w:rsidRPr="00B2328C">
        <w:rPr>
          <w:rFonts w:eastAsia="Times New Roman"/>
          <w:bCs/>
          <w:szCs w:val="24"/>
          <w:lang w:val="sr-Cyrl-CS"/>
        </w:rPr>
        <w:t>90.</w:t>
      </w:r>
      <w:r w:rsidRPr="00B2328C">
        <w:rPr>
          <w:rFonts w:eastAsia="Times New Roman"/>
          <w:szCs w:val="24"/>
          <w:lang w:val="sr-Cyrl-CS"/>
        </w:rPr>
        <w:t xml:space="preserve"> 7622109,19; 4946917,39; </w:t>
      </w:r>
      <w:r w:rsidRPr="00B2328C">
        <w:rPr>
          <w:rFonts w:eastAsia="Times New Roman"/>
          <w:bCs/>
          <w:szCs w:val="24"/>
          <w:lang w:val="sr-Cyrl-CS"/>
        </w:rPr>
        <w:t>91.</w:t>
      </w:r>
      <w:r w:rsidRPr="00B2328C">
        <w:rPr>
          <w:rFonts w:eastAsia="Times New Roman"/>
          <w:szCs w:val="24"/>
          <w:lang w:val="sr-Cyrl-CS"/>
        </w:rPr>
        <w:t xml:space="preserve"> 7622126,79; 4946919,02; </w:t>
      </w:r>
      <w:r w:rsidRPr="00B2328C">
        <w:rPr>
          <w:rFonts w:eastAsia="Times New Roman"/>
          <w:bCs/>
          <w:szCs w:val="24"/>
          <w:lang w:val="sr-Cyrl-CS"/>
        </w:rPr>
        <w:t>92.</w:t>
      </w:r>
      <w:r w:rsidRPr="00B2328C">
        <w:rPr>
          <w:rFonts w:eastAsia="Times New Roman"/>
          <w:szCs w:val="24"/>
          <w:lang w:val="sr-Cyrl-CS"/>
        </w:rPr>
        <w:t xml:space="preserve"> 7622153,90; 4946926,40; </w:t>
      </w:r>
      <w:r w:rsidRPr="00B2328C">
        <w:rPr>
          <w:rFonts w:eastAsia="Times New Roman"/>
          <w:bCs/>
          <w:szCs w:val="24"/>
          <w:lang w:val="sr-Cyrl-CS"/>
        </w:rPr>
        <w:t>93.</w:t>
      </w:r>
      <w:r w:rsidRPr="00B2328C">
        <w:rPr>
          <w:rFonts w:eastAsia="Times New Roman"/>
          <w:szCs w:val="24"/>
          <w:lang w:val="sr-Cyrl-CS"/>
        </w:rPr>
        <w:t xml:space="preserve"> 7622192,50; 4946919,72; </w:t>
      </w:r>
      <w:r w:rsidRPr="00B2328C">
        <w:rPr>
          <w:rFonts w:eastAsia="Times New Roman"/>
          <w:bCs/>
          <w:szCs w:val="24"/>
          <w:lang w:val="sr-Cyrl-CS"/>
        </w:rPr>
        <w:t>94.</w:t>
      </w:r>
      <w:r w:rsidRPr="00B2328C">
        <w:rPr>
          <w:rFonts w:eastAsia="Times New Roman"/>
          <w:szCs w:val="24"/>
          <w:lang w:val="sr-Cyrl-CS"/>
        </w:rPr>
        <w:t xml:space="preserve"> 7622278,10; 4946968,22; </w:t>
      </w:r>
      <w:r w:rsidRPr="00B2328C">
        <w:rPr>
          <w:rFonts w:eastAsia="Times New Roman"/>
          <w:bCs/>
          <w:szCs w:val="24"/>
          <w:lang w:val="sr-Cyrl-CS"/>
        </w:rPr>
        <w:t>95.</w:t>
      </w:r>
      <w:r w:rsidRPr="00B2328C">
        <w:rPr>
          <w:rFonts w:eastAsia="Times New Roman"/>
          <w:szCs w:val="24"/>
          <w:lang w:val="sr-Cyrl-CS"/>
        </w:rPr>
        <w:t xml:space="preserve"> 7622305,52; 4946968,88.</w:t>
      </w:r>
    </w:p>
    <w:p w14:paraId="55D4027E" w14:textId="042CB553" w:rsidR="0019560C" w:rsidRPr="00B2328C" w:rsidRDefault="0019560C" w:rsidP="000A4D41">
      <w:pPr>
        <w:ind w:firstLine="720"/>
        <w:rPr>
          <w:rFonts w:eastAsia="Times New Roman"/>
          <w:szCs w:val="24"/>
          <w:lang w:val="sr-Cyrl-CS"/>
        </w:rPr>
      </w:pPr>
      <w:r w:rsidRPr="00B2328C">
        <w:rPr>
          <w:szCs w:val="24"/>
          <w:lang w:val="sr-Cyrl-CS"/>
        </w:rPr>
        <w:t>У обухвату д</w:t>
      </w:r>
      <w:r w:rsidRPr="00B2328C">
        <w:rPr>
          <w:rFonts w:eastAsia="Times New Roman"/>
          <w:szCs w:val="24"/>
          <w:lang w:val="sr-Cyrl-CS"/>
        </w:rPr>
        <w:t>етаљне разраде</w:t>
      </w:r>
      <w:r w:rsidRPr="00B2328C">
        <w:rPr>
          <w:szCs w:val="24"/>
          <w:lang w:val="sr-Cyrl-CS"/>
        </w:rPr>
        <w:t xml:space="preserve"> налазе се кат</w:t>
      </w:r>
      <w:r w:rsidR="00280D1F" w:rsidRPr="00B2328C">
        <w:rPr>
          <w:szCs w:val="24"/>
          <w:lang w:val="sr-Cyrl-CS"/>
        </w:rPr>
        <w:t>.</w:t>
      </w:r>
      <w:r w:rsidRPr="00B2328C">
        <w:rPr>
          <w:szCs w:val="24"/>
          <w:lang w:val="sr-Cyrl-CS"/>
        </w:rPr>
        <w:t xml:space="preserve"> парц</w:t>
      </w:r>
      <w:r w:rsidR="00280D1F" w:rsidRPr="00B2328C">
        <w:rPr>
          <w:szCs w:val="24"/>
          <w:lang w:val="sr-Cyrl-CS"/>
        </w:rPr>
        <w:t>.</w:t>
      </w:r>
      <w:r w:rsidRPr="00B2328C">
        <w:rPr>
          <w:szCs w:val="24"/>
          <w:lang w:val="sr-Cyrl-CS"/>
        </w:rPr>
        <w:t xml:space="preserve"> на територији </w:t>
      </w:r>
      <w:r w:rsidRPr="00B2328C">
        <w:rPr>
          <w:rFonts w:eastAsia="Times New Roman"/>
          <w:szCs w:val="24"/>
          <w:lang w:val="sr-Cyrl-CS"/>
        </w:rPr>
        <w:t>КО Сип</w:t>
      </w:r>
      <w:r w:rsidRPr="00B2328C">
        <w:rPr>
          <w:szCs w:val="24"/>
          <w:lang w:val="sr-Cyrl-CS"/>
        </w:rPr>
        <w:t>, и то</w:t>
      </w:r>
      <w:r w:rsidR="00280D1F" w:rsidRPr="00B2328C">
        <w:rPr>
          <w:szCs w:val="24"/>
          <w:lang w:val="sr-Cyrl-CS"/>
        </w:rPr>
        <w:t xml:space="preserve"> бр.</w:t>
      </w:r>
      <w:r w:rsidRPr="00B2328C">
        <w:rPr>
          <w:szCs w:val="24"/>
          <w:lang w:val="sr-Cyrl-CS"/>
        </w:rPr>
        <w:t xml:space="preserve">: </w:t>
      </w:r>
      <w:r w:rsidRPr="00B2328C">
        <w:rPr>
          <w:rFonts w:eastAsia="Times New Roman"/>
          <w:szCs w:val="24"/>
          <w:lang w:val="sr-Cyrl-CS"/>
        </w:rPr>
        <w:t>1617, 1618, 1619, 1621, 1622/1 и 1622/2. Све обухваћено земљиште по врсти је земљиште у грађевинском подручју и у јавној је својини Републике Србије.</w:t>
      </w:r>
    </w:p>
    <w:p w14:paraId="41707C6E" w14:textId="56E6CD28" w:rsidR="0019560C" w:rsidRPr="00B2328C" w:rsidRDefault="00CE4563" w:rsidP="000A4D41">
      <w:pPr>
        <w:ind w:firstLine="720"/>
        <w:rPr>
          <w:rFonts w:eastAsia="Times New Roman"/>
          <w:szCs w:val="24"/>
          <w:lang w:val="sr-Cyrl-CS"/>
        </w:rPr>
      </w:pPr>
      <w:r w:rsidRPr="00B2328C">
        <w:rPr>
          <w:rFonts w:eastAsia="Times New Roman"/>
          <w:szCs w:val="24"/>
          <w:lang w:val="sr-Cyrl-CS"/>
        </w:rPr>
        <w:t>На кат. парц. бр.</w:t>
      </w:r>
      <w:r w:rsidR="0019560C" w:rsidRPr="00B2328C">
        <w:rPr>
          <w:rFonts w:eastAsia="Times New Roman"/>
          <w:szCs w:val="24"/>
          <w:lang w:val="sr-Cyrl-CS"/>
        </w:rPr>
        <w:t xml:space="preserve"> 1618, 1619 и 1622/2 КО Сип нема изгр</w:t>
      </w:r>
      <w:r w:rsidR="008707D7" w:rsidRPr="00B2328C">
        <w:rPr>
          <w:rFonts w:eastAsia="Times New Roman"/>
          <w:szCs w:val="24"/>
          <w:lang w:val="sr-Cyrl-CS"/>
        </w:rPr>
        <w:t>ађених објеката. На кат. парц.</w:t>
      </w:r>
      <w:r w:rsidR="0019560C" w:rsidRPr="00B2328C">
        <w:rPr>
          <w:rFonts w:eastAsia="Times New Roman"/>
          <w:szCs w:val="24"/>
          <w:lang w:val="sr-Cyrl-CS"/>
        </w:rPr>
        <w:t xml:space="preserve"> </w:t>
      </w:r>
      <w:r w:rsidR="008707D7" w:rsidRPr="00B2328C">
        <w:rPr>
          <w:rFonts w:eastAsia="Times New Roman"/>
          <w:szCs w:val="24"/>
          <w:lang w:val="sr-Cyrl-CS"/>
        </w:rPr>
        <w:t xml:space="preserve">број </w:t>
      </w:r>
      <w:r w:rsidR="0019560C" w:rsidRPr="00B2328C">
        <w:rPr>
          <w:rFonts w:eastAsia="Times New Roman"/>
          <w:szCs w:val="24"/>
          <w:lang w:val="sr-Cyrl-CS"/>
        </w:rPr>
        <w:t>1617 КО Сип налази се фудб</w:t>
      </w:r>
      <w:r w:rsidR="00E17969" w:rsidRPr="00B2328C">
        <w:rPr>
          <w:rFonts w:eastAsia="Times New Roman"/>
          <w:szCs w:val="24"/>
          <w:lang w:val="sr-Cyrl-CS"/>
        </w:rPr>
        <w:t>алско игралиште; на кат. парц. број</w:t>
      </w:r>
      <w:r w:rsidR="0019560C" w:rsidRPr="00B2328C">
        <w:rPr>
          <w:rFonts w:eastAsia="Times New Roman"/>
          <w:szCs w:val="24"/>
          <w:lang w:val="sr-Cyrl-CS"/>
        </w:rPr>
        <w:t xml:space="preserve"> 1622/1 К</w:t>
      </w:r>
      <w:r w:rsidR="00116ACB" w:rsidRPr="00B2328C">
        <w:rPr>
          <w:rFonts w:eastAsia="Times New Roman"/>
          <w:szCs w:val="24"/>
          <w:lang w:val="sr-Cyrl-CS"/>
        </w:rPr>
        <w:t>О Сип налази се трафо-станица; на кат. парц. број</w:t>
      </w:r>
      <w:r w:rsidR="0019560C" w:rsidRPr="00B2328C">
        <w:rPr>
          <w:rFonts w:eastAsia="Times New Roman"/>
          <w:szCs w:val="24"/>
          <w:lang w:val="sr-Cyrl-CS"/>
        </w:rPr>
        <w:t xml:space="preserve"> 1621 КО Сип евидентирано је укупно 52 смештајна, спортска, управна, техничка и помоћна објекта у катастру непокретности, од којих је </w:t>
      </w:r>
      <w:r w:rsidR="007226CA" w:rsidRPr="00B2328C">
        <w:rPr>
          <w:rFonts w:eastAsia="Times New Roman"/>
          <w:szCs w:val="24"/>
          <w:lang w:val="sr-Cyrl-CS"/>
        </w:rPr>
        <w:t>шест</w:t>
      </w:r>
      <w:r w:rsidR="00187230" w:rsidRPr="00B2328C">
        <w:rPr>
          <w:rFonts w:eastAsia="Times New Roman"/>
          <w:szCs w:val="24"/>
          <w:lang w:val="sr-Cyrl-CS"/>
        </w:rPr>
        <w:t xml:space="preserve"> реновирано, 22</w:t>
      </w:r>
      <w:r w:rsidR="0019560C" w:rsidRPr="00B2328C">
        <w:rPr>
          <w:rFonts w:eastAsia="Times New Roman"/>
          <w:szCs w:val="24"/>
          <w:lang w:val="sr-Cyrl-CS"/>
        </w:rPr>
        <w:t xml:space="preserve"> нису у функцији, а </w:t>
      </w:r>
      <w:r w:rsidR="007226CA" w:rsidRPr="00B2328C">
        <w:rPr>
          <w:rFonts w:eastAsia="Times New Roman"/>
          <w:szCs w:val="24"/>
          <w:lang w:val="sr-Cyrl-CS"/>
        </w:rPr>
        <w:t>два</w:t>
      </w:r>
      <w:r w:rsidR="0019560C" w:rsidRPr="00B2328C">
        <w:rPr>
          <w:rFonts w:eastAsia="Times New Roman"/>
          <w:szCs w:val="24"/>
          <w:lang w:val="sr-Cyrl-CS"/>
        </w:rPr>
        <w:t xml:space="preserve"> су уклоњена (</w:t>
      </w:r>
      <w:r w:rsidR="009B58D2" w:rsidRPr="00B2328C">
        <w:rPr>
          <w:rFonts w:eastAsia="Times New Roman"/>
          <w:szCs w:val="24"/>
          <w:lang w:val="sr-Cyrl-CS"/>
        </w:rPr>
        <w:t>Слика 1</w:t>
      </w:r>
      <w:r w:rsidR="00150B4E" w:rsidRPr="00B2328C">
        <w:rPr>
          <w:rFonts w:eastAsia="Times New Roman"/>
          <w:szCs w:val="24"/>
          <w:lang w:val="sr-Cyrl-CS"/>
        </w:rPr>
        <w:t>.</w:t>
      </w:r>
      <w:r w:rsidR="0019560C" w:rsidRPr="00B2328C">
        <w:rPr>
          <w:rFonts w:eastAsia="Times New Roman"/>
          <w:szCs w:val="24"/>
          <w:lang w:val="sr-Cyrl-CS"/>
        </w:rPr>
        <w:t>).</w:t>
      </w:r>
    </w:p>
    <w:p w14:paraId="6F59562A" w14:textId="217C831F" w:rsidR="00467D2E" w:rsidRPr="00B2328C" w:rsidRDefault="00467D2E" w:rsidP="000A4D41">
      <w:pPr>
        <w:ind w:firstLine="720"/>
        <w:rPr>
          <w:rFonts w:eastAsia="Times New Roman"/>
          <w:szCs w:val="24"/>
          <w:lang w:val="sr-Cyrl-CS"/>
        </w:rPr>
      </w:pPr>
    </w:p>
    <w:p w14:paraId="40BF10C8" w14:textId="2536BF6E" w:rsidR="00467D2E" w:rsidRPr="00B2328C" w:rsidRDefault="00467D2E" w:rsidP="000A4D41">
      <w:pPr>
        <w:ind w:firstLine="720"/>
        <w:rPr>
          <w:rFonts w:eastAsia="Times New Roman"/>
          <w:szCs w:val="24"/>
          <w:lang w:val="sr-Cyrl-CS"/>
        </w:rPr>
      </w:pPr>
    </w:p>
    <w:p w14:paraId="405AB3B5" w14:textId="6A251E22" w:rsidR="00467D2E" w:rsidRPr="00B2328C" w:rsidRDefault="00467D2E" w:rsidP="000A4D41">
      <w:pPr>
        <w:ind w:firstLine="720"/>
        <w:rPr>
          <w:rFonts w:eastAsia="Times New Roman"/>
          <w:szCs w:val="24"/>
          <w:lang w:val="sr-Cyrl-CS"/>
        </w:rPr>
      </w:pPr>
    </w:p>
    <w:p w14:paraId="2D01DDBD" w14:textId="32FC61C7" w:rsidR="00467D2E" w:rsidRPr="00B2328C" w:rsidRDefault="00467D2E" w:rsidP="000A4D41">
      <w:pPr>
        <w:ind w:firstLine="720"/>
        <w:rPr>
          <w:rFonts w:eastAsia="Times New Roman"/>
          <w:szCs w:val="24"/>
          <w:lang w:val="sr-Cyrl-CS"/>
        </w:rPr>
      </w:pPr>
    </w:p>
    <w:p w14:paraId="173FEC5B" w14:textId="15E7E229" w:rsidR="00467D2E" w:rsidRPr="00B2328C" w:rsidRDefault="00467D2E" w:rsidP="000A4D41">
      <w:pPr>
        <w:ind w:firstLine="720"/>
        <w:rPr>
          <w:rFonts w:eastAsia="Times New Roman"/>
          <w:szCs w:val="24"/>
          <w:lang w:val="sr-Cyrl-CS"/>
        </w:rPr>
      </w:pPr>
    </w:p>
    <w:p w14:paraId="7BDBED6C" w14:textId="77777777" w:rsidR="00467D2E" w:rsidRPr="00B2328C" w:rsidRDefault="00467D2E" w:rsidP="000A4D41">
      <w:pPr>
        <w:ind w:firstLine="720"/>
        <w:rPr>
          <w:rFonts w:eastAsia="Times New Roman"/>
          <w:szCs w:val="24"/>
          <w:lang w:val="sr-Cyrl-CS"/>
        </w:rPr>
      </w:pPr>
    </w:p>
    <w:p w14:paraId="13626DF1" w14:textId="77777777" w:rsidR="0019560C" w:rsidRPr="00B2328C" w:rsidRDefault="0019560C" w:rsidP="000A4D41">
      <w:pPr>
        <w:rPr>
          <w:rFonts w:eastAsia="Times New Roman"/>
          <w:szCs w:val="24"/>
          <w:lang w:val="sr-Cyrl-CS"/>
        </w:rPr>
      </w:pPr>
    </w:p>
    <w:tbl>
      <w:tblPr>
        <w:tblW w:w="0" w:type="auto"/>
        <w:tblLook w:val="04A0" w:firstRow="1" w:lastRow="0" w:firstColumn="1" w:lastColumn="0" w:noHBand="0" w:noVBand="1"/>
      </w:tblPr>
      <w:tblGrid>
        <w:gridCol w:w="9638"/>
      </w:tblGrid>
      <w:tr w:rsidR="00EE6EC0" w:rsidRPr="00B2328C" w14:paraId="71C9B21E" w14:textId="77777777" w:rsidTr="00CF4D2E">
        <w:tc>
          <w:tcPr>
            <w:tcW w:w="9854" w:type="dxa"/>
            <w:shd w:val="clear" w:color="auto" w:fill="auto"/>
          </w:tcPr>
          <w:p w14:paraId="42207232" w14:textId="77777777" w:rsidR="0019560C" w:rsidRPr="00B2328C" w:rsidRDefault="0019560C" w:rsidP="000A4D41">
            <w:pPr>
              <w:rPr>
                <w:rFonts w:eastAsia="Times New Roman"/>
                <w:iCs/>
                <w:szCs w:val="24"/>
                <w:lang w:val="sr-Cyrl-CS"/>
              </w:rPr>
            </w:pPr>
            <w:r w:rsidRPr="00B2328C">
              <w:rPr>
                <w:rFonts w:eastAsia="Times New Roman"/>
                <w:iCs/>
                <w:szCs w:val="24"/>
                <w:lang w:val="sr-Cyrl-CS"/>
              </w:rPr>
              <w:lastRenderedPageBreak/>
              <w:t xml:space="preserve">Слика </w:t>
            </w:r>
            <w:r w:rsidR="009B58D2" w:rsidRPr="00B2328C">
              <w:rPr>
                <w:rFonts w:eastAsia="Times New Roman"/>
                <w:iCs/>
                <w:szCs w:val="24"/>
                <w:lang w:val="sr-Cyrl-CS"/>
              </w:rPr>
              <w:t>1</w:t>
            </w:r>
            <w:r w:rsidRPr="00B2328C">
              <w:rPr>
                <w:rFonts w:eastAsia="Times New Roman"/>
                <w:iCs/>
                <w:szCs w:val="24"/>
                <w:lang w:val="sr-Cyrl-CS"/>
              </w:rPr>
              <w:t>. Спортски камп „Караташ</w:t>
            </w:r>
            <w:r w:rsidR="002F1705" w:rsidRPr="00B2328C">
              <w:rPr>
                <w:rFonts w:eastAsia="Times New Roman"/>
                <w:iCs/>
                <w:szCs w:val="24"/>
                <w:lang w:val="sr-Cyrl-CS"/>
              </w:rPr>
              <w:t>”</w:t>
            </w:r>
            <w:r w:rsidR="00750706" w:rsidRPr="00B2328C">
              <w:rPr>
                <w:rFonts w:eastAsia="Times New Roman"/>
                <w:iCs/>
                <w:szCs w:val="24"/>
                <w:lang w:val="sr-Cyrl-CS"/>
              </w:rPr>
              <w:t xml:space="preserve"> – постојеће стање изграђености</w:t>
            </w:r>
          </w:p>
        </w:tc>
      </w:tr>
      <w:tr w:rsidR="0019560C" w:rsidRPr="00B2328C" w14:paraId="12E7EBFE" w14:textId="77777777" w:rsidTr="00CF4D2E">
        <w:tc>
          <w:tcPr>
            <w:tcW w:w="9854" w:type="dxa"/>
            <w:shd w:val="clear" w:color="auto" w:fill="auto"/>
          </w:tcPr>
          <w:p w14:paraId="61C30D73" w14:textId="77777777" w:rsidR="0019560C" w:rsidRPr="00B2328C" w:rsidRDefault="00CB001E" w:rsidP="000A4D41">
            <w:pPr>
              <w:rPr>
                <w:rFonts w:eastAsia="Times New Roman"/>
                <w:szCs w:val="24"/>
                <w:lang w:val="sr-Cyrl-CS"/>
              </w:rPr>
            </w:pPr>
            <w:r w:rsidRPr="00B2328C">
              <w:rPr>
                <w:rFonts w:eastAsia="Times New Roman"/>
                <w:noProof/>
                <w:szCs w:val="24"/>
                <w:lang w:val="en-US"/>
              </w:rPr>
              <w:drawing>
                <wp:inline distT="0" distB="0" distL="0" distR="0" wp14:anchorId="2A4ED978" wp14:editId="2DF9AD35">
                  <wp:extent cx="6116955" cy="360235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t="16736"/>
                          <a:stretch>
                            <a:fillRect/>
                          </a:stretch>
                        </pic:blipFill>
                        <pic:spPr bwMode="auto">
                          <a:xfrm>
                            <a:off x="0" y="0"/>
                            <a:ext cx="6116955" cy="3602355"/>
                          </a:xfrm>
                          <a:prstGeom prst="rect">
                            <a:avLst/>
                          </a:prstGeom>
                          <a:noFill/>
                          <a:ln>
                            <a:noFill/>
                          </a:ln>
                        </pic:spPr>
                      </pic:pic>
                    </a:graphicData>
                  </a:graphic>
                </wp:inline>
              </w:drawing>
            </w:r>
          </w:p>
        </w:tc>
      </w:tr>
    </w:tbl>
    <w:p w14:paraId="6655225F" w14:textId="77777777" w:rsidR="0019560C" w:rsidRPr="00B2328C" w:rsidRDefault="0019560C" w:rsidP="000A4D41">
      <w:pPr>
        <w:rPr>
          <w:rFonts w:eastAsia="Times New Roman"/>
          <w:szCs w:val="24"/>
          <w:lang w:val="sr-Cyrl-CS"/>
        </w:rPr>
      </w:pPr>
    </w:p>
    <w:p w14:paraId="6B149211" w14:textId="76541212" w:rsidR="0019560C" w:rsidRPr="00B2328C" w:rsidRDefault="0019560C" w:rsidP="000A4D41">
      <w:pPr>
        <w:ind w:firstLine="720"/>
        <w:rPr>
          <w:rFonts w:eastAsia="Times New Roman"/>
          <w:szCs w:val="24"/>
          <w:lang w:val="sr-Cyrl-CS"/>
        </w:rPr>
      </w:pPr>
      <w:r w:rsidRPr="00B2328C">
        <w:rPr>
          <w:rFonts w:eastAsia="Times New Roman"/>
          <w:szCs w:val="24"/>
          <w:lang w:val="sr-Cyrl-CS"/>
        </w:rPr>
        <w:t xml:space="preserve">Кaмп имa дугу трaдициjу и oд oснивaњa je биo мeстo зa припрeмe спoртистa. У њему мoгу дa сe oргaнизуjу oмлaдинскe спoртскe шкoлe, спoртски кaмпoви и припрeмe спoртских eкипa, спoртскa тaкмичeњa, рaдничкe спoртскe игрe, крeaтивнe рaдиoницe, умeтничкe кoлoниje, разне врсте едукативних прoгрaма, шкoле у прирoди и eкскурзиje. Пoсeдуje сву неопходну прaтeћу инфрaструктуру зa вишe oд 20 спoртoвa, oтвoрeнe </w:t>
      </w:r>
      <w:r w:rsidR="00E22CB9" w:rsidRPr="00B2328C">
        <w:rPr>
          <w:rFonts w:eastAsia="Times New Roman"/>
          <w:szCs w:val="24"/>
          <w:lang w:val="sr-Cyrl-CS"/>
        </w:rPr>
        <w:t xml:space="preserve">спортске објекте </w:t>
      </w:r>
      <w:r w:rsidRPr="00B2328C">
        <w:rPr>
          <w:rFonts w:eastAsia="Times New Roman"/>
          <w:szCs w:val="24"/>
          <w:lang w:val="sr-Cyrl-CS"/>
        </w:rPr>
        <w:t>(кошар</w:t>
      </w:r>
      <w:r w:rsidRPr="00B2328C">
        <w:rPr>
          <w:rFonts w:eastAsia="Times New Roman"/>
          <w:szCs w:val="24"/>
          <w:lang w:val="sr-Cyrl-CS"/>
        </w:rPr>
        <w:softHyphen/>
        <w:t>ка, фудбал, тенис, базен) и зaтвoрeнe спортске објекте (хaлa, тeрeтaнa, стрeљaнa, куглана, сала за балет). Спортски камп „Кaрaтaш</w:t>
      </w:r>
      <w:r w:rsidR="002F1705" w:rsidRPr="00B2328C">
        <w:rPr>
          <w:rFonts w:eastAsia="Times New Roman"/>
          <w:szCs w:val="24"/>
          <w:lang w:val="sr-Cyrl-CS"/>
        </w:rPr>
        <w:t>”</w:t>
      </w:r>
      <w:r w:rsidRPr="00B2328C">
        <w:rPr>
          <w:rFonts w:eastAsia="Times New Roman"/>
          <w:szCs w:val="24"/>
          <w:lang w:val="sr-Cyrl-CS"/>
        </w:rPr>
        <w:t xml:space="preserve"> имa и смeштajнe oбjeктe укупног капацитета 305 лежајева и рeстoрaн.</w:t>
      </w:r>
    </w:p>
    <w:p w14:paraId="0F34842C" w14:textId="77777777" w:rsidR="0019560C" w:rsidRPr="00B2328C" w:rsidRDefault="0019560C" w:rsidP="000A4D41">
      <w:pPr>
        <w:ind w:firstLine="720"/>
        <w:rPr>
          <w:rFonts w:eastAsia="Times New Roman"/>
          <w:szCs w:val="24"/>
          <w:lang w:val="sr-Cyrl-CS"/>
        </w:rPr>
      </w:pPr>
      <w:r w:rsidRPr="00B2328C">
        <w:rPr>
          <w:rFonts w:eastAsia="Times New Roman"/>
          <w:szCs w:val="24"/>
          <w:lang w:val="sr-Cyrl-CS"/>
        </w:rPr>
        <w:t>Површина под објектима износи око 1,66 ha, од чега око 0,48 ha под девастираним објектима који се планирају за уклањање. Под спортским теренима је око 1,36 ha, саобраћајне површине заузимају око 2,2 ha, а уређене и неуређене зелене површине око 11,06 ha.</w:t>
      </w:r>
    </w:p>
    <w:p w14:paraId="6CBF5855" w14:textId="77777777" w:rsidR="0019560C" w:rsidRPr="00B2328C" w:rsidRDefault="0019560C" w:rsidP="000A4D41">
      <w:pPr>
        <w:ind w:firstLine="720"/>
        <w:rPr>
          <w:rFonts w:eastAsia="Times New Roman"/>
          <w:szCs w:val="24"/>
          <w:lang w:val="sr-Cyrl-CS"/>
        </w:rPr>
      </w:pPr>
    </w:p>
    <w:p w14:paraId="03ACB89B" w14:textId="77777777" w:rsidR="0019560C" w:rsidRPr="00B2328C" w:rsidRDefault="0019560C" w:rsidP="000A4D41">
      <w:pPr>
        <w:pStyle w:val="Heading3"/>
        <w:rPr>
          <w:b w:val="0"/>
          <w:lang w:val="sr-Cyrl-CS"/>
        </w:rPr>
      </w:pPr>
      <w:bookmarkStart w:id="99" w:name="_Toc508303338"/>
      <w:bookmarkStart w:id="100" w:name="_Toc512943099"/>
      <w:bookmarkStart w:id="101" w:name="_Toc97031633"/>
      <w:bookmarkStart w:id="102" w:name="_Toc19065"/>
      <w:r w:rsidRPr="00B2328C">
        <w:rPr>
          <w:b w:val="0"/>
          <w:lang w:val="sr-Cyrl-CS"/>
        </w:rPr>
        <w:t xml:space="preserve">2.2. </w:t>
      </w:r>
      <w:r w:rsidR="003B63B1" w:rsidRPr="00B2328C">
        <w:rPr>
          <w:b w:val="0"/>
          <w:lang w:val="sr-Cyrl-CS"/>
        </w:rPr>
        <w:t>ПОДЕЛА НА КАРАКТЕРИСТИЧНЕ ЦЕЛИНЕ</w:t>
      </w:r>
      <w:bookmarkEnd w:id="99"/>
      <w:bookmarkEnd w:id="100"/>
      <w:bookmarkEnd w:id="101"/>
      <w:r w:rsidR="003B63B1" w:rsidRPr="00B2328C">
        <w:rPr>
          <w:b w:val="0"/>
          <w:lang w:val="sr-Cyrl-CS"/>
        </w:rPr>
        <w:t xml:space="preserve"> </w:t>
      </w:r>
      <w:bookmarkEnd w:id="102"/>
    </w:p>
    <w:p w14:paraId="1432D260" w14:textId="77777777" w:rsidR="0019560C" w:rsidRPr="00B2328C" w:rsidRDefault="0019560C" w:rsidP="000A4D41">
      <w:pPr>
        <w:ind w:firstLine="720"/>
        <w:rPr>
          <w:lang w:val="sr-Cyrl-CS"/>
        </w:rPr>
      </w:pPr>
    </w:p>
    <w:p w14:paraId="7CBD6BF6" w14:textId="2CCAF0C6" w:rsidR="0019560C" w:rsidRPr="00B2328C" w:rsidRDefault="0019560C" w:rsidP="000A4D41">
      <w:pPr>
        <w:ind w:firstLine="720"/>
        <w:rPr>
          <w:szCs w:val="24"/>
          <w:lang w:val="sr-Cyrl-CS"/>
        </w:rPr>
      </w:pPr>
      <w:r w:rsidRPr="00B2328C">
        <w:rPr>
          <w:szCs w:val="24"/>
          <w:lang w:val="sr-Cyrl-CS"/>
        </w:rPr>
        <w:t>Подручје детаљне разраде обухвата јединствену целину Спортског кампа „Караташ</w:t>
      </w:r>
      <w:r w:rsidR="002F1705" w:rsidRPr="00B2328C">
        <w:rPr>
          <w:szCs w:val="24"/>
          <w:lang w:val="sr-Cyrl-CS"/>
        </w:rPr>
        <w:t>”</w:t>
      </w:r>
      <w:r w:rsidRPr="00B2328C">
        <w:rPr>
          <w:szCs w:val="24"/>
          <w:lang w:val="sr-Cyrl-CS"/>
        </w:rPr>
        <w:t xml:space="preserve">, која се према планираним претежним наменама дели на осам зона, датих у Табели </w:t>
      </w:r>
      <w:r w:rsidR="008D2F70" w:rsidRPr="00B2328C">
        <w:rPr>
          <w:szCs w:val="24"/>
          <w:lang w:val="sr-Cyrl-CS"/>
        </w:rPr>
        <w:t>10</w:t>
      </w:r>
      <w:r w:rsidR="006751FA" w:rsidRPr="00B2328C">
        <w:rPr>
          <w:szCs w:val="24"/>
          <w:lang w:val="sr-Cyrl-CS"/>
        </w:rPr>
        <w:t>.</w:t>
      </w:r>
      <w:r w:rsidRPr="00B2328C">
        <w:rPr>
          <w:szCs w:val="24"/>
          <w:lang w:val="sr-Cyrl-CS"/>
        </w:rPr>
        <w:t xml:space="preserve"> илустративно приказаних на Слици </w:t>
      </w:r>
      <w:r w:rsidR="009B58D2" w:rsidRPr="00B2328C">
        <w:rPr>
          <w:szCs w:val="24"/>
          <w:lang w:val="sr-Cyrl-CS"/>
        </w:rPr>
        <w:t>2</w:t>
      </w:r>
      <w:r w:rsidR="006751FA" w:rsidRPr="00B2328C">
        <w:rPr>
          <w:szCs w:val="24"/>
          <w:lang w:val="sr-Cyrl-CS"/>
        </w:rPr>
        <w:t>.</w:t>
      </w:r>
      <w:r w:rsidRPr="00B2328C">
        <w:rPr>
          <w:szCs w:val="24"/>
          <w:lang w:val="sr-Cyrl-CS"/>
        </w:rPr>
        <w:t xml:space="preserve"> и детаљно приказаних на Карти детаљне разраде 2.</w:t>
      </w:r>
      <w:r w:rsidR="00DA14AA" w:rsidRPr="00B2328C">
        <w:rPr>
          <w:szCs w:val="24"/>
          <w:lang w:val="sr-Cyrl-CS"/>
        </w:rPr>
        <w:t xml:space="preserve"> „План намене са елементима регулације и нивелације”.</w:t>
      </w:r>
      <w:r w:rsidRPr="00B2328C">
        <w:rPr>
          <w:szCs w:val="24"/>
          <w:lang w:val="sr-Cyrl-CS"/>
        </w:rPr>
        <w:t xml:space="preserve"> У границама подручја детаљне разраде налази се и девета зона – мањи де</w:t>
      </w:r>
      <w:r w:rsidR="000200AD" w:rsidRPr="00B2328C">
        <w:rPr>
          <w:szCs w:val="24"/>
          <w:lang w:val="sr-Cyrl-CS"/>
        </w:rPr>
        <w:t>о кат. парц. број</w:t>
      </w:r>
      <w:r w:rsidRPr="00B2328C">
        <w:rPr>
          <w:szCs w:val="24"/>
          <w:lang w:val="sr-Cyrl-CS"/>
        </w:rPr>
        <w:t xml:space="preserve"> 1621 КО Сип</w:t>
      </w:r>
      <w:r w:rsidR="005A5220" w:rsidRPr="00B2328C">
        <w:rPr>
          <w:szCs w:val="24"/>
          <w:lang w:val="sr-Cyrl-CS"/>
        </w:rPr>
        <w:t>,</w:t>
      </w:r>
      <w:r w:rsidRPr="00B2328C">
        <w:rPr>
          <w:szCs w:val="24"/>
          <w:lang w:val="sr-Cyrl-CS"/>
        </w:rPr>
        <w:t xml:space="preserve"> који је изван ограде Спортског кампа „Караташ</w:t>
      </w:r>
      <w:r w:rsidR="002F1705" w:rsidRPr="00B2328C">
        <w:rPr>
          <w:szCs w:val="24"/>
          <w:lang w:val="sr-Cyrl-CS"/>
        </w:rPr>
        <w:t>”</w:t>
      </w:r>
      <w:r w:rsidRPr="00B2328C">
        <w:rPr>
          <w:szCs w:val="24"/>
          <w:lang w:val="sr-Cyrl-CS"/>
        </w:rPr>
        <w:t xml:space="preserve"> и тренутно је у статусу неуређене јавне зелене површине кроз коју пролази земљани сеоски пут.</w:t>
      </w:r>
    </w:p>
    <w:p w14:paraId="09E3BA53" w14:textId="77777777" w:rsidR="00BF5A0D" w:rsidRPr="00B2328C" w:rsidRDefault="00BF5A0D" w:rsidP="000A4D41">
      <w:pPr>
        <w:rPr>
          <w:szCs w:val="24"/>
          <w:lang w:val="sr-Cyrl-CS"/>
        </w:rPr>
      </w:pPr>
    </w:p>
    <w:p w14:paraId="006FC2AB" w14:textId="77777777" w:rsidR="0019560C" w:rsidRPr="00B2328C" w:rsidRDefault="009B58D2" w:rsidP="000A4D41">
      <w:pPr>
        <w:rPr>
          <w:szCs w:val="24"/>
          <w:lang w:val="sr-Cyrl-CS"/>
        </w:rPr>
      </w:pPr>
      <w:r w:rsidRPr="00B2328C">
        <w:rPr>
          <w:szCs w:val="24"/>
          <w:lang w:val="sr-Cyrl-CS"/>
        </w:rPr>
        <w:t xml:space="preserve">Табела </w:t>
      </w:r>
      <w:r w:rsidR="00C26790" w:rsidRPr="00B2328C">
        <w:rPr>
          <w:szCs w:val="24"/>
          <w:lang w:val="sr-Cyrl-CS"/>
        </w:rPr>
        <w:t>10.</w:t>
      </w:r>
      <w:r w:rsidR="0019560C" w:rsidRPr="00B2328C">
        <w:rPr>
          <w:szCs w:val="24"/>
          <w:lang w:val="sr-Cyrl-CS"/>
        </w:rPr>
        <w:t xml:space="preserve"> Подела на карактеристичне зоне,</w:t>
      </w:r>
      <w:r w:rsidR="00150B4E" w:rsidRPr="00B2328C">
        <w:rPr>
          <w:szCs w:val="24"/>
          <w:lang w:val="sr-Cyrl-CS"/>
        </w:rPr>
        <w:t xml:space="preserve"> са планираном наменом површина</w:t>
      </w:r>
    </w:p>
    <w:tbl>
      <w:tblPr>
        <w:tblW w:w="5000" w:type="pct"/>
        <w:tblCellSpacing w:w="0" w:type="auto"/>
        <w:tblBorders>
          <w:top w:val="single" w:sz="8" w:space="0" w:color="000000"/>
          <w:left w:val="single" w:sz="8" w:space="0" w:color="000000"/>
          <w:bottom w:val="single" w:sz="8" w:space="0" w:color="000000"/>
          <w:right w:val="single" w:sz="8" w:space="0" w:color="000000"/>
        </w:tblBorders>
        <w:tblCellMar>
          <w:left w:w="28" w:type="dxa"/>
          <w:right w:w="28" w:type="dxa"/>
        </w:tblCellMar>
        <w:tblLook w:val="04A0" w:firstRow="1" w:lastRow="0" w:firstColumn="1" w:lastColumn="0" w:noHBand="0" w:noVBand="1"/>
      </w:tblPr>
      <w:tblGrid>
        <w:gridCol w:w="790"/>
        <w:gridCol w:w="3168"/>
        <w:gridCol w:w="868"/>
        <w:gridCol w:w="4792"/>
      </w:tblGrid>
      <w:tr w:rsidR="0019560C" w:rsidRPr="00B2328C" w14:paraId="43AA1EDE" w14:textId="77777777" w:rsidTr="009920FF">
        <w:trPr>
          <w:cantSplit/>
          <w:tblHeader/>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5A8BDCA8" w14:textId="77777777" w:rsidR="0019560C" w:rsidRPr="00B2328C" w:rsidRDefault="0019560C" w:rsidP="000A4D41">
            <w:pPr>
              <w:rPr>
                <w:lang w:val="sr-Cyrl-CS"/>
              </w:rPr>
            </w:pPr>
            <w:r w:rsidRPr="00B2328C">
              <w:rPr>
                <w:lang w:val="sr-Cyrl-CS"/>
              </w:rPr>
              <w:t>Ознака</w:t>
            </w:r>
          </w:p>
          <w:p w14:paraId="429CFE43" w14:textId="77777777" w:rsidR="0019560C" w:rsidRPr="00B2328C" w:rsidRDefault="0019560C" w:rsidP="000A4D41">
            <w:pPr>
              <w:rPr>
                <w:lang w:val="sr-Cyrl-CS"/>
              </w:rPr>
            </w:pPr>
            <w:r w:rsidRPr="00B2328C">
              <w:rPr>
                <w:lang w:val="sr-Cyrl-CS"/>
              </w:rPr>
              <w:t>зоне</w:t>
            </w:r>
          </w:p>
        </w:tc>
        <w:tc>
          <w:tcPr>
            <w:tcW w:w="1647" w:type="pct"/>
            <w:tcBorders>
              <w:top w:val="single" w:sz="8" w:space="0" w:color="000000"/>
              <w:left w:val="single" w:sz="8" w:space="0" w:color="000000"/>
              <w:bottom w:val="single" w:sz="8" w:space="0" w:color="000000"/>
              <w:right w:val="single" w:sz="8" w:space="0" w:color="000000"/>
            </w:tcBorders>
            <w:vAlign w:val="center"/>
          </w:tcPr>
          <w:p w14:paraId="1BD31E7E" w14:textId="77777777" w:rsidR="0019560C" w:rsidRPr="00B2328C" w:rsidRDefault="0019560C" w:rsidP="000A4D41">
            <w:pPr>
              <w:rPr>
                <w:lang w:val="sr-Cyrl-CS"/>
              </w:rPr>
            </w:pPr>
            <w:r w:rsidRPr="00B2328C">
              <w:rPr>
                <w:lang w:val="sr-Cyrl-CS"/>
              </w:rPr>
              <w:t>Назив зоне</w:t>
            </w:r>
          </w:p>
        </w:tc>
        <w:tc>
          <w:tcPr>
            <w:tcW w:w="451" w:type="pct"/>
            <w:tcBorders>
              <w:top w:val="single" w:sz="8" w:space="0" w:color="000000"/>
              <w:left w:val="single" w:sz="8" w:space="0" w:color="000000"/>
              <w:bottom w:val="single" w:sz="8" w:space="0" w:color="000000"/>
              <w:right w:val="single" w:sz="8" w:space="0" w:color="000000"/>
            </w:tcBorders>
            <w:vAlign w:val="center"/>
          </w:tcPr>
          <w:p w14:paraId="0D458C90" w14:textId="77777777" w:rsidR="0019560C" w:rsidRPr="00B2328C" w:rsidRDefault="0019560C" w:rsidP="000A4D41">
            <w:pPr>
              <w:jc w:val="center"/>
              <w:rPr>
                <w:lang w:val="sr-Cyrl-CS"/>
              </w:rPr>
            </w:pPr>
            <w:r w:rsidRPr="00B2328C">
              <w:rPr>
                <w:lang w:val="sr-Cyrl-CS"/>
              </w:rPr>
              <w:t>П зоне (ha)</w:t>
            </w:r>
          </w:p>
        </w:tc>
        <w:tc>
          <w:tcPr>
            <w:tcW w:w="2491" w:type="pct"/>
            <w:tcBorders>
              <w:top w:val="single" w:sz="8" w:space="0" w:color="000000"/>
              <w:left w:val="single" w:sz="8" w:space="0" w:color="000000"/>
              <w:bottom w:val="single" w:sz="8" w:space="0" w:color="000000"/>
              <w:right w:val="single" w:sz="8" w:space="0" w:color="000000"/>
            </w:tcBorders>
            <w:vAlign w:val="center"/>
          </w:tcPr>
          <w:p w14:paraId="402E1A0C" w14:textId="77777777" w:rsidR="0019560C" w:rsidRPr="00B2328C" w:rsidRDefault="0019560C" w:rsidP="000A4D41">
            <w:pPr>
              <w:rPr>
                <w:bCs/>
                <w:lang w:val="sr-Cyrl-CS"/>
              </w:rPr>
            </w:pPr>
            <w:r w:rsidRPr="00B2328C">
              <w:rPr>
                <w:bCs/>
                <w:lang w:val="sr-Cyrl-CS"/>
              </w:rPr>
              <w:t>Претежна намена зоне</w:t>
            </w:r>
          </w:p>
        </w:tc>
      </w:tr>
      <w:tr w:rsidR="0019560C" w:rsidRPr="00B2328C" w14:paraId="5960C68B"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706F02B0" w14:textId="77777777" w:rsidR="0019560C" w:rsidRPr="00B2328C" w:rsidRDefault="0019560C" w:rsidP="000A4D41">
            <w:pPr>
              <w:rPr>
                <w:lang w:val="sr-Cyrl-CS"/>
              </w:rPr>
            </w:pPr>
            <w:bookmarkStart w:id="103" w:name="_Hlk79338865"/>
            <w:r w:rsidRPr="00B2328C">
              <w:rPr>
                <w:lang w:val="sr-Cyrl-CS"/>
              </w:rPr>
              <w:t>I</w:t>
            </w:r>
          </w:p>
        </w:tc>
        <w:tc>
          <w:tcPr>
            <w:tcW w:w="1647" w:type="pct"/>
            <w:tcBorders>
              <w:top w:val="single" w:sz="8" w:space="0" w:color="000000"/>
              <w:left w:val="single" w:sz="8" w:space="0" w:color="000000"/>
              <w:bottom w:val="single" w:sz="8" w:space="0" w:color="000000"/>
              <w:right w:val="single" w:sz="8" w:space="0" w:color="000000"/>
            </w:tcBorders>
            <w:vAlign w:val="center"/>
          </w:tcPr>
          <w:p w14:paraId="6DC7042F" w14:textId="77777777" w:rsidR="0019560C" w:rsidRPr="00B2328C" w:rsidRDefault="0019560C" w:rsidP="000A4D41">
            <w:pPr>
              <w:rPr>
                <w:lang w:val="sr-Cyrl-CS"/>
              </w:rPr>
            </w:pPr>
            <w:r w:rsidRPr="00B2328C">
              <w:rPr>
                <w:lang w:val="sr-Cyrl-CS"/>
              </w:rPr>
              <w:t>Зона спортских терена</w:t>
            </w:r>
          </w:p>
        </w:tc>
        <w:tc>
          <w:tcPr>
            <w:tcW w:w="451" w:type="pct"/>
            <w:tcBorders>
              <w:top w:val="single" w:sz="8" w:space="0" w:color="000000"/>
              <w:left w:val="single" w:sz="8" w:space="0" w:color="000000"/>
              <w:bottom w:val="single" w:sz="8" w:space="0" w:color="000000"/>
              <w:right w:val="single" w:sz="8" w:space="0" w:color="000000"/>
            </w:tcBorders>
          </w:tcPr>
          <w:p w14:paraId="06F86ECC" w14:textId="77777777" w:rsidR="0019560C" w:rsidRPr="00B2328C" w:rsidRDefault="0019560C" w:rsidP="000A4D41">
            <w:pPr>
              <w:jc w:val="right"/>
              <w:rPr>
                <w:lang w:val="sr-Cyrl-CS"/>
              </w:rPr>
            </w:pPr>
            <w:r w:rsidRPr="00B2328C">
              <w:rPr>
                <w:lang w:val="sr-Cyrl-CS"/>
              </w:rPr>
              <w:t>6,53</w:t>
            </w:r>
          </w:p>
        </w:tc>
        <w:tc>
          <w:tcPr>
            <w:tcW w:w="2491" w:type="pct"/>
            <w:tcBorders>
              <w:top w:val="single" w:sz="8" w:space="0" w:color="000000"/>
              <w:left w:val="single" w:sz="8" w:space="0" w:color="000000"/>
              <w:bottom w:val="single" w:sz="8" w:space="0" w:color="000000"/>
              <w:right w:val="single" w:sz="8" w:space="0" w:color="000000"/>
            </w:tcBorders>
            <w:vAlign w:val="center"/>
          </w:tcPr>
          <w:p w14:paraId="03BF34FF" w14:textId="77777777" w:rsidR="0019560C" w:rsidRPr="00B2328C" w:rsidRDefault="0019560C" w:rsidP="000A4D41">
            <w:pPr>
              <w:rPr>
                <w:lang w:val="sr-Cyrl-CS"/>
              </w:rPr>
            </w:pPr>
            <w:r w:rsidRPr="00B2328C">
              <w:rPr>
                <w:lang w:val="sr-Cyrl-CS"/>
              </w:rPr>
              <w:t>спортски терени</w:t>
            </w:r>
          </w:p>
        </w:tc>
      </w:tr>
      <w:tr w:rsidR="0019560C" w:rsidRPr="00B2328C" w14:paraId="17B5AC4E"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70ADAD44" w14:textId="77777777" w:rsidR="0019560C" w:rsidRPr="00B2328C" w:rsidRDefault="0019560C" w:rsidP="000A4D41">
            <w:pPr>
              <w:rPr>
                <w:lang w:val="sr-Cyrl-CS"/>
              </w:rPr>
            </w:pPr>
            <w:bookmarkStart w:id="104" w:name="_Hlk77947675"/>
            <w:r w:rsidRPr="00B2328C">
              <w:rPr>
                <w:lang w:val="sr-Cyrl-CS"/>
              </w:rPr>
              <w:t>II</w:t>
            </w:r>
          </w:p>
        </w:tc>
        <w:tc>
          <w:tcPr>
            <w:tcW w:w="1647" w:type="pct"/>
            <w:tcBorders>
              <w:top w:val="single" w:sz="8" w:space="0" w:color="000000"/>
              <w:left w:val="single" w:sz="8" w:space="0" w:color="000000"/>
              <w:bottom w:val="single" w:sz="8" w:space="0" w:color="000000"/>
              <w:right w:val="single" w:sz="8" w:space="0" w:color="000000"/>
            </w:tcBorders>
            <w:vAlign w:val="center"/>
          </w:tcPr>
          <w:p w14:paraId="51DD03B0" w14:textId="77777777" w:rsidR="0019560C" w:rsidRPr="00B2328C" w:rsidRDefault="0019560C" w:rsidP="000A4D41">
            <w:pPr>
              <w:rPr>
                <w:lang w:val="sr-Cyrl-CS"/>
              </w:rPr>
            </w:pPr>
            <w:r w:rsidRPr="00B2328C">
              <w:rPr>
                <w:lang w:val="sr-Cyrl-CS"/>
              </w:rPr>
              <w:t>Зона спортских објеката</w:t>
            </w:r>
          </w:p>
        </w:tc>
        <w:tc>
          <w:tcPr>
            <w:tcW w:w="451" w:type="pct"/>
            <w:tcBorders>
              <w:top w:val="single" w:sz="8" w:space="0" w:color="000000"/>
              <w:left w:val="single" w:sz="8" w:space="0" w:color="000000"/>
              <w:bottom w:val="single" w:sz="8" w:space="0" w:color="000000"/>
              <w:right w:val="single" w:sz="8" w:space="0" w:color="000000"/>
            </w:tcBorders>
          </w:tcPr>
          <w:p w14:paraId="26E345B0" w14:textId="77777777" w:rsidR="0019560C" w:rsidRPr="00B2328C" w:rsidRDefault="0019560C" w:rsidP="000A4D41">
            <w:pPr>
              <w:jc w:val="right"/>
              <w:rPr>
                <w:lang w:val="sr-Cyrl-CS"/>
              </w:rPr>
            </w:pPr>
            <w:r w:rsidRPr="00B2328C">
              <w:rPr>
                <w:lang w:val="sr-Cyrl-CS"/>
              </w:rPr>
              <w:t>1,55</w:t>
            </w:r>
          </w:p>
        </w:tc>
        <w:tc>
          <w:tcPr>
            <w:tcW w:w="2491" w:type="pct"/>
            <w:tcBorders>
              <w:top w:val="single" w:sz="8" w:space="0" w:color="000000"/>
              <w:left w:val="single" w:sz="8" w:space="0" w:color="000000"/>
              <w:bottom w:val="single" w:sz="8" w:space="0" w:color="000000"/>
              <w:right w:val="single" w:sz="8" w:space="0" w:color="000000"/>
            </w:tcBorders>
            <w:vAlign w:val="center"/>
          </w:tcPr>
          <w:p w14:paraId="77F5471A" w14:textId="77777777" w:rsidR="0019560C" w:rsidRPr="00B2328C" w:rsidRDefault="0019560C" w:rsidP="000A4D41">
            <w:pPr>
              <w:rPr>
                <w:lang w:val="sr-Cyrl-CS"/>
              </w:rPr>
            </w:pPr>
            <w:r w:rsidRPr="00B2328C">
              <w:rPr>
                <w:lang w:val="sr-Cyrl-CS"/>
              </w:rPr>
              <w:t>спортски објекти, објекти медицинских услуга</w:t>
            </w:r>
          </w:p>
        </w:tc>
      </w:tr>
      <w:bookmarkEnd w:id="104"/>
      <w:tr w:rsidR="0019560C" w:rsidRPr="00B2328C" w14:paraId="1494157C"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2F9FE98E" w14:textId="77777777" w:rsidR="0019560C" w:rsidRPr="00B2328C" w:rsidRDefault="0019560C" w:rsidP="000A4D41">
            <w:pPr>
              <w:rPr>
                <w:lang w:val="sr-Cyrl-CS"/>
              </w:rPr>
            </w:pPr>
            <w:r w:rsidRPr="00B2328C">
              <w:rPr>
                <w:lang w:val="sr-Cyrl-CS"/>
              </w:rPr>
              <w:lastRenderedPageBreak/>
              <w:t>III</w:t>
            </w:r>
          </w:p>
        </w:tc>
        <w:tc>
          <w:tcPr>
            <w:tcW w:w="1647" w:type="pct"/>
            <w:tcBorders>
              <w:top w:val="single" w:sz="8" w:space="0" w:color="000000"/>
              <w:left w:val="single" w:sz="8" w:space="0" w:color="000000"/>
              <w:bottom w:val="single" w:sz="8" w:space="0" w:color="000000"/>
              <w:right w:val="single" w:sz="8" w:space="0" w:color="000000"/>
            </w:tcBorders>
            <w:vAlign w:val="center"/>
          </w:tcPr>
          <w:p w14:paraId="24CFAF6D" w14:textId="77777777" w:rsidR="0019560C" w:rsidRPr="00B2328C" w:rsidRDefault="0019560C" w:rsidP="000A4D41">
            <w:pPr>
              <w:rPr>
                <w:lang w:val="sr-Cyrl-CS"/>
              </w:rPr>
            </w:pPr>
            <w:r w:rsidRPr="00B2328C">
              <w:rPr>
                <w:lang w:val="sr-Cyrl-CS"/>
              </w:rPr>
              <w:t>Зона смештајних објеката</w:t>
            </w:r>
          </w:p>
        </w:tc>
        <w:tc>
          <w:tcPr>
            <w:tcW w:w="451" w:type="pct"/>
            <w:tcBorders>
              <w:top w:val="single" w:sz="8" w:space="0" w:color="000000"/>
              <w:left w:val="single" w:sz="8" w:space="0" w:color="000000"/>
              <w:bottom w:val="single" w:sz="8" w:space="0" w:color="000000"/>
              <w:right w:val="single" w:sz="8" w:space="0" w:color="000000"/>
            </w:tcBorders>
          </w:tcPr>
          <w:p w14:paraId="4E899CF9" w14:textId="77777777" w:rsidR="0019560C" w:rsidRPr="00B2328C" w:rsidRDefault="0019560C" w:rsidP="000A4D41">
            <w:pPr>
              <w:jc w:val="right"/>
              <w:rPr>
                <w:lang w:val="sr-Cyrl-CS"/>
              </w:rPr>
            </w:pPr>
            <w:r w:rsidRPr="00B2328C">
              <w:rPr>
                <w:lang w:val="sr-Cyrl-CS"/>
              </w:rPr>
              <w:t>3,72</w:t>
            </w:r>
          </w:p>
        </w:tc>
        <w:tc>
          <w:tcPr>
            <w:tcW w:w="2491" w:type="pct"/>
            <w:tcBorders>
              <w:top w:val="single" w:sz="8" w:space="0" w:color="000000"/>
              <w:left w:val="single" w:sz="8" w:space="0" w:color="000000"/>
              <w:bottom w:val="single" w:sz="8" w:space="0" w:color="000000"/>
              <w:right w:val="single" w:sz="8" w:space="0" w:color="000000"/>
            </w:tcBorders>
            <w:vAlign w:val="center"/>
          </w:tcPr>
          <w:p w14:paraId="1057D507" w14:textId="77777777" w:rsidR="0019560C" w:rsidRPr="00B2328C" w:rsidRDefault="0019560C" w:rsidP="000A4D41">
            <w:pPr>
              <w:rPr>
                <w:lang w:val="sr-Cyrl-CS"/>
              </w:rPr>
            </w:pPr>
            <w:r w:rsidRPr="00B2328C">
              <w:rPr>
                <w:lang w:val="sr-Cyrl-CS"/>
              </w:rPr>
              <w:t>смештајни објекти (павиљони), спортски објекти</w:t>
            </w:r>
          </w:p>
        </w:tc>
      </w:tr>
      <w:tr w:rsidR="0019560C" w:rsidRPr="00B2328C" w14:paraId="5B9FF31E"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1008E268" w14:textId="77777777" w:rsidR="0019560C" w:rsidRPr="00B2328C" w:rsidRDefault="0019560C" w:rsidP="000A4D41">
            <w:pPr>
              <w:rPr>
                <w:lang w:val="sr-Cyrl-CS"/>
              </w:rPr>
            </w:pPr>
            <w:r w:rsidRPr="00B2328C">
              <w:rPr>
                <w:lang w:val="sr-Cyrl-CS"/>
              </w:rPr>
              <w:t>IV</w:t>
            </w:r>
          </w:p>
        </w:tc>
        <w:tc>
          <w:tcPr>
            <w:tcW w:w="1647" w:type="pct"/>
            <w:tcBorders>
              <w:top w:val="single" w:sz="8" w:space="0" w:color="000000"/>
              <w:left w:val="single" w:sz="8" w:space="0" w:color="000000"/>
              <w:bottom w:val="single" w:sz="8" w:space="0" w:color="000000"/>
              <w:right w:val="single" w:sz="8" w:space="0" w:color="000000"/>
            </w:tcBorders>
            <w:vAlign w:val="center"/>
          </w:tcPr>
          <w:p w14:paraId="3FE277A3" w14:textId="77777777" w:rsidR="0019560C" w:rsidRPr="00B2328C" w:rsidRDefault="0019560C" w:rsidP="000A4D41">
            <w:pPr>
              <w:rPr>
                <w:lang w:val="sr-Cyrl-CS"/>
              </w:rPr>
            </w:pPr>
            <w:r w:rsidRPr="00B2328C">
              <w:rPr>
                <w:lang w:val="sr-Cyrl-CS"/>
              </w:rPr>
              <w:t>Зона управне зграде</w:t>
            </w:r>
          </w:p>
        </w:tc>
        <w:tc>
          <w:tcPr>
            <w:tcW w:w="451" w:type="pct"/>
            <w:tcBorders>
              <w:top w:val="single" w:sz="8" w:space="0" w:color="000000"/>
              <w:left w:val="single" w:sz="8" w:space="0" w:color="000000"/>
              <w:bottom w:val="single" w:sz="8" w:space="0" w:color="000000"/>
              <w:right w:val="single" w:sz="8" w:space="0" w:color="000000"/>
            </w:tcBorders>
          </w:tcPr>
          <w:p w14:paraId="6E148978" w14:textId="77777777" w:rsidR="0019560C" w:rsidRPr="00B2328C" w:rsidRDefault="0019560C" w:rsidP="000A4D41">
            <w:pPr>
              <w:jc w:val="right"/>
              <w:rPr>
                <w:lang w:val="sr-Cyrl-CS"/>
              </w:rPr>
            </w:pPr>
            <w:r w:rsidRPr="00B2328C">
              <w:rPr>
                <w:lang w:val="sr-Cyrl-CS"/>
              </w:rPr>
              <w:t>0,41</w:t>
            </w:r>
          </w:p>
        </w:tc>
        <w:tc>
          <w:tcPr>
            <w:tcW w:w="2491" w:type="pct"/>
            <w:tcBorders>
              <w:top w:val="single" w:sz="8" w:space="0" w:color="000000"/>
              <w:left w:val="single" w:sz="8" w:space="0" w:color="000000"/>
              <w:bottom w:val="single" w:sz="8" w:space="0" w:color="000000"/>
              <w:right w:val="single" w:sz="8" w:space="0" w:color="000000"/>
            </w:tcBorders>
            <w:vAlign w:val="center"/>
          </w:tcPr>
          <w:p w14:paraId="24EAB7F5" w14:textId="77777777" w:rsidR="0019560C" w:rsidRPr="00B2328C" w:rsidRDefault="0019560C" w:rsidP="000A4D41">
            <w:pPr>
              <w:rPr>
                <w:lang w:val="sr-Cyrl-CS"/>
              </w:rPr>
            </w:pPr>
            <w:r w:rsidRPr="00B2328C">
              <w:rPr>
                <w:lang w:val="sr-Cyrl-CS"/>
              </w:rPr>
              <w:t>управни објекти</w:t>
            </w:r>
          </w:p>
        </w:tc>
      </w:tr>
      <w:tr w:rsidR="0019560C" w:rsidRPr="00B2328C" w14:paraId="4A374CD9"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223E99D2" w14:textId="77777777" w:rsidR="0019560C" w:rsidRPr="00B2328C" w:rsidRDefault="0019560C" w:rsidP="000A4D41">
            <w:pPr>
              <w:rPr>
                <w:lang w:val="sr-Cyrl-CS"/>
              </w:rPr>
            </w:pPr>
            <w:r w:rsidRPr="00B2328C">
              <w:rPr>
                <w:lang w:val="sr-Cyrl-CS"/>
              </w:rPr>
              <w:t>V</w:t>
            </w:r>
          </w:p>
        </w:tc>
        <w:tc>
          <w:tcPr>
            <w:tcW w:w="1647" w:type="pct"/>
            <w:tcBorders>
              <w:top w:val="single" w:sz="8" w:space="0" w:color="000000"/>
              <w:left w:val="single" w:sz="8" w:space="0" w:color="000000"/>
              <w:bottom w:val="single" w:sz="8" w:space="0" w:color="000000"/>
              <w:right w:val="single" w:sz="8" w:space="0" w:color="000000"/>
            </w:tcBorders>
            <w:vAlign w:val="center"/>
          </w:tcPr>
          <w:p w14:paraId="569FD18C" w14:textId="77777777" w:rsidR="0019560C" w:rsidRPr="00B2328C" w:rsidRDefault="0019560C" w:rsidP="000A4D41">
            <w:pPr>
              <w:rPr>
                <w:lang w:val="sr-Cyrl-CS"/>
              </w:rPr>
            </w:pPr>
            <w:r w:rsidRPr="00B2328C">
              <w:rPr>
                <w:lang w:val="sr-Cyrl-CS"/>
              </w:rPr>
              <w:t>Зона угоститељских објеката</w:t>
            </w:r>
          </w:p>
        </w:tc>
        <w:tc>
          <w:tcPr>
            <w:tcW w:w="451" w:type="pct"/>
            <w:tcBorders>
              <w:top w:val="single" w:sz="8" w:space="0" w:color="000000"/>
              <w:left w:val="single" w:sz="8" w:space="0" w:color="000000"/>
              <w:bottom w:val="single" w:sz="8" w:space="0" w:color="000000"/>
              <w:right w:val="single" w:sz="8" w:space="0" w:color="000000"/>
            </w:tcBorders>
          </w:tcPr>
          <w:p w14:paraId="4C36D3E8" w14:textId="77777777" w:rsidR="0019560C" w:rsidRPr="00B2328C" w:rsidRDefault="0019560C" w:rsidP="000A4D41">
            <w:pPr>
              <w:jc w:val="right"/>
              <w:rPr>
                <w:lang w:val="sr-Cyrl-CS"/>
              </w:rPr>
            </w:pPr>
            <w:r w:rsidRPr="00B2328C">
              <w:rPr>
                <w:lang w:val="sr-Cyrl-CS"/>
              </w:rPr>
              <w:t>0,49</w:t>
            </w:r>
          </w:p>
        </w:tc>
        <w:tc>
          <w:tcPr>
            <w:tcW w:w="2491" w:type="pct"/>
            <w:tcBorders>
              <w:top w:val="single" w:sz="8" w:space="0" w:color="000000"/>
              <w:left w:val="single" w:sz="8" w:space="0" w:color="000000"/>
              <w:bottom w:val="single" w:sz="8" w:space="0" w:color="000000"/>
              <w:right w:val="single" w:sz="8" w:space="0" w:color="000000"/>
            </w:tcBorders>
            <w:vAlign w:val="center"/>
          </w:tcPr>
          <w:p w14:paraId="6E6C4245" w14:textId="77777777" w:rsidR="0019560C" w:rsidRPr="00B2328C" w:rsidRDefault="0019560C" w:rsidP="000A4D41">
            <w:pPr>
              <w:rPr>
                <w:lang w:val="sr-Cyrl-CS"/>
              </w:rPr>
            </w:pPr>
            <w:r w:rsidRPr="00B2328C">
              <w:rPr>
                <w:lang w:val="sr-Cyrl-CS"/>
              </w:rPr>
              <w:t>угоститељски објекти</w:t>
            </w:r>
          </w:p>
        </w:tc>
      </w:tr>
      <w:tr w:rsidR="0019560C" w:rsidRPr="00B2328C" w14:paraId="44957267"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468BFD5E" w14:textId="77777777" w:rsidR="0019560C" w:rsidRPr="00B2328C" w:rsidRDefault="0019560C" w:rsidP="000A4D41">
            <w:pPr>
              <w:rPr>
                <w:lang w:val="sr-Cyrl-CS"/>
              </w:rPr>
            </w:pPr>
            <w:r w:rsidRPr="00B2328C">
              <w:rPr>
                <w:lang w:val="sr-Cyrl-CS"/>
              </w:rPr>
              <w:t>VI</w:t>
            </w:r>
          </w:p>
        </w:tc>
        <w:tc>
          <w:tcPr>
            <w:tcW w:w="1647" w:type="pct"/>
            <w:tcBorders>
              <w:top w:val="single" w:sz="8" w:space="0" w:color="000000"/>
              <w:left w:val="single" w:sz="8" w:space="0" w:color="000000"/>
              <w:bottom w:val="single" w:sz="8" w:space="0" w:color="000000"/>
              <w:right w:val="single" w:sz="8" w:space="0" w:color="000000"/>
            </w:tcBorders>
            <w:vAlign w:val="center"/>
          </w:tcPr>
          <w:p w14:paraId="0383E581" w14:textId="77777777" w:rsidR="0019560C" w:rsidRPr="00B2328C" w:rsidRDefault="0019560C" w:rsidP="000A4D41">
            <w:pPr>
              <w:rPr>
                <w:lang w:val="sr-Cyrl-CS"/>
              </w:rPr>
            </w:pPr>
            <w:r w:rsidRPr="00B2328C">
              <w:rPr>
                <w:lang w:val="sr-Cyrl-CS"/>
              </w:rPr>
              <w:t>Зона техничких објеката</w:t>
            </w:r>
          </w:p>
        </w:tc>
        <w:tc>
          <w:tcPr>
            <w:tcW w:w="451" w:type="pct"/>
            <w:tcBorders>
              <w:top w:val="single" w:sz="8" w:space="0" w:color="000000"/>
              <w:left w:val="single" w:sz="8" w:space="0" w:color="000000"/>
              <w:bottom w:val="single" w:sz="8" w:space="0" w:color="000000"/>
              <w:right w:val="single" w:sz="8" w:space="0" w:color="000000"/>
            </w:tcBorders>
          </w:tcPr>
          <w:p w14:paraId="76083DFB" w14:textId="77777777" w:rsidR="0019560C" w:rsidRPr="00B2328C" w:rsidRDefault="0019560C" w:rsidP="000A4D41">
            <w:pPr>
              <w:jc w:val="right"/>
              <w:rPr>
                <w:lang w:val="sr-Cyrl-CS"/>
              </w:rPr>
            </w:pPr>
            <w:r w:rsidRPr="00B2328C">
              <w:rPr>
                <w:lang w:val="sr-Cyrl-CS"/>
              </w:rPr>
              <w:t>0,17</w:t>
            </w:r>
          </w:p>
        </w:tc>
        <w:tc>
          <w:tcPr>
            <w:tcW w:w="2491" w:type="pct"/>
            <w:tcBorders>
              <w:top w:val="single" w:sz="8" w:space="0" w:color="000000"/>
              <w:left w:val="single" w:sz="8" w:space="0" w:color="000000"/>
              <w:bottom w:val="single" w:sz="8" w:space="0" w:color="000000"/>
              <w:right w:val="single" w:sz="8" w:space="0" w:color="000000"/>
            </w:tcBorders>
            <w:vAlign w:val="center"/>
          </w:tcPr>
          <w:p w14:paraId="353EC843" w14:textId="77777777" w:rsidR="0019560C" w:rsidRPr="00B2328C" w:rsidRDefault="0019560C" w:rsidP="000A4D41">
            <w:pPr>
              <w:rPr>
                <w:lang w:val="sr-Cyrl-CS"/>
              </w:rPr>
            </w:pPr>
            <w:r w:rsidRPr="00B2328C">
              <w:rPr>
                <w:lang w:val="sr-Cyrl-CS"/>
              </w:rPr>
              <w:t>технички и помоћни објекти</w:t>
            </w:r>
          </w:p>
        </w:tc>
      </w:tr>
      <w:tr w:rsidR="0019560C" w:rsidRPr="00B2328C" w14:paraId="5A9A9BC6"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3452BEDF" w14:textId="77777777" w:rsidR="0019560C" w:rsidRPr="00B2328C" w:rsidRDefault="0019560C" w:rsidP="000A4D41">
            <w:pPr>
              <w:rPr>
                <w:lang w:val="sr-Cyrl-CS"/>
              </w:rPr>
            </w:pPr>
            <w:r w:rsidRPr="00B2328C">
              <w:rPr>
                <w:lang w:val="sr-Cyrl-CS"/>
              </w:rPr>
              <w:t>VII</w:t>
            </w:r>
          </w:p>
        </w:tc>
        <w:tc>
          <w:tcPr>
            <w:tcW w:w="1647" w:type="pct"/>
            <w:tcBorders>
              <w:top w:val="single" w:sz="8" w:space="0" w:color="000000"/>
              <w:left w:val="single" w:sz="8" w:space="0" w:color="000000"/>
              <w:bottom w:val="single" w:sz="8" w:space="0" w:color="000000"/>
              <w:right w:val="single" w:sz="8" w:space="0" w:color="000000"/>
            </w:tcBorders>
            <w:vAlign w:val="center"/>
          </w:tcPr>
          <w:p w14:paraId="6571489A" w14:textId="77777777" w:rsidR="0019560C" w:rsidRPr="00B2328C" w:rsidRDefault="0019560C" w:rsidP="000A4D41">
            <w:pPr>
              <w:rPr>
                <w:lang w:val="sr-Cyrl-CS"/>
              </w:rPr>
            </w:pPr>
            <w:r w:rsidRPr="00B2328C">
              <w:rPr>
                <w:lang w:val="sr-Cyrl-CS"/>
              </w:rPr>
              <w:t>Зона зелених површина</w:t>
            </w:r>
          </w:p>
        </w:tc>
        <w:tc>
          <w:tcPr>
            <w:tcW w:w="451" w:type="pct"/>
            <w:tcBorders>
              <w:top w:val="single" w:sz="8" w:space="0" w:color="000000"/>
              <w:left w:val="single" w:sz="8" w:space="0" w:color="000000"/>
              <w:bottom w:val="single" w:sz="8" w:space="0" w:color="000000"/>
              <w:right w:val="single" w:sz="8" w:space="0" w:color="000000"/>
            </w:tcBorders>
          </w:tcPr>
          <w:p w14:paraId="45FB22BF" w14:textId="77777777" w:rsidR="0019560C" w:rsidRPr="00B2328C" w:rsidRDefault="0019560C" w:rsidP="000A4D41">
            <w:pPr>
              <w:jc w:val="right"/>
              <w:rPr>
                <w:lang w:val="sr-Cyrl-CS"/>
              </w:rPr>
            </w:pPr>
            <w:r w:rsidRPr="00B2328C">
              <w:rPr>
                <w:lang w:val="sr-Cyrl-CS"/>
              </w:rPr>
              <w:t>1,80</w:t>
            </w:r>
          </w:p>
        </w:tc>
        <w:tc>
          <w:tcPr>
            <w:tcW w:w="2491" w:type="pct"/>
            <w:tcBorders>
              <w:top w:val="single" w:sz="8" w:space="0" w:color="000000"/>
              <w:left w:val="single" w:sz="8" w:space="0" w:color="000000"/>
              <w:bottom w:val="single" w:sz="8" w:space="0" w:color="000000"/>
              <w:right w:val="single" w:sz="8" w:space="0" w:color="000000"/>
            </w:tcBorders>
            <w:vAlign w:val="center"/>
          </w:tcPr>
          <w:p w14:paraId="4E70DB51" w14:textId="77777777" w:rsidR="0019560C" w:rsidRPr="00B2328C" w:rsidRDefault="0019560C" w:rsidP="000A4D41">
            <w:pPr>
              <w:rPr>
                <w:lang w:val="sr-Cyrl-CS"/>
              </w:rPr>
            </w:pPr>
            <w:r w:rsidRPr="00B2328C">
              <w:rPr>
                <w:lang w:val="sr-Cyrl-CS"/>
              </w:rPr>
              <w:t>зелене површине</w:t>
            </w:r>
          </w:p>
        </w:tc>
      </w:tr>
      <w:tr w:rsidR="0019560C" w:rsidRPr="00B2328C" w14:paraId="6259D997"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7856E39A" w14:textId="77777777" w:rsidR="0019560C" w:rsidRPr="00B2328C" w:rsidRDefault="0019560C" w:rsidP="000A4D41">
            <w:pPr>
              <w:rPr>
                <w:lang w:val="sr-Cyrl-CS"/>
              </w:rPr>
            </w:pPr>
            <w:r w:rsidRPr="00B2328C">
              <w:rPr>
                <w:lang w:val="sr-Cyrl-CS"/>
              </w:rPr>
              <w:t>VIII</w:t>
            </w:r>
          </w:p>
        </w:tc>
        <w:tc>
          <w:tcPr>
            <w:tcW w:w="1647" w:type="pct"/>
            <w:tcBorders>
              <w:top w:val="single" w:sz="8" w:space="0" w:color="000000"/>
              <w:left w:val="single" w:sz="8" w:space="0" w:color="000000"/>
              <w:bottom w:val="single" w:sz="8" w:space="0" w:color="000000"/>
              <w:right w:val="single" w:sz="8" w:space="0" w:color="000000"/>
            </w:tcBorders>
            <w:vAlign w:val="center"/>
          </w:tcPr>
          <w:p w14:paraId="386681A2" w14:textId="77777777" w:rsidR="0019560C" w:rsidRPr="00B2328C" w:rsidRDefault="0019560C" w:rsidP="000A4D41">
            <w:pPr>
              <w:rPr>
                <w:lang w:val="sr-Cyrl-CS"/>
              </w:rPr>
            </w:pPr>
            <w:r w:rsidRPr="00B2328C">
              <w:rPr>
                <w:lang w:val="sr-Cyrl-CS"/>
              </w:rPr>
              <w:t>Зона саобраћаја</w:t>
            </w:r>
          </w:p>
        </w:tc>
        <w:tc>
          <w:tcPr>
            <w:tcW w:w="451" w:type="pct"/>
            <w:tcBorders>
              <w:top w:val="single" w:sz="8" w:space="0" w:color="000000"/>
              <w:left w:val="single" w:sz="8" w:space="0" w:color="000000"/>
              <w:bottom w:val="single" w:sz="8" w:space="0" w:color="000000"/>
              <w:right w:val="single" w:sz="8" w:space="0" w:color="000000"/>
            </w:tcBorders>
          </w:tcPr>
          <w:p w14:paraId="4F87F2E6" w14:textId="77777777" w:rsidR="0019560C" w:rsidRPr="00B2328C" w:rsidRDefault="0019560C" w:rsidP="000A4D41">
            <w:pPr>
              <w:jc w:val="right"/>
              <w:rPr>
                <w:lang w:val="sr-Cyrl-CS"/>
              </w:rPr>
            </w:pPr>
            <w:r w:rsidRPr="00B2328C">
              <w:rPr>
                <w:lang w:val="sr-Cyrl-CS"/>
              </w:rPr>
              <w:t>1,34</w:t>
            </w:r>
          </w:p>
        </w:tc>
        <w:tc>
          <w:tcPr>
            <w:tcW w:w="2491" w:type="pct"/>
            <w:tcBorders>
              <w:top w:val="single" w:sz="8" w:space="0" w:color="000000"/>
              <w:left w:val="single" w:sz="8" w:space="0" w:color="000000"/>
              <w:bottom w:val="single" w:sz="8" w:space="0" w:color="000000"/>
              <w:right w:val="single" w:sz="8" w:space="0" w:color="000000"/>
            </w:tcBorders>
            <w:vAlign w:val="center"/>
          </w:tcPr>
          <w:p w14:paraId="2D7E5399" w14:textId="77777777" w:rsidR="0019560C" w:rsidRPr="00B2328C" w:rsidRDefault="0019560C" w:rsidP="000A4D41">
            <w:pPr>
              <w:rPr>
                <w:lang w:val="sr-Cyrl-CS"/>
              </w:rPr>
            </w:pPr>
            <w:r w:rsidRPr="00B2328C">
              <w:rPr>
                <w:lang w:val="sr-Cyrl-CS"/>
              </w:rPr>
              <w:t>противпожарна саобраћајница</w:t>
            </w:r>
          </w:p>
        </w:tc>
      </w:tr>
      <w:tr w:rsidR="0019560C" w:rsidRPr="00B2328C" w14:paraId="50105700" w14:textId="77777777" w:rsidTr="009920FF">
        <w:trPr>
          <w:cantSplit/>
          <w:tblCellSpacing w:w="0" w:type="auto"/>
        </w:trPr>
        <w:tc>
          <w:tcPr>
            <w:tcW w:w="411" w:type="pct"/>
            <w:tcBorders>
              <w:top w:val="single" w:sz="8" w:space="0" w:color="000000"/>
              <w:left w:val="single" w:sz="8" w:space="0" w:color="000000"/>
              <w:bottom w:val="single" w:sz="8" w:space="0" w:color="000000"/>
              <w:right w:val="single" w:sz="8" w:space="0" w:color="000000"/>
            </w:tcBorders>
            <w:vAlign w:val="center"/>
          </w:tcPr>
          <w:p w14:paraId="2BFD5ADC" w14:textId="77777777" w:rsidR="0019560C" w:rsidRPr="00B2328C" w:rsidRDefault="0019560C" w:rsidP="000A4D41">
            <w:pPr>
              <w:rPr>
                <w:lang w:val="sr-Cyrl-CS"/>
              </w:rPr>
            </w:pPr>
            <w:r w:rsidRPr="00B2328C">
              <w:rPr>
                <w:lang w:val="sr-Cyrl-CS"/>
              </w:rPr>
              <w:t>IX</w:t>
            </w:r>
          </w:p>
        </w:tc>
        <w:tc>
          <w:tcPr>
            <w:tcW w:w="1647" w:type="pct"/>
            <w:tcBorders>
              <w:top w:val="single" w:sz="8" w:space="0" w:color="000000"/>
              <w:left w:val="single" w:sz="8" w:space="0" w:color="000000"/>
              <w:bottom w:val="single" w:sz="8" w:space="0" w:color="000000"/>
              <w:right w:val="single" w:sz="8" w:space="0" w:color="000000"/>
            </w:tcBorders>
            <w:vAlign w:val="center"/>
          </w:tcPr>
          <w:p w14:paraId="31937E11" w14:textId="77777777" w:rsidR="0019560C" w:rsidRPr="00B2328C" w:rsidRDefault="0019560C" w:rsidP="000A4D41">
            <w:pPr>
              <w:rPr>
                <w:lang w:val="sr-Cyrl-CS"/>
              </w:rPr>
            </w:pPr>
            <w:r w:rsidRPr="00B2328C">
              <w:rPr>
                <w:lang w:val="sr-Cyrl-CS"/>
              </w:rPr>
              <w:t>Зона изван ограде кампа</w:t>
            </w:r>
          </w:p>
        </w:tc>
        <w:tc>
          <w:tcPr>
            <w:tcW w:w="451" w:type="pct"/>
            <w:tcBorders>
              <w:top w:val="single" w:sz="8" w:space="0" w:color="000000"/>
              <w:left w:val="single" w:sz="8" w:space="0" w:color="000000"/>
              <w:bottom w:val="single" w:sz="8" w:space="0" w:color="000000"/>
              <w:right w:val="single" w:sz="8" w:space="0" w:color="000000"/>
            </w:tcBorders>
          </w:tcPr>
          <w:p w14:paraId="02582B58" w14:textId="77777777" w:rsidR="0019560C" w:rsidRPr="00B2328C" w:rsidRDefault="0019560C" w:rsidP="000A4D41">
            <w:pPr>
              <w:jc w:val="right"/>
              <w:rPr>
                <w:lang w:val="sr-Cyrl-CS"/>
              </w:rPr>
            </w:pPr>
            <w:r w:rsidRPr="00B2328C">
              <w:rPr>
                <w:lang w:val="sr-Cyrl-CS"/>
              </w:rPr>
              <w:t>0,27</w:t>
            </w:r>
          </w:p>
        </w:tc>
        <w:tc>
          <w:tcPr>
            <w:tcW w:w="2491" w:type="pct"/>
            <w:tcBorders>
              <w:top w:val="single" w:sz="8" w:space="0" w:color="000000"/>
              <w:left w:val="single" w:sz="8" w:space="0" w:color="000000"/>
              <w:bottom w:val="single" w:sz="8" w:space="0" w:color="000000"/>
              <w:right w:val="single" w:sz="8" w:space="0" w:color="000000"/>
            </w:tcBorders>
            <w:vAlign w:val="center"/>
          </w:tcPr>
          <w:p w14:paraId="0B83884B" w14:textId="77777777" w:rsidR="0019560C" w:rsidRPr="00B2328C" w:rsidRDefault="0019560C" w:rsidP="000A4D41">
            <w:pPr>
              <w:rPr>
                <w:lang w:val="sr-Cyrl-CS"/>
              </w:rPr>
            </w:pPr>
            <w:r w:rsidRPr="00B2328C">
              <w:rPr>
                <w:lang w:val="sr-Cyrl-CS"/>
              </w:rPr>
              <w:t>зелене површине, саобраћај</w:t>
            </w:r>
          </w:p>
        </w:tc>
      </w:tr>
      <w:tr w:rsidR="0019560C" w:rsidRPr="00B2328C" w14:paraId="64057EB5" w14:textId="77777777" w:rsidTr="009920FF">
        <w:trPr>
          <w:cantSplit/>
          <w:tblCellSpacing w:w="0" w:type="auto"/>
        </w:trPr>
        <w:tc>
          <w:tcPr>
            <w:tcW w:w="411" w:type="pct"/>
            <w:tcBorders>
              <w:top w:val="single" w:sz="8" w:space="0" w:color="000000"/>
              <w:left w:val="single" w:sz="8" w:space="0" w:color="000000"/>
              <w:bottom w:val="single" w:sz="8" w:space="0" w:color="000000"/>
              <w:right w:val="nil"/>
            </w:tcBorders>
            <w:vAlign w:val="center"/>
          </w:tcPr>
          <w:p w14:paraId="1DE67CD9" w14:textId="77777777" w:rsidR="0019560C" w:rsidRPr="00B2328C" w:rsidRDefault="0019560C" w:rsidP="000A4D41">
            <w:pPr>
              <w:rPr>
                <w:lang w:val="sr-Cyrl-CS"/>
              </w:rPr>
            </w:pPr>
          </w:p>
        </w:tc>
        <w:tc>
          <w:tcPr>
            <w:tcW w:w="1647" w:type="pct"/>
            <w:tcBorders>
              <w:top w:val="single" w:sz="8" w:space="0" w:color="000000"/>
              <w:left w:val="nil"/>
              <w:bottom w:val="single" w:sz="8" w:space="0" w:color="000000"/>
              <w:right w:val="single" w:sz="8" w:space="0" w:color="000000"/>
            </w:tcBorders>
            <w:vAlign w:val="center"/>
          </w:tcPr>
          <w:p w14:paraId="2E5063EE" w14:textId="77777777" w:rsidR="0019560C" w:rsidRPr="00B2328C" w:rsidRDefault="0019560C" w:rsidP="000A4D41">
            <w:pPr>
              <w:rPr>
                <w:lang w:val="sr-Cyrl-CS"/>
              </w:rPr>
            </w:pPr>
            <w:r w:rsidRPr="00B2328C">
              <w:rPr>
                <w:lang w:val="sr-Cyrl-CS"/>
              </w:rPr>
              <w:t>УКУПНО</w:t>
            </w:r>
          </w:p>
        </w:tc>
        <w:tc>
          <w:tcPr>
            <w:tcW w:w="451" w:type="pct"/>
            <w:tcBorders>
              <w:top w:val="single" w:sz="8" w:space="0" w:color="000000"/>
              <w:left w:val="single" w:sz="8" w:space="0" w:color="000000"/>
              <w:bottom w:val="single" w:sz="8" w:space="0" w:color="000000"/>
              <w:right w:val="single" w:sz="8" w:space="0" w:color="000000"/>
            </w:tcBorders>
          </w:tcPr>
          <w:p w14:paraId="5D1665CB" w14:textId="77777777" w:rsidR="0019560C" w:rsidRPr="00B2328C" w:rsidRDefault="0019560C" w:rsidP="000A4D41">
            <w:pPr>
              <w:jc w:val="right"/>
              <w:rPr>
                <w:lang w:val="sr-Cyrl-CS"/>
              </w:rPr>
            </w:pPr>
            <w:r w:rsidRPr="00B2328C">
              <w:rPr>
                <w:lang w:val="sr-Cyrl-CS"/>
              </w:rPr>
              <w:t>16,28</w:t>
            </w:r>
          </w:p>
        </w:tc>
        <w:tc>
          <w:tcPr>
            <w:tcW w:w="2491" w:type="pct"/>
            <w:tcBorders>
              <w:top w:val="single" w:sz="8" w:space="0" w:color="000000"/>
              <w:left w:val="single" w:sz="8" w:space="0" w:color="000000"/>
              <w:bottom w:val="nil"/>
              <w:right w:val="nil"/>
            </w:tcBorders>
            <w:vAlign w:val="center"/>
          </w:tcPr>
          <w:p w14:paraId="3F4C0FC3" w14:textId="77777777" w:rsidR="0019560C" w:rsidRPr="00B2328C" w:rsidRDefault="0019560C" w:rsidP="000A4D41">
            <w:pPr>
              <w:rPr>
                <w:lang w:val="sr-Cyrl-CS"/>
              </w:rPr>
            </w:pPr>
          </w:p>
        </w:tc>
      </w:tr>
      <w:bookmarkEnd w:id="103"/>
    </w:tbl>
    <w:p w14:paraId="41DAE1E9" w14:textId="77777777" w:rsidR="0019560C" w:rsidRPr="00B2328C" w:rsidRDefault="0019560C" w:rsidP="000A4D41">
      <w:pPr>
        <w:ind w:firstLine="720"/>
        <w:rPr>
          <w:iCs/>
          <w:szCs w:val="24"/>
          <w:lang w:val="sr-Cyrl-CS"/>
        </w:rPr>
      </w:pPr>
    </w:p>
    <w:p w14:paraId="051980AA" w14:textId="497AEDA3" w:rsidR="0019560C" w:rsidRPr="00B2328C" w:rsidRDefault="0019560C" w:rsidP="000A4D41">
      <w:pPr>
        <w:tabs>
          <w:tab w:val="left" w:pos="993"/>
        </w:tabs>
        <w:ind w:firstLine="720"/>
        <w:rPr>
          <w:szCs w:val="24"/>
          <w:lang w:val="sr-Cyrl-CS"/>
        </w:rPr>
      </w:pPr>
      <w:r w:rsidRPr="00B2328C">
        <w:rPr>
          <w:iCs/>
          <w:szCs w:val="24"/>
          <w:lang w:val="sr-Cyrl-CS"/>
        </w:rPr>
        <w:t>I</w:t>
      </w:r>
      <w:r w:rsidR="006B5DF6" w:rsidRPr="00B2328C">
        <w:rPr>
          <w:iCs/>
          <w:szCs w:val="24"/>
          <w:lang w:val="sr-Cyrl-CS"/>
        </w:rPr>
        <w:t>.</w:t>
      </w:r>
      <w:r w:rsidRPr="00B2328C">
        <w:rPr>
          <w:iCs/>
          <w:szCs w:val="24"/>
          <w:lang w:val="sr-Cyrl-CS"/>
        </w:rPr>
        <w:tab/>
        <w:t>Зона спортских терена</w:t>
      </w:r>
      <w:r w:rsidRPr="00B2328C">
        <w:rPr>
          <w:szCs w:val="24"/>
          <w:lang w:val="sr-Cyrl-CS"/>
        </w:rPr>
        <w:t xml:space="preserve"> – састоји се из два, просторно раздвојена сегмента. У мањем, југоистичном (I.1), налази се постојећи фудбалски терен. У већем сегменту, који се налази уз југозападну границу кампа (I.2), налазе се постојећи терени за кошарку, рукомет, одбојку на песку, мали фудбал (</w:t>
      </w:r>
      <w:r w:rsidR="006B5DF6" w:rsidRPr="00B2328C">
        <w:rPr>
          <w:szCs w:val="24"/>
          <w:lang w:val="sr-Cyrl-CS"/>
        </w:rPr>
        <w:t>„</w:t>
      </w:r>
      <w:r w:rsidRPr="00B2328C">
        <w:rPr>
          <w:szCs w:val="24"/>
          <w:lang w:val="sr-Cyrl-CS"/>
        </w:rPr>
        <w:t>mini pitch</w:t>
      </w:r>
      <w:r w:rsidR="002F1705" w:rsidRPr="00B2328C">
        <w:rPr>
          <w:szCs w:val="24"/>
          <w:lang w:val="sr-Cyrl-CS"/>
        </w:rPr>
        <w:t>”</w:t>
      </w:r>
      <w:r w:rsidRPr="00B2328C">
        <w:rPr>
          <w:szCs w:val="24"/>
          <w:lang w:val="sr-Cyrl-CS"/>
        </w:rPr>
        <w:t xml:space="preserve"> терен), окружени зеленилом, као и део трим стазе која пролази и кроз друге зоне.</w:t>
      </w:r>
    </w:p>
    <w:p w14:paraId="3E69A524" w14:textId="77777777" w:rsidR="0019560C" w:rsidRPr="00B2328C" w:rsidRDefault="0019560C" w:rsidP="000A4D41">
      <w:pPr>
        <w:ind w:firstLine="720"/>
        <w:rPr>
          <w:szCs w:val="24"/>
          <w:lang w:val="sr-Cyrl-CS"/>
        </w:rPr>
      </w:pPr>
      <w:r w:rsidRPr="00B2328C">
        <w:rPr>
          <w:szCs w:val="24"/>
          <w:lang w:val="sr-Cyrl-CS"/>
        </w:rPr>
        <w:t>У овој зони планирају се и следећи нови садржаји:</w:t>
      </w:r>
    </w:p>
    <w:p w14:paraId="75F1366F"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два спортска терена за кошарку, одбојку, рукомет, мали фудбал; са подлогом од вештачке траве или гуме; димензија 10 m </w:t>
      </w:r>
      <w:r w:rsidR="001F7654" w:rsidRPr="00B2328C">
        <w:rPr>
          <w:lang w:val="sr-Cyrl-CS"/>
        </w:rPr>
        <w:t>х</w:t>
      </w:r>
      <w:r w:rsidRPr="00B2328C">
        <w:rPr>
          <w:lang w:val="sr-Cyrl-CS"/>
        </w:rPr>
        <w:t> 20 m; укупне површине око 400 m</w:t>
      </w:r>
      <w:r w:rsidRPr="00B2328C">
        <w:rPr>
          <w:vertAlign w:val="superscript"/>
          <w:lang w:val="sr-Cyrl-CS"/>
        </w:rPr>
        <w:t>2</w:t>
      </w:r>
      <w:r w:rsidRPr="00B2328C">
        <w:rPr>
          <w:lang w:val="sr-Cyrl-CS"/>
        </w:rPr>
        <w:t>;</w:t>
      </w:r>
    </w:p>
    <w:p w14:paraId="41C230CB"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два тениска терена; са подлогом од шљаке или тартан гуме; димензија 11 m </w:t>
      </w:r>
      <w:r w:rsidR="001F7654" w:rsidRPr="00B2328C">
        <w:rPr>
          <w:lang w:val="sr-Cyrl-CS"/>
        </w:rPr>
        <w:t>х </w:t>
      </w:r>
      <w:r w:rsidRPr="00B2328C">
        <w:rPr>
          <w:lang w:val="sr-Cyrl-CS"/>
        </w:rPr>
        <w:t>24 m; укупне површине око 550 m</w:t>
      </w:r>
      <w:r w:rsidRPr="00B2328C">
        <w:rPr>
          <w:vertAlign w:val="superscript"/>
          <w:lang w:val="sr-Cyrl-CS"/>
        </w:rPr>
        <w:t>2</w:t>
      </w:r>
    </w:p>
    <w:p w14:paraId="51D6A7F3"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вишенаменски спортски терен; са подлогом од вештачке траве; димензија 45 m </w:t>
      </w:r>
      <w:r w:rsidR="001F7654" w:rsidRPr="00B2328C">
        <w:rPr>
          <w:lang w:val="sr-Cyrl-CS"/>
        </w:rPr>
        <w:t>х</w:t>
      </w:r>
      <w:r w:rsidRPr="00B2328C">
        <w:rPr>
          <w:lang w:val="sr-Cyrl-CS"/>
        </w:rPr>
        <w:t> 25 m; укупне површине око 1.200 m</w:t>
      </w:r>
      <w:r w:rsidRPr="00B2328C">
        <w:rPr>
          <w:vertAlign w:val="superscript"/>
          <w:lang w:val="sr-Cyrl-CS"/>
        </w:rPr>
        <w:t>2</w:t>
      </w:r>
      <w:r w:rsidRPr="00B2328C">
        <w:rPr>
          <w:lang w:val="sr-Cyrl-CS"/>
        </w:rPr>
        <w:t>;</w:t>
      </w:r>
    </w:p>
    <w:p w14:paraId="32F5E4B4"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фудбалски терен са атлетском стазом и полигоном за скок у вис и даљ, бацање кугле, кладива, диска и копља; димензија: 100 m </w:t>
      </w:r>
      <w:r w:rsidR="001F7654" w:rsidRPr="00B2328C">
        <w:rPr>
          <w:lang w:val="sr-Cyrl-CS"/>
        </w:rPr>
        <w:t>х</w:t>
      </w:r>
      <w:r w:rsidRPr="00B2328C">
        <w:rPr>
          <w:lang w:val="sr-Cyrl-CS"/>
        </w:rPr>
        <w:t> 105 m; укупне површине око 12.000 m</w:t>
      </w:r>
      <w:r w:rsidRPr="00B2328C">
        <w:rPr>
          <w:vertAlign w:val="superscript"/>
          <w:lang w:val="sr-Cyrl-CS"/>
        </w:rPr>
        <w:t>2</w:t>
      </w:r>
      <w:r w:rsidRPr="00B2328C">
        <w:rPr>
          <w:lang w:val="sr-Cyrl-CS"/>
        </w:rPr>
        <w:t>;</w:t>
      </w:r>
    </w:p>
    <w:p w14:paraId="1E53958D" w14:textId="4A0E7981"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стаза за бициклисте и мотоцикле планирана је по ободу читавог спортског кампа, а полигон димензија 20 m </w:t>
      </w:r>
      <w:r w:rsidR="001F7654" w:rsidRPr="00B2328C">
        <w:rPr>
          <w:lang w:val="sr-Cyrl-CS"/>
        </w:rPr>
        <w:t>х</w:t>
      </w:r>
      <w:r w:rsidRPr="00B2328C">
        <w:rPr>
          <w:lang w:val="sr-Cyrl-CS"/>
        </w:rPr>
        <w:t> 40 m, укупне површине око 1.200 m</w:t>
      </w:r>
      <w:r w:rsidRPr="00B2328C">
        <w:rPr>
          <w:vertAlign w:val="superscript"/>
          <w:lang w:val="sr-Cyrl-CS"/>
        </w:rPr>
        <w:t>2</w:t>
      </w:r>
      <w:r w:rsidRPr="00B2328C">
        <w:rPr>
          <w:lang w:val="sr-Cyrl-CS"/>
        </w:rPr>
        <w:t xml:space="preserve">, планиран је у зони спортских терена, између зоне смештајних објеката </w:t>
      </w:r>
      <w:r w:rsidR="007E6840" w:rsidRPr="00B2328C">
        <w:rPr>
          <w:lang w:val="sr-Cyrl-CS"/>
        </w:rPr>
        <w:t xml:space="preserve">III.2 </w:t>
      </w:r>
      <w:r w:rsidRPr="00B2328C">
        <w:rPr>
          <w:lang w:val="sr-Cyrl-CS"/>
        </w:rPr>
        <w:t xml:space="preserve"> (бунгалова) и зоне спортских објеката.</w:t>
      </w:r>
    </w:p>
    <w:p w14:paraId="079CF2A1" w14:textId="2DB634A1" w:rsidR="0019560C" w:rsidRPr="00B2328C" w:rsidRDefault="0019560C" w:rsidP="000A4D41">
      <w:pPr>
        <w:ind w:firstLine="720"/>
        <w:rPr>
          <w:rFonts w:eastAsia="Times New Roman"/>
          <w:szCs w:val="24"/>
          <w:lang w:val="sr-Cyrl-CS"/>
        </w:rPr>
      </w:pPr>
      <w:r w:rsidRPr="00B2328C">
        <w:rPr>
          <w:rFonts w:eastAsia="Times New Roman"/>
          <w:szCs w:val="24"/>
          <w:lang w:val="sr-Cyrl-CS"/>
        </w:rPr>
        <w:t xml:space="preserve">Сви спортски терени планирају се са потребном пратећом опремом, </w:t>
      </w:r>
      <w:r w:rsidRPr="00B2328C">
        <w:rPr>
          <w:szCs w:val="24"/>
          <w:lang w:val="sr-Cyrl-CS"/>
        </w:rPr>
        <w:t>обележавањем</w:t>
      </w:r>
      <w:r w:rsidRPr="00B2328C">
        <w:rPr>
          <w:rFonts w:eastAsia="Times New Roman"/>
          <w:szCs w:val="24"/>
          <w:lang w:val="sr-Cyrl-CS"/>
        </w:rPr>
        <w:t>, осветљењем, оградам и трибинама. Постојећи терени могу се задржати, уколи</w:t>
      </w:r>
      <w:r w:rsidR="00AA5CFE" w:rsidRPr="00B2328C">
        <w:rPr>
          <w:rFonts w:eastAsia="Times New Roman"/>
          <w:szCs w:val="24"/>
          <w:lang w:val="sr-Cyrl-CS"/>
        </w:rPr>
        <w:t>ко постоје просторне могућности</w:t>
      </w:r>
      <w:r w:rsidRPr="00B2328C">
        <w:rPr>
          <w:rFonts w:eastAsia="Times New Roman"/>
          <w:szCs w:val="24"/>
          <w:lang w:val="sr-Cyrl-CS"/>
        </w:rPr>
        <w:t xml:space="preserve"> или се уклањају и замењују новим спортским теренима или зеленим површинама.</w:t>
      </w:r>
    </w:p>
    <w:p w14:paraId="2B14CB01" w14:textId="4BCDE064" w:rsidR="00834677" w:rsidRPr="00B2328C" w:rsidRDefault="00834677" w:rsidP="000A4D41">
      <w:pPr>
        <w:tabs>
          <w:tab w:val="left" w:pos="993"/>
        </w:tabs>
        <w:ind w:firstLine="720"/>
        <w:rPr>
          <w:szCs w:val="24"/>
          <w:lang w:val="sr-Cyrl-CS"/>
        </w:rPr>
      </w:pPr>
      <w:r w:rsidRPr="00B2328C">
        <w:rPr>
          <w:iCs/>
          <w:szCs w:val="24"/>
          <w:lang w:val="sr-Cyrl-CS"/>
        </w:rPr>
        <w:t>II</w:t>
      </w:r>
      <w:r w:rsidR="000362E1" w:rsidRPr="00B2328C">
        <w:rPr>
          <w:iCs/>
          <w:szCs w:val="24"/>
          <w:lang w:val="sr-Cyrl-CS"/>
        </w:rPr>
        <w:t>.</w:t>
      </w:r>
      <w:r w:rsidRPr="00B2328C">
        <w:rPr>
          <w:iCs/>
          <w:szCs w:val="24"/>
          <w:lang w:val="sr-Cyrl-CS"/>
        </w:rPr>
        <w:tab/>
        <w:t>Зона спортских објеката</w:t>
      </w:r>
      <w:r w:rsidRPr="00B2328C">
        <w:rPr>
          <w:szCs w:val="24"/>
          <w:lang w:val="sr-Cyrl-CS"/>
        </w:rPr>
        <w:t xml:space="preserve"> – састоји се из два, просторно раздвојена сегмента. Већи (II.1) се налази у средишњем-ју</w:t>
      </w:r>
      <w:r w:rsidR="000362E1" w:rsidRPr="00B2328C">
        <w:rPr>
          <w:szCs w:val="24"/>
          <w:lang w:val="sr-Cyrl-CS"/>
        </w:rPr>
        <w:t>гоисточном делу спортског кампа</w:t>
      </w:r>
      <w:r w:rsidRPr="00B2328C">
        <w:rPr>
          <w:szCs w:val="24"/>
          <w:lang w:val="sr-Cyrl-CS"/>
        </w:rPr>
        <w:t xml:space="preserve"> и у њему су постојећа спортска хала и затворени базен, као и напуштени смештајни објекат „Опатија”. Мањи сегмент (II.2) налази се у северозападном делу кампа, у близини државног пута и у њему нема објеката (постоје само темељи раније уклоњених објеката).</w:t>
      </w:r>
    </w:p>
    <w:p w14:paraId="57BCA7E6" w14:textId="77777777" w:rsidR="00834677" w:rsidRPr="00B2328C" w:rsidRDefault="00834677" w:rsidP="000A4D41">
      <w:pPr>
        <w:ind w:firstLine="720"/>
        <w:rPr>
          <w:szCs w:val="24"/>
          <w:lang w:val="sr-Cyrl-CS"/>
        </w:rPr>
      </w:pPr>
      <w:r w:rsidRPr="00B2328C">
        <w:rPr>
          <w:szCs w:val="24"/>
          <w:lang w:val="sr-Cyrl-CS"/>
        </w:rPr>
        <w:t>У овој зони планирају се следећи нови садржаји:</w:t>
      </w:r>
    </w:p>
    <w:p w14:paraId="7B8207C8" w14:textId="77777777" w:rsidR="00834677" w:rsidRPr="00B2328C" w:rsidRDefault="00834677" w:rsidP="000A4D41">
      <w:pPr>
        <w:pStyle w:val="ListParagraph"/>
        <w:numPr>
          <w:ilvl w:val="0"/>
          <w:numId w:val="78"/>
        </w:numPr>
        <w:tabs>
          <w:tab w:val="left" w:pos="993"/>
        </w:tabs>
        <w:ind w:left="0" w:firstLine="709"/>
        <w:jc w:val="both"/>
        <w:rPr>
          <w:lang w:val="sr-Cyrl-CS"/>
        </w:rPr>
      </w:pPr>
      <w:r w:rsidRPr="00B2328C">
        <w:rPr>
          <w:lang w:val="sr-Cyrl-CS"/>
        </w:rPr>
        <w:t>затворен олимпијски базен са пратећим садржајима; капацитета 160 места; димензија: 50 m х 25 m; дубине 2,2 m; површине око 2.500 m</w:t>
      </w:r>
      <w:r w:rsidRPr="00B2328C">
        <w:rPr>
          <w:vertAlign w:val="superscript"/>
          <w:lang w:val="sr-Cyrl-CS"/>
        </w:rPr>
        <w:t>2</w:t>
      </w:r>
      <w:r w:rsidRPr="00B2328C">
        <w:rPr>
          <w:lang w:val="sr-Cyrl-CS"/>
        </w:rPr>
        <w:t>;</w:t>
      </w:r>
    </w:p>
    <w:p w14:paraId="46716CB5" w14:textId="77777777" w:rsidR="00834677" w:rsidRPr="00B2328C" w:rsidRDefault="00834677" w:rsidP="000A4D41">
      <w:pPr>
        <w:pStyle w:val="ListParagraph"/>
        <w:numPr>
          <w:ilvl w:val="0"/>
          <w:numId w:val="78"/>
        </w:numPr>
        <w:tabs>
          <w:tab w:val="left" w:pos="993"/>
        </w:tabs>
        <w:ind w:left="0" w:firstLine="709"/>
        <w:jc w:val="both"/>
        <w:rPr>
          <w:lang w:val="sr-Cyrl-CS"/>
        </w:rPr>
      </w:pPr>
      <w:r w:rsidRPr="00B2328C">
        <w:rPr>
          <w:lang w:val="sr-Cyrl-CS"/>
        </w:rPr>
        <w:t>отворени олимпијски базен; димензија: 50 m х 25 m; дубине 3 m; површине око 3.300 m</w:t>
      </w:r>
      <w:r w:rsidRPr="00B2328C">
        <w:rPr>
          <w:vertAlign w:val="superscript"/>
          <w:lang w:val="sr-Cyrl-CS"/>
        </w:rPr>
        <w:t>2</w:t>
      </w:r>
      <w:r w:rsidRPr="00B2328C">
        <w:rPr>
          <w:lang w:val="sr-Cyrl-CS"/>
        </w:rPr>
        <w:t>;</w:t>
      </w:r>
    </w:p>
    <w:p w14:paraId="086428B5" w14:textId="77777777" w:rsidR="00834677" w:rsidRPr="00B2328C" w:rsidRDefault="00834677" w:rsidP="000A4D41">
      <w:pPr>
        <w:pStyle w:val="ListParagraph"/>
        <w:numPr>
          <w:ilvl w:val="0"/>
          <w:numId w:val="78"/>
        </w:numPr>
        <w:tabs>
          <w:tab w:val="left" w:pos="993"/>
        </w:tabs>
        <w:ind w:left="0" w:firstLine="709"/>
        <w:jc w:val="both"/>
        <w:rPr>
          <w:lang w:val="sr-Cyrl-CS"/>
        </w:rPr>
      </w:pPr>
      <w:r w:rsidRPr="00B2328C">
        <w:rPr>
          <w:lang w:val="sr-Cyrl-CS"/>
        </w:rPr>
        <w:t>медицински блок (амбуланта за медицинске прегледе, моторичка и психолошка тестирања, услуге рехабилитације и опоравка спортиста); површине око 1.000 m</w:t>
      </w:r>
      <w:r w:rsidRPr="00B2328C">
        <w:rPr>
          <w:vertAlign w:val="superscript"/>
          <w:lang w:val="sr-Cyrl-CS"/>
        </w:rPr>
        <w:t>2</w:t>
      </w:r>
      <w:r w:rsidRPr="00B2328C">
        <w:rPr>
          <w:lang w:val="sr-Cyrl-CS"/>
        </w:rPr>
        <w:t>; спратности П+2;</w:t>
      </w:r>
    </w:p>
    <w:p w14:paraId="057A7023" w14:textId="3A3CB672" w:rsidR="00834677" w:rsidRPr="00B2328C" w:rsidRDefault="00834677" w:rsidP="000A4D41">
      <w:pPr>
        <w:pStyle w:val="ListParagraph"/>
        <w:numPr>
          <w:ilvl w:val="0"/>
          <w:numId w:val="78"/>
        </w:numPr>
        <w:tabs>
          <w:tab w:val="left" w:pos="993"/>
        </w:tabs>
        <w:ind w:left="0" w:firstLine="709"/>
        <w:jc w:val="both"/>
        <w:rPr>
          <w:lang w:val="sr-Cyrl-CS"/>
        </w:rPr>
      </w:pPr>
      <w:r w:rsidRPr="00B2328C">
        <w:rPr>
          <w:lang w:val="sr-Cyrl-CS"/>
        </w:rPr>
        <w:t>мултифункционална спортска дворана за све борилачке спортове (бокс, карате, рвање, теквондо, џудо и др.), са вишенаменском салом за кошарку, одбојку, рукомет и бадминтон, са могућности уклапа</w:t>
      </w:r>
      <w:r w:rsidR="00703DF6" w:rsidRPr="00B2328C">
        <w:rPr>
          <w:lang w:val="sr-Cyrl-CS"/>
        </w:rPr>
        <w:t>ња неопходних стаза за мачевање</w:t>
      </w:r>
      <w:r w:rsidRPr="00B2328C">
        <w:rPr>
          <w:lang w:val="sr-Cyrl-CS"/>
        </w:rPr>
        <w:t xml:space="preserve"> и просторонм за bowling центар; капацитета 160 места; површине око 4.500 m</w:t>
      </w:r>
      <w:r w:rsidRPr="00B2328C">
        <w:rPr>
          <w:vertAlign w:val="superscript"/>
          <w:lang w:val="sr-Cyrl-CS"/>
        </w:rPr>
        <w:t>2</w:t>
      </w:r>
      <w:r w:rsidRPr="00B2328C">
        <w:rPr>
          <w:lang w:val="sr-Cyrl-CS"/>
        </w:rPr>
        <w:t>; висине најмање 12,5 m;</w:t>
      </w:r>
    </w:p>
    <w:p w14:paraId="452CB406" w14:textId="77777777" w:rsidR="00834677" w:rsidRPr="00B2328C" w:rsidRDefault="00834677" w:rsidP="000A4D41">
      <w:pPr>
        <w:pStyle w:val="ListParagraph"/>
        <w:numPr>
          <w:ilvl w:val="0"/>
          <w:numId w:val="78"/>
        </w:numPr>
        <w:tabs>
          <w:tab w:val="left" w:pos="993"/>
        </w:tabs>
        <w:ind w:left="0" w:firstLine="709"/>
        <w:jc w:val="both"/>
        <w:rPr>
          <w:lang w:val="sr-Cyrl-CS"/>
        </w:rPr>
      </w:pPr>
      <w:r w:rsidRPr="00B2328C">
        <w:rPr>
          <w:lang w:val="sr-Cyrl-CS"/>
        </w:rPr>
        <w:lastRenderedPageBreak/>
        <w:t>гаража (подземна гаража испод мултифункционалне дворане); површине око 1.000 m</w:t>
      </w:r>
      <w:r w:rsidRPr="00B2328C">
        <w:rPr>
          <w:vertAlign w:val="superscript"/>
          <w:lang w:val="sr-Cyrl-CS"/>
        </w:rPr>
        <w:t>2</w:t>
      </w:r>
      <w:r w:rsidRPr="00B2328C">
        <w:rPr>
          <w:lang w:val="sr-Cyrl-CS"/>
        </w:rPr>
        <w:t>; спратности П+1.</w:t>
      </w:r>
    </w:p>
    <w:p w14:paraId="5F0324B1" w14:textId="711E8BEB" w:rsidR="00834677" w:rsidRPr="00B2328C" w:rsidRDefault="00834677" w:rsidP="000A4D41">
      <w:pPr>
        <w:ind w:firstLine="720"/>
        <w:rPr>
          <w:rFonts w:eastAsia="Times New Roman"/>
          <w:szCs w:val="24"/>
          <w:lang w:val="sr-Cyrl-CS"/>
        </w:rPr>
      </w:pPr>
      <w:r w:rsidRPr="00B2328C">
        <w:rPr>
          <w:rFonts w:eastAsia="Times New Roman"/>
          <w:szCs w:val="24"/>
          <w:lang w:val="sr-Cyrl-CS"/>
        </w:rPr>
        <w:t>Постојећи објекти у југоистичном сегменту (спортска хала и базен) могу се задржати и реконструисати, уколи</w:t>
      </w:r>
      <w:r w:rsidR="005A7C39" w:rsidRPr="00B2328C">
        <w:rPr>
          <w:rFonts w:eastAsia="Times New Roman"/>
          <w:szCs w:val="24"/>
          <w:lang w:val="sr-Cyrl-CS"/>
        </w:rPr>
        <w:t>ко постоје просторне могућности</w:t>
      </w:r>
      <w:r w:rsidRPr="00B2328C">
        <w:rPr>
          <w:rFonts w:eastAsia="Times New Roman"/>
          <w:szCs w:val="24"/>
          <w:lang w:val="sr-Cyrl-CS"/>
        </w:rPr>
        <w:t xml:space="preserve"> или се уклањају и замењују новим спортским објектима или зеленим површинама.</w:t>
      </w:r>
    </w:p>
    <w:p w14:paraId="16A38454" w14:textId="77777777" w:rsidR="0019560C" w:rsidRPr="00B2328C" w:rsidRDefault="0019560C" w:rsidP="000A4D41">
      <w:pPr>
        <w:ind w:firstLine="720"/>
        <w:rPr>
          <w:szCs w:val="24"/>
          <w:lang w:val="sr-Cyrl-CS"/>
        </w:rPr>
      </w:pPr>
    </w:p>
    <w:tbl>
      <w:tblPr>
        <w:tblW w:w="0" w:type="auto"/>
        <w:tblLook w:val="04A0" w:firstRow="1" w:lastRow="0" w:firstColumn="1" w:lastColumn="0" w:noHBand="0" w:noVBand="1"/>
      </w:tblPr>
      <w:tblGrid>
        <w:gridCol w:w="9638"/>
      </w:tblGrid>
      <w:tr w:rsidR="00EE6EC0" w:rsidRPr="00B2328C" w14:paraId="2F2EA986" w14:textId="77777777" w:rsidTr="00CF4D2E">
        <w:tc>
          <w:tcPr>
            <w:tcW w:w="9854" w:type="dxa"/>
            <w:shd w:val="clear" w:color="auto" w:fill="auto"/>
          </w:tcPr>
          <w:p w14:paraId="1A183ED1" w14:textId="77777777" w:rsidR="0019560C" w:rsidRPr="00B2328C" w:rsidRDefault="0019560C" w:rsidP="000A4D41">
            <w:pPr>
              <w:rPr>
                <w:iCs/>
                <w:szCs w:val="24"/>
                <w:lang w:val="sr-Cyrl-CS"/>
              </w:rPr>
            </w:pPr>
            <w:r w:rsidRPr="00B2328C">
              <w:rPr>
                <w:iCs/>
                <w:szCs w:val="24"/>
                <w:lang w:val="sr-Cyrl-CS"/>
              </w:rPr>
              <w:t xml:space="preserve">Слика </w:t>
            </w:r>
            <w:r w:rsidR="009B58D2" w:rsidRPr="00B2328C">
              <w:rPr>
                <w:iCs/>
                <w:szCs w:val="24"/>
                <w:lang w:val="sr-Cyrl-CS"/>
              </w:rPr>
              <w:t>2</w:t>
            </w:r>
            <w:r w:rsidRPr="00B2328C">
              <w:rPr>
                <w:iCs/>
                <w:szCs w:val="24"/>
                <w:lang w:val="sr-Cyrl-CS"/>
              </w:rPr>
              <w:t xml:space="preserve">. Подела на </w:t>
            </w:r>
            <w:r w:rsidRPr="00B2328C">
              <w:rPr>
                <w:szCs w:val="24"/>
                <w:lang w:val="sr-Cyrl-CS"/>
              </w:rPr>
              <w:t>карактеристичне</w:t>
            </w:r>
            <w:r w:rsidRPr="00B2328C">
              <w:rPr>
                <w:iCs/>
                <w:szCs w:val="24"/>
                <w:lang w:val="sr-Cyrl-CS"/>
              </w:rPr>
              <w:t xml:space="preserve"> зоне,</w:t>
            </w:r>
            <w:r w:rsidR="00750706" w:rsidRPr="00B2328C">
              <w:rPr>
                <w:iCs/>
                <w:szCs w:val="24"/>
                <w:lang w:val="sr-Cyrl-CS"/>
              </w:rPr>
              <w:t xml:space="preserve"> са планираном наменом површина</w:t>
            </w:r>
          </w:p>
        </w:tc>
      </w:tr>
      <w:tr w:rsidR="0019560C" w:rsidRPr="00B2328C" w14:paraId="6DB653CA" w14:textId="77777777" w:rsidTr="00CF4D2E">
        <w:tc>
          <w:tcPr>
            <w:tcW w:w="9854" w:type="dxa"/>
            <w:shd w:val="clear" w:color="auto" w:fill="auto"/>
          </w:tcPr>
          <w:p w14:paraId="2C2A4C1A" w14:textId="77777777" w:rsidR="0019560C" w:rsidRPr="00B2328C" w:rsidRDefault="00CB001E" w:rsidP="000A4D41">
            <w:pPr>
              <w:rPr>
                <w:szCs w:val="24"/>
                <w:lang w:val="sr-Cyrl-CS"/>
              </w:rPr>
            </w:pPr>
            <w:r w:rsidRPr="00B2328C">
              <w:rPr>
                <w:noProof/>
                <w:szCs w:val="24"/>
                <w:lang w:val="en-US"/>
              </w:rPr>
              <w:drawing>
                <wp:inline distT="0" distB="0" distL="0" distR="0" wp14:anchorId="5E769CB6" wp14:editId="0766DB22">
                  <wp:extent cx="6123940" cy="4322445"/>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3940" cy="4322445"/>
                          </a:xfrm>
                          <a:prstGeom prst="rect">
                            <a:avLst/>
                          </a:prstGeom>
                          <a:noFill/>
                          <a:ln>
                            <a:noFill/>
                          </a:ln>
                        </pic:spPr>
                      </pic:pic>
                    </a:graphicData>
                  </a:graphic>
                </wp:inline>
              </w:drawing>
            </w:r>
          </w:p>
        </w:tc>
      </w:tr>
    </w:tbl>
    <w:p w14:paraId="06B95E21" w14:textId="77777777" w:rsidR="0019560C" w:rsidRPr="00B2328C" w:rsidRDefault="0019560C" w:rsidP="000A4D41">
      <w:pPr>
        <w:tabs>
          <w:tab w:val="left" w:pos="1134"/>
        </w:tabs>
        <w:ind w:firstLine="720"/>
        <w:rPr>
          <w:szCs w:val="24"/>
          <w:lang w:val="sr-Cyrl-CS"/>
        </w:rPr>
      </w:pPr>
    </w:p>
    <w:p w14:paraId="105CC147" w14:textId="1FF6C117" w:rsidR="0019560C" w:rsidRPr="00B2328C" w:rsidRDefault="0019560C" w:rsidP="000A4D41">
      <w:pPr>
        <w:tabs>
          <w:tab w:val="left" w:pos="1134"/>
        </w:tabs>
        <w:ind w:firstLine="720"/>
        <w:rPr>
          <w:szCs w:val="24"/>
          <w:lang w:val="sr-Cyrl-CS"/>
        </w:rPr>
      </w:pPr>
      <w:r w:rsidRPr="00B2328C">
        <w:rPr>
          <w:iCs/>
          <w:szCs w:val="24"/>
          <w:lang w:val="sr-Cyrl-CS"/>
        </w:rPr>
        <w:t>III</w:t>
      </w:r>
      <w:r w:rsidR="005E4BD5" w:rsidRPr="00B2328C">
        <w:rPr>
          <w:iCs/>
          <w:szCs w:val="24"/>
          <w:lang w:val="sr-Cyrl-CS"/>
        </w:rPr>
        <w:t>.</w:t>
      </w:r>
      <w:r w:rsidRPr="00B2328C">
        <w:rPr>
          <w:iCs/>
          <w:szCs w:val="24"/>
          <w:lang w:val="sr-Cyrl-CS"/>
        </w:rPr>
        <w:tab/>
        <w:t>Зона смештајних објеката</w:t>
      </w:r>
      <w:r w:rsidRPr="00B2328C">
        <w:rPr>
          <w:szCs w:val="24"/>
          <w:lang w:val="sr-Cyrl-CS"/>
        </w:rPr>
        <w:t xml:space="preserve"> – састоји се из више сегмената, који се по намени и типологији планираних објеката деле на три групе: III.1 (</w:t>
      </w:r>
      <w:r w:rsidR="00F2248C" w:rsidRPr="00B2328C">
        <w:rPr>
          <w:szCs w:val="24"/>
          <w:lang w:val="sr-Cyrl-CS"/>
        </w:rPr>
        <w:t xml:space="preserve">павиљони); III.2 (бунгалови); </w:t>
      </w:r>
      <w:r w:rsidRPr="00B2328C">
        <w:rPr>
          <w:szCs w:val="24"/>
          <w:lang w:val="sr-Cyrl-CS"/>
        </w:rPr>
        <w:t>III.3 (хотел). У зони III.1 налазе се постојећи смештајни објекти (укупно 241 лежај) „Панчић</w:t>
      </w:r>
      <w:r w:rsidR="002F1705" w:rsidRPr="00B2328C">
        <w:rPr>
          <w:szCs w:val="24"/>
          <w:lang w:val="sr-Cyrl-CS"/>
        </w:rPr>
        <w:t>”</w:t>
      </w:r>
      <w:r w:rsidRPr="00B2328C">
        <w:rPr>
          <w:szCs w:val="24"/>
          <w:lang w:val="sr-Cyrl-CS"/>
        </w:rPr>
        <w:t>, „Пупин</w:t>
      </w:r>
      <w:r w:rsidR="002F1705" w:rsidRPr="00B2328C">
        <w:rPr>
          <w:szCs w:val="24"/>
          <w:lang w:val="sr-Cyrl-CS"/>
        </w:rPr>
        <w:t>”</w:t>
      </w:r>
      <w:r w:rsidRPr="00B2328C">
        <w:rPr>
          <w:szCs w:val="24"/>
          <w:lang w:val="sr-Cyrl-CS"/>
        </w:rPr>
        <w:t>, „Смедерево</w:t>
      </w:r>
      <w:r w:rsidR="002F1705" w:rsidRPr="00B2328C">
        <w:rPr>
          <w:szCs w:val="24"/>
          <w:lang w:val="sr-Cyrl-CS"/>
        </w:rPr>
        <w:t>”</w:t>
      </w:r>
      <w:r w:rsidRPr="00B2328C">
        <w:rPr>
          <w:szCs w:val="24"/>
          <w:lang w:val="sr-Cyrl-CS"/>
        </w:rPr>
        <w:t>, „Љубљана</w:t>
      </w:r>
      <w:r w:rsidR="002F1705" w:rsidRPr="00B2328C">
        <w:rPr>
          <w:szCs w:val="24"/>
          <w:lang w:val="sr-Cyrl-CS"/>
        </w:rPr>
        <w:t>”</w:t>
      </w:r>
      <w:r w:rsidRPr="00B2328C">
        <w:rPr>
          <w:szCs w:val="24"/>
          <w:lang w:val="sr-Cyrl-CS"/>
        </w:rPr>
        <w:t>, „Нови Сад</w:t>
      </w:r>
      <w:r w:rsidR="002F1705" w:rsidRPr="00B2328C">
        <w:rPr>
          <w:szCs w:val="24"/>
          <w:lang w:val="sr-Cyrl-CS"/>
        </w:rPr>
        <w:t>”</w:t>
      </w:r>
      <w:r w:rsidRPr="00B2328C">
        <w:rPr>
          <w:szCs w:val="24"/>
          <w:lang w:val="sr-Cyrl-CS"/>
        </w:rPr>
        <w:t xml:space="preserve"> и „Сарајево</w:t>
      </w:r>
      <w:r w:rsidR="002F1705" w:rsidRPr="00B2328C">
        <w:rPr>
          <w:szCs w:val="24"/>
          <w:lang w:val="sr-Cyrl-CS"/>
        </w:rPr>
        <w:t>”</w:t>
      </w:r>
      <w:r w:rsidRPr="00B2328C">
        <w:rPr>
          <w:szCs w:val="24"/>
          <w:lang w:val="sr-Cyrl-CS"/>
        </w:rPr>
        <w:t>, постојећа управна зграда, теретана („Мокрањац</w:t>
      </w:r>
      <w:r w:rsidR="002F1705" w:rsidRPr="00B2328C">
        <w:rPr>
          <w:szCs w:val="24"/>
          <w:lang w:val="sr-Cyrl-CS"/>
        </w:rPr>
        <w:t>”</w:t>
      </w:r>
      <w:r w:rsidRPr="00B2328C">
        <w:rPr>
          <w:szCs w:val="24"/>
          <w:lang w:val="sr-Cyrl-CS"/>
        </w:rPr>
        <w:t>), стрељана, сала за балет, куглана и привремени депо („Мостар</w:t>
      </w:r>
      <w:r w:rsidR="002F1705" w:rsidRPr="00B2328C">
        <w:rPr>
          <w:szCs w:val="24"/>
          <w:lang w:val="sr-Cyrl-CS"/>
        </w:rPr>
        <w:t>”</w:t>
      </w:r>
      <w:r w:rsidRPr="00B2328C">
        <w:rPr>
          <w:szCs w:val="24"/>
          <w:lang w:val="sr-Cyrl-CS"/>
        </w:rPr>
        <w:t>). Зони III.1 припада и део интерних саобраћајних површина и уређених и неуређених зелених површина. У истој зони налази се још шест напуштених и девастираних објеката. У зони III.2 налази се осам бунгалова (укупно 64 лежаја) окружених зеленим површинама. У зони III.3 налази се један напуштени и девастирани објекат у неуређеној зеленој површини.</w:t>
      </w:r>
    </w:p>
    <w:p w14:paraId="516F777D" w14:textId="77777777" w:rsidR="0019560C" w:rsidRPr="00B2328C" w:rsidRDefault="0019560C" w:rsidP="000A4D41">
      <w:pPr>
        <w:ind w:firstLine="720"/>
        <w:rPr>
          <w:szCs w:val="24"/>
          <w:lang w:val="sr-Cyrl-CS"/>
        </w:rPr>
      </w:pPr>
      <w:r w:rsidRPr="00B2328C">
        <w:rPr>
          <w:szCs w:val="24"/>
          <w:lang w:val="sr-Cyrl-CS"/>
        </w:rPr>
        <w:t>У зони III.1 планирају се следећи нови садржаји:</w:t>
      </w:r>
    </w:p>
    <w:p w14:paraId="3C47E72E" w14:textId="3F9CFC8B"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 xml:space="preserve">смештај павиљонског типа, укупног капацитета око 350 лежајева, укључујући постојеће објекте који се задржавају, као и постојеће објекте који су планирани за </w:t>
      </w:r>
      <w:r w:rsidR="0040233B" w:rsidRPr="00B2328C">
        <w:rPr>
          <w:lang w:val="sr-Cyrl-CS"/>
        </w:rPr>
        <w:t xml:space="preserve">потпуну </w:t>
      </w:r>
      <w:r w:rsidRPr="00B2328C">
        <w:rPr>
          <w:b/>
          <w:lang w:val="sr-Cyrl-CS"/>
        </w:rPr>
        <w:t xml:space="preserve"> </w:t>
      </w:r>
      <w:r w:rsidRPr="00B2328C">
        <w:rPr>
          <w:lang w:val="sr-Cyrl-CS"/>
        </w:rPr>
        <w:t>реконструкцију („Нови Сад</w:t>
      </w:r>
      <w:r w:rsidR="002F1705" w:rsidRPr="00B2328C">
        <w:rPr>
          <w:lang w:val="sr-Cyrl-CS"/>
        </w:rPr>
        <w:t>”</w:t>
      </w:r>
      <w:r w:rsidRPr="00B2328C">
        <w:rPr>
          <w:lang w:val="sr-Cyrl-CS"/>
        </w:rPr>
        <w:t xml:space="preserve"> и „Сарајево</w:t>
      </w:r>
      <w:r w:rsidR="002F1705" w:rsidRPr="00B2328C">
        <w:rPr>
          <w:lang w:val="sr-Cyrl-CS"/>
        </w:rPr>
        <w:t>”</w:t>
      </w:r>
      <w:r w:rsidRPr="00B2328C">
        <w:rPr>
          <w:lang w:val="sr-Cyrl-CS"/>
        </w:rPr>
        <w:t>).</w:t>
      </w:r>
    </w:p>
    <w:p w14:paraId="2D7C9159" w14:textId="77777777" w:rsidR="0019560C" w:rsidRPr="00B2328C" w:rsidRDefault="0019560C" w:rsidP="000A4D41">
      <w:pPr>
        <w:tabs>
          <w:tab w:val="left" w:pos="993"/>
        </w:tabs>
        <w:ind w:firstLine="709"/>
        <w:rPr>
          <w:szCs w:val="24"/>
          <w:lang w:val="sr-Cyrl-CS"/>
        </w:rPr>
      </w:pPr>
      <w:r w:rsidRPr="00B2328C">
        <w:rPr>
          <w:szCs w:val="24"/>
          <w:lang w:val="sr-Cyrl-CS"/>
        </w:rPr>
        <w:t>У овој зони дозвољена је изградња и уређење и следећих садржаја, који могу бити и у зони управне зграде:</w:t>
      </w:r>
    </w:p>
    <w:p w14:paraId="1EE0E1AB" w14:textId="1D02F2AB"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филмска сала са простором за разоноду и друштвене а</w:t>
      </w:r>
      <w:r w:rsidR="00202F12" w:rsidRPr="00B2328C">
        <w:rPr>
          <w:lang w:val="sr-Cyrl-CS"/>
        </w:rPr>
        <w:t>ктивности (пикадо, стони тенис, итд</w:t>
      </w:r>
      <w:r w:rsidRPr="00B2328C">
        <w:rPr>
          <w:lang w:val="sr-Cyrl-CS"/>
        </w:rPr>
        <w:t>); површине око 500 m</w:t>
      </w:r>
      <w:r w:rsidRPr="00B2328C">
        <w:rPr>
          <w:vertAlign w:val="superscript"/>
          <w:lang w:val="sr-Cyrl-CS"/>
        </w:rPr>
        <w:t>2</w:t>
      </w:r>
      <w:r w:rsidRPr="00B2328C">
        <w:rPr>
          <w:lang w:val="sr-Cyrl-CS"/>
        </w:rPr>
        <w:t>; спратности највише П+1;</w:t>
      </w:r>
    </w:p>
    <w:p w14:paraId="343E2AE6"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амфитеатар; димензија: 25 m </w:t>
      </w:r>
      <w:r w:rsidR="001F7654" w:rsidRPr="00B2328C">
        <w:rPr>
          <w:lang w:val="sr-Cyrl-CS"/>
        </w:rPr>
        <w:t>х </w:t>
      </w:r>
      <w:r w:rsidRPr="00B2328C">
        <w:rPr>
          <w:lang w:val="sr-Cyrl-CS"/>
        </w:rPr>
        <w:t>25 m; површине око 625 m</w:t>
      </w:r>
      <w:r w:rsidRPr="00B2328C">
        <w:rPr>
          <w:vertAlign w:val="superscript"/>
          <w:lang w:val="sr-Cyrl-CS"/>
        </w:rPr>
        <w:t>2</w:t>
      </w:r>
      <w:r w:rsidRPr="00B2328C">
        <w:rPr>
          <w:lang w:val="sr-Cyrl-CS"/>
        </w:rPr>
        <w:t>;</w:t>
      </w:r>
    </w:p>
    <w:p w14:paraId="500081DC" w14:textId="238DA178"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дечије игралиште са мобилијарима; димензија: 20 m </w:t>
      </w:r>
      <w:r w:rsidR="00202F12" w:rsidRPr="00B2328C">
        <w:rPr>
          <w:lang w:val="sr-Cyrl-CS"/>
        </w:rPr>
        <w:t>х</w:t>
      </w:r>
      <w:r w:rsidRPr="00B2328C">
        <w:rPr>
          <w:lang w:val="sr-Cyrl-CS"/>
        </w:rPr>
        <w:t> 15 m; површине око 300 m</w:t>
      </w:r>
      <w:r w:rsidRPr="00B2328C">
        <w:rPr>
          <w:vertAlign w:val="superscript"/>
          <w:lang w:val="sr-Cyrl-CS"/>
        </w:rPr>
        <w:t>2</w:t>
      </w:r>
      <w:r w:rsidRPr="00B2328C">
        <w:rPr>
          <w:lang w:val="sr-Cyrl-CS"/>
        </w:rPr>
        <w:t>.</w:t>
      </w:r>
    </w:p>
    <w:p w14:paraId="3E82B9A0" w14:textId="77777777" w:rsidR="0019560C" w:rsidRPr="00B2328C" w:rsidRDefault="0019560C" w:rsidP="000A4D41">
      <w:pPr>
        <w:keepNext/>
        <w:tabs>
          <w:tab w:val="left" w:pos="993"/>
        </w:tabs>
        <w:ind w:firstLine="709"/>
        <w:rPr>
          <w:szCs w:val="24"/>
          <w:lang w:val="sr-Cyrl-CS"/>
        </w:rPr>
      </w:pPr>
      <w:r w:rsidRPr="00B2328C">
        <w:rPr>
          <w:szCs w:val="24"/>
          <w:lang w:val="sr-Cyrl-CS"/>
        </w:rPr>
        <w:lastRenderedPageBreak/>
        <w:t>У зони III.3 планирају се следећи нови садржаји:</w:t>
      </w:r>
    </w:p>
    <w:p w14:paraId="38180DC3"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смештај хотелског типа, категорије 4*, капацитета око 200 лежајева у двокреветним и трокреветним собама и апартманима; укупне површине око 2.000 m</w:t>
      </w:r>
      <w:r w:rsidRPr="00B2328C">
        <w:rPr>
          <w:vertAlign w:val="superscript"/>
          <w:lang w:val="sr-Cyrl-CS"/>
        </w:rPr>
        <w:t>2</w:t>
      </w:r>
      <w:r w:rsidRPr="00B2328C">
        <w:rPr>
          <w:lang w:val="sr-Cyrl-CS"/>
        </w:rPr>
        <w:t>; спратности највише П+2.</w:t>
      </w:r>
    </w:p>
    <w:p w14:paraId="0DD4B521" w14:textId="77777777" w:rsidR="0019560C" w:rsidRPr="00B2328C" w:rsidRDefault="0019560C" w:rsidP="000A4D41">
      <w:pPr>
        <w:ind w:firstLine="720"/>
        <w:rPr>
          <w:rFonts w:eastAsia="Times New Roman"/>
          <w:szCs w:val="24"/>
          <w:lang w:val="sr-Cyrl-CS"/>
        </w:rPr>
      </w:pPr>
      <w:r w:rsidRPr="00B2328C">
        <w:rPr>
          <w:rFonts w:eastAsia="Times New Roman"/>
          <w:szCs w:val="24"/>
          <w:lang w:val="sr-Cyrl-CS"/>
        </w:rPr>
        <w:t xml:space="preserve">Сви постојећи објекти у функцији у зони </w:t>
      </w:r>
      <w:r w:rsidRPr="00B2328C">
        <w:rPr>
          <w:szCs w:val="24"/>
          <w:lang w:val="sr-Cyrl-CS"/>
        </w:rPr>
        <w:t>III</w:t>
      </w:r>
      <w:r w:rsidRPr="00B2328C">
        <w:rPr>
          <w:rFonts w:eastAsia="Times New Roman"/>
          <w:szCs w:val="24"/>
          <w:lang w:val="sr-Cyrl-CS"/>
        </w:rPr>
        <w:t xml:space="preserve"> могу се задржати и реконструисати по потреби.</w:t>
      </w:r>
    </w:p>
    <w:p w14:paraId="34356AD0" w14:textId="7A9CFC80" w:rsidR="0019560C" w:rsidRPr="00B2328C" w:rsidRDefault="0019560C" w:rsidP="000A4D41">
      <w:pPr>
        <w:tabs>
          <w:tab w:val="left" w:pos="1134"/>
        </w:tabs>
        <w:ind w:firstLine="720"/>
        <w:rPr>
          <w:szCs w:val="24"/>
          <w:lang w:val="sr-Cyrl-CS"/>
        </w:rPr>
      </w:pPr>
      <w:r w:rsidRPr="00B2328C">
        <w:rPr>
          <w:iCs/>
          <w:szCs w:val="24"/>
          <w:lang w:val="sr-Cyrl-CS"/>
        </w:rPr>
        <w:t>IV</w:t>
      </w:r>
      <w:r w:rsidR="0027331C" w:rsidRPr="00B2328C">
        <w:rPr>
          <w:iCs/>
          <w:szCs w:val="24"/>
          <w:lang w:val="sr-Cyrl-CS"/>
        </w:rPr>
        <w:t>.</w:t>
      </w:r>
      <w:r w:rsidRPr="00B2328C">
        <w:rPr>
          <w:iCs/>
          <w:szCs w:val="24"/>
          <w:lang w:val="sr-Cyrl-CS"/>
        </w:rPr>
        <w:tab/>
        <w:t>Зона управне зграде</w:t>
      </w:r>
      <w:r w:rsidRPr="00B2328C">
        <w:rPr>
          <w:szCs w:val="24"/>
          <w:lang w:val="sr-Cyrl-CS"/>
        </w:rPr>
        <w:t xml:space="preserve"> – планирана је у централном-североисточном делу кампа, у непосредној близини улаза у камп. У овој зони налази се напуштен и девастиран објекат рецепције и дискотеке, као и делови два напуштена и девастирана смештајна објекта.</w:t>
      </w:r>
    </w:p>
    <w:p w14:paraId="004F6D68" w14:textId="77777777" w:rsidR="0019560C" w:rsidRPr="00B2328C" w:rsidRDefault="0019560C" w:rsidP="000A4D41">
      <w:pPr>
        <w:ind w:firstLine="720"/>
        <w:rPr>
          <w:szCs w:val="24"/>
          <w:lang w:val="sr-Cyrl-CS"/>
        </w:rPr>
      </w:pPr>
      <w:r w:rsidRPr="00B2328C">
        <w:rPr>
          <w:szCs w:val="24"/>
          <w:lang w:val="sr-Cyrl-CS"/>
        </w:rPr>
        <w:t>У овој зони планира се:</w:t>
      </w:r>
    </w:p>
    <w:p w14:paraId="0224D8F8" w14:textId="56B0697D"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 xml:space="preserve">нова управна зграда са једном већом салом за конференције (капацитета 200 места) и две мање </w:t>
      </w:r>
      <w:r w:rsidR="00D85611" w:rsidRPr="00B2328C">
        <w:rPr>
          <w:lang w:val="sr-Cyrl-CS"/>
        </w:rPr>
        <w:t>сале (капацитета 20 и 50 места)</w:t>
      </w:r>
      <w:r w:rsidRPr="00B2328C">
        <w:rPr>
          <w:lang w:val="sr-Cyrl-CS"/>
        </w:rPr>
        <w:t xml:space="preserve"> и пратежим садржајима трговине и угоститељства; површине око 1.000 m</w:t>
      </w:r>
      <w:r w:rsidRPr="00B2328C">
        <w:rPr>
          <w:vertAlign w:val="superscript"/>
          <w:lang w:val="sr-Cyrl-CS"/>
        </w:rPr>
        <w:t>2</w:t>
      </w:r>
      <w:r w:rsidRPr="00B2328C">
        <w:rPr>
          <w:lang w:val="sr-Cyrl-CS"/>
        </w:rPr>
        <w:t>; спратности највише до П+2+Пс.</w:t>
      </w:r>
    </w:p>
    <w:p w14:paraId="5AA45FAF" w14:textId="77777777" w:rsidR="0019560C" w:rsidRPr="00B2328C" w:rsidRDefault="0019560C" w:rsidP="000A4D41">
      <w:pPr>
        <w:tabs>
          <w:tab w:val="left" w:pos="993"/>
        </w:tabs>
        <w:ind w:firstLine="709"/>
        <w:rPr>
          <w:szCs w:val="24"/>
          <w:lang w:val="sr-Cyrl-CS"/>
        </w:rPr>
      </w:pPr>
      <w:r w:rsidRPr="00B2328C">
        <w:rPr>
          <w:szCs w:val="24"/>
          <w:lang w:val="sr-Cyrl-CS"/>
        </w:rPr>
        <w:t>У овој зони дозвољена је изградња и уређење и следећих садржаја, који могу бити и у зони смештајних објеката 1:</w:t>
      </w:r>
    </w:p>
    <w:p w14:paraId="6EF7B0A0" w14:textId="19B87935"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филмска сала са простором за разоноду и друштвене а</w:t>
      </w:r>
      <w:r w:rsidR="00D85611" w:rsidRPr="00B2328C">
        <w:rPr>
          <w:lang w:val="sr-Cyrl-CS"/>
        </w:rPr>
        <w:t>ктивности (пикадо, стони тенис</w:t>
      </w:r>
      <w:r w:rsidRPr="00B2328C">
        <w:rPr>
          <w:lang w:val="sr-Cyrl-CS"/>
        </w:rPr>
        <w:t>); површине око 500 m</w:t>
      </w:r>
      <w:r w:rsidRPr="00B2328C">
        <w:rPr>
          <w:vertAlign w:val="superscript"/>
          <w:lang w:val="sr-Cyrl-CS"/>
        </w:rPr>
        <w:t>2</w:t>
      </w:r>
      <w:r w:rsidRPr="00B2328C">
        <w:rPr>
          <w:lang w:val="sr-Cyrl-CS"/>
        </w:rPr>
        <w:t>; спратности највише П+1;</w:t>
      </w:r>
    </w:p>
    <w:p w14:paraId="2F3FD1E7"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амфи</w:t>
      </w:r>
      <w:r w:rsidR="00A63C1A" w:rsidRPr="00B2328C">
        <w:rPr>
          <w:lang w:val="sr-Cyrl-CS"/>
        </w:rPr>
        <w:t>театар; димензија: 25 m х</w:t>
      </w:r>
      <w:r w:rsidRPr="00B2328C">
        <w:rPr>
          <w:lang w:val="sr-Cyrl-CS"/>
        </w:rPr>
        <w:t> 25 m; површине око 625 m</w:t>
      </w:r>
      <w:r w:rsidRPr="00B2328C">
        <w:rPr>
          <w:vertAlign w:val="superscript"/>
          <w:lang w:val="sr-Cyrl-CS"/>
        </w:rPr>
        <w:t>2</w:t>
      </w:r>
      <w:r w:rsidRPr="00B2328C">
        <w:rPr>
          <w:lang w:val="sr-Cyrl-CS"/>
        </w:rPr>
        <w:t>;</w:t>
      </w:r>
    </w:p>
    <w:p w14:paraId="3E64546C"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 xml:space="preserve">дечије игралиште са мобилијарима; димензија: 20 m </w:t>
      </w:r>
      <w:r w:rsidR="00A63C1A" w:rsidRPr="00B2328C">
        <w:rPr>
          <w:lang w:val="sr-Cyrl-CS"/>
        </w:rPr>
        <w:t>х</w:t>
      </w:r>
      <w:r w:rsidRPr="00B2328C">
        <w:rPr>
          <w:lang w:val="sr-Cyrl-CS"/>
        </w:rPr>
        <w:t> 15 m; површине око 300 m</w:t>
      </w:r>
      <w:r w:rsidRPr="00B2328C">
        <w:rPr>
          <w:vertAlign w:val="superscript"/>
          <w:lang w:val="sr-Cyrl-CS"/>
        </w:rPr>
        <w:t>2</w:t>
      </w:r>
      <w:r w:rsidRPr="00B2328C">
        <w:rPr>
          <w:lang w:val="sr-Cyrl-CS"/>
        </w:rPr>
        <w:t>.</w:t>
      </w:r>
    </w:p>
    <w:p w14:paraId="2A079458" w14:textId="7D5ED411" w:rsidR="0019560C" w:rsidRPr="00B2328C" w:rsidRDefault="0019560C" w:rsidP="000A4D41">
      <w:pPr>
        <w:tabs>
          <w:tab w:val="left" w:pos="1134"/>
        </w:tabs>
        <w:ind w:firstLine="720"/>
        <w:rPr>
          <w:szCs w:val="24"/>
          <w:lang w:val="sr-Cyrl-CS"/>
        </w:rPr>
      </w:pPr>
      <w:r w:rsidRPr="00B2328C">
        <w:rPr>
          <w:iCs/>
          <w:szCs w:val="24"/>
          <w:lang w:val="sr-Cyrl-CS"/>
        </w:rPr>
        <w:t>V</w:t>
      </w:r>
      <w:r w:rsidR="009B1161" w:rsidRPr="00B2328C">
        <w:rPr>
          <w:iCs/>
          <w:szCs w:val="24"/>
          <w:lang w:val="sr-Cyrl-CS"/>
        </w:rPr>
        <w:t>.</w:t>
      </w:r>
      <w:r w:rsidRPr="00B2328C">
        <w:rPr>
          <w:iCs/>
          <w:szCs w:val="24"/>
          <w:lang w:val="sr-Cyrl-CS"/>
        </w:rPr>
        <w:tab/>
        <w:t>Зона угоститељских објеката</w:t>
      </w:r>
      <w:r w:rsidRPr="00B2328C">
        <w:rPr>
          <w:szCs w:val="24"/>
          <w:lang w:val="sr-Cyrl-CS"/>
        </w:rPr>
        <w:t xml:space="preserve"> – налази се уз улаз у камп и састоји се из два сегмента раздвојена саобраћајницом. У североисточном сегменту (V.1) је ресторан за кориснике кампа који је у функцији, а у југозападном сегменту (V.2) је напуштени и девастирани ресторан</w:t>
      </w:r>
      <w:r w:rsidR="0040233B" w:rsidRPr="00B2328C">
        <w:rPr>
          <w:szCs w:val="24"/>
          <w:lang w:val="sr-Cyrl-CS"/>
        </w:rPr>
        <w:t>.</w:t>
      </w:r>
    </w:p>
    <w:p w14:paraId="7FD2B707" w14:textId="7E856486" w:rsidR="0019560C" w:rsidRPr="00B2328C" w:rsidRDefault="0019560C" w:rsidP="000A4D41">
      <w:pPr>
        <w:tabs>
          <w:tab w:val="left" w:pos="1134"/>
        </w:tabs>
        <w:ind w:firstLine="720"/>
        <w:rPr>
          <w:szCs w:val="24"/>
          <w:lang w:val="sr-Cyrl-CS"/>
        </w:rPr>
      </w:pPr>
      <w:r w:rsidRPr="00B2328C">
        <w:rPr>
          <w:szCs w:val="24"/>
          <w:lang w:val="sr-Cyrl-CS"/>
        </w:rPr>
        <w:t>У овој зони планира се реконструкција постојећих објеката,</w:t>
      </w:r>
      <w:r w:rsidR="001A5583" w:rsidRPr="00B2328C">
        <w:rPr>
          <w:szCs w:val="24"/>
          <w:lang w:val="sr-Cyrl-CS"/>
        </w:rPr>
        <w:t xml:space="preserve"> који задржавају своју функцију</w:t>
      </w:r>
      <w:r w:rsidRPr="00B2328C">
        <w:rPr>
          <w:szCs w:val="24"/>
          <w:lang w:val="sr-Cyrl-CS"/>
        </w:rPr>
        <w:t xml:space="preserve"> и могу се по потреби доградити.</w:t>
      </w:r>
    </w:p>
    <w:p w14:paraId="51C4772F" w14:textId="648F1D5B" w:rsidR="0019560C" w:rsidRPr="00B2328C" w:rsidRDefault="0019560C" w:rsidP="000A4D41">
      <w:pPr>
        <w:tabs>
          <w:tab w:val="left" w:pos="1134"/>
        </w:tabs>
        <w:ind w:firstLine="720"/>
        <w:rPr>
          <w:szCs w:val="24"/>
          <w:lang w:val="sr-Cyrl-CS"/>
        </w:rPr>
      </w:pPr>
      <w:r w:rsidRPr="00B2328C">
        <w:rPr>
          <w:iCs/>
          <w:szCs w:val="24"/>
          <w:lang w:val="sr-Cyrl-CS"/>
        </w:rPr>
        <w:t>VI</w:t>
      </w:r>
      <w:r w:rsidR="009B1161" w:rsidRPr="00B2328C">
        <w:rPr>
          <w:iCs/>
          <w:szCs w:val="24"/>
          <w:lang w:val="sr-Cyrl-CS"/>
        </w:rPr>
        <w:t>.</w:t>
      </w:r>
      <w:r w:rsidRPr="00B2328C">
        <w:rPr>
          <w:iCs/>
          <w:szCs w:val="24"/>
          <w:lang w:val="sr-Cyrl-CS"/>
        </w:rPr>
        <w:tab/>
        <w:t>Зона техничких објеката</w:t>
      </w:r>
      <w:r w:rsidRPr="00B2328C">
        <w:rPr>
          <w:szCs w:val="24"/>
          <w:lang w:val="sr-Cyrl-CS"/>
        </w:rPr>
        <w:t xml:space="preserve"> – налази се у средишњем делу кампа. У њој су котларница и вешерница, које се задржавају и по потреби реконструишу и дограђују.</w:t>
      </w:r>
    </w:p>
    <w:p w14:paraId="791D38C9" w14:textId="5612AC3B" w:rsidR="007E2F7D" w:rsidRPr="00B2328C" w:rsidRDefault="0019560C" w:rsidP="000A4D41">
      <w:pPr>
        <w:tabs>
          <w:tab w:val="left" w:pos="1134"/>
        </w:tabs>
        <w:ind w:firstLine="720"/>
        <w:rPr>
          <w:szCs w:val="24"/>
          <w:lang w:val="sr-Cyrl-CS"/>
        </w:rPr>
      </w:pPr>
      <w:r w:rsidRPr="00B2328C">
        <w:rPr>
          <w:iCs/>
          <w:szCs w:val="24"/>
          <w:lang w:val="sr-Cyrl-CS"/>
        </w:rPr>
        <w:t>VII</w:t>
      </w:r>
      <w:r w:rsidR="009B1161" w:rsidRPr="00B2328C">
        <w:rPr>
          <w:iCs/>
          <w:szCs w:val="24"/>
          <w:lang w:val="sr-Cyrl-CS"/>
        </w:rPr>
        <w:t>.</w:t>
      </w:r>
      <w:r w:rsidRPr="00B2328C">
        <w:rPr>
          <w:iCs/>
          <w:szCs w:val="24"/>
          <w:lang w:val="sr-Cyrl-CS"/>
        </w:rPr>
        <w:tab/>
      </w:r>
      <w:r w:rsidR="00A347D3" w:rsidRPr="00B2328C">
        <w:rPr>
          <w:iCs/>
          <w:szCs w:val="24"/>
          <w:lang w:val="sr-Cyrl-CS"/>
        </w:rPr>
        <w:t xml:space="preserve"> </w:t>
      </w:r>
      <w:r w:rsidRPr="00B2328C">
        <w:rPr>
          <w:iCs/>
          <w:szCs w:val="24"/>
          <w:lang w:val="sr-Cyrl-CS"/>
        </w:rPr>
        <w:t>Зона зелених површина</w:t>
      </w:r>
      <w:r w:rsidRPr="00B2328C">
        <w:rPr>
          <w:szCs w:val="24"/>
          <w:lang w:val="sr-Cyrl-CS"/>
        </w:rPr>
        <w:t xml:space="preserve"> – налази се уз севериостичну границу кампа, у зони коју тангира државни пут. У овој зони, у делу који се налази у појасу забрањене градње уз државни пут, налази се један објекат који се планира за уклањање и остаци једног раније уклоњеног објекта.</w:t>
      </w:r>
    </w:p>
    <w:p w14:paraId="71187ABE" w14:textId="683DFCCB" w:rsidR="007E2F7D" w:rsidRPr="00B2328C" w:rsidRDefault="0019560C" w:rsidP="000A4D41">
      <w:pPr>
        <w:tabs>
          <w:tab w:val="left" w:pos="1134"/>
          <w:tab w:val="left" w:pos="1276"/>
        </w:tabs>
        <w:ind w:firstLine="720"/>
        <w:rPr>
          <w:iCs/>
          <w:szCs w:val="24"/>
          <w:lang w:val="sr-Cyrl-CS"/>
        </w:rPr>
      </w:pPr>
      <w:r w:rsidRPr="00B2328C">
        <w:rPr>
          <w:iCs/>
          <w:szCs w:val="24"/>
          <w:lang w:val="sr-Cyrl-CS"/>
        </w:rPr>
        <w:t>VIII</w:t>
      </w:r>
      <w:r w:rsidR="009B1161" w:rsidRPr="00B2328C">
        <w:rPr>
          <w:iCs/>
          <w:szCs w:val="24"/>
          <w:lang w:val="sr-Cyrl-CS"/>
        </w:rPr>
        <w:t>.</w:t>
      </w:r>
      <w:r w:rsidRPr="00B2328C">
        <w:rPr>
          <w:iCs/>
          <w:szCs w:val="24"/>
          <w:lang w:val="sr-Cyrl-CS"/>
        </w:rPr>
        <w:tab/>
        <w:t>Зона саобраћаја</w:t>
      </w:r>
      <w:r w:rsidRPr="00B2328C">
        <w:rPr>
          <w:szCs w:val="24"/>
          <w:lang w:val="sr-Cyrl-CS"/>
        </w:rPr>
        <w:t xml:space="preserve"> – састоји се из планиране главне противпожарне саобраћајнице која опслужује читав комплекс Спортског кампа „Караташ</w:t>
      </w:r>
      <w:r w:rsidR="002F1705" w:rsidRPr="00B2328C">
        <w:rPr>
          <w:szCs w:val="24"/>
          <w:lang w:val="sr-Cyrl-CS"/>
        </w:rPr>
        <w:t>”</w:t>
      </w:r>
      <w:r w:rsidRPr="00B2328C">
        <w:rPr>
          <w:szCs w:val="24"/>
          <w:lang w:val="sr-Cyrl-CS"/>
        </w:rPr>
        <w:t xml:space="preserve"> и планираног паркинга за путничка возила и аутобусе уз улаз у камп. Остале интерне саобраћајне површине – пешачке и колско-пешачке, интегрисане су са другим зонама кампа.</w:t>
      </w:r>
    </w:p>
    <w:p w14:paraId="5329B173" w14:textId="21CBFBE9" w:rsidR="0019560C" w:rsidRPr="00B2328C" w:rsidRDefault="0019560C" w:rsidP="000A4D41">
      <w:pPr>
        <w:tabs>
          <w:tab w:val="left" w:pos="1134"/>
        </w:tabs>
        <w:ind w:firstLine="720"/>
        <w:rPr>
          <w:szCs w:val="24"/>
          <w:lang w:val="sr-Cyrl-CS"/>
        </w:rPr>
      </w:pPr>
      <w:r w:rsidRPr="00B2328C">
        <w:rPr>
          <w:iCs/>
          <w:szCs w:val="24"/>
          <w:lang w:val="sr-Cyrl-CS"/>
        </w:rPr>
        <w:t>IX</w:t>
      </w:r>
      <w:r w:rsidR="009B1161" w:rsidRPr="00B2328C">
        <w:rPr>
          <w:iCs/>
          <w:szCs w:val="24"/>
          <w:lang w:val="sr-Cyrl-CS"/>
        </w:rPr>
        <w:t>.</w:t>
      </w:r>
      <w:r w:rsidRPr="00B2328C">
        <w:rPr>
          <w:iCs/>
          <w:szCs w:val="24"/>
          <w:lang w:val="sr-Cyrl-CS"/>
        </w:rPr>
        <w:tab/>
        <w:t>Зона изван ограде кампа</w:t>
      </w:r>
      <w:r w:rsidRPr="00B2328C">
        <w:rPr>
          <w:szCs w:val="24"/>
          <w:lang w:val="sr-Cyrl-CS"/>
        </w:rPr>
        <w:t xml:space="preserve"> – налази се у крајњем јужном делу обухвата детаљне разраде, уз југозападну границу обухвата, а изван постојеће и планиране ограде и комплекса Спортског кампа „Караташ</w:t>
      </w:r>
      <w:r w:rsidR="002F1705" w:rsidRPr="00B2328C">
        <w:rPr>
          <w:szCs w:val="24"/>
          <w:lang w:val="sr-Cyrl-CS"/>
        </w:rPr>
        <w:t>”</w:t>
      </w:r>
      <w:r w:rsidRPr="00B2328C">
        <w:rPr>
          <w:szCs w:val="24"/>
          <w:lang w:val="sr-Cyrl-CS"/>
        </w:rPr>
        <w:t xml:space="preserve"> и чини је зелена површина кроз коју пролази сеоски пут.</w:t>
      </w:r>
    </w:p>
    <w:p w14:paraId="01896E4F" w14:textId="77777777" w:rsidR="0019560C" w:rsidRPr="00B2328C" w:rsidRDefault="0019560C" w:rsidP="000A4D41">
      <w:pPr>
        <w:ind w:firstLine="720"/>
        <w:rPr>
          <w:iCs/>
          <w:szCs w:val="24"/>
          <w:lang w:val="sr-Cyrl-CS"/>
        </w:rPr>
      </w:pPr>
    </w:p>
    <w:p w14:paraId="105984E6" w14:textId="77777777" w:rsidR="0019560C" w:rsidRPr="00B2328C" w:rsidRDefault="0019560C" w:rsidP="000A4D41">
      <w:pPr>
        <w:pStyle w:val="Heading3"/>
        <w:rPr>
          <w:b w:val="0"/>
          <w:lang w:val="sr-Cyrl-CS"/>
        </w:rPr>
      </w:pPr>
      <w:bookmarkStart w:id="105" w:name="_Toc97031634"/>
      <w:r w:rsidRPr="00B2328C">
        <w:rPr>
          <w:b w:val="0"/>
          <w:lang w:val="sr-Cyrl-CS"/>
        </w:rPr>
        <w:t xml:space="preserve">2.3. </w:t>
      </w:r>
      <w:r w:rsidR="003B63B1" w:rsidRPr="00B2328C">
        <w:rPr>
          <w:b w:val="0"/>
          <w:lang w:val="sr-Cyrl-CS"/>
        </w:rPr>
        <w:t>УРБАНИСТИЧКИ УСЛОВИ ЗА САОБРАЋАЈНЕ ПОВРШИНЕ И</w:t>
      </w:r>
      <w:r w:rsidR="00750706" w:rsidRPr="00B2328C">
        <w:rPr>
          <w:b w:val="0"/>
          <w:lang w:val="sr-Cyrl-CS"/>
        </w:rPr>
        <w:t xml:space="preserve"> </w:t>
      </w:r>
      <w:r w:rsidR="003B63B1" w:rsidRPr="00B2328C">
        <w:rPr>
          <w:b w:val="0"/>
          <w:lang w:val="sr-Cyrl-CS"/>
        </w:rPr>
        <w:t>ИНФРАСТРУКТУРУ</w:t>
      </w:r>
      <w:bookmarkEnd w:id="105"/>
    </w:p>
    <w:p w14:paraId="554C27DF" w14:textId="77777777" w:rsidR="0019560C" w:rsidRPr="00B2328C" w:rsidRDefault="0019560C" w:rsidP="000A4D41">
      <w:pPr>
        <w:keepNext/>
        <w:rPr>
          <w:szCs w:val="24"/>
          <w:lang w:val="sr-Cyrl-CS"/>
        </w:rPr>
      </w:pPr>
    </w:p>
    <w:p w14:paraId="65A283D1" w14:textId="77777777" w:rsidR="0019560C" w:rsidRPr="00B2328C" w:rsidRDefault="0019560C" w:rsidP="000A4D41">
      <w:pPr>
        <w:keepNext/>
        <w:jc w:val="center"/>
        <w:rPr>
          <w:szCs w:val="24"/>
          <w:lang w:val="sr-Cyrl-CS"/>
        </w:rPr>
      </w:pPr>
      <w:r w:rsidRPr="00B2328C">
        <w:rPr>
          <w:szCs w:val="24"/>
          <w:lang w:val="sr-Cyrl-CS"/>
        </w:rPr>
        <w:t>2.3.1. Саобраћајне површине</w:t>
      </w:r>
    </w:p>
    <w:p w14:paraId="26A7DD5E" w14:textId="77777777" w:rsidR="0019560C" w:rsidRPr="00B2328C" w:rsidRDefault="0019560C" w:rsidP="000A4D41">
      <w:pPr>
        <w:keepNext/>
        <w:jc w:val="center"/>
        <w:rPr>
          <w:szCs w:val="24"/>
          <w:lang w:val="sr-Cyrl-CS"/>
        </w:rPr>
      </w:pPr>
    </w:p>
    <w:p w14:paraId="10E41CF8" w14:textId="5A2619AA" w:rsidR="0019560C" w:rsidRPr="00B2328C" w:rsidRDefault="0019560C" w:rsidP="000A4D41">
      <w:pPr>
        <w:ind w:firstLine="720"/>
        <w:rPr>
          <w:szCs w:val="24"/>
          <w:lang w:val="sr-Cyrl-CS"/>
        </w:rPr>
      </w:pPr>
      <w:r w:rsidRPr="00B2328C">
        <w:rPr>
          <w:szCs w:val="24"/>
          <w:lang w:val="sr-Cyrl-CS"/>
        </w:rPr>
        <w:t xml:space="preserve">Подручје детаљне разраде тангира са североистока Сипска улица – деоница 03502 државног пута IБ реда број 35 државна граница са Румунијом (гранични прелаз Ђердап) - државна граница са Албанијом (гранични прелаз Врбница), између чворова 3502 Брана </w:t>
      </w:r>
      <w:r w:rsidR="00484C3C" w:rsidRPr="00B2328C">
        <w:rPr>
          <w:szCs w:val="24"/>
          <w:lang w:val="sr-Cyrl-CS"/>
        </w:rPr>
        <w:t xml:space="preserve">ХЕ </w:t>
      </w:r>
      <w:r w:rsidRPr="00B2328C">
        <w:rPr>
          <w:szCs w:val="24"/>
          <w:lang w:val="sr-Cyrl-CS"/>
        </w:rPr>
        <w:t xml:space="preserve">„Ђердап </w:t>
      </w:r>
      <w:r w:rsidR="00484C3C" w:rsidRPr="00B2328C">
        <w:rPr>
          <w:szCs w:val="24"/>
          <w:lang w:val="sr-Cyrl-CS"/>
        </w:rPr>
        <w:t>1</w:t>
      </w:r>
      <w:r w:rsidR="002F1705" w:rsidRPr="00B2328C">
        <w:rPr>
          <w:szCs w:val="24"/>
          <w:lang w:val="sr-Cyrl-CS"/>
        </w:rPr>
        <w:t>”</w:t>
      </w:r>
      <w:r w:rsidRPr="00B2328C">
        <w:rPr>
          <w:szCs w:val="24"/>
          <w:lang w:val="sr-Cyrl-CS"/>
        </w:rPr>
        <w:t xml:space="preserve"> и 3503 Кладово, у дужини од око 5</w:t>
      </w:r>
      <w:r w:rsidR="00D56131" w:rsidRPr="00B2328C">
        <w:rPr>
          <w:szCs w:val="24"/>
          <w:lang w:val="sr-Cyrl-CS"/>
        </w:rPr>
        <w:t>63</w:t>
      </w:r>
      <w:r w:rsidRPr="00B2328C">
        <w:rPr>
          <w:szCs w:val="24"/>
          <w:lang w:val="sr-Cyrl-CS"/>
        </w:rPr>
        <w:t> m, од оријентационе референтне стационаже 2+</w:t>
      </w:r>
      <w:r w:rsidR="00D56131" w:rsidRPr="00B2328C">
        <w:rPr>
          <w:szCs w:val="24"/>
          <w:lang w:val="sr-Cyrl-CS"/>
        </w:rPr>
        <w:t>598</w:t>
      </w:r>
      <w:r w:rsidRPr="00B2328C">
        <w:rPr>
          <w:szCs w:val="24"/>
          <w:lang w:val="sr-Cyrl-CS"/>
        </w:rPr>
        <w:t> km до оријентационе референтне стационаже 3+16</w:t>
      </w:r>
      <w:r w:rsidR="00D56131" w:rsidRPr="00B2328C">
        <w:rPr>
          <w:szCs w:val="24"/>
          <w:lang w:val="sr-Cyrl-CS"/>
        </w:rPr>
        <w:t>1</w:t>
      </w:r>
      <w:r w:rsidRPr="00B2328C">
        <w:rPr>
          <w:szCs w:val="24"/>
          <w:lang w:val="sr-Cyrl-CS"/>
        </w:rPr>
        <w:t> km. Предметна деоница државног пута има формирану кат</w:t>
      </w:r>
      <w:r w:rsidR="00280D1F" w:rsidRPr="00B2328C">
        <w:rPr>
          <w:szCs w:val="24"/>
          <w:lang w:val="sr-Cyrl-CS"/>
        </w:rPr>
        <w:t>.</w:t>
      </w:r>
      <w:r w:rsidRPr="00B2328C">
        <w:rPr>
          <w:szCs w:val="24"/>
          <w:lang w:val="sr-Cyrl-CS"/>
        </w:rPr>
        <w:t xml:space="preserve"> парц</w:t>
      </w:r>
      <w:r w:rsidR="00280D1F" w:rsidRPr="00B2328C">
        <w:rPr>
          <w:szCs w:val="24"/>
          <w:lang w:val="sr-Cyrl-CS"/>
        </w:rPr>
        <w:t>.</w:t>
      </w:r>
      <w:r w:rsidRPr="00B2328C">
        <w:rPr>
          <w:szCs w:val="24"/>
          <w:lang w:val="sr-Cyrl-CS"/>
        </w:rPr>
        <w:t xml:space="preserve"> бр</w:t>
      </w:r>
      <w:r w:rsidR="007E2F7D" w:rsidRPr="00B2328C">
        <w:rPr>
          <w:szCs w:val="24"/>
          <w:lang w:val="sr-Cyrl-CS"/>
        </w:rPr>
        <w:t>ој</w:t>
      </w:r>
      <w:r w:rsidRPr="00B2328C">
        <w:rPr>
          <w:szCs w:val="24"/>
          <w:lang w:val="sr-Cyrl-CS"/>
        </w:rPr>
        <w:t> 2121 КО Сип, која се у целости налази ван обухвата детаљне разраде и чије се границе овим планом не мењају.</w:t>
      </w:r>
    </w:p>
    <w:p w14:paraId="1A3803F4" w14:textId="7C138060" w:rsidR="0019560C" w:rsidRPr="00B2328C" w:rsidRDefault="0019560C" w:rsidP="000A4D41">
      <w:pPr>
        <w:ind w:firstLine="720"/>
        <w:rPr>
          <w:szCs w:val="24"/>
          <w:lang w:val="sr-Cyrl-CS"/>
        </w:rPr>
      </w:pPr>
      <w:r w:rsidRPr="00B2328C">
        <w:rPr>
          <w:szCs w:val="24"/>
          <w:lang w:val="sr-Cyrl-CS"/>
        </w:rPr>
        <w:t>Југоисточну границу подручја детаљне разраде тангира локална саобраћајница – приступни пут до напуштеног комплекса хемијске индустрије „Пластика</w:t>
      </w:r>
      <w:r w:rsidR="002F1705" w:rsidRPr="00B2328C">
        <w:rPr>
          <w:szCs w:val="24"/>
          <w:lang w:val="sr-Cyrl-CS"/>
        </w:rPr>
        <w:t>”</w:t>
      </w:r>
      <w:r w:rsidRPr="00B2328C">
        <w:rPr>
          <w:szCs w:val="24"/>
          <w:lang w:val="sr-Cyrl-CS"/>
        </w:rPr>
        <w:t xml:space="preserve"> а.д. – која има </w:t>
      </w:r>
      <w:r w:rsidR="00401F72" w:rsidRPr="00B2328C">
        <w:rPr>
          <w:szCs w:val="24"/>
          <w:lang w:val="sr-Cyrl-CS"/>
        </w:rPr>
        <w:lastRenderedPageBreak/>
        <w:t>формирану кат. парц.</w:t>
      </w:r>
      <w:r w:rsidRPr="00B2328C">
        <w:rPr>
          <w:szCs w:val="24"/>
          <w:lang w:val="sr-Cyrl-CS"/>
        </w:rPr>
        <w:t xml:space="preserve"> бр</w:t>
      </w:r>
      <w:r w:rsidR="007E2F7D" w:rsidRPr="00B2328C">
        <w:rPr>
          <w:szCs w:val="24"/>
          <w:lang w:val="sr-Cyrl-CS"/>
        </w:rPr>
        <w:t>ој</w:t>
      </w:r>
      <w:r w:rsidRPr="00B2328C">
        <w:rPr>
          <w:szCs w:val="24"/>
          <w:lang w:val="sr-Cyrl-CS"/>
        </w:rPr>
        <w:t> 1699 КО Сип, која се у целости налази ван обухвата детаљне разраде и чије се границе овим планом не мењају.</w:t>
      </w:r>
    </w:p>
    <w:p w14:paraId="71FC6168" w14:textId="77777777" w:rsidR="0019560C" w:rsidRPr="00B2328C" w:rsidRDefault="0019560C" w:rsidP="000A4D41">
      <w:pPr>
        <w:ind w:firstLine="720"/>
        <w:rPr>
          <w:szCs w:val="24"/>
          <w:lang w:val="sr-Cyrl-CS"/>
        </w:rPr>
      </w:pPr>
      <w:r w:rsidRPr="00B2328C">
        <w:rPr>
          <w:szCs w:val="24"/>
          <w:lang w:val="sr-Cyrl-CS"/>
        </w:rPr>
        <w:t>Саобраћајни приступ Спортском кампу „Караташ</w:t>
      </w:r>
      <w:r w:rsidR="002F1705" w:rsidRPr="00B2328C">
        <w:rPr>
          <w:szCs w:val="24"/>
          <w:lang w:val="sr-Cyrl-CS"/>
        </w:rPr>
        <w:t>”</w:t>
      </w:r>
      <w:r w:rsidRPr="00B2328C">
        <w:rPr>
          <w:szCs w:val="24"/>
          <w:lang w:val="sr-Cyrl-CS"/>
        </w:rPr>
        <w:t xml:space="preserve"> остварује се преко прикључка на државни пут, на оквирној референтној стационажи 2+8</w:t>
      </w:r>
      <w:r w:rsidR="00D56131" w:rsidRPr="00B2328C">
        <w:rPr>
          <w:szCs w:val="24"/>
          <w:lang w:val="sr-Cyrl-CS"/>
        </w:rPr>
        <w:t>27</w:t>
      </w:r>
      <w:r w:rsidRPr="00B2328C">
        <w:rPr>
          <w:szCs w:val="24"/>
          <w:lang w:val="sr-Cyrl-CS"/>
        </w:rPr>
        <w:t> km. Овај прикључак се задржава. Планира се још један саобраћајни приступ кампу, у југоисточној зони, са локалне приступне саобраћајнице.</w:t>
      </w:r>
    </w:p>
    <w:p w14:paraId="7A31D4B4" w14:textId="67DD89DD" w:rsidR="0019560C" w:rsidRPr="00B2328C" w:rsidRDefault="0019560C" w:rsidP="000A4D41">
      <w:pPr>
        <w:ind w:firstLine="720"/>
        <w:rPr>
          <w:szCs w:val="24"/>
          <w:lang w:val="sr-Cyrl-CS"/>
        </w:rPr>
      </w:pPr>
      <w:r w:rsidRPr="00B2328C">
        <w:rPr>
          <w:szCs w:val="24"/>
          <w:lang w:val="sr-Cyrl-CS"/>
        </w:rPr>
        <w:t>У границама комплекса Спортског кампа „Караташ</w:t>
      </w:r>
      <w:r w:rsidR="002F1705" w:rsidRPr="00B2328C">
        <w:rPr>
          <w:szCs w:val="24"/>
          <w:lang w:val="sr-Cyrl-CS"/>
        </w:rPr>
        <w:t>”</w:t>
      </w:r>
      <w:r w:rsidRPr="00B2328C">
        <w:rPr>
          <w:szCs w:val="24"/>
          <w:lang w:val="sr-Cyrl-CS"/>
        </w:rPr>
        <w:t xml:space="preserve"> налазе се интерне саобраћајне површина и мањи део сеоског пута у јужном делу обухвата. Овим планом ствара се основ за парцелацију и препарцелацију и формирање посебне парцеле за предметни део сеоског пу</w:t>
      </w:r>
      <w:r w:rsidR="009B5179" w:rsidRPr="00B2328C">
        <w:rPr>
          <w:szCs w:val="24"/>
          <w:lang w:val="sr-Cyrl-CS"/>
        </w:rPr>
        <w:t>та који се налазе на кат. парц.</w:t>
      </w:r>
      <w:r w:rsidRPr="00B2328C">
        <w:rPr>
          <w:szCs w:val="24"/>
          <w:lang w:val="sr-Cyrl-CS"/>
        </w:rPr>
        <w:t xml:space="preserve"> бр</w:t>
      </w:r>
      <w:r w:rsidR="007E2F7D" w:rsidRPr="00B2328C">
        <w:rPr>
          <w:szCs w:val="24"/>
          <w:lang w:val="sr-Cyrl-CS"/>
        </w:rPr>
        <w:t>ој</w:t>
      </w:r>
      <w:r w:rsidRPr="00B2328C">
        <w:rPr>
          <w:szCs w:val="24"/>
          <w:lang w:val="sr-Cyrl-CS"/>
        </w:rPr>
        <w:t> 1621 КО Сип изван комплекса кампа. Не планира се формирање посебних парцела за интерне саобраћајнице.</w:t>
      </w:r>
    </w:p>
    <w:p w14:paraId="64B9FC64" w14:textId="77777777" w:rsidR="0019560C" w:rsidRPr="00B2328C" w:rsidRDefault="0019560C" w:rsidP="000A4D41">
      <w:pPr>
        <w:ind w:firstLine="720"/>
        <w:rPr>
          <w:szCs w:val="24"/>
          <w:lang w:val="sr-Cyrl-CS"/>
        </w:rPr>
      </w:pPr>
      <w:r w:rsidRPr="00B2328C">
        <w:rPr>
          <w:szCs w:val="24"/>
          <w:lang w:val="sr-Cyrl-CS"/>
        </w:rPr>
        <w:t>Постојеће интерне колско-пешачке саобраћајнице су у просеку ширине око 3,5 m и не омогућују континуално кретање противпожарног возила. Асфалтни застор је дотрајао. На појединим местима формирана су проширења, уређена као приступни платои и паркинг простори. Пешачке комуникације су од асфалта и бетона са ширином од око 2,4 m, такође у лошем стању.</w:t>
      </w:r>
    </w:p>
    <w:p w14:paraId="4E148409" w14:textId="77777777" w:rsidR="0019560C" w:rsidRPr="00B2328C" w:rsidRDefault="0019560C" w:rsidP="000A4D41">
      <w:pPr>
        <w:ind w:firstLine="720"/>
        <w:rPr>
          <w:szCs w:val="24"/>
          <w:lang w:val="sr-Cyrl-CS"/>
        </w:rPr>
      </w:pPr>
      <w:r w:rsidRPr="00B2328C">
        <w:rPr>
          <w:szCs w:val="24"/>
          <w:lang w:val="sr-Cyrl-CS"/>
        </w:rPr>
        <w:t>Планира се рехабилитација и санација постојећих интерних саобраћајних површина и увођење нових ради формирања правилне саобраћајне комуникације, додатног паркинг простора за путничка возила и аутобусе и омогућавања континуалног кретања и приступа противпожарних возила свим објектима.</w:t>
      </w:r>
    </w:p>
    <w:p w14:paraId="041A22D7" w14:textId="77777777" w:rsidR="0019560C" w:rsidRPr="00B2328C" w:rsidRDefault="0019560C" w:rsidP="000A4D41">
      <w:pPr>
        <w:ind w:firstLine="720"/>
        <w:rPr>
          <w:szCs w:val="24"/>
          <w:lang w:val="sr-Cyrl-CS"/>
        </w:rPr>
      </w:pPr>
      <w:r w:rsidRPr="00B2328C">
        <w:rPr>
          <w:szCs w:val="24"/>
          <w:lang w:val="sr-Cyrl-CS"/>
        </w:rPr>
        <w:t xml:space="preserve">Саобраћајно решење приказано на </w:t>
      </w:r>
      <w:r w:rsidR="00DA14AA" w:rsidRPr="00B2328C">
        <w:rPr>
          <w:szCs w:val="24"/>
          <w:lang w:val="sr-Cyrl-CS"/>
        </w:rPr>
        <w:t>К</w:t>
      </w:r>
      <w:r w:rsidRPr="00B2328C">
        <w:rPr>
          <w:szCs w:val="24"/>
          <w:lang w:val="sr-Cyrl-CS"/>
        </w:rPr>
        <w:t>арт</w:t>
      </w:r>
      <w:r w:rsidR="00DA14AA" w:rsidRPr="00B2328C">
        <w:rPr>
          <w:szCs w:val="24"/>
          <w:lang w:val="sr-Cyrl-CS"/>
        </w:rPr>
        <w:t>и</w:t>
      </w:r>
      <w:r w:rsidRPr="00B2328C">
        <w:rPr>
          <w:szCs w:val="24"/>
          <w:lang w:val="sr-Cyrl-CS"/>
        </w:rPr>
        <w:t xml:space="preserve"> детаљне разраде</w:t>
      </w:r>
      <w:r w:rsidR="00DA14AA" w:rsidRPr="00B2328C">
        <w:rPr>
          <w:szCs w:val="24"/>
          <w:lang w:val="sr-Cyrl-CS"/>
        </w:rPr>
        <w:t xml:space="preserve"> 2. „План намене са елементима регулације и нивелације” и Карти детаљне разраде 3. „Синхрон план”, </w:t>
      </w:r>
      <w:r w:rsidRPr="00B2328C">
        <w:rPr>
          <w:szCs w:val="24"/>
          <w:lang w:val="sr-Cyrl-CS"/>
        </w:rPr>
        <w:t>подразумева формирање две двосмерне саобраћајнице, ширине коловоза најмање 6 m:</w:t>
      </w:r>
    </w:p>
    <w:p w14:paraId="79B75636"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 xml:space="preserve">С1, која повезује постојећи главни улаз у комплекс и средишњи део спортског кампа (Зона VI), одакле се грана мрежа једносмерних саобраћајница, ширине коловоза најмање 3,5 m; </w:t>
      </w:r>
    </w:p>
    <w:p w14:paraId="09735A18"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С2, која повезује саобраћајницу С1 и планирани улаз у комплекс у југоисточној зони, са локалне приступне саобраћајнице.</w:t>
      </w:r>
    </w:p>
    <w:p w14:paraId="29540397" w14:textId="77777777" w:rsidR="0019560C" w:rsidRPr="00B2328C" w:rsidRDefault="0019560C" w:rsidP="000A4D41">
      <w:pPr>
        <w:tabs>
          <w:tab w:val="left" w:pos="993"/>
        </w:tabs>
        <w:ind w:firstLine="709"/>
        <w:rPr>
          <w:szCs w:val="24"/>
          <w:lang w:val="sr-Cyrl-CS"/>
        </w:rPr>
      </w:pPr>
      <w:r w:rsidRPr="00B2328C">
        <w:rPr>
          <w:szCs w:val="24"/>
          <w:lang w:val="sr-Cyrl-CS"/>
        </w:rPr>
        <w:t>Планира се и формирање два већа и два мања паркинг простора:</w:t>
      </w:r>
    </w:p>
    <w:p w14:paraId="171A8C87" w14:textId="77777777" w:rsidR="0019560C" w:rsidRPr="00B2328C" w:rsidRDefault="007E2F7D" w:rsidP="000A4D41">
      <w:pPr>
        <w:pStyle w:val="ListParagraph"/>
        <w:numPr>
          <w:ilvl w:val="0"/>
          <w:numId w:val="78"/>
        </w:numPr>
        <w:tabs>
          <w:tab w:val="left" w:pos="993"/>
        </w:tabs>
        <w:ind w:left="0" w:firstLine="709"/>
        <w:jc w:val="both"/>
        <w:rPr>
          <w:lang w:val="sr-Cyrl-CS"/>
        </w:rPr>
      </w:pPr>
      <w:r w:rsidRPr="00B2328C">
        <w:rPr>
          <w:lang w:val="sr-Cyrl-CS"/>
        </w:rPr>
        <w:t>п</w:t>
      </w:r>
      <w:r w:rsidR="0019560C" w:rsidRPr="00B2328C">
        <w:rPr>
          <w:lang w:val="sr-Cyrl-CS"/>
        </w:rPr>
        <w:t>аркинга за путничке аутомобиле, на улазу у камп, у близини Зоне управне зграде IV и Зоне спортских објеката II.2, капацитета око 50 путничких аутомобила;</w:t>
      </w:r>
    </w:p>
    <w:p w14:paraId="708DD442" w14:textId="04F1107C" w:rsidR="0019560C" w:rsidRPr="00B2328C" w:rsidRDefault="007E2F7D" w:rsidP="000A4D41">
      <w:pPr>
        <w:pStyle w:val="ListParagraph"/>
        <w:numPr>
          <w:ilvl w:val="0"/>
          <w:numId w:val="78"/>
        </w:numPr>
        <w:tabs>
          <w:tab w:val="left" w:pos="993"/>
        </w:tabs>
        <w:ind w:left="0" w:firstLine="709"/>
        <w:jc w:val="both"/>
        <w:rPr>
          <w:lang w:val="sr-Cyrl-CS"/>
        </w:rPr>
      </w:pPr>
      <w:r w:rsidRPr="00B2328C">
        <w:rPr>
          <w:lang w:val="sr-Cyrl-CS"/>
        </w:rPr>
        <w:t>п</w:t>
      </w:r>
      <w:r w:rsidR="0019560C" w:rsidRPr="00B2328C">
        <w:rPr>
          <w:lang w:val="sr-Cyrl-CS"/>
        </w:rPr>
        <w:t>аркинга за аутобусе, непосредно уз наведени паркинг за путничке аутомобиле, капац</w:t>
      </w:r>
      <w:r w:rsidR="008700EA" w:rsidRPr="00B2328C">
        <w:rPr>
          <w:lang w:val="sr-Cyrl-CS"/>
        </w:rPr>
        <w:t>итета око десет</w:t>
      </w:r>
      <w:r w:rsidR="0019560C" w:rsidRPr="00B2328C">
        <w:rPr>
          <w:lang w:val="sr-Cyrl-CS"/>
        </w:rPr>
        <w:t xml:space="preserve"> аутобуса;</w:t>
      </w:r>
    </w:p>
    <w:p w14:paraId="0C14D12E" w14:textId="5A667F2D" w:rsidR="0019560C" w:rsidRPr="00B2328C" w:rsidRDefault="007E2F7D" w:rsidP="000A4D41">
      <w:pPr>
        <w:pStyle w:val="ListParagraph"/>
        <w:numPr>
          <w:ilvl w:val="0"/>
          <w:numId w:val="78"/>
        </w:numPr>
        <w:tabs>
          <w:tab w:val="left" w:pos="993"/>
        </w:tabs>
        <w:ind w:left="0" w:firstLine="709"/>
        <w:jc w:val="both"/>
        <w:rPr>
          <w:lang w:val="sr-Cyrl-CS"/>
        </w:rPr>
      </w:pPr>
      <w:r w:rsidRPr="00B2328C">
        <w:rPr>
          <w:lang w:val="sr-Cyrl-CS"/>
        </w:rPr>
        <w:t>п</w:t>
      </w:r>
      <w:r w:rsidR="0019560C" w:rsidRPr="00B2328C">
        <w:rPr>
          <w:lang w:val="sr-Cyrl-CS"/>
        </w:rPr>
        <w:t>аркинга за путничке аутомобиле, који се задржава на позицији испред постојећег ресторана, а наспрам планиране у</w:t>
      </w:r>
      <w:r w:rsidR="008700EA" w:rsidRPr="00B2328C">
        <w:rPr>
          <w:lang w:val="sr-Cyrl-CS"/>
        </w:rPr>
        <w:t>правне зграде, капацитета око десет</w:t>
      </w:r>
      <w:r w:rsidR="0019560C" w:rsidRPr="00B2328C">
        <w:rPr>
          <w:lang w:val="sr-Cyrl-CS"/>
        </w:rPr>
        <w:t xml:space="preserve"> путничких аутомобила; </w:t>
      </w:r>
    </w:p>
    <w:p w14:paraId="15A98617" w14:textId="34084BCA" w:rsidR="0019560C" w:rsidRPr="00B2328C" w:rsidRDefault="007E2F7D" w:rsidP="000A4D41">
      <w:pPr>
        <w:pStyle w:val="ListParagraph"/>
        <w:numPr>
          <w:ilvl w:val="0"/>
          <w:numId w:val="78"/>
        </w:numPr>
        <w:tabs>
          <w:tab w:val="left" w:pos="993"/>
        </w:tabs>
        <w:ind w:left="0" w:firstLine="709"/>
        <w:jc w:val="both"/>
        <w:rPr>
          <w:lang w:val="sr-Cyrl-CS"/>
        </w:rPr>
      </w:pPr>
      <w:r w:rsidRPr="00B2328C">
        <w:rPr>
          <w:lang w:val="sr-Cyrl-CS"/>
        </w:rPr>
        <w:t>п</w:t>
      </w:r>
      <w:r w:rsidR="0019560C" w:rsidRPr="00B2328C">
        <w:rPr>
          <w:lang w:val="sr-Cyrl-CS"/>
        </w:rPr>
        <w:t>аркинга за путничке аутомобиле, уз Зону смештајних објеката III.</w:t>
      </w:r>
      <w:r w:rsidR="008700EA" w:rsidRPr="00B2328C">
        <w:rPr>
          <w:lang w:val="sr-Cyrl-CS"/>
        </w:rPr>
        <w:t>2 (бунгалови), капацитета око десет</w:t>
      </w:r>
      <w:r w:rsidR="0019560C" w:rsidRPr="00B2328C">
        <w:rPr>
          <w:lang w:val="sr-Cyrl-CS"/>
        </w:rPr>
        <w:t xml:space="preserve"> путничких аутомобила.</w:t>
      </w:r>
    </w:p>
    <w:p w14:paraId="2389D28F" w14:textId="77777777" w:rsidR="0019560C" w:rsidRPr="00B2328C" w:rsidRDefault="0019560C" w:rsidP="000A4D41">
      <w:pPr>
        <w:ind w:firstLine="720"/>
        <w:rPr>
          <w:szCs w:val="24"/>
          <w:lang w:val="sr-Cyrl-CS"/>
        </w:rPr>
      </w:pPr>
      <w:r w:rsidRPr="00B2328C">
        <w:rPr>
          <w:szCs w:val="24"/>
          <w:lang w:val="sr-Cyrl-CS"/>
        </w:rPr>
        <w:t>Паркирање за потребе планираних објеката у Зони смештајних објеката III.3, решава се у оквиру предметне зоне. Нормативи за одређивање броја паркинг места у предметној зони утврђују се кроз израду урбанистичког пројекта, у складу са идјеним решењем, изабраном архитектонском типологијом и категоријом хотела.</w:t>
      </w:r>
    </w:p>
    <w:p w14:paraId="795F863F" w14:textId="77777777" w:rsidR="0019560C" w:rsidRPr="00B2328C" w:rsidRDefault="0019560C" w:rsidP="000A4D41">
      <w:pPr>
        <w:ind w:firstLine="720"/>
        <w:rPr>
          <w:szCs w:val="24"/>
          <w:lang w:val="sr-Cyrl-CS"/>
        </w:rPr>
      </w:pPr>
      <w:r w:rsidRPr="00B2328C">
        <w:rPr>
          <w:szCs w:val="24"/>
          <w:lang w:val="sr-Cyrl-CS"/>
        </w:rPr>
        <w:t>Димензије паркинг места за путничке аутомоби</w:t>
      </w:r>
      <w:r w:rsidR="00A63C1A" w:rsidRPr="00B2328C">
        <w:rPr>
          <w:szCs w:val="24"/>
          <w:lang w:val="sr-Cyrl-CS"/>
        </w:rPr>
        <w:t>ле не смеју бити мање од 2,5 m х</w:t>
      </w:r>
      <w:r w:rsidRPr="00B2328C">
        <w:rPr>
          <w:szCs w:val="24"/>
          <w:lang w:val="sr-Cyrl-CS"/>
        </w:rPr>
        <w:t xml:space="preserve"> 5 m, а ширина пролазне саобраћајнице не мања од 6 m (за управно паркирање). Димензије паркинг места за аутобусе одредити у складу са важећим прописима и правилима струке, а препоручене димензије су 5 m </w:t>
      </w:r>
      <w:r w:rsidR="00B90DA6" w:rsidRPr="00B2328C">
        <w:rPr>
          <w:szCs w:val="24"/>
          <w:lang w:val="sr-Cyrl-CS"/>
        </w:rPr>
        <w:t>х</w:t>
      </w:r>
      <w:r w:rsidRPr="00B2328C">
        <w:rPr>
          <w:szCs w:val="24"/>
          <w:lang w:val="sr-Cyrl-CS"/>
        </w:rPr>
        <w:t xml:space="preserve"> 14 m, са ширином пролазне саобраћајнице од 6,5 m (за угао од 50°).</w:t>
      </w:r>
    </w:p>
    <w:p w14:paraId="60AE17F8" w14:textId="77777777" w:rsidR="0019560C" w:rsidRPr="00B2328C" w:rsidRDefault="0019560C" w:rsidP="000A4D41">
      <w:pPr>
        <w:ind w:firstLine="720"/>
        <w:rPr>
          <w:szCs w:val="24"/>
          <w:lang w:val="sr-Cyrl-CS"/>
        </w:rPr>
      </w:pPr>
      <w:r w:rsidRPr="00B2328C">
        <w:rPr>
          <w:szCs w:val="24"/>
          <w:lang w:val="sr-Cyrl-CS"/>
        </w:rPr>
        <w:t>Све наведене колско-пешачке саобраћајнице и паркинг простори чине Зону саобраћаја VIII. Овако постављен концепт саобраћајног решења разрађује се кроз техничку документацију, а може се променити израдом урбанистичког пројекта.</w:t>
      </w:r>
    </w:p>
    <w:p w14:paraId="11DA7351" w14:textId="77777777" w:rsidR="0019560C" w:rsidRPr="00B2328C" w:rsidRDefault="0019560C" w:rsidP="000A4D41">
      <w:pPr>
        <w:ind w:firstLine="720"/>
        <w:rPr>
          <w:szCs w:val="24"/>
          <w:lang w:val="sr-Cyrl-CS"/>
        </w:rPr>
      </w:pPr>
      <w:r w:rsidRPr="00B2328C">
        <w:rPr>
          <w:szCs w:val="24"/>
          <w:lang w:val="sr-Cyrl-CS"/>
        </w:rPr>
        <w:t>Пешачке саобраћајнице дефинишу се у даљој разради, кроз израду техничке документације, у оквиру осталих зона, у складу са ситуационим решењима и диспозицијом постојећих и планираних објеката.</w:t>
      </w:r>
    </w:p>
    <w:p w14:paraId="0486A553" w14:textId="77777777" w:rsidR="0019560C" w:rsidRPr="00B2328C" w:rsidRDefault="0019560C" w:rsidP="000A4D41">
      <w:pPr>
        <w:ind w:firstLine="720"/>
        <w:rPr>
          <w:szCs w:val="24"/>
          <w:lang w:val="sr-Cyrl-CS"/>
        </w:rPr>
      </w:pPr>
      <w:r w:rsidRPr="00B2328C">
        <w:rPr>
          <w:szCs w:val="24"/>
          <w:lang w:val="sr-Cyrl-CS"/>
        </w:rPr>
        <w:lastRenderedPageBreak/>
        <w:t>Колско-пешачке саобраћајнице планирају се са застором од асфалт-бетона. Поједини сегменти (проширења, приступни платои и др.) могу имати и другачји застор – бетонске или камене плоче, кулије и сл. – у циљу артикулисања простора и постизања вишег квалитета партерног уређења. Сви простори за паркирање планирају се од затрављених растер елемената. На свим паркинзима оставити могућност за садњу дрворедних стабала после сваког другог, односно трећег паркинг места у зависности од врсте саднице и теренских услова, са удаљењем од приступне саобраћајнице од најмање 4 m. Пешачке саобраћајнице планирају се са застором од бетонских плоча, или другим одговарајућим застором (асфалт-бетон, камен, кулије и др.), што се утврђује кроз техничку документацију.</w:t>
      </w:r>
    </w:p>
    <w:p w14:paraId="3C810BC9" w14:textId="77777777" w:rsidR="0019560C" w:rsidRPr="00B2328C" w:rsidRDefault="0019560C" w:rsidP="000A4D41">
      <w:pPr>
        <w:ind w:firstLine="720"/>
        <w:rPr>
          <w:szCs w:val="24"/>
          <w:lang w:val="sr-Cyrl-CS"/>
        </w:rPr>
      </w:pPr>
      <w:r w:rsidRPr="00B2328C">
        <w:rPr>
          <w:szCs w:val="24"/>
          <w:lang w:val="sr-Cyrl-CS"/>
        </w:rPr>
        <w:t xml:space="preserve">Све елементе попречног профила саобраћајних површина који се мeђусобно функционално разликују по правилу одвојити одговарајућим елементима визуелно и нивелационо. Ради безбедног одвијања саобраћаја, нарочито на раскрсницама, предвидети одговарајућу хоризонталну и вертикалну сигнализацију. </w:t>
      </w:r>
    </w:p>
    <w:p w14:paraId="3DAE056C" w14:textId="77777777" w:rsidR="0019560C" w:rsidRPr="00B2328C" w:rsidRDefault="0019560C" w:rsidP="000A4D41">
      <w:pPr>
        <w:ind w:firstLine="720"/>
        <w:rPr>
          <w:szCs w:val="24"/>
          <w:lang w:val="sr-Cyrl-CS"/>
        </w:rPr>
      </w:pPr>
      <w:r w:rsidRPr="00B2328C">
        <w:rPr>
          <w:szCs w:val="24"/>
          <w:lang w:val="sr-Cyrl-CS"/>
        </w:rPr>
        <w:t>Димензионисање коловозних конструкција извршити у фази израде техничке документације, на основу геомеханичких испитивања и очекиваног саобраћајног оптерећења, према важећим прописима за ову област. Код димензионисања коловозних конструкција посебну пажњу треба обратити на дубину мржњења.</w:t>
      </w:r>
    </w:p>
    <w:p w14:paraId="5812CD2F" w14:textId="77777777" w:rsidR="0019560C" w:rsidRPr="00B2328C" w:rsidRDefault="0019560C" w:rsidP="000A4D41">
      <w:pPr>
        <w:ind w:firstLine="720"/>
        <w:rPr>
          <w:szCs w:val="24"/>
          <w:lang w:val="sr-Cyrl-CS"/>
        </w:rPr>
      </w:pPr>
      <w:r w:rsidRPr="00B2328C">
        <w:rPr>
          <w:szCs w:val="24"/>
          <w:lang w:val="sr-Cyrl-CS"/>
        </w:rPr>
        <w:t>Нивелационо решење саобраћајница прилагодити што више теренским условима и постојећим објектима, уз поштовање концепције регулације одвођења површинских вода, које се врши подужно и попречно ка зеленим површинама. Попречно вођење површинских вода обезбеђују попречни падови за коловоз мин</w:t>
      </w:r>
      <w:r w:rsidR="007E2F7D" w:rsidRPr="00B2328C">
        <w:rPr>
          <w:szCs w:val="24"/>
          <w:lang w:val="sr-Cyrl-CS"/>
        </w:rPr>
        <w:t>имум</w:t>
      </w:r>
      <w:r w:rsidRPr="00B2328C">
        <w:rPr>
          <w:szCs w:val="24"/>
          <w:lang w:val="sr-Cyrl-CS"/>
        </w:rPr>
        <w:t xml:space="preserve"> 2,5% у правцу, за паркинге од 2,5% до 4% у зависности од површинске обраде и 2% за тротоаре. Подужно вођење воде врши се подужним нагибом који не сме бити мањи од 0,5%, ни већи од 12%. Приликом нивелационог регулисања целог простора треба лоцирати сва ниска места и на њима предвидети одговарајуће пропусте, а до њих обезбедити доток површинске воде путем отворених канала.</w:t>
      </w:r>
    </w:p>
    <w:p w14:paraId="645672D1" w14:textId="77777777" w:rsidR="00834677" w:rsidRPr="00B2328C" w:rsidRDefault="00834677" w:rsidP="000A4D41">
      <w:pPr>
        <w:ind w:firstLine="720"/>
        <w:jc w:val="center"/>
        <w:rPr>
          <w:szCs w:val="24"/>
          <w:lang w:val="sr-Cyrl-CS"/>
        </w:rPr>
      </w:pPr>
    </w:p>
    <w:p w14:paraId="637FA799" w14:textId="77777777" w:rsidR="00DE3924" w:rsidRPr="00B2328C" w:rsidRDefault="00DE3924" w:rsidP="000A4D41">
      <w:pPr>
        <w:jc w:val="center"/>
        <w:rPr>
          <w:szCs w:val="24"/>
          <w:lang w:val="sr-Cyrl-CS"/>
        </w:rPr>
      </w:pPr>
      <w:r w:rsidRPr="00B2328C">
        <w:rPr>
          <w:szCs w:val="24"/>
          <w:lang w:val="sr-Cyrl-CS"/>
        </w:rPr>
        <w:t>2.3.2. Инфраструктура</w:t>
      </w:r>
    </w:p>
    <w:p w14:paraId="334D7319" w14:textId="77777777" w:rsidR="00DE3924" w:rsidRPr="00B2328C" w:rsidRDefault="00DE3924" w:rsidP="000A4D41">
      <w:pPr>
        <w:keepNext/>
        <w:rPr>
          <w:szCs w:val="24"/>
          <w:lang w:val="sr-Cyrl-CS"/>
        </w:rPr>
      </w:pPr>
    </w:p>
    <w:p w14:paraId="3D4549BE" w14:textId="77777777" w:rsidR="00DE3924" w:rsidRPr="00B2328C" w:rsidRDefault="00DE3924" w:rsidP="000A4D41">
      <w:pPr>
        <w:ind w:firstLine="720"/>
        <w:rPr>
          <w:szCs w:val="24"/>
          <w:lang w:val="sr-Cyrl-CS"/>
        </w:rPr>
      </w:pPr>
      <w:r w:rsidRPr="00B2328C">
        <w:rPr>
          <w:szCs w:val="24"/>
          <w:lang w:val="sr-Cyrl-CS"/>
        </w:rPr>
        <w:t xml:space="preserve">За потребе изградње нових садржаја и повећања смештајних капацитета неопходно је обезбедити додатне инфраструктурне капаците, као и реконструисати постојеће и изградити нове инфраструктурне мреже и припадајуће објекте у функцији инфраструктуре. </w:t>
      </w:r>
    </w:p>
    <w:p w14:paraId="262AD8B0" w14:textId="77777777" w:rsidR="00DE3924" w:rsidRPr="00B2328C" w:rsidRDefault="00DE3924" w:rsidP="000A4D41">
      <w:pPr>
        <w:ind w:firstLine="720"/>
        <w:rPr>
          <w:strike/>
          <w:szCs w:val="24"/>
          <w:lang w:val="sr-Cyrl-CS"/>
        </w:rPr>
      </w:pPr>
      <w:r w:rsidRPr="00B2328C">
        <w:rPr>
          <w:szCs w:val="24"/>
          <w:lang w:val="sr-Cyrl-CS"/>
        </w:rPr>
        <w:t>Постојеће и планиране мреже и објекти инфраструктуре приказани су на Карти детаљне разраде 3.</w:t>
      </w:r>
      <w:r w:rsidR="00DA14AA" w:rsidRPr="00B2328C">
        <w:rPr>
          <w:szCs w:val="24"/>
          <w:lang w:val="sr-Cyrl-CS"/>
        </w:rPr>
        <w:t xml:space="preserve"> „Синхрон план”.</w:t>
      </w:r>
      <w:r w:rsidRPr="00B2328C">
        <w:rPr>
          <w:szCs w:val="24"/>
          <w:lang w:val="sr-Cyrl-CS"/>
        </w:rPr>
        <w:t xml:space="preserve"> Позиције инфраструктурних водова дате на ситуацији су илустративне и могу се по потреби мењати приликом израде техничке документације.</w:t>
      </w:r>
    </w:p>
    <w:p w14:paraId="54C7A989" w14:textId="77777777" w:rsidR="00DE3924" w:rsidRPr="00B2328C" w:rsidRDefault="00DE3924" w:rsidP="000A4D41">
      <w:pPr>
        <w:ind w:firstLine="720"/>
        <w:rPr>
          <w:szCs w:val="24"/>
          <w:lang w:val="sr-Cyrl-CS"/>
        </w:rPr>
      </w:pPr>
      <w:r w:rsidRPr="00B2328C">
        <w:rPr>
          <w:szCs w:val="24"/>
          <w:lang w:val="sr-Cyrl-CS"/>
        </w:rPr>
        <w:t>При укрштању или паралелном вођењу инфраструктурних водова са осталим инфраструктурним мрежама и објектима потребно је уважити захтеве власника инсталација и одредбе важећих закона и правилника. Инфраструктурне мреже и објекте градити у складу са техничком документацијом и важећим прописима и стандардима.</w:t>
      </w:r>
    </w:p>
    <w:p w14:paraId="0ABFBF32" w14:textId="77777777" w:rsidR="00DE3924" w:rsidRPr="00B2328C" w:rsidRDefault="00DE3924" w:rsidP="000A4D41">
      <w:pPr>
        <w:ind w:firstLine="720"/>
        <w:rPr>
          <w:szCs w:val="24"/>
          <w:lang w:val="sr-Cyrl-CS"/>
        </w:rPr>
      </w:pPr>
      <w:r w:rsidRPr="00B2328C">
        <w:rPr>
          <w:szCs w:val="24"/>
          <w:lang w:val="sr-Cyrl-CS"/>
        </w:rPr>
        <w:t>Уобичајена ширина зоне за енергетске каблове износи 0,7 m, док ширине зона за остале инсталације зависе од капацитета тих инсталација и расположивог простора. У оквиру расположиве зоне, енергетски каблови се распоређују по ширини и дубини. Полагање енергетског кабла паралелно са зидом или темељем врши се на растојању од најмање 0,3 m.</w:t>
      </w:r>
    </w:p>
    <w:p w14:paraId="79168D25" w14:textId="77777777" w:rsidR="00DE3924" w:rsidRPr="00B2328C" w:rsidRDefault="00DE3924" w:rsidP="000A4D41">
      <w:pPr>
        <w:ind w:firstLine="720"/>
        <w:rPr>
          <w:szCs w:val="24"/>
          <w:lang w:val="sr-Cyrl-CS"/>
        </w:rPr>
      </w:pPr>
      <w:r w:rsidRPr="00B2328C">
        <w:rPr>
          <w:szCs w:val="24"/>
          <w:lang w:val="sr-Cyrl-CS"/>
        </w:rPr>
        <w:t>Најмања дубина укопавања у земљу за планиране подземне водове је:</w:t>
      </w:r>
    </w:p>
    <w:p w14:paraId="7131B62E" w14:textId="77777777" w:rsidR="00DE3924" w:rsidRPr="00B2328C" w:rsidRDefault="00DE3924" w:rsidP="000A4D41">
      <w:pPr>
        <w:pStyle w:val="ListParagraph"/>
        <w:numPr>
          <w:ilvl w:val="0"/>
          <w:numId w:val="78"/>
        </w:numPr>
        <w:ind w:left="0" w:firstLine="491"/>
        <w:jc w:val="both"/>
        <w:rPr>
          <w:lang w:val="sr-Cyrl-CS"/>
        </w:rPr>
      </w:pPr>
      <w:r w:rsidRPr="00B2328C">
        <w:rPr>
          <w:lang w:val="sr-Cyrl-CS"/>
        </w:rPr>
        <w:t>електрoенергетски каблови ниског напона 0,5 – 0,8 m;</w:t>
      </w:r>
    </w:p>
    <w:p w14:paraId="1B26F8BA" w14:textId="77777777" w:rsidR="00DE3924" w:rsidRPr="00B2328C" w:rsidRDefault="00DE3924" w:rsidP="000A4D41">
      <w:pPr>
        <w:pStyle w:val="ListParagraph"/>
        <w:numPr>
          <w:ilvl w:val="0"/>
          <w:numId w:val="78"/>
        </w:numPr>
        <w:ind w:left="0" w:firstLine="491"/>
        <w:jc w:val="both"/>
        <w:rPr>
          <w:lang w:val="sr-Cyrl-CS"/>
        </w:rPr>
      </w:pPr>
      <w:r w:rsidRPr="00B2328C">
        <w:rPr>
          <w:lang w:val="sr-Cyrl-CS"/>
        </w:rPr>
        <w:t>електронске комуникације 0,4 – 0,8 m;</w:t>
      </w:r>
    </w:p>
    <w:p w14:paraId="4120AE58" w14:textId="77777777" w:rsidR="00DE3924" w:rsidRPr="00B2328C" w:rsidRDefault="00DE3924" w:rsidP="000A4D41">
      <w:pPr>
        <w:pStyle w:val="ListParagraph"/>
        <w:numPr>
          <w:ilvl w:val="0"/>
          <w:numId w:val="78"/>
        </w:numPr>
        <w:ind w:left="0" w:firstLine="491"/>
        <w:jc w:val="both"/>
        <w:rPr>
          <w:lang w:val="sr-Cyrl-CS"/>
        </w:rPr>
      </w:pPr>
      <w:r w:rsidRPr="00B2328C">
        <w:rPr>
          <w:lang w:val="sr-Cyrl-CS"/>
        </w:rPr>
        <w:t>водовод 1,4 – 1,8 m;</w:t>
      </w:r>
    </w:p>
    <w:p w14:paraId="1DCD3758" w14:textId="77777777" w:rsidR="00DE3924" w:rsidRPr="00B2328C" w:rsidRDefault="00DE3924" w:rsidP="000A4D41">
      <w:pPr>
        <w:pStyle w:val="ListParagraph"/>
        <w:numPr>
          <w:ilvl w:val="0"/>
          <w:numId w:val="78"/>
        </w:numPr>
        <w:ind w:left="0" w:firstLine="491"/>
        <w:jc w:val="both"/>
        <w:rPr>
          <w:lang w:val="sr-Cyrl-CS"/>
        </w:rPr>
      </w:pPr>
      <w:r w:rsidRPr="00B2328C">
        <w:rPr>
          <w:lang w:val="sr-Cyrl-CS"/>
        </w:rPr>
        <w:t>канализација 1,4 – 2,0 m.</w:t>
      </w:r>
    </w:p>
    <w:p w14:paraId="64D0E87C" w14:textId="77777777" w:rsidR="00DE3924" w:rsidRPr="00B2328C" w:rsidRDefault="00DE3924" w:rsidP="000A4D41">
      <w:pPr>
        <w:ind w:firstLine="491"/>
        <w:rPr>
          <w:szCs w:val="24"/>
          <w:lang w:val="sr-Cyrl-CS"/>
        </w:rPr>
      </w:pPr>
      <w:r w:rsidRPr="00B2328C">
        <w:rPr>
          <w:szCs w:val="24"/>
          <w:lang w:val="sr-Cyrl-CS"/>
        </w:rPr>
        <w:t>Најмањи хоризонтални размаци између паралелних водова су:</w:t>
      </w:r>
    </w:p>
    <w:p w14:paraId="3D73BBC2" w14:textId="77777777" w:rsidR="00DE3924" w:rsidRPr="00B2328C" w:rsidRDefault="00DE3924" w:rsidP="000A4D41">
      <w:pPr>
        <w:pStyle w:val="ListParagraph"/>
        <w:numPr>
          <w:ilvl w:val="0"/>
          <w:numId w:val="78"/>
        </w:numPr>
        <w:ind w:left="0" w:firstLine="491"/>
        <w:jc w:val="both"/>
        <w:rPr>
          <w:lang w:val="sr-Cyrl-CS"/>
        </w:rPr>
      </w:pPr>
      <w:r w:rsidRPr="00B2328C">
        <w:rPr>
          <w:lang w:val="sr-Cyrl-CS"/>
        </w:rPr>
        <w:t>електронске комуникације – електрoенергетски кабл ниског напона 0,5 m</w:t>
      </w:r>
      <w:r w:rsidR="007E2F7D" w:rsidRPr="00B2328C">
        <w:rPr>
          <w:lang w:val="sr-Cyrl-CS"/>
        </w:rPr>
        <w:t>;</w:t>
      </w:r>
    </w:p>
    <w:p w14:paraId="1BF6CBBC" w14:textId="77777777" w:rsidR="00DE3924" w:rsidRPr="00B2328C" w:rsidRDefault="00DE3924" w:rsidP="000A4D41">
      <w:pPr>
        <w:pStyle w:val="ListParagraph"/>
        <w:numPr>
          <w:ilvl w:val="0"/>
          <w:numId w:val="78"/>
        </w:numPr>
        <w:ind w:left="0" w:firstLine="491"/>
        <w:jc w:val="both"/>
        <w:rPr>
          <w:lang w:val="sr-Cyrl-CS"/>
        </w:rPr>
      </w:pPr>
      <w:r w:rsidRPr="00B2328C">
        <w:rPr>
          <w:lang w:val="sr-Cyrl-CS"/>
        </w:rPr>
        <w:t>електронске комуникације – водовод 0,5 m;</w:t>
      </w:r>
    </w:p>
    <w:p w14:paraId="65F29EFF" w14:textId="77777777" w:rsidR="00DE3924" w:rsidRPr="00B2328C" w:rsidRDefault="00DE3924" w:rsidP="000A4D41">
      <w:pPr>
        <w:pStyle w:val="ListParagraph"/>
        <w:numPr>
          <w:ilvl w:val="0"/>
          <w:numId w:val="78"/>
        </w:numPr>
        <w:ind w:left="0" w:firstLine="491"/>
        <w:jc w:val="both"/>
        <w:rPr>
          <w:lang w:val="sr-Cyrl-CS"/>
        </w:rPr>
      </w:pPr>
      <w:r w:rsidRPr="00B2328C">
        <w:rPr>
          <w:lang w:val="sr-Cyrl-CS"/>
        </w:rPr>
        <w:t>електрoенергетски кабл ниског напона – водовод 0,5 m;</w:t>
      </w:r>
    </w:p>
    <w:p w14:paraId="27CA8337" w14:textId="77777777" w:rsidR="00DE3924" w:rsidRPr="00B2328C" w:rsidRDefault="00DE3924" w:rsidP="000A4D41">
      <w:pPr>
        <w:pStyle w:val="ListParagraph"/>
        <w:numPr>
          <w:ilvl w:val="0"/>
          <w:numId w:val="78"/>
        </w:numPr>
        <w:ind w:left="0" w:firstLine="491"/>
        <w:jc w:val="both"/>
        <w:rPr>
          <w:lang w:val="sr-Cyrl-CS"/>
        </w:rPr>
      </w:pPr>
      <w:r w:rsidRPr="00B2328C">
        <w:rPr>
          <w:lang w:val="sr-Cyrl-CS"/>
        </w:rPr>
        <w:t>водовод – канализација 1 m.</w:t>
      </w:r>
    </w:p>
    <w:p w14:paraId="1F18A202" w14:textId="77777777" w:rsidR="00DE3924" w:rsidRPr="00B2328C" w:rsidRDefault="00DE3924" w:rsidP="000A4D41">
      <w:pPr>
        <w:ind w:left="720"/>
        <w:rPr>
          <w:bCs/>
          <w:szCs w:val="24"/>
          <w:lang w:val="sr-Cyrl-CS"/>
        </w:rPr>
      </w:pPr>
    </w:p>
    <w:p w14:paraId="0F0BF614" w14:textId="77777777" w:rsidR="00DE3924" w:rsidRPr="00B2328C" w:rsidRDefault="00DE3924" w:rsidP="000A4D41">
      <w:pPr>
        <w:keepNext/>
        <w:jc w:val="center"/>
        <w:rPr>
          <w:iCs/>
          <w:szCs w:val="24"/>
          <w:lang w:val="sr-Cyrl-CS"/>
        </w:rPr>
      </w:pPr>
      <w:r w:rsidRPr="00B2328C">
        <w:rPr>
          <w:iCs/>
          <w:szCs w:val="24"/>
          <w:lang w:val="sr-Cyrl-CS"/>
        </w:rPr>
        <w:t>2.3.2.1. Водовод</w:t>
      </w:r>
    </w:p>
    <w:p w14:paraId="58EC1E74" w14:textId="77777777" w:rsidR="00DE3924" w:rsidRPr="00B2328C" w:rsidRDefault="00DE3924" w:rsidP="000A4D41">
      <w:pPr>
        <w:keepNext/>
        <w:jc w:val="center"/>
        <w:rPr>
          <w:iCs/>
          <w:szCs w:val="24"/>
          <w:lang w:val="sr-Cyrl-CS"/>
        </w:rPr>
      </w:pPr>
    </w:p>
    <w:p w14:paraId="75592307" w14:textId="77777777" w:rsidR="00DE3924" w:rsidRPr="00B2328C" w:rsidRDefault="00DE3924" w:rsidP="000A4D41">
      <w:pPr>
        <w:ind w:firstLine="720"/>
        <w:rPr>
          <w:szCs w:val="24"/>
          <w:lang w:val="sr-Cyrl-CS"/>
        </w:rPr>
      </w:pPr>
      <w:r w:rsidRPr="00B2328C">
        <w:rPr>
          <w:szCs w:val="24"/>
          <w:lang w:val="sr-Cyrl-CS"/>
        </w:rPr>
        <w:t>Снабдевање водом планског подручја врши се са водозахвата на реци Косовици, преко два доводна цевовода Ø150 mm, од којих један није у функцији. Изведена мрежа у комплексу  је стара, склона пуцању и недовољног капацитета и притиска у смислу заштите од пожара. Хидранти су подземни, постављени непрописно близу објеката.</w:t>
      </w:r>
    </w:p>
    <w:p w14:paraId="77A1AA0B" w14:textId="681CC376" w:rsidR="00DE3924" w:rsidRPr="00B2328C" w:rsidRDefault="00DE3924" w:rsidP="000A4D41">
      <w:pPr>
        <w:ind w:firstLine="720"/>
        <w:rPr>
          <w:szCs w:val="24"/>
          <w:lang w:val="sr-Cyrl-CS"/>
        </w:rPr>
      </w:pPr>
      <w:r w:rsidRPr="00B2328C">
        <w:rPr>
          <w:szCs w:val="24"/>
          <w:lang w:val="sr-Cyrl-CS"/>
        </w:rPr>
        <w:t>Планским решењем задржава се исти начин водоснабдевања што се тиче изворишта, док доводни цевовод треба реконструисати. У комплексу се планирају нове, посебне мреже за санитарну и противпожарну воду, лоциране у зеленом појасу планираних саобраћајница. Како би се обезбедио потребан притисак у хидрантској мрежи планиран је резервоар са пумпном станицом у западном делу комплекса, изнад спортских терена. Капацитет и тачан положај резервоара, пумпне станице и мреже дефинисаће се техничком документацијом, на основу услова гашења једног пожара у трајањ</w:t>
      </w:r>
      <w:r w:rsidR="000D1F3E" w:rsidRPr="00B2328C">
        <w:rPr>
          <w:szCs w:val="24"/>
          <w:lang w:val="sr-Cyrl-CS"/>
        </w:rPr>
        <w:t>у од два</w:t>
      </w:r>
      <w:r w:rsidRPr="00B2328C">
        <w:rPr>
          <w:szCs w:val="24"/>
          <w:lang w:val="sr-Cyrl-CS"/>
        </w:rPr>
        <w:t xml:space="preserve"> сата, количином од најмање 10 l/s (Правилник о техничким нормативима за инсталације хидрантске мреже за гашење пожара „Сл</w:t>
      </w:r>
      <w:r w:rsidR="002F1705" w:rsidRPr="00B2328C">
        <w:rPr>
          <w:szCs w:val="24"/>
          <w:lang w:val="sr-Cyrl-CS"/>
        </w:rPr>
        <w:t>ужбени</w:t>
      </w:r>
      <w:r w:rsidRPr="00B2328C">
        <w:rPr>
          <w:szCs w:val="24"/>
          <w:lang w:val="sr-Cyrl-CS"/>
        </w:rPr>
        <w:t xml:space="preserve"> гласник РС</w:t>
      </w:r>
      <w:r w:rsidR="002F1705" w:rsidRPr="00B2328C">
        <w:rPr>
          <w:szCs w:val="24"/>
          <w:lang w:val="sr-Cyrl-CS"/>
        </w:rPr>
        <w:t>”</w:t>
      </w:r>
      <w:r w:rsidRPr="00B2328C">
        <w:rPr>
          <w:szCs w:val="24"/>
          <w:lang w:val="sr-Cyrl-CS"/>
        </w:rPr>
        <w:t>, бр</w:t>
      </w:r>
      <w:r w:rsidR="002F1705" w:rsidRPr="00B2328C">
        <w:rPr>
          <w:szCs w:val="24"/>
          <w:lang w:val="sr-Cyrl-CS"/>
        </w:rPr>
        <w:t>ој</w:t>
      </w:r>
      <w:r w:rsidRPr="00B2328C">
        <w:rPr>
          <w:lang w:val="sr-Cyrl-CS"/>
        </w:rPr>
        <w:t> </w:t>
      </w:r>
      <w:r w:rsidRPr="00B2328C">
        <w:rPr>
          <w:szCs w:val="24"/>
          <w:lang w:val="sr-Cyrl-CS"/>
        </w:rPr>
        <w:t xml:space="preserve">3/18). Надземни део објекта резервоара и пумпне станице архитектонски уклопити у околни амбијент. Доводни цевовод до резервоара планиран је из постојеће разделне шахте.  </w:t>
      </w:r>
    </w:p>
    <w:p w14:paraId="1005546C" w14:textId="77777777" w:rsidR="00DE3924" w:rsidRPr="00B2328C" w:rsidRDefault="00DE3924" w:rsidP="000A4D41">
      <w:pPr>
        <w:ind w:firstLine="720"/>
        <w:rPr>
          <w:szCs w:val="24"/>
          <w:lang w:val="sr-Cyrl-CS"/>
        </w:rPr>
      </w:pPr>
      <w:r w:rsidRPr="00B2328C">
        <w:rPr>
          <w:szCs w:val="24"/>
          <w:lang w:val="sr-Cyrl-CS"/>
        </w:rPr>
        <w:t>Изградњу и реконструкцију водоводне мреже ускладити са изградњом објеката и реконструкцијом постојеће инфраструктуре. Промена положаја трасе цевовода у односу на графички приказ, неће се сматрати изменом плана у случају када се приликом израде техничке документације покаже да је неопходно услед теренских или других техничких услова.</w:t>
      </w:r>
    </w:p>
    <w:p w14:paraId="3784606B" w14:textId="77777777" w:rsidR="00DE3924" w:rsidRPr="00B2328C" w:rsidRDefault="00DE3924" w:rsidP="000A4D41">
      <w:pPr>
        <w:ind w:firstLine="720"/>
        <w:rPr>
          <w:szCs w:val="24"/>
          <w:lang w:val="sr-Cyrl-CS"/>
        </w:rPr>
      </w:pPr>
      <w:r w:rsidRPr="00B2328C">
        <w:rPr>
          <w:szCs w:val="24"/>
          <w:lang w:val="sr-Cyrl-CS"/>
        </w:rPr>
        <w:t>На локацији су идентификована два бунара за техничку воду која тренутно нису у функцији. Потребно је испитати могућност њихове санације у циљу коришћења воде за потребе заливања травнатих и парковских површина и прања бетонских и асфалтних површина. За ове потребе могуће је након потребних хидрогеолошких испитивања и израде техничке документације оформити и нова изворишта као и мрежу за заливање.</w:t>
      </w:r>
    </w:p>
    <w:p w14:paraId="6C73B0A6" w14:textId="77777777" w:rsidR="00DE3924" w:rsidRPr="00B2328C" w:rsidRDefault="00DE3924" w:rsidP="000A4D41">
      <w:pPr>
        <w:ind w:firstLine="720"/>
        <w:rPr>
          <w:szCs w:val="24"/>
          <w:lang w:val="sr-Cyrl-CS"/>
        </w:rPr>
      </w:pPr>
    </w:p>
    <w:p w14:paraId="2D4CD0F5" w14:textId="77777777" w:rsidR="00DE3924" w:rsidRPr="00B2328C" w:rsidRDefault="00DE3924" w:rsidP="000A4D41">
      <w:pPr>
        <w:keepNext/>
        <w:jc w:val="center"/>
        <w:rPr>
          <w:iCs/>
          <w:szCs w:val="24"/>
          <w:lang w:val="sr-Cyrl-CS"/>
        </w:rPr>
      </w:pPr>
      <w:r w:rsidRPr="00B2328C">
        <w:rPr>
          <w:szCs w:val="24"/>
          <w:lang w:val="sr-Cyrl-CS"/>
        </w:rPr>
        <w:t xml:space="preserve">Правила грађења </w:t>
      </w:r>
      <w:r w:rsidRPr="00B2328C">
        <w:rPr>
          <w:iCs/>
          <w:szCs w:val="24"/>
          <w:lang w:val="sr-Cyrl-CS"/>
        </w:rPr>
        <w:t>водоводне мреже</w:t>
      </w:r>
    </w:p>
    <w:p w14:paraId="76F91C32" w14:textId="77777777" w:rsidR="00DE3924" w:rsidRPr="00B2328C" w:rsidRDefault="00DE3924" w:rsidP="000A4D41">
      <w:pPr>
        <w:keepNext/>
        <w:jc w:val="center"/>
        <w:rPr>
          <w:iCs/>
          <w:szCs w:val="24"/>
          <w:lang w:val="sr-Cyrl-CS"/>
        </w:rPr>
      </w:pPr>
    </w:p>
    <w:p w14:paraId="4DBB9829" w14:textId="77777777" w:rsidR="00DE3924" w:rsidRPr="00B2328C" w:rsidRDefault="00DE3924" w:rsidP="000A4D41">
      <w:pPr>
        <w:tabs>
          <w:tab w:val="left" w:pos="0"/>
        </w:tabs>
        <w:ind w:firstLine="720"/>
        <w:rPr>
          <w:szCs w:val="24"/>
          <w:lang w:val="sr-Cyrl-CS"/>
        </w:rPr>
      </w:pPr>
      <w:r w:rsidRPr="00B2328C">
        <w:rPr>
          <w:szCs w:val="24"/>
          <w:lang w:val="sr-Cyrl-CS"/>
        </w:rPr>
        <w:t>Врста и класа цевног материјала за водоводну мрежу који ће бити уграђен, треба да испуни све потребне услове у погледу очувања физичких и хемијских карактеристика воде, притиска у цевоводу и његове заштите од спољних утицаја, како у току самог полагања и монтаже, тако и у току експлоатације. Минимална дебљина надслоја земље изнад горње ивице цеви не сме бити мања од 1 m. Под уобичајеним околностима чисто хоризонтално растојање до темеља и сличних подземних грађевина не сме да буде мање од 0,4 m. Код доводних и транзитних цевовода растојање не сме да буде мање од 1 m.</w:t>
      </w:r>
    </w:p>
    <w:p w14:paraId="30C9293F" w14:textId="6D545744" w:rsidR="00DE3924" w:rsidRPr="00B2328C" w:rsidRDefault="00DE3924" w:rsidP="000A4D41">
      <w:pPr>
        <w:tabs>
          <w:tab w:val="left" w:pos="1080"/>
          <w:tab w:val="left" w:pos="1418"/>
        </w:tabs>
        <w:ind w:firstLine="720"/>
        <w:rPr>
          <w:szCs w:val="24"/>
          <w:lang w:val="sr-Cyrl-CS"/>
        </w:rPr>
      </w:pPr>
      <w:r w:rsidRPr="00B2328C">
        <w:rPr>
          <w:szCs w:val="24"/>
          <w:lang w:val="sr-Cyrl-CS"/>
        </w:rPr>
        <w:t>При бочном приближавању или паралелном вођењу са другим цевоводима или кабловима, минимално хоризонтално одстојање осовине цевовода мора да буде такв</w:t>
      </w:r>
      <w:r w:rsidR="00DE57D6" w:rsidRPr="00B2328C">
        <w:rPr>
          <w:szCs w:val="24"/>
          <w:lang w:val="sr-Cyrl-CS"/>
        </w:rPr>
        <w:t xml:space="preserve">о да се искључи преношење силе </w:t>
      </w:r>
      <w:r w:rsidRPr="00B2328C">
        <w:rPr>
          <w:szCs w:val="24"/>
          <w:lang w:val="sr-Cyrl-CS"/>
        </w:rPr>
        <w:t>и износи у односу на:</w:t>
      </w:r>
    </w:p>
    <w:p w14:paraId="30403340" w14:textId="77777777" w:rsidR="00DE3924" w:rsidRPr="00B2328C" w:rsidRDefault="00DE3924" w:rsidP="000A4D41">
      <w:pPr>
        <w:pStyle w:val="ListParagraph"/>
        <w:numPr>
          <w:ilvl w:val="0"/>
          <w:numId w:val="78"/>
        </w:numPr>
        <w:tabs>
          <w:tab w:val="left" w:pos="993"/>
        </w:tabs>
        <w:ind w:firstLine="349"/>
        <w:jc w:val="both"/>
        <w:rPr>
          <w:lang w:val="sr-Cyrl-CS"/>
        </w:rPr>
      </w:pPr>
      <w:r w:rsidRPr="00B2328C">
        <w:rPr>
          <w:lang w:val="sr-Cyrl-CS"/>
        </w:rPr>
        <w:t>осовину трасе канализације – 1 m;</w:t>
      </w:r>
    </w:p>
    <w:p w14:paraId="29FADE2A" w14:textId="77777777" w:rsidR="00DE3924" w:rsidRPr="00B2328C" w:rsidRDefault="00DE3924" w:rsidP="000A4D41">
      <w:pPr>
        <w:pStyle w:val="ListParagraph"/>
        <w:numPr>
          <w:ilvl w:val="0"/>
          <w:numId w:val="78"/>
        </w:numPr>
        <w:tabs>
          <w:tab w:val="left" w:pos="993"/>
        </w:tabs>
        <w:ind w:firstLine="349"/>
        <w:jc w:val="both"/>
        <w:rPr>
          <w:lang w:val="sr-Cyrl-CS"/>
        </w:rPr>
      </w:pPr>
      <w:r w:rsidRPr="00B2328C">
        <w:rPr>
          <w:lang w:val="sr-Cyrl-CS"/>
        </w:rPr>
        <w:t>осовину трасе атмосферске канализације – 1 m;</w:t>
      </w:r>
    </w:p>
    <w:p w14:paraId="1829C8C7" w14:textId="77777777" w:rsidR="00DE3924" w:rsidRPr="00B2328C" w:rsidRDefault="00D67110" w:rsidP="000A4D41">
      <w:pPr>
        <w:pStyle w:val="ListParagraph"/>
        <w:numPr>
          <w:ilvl w:val="0"/>
          <w:numId w:val="78"/>
        </w:numPr>
        <w:tabs>
          <w:tab w:val="left" w:pos="993"/>
        </w:tabs>
        <w:ind w:firstLine="349"/>
        <w:jc w:val="both"/>
        <w:rPr>
          <w:lang w:val="sr-Cyrl-CS"/>
        </w:rPr>
      </w:pPr>
      <w:r w:rsidRPr="00B2328C">
        <w:rPr>
          <w:lang w:val="sr-Cyrl-CS"/>
        </w:rPr>
        <w:t xml:space="preserve">водове електронских комуникација </w:t>
      </w:r>
      <w:r w:rsidR="00DE3924" w:rsidRPr="00B2328C">
        <w:rPr>
          <w:lang w:val="sr-Cyrl-CS"/>
        </w:rPr>
        <w:t>и енергетске каблове – 0,5 m.</w:t>
      </w:r>
    </w:p>
    <w:p w14:paraId="160833C4" w14:textId="77777777" w:rsidR="00DE3924" w:rsidRPr="00B2328C" w:rsidRDefault="00DE3924" w:rsidP="000A4D41">
      <w:pPr>
        <w:tabs>
          <w:tab w:val="left" w:pos="0"/>
        </w:tabs>
        <w:ind w:firstLine="720"/>
        <w:rPr>
          <w:szCs w:val="24"/>
          <w:lang w:val="sr-Cyrl-CS"/>
        </w:rPr>
      </w:pPr>
      <w:r w:rsidRPr="00B2328C">
        <w:rPr>
          <w:szCs w:val="24"/>
          <w:lang w:val="sr-Cyrl-CS"/>
        </w:rPr>
        <w:t>Хоризонтално растојање од 0,2 m обавезно се примењује код уских пролаза или малих ровова, осим ако се ни то најмање растојање, због локалних услова, не може обезбедити. Уколико размак мора да буде мањи, у тако уским пролазима директан контакт се мора спречити применом одговарајућих мера, на пример уградњом плоча или облога од изолационог материјала у међупростору. Растојање за транзитне водове треба да износи најмање 1 m. За мања растојања треба применити посебне мере.</w:t>
      </w:r>
    </w:p>
    <w:p w14:paraId="53B6A5E4" w14:textId="77777777" w:rsidR="00DE3924" w:rsidRPr="00B2328C" w:rsidRDefault="00DE3924" w:rsidP="000A4D41">
      <w:pPr>
        <w:tabs>
          <w:tab w:val="left" w:pos="0"/>
        </w:tabs>
        <w:ind w:firstLine="720"/>
        <w:rPr>
          <w:szCs w:val="24"/>
          <w:lang w:val="sr-Cyrl-CS"/>
        </w:rPr>
      </w:pPr>
      <w:r w:rsidRPr="00B2328C">
        <w:rPr>
          <w:szCs w:val="24"/>
          <w:lang w:val="sr-Cyrl-CS"/>
        </w:rPr>
        <w:t xml:space="preserve">Да би се у случају квара избегло стварање електричног лука, код металних цеви са и без пластичне спољне облоге, при растојању од електричног кабла мањем од 0,2 m, електрично </w:t>
      </w:r>
      <w:r w:rsidRPr="00B2328C">
        <w:rPr>
          <w:szCs w:val="24"/>
          <w:lang w:val="sr-Cyrl-CS"/>
        </w:rPr>
        <w:lastRenderedPageBreak/>
        <w:t xml:space="preserve">раздвајање мора се обезбедити уградњом одговарајућих конструкционих делова електричне изолације и на тај начин спречити недозвољена индукција струје наизменичног напона. </w:t>
      </w:r>
    </w:p>
    <w:p w14:paraId="210704CE" w14:textId="77777777" w:rsidR="00DE3924" w:rsidRPr="00B2328C" w:rsidRDefault="00DE3924" w:rsidP="000A4D41">
      <w:pPr>
        <w:tabs>
          <w:tab w:val="left" w:pos="0"/>
        </w:tabs>
        <w:ind w:firstLine="720"/>
        <w:rPr>
          <w:szCs w:val="24"/>
          <w:lang w:val="sr-Cyrl-CS"/>
        </w:rPr>
      </w:pPr>
      <w:r w:rsidRPr="00B2328C">
        <w:rPr>
          <w:szCs w:val="24"/>
          <w:lang w:val="sr-Cyrl-CS"/>
        </w:rPr>
        <w:t xml:space="preserve">Код пластичних цеви, за растојања од електричног кабла мања од 0,2 m, треба предвидети задовољавајућу термичку заштиту. </w:t>
      </w:r>
    </w:p>
    <w:p w14:paraId="255018AC" w14:textId="77777777" w:rsidR="00DE3924" w:rsidRPr="00B2328C" w:rsidRDefault="00DE3924" w:rsidP="000A4D41">
      <w:pPr>
        <w:tabs>
          <w:tab w:val="left" w:pos="0"/>
        </w:tabs>
        <w:ind w:firstLine="720"/>
        <w:rPr>
          <w:szCs w:val="24"/>
          <w:lang w:val="sr-Cyrl-CS"/>
        </w:rPr>
      </w:pPr>
      <w:r w:rsidRPr="00B2328C">
        <w:rPr>
          <w:szCs w:val="24"/>
          <w:lang w:val="sr-Cyrl-CS"/>
        </w:rPr>
        <w:t>Захтеване мере потребно је ускладити са предузећем надлежним за тај вод.</w:t>
      </w:r>
    </w:p>
    <w:p w14:paraId="0CCF3D0E" w14:textId="77777777" w:rsidR="00DE3924" w:rsidRPr="00B2328C" w:rsidRDefault="00DE3924" w:rsidP="000A4D41">
      <w:pPr>
        <w:tabs>
          <w:tab w:val="left" w:pos="0"/>
        </w:tabs>
        <w:ind w:firstLine="720"/>
        <w:rPr>
          <w:szCs w:val="24"/>
          <w:lang w:val="sr-Cyrl-CS"/>
        </w:rPr>
      </w:pPr>
      <w:r w:rsidRPr="00B2328C">
        <w:rPr>
          <w:szCs w:val="24"/>
          <w:lang w:val="sr-Cyrl-CS"/>
        </w:rPr>
        <w:t>Цевоводи за воду за пиће у начелу треба да буду положени изнад водова за отпадне воде. Ово важи како за канале са течењем са слободним огледалом, тако и за канализационе водове под притиском. Ако у изузетним случајевима цевовод за воду за пиће лежи на истој дубини или  дубље од канализационог вода, хоризонтално растојање треба да буде најмање 1 m. Цевоводи за воду за пиће у зони укрштања са канализационим водовима на већој висини, морају да буду положени у заштитним цевима.</w:t>
      </w:r>
    </w:p>
    <w:p w14:paraId="0565E8E7" w14:textId="77777777" w:rsidR="00DE3924" w:rsidRPr="00B2328C" w:rsidRDefault="00DE3924" w:rsidP="000A4D41">
      <w:pPr>
        <w:tabs>
          <w:tab w:val="left" w:pos="0"/>
        </w:tabs>
        <w:ind w:firstLine="720"/>
        <w:rPr>
          <w:szCs w:val="24"/>
          <w:lang w:val="sr-Cyrl-CS"/>
        </w:rPr>
      </w:pPr>
      <w:r w:rsidRPr="00B2328C">
        <w:rPr>
          <w:szCs w:val="24"/>
          <w:lang w:val="sr-Cyrl-CS"/>
        </w:rPr>
        <w:t>Дистрибутивна мрежа за воду која није за пиће је независан систем. Повезивање система за дистрибуцију воде за пиће са системима са техничком водом, другим течностима или гасом је недопустиво.</w:t>
      </w:r>
    </w:p>
    <w:p w14:paraId="31A49CD7" w14:textId="34C6CD95" w:rsidR="00DE3924" w:rsidRPr="00B2328C" w:rsidRDefault="00DE3924" w:rsidP="000A4D41">
      <w:pPr>
        <w:tabs>
          <w:tab w:val="left" w:pos="0"/>
        </w:tabs>
        <w:ind w:firstLine="720"/>
        <w:rPr>
          <w:szCs w:val="24"/>
          <w:lang w:val="sr-Cyrl-CS"/>
        </w:rPr>
      </w:pPr>
      <w:r w:rsidRPr="00B2328C">
        <w:rPr>
          <w:szCs w:val="24"/>
          <w:lang w:val="sr-Cyrl-CS"/>
        </w:rPr>
        <w:t xml:space="preserve">Цеви, затвараче и </w:t>
      </w:r>
      <w:r w:rsidR="0040233B" w:rsidRPr="00B2328C">
        <w:rPr>
          <w:szCs w:val="24"/>
          <w:lang w:val="sr-Cyrl-CS"/>
        </w:rPr>
        <w:t>хидран</w:t>
      </w:r>
      <w:r w:rsidRPr="00B2328C">
        <w:rPr>
          <w:szCs w:val="24"/>
          <w:lang w:val="sr-Cyrl-CS"/>
        </w:rPr>
        <w:t>те за воду која није за пиће, потребно је посебно обележити и у пројектима и на терену.</w:t>
      </w:r>
    </w:p>
    <w:p w14:paraId="1321C36B" w14:textId="77777777" w:rsidR="00DE3924" w:rsidRPr="00B2328C" w:rsidRDefault="00DE3924" w:rsidP="000A4D41">
      <w:pPr>
        <w:tabs>
          <w:tab w:val="left" w:pos="0"/>
        </w:tabs>
        <w:ind w:firstLine="720"/>
        <w:rPr>
          <w:bCs/>
          <w:szCs w:val="24"/>
          <w:lang w:val="sr-Cyrl-CS"/>
        </w:rPr>
      </w:pPr>
      <w:r w:rsidRPr="00B2328C">
        <w:rPr>
          <w:bCs/>
          <w:szCs w:val="24"/>
          <w:lang w:val="sr-Cyrl-CS"/>
        </w:rPr>
        <w:t>Монтажу цевовода извршити према пројекту са свим фазонским комадима и арматуром. Након монтаже извршити испитивање цевовода на пробни притисак. Пре пуштања у експлоатацију, извршити испирање и дезинфекцију цевовода.</w:t>
      </w:r>
    </w:p>
    <w:p w14:paraId="11529526" w14:textId="77777777" w:rsidR="00DE3924" w:rsidRPr="00B2328C" w:rsidRDefault="00DE3924" w:rsidP="000A4D41">
      <w:pPr>
        <w:tabs>
          <w:tab w:val="left" w:pos="0"/>
        </w:tabs>
        <w:ind w:firstLine="720"/>
        <w:rPr>
          <w:szCs w:val="24"/>
          <w:lang w:val="sr-Cyrl-CS"/>
        </w:rPr>
      </w:pPr>
      <w:r w:rsidRPr="00B2328C">
        <w:rPr>
          <w:szCs w:val="24"/>
          <w:lang w:val="sr-Cyrl-CS"/>
        </w:rPr>
        <w:t>Број и распоред противпожарних хидраната одредити на основу Закона о заштити од пожара</w:t>
      </w:r>
      <w:r w:rsidR="00034305" w:rsidRPr="00B2328C">
        <w:rPr>
          <w:szCs w:val="24"/>
          <w:lang w:val="sr-Cyrl-CS"/>
        </w:rPr>
        <w:t xml:space="preserve"> </w:t>
      </w:r>
      <w:r w:rsidR="004B10DD" w:rsidRPr="00B2328C">
        <w:rPr>
          <w:szCs w:val="24"/>
          <w:lang w:val="sr-Cyrl-CS"/>
        </w:rPr>
        <w:t xml:space="preserve">(„Службени гласник РС”, </w:t>
      </w:r>
      <w:r w:rsidR="00034305" w:rsidRPr="00B2328C">
        <w:rPr>
          <w:szCs w:val="24"/>
          <w:lang w:val="sr-Cyrl-CS"/>
        </w:rPr>
        <w:t>број 111</w:t>
      </w:r>
      <w:r w:rsidR="004B10DD" w:rsidRPr="00B2328C">
        <w:rPr>
          <w:szCs w:val="24"/>
          <w:lang w:val="sr-Cyrl-CS"/>
        </w:rPr>
        <w:t>/</w:t>
      </w:r>
      <w:r w:rsidR="00034305" w:rsidRPr="00B2328C">
        <w:rPr>
          <w:szCs w:val="24"/>
          <w:lang w:val="sr-Cyrl-CS"/>
        </w:rPr>
        <w:t>09, 20</w:t>
      </w:r>
      <w:r w:rsidR="004B10DD" w:rsidRPr="00B2328C">
        <w:rPr>
          <w:szCs w:val="24"/>
          <w:lang w:val="sr-Cyrl-CS"/>
        </w:rPr>
        <w:t>/</w:t>
      </w:r>
      <w:r w:rsidR="00034305" w:rsidRPr="00B2328C">
        <w:rPr>
          <w:szCs w:val="24"/>
          <w:lang w:val="sr-Cyrl-CS"/>
        </w:rPr>
        <w:t>15, 87</w:t>
      </w:r>
      <w:r w:rsidR="004B10DD" w:rsidRPr="00B2328C">
        <w:rPr>
          <w:szCs w:val="24"/>
          <w:lang w:val="sr-Cyrl-CS"/>
        </w:rPr>
        <w:t>/</w:t>
      </w:r>
      <w:r w:rsidR="00034305" w:rsidRPr="00B2328C">
        <w:rPr>
          <w:szCs w:val="24"/>
          <w:lang w:val="sr-Cyrl-CS"/>
        </w:rPr>
        <w:t>18, 87</w:t>
      </w:r>
      <w:r w:rsidR="004B10DD" w:rsidRPr="00B2328C">
        <w:rPr>
          <w:szCs w:val="24"/>
          <w:lang w:val="sr-Cyrl-CS"/>
        </w:rPr>
        <w:t>/</w:t>
      </w:r>
      <w:r w:rsidR="00034305" w:rsidRPr="00B2328C">
        <w:rPr>
          <w:szCs w:val="24"/>
          <w:lang w:val="sr-Cyrl-CS"/>
        </w:rPr>
        <w:t>18 - др. закони)</w:t>
      </w:r>
      <w:r w:rsidRPr="00B2328C">
        <w:rPr>
          <w:szCs w:val="24"/>
          <w:lang w:val="sr-Cyrl-CS"/>
        </w:rPr>
        <w:t xml:space="preserve"> и Правилника о техничким нормативима за инсталације хидрантске мреже за гашење пожара.</w:t>
      </w:r>
    </w:p>
    <w:p w14:paraId="28308BE7" w14:textId="77777777" w:rsidR="00DE3924" w:rsidRPr="00B2328C" w:rsidRDefault="00DE3924" w:rsidP="000A4D41">
      <w:pPr>
        <w:tabs>
          <w:tab w:val="left" w:pos="0"/>
        </w:tabs>
        <w:ind w:firstLine="720"/>
        <w:rPr>
          <w:szCs w:val="24"/>
          <w:lang w:val="sr-Cyrl-CS"/>
        </w:rPr>
      </w:pPr>
    </w:p>
    <w:p w14:paraId="6973E020" w14:textId="77777777" w:rsidR="00DE3924" w:rsidRPr="00B2328C" w:rsidRDefault="00DE3924" w:rsidP="000A4D41">
      <w:pPr>
        <w:keepNext/>
        <w:jc w:val="center"/>
        <w:rPr>
          <w:szCs w:val="24"/>
          <w:lang w:val="sr-Cyrl-CS"/>
        </w:rPr>
      </w:pPr>
      <w:r w:rsidRPr="00B2328C">
        <w:rPr>
          <w:szCs w:val="24"/>
          <w:lang w:val="sr-Cyrl-CS"/>
        </w:rPr>
        <w:t>Резервоар са пумпном станицом</w:t>
      </w:r>
    </w:p>
    <w:p w14:paraId="1D6A2935" w14:textId="77777777" w:rsidR="00DE3924" w:rsidRPr="00B2328C" w:rsidRDefault="00DE3924" w:rsidP="000A4D41">
      <w:pPr>
        <w:keepNext/>
        <w:jc w:val="center"/>
        <w:rPr>
          <w:szCs w:val="24"/>
          <w:lang w:val="sr-Cyrl-CS"/>
        </w:rPr>
      </w:pPr>
    </w:p>
    <w:p w14:paraId="0CBB9A38" w14:textId="145AC88B" w:rsidR="00DE3924" w:rsidRPr="00B2328C" w:rsidRDefault="00DE3924" w:rsidP="000A4D41">
      <w:pPr>
        <w:ind w:firstLine="720"/>
        <w:rPr>
          <w:szCs w:val="24"/>
          <w:lang w:val="sr-Cyrl-CS"/>
        </w:rPr>
      </w:pPr>
      <w:r w:rsidRPr="00B2328C">
        <w:rPr>
          <w:szCs w:val="24"/>
          <w:lang w:val="sr-Cyrl-CS"/>
        </w:rPr>
        <w:t xml:space="preserve">Коморе резервоара морају бити укопане. Пумпна станица може бити у затварачници резервоара или као посебан објекат и треба да предвиђа најмање два пумпна агрегата, радни и резервни. Надземни део објекта архитектонски треба уклопити у околни амбијент. Запримину резервоара рачунати за потребе гашења једног </w:t>
      </w:r>
      <w:r w:rsidR="00544422" w:rsidRPr="00B2328C">
        <w:rPr>
          <w:szCs w:val="24"/>
          <w:lang w:val="sr-Cyrl-CS"/>
        </w:rPr>
        <w:t>пожара у трајању од два</w:t>
      </w:r>
      <w:r w:rsidRPr="00B2328C">
        <w:rPr>
          <w:szCs w:val="24"/>
          <w:lang w:val="sr-Cyrl-CS"/>
        </w:rPr>
        <w:t xml:space="preserve"> сата, количином од најмање 10 l/s. Слободне површине засађују се декоративним зеленилом, које нема дубоки корен. Косине насипа око резервоара потребно је затравити у циљу одржавања стабилности. За одвођење преливних и испусних вода из резервоара планирати канализацију која ће ове воде одвести до најближег атмосферског колектора (путног јарка) или водотока.</w:t>
      </w:r>
    </w:p>
    <w:p w14:paraId="14180028" w14:textId="77777777" w:rsidR="00DE3924" w:rsidRPr="00B2328C" w:rsidRDefault="00DE3924" w:rsidP="000A4D41">
      <w:pPr>
        <w:jc w:val="center"/>
        <w:rPr>
          <w:szCs w:val="24"/>
          <w:lang w:val="sr-Cyrl-CS"/>
        </w:rPr>
      </w:pPr>
    </w:p>
    <w:p w14:paraId="77CABFA4" w14:textId="77777777" w:rsidR="00DE3924" w:rsidRPr="00B2328C" w:rsidRDefault="00DE3924" w:rsidP="000A4D41">
      <w:pPr>
        <w:keepNext/>
        <w:jc w:val="center"/>
        <w:rPr>
          <w:iCs/>
          <w:szCs w:val="24"/>
          <w:lang w:val="sr-Cyrl-CS"/>
        </w:rPr>
      </w:pPr>
      <w:r w:rsidRPr="00B2328C">
        <w:rPr>
          <w:iCs/>
          <w:szCs w:val="24"/>
          <w:lang w:val="sr-Cyrl-CS"/>
        </w:rPr>
        <w:t>2.3.2.2. Канализација</w:t>
      </w:r>
    </w:p>
    <w:p w14:paraId="3826F0DD" w14:textId="77777777" w:rsidR="00DE3924" w:rsidRPr="00B2328C" w:rsidRDefault="00DE3924" w:rsidP="000A4D41">
      <w:pPr>
        <w:keepNext/>
        <w:jc w:val="center"/>
        <w:rPr>
          <w:iCs/>
          <w:szCs w:val="24"/>
          <w:lang w:val="sr-Cyrl-CS"/>
        </w:rPr>
      </w:pPr>
    </w:p>
    <w:p w14:paraId="48F3128B" w14:textId="77777777" w:rsidR="00DE3924" w:rsidRPr="00B2328C" w:rsidRDefault="00DE3924" w:rsidP="000A4D41">
      <w:pPr>
        <w:ind w:firstLine="720"/>
        <w:rPr>
          <w:szCs w:val="24"/>
          <w:lang w:val="sr-Cyrl-CS"/>
        </w:rPr>
      </w:pPr>
      <w:r w:rsidRPr="00B2328C">
        <w:rPr>
          <w:szCs w:val="24"/>
          <w:lang w:val="sr-Cyrl-CS"/>
        </w:rPr>
        <w:t xml:space="preserve">На предметној локацији постоји изграђена канализациона мрежа за употребљене воде која се преко три гране положене испод Сипске улице – деонице 03502 државног пута IБ реда број 35 – улива у градску јавну мрежу. Великим делом постојећа мрежа није у функцији услед пуцања цеви што због старости или услед уништавања кореновим системом оближњих стабала. На основу обиласка терена и разговора са надлежним особама за одржавање мреже, идентификовани су и приказани на графичком прилогу главни одводници које је потребно одмах реконструисати. Остала мрежа се задржава уз обавезу провере капацитета и функције у току изградње и реконструкције објеката супраструктуре. Уколико је неопходно реконструисати и секундрану мрежу тако што треба изградити нову мрежу у складу са потребама а постојећу укинути. Техничком документацијом дефинисаће се положај нове мреже унутар комплекса при чему није неопходно да прати положај постојеће. Мреже предвидети у саобраћајним или зеленим површинама. </w:t>
      </w:r>
    </w:p>
    <w:p w14:paraId="301B4A8B" w14:textId="403831CD" w:rsidR="00DE3924" w:rsidRPr="00B2328C" w:rsidRDefault="00DE3924" w:rsidP="000A4D41">
      <w:pPr>
        <w:ind w:firstLine="720"/>
        <w:rPr>
          <w:szCs w:val="24"/>
          <w:lang w:val="sr-Cyrl-CS"/>
        </w:rPr>
      </w:pPr>
      <w:r w:rsidRPr="00B2328C">
        <w:rPr>
          <w:szCs w:val="24"/>
          <w:lang w:val="sr-Cyrl-CS"/>
        </w:rPr>
        <w:t>Одвођење атмосферских вода решаваће се на такав начин да се обезбеди максимално задржавање воде на сливу, инфилтрација и поновно коришћење кишнице</w:t>
      </w:r>
      <w:r w:rsidR="0040233B" w:rsidRPr="00B2328C">
        <w:rPr>
          <w:szCs w:val="24"/>
          <w:lang w:val="sr-Cyrl-CS"/>
        </w:rPr>
        <w:t>, што</w:t>
      </w:r>
      <w:r w:rsidRPr="00B2328C">
        <w:rPr>
          <w:szCs w:val="24"/>
          <w:lang w:val="sr-Cyrl-CS"/>
        </w:rPr>
        <w:t xml:space="preserve"> подразумева:</w:t>
      </w:r>
    </w:p>
    <w:p w14:paraId="22078D7D" w14:textId="77777777"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испуштање атмосферских вода са кровних површина у зеленило;</w:t>
      </w:r>
    </w:p>
    <w:p w14:paraId="16CBC9D5" w14:textId="77777777"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поплочавање слободних површина пропусним плочама;</w:t>
      </w:r>
    </w:p>
    <w:p w14:paraId="230AA68E" w14:textId="77777777"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lastRenderedPageBreak/>
        <w:t xml:space="preserve">обарање ивичњака где год постоји могућност према зеленим површинама; </w:t>
      </w:r>
    </w:p>
    <w:p w14:paraId="6AA45593" w14:textId="77777777"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решавање одводњавања линијским-површинским одводњавањем на саобраћајницама у смислу израде канала за линијско одводњавање.</w:t>
      </w:r>
    </w:p>
    <w:p w14:paraId="3D73C6E3" w14:textId="77777777" w:rsidR="00DE3924" w:rsidRPr="00B2328C" w:rsidRDefault="00DE3924" w:rsidP="000A4D41">
      <w:pPr>
        <w:ind w:firstLine="720"/>
        <w:rPr>
          <w:szCs w:val="24"/>
          <w:lang w:val="sr-Cyrl-CS"/>
        </w:rPr>
      </w:pPr>
      <w:r w:rsidRPr="00B2328C">
        <w:rPr>
          <w:szCs w:val="24"/>
          <w:lang w:val="sr-Cyrl-CS"/>
        </w:rPr>
        <w:t>Са свих паркинга и манипулативних површина где су могућа запрљања сливних површина, пре испуштања у одводни канал или зелене површине морају се адекватно третирати у таложницима и сепараторима за уклањање нафтних деривата и других лаких и пливајућих примеса.</w:t>
      </w:r>
    </w:p>
    <w:p w14:paraId="1DA1CE2E" w14:textId="77777777" w:rsidR="00DE3924" w:rsidRPr="00B2328C" w:rsidRDefault="00DE3924" w:rsidP="000A4D41">
      <w:pPr>
        <w:ind w:firstLine="720"/>
        <w:rPr>
          <w:szCs w:val="24"/>
          <w:lang w:val="sr-Cyrl-CS"/>
        </w:rPr>
      </w:pPr>
    </w:p>
    <w:p w14:paraId="636F7AC6" w14:textId="77777777" w:rsidR="00DE3924" w:rsidRPr="00B2328C" w:rsidRDefault="00DE3924" w:rsidP="000A4D41">
      <w:pPr>
        <w:keepNext/>
        <w:jc w:val="center"/>
        <w:rPr>
          <w:iCs/>
          <w:szCs w:val="24"/>
          <w:lang w:val="sr-Cyrl-CS"/>
        </w:rPr>
      </w:pPr>
      <w:r w:rsidRPr="00B2328C">
        <w:rPr>
          <w:iCs/>
          <w:szCs w:val="24"/>
          <w:lang w:val="sr-Cyrl-CS"/>
        </w:rPr>
        <w:t>Правила грађења канализационе мреже</w:t>
      </w:r>
    </w:p>
    <w:p w14:paraId="46C5E362" w14:textId="77777777" w:rsidR="00DE3924" w:rsidRPr="00B2328C" w:rsidRDefault="00DE3924" w:rsidP="000A4D41">
      <w:pPr>
        <w:keepNext/>
        <w:jc w:val="center"/>
        <w:rPr>
          <w:iCs/>
          <w:szCs w:val="24"/>
          <w:lang w:val="sr-Cyrl-CS"/>
        </w:rPr>
      </w:pPr>
    </w:p>
    <w:p w14:paraId="30B0FE32" w14:textId="77777777" w:rsidR="00DE3924" w:rsidRPr="00B2328C" w:rsidRDefault="00DE3924" w:rsidP="000A4D41">
      <w:pPr>
        <w:tabs>
          <w:tab w:val="left" w:pos="1080"/>
        </w:tabs>
        <w:ind w:firstLine="720"/>
        <w:rPr>
          <w:szCs w:val="24"/>
          <w:lang w:val="sr-Cyrl-CS"/>
        </w:rPr>
      </w:pPr>
      <w:r w:rsidRPr="00B2328C">
        <w:rPr>
          <w:szCs w:val="24"/>
          <w:lang w:val="sr-Cyrl-CS"/>
        </w:rPr>
        <w:t>Избор грађевинског материјала од кога су начињене канализационе цеви, пад цевовода и остале техничке карактеристике, препушта се пројектанту на основу хидрауличког прорачуна и услова на терену.</w:t>
      </w:r>
    </w:p>
    <w:p w14:paraId="1114849B" w14:textId="77777777" w:rsidR="00DE3924" w:rsidRPr="00B2328C" w:rsidRDefault="00DE3924" w:rsidP="000A4D41">
      <w:pPr>
        <w:tabs>
          <w:tab w:val="left" w:pos="1080"/>
        </w:tabs>
        <w:ind w:firstLine="720"/>
        <w:rPr>
          <w:szCs w:val="24"/>
          <w:lang w:val="sr-Cyrl-CS"/>
        </w:rPr>
      </w:pPr>
      <w:r w:rsidRPr="00B2328C">
        <w:rPr>
          <w:szCs w:val="24"/>
          <w:lang w:val="sr-Cyrl-CS"/>
        </w:rPr>
        <w:t>За контролу рада канализације и могућност благовремене интервенције: на месту вертикалног прелома цевовода, на месту промене хоризонталног правца пружања цевовода и на месту улива бочног огранка, предвидети ревизионе силазе.</w:t>
      </w:r>
    </w:p>
    <w:p w14:paraId="5B2FE9E0" w14:textId="77777777" w:rsidR="00DE3924" w:rsidRPr="00B2328C" w:rsidRDefault="00DE3924" w:rsidP="000A4D41">
      <w:pPr>
        <w:pStyle w:val="BodyTextIndent"/>
        <w:tabs>
          <w:tab w:val="left" w:pos="1080"/>
        </w:tabs>
        <w:ind w:left="0" w:firstLine="720"/>
        <w:rPr>
          <w:rFonts w:ascii="Times New Roman" w:hAnsi="Times New Roman"/>
          <w:szCs w:val="24"/>
          <w:lang w:val="sr-Cyrl-CS"/>
        </w:rPr>
      </w:pPr>
      <w:r w:rsidRPr="00B2328C">
        <w:rPr>
          <w:rFonts w:ascii="Times New Roman" w:hAnsi="Times New Roman"/>
          <w:szCs w:val="24"/>
          <w:lang w:val="sr-Cyrl-CS"/>
        </w:rPr>
        <w:t>Радове, око ископа рова, разупирања зидова рова, полагања и међусобног повезивања цеви, затрпавања цевовода и рова песком и ископаним материјалом, испитивања цевовода и пуштања у рад, извршити на основу важећих техничких прописа и услова за ову врсту радова и инсталација.</w:t>
      </w:r>
    </w:p>
    <w:p w14:paraId="582C1FB9" w14:textId="77777777" w:rsidR="00DE3924" w:rsidRPr="00B2328C" w:rsidRDefault="00DE3924" w:rsidP="000A4D41">
      <w:pPr>
        <w:pStyle w:val="Naslov21"/>
        <w:tabs>
          <w:tab w:val="left" w:pos="1080"/>
        </w:tabs>
        <w:spacing w:before="0" w:after="0"/>
        <w:ind w:firstLine="720"/>
        <w:rPr>
          <w:rFonts w:ascii="Times New Roman" w:hAnsi="Times New Roman"/>
          <w:sz w:val="24"/>
          <w:szCs w:val="24"/>
          <w:lang w:val="sr-Cyrl-CS"/>
        </w:rPr>
      </w:pPr>
      <w:r w:rsidRPr="00B2328C">
        <w:rPr>
          <w:rFonts w:ascii="Times New Roman" w:hAnsi="Times New Roman"/>
          <w:sz w:val="24"/>
          <w:szCs w:val="24"/>
          <w:lang w:val="sr-Cyrl-CS"/>
        </w:rPr>
        <w:t>Приликом паралелног вођења цевовода или његовог укрштања са постојећим објектима инфраструктурне мреже треба поштовати међусобна хоризонтална и вертикална одстојања.</w:t>
      </w:r>
    </w:p>
    <w:p w14:paraId="2FC9E4E2" w14:textId="77777777" w:rsidR="00DE3924" w:rsidRPr="00B2328C" w:rsidRDefault="00DE3924" w:rsidP="000A4D41">
      <w:pPr>
        <w:tabs>
          <w:tab w:val="left" w:pos="1080"/>
        </w:tabs>
        <w:ind w:firstLine="720"/>
        <w:rPr>
          <w:szCs w:val="24"/>
          <w:lang w:val="sr-Cyrl-CS"/>
        </w:rPr>
      </w:pPr>
      <w:r w:rsidRPr="00B2328C">
        <w:rPr>
          <w:szCs w:val="24"/>
          <w:lang w:val="sr-Cyrl-CS"/>
        </w:rPr>
        <w:t>Код паралелног вођења канализације, минимално хоризонтално одстојање осовине канализације износи у односу на:</w:t>
      </w:r>
    </w:p>
    <w:p w14:paraId="6F5E826C" w14:textId="77777777" w:rsidR="00DE3924" w:rsidRPr="00B2328C" w:rsidRDefault="00DE3924" w:rsidP="000A4D41">
      <w:pPr>
        <w:pStyle w:val="ListParagraph"/>
        <w:numPr>
          <w:ilvl w:val="0"/>
          <w:numId w:val="78"/>
        </w:numPr>
        <w:tabs>
          <w:tab w:val="left" w:pos="993"/>
        </w:tabs>
        <w:ind w:firstLine="349"/>
        <w:jc w:val="both"/>
        <w:rPr>
          <w:lang w:val="sr-Cyrl-CS"/>
        </w:rPr>
      </w:pPr>
      <w:r w:rsidRPr="00B2328C">
        <w:rPr>
          <w:lang w:val="sr-Cyrl-CS"/>
        </w:rPr>
        <w:t>осовину трасе водовода – 1 m;</w:t>
      </w:r>
    </w:p>
    <w:p w14:paraId="17BE5EA6" w14:textId="77777777" w:rsidR="00DE3924" w:rsidRPr="00B2328C" w:rsidRDefault="00DE3924" w:rsidP="000A4D41">
      <w:pPr>
        <w:pStyle w:val="ListParagraph"/>
        <w:numPr>
          <w:ilvl w:val="0"/>
          <w:numId w:val="78"/>
        </w:numPr>
        <w:tabs>
          <w:tab w:val="left" w:pos="993"/>
        </w:tabs>
        <w:ind w:firstLine="349"/>
        <w:jc w:val="both"/>
        <w:rPr>
          <w:lang w:val="sr-Cyrl-CS"/>
        </w:rPr>
      </w:pPr>
      <w:r w:rsidRPr="00B2328C">
        <w:rPr>
          <w:lang w:val="sr-Cyrl-CS"/>
        </w:rPr>
        <w:t>осовину трасе атмосферске канализације – 1 m;</w:t>
      </w:r>
    </w:p>
    <w:p w14:paraId="7D41D20E" w14:textId="77777777" w:rsidR="00DE3924" w:rsidRPr="00B2328C" w:rsidRDefault="00DE3924" w:rsidP="000A4D41">
      <w:pPr>
        <w:pStyle w:val="Naslov21"/>
        <w:tabs>
          <w:tab w:val="left" w:pos="1080"/>
        </w:tabs>
        <w:spacing w:before="0" w:after="0"/>
        <w:ind w:firstLine="720"/>
        <w:rPr>
          <w:rFonts w:ascii="Times New Roman" w:hAnsi="Times New Roman"/>
          <w:sz w:val="24"/>
          <w:szCs w:val="24"/>
          <w:lang w:val="sr-Cyrl-CS"/>
        </w:rPr>
      </w:pPr>
      <w:r w:rsidRPr="00B2328C">
        <w:rPr>
          <w:rFonts w:ascii="Times New Roman" w:hAnsi="Times New Roman"/>
          <w:sz w:val="24"/>
          <w:szCs w:val="24"/>
          <w:lang w:val="sr-Cyrl-CS"/>
        </w:rPr>
        <w:t>Код вертикалног укрштања канализације, минимално вертикално одстојање од горње ивице цеви износи у односу на:</w:t>
      </w:r>
    </w:p>
    <w:p w14:paraId="6124556D" w14:textId="77777777" w:rsidR="00DE3924" w:rsidRPr="00B2328C" w:rsidRDefault="00DE3924" w:rsidP="000A4D41">
      <w:pPr>
        <w:pStyle w:val="ListParagraph"/>
        <w:numPr>
          <w:ilvl w:val="0"/>
          <w:numId w:val="78"/>
        </w:numPr>
        <w:tabs>
          <w:tab w:val="left" w:pos="993"/>
        </w:tabs>
        <w:ind w:firstLine="349"/>
        <w:jc w:val="both"/>
        <w:rPr>
          <w:lang w:val="sr-Cyrl-CS"/>
        </w:rPr>
      </w:pPr>
      <w:r w:rsidRPr="00B2328C">
        <w:rPr>
          <w:lang w:val="sr-Cyrl-CS"/>
        </w:rPr>
        <w:t>ЕК и енергетске каблове – 0,5 m;</w:t>
      </w:r>
    </w:p>
    <w:p w14:paraId="49EE17A1" w14:textId="77777777" w:rsidR="00DE3924" w:rsidRPr="00B2328C" w:rsidRDefault="00DE3924" w:rsidP="000A4D41">
      <w:pPr>
        <w:pStyle w:val="ListParagraph"/>
        <w:numPr>
          <w:ilvl w:val="0"/>
          <w:numId w:val="78"/>
        </w:numPr>
        <w:tabs>
          <w:tab w:val="left" w:pos="993"/>
        </w:tabs>
        <w:ind w:firstLine="349"/>
        <w:jc w:val="both"/>
        <w:rPr>
          <w:lang w:val="sr-Cyrl-CS"/>
        </w:rPr>
      </w:pPr>
      <w:r w:rsidRPr="00B2328C">
        <w:rPr>
          <w:lang w:val="sr-Cyrl-CS"/>
        </w:rPr>
        <w:t>водоводну цев – 0,5 m.</w:t>
      </w:r>
    </w:p>
    <w:p w14:paraId="4E0D5DF2" w14:textId="77777777" w:rsidR="00DE3924" w:rsidRPr="00B2328C" w:rsidRDefault="00DE3924" w:rsidP="000A4D41">
      <w:pPr>
        <w:tabs>
          <w:tab w:val="left" w:pos="1080"/>
        </w:tabs>
        <w:ind w:firstLine="720"/>
        <w:rPr>
          <w:szCs w:val="24"/>
          <w:lang w:val="sr-Cyrl-CS"/>
        </w:rPr>
      </w:pPr>
      <w:r w:rsidRPr="00B2328C">
        <w:rPr>
          <w:szCs w:val="24"/>
          <w:lang w:val="sr-Cyrl-CS"/>
        </w:rPr>
        <w:t>Допуштени угао укрштања трасе ЕК и енергетских каблова у односу на трасу канализације износи максимално 90</w:t>
      </w:r>
      <w:r w:rsidRPr="00B2328C">
        <w:rPr>
          <w:szCs w:val="24"/>
          <w:lang w:val="sr-Cyrl-CS"/>
        </w:rPr>
        <w:sym w:font="Symbol" w:char="F0B0"/>
      </w:r>
      <w:r w:rsidRPr="00B2328C">
        <w:rPr>
          <w:szCs w:val="24"/>
          <w:lang w:val="sr-Cyrl-CS"/>
        </w:rPr>
        <w:t>, а минимално 45</w:t>
      </w:r>
      <w:r w:rsidRPr="00B2328C">
        <w:rPr>
          <w:szCs w:val="24"/>
          <w:lang w:val="sr-Cyrl-CS"/>
        </w:rPr>
        <w:sym w:font="Symbol" w:char="F0B0"/>
      </w:r>
      <w:r w:rsidRPr="00B2328C">
        <w:rPr>
          <w:szCs w:val="24"/>
          <w:lang w:val="sr-Cyrl-CS"/>
        </w:rPr>
        <w:t>.</w:t>
      </w:r>
    </w:p>
    <w:p w14:paraId="71D9DA50" w14:textId="77777777" w:rsidR="00DE3924" w:rsidRPr="00B2328C" w:rsidRDefault="00DE3924" w:rsidP="000A4D41">
      <w:pPr>
        <w:jc w:val="center"/>
        <w:rPr>
          <w:szCs w:val="24"/>
          <w:lang w:val="sr-Cyrl-CS"/>
        </w:rPr>
      </w:pPr>
    </w:p>
    <w:p w14:paraId="4D992141" w14:textId="77777777" w:rsidR="00DE3924" w:rsidRPr="00B2328C" w:rsidRDefault="00DE3924" w:rsidP="000A4D41">
      <w:pPr>
        <w:keepNext/>
        <w:jc w:val="center"/>
        <w:rPr>
          <w:iCs/>
          <w:szCs w:val="24"/>
          <w:lang w:val="sr-Cyrl-CS"/>
        </w:rPr>
      </w:pPr>
      <w:r w:rsidRPr="00B2328C">
        <w:rPr>
          <w:iCs/>
          <w:szCs w:val="24"/>
          <w:lang w:val="sr-Cyrl-CS"/>
        </w:rPr>
        <w:t>2.3.2.3. Електроенергетска инфраструктура</w:t>
      </w:r>
    </w:p>
    <w:p w14:paraId="069D8D90" w14:textId="77777777" w:rsidR="00DE3924" w:rsidRPr="00B2328C" w:rsidRDefault="00DE3924" w:rsidP="000A4D41">
      <w:pPr>
        <w:keepNext/>
        <w:jc w:val="center"/>
        <w:rPr>
          <w:iCs/>
          <w:szCs w:val="24"/>
          <w:lang w:val="sr-Cyrl-CS"/>
        </w:rPr>
      </w:pPr>
    </w:p>
    <w:p w14:paraId="654C83B5" w14:textId="74860CBE" w:rsidR="00DE3924" w:rsidRPr="00B2328C" w:rsidRDefault="002F7338" w:rsidP="000A4D41">
      <w:pPr>
        <w:ind w:firstLine="720"/>
        <w:rPr>
          <w:szCs w:val="24"/>
          <w:lang w:val="sr-Cyrl-CS"/>
        </w:rPr>
      </w:pPr>
      <w:r w:rsidRPr="00B2328C">
        <w:rPr>
          <w:szCs w:val="24"/>
          <w:lang w:val="sr-Cyrl-CS"/>
        </w:rPr>
        <w:t xml:space="preserve">У границама подручја детаљне разраде постоје изграђени електроенергетски објекти у надлежности </w:t>
      </w:r>
      <w:r w:rsidR="00CC1F01" w:rsidRPr="00B2328C">
        <w:rPr>
          <w:szCs w:val="24"/>
          <w:lang w:val="sr-Cyrl-CS"/>
        </w:rPr>
        <w:t xml:space="preserve">АД </w:t>
      </w:r>
      <w:r w:rsidRPr="00B2328C">
        <w:rPr>
          <w:szCs w:val="24"/>
          <w:lang w:val="sr-Cyrl-CS"/>
        </w:rPr>
        <w:t>„</w:t>
      </w:r>
      <w:r w:rsidR="00CC1F01" w:rsidRPr="00B2328C">
        <w:rPr>
          <w:szCs w:val="24"/>
          <w:lang w:val="sr-Cyrl-CS"/>
        </w:rPr>
        <w:t xml:space="preserve">Електромрежа Србије”, </w:t>
      </w:r>
      <w:r w:rsidR="00DD1824" w:rsidRPr="00B2328C">
        <w:rPr>
          <w:szCs w:val="24"/>
          <w:lang w:val="sr-Cyrl-CS"/>
        </w:rPr>
        <w:t xml:space="preserve">и то </w:t>
      </w:r>
      <w:r w:rsidRPr="00B2328C">
        <w:rPr>
          <w:szCs w:val="24"/>
          <w:lang w:val="sr-Cyrl-CS"/>
        </w:rPr>
        <w:t>110 kV надземни електроенергетски вод бр. 1207 ТС Сип - граница/ТС Гура Ваи</w:t>
      </w:r>
      <w:r w:rsidR="00CC1F01" w:rsidRPr="00B2328C">
        <w:rPr>
          <w:szCs w:val="24"/>
          <w:lang w:val="sr-Cyrl-CS"/>
        </w:rPr>
        <w:t>,</w:t>
      </w:r>
      <w:r w:rsidRPr="00B2328C">
        <w:rPr>
          <w:szCs w:val="24"/>
          <w:lang w:val="sr-Cyrl-CS"/>
        </w:rPr>
        <w:t xml:space="preserve"> који пресеца обухват у средишњем делу у правцу југозапад-североисток. Заштитни појас далековода износи 25 m са обе стране далековода напонског нивоа 110 kV од крајњег фазног проводника. </w:t>
      </w:r>
      <w:r w:rsidR="00DE3924" w:rsidRPr="00B2328C">
        <w:rPr>
          <w:szCs w:val="24"/>
          <w:lang w:val="sr-Cyrl-CS"/>
        </w:rPr>
        <w:t>Такође, у границама подручја детаљне разраде се налазе објекти у надлежности Електродистрибуциј</w:t>
      </w:r>
      <w:r w:rsidR="00924142" w:rsidRPr="00B2328C">
        <w:rPr>
          <w:szCs w:val="24"/>
          <w:lang w:val="sr-Cyrl-CS"/>
        </w:rPr>
        <w:t>а</w:t>
      </w:r>
      <w:r w:rsidR="00DE3924" w:rsidRPr="00B2328C">
        <w:rPr>
          <w:szCs w:val="24"/>
          <w:lang w:val="sr-Cyrl-CS"/>
        </w:rPr>
        <w:t xml:space="preserve"> Србије д.о.о, трафо-станице, подземни и надземни 10 kV и 1 kV водови.</w:t>
      </w:r>
    </w:p>
    <w:p w14:paraId="4365B203" w14:textId="77777777" w:rsidR="00DE3924" w:rsidRPr="00B2328C" w:rsidRDefault="00DE3924" w:rsidP="000A4D41">
      <w:pPr>
        <w:ind w:firstLine="720"/>
        <w:rPr>
          <w:szCs w:val="24"/>
          <w:lang w:val="sr-Cyrl-CS"/>
        </w:rPr>
      </w:pPr>
      <w:r w:rsidRPr="00B2328C">
        <w:rPr>
          <w:szCs w:val="24"/>
          <w:lang w:val="sr-Cyrl-CS"/>
        </w:rPr>
        <w:t>Ради обезбеђења напајања електричном енергијом планираних објеката неопходно је обезбедити додатне инфраструктурне капаците, као и реконструисати постојеће и изградити нове инфраструктурне мреже и припадајуће објекте у функцији инфраструктуре. Планира се изградња нових електроенергетских објеката потребног напонског нивоа. Број потребних трафо-станица и инсталисана снага у њима биће регулисани одговарајућим техничким условима а на основу врсте, категорије и локације потрошача као и потребне снаге за исте.</w:t>
      </w:r>
    </w:p>
    <w:p w14:paraId="2F6AEF36" w14:textId="77777777" w:rsidR="00DE3924" w:rsidRPr="00B2328C" w:rsidRDefault="00DE3924" w:rsidP="000A4D41">
      <w:pPr>
        <w:ind w:firstLine="720"/>
        <w:rPr>
          <w:szCs w:val="24"/>
          <w:lang w:val="sr-Cyrl-CS"/>
        </w:rPr>
      </w:pPr>
      <w:r w:rsidRPr="00B2328C">
        <w:rPr>
          <w:szCs w:val="24"/>
          <w:lang w:val="sr-Cyrl-CS"/>
        </w:rPr>
        <w:t xml:space="preserve">Напајање нових трафо станица планирати са најближих 10 kV водова или из постојећих трафо-станица 10/0,4 kV новим 10 kV водом. Локације трафо-станица одредити на местима што ближе центру потрошње електричне енергије. Новопланиране трафо-станице могу бити слободностојећи објекти или у оквиру објекта других намена. За слободностојећи објекат </w:t>
      </w:r>
      <w:r w:rsidRPr="00B2328C">
        <w:rPr>
          <w:szCs w:val="24"/>
          <w:lang w:val="sr-Cyrl-CS"/>
        </w:rPr>
        <w:lastRenderedPageBreak/>
        <w:t>трафо-станице 10/0,4 kV обезбедити површину приближних димензија 5,5 m </w:t>
      </w:r>
      <w:r w:rsidR="00BF5A0D" w:rsidRPr="00B2328C">
        <w:rPr>
          <w:szCs w:val="24"/>
          <w:lang w:val="sr-Cyrl-CS"/>
        </w:rPr>
        <w:t>x</w:t>
      </w:r>
      <w:r w:rsidRPr="00B2328C">
        <w:rPr>
          <w:szCs w:val="24"/>
          <w:lang w:val="sr-Cyrl-CS"/>
        </w:rPr>
        <w:t> 6,5 m. До трафо-станице 10/0,4 kV (слободностојеће и у објекту) обезбедити колски приступ изградњом приступног пута најмање ширине 3 m до најближе јавне саобраћајнице.</w:t>
      </w:r>
    </w:p>
    <w:p w14:paraId="3467C774" w14:textId="4BB95699" w:rsidR="00DE3924" w:rsidRPr="00B2328C" w:rsidRDefault="00DE3924" w:rsidP="000A4D41">
      <w:pPr>
        <w:ind w:firstLine="720"/>
        <w:rPr>
          <w:szCs w:val="24"/>
          <w:lang w:val="sr-Cyrl-CS"/>
        </w:rPr>
      </w:pPr>
      <w:r w:rsidRPr="00B2328C">
        <w:rPr>
          <w:szCs w:val="24"/>
          <w:lang w:val="sr-Cyrl-CS"/>
        </w:rPr>
        <w:t>У свим планираним саобраћајницама извести инсталације јавног осветљења, са адекватним светлотехничким карактеристикама. Напајања јавног осветљења за цео захват Плана радити подземним кабловима са размаком између стубова и типом светиљки који ће се одредити и</w:t>
      </w:r>
      <w:r w:rsidR="00CC1F01" w:rsidRPr="00B2328C">
        <w:rPr>
          <w:szCs w:val="24"/>
          <w:lang w:val="sr-Cyrl-CS"/>
        </w:rPr>
        <w:t xml:space="preserve">зрадом техничке документације </w:t>
      </w:r>
      <w:r w:rsidRPr="00B2328C">
        <w:rPr>
          <w:szCs w:val="24"/>
          <w:lang w:val="sr-Cyrl-CS"/>
        </w:rPr>
        <w:t>у складу са важећим прописима и техничким препорукама.</w:t>
      </w:r>
    </w:p>
    <w:p w14:paraId="0C5B8902" w14:textId="77777777" w:rsidR="00DE3924" w:rsidRPr="00B2328C" w:rsidRDefault="00DE3924" w:rsidP="000A4D41">
      <w:pPr>
        <w:ind w:firstLine="720"/>
        <w:rPr>
          <w:szCs w:val="24"/>
          <w:lang w:val="sr-Cyrl-CS"/>
        </w:rPr>
      </w:pPr>
    </w:p>
    <w:p w14:paraId="2EA3B95D" w14:textId="77777777" w:rsidR="00DE3924" w:rsidRPr="00B2328C" w:rsidRDefault="00DE3924" w:rsidP="000A4D41">
      <w:pPr>
        <w:keepNext/>
        <w:jc w:val="center"/>
        <w:rPr>
          <w:iCs/>
          <w:szCs w:val="24"/>
          <w:lang w:val="sr-Cyrl-CS"/>
        </w:rPr>
      </w:pPr>
      <w:r w:rsidRPr="00B2328C">
        <w:rPr>
          <w:szCs w:val="24"/>
          <w:lang w:val="sr-Cyrl-CS"/>
        </w:rPr>
        <w:t xml:space="preserve">Правила грађења </w:t>
      </w:r>
      <w:r w:rsidRPr="00B2328C">
        <w:rPr>
          <w:iCs/>
          <w:szCs w:val="24"/>
          <w:lang w:val="sr-Cyrl-CS"/>
        </w:rPr>
        <w:t>електроенергетске мреже</w:t>
      </w:r>
    </w:p>
    <w:p w14:paraId="5A0B01FF" w14:textId="77777777" w:rsidR="00DE3924" w:rsidRPr="00B2328C" w:rsidRDefault="00DE3924" w:rsidP="000A4D41">
      <w:pPr>
        <w:keepNext/>
        <w:jc w:val="center"/>
        <w:rPr>
          <w:iCs/>
          <w:szCs w:val="24"/>
          <w:lang w:val="sr-Cyrl-CS"/>
        </w:rPr>
      </w:pPr>
    </w:p>
    <w:p w14:paraId="73586BF9" w14:textId="77777777" w:rsidR="00DE3924" w:rsidRPr="00B2328C" w:rsidRDefault="00815B4F" w:rsidP="000A4D41">
      <w:pPr>
        <w:ind w:firstLine="708"/>
        <w:rPr>
          <w:rFonts w:eastAsia="Times New Roman"/>
          <w:szCs w:val="24"/>
          <w:lang w:val="sr-Cyrl-CS" w:eastAsia="sr-Latn-CS"/>
        </w:rPr>
      </w:pPr>
      <w:r w:rsidRPr="00B2328C">
        <w:rPr>
          <w:szCs w:val="24"/>
          <w:lang w:val="sr-Cyrl-CS"/>
        </w:rPr>
        <w:t xml:space="preserve">Заштитни појас далековода износи 25 m са обе стране далековода напонског нивоа 110 kV од крајњег фазног проводника. </w:t>
      </w:r>
    </w:p>
    <w:p w14:paraId="22333595" w14:textId="77777777" w:rsidR="00DE3924" w:rsidRPr="00B2328C" w:rsidRDefault="00DE3924" w:rsidP="000A4D41">
      <w:pPr>
        <w:ind w:firstLine="708"/>
        <w:rPr>
          <w:rFonts w:eastAsia="Times New Roman"/>
          <w:szCs w:val="24"/>
          <w:lang w:val="sr-Cyrl-CS" w:eastAsia="sr-Latn-CS"/>
        </w:rPr>
      </w:pPr>
      <w:r w:rsidRPr="00B2328C">
        <w:rPr>
          <w:rFonts w:eastAsia="Times New Roman"/>
          <w:szCs w:val="24"/>
          <w:lang w:val="sr-Cyrl-CS" w:eastAsia="sr-Latn-CS"/>
        </w:rPr>
        <w:t xml:space="preserve">Свака градња испод или у близини далековода је условљена: </w:t>
      </w:r>
    </w:p>
    <w:p w14:paraId="219B4E00" w14:textId="77777777" w:rsidR="00DE3924" w:rsidRPr="00B2328C" w:rsidRDefault="00815B4F" w:rsidP="000A4D41">
      <w:pPr>
        <w:pStyle w:val="ListParagraph"/>
        <w:numPr>
          <w:ilvl w:val="0"/>
          <w:numId w:val="78"/>
        </w:numPr>
        <w:tabs>
          <w:tab w:val="left" w:pos="993"/>
        </w:tabs>
        <w:ind w:left="0" w:firstLine="709"/>
        <w:jc w:val="both"/>
        <w:rPr>
          <w:lang w:val="sr-Cyrl-CS"/>
        </w:rPr>
      </w:pPr>
      <w:r w:rsidRPr="00B2328C">
        <w:rPr>
          <w:lang w:val="sr-Cyrl-CS"/>
        </w:rPr>
        <w:t>Законом о енергетици</w:t>
      </w:r>
      <w:r w:rsidR="00DE3924" w:rsidRPr="00B2328C">
        <w:rPr>
          <w:lang w:val="sr-Cyrl-CS"/>
        </w:rPr>
        <w:t>;</w:t>
      </w:r>
    </w:p>
    <w:p w14:paraId="5E0C2AAB" w14:textId="77777777" w:rsidR="00196CF5" w:rsidRPr="00B2328C" w:rsidRDefault="00196CF5" w:rsidP="000A4D41">
      <w:pPr>
        <w:pStyle w:val="ListParagraph"/>
        <w:numPr>
          <w:ilvl w:val="0"/>
          <w:numId w:val="78"/>
        </w:numPr>
        <w:tabs>
          <w:tab w:val="left" w:pos="993"/>
        </w:tabs>
        <w:ind w:left="0" w:firstLine="709"/>
        <w:jc w:val="both"/>
        <w:rPr>
          <w:lang w:val="sr-Cyrl-CS"/>
        </w:rPr>
      </w:pPr>
      <w:r w:rsidRPr="00B2328C">
        <w:rPr>
          <w:lang w:val="sr-Cyrl-CS"/>
        </w:rPr>
        <w:t>Законом о планирању и изградњи;</w:t>
      </w:r>
    </w:p>
    <w:p w14:paraId="13CDC5B4" w14:textId="795C9B6C"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Правилником о техничким нормативима за изградњу надземних електроенергетских водова називног напона од 1 kV до 400 kV („Сл</w:t>
      </w:r>
      <w:r w:rsidR="005B1D63" w:rsidRPr="00B2328C">
        <w:rPr>
          <w:lang w:val="sr-Cyrl-CS"/>
        </w:rPr>
        <w:t>ужбени</w:t>
      </w:r>
      <w:r w:rsidRPr="00B2328C">
        <w:rPr>
          <w:lang w:val="sr-Cyrl-CS"/>
        </w:rPr>
        <w:t xml:space="preserve"> лист СФРЈ</w:t>
      </w:r>
      <w:r w:rsidR="002F1705" w:rsidRPr="00B2328C">
        <w:rPr>
          <w:lang w:val="sr-Cyrl-CS"/>
        </w:rPr>
        <w:t>”</w:t>
      </w:r>
      <w:r w:rsidR="000405DA" w:rsidRPr="00B2328C">
        <w:rPr>
          <w:lang w:val="sr-Cyrl-CS"/>
        </w:rPr>
        <w:t>, бр. 65/88 и</w:t>
      </w:r>
      <w:r w:rsidRPr="00B2328C">
        <w:rPr>
          <w:lang w:val="sr-Cyrl-CS"/>
        </w:rPr>
        <w:t xml:space="preserve"> „Сл</w:t>
      </w:r>
      <w:r w:rsidR="005B1D63" w:rsidRPr="00B2328C">
        <w:rPr>
          <w:lang w:val="sr-Cyrl-CS"/>
        </w:rPr>
        <w:t xml:space="preserve">ужбени </w:t>
      </w:r>
      <w:r w:rsidRPr="00B2328C">
        <w:rPr>
          <w:lang w:val="sr-Cyrl-CS"/>
        </w:rPr>
        <w:t xml:space="preserve"> лист СРЈ</w:t>
      </w:r>
      <w:r w:rsidR="002F1705" w:rsidRPr="00B2328C">
        <w:rPr>
          <w:lang w:val="sr-Cyrl-CS"/>
        </w:rPr>
        <w:t>”</w:t>
      </w:r>
      <w:r w:rsidR="000405DA" w:rsidRPr="00B2328C">
        <w:rPr>
          <w:lang w:val="sr-Cyrl-CS"/>
        </w:rPr>
        <w:t>,</w:t>
      </w:r>
      <w:r w:rsidRPr="00B2328C">
        <w:rPr>
          <w:lang w:val="sr-Cyrl-CS"/>
        </w:rPr>
        <w:t xml:space="preserve"> бр</w:t>
      </w:r>
      <w:r w:rsidR="005B1D63" w:rsidRPr="00B2328C">
        <w:rPr>
          <w:lang w:val="sr-Cyrl-CS"/>
        </w:rPr>
        <w:t>ој</w:t>
      </w:r>
      <w:r w:rsidRPr="00B2328C">
        <w:rPr>
          <w:lang w:val="sr-Cyrl-CS"/>
        </w:rPr>
        <w:t xml:space="preserve"> 18/92);</w:t>
      </w:r>
    </w:p>
    <w:p w14:paraId="58264D3A" w14:textId="77777777"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Правилником о техничким нормативима за електроенергетска постројења називног напона изнад 1000 V („Сл</w:t>
      </w:r>
      <w:r w:rsidR="005B1D63" w:rsidRPr="00B2328C">
        <w:rPr>
          <w:lang w:val="sr-Cyrl-CS"/>
        </w:rPr>
        <w:t>ужбени</w:t>
      </w:r>
      <w:r w:rsidRPr="00B2328C">
        <w:rPr>
          <w:lang w:val="sr-Cyrl-CS"/>
        </w:rPr>
        <w:t xml:space="preserve"> лист СФРЈ</w:t>
      </w:r>
      <w:r w:rsidR="002F1705" w:rsidRPr="00B2328C">
        <w:rPr>
          <w:lang w:val="sr-Cyrl-CS"/>
        </w:rPr>
        <w:t>”</w:t>
      </w:r>
      <w:r w:rsidRPr="00B2328C">
        <w:rPr>
          <w:lang w:val="sr-Cyrl-CS"/>
        </w:rPr>
        <w:t>, бр</w:t>
      </w:r>
      <w:r w:rsidR="005B1D63" w:rsidRPr="00B2328C">
        <w:rPr>
          <w:lang w:val="sr-Cyrl-CS"/>
        </w:rPr>
        <w:t>ој</w:t>
      </w:r>
      <w:r w:rsidRPr="00B2328C">
        <w:rPr>
          <w:lang w:val="sr-Cyrl-CS"/>
        </w:rPr>
        <w:t xml:space="preserve"> 4/74);</w:t>
      </w:r>
    </w:p>
    <w:p w14:paraId="506D84CF" w14:textId="77777777"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Правилником о техничким нормативима за уземљења електроенергетских постројења називног напона изнад 1000 V („Сл</w:t>
      </w:r>
      <w:r w:rsidR="005B1D63" w:rsidRPr="00B2328C">
        <w:rPr>
          <w:lang w:val="sr-Cyrl-CS"/>
        </w:rPr>
        <w:t>ужбени</w:t>
      </w:r>
      <w:r w:rsidRPr="00B2328C">
        <w:rPr>
          <w:lang w:val="sr-Cyrl-CS"/>
        </w:rPr>
        <w:t xml:space="preserve"> лист СРЈ</w:t>
      </w:r>
      <w:r w:rsidR="002F1705" w:rsidRPr="00B2328C">
        <w:rPr>
          <w:lang w:val="sr-Cyrl-CS"/>
        </w:rPr>
        <w:t>”</w:t>
      </w:r>
      <w:r w:rsidRPr="00B2328C">
        <w:rPr>
          <w:lang w:val="sr-Cyrl-CS"/>
        </w:rPr>
        <w:t>, бр</w:t>
      </w:r>
      <w:r w:rsidR="005B1D63" w:rsidRPr="00B2328C">
        <w:rPr>
          <w:lang w:val="sr-Cyrl-CS"/>
        </w:rPr>
        <w:t>ој</w:t>
      </w:r>
      <w:r w:rsidRPr="00B2328C">
        <w:rPr>
          <w:lang w:val="sr-Cyrl-CS"/>
        </w:rPr>
        <w:t xml:space="preserve"> 61/95);</w:t>
      </w:r>
    </w:p>
    <w:p w14:paraId="148CD1C4" w14:textId="5FA62B5D" w:rsidR="00DE3924" w:rsidRPr="00B2328C" w:rsidRDefault="00815B4F" w:rsidP="000A4D41">
      <w:pPr>
        <w:pStyle w:val="ListParagraph"/>
        <w:numPr>
          <w:ilvl w:val="0"/>
          <w:numId w:val="78"/>
        </w:numPr>
        <w:tabs>
          <w:tab w:val="left" w:pos="993"/>
        </w:tabs>
        <w:ind w:left="0" w:firstLine="709"/>
        <w:jc w:val="both"/>
        <w:rPr>
          <w:lang w:val="sr-Cyrl-CS"/>
        </w:rPr>
      </w:pPr>
      <w:r w:rsidRPr="00B2328C">
        <w:rPr>
          <w:lang w:val="sr-Cyrl-CS"/>
        </w:rPr>
        <w:t>Законом о заштити од нејонизујућих зрачења</w:t>
      </w:r>
      <w:r w:rsidR="004B10DD" w:rsidRPr="00B2328C">
        <w:rPr>
          <w:lang w:val="sr-Cyrl-CS"/>
        </w:rPr>
        <w:t xml:space="preserve"> („Службени</w:t>
      </w:r>
      <w:r w:rsidR="00AB5085" w:rsidRPr="00B2328C">
        <w:rPr>
          <w:lang w:val="sr-Cyrl-CS"/>
        </w:rPr>
        <w:t xml:space="preserve"> гласник РС”</w:t>
      </w:r>
      <w:r w:rsidR="002D53B1" w:rsidRPr="00B2328C">
        <w:rPr>
          <w:lang w:val="sr-Cyrl-CS"/>
        </w:rPr>
        <w:t>,</w:t>
      </w:r>
      <w:r w:rsidR="00AB5085" w:rsidRPr="00B2328C">
        <w:rPr>
          <w:lang w:val="sr-Cyrl-CS"/>
        </w:rPr>
        <w:t xml:space="preserve"> бр.</w:t>
      </w:r>
      <w:r w:rsidR="00C31032" w:rsidRPr="00B2328C">
        <w:rPr>
          <w:lang w:val="sr-Cyrl-CS"/>
        </w:rPr>
        <w:t xml:space="preserve"> 36/09 и 93/21), </w:t>
      </w:r>
      <w:r w:rsidRPr="00B2328C">
        <w:rPr>
          <w:lang w:val="sr-Cyrl-CS"/>
        </w:rPr>
        <w:t>Правилник</w:t>
      </w:r>
      <w:r w:rsidR="00C31032" w:rsidRPr="00B2328C">
        <w:rPr>
          <w:lang w:val="sr-Cyrl-CS"/>
        </w:rPr>
        <w:t>ом</w:t>
      </w:r>
      <w:r w:rsidRPr="00B2328C">
        <w:rPr>
          <w:lang w:val="sr-Cyrl-CS"/>
        </w:rPr>
        <w:t xml:space="preserve"> о границам</w:t>
      </w:r>
      <w:r w:rsidR="00196CF5" w:rsidRPr="00B2328C">
        <w:rPr>
          <w:lang w:val="sr-Cyrl-CS"/>
        </w:rPr>
        <w:t>а нејонизујућим зрачењима („Службени</w:t>
      </w:r>
      <w:r w:rsidRPr="00B2328C">
        <w:rPr>
          <w:lang w:val="sr-Cyrl-CS"/>
        </w:rPr>
        <w:t xml:space="preserve"> </w:t>
      </w:r>
      <w:r w:rsidR="00196CF5" w:rsidRPr="00B2328C">
        <w:rPr>
          <w:lang w:val="sr-Cyrl-CS"/>
        </w:rPr>
        <w:t>г</w:t>
      </w:r>
      <w:r w:rsidRPr="00B2328C">
        <w:rPr>
          <w:lang w:val="sr-Cyrl-CS"/>
        </w:rPr>
        <w:t>ласник РС</w:t>
      </w:r>
      <w:r w:rsidR="00196CF5" w:rsidRPr="00B2328C">
        <w:rPr>
          <w:lang w:val="sr-Cyrl-CS"/>
        </w:rPr>
        <w:t>”</w:t>
      </w:r>
      <w:r w:rsidRPr="00B2328C">
        <w:rPr>
          <w:lang w:val="sr-Cyrl-CS"/>
        </w:rPr>
        <w:t>, бр</w:t>
      </w:r>
      <w:r w:rsidR="00196CF5" w:rsidRPr="00B2328C">
        <w:rPr>
          <w:lang w:val="sr-Cyrl-CS"/>
        </w:rPr>
        <w:t>ој</w:t>
      </w:r>
      <w:r w:rsidRPr="00B2328C">
        <w:rPr>
          <w:lang w:val="sr-Cyrl-CS"/>
        </w:rPr>
        <w:t xml:space="preserve"> 104/09) и Правилник</w:t>
      </w:r>
      <w:r w:rsidR="00C31032" w:rsidRPr="00B2328C">
        <w:rPr>
          <w:lang w:val="sr-Cyrl-CS"/>
        </w:rPr>
        <w:t>ом</w:t>
      </w:r>
      <w:r w:rsidRPr="00B2328C">
        <w:rPr>
          <w:lang w:val="sr-Cyrl-CS"/>
        </w:rPr>
        <w:t xml:space="preserve"> о изворима нејонизујућих зрачења од посебног интереса, врстама извора, начину и периоду њиховог испитивања</w:t>
      </w:r>
      <w:r w:rsidR="00196CF5" w:rsidRPr="00B2328C">
        <w:rPr>
          <w:lang w:val="sr-Cyrl-CS"/>
        </w:rPr>
        <w:t xml:space="preserve"> („Службени г</w:t>
      </w:r>
      <w:r w:rsidRPr="00B2328C">
        <w:rPr>
          <w:lang w:val="sr-Cyrl-CS"/>
        </w:rPr>
        <w:t>ласник РС</w:t>
      </w:r>
      <w:r w:rsidR="00196CF5" w:rsidRPr="00B2328C">
        <w:rPr>
          <w:lang w:val="sr-Cyrl-CS"/>
        </w:rPr>
        <w:t>”, број</w:t>
      </w:r>
      <w:r w:rsidRPr="00B2328C">
        <w:rPr>
          <w:lang w:val="sr-Cyrl-CS"/>
        </w:rPr>
        <w:t xml:space="preserve"> 104/</w:t>
      </w:r>
      <w:r w:rsidR="00196CF5" w:rsidRPr="00B2328C">
        <w:rPr>
          <w:lang w:val="sr-Cyrl-CS"/>
        </w:rPr>
        <w:t>09);</w:t>
      </w:r>
    </w:p>
    <w:p w14:paraId="79581A80" w14:textId="77777777"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SRPS N.C0.105 Технички услови заштите подземних металних цевовода од утицаја електроенергетских постројења („Сл</w:t>
      </w:r>
      <w:r w:rsidR="005B1D63" w:rsidRPr="00B2328C">
        <w:rPr>
          <w:lang w:val="sr-Cyrl-CS"/>
        </w:rPr>
        <w:t>ужбени</w:t>
      </w:r>
      <w:r w:rsidRPr="00B2328C">
        <w:rPr>
          <w:lang w:val="sr-Cyrl-CS"/>
        </w:rPr>
        <w:t xml:space="preserve"> лист СФРЈ</w:t>
      </w:r>
      <w:r w:rsidR="002F1705" w:rsidRPr="00B2328C">
        <w:rPr>
          <w:lang w:val="sr-Cyrl-CS"/>
        </w:rPr>
        <w:t>”</w:t>
      </w:r>
      <w:r w:rsidR="00196CF5" w:rsidRPr="00B2328C">
        <w:rPr>
          <w:lang w:val="sr-Cyrl-CS"/>
        </w:rPr>
        <w:t>,</w:t>
      </w:r>
      <w:r w:rsidRPr="00B2328C">
        <w:rPr>
          <w:lang w:val="sr-Cyrl-CS"/>
        </w:rPr>
        <w:t xml:space="preserve"> број 68/86)</w:t>
      </w:r>
      <w:r w:rsidR="00196CF5" w:rsidRPr="00B2328C">
        <w:rPr>
          <w:lang w:val="sr-Cyrl-CS"/>
        </w:rPr>
        <w:t>;</w:t>
      </w:r>
    </w:p>
    <w:p w14:paraId="43FD9996" w14:textId="0B1BC155"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 xml:space="preserve">SRPS N.C0.101 – Заштита телекомуникационих постројења од утицаја електро-енергетских постројења – </w:t>
      </w:r>
      <w:r w:rsidR="005B1D63" w:rsidRPr="00B2328C">
        <w:rPr>
          <w:lang w:val="sr-Cyrl-CS"/>
        </w:rPr>
        <w:t>з</w:t>
      </w:r>
      <w:r w:rsidR="00196CF5" w:rsidRPr="00B2328C">
        <w:rPr>
          <w:lang w:val="sr-Cyrl-CS"/>
        </w:rPr>
        <w:t>аштита од опасности</w:t>
      </w:r>
      <w:r w:rsidR="005C16D8" w:rsidRPr="00B2328C">
        <w:rPr>
          <w:lang w:val="sr-Cyrl-CS"/>
        </w:rPr>
        <w:t xml:space="preserve"> („Службени лист СФРЈ”, број 68/86)</w:t>
      </w:r>
      <w:r w:rsidR="00196CF5" w:rsidRPr="00B2328C">
        <w:rPr>
          <w:lang w:val="sr-Cyrl-CS"/>
        </w:rPr>
        <w:t>;</w:t>
      </w:r>
    </w:p>
    <w:p w14:paraId="72F9D758" w14:textId="77777777"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 xml:space="preserve">SRPS N.C0.102 – Заштита телекомуникационих постројења од утицаја електро-енергетских постројења - </w:t>
      </w:r>
      <w:r w:rsidR="005B1D63" w:rsidRPr="00B2328C">
        <w:rPr>
          <w:lang w:val="sr-Cyrl-CS"/>
        </w:rPr>
        <w:t>з</w:t>
      </w:r>
      <w:r w:rsidRPr="00B2328C">
        <w:rPr>
          <w:lang w:val="sr-Cyrl-CS"/>
        </w:rPr>
        <w:t xml:space="preserve">аштита  </w:t>
      </w:r>
      <w:r w:rsidR="005B1D63" w:rsidRPr="00B2328C">
        <w:rPr>
          <w:lang w:val="sr-Cyrl-CS"/>
        </w:rPr>
        <w:t>о</w:t>
      </w:r>
      <w:r w:rsidRPr="00B2328C">
        <w:rPr>
          <w:lang w:val="sr-Cyrl-CS"/>
        </w:rPr>
        <w:t>д сметњи („Сл</w:t>
      </w:r>
      <w:r w:rsidR="005B1D63" w:rsidRPr="00B2328C">
        <w:rPr>
          <w:lang w:val="sr-Cyrl-CS"/>
        </w:rPr>
        <w:t>ужбени</w:t>
      </w:r>
      <w:r w:rsidRPr="00B2328C">
        <w:rPr>
          <w:lang w:val="sr-Cyrl-CS"/>
        </w:rPr>
        <w:t xml:space="preserve"> лист СФРЈ</w:t>
      </w:r>
      <w:r w:rsidR="002F1705" w:rsidRPr="00B2328C">
        <w:rPr>
          <w:lang w:val="sr-Cyrl-CS"/>
        </w:rPr>
        <w:t>”</w:t>
      </w:r>
      <w:r w:rsidR="00AB5085" w:rsidRPr="00B2328C">
        <w:rPr>
          <w:lang w:val="sr-Cyrl-CS"/>
        </w:rPr>
        <w:t>,</w:t>
      </w:r>
      <w:r w:rsidR="00196CF5" w:rsidRPr="00B2328C">
        <w:rPr>
          <w:lang w:val="sr-Cyrl-CS"/>
        </w:rPr>
        <w:t xml:space="preserve"> број 68/86);</w:t>
      </w:r>
      <w:r w:rsidRPr="00B2328C">
        <w:rPr>
          <w:lang w:val="sr-Cyrl-CS"/>
        </w:rPr>
        <w:t xml:space="preserve"> </w:t>
      </w:r>
    </w:p>
    <w:p w14:paraId="75C75296" w14:textId="222A34A8" w:rsidR="00DE3924" w:rsidRPr="00B2328C" w:rsidRDefault="00DE3924" w:rsidP="000A4D41">
      <w:pPr>
        <w:pStyle w:val="ListParagraph"/>
        <w:numPr>
          <w:ilvl w:val="0"/>
          <w:numId w:val="78"/>
        </w:numPr>
        <w:tabs>
          <w:tab w:val="left" w:pos="993"/>
        </w:tabs>
        <w:ind w:left="0" w:firstLine="709"/>
        <w:jc w:val="both"/>
        <w:rPr>
          <w:lang w:val="sr-Cyrl-CS"/>
        </w:rPr>
      </w:pPr>
      <w:r w:rsidRPr="00B2328C">
        <w:rPr>
          <w:lang w:val="sr-Cyrl-CS"/>
        </w:rPr>
        <w:t xml:space="preserve">SRPS N.C0.104 – Заштита телекомуникационих постројења од утицаја електроенергетских постројења – </w:t>
      </w:r>
      <w:r w:rsidR="005B1D63" w:rsidRPr="00B2328C">
        <w:rPr>
          <w:lang w:val="sr-Cyrl-CS"/>
        </w:rPr>
        <w:t>у</w:t>
      </w:r>
      <w:r w:rsidRPr="00B2328C">
        <w:rPr>
          <w:lang w:val="sr-Cyrl-CS"/>
        </w:rPr>
        <w:t>вођење телекомуникационих водова у електроенергетска постројења („Сл</w:t>
      </w:r>
      <w:r w:rsidR="005B1D63" w:rsidRPr="00B2328C">
        <w:rPr>
          <w:lang w:val="sr-Cyrl-CS"/>
        </w:rPr>
        <w:t>ужбени</w:t>
      </w:r>
      <w:r w:rsidRPr="00B2328C">
        <w:rPr>
          <w:lang w:val="sr-Cyrl-CS"/>
        </w:rPr>
        <w:t xml:space="preserve"> лист СФРЈ</w:t>
      </w:r>
      <w:r w:rsidR="002F1705" w:rsidRPr="00B2328C">
        <w:rPr>
          <w:lang w:val="sr-Cyrl-CS"/>
        </w:rPr>
        <w:t>”</w:t>
      </w:r>
      <w:r w:rsidR="005B1D63" w:rsidRPr="00B2328C">
        <w:rPr>
          <w:lang w:val="sr-Cyrl-CS"/>
        </w:rPr>
        <w:t xml:space="preserve">, </w:t>
      </w:r>
      <w:r w:rsidRPr="00B2328C">
        <w:rPr>
          <w:lang w:val="sr-Cyrl-CS"/>
        </w:rPr>
        <w:t>број 49/83).</w:t>
      </w:r>
    </w:p>
    <w:p w14:paraId="7AB83C00" w14:textId="77777777" w:rsidR="00DE3924" w:rsidRPr="00B2328C" w:rsidRDefault="00DE3924" w:rsidP="000A4D41">
      <w:pPr>
        <w:ind w:firstLine="900"/>
        <w:rPr>
          <w:rFonts w:eastAsia="Times New Roman"/>
          <w:szCs w:val="24"/>
          <w:lang w:val="sr-Cyrl-CS" w:eastAsia="sr-Latn-CS"/>
        </w:rPr>
      </w:pPr>
      <w:r w:rsidRPr="00B2328C">
        <w:rPr>
          <w:rFonts w:eastAsia="Times New Roman"/>
          <w:szCs w:val="24"/>
          <w:lang w:val="sr-Cyrl-CS" w:eastAsia="sr-Latn-CS"/>
        </w:rPr>
        <w:t>У коридору далековода не дозвољава се подизања објеката високоградње, као ни подизање засада виших од 3 m. У делу вода где већ постоје објекти високоградње и на прелазима саобраћајница, морају се задовољити прописана хоризонтална и вертикална одстојања, а сам вод мора имати појачану механичку и електричну сигурност.</w:t>
      </w:r>
    </w:p>
    <w:p w14:paraId="08E2C16B" w14:textId="4BD52A20" w:rsidR="00DE3924" w:rsidRPr="00B2328C" w:rsidRDefault="00DE3924" w:rsidP="000A4D41">
      <w:pPr>
        <w:tabs>
          <w:tab w:val="left" w:pos="900"/>
        </w:tabs>
        <w:ind w:firstLine="900"/>
        <w:rPr>
          <w:rFonts w:eastAsia="Times New Roman"/>
          <w:szCs w:val="24"/>
          <w:lang w:val="sr-Cyrl-CS" w:eastAsia="sr-Latn-CS"/>
        </w:rPr>
      </w:pPr>
      <w:r w:rsidRPr="00B2328C">
        <w:rPr>
          <w:rFonts w:eastAsia="Times New Roman"/>
          <w:szCs w:val="24"/>
          <w:lang w:val="sr-Cyrl-CS" w:eastAsia="sr-Latn-CS"/>
        </w:rPr>
        <w:t>Изградња објеката (који нису намењени за трајни боравак људи) и друге инфраструктуре у коридору заштитног и извођачког појаса далековода је, по правилу, могућа али је обавеза инвеститора је да у фази планирања, пројектовања и изградње објекта или инфраструктуре прибави услове, сагласност и по потреби обезбеди надзор од стране електропривредног предузећа надлежног за изградњу/газдовање далеководом.</w:t>
      </w:r>
    </w:p>
    <w:p w14:paraId="7E22CB42" w14:textId="4C686744" w:rsidR="00DE3924" w:rsidRPr="00B2328C" w:rsidRDefault="00DE3924" w:rsidP="000A4D41">
      <w:pPr>
        <w:tabs>
          <w:tab w:val="left" w:pos="0"/>
        </w:tabs>
        <w:ind w:firstLine="902"/>
        <w:rPr>
          <w:rFonts w:eastAsia="Times New Roman"/>
          <w:szCs w:val="24"/>
          <w:lang w:val="sr-Cyrl-CS" w:eastAsia="sr-Latn-CS"/>
        </w:rPr>
      </w:pPr>
      <w:r w:rsidRPr="00B2328C">
        <w:rPr>
          <w:rFonts w:eastAsia="Times New Roman"/>
          <w:szCs w:val="24"/>
          <w:lang w:val="sr-Cyrl-CS" w:eastAsia="sr-Latn-CS"/>
        </w:rPr>
        <w:t xml:space="preserve">Новопланиране електроенергетске каблове (35 kV и 10 kV) полагати по планираним трасама и по трасама постојећих електроенергетских водова према техничким прописима, где се број каблова по траси не ограничава, с тим да ширина рова није већа од 0,8 m. Мрежу 10 kV радити као кабловску и то код полагања нових извода и код реконструкције постојећих извода 10 kV. Електроенергетске каблове полагати у просторима тротоара. При преласку каблова преко саобраћајница, исте полагати у кабловнице или пластичне цеви. На местима преласка </w:t>
      </w:r>
      <w:r w:rsidRPr="00B2328C">
        <w:rPr>
          <w:rFonts w:eastAsia="Times New Roman"/>
          <w:szCs w:val="24"/>
          <w:lang w:val="sr-Cyrl-CS" w:eastAsia="sr-Latn-CS"/>
        </w:rPr>
        <w:lastRenderedPageBreak/>
        <w:t>каблова постављати кабловнице и</w:t>
      </w:r>
      <w:r w:rsidR="00367E4E" w:rsidRPr="00B2328C">
        <w:rPr>
          <w:rFonts w:eastAsia="Times New Roman"/>
          <w:szCs w:val="24"/>
          <w:lang w:val="sr-Cyrl-CS" w:eastAsia="sr-Latn-CS"/>
        </w:rPr>
        <w:t>ли пластичне цеви са најмање шест</w:t>
      </w:r>
      <w:r w:rsidRPr="00B2328C">
        <w:rPr>
          <w:rFonts w:eastAsia="Times New Roman"/>
          <w:szCs w:val="24"/>
          <w:lang w:val="sr-Cyrl-CS" w:eastAsia="sr-Latn-CS"/>
        </w:rPr>
        <w:t xml:space="preserve"> отвора, ради сукцесивног полагања каблова.</w:t>
      </w:r>
    </w:p>
    <w:p w14:paraId="17DC9552" w14:textId="77777777" w:rsidR="00DE3924" w:rsidRPr="00B2328C" w:rsidRDefault="00DE3924" w:rsidP="000A4D41">
      <w:pPr>
        <w:ind w:firstLine="902"/>
        <w:rPr>
          <w:rFonts w:eastAsia="Times New Roman"/>
          <w:szCs w:val="24"/>
          <w:lang w:val="sr-Cyrl-CS" w:eastAsia="sr-Latn-CS"/>
        </w:rPr>
      </w:pPr>
      <w:r w:rsidRPr="00B2328C">
        <w:rPr>
          <w:rFonts w:eastAsia="Times New Roman"/>
          <w:szCs w:val="24"/>
          <w:lang w:val="sr-Cyrl-CS" w:eastAsia="sr-Latn-CS"/>
        </w:rPr>
        <w:t>У свим планираним саобраћајницама извести инсталације јавног осветљења, са светлотехничким карактеристикама зависно од потреба корисника.</w:t>
      </w:r>
    </w:p>
    <w:p w14:paraId="04592576" w14:textId="77777777" w:rsidR="00DE3924" w:rsidRPr="00B2328C" w:rsidRDefault="00DE3924" w:rsidP="000A4D41">
      <w:pPr>
        <w:jc w:val="center"/>
        <w:rPr>
          <w:szCs w:val="24"/>
          <w:lang w:val="sr-Cyrl-CS"/>
        </w:rPr>
      </w:pPr>
    </w:p>
    <w:p w14:paraId="6AFEDBF5" w14:textId="77777777" w:rsidR="00DE3924" w:rsidRPr="00B2328C" w:rsidRDefault="00DE3924" w:rsidP="000A4D41">
      <w:pPr>
        <w:keepNext/>
        <w:jc w:val="center"/>
        <w:rPr>
          <w:iCs/>
          <w:szCs w:val="24"/>
          <w:lang w:val="sr-Cyrl-CS"/>
        </w:rPr>
      </w:pPr>
      <w:r w:rsidRPr="00B2328C">
        <w:rPr>
          <w:iCs/>
          <w:szCs w:val="24"/>
          <w:lang w:val="sr-Cyrl-CS"/>
        </w:rPr>
        <w:t>2.3.2.4. Електронске комуникације</w:t>
      </w:r>
    </w:p>
    <w:p w14:paraId="4E4939C4" w14:textId="77777777" w:rsidR="00DE3924" w:rsidRPr="00B2328C" w:rsidRDefault="00DE3924" w:rsidP="000A4D41">
      <w:pPr>
        <w:keepNext/>
        <w:jc w:val="center"/>
        <w:rPr>
          <w:iCs/>
          <w:szCs w:val="24"/>
          <w:lang w:val="sr-Cyrl-CS"/>
        </w:rPr>
      </w:pPr>
    </w:p>
    <w:p w14:paraId="6A3A0677" w14:textId="103549A5" w:rsidR="00DE3924" w:rsidRPr="00B2328C" w:rsidRDefault="00DE3924" w:rsidP="000A4D41">
      <w:pPr>
        <w:ind w:firstLine="720"/>
        <w:rPr>
          <w:szCs w:val="24"/>
          <w:lang w:val="sr-Cyrl-CS"/>
        </w:rPr>
      </w:pPr>
      <w:r w:rsidRPr="00B2328C">
        <w:rPr>
          <w:szCs w:val="24"/>
          <w:lang w:val="sr-Cyrl-CS"/>
        </w:rPr>
        <w:t xml:space="preserve">На подручју детаљне разраде постоји изграђена инфраструктура електронских комуникација, постојећи подземни оптички и бакарни </w:t>
      </w:r>
      <w:r w:rsidR="00DC797A" w:rsidRPr="00B2328C">
        <w:rPr>
          <w:szCs w:val="24"/>
          <w:lang w:val="sr-Cyrl-CS"/>
        </w:rPr>
        <w:t xml:space="preserve">електронски комуникациони </w:t>
      </w:r>
      <w:r w:rsidRPr="00B2328C">
        <w:rPr>
          <w:szCs w:val="24"/>
          <w:lang w:val="sr-Cyrl-CS"/>
        </w:rPr>
        <w:t xml:space="preserve">водови. Планирају се и нови оптички и бакарни каблови који се полажу у коридорима дуж нтерних саобраћајница, са којих се изводе приводи до објеката планираних за прикључење на мрежу електронских комуникација. Начин прикључења и радове на постављању </w:t>
      </w:r>
      <w:r w:rsidR="00DC797A" w:rsidRPr="00B2328C">
        <w:rPr>
          <w:szCs w:val="24"/>
          <w:lang w:val="sr-Cyrl-CS"/>
        </w:rPr>
        <w:t>електронских комуникационих</w:t>
      </w:r>
      <w:r w:rsidRPr="00B2328C">
        <w:rPr>
          <w:szCs w:val="24"/>
          <w:lang w:val="sr-Cyrl-CS"/>
        </w:rPr>
        <w:t xml:space="preserve"> прикључака обавити према условима издатим од стране надлежног оператера инфраструктуре </w:t>
      </w:r>
      <w:r w:rsidR="00DC797A" w:rsidRPr="00B2328C">
        <w:rPr>
          <w:szCs w:val="24"/>
          <w:lang w:val="sr-Cyrl-CS"/>
        </w:rPr>
        <w:t>електронских комуникација</w:t>
      </w:r>
      <w:r w:rsidRPr="00B2328C">
        <w:rPr>
          <w:szCs w:val="24"/>
          <w:lang w:val="sr-Cyrl-CS"/>
        </w:rPr>
        <w:t>.</w:t>
      </w:r>
    </w:p>
    <w:p w14:paraId="4F170382" w14:textId="6833F702" w:rsidR="00DE3924" w:rsidRPr="00B2328C" w:rsidRDefault="00DC797A" w:rsidP="000A4D41">
      <w:pPr>
        <w:ind w:firstLine="720"/>
        <w:rPr>
          <w:szCs w:val="24"/>
          <w:lang w:val="sr-Cyrl-CS"/>
        </w:rPr>
      </w:pPr>
      <w:r w:rsidRPr="00B2328C">
        <w:rPr>
          <w:szCs w:val="24"/>
          <w:lang w:val="sr-Cyrl-CS"/>
        </w:rPr>
        <w:t>Електронски комуникациони</w:t>
      </w:r>
      <w:r w:rsidR="00DE3924" w:rsidRPr="00B2328C">
        <w:rPr>
          <w:szCs w:val="24"/>
          <w:lang w:val="sr-Cyrl-CS"/>
        </w:rPr>
        <w:t xml:space="preserve"> каблови се по правилу полажу подземно у ровове димензија према техничким прописима и условима грађења али је могуће полагање и у мини ровове који су само у оквиру уређених тротоарских површина, уређених пешачких стаза и прелаза саобраћајница уколико технички услови осталих инфраструктурних и саобраћајних система то дозвољавају.</w:t>
      </w:r>
    </w:p>
    <w:p w14:paraId="40EE6ADE" w14:textId="5CA24AA9" w:rsidR="00DE3924" w:rsidRPr="00B2328C" w:rsidRDefault="00DE3924" w:rsidP="000A4D41">
      <w:pPr>
        <w:ind w:firstLine="720"/>
        <w:rPr>
          <w:szCs w:val="24"/>
          <w:lang w:val="sr-Cyrl-CS"/>
        </w:rPr>
      </w:pPr>
      <w:r w:rsidRPr="00B2328C">
        <w:rPr>
          <w:szCs w:val="24"/>
          <w:lang w:val="sr-Cyrl-CS"/>
        </w:rPr>
        <w:t xml:space="preserve">За полагање </w:t>
      </w:r>
      <w:r w:rsidR="00DC797A" w:rsidRPr="00B2328C">
        <w:rPr>
          <w:szCs w:val="24"/>
          <w:lang w:val="sr-Cyrl-CS"/>
        </w:rPr>
        <w:t>е</w:t>
      </w:r>
      <w:r w:rsidR="00DC797A" w:rsidRPr="00B2328C">
        <w:rPr>
          <w:lang w:val="sr-Cyrl-CS"/>
        </w:rPr>
        <w:t>лектронских комуникационих</w:t>
      </w:r>
      <w:r w:rsidRPr="00B2328C">
        <w:rPr>
          <w:szCs w:val="24"/>
          <w:lang w:val="sr-Cyrl-CS"/>
        </w:rPr>
        <w:t xml:space="preserve"> каблова у ров полагати полиетиленске цеви одговарајућег пречника које ће послужити као заштита и резерва за касније полагање </w:t>
      </w:r>
      <w:r w:rsidR="00DC797A" w:rsidRPr="00B2328C">
        <w:rPr>
          <w:szCs w:val="24"/>
          <w:lang w:val="sr-Cyrl-CS"/>
        </w:rPr>
        <w:t>е</w:t>
      </w:r>
      <w:r w:rsidR="00DC797A" w:rsidRPr="00B2328C">
        <w:rPr>
          <w:lang w:val="sr-Cyrl-CS"/>
        </w:rPr>
        <w:t xml:space="preserve">лектронског комуникационог </w:t>
      </w:r>
      <w:r w:rsidRPr="00B2328C">
        <w:rPr>
          <w:szCs w:val="24"/>
          <w:lang w:val="sr-Cyrl-CS"/>
        </w:rPr>
        <w:t>кабла.</w:t>
      </w:r>
    </w:p>
    <w:p w14:paraId="15869BEB" w14:textId="77777777" w:rsidR="00DE3924" w:rsidRPr="00B2328C" w:rsidRDefault="00DE3924" w:rsidP="000A4D41">
      <w:pPr>
        <w:ind w:firstLine="720"/>
        <w:rPr>
          <w:szCs w:val="24"/>
          <w:lang w:val="sr-Cyrl-CS"/>
        </w:rPr>
      </w:pPr>
    </w:p>
    <w:p w14:paraId="681854F8" w14:textId="77777777" w:rsidR="00DE3924" w:rsidRPr="00B2328C" w:rsidRDefault="00DE3924" w:rsidP="000A4D41">
      <w:pPr>
        <w:keepNext/>
        <w:jc w:val="center"/>
        <w:rPr>
          <w:iCs/>
          <w:szCs w:val="24"/>
          <w:lang w:val="sr-Cyrl-CS"/>
        </w:rPr>
      </w:pPr>
      <w:r w:rsidRPr="00B2328C">
        <w:rPr>
          <w:iCs/>
          <w:szCs w:val="24"/>
          <w:lang w:val="sr-Cyrl-CS"/>
        </w:rPr>
        <w:t>Правила грађења електронске комуникационе мреже</w:t>
      </w:r>
    </w:p>
    <w:p w14:paraId="08809CB1" w14:textId="77777777" w:rsidR="00DE3924" w:rsidRPr="00B2328C" w:rsidRDefault="00DE3924" w:rsidP="000A4D41">
      <w:pPr>
        <w:keepNext/>
        <w:jc w:val="center"/>
        <w:rPr>
          <w:iCs/>
          <w:szCs w:val="24"/>
          <w:lang w:val="sr-Cyrl-CS"/>
        </w:rPr>
      </w:pPr>
    </w:p>
    <w:p w14:paraId="4907E9AC" w14:textId="77777777" w:rsidR="00DE3924" w:rsidRPr="00B2328C" w:rsidRDefault="00DE3924" w:rsidP="000A4D41">
      <w:pPr>
        <w:ind w:firstLine="720"/>
        <w:rPr>
          <w:szCs w:val="24"/>
          <w:lang w:val="sr-Cyrl-CS"/>
        </w:rPr>
      </w:pPr>
      <w:r w:rsidRPr="00B2328C">
        <w:rPr>
          <w:szCs w:val="24"/>
          <w:lang w:val="sr-Cyrl-CS"/>
        </w:rPr>
        <w:t>Телекомуникациони каблови се по правилу полажу подземно у ровове димензија према техничким прописима и условима грађења али је могуће полагање и у мини ровове који су само у оквиру уређених тротоарских површина, уређених пешачких стаза и прелаза саобраћајница уколико технички услови осталих инфраструктурних и саобраћајних система то дозвољавају.</w:t>
      </w:r>
    </w:p>
    <w:p w14:paraId="4F9C4E3D" w14:textId="77777777" w:rsidR="00DE3924" w:rsidRPr="00B2328C" w:rsidRDefault="00DE3924" w:rsidP="000A4D41">
      <w:pPr>
        <w:ind w:firstLine="720"/>
        <w:rPr>
          <w:szCs w:val="24"/>
          <w:lang w:val="sr-Cyrl-CS"/>
        </w:rPr>
      </w:pPr>
      <w:r w:rsidRPr="00B2328C">
        <w:rPr>
          <w:szCs w:val="24"/>
          <w:lang w:val="sr-Cyrl-CS"/>
        </w:rPr>
        <w:t xml:space="preserve">За полагање телекомуникационих каблова у ров полагати полиетиленске цеви одговарајућег пречника које ће послужити као заштита и резерва за касније полагање </w:t>
      </w:r>
      <w:r w:rsidR="00196CF5" w:rsidRPr="00B2328C">
        <w:rPr>
          <w:szCs w:val="24"/>
          <w:lang w:val="sr-Cyrl-CS"/>
        </w:rPr>
        <w:t>телекомуникационог</w:t>
      </w:r>
      <w:r w:rsidRPr="00B2328C">
        <w:rPr>
          <w:szCs w:val="24"/>
          <w:lang w:val="sr-Cyrl-CS"/>
        </w:rPr>
        <w:t xml:space="preserve"> кабла.</w:t>
      </w:r>
    </w:p>
    <w:p w14:paraId="3A72636F" w14:textId="77777777" w:rsidR="00DE3924" w:rsidRPr="00B2328C" w:rsidRDefault="00DE3924" w:rsidP="000A4D41">
      <w:pPr>
        <w:jc w:val="center"/>
        <w:rPr>
          <w:szCs w:val="24"/>
          <w:lang w:val="sr-Cyrl-CS"/>
        </w:rPr>
      </w:pPr>
    </w:p>
    <w:p w14:paraId="515D7B08" w14:textId="77777777" w:rsidR="00DE3924" w:rsidRPr="00B2328C" w:rsidRDefault="00DE3924" w:rsidP="000A4D41">
      <w:pPr>
        <w:keepNext/>
        <w:jc w:val="center"/>
        <w:rPr>
          <w:iCs/>
          <w:szCs w:val="24"/>
          <w:lang w:val="sr-Cyrl-CS"/>
        </w:rPr>
      </w:pPr>
      <w:r w:rsidRPr="00B2328C">
        <w:rPr>
          <w:iCs/>
          <w:szCs w:val="24"/>
          <w:lang w:val="sr-Cyrl-CS"/>
        </w:rPr>
        <w:t>2.3.2.5. Топлификација</w:t>
      </w:r>
    </w:p>
    <w:p w14:paraId="0A45B65B" w14:textId="77777777" w:rsidR="00DE3924" w:rsidRPr="00B2328C" w:rsidRDefault="00DE3924" w:rsidP="000A4D41">
      <w:pPr>
        <w:keepNext/>
        <w:jc w:val="center"/>
        <w:rPr>
          <w:szCs w:val="24"/>
          <w:lang w:val="sr-Cyrl-CS"/>
        </w:rPr>
      </w:pPr>
    </w:p>
    <w:p w14:paraId="2F71695F" w14:textId="77777777" w:rsidR="00DE3924" w:rsidRPr="00B2328C" w:rsidRDefault="00DE3924" w:rsidP="000A4D41">
      <w:pPr>
        <w:ind w:firstLine="720"/>
        <w:rPr>
          <w:szCs w:val="24"/>
          <w:lang w:val="sr-Cyrl-CS"/>
        </w:rPr>
      </w:pPr>
      <w:r w:rsidRPr="00B2328C">
        <w:rPr>
          <w:szCs w:val="24"/>
          <w:lang w:val="sr-Cyrl-CS"/>
        </w:rPr>
        <w:t>У обухвату детаљне разраде налази се изграђен објекат котларнице са припадајућом термотехничком опремом. У котларници се налазе електрични котао оквирног капацитета 220 kW и три котла на лож уље. Опрема у котларници је у лошем стању и није у функцији.</w:t>
      </w:r>
    </w:p>
    <w:p w14:paraId="2CE430B6" w14:textId="77777777" w:rsidR="00DE3924" w:rsidRPr="00B2328C" w:rsidRDefault="00DE3924" w:rsidP="000A4D41">
      <w:pPr>
        <w:ind w:firstLine="720"/>
        <w:rPr>
          <w:szCs w:val="24"/>
          <w:lang w:val="sr-Cyrl-CS"/>
        </w:rPr>
      </w:pPr>
      <w:r w:rsidRPr="00B2328C">
        <w:rPr>
          <w:szCs w:val="24"/>
          <w:lang w:val="sr-Cyrl-CS"/>
        </w:rPr>
        <w:t xml:space="preserve">У кругу комплекса налази се изграђена топловодна мрежа од котларнице до потрошача топлотне енергије – објеката различитих намена унутар кампа. Топловод је израђен од топловодних цеви положених у бетонске канале. Цеви су у лошем стању и не могу се користити за транспорт топле воде за грејање објеката. Бетонски канали у којима се налазе цеви и припадајуће шахте су у добром стању. </w:t>
      </w:r>
    </w:p>
    <w:p w14:paraId="492D8FBB" w14:textId="77777777" w:rsidR="00DE3924" w:rsidRPr="00B2328C" w:rsidRDefault="00DE3924" w:rsidP="000A4D41">
      <w:pPr>
        <w:ind w:firstLine="720"/>
        <w:rPr>
          <w:szCs w:val="24"/>
          <w:lang w:val="sr-Cyrl-CS"/>
        </w:rPr>
      </w:pPr>
      <w:r w:rsidRPr="00B2328C">
        <w:rPr>
          <w:szCs w:val="24"/>
          <w:lang w:val="sr-Cyrl-CS"/>
        </w:rPr>
        <w:t>С обзиром на то да не постоји техничка документација као ни геодетски снимак трасе топловода, трасе су оквирно препознате и уцртане обиласкoм терена уз присуство надлежних особа за одржавање и управљање комплексом. Тачне трасе канала и топловода ће се утврдити на терену приликом израде техничке документације.</w:t>
      </w:r>
    </w:p>
    <w:p w14:paraId="73EFDC10" w14:textId="77777777" w:rsidR="00DE3924" w:rsidRPr="00B2328C" w:rsidRDefault="00DE3924" w:rsidP="000A4D41">
      <w:pPr>
        <w:ind w:firstLine="720"/>
        <w:rPr>
          <w:szCs w:val="24"/>
          <w:lang w:val="sr-Cyrl-CS"/>
        </w:rPr>
      </w:pPr>
      <w:r w:rsidRPr="00B2328C">
        <w:rPr>
          <w:szCs w:val="24"/>
          <w:lang w:val="sr-Cyrl-CS"/>
        </w:rPr>
        <w:t xml:space="preserve">Као свеобухватно решење за цео комплекс планира се реконструкција котларнице са припадајућом термотехничком опремом. Потребно је предвидети уградњу нових котлова, пре свега на пелет или дрвну сечку, чиме би се позитивно утицало на квалитет ваздуха. Топловодне цеви у комплексу потребно је заменити новим, предизолованим цевима које ће се </w:t>
      </w:r>
      <w:r w:rsidRPr="00B2328C">
        <w:rPr>
          <w:szCs w:val="24"/>
          <w:lang w:val="sr-Cyrl-CS"/>
        </w:rPr>
        <w:lastRenderedPageBreak/>
        <w:t xml:space="preserve">полагати у постојеће бетонске канале до корисника. Тачне трасе топловода, врста и капацитети котлова и опреме прецизно ће се одредити техничком документацијом. </w:t>
      </w:r>
    </w:p>
    <w:p w14:paraId="53DA3790" w14:textId="03DF8553" w:rsidR="00DE3924" w:rsidRPr="00B2328C" w:rsidRDefault="00DE3924" w:rsidP="000A4D41">
      <w:pPr>
        <w:ind w:firstLine="720"/>
        <w:rPr>
          <w:szCs w:val="24"/>
          <w:lang w:val="sr-Cyrl-CS"/>
        </w:rPr>
      </w:pPr>
      <w:r w:rsidRPr="00B2328C">
        <w:rPr>
          <w:szCs w:val="24"/>
          <w:lang w:val="sr-Cyrl-CS"/>
        </w:rPr>
        <w:t>Како котларница није у функцији, до реализације централизованог снабдевања топлотном енергијом непходно је обезбедити загревање свих постојећих и планираних објеката у обухвату омладинског Спортског кампа „Караташ</w:t>
      </w:r>
      <w:r w:rsidR="002F1705" w:rsidRPr="00B2328C">
        <w:rPr>
          <w:szCs w:val="24"/>
          <w:lang w:val="sr-Cyrl-CS"/>
        </w:rPr>
        <w:t>”</w:t>
      </w:r>
      <w:r w:rsidRPr="00B2328C">
        <w:rPr>
          <w:szCs w:val="24"/>
          <w:lang w:val="sr-Cyrl-CS"/>
        </w:rPr>
        <w:t xml:space="preserve">. Потребно је обезбедити грејање и по потреби хлађење хотела, нове управне зграде, мултифункционалне дворане и медицинског блока. С обзиром на то да котларница и систем развода воде за грејање нису у функцији, хлађење и грејање планираних објеката као и енергија за технолошке потребе обезбедиће се топлотним пумпама, системима климатизације, вентилатор конвекторима, радијаторским грејањем или другим одговарајућим термотехничким системом који ће се прецизно дефинисати техничком документацијом. Ове системе је могуће применити и код свих постојећих објеката без обзира да ли остају у тренутном стању или се реконструишу.  </w:t>
      </w:r>
    </w:p>
    <w:p w14:paraId="759282ED" w14:textId="77777777" w:rsidR="00DE3924" w:rsidRPr="00B2328C" w:rsidRDefault="00DE3924" w:rsidP="000A4D41">
      <w:pPr>
        <w:ind w:firstLine="720"/>
        <w:rPr>
          <w:szCs w:val="24"/>
          <w:lang w:val="sr-Cyrl-CS"/>
        </w:rPr>
      </w:pPr>
      <w:r w:rsidRPr="00B2328C">
        <w:rPr>
          <w:szCs w:val="24"/>
          <w:lang w:val="sr-Cyrl-CS"/>
        </w:rPr>
        <w:t>Укупна потребна количина енергије ће се обезбедити прикључком на постојеће инфраструктурне мреже и системе који се налазе унутар или у непосредној близини обухвата, у складу са планираним решењима. Све радове на термотехничким инсталацијама изводити у складу са техничком документацијом и важећим прописима.</w:t>
      </w:r>
    </w:p>
    <w:p w14:paraId="10B5A25B" w14:textId="77777777" w:rsidR="00DE3924" w:rsidRPr="00B2328C" w:rsidRDefault="00DE3924" w:rsidP="000A4D41">
      <w:pPr>
        <w:ind w:firstLine="720"/>
        <w:rPr>
          <w:szCs w:val="24"/>
          <w:lang w:val="sr-Cyrl-CS"/>
        </w:rPr>
      </w:pPr>
      <w:r w:rsidRPr="00B2328C">
        <w:rPr>
          <w:szCs w:val="24"/>
          <w:lang w:val="sr-Cyrl-CS"/>
        </w:rPr>
        <w:t>Поједини елементи термотехничких инсталација (спољне јединице, вентилатори, котлови и сл.) могу се, уколико је то неопходно, налазити и изван габарита планираних објекта (монтажа на фасади, крову, на тлу непосредно уз објекат и сл.).</w:t>
      </w:r>
    </w:p>
    <w:p w14:paraId="23223209" w14:textId="77777777" w:rsidR="00DE3924" w:rsidRPr="00B2328C" w:rsidRDefault="00DE3924" w:rsidP="000A4D41">
      <w:pPr>
        <w:ind w:firstLine="720"/>
        <w:rPr>
          <w:szCs w:val="24"/>
          <w:lang w:val="sr-Cyrl-CS"/>
        </w:rPr>
      </w:pPr>
    </w:p>
    <w:p w14:paraId="71E646DA" w14:textId="77777777" w:rsidR="00DE3924" w:rsidRPr="00B2328C" w:rsidRDefault="00DE3924" w:rsidP="000A4D41">
      <w:pPr>
        <w:keepNext/>
        <w:jc w:val="center"/>
        <w:rPr>
          <w:iCs/>
          <w:szCs w:val="24"/>
          <w:lang w:val="sr-Cyrl-CS"/>
        </w:rPr>
      </w:pPr>
      <w:r w:rsidRPr="00B2328C">
        <w:rPr>
          <w:iCs/>
          <w:szCs w:val="24"/>
          <w:lang w:val="sr-Cyrl-CS"/>
        </w:rPr>
        <w:t>Правила изградње мреже топлификације</w:t>
      </w:r>
    </w:p>
    <w:p w14:paraId="2A391341" w14:textId="77777777" w:rsidR="00DE3924" w:rsidRPr="00B2328C" w:rsidRDefault="00DE3924" w:rsidP="000A4D41">
      <w:pPr>
        <w:keepNext/>
        <w:jc w:val="center"/>
        <w:rPr>
          <w:iCs/>
          <w:szCs w:val="24"/>
          <w:lang w:val="sr-Cyrl-CS"/>
        </w:rPr>
      </w:pPr>
    </w:p>
    <w:p w14:paraId="6AA47A67" w14:textId="172E4E31" w:rsidR="00DE3924" w:rsidRPr="00B2328C" w:rsidRDefault="00DE3924" w:rsidP="000A4D41">
      <w:pPr>
        <w:tabs>
          <w:tab w:val="left" w:pos="851"/>
          <w:tab w:val="left" w:pos="1134"/>
        </w:tabs>
        <w:ind w:firstLine="630"/>
        <w:rPr>
          <w:szCs w:val="24"/>
          <w:lang w:val="sr-Cyrl-CS"/>
        </w:rPr>
      </w:pPr>
      <w:r w:rsidRPr="00B2328C">
        <w:rPr>
          <w:noProof/>
          <w:szCs w:val="24"/>
          <w:lang w:val="sr-Cyrl-CS"/>
        </w:rPr>
        <w:t xml:space="preserve">Топловод израдити од црних, челичних бешавних предизолованих цеви са сензорима за детекцију влаге. </w:t>
      </w:r>
      <w:r w:rsidR="0040233B" w:rsidRPr="00B2328C">
        <w:rPr>
          <w:noProof/>
          <w:szCs w:val="24"/>
          <w:lang w:val="sr-Cyrl-CS"/>
        </w:rPr>
        <w:t>Г</w:t>
      </w:r>
      <w:r w:rsidRPr="00B2328C">
        <w:rPr>
          <w:noProof/>
          <w:szCs w:val="24"/>
          <w:lang w:val="sr-Cyrl-CS"/>
        </w:rPr>
        <w:t xml:space="preserve">де је то могуће, топловод поставити и у постојећи бетонски канал, из кога се уклања постојећи топловод, у складу са техничким прописима. </w:t>
      </w:r>
      <w:r w:rsidRPr="00B2328C">
        <w:rPr>
          <w:szCs w:val="24"/>
          <w:lang w:val="sr-Cyrl-CS"/>
        </w:rPr>
        <w:t>Изолација цеви у каналима или шахтама које нису у саставу предизолованих цеви и арматура (само у случају реконструкције када није могуће извршити замену предизолованим цевима) врши се стакленом вуном или другим материјалом гарантованих физичких и хемиских особина, које се не мењају под утицајем температуре и влаге, а у складу са захтевима и важећим техничким прописима.</w:t>
      </w:r>
    </w:p>
    <w:p w14:paraId="42F8C0CC" w14:textId="77777777" w:rsidR="00DE3924" w:rsidRPr="00B2328C" w:rsidRDefault="00DE3924" w:rsidP="000A4D41">
      <w:pPr>
        <w:pStyle w:val="Naslov21"/>
        <w:tabs>
          <w:tab w:val="left" w:pos="1418"/>
        </w:tabs>
        <w:spacing w:before="0" w:after="0"/>
        <w:ind w:firstLine="567"/>
        <w:rPr>
          <w:rFonts w:ascii="Times New Roman" w:hAnsi="Times New Roman"/>
          <w:noProof/>
          <w:sz w:val="24"/>
          <w:szCs w:val="24"/>
          <w:lang w:val="sr-Cyrl-CS"/>
        </w:rPr>
      </w:pPr>
      <w:r w:rsidRPr="00B2328C">
        <w:rPr>
          <w:rFonts w:ascii="Times New Roman" w:hAnsi="Times New Roman"/>
          <w:noProof/>
          <w:sz w:val="24"/>
          <w:szCs w:val="24"/>
          <w:lang w:val="sr-Cyrl-CS"/>
        </w:rPr>
        <w:t>При укрштању или паралелном вођењу са осталим инфраструктурним инсталацијама уважити захтеве власника инсталација.</w:t>
      </w:r>
    </w:p>
    <w:p w14:paraId="5C0923DB" w14:textId="49A5AEDA" w:rsidR="00DE3924" w:rsidRPr="00B2328C" w:rsidRDefault="00DE3924" w:rsidP="000A4D41">
      <w:pPr>
        <w:pStyle w:val="ListParagraph"/>
        <w:numPr>
          <w:ilvl w:val="0"/>
          <w:numId w:val="78"/>
        </w:numPr>
        <w:ind w:left="0" w:firstLine="567"/>
        <w:jc w:val="both"/>
        <w:rPr>
          <w:lang w:val="sr-Cyrl-CS"/>
        </w:rPr>
      </w:pPr>
      <w:r w:rsidRPr="00B2328C">
        <w:rPr>
          <w:lang w:val="sr-Cyrl-CS"/>
        </w:rPr>
        <w:t>Растојање топловода од енергетског кабла не</w:t>
      </w:r>
      <w:r w:rsidR="00372650" w:rsidRPr="00B2328C">
        <w:rPr>
          <w:lang w:val="sr-Cyrl-CS"/>
        </w:rPr>
        <w:t xml:space="preserve"> </w:t>
      </w:r>
      <w:r w:rsidRPr="00B2328C">
        <w:rPr>
          <w:lang w:val="sr-Cyrl-CS"/>
        </w:rPr>
        <w:t>сме бити мања од 0,7 m (35 kV), односно 0,6 м за остале каблове, мерено од спољне ивице канала. У случајевима да се не могу постићи минимална растојања, примењују се додатне мере да утицај топловода на каблу не буде већи од 20° С. При укрштању топловод се води испод енергетског кабла</w:t>
      </w:r>
      <w:r w:rsidR="003B2064" w:rsidRPr="00B2328C">
        <w:rPr>
          <w:lang w:val="sr-Cyrl-CS"/>
        </w:rPr>
        <w:t>;</w:t>
      </w:r>
    </w:p>
    <w:p w14:paraId="65B168EA" w14:textId="77777777" w:rsidR="00DE3924" w:rsidRPr="00B2328C" w:rsidRDefault="00DE3924" w:rsidP="000A4D41">
      <w:pPr>
        <w:pStyle w:val="ListParagraph"/>
        <w:numPr>
          <w:ilvl w:val="0"/>
          <w:numId w:val="78"/>
        </w:numPr>
        <w:ind w:left="0" w:firstLine="567"/>
        <w:jc w:val="both"/>
        <w:rPr>
          <w:lang w:val="sr-Cyrl-CS"/>
        </w:rPr>
      </w:pPr>
      <w:r w:rsidRPr="00B2328C">
        <w:rPr>
          <w:lang w:val="sr-Cyrl-CS"/>
        </w:rPr>
        <w:t>Најмање дозвољено растојање топловода од подземних ТТ каблова је 0,8 </w:t>
      </w:r>
      <w:r w:rsidR="003B2064" w:rsidRPr="00B2328C">
        <w:rPr>
          <w:lang w:val="sr-Cyrl-CS"/>
        </w:rPr>
        <w:t>m;</w:t>
      </w:r>
    </w:p>
    <w:p w14:paraId="6212C979" w14:textId="77777777" w:rsidR="00DE3924" w:rsidRPr="00B2328C" w:rsidRDefault="00DE3924" w:rsidP="000A4D41">
      <w:pPr>
        <w:pStyle w:val="ListParagraph"/>
        <w:numPr>
          <w:ilvl w:val="0"/>
          <w:numId w:val="78"/>
        </w:numPr>
        <w:ind w:left="0" w:firstLine="567"/>
        <w:jc w:val="both"/>
        <w:rPr>
          <w:lang w:val="sr-Cyrl-CS"/>
        </w:rPr>
      </w:pPr>
      <w:r w:rsidRPr="00B2328C">
        <w:rPr>
          <w:lang w:val="sr-Cyrl-CS"/>
        </w:rPr>
        <w:t>Растојање топловода од водовода и канализације мора бити минимум 1м, мерено од ивице цеви до ивице водовода. Приликом укрштања минимално растојање је 0,2 m.</w:t>
      </w:r>
    </w:p>
    <w:p w14:paraId="05C81974" w14:textId="77777777" w:rsidR="00DE3924" w:rsidRPr="00B2328C" w:rsidRDefault="00DE3924" w:rsidP="000A4D41">
      <w:pPr>
        <w:pStyle w:val="Naslov21"/>
        <w:tabs>
          <w:tab w:val="left" w:pos="1418"/>
        </w:tabs>
        <w:spacing w:before="0" w:after="0"/>
        <w:ind w:firstLine="567"/>
        <w:rPr>
          <w:rFonts w:ascii="Times New Roman" w:hAnsi="Times New Roman"/>
          <w:noProof/>
          <w:sz w:val="24"/>
          <w:szCs w:val="24"/>
          <w:lang w:val="sr-Cyrl-CS"/>
        </w:rPr>
      </w:pPr>
      <w:r w:rsidRPr="00B2328C">
        <w:rPr>
          <w:rFonts w:ascii="Times New Roman" w:hAnsi="Times New Roman"/>
          <w:noProof/>
          <w:sz w:val="24"/>
          <w:szCs w:val="24"/>
          <w:lang w:val="sr-Cyrl-CS"/>
        </w:rPr>
        <w:t xml:space="preserve">Компензација топловода врши се компензационим лирама, самокомпензацијом или у изузетним случајевима  аксијалним компензаторима. </w:t>
      </w:r>
    </w:p>
    <w:p w14:paraId="6885193B" w14:textId="77777777" w:rsidR="0019560C" w:rsidRPr="00B2328C" w:rsidRDefault="0019560C" w:rsidP="000A4D41">
      <w:pPr>
        <w:ind w:firstLine="720"/>
        <w:jc w:val="center"/>
        <w:rPr>
          <w:szCs w:val="24"/>
          <w:lang w:val="sr-Cyrl-CS"/>
        </w:rPr>
      </w:pPr>
    </w:p>
    <w:p w14:paraId="5525DF13" w14:textId="77777777" w:rsidR="0019560C" w:rsidRPr="00B2328C" w:rsidRDefault="0019560C" w:rsidP="000A4D41">
      <w:pPr>
        <w:pStyle w:val="Heading3"/>
        <w:rPr>
          <w:b w:val="0"/>
          <w:lang w:val="sr-Cyrl-CS"/>
        </w:rPr>
      </w:pPr>
      <w:bookmarkStart w:id="106" w:name="_Toc97031635"/>
      <w:r w:rsidRPr="00B2328C">
        <w:rPr>
          <w:b w:val="0"/>
          <w:lang w:val="sr-Cyrl-CS"/>
        </w:rPr>
        <w:t xml:space="preserve">2.4. </w:t>
      </w:r>
      <w:r w:rsidR="003B63B1" w:rsidRPr="00B2328C">
        <w:rPr>
          <w:b w:val="0"/>
          <w:lang w:val="sr-Cyrl-CS"/>
        </w:rPr>
        <w:t>ПРАВИЛА ГРАЂЕЊА ЗА СПОРТСКИ КАМП „КАРАТАШ”</w:t>
      </w:r>
      <w:bookmarkEnd w:id="106"/>
    </w:p>
    <w:p w14:paraId="28EBB24C" w14:textId="77777777" w:rsidR="0019560C" w:rsidRPr="00B2328C" w:rsidRDefault="0019560C" w:rsidP="000A4D41">
      <w:pPr>
        <w:keepNext/>
        <w:jc w:val="center"/>
        <w:rPr>
          <w:szCs w:val="24"/>
          <w:lang w:val="sr-Cyrl-CS"/>
        </w:rPr>
      </w:pPr>
    </w:p>
    <w:p w14:paraId="7523D1A4" w14:textId="77777777" w:rsidR="0019560C" w:rsidRPr="00B2328C" w:rsidRDefault="0019560C" w:rsidP="000A4D41">
      <w:pPr>
        <w:keepNext/>
        <w:jc w:val="center"/>
        <w:rPr>
          <w:bCs/>
          <w:iCs/>
          <w:szCs w:val="24"/>
          <w:lang w:val="sr-Cyrl-CS"/>
        </w:rPr>
      </w:pPr>
      <w:r w:rsidRPr="00B2328C">
        <w:rPr>
          <w:bCs/>
          <w:iCs/>
          <w:szCs w:val="24"/>
          <w:lang w:val="sr-Cyrl-CS"/>
        </w:rPr>
        <w:t>2.4.1. Услови за формирање грађевинске парцеле</w:t>
      </w:r>
    </w:p>
    <w:p w14:paraId="7A2E7E14" w14:textId="77777777" w:rsidR="0019560C" w:rsidRPr="00B2328C" w:rsidRDefault="0019560C" w:rsidP="000A4D41">
      <w:pPr>
        <w:keepNext/>
        <w:jc w:val="center"/>
        <w:rPr>
          <w:szCs w:val="24"/>
          <w:lang w:val="sr-Cyrl-CS"/>
        </w:rPr>
      </w:pPr>
    </w:p>
    <w:p w14:paraId="64A7CF0F" w14:textId="60B938F9" w:rsidR="0019560C" w:rsidRPr="00B2328C" w:rsidRDefault="0019560C" w:rsidP="000A4D41">
      <w:pPr>
        <w:pStyle w:val="tekst"/>
        <w:rPr>
          <w:lang w:val="sr-Cyrl-CS"/>
        </w:rPr>
      </w:pPr>
      <w:r w:rsidRPr="00B2328C">
        <w:rPr>
          <w:lang w:val="sr-Cyrl-CS"/>
        </w:rPr>
        <w:t xml:space="preserve">Положај парцеле је утврђен регулационом линијом у односу на површине других јавних и осталих намена. Овим планом формира се грађевинска парцела </w:t>
      </w:r>
      <w:r w:rsidR="007E6840" w:rsidRPr="00B2328C">
        <w:rPr>
          <w:lang w:val="sr-Cyrl-CS"/>
        </w:rPr>
        <w:t xml:space="preserve">ГП1 </w:t>
      </w:r>
      <w:r w:rsidRPr="00B2328C">
        <w:rPr>
          <w:lang w:val="sr-Cyrl-CS"/>
        </w:rPr>
        <w:t>Спортског кампа „Караташ</w:t>
      </w:r>
      <w:r w:rsidR="002F1705" w:rsidRPr="00B2328C">
        <w:rPr>
          <w:lang w:val="sr-Cyrl-CS"/>
        </w:rPr>
        <w:t>”</w:t>
      </w:r>
      <w:r w:rsidRPr="00B2328C">
        <w:rPr>
          <w:lang w:val="sr-Cyrl-CS"/>
        </w:rPr>
        <w:t xml:space="preserve">, која обухвата зоне I-VIII, као и посебна </w:t>
      </w:r>
      <w:r w:rsidR="007E6840" w:rsidRPr="00B2328C">
        <w:rPr>
          <w:lang w:val="sr-Cyrl-CS"/>
        </w:rPr>
        <w:t>кат</w:t>
      </w:r>
      <w:r w:rsidR="00202F12" w:rsidRPr="00B2328C">
        <w:rPr>
          <w:lang w:val="sr-Cyrl-CS"/>
        </w:rPr>
        <w:t>. п</w:t>
      </w:r>
      <w:r w:rsidRPr="00B2328C">
        <w:rPr>
          <w:lang w:val="sr-Cyrl-CS"/>
        </w:rPr>
        <w:t>арц</w:t>
      </w:r>
      <w:r w:rsidR="00202F12" w:rsidRPr="00B2328C">
        <w:rPr>
          <w:lang w:val="sr-Cyrl-CS"/>
        </w:rPr>
        <w:t>.</w:t>
      </w:r>
      <w:r w:rsidR="007E6840" w:rsidRPr="00B2328C">
        <w:rPr>
          <w:lang w:val="sr-Cyrl-CS"/>
        </w:rPr>
        <w:t xml:space="preserve"> КП1</w:t>
      </w:r>
      <w:r w:rsidRPr="00B2328C">
        <w:rPr>
          <w:lang w:val="sr-Cyrl-CS"/>
        </w:rPr>
        <w:t xml:space="preserve"> за Зону IX изван ограде кампа, на начин приказан у Табели </w:t>
      </w:r>
      <w:r w:rsidR="008D2F70" w:rsidRPr="00B2328C">
        <w:rPr>
          <w:lang w:val="sr-Cyrl-CS"/>
        </w:rPr>
        <w:t>11</w:t>
      </w:r>
      <w:r w:rsidR="009B58D2" w:rsidRPr="00B2328C">
        <w:rPr>
          <w:lang w:val="sr-Cyrl-CS"/>
        </w:rPr>
        <w:t>.</w:t>
      </w:r>
      <w:r w:rsidRPr="00B2328C">
        <w:rPr>
          <w:lang w:val="sr-Cyrl-CS"/>
        </w:rPr>
        <w:t xml:space="preserve"> и на Карти детаљне разраде 2.</w:t>
      </w:r>
      <w:r w:rsidR="00DA14AA" w:rsidRPr="00B2328C">
        <w:rPr>
          <w:lang w:val="sr-Cyrl-CS"/>
        </w:rPr>
        <w:t xml:space="preserve"> „План намене са елементима регулације и нивелације”.</w:t>
      </w:r>
    </w:p>
    <w:p w14:paraId="14BF4DCA" w14:textId="77777777" w:rsidR="0019560C" w:rsidRPr="00B2328C" w:rsidRDefault="0019560C" w:rsidP="000A4D41">
      <w:pPr>
        <w:pStyle w:val="tekst"/>
        <w:rPr>
          <w:lang w:val="sr-Cyrl-CS"/>
        </w:rPr>
      </w:pPr>
      <w:r w:rsidRPr="00B2328C">
        <w:rPr>
          <w:lang w:val="sr-Cyrl-CS"/>
        </w:rPr>
        <w:lastRenderedPageBreak/>
        <w:t>Планирана грађевинска парцела спортског кампа има приступ јавној саобраћајној површини.</w:t>
      </w:r>
    </w:p>
    <w:p w14:paraId="0A1801F9" w14:textId="77777777" w:rsidR="0019560C" w:rsidRPr="00B2328C" w:rsidRDefault="0019560C" w:rsidP="000A4D41">
      <w:pPr>
        <w:pStyle w:val="tekst"/>
        <w:rPr>
          <w:lang w:val="sr-Cyrl-CS"/>
        </w:rPr>
      </w:pPr>
    </w:p>
    <w:p w14:paraId="56105ACA" w14:textId="77777777" w:rsidR="0019560C" w:rsidRPr="00B2328C" w:rsidRDefault="00726108" w:rsidP="000A4D41">
      <w:pPr>
        <w:pStyle w:val="tekst"/>
        <w:keepNext/>
        <w:ind w:firstLine="0"/>
        <w:rPr>
          <w:iCs/>
          <w:lang w:val="sr-Cyrl-CS"/>
        </w:rPr>
      </w:pPr>
      <w:r w:rsidRPr="00B2328C">
        <w:rPr>
          <w:iCs/>
          <w:lang w:val="sr-Cyrl-CS"/>
        </w:rPr>
        <w:t xml:space="preserve">   </w:t>
      </w:r>
      <w:r w:rsidR="0019560C" w:rsidRPr="00B2328C">
        <w:rPr>
          <w:iCs/>
          <w:lang w:val="sr-Cyrl-CS"/>
        </w:rPr>
        <w:t xml:space="preserve">Табела </w:t>
      </w:r>
      <w:r w:rsidR="0096252B" w:rsidRPr="00B2328C">
        <w:rPr>
          <w:iCs/>
          <w:lang w:val="sr-Cyrl-CS"/>
        </w:rPr>
        <w:t>1</w:t>
      </w:r>
      <w:r w:rsidR="00C26790" w:rsidRPr="00B2328C">
        <w:rPr>
          <w:iCs/>
          <w:lang w:val="sr-Cyrl-CS"/>
        </w:rPr>
        <w:t>1. Опис планираних парцела</w:t>
      </w:r>
    </w:p>
    <w:tbl>
      <w:tblPr>
        <w:tblW w:w="93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4A0" w:firstRow="1" w:lastRow="0" w:firstColumn="1" w:lastColumn="0" w:noHBand="0" w:noVBand="1"/>
      </w:tblPr>
      <w:tblGrid>
        <w:gridCol w:w="1021"/>
        <w:gridCol w:w="2660"/>
        <w:gridCol w:w="4394"/>
        <w:gridCol w:w="1281"/>
      </w:tblGrid>
      <w:tr w:rsidR="0019560C" w:rsidRPr="00B2328C" w14:paraId="2AAC7E65" w14:textId="77777777" w:rsidTr="00445458">
        <w:trPr>
          <w:cantSplit/>
          <w:tblHeader/>
          <w:jc w:val="center"/>
        </w:trPr>
        <w:tc>
          <w:tcPr>
            <w:tcW w:w="1021" w:type="dxa"/>
            <w:vAlign w:val="center"/>
          </w:tcPr>
          <w:p w14:paraId="4C77CD1A" w14:textId="77777777" w:rsidR="0019560C" w:rsidRPr="00B2328C" w:rsidRDefault="0019560C" w:rsidP="000A4D41">
            <w:pPr>
              <w:pStyle w:val="teksttabele"/>
              <w:keepNext/>
              <w:jc w:val="center"/>
              <w:rPr>
                <w:sz w:val="24"/>
                <w:szCs w:val="24"/>
                <w:lang w:val="sr-Cyrl-CS"/>
              </w:rPr>
            </w:pPr>
            <w:r w:rsidRPr="00B2328C">
              <w:rPr>
                <w:sz w:val="24"/>
                <w:szCs w:val="24"/>
                <w:lang w:val="sr-Cyrl-CS"/>
              </w:rPr>
              <w:t>Ознака</w:t>
            </w:r>
          </w:p>
          <w:p w14:paraId="2B04307E" w14:textId="77777777" w:rsidR="0019560C" w:rsidRPr="00B2328C" w:rsidRDefault="0019560C" w:rsidP="000A4D41">
            <w:pPr>
              <w:pStyle w:val="teksttabele"/>
              <w:keepNext/>
              <w:jc w:val="center"/>
              <w:rPr>
                <w:sz w:val="24"/>
                <w:szCs w:val="24"/>
                <w:lang w:val="sr-Cyrl-CS"/>
              </w:rPr>
            </w:pPr>
            <w:r w:rsidRPr="00B2328C">
              <w:rPr>
                <w:sz w:val="24"/>
                <w:szCs w:val="24"/>
                <w:lang w:val="sr-Cyrl-CS"/>
              </w:rPr>
              <w:t>парцеле</w:t>
            </w:r>
          </w:p>
        </w:tc>
        <w:tc>
          <w:tcPr>
            <w:tcW w:w="2660" w:type="dxa"/>
            <w:tcMar>
              <w:left w:w="0" w:type="dxa"/>
              <w:right w:w="0" w:type="dxa"/>
            </w:tcMar>
            <w:vAlign w:val="center"/>
          </w:tcPr>
          <w:p w14:paraId="5AC527A4" w14:textId="77777777" w:rsidR="0019560C" w:rsidRPr="00B2328C" w:rsidRDefault="0019560C" w:rsidP="000A4D41">
            <w:pPr>
              <w:pStyle w:val="teksttabele"/>
              <w:keepNext/>
              <w:jc w:val="left"/>
              <w:rPr>
                <w:sz w:val="24"/>
                <w:szCs w:val="24"/>
                <w:lang w:val="sr-Cyrl-CS"/>
              </w:rPr>
            </w:pPr>
            <w:r w:rsidRPr="00B2328C">
              <w:rPr>
                <w:sz w:val="24"/>
                <w:szCs w:val="24"/>
                <w:lang w:val="sr-Cyrl-CS"/>
              </w:rPr>
              <w:t>Намена</w:t>
            </w:r>
          </w:p>
          <w:p w14:paraId="588E9E8F" w14:textId="77777777" w:rsidR="0019560C" w:rsidRPr="00B2328C" w:rsidRDefault="0019560C" w:rsidP="000A4D41">
            <w:pPr>
              <w:pStyle w:val="teksttabele"/>
              <w:keepNext/>
              <w:jc w:val="left"/>
              <w:rPr>
                <w:sz w:val="24"/>
                <w:szCs w:val="24"/>
                <w:lang w:val="sr-Cyrl-CS"/>
              </w:rPr>
            </w:pPr>
            <w:r w:rsidRPr="00B2328C">
              <w:rPr>
                <w:sz w:val="24"/>
                <w:szCs w:val="24"/>
                <w:lang w:val="sr-Cyrl-CS"/>
              </w:rPr>
              <w:t>парцеле</w:t>
            </w:r>
          </w:p>
        </w:tc>
        <w:tc>
          <w:tcPr>
            <w:tcW w:w="4394" w:type="dxa"/>
            <w:vAlign w:val="center"/>
          </w:tcPr>
          <w:p w14:paraId="7265C7EF" w14:textId="21CF5E87" w:rsidR="0019560C" w:rsidRPr="00B2328C" w:rsidRDefault="0019560C" w:rsidP="000A4D41">
            <w:pPr>
              <w:pStyle w:val="teksttabele"/>
              <w:keepNext/>
              <w:jc w:val="left"/>
              <w:rPr>
                <w:sz w:val="24"/>
                <w:szCs w:val="24"/>
                <w:lang w:val="sr-Cyrl-CS"/>
              </w:rPr>
            </w:pPr>
            <w:r w:rsidRPr="00B2328C">
              <w:rPr>
                <w:sz w:val="24"/>
                <w:szCs w:val="24"/>
                <w:lang w:val="sr-Cyrl-CS"/>
              </w:rPr>
              <w:t>Постојеће кат</w:t>
            </w:r>
            <w:r w:rsidR="00280D1F" w:rsidRPr="00B2328C">
              <w:rPr>
                <w:sz w:val="24"/>
                <w:szCs w:val="24"/>
                <w:lang w:val="sr-Cyrl-CS"/>
              </w:rPr>
              <w:t>.</w:t>
            </w:r>
            <w:r w:rsidRPr="00B2328C">
              <w:rPr>
                <w:sz w:val="24"/>
                <w:szCs w:val="24"/>
                <w:lang w:val="sr-Cyrl-CS"/>
              </w:rPr>
              <w:t xml:space="preserve"> парц</w:t>
            </w:r>
            <w:r w:rsidR="00280D1F" w:rsidRPr="00B2328C">
              <w:rPr>
                <w:sz w:val="24"/>
                <w:szCs w:val="24"/>
                <w:lang w:val="sr-Cyrl-CS"/>
              </w:rPr>
              <w:t>.</w:t>
            </w:r>
            <w:r w:rsidRPr="00B2328C">
              <w:rPr>
                <w:sz w:val="24"/>
                <w:szCs w:val="24"/>
                <w:lang w:val="sr-Cyrl-CS"/>
              </w:rPr>
              <w:t xml:space="preserve"> (све КО Сип) у обухвату планиране парцеле</w:t>
            </w:r>
          </w:p>
        </w:tc>
        <w:tc>
          <w:tcPr>
            <w:tcW w:w="1281" w:type="dxa"/>
            <w:vAlign w:val="center"/>
          </w:tcPr>
          <w:p w14:paraId="45B422EB" w14:textId="77777777" w:rsidR="0019560C" w:rsidRPr="00B2328C" w:rsidRDefault="0019560C" w:rsidP="000A4D41">
            <w:pPr>
              <w:pStyle w:val="teksttabele"/>
              <w:keepNext/>
              <w:jc w:val="center"/>
              <w:rPr>
                <w:sz w:val="24"/>
                <w:szCs w:val="24"/>
                <w:lang w:val="sr-Cyrl-CS"/>
              </w:rPr>
            </w:pPr>
            <w:r w:rsidRPr="00B2328C">
              <w:rPr>
                <w:sz w:val="24"/>
                <w:szCs w:val="24"/>
                <w:lang w:val="sr-Cyrl-CS"/>
              </w:rPr>
              <w:t>Површина (ha.ar.m</w:t>
            </w:r>
            <w:r w:rsidRPr="00B2328C">
              <w:rPr>
                <w:sz w:val="24"/>
                <w:szCs w:val="24"/>
                <w:vertAlign w:val="superscript"/>
                <w:lang w:val="sr-Cyrl-CS"/>
              </w:rPr>
              <w:t>2</w:t>
            </w:r>
            <w:r w:rsidRPr="00B2328C">
              <w:rPr>
                <w:sz w:val="24"/>
                <w:szCs w:val="24"/>
                <w:lang w:val="sr-Cyrl-CS"/>
              </w:rPr>
              <w:t>)</w:t>
            </w:r>
          </w:p>
        </w:tc>
      </w:tr>
      <w:tr w:rsidR="0019560C" w:rsidRPr="00B2328C" w14:paraId="3D93880F" w14:textId="77777777" w:rsidTr="00445458">
        <w:trPr>
          <w:cantSplit/>
          <w:jc w:val="center"/>
        </w:trPr>
        <w:tc>
          <w:tcPr>
            <w:tcW w:w="1021" w:type="dxa"/>
            <w:vAlign w:val="center"/>
          </w:tcPr>
          <w:p w14:paraId="3679A72F" w14:textId="77777777" w:rsidR="0019560C" w:rsidRPr="00B2328C" w:rsidRDefault="0019560C" w:rsidP="000A4D41">
            <w:pPr>
              <w:pStyle w:val="teksttabele"/>
              <w:jc w:val="center"/>
              <w:rPr>
                <w:sz w:val="24"/>
                <w:szCs w:val="24"/>
                <w:lang w:val="sr-Cyrl-CS"/>
              </w:rPr>
            </w:pPr>
            <w:r w:rsidRPr="00B2328C">
              <w:rPr>
                <w:sz w:val="24"/>
                <w:szCs w:val="24"/>
                <w:lang w:val="sr-Cyrl-CS"/>
              </w:rPr>
              <w:t>ГП 1</w:t>
            </w:r>
          </w:p>
        </w:tc>
        <w:tc>
          <w:tcPr>
            <w:tcW w:w="2660" w:type="dxa"/>
            <w:tcMar>
              <w:left w:w="0" w:type="dxa"/>
              <w:right w:w="0" w:type="dxa"/>
            </w:tcMar>
            <w:vAlign w:val="center"/>
          </w:tcPr>
          <w:p w14:paraId="740F7C47" w14:textId="77777777" w:rsidR="0019560C" w:rsidRPr="00B2328C" w:rsidRDefault="0019560C" w:rsidP="000A4D41">
            <w:pPr>
              <w:pStyle w:val="teksttabele"/>
              <w:jc w:val="left"/>
              <w:rPr>
                <w:sz w:val="24"/>
                <w:szCs w:val="24"/>
                <w:lang w:val="sr-Cyrl-CS"/>
              </w:rPr>
            </w:pPr>
            <w:r w:rsidRPr="00B2328C">
              <w:rPr>
                <w:iCs/>
                <w:sz w:val="24"/>
                <w:szCs w:val="24"/>
                <w:lang w:val="sr-Cyrl-CS"/>
              </w:rPr>
              <w:t>Спортски камп „Караташ</w:t>
            </w:r>
            <w:r w:rsidR="002F1705" w:rsidRPr="00B2328C">
              <w:rPr>
                <w:iCs/>
                <w:sz w:val="24"/>
                <w:szCs w:val="24"/>
                <w:lang w:val="sr-Cyrl-CS"/>
              </w:rPr>
              <w:t>”</w:t>
            </w:r>
          </w:p>
        </w:tc>
        <w:tc>
          <w:tcPr>
            <w:tcW w:w="4394" w:type="dxa"/>
            <w:vAlign w:val="center"/>
          </w:tcPr>
          <w:p w14:paraId="111FB791" w14:textId="77777777" w:rsidR="0019560C" w:rsidRPr="00B2328C" w:rsidRDefault="0019560C" w:rsidP="000A4D41">
            <w:pPr>
              <w:pStyle w:val="teksttabele"/>
              <w:jc w:val="left"/>
              <w:rPr>
                <w:sz w:val="24"/>
                <w:szCs w:val="24"/>
                <w:lang w:val="sr-Cyrl-CS"/>
              </w:rPr>
            </w:pPr>
            <w:r w:rsidRPr="00B2328C">
              <w:rPr>
                <w:sz w:val="24"/>
                <w:szCs w:val="24"/>
                <w:lang w:val="sr-Cyrl-CS"/>
              </w:rPr>
              <w:t>целе: 1617, 1618, 1619, 1622/1 и 1622/2</w:t>
            </w:r>
          </w:p>
          <w:p w14:paraId="08D1EE40" w14:textId="77777777" w:rsidR="0019560C" w:rsidRPr="00B2328C" w:rsidRDefault="0019560C" w:rsidP="000A4D41">
            <w:pPr>
              <w:pStyle w:val="teksttabele"/>
              <w:jc w:val="left"/>
              <w:rPr>
                <w:sz w:val="24"/>
                <w:szCs w:val="24"/>
                <w:lang w:val="sr-Cyrl-CS"/>
              </w:rPr>
            </w:pPr>
            <w:r w:rsidRPr="00B2328C">
              <w:rPr>
                <w:sz w:val="24"/>
                <w:szCs w:val="24"/>
                <w:lang w:val="sr-Cyrl-CS"/>
              </w:rPr>
              <w:t>део: 1621</w:t>
            </w:r>
          </w:p>
        </w:tc>
        <w:tc>
          <w:tcPr>
            <w:tcW w:w="1281" w:type="dxa"/>
            <w:vAlign w:val="center"/>
          </w:tcPr>
          <w:p w14:paraId="78ADC60B" w14:textId="77777777" w:rsidR="0019560C" w:rsidRPr="00B2328C" w:rsidRDefault="0019560C" w:rsidP="000A4D41">
            <w:pPr>
              <w:pStyle w:val="teksttabele"/>
              <w:ind w:right="284"/>
              <w:jc w:val="right"/>
              <w:rPr>
                <w:sz w:val="24"/>
                <w:szCs w:val="24"/>
                <w:lang w:val="sr-Cyrl-CS"/>
              </w:rPr>
            </w:pPr>
            <w:r w:rsidRPr="00B2328C">
              <w:rPr>
                <w:sz w:val="24"/>
                <w:szCs w:val="24"/>
                <w:lang w:val="sr-Cyrl-CS"/>
              </w:rPr>
              <w:t>16 01 18</w:t>
            </w:r>
          </w:p>
        </w:tc>
      </w:tr>
      <w:tr w:rsidR="0019560C" w:rsidRPr="00B2328C" w14:paraId="2368FC9E" w14:textId="77777777" w:rsidTr="00445458">
        <w:trPr>
          <w:cantSplit/>
          <w:jc w:val="center"/>
        </w:trPr>
        <w:tc>
          <w:tcPr>
            <w:tcW w:w="1021" w:type="dxa"/>
            <w:vAlign w:val="center"/>
          </w:tcPr>
          <w:p w14:paraId="5FD78F39" w14:textId="77777777" w:rsidR="0019560C" w:rsidRPr="00B2328C" w:rsidRDefault="0019560C" w:rsidP="000A4D41">
            <w:pPr>
              <w:pStyle w:val="teksttabele"/>
              <w:jc w:val="center"/>
              <w:rPr>
                <w:sz w:val="24"/>
                <w:szCs w:val="24"/>
                <w:lang w:val="sr-Cyrl-CS"/>
              </w:rPr>
            </w:pPr>
            <w:r w:rsidRPr="00B2328C">
              <w:rPr>
                <w:sz w:val="24"/>
                <w:szCs w:val="24"/>
                <w:lang w:val="sr-Cyrl-CS"/>
              </w:rPr>
              <w:t>КП 1</w:t>
            </w:r>
          </w:p>
        </w:tc>
        <w:tc>
          <w:tcPr>
            <w:tcW w:w="2660" w:type="dxa"/>
            <w:tcMar>
              <w:left w:w="0" w:type="dxa"/>
              <w:right w:w="0" w:type="dxa"/>
            </w:tcMar>
            <w:vAlign w:val="center"/>
          </w:tcPr>
          <w:p w14:paraId="6B9E6D7F" w14:textId="77777777" w:rsidR="0019560C" w:rsidRPr="00B2328C" w:rsidRDefault="0019560C" w:rsidP="000A4D41">
            <w:pPr>
              <w:pStyle w:val="teksttabele"/>
              <w:jc w:val="left"/>
              <w:rPr>
                <w:iCs/>
                <w:sz w:val="24"/>
                <w:szCs w:val="24"/>
                <w:lang w:val="sr-Cyrl-CS"/>
              </w:rPr>
            </w:pPr>
            <w:r w:rsidRPr="00B2328C">
              <w:rPr>
                <w:iCs/>
                <w:sz w:val="24"/>
                <w:szCs w:val="24"/>
                <w:lang w:val="sr-Cyrl-CS"/>
              </w:rPr>
              <w:t>Јавна саобраћајница са заштитним зеленилом</w:t>
            </w:r>
          </w:p>
        </w:tc>
        <w:tc>
          <w:tcPr>
            <w:tcW w:w="4394" w:type="dxa"/>
            <w:vAlign w:val="center"/>
          </w:tcPr>
          <w:p w14:paraId="37DBA1A4" w14:textId="77777777" w:rsidR="0019560C" w:rsidRPr="00B2328C" w:rsidRDefault="0019560C" w:rsidP="000A4D41">
            <w:pPr>
              <w:pStyle w:val="teksttabele"/>
              <w:jc w:val="left"/>
              <w:rPr>
                <w:sz w:val="24"/>
                <w:szCs w:val="24"/>
                <w:lang w:val="sr-Cyrl-CS"/>
              </w:rPr>
            </w:pPr>
            <w:r w:rsidRPr="00B2328C">
              <w:rPr>
                <w:sz w:val="24"/>
                <w:szCs w:val="24"/>
                <w:lang w:val="sr-Cyrl-CS"/>
              </w:rPr>
              <w:t>део: 1621</w:t>
            </w:r>
          </w:p>
        </w:tc>
        <w:tc>
          <w:tcPr>
            <w:tcW w:w="1281" w:type="dxa"/>
            <w:vAlign w:val="center"/>
          </w:tcPr>
          <w:p w14:paraId="7FD4D7D5" w14:textId="77777777" w:rsidR="0019560C" w:rsidRPr="00B2328C" w:rsidRDefault="0019560C" w:rsidP="000A4D41">
            <w:pPr>
              <w:pStyle w:val="teksttabele"/>
              <w:ind w:right="284"/>
              <w:jc w:val="right"/>
              <w:rPr>
                <w:sz w:val="24"/>
                <w:szCs w:val="24"/>
                <w:lang w:val="sr-Cyrl-CS"/>
              </w:rPr>
            </w:pPr>
            <w:r w:rsidRPr="00B2328C">
              <w:rPr>
                <w:sz w:val="24"/>
                <w:szCs w:val="24"/>
                <w:lang w:val="sr-Cyrl-CS"/>
              </w:rPr>
              <w:t>00 27 00</w:t>
            </w:r>
          </w:p>
        </w:tc>
      </w:tr>
    </w:tbl>
    <w:p w14:paraId="0DB00528" w14:textId="77777777" w:rsidR="0019560C" w:rsidRPr="00B2328C" w:rsidRDefault="0019560C" w:rsidP="000A4D41">
      <w:pPr>
        <w:pStyle w:val="tekst"/>
        <w:rPr>
          <w:lang w:val="sr-Cyrl-CS"/>
        </w:rPr>
      </w:pPr>
    </w:p>
    <w:p w14:paraId="34C27525" w14:textId="413C0893" w:rsidR="0019560C" w:rsidRPr="00B2328C" w:rsidRDefault="0019560C" w:rsidP="000A4D41">
      <w:pPr>
        <w:pStyle w:val="tekst"/>
        <w:rPr>
          <w:lang w:val="sr-Cyrl-CS"/>
        </w:rPr>
      </w:pPr>
      <w:r w:rsidRPr="00B2328C">
        <w:rPr>
          <w:lang w:val="sr-Cyrl-CS"/>
        </w:rPr>
        <w:t>Није дозвољена даља парцелација и препарцелација планиране</w:t>
      </w:r>
      <w:r w:rsidR="00B83C1E" w:rsidRPr="00B2328C">
        <w:rPr>
          <w:lang w:val="sr-Cyrl-CS"/>
        </w:rPr>
        <w:t xml:space="preserve"> </w:t>
      </w:r>
      <w:r w:rsidRPr="00B2328C">
        <w:rPr>
          <w:lang w:val="sr-Cyrl-CS"/>
        </w:rPr>
        <w:t>ГП1. Дозвољена је даља парцелација и препарцелација планиране</w:t>
      </w:r>
      <w:r w:rsidR="00B83C1E" w:rsidRPr="00B2328C">
        <w:rPr>
          <w:lang w:val="sr-Cyrl-CS"/>
        </w:rPr>
        <w:t xml:space="preserve"> </w:t>
      </w:r>
      <w:r w:rsidRPr="00B2328C">
        <w:rPr>
          <w:lang w:val="sr-Cyrl-CS"/>
        </w:rPr>
        <w:t>КП1, на основу посебне урбанистичко-техничке документације.</w:t>
      </w:r>
    </w:p>
    <w:p w14:paraId="2314ED53" w14:textId="77777777" w:rsidR="0019560C" w:rsidRPr="00B2328C" w:rsidRDefault="0019560C" w:rsidP="000A4D41">
      <w:pPr>
        <w:pStyle w:val="tekst"/>
        <w:rPr>
          <w:szCs w:val="24"/>
          <w:lang w:val="sr-Cyrl-CS"/>
        </w:rPr>
      </w:pPr>
    </w:p>
    <w:p w14:paraId="74E15DAB" w14:textId="77777777" w:rsidR="0019560C" w:rsidRPr="00B2328C" w:rsidRDefault="0019560C" w:rsidP="000A4D41">
      <w:pPr>
        <w:keepNext/>
        <w:jc w:val="center"/>
        <w:rPr>
          <w:bCs/>
          <w:iCs/>
          <w:szCs w:val="24"/>
          <w:lang w:val="sr-Cyrl-CS"/>
        </w:rPr>
      </w:pPr>
      <w:r w:rsidRPr="00B2328C">
        <w:rPr>
          <w:bCs/>
          <w:iCs/>
          <w:szCs w:val="24"/>
          <w:lang w:val="sr-Cyrl-CS"/>
        </w:rPr>
        <w:t>2.4.2. Положај објеката на парцели</w:t>
      </w:r>
    </w:p>
    <w:p w14:paraId="04D36522" w14:textId="77777777" w:rsidR="0019560C" w:rsidRPr="00B2328C" w:rsidRDefault="0019560C" w:rsidP="000A4D41">
      <w:pPr>
        <w:keepNext/>
        <w:jc w:val="center"/>
        <w:rPr>
          <w:bCs/>
          <w:iCs/>
          <w:szCs w:val="24"/>
          <w:lang w:val="sr-Cyrl-CS"/>
        </w:rPr>
      </w:pPr>
    </w:p>
    <w:p w14:paraId="3CDB6E24" w14:textId="54101F8F" w:rsidR="0019560C" w:rsidRPr="00B2328C" w:rsidRDefault="0019560C" w:rsidP="000A4D41">
      <w:pPr>
        <w:pStyle w:val="tekst"/>
        <w:rPr>
          <w:lang w:val="sr-Cyrl-CS"/>
        </w:rPr>
      </w:pPr>
      <w:r w:rsidRPr="00B2328C">
        <w:rPr>
          <w:lang w:val="sr-Cyrl-CS"/>
        </w:rPr>
        <w:t>Положај објеката на парцели спортског кампа „Караташ</w:t>
      </w:r>
      <w:r w:rsidR="002F1705" w:rsidRPr="00B2328C">
        <w:rPr>
          <w:lang w:val="sr-Cyrl-CS"/>
        </w:rPr>
        <w:t>”</w:t>
      </w:r>
      <w:r w:rsidRPr="00B2328C">
        <w:rPr>
          <w:lang w:val="sr-Cyrl-CS"/>
        </w:rPr>
        <w:t xml:space="preserve"> дефинисан је грађевинским линијама, које формирају зоне дозвољене изградње. Грађевинска линија представља линију на коју или иза које се поставља основни надземни габарит објекта. Грађевинске линије и зоне дозвољене градње дефинисане су на </w:t>
      </w:r>
      <w:r w:rsidR="00DA14AA" w:rsidRPr="00B2328C">
        <w:rPr>
          <w:lang w:val="sr-Cyrl-CS"/>
        </w:rPr>
        <w:t>K</w:t>
      </w:r>
      <w:r w:rsidRPr="00B2328C">
        <w:rPr>
          <w:lang w:val="sr-Cyrl-CS"/>
        </w:rPr>
        <w:t xml:space="preserve">арти </w:t>
      </w:r>
      <w:r w:rsidR="00DC797A" w:rsidRPr="00B2328C">
        <w:rPr>
          <w:lang w:val="sr-Cyrl-CS"/>
        </w:rPr>
        <w:t>детаљне разраде 2. „План намене са елементима регулације и нивелације”.</w:t>
      </w:r>
    </w:p>
    <w:p w14:paraId="491D3C09" w14:textId="77777777" w:rsidR="0019560C" w:rsidRPr="00B2328C" w:rsidRDefault="0019560C" w:rsidP="000A4D41">
      <w:pPr>
        <w:pStyle w:val="tekst"/>
        <w:rPr>
          <w:lang w:val="sr-Cyrl-CS"/>
        </w:rPr>
      </w:pPr>
      <w:r w:rsidRPr="00B2328C">
        <w:rPr>
          <w:lang w:val="sr-Cyrl-CS"/>
        </w:rPr>
        <w:t>Овим планом утврђује се и заштитни појас државног пута, у коме је забрањена изградња објеката у складу са Законом о путев</w:t>
      </w:r>
      <w:r w:rsidR="004B10DD" w:rsidRPr="00B2328C">
        <w:rPr>
          <w:lang w:val="sr-Cyrl-CS"/>
        </w:rPr>
        <w:t>и</w:t>
      </w:r>
      <w:r w:rsidRPr="00B2328C">
        <w:rPr>
          <w:lang w:val="sr-Cyrl-CS"/>
        </w:rPr>
        <w:t>ма</w:t>
      </w:r>
      <w:r w:rsidR="004B10DD" w:rsidRPr="00B2328C">
        <w:rPr>
          <w:lang w:val="sr-Cyrl-CS"/>
        </w:rPr>
        <w:t xml:space="preserve"> („Службени гласник РС”, бр. 41/18, 95/18 - др. закон)</w:t>
      </w:r>
      <w:r w:rsidRPr="00B2328C">
        <w:rPr>
          <w:lang w:val="sr-Cyrl-CS"/>
        </w:rPr>
        <w:t>, као и појас контролисане градње, у коме је дозвољена изградња у складу са овим планом. Постојећи објекат ресторана у Зони угоститељских објеката V.2 мањим делом улази у зону забрањене изградње. Затечено стање задржава се до евентуалне изградње новог објекта, а у случају реконструкције и доградње објекта ресторана, део који улази у зону забрањене градње задржава се у постојећем стању и може се само санирати, адаптирати и одржавати. Изузетно, дозвољена је реконструкција фасаде, без промене волумена тог дела објекта.</w:t>
      </w:r>
    </w:p>
    <w:p w14:paraId="019500C3" w14:textId="77777777" w:rsidR="0019560C" w:rsidRPr="00B2328C" w:rsidRDefault="0019560C" w:rsidP="000A4D41">
      <w:pPr>
        <w:pStyle w:val="tekst"/>
        <w:rPr>
          <w:lang w:val="sr-Cyrl-CS"/>
        </w:rPr>
      </w:pPr>
      <w:r w:rsidRPr="00B2328C">
        <w:rPr>
          <w:lang w:val="sr-Cyrl-CS"/>
        </w:rPr>
        <w:t>Урбанистичким пројектом могу се утврдити и другачије границе зона дозвољене изградње, односно, другачије позиције грађевинских линија, уз услов да је минимално растојање од суседних парцела 10 m, а од парцеле државног пута 20 m.</w:t>
      </w:r>
    </w:p>
    <w:p w14:paraId="4C4AE400" w14:textId="77777777" w:rsidR="0019560C" w:rsidRPr="00B2328C" w:rsidRDefault="0019560C" w:rsidP="000A4D41">
      <w:pPr>
        <w:pStyle w:val="tekst"/>
        <w:rPr>
          <w:lang w:val="sr-Cyrl-CS"/>
        </w:rPr>
      </w:pPr>
      <w:r w:rsidRPr="00B2328C">
        <w:rPr>
          <w:lang w:val="sr-Cyrl-CS"/>
        </w:rPr>
        <w:t>Објекти се планирају као слободностојећи. Дозвољено је повезивање објеката надстрешницама или топлим везама.</w:t>
      </w:r>
    </w:p>
    <w:p w14:paraId="70199F74" w14:textId="77777777" w:rsidR="0019560C" w:rsidRPr="00B2328C" w:rsidRDefault="0019560C" w:rsidP="000A4D41">
      <w:pPr>
        <w:pStyle w:val="tekst"/>
        <w:rPr>
          <w:lang w:val="sr-Cyrl-CS"/>
        </w:rPr>
      </w:pPr>
      <w:r w:rsidRPr="00B2328C">
        <w:rPr>
          <w:lang w:val="sr-Cyrl-CS"/>
        </w:rPr>
        <w:t>Mеђусобна удаљеност објеката је најмање 4 m, али не мање од 1/2 висине вишег објекта. Није дозвољено пројектовање отвора главних просторија за боравак и рад људи према суседним објектима који су на растојању мањем од 8 m. Отвори помоћних просторија могу бити и на мањем растојању, али не мање од 2 m. У том случају морају имати парапет висине најмање 180 m и морају имати нетранспарентну испуну.</w:t>
      </w:r>
    </w:p>
    <w:p w14:paraId="22070713" w14:textId="77777777" w:rsidR="0019560C" w:rsidRPr="00B2328C" w:rsidRDefault="0019560C" w:rsidP="000A4D41">
      <w:pPr>
        <w:jc w:val="center"/>
        <w:rPr>
          <w:szCs w:val="24"/>
          <w:lang w:val="sr-Cyrl-CS"/>
        </w:rPr>
      </w:pPr>
    </w:p>
    <w:p w14:paraId="02A726F8" w14:textId="77777777" w:rsidR="0019560C" w:rsidRPr="00B2328C" w:rsidRDefault="0019560C" w:rsidP="000A4D41">
      <w:pPr>
        <w:keepNext/>
        <w:jc w:val="center"/>
        <w:rPr>
          <w:bCs/>
          <w:iCs/>
          <w:szCs w:val="24"/>
          <w:lang w:val="sr-Cyrl-CS"/>
        </w:rPr>
      </w:pPr>
      <w:r w:rsidRPr="00B2328C">
        <w:rPr>
          <w:bCs/>
          <w:iCs/>
          <w:szCs w:val="24"/>
          <w:lang w:val="sr-Cyrl-CS"/>
        </w:rPr>
        <w:t>2.4.3. Индекс заузетости</w:t>
      </w:r>
    </w:p>
    <w:p w14:paraId="618E9B02" w14:textId="77777777" w:rsidR="0019560C" w:rsidRPr="00B2328C" w:rsidRDefault="0019560C" w:rsidP="000A4D41">
      <w:pPr>
        <w:keepNext/>
        <w:jc w:val="center"/>
        <w:rPr>
          <w:bCs/>
          <w:iCs/>
          <w:szCs w:val="24"/>
          <w:lang w:val="sr-Cyrl-CS"/>
        </w:rPr>
      </w:pPr>
    </w:p>
    <w:p w14:paraId="36DD8E4C" w14:textId="77777777" w:rsidR="0019560C" w:rsidRPr="00B2328C" w:rsidRDefault="0019560C" w:rsidP="000A4D41">
      <w:pPr>
        <w:pStyle w:val="tekst"/>
        <w:rPr>
          <w:lang w:val="sr-Cyrl-CS"/>
        </w:rPr>
      </w:pPr>
      <w:r w:rsidRPr="00B2328C">
        <w:rPr>
          <w:lang w:val="sr-Cyrl-CS"/>
        </w:rPr>
        <w:t>Индекс заузетости парцеле (Из) је однос габарита хоризонталне пројекције изграђеног или планираног објекта и укупне површине грађевинске парцеле, изражен у процентима. Не рачунају се светларници, надстрешнице које не формирају објекат ни стрехе. У складу са Правилником о енергетској ефикасности зграда („Сл</w:t>
      </w:r>
      <w:r w:rsidR="005B1D63" w:rsidRPr="00B2328C">
        <w:rPr>
          <w:lang w:val="sr-Cyrl-CS"/>
        </w:rPr>
        <w:t>ужбени</w:t>
      </w:r>
      <w:r w:rsidRPr="00B2328C">
        <w:rPr>
          <w:lang w:val="sr-Cyrl-CS"/>
        </w:rPr>
        <w:t> гласник РС</w:t>
      </w:r>
      <w:r w:rsidR="002F1705" w:rsidRPr="00B2328C">
        <w:rPr>
          <w:lang w:val="sr-Cyrl-CS"/>
        </w:rPr>
        <w:t>”</w:t>
      </w:r>
      <w:r w:rsidRPr="00B2328C">
        <w:rPr>
          <w:lang w:val="sr-Cyrl-CS"/>
        </w:rPr>
        <w:t>, бр</w:t>
      </w:r>
      <w:r w:rsidR="005B1D63" w:rsidRPr="00B2328C">
        <w:rPr>
          <w:lang w:val="sr-Cyrl-CS"/>
        </w:rPr>
        <w:t>ој</w:t>
      </w:r>
      <w:r w:rsidRPr="00B2328C">
        <w:rPr>
          <w:lang w:val="sr-Cyrl-CS"/>
        </w:rPr>
        <w:t> 61/11), у прорачун индекса заузетости парцеле не улазе површине под стакленицима и дуплим фасадама. У прорачун индекса заузетости не улазе ни елементи партерног и пејзажно-архитектонског уређења, отворени базени и сл. У случају када надстрешница формира објекат простор испод надстрешнице рачуна се као заузета површина, у складу са важећим SRPS и ISO стандардом, изузев код баштенских сеника површине мање од 10 m</w:t>
      </w:r>
      <w:r w:rsidRPr="00B2328C">
        <w:rPr>
          <w:vertAlign w:val="superscript"/>
          <w:lang w:val="sr-Cyrl-CS"/>
        </w:rPr>
        <w:t>2</w:t>
      </w:r>
      <w:r w:rsidRPr="00B2328C">
        <w:rPr>
          <w:lang w:val="sr-Cyrl-CS"/>
        </w:rPr>
        <w:t xml:space="preserve"> у основи.</w:t>
      </w:r>
    </w:p>
    <w:p w14:paraId="6CA8B9AC" w14:textId="77777777" w:rsidR="0019560C" w:rsidRPr="00B2328C" w:rsidRDefault="0019560C" w:rsidP="000A4D41">
      <w:pPr>
        <w:pStyle w:val="tekst"/>
        <w:rPr>
          <w:lang w:val="sr-Cyrl-CS"/>
        </w:rPr>
      </w:pPr>
      <w:r w:rsidRPr="00B2328C">
        <w:rPr>
          <w:lang w:val="sr-Cyrl-CS"/>
        </w:rPr>
        <w:lastRenderedPageBreak/>
        <w:t>Индекс заузетости на простору Спортског кампа „Караташ</w:t>
      </w:r>
      <w:r w:rsidR="002F1705" w:rsidRPr="00B2328C">
        <w:rPr>
          <w:lang w:val="sr-Cyrl-CS"/>
        </w:rPr>
        <w:t>”</w:t>
      </w:r>
      <w:r w:rsidRPr="00B2328C">
        <w:rPr>
          <w:lang w:val="sr-Cyrl-CS"/>
        </w:rPr>
        <w:t>, рачуна се по зонама, с тим да за читав спортски кам „Караташ</w:t>
      </w:r>
      <w:r w:rsidR="002F1705" w:rsidRPr="00B2328C">
        <w:rPr>
          <w:lang w:val="sr-Cyrl-CS"/>
        </w:rPr>
        <w:t>”</w:t>
      </w:r>
      <w:r w:rsidRPr="00B2328C">
        <w:rPr>
          <w:lang w:val="sr-Cyrl-CS"/>
        </w:rPr>
        <w:t xml:space="preserve"> Из не сме прећи 25%.</w:t>
      </w:r>
    </w:p>
    <w:p w14:paraId="1FE7E0F1" w14:textId="77777777" w:rsidR="0019560C" w:rsidRPr="00B2328C" w:rsidRDefault="0019560C" w:rsidP="000A4D41">
      <w:pPr>
        <w:pStyle w:val="tekst"/>
        <w:rPr>
          <w:lang w:val="sr-Cyrl-CS"/>
        </w:rPr>
      </w:pPr>
      <w:r w:rsidRPr="00B2328C">
        <w:rPr>
          <w:lang w:val="sr-Cyrl-CS"/>
        </w:rPr>
        <w:t>Највећи дозвољени индекс заузетости, по зонама је:</w:t>
      </w:r>
    </w:p>
    <w:p w14:paraId="1DAD2EEE" w14:textId="49E936B0" w:rsidR="0019560C" w:rsidRPr="00B2328C" w:rsidRDefault="00923E70" w:rsidP="000A4D41">
      <w:pPr>
        <w:pStyle w:val="ListParagraph"/>
        <w:numPr>
          <w:ilvl w:val="0"/>
          <w:numId w:val="78"/>
        </w:numPr>
        <w:tabs>
          <w:tab w:val="left" w:pos="993"/>
        </w:tabs>
        <w:ind w:firstLine="349"/>
        <w:jc w:val="both"/>
        <w:rPr>
          <w:lang w:val="sr-Cyrl-CS"/>
        </w:rPr>
      </w:pPr>
      <w:r w:rsidRPr="00B2328C">
        <w:rPr>
          <w:lang w:val="sr-Cyrl-CS"/>
        </w:rPr>
        <w:t xml:space="preserve">I Зона спортских терена                </w:t>
      </w:r>
      <w:r w:rsidR="0019560C" w:rsidRPr="00B2328C">
        <w:rPr>
          <w:lang w:val="sr-Cyrl-CS"/>
        </w:rPr>
        <w:t>5%;</w:t>
      </w:r>
    </w:p>
    <w:p w14:paraId="17EE2ED7" w14:textId="77777777" w:rsidR="0019560C" w:rsidRPr="00B2328C" w:rsidRDefault="0019560C" w:rsidP="000A4D41">
      <w:pPr>
        <w:pStyle w:val="ListParagraph"/>
        <w:numPr>
          <w:ilvl w:val="0"/>
          <w:numId w:val="78"/>
        </w:numPr>
        <w:tabs>
          <w:tab w:val="left" w:pos="993"/>
        </w:tabs>
        <w:ind w:firstLine="349"/>
        <w:jc w:val="both"/>
        <w:rPr>
          <w:lang w:val="sr-Cyrl-CS"/>
        </w:rPr>
      </w:pPr>
      <w:r w:rsidRPr="00B2328C">
        <w:rPr>
          <w:lang w:val="sr-Cyrl-CS"/>
        </w:rPr>
        <w:t>II Зона спортских објеката</w:t>
      </w:r>
      <w:r w:rsidRPr="00B2328C">
        <w:rPr>
          <w:lang w:val="sr-Cyrl-CS"/>
        </w:rPr>
        <w:tab/>
        <w:t>90%;</w:t>
      </w:r>
    </w:p>
    <w:p w14:paraId="2787A16F" w14:textId="77777777" w:rsidR="0019560C" w:rsidRPr="00B2328C" w:rsidRDefault="0019560C" w:rsidP="000A4D41">
      <w:pPr>
        <w:pStyle w:val="ListParagraph"/>
        <w:numPr>
          <w:ilvl w:val="0"/>
          <w:numId w:val="78"/>
        </w:numPr>
        <w:tabs>
          <w:tab w:val="left" w:pos="993"/>
        </w:tabs>
        <w:ind w:firstLine="349"/>
        <w:jc w:val="both"/>
        <w:rPr>
          <w:lang w:val="sr-Cyrl-CS"/>
        </w:rPr>
      </w:pPr>
      <w:r w:rsidRPr="00B2328C">
        <w:rPr>
          <w:lang w:val="sr-Cyrl-CS"/>
        </w:rPr>
        <w:t>III Зона смештајних објеката</w:t>
      </w:r>
      <w:r w:rsidRPr="00B2328C">
        <w:rPr>
          <w:lang w:val="sr-Cyrl-CS"/>
        </w:rPr>
        <w:tab/>
        <w:t>40%;</w:t>
      </w:r>
    </w:p>
    <w:p w14:paraId="1948E310" w14:textId="77777777" w:rsidR="0019560C" w:rsidRPr="00B2328C" w:rsidRDefault="0019560C" w:rsidP="000A4D41">
      <w:pPr>
        <w:pStyle w:val="ListParagraph"/>
        <w:numPr>
          <w:ilvl w:val="0"/>
          <w:numId w:val="78"/>
        </w:numPr>
        <w:tabs>
          <w:tab w:val="left" w:pos="993"/>
        </w:tabs>
        <w:ind w:firstLine="349"/>
        <w:jc w:val="both"/>
        <w:rPr>
          <w:lang w:val="sr-Cyrl-CS"/>
        </w:rPr>
      </w:pPr>
      <w:r w:rsidRPr="00B2328C">
        <w:rPr>
          <w:lang w:val="sr-Cyrl-CS"/>
        </w:rPr>
        <w:t>IV Зона управне зграде</w:t>
      </w:r>
      <w:r w:rsidRPr="00B2328C">
        <w:rPr>
          <w:lang w:val="sr-Cyrl-CS"/>
        </w:rPr>
        <w:tab/>
      </w:r>
      <w:r w:rsidRPr="00B2328C">
        <w:rPr>
          <w:lang w:val="sr-Cyrl-CS"/>
        </w:rPr>
        <w:tab/>
        <w:t>40%;</w:t>
      </w:r>
    </w:p>
    <w:p w14:paraId="1C3B9815" w14:textId="77777777" w:rsidR="0019560C" w:rsidRPr="00B2328C" w:rsidRDefault="0019560C" w:rsidP="000A4D41">
      <w:pPr>
        <w:pStyle w:val="ListParagraph"/>
        <w:numPr>
          <w:ilvl w:val="0"/>
          <w:numId w:val="78"/>
        </w:numPr>
        <w:tabs>
          <w:tab w:val="left" w:pos="993"/>
        </w:tabs>
        <w:ind w:firstLine="349"/>
        <w:jc w:val="both"/>
        <w:rPr>
          <w:lang w:val="sr-Cyrl-CS"/>
        </w:rPr>
      </w:pPr>
      <w:r w:rsidRPr="00B2328C">
        <w:rPr>
          <w:lang w:val="sr-Cyrl-CS"/>
        </w:rPr>
        <w:t>V Зо</w:t>
      </w:r>
      <w:r w:rsidR="003B2064" w:rsidRPr="00B2328C">
        <w:rPr>
          <w:lang w:val="sr-Cyrl-CS"/>
        </w:rPr>
        <w:t>на угоститељских објеката</w:t>
      </w:r>
      <w:r w:rsidR="003B2064" w:rsidRPr="00B2328C">
        <w:rPr>
          <w:lang w:val="sr-Cyrl-CS"/>
        </w:rPr>
        <w:tab/>
        <w:t xml:space="preserve">80%; </w:t>
      </w:r>
    </w:p>
    <w:p w14:paraId="35462B1B" w14:textId="77777777" w:rsidR="0019560C" w:rsidRPr="00B2328C" w:rsidRDefault="0019560C" w:rsidP="000A4D41">
      <w:pPr>
        <w:pStyle w:val="ListParagraph"/>
        <w:numPr>
          <w:ilvl w:val="0"/>
          <w:numId w:val="78"/>
        </w:numPr>
        <w:tabs>
          <w:tab w:val="left" w:pos="993"/>
        </w:tabs>
        <w:ind w:firstLine="349"/>
        <w:jc w:val="both"/>
        <w:rPr>
          <w:lang w:val="sr-Cyrl-CS"/>
        </w:rPr>
      </w:pPr>
      <w:r w:rsidRPr="00B2328C">
        <w:rPr>
          <w:lang w:val="sr-Cyrl-CS"/>
        </w:rPr>
        <w:t>VI Зона техничких објеката</w:t>
      </w:r>
      <w:r w:rsidRPr="00B2328C">
        <w:rPr>
          <w:lang w:val="sr-Cyrl-CS"/>
        </w:rPr>
        <w:tab/>
        <w:t>70%.</w:t>
      </w:r>
    </w:p>
    <w:p w14:paraId="5FF07D9A" w14:textId="77777777" w:rsidR="0019560C" w:rsidRPr="00B2328C" w:rsidRDefault="0019560C" w:rsidP="000A4D41">
      <w:pPr>
        <w:jc w:val="center"/>
        <w:rPr>
          <w:szCs w:val="24"/>
          <w:lang w:val="sr-Cyrl-CS"/>
        </w:rPr>
      </w:pPr>
    </w:p>
    <w:p w14:paraId="280F7223" w14:textId="77777777" w:rsidR="0019560C" w:rsidRPr="00B2328C" w:rsidRDefault="0019560C" w:rsidP="000A4D41">
      <w:pPr>
        <w:keepNext/>
        <w:jc w:val="center"/>
        <w:rPr>
          <w:bCs/>
          <w:iCs/>
          <w:szCs w:val="24"/>
          <w:lang w:val="sr-Cyrl-CS"/>
        </w:rPr>
      </w:pPr>
      <w:r w:rsidRPr="00B2328C">
        <w:rPr>
          <w:bCs/>
          <w:iCs/>
          <w:szCs w:val="24"/>
          <w:lang w:val="sr-Cyrl-CS"/>
        </w:rPr>
        <w:t>2.4.4. Спратност објеката</w:t>
      </w:r>
    </w:p>
    <w:p w14:paraId="739A5F7C" w14:textId="77777777" w:rsidR="0019560C" w:rsidRPr="00B2328C" w:rsidRDefault="0019560C" w:rsidP="000A4D41">
      <w:pPr>
        <w:keepNext/>
        <w:jc w:val="center"/>
        <w:rPr>
          <w:bCs/>
          <w:iCs/>
          <w:szCs w:val="24"/>
          <w:lang w:val="sr-Cyrl-CS"/>
        </w:rPr>
      </w:pPr>
    </w:p>
    <w:p w14:paraId="044E0FC9" w14:textId="77777777" w:rsidR="0019560C" w:rsidRPr="00B2328C" w:rsidRDefault="0019560C" w:rsidP="000A4D41">
      <w:pPr>
        <w:pStyle w:val="tekst"/>
        <w:rPr>
          <w:lang w:val="sr-Cyrl-CS"/>
        </w:rPr>
      </w:pPr>
      <w:r w:rsidRPr="00B2328C">
        <w:rPr>
          <w:lang w:val="sr-Cyrl-CS"/>
        </w:rPr>
        <w:t>Спратност објекта је број надземних етажа објекта, не рачунајући приземље. Спратност објекта</w:t>
      </w:r>
      <w:r w:rsidRPr="00B2328C">
        <w:rPr>
          <w:lang w:val="sr-Cyrl-CS" w:eastAsia="sr-Cyrl-RS"/>
        </w:rPr>
        <w:t xml:space="preserve"> </w:t>
      </w:r>
      <w:r w:rsidRPr="00B2328C">
        <w:rPr>
          <w:lang w:val="sr-Cyrl-CS"/>
        </w:rPr>
        <w:t>чији поједини делови имају различит број надземних етажа је број надземних етажа највишег дела објекта.</w:t>
      </w:r>
    </w:p>
    <w:p w14:paraId="41C04FB0" w14:textId="77777777" w:rsidR="0019560C" w:rsidRPr="00B2328C" w:rsidRDefault="0019560C" w:rsidP="000A4D41">
      <w:pPr>
        <w:pStyle w:val="tekst"/>
        <w:rPr>
          <w:lang w:val="sr-Cyrl-CS"/>
        </w:rPr>
      </w:pPr>
      <w:r w:rsidRPr="00B2328C">
        <w:rPr>
          <w:lang w:val="sr-Cyrl-CS"/>
        </w:rPr>
        <w:t>Највећа дозвољена спратност објеката, по зонама је:</w:t>
      </w:r>
    </w:p>
    <w:p w14:paraId="09BDD939" w14:textId="4875399F"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t>I Зона спортских терена</w:t>
      </w:r>
      <w:r w:rsidRPr="00B2328C">
        <w:rPr>
          <w:lang w:val="sr-Cyrl-CS"/>
        </w:rPr>
        <w:tab/>
      </w:r>
      <w:r w:rsidRPr="00B2328C">
        <w:rPr>
          <w:lang w:val="sr-Cyrl-CS"/>
        </w:rPr>
        <w:tab/>
      </w:r>
      <w:r w:rsidR="00DB5873" w:rsidRPr="00B2328C">
        <w:rPr>
          <w:lang w:val="sr-Cyrl-CS"/>
        </w:rPr>
        <w:t xml:space="preserve"> </w:t>
      </w:r>
      <w:r w:rsidRPr="00B2328C">
        <w:rPr>
          <w:lang w:val="sr-Cyrl-CS"/>
        </w:rPr>
        <w:t>П;</w:t>
      </w:r>
    </w:p>
    <w:p w14:paraId="534321B8" w14:textId="5C220854"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t>II Зона спортских објеката</w:t>
      </w:r>
      <w:r w:rsidRPr="00B2328C">
        <w:rPr>
          <w:lang w:val="sr-Cyrl-CS"/>
        </w:rPr>
        <w:tab/>
      </w:r>
      <w:r w:rsidR="00DB5873" w:rsidRPr="00B2328C">
        <w:rPr>
          <w:lang w:val="sr-Cyrl-CS"/>
        </w:rPr>
        <w:t xml:space="preserve"> </w:t>
      </w:r>
      <w:r w:rsidRPr="00B2328C">
        <w:rPr>
          <w:lang w:val="sr-Cyrl-CS"/>
        </w:rPr>
        <w:t>П+1; изузетно П+2 (медицински блок);</w:t>
      </w:r>
    </w:p>
    <w:p w14:paraId="51716AA8" w14:textId="7C64AA86"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t>III Зона смештајних објеката</w:t>
      </w:r>
      <w:r w:rsidRPr="00B2328C">
        <w:rPr>
          <w:lang w:val="sr-Cyrl-CS"/>
        </w:rPr>
        <w:tab/>
      </w:r>
      <w:r w:rsidR="00DB5873" w:rsidRPr="00B2328C">
        <w:rPr>
          <w:lang w:val="sr-Cyrl-CS"/>
        </w:rPr>
        <w:t xml:space="preserve"> </w:t>
      </w:r>
      <w:r w:rsidRPr="00B2328C">
        <w:rPr>
          <w:lang w:val="sr-Cyrl-CS"/>
        </w:rPr>
        <w:t>П; изузетно П+1 (филмска сала) и П+2 (хотел);</w:t>
      </w:r>
    </w:p>
    <w:p w14:paraId="07158E92" w14:textId="2483AAD4"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t>IV Зона управне зграде</w:t>
      </w:r>
      <w:r w:rsidRPr="00B2328C">
        <w:rPr>
          <w:lang w:val="sr-Cyrl-CS"/>
        </w:rPr>
        <w:tab/>
      </w:r>
      <w:r w:rsidRPr="00B2328C">
        <w:rPr>
          <w:lang w:val="sr-Cyrl-CS"/>
        </w:rPr>
        <w:tab/>
      </w:r>
      <w:r w:rsidR="00DB5873" w:rsidRPr="00B2328C">
        <w:rPr>
          <w:lang w:val="sr-Cyrl-CS"/>
        </w:rPr>
        <w:t xml:space="preserve"> </w:t>
      </w:r>
      <w:r w:rsidRPr="00B2328C">
        <w:rPr>
          <w:lang w:val="sr-Cyrl-CS"/>
        </w:rPr>
        <w:t>П+2+Пс;</w:t>
      </w:r>
    </w:p>
    <w:p w14:paraId="610B1ADA" w14:textId="49AC1EC8" w:rsidR="0019560C" w:rsidRPr="00B2328C" w:rsidRDefault="00DB5873" w:rsidP="000A4D41">
      <w:pPr>
        <w:pStyle w:val="ListParagraph"/>
        <w:numPr>
          <w:ilvl w:val="0"/>
          <w:numId w:val="78"/>
        </w:numPr>
        <w:tabs>
          <w:tab w:val="left" w:pos="1134"/>
        </w:tabs>
        <w:ind w:left="0" w:firstLine="851"/>
        <w:jc w:val="both"/>
        <w:rPr>
          <w:lang w:val="sr-Cyrl-CS"/>
        </w:rPr>
      </w:pPr>
      <w:r w:rsidRPr="00B2328C">
        <w:rPr>
          <w:lang w:val="sr-Cyrl-CS"/>
        </w:rPr>
        <w:t xml:space="preserve">V Зона угоститељских објеката </w:t>
      </w:r>
      <w:r w:rsidR="0019560C" w:rsidRPr="00B2328C">
        <w:rPr>
          <w:lang w:val="sr-Cyrl-CS"/>
        </w:rPr>
        <w:t xml:space="preserve">П; </w:t>
      </w:r>
    </w:p>
    <w:p w14:paraId="021216A8" w14:textId="76797FA5"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t>VI Зона техничких објеката</w:t>
      </w:r>
      <w:r w:rsidRPr="00B2328C">
        <w:rPr>
          <w:lang w:val="sr-Cyrl-CS"/>
        </w:rPr>
        <w:tab/>
      </w:r>
      <w:r w:rsidR="00DB5873" w:rsidRPr="00B2328C">
        <w:rPr>
          <w:lang w:val="sr-Cyrl-CS"/>
        </w:rPr>
        <w:t xml:space="preserve"> </w:t>
      </w:r>
      <w:r w:rsidRPr="00B2328C">
        <w:rPr>
          <w:lang w:val="sr-Cyrl-CS"/>
        </w:rPr>
        <w:t>П.</w:t>
      </w:r>
    </w:p>
    <w:p w14:paraId="0AFBEF5F" w14:textId="77777777" w:rsidR="0019560C" w:rsidRPr="00B2328C" w:rsidRDefault="0019560C" w:rsidP="000A4D41">
      <w:pPr>
        <w:pStyle w:val="tekst"/>
        <w:rPr>
          <w:lang w:val="sr-Cyrl-CS"/>
        </w:rPr>
      </w:pPr>
      <w:r w:rsidRPr="00B2328C">
        <w:rPr>
          <w:lang w:val="sr-Cyrl-CS"/>
        </w:rPr>
        <w:t>Приземље је прва надземна етажа објекта. Кота приземља може бити највише 1,5 m изнад нулте коте терена, а не сме бити нижа од нулте коте терена. Нулта кота је кота терена уз објекат, на средини фасаде окренуте према улици, односно приступној површини. На стрмом терену, са нагибом од улице наниже, нулта кота једнака је коти нивелете улице, односно, приступне површине, у правцу средине одговарјауће фасаде објекта. Уколико се објекат налази на стрмом терену, приземље може бити мањим делом своје површине укопано у земљу, највише до половине своје спратне висине.</w:t>
      </w:r>
    </w:p>
    <w:p w14:paraId="7E1AB5CD" w14:textId="77777777" w:rsidR="0019560C" w:rsidRPr="00B2328C" w:rsidRDefault="0019560C" w:rsidP="000A4D41">
      <w:pPr>
        <w:pStyle w:val="tekst"/>
        <w:rPr>
          <w:lang w:val="sr-Cyrl-CS"/>
        </w:rPr>
      </w:pPr>
      <w:r w:rsidRPr="00B2328C">
        <w:rPr>
          <w:lang w:val="sr-Cyrl-CS"/>
        </w:rPr>
        <w:t>Спрат је свака надземна етажа објекта изнад приземља. Повучени спрат је последњи спрат објекта са равним кровом или плитким косим кровом са нагибом до 15°, чија је фасада повучена од грађевинске линије, односно, уличне фасаде објекта, најмање 2 m. Кота венца повученог спрата може бити највише 3 m виша од коте венца уличне фасаде.</w:t>
      </w:r>
    </w:p>
    <w:p w14:paraId="61BD6356" w14:textId="60839FAB" w:rsidR="0019560C" w:rsidRPr="00B2328C" w:rsidRDefault="0019560C" w:rsidP="000A4D41">
      <w:pPr>
        <w:pStyle w:val="tekst"/>
        <w:rPr>
          <w:lang w:val="sr-Cyrl-CS"/>
        </w:rPr>
      </w:pPr>
      <w:r w:rsidRPr="00B2328C">
        <w:rPr>
          <w:lang w:val="sr-Cyrl-CS"/>
        </w:rPr>
        <w:t>Дозвољено је пројектовање подрума, као и сутерена (у складу са морфологијом терена). Подрум је подземна етажа, укопана у земљу најмање до половине своје спратне висине. У подруму је дозвољено пројектовање искључиво помоћних и техничких просторија, и подземних гаража. Сутерен је етажа чији је већи део површине укопан у земљу, у просеку највише до половине своје спратне висине и чија је бар једна фасада у потпуности изнад нивоа терена. Габарит надземног дела сутерена не сме бити већи од габарита приземља. У сутерену је дозвољено пројектовање искључиво помоћних и техничких просторија, и подземних гаража.</w:t>
      </w:r>
    </w:p>
    <w:p w14:paraId="3998BE1F" w14:textId="77777777" w:rsidR="0019560C" w:rsidRPr="00B2328C" w:rsidRDefault="0019560C" w:rsidP="000A4D41">
      <w:pPr>
        <w:pStyle w:val="tekst"/>
        <w:rPr>
          <w:lang w:val="sr-Cyrl-CS"/>
        </w:rPr>
      </w:pPr>
      <w:r w:rsidRPr="00B2328C">
        <w:rPr>
          <w:lang w:val="sr-Cyrl-CS"/>
        </w:rPr>
        <w:t>Таван је некористан простор између последњег спрата објекта и конструкције косог крова. Таван не може имати назидак и може се користити само као простор за одлагање или техничке просторије. Поткровље је последњи спрат објекта са косим кровом, који се налази непосредно испод конструкције косог крова и користи се у складу са планираном наменом и функцијом објекта. На подручју детаљне разраде није дозвољено пројектовање објеката са поткровљем.</w:t>
      </w:r>
    </w:p>
    <w:p w14:paraId="33C289F9" w14:textId="77777777" w:rsidR="0019560C" w:rsidRPr="00B2328C" w:rsidRDefault="0019560C" w:rsidP="000A4D41">
      <w:pPr>
        <w:jc w:val="center"/>
        <w:rPr>
          <w:szCs w:val="24"/>
          <w:lang w:val="sr-Cyrl-CS"/>
        </w:rPr>
      </w:pPr>
    </w:p>
    <w:p w14:paraId="4933DFB6" w14:textId="77777777" w:rsidR="0019560C" w:rsidRPr="00B2328C" w:rsidRDefault="0019560C" w:rsidP="000A4D41">
      <w:pPr>
        <w:keepNext/>
        <w:jc w:val="center"/>
        <w:rPr>
          <w:bCs/>
          <w:iCs/>
          <w:szCs w:val="24"/>
          <w:lang w:val="sr-Cyrl-CS"/>
        </w:rPr>
      </w:pPr>
      <w:r w:rsidRPr="00B2328C">
        <w:rPr>
          <w:bCs/>
          <w:iCs/>
          <w:szCs w:val="24"/>
          <w:lang w:val="sr-Cyrl-CS"/>
        </w:rPr>
        <w:t>2.4.5. Услови за изградњу других објеката на истој грађевинској парцели</w:t>
      </w:r>
    </w:p>
    <w:p w14:paraId="661A232E" w14:textId="77777777" w:rsidR="0019560C" w:rsidRPr="00B2328C" w:rsidRDefault="0019560C" w:rsidP="000A4D41">
      <w:pPr>
        <w:keepNext/>
        <w:jc w:val="center"/>
        <w:rPr>
          <w:bCs/>
          <w:iCs/>
          <w:szCs w:val="24"/>
          <w:lang w:val="sr-Cyrl-CS"/>
        </w:rPr>
      </w:pPr>
    </w:p>
    <w:p w14:paraId="13C4824A" w14:textId="77777777" w:rsidR="0019560C" w:rsidRPr="00B2328C" w:rsidRDefault="0019560C" w:rsidP="000A4D41">
      <w:pPr>
        <w:pStyle w:val="tekst"/>
        <w:rPr>
          <w:lang w:val="sr-Cyrl-CS"/>
        </w:rPr>
      </w:pPr>
      <w:r w:rsidRPr="00B2328C">
        <w:rPr>
          <w:lang w:val="sr-Cyrl-CS"/>
        </w:rPr>
        <w:t>На планираној грађевинској парцели Спортског кампа „Караташ</w:t>
      </w:r>
      <w:r w:rsidR="002F1705" w:rsidRPr="00B2328C">
        <w:rPr>
          <w:lang w:val="sr-Cyrl-CS"/>
        </w:rPr>
        <w:t>”</w:t>
      </w:r>
      <w:r w:rsidRPr="00B2328C">
        <w:rPr>
          <w:lang w:val="sr-Cyrl-CS"/>
        </w:rPr>
        <w:t xml:space="preserve"> дозвољена је изградња више објеката, у складу са осталим правилима грађења, односно, уз поштовање </w:t>
      </w:r>
      <w:r w:rsidRPr="00B2328C">
        <w:rPr>
          <w:lang w:val="sr-Cyrl-CS"/>
        </w:rPr>
        <w:lastRenderedPageBreak/>
        <w:t>индекса заузетости, грађевинских линија, спратности и висине објекта, растојања од суседних парцела и објеката и минималног процента зелених и слободних површина.</w:t>
      </w:r>
    </w:p>
    <w:p w14:paraId="74C71DE8" w14:textId="77777777" w:rsidR="0019560C" w:rsidRPr="00B2328C" w:rsidRDefault="0019560C" w:rsidP="000A4D41">
      <w:pPr>
        <w:jc w:val="center"/>
        <w:rPr>
          <w:szCs w:val="24"/>
          <w:lang w:val="sr-Cyrl-CS"/>
        </w:rPr>
      </w:pPr>
    </w:p>
    <w:p w14:paraId="15D342FF" w14:textId="77777777" w:rsidR="0019560C" w:rsidRPr="00B2328C" w:rsidRDefault="0019560C" w:rsidP="000A4D41">
      <w:pPr>
        <w:keepNext/>
        <w:jc w:val="center"/>
        <w:rPr>
          <w:bCs/>
          <w:iCs/>
          <w:szCs w:val="24"/>
          <w:lang w:val="sr-Cyrl-CS"/>
        </w:rPr>
      </w:pPr>
      <w:r w:rsidRPr="00B2328C">
        <w:rPr>
          <w:bCs/>
          <w:iCs/>
          <w:szCs w:val="24"/>
          <w:lang w:val="sr-Cyrl-CS"/>
        </w:rPr>
        <w:t>2.4.6. Услови за обнову и реконструкцију објеката</w:t>
      </w:r>
    </w:p>
    <w:p w14:paraId="64BDF1E6" w14:textId="77777777" w:rsidR="0019560C" w:rsidRPr="00B2328C" w:rsidRDefault="0019560C" w:rsidP="000A4D41">
      <w:pPr>
        <w:keepNext/>
        <w:jc w:val="center"/>
        <w:rPr>
          <w:bCs/>
          <w:iCs/>
          <w:szCs w:val="24"/>
          <w:lang w:val="sr-Cyrl-CS"/>
        </w:rPr>
      </w:pPr>
    </w:p>
    <w:p w14:paraId="65F5E669" w14:textId="77777777" w:rsidR="0019560C" w:rsidRPr="00B2328C" w:rsidRDefault="0019560C" w:rsidP="000A4D41">
      <w:pPr>
        <w:ind w:firstLine="720"/>
        <w:rPr>
          <w:szCs w:val="24"/>
          <w:lang w:val="sr-Cyrl-CS"/>
        </w:rPr>
      </w:pPr>
      <w:r w:rsidRPr="00B2328C">
        <w:rPr>
          <w:szCs w:val="24"/>
          <w:lang w:val="sr-Cyrl-CS"/>
        </w:rPr>
        <w:t>Дозвољена је обнова и реконструкција постојећих објеката, уз поштовање индекса заузетости, грађевинских линија, спратности и висине објекта, растојања од суседних парцела и објеката и минималног процента зелених и слободних површина.</w:t>
      </w:r>
    </w:p>
    <w:p w14:paraId="25952C87" w14:textId="77777777" w:rsidR="0019560C" w:rsidRPr="00B2328C" w:rsidRDefault="0019560C" w:rsidP="000A4D41">
      <w:pPr>
        <w:ind w:firstLine="720"/>
        <w:rPr>
          <w:szCs w:val="24"/>
          <w:lang w:val="sr-Cyrl-CS"/>
        </w:rPr>
      </w:pPr>
      <w:r w:rsidRPr="00B2328C">
        <w:rPr>
          <w:szCs w:val="24"/>
          <w:lang w:val="sr-Cyrl-CS"/>
        </w:rPr>
        <w:t>Постојећи објекат ресторана у Зони угоститељских објеката V.2 мањим делом улази у зону забрањене изградње. Затечено стање задржава се до евентуалне изградње новог објекта, а у случају реконструкције и доградње објекта ресторана, део који улази у зону забрањене градње задржава се у постојећем стању и може се само санирати, адаптирати и одржавати. Изузетно, дозвољена је реконструкција фасаде, без промене волумена тог дела објекта.</w:t>
      </w:r>
    </w:p>
    <w:p w14:paraId="66D9FD79" w14:textId="77777777" w:rsidR="0019560C" w:rsidRPr="00B2328C" w:rsidRDefault="0019560C" w:rsidP="000A4D41">
      <w:pPr>
        <w:ind w:firstLine="720"/>
        <w:rPr>
          <w:szCs w:val="24"/>
          <w:lang w:val="sr-Cyrl-CS"/>
        </w:rPr>
      </w:pPr>
      <w:r w:rsidRPr="00B2328C">
        <w:rPr>
          <w:szCs w:val="24"/>
          <w:lang w:val="sr-Cyrl-CS"/>
        </w:rPr>
        <w:t>Приликом реконструкције чији је циљ постизање енергетске ефикасности постојећих зграда дозвољено је накнадно извођење спољне топлотне изолације зидова уколико се врши у складу са законом, при чему треба водити рачуна о очувању функционалне и обликовне целовитости зграде.</w:t>
      </w:r>
    </w:p>
    <w:p w14:paraId="53DE0145" w14:textId="77777777" w:rsidR="0019560C" w:rsidRPr="00B2328C" w:rsidRDefault="0019560C" w:rsidP="000A4D41">
      <w:pPr>
        <w:ind w:firstLine="720"/>
        <w:rPr>
          <w:szCs w:val="24"/>
          <w:lang w:val="sr-Cyrl-CS"/>
        </w:rPr>
      </w:pPr>
      <w:r w:rsidRPr="00B2328C">
        <w:rPr>
          <w:szCs w:val="24"/>
          <w:lang w:val="sr-Cyrl-CS"/>
        </w:rPr>
        <w:t>Уколико се зид који се санира налази на грађевинској линији, дозвољава се да дебљина накнадне термоизолације са свим завршним слојевима прелази грађеинску линију (уколико за то постоје техничке могућности и не крше се одредбе других прописа).</w:t>
      </w:r>
    </w:p>
    <w:p w14:paraId="06E386A4" w14:textId="77777777" w:rsidR="0019560C" w:rsidRPr="00B2328C" w:rsidRDefault="0019560C" w:rsidP="000A4D41">
      <w:pPr>
        <w:ind w:firstLine="720"/>
        <w:rPr>
          <w:szCs w:val="24"/>
          <w:lang w:val="sr-Cyrl-CS"/>
        </w:rPr>
      </w:pPr>
      <w:r w:rsidRPr="00B2328C">
        <w:rPr>
          <w:szCs w:val="24"/>
          <w:lang w:val="sr-Cyrl-CS"/>
        </w:rPr>
        <w:t>Дозвољено је накнадно формирање стакленика (уколико за то постоје техничке могућности и не крше се одредбе важећих закона) ако се елаборатом докаже побољшање енергетске ефикасности зграде.</w:t>
      </w:r>
    </w:p>
    <w:p w14:paraId="61B0FB7F" w14:textId="77777777" w:rsidR="0019560C" w:rsidRPr="00B2328C" w:rsidRDefault="0019560C" w:rsidP="000A4D41">
      <w:pPr>
        <w:ind w:firstLine="720"/>
        <w:rPr>
          <w:szCs w:val="24"/>
          <w:lang w:val="sr-Cyrl-CS"/>
        </w:rPr>
      </w:pPr>
      <w:r w:rsidRPr="00B2328C">
        <w:rPr>
          <w:szCs w:val="24"/>
          <w:lang w:val="sr-Cyrl-CS"/>
        </w:rPr>
        <w:t>Није дозвољена парцијална реконструкција фасада објеката (промена облоге или боје само једног дела фасаде).</w:t>
      </w:r>
    </w:p>
    <w:p w14:paraId="5DAD20A2" w14:textId="77777777" w:rsidR="0019560C" w:rsidRPr="00B2328C" w:rsidRDefault="0019560C" w:rsidP="000A4D41">
      <w:pPr>
        <w:jc w:val="center"/>
        <w:rPr>
          <w:szCs w:val="24"/>
          <w:lang w:val="sr-Cyrl-CS"/>
        </w:rPr>
      </w:pPr>
    </w:p>
    <w:p w14:paraId="55C9DD76" w14:textId="77777777" w:rsidR="0019560C" w:rsidRPr="00B2328C" w:rsidRDefault="0019560C" w:rsidP="000A4D41">
      <w:pPr>
        <w:keepNext/>
        <w:jc w:val="center"/>
        <w:rPr>
          <w:bCs/>
          <w:iCs/>
          <w:szCs w:val="24"/>
          <w:lang w:val="sr-Cyrl-CS"/>
        </w:rPr>
      </w:pPr>
      <w:r w:rsidRPr="00B2328C">
        <w:rPr>
          <w:bCs/>
          <w:iCs/>
          <w:szCs w:val="24"/>
          <w:lang w:val="sr-Cyrl-CS"/>
        </w:rPr>
        <w:t>2.4.7. Услови за ограђивање</w:t>
      </w:r>
    </w:p>
    <w:p w14:paraId="3C41E650" w14:textId="77777777" w:rsidR="0019560C" w:rsidRPr="00B2328C" w:rsidRDefault="0019560C" w:rsidP="000A4D41">
      <w:pPr>
        <w:keepNext/>
        <w:jc w:val="center"/>
        <w:rPr>
          <w:bCs/>
          <w:iCs/>
          <w:szCs w:val="24"/>
          <w:lang w:val="sr-Cyrl-CS"/>
        </w:rPr>
      </w:pPr>
    </w:p>
    <w:p w14:paraId="472D5ADC" w14:textId="77777777" w:rsidR="0019560C" w:rsidRPr="00B2328C" w:rsidRDefault="0019560C" w:rsidP="000A4D41">
      <w:pPr>
        <w:ind w:firstLine="720"/>
        <w:rPr>
          <w:szCs w:val="24"/>
          <w:lang w:val="sr-Cyrl-CS"/>
        </w:rPr>
      </w:pPr>
      <w:r w:rsidRPr="00B2328C">
        <w:rPr>
          <w:szCs w:val="24"/>
          <w:lang w:val="sr-Cyrl-CS"/>
        </w:rPr>
        <w:t>Дозвољено је ограђивање Спортског кампа „Караташ</w:t>
      </w:r>
      <w:r w:rsidR="002F1705" w:rsidRPr="00B2328C">
        <w:rPr>
          <w:szCs w:val="24"/>
          <w:lang w:val="sr-Cyrl-CS"/>
        </w:rPr>
        <w:t>”</w:t>
      </w:r>
      <w:r w:rsidRPr="00B2328C">
        <w:rPr>
          <w:szCs w:val="24"/>
          <w:lang w:val="sr-Cyrl-CS"/>
        </w:rPr>
        <w:t>, као и појединих функционалних целина у оквиру спортског кампа (техничких/инфраструктурних објеката, спортских терена и др).</w:t>
      </w:r>
    </w:p>
    <w:p w14:paraId="320394EC" w14:textId="77777777" w:rsidR="0019560C" w:rsidRPr="00B2328C" w:rsidRDefault="0019560C" w:rsidP="000A4D41">
      <w:pPr>
        <w:ind w:firstLine="720"/>
        <w:rPr>
          <w:szCs w:val="24"/>
          <w:lang w:val="sr-Cyrl-CS"/>
        </w:rPr>
      </w:pPr>
      <w:r w:rsidRPr="00B2328C">
        <w:rPr>
          <w:szCs w:val="24"/>
          <w:lang w:val="sr-Cyrl-CS"/>
        </w:rPr>
        <w:t>Ограда може бити транспарентна (од жичаног плетива) или „жива</w:t>
      </w:r>
      <w:r w:rsidR="002F1705" w:rsidRPr="00B2328C">
        <w:rPr>
          <w:szCs w:val="24"/>
          <w:lang w:val="sr-Cyrl-CS"/>
        </w:rPr>
        <w:t>”</w:t>
      </w:r>
      <w:r w:rsidRPr="00B2328C">
        <w:rPr>
          <w:szCs w:val="24"/>
          <w:lang w:val="sr-Cyrl-CS"/>
        </w:rPr>
        <w:t xml:space="preserve">, максималне висине 1,4 m, изузетно 2 m и може имати зидану или бетонску соклу висине до 0,5 m. </w:t>
      </w:r>
      <w:r w:rsidRPr="00B2328C">
        <w:rPr>
          <w:lang w:val="sr-Cyrl-CS"/>
        </w:rPr>
        <w:t>Технички објекти и објекти инфраструктуре ограђују се такође по правилу транспарентном или „живом</w:t>
      </w:r>
      <w:r w:rsidR="002F1705" w:rsidRPr="00B2328C">
        <w:rPr>
          <w:lang w:val="sr-Cyrl-CS"/>
        </w:rPr>
        <w:t>”</w:t>
      </w:r>
      <w:r w:rsidRPr="00B2328C">
        <w:rPr>
          <w:lang w:val="sr-Cyrl-CS"/>
        </w:rPr>
        <w:t xml:space="preserve"> оградом, максималне висине 1,4 m, изузетно 2 m, уколико другачије није одређено посебним техничким прописима.</w:t>
      </w:r>
    </w:p>
    <w:p w14:paraId="4E74E3E5" w14:textId="77777777" w:rsidR="0019560C" w:rsidRPr="00B2328C" w:rsidRDefault="0019560C" w:rsidP="000A4D41">
      <w:pPr>
        <w:pStyle w:val="tekst"/>
        <w:rPr>
          <w:lang w:val="sr-Cyrl-CS"/>
        </w:rPr>
      </w:pPr>
      <w:r w:rsidRPr="00B2328C">
        <w:rPr>
          <w:lang w:val="sr-Cyrl-CS"/>
        </w:rPr>
        <w:t>Терени за спортове с лоптом могу имати заштитну транспарентну ограду до висине од 3 m, од жичаног плетива са окцима величине усклађене са величином лопте која се користи у предметном спорту.</w:t>
      </w:r>
    </w:p>
    <w:p w14:paraId="7557B0F0" w14:textId="77777777" w:rsidR="0019560C" w:rsidRPr="00B2328C" w:rsidRDefault="0019560C" w:rsidP="000A4D41">
      <w:pPr>
        <w:ind w:firstLine="720"/>
        <w:rPr>
          <w:szCs w:val="24"/>
          <w:lang w:val="sr-Cyrl-CS"/>
        </w:rPr>
      </w:pPr>
    </w:p>
    <w:p w14:paraId="402BE4D8" w14:textId="77777777" w:rsidR="0019560C" w:rsidRPr="00B2328C" w:rsidRDefault="0019560C" w:rsidP="000A4D41">
      <w:pPr>
        <w:keepNext/>
        <w:jc w:val="center"/>
        <w:rPr>
          <w:bCs/>
          <w:iCs/>
          <w:szCs w:val="24"/>
          <w:lang w:val="sr-Cyrl-CS"/>
        </w:rPr>
      </w:pPr>
      <w:r w:rsidRPr="00B2328C">
        <w:rPr>
          <w:bCs/>
          <w:iCs/>
          <w:szCs w:val="24"/>
          <w:lang w:val="sr-Cyrl-CS"/>
        </w:rPr>
        <w:t>2.4.8. Обезбеђивање приступа парцели и простора за паркирање возила</w:t>
      </w:r>
    </w:p>
    <w:p w14:paraId="6EF6FD78" w14:textId="77777777" w:rsidR="0019560C" w:rsidRPr="00B2328C" w:rsidRDefault="0019560C" w:rsidP="000A4D41">
      <w:pPr>
        <w:keepNext/>
        <w:jc w:val="center"/>
        <w:rPr>
          <w:bCs/>
          <w:iCs/>
          <w:szCs w:val="24"/>
          <w:lang w:val="sr-Cyrl-CS"/>
        </w:rPr>
      </w:pPr>
    </w:p>
    <w:p w14:paraId="1466DDFB" w14:textId="77777777" w:rsidR="0019560C" w:rsidRPr="00B2328C" w:rsidRDefault="0019560C" w:rsidP="000A4D41">
      <w:pPr>
        <w:ind w:firstLine="720"/>
        <w:rPr>
          <w:szCs w:val="24"/>
          <w:lang w:val="sr-Cyrl-CS"/>
        </w:rPr>
      </w:pPr>
      <w:r w:rsidRPr="00B2328C">
        <w:rPr>
          <w:lang w:val="sr-Cyrl-CS"/>
        </w:rPr>
        <w:t>Овим планом задржава се постојећи приступ парцели Спортског кампа „Караташ</w:t>
      </w:r>
      <w:r w:rsidR="002F1705" w:rsidRPr="00B2328C">
        <w:rPr>
          <w:lang w:val="sr-Cyrl-CS"/>
        </w:rPr>
        <w:t>”</w:t>
      </w:r>
      <w:r w:rsidRPr="00B2328C">
        <w:rPr>
          <w:lang w:val="sr-Cyrl-CS"/>
        </w:rPr>
        <w:t>, са државног пута на постојећу саобраћајницу (С1) и планира још један,</w:t>
      </w:r>
      <w:r w:rsidRPr="00B2328C">
        <w:rPr>
          <w:szCs w:val="24"/>
          <w:lang w:val="sr-Cyrl-CS"/>
        </w:rPr>
        <w:t xml:space="preserve"> у југоисточној зони, са локалне приступне саобраћајнице на планирану саобраћајницу (С2). Нови приступ планира се за потребе независног прилаза Зони смештајних објеката III.3 (хотел).</w:t>
      </w:r>
    </w:p>
    <w:p w14:paraId="495EA38D" w14:textId="77777777" w:rsidR="0019560C" w:rsidRPr="00B2328C" w:rsidRDefault="0019560C" w:rsidP="000A4D41">
      <w:pPr>
        <w:ind w:firstLine="720"/>
        <w:rPr>
          <w:szCs w:val="24"/>
          <w:lang w:val="sr-Cyrl-CS"/>
        </w:rPr>
      </w:pPr>
      <w:r w:rsidRPr="00B2328C">
        <w:rPr>
          <w:szCs w:val="24"/>
          <w:lang w:val="sr-Cyrl-CS"/>
        </w:rPr>
        <w:t>Планира се формирање два већа и два мања паркинг простора:</w:t>
      </w:r>
    </w:p>
    <w:p w14:paraId="4EB528FF" w14:textId="77777777"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t>Паркинга за путничке аутомобиле, на улазу у камп, у близини Зоне управне зграде IV и Зоне спортских објеката II.2, капацитета око 50 путничких аутомобила;</w:t>
      </w:r>
    </w:p>
    <w:p w14:paraId="16F29123" w14:textId="58992968"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t>Паркинга за аутобусе, непосредно уз наведени паркинг за путнич</w:t>
      </w:r>
      <w:r w:rsidR="00EA4ADE" w:rsidRPr="00B2328C">
        <w:rPr>
          <w:lang w:val="sr-Cyrl-CS"/>
        </w:rPr>
        <w:t>ке аутомобиле, капацитета око десет</w:t>
      </w:r>
      <w:r w:rsidRPr="00B2328C">
        <w:rPr>
          <w:lang w:val="sr-Cyrl-CS"/>
        </w:rPr>
        <w:t xml:space="preserve"> аутобуса;</w:t>
      </w:r>
    </w:p>
    <w:p w14:paraId="72B69EAA" w14:textId="6228911F"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lastRenderedPageBreak/>
        <w:t>Паркинга за путничке аутомобиле, који се задржава на позицији испред постојећег ресторана, а наспрам планиране у</w:t>
      </w:r>
      <w:r w:rsidR="00EA4ADE" w:rsidRPr="00B2328C">
        <w:rPr>
          <w:lang w:val="sr-Cyrl-CS"/>
        </w:rPr>
        <w:t>правне зграде, капацитета око десет</w:t>
      </w:r>
      <w:r w:rsidRPr="00B2328C">
        <w:rPr>
          <w:lang w:val="sr-Cyrl-CS"/>
        </w:rPr>
        <w:t xml:space="preserve"> путничких аутомобила; </w:t>
      </w:r>
    </w:p>
    <w:p w14:paraId="62F1CD60" w14:textId="71EF102A" w:rsidR="0019560C" w:rsidRPr="00B2328C" w:rsidRDefault="0019560C" w:rsidP="000A4D41">
      <w:pPr>
        <w:pStyle w:val="ListParagraph"/>
        <w:numPr>
          <w:ilvl w:val="0"/>
          <w:numId w:val="78"/>
        </w:numPr>
        <w:tabs>
          <w:tab w:val="left" w:pos="1134"/>
        </w:tabs>
        <w:ind w:left="0" w:firstLine="851"/>
        <w:jc w:val="both"/>
        <w:rPr>
          <w:lang w:val="sr-Cyrl-CS"/>
        </w:rPr>
      </w:pPr>
      <w:r w:rsidRPr="00B2328C">
        <w:rPr>
          <w:lang w:val="sr-Cyrl-CS"/>
        </w:rPr>
        <w:t>Паркинга за путничке аутомобиле, уз Зону смештајних објеката III.</w:t>
      </w:r>
      <w:r w:rsidR="009D0B8F" w:rsidRPr="00B2328C">
        <w:rPr>
          <w:lang w:val="sr-Cyrl-CS"/>
        </w:rPr>
        <w:t>2 (бунгалови), капацитета око десет</w:t>
      </w:r>
      <w:r w:rsidRPr="00B2328C">
        <w:rPr>
          <w:lang w:val="sr-Cyrl-CS"/>
        </w:rPr>
        <w:t xml:space="preserve"> путничких аутомобила.</w:t>
      </w:r>
    </w:p>
    <w:p w14:paraId="7160D22F" w14:textId="77777777" w:rsidR="0019560C" w:rsidRPr="00B2328C" w:rsidRDefault="0019560C" w:rsidP="000A4D41">
      <w:pPr>
        <w:ind w:firstLine="720"/>
        <w:rPr>
          <w:szCs w:val="24"/>
          <w:lang w:val="sr-Cyrl-CS"/>
        </w:rPr>
      </w:pPr>
      <w:r w:rsidRPr="00B2328C">
        <w:rPr>
          <w:szCs w:val="24"/>
          <w:lang w:val="sr-Cyrl-CS"/>
        </w:rPr>
        <w:t>Паркирање за потребе планираних објеката у Зони смештајних објеката III.3, решава се у оквиру предметне зоне. Нормативи за одређивање броја паркинг места у предметној зони утврђују се кроз израду урбанистичког пројекта, у складу са идјеним решењем, изабраном архитектонском типологијом и категоријом хотела.</w:t>
      </w:r>
    </w:p>
    <w:p w14:paraId="2A6C4E03" w14:textId="77777777" w:rsidR="0019560C" w:rsidRPr="00B2328C" w:rsidRDefault="0019560C" w:rsidP="000A4D41">
      <w:pPr>
        <w:jc w:val="center"/>
        <w:rPr>
          <w:szCs w:val="24"/>
          <w:lang w:val="sr-Cyrl-CS"/>
        </w:rPr>
      </w:pPr>
    </w:p>
    <w:p w14:paraId="17F98329" w14:textId="77777777" w:rsidR="0019560C" w:rsidRPr="00B2328C" w:rsidRDefault="0019560C" w:rsidP="000A4D41">
      <w:pPr>
        <w:keepNext/>
        <w:jc w:val="center"/>
        <w:rPr>
          <w:bCs/>
          <w:iCs/>
          <w:szCs w:val="24"/>
          <w:lang w:val="sr-Cyrl-CS"/>
        </w:rPr>
      </w:pPr>
      <w:r w:rsidRPr="00B2328C">
        <w:rPr>
          <w:bCs/>
          <w:iCs/>
          <w:szCs w:val="24"/>
          <w:lang w:val="sr-Cyrl-CS"/>
        </w:rPr>
        <w:t>2.4.9. Услови за пејзажноархитектонско и партерно уређење</w:t>
      </w:r>
    </w:p>
    <w:p w14:paraId="5A298CF7" w14:textId="77777777" w:rsidR="0019560C" w:rsidRPr="00B2328C" w:rsidRDefault="0019560C" w:rsidP="000A4D41">
      <w:pPr>
        <w:keepNext/>
        <w:jc w:val="center"/>
        <w:rPr>
          <w:bCs/>
          <w:iCs/>
          <w:szCs w:val="24"/>
          <w:lang w:val="sr-Cyrl-CS"/>
        </w:rPr>
      </w:pPr>
    </w:p>
    <w:p w14:paraId="0711CE1B" w14:textId="77777777" w:rsidR="00AE7288" w:rsidRPr="00B2328C" w:rsidRDefault="0019560C" w:rsidP="000A4D41">
      <w:pPr>
        <w:ind w:firstLine="720"/>
        <w:rPr>
          <w:bCs/>
          <w:szCs w:val="24"/>
          <w:lang w:val="sr-Cyrl-CS"/>
        </w:rPr>
      </w:pPr>
      <w:r w:rsidRPr="00B2328C">
        <w:rPr>
          <w:szCs w:val="24"/>
          <w:lang w:val="sr-Cyrl-CS"/>
        </w:rPr>
        <w:t>Рекреативни</w:t>
      </w:r>
      <w:r w:rsidRPr="00B2328C">
        <w:rPr>
          <w:bCs/>
          <w:szCs w:val="24"/>
          <w:lang w:val="sr-Cyrl-CS"/>
        </w:rPr>
        <w:t xml:space="preserve"> простор у оквиру комплекса Спортског кампа „Караташ</w:t>
      </w:r>
      <w:r w:rsidR="002F1705" w:rsidRPr="00B2328C">
        <w:rPr>
          <w:bCs/>
          <w:szCs w:val="24"/>
          <w:lang w:val="sr-Cyrl-CS"/>
        </w:rPr>
        <w:t>”</w:t>
      </w:r>
      <w:r w:rsidRPr="00B2328C">
        <w:rPr>
          <w:bCs/>
          <w:szCs w:val="24"/>
          <w:lang w:val="sr-Cyrl-CS"/>
        </w:rPr>
        <w:t xml:space="preserve"> уређује се са циљем омогућавања квалитетног одвијања рекреативних садржаја и активности усклађених са заштитом и унапређењем животне средине. </w:t>
      </w:r>
      <w:r w:rsidRPr="00B2328C">
        <w:rPr>
          <w:szCs w:val="24"/>
          <w:lang w:val="sr-Cyrl-CS"/>
        </w:rPr>
        <w:t xml:space="preserve">Зелене површине у оквиру комплекса морају имати </w:t>
      </w:r>
      <w:r w:rsidR="002579BD" w:rsidRPr="00B2328C">
        <w:rPr>
          <w:szCs w:val="24"/>
          <w:lang w:val="sr-Cyrl-CS"/>
        </w:rPr>
        <w:t>рекреативну, заштитну, мелиоративну, санитарно-хигијенску, естетску и социјалну функцију.</w:t>
      </w:r>
    </w:p>
    <w:p w14:paraId="511C8446" w14:textId="7EF1F5C1" w:rsidR="0019560C" w:rsidRPr="00B2328C" w:rsidRDefault="0019560C" w:rsidP="000A4D41">
      <w:pPr>
        <w:ind w:firstLine="720"/>
        <w:rPr>
          <w:bCs/>
          <w:szCs w:val="24"/>
          <w:lang w:val="sr-Cyrl-CS"/>
        </w:rPr>
      </w:pPr>
      <w:r w:rsidRPr="00B2328C">
        <w:rPr>
          <w:bCs/>
          <w:szCs w:val="24"/>
          <w:lang w:val="sr-Cyrl-CS"/>
        </w:rPr>
        <w:t>Зелене површине у оквиру комплекса обухватају зелене површине у Зони VI, дуж границе коју тангира Сипска улица (државни пут). Такође, зелене површине заступљене су и у оквиру других зона и површина других намена – управне зграде, смештајних, уго</w:t>
      </w:r>
      <w:r w:rsidR="004C6BA6" w:rsidRPr="00B2328C">
        <w:rPr>
          <w:bCs/>
          <w:szCs w:val="24"/>
          <w:lang w:val="sr-Cyrl-CS"/>
        </w:rPr>
        <w:t>ститељских и спортских објеката</w:t>
      </w:r>
      <w:r w:rsidRPr="00B2328C">
        <w:rPr>
          <w:bCs/>
          <w:szCs w:val="24"/>
          <w:lang w:val="sr-Cyrl-CS"/>
        </w:rPr>
        <w:t xml:space="preserve"> и спортских терена.</w:t>
      </w:r>
    </w:p>
    <w:p w14:paraId="4E0B608C" w14:textId="5FD7984F" w:rsidR="0019560C" w:rsidRPr="00B2328C" w:rsidRDefault="0019560C" w:rsidP="000A4D41">
      <w:pPr>
        <w:ind w:firstLine="720"/>
        <w:rPr>
          <w:szCs w:val="24"/>
          <w:lang w:val="sr-Cyrl-CS"/>
        </w:rPr>
      </w:pPr>
      <w:r w:rsidRPr="00B2328C">
        <w:rPr>
          <w:szCs w:val="24"/>
          <w:lang w:val="sr-Cyrl-CS"/>
        </w:rPr>
        <w:t xml:space="preserve">Основна </w:t>
      </w:r>
      <w:r w:rsidRPr="00B2328C">
        <w:rPr>
          <w:bCs/>
          <w:szCs w:val="24"/>
          <w:lang w:val="sr-Cyrl-CS"/>
        </w:rPr>
        <w:t>концепција</w:t>
      </w:r>
      <w:r w:rsidRPr="00B2328C">
        <w:rPr>
          <w:szCs w:val="24"/>
          <w:lang w:val="sr-Cyrl-CS"/>
        </w:rPr>
        <w:t xml:space="preserve"> уређења и озелењавања комплекса предвиђа очување, унапређење и уређење </w:t>
      </w:r>
      <w:r w:rsidRPr="00B2328C">
        <w:rPr>
          <w:bCs/>
          <w:szCs w:val="24"/>
          <w:lang w:val="sr-Cyrl-CS"/>
        </w:rPr>
        <w:t>постојећих</w:t>
      </w:r>
      <w:r w:rsidRPr="00B2328C">
        <w:rPr>
          <w:szCs w:val="24"/>
          <w:lang w:val="sr-Cyrl-CS"/>
        </w:rPr>
        <w:t xml:space="preserve"> зелених </w:t>
      </w:r>
      <w:r w:rsidRPr="00B2328C">
        <w:rPr>
          <w:bCs/>
          <w:szCs w:val="24"/>
          <w:lang w:val="sr-Cyrl-CS"/>
        </w:rPr>
        <w:t>површина</w:t>
      </w:r>
      <w:r w:rsidR="004C6BA6" w:rsidRPr="00B2328C">
        <w:rPr>
          <w:bCs/>
          <w:szCs w:val="24"/>
          <w:lang w:val="sr-Cyrl-CS"/>
        </w:rPr>
        <w:t>,</w:t>
      </w:r>
      <w:r w:rsidRPr="00B2328C">
        <w:rPr>
          <w:szCs w:val="24"/>
          <w:lang w:val="sr-Cyrl-CS"/>
        </w:rPr>
        <w:t xml:space="preserve"> као и зелених површина у оквиру површина осталих намена. </w:t>
      </w:r>
    </w:p>
    <w:p w14:paraId="2583C303" w14:textId="77777777" w:rsidR="0019560C" w:rsidRPr="00B2328C" w:rsidRDefault="0019560C" w:rsidP="000A4D41">
      <w:pPr>
        <w:keepNext/>
        <w:ind w:firstLine="720"/>
        <w:rPr>
          <w:szCs w:val="24"/>
          <w:lang w:val="sr-Cyrl-CS"/>
        </w:rPr>
      </w:pPr>
      <w:r w:rsidRPr="00B2328C">
        <w:rPr>
          <w:szCs w:val="24"/>
          <w:lang w:val="sr-Cyrl-CS"/>
        </w:rPr>
        <w:t xml:space="preserve">У циљу </w:t>
      </w:r>
      <w:r w:rsidRPr="00B2328C">
        <w:rPr>
          <w:bCs/>
          <w:szCs w:val="24"/>
          <w:lang w:val="sr-Cyrl-CS"/>
        </w:rPr>
        <w:t>уређења</w:t>
      </w:r>
      <w:r w:rsidRPr="00B2328C">
        <w:rPr>
          <w:szCs w:val="24"/>
          <w:lang w:val="sr-Cyrl-CS"/>
        </w:rPr>
        <w:t xml:space="preserve"> </w:t>
      </w:r>
      <w:r w:rsidRPr="00B2328C">
        <w:rPr>
          <w:bCs/>
          <w:szCs w:val="24"/>
          <w:lang w:val="sr-Cyrl-CS"/>
        </w:rPr>
        <w:t>зелених</w:t>
      </w:r>
      <w:r w:rsidRPr="00B2328C">
        <w:rPr>
          <w:szCs w:val="24"/>
          <w:lang w:val="sr-Cyrl-CS"/>
        </w:rPr>
        <w:t xml:space="preserve"> површина и озелењавања предметног простора неопходно је поштовати следеће опште услове:</w:t>
      </w:r>
    </w:p>
    <w:p w14:paraId="4ADD0FFF"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 xml:space="preserve">спроводити просторне диспозиције свих типова зелених површина дефинисане овим </w:t>
      </w:r>
      <w:r w:rsidR="00261CB8" w:rsidRPr="00B2328C">
        <w:rPr>
          <w:lang w:val="sr-Cyrl-CS"/>
        </w:rPr>
        <w:t>просторним п</w:t>
      </w:r>
      <w:r w:rsidRPr="00B2328C">
        <w:rPr>
          <w:lang w:val="sr-Cyrl-CS"/>
        </w:rPr>
        <w:t>ланом;</w:t>
      </w:r>
    </w:p>
    <w:p w14:paraId="1DBB9589"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сачувати квалитетну вегетацију затечену на терену и уклопити је у ново пејзажно уређење;</w:t>
      </w:r>
    </w:p>
    <w:p w14:paraId="406471D3" w14:textId="77633631"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за озелењавање користити лишћарске, зимзелене и четинарске дрвенасте и жбунасте врсте, цветн</w:t>
      </w:r>
      <w:r w:rsidR="00BF5A0D" w:rsidRPr="00B2328C">
        <w:rPr>
          <w:lang w:val="sr-Cyrl-CS"/>
        </w:rPr>
        <w:t>е врсте (трајнице, перене, руже</w:t>
      </w:r>
      <w:r w:rsidRPr="00B2328C">
        <w:rPr>
          <w:lang w:val="sr-Cyrl-CS"/>
        </w:rPr>
        <w:t>), травњак</w:t>
      </w:r>
      <w:r w:rsidR="00611F67" w:rsidRPr="00B2328C">
        <w:rPr>
          <w:lang w:val="sr-Cyrl-CS"/>
        </w:rPr>
        <w:t>е, покриваче тла, пузавице и др</w:t>
      </w:r>
      <w:r w:rsidRPr="00B2328C">
        <w:rPr>
          <w:lang w:val="sr-Cyrl-CS"/>
        </w:rPr>
        <w:t xml:space="preserve">, користити аутохтоне врсте вегетације које припадају природној потенцијалној вегетацији, прилагодљиве на локалне услове средине; избегавати инванзивне и алергене врсте; </w:t>
      </w:r>
    </w:p>
    <w:p w14:paraId="686F8950"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дрворедна стабла треба да су школоване саднице лишћара, минималне висине 3,5 m, стабло чисто од грана до висине од 2,5 m и прсног пречника најмање 15 cm.</w:t>
      </w:r>
    </w:p>
    <w:p w14:paraId="19F39DDA" w14:textId="77777777" w:rsidR="0019560C" w:rsidRPr="00B2328C" w:rsidRDefault="00B05306" w:rsidP="000A4D41">
      <w:pPr>
        <w:ind w:firstLine="720"/>
        <w:rPr>
          <w:szCs w:val="24"/>
          <w:lang w:val="sr-Cyrl-CS"/>
        </w:rPr>
      </w:pPr>
      <w:r w:rsidRPr="00B2328C">
        <w:rPr>
          <w:szCs w:val="24"/>
          <w:lang w:val="sr-Cyrl-CS"/>
        </w:rPr>
        <w:t>Избор садног материјала извршити у односу на природну потенцијалну вегетацију и уклопити га у амбијент и карактер предела, уз поштовање намене простора.</w:t>
      </w:r>
      <w:r w:rsidR="00AE7288" w:rsidRPr="00B2328C">
        <w:rPr>
          <w:szCs w:val="24"/>
          <w:lang w:val="sr-Cyrl-CS"/>
        </w:rPr>
        <w:t xml:space="preserve"> </w:t>
      </w:r>
      <w:r w:rsidR="0019560C" w:rsidRPr="00B2328C">
        <w:rPr>
          <w:szCs w:val="24"/>
          <w:lang w:val="sr-Cyrl-CS"/>
        </w:rPr>
        <w:t xml:space="preserve">Нивелационо-регулационим решењем терена и системом попречних и подужних падова на стазама и платоима, помоћу ригола и сливника, атмосферску воду одвести до кишне канализације или на слободне зелене површине. </w:t>
      </w:r>
    </w:p>
    <w:p w14:paraId="31FB7B3B" w14:textId="77777777" w:rsidR="0019560C" w:rsidRPr="00B2328C" w:rsidRDefault="0019560C" w:rsidP="000A4D41">
      <w:pPr>
        <w:ind w:firstLine="720"/>
        <w:rPr>
          <w:szCs w:val="24"/>
          <w:lang w:val="sr-Cyrl-CS"/>
        </w:rPr>
      </w:pPr>
      <w:r w:rsidRPr="00B2328C">
        <w:rPr>
          <w:iCs/>
          <w:szCs w:val="24"/>
          <w:lang w:val="sr-Cyrl-CS"/>
        </w:rPr>
        <w:t xml:space="preserve">Зелене површине </w:t>
      </w:r>
      <w:r w:rsidRPr="00B2328C">
        <w:rPr>
          <w:bCs/>
          <w:szCs w:val="24"/>
          <w:lang w:val="sr-Cyrl-CS"/>
        </w:rPr>
        <w:t>у Зони VI</w:t>
      </w:r>
      <w:r w:rsidRPr="00B2328C">
        <w:rPr>
          <w:iCs/>
          <w:szCs w:val="24"/>
          <w:lang w:val="sr-Cyrl-CS"/>
        </w:rPr>
        <w:t xml:space="preserve"> уређују се у форми заштитног зеленог појаса који је у функцији заштите од буке, прашине и минималне ширине од 20 m дуж североисточне границе кампа према државном путу. З</w:t>
      </w:r>
      <w:r w:rsidRPr="00B2328C">
        <w:rPr>
          <w:szCs w:val="24"/>
          <w:lang w:val="sr-Cyrl-CS"/>
        </w:rPr>
        <w:t>а формирање заштитног зеленог појаса примарно се користи биљни материјал (дрвенасте врсте, шибље, травњаци, покривачи тла). З</w:t>
      </w:r>
      <w:r w:rsidRPr="00B2328C">
        <w:rPr>
          <w:iCs/>
          <w:szCs w:val="24"/>
          <w:lang w:val="sr-Cyrl-CS"/>
        </w:rPr>
        <w:t xml:space="preserve">аштитни зелени појас треба да чине </w:t>
      </w:r>
      <w:r w:rsidR="002579BD" w:rsidRPr="00B2328C">
        <w:rPr>
          <w:iCs/>
          <w:szCs w:val="24"/>
          <w:lang w:val="sr-Cyrl-CS"/>
        </w:rPr>
        <w:t>врсте које имају већу моћ апсорп</w:t>
      </w:r>
      <w:r w:rsidRPr="00B2328C">
        <w:rPr>
          <w:iCs/>
          <w:szCs w:val="24"/>
          <w:lang w:val="sr-Cyrl-CS"/>
        </w:rPr>
        <w:t>ције штетних загађујућих материја, ублажавање буке и не угрожавају неопхoдну видљивост за возаче и омогућавају безбедно одвијање саобраћаја. Приликом фо</w:t>
      </w:r>
      <w:r w:rsidR="002579BD" w:rsidRPr="00B2328C">
        <w:rPr>
          <w:iCs/>
          <w:szCs w:val="24"/>
          <w:lang w:val="sr-Cyrl-CS"/>
        </w:rPr>
        <w:t>рмирања заштитног појаса неопходну</w:t>
      </w:r>
      <w:r w:rsidRPr="00B2328C">
        <w:rPr>
          <w:iCs/>
          <w:szCs w:val="24"/>
          <w:lang w:val="sr-Cyrl-CS"/>
        </w:rPr>
        <w:t xml:space="preserve"> је сачувати квалитетну дрвенасту вегетацију и интегрисати је у форму планираног заштитног зеленог појаса. Д</w:t>
      </w:r>
      <w:r w:rsidRPr="00B2328C">
        <w:rPr>
          <w:szCs w:val="24"/>
          <w:lang w:val="sr-Cyrl-CS"/>
        </w:rPr>
        <w:t xml:space="preserve">озвољено је формирање сценски интересантних амбијената у </w:t>
      </w:r>
      <w:r w:rsidRPr="00B2328C">
        <w:rPr>
          <w:iCs/>
          <w:szCs w:val="24"/>
          <w:lang w:val="sr-Cyrl-CS"/>
        </w:rPr>
        <w:t>делу</w:t>
      </w:r>
      <w:r w:rsidRPr="00B2328C">
        <w:rPr>
          <w:szCs w:val="24"/>
          <w:lang w:val="sr-Cyrl-CS"/>
        </w:rPr>
        <w:t xml:space="preserve"> који удаљен од пута намјање 20 m и изградња пешачких и/или бициклистичких стаза за спонтану рекреацију. Изградња надземних и/или подземних објеката није дозвољена, осим инфраструктурних објеката од општег интереса утврђених на основу закона.</w:t>
      </w:r>
    </w:p>
    <w:p w14:paraId="17B34168" w14:textId="77777777" w:rsidR="0019560C" w:rsidRPr="00B2328C" w:rsidRDefault="0019560C" w:rsidP="000A4D41">
      <w:pPr>
        <w:ind w:firstLine="720"/>
        <w:rPr>
          <w:strike/>
          <w:szCs w:val="24"/>
          <w:lang w:val="sr-Cyrl-CS"/>
        </w:rPr>
      </w:pPr>
      <w:r w:rsidRPr="00B2328C">
        <w:rPr>
          <w:szCs w:val="24"/>
          <w:lang w:val="sr-Cyrl-CS"/>
        </w:rPr>
        <w:lastRenderedPageBreak/>
        <w:t xml:space="preserve">Приликом реконструкције и уређења зелених површина у другим зонама, </w:t>
      </w:r>
      <w:r w:rsidR="00AE7288" w:rsidRPr="00B2328C">
        <w:rPr>
          <w:szCs w:val="24"/>
          <w:lang w:val="sr-Cyrl-CS"/>
        </w:rPr>
        <w:t xml:space="preserve">урадити мануал валоризације, </w:t>
      </w:r>
      <w:r w:rsidRPr="00B2328C">
        <w:rPr>
          <w:szCs w:val="24"/>
          <w:lang w:val="sr-Cyrl-CS"/>
        </w:rPr>
        <w:t xml:space="preserve">сачувати </w:t>
      </w:r>
      <w:r w:rsidR="002E360B" w:rsidRPr="00B2328C">
        <w:rPr>
          <w:szCs w:val="24"/>
          <w:lang w:val="sr-Cyrl-CS"/>
        </w:rPr>
        <w:t xml:space="preserve">квалитетну дрвенасту </w:t>
      </w:r>
      <w:r w:rsidRPr="00B2328C">
        <w:rPr>
          <w:szCs w:val="24"/>
          <w:lang w:val="sr-Cyrl-CS"/>
        </w:rPr>
        <w:t xml:space="preserve">вегетацију у највећој могућој мери и подмладити је. Потребно је обезбедити </w:t>
      </w:r>
      <w:r w:rsidRPr="00B2328C">
        <w:rPr>
          <w:bCs/>
          <w:szCs w:val="24"/>
          <w:lang w:val="sr-Cyrl-CS"/>
        </w:rPr>
        <w:t>минимално 40%</w:t>
      </w:r>
      <w:r w:rsidRPr="00B2328C">
        <w:rPr>
          <w:szCs w:val="24"/>
          <w:lang w:val="sr-Cyrl-CS"/>
        </w:rPr>
        <w:t xml:space="preserve"> зелених површина на парцели, у </w:t>
      </w:r>
      <w:r w:rsidRPr="00B2328C">
        <w:rPr>
          <w:iCs/>
          <w:szCs w:val="24"/>
          <w:lang w:val="sr-Cyrl-CS"/>
        </w:rPr>
        <w:t>директном</w:t>
      </w:r>
      <w:r w:rsidRPr="00B2328C">
        <w:rPr>
          <w:szCs w:val="24"/>
          <w:lang w:val="sr-Cyrl-CS"/>
        </w:rPr>
        <w:t xml:space="preserve"> контакту са тлом – без подземних објеката. Обезбедити стандардну инфраструктуру и систем за наводњавање као и вртно-архитектонске елементе (стазе, мобилијар и др</w:t>
      </w:r>
      <w:r w:rsidR="00BF5A0D" w:rsidRPr="00B2328C">
        <w:rPr>
          <w:szCs w:val="24"/>
          <w:lang w:val="sr-Cyrl-CS"/>
        </w:rPr>
        <w:t>.</w:t>
      </w:r>
      <w:r w:rsidRPr="00B2328C">
        <w:rPr>
          <w:szCs w:val="24"/>
          <w:lang w:val="sr-Cyrl-CS"/>
        </w:rPr>
        <w:t>).</w:t>
      </w:r>
    </w:p>
    <w:p w14:paraId="52E0E462" w14:textId="77777777" w:rsidR="0019560C" w:rsidRPr="00B2328C" w:rsidRDefault="0019560C" w:rsidP="000A4D41">
      <w:pPr>
        <w:ind w:firstLine="720"/>
        <w:rPr>
          <w:rFonts w:eastAsia="Times New Roman"/>
          <w:szCs w:val="24"/>
          <w:lang w:val="sr-Cyrl-CS"/>
        </w:rPr>
      </w:pPr>
      <w:r w:rsidRPr="00B2328C">
        <w:rPr>
          <w:iCs/>
          <w:szCs w:val="24"/>
          <w:lang w:val="sr-Cyrl-CS"/>
        </w:rPr>
        <w:t>Зелене површине Зоне смештајних објеката III.3 (хотел)</w:t>
      </w:r>
      <w:r w:rsidRPr="00B2328C">
        <w:rPr>
          <w:rFonts w:eastAsia="Times New Roman"/>
          <w:szCs w:val="24"/>
          <w:lang w:val="sr-Cyrl-CS"/>
        </w:rPr>
        <w:t xml:space="preserve"> формирати од </w:t>
      </w:r>
      <w:r w:rsidRPr="00B2328C">
        <w:rPr>
          <w:iCs/>
          <w:szCs w:val="24"/>
          <w:lang w:val="sr-Cyrl-CS"/>
        </w:rPr>
        <w:t>репрезентативног</w:t>
      </w:r>
      <w:r w:rsidRPr="00B2328C">
        <w:rPr>
          <w:rFonts w:eastAsia="Times New Roman"/>
          <w:szCs w:val="24"/>
          <w:lang w:val="sr-Cyrl-CS"/>
        </w:rPr>
        <w:t xml:space="preserve"> садног материјала како би задовољиле естеске норме. Пејзажним уређењем планирати и декоративне пејзажно-архитектонске елементе као што су фонтане, скулптуре и сл.</w:t>
      </w:r>
    </w:p>
    <w:p w14:paraId="18A666E2" w14:textId="56CBB1F3" w:rsidR="0019560C" w:rsidRPr="00B2328C" w:rsidRDefault="0019560C" w:rsidP="000A4D41">
      <w:pPr>
        <w:ind w:firstLine="720"/>
        <w:rPr>
          <w:iCs/>
          <w:szCs w:val="24"/>
          <w:lang w:val="sr-Cyrl-CS"/>
        </w:rPr>
      </w:pPr>
      <w:r w:rsidRPr="00B2328C">
        <w:rPr>
          <w:iCs/>
          <w:szCs w:val="24"/>
          <w:lang w:val="sr-Cyrl-CS"/>
        </w:rPr>
        <w:t xml:space="preserve">Обавезно је обезбеђивање озелењених </w:t>
      </w:r>
      <w:r w:rsidRPr="00B2328C">
        <w:rPr>
          <w:szCs w:val="24"/>
          <w:lang w:val="sr-Cyrl-CS"/>
        </w:rPr>
        <w:t xml:space="preserve">паркинга </w:t>
      </w:r>
      <w:r w:rsidRPr="00B2328C">
        <w:rPr>
          <w:iCs/>
          <w:szCs w:val="24"/>
          <w:lang w:val="sr-Cyrl-CS"/>
        </w:rPr>
        <w:t>са порозном подлогом. На паркинг просторима планира се застор од рециклирајућих полиетиленских или бетонских растер елемената са затравњеним спојницама и садња посебно однегованих дрворедних садница нижих лишћара пречника крошњи 5-7 m, за засену паркин места. Дрвореде садити на паркинзима тако да свако стабло ствара засену на најмање два паркинг места. Отвори за саднице дрвореда су ширине 0,75-1 m, у равни са котом подлоге, уоквирени одговарајућим ивичњацима, покривени решеткастим заштитницима од ливеног гвожђа или застором од крупне ризле. За озелењ</w:t>
      </w:r>
      <w:r w:rsidR="0083449A" w:rsidRPr="00B2328C">
        <w:rPr>
          <w:iCs/>
          <w:szCs w:val="24"/>
          <w:lang w:val="sr-Cyrl-CS"/>
        </w:rPr>
        <w:t>а</w:t>
      </w:r>
      <w:r w:rsidRPr="00B2328C">
        <w:rPr>
          <w:iCs/>
          <w:szCs w:val="24"/>
          <w:lang w:val="sr-Cyrl-CS"/>
        </w:rPr>
        <w:t>вање могу се користити: Acer campestre, Acer platanoides „Globosa</w:t>
      </w:r>
      <w:r w:rsidR="002F1705" w:rsidRPr="00B2328C">
        <w:rPr>
          <w:iCs/>
          <w:szCs w:val="24"/>
          <w:lang w:val="sr-Cyrl-CS"/>
        </w:rPr>
        <w:t>”</w:t>
      </w:r>
      <w:r w:rsidRPr="00B2328C">
        <w:rPr>
          <w:iCs/>
          <w:szCs w:val="24"/>
          <w:lang w:val="sr-Cyrl-CS"/>
        </w:rPr>
        <w:t>, Carpinu betulus „Fastigiata</w:t>
      </w:r>
      <w:r w:rsidR="002F1705" w:rsidRPr="00B2328C">
        <w:rPr>
          <w:iCs/>
          <w:szCs w:val="24"/>
          <w:lang w:val="sr-Cyrl-CS"/>
        </w:rPr>
        <w:t>”</w:t>
      </w:r>
      <w:r w:rsidR="00A56713" w:rsidRPr="00B2328C">
        <w:rPr>
          <w:iCs/>
          <w:szCs w:val="24"/>
          <w:lang w:val="sr-Cyrl-CS"/>
        </w:rPr>
        <w:t>, Tilia cordata и др</w:t>
      </w:r>
      <w:r w:rsidRPr="00B2328C">
        <w:rPr>
          <w:iCs/>
          <w:szCs w:val="24"/>
          <w:lang w:val="sr-Cyrl-CS"/>
        </w:rPr>
        <w:t>.</w:t>
      </w:r>
    </w:p>
    <w:p w14:paraId="42C5B96D" w14:textId="77777777" w:rsidR="0019560C" w:rsidRPr="00B2328C" w:rsidRDefault="0019560C" w:rsidP="000A4D41">
      <w:pPr>
        <w:ind w:firstLine="720"/>
        <w:rPr>
          <w:iCs/>
          <w:szCs w:val="24"/>
          <w:lang w:val="sr-Cyrl-CS"/>
        </w:rPr>
      </w:pPr>
    </w:p>
    <w:p w14:paraId="366775D2" w14:textId="77777777" w:rsidR="0019560C" w:rsidRPr="00B2328C" w:rsidRDefault="0019560C" w:rsidP="000A4D41">
      <w:pPr>
        <w:keepNext/>
        <w:jc w:val="center"/>
        <w:rPr>
          <w:bCs/>
          <w:iCs/>
          <w:szCs w:val="24"/>
          <w:lang w:val="sr-Cyrl-CS"/>
        </w:rPr>
      </w:pPr>
      <w:r w:rsidRPr="00B2328C">
        <w:rPr>
          <w:bCs/>
          <w:iCs/>
          <w:szCs w:val="24"/>
          <w:lang w:val="sr-Cyrl-CS"/>
        </w:rPr>
        <w:t>2.4.10. Минимални степен опремљености инфраструктуром</w:t>
      </w:r>
    </w:p>
    <w:p w14:paraId="3A1FD05B" w14:textId="77777777" w:rsidR="0019560C" w:rsidRPr="00B2328C" w:rsidRDefault="0019560C" w:rsidP="000A4D41">
      <w:pPr>
        <w:keepNext/>
        <w:jc w:val="center"/>
        <w:rPr>
          <w:bCs/>
          <w:iCs/>
          <w:szCs w:val="24"/>
          <w:lang w:val="sr-Cyrl-CS"/>
        </w:rPr>
      </w:pPr>
    </w:p>
    <w:p w14:paraId="71890F71" w14:textId="77777777" w:rsidR="0019560C" w:rsidRPr="00B2328C" w:rsidRDefault="0019560C" w:rsidP="000A4D41">
      <w:pPr>
        <w:ind w:firstLine="720"/>
        <w:rPr>
          <w:iCs/>
          <w:szCs w:val="24"/>
          <w:lang w:val="sr-Cyrl-CS"/>
        </w:rPr>
      </w:pPr>
      <w:r w:rsidRPr="00B2328C">
        <w:rPr>
          <w:iCs/>
          <w:szCs w:val="24"/>
          <w:lang w:val="sr-Cyrl-CS"/>
        </w:rPr>
        <w:t>Минимални степен опремљености инфраструктуром подразумева приступ јавној саобраћајној површини и могућност прикључења, електроенергетску, водоводну и канализациону инфраструктуру и одговарајуће услове за евакуацију отпада.</w:t>
      </w:r>
    </w:p>
    <w:p w14:paraId="322260D5" w14:textId="77777777" w:rsidR="0019560C" w:rsidRPr="00B2328C" w:rsidRDefault="0019560C" w:rsidP="000A4D41">
      <w:pPr>
        <w:jc w:val="center"/>
        <w:rPr>
          <w:szCs w:val="24"/>
          <w:lang w:val="sr-Cyrl-CS"/>
        </w:rPr>
      </w:pPr>
    </w:p>
    <w:p w14:paraId="6BE98BBD" w14:textId="77777777" w:rsidR="0019560C" w:rsidRPr="00B2328C" w:rsidRDefault="0019560C" w:rsidP="000A4D41">
      <w:pPr>
        <w:keepNext/>
        <w:jc w:val="center"/>
        <w:rPr>
          <w:bCs/>
          <w:iCs/>
          <w:szCs w:val="24"/>
          <w:lang w:val="sr-Cyrl-CS"/>
        </w:rPr>
      </w:pPr>
      <w:r w:rsidRPr="00B2328C">
        <w:rPr>
          <w:bCs/>
          <w:iCs/>
          <w:szCs w:val="24"/>
          <w:lang w:val="sr-Cyrl-CS"/>
        </w:rPr>
        <w:t>2.4.11. Правила архитектонског обликовања</w:t>
      </w:r>
    </w:p>
    <w:p w14:paraId="79A2D2FC" w14:textId="77777777" w:rsidR="0019560C" w:rsidRPr="00B2328C" w:rsidRDefault="0019560C" w:rsidP="000A4D41">
      <w:pPr>
        <w:keepNext/>
        <w:jc w:val="center"/>
        <w:rPr>
          <w:bCs/>
          <w:iCs/>
          <w:szCs w:val="24"/>
          <w:lang w:val="sr-Cyrl-CS"/>
        </w:rPr>
      </w:pPr>
    </w:p>
    <w:p w14:paraId="7684FB2A" w14:textId="77777777" w:rsidR="0019560C" w:rsidRPr="00B2328C" w:rsidRDefault="0019560C" w:rsidP="000A4D41">
      <w:pPr>
        <w:ind w:firstLine="720"/>
        <w:rPr>
          <w:iCs/>
          <w:szCs w:val="24"/>
          <w:lang w:val="sr-Cyrl-CS"/>
        </w:rPr>
      </w:pPr>
      <w:r w:rsidRPr="00B2328C">
        <w:rPr>
          <w:iCs/>
          <w:szCs w:val="24"/>
          <w:lang w:val="sr-Cyrl-CS"/>
        </w:rPr>
        <w:t>Архитектонско обликовање објеката треба да буде савремено, у духу модерне архитектуре или регионалном духу, али без копирања елемената традиционалне архитектуре. Архитектура објеката треба да тежи високим естетским дометима. Није дозвољена примена архитектуре историјских стилова.</w:t>
      </w:r>
    </w:p>
    <w:p w14:paraId="66A47091" w14:textId="77777777" w:rsidR="0019560C" w:rsidRPr="00B2328C" w:rsidRDefault="0019560C" w:rsidP="000A4D41">
      <w:pPr>
        <w:ind w:firstLine="720"/>
        <w:rPr>
          <w:iCs/>
          <w:szCs w:val="24"/>
          <w:lang w:val="sr-Cyrl-CS"/>
        </w:rPr>
      </w:pPr>
      <w:r w:rsidRPr="00B2328C">
        <w:rPr>
          <w:iCs/>
          <w:szCs w:val="24"/>
          <w:lang w:val="sr-Cyrl-CS"/>
        </w:rPr>
        <w:t>Посебну пажњу посветити избору материјала за финалну обраду фасадних равни, водећи рачуна о њиховом квалитету, трајности, боји и текстури, пажљивом и ненападном избору боја на фасади. Материјализација свих објеката на парцели мора бити међусобно усклађена, а архитектонским облицима, употребљеним материјалима и бојама мора се тежити успостављању естетски јединствене визуелне целине у оквиру грађевинске парцеле и комплекса. Забрањује се примена псеудостилских елемената на фасадама, укључујући грађевинску столарију. Препоручује се пројектовање „зелених кровова</w:t>
      </w:r>
      <w:r w:rsidR="002F1705" w:rsidRPr="00B2328C">
        <w:rPr>
          <w:iCs/>
          <w:szCs w:val="24"/>
          <w:lang w:val="sr-Cyrl-CS"/>
        </w:rPr>
        <w:t>”</w:t>
      </w:r>
      <w:r w:rsidRPr="00B2328C">
        <w:rPr>
          <w:iCs/>
          <w:szCs w:val="24"/>
          <w:lang w:val="sr-Cyrl-CS"/>
        </w:rPr>
        <w:t xml:space="preserve"> и вертикално озелењавање, кад год за то постоје услови.</w:t>
      </w:r>
    </w:p>
    <w:p w14:paraId="4D7F63AF" w14:textId="77777777" w:rsidR="0019560C" w:rsidRPr="00B2328C" w:rsidRDefault="0019560C" w:rsidP="000A4D41">
      <w:pPr>
        <w:ind w:firstLine="720"/>
        <w:rPr>
          <w:iCs/>
          <w:szCs w:val="24"/>
          <w:lang w:val="sr-Cyrl-CS"/>
        </w:rPr>
      </w:pPr>
      <w:r w:rsidRPr="00B2328C">
        <w:rPr>
          <w:iCs/>
          <w:szCs w:val="24"/>
          <w:lang w:val="sr-Cyrl-CS"/>
        </w:rPr>
        <w:t>Није дозвољено произвољно постављање спољашњих јединица клима-уређаја на фасадама, без одговарајући обликоване „маске</w:t>
      </w:r>
      <w:r w:rsidR="002F1705" w:rsidRPr="00B2328C">
        <w:rPr>
          <w:iCs/>
          <w:szCs w:val="24"/>
          <w:lang w:val="sr-Cyrl-CS"/>
        </w:rPr>
        <w:t>”</w:t>
      </w:r>
      <w:r w:rsidRPr="00B2328C">
        <w:rPr>
          <w:iCs/>
          <w:szCs w:val="24"/>
          <w:lang w:val="sr-Cyrl-CS"/>
        </w:rPr>
        <w:t>. У пројектима објеката одредити позиције спољашњих јединица клима-уређаја.</w:t>
      </w:r>
    </w:p>
    <w:p w14:paraId="2B2017D4" w14:textId="77777777" w:rsidR="0019560C" w:rsidRPr="00B2328C" w:rsidRDefault="0019560C" w:rsidP="000A4D41">
      <w:pPr>
        <w:ind w:firstLine="720"/>
        <w:rPr>
          <w:iCs/>
          <w:szCs w:val="24"/>
          <w:lang w:val="sr-Cyrl-CS"/>
        </w:rPr>
      </w:pPr>
      <w:r w:rsidRPr="00B2328C">
        <w:rPr>
          <w:iCs/>
          <w:szCs w:val="24"/>
          <w:lang w:val="sr-Cyrl-CS"/>
        </w:rPr>
        <w:t>Нису дозвољени мансардни и лучни кровови. Највећи дозвољени нагиб косог крова је 30°. Нису дозвољене кровне баџе.</w:t>
      </w:r>
    </w:p>
    <w:p w14:paraId="093EDF09" w14:textId="77777777" w:rsidR="0019560C" w:rsidRPr="00B2328C" w:rsidRDefault="0019560C" w:rsidP="000A4D41">
      <w:pPr>
        <w:ind w:firstLine="720"/>
        <w:rPr>
          <w:iCs/>
          <w:szCs w:val="24"/>
          <w:lang w:val="sr-Cyrl-CS"/>
        </w:rPr>
      </w:pPr>
    </w:p>
    <w:p w14:paraId="4BFF0687" w14:textId="77777777" w:rsidR="001B4C71" w:rsidRPr="00B2328C" w:rsidRDefault="001B4C71" w:rsidP="000A4D41">
      <w:pPr>
        <w:keepNext/>
        <w:jc w:val="center"/>
        <w:rPr>
          <w:bCs/>
          <w:iCs/>
          <w:szCs w:val="24"/>
          <w:lang w:val="sr-Cyrl-CS"/>
        </w:rPr>
      </w:pPr>
      <w:r w:rsidRPr="00B2328C">
        <w:rPr>
          <w:bCs/>
          <w:iCs/>
          <w:szCs w:val="24"/>
          <w:lang w:val="sr-Cyrl-CS"/>
        </w:rPr>
        <w:t>2.4.12. Мере енергетске ефикасности</w:t>
      </w:r>
    </w:p>
    <w:p w14:paraId="11AA53F8" w14:textId="77777777" w:rsidR="001B4C71" w:rsidRPr="00B2328C" w:rsidRDefault="001B4C71" w:rsidP="000A4D41">
      <w:pPr>
        <w:keepNext/>
        <w:jc w:val="center"/>
        <w:rPr>
          <w:bCs/>
          <w:iCs/>
          <w:szCs w:val="24"/>
          <w:lang w:val="sr-Cyrl-CS"/>
        </w:rPr>
      </w:pPr>
    </w:p>
    <w:p w14:paraId="4E640C49" w14:textId="77777777" w:rsidR="001B4C71" w:rsidRPr="00B2328C" w:rsidRDefault="001B4C71" w:rsidP="000A4D41">
      <w:pPr>
        <w:ind w:firstLine="720"/>
        <w:rPr>
          <w:szCs w:val="24"/>
          <w:lang w:val="sr-Cyrl-CS"/>
        </w:rPr>
      </w:pPr>
      <w:r w:rsidRPr="00B2328C">
        <w:rPr>
          <w:szCs w:val="24"/>
          <w:lang w:val="sr-Cyrl-CS"/>
        </w:rPr>
        <w:t xml:space="preserve">Приликом пројектовања објеката неопходно је обратити пажњу на оријентацију и функционални концепт зграде у циљу коришћења природних ресурса предметне локације, пре свега енергије сунца, ветра и околног зеленила. </w:t>
      </w:r>
    </w:p>
    <w:p w14:paraId="6F383963" w14:textId="77777777" w:rsidR="001B4C71" w:rsidRPr="00B2328C" w:rsidRDefault="001B4C71" w:rsidP="000A4D41">
      <w:pPr>
        <w:ind w:firstLine="720"/>
        <w:rPr>
          <w:szCs w:val="24"/>
          <w:lang w:val="sr-Cyrl-CS"/>
        </w:rPr>
      </w:pPr>
      <w:r w:rsidRPr="00B2328C">
        <w:rPr>
          <w:szCs w:val="24"/>
          <w:lang w:val="sr-Cyrl-CS"/>
        </w:rPr>
        <w:lastRenderedPageBreak/>
        <w:t xml:space="preserve">Приликом пројектовања предвидети облик зграде којим се може обезбедити што је могуће енергетски ефикаснији однос површине и запремине омотача зграде у односу на климатске факторе и намену зграде. Потребно је обезбедити максимално коришћење природног осветљења, као и коришћење пасивних добитака топлотне енергије зими односно заштите од прегревања у току лета адекватним засенчењем. </w:t>
      </w:r>
    </w:p>
    <w:p w14:paraId="5AFE883E" w14:textId="77777777" w:rsidR="001B4C71" w:rsidRPr="00B2328C" w:rsidRDefault="001B4C71" w:rsidP="000A4D41">
      <w:pPr>
        <w:ind w:firstLine="720"/>
        <w:rPr>
          <w:szCs w:val="24"/>
          <w:lang w:val="sr-Cyrl-CS"/>
        </w:rPr>
      </w:pPr>
      <w:r w:rsidRPr="00B2328C">
        <w:rPr>
          <w:szCs w:val="24"/>
          <w:lang w:val="sr-Cyrl-CS"/>
        </w:rPr>
        <w:t xml:space="preserve">У зависности од намене објекта, предвидети одговарајућу термичку масу за постизање топлотног комфора у зимском и летњем периоду – повећати термичку инерцију објекта. Потребно је применити висок квалитет (у складу са постојећим стандардима и прописима) топлотне изолације целокупног термичког омотача. </w:t>
      </w:r>
    </w:p>
    <w:p w14:paraId="71BDA755" w14:textId="77777777" w:rsidR="001B4C71" w:rsidRPr="00B2328C" w:rsidRDefault="001B4C71" w:rsidP="000A4D41">
      <w:pPr>
        <w:ind w:firstLine="720"/>
        <w:rPr>
          <w:szCs w:val="24"/>
          <w:lang w:val="sr-Cyrl-CS"/>
        </w:rPr>
      </w:pPr>
      <w:r w:rsidRPr="00B2328C">
        <w:rPr>
          <w:szCs w:val="24"/>
          <w:lang w:val="sr-Cyrl-CS"/>
        </w:rPr>
        <w:t xml:space="preserve">Структуру и омотач објекта предвидети тако да се омогући максимално коришћење пасивних и активних соларних система. </w:t>
      </w:r>
    </w:p>
    <w:p w14:paraId="13C96EE7" w14:textId="603AED54" w:rsidR="001B4C71" w:rsidRPr="00B2328C" w:rsidRDefault="001B4C71" w:rsidP="000A4D41">
      <w:pPr>
        <w:ind w:firstLine="720"/>
        <w:rPr>
          <w:szCs w:val="24"/>
          <w:lang w:val="sr-Cyrl-CS"/>
        </w:rPr>
      </w:pPr>
      <w:r w:rsidRPr="00B2328C">
        <w:rPr>
          <w:szCs w:val="24"/>
          <w:lang w:val="sr-Cyrl-CS"/>
        </w:rPr>
        <w:t>Техничке просторије (резервоар и пумпно постројење) које се користе у случају коришћења падавина</w:t>
      </w:r>
      <w:r w:rsidR="00736AA8" w:rsidRPr="00B2328C">
        <w:rPr>
          <w:szCs w:val="24"/>
          <w:lang w:val="sr-Cyrl-CS"/>
        </w:rPr>
        <w:t>,</w:t>
      </w:r>
      <w:r w:rsidRPr="00B2328C">
        <w:rPr>
          <w:szCs w:val="24"/>
          <w:lang w:val="sr-Cyrl-CS"/>
        </w:rPr>
        <w:t xml:space="preserve"> као и подземних и отпадних вода за потребе заливања, спољашњу употребу или за потребе грејања и хлађења зграда, уколико су укопане не урачунавају се у индекс заузетости парцеле.</w:t>
      </w:r>
    </w:p>
    <w:p w14:paraId="31B053AF" w14:textId="1E601F4B" w:rsidR="001B4C71" w:rsidRPr="00B2328C" w:rsidRDefault="001B4C71" w:rsidP="000A4D41">
      <w:pPr>
        <w:ind w:firstLine="720"/>
        <w:rPr>
          <w:szCs w:val="24"/>
          <w:lang w:val="sr-Cyrl-CS"/>
        </w:rPr>
      </w:pPr>
      <w:r w:rsidRPr="00B2328C">
        <w:rPr>
          <w:szCs w:val="24"/>
          <w:lang w:val="sr-Cyrl-CS"/>
        </w:rPr>
        <w:t>Сви планирани објекти, у зависности од намене, морају да задовољавају прописе везане за енергетску ефикасност објеката – Правилник о енергетској ефикасности зграда и Правилник о условима, садржини и начину издавања сертификата о енергетским својствима зграда („Сл</w:t>
      </w:r>
      <w:r w:rsidR="005B1D63" w:rsidRPr="00B2328C">
        <w:rPr>
          <w:szCs w:val="24"/>
          <w:lang w:val="sr-Cyrl-CS"/>
        </w:rPr>
        <w:t>ужбени</w:t>
      </w:r>
      <w:r w:rsidRPr="00B2328C">
        <w:rPr>
          <w:szCs w:val="24"/>
          <w:lang w:val="sr-Cyrl-CS"/>
        </w:rPr>
        <w:t> гласник РС</w:t>
      </w:r>
      <w:r w:rsidR="002F1705" w:rsidRPr="00B2328C">
        <w:rPr>
          <w:szCs w:val="24"/>
          <w:lang w:val="sr-Cyrl-CS"/>
        </w:rPr>
        <w:t>”</w:t>
      </w:r>
      <w:r w:rsidRPr="00B2328C">
        <w:rPr>
          <w:szCs w:val="24"/>
          <w:lang w:val="sr-Cyrl-CS"/>
        </w:rPr>
        <w:t>, бр</w:t>
      </w:r>
      <w:r w:rsidR="00034305" w:rsidRPr="00B2328C">
        <w:rPr>
          <w:szCs w:val="24"/>
          <w:lang w:val="sr-Cyrl-CS"/>
        </w:rPr>
        <w:t>.</w:t>
      </w:r>
      <w:r w:rsidRPr="00B2328C">
        <w:rPr>
          <w:szCs w:val="24"/>
          <w:lang w:val="sr-Cyrl-CS"/>
        </w:rPr>
        <w:t> 69/12</w:t>
      </w:r>
      <w:r w:rsidR="00250D06" w:rsidRPr="00B2328C">
        <w:rPr>
          <w:szCs w:val="24"/>
          <w:lang w:val="sr-Cyrl-CS"/>
        </w:rPr>
        <w:t>,</w:t>
      </w:r>
      <w:r w:rsidR="00896848" w:rsidRPr="00B2328C">
        <w:rPr>
          <w:szCs w:val="24"/>
          <w:lang w:val="sr-Cyrl-CS"/>
        </w:rPr>
        <w:t xml:space="preserve"> 44/18</w:t>
      </w:r>
      <w:r w:rsidR="00765C50" w:rsidRPr="00B2328C">
        <w:rPr>
          <w:szCs w:val="24"/>
          <w:lang w:val="sr-Cyrl-CS"/>
        </w:rPr>
        <w:t xml:space="preserve"> </w:t>
      </w:r>
      <w:r w:rsidR="00896848" w:rsidRPr="00B2328C">
        <w:rPr>
          <w:szCs w:val="24"/>
          <w:lang w:val="sr-Cyrl-CS"/>
        </w:rPr>
        <w:t>-</w:t>
      </w:r>
      <w:r w:rsidR="00765C50" w:rsidRPr="00B2328C">
        <w:rPr>
          <w:szCs w:val="24"/>
          <w:lang w:val="sr-Cyrl-CS"/>
        </w:rPr>
        <w:t xml:space="preserve"> </w:t>
      </w:r>
      <w:r w:rsidR="00896848" w:rsidRPr="00B2328C">
        <w:rPr>
          <w:szCs w:val="24"/>
          <w:lang w:val="sr-Cyrl-CS"/>
        </w:rPr>
        <w:t>др.</w:t>
      </w:r>
      <w:r w:rsidR="00250D06" w:rsidRPr="00B2328C">
        <w:rPr>
          <w:szCs w:val="24"/>
          <w:lang w:val="sr-Cyrl-CS"/>
        </w:rPr>
        <w:t xml:space="preserve"> з</w:t>
      </w:r>
      <w:r w:rsidR="00896848" w:rsidRPr="00B2328C">
        <w:rPr>
          <w:szCs w:val="24"/>
          <w:lang w:val="sr-Cyrl-CS"/>
        </w:rPr>
        <w:t>акон</w:t>
      </w:r>
      <w:r w:rsidR="00250D06" w:rsidRPr="00B2328C">
        <w:rPr>
          <w:szCs w:val="24"/>
          <w:lang w:val="sr-Cyrl-CS"/>
        </w:rPr>
        <w:t xml:space="preserve"> и 111/22</w:t>
      </w:r>
      <w:r w:rsidRPr="00B2328C">
        <w:rPr>
          <w:szCs w:val="24"/>
          <w:lang w:val="sr-Cyrl-CS"/>
        </w:rPr>
        <w:t>).</w:t>
      </w:r>
    </w:p>
    <w:p w14:paraId="54872A27" w14:textId="77777777" w:rsidR="001B4C71" w:rsidRPr="00B2328C" w:rsidRDefault="001B4C71" w:rsidP="000A4D41">
      <w:pPr>
        <w:ind w:firstLine="567"/>
        <w:rPr>
          <w:noProof/>
          <w:szCs w:val="24"/>
          <w:lang w:val="sr-Cyrl-CS"/>
        </w:rPr>
      </w:pPr>
      <w:r w:rsidRPr="00B2328C">
        <w:rPr>
          <w:noProof/>
          <w:szCs w:val="24"/>
          <w:lang w:val="sr-Cyrl-CS"/>
        </w:rPr>
        <w:t>Приликом реконструкције чији је циљ постизање енергетске ефикасности постојећих зграда дозвољено је накнадно извођење спољне топлотне изолације зидова уколико се врши у складу са законом, при чему треба водити рачуна о очувању функционалне и обликовне целовитости зграде.</w:t>
      </w:r>
    </w:p>
    <w:p w14:paraId="6069023E" w14:textId="77777777" w:rsidR="001B4C71" w:rsidRPr="00B2328C" w:rsidRDefault="001B4C71" w:rsidP="000A4D41">
      <w:pPr>
        <w:ind w:firstLine="567"/>
        <w:rPr>
          <w:noProof/>
          <w:szCs w:val="24"/>
          <w:lang w:val="sr-Cyrl-CS"/>
        </w:rPr>
      </w:pPr>
      <w:r w:rsidRPr="00B2328C">
        <w:rPr>
          <w:noProof/>
          <w:szCs w:val="24"/>
          <w:lang w:val="sr-Cyrl-CS"/>
        </w:rPr>
        <w:t>Уколико се зид који се санира налази на регулационој линији, дозвољава се да дебљина накнадне термоизолације са свим завршним слојевима буде унутар јавног простора (уколико за то постоје техничке могућности и не крше се одредбе других прописа), а када је зид који се санира на граници са суседном парцелом дозвољено је постављање накнадне спољне изолације дебљине до 15 cm уз сагласност тог суседа.</w:t>
      </w:r>
    </w:p>
    <w:p w14:paraId="3787E9D4" w14:textId="1502E905" w:rsidR="001B4C71" w:rsidRPr="00B2328C" w:rsidRDefault="001B4C71" w:rsidP="000A4D41">
      <w:pPr>
        <w:ind w:firstLine="567"/>
        <w:rPr>
          <w:noProof/>
          <w:szCs w:val="24"/>
          <w:lang w:val="sr-Cyrl-CS"/>
        </w:rPr>
      </w:pPr>
      <w:r w:rsidRPr="00B2328C">
        <w:rPr>
          <w:noProof/>
          <w:szCs w:val="24"/>
          <w:lang w:val="sr-Cyrl-CS"/>
        </w:rPr>
        <w:t>Дозвољено је накнадно формирање стакленика (уколико за то постоје техничке могућности и не крше се одредбе важећих закона)</w:t>
      </w:r>
      <w:r w:rsidR="00EF0AE4" w:rsidRPr="00B2328C">
        <w:rPr>
          <w:noProof/>
          <w:szCs w:val="24"/>
          <w:lang w:val="sr-Cyrl-CS"/>
        </w:rPr>
        <w:t>,</w:t>
      </w:r>
      <w:r w:rsidRPr="00B2328C">
        <w:rPr>
          <w:noProof/>
          <w:szCs w:val="24"/>
          <w:lang w:val="sr-Cyrl-CS"/>
        </w:rPr>
        <w:t xml:space="preserve"> ако се елаборатом докаже побољшање енергетске ефикасности зграде.</w:t>
      </w:r>
    </w:p>
    <w:p w14:paraId="742233AB" w14:textId="77777777" w:rsidR="0019560C" w:rsidRPr="00B2328C" w:rsidRDefault="0019560C" w:rsidP="000A4D41">
      <w:pPr>
        <w:jc w:val="center"/>
        <w:rPr>
          <w:szCs w:val="24"/>
          <w:lang w:val="sr-Cyrl-CS"/>
        </w:rPr>
      </w:pPr>
    </w:p>
    <w:p w14:paraId="5F25162A" w14:textId="77777777" w:rsidR="0019560C" w:rsidRPr="00B2328C" w:rsidRDefault="0019560C" w:rsidP="000A4D41">
      <w:pPr>
        <w:pStyle w:val="Heading3"/>
        <w:rPr>
          <w:b w:val="0"/>
          <w:lang w:val="sr-Cyrl-CS"/>
        </w:rPr>
      </w:pPr>
      <w:bookmarkStart w:id="107" w:name="_Toc97031636"/>
      <w:r w:rsidRPr="00B2328C">
        <w:rPr>
          <w:b w:val="0"/>
          <w:lang w:val="sr-Cyrl-CS"/>
        </w:rPr>
        <w:t xml:space="preserve">2.5. </w:t>
      </w:r>
      <w:r w:rsidR="003B63B1" w:rsidRPr="00B2328C">
        <w:rPr>
          <w:b w:val="0"/>
          <w:lang w:val="sr-Cyrl-CS"/>
        </w:rPr>
        <w:t>СМЕРНИЦЕ ЗА СПРОВОЂЕЊЕ ПРОСТОРНОГ ПЛАНА У ГРАНИЦАМА ДЕТАЉНЕ РАЗРАДЕ</w:t>
      </w:r>
      <w:bookmarkEnd w:id="107"/>
    </w:p>
    <w:p w14:paraId="2CD02A97" w14:textId="77777777" w:rsidR="0019560C" w:rsidRPr="00B2328C" w:rsidRDefault="0019560C" w:rsidP="000A4D41">
      <w:pPr>
        <w:keepNext/>
        <w:rPr>
          <w:szCs w:val="24"/>
          <w:lang w:val="sr-Cyrl-CS"/>
        </w:rPr>
      </w:pPr>
    </w:p>
    <w:p w14:paraId="48FEBAD2" w14:textId="77777777" w:rsidR="0019560C" w:rsidRPr="00B2328C" w:rsidRDefault="0019560C" w:rsidP="000A4D41">
      <w:pPr>
        <w:pStyle w:val="tekst"/>
        <w:rPr>
          <w:szCs w:val="24"/>
          <w:lang w:val="sr-Cyrl-CS"/>
        </w:rPr>
      </w:pPr>
      <w:r w:rsidRPr="00B2328C">
        <w:rPr>
          <w:szCs w:val="24"/>
          <w:lang w:val="sr-Cyrl-CS"/>
        </w:rPr>
        <w:t>Планска решења Просторног плана за подручје у границама детаљне разраде представљају основ за директно спровођење, и то</w:t>
      </w:r>
      <w:r w:rsidR="00261CB8" w:rsidRPr="00B2328C">
        <w:rPr>
          <w:szCs w:val="24"/>
          <w:lang w:val="sr-Cyrl-CS"/>
        </w:rPr>
        <w:t xml:space="preserve"> за</w:t>
      </w:r>
      <w:r w:rsidRPr="00B2328C">
        <w:rPr>
          <w:szCs w:val="24"/>
          <w:lang w:val="sr-Cyrl-CS"/>
        </w:rPr>
        <w:t>:</w:t>
      </w:r>
    </w:p>
    <w:p w14:paraId="6F51ED91"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bCs/>
          <w:lang w:val="sr-Cyrl-CS"/>
        </w:rPr>
        <w:t xml:space="preserve">израду пројекта препарцелације, формирање грађевинске парцеле и спровођење </w:t>
      </w:r>
      <w:r w:rsidRPr="00B2328C">
        <w:rPr>
          <w:lang w:val="sr-Cyrl-CS"/>
        </w:rPr>
        <w:t>поступка административног преноса;</w:t>
      </w:r>
    </w:p>
    <w:p w14:paraId="3513C75E"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издавање акта надлежног органа за све планиране радове</w:t>
      </w:r>
      <w:r w:rsidR="00261CB8" w:rsidRPr="00B2328C">
        <w:rPr>
          <w:lang w:val="sr-Cyrl-CS"/>
        </w:rPr>
        <w:t>.</w:t>
      </w:r>
    </w:p>
    <w:p w14:paraId="52D42602" w14:textId="77777777" w:rsidR="0019560C" w:rsidRPr="00B2328C" w:rsidRDefault="0019560C" w:rsidP="000A4D41">
      <w:pPr>
        <w:pStyle w:val="tekst"/>
        <w:rPr>
          <w:szCs w:val="24"/>
          <w:lang w:val="sr-Cyrl-CS"/>
        </w:rPr>
      </w:pPr>
      <w:r w:rsidRPr="00B2328C">
        <w:rPr>
          <w:szCs w:val="24"/>
          <w:lang w:val="sr-Cyrl-CS"/>
        </w:rPr>
        <w:t>Обавезна је израда урбанистичког пројекта за планирану Зону смештајних објеката III.3.</w:t>
      </w:r>
    </w:p>
    <w:p w14:paraId="2FC2F1CB" w14:textId="77777777" w:rsidR="0019560C" w:rsidRPr="00B2328C" w:rsidRDefault="0019560C" w:rsidP="000A4D41">
      <w:pPr>
        <w:pStyle w:val="tekst"/>
        <w:rPr>
          <w:szCs w:val="24"/>
          <w:lang w:val="sr-Cyrl-CS"/>
        </w:rPr>
      </w:pPr>
      <w:r w:rsidRPr="00B2328C">
        <w:rPr>
          <w:szCs w:val="24"/>
          <w:lang w:val="sr-Cyrl-CS"/>
        </w:rPr>
        <w:t>По потреби, дозвољена је измена планских решења у обухвату детаљне разраде израдом урбанистичких пројеката, на основу одговарајуће техничке документације. Дозвољене измене односе се на ситуационо решење, саобраћајне површине и диспозицију објеката. Није дозвољено повећање планираних урбанистичких параметара. Дозвољено је повећање планираног капацитета инфраструктуре и броја паркинг места.</w:t>
      </w:r>
    </w:p>
    <w:p w14:paraId="64C2D521" w14:textId="77777777" w:rsidR="0019560C" w:rsidRPr="00B2328C" w:rsidRDefault="0019560C" w:rsidP="000A4D41">
      <w:pPr>
        <w:pStyle w:val="tekst"/>
        <w:rPr>
          <w:szCs w:val="24"/>
          <w:lang w:val="sr-Cyrl-CS"/>
        </w:rPr>
      </w:pPr>
      <w:r w:rsidRPr="00B2328C">
        <w:rPr>
          <w:szCs w:val="24"/>
          <w:lang w:val="sr-Cyrl-CS"/>
        </w:rPr>
        <w:t>Препоручује се спровођење отвореног јавног конкурса за:</w:t>
      </w:r>
    </w:p>
    <w:p w14:paraId="217751C5"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дизајн мобилијара и визуелних комуникација;</w:t>
      </w:r>
    </w:p>
    <w:p w14:paraId="7988B2ED"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 xml:space="preserve">архитектонско решење мултифункционалне дворане;  </w:t>
      </w:r>
    </w:p>
    <w:p w14:paraId="0C452F6D" w14:textId="77777777" w:rsidR="0019560C" w:rsidRPr="00B2328C" w:rsidRDefault="0019560C" w:rsidP="000A4D41">
      <w:pPr>
        <w:pStyle w:val="ListParagraph"/>
        <w:numPr>
          <w:ilvl w:val="0"/>
          <w:numId w:val="78"/>
        </w:numPr>
        <w:tabs>
          <w:tab w:val="left" w:pos="993"/>
        </w:tabs>
        <w:ind w:left="0" w:firstLine="709"/>
        <w:jc w:val="both"/>
        <w:rPr>
          <w:lang w:val="sr-Cyrl-CS"/>
        </w:rPr>
      </w:pPr>
      <w:r w:rsidRPr="00B2328C">
        <w:rPr>
          <w:lang w:val="sr-Cyrl-CS"/>
        </w:rPr>
        <w:t>архитектонско-урбанистичко решење зоне смештајних објеката хотелског типа.</w:t>
      </w:r>
    </w:p>
    <w:p w14:paraId="55392FDA" w14:textId="77777777" w:rsidR="0019560C" w:rsidRPr="00B2328C" w:rsidRDefault="0019560C" w:rsidP="000A4D41">
      <w:pPr>
        <w:pStyle w:val="tekst"/>
        <w:tabs>
          <w:tab w:val="left" w:pos="993"/>
        </w:tabs>
        <w:ind w:firstLine="709"/>
        <w:rPr>
          <w:szCs w:val="24"/>
          <w:lang w:val="sr-Cyrl-CS"/>
        </w:rPr>
      </w:pPr>
      <w:r w:rsidRPr="00B2328C">
        <w:rPr>
          <w:szCs w:val="24"/>
          <w:lang w:val="sr-Cyrl-CS"/>
        </w:rPr>
        <w:t>За потребе израде техничке документације обавезно је:</w:t>
      </w:r>
    </w:p>
    <w:p w14:paraId="0DEDB46F" w14:textId="77777777" w:rsidR="00AE7288" w:rsidRPr="00B2328C" w:rsidRDefault="00AE7288" w:rsidP="000A4D41">
      <w:pPr>
        <w:pStyle w:val="ListParagraph"/>
        <w:numPr>
          <w:ilvl w:val="0"/>
          <w:numId w:val="78"/>
        </w:numPr>
        <w:tabs>
          <w:tab w:val="left" w:pos="993"/>
        </w:tabs>
        <w:ind w:left="0" w:firstLine="709"/>
        <w:jc w:val="both"/>
        <w:rPr>
          <w:bCs/>
          <w:lang w:val="sr-Cyrl-CS"/>
        </w:rPr>
      </w:pPr>
      <w:r w:rsidRPr="00B2328C">
        <w:rPr>
          <w:lang w:val="sr-Cyrl-CS"/>
        </w:rPr>
        <w:lastRenderedPageBreak/>
        <w:t>снимити постојећу вегетацију (стабла) и унети је у геодетску подлогу, уз обавезу</w:t>
      </w:r>
      <w:r w:rsidRPr="00B2328C">
        <w:rPr>
          <w:bCs/>
          <w:lang w:val="sr-Cyrl-CS"/>
        </w:rPr>
        <w:t xml:space="preserve"> задржавања квалитетног зеленила;</w:t>
      </w:r>
    </w:p>
    <w:p w14:paraId="732FD1ED" w14:textId="77777777" w:rsidR="0019560C" w:rsidRPr="00B2328C" w:rsidRDefault="0019560C" w:rsidP="000A4D41">
      <w:pPr>
        <w:pStyle w:val="ListParagraph"/>
        <w:numPr>
          <w:ilvl w:val="0"/>
          <w:numId w:val="78"/>
        </w:numPr>
        <w:tabs>
          <w:tab w:val="left" w:pos="993"/>
        </w:tabs>
        <w:ind w:left="0" w:firstLine="709"/>
        <w:jc w:val="both"/>
        <w:rPr>
          <w:bCs/>
          <w:lang w:val="sr-Cyrl-CS"/>
        </w:rPr>
      </w:pPr>
      <w:r w:rsidRPr="00B2328C">
        <w:rPr>
          <w:bCs/>
          <w:lang w:val="sr-Cyrl-CS"/>
        </w:rPr>
        <w:t xml:space="preserve">извршити теренска геомеханичка истраживања на локацији и урадити елаборат о </w:t>
      </w:r>
      <w:r w:rsidRPr="00B2328C">
        <w:rPr>
          <w:lang w:val="sr-Cyrl-CS"/>
        </w:rPr>
        <w:t>геотехничким</w:t>
      </w:r>
      <w:r w:rsidRPr="00B2328C">
        <w:rPr>
          <w:bCs/>
          <w:lang w:val="sr-Cyrl-CS"/>
        </w:rPr>
        <w:t xml:space="preserve"> условима изградње.</w:t>
      </w:r>
    </w:p>
    <w:p w14:paraId="0C955581" w14:textId="77777777" w:rsidR="0019560C" w:rsidRPr="00B2328C" w:rsidRDefault="0019560C" w:rsidP="000A4D41">
      <w:pPr>
        <w:pStyle w:val="tekst"/>
        <w:rPr>
          <w:szCs w:val="24"/>
          <w:lang w:val="sr-Cyrl-CS"/>
        </w:rPr>
      </w:pPr>
      <w:r w:rsidRPr="00B2328C">
        <w:rPr>
          <w:szCs w:val="24"/>
          <w:lang w:val="sr-Cyrl-CS"/>
        </w:rPr>
        <w:t>За све планиране интервенције, пре израде техничке документације, неопходно је прибавити услове и сагласности надлежних органа, организација, јавних предузећа и других ималаца јавних овлашћења, у складу са законом.</w:t>
      </w:r>
    </w:p>
    <w:p w14:paraId="57FDF8A0" w14:textId="77777777" w:rsidR="001266A4" w:rsidRPr="00B2328C" w:rsidRDefault="001266A4" w:rsidP="000A4D41">
      <w:pPr>
        <w:keepNext/>
        <w:rPr>
          <w:lang w:val="sr-Cyrl-CS"/>
        </w:rPr>
      </w:pPr>
    </w:p>
    <w:p w14:paraId="4537E5E5" w14:textId="77777777" w:rsidR="00117D03" w:rsidRPr="00B2328C" w:rsidRDefault="003249B5" w:rsidP="000A4D41">
      <w:pPr>
        <w:pStyle w:val="Heading1"/>
        <w:rPr>
          <w:b w:val="0"/>
          <w:lang w:val="sr-Cyrl-CS"/>
        </w:rPr>
      </w:pPr>
      <w:r w:rsidRPr="00B2328C">
        <w:rPr>
          <w:b w:val="0"/>
          <w:lang w:val="sr-Cyrl-CS"/>
        </w:rPr>
        <w:br w:type="page"/>
      </w:r>
      <w:bookmarkStart w:id="108" w:name="_Toc74815401"/>
      <w:bookmarkStart w:id="109" w:name="_Toc97031637"/>
      <w:r w:rsidR="00117D03" w:rsidRPr="00B2328C">
        <w:rPr>
          <w:b w:val="0"/>
          <w:lang w:val="sr-Cyrl-CS"/>
        </w:rPr>
        <w:lastRenderedPageBreak/>
        <w:t>V. ИМПЛЕМЕНТАЦИЈА ПРОСТОРНОГ ПЛАНА</w:t>
      </w:r>
      <w:bookmarkEnd w:id="108"/>
      <w:bookmarkEnd w:id="109"/>
    </w:p>
    <w:p w14:paraId="0C7B5EE2" w14:textId="77777777" w:rsidR="00117D03" w:rsidRPr="00B2328C" w:rsidRDefault="00117D03" w:rsidP="000A4D41">
      <w:pPr>
        <w:rPr>
          <w:lang w:val="sr-Cyrl-CS"/>
        </w:rPr>
      </w:pPr>
    </w:p>
    <w:p w14:paraId="73F3ABA9" w14:textId="77777777" w:rsidR="00117D03" w:rsidRPr="00B2328C" w:rsidRDefault="000D4A98" w:rsidP="000A4D41">
      <w:pPr>
        <w:pStyle w:val="Heading2"/>
        <w:rPr>
          <w:rFonts w:ascii="Times New Roman" w:hAnsi="Times New Roman"/>
          <w:b w:val="0"/>
          <w:lang w:val="sr-Cyrl-CS"/>
        </w:rPr>
      </w:pPr>
      <w:bookmarkStart w:id="110" w:name="_Toc74815402"/>
      <w:bookmarkStart w:id="111" w:name="_Toc97031638"/>
      <w:r w:rsidRPr="00B2328C">
        <w:rPr>
          <w:rFonts w:ascii="Times New Roman" w:hAnsi="Times New Roman"/>
          <w:b w:val="0"/>
          <w:lang w:val="sr-Cyrl-CS"/>
        </w:rPr>
        <w:t>1. ИНСТИТУЦИОНАЛНИ ОКВИР И УЧЕСНИЦИ</w:t>
      </w:r>
      <w:bookmarkEnd w:id="110"/>
      <w:bookmarkEnd w:id="111"/>
    </w:p>
    <w:p w14:paraId="660D6F00" w14:textId="77777777" w:rsidR="00117D03" w:rsidRPr="00B2328C" w:rsidRDefault="00117D03" w:rsidP="000A4D41">
      <w:pPr>
        <w:jc w:val="center"/>
        <w:rPr>
          <w:lang w:val="sr-Cyrl-CS"/>
        </w:rPr>
      </w:pPr>
    </w:p>
    <w:p w14:paraId="2C682F8A" w14:textId="77777777" w:rsidR="000653D3" w:rsidRPr="00B2328C" w:rsidRDefault="000653D3" w:rsidP="000A4D41">
      <w:pPr>
        <w:jc w:val="center"/>
        <w:rPr>
          <w:lang w:val="sr-Cyrl-CS"/>
        </w:rPr>
      </w:pPr>
      <w:r w:rsidRPr="00B2328C">
        <w:rPr>
          <w:lang w:val="sr-Cyrl-CS"/>
        </w:rPr>
        <w:t>Институционални оквир</w:t>
      </w:r>
    </w:p>
    <w:p w14:paraId="33F4811F" w14:textId="77777777" w:rsidR="0061138A" w:rsidRPr="00B2328C" w:rsidRDefault="0061138A" w:rsidP="000A4D41">
      <w:pPr>
        <w:rPr>
          <w:lang w:val="sr-Cyrl-CS"/>
        </w:rPr>
      </w:pPr>
    </w:p>
    <w:p w14:paraId="460A60BF" w14:textId="77777777" w:rsidR="00887F28" w:rsidRPr="00B2328C" w:rsidRDefault="009D2CB5" w:rsidP="000A4D41">
      <w:pPr>
        <w:ind w:firstLine="709"/>
        <w:rPr>
          <w:rFonts w:eastAsia="Times New Roman"/>
          <w:szCs w:val="24"/>
          <w:lang w:val="sr-Cyrl-CS"/>
        </w:rPr>
      </w:pPr>
      <w:r w:rsidRPr="00B2328C">
        <w:rPr>
          <w:rFonts w:eastAsia="Times New Roman"/>
          <w:szCs w:val="24"/>
          <w:lang w:val="sr-Cyrl-CS"/>
        </w:rPr>
        <w:t xml:space="preserve">Полазећи од </w:t>
      </w:r>
      <w:r w:rsidR="00887F28" w:rsidRPr="00B2328C">
        <w:rPr>
          <w:rFonts w:eastAsia="Times New Roman"/>
          <w:szCs w:val="24"/>
          <w:lang w:val="sr-Cyrl-CS"/>
        </w:rPr>
        <w:t>захтев</w:t>
      </w:r>
      <w:r w:rsidRPr="00B2328C">
        <w:rPr>
          <w:rFonts w:eastAsia="Times New Roman"/>
          <w:szCs w:val="24"/>
          <w:lang w:val="sr-Cyrl-CS"/>
        </w:rPr>
        <w:t>а</w:t>
      </w:r>
      <w:r w:rsidR="00887F28" w:rsidRPr="00B2328C">
        <w:rPr>
          <w:rFonts w:eastAsia="Times New Roman"/>
          <w:szCs w:val="24"/>
          <w:lang w:val="sr-Cyrl-CS"/>
        </w:rPr>
        <w:t xml:space="preserve"> заштите и одрживог развоја, а сходно </w:t>
      </w:r>
      <w:r w:rsidRPr="00B2328C">
        <w:rPr>
          <w:rFonts w:eastAsia="Times New Roman"/>
          <w:szCs w:val="24"/>
          <w:lang w:val="sr-Cyrl-CS"/>
        </w:rPr>
        <w:t xml:space="preserve">међународном и </w:t>
      </w:r>
      <w:r w:rsidR="00887F28" w:rsidRPr="00B2328C">
        <w:rPr>
          <w:rFonts w:eastAsia="Times New Roman"/>
          <w:szCs w:val="24"/>
          <w:lang w:val="sr-Cyrl-CS"/>
        </w:rPr>
        <w:t xml:space="preserve">националном законодавству, доброј пракси и поштовању препорука </w:t>
      </w:r>
      <w:r w:rsidR="00887F28" w:rsidRPr="00B2328C">
        <w:rPr>
          <w:rFonts w:eastAsia="Times New Roman"/>
          <w:bCs/>
          <w:szCs w:val="24"/>
          <w:lang w:val="sr-Cyrl-CS"/>
        </w:rPr>
        <w:t>Међународнe унијe за заштиту природе и природних ресурса</w:t>
      </w:r>
      <w:r w:rsidR="00887F28" w:rsidRPr="00B2328C">
        <w:rPr>
          <w:rFonts w:eastAsia="Times New Roman"/>
          <w:szCs w:val="24"/>
          <w:lang w:val="sr-Cyrl-CS"/>
        </w:rPr>
        <w:t xml:space="preserve"> (IUCN - </w:t>
      </w:r>
      <w:r w:rsidR="00887F28" w:rsidRPr="00B2328C">
        <w:rPr>
          <w:rFonts w:eastAsia="Times New Roman"/>
          <w:iCs/>
          <w:szCs w:val="24"/>
          <w:lang w:val="sr-Cyrl-CS"/>
        </w:rPr>
        <w:t>International Union for Conservation of Nature)</w:t>
      </w:r>
      <w:r w:rsidR="00887F28" w:rsidRPr="00B2328C">
        <w:rPr>
          <w:rFonts w:eastAsia="Times New Roman"/>
          <w:szCs w:val="24"/>
          <w:lang w:val="sr-Cyrl-CS"/>
        </w:rPr>
        <w:t xml:space="preserve">, </w:t>
      </w:r>
      <w:r w:rsidRPr="00B2328C">
        <w:rPr>
          <w:rFonts w:eastAsia="Times New Roman"/>
          <w:szCs w:val="24"/>
          <w:lang w:val="sr-Cyrl-CS"/>
        </w:rPr>
        <w:t xml:space="preserve">као и </w:t>
      </w:r>
      <w:r w:rsidR="002C77AC" w:rsidRPr="00B2328C">
        <w:rPr>
          <w:rFonts w:eastAsia="Times New Roman"/>
          <w:szCs w:val="24"/>
          <w:lang w:val="sr-Cyrl-CS"/>
        </w:rPr>
        <w:t>УНЕСКО</w:t>
      </w:r>
      <w:r w:rsidR="00BB56A0" w:rsidRPr="00B2328C">
        <w:rPr>
          <w:rFonts w:eastAsia="Times New Roman"/>
          <w:szCs w:val="24"/>
          <w:lang w:val="sr-Cyrl-CS"/>
        </w:rPr>
        <w:t xml:space="preserve"> смерница за </w:t>
      </w:r>
      <w:r w:rsidR="00D84E77" w:rsidRPr="00B2328C">
        <w:rPr>
          <w:rFonts w:eastAsia="Times New Roman"/>
          <w:szCs w:val="24"/>
          <w:lang w:val="sr-Cyrl-CS"/>
        </w:rPr>
        <w:t>г</w:t>
      </w:r>
      <w:r w:rsidR="00632F64" w:rsidRPr="00B2328C">
        <w:rPr>
          <w:rFonts w:eastAsia="Times New Roman"/>
          <w:szCs w:val="24"/>
          <w:lang w:val="sr-Cyrl-CS"/>
        </w:rPr>
        <w:t xml:space="preserve">лобалне </w:t>
      </w:r>
      <w:r w:rsidR="00D84E77" w:rsidRPr="00B2328C">
        <w:rPr>
          <w:rFonts w:eastAsia="Times New Roman"/>
          <w:szCs w:val="24"/>
          <w:lang w:val="sr-Cyrl-CS"/>
        </w:rPr>
        <w:t>г</w:t>
      </w:r>
      <w:r w:rsidRPr="00B2328C">
        <w:rPr>
          <w:rFonts w:eastAsia="Times New Roman"/>
          <w:szCs w:val="24"/>
          <w:lang w:val="sr-Cyrl-CS"/>
        </w:rPr>
        <w:t>еопарк</w:t>
      </w:r>
      <w:r w:rsidR="00BB56A0" w:rsidRPr="00B2328C">
        <w:rPr>
          <w:rFonts w:eastAsia="Times New Roman"/>
          <w:szCs w:val="24"/>
          <w:lang w:val="sr-Cyrl-CS"/>
        </w:rPr>
        <w:t>ове (Оperational Guidelines for UNESCO Global Geoparks</w:t>
      </w:r>
      <w:r w:rsidR="00632F64" w:rsidRPr="00B2328C">
        <w:rPr>
          <w:rFonts w:eastAsia="Times New Roman"/>
          <w:szCs w:val="24"/>
          <w:lang w:val="sr-Cyrl-CS"/>
        </w:rPr>
        <w:t>, 2018</w:t>
      </w:r>
      <w:r w:rsidR="00BB56A0" w:rsidRPr="00B2328C">
        <w:rPr>
          <w:rFonts w:eastAsia="Times New Roman"/>
          <w:szCs w:val="24"/>
          <w:lang w:val="sr-Cyrl-CS"/>
        </w:rPr>
        <w:t xml:space="preserve">), </w:t>
      </w:r>
      <w:r w:rsidR="00887F28" w:rsidRPr="00B2328C">
        <w:rPr>
          <w:rFonts w:eastAsia="Times New Roman"/>
          <w:szCs w:val="24"/>
          <w:lang w:val="sr-Cyrl-CS"/>
        </w:rPr>
        <w:t>предложен је оквир примене Просторног плана као подручја на ком су поред заштите природе и научних истра</w:t>
      </w:r>
      <w:r w:rsidR="00E859F7" w:rsidRPr="00B2328C">
        <w:rPr>
          <w:rFonts w:eastAsia="Times New Roman"/>
          <w:szCs w:val="24"/>
          <w:lang w:val="sr-Cyrl-CS"/>
        </w:rPr>
        <w:t>ж</w:t>
      </w:r>
      <w:r w:rsidR="00887F28" w:rsidRPr="00B2328C">
        <w:rPr>
          <w:rFonts w:eastAsia="Times New Roman"/>
          <w:szCs w:val="24"/>
          <w:lang w:val="sr-Cyrl-CS"/>
        </w:rPr>
        <w:t>ивања доп</w:t>
      </w:r>
      <w:r w:rsidRPr="00B2328C">
        <w:rPr>
          <w:rFonts w:eastAsia="Times New Roman"/>
          <w:szCs w:val="24"/>
          <w:lang w:val="sr-Cyrl-CS"/>
        </w:rPr>
        <w:t xml:space="preserve">уштени одрживи развој туризма, </w:t>
      </w:r>
      <w:r w:rsidR="00887F28" w:rsidRPr="00B2328C">
        <w:rPr>
          <w:rFonts w:eastAsia="Times New Roman"/>
          <w:szCs w:val="24"/>
          <w:lang w:val="sr-Cyrl-CS"/>
        </w:rPr>
        <w:t>рекреације</w:t>
      </w:r>
      <w:r w:rsidRPr="00B2328C">
        <w:rPr>
          <w:rFonts w:eastAsia="Times New Roman"/>
          <w:szCs w:val="24"/>
          <w:lang w:val="sr-Cyrl-CS"/>
        </w:rPr>
        <w:t xml:space="preserve"> и наутике</w:t>
      </w:r>
      <w:r w:rsidR="00887F28" w:rsidRPr="00B2328C">
        <w:rPr>
          <w:rFonts w:eastAsia="Times New Roman"/>
          <w:szCs w:val="24"/>
          <w:lang w:val="sr-Cyrl-CS"/>
        </w:rPr>
        <w:t>.</w:t>
      </w:r>
    </w:p>
    <w:p w14:paraId="172E5B1A" w14:textId="2AD7E2BB" w:rsidR="000653D3" w:rsidRPr="00B2328C" w:rsidRDefault="000653D3" w:rsidP="000A4D41">
      <w:pPr>
        <w:ind w:firstLine="709"/>
        <w:rPr>
          <w:rFonts w:eastAsia="Times New Roman"/>
          <w:szCs w:val="24"/>
          <w:lang w:val="sr-Cyrl-CS"/>
        </w:rPr>
      </w:pPr>
      <w:r w:rsidRPr="00B2328C">
        <w:rPr>
          <w:rFonts w:eastAsia="Times New Roman"/>
          <w:szCs w:val="24"/>
          <w:lang w:val="sr-Cyrl-CS"/>
        </w:rPr>
        <w:t>Н</w:t>
      </w:r>
      <w:r w:rsidR="00A23927" w:rsidRPr="00B2328C">
        <w:rPr>
          <w:rFonts w:eastAsia="Times New Roman"/>
          <w:szCs w:val="24"/>
          <w:lang w:val="sr-Cyrl-CS"/>
        </w:rPr>
        <w:t>П</w:t>
      </w:r>
      <w:r w:rsidRPr="00B2328C">
        <w:rPr>
          <w:rFonts w:eastAsia="Times New Roman"/>
          <w:szCs w:val="24"/>
          <w:lang w:val="sr-Cyrl-CS"/>
        </w:rPr>
        <w:t xml:space="preserve"> </w:t>
      </w:r>
      <w:r w:rsidR="00A23927" w:rsidRPr="00B2328C">
        <w:rPr>
          <w:lang w:val="sr-Cyrl-CS"/>
        </w:rPr>
        <w:t xml:space="preserve">„Ђердап” </w:t>
      </w:r>
      <w:r w:rsidRPr="00B2328C">
        <w:rPr>
          <w:rFonts w:eastAsia="Times New Roman"/>
          <w:szCs w:val="24"/>
          <w:lang w:val="sr-Cyrl-CS"/>
        </w:rPr>
        <w:t xml:space="preserve">у складу са Законом о националним парковима, управља ЈП Национални парк </w:t>
      </w:r>
      <w:r w:rsidR="00A23927" w:rsidRPr="00B2328C">
        <w:rPr>
          <w:lang w:val="sr-Cyrl-CS"/>
        </w:rPr>
        <w:t>„Ђердап”</w:t>
      </w:r>
      <w:r w:rsidRPr="00B2328C">
        <w:rPr>
          <w:rFonts w:eastAsia="Times New Roman"/>
          <w:szCs w:val="24"/>
          <w:lang w:val="sr-Cyrl-CS"/>
        </w:rPr>
        <w:t xml:space="preserve">, са седиштем у Доњем Милановцу, које је тренутно под ингеренцијом министарства надележног за послове заштите животне средине. </w:t>
      </w:r>
      <w:r w:rsidR="00F2783D" w:rsidRPr="00B2328C">
        <w:rPr>
          <w:rFonts w:eastAsia="Times New Roman"/>
          <w:szCs w:val="24"/>
          <w:lang w:val="sr-Cyrl-CS"/>
        </w:rPr>
        <w:t xml:space="preserve">ЈП Национални парк </w:t>
      </w:r>
      <w:r w:rsidR="00F2783D" w:rsidRPr="00B2328C">
        <w:rPr>
          <w:lang w:val="sr-Cyrl-CS"/>
        </w:rPr>
        <w:t xml:space="preserve">„Ђердап” </w:t>
      </w:r>
      <w:r w:rsidRPr="00B2328C">
        <w:rPr>
          <w:rFonts w:eastAsia="Times New Roman"/>
          <w:szCs w:val="24"/>
          <w:lang w:val="sr-Cyrl-CS"/>
        </w:rPr>
        <w:t xml:space="preserve">је у обавези да спроводи режиме заштите у </w:t>
      </w:r>
      <w:r w:rsidR="00FD2AC6" w:rsidRPr="00B2328C">
        <w:rPr>
          <w:rFonts w:eastAsia="Times New Roman"/>
          <w:szCs w:val="24"/>
          <w:lang w:val="sr-Cyrl-CS" w:eastAsia="sr-Latn-CS"/>
        </w:rPr>
        <w:t>НП „Ђердап”</w:t>
      </w:r>
      <w:r w:rsidRPr="00B2328C">
        <w:rPr>
          <w:rFonts w:eastAsia="Times New Roman"/>
          <w:szCs w:val="24"/>
          <w:lang w:val="sr-Cyrl-CS"/>
        </w:rPr>
        <w:t>, да донес</w:t>
      </w:r>
      <w:r w:rsidR="00FD4CD8" w:rsidRPr="00B2328C">
        <w:rPr>
          <w:rFonts w:eastAsia="Times New Roman"/>
          <w:szCs w:val="24"/>
          <w:lang w:val="sr-Cyrl-CS"/>
        </w:rPr>
        <w:t>е план управљања за период од десет</w:t>
      </w:r>
      <w:r w:rsidRPr="00B2328C">
        <w:rPr>
          <w:rFonts w:eastAsia="Times New Roman"/>
          <w:szCs w:val="24"/>
          <w:lang w:val="sr-Cyrl-CS"/>
        </w:rPr>
        <w:t xml:space="preserve"> година, годишњи програм управљања и правилник о унутрашњем реду и чуварској служби. Поред наведеног, ЈП Н</w:t>
      </w:r>
      <w:r w:rsidR="007B5293" w:rsidRPr="00B2328C">
        <w:rPr>
          <w:rFonts w:eastAsia="Times New Roman"/>
          <w:szCs w:val="24"/>
          <w:lang w:val="sr-Cyrl-CS"/>
        </w:rPr>
        <w:t>ационални парк</w:t>
      </w:r>
      <w:r w:rsidRPr="00B2328C">
        <w:rPr>
          <w:rFonts w:eastAsia="Times New Roman"/>
          <w:szCs w:val="24"/>
          <w:lang w:val="sr-Cyrl-CS"/>
        </w:rPr>
        <w:t xml:space="preserve"> </w:t>
      </w:r>
      <w:r w:rsidR="00A23927" w:rsidRPr="00B2328C">
        <w:rPr>
          <w:rFonts w:eastAsia="Times New Roman"/>
          <w:szCs w:val="24"/>
          <w:lang w:val="sr-Cyrl-CS"/>
        </w:rPr>
        <w:t xml:space="preserve">„Ђердап” </w:t>
      </w:r>
      <w:r w:rsidRPr="00B2328C">
        <w:rPr>
          <w:rFonts w:eastAsia="Times New Roman"/>
          <w:szCs w:val="24"/>
          <w:lang w:val="sr-Cyrl-CS"/>
        </w:rPr>
        <w:t xml:space="preserve">је у складу са законом основало стручни савет </w:t>
      </w:r>
      <w:r w:rsidR="00D352BA" w:rsidRPr="00B2328C">
        <w:rPr>
          <w:rFonts w:eastAsia="Times New Roman"/>
          <w:szCs w:val="24"/>
          <w:lang w:val="sr-Cyrl-CS"/>
        </w:rPr>
        <w:t>НП</w:t>
      </w:r>
      <w:r w:rsidR="007B5293" w:rsidRPr="00B2328C">
        <w:rPr>
          <w:rFonts w:eastAsia="Times New Roman"/>
          <w:szCs w:val="24"/>
          <w:lang w:val="sr-Cyrl-CS"/>
        </w:rPr>
        <w:t xml:space="preserve"> „Ђердап”</w:t>
      </w:r>
      <w:r w:rsidRPr="00B2328C">
        <w:rPr>
          <w:rFonts w:eastAsia="Times New Roman"/>
          <w:szCs w:val="24"/>
          <w:lang w:val="sr-Cyrl-CS"/>
        </w:rPr>
        <w:t xml:space="preserve">, као стручно и консултативно тело које прати и анализира програме и пројекте из области заштите природе и одрживог коришћења природних ресурса, а све у циљу обезбеђивања интереса локалног становништва и корисника </w:t>
      </w:r>
      <w:r w:rsidR="00D352BA" w:rsidRPr="00B2328C">
        <w:rPr>
          <w:rFonts w:eastAsia="Times New Roman"/>
          <w:szCs w:val="24"/>
          <w:lang w:val="sr-Cyrl-CS"/>
        </w:rPr>
        <w:t>НП</w:t>
      </w:r>
      <w:r w:rsidR="007B5293" w:rsidRPr="00B2328C">
        <w:rPr>
          <w:rFonts w:eastAsia="Times New Roman"/>
          <w:szCs w:val="24"/>
          <w:lang w:val="sr-Cyrl-CS"/>
        </w:rPr>
        <w:t xml:space="preserve"> „Ђердап”</w:t>
      </w:r>
      <w:r w:rsidRPr="00B2328C">
        <w:rPr>
          <w:rFonts w:eastAsia="Times New Roman"/>
          <w:szCs w:val="24"/>
          <w:lang w:val="sr-Cyrl-CS"/>
        </w:rPr>
        <w:t xml:space="preserve">. Поред стручног савета у циљу обезбеђивања интереса локалног становништва и корисника </w:t>
      </w:r>
      <w:r w:rsidR="00D352BA" w:rsidRPr="00B2328C">
        <w:rPr>
          <w:rFonts w:eastAsia="Times New Roman"/>
          <w:szCs w:val="24"/>
          <w:lang w:val="sr-Cyrl-CS"/>
        </w:rPr>
        <w:t>НП</w:t>
      </w:r>
      <w:r w:rsidR="007B5293" w:rsidRPr="00B2328C">
        <w:rPr>
          <w:rFonts w:eastAsia="Times New Roman"/>
          <w:szCs w:val="24"/>
          <w:lang w:val="sr-Cyrl-CS"/>
        </w:rPr>
        <w:t xml:space="preserve"> „Ђердап”</w:t>
      </w:r>
      <w:r w:rsidRPr="00B2328C">
        <w:rPr>
          <w:rFonts w:eastAsia="Times New Roman"/>
          <w:szCs w:val="24"/>
          <w:lang w:val="sr-Cyrl-CS"/>
        </w:rPr>
        <w:t>, ЈП Н</w:t>
      </w:r>
      <w:r w:rsidR="007B5293" w:rsidRPr="00B2328C">
        <w:rPr>
          <w:rFonts w:eastAsia="Times New Roman"/>
          <w:szCs w:val="24"/>
          <w:lang w:val="sr-Cyrl-CS"/>
        </w:rPr>
        <w:t>ационални парк</w:t>
      </w:r>
      <w:r w:rsidRPr="00B2328C">
        <w:rPr>
          <w:rFonts w:eastAsia="Times New Roman"/>
          <w:szCs w:val="24"/>
          <w:lang w:val="sr-Cyrl-CS"/>
        </w:rPr>
        <w:t xml:space="preserve"> </w:t>
      </w:r>
      <w:r w:rsidR="00A23927" w:rsidRPr="00B2328C">
        <w:rPr>
          <w:rFonts w:eastAsia="Times New Roman"/>
          <w:szCs w:val="24"/>
          <w:lang w:val="sr-Cyrl-CS"/>
        </w:rPr>
        <w:t xml:space="preserve">„Ђердап” </w:t>
      </w:r>
      <w:r w:rsidRPr="00B2328C">
        <w:rPr>
          <w:rFonts w:eastAsia="Times New Roman"/>
          <w:szCs w:val="24"/>
          <w:lang w:val="sr-Cyrl-CS"/>
        </w:rPr>
        <w:t xml:space="preserve">је у обавези према закону да оснује и савет корисника </w:t>
      </w:r>
      <w:r w:rsidR="00D352BA" w:rsidRPr="00B2328C">
        <w:rPr>
          <w:rFonts w:eastAsia="Times New Roman"/>
          <w:szCs w:val="24"/>
          <w:lang w:val="sr-Cyrl-CS"/>
        </w:rPr>
        <w:t>НП</w:t>
      </w:r>
      <w:r w:rsidR="007B5293" w:rsidRPr="00B2328C">
        <w:rPr>
          <w:rFonts w:eastAsia="Times New Roman"/>
          <w:szCs w:val="24"/>
          <w:lang w:val="sr-Cyrl-CS"/>
        </w:rPr>
        <w:t xml:space="preserve"> </w:t>
      </w:r>
      <w:r w:rsidR="007B5293" w:rsidRPr="00B2328C">
        <w:rPr>
          <w:lang w:val="sr-Cyrl-CS"/>
        </w:rPr>
        <w:t>„Ђердап”</w:t>
      </w:r>
      <w:r w:rsidRPr="00B2328C">
        <w:rPr>
          <w:rFonts w:eastAsia="Times New Roman"/>
          <w:szCs w:val="24"/>
          <w:lang w:val="sr-Cyrl-CS"/>
        </w:rPr>
        <w:t xml:space="preserve">. Савет корисника доноси препоруке о локално значајним стварима у оквиру законом прописаних мера који се тичу </w:t>
      </w:r>
      <w:r w:rsidR="00D352BA" w:rsidRPr="00B2328C">
        <w:rPr>
          <w:rFonts w:eastAsia="Times New Roman"/>
          <w:szCs w:val="24"/>
          <w:lang w:val="sr-Cyrl-CS"/>
        </w:rPr>
        <w:t>НП</w:t>
      </w:r>
      <w:r w:rsidRPr="00B2328C">
        <w:rPr>
          <w:rFonts w:eastAsia="Times New Roman"/>
          <w:szCs w:val="24"/>
          <w:lang w:val="sr-Cyrl-CS"/>
        </w:rPr>
        <w:t xml:space="preserve"> </w:t>
      </w:r>
      <w:r w:rsidR="007B5293" w:rsidRPr="00B2328C">
        <w:rPr>
          <w:lang w:val="sr-Cyrl-CS"/>
        </w:rPr>
        <w:t xml:space="preserve">„Ђердап” </w:t>
      </w:r>
      <w:r w:rsidRPr="00B2328C">
        <w:rPr>
          <w:rFonts w:eastAsia="Times New Roman"/>
          <w:szCs w:val="24"/>
          <w:lang w:val="sr-Cyrl-CS"/>
        </w:rPr>
        <w:t>и упућује их ЈП Н</w:t>
      </w:r>
      <w:r w:rsidR="008356CA" w:rsidRPr="00B2328C">
        <w:rPr>
          <w:rFonts w:eastAsia="Times New Roman"/>
          <w:szCs w:val="24"/>
          <w:lang w:val="sr-Cyrl-CS"/>
        </w:rPr>
        <w:t>ационални парк</w:t>
      </w:r>
      <w:r w:rsidRPr="00B2328C">
        <w:rPr>
          <w:rFonts w:eastAsia="Times New Roman"/>
          <w:szCs w:val="24"/>
          <w:lang w:val="sr-Cyrl-CS"/>
        </w:rPr>
        <w:t xml:space="preserve"> </w:t>
      </w:r>
      <w:r w:rsidR="008356CA" w:rsidRPr="00B2328C">
        <w:rPr>
          <w:rFonts w:eastAsia="Times New Roman"/>
          <w:szCs w:val="24"/>
          <w:lang w:val="sr-Cyrl-CS" w:eastAsia="sr-Latn-CS"/>
        </w:rPr>
        <w:t>„Ђердап”</w:t>
      </w:r>
      <w:r w:rsidRPr="00B2328C">
        <w:rPr>
          <w:rFonts w:eastAsia="Times New Roman"/>
          <w:szCs w:val="24"/>
          <w:lang w:val="sr-Cyrl-CS"/>
        </w:rPr>
        <w:t xml:space="preserve"> или стручном савету. </w:t>
      </w:r>
    </w:p>
    <w:p w14:paraId="6869B482" w14:textId="3A575C52" w:rsidR="000653D3" w:rsidRPr="00B2328C" w:rsidRDefault="000653D3" w:rsidP="000A4D41">
      <w:pPr>
        <w:ind w:firstLine="709"/>
        <w:rPr>
          <w:rFonts w:eastAsia="Times New Roman"/>
          <w:szCs w:val="24"/>
          <w:lang w:val="sr-Cyrl-CS"/>
        </w:rPr>
      </w:pPr>
      <w:r w:rsidRPr="00B2328C">
        <w:rPr>
          <w:rFonts w:eastAsia="Times New Roman"/>
          <w:szCs w:val="24"/>
          <w:lang w:val="sr-Cyrl-CS"/>
        </w:rPr>
        <w:t xml:space="preserve">Управљање свим објектима геонаслеђа у оквиру територије НП </w:t>
      </w:r>
      <w:r w:rsidR="008356CA" w:rsidRPr="00B2328C">
        <w:rPr>
          <w:rFonts w:eastAsia="Times New Roman"/>
          <w:szCs w:val="24"/>
          <w:lang w:val="sr-Cyrl-CS" w:eastAsia="sr-Latn-CS"/>
        </w:rPr>
        <w:t>„Ђердап”</w:t>
      </w:r>
      <w:r w:rsidRPr="00B2328C">
        <w:rPr>
          <w:rFonts w:eastAsia="Times New Roman"/>
          <w:szCs w:val="24"/>
          <w:lang w:val="sr-Cyrl-CS"/>
        </w:rPr>
        <w:t xml:space="preserve"> потпада под надлежност ЈП Национални парк </w:t>
      </w:r>
      <w:r w:rsidR="00A23927" w:rsidRPr="00B2328C">
        <w:rPr>
          <w:lang w:val="sr-Cyrl-CS"/>
        </w:rPr>
        <w:t>„Ђердап”</w:t>
      </w:r>
      <w:r w:rsidRPr="00B2328C">
        <w:rPr>
          <w:rFonts w:eastAsia="Times New Roman"/>
          <w:szCs w:val="24"/>
          <w:lang w:val="sr-Cyrl-CS"/>
        </w:rPr>
        <w:t xml:space="preserve">, осим следећих локалитета који имају друге управљаче. </w:t>
      </w:r>
      <w:r w:rsidR="00693D46" w:rsidRPr="00B2328C">
        <w:rPr>
          <w:rFonts w:eastAsia="Times New Roman"/>
          <w:szCs w:val="24"/>
          <w:lang w:val="sr-Cyrl-CS"/>
        </w:rPr>
        <w:t>Л</w:t>
      </w:r>
      <w:r w:rsidRPr="00B2328C">
        <w:rPr>
          <w:rFonts w:eastAsia="Times New Roman"/>
          <w:szCs w:val="24"/>
          <w:lang w:val="sr-Cyrl-CS"/>
        </w:rPr>
        <w:t xml:space="preserve">окалитети Рајкова пећина, Прераст Шупља стена и Бигрена акумулација Бели изворац, под надлежношћу Туристичке организације oпштине Мајданпек. Туристичка организација општине Голубац је одговорна за заштиту Бигрене акумулације Тумане, Туристичкa организације општине Кладово је надлежна за заштиту Бледерије, док је за заштиту Тунелске пећине Прераст у кањону Замне надлежна Туристичка организација општине Неготин. Прерасти у кањону Вратне су под управом </w:t>
      </w:r>
      <w:r w:rsidR="00CA0B62" w:rsidRPr="00B2328C">
        <w:rPr>
          <w:lang w:val="sr-Cyrl-CS"/>
        </w:rPr>
        <w:t>ЈП „Србијашуме”</w:t>
      </w:r>
      <w:r w:rsidRPr="00B2328C">
        <w:rPr>
          <w:rFonts w:eastAsia="Times New Roman"/>
          <w:szCs w:val="24"/>
          <w:lang w:val="sr-Cyrl-CS"/>
        </w:rPr>
        <w:t>. Наведене институције имају потписане уговоре о сарадњи са ЈП Н</w:t>
      </w:r>
      <w:r w:rsidR="008356CA" w:rsidRPr="00B2328C">
        <w:rPr>
          <w:rFonts w:eastAsia="Times New Roman"/>
          <w:szCs w:val="24"/>
          <w:lang w:val="sr-Cyrl-CS"/>
        </w:rPr>
        <w:t>ационални парк</w:t>
      </w:r>
      <w:r w:rsidRPr="00B2328C">
        <w:rPr>
          <w:rFonts w:eastAsia="Times New Roman"/>
          <w:szCs w:val="24"/>
          <w:lang w:val="sr-Cyrl-CS"/>
        </w:rPr>
        <w:t xml:space="preserve"> </w:t>
      </w:r>
      <w:r w:rsidR="008356CA" w:rsidRPr="00B2328C">
        <w:rPr>
          <w:rFonts w:eastAsia="Times New Roman"/>
          <w:szCs w:val="24"/>
          <w:lang w:val="sr-Cyrl-CS" w:eastAsia="sr-Latn-CS"/>
        </w:rPr>
        <w:t>„Ђердап”</w:t>
      </w:r>
      <w:r w:rsidRPr="00B2328C">
        <w:rPr>
          <w:rFonts w:eastAsia="Times New Roman"/>
          <w:szCs w:val="24"/>
          <w:lang w:val="sr-Cyrl-CS"/>
        </w:rPr>
        <w:t>. Ова сарадња од суштинског је значаја за Геопарк</w:t>
      </w:r>
      <w:r w:rsidR="00D84E77" w:rsidRPr="00B2328C">
        <w:rPr>
          <w:rFonts w:eastAsia="Times New Roman"/>
          <w:szCs w:val="24"/>
          <w:lang w:val="sr-Cyrl-CS"/>
        </w:rPr>
        <w:t xml:space="preserve"> </w:t>
      </w:r>
      <w:r w:rsidR="00D84E77" w:rsidRPr="00B2328C">
        <w:rPr>
          <w:rFonts w:eastAsia="Times New Roman"/>
          <w:szCs w:val="24"/>
          <w:lang w:val="sr-Cyrl-CS" w:eastAsia="sr-Latn-CS"/>
        </w:rPr>
        <w:t>„Ђердап”</w:t>
      </w:r>
      <w:r w:rsidRPr="00B2328C">
        <w:rPr>
          <w:rFonts w:eastAsia="Times New Roman"/>
          <w:szCs w:val="24"/>
          <w:lang w:val="sr-Cyrl-CS"/>
        </w:rPr>
        <w:t xml:space="preserve"> јер показује пуну укљученост свих административних актера, што је од значаја за његов будући одрживи развој.</w:t>
      </w:r>
    </w:p>
    <w:p w14:paraId="3A3EC4AE" w14:textId="26257D86" w:rsidR="000653D3" w:rsidRPr="00B2328C" w:rsidRDefault="000653D3" w:rsidP="000A4D41">
      <w:pPr>
        <w:ind w:firstLine="709"/>
        <w:rPr>
          <w:rFonts w:eastAsia="Times New Roman"/>
          <w:szCs w:val="24"/>
          <w:lang w:val="sr-Cyrl-CS"/>
        </w:rPr>
      </w:pPr>
      <w:r w:rsidRPr="00B2328C">
        <w:rPr>
          <w:rFonts w:eastAsia="Times New Roman"/>
          <w:szCs w:val="24"/>
          <w:lang w:val="sr-Cyrl-CS"/>
        </w:rPr>
        <w:t>Управљање Геопарком</w:t>
      </w:r>
      <w:r w:rsidR="00D84E77" w:rsidRPr="00B2328C">
        <w:rPr>
          <w:rFonts w:eastAsia="Times New Roman"/>
          <w:szCs w:val="24"/>
          <w:lang w:val="sr-Cyrl-CS"/>
        </w:rPr>
        <w:t xml:space="preserve"> </w:t>
      </w:r>
      <w:r w:rsidR="00D84E77" w:rsidRPr="00B2328C">
        <w:rPr>
          <w:rFonts w:eastAsia="Times New Roman"/>
          <w:szCs w:val="24"/>
          <w:lang w:val="sr-Cyrl-CS" w:eastAsia="sr-Latn-CS"/>
        </w:rPr>
        <w:t>„Ђердап”</w:t>
      </w:r>
      <w:r w:rsidRPr="00B2328C">
        <w:rPr>
          <w:rFonts w:eastAsia="Times New Roman"/>
          <w:szCs w:val="24"/>
          <w:lang w:val="sr-Cyrl-CS"/>
        </w:rPr>
        <w:t xml:space="preserve"> је засновано на постојећој организационој структури ЈП Национални парк </w:t>
      </w:r>
      <w:r w:rsidR="00A23927" w:rsidRPr="00B2328C">
        <w:rPr>
          <w:szCs w:val="24"/>
          <w:lang w:val="sr-Cyrl-CS" w:eastAsia="sr-Cyrl-CS"/>
        </w:rPr>
        <w:t>„</w:t>
      </w:r>
      <w:r w:rsidRPr="00B2328C">
        <w:rPr>
          <w:rFonts w:eastAsia="Times New Roman"/>
          <w:szCs w:val="24"/>
          <w:lang w:val="sr-Cyrl-CS"/>
        </w:rPr>
        <w:t>Ђердап</w:t>
      </w:r>
      <w:r w:rsidR="00A23927" w:rsidRPr="00B2328C">
        <w:rPr>
          <w:rFonts w:eastAsia="Times New Roman"/>
          <w:szCs w:val="24"/>
          <w:lang w:val="sr-Cyrl-CS"/>
        </w:rPr>
        <w:t>”</w:t>
      </w:r>
      <w:r w:rsidRPr="00B2328C">
        <w:rPr>
          <w:rFonts w:eastAsia="Times New Roman"/>
          <w:szCs w:val="24"/>
          <w:lang w:val="sr-Cyrl-CS"/>
        </w:rPr>
        <w:t>, са пл</w:t>
      </w:r>
      <w:r w:rsidR="00C62804" w:rsidRPr="00B2328C">
        <w:rPr>
          <w:rFonts w:eastAsia="Times New Roman"/>
          <w:szCs w:val="24"/>
          <w:lang w:val="sr-Cyrl-CS"/>
        </w:rPr>
        <w:t>анираним проширењима у виду стручног савета и  т</w:t>
      </w:r>
      <w:r w:rsidRPr="00B2328C">
        <w:rPr>
          <w:rFonts w:eastAsia="Times New Roman"/>
          <w:szCs w:val="24"/>
          <w:lang w:val="sr-Cyrl-CS"/>
        </w:rPr>
        <w:t xml:space="preserve">ехничког савета који </w:t>
      </w:r>
      <w:r w:rsidR="00287719" w:rsidRPr="00B2328C">
        <w:rPr>
          <w:rFonts w:eastAsia="Times New Roman"/>
          <w:szCs w:val="24"/>
          <w:lang w:val="sr-Cyrl-CS"/>
        </w:rPr>
        <w:t>би требало да помогну управљачкој структури</w:t>
      </w:r>
      <w:r w:rsidRPr="00B2328C">
        <w:rPr>
          <w:rFonts w:eastAsia="Times New Roman"/>
          <w:szCs w:val="24"/>
          <w:lang w:val="sr-Cyrl-CS"/>
        </w:rPr>
        <w:t xml:space="preserve"> ЈП Н</w:t>
      </w:r>
      <w:r w:rsidR="008356CA" w:rsidRPr="00B2328C">
        <w:rPr>
          <w:rFonts w:eastAsia="Times New Roman"/>
          <w:szCs w:val="24"/>
          <w:lang w:val="sr-Cyrl-CS"/>
        </w:rPr>
        <w:t xml:space="preserve">ационални парк </w:t>
      </w:r>
      <w:r w:rsidRPr="00B2328C">
        <w:rPr>
          <w:rFonts w:eastAsia="Times New Roman"/>
          <w:szCs w:val="24"/>
          <w:lang w:val="sr-Cyrl-CS"/>
        </w:rPr>
        <w:t xml:space="preserve"> </w:t>
      </w:r>
      <w:r w:rsidR="008356CA" w:rsidRPr="00B2328C">
        <w:rPr>
          <w:rFonts w:eastAsia="Times New Roman"/>
          <w:szCs w:val="24"/>
          <w:lang w:val="sr-Cyrl-CS" w:eastAsia="sr-Latn-CS"/>
        </w:rPr>
        <w:t>„Ђердап”</w:t>
      </w:r>
      <w:r w:rsidRPr="00B2328C">
        <w:rPr>
          <w:rFonts w:eastAsia="Times New Roman"/>
          <w:szCs w:val="24"/>
          <w:lang w:val="sr-Cyrl-CS"/>
        </w:rPr>
        <w:t>. Стручни савет се бави научно-стручном обрадом података и информација о природном и културно-историјском наслеђу кроз реализацију програма и пројеката на територији Геопарка</w:t>
      </w:r>
      <w:r w:rsidR="00D84E77" w:rsidRPr="00B2328C">
        <w:rPr>
          <w:rFonts w:eastAsia="Times New Roman"/>
          <w:szCs w:val="24"/>
          <w:lang w:val="sr-Cyrl-CS"/>
        </w:rPr>
        <w:t xml:space="preserve"> „Ђердап”</w:t>
      </w:r>
      <w:r w:rsidRPr="00B2328C">
        <w:rPr>
          <w:rFonts w:eastAsia="Times New Roman"/>
          <w:szCs w:val="24"/>
          <w:lang w:val="sr-Cyrl-CS"/>
        </w:rPr>
        <w:t xml:space="preserve"> и пружа научну, образовну и стручну подршку у процесу управљања и одрживог развоја. Активности </w:t>
      </w:r>
      <w:r w:rsidR="004A0581" w:rsidRPr="00B2328C">
        <w:rPr>
          <w:rFonts w:eastAsia="Times New Roman"/>
          <w:szCs w:val="24"/>
          <w:lang w:val="sr-Cyrl-CS"/>
        </w:rPr>
        <w:t>т</w:t>
      </w:r>
      <w:r w:rsidRPr="00B2328C">
        <w:rPr>
          <w:rFonts w:eastAsia="Times New Roman"/>
          <w:szCs w:val="24"/>
          <w:lang w:val="sr-Cyrl-CS"/>
        </w:rPr>
        <w:t xml:space="preserve">ехничког савета Геопарка </w:t>
      </w:r>
      <w:r w:rsidR="00D84E77" w:rsidRPr="00B2328C">
        <w:rPr>
          <w:rFonts w:eastAsia="Times New Roman"/>
          <w:szCs w:val="24"/>
          <w:lang w:val="sr-Cyrl-CS"/>
        </w:rPr>
        <w:t xml:space="preserve">„Ђердап” </w:t>
      </w:r>
      <w:r w:rsidRPr="00B2328C">
        <w:rPr>
          <w:rFonts w:eastAsia="Times New Roman"/>
          <w:szCs w:val="24"/>
          <w:lang w:val="sr-Cyrl-CS"/>
        </w:rPr>
        <w:t>су углавном усредсређене на друштвено-економски опоравак и подстицање постојећих економских и туристичких потенцијала кроз дефинисање националних и регионалних пројеката у вези са едукацијом и обуком локалног становништва</w:t>
      </w:r>
      <w:r w:rsidR="00287719" w:rsidRPr="00B2328C">
        <w:rPr>
          <w:rFonts w:eastAsia="Times New Roman"/>
          <w:szCs w:val="24"/>
          <w:lang w:val="sr-Cyrl-CS"/>
        </w:rPr>
        <w:t>,</w:t>
      </w:r>
      <w:r w:rsidRPr="00B2328C">
        <w:rPr>
          <w:rFonts w:eastAsia="Times New Roman"/>
          <w:szCs w:val="24"/>
          <w:lang w:val="sr-Cyrl-CS"/>
        </w:rPr>
        <w:t xml:space="preserve"> као и обезбеђивање финансирања пројеката.</w:t>
      </w:r>
      <w:r w:rsidR="00D84E77" w:rsidRPr="00B2328C">
        <w:rPr>
          <w:rFonts w:eastAsia="Times New Roman"/>
          <w:szCs w:val="24"/>
          <w:lang w:val="sr-Cyrl-CS"/>
        </w:rPr>
        <w:t xml:space="preserve"> </w:t>
      </w:r>
    </w:p>
    <w:p w14:paraId="150C1ECE" w14:textId="77777777" w:rsidR="005E4C84" w:rsidRPr="00B2328C" w:rsidRDefault="005E4C84" w:rsidP="000A4D41">
      <w:pPr>
        <w:jc w:val="center"/>
        <w:rPr>
          <w:rFonts w:eastAsia="Times New Roman"/>
          <w:szCs w:val="24"/>
          <w:lang w:val="sr-Cyrl-CS"/>
        </w:rPr>
      </w:pPr>
    </w:p>
    <w:p w14:paraId="0D068547" w14:textId="77777777" w:rsidR="000653D3" w:rsidRPr="00B2328C" w:rsidRDefault="000653D3" w:rsidP="000A4D41">
      <w:pPr>
        <w:jc w:val="center"/>
        <w:rPr>
          <w:rFonts w:eastAsia="Times New Roman"/>
          <w:szCs w:val="24"/>
          <w:lang w:val="sr-Cyrl-CS"/>
        </w:rPr>
      </w:pPr>
      <w:r w:rsidRPr="00B2328C">
        <w:rPr>
          <w:rFonts w:eastAsia="Times New Roman"/>
          <w:szCs w:val="24"/>
          <w:lang w:val="sr-Cyrl-CS"/>
        </w:rPr>
        <w:t>Учесници у имплементацији</w:t>
      </w:r>
    </w:p>
    <w:p w14:paraId="4E33B05C" w14:textId="77777777" w:rsidR="000653D3" w:rsidRPr="00B2328C" w:rsidRDefault="000653D3" w:rsidP="000A4D41">
      <w:pPr>
        <w:ind w:firstLine="709"/>
        <w:rPr>
          <w:rFonts w:eastAsia="Times New Roman"/>
          <w:szCs w:val="24"/>
          <w:lang w:val="sr-Cyrl-CS"/>
        </w:rPr>
      </w:pPr>
    </w:p>
    <w:p w14:paraId="3001A2C6" w14:textId="77777777" w:rsidR="009D2CB5" w:rsidRPr="00B2328C" w:rsidRDefault="009D2CB5" w:rsidP="000A4D41">
      <w:pPr>
        <w:ind w:firstLine="709"/>
        <w:rPr>
          <w:szCs w:val="24"/>
          <w:lang w:val="sr-Cyrl-CS"/>
        </w:rPr>
      </w:pPr>
      <w:r w:rsidRPr="00B2328C">
        <w:rPr>
          <w:szCs w:val="24"/>
          <w:lang w:val="sr-Cyrl-CS"/>
        </w:rPr>
        <w:lastRenderedPageBreak/>
        <w:t xml:space="preserve">Кључни учесници у имплементацији Просторног плана, у складу са својим надлежностима и делокругом рада су републички ресорни државни органи, јавна предузећа и установе, посебне организације и општине Голубац, Мајданпек, Кладово и Неготин. По потреби, у имплементацију Просторног плана ће се укључити и други меродавни и заинтересовани субјекти као што су удружења грађана и суседне </w:t>
      </w:r>
      <w:r w:rsidR="00385715" w:rsidRPr="00B2328C">
        <w:rPr>
          <w:szCs w:val="24"/>
          <w:lang w:val="sr-Cyrl-CS"/>
        </w:rPr>
        <w:t>ЈЛС</w:t>
      </w:r>
      <w:r w:rsidRPr="00B2328C">
        <w:rPr>
          <w:szCs w:val="24"/>
          <w:lang w:val="sr-Cyrl-CS"/>
        </w:rPr>
        <w:t>.</w:t>
      </w:r>
    </w:p>
    <w:p w14:paraId="49CE483E" w14:textId="4FB4DFDE" w:rsidR="009D2CB5" w:rsidRPr="00B2328C" w:rsidRDefault="009D2CB5" w:rsidP="000A4D41">
      <w:pPr>
        <w:ind w:firstLine="708"/>
        <w:rPr>
          <w:szCs w:val="24"/>
          <w:lang w:val="sr-Cyrl-CS"/>
        </w:rPr>
      </w:pPr>
      <w:r w:rsidRPr="00B2328C">
        <w:rPr>
          <w:szCs w:val="24"/>
          <w:lang w:val="sr-Cyrl-CS"/>
        </w:rPr>
        <w:t xml:space="preserve">Поред наведених учесника неопходно је анимирати и организовати учешће других актера у остваривању Просторног плана, у првом реду власнике непокретности, привредна предузећа, асоцијације </w:t>
      </w:r>
      <w:r w:rsidR="0061138A" w:rsidRPr="00B2328C">
        <w:rPr>
          <w:szCs w:val="24"/>
          <w:lang w:val="sr-Cyrl-CS"/>
        </w:rPr>
        <w:t xml:space="preserve">угоститеља и </w:t>
      </w:r>
      <w:r w:rsidRPr="00B2328C">
        <w:rPr>
          <w:szCs w:val="24"/>
          <w:lang w:val="sr-Cyrl-CS"/>
        </w:rPr>
        <w:t>п</w:t>
      </w:r>
      <w:r w:rsidR="0061138A" w:rsidRPr="00B2328C">
        <w:rPr>
          <w:szCs w:val="24"/>
          <w:lang w:val="sr-Cyrl-CS"/>
        </w:rPr>
        <w:t xml:space="preserve">ољопривредних </w:t>
      </w:r>
      <w:r w:rsidR="00CD4AAC" w:rsidRPr="00B2328C">
        <w:rPr>
          <w:szCs w:val="24"/>
          <w:lang w:val="sr-Cyrl-CS"/>
        </w:rPr>
        <w:t>п</w:t>
      </w:r>
      <w:r w:rsidRPr="00B2328C">
        <w:rPr>
          <w:szCs w:val="24"/>
          <w:lang w:val="sr-Cyrl-CS"/>
        </w:rPr>
        <w:t>роизвођача и друге потенцијалне инвеститоре и носиоце развоја.</w:t>
      </w:r>
    </w:p>
    <w:p w14:paraId="09B642DA" w14:textId="77777777" w:rsidR="009D2CB5" w:rsidRPr="00B2328C" w:rsidRDefault="009D2CB5" w:rsidP="000A4D41">
      <w:pPr>
        <w:ind w:firstLine="709"/>
        <w:rPr>
          <w:szCs w:val="24"/>
          <w:lang w:val="sr-Cyrl-CS" w:eastAsia="sr-Cyrl-CS"/>
        </w:rPr>
      </w:pPr>
      <w:r w:rsidRPr="00B2328C">
        <w:rPr>
          <w:szCs w:val="24"/>
          <w:lang w:val="sr-Cyrl-CS" w:eastAsia="sr-Cyrl-CS"/>
        </w:rPr>
        <w:t xml:space="preserve">Управљање заштитом, развојем и уређењем простора у складу са планским решењима и правилима утврђеним Просторним планом подразумева </w:t>
      </w:r>
      <w:r w:rsidR="0061138A" w:rsidRPr="00B2328C">
        <w:rPr>
          <w:szCs w:val="24"/>
          <w:lang w:val="sr-Cyrl-CS" w:eastAsia="sr-Cyrl-CS"/>
        </w:rPr>
        <w:t xml:space="preserve">унапређење контролних система у различитим областима, као и </w:t>
      </w:r>
      <w:r w:rsidRPr="00B2328C">
        <w:rPr>
          <w:szCs w:val="24"/>
          <w:lang w:val="sr-Cyrl-CS" w:eastAsia="sr-Cyrl-CS"/>
        </w:rPr>
        <w:t>развој информационих и мониторинг система и, које ће у складу са законом обезбедити:</w:t>
      </w:r>
    </w:p>
    <w:p w14:paraId="302F4DE2" w14:textId="77777777" w:rsidR="009D2CB5" w:rsidRPr="00B2328C" w:rsidRDefault="00261CB8" w:rsidP="000A4D4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м</w:t>
      </w:r>
      <w:r w:rsidR="009D2CB5" w:rsidRPr="00B2328C">
        <w:rPr>
          <w:szCs w:val="24"/>
          <w:lang w:val="sr-Cyrl-CS" w:eastAsia="sr-Cyrl-CS"/>
        </w:rPr>
        <w:t xml:space="preserve">инистарство надлежно за послове заштите животне средине, Завод за заштиту природе Србије и </w:t>
      </w:r>
      <w:r w:rsidR="0061138A" w:rsidRPr="00B2328C">
        <w:rPr>
          <w:szCs w:val="24"/>
          <w:lang w:val="sr-Cyrl-CS" w:eastAsia="sr-Cyrl-CS"/>
        </w:rPr>
        <w:t xml:space="preserve">ЈП Национални парк </w:t>
      </w:r>
      <w:r w:rsidR="00A23927" w:rsidRPr="00B2328C">
        <w:rPr>
          <w:szCs w:val="24"/>
          <w:lang w:val="sr-Cyrl-CS" w:eastAsia="sr-Cyrl-CS"/>
        </w:rPr>
        <w:t>„</w:t>
      </w:r>
      <w:r w:rsidR="0061138A" w:rsidRPr="00B2328C">
        <w:rPr>
          <w:szCs w:val="24"/>
          <w:lang w:val="sr-Cyrl-CS" w:eastAsia="sr-Cyrl-CS"/>
        </w:rPr>
        <w:t>Ђердап</w:t>
      </w:r>
      <w:r w:rsidR="002F1705" w:rsidRPr="00B2328C">
        <w:rPr>
          <w:szCs w:val="24"/>
          <w:lang w:val="sr-Cyrl-CS" w:eastAsia="sr-Cyrl-CS"/>
        </w:rPr>
        <w:t>”</w:t>
      </w:r>
      <w:r w:rsidR="009D2CB5" w:rsidRPr="00B2328C">
        <w:rPr>
          <w:szCs w:val="24"/>
          <w:lang w:val="sr-Cyrl-CS" w:eastAsia="sr-Cyrl-CS"/>
        </w:rPr>
        <w:t xml:space="preserve">, </w:t>
      </w:r>
      <w:r w:rsidR="00AD26BB" w:rsidRPr="00B2328C">
        <w:rPr>
          <w:szCs w:val="24"/>
          <w:lang w:val="sr-Cyrl-CS" w:eastAsia="sr-Cyrl-CS"/>
        </w:rPr>
        <w:t xml:space="preserve">као и управљачи других заштићених подручја у обухвату Просторног плана, </w:t>
      </w:r>
      <w:r w:rsidR="009D2CB5" w:rsidRPr="00B2328C">
        <w:rPr>
          <w:szCs w:val="24"/>
          <w:lang w:val="sr-Cyrl-CS" w:eastAsia="sr-Cyrl-CS"/>
        </w:rPr>
        <w:t>одржавањем и обнављањем на терену обележја заштићених подручја и просторних јединица са различитим режимима заштите и њихових граница, спровођењем мера заштите установљених актима о проглашењу, праћењем стања и вођењем законом предвиђене евиденције природних вредности и ефеката примене мера и режима заштите природе односно заснивањем географског информационог система о наведеним садржајима, даљим истраживањима и учешћем у дефинисању политике просторног развоја и презентације природних вредности и културних добара;</w:t>
      </w:r>
    </w:p>
    <w:p w14:paraId="21CBA2C8" w14:textId="50B01333" w:rsidR="009D2CB5" w:rsidRPr="00B2328C" w:rsidRDefault="00261CB8" w:rsidP="000A4D4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м</w:t>
      </w:r>
      <w:r w:rsidR="009D2CB5" w:rsidRPr="00B2328C">
        <w:rPr>
          <w:szCs w:val="24"/>
          <w:lang w:val="sr-Cyrl-CS" w:eastAsia="sr-Cyrl-CS"/>
        </w:rPr>
        <w:t>инистарство надлежно за послове културе, Републички завод</w:t>
      </w:r>
      <w:r w:rsidR="00DA5537" w:rsidRPr="00B2328C">
        <w:rPr>
          <w:szCs w:val="24"/>
          <w:lang w:val="sr-Cyrl-CS" w:eastAsia="sr-Cyrl-CS"/>
        </w:rPr>
        <w:t xml:space="preserve"> за заштиту споменика културе, з</w:t>
      </w:r>
      <w:r w:rsidR="009D2CB5" w:rsidRPr="00B2328C">
        <w:rPr>
          <w:szCs w:val="24"/>
          <w:lang w:val="sr-Cyrl-CS" w:eastAsia="sr-Cyrl-CS"/>
        </w:rPr>
        <w:t xml:space="preserve">авод за заштиту споменика културе </w:t>
      </w:r>
      <w:r w:rsidR="0061138A" w:rsidRPr="00B2328C">
        <w:rPr>
          <w:szCs w:val="24"/>
          <w:lang w:val="sr-Cyrl-CS" w:eastAsia="sr-Cyrl-CS"/>
        </w:rPr>
        <w:t>у Смедереву и Нишу</w:t>
      </w:r>
      <w:r w:rsidR="009D2CB5" w:rsidRPr="00B2328C">
        <w:rPr>
          <w:szCs w:val="24"/>
          <w:lang w:val="sr-Cyrl-CS" w:eastAsia="sr-Cyrl-CS"/>
        </w:rPr>
        <w:t>, праћењем стања заштићених културних добара и ефеката примене мера и режима заштите, даљим истраживањима утврђених и евидентираних културних добара и учешћем у дефинисању политике просторног развоја и презентације културних добара;</w:t>
      </w:r>
    </w:p>
    <w:p w14:paraId="1C3097AB" w14:textId="592D1B79" w:rsidR="004F0085" w:rsidRPr="00B2328C" w:rsidRDefault="00261CB8" w:rsidP="000A4D4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м</w:t>
      </w:r>
      <w:r w:rsidR="004F0085" w:rsidRPr="00B2328C">
        <w:rPr>
          <w:szCs w:val="24"/>
          <w:lang w:val="sr-Cyrl-CS" w:eastAsia="sr-Cyrl-CS"/>
        </w:rPr>
        <w:t>инистарства надлежна за послове водопривред</w:t>
      </w:r>
      <w:r w:rsidR="00787B10" w:rsidRPr="00B2328C">
        <w:rPr>
          <w:szCs w:val="24"/>
          <w:lang w:val="sr-Cyrl-CS" w:eastAsia="sr-Cyrl-CS"/>
        </w:rPr>
        <w:t>е</w:t>
      </w:r>
      <w:r w:rsidR="004F0085" w:rsidRPr="00B2328C">
        <w:rPr>
          <w:szCs w:val="24"/>
          <w:lang w:val="sr-Cyrl-CS" w:eastAsia="sr-Cyrl-CS"/>
        </w:rPr>
        <w:t>, енергетик</w:t>
      </w:r>
      <w:r w:rsidR="00787B10" w:rsidRPr="00B2328C">
        <w:rPr>
          <w:szCs w:val="24"/>
          <w:lang w:val="sr-Cyrl-CS" w:eastAsia="sr-Cyrl-CS"/>
        </w:rPr>
        <w:t>е</w:t>
      </w:r>
      <w:r w:rsidR="004F0085" w:rsidRPr="00B2328C">
        <w:rPr>
          <w:szCs w:val="24"/>
          <w:lang w:val="sr-Cyrl-CS" w:eastAsia="sr-Cyrl-CS"/>
        </w:rPr>
        <w:t xml:space="preserve"> и пловидб</w:t>
      </w:r>
      <w:r w:rsidR="00787B10" w:rsidRPr="00B2328C">
        <w:rPr>
          <w:szCs w:val="24"/>
          <w:lang w:val="sr-Cyrl-CS" w:eastAsia="sr-Cyrl-CS"/>
        </w:rPr>
        <w:t>е</w:t>
      </w:r>
      <w:r w:rsidR="004F0085" w:rsidRPr="00B2328C">
        <w:rPr>
          <w:szCs w:val="24"/>
          <w:lang w:val="sr-Cyrl-CS" w:eastAsia="sr-Cyrl-CS"/>
        </w:rPr>
        <w:t xml:space="preserve">, </w:t>
      </w:r>
      <w:r w:rsidR="00A23927" w:rsidRPr="00B2328C">
        <w:rPr>
          <w:szCs w:val="24"/>
          <w:lang w:val="sr-Cyrl-CS" w:eastAsia="sr-Cyrl-CS"/>
        </w:rPr>
        <w:t>Јавно водопривредно предузеће</w:t>
      </w:r>
      <w:r w:rsidR="007F63F5" w:rsidRPr="00B2328C">
        <w:rPr>
          <w:szCs w:val="24"/>
          <w:lang w:val="sr-Cyrl-CS" w:eastAsia="sr-Cyrl-CS"/>
        </w:rPr>
        <w:t xml:space="preserve"> „Србијаводе” </w:t>
      </w:r>
      <w:r w:rsidR="00AB21AB" w:rsidRPr="00B2328C">
        <w:rPr>
          <w:szCs w:val="24"/>
          <w:lang w:val="sr-Cyrl-CS" w:eastAsia="sr-Cyrl-CS"/>
        </w:rPr>
        <w:t>Београд</w:t>
      </w:r>
      <w:r w:rsidR="007F63F5" w:rsidRPr="00B2328C">
        <w:rPr>
          <w:szCs w:val="24"/>
          <w:lang w:val="sr-Cyrl-CS" w:eastAsia="sr-Cyrl-CS"/>
        </w:rPr>
        <w:t xml:space="preserve"> </w:t>
      </w:r>
      <w:r w:rsidR="00A23927" w:rsidRPr="00B2328C">
        <w:rPr>
          <w:szCs w:val="24"/>
          <w:lang w:val="sr-Cyrl-CS" w:eastAsia="sr-Cyrl-CS"/>
        </w:rPr>
        <w:t xml:space="preserve">(у даљем тексту: </w:t>
      </w:r>
      <w:r w:rsidR="00B86D1B" w:rsidRPr="00B2328C">
        <w:rPr>
          <w:szCs w:val="24"/>
          <w:lang w:val="sr-Cyrl-CS" w:eastAsia="sr-Cyrl-CS"/>
        </w:rPr>
        <w:t>ЈВП</w:t>
      </w:r>
      <w:r w:rsidR="007F63F5" w:rsidRPr="00B2328C">
        <w:rPr>
          <w:szCs w:val="24"/>
          <w:lang w:val="sr-Cyrl-CS" w:eastAsia="sr-Cyrl-CS"/>
        </w:rPr>
        <w:t xml:space="preserve"> „Србијаводе”</w:t>
      </w:r>
      <w:r w:rsidR="00A23927" w:rsidRPr="00B2328C">
        <w:rPr>
          <w:szCs w:val="24"/>
          <w:lang w:val="sr-Cyrl-CS" w:eastAsia="sr-Cyrl-CS"/>
        </w:rPr>
        <w:t>)</w:t>
      </w:r>
      <w:r w:rsidR="007F63F5" w:rsidRPr="00B2328C">
        <w:rPr>
          <w:szCs w:val="24"/>
          <w:lang w:val="sr-Cyrl-CS" w:eastAsia="sr-Cyrl-CS"/>
        </w:rPr>
        <w:t>,</w:t>
      </w:r>
      <w:r w:rsidR="004F0085" w:rsidRPr="00B2328C">
        <w:rPr>
          <w:szCs w:val="24"/>
          <w:lang w:val="sr-Cyrl-CS" w:eastAsia="sr-Cyrl-CS"/>
        </w:rPr>
        <w:t xml:space="preserve"> </w:t>
      </w:r>
      <w:r w:rsidR="00AB21AB" w:rsidRPr="00B2328C">
        <w:rPr>
          <w:szCs w:val="24"/>
          <w:lang w:val="sr-Cyrl-CS" w:eastAsia="sr-Cyrl-CS"/>
        </w:rPr>
        <w:t>ЈП „Електропривреда Србије”</w:t>
      </w:r>
      <w:r w:rsidR="00B15900" w:rsidRPr="00B2328C">
        <w:rPr>
          <w:szCs w:val="24"/>
          <w:lang w:val="sr-Cyrl-CS" w:eastAsia="sr-Cyrl-CS"/>
        </w:rPr>
        <w:t xml:space="preserve">- </w:t>
      </w:r>
      <w:r w:rsidR="004F0085" w:rsidRPr="00B2328C">
        <w:rPr>
          <w:szCs w:val="24"/>
          <w:lang w:val="sr-Cyrl-CS" w:eastAsia="sr-Cyrl-CS"/>
        </w:rPr>
        <w:t xml:space="preserve">ХЕПС </w:t>
      </w:r>
      <w:r w:rsidR="00B15900" w:rsidRPr="00B2328C">
        <w:rPr>
          <w:szCs w:val="24"/>
          <w:lang w:val="sr-Cyrl-CS" w:eastAsia="sr-Cyrl-CS"/>
        </w:rPr>
        <w:t>„</w:t>
      </w:r>
      <w:r w:rsidR="004F0085" w:rsidRPr="00B2328C">
        <w:rPr>
          <w:szCs w:val="24"/>
          <w:lang w:val="sr-Cyrl-CS" w:eastAsia="sr-Cyrl-CS"/>
        </w:rPr>
        <w:t>Ђердап</w:t>
      </w:r>
      <w:r w:rsidR="002F1705" w:rsidRPr="00B2328C">
        <w:rPr>
          <w:szCs w:val="24"/>
          <w:lang w:val="sr-Cyrl-CS" w:eastAsia="sr-Cyrl-CS"/>
        </w:rPr>
        <w:t>”</w:t>
      </w:r>
      <w:r w:rsidR="004F0085" w:rsidRPr="00B2328C">
        <w:rPr>
          <w:szCs w:val="24"/>
          <w:lang w:val="sr-Cyrl-CS" w:eastAsia="sr-Cyrl-CS"/>
        </w:rPr>
        <w:t xml:space="preserve"> и Агенција за управљање лукама у погледу заштите и уређења акваторије акумулационих језера </w:t>
      </w:r>
      <w:r w:rsidR="00B15900" w:rsidRPr="00B2328C">
        <w:rPr>
          <w:szCs w:val="24"/>
          <w:lang w:val="sr-Cyrl-CS" w:eastAsia="sr-Cyrl-CS"/>
        </w:rPr>
        <w:t>ХЕ „</w:t>
      </w:r>
      <w:r w:rsidR="004F0085" w:rsidRPr="00B2328C">
        <w:rPr>
          <w:szCs w:val="24"/>
          <w:lang w:val="sr-Cyrl-CS" w:eastAsia="sr-Cyrl-CS"/>
        </w:rPr>
        <w:t xml:space="preserve">Ђердап </w:t>
      </w:r>
      <w:r w:rsidR="00484C3C" w:rsidRPr="00B2328C">
        <w:rPr>
          <w:szCs w:val="24"/>
          <w:lang w:val="sr-Cyrl-CS" w:eastAsia="sr-Cyrl-CS"/>
        </w:rPr>
        <w:t>1</w:t>
      </w:r>
      <w:r w:rsidR="002F1705" w:rsidRPr="00B2328C">
        <w:rPr>
          <w:szCs w:val="24"/>
          <w:lang w:val="sr-Cyrl-CS" w:eastAsia="sr-Cyrl-CS"/>
        </w:rPr>
        <w:t>”</w:t>
      </w:r>
      <w:r w:rsidR="004F0085" w:rsidRPr="00B2328C">
        <w:rPr>
          <w:szCs w:val="24"/>
          <w:lang w:val="sr-Cyrl-CS" w:eastAsia="sr-Cyrl-CS"/>
        </w:rPr>
        <w:t xml:space="preserve"> и </w:t>
      </w:r>
      <w:r w:rsidR="00B15900" w:rsidRPr="00B2328C">
        <w:rPr>
          <w:szCs w:val="24"/>
          <w:lang w:val="sr-Cyrl-CS" w:eastAsia="sr-Cyrl-CS"/>
        </w:rPr>
        <w:t>ХЕ</w:t>
      </w:r>
      <w:r w:rsidR="00AB15EB" w:rsidRPr="00B2328C">
        <w:rPr>
          <w:szCs w:val="24"/>
          <w:lang w:val="sr-Cyrl-CS" w:eastAsia="sr-Cyrl-CS"/>
        </w:rPr>
        <w:t xml:space="preserve"> </w:t>
      </w:r>
      <w:r w:rsidR="00B15900" w:rsidRPr="00B2328C">
        <w:rPr>
          <w:szCs w:val="24"/>
          <w:lang w:val="sr-Cyrl-CS" w:eastAsia="sr-Cyrl-CS"/>
        </w:rPr>
        <w:t>„</w:t>
      </w:r>
      <w:r w:rsidR="004F0085" w:rsidRPr="00B2328C">
        <w:rPr>
          <w:szCs w:val="24"/>
          <w:lang w:val="sr-Cyrl-CS" w:eastAsia="sr-Cyrl-CS"/>
        </w:rPr>
        <w:t>Ђердап</w:t>
      </w:r>
      <w:r w:rsidR="00484C3C" w:rsidRPr="00B2328C">
        <w:rPr>
          <w:szCs w:val="24"/>
          <w:lang w:val="sr-Cyrl-CS" w:eastAsia="sr-Cyrl-CS"/>
        </w:rPr>
        <w:t xml:space="preserve"> 2</w:t>
      </w:r>
      <w:r w:rsidR="002F1705" w:rsidRPr="00B2328C">
        <w:rPr>
          <w:szCs w:val="24"/>
          <w:lang w:val="sr-Cyrl-CS" w:eastAsia="sr-Cyrl-CS"/>
        </w:rPr>
        <w:t>”</w:t>
      </w:r>
      <w:r w:rsidR="004F0085" w:rsidRPr="00B2328C">
        <w:rPr>
          <w:szCs w:val="24"/>
          <w:lang w:val="sr-Cyrl-CS" w:eastAsia="sr-Cyrl-CS"/>
        </w:rPr>
        <w:t xml:space="preserve">, </w:t>
      </w:r>
      <w:r w:rsidR="00B15900" w:rsidRPr="00B2328C">
        <w:rPr>
          <w:szCs w:val="24"/>
          <w:lang w:val="sr-Cyrl-CS" w:eastAsia="sr-Cyrl-CS"/>
        </w:rPr>
        <w:t xml:space="preserve">заштитних водопривредних објеката </w:t>
      </w:r>
      <w:r w:rsidR="004F0085" w:rsidRPr="00B2328C">
        <w:rPr>
          <w:szCs w:val="24"/>
          <w:lang w:val="sr-Cyrl-CS" w:eastAsia="sr-Cyrl-CS"/>
        </w:rPr>
        <w:t>као и функцуионисања водног пута Дунавом</w:t>
      </w:r>
      <w:r w:rsidR="00B15900" w:rsidRPr="00B2328C">
        <w:rPr>
          <w:szCs w:val="24"/>
          <w:lang w:val="sr-Cyrl-CS" w:eastAsia="sr-Cyrl-CS"/>
        </w:rPr>
        <w:t>;</w:t>
      </w:r>
    </w:p>
    <w:p w14:paraId="0F3739C4" w14:textId="5FEC2214" w:rsidR="009D2CB5" w:rsidRPr="00B2328C" w:rsidRDefault="00261CB8" w:rsidP="000A4D4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м</w:t>
      </w:r>
      <w:r w:rsidR="009D2CB5" w:rsidRPr="00B2328C">
        <w:rPr>
          <w:szCs w:val="24"/>
          <w:lang w:val="sr-Cyrl-CS" w:eastAsia="sr-Cyrl-CS"/>
        </w:rPr>
        <w:t>инистарство надлежно за шумарство (</w:t>
      </w:r>
      <w:r w:rsidRPr="00B2328C">
        <w:rPr>
          <w:szCs w:val="24"/>
          <w:lang w:val="sr-Cyrl-CS" w:eastAsia="sr-Cyrl-CS"/>
        </w:rPr>
        <w:t>у</w:t>
      </w:r>
      <w:r w:rsidR="009D2CB5" w:rsidRPr="00B2328C">
        <w:rPr>
          <w:szCs w:val="24"/>
          <w:lang w:val="sr-Cyrl-CS" w:eastAsia="sr-Cyrl-CS"/>
        </w:rPr>
        <w:t>права за шуме), у сарадњи са ЈП „Србијашуме</w:t>
      </w:r>
      <w:r w:rsidR="002F1705" w:rsidRPr="00B2328C">
        <w:rPr>
          <w:szCs w:val="24"/>
          <w:lang w:val="sr-Cyrl-CS" w:eastAsia="sr-Cyrl-CS"/>
        </w:rPr>
        <w:t>”</w:t>
      </w:r>
      <w:r w:rsidR="009D2CB5" w:rsidRPr="00B2328C">
        <w:rPr>
          <w:szCs w:val="24"/>
          <w:lang w:val="sr-Cyrl-CS" w:eastAsia="sr-Cyrl-CS"/>
        </w:rPr>
        <w:t>, Ло</w:t>
      </w:r>
      <w:r w:rsidR="004D55C0" w:rsidRPr="00B2328C">
        <w:rPr>
          <w:szCs w:val="24"/>
          <w:lang w:val="sr-Cyrl-CS" w:eastAsia="sr-Cyrl-CS"/>
        </w:rPr>
        <w:t xml:space="preserve">вачким савезом Србије и </w:t>
      </w:r>
      <w:r w:rsidR="00582342" w:rsidRPr="00B2328C">
        <w:rPr>
          <w:szCs w:val="24"/>
          <w:lang w:val="sr-Cyrl-CS" w:eastAsia="sr-Cyrl-CS"/>
        </w:rPr>
        <w:t>ЈЛС</w:t>
      </w:r>
      <w:r w:rsidR="009D2CB5" w:rsidRPr="00B2328C">
        <w:rPr>
          <w:szCs w:val="24"/>
          <w:lang w:val="sr-Cyrl-CS" w:eastAsia="sr-Cyrl-CS"/>
        </w:rPr>
        <w:t xml:space="preserve"> </w:t>
      </w:r>
      <w:r w:rsidR="00B15900" w:rsidRPr="00B2328C">
        <w:rPr>
          <w:szCs w:val="24"/>
          <w:lang w:val="sr-Cyrl-CS" w:eastAsia="sr-Cyrl-CS"/>
        </w:rPr>
        <w:t>у погледу заштите и одрживог коришћења шума</w:t>
      </w:r>
      <w:r w:rsidR="009D2CB5" w:rsidRPr="00B2328C">
        <w:rPr>
          <w:szCs w:val="24"/>
          <w:lang w:val="sr-Cyrl-CS" w:eastAsia="sr-Cyrl-CS"/>
        </w:rPr>
        <w:t xml:space="preserve">, </w:t>
      </w:r>
      <w:r w:rsidR="00B15900" w:rsidRPr="00B2328C">
        <w:rPr>
          <w:szCs w:val="24"/>
          <w:lang w:val="sr-Cyrl-CS" w:eastAsia="sr-Cyrl-CS"/>
        </w:rPr>
        <w:t>ловних и риболовних подручја</w:t>
      </w:r>
      <w:r w:rsidR="009D2CB5" w:rsidRPr="00B2328C">
        <w:rPr>
          <w:szCs w:val="24"/>
          <w:lang w:val="sr-Cyrl-CS" w:eastAsia="sr-Cyrl-CS"/>
        </w:rPr>
        <w:t>;</w:t>
      </w:r>
    </w:p>
    <w:p w14:paraId="54AFC1FC" w14:textId="77777777" w:rsidR="00015D49" w:rsidRPr="00B2328C" w:rsidRDefault="00261CB8" w:rsidP="000A4D4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м</w:t>
      </w:r>
      <w:r w:rsidR="00015D49" w:rsidRPr="00B2328C">
        <w:rPr>
          <w:szCs w:val="24"/>
          <w:lang w:val="sr-Cyrl-CS" w:eastAsia="sr-Cyrl-CS"/>
        </w:rPr>
        <w:t>инистарство надлежно за спорт и Завод за спорт и медицину спорта у сарадњи са другим органима и институцијама у погледу реализације планских решења развоја ОСК „Караташ</w:t>
      </w:r>
      <w:r w:rsidR="002F1705" w:rsidRPr="00B2328C">
        <w:rPr>
          <w:szCs w:val="24"/>
          <w:lang w:val="sr-Cyrl-CS" w:eastAsia="sr-Cyrl-CS"/>
        </w:rPr>
        <w:t>”</w:t>
      </w:r>
      <w:r w:rsidR="00015D49" w:rsidRPr="00B2328C">
        <w:rPr>
          <w:szCs w:val="24"/>
          <w:lang w:val="sr-Cyrl-CS" w:eastAsia="sr-Cyrl-CS"/>
        </w:rPr>
        <w:t>;</w:t>
      </w:r>
    </w:p>
    <w:p w14:paraId="75B1B9B5" w14:textId="77777777" w:rsidR="009D2CB5" w:rsidRPr="00B2328C" w:rsidRDefault="00261CB8" w:rsidP="000A4D4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м</w:t>
      </w:r>
      <w:r w:rsidR="009D2CB5" w:rsidRPr="00B2328C">
        <w:rPr>
          <w:szCs w:val="24"/>
          <w:lang w:val="sr-Cyrl-CS" w:eastAsia="sr-Cyrl-CS"/>
        </w:rPr>
        <w:t>инистарство надлежно за интегрално планирање развоја туризма, у сарадњи са</w:t>
      </w:r>
      <w:r w:rsidR="004D55C0" w:rsidRPr="00B2328C">
        <w:rPr>
          <w:szCs w:val="24"/>
          <w:lang w:val="sr-Cyrl-CS" w:eastAsia="sr-Cyrl-CS"/>
        </w:rPr>
        <w:t xml:space="preserve"> општинским</w:t>
      </w:r>
      <w:r w:rsidR="009D2CB5" w:rsidRPr="00B2328C">
        <w:rPr>
          <w:szCs w:val="24"/>
          <w:lang w:val="sr-Cyrl-CS" w:eastAsia="sr-Cyrl-CS"/>
        </w:rPr>
        <w:t xml:space="preserve"> управ</w:t>
      </w:r>
      <w:r w:rsidR="004D55C0" w:rsidRPr="00B2328C">
        <w:rPr>
          <w:szCs w:val="24"/>
          <w:lang w:val="sr-Cyrl-CS" w:eastAsia="sr-Cyrl-CS"/>
        </w:rPr>
        <w:t xml:space="preserve">ама и туристичким организацијама подизањем квалитета </w:t>
      </w:r>
      <w:r w:rsidR="009D2CB5" w:rsidRPr="00B2328C">
        <w:rPr>
          <w:szCs w:val="24"/>
          <w:lang w:val="sr-Cyrl-CS" w:eastAsia="sr-Cyrl-CS"/>
        </w:rPr>
        <w:t>садржаја и осталим елементима туристичке понуде;</w:t>
      </w:r>
    </w:p>
    <w:p w14:paraId="3E2E5ACD" w14:textId="16E1A6A6" w:rsidR="009D2CB5" w:rsidRPr="00B2328C" w:rsidRDefault="00261CB8" w:rsidP="000A4D4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о</w:t>
      </w:r>
      <w:r w:rsidR="004D55C0" w:rsidRPr="00B2328C">
        <w:rPr>
          <w:szCs w:val="24"/>
          <w:lang w:val="sr-Cyrl-CS" w:eastAsia="sr-Cyrl-CS"/>
        </w:rPr>
        <w:t>пштинске управе</w:t>
      </w:r>
      <w:r w:rsidR="009D2CB5" w:rsidRPr="00B2328C">
        <w:rPr>
          <w:szCs w:val="24"/>
          <w:lang w:val="sr-Cyrl-CS" w:eastAsia="sr-Cyrl-CS"/>
        </w:rPr>
        <w:t xml:space="preserve"> </w:t>
      </w:r>
      <w:r w:rsidR="004D55C0" w:rsidRPr="00B2328C">
        <w:rPr>
          <w:szCs w:val="24"/>
          <w:lang w:val="sr-Cyrl-CS" w:eastAsia="sr-Cyrl-CS"/>
        </w:rPr>
        <w:t xml:space="preserve">Голубац, Мајданпек, Кладово и Неготин </w:t>
      </w:r>
      <w:r w:rsidR="009D2CB5" w:rsidRPr="00B2328C">
        <w:rPr>
          <w:szCs w:val="24"/>
          <w:lang w:val="sr-Cyrl-CS" w:eastAsia="sr-Cyrl-CS"/>
        </w:rPr>
        <w:t>спречавањем противправне (нелегалне) изградње, посебно појачаним надзором на терену</w:t>
      </w:r>
      <w:r w:rsidR="004D55C0" w:rsidRPr="00B2328C">
        <w:rPr>
          <w:szCs w:val="24"/>
          <w:lang w:val="sr-Cyrl-CS" w:eastAsia="sr-Cyrl-CS"/>
        </w:rPr>
        <w:t xml:space="preserve"> у режиму заштите III степен</w:t>
      </w:r>
      <w:r w:rsidR="00484C3C" w:rsidRPr="00B2328C">
        <w:rPr>
          <w:szCs w:val="24"/>
          <w:lang w:val="sr-Cyrl-CS" w:eastAsia="sr-Cyrl-CS"/>
        </w:rPr>
        <w:t>а</w:t>
      </w:r>
      <w:r w:rsidR="00AD26BB" w:rsidRPr="00B2328C">
        <w:rPr>
          <w:szCs w:val="24"/>
          <w:lang w:val="sr-Cyrl-CS" w:eastAsia="sr-Cyrl-CS"/>
        </w:rPr>
        <w:t xml:space="preserve">, у заштићеним просторима III </w:t>
      </w:r>
      <w:r w:rsidR="00B107AC" w:rsidRPr="00B2328C">
        <w:rPr>
          <w:szCs w:val="24"/>
          <w:lang w:val="sr-Cyrl-CS" w:eastAsia="sr-Cyrl-CS"/>
        </w:rPr>
        <w:t>категорије</w:t>
      </w:r>
      <w:r w:rsidR="004D55C0" w:rsidRPr="00B2328C">
        <w:rPr>
          <w:szCs w:val="24"/>
          <w:lang w:val="sr-Cyrl-CS" w:eastAsia="sr-Cyrl-CS"/>
        </w:rPr>
        <w:t xml:space="preserve"> и у околини </w:t>
      </w:r>
      <w:r w:rsidR="002C77AC" w:rsidRPr="00B2328C">
        <w:rPr>
          <w:szCs w:val="24"/>
          <w:lang w:val="sr-Cyrl-CS" w:eastAsia="sr-Cyrl-CS"/>
        </w:rPr>
        <w:t>НКД</w:t>
      </w:r>
      <w:r w:rsidR="004D55C0" w:rsidRPr="00B2328C">
        <w:rPr>
          <w:szCs w:val="24"/>
          <w:lang w:val="sr-Cyrl-CS" w:eastAsia="sr-Cyrl-CS"/>
        </w:rPr>
        <w:t>, као</w:t>
      </w:r>
      <w:r w:rsidR="009D2CB5" w:rsidRPr="00B2328C">
        <w:rPr>
          <w:szCs w:val="24"/>
          <w:lang w:val="sr-Cyrl-CS" w:eastAsia="sr-Cyrl-CS"/>
        </w:rPr>
        <w:t xml:space="preserve"> и ефикаснијом сарадњом са </w:t>
      </w:r>
      <w:r w:rsidR="004D55C0" w:rsidRPr="00B2328C">
        <w:rPr>
          <w:szCs w:val="24"/>
          <w:lang w:val="sr-Cyrl-CS" w:eastAsia="sr-Cyrl-CS"/>
        </w:rPr>
        <w:t xml:space="preserve">ЈП Национални парк </w:t>
      </w:r>
      <w:r w:rsidR="00AB5085" w:rsidRPr="00B2328C">
        <w:rPr>
          <w:szCs w:val="24"/>
          <w:lang w:val="sr-Cyrl-CS" w:eastAsia="sr-Cyrl-CS"/>
        </w:rPr>
        <w:t>„</w:t>
      </w:r>
      <w:r w:rsidR="004D55C0" w:rsidRPr="00B2328C">
        <w:rPr>
          <w:szCs w:val="24"/>
          <w:lang w:val="sr-Cyrl-CS" w:eastAsia="sr-Cyrl-CS"/>
        </w:rPr>
        <w:t>Ђердап</w:t>
      </w:r>
      <w:r w:rsidR="002F1705" w:rsidRPr="00B2328C">
        <w:rPr>
          <w:szCs w:val="24"/>
          <w:lang w:val="sr-Cyrl-CS" w:eastAsia="sr-Cyrl-CS"/>
        </w:rPr>
        <w:t>”</w:t>
      </w:r>
      <w:r w:rsidR="009D2CB5" w:rsidRPr="00B2328C">
        <w:rPr>
          <w:szCs w:val="24"/>
          <w:lang w:val="sr-Cyrl-CS" w:eastAsia="sr-Cyrl-CS"/>
        </w:rPr>
        <w:t>;</w:t>
      </w:r>
      <w:r w:rsidR="00AB5085" w:rsidRPr="00B2328C">
        <w:rPr>
          <w:szCs w:val="24"/>
          <w:lang w:val="sr-Cyrl-CS" w:eastAsia="sr-Cyrl-CS"/>
        </w:rPr>
        <w:t xml:space="preserve"> </w:t>
      </w:r>
    </w:p>
    <w:p w14:paraId="135E42AB" w14:textId="53BBB2C9" w:rsidR="009D2CB5" w:rsidRPr="00B2328C" w:rsidRDefault="00261CB8" w:rsidP="000A4D41">
      <w:pPr>
        <w:numPr>
          <w:ilvl w:val="0"/>
          <w:numId w:val="74"/>
        </w:numPr>
        <w:tabs>
          <w:tab w:val="left" w:pos="1134"/>
        </w:tabs>
        <w:overflowPunct w:val="0"/>
        <w:autoSpaceDE w:val="0"/>
        <w:autoSpaceDN w:val="0"/>
        <w:adjustRightInd w:val="0"/>
        <w:ind w:left="0" w:firstLine="851"/>
        <w:textAlignment w:val="baseline"/>
        <w:rPr>
          <w:szCs w:val="24"/>
          <w:lang w:val="sr-Cyrl-CS" w:eastAsia="sr-Cyrl-CS"/>
        </w:rPr>
      </w:pPr>
      <w:r w:rsidRPr="00B2328C">
        <w:rPr>
          <w:szCs w:val="24"/>
          <w:lang w:val="sr-Cyrl-CS" w:eastAsia="sr-Cyrl-CS"/>
        </w:rPr>
        <w:t>о</w:t>
      </w:r>
      <w:r w:rsidR="00B15900" w:rsidRPr="00B2328C">
        <w:rPr>
          <w:szCs w:val="24"/>
          <w:lang w:val="sr-Cyrl-CS" w:eastAsia="sr-Cyrl-CS"/>
        </w:rPr>
        <w:t>пштинске управе Голубац, Мајданпек, Кладово и Неготин</w:t>
      </w:r>
      <w:r w:rsidR="009D2CB5" w:rsidRPr="00B2328C">
        <w:rPr>
          <w:szCs w:val="24"/>
          <w:lang w:val="sr-Cyrl-CS" w:eastAsia="sr-Cyrl-CS"/>
        </w:rPr>
        <w:t xml:space="preserve">, преко својих јавних предузећа и у сарадњи са </w:t>
      </w:r>
      <w:r w:rsidR="00B15900" w:rsidRPr="00B2328C">
        <w:rPr>
          <w:szCs w:val="24"/>
          <w:lang w:val="sr-Cyrl-CS" w:eastAsia="sr-Cyrl-CS"/>
        </w:rPr>
        <w:t xml:space="preserve">ЈП Национални парк </w:t>
      </w:r>
      <w:r w:rsidR="00A23927" w:rsidRPr="00B2328C">
        <w:rPr>
          <w:szCs w:val="24"/>
          <w:lang w:val="sr-Cyrl-CS" w:eastAsia="sr-Cyrl-CS"/>
        </w:rPr>
        <w:t>„</w:t>
      </w:r>
      <w:r w:rsidR="00B15900" w:rsidRPr="00B2328C">
        <w:rPr>
          <w:szCs w:val="24"/>
          <w:lang w:val="sr-Cyrl-CS" w:eastAsia="sr-Cyrl-CS"/>
        </w:rPr>
        <w:t>Ђердап</w:t>
      </w:r>
      <w:r w:rsidR="002F1705" w:rsidRPr="00B2328C">
        <w:rPr>
          <w:szCs w:val="24"/>
          <w:lang w:val="sr-Cyrl-CS" w:eastAsia="sr-Cyrl-CS"/>
        </w:rPr>
        <w:t>”</w:t>
      </w:r>
      <w:r w:rsidR="00F55AD7" w:rsidRPr="00B2328C">
        <w:rPr>
          <w:szCs w:val="24"/>
          <w:lang w:val="sr-Cyrl-CS" w:eastAsia="sr-Cyrl-CS"/>
        </w:rPr>
        <w:t xml:space="preserve">, </w:t>
      </w:r>
      <w:r w:rsidR="00B86D1B" w:rsidRPr="00B2328C">
        <w:rPr>
          <w:rFonts w:eastAsia="Times New Roman"/>
          <w:szCs w:val="24"/>
          <w:lang w:val="sr-Cyrl-CS"/>
        </w:rPr>
        <w:t>ЈВП</w:t>
      </w:r>
      <w:r w:rsidR="00F55AD7" w:rsidRPr="00B2328C">
        <w:rPr>
          <w:szCs w:val="24"/>
          <w:lang w:val="sr-Cyrl-CS" w:eastAsia="sr-Cyrl-CS"/>
        </w:rPr>
        <w:t xml:space="preserve"> „Србијаводе</w:t>
      </w:r>
      <w:r w:rsidR="002F1705" w:rsidRPr="00B2328C">
        <w:rPr>
          <w:szCs w:val="24"/>
          <w:lang w:val="sr-Cyrl-CS" w:eastAsia="sr-Cyrl-CS"/>
        </w:rPr>
        <w:t>”</w:t>
      </w:r>
      <w:r w:rsidR="00F55AD7" w:rsidRPr="00B2328C">
        <w:rPr>
          <w:szCs w:val="24"/>
          <w:lang w:val="sr-Cyrl-CS" w:eastAsia="sr-Cyrl-CS"/>
        </w:rPr>
        <w:t xml:space="preserve"> и </w:t>
      </w:r>
      <w:r w:rsidR="00AB21AB" w:rsidRPr="00B2328C">
        <w:rPr>
          <w:szCs w:val="24"/>
          <w:lang w:val="sr-Cyrl-CS" w:eastAsia="sr-Cyrl-CS"/>
        </w:rPr>
        <w:t>ЈП „Електропривреда Србије”</w:t>
      </w:r>
      <w:r w:rsidR="00F55AD7" w:rsidRPr="00B2328C">
        <w:rPr>
          <w:szCs w:val="24"/>
          <w:lang w:val="sr-Cyrl-CS" w:eastAsia="sr-Cyrl-CS"/>
        </w:rPr>
        <w:t xml:space="preserve"> - ХЕПС „Ђердап</w:t>
      </w:r>
      <w:r w:rsidR="002F1705" w:rsidRPr="00B2328C">
        <w:rPr>
          <w:szCs w:val="24"/>
          <w:lang w:val="sr-Cyrl-CS" w:eastAsia="sr-Cyrl-CS"/>
        </w:rPr>
        <w:t>”</w:t>
      </w:r>
      <w:r w:rsidR="009D2CB5" w:rsidRPr="00B2328C">
        <w:rPr>
          <w:szCs w:val="24"/>
          <w:lang w:val="sr-Cyrl-CS" w:eastAsia="sr-Cyrl-CS"/>
        </w:rPr>
        <w:t>, ефикаснијом организацијом комуналних услуга и појачаним надзором над комунални</w:t>
      </w:r>
      <w:r w:rsidR="00B15900" w:rsidRPr="00B2328C">
        <w:rPr>
          <w:szCs w:val="24"/>
          <w:lang w:val="sr-Cyrl-CS" w:eastAsia="sr-Cyrl-CS"/>
        </w:rPr>
        <w:t>м објектима</w:t>
      </w:r>
      <w:r w:rsidR="009D2CB5" w:rsidRPr="00B2328C">
        <w:rPr>
          <w:szCs w:val="24"/>
          <w:lang w:val="sr-Cyrl-CS" w:eastAsia="sr-Cyrl-CS"/>
        </w:rPr>
        <w:t>, приоритетно прикупљања и одношења отпада из зона заштите и туристичко-рекреативних пунктова и зо</w:t>
      </w:r>
      <w:r w:rsidR="00B15900" w:rsidRPr="00B2328C">
        <w:rPr>
          <w:szCs w:val="24"/>
          <w:lang w:val="sr-Cyrl-CS" w:eastAsia="sr-Cyrl-CS"/>
        </w:rPr>
        <w:t xml:space="preserve">на на подручју Просторног </w:t>
      </w:r>
      <w:r w:rsidR="00B15900" w:rsidRPr="00B2328C">
        <w:rPr>
          <w:szCs w:val="24"/>
          <w:lang w:val="sr-Cyrl-CS" w:eastAsia="sr-Cyrl-CS"/>
        </w:rPr>
        <w:lastRenderedPageBreak/>
        <w:t>плана, као и уређењем плажа и приобаља посебно у на</w:t>
      </w:r>
      <w:r w:rsidR="00D2292A" w:rsidRPr="00B2328C">
        <w:rPr>
          <w:szCs w:val="24"/>
          <w:lang w:val="sr-Cyrl-CS" w:eastAsia="sr-Cyrl-CS"/>
        </w:rPr>
        <w:t>сељима Усије-Винци, Голубац, Доњи Милановац,Текија, Кладово и Брза Паланка.</w:t>
      </w:r>
    </w:p>
    <w:p w14:paraId="22304595" w14:textId="77777777" w:rsidR="00887F28" w:rsidRPr="00B2328C" w:rsidRDefault="00887F28" w:rsidP="000A4D41">
      <w:pPr>
        <w:keepNext/>
        <w:tabs>
          <w:tab w:val="left" w:pos="567"/>
        </w:tabs>
        <w:jc w:val="center"/>
        <w:outlineLvl w:val="1"/>
        <w:rPr>
          <w:rFonts w:eastAsia="Times New Roman"/>
          <w:caps/>
          <w:szCs w:val="24"/>
          <w:lang w:val="sr-Cyrl-CS"/>
        </w:rPr>
      </w:pPr>
    </w:p>
    <w:p w14:paraId="30EA2618" w14:textId="77777777" w:rsidR="00887F28" w:rsidRPr="00B2328C" w:rsidRDefault="000D4A98" w:rsidP="000A4D41">
      <w:pPr>
        <w:pStyle w:val="Heading2"/>
        <w:rPr>
          <w:rFonts w:ascii="Times New Roman" w:hAnsi="Times New Roman"/>
          <w:b w:val="0"/>
          <w:caps w:val="0"/>
          <w:lang w:val="sr-Cyrl-CS"/>
        </w:rPr>
      </w:pPr>
      <w:bookmarkStart w:id="112" w:name="_Toc74815405"/>
      <w:bookmarkStart w:id="113" w:name="_Toc97031639"/>
      <w:bookmarkStart w:id="114" w:name="_Hlk102129605"/>
      <w:r w:rsidRPr="00B2328C">
        <w:rPr>
          <w:rFonts w:ascii="Times New Roman" w:hAnsi="Times New Roman"/>
          <w:b w:val="0"/>
          <w:caps w:val="0"/>
          <w:lang w:val="sr-Cyrl-CS"/>
        </w:rPr>
        <w:t>2. СМЕРНИЦЕ ЗА ИЗРАДУ ПЛАНСКЕ ДОКУМЕНТАЦИЈЕ И</w:t>
      </w:r>
      <w:r w:rsidR="00726108" w:rsidRPr="00B2328C">
        <w:rPr>
          <w:rFonts w:ascii="Times New Roman" w:hAnsi="Times New Roman"/>
          <w:b w:val="0"/>
          <w:caps w:val="0"/>
          <w:lang w:val="sr-Cyrl-CS"/>
        </w:rPr>
        <w:t xml:space="preserve"> </w:t>
      </w:r>
      <w:r w:rsidRPr="00B2328C">
        <w:rPr>
          <w:rFonts w:ascii="Times New Roman" w:hAnsi="Times New Roman"/>
          <w:b w:val="0"/>
          <w:caps w:val="0"/>
          <w:lang w:val="sr-Cyrl-CS"/>
        </w:rPr>
        <w:t>СПРОВОЂЕЊЕ ПРОСТОРНОГ ПЛАНА</w:t>
      </w:r>
      <w:bookmarkEnd w:id="112"/>
      <w:bookmarkEnd w:id="113"/>
    </w:p>
    <w:p w14:paraId="21C42CB4" w14:textId="77777777" w:rsidR="00887F28" w:rsidRPr="00B2328C" w:rsidRDefault="00887F28" w:rsidP="000A4D41">
      <w:pPr>
        <w:ind w:firstLine="709"/>
        <w:rPr>
          <w:rFonts w:eastAsia="Times New Roman"/>
          <w:szCs w:val="24"/>
          <w:lang w:val="sr-Cyrl-CS"/>
        </w:rPr>
      </w:pPr>
    </w:p>
    <w:p w14:paraId="7DF3C1E4" w14:textId="77777777" w:rsidR="008C003C" w:rsidRPr="00B2328C" w:rsidRDefault="008C003C" w:rsidP="000A4D41">
      <w:pPr>
        <w:ind w:firstLine="720"/>
        <w:rPr>
          <w:lang w:val="sr-Cyrl-CS"/>
        </w:rPr>
      </w:pPr>
      <w:r w:rsidRPr="00B2328C">
        <w:rPr>
          <w:lang w:val="sr-Cyrl-CS"/>
        </w:rPr>
        <w:t xml:space="preserve">Просторни план се спроводи, у складу са одредбама Закона о планирању и изградњи, на следећи начин: </w:t>
      </w:r>
    </w:p>
    <w:p w14:paraId="0B623321" w14:textId="5E8F6789" w:rsidR="005658C4" w:rsidRPr="00B2328C" w:rsidRDefault="005658C4" w:rsidP="000A4D41">
      <w:pPr>
        <w:ind w:firstLine="720"/>
        <w:rPr>
          <w:lang w:val="sr-Cyrl-CS"/>
        </w:rPr>
      </w:pPr>
      <w:r w:rsidRPr="00B2328C">
        <w:rPr>
          <w:lang w:val="sr-Cyrl-CS"/>
        </w:rPr>
        <w:t xml:space="preserve">А) Директно (непосредно) спровођење, у складу са правилима датим у </w:t>
      </w:r>
      <w:r w:rsidR="00150B4E" w:rsidRPr="00B2328C">
        <w:rPr>
          <w:lang w:val="sr-Cyrl-CS"/>
        </w:rPr>
        <w:t>глави</w:t>
      </w:r>
      <w:r w:rsidRPr="00B2328C">
        <w:rPr>
          <w:lang w:val="sr-Cyrl-CS"/>
        </w:rPr>
        <w:t xml:space="preserve"> IV</w:t>
      </w:r>
      <w:r w:rsidR="00150B4E" w:rsidRPr="00B2328C">
        <w:rPr>
          <w:lang w:val="sr-Cyrl-CS"/>
        </w:rPr>
        <w:t xml:space="preserve">. одељак </w:t>
      </w:r>
      <w:r w:rsidRPr="00B2328C">
        <w:rPr>
          <w:lang w:val="sr-Cyrl-CS"/>
        </w:rPr>
        <w:t xml:space="preserve">1. „Општа правила уређења и грађења на подручју НП „Ђердап” и режимима заштите датим  у </w:t>
      </w:r>
      <w:r w:rsidR="00150B4E" w:rsidRPr="00B2328C">
        <w:rPr>
          <w:lang w:val="sr-Cyrl-CS"/>
        </w:rPr>
        <w:t>глави</w:t>
      </w:r>
      <w:r w:rsidR="00AD5FA0" w:rsidRPr="00B2328C">
        <w:rPr>
          <w:lang w:val="sr-Cyrl-CS"/>
        </w:rPr>
        <w:t xml:space="preserve"> III.</w:t>
      </w:r>
      <w:r w:rsidRPr="00B2328C">
        <w:rPr>
          <w:lang w:val="sr-Cyrl-CS"/>
        </w:rPr>
        <w:t xml:space="preserve"> </w:t>
      </w:r>
      <w:r w:rsidR="00150B4E" w:rsidRPr="00B2328C">
        <w:rPr>
          <w:lang w:val="sr-Cyrl-CS"/>
        </w:rPr>
        <w:t>одељак</w:t>
      </w:r>
      <w:r w:rsidRPr="00B2328C">
        <w:rPr>
          <w:lang w:val="sr-Cyrl-CS"/>
        </w:rPr>
        <w:t xml:space="preserve"> 1. „Заштита природних вредности”: </w:t>
      </w:r>
    </w:p>
    <w:p w14:paraId="515030A9" w14:textId="77777777" w:rsidR="005658C4" w:rsidRPr="00B2328C" w:rsidRDefault="005658C4" w:rsidP="000A4D41">
      <w:pPr>
        <w:numPr>
          <w:ilvl w:val="0"/>
          <w:numId w:val="76"/>
        </w:numPr>
        <w:tabs>
          <w:tab w:val="left" w:pos="993"/>
        </w:tabs>
        <w:autoSpaceDE w:val="0"/>
        <w:autoSpaceDN w:val="0"/>
        <w:adjustRightInd w:val="0"/>
        <w:ind w:left="0" w:firstLine="709"/>
        <w:rPr>
          <w:lang w:val="sr-Cyrl-CS" w:eastAsia="sr-Latn-CS"/>
        </w:rPr>
      </w:pPr>
      <w:r w:rsidRPr="00B2328C">
        <w:rPr>
          <w:bCs/>
          <w:lang w:val="sr-Cyrl-CS" w:eastAsia="sr-Latn-CS"/>
        </w:rPr>
        <w:t xml:space="preserve">издавањем </w:t>
      </w:r>
      <w:r w:rsidRPr="00B2328C">
        <w:rPr>
          <w:lang w:val="sr-Cyrl-CS"/>
        </w:rPr>
        <w:t xml:space="preserve">акта надлежног органа </w:t>
      </w:r>
      <w:r w:rsidRPr="00B2328C">
        <w:rPr>
          <w:bCs/>
          <w:lang w:val="sr-Cyrl-CS" w:eastAsia="sr-Latn-CS"/>
        </w:rPr>
        <w:t>за</w:t>
      </w:r>
      <w:r w:rsidRPr="00B2328C">
        <w:rPr>
          <w:lang w:val="sr-Cyrl-CS" w:eastAsia="sr-Latn-CS"/>
        </w:rPr>
        <w:t xml:space="preserve"> ОСК „Караташ” (изузев за </w:t>
      </w:r>
      <w:r w:rsidRPr="00B2328C">
        <w:rPr>
          <w:szCs w:val="24"/>
          <w:lang w:val="sr-Cyrl-CS"/>
        </w:rPr>
        <w:t>Зону III.3)</w:t>
      </w:r>
      <w:r w:rsidRPr="00B2328C">
        <w:rPr>
          <w:lang w:val="sr-Cyrl-CS" w:eastAsia="sr-Latn-CS"/>
        </w:rPr>
        <w:t xml:space="preserve">, у складу са одредбама Закона о планирању и изградњи; </w:t>
      </w:r>
    </w:p>
    <w:p w14:paraId="0C679BAA" w14:textId="77777777" w:rsidR="005658C4" w:rsidRPr="00B2328C" w:rsidRDefault="005658C4" w:rsidP="000A4D41">
      <w:pPr>
        <w:numPr>
          <w:ilvl w:val="0"/>
          <w:numId w:val="76"/>
        </w:numPr>
        <w:tabs>
          <w:tab w:val="left" w:pos="993"/>
        </w:tabs>
        <w:autoSpaceDE w:val="0"/>
        <w:autoSpaceDN w:val="0"/>
        <w:adjustRightInd w:val="0"/>
        <w:ind w:left="0" w:firstLine="709"/>
        <w:rPr>
          <w:lang w:val="sr-Cyrl-CS" w:eastAsia="sr-Latn-CS"/>
        </w:rPr>
      </w:pPr>
      <w:r w:rsidRPr="00B2328C">
        <w:rPr>
          <w:bCs/>
          <w:lang w:val="sr-Cyrl-CS" w:eastAsia="sr-Latn-CS"/>
        </w:rPr>
        <w:t xml:space="preserve">издавањем </w:t>
      </w:r>
      <w:r w:rsidRPr="00B2328C">
        <w:rPr>
          <w:lang w:val="sr-Cyrl-CS"/>
        </w:rPr>
        <w:t>акта надлежног органа</w:t>
      </w:r>
      <w:r w:rsidRPr="00B2328C">
        <w:rPr>
          <w:bCs/>
          <w:lang w:val="sr-Cyrl-CS" w:eastAsia="sr-Latn-CS"/>
        </w:rPr>
        <w:t xml:space="preserve"> уз претходну израду урбанистичког пројекта за Зону </w:t>
      </w:r>
      <w:r w:rsidRPr="00B2328C">
        <w:rPr>
          <w:szCs w:val="24"/>
          <w:lang w:val="sr-Cyrl-CS"/>
        </w:rPr>
        <w:t xml:space="preserve">III.3 </w:t>
      </w:r>
      <w:r w:rsidRPr="00B2328C">
        <w:rPr>
          <w:lang w:val="sr-Cyrl-CS" w:eastAsia="sr-Latn-CS"/>
        </w:rPr>
        <w:t xml:space="preserve">ОСК „Караташ”, у складу са одредбама Закона о планирању и изградњи; </w:t>
      </w:r>
    </w:p>
    <w:p w14:paraId="7DCB7B2E" w14:textId="42E0A983" w:rsidR="005658C4" w:rsidRPr="00B2328C" w:rsidRDefault="005658C4" w:rsidP="000A4D41">
      <w:pPr>
        <w:numPr>
          <w:ilvl w:val="0"/>
          <w:numId w:val="76"/>
        </w:numPr>
        <w:tabs>
          <w:tab w:val="left" w:pos="993"/>
        </w:tabs>
        <w:ind w:left="0" w:firstLine="709"/>
        <w:rPr>
          <w:lang w:val="sr-Cyrl-CS"/>
        </w:rPr>
      </w:pPr>
      <w:r w:rsidRPr="00B2328C">
        <w:rPr>
          <w:lang w:val="sr-Cyrl-CS"/>
        </w:rPr>
        <w:t xml:space="preserve">издавањем акта надлежног органа у складу са мерама заштите и правилима грађења </w:t>
      </w:r>
      <w:r w:rsidRPr="00B2328C">
        <w:rPr>
          <w:rFonts w:eastAsia="Times New Roman"/>
          <w:szCs w:val="24"/>
          <w:lang w:val="sr-Cyrl-CS"/>
        </w:rPr>
        <w:t>овог просторног плана за стамбене</w:t>
      </w:r>
      <w:r w:rsidRPr="00B2328C">
        <w:rPr>
          <w:lang w:val="sr-Cyrl-CS"/>
        </w:rPr>
        <w:t xml:space="preserve"> објекте, односно из планских докумената ЈЛС за економске објекте </w:t>
      </w:r>
      <w:r w:rsidR="00CF1FE9" w:rsidRPr="00B2328C">
        <w:rPr>
          <w:lang w:val="sr-Cyrl-CS"/>
        </w:rPr>
        <w:t xml:space="preserve">постојећих </w:t>
      </w:r>
      <w:r w:rsidRPr="00B2328C">
        <w:rPr>
          <w:lang w:val="sr-Cyrl-CS"/>
        </w:rPr>
        <w:t xml:space="preserve">сеоских </w:t>
      </w:r>
      <w:r w:rsidR="00CF1FE9" w:rsidRPr="00B2328C">
        <w:rPr>
          <w:lang w:val="sr-Cyrl-CS"/>
        </w:rPr>
        <w:t xml:space="preserve">пољопривредних </w:t>
      </w:r>
      <w:r w:rsidRPr="00B2328C">
        <w:rPr>
          <w:lang w:val="sr-Cyrl-CS"/>
        </w:rPr>
        <w:t>домаћинстава у ре</w:t>
      </w:r>
      <w:r w:rsidR="009F0B6B" w:rsidRPr="00B2328C">
        <w:rPr>
          <w:lang w:val="sr-Cyrl-CS"/>
        </w:rPr>
        <w:t>жиму заштите природе II степена</w:t>
      </w:r>
      <w:r w:rsidR="00360907" w:rsidRPr="00B2328C">
        <w:rPr>
          <w:lang w:val="sr-Cyrl-CS"/>
        </w:rPr>
        <w:t>;</w:t>
      </w:r>
    </w:p>
    <w:p w14:paraId="02419D49" w14:textId="294D63A6" w:rsidR="005658C4" w:rsidRPr="00B2328C" w:rsidRDefault="005658C4" w:rsidP="000A4D41">
      <w:pPr>
        <w:numPr>
          <w:ilvl w:val="0"/>
          <w:numId w:val="76"/>
        </w:numPr>
        <w:tabs>
          <w:tab w:val="left" w:pos="993"/>
        </w:tabs>
        <w:ind w:left="0" w:firstLine="709"/>
        <w:rPr>
          <w:lang w:val="sr-Cyrl-CS"/>
        </w:rPr>
      </w:pPr>
      <w:r w:rsidRPr="00B2328C">
        <w:rPr>
          <w:lang w:val="sr-Cyrl-CS"/>
        </w:rPr>
        <w:t xml:space="preserve">издавањем акта надлежног органа </w:t>
      </w:r>
      <w:r w:rsidRPr="00B2328C">
        <w:rPr>
          <w:bCs/>
          <w:lang w:val="sr-Cyrl-CS" w:eastAsia="sr-Latn-CS"/>
        </w:rPr>
        <w:t xml:space="preserve">уз претходну израду урбанистичког пројекта </w:t>
      </w:r>
      <w:r w:rsidRPr="00B2328C">
        <w:rPr>
          <w:lang w:val="sr-Cyrl-CS"/>
        </w:rPr>
        <w:t xml:space="preserve">у складу са мерама заштите и правилима грађења из планских докумената ЈЛС за инфраструктурне објекте и системе, уређење простора </w:t>
      </w:r>
      <w:r w:rsidRPr="00B2328C">
        <w:rPr>
          <w:rFonts w:eastAsia="Times New Roman"/>
          <w:szCs w:val="24"/>
          <w:lang w:val="sr-Cyrl-CS"/>
        </w:rPr>
        <w:t>за потребе презентације природних и културних вредности и рекреације и шумарских објеката</w:t>
      </w:r>
      <w:r w:rsidRPr="00B2328C">
        <w:rPr>
          <w:lang w:val="sr-Cyrl-CS"/>
        </w:rPr>
        <w:t xml:space="preserve"> у ре</w:t>
      </w:r>
      <w:r w:rsidR="00360907" w:rsidRPr="00B2328C">
        <w:rPr>
          <w:lang w:val="sr-Cyrl-CS"/>
        </w:rPr>
        <w:t>жиму заштите природе II степена;</w:t>
      </w:r>
    </w:p>
    <w:p w14:paraId="2A3B9984" w14:textId="7E00CA4B" w:rsidR="005658C4" w:rsidRPr="00B2328C" w:rsidRDefault="005658C4" w:rsidP="000A4D41">
      <w:pPr>
        <w:numPr>
          <w:ilvl w:val="0"/>
          <w:numId w:val="76"/>
        </w:numPr>
        <w:tabs>
          <w:tab w:val="left" w:pos="993"/>
        </w:tabs>
        <w:ind w:left="0" w:firstLine="709"/>
        <w:rPr>
          <w:lang w:val="sr-Cyrl-CS"/>
        </w:rPr>
      </w:pPr>
      <w:r w:rsidRPr="00B2328C">
        <w:rPr>
          <w:lang w:val="sr-Cyrl-CS"/>
        </w:rPr>
        <w:t xml:space="preserve">издавањем акта надлежног органа </w:t>
      </w:r>
      <w:r w:rsidRPr="00B2328C">
        <w:rPr>
          <w:bCs/>
          <w:lang w:val="sr-Cyrl-CS" w:eastAsia="sr-Latn-CS"/>
        </w:rPr>
        <w:t xml:space="preserve">уз претходну израду урбанистичког пројекта </w:t>
      </w:r>
      <w:r w:rsidRPr="00B2328C">
        <w:rPr>
          <w:lang w:val="sr-Cyrl-CS"/>
        </w:rPr>
        <w:t xml:space="preserve">у складу са мерама заштите и правилима грађења </w:t>
      </w:r>
      <w:r w:rsidRPr="00B2328C">
        <w:rPr>
          <w:rFonts w:eastAsia="Times New Roman"/>
          <w:szCs w:val="24"/>
          <w:lang w:val="sr-Cyrl-CS"/>
        </w:rPr>
        <w:t>овог просторног плана за планинарске домове за потребе презентације природних и културних вредности</w:t>
      </w:r>
      <w:r w:rsidRPr="00B2328C">
        <w:rPr>
          <w:lang w:val="sr-Cyrl-CS"/>
        </w:rPr>
        <w:t xml:space="preserve"> у режиму з</w:t>
      </w:r>
      <w:r w:rsidR="00360907" w:rsidRPr="00B2328C">
        <w:rPr>
          <w:lang w:val="sr-Cyrl-CS"/>
        </w:rPr>
        <w:t>аштите природе II и III степена;</w:t>
      </w:r>
    </w:p>
    <w:p w14:paraId="4B7D25EF" w14:textId="157DC344" w:rsidR="005658C4" w:rsidRPr="00B2328C" w:rsidRDefault="005658C4" w:rsidP="000A4D41">
      <w:pPr>
        <w:numPr>
          <w:ilvl w:val="0"/>
          <w:numId w:val="76"/>
        </w:numPr>
        <w:tabs>
          <w:tab w:val="left" w:pos="993"/>
        </w:tabs>
        <w:ind w:left="0" w:firstLine="709"/>
        <w:rPr>
          <w:lang w:val="sr-Cyrl-CS"/>
        </w:rPr>
      </w:pPr>
      <w:r w:rsidRPr="00B2328C">
        <w:rPr>
          <w:lang w:val="sr-Cyrl-CS"/>
        </w:rPr>
        <w:t xml:space="preserve">издавањем акта надлежног органа у складу са мерама заштите и правилима грађења </w:t>
      </w:r>
      <w:r w:rsidRPr="00B2328C">
        <w:rPr>
          <w:rFonts w:eastAsia="Times New Roman"/>
          <w:szCs w:val="24"/>
          <w:lang w:val="sr-Cyrl-CS"/>
        </w:rPr>
        <w:t>овог просторног плана за стамбене</w:t>
      </w:r>
      <w:r w:rsidRPr="00B2328C">
        <w:rPr>
          <w:lang w:val="sr-Cyrl-CS"/>
        </w:rPr>
        <w:t xml:space="preserve"> објекте сеоских пољопривредних домаћинстава (</w:t>
      </w:r>
      <w:r w:rsidRPr="00B2328C">
        <w:rPr>
          <w:rFonts w:eastAsia="Times New Roman"/>
          <w:szCs w:val="24"/>
          <w:lang w:val="sr-Cyrl-CS"/>
        </w:rPr>
        <w:t>регистрованог пољопривредног газдинства),</w:t>
      </w:r>
      <w:r w:rsidRPr="00B2328C">
        <w:rPr>
          <w:lang w:val="sr-Cyrl-CS"/>
        </w:rPr>
        <w:t xml:space="preserve"> туристичке објекте сеоских туристичких домаћинстава у реж</w:t>
      </w:r>
      <w:r w:rsidR="00360907" w:rsidRPr="00B2328C">
        <w:rPr>
          <w:lang w:val="sr-Cyrl-CS"/>
        </w:rPr>
        <w:t>иму заштите природе III степена;</w:t>
      </w:r>
    </w:p>
    <w:p w14:paraId="1B252F86" w14:textId="77777777" w:rsidR="005658C4" w:rsidRPr="00B2328C" w:rsidRDefault="005658C4" w:rsidP="000A4D41">
      <w:pPr>
        <w:numPr>
          <w:ilvl w:val="0"/>
          <w:numId w:val="76"/>
        </w:numPr>
        <w:tabs>
          <w:tab w:val="left" w:pos="993"/>
        </w:tabs>
        <w:ind w:left="0" w:firstLine="709"/>
        <w:rPr>
          <w:lang w:val="sr-Cyrl-CS"/>
        </w:rPr>
      </w:pPr>
      <w:r w:rsidRPr="00B2328C">
        <w:rPr>
          <w:lang w:val="sr-Cyrl-CS"/>
        </w:rPr>
        <w:t xml:space="preserve">издавањем акта надлежног органа у складу са мерама заштите и правилима грађења планских докумената ЈЛС </w:t>
      </w:r>
      <w:r w:rsidRPr="00B2328C">
        <w:rPr>
          <w:rFonts w:eastAsia="Times New Roman"/>
          <w:szCs w:val="24"/>
          <w:lang w:val="sr-Cyrl-CS"/>
        </w:rPr>
        <w:t>за економске</w:t>
      </w:r>
      <w:r w:rsidRPr="00B2328C">
        <w:rPr>
          <w:lang w:val="sr-Cyrl-CS"/>
        </w:rPr>
        <w:t xml:space="preserve"> објекте сеоских пољопривредних домаћинстава (</w:t>
      </w:r>
      <w:r w:rsidRPr="00B2328C">
        <w:rPr>
          <w:rFonts w:eastAsia="Times New Roman"/>
          <w:szCs w:val="24"/>
          <w:lang w:val="sr-Cyrl-CS"/>
        </w:rPr>
        <w:t>регистрованог пољопривредног газдинства)</w:t>
      </w:r>
      <w:r w:rsidRPr="00B2328C">
        <w:rPr>
          <w:lang w:val="sr-Cyrl-CS"/>
        </w:rPr>
        <w:t xml:space="preserve"> у режиму заштите природе III степена.</w:t>
      </w:r>
    </w:p>
    <w:p w14:paraId="7C9CD828" w14:textId="77777777" w:rsidR="007C3376" w:rsidRPr="00B2328C" w:rsidRDefault="007C3376" w:rsidP="000A4D41">
      <w:pPr>
        <w:tabs>
          <w:tab w:val="left" w:pos="993"/>
        </w:tabs>
        <w:ind w:firstLine="709"/>
        <w:rPr>
          <w:lang w:val="sr-Cyrl-CS"/>
        </w:rPr>
      </w:pPr>
      <w:r w:rsidRPr="00B2328C">
        <w:rPr>
          <w:lang w:val="sr-Cyrl-CS"/>
        </w:rPr>
        <w:t>Б) Индиректно:</w:t>
      </w:r>
    </w:p>
    <w:p w14:paraId="281D6461" w14:textId="1492784A" w:rsidR="0022785D" w:rsidRPr="00B2328C" w:rsidRDefault="00253A56" w:rsidP="000A4D41">
      <w:pPr>
        <w:numPr>
          <w:ilvl w:val="0"/>
          <w:numId w:val="75"/>
        </w:numPr>
        <w:tabs>
          <w:tab w:val="left" w:pos="993"/>
        </w:tabs>
        <w:ind w:left="0" w:firstLine="709"/>
        <w:rPr>
          <w:lang w:val="sr-Cyrl-CS"/>
        </w:rPr>
      </w:pPr>
      <w:r w:rsidRPr="00B2328C">
        <w:rPr>
          <w:lang w:val="sr-Cyrl-CS"/>
        </w:rPr>
        <w:t>и</w:t>
      </w:r>
      <w:r w:rsidR="00360907" w:rsidRPr="00B2328C">
        <w:rPr>
          <w:lang w:val="sr-Cyrl-CS"/>
        </w:rPr>
        <w:t>зрадом урбанистичког плана/</w:t>
      </w:r>
      <w:r w:rsidR="007C3376" w:rsidRPr="00B2328C">
        <w:rPr>
          <w:lang w:val="sr-Cyrl-CS"/>
        </w:rPr>
        <w:t xml:space="preserve">урбанистичког пројекта за локалитете НКД </w:t>
      </w:r>
      <w:r w:rsidR="007505EF" w:rsidRPr="00B2328C">
        <w:rPr>
          <w:lang w:val="sr-Cyrl-CS"/>
        </w:rPr>
        <w:t>(</w:t>
      </w:r>
      <w:r w:rsidR="00AC11AD" w:rsidRPr="00B2328C">
        <w:rPr>
          <w:lang w:val="sr-Cyrl-CS"/>
        </w:rPr>
        <w:t xml:space="preserve">Каструм Понтес и </w:t>
      </w:r>
      <w:r w:rsidR="00DA48BB" w:rsidRPr="00B2328C">
        <w:rPr>
          <w:lang w:val="sr-Cyrl-CS"/>
        </w:rPr>
        <w:t>Дијана</w:t>
      </w:r>
      <w:r w:rsidR="007505EF" w:rsidRPr="00B2328C">
        <w:rPr>
          <w:lang w:val="sr-Cyrl-CS"/>
        </w:rPr>
        <w:t>),</w:t>
      </w:r>
      <w:r w:rsidR="00DA48BB" w:rsidRPr="00B2328C">
        <w:rPr>
          <w:lang w:val="sr-Cyrl-CS"/>
        </w:rPr>
        <w:t xml:space="preserve"> </w:t>
      </w:r>
      <w:r w:rsidR="007505EF" w:rsidRPr="00B2328C">
        <w:rPr>
          <w:lang w:val="sr-Cyrl-CS"/>
        </w:rPr>
        <w:t xml:space="preserve">као и </w:t>
      </w:r>
      <w:r w:rsidR="007505EF" w:rsidRPr="00B2328C">
        <w:rPr>
          <w:szCs w:val="24"/>
          <w:lang w:val="sr-Cyrl-CS"/>
        </w:rPr>
        <w:t>планирану приступн</w:t>
      </w:r>
      <w:r w:rsidR="000D3500" w:rsidRPr="00B2328C">
        <w:rPr>
          <w:szCs w:val="24"/>
          <w:lang w:val="sr-Cyrl-CS"/>
        </w:rPr>
        <w:t>у</w:t>
      </w:r>
      <w:r w:rsidR="007505EF" w:rsidRPr="00B2328C">
        <w:rPr>
          <w:szCs w:val="24"/>
          <w:lang w:val="sr-Cyrl-CS"/>
        </w:rPr>
        <w:t xml:space="preserve"> стаз</w:t>
      </w:r>
      <w:r w:rsidR="000D3500" w:rsidRPr="00B2328C">
        <w:rPr>
          <w:szCs w:val="24"/>
          <w:lang w:val="sr-Cyrl-CS"/>
        </w:rPr>
        <w:t>у</w:t>
      </w:r>
      <w:r w:rsidR="007505EF" w:rsidRPr="00B2328C">
        <w:rPr>
          <w:szCs w:val="24"/>
          <w:lang w:val="sr-Cyrl-CS"/>
        </w:rPr>
        <w:t xml:space="preserve"> ка Трајановој табли;</w:t>
      </w:r>
    </w:p>
    <w:p w14:paraId="0AA09BCF" w14:textId="4104BC79" w:rsidR="00AC11AD" w:rsidRPr="00B2328C" w:rsidRDefault="00253A56" w:rsidP="000A4D41">
      <w:pPr>
        <w:numPr>
          <w:ilvl w:val="0"/>
          <w:numId w:val="75"/>
        </w:numPr>
        <w:tabs>
          <w:tab w:val="left" w:pos="993"/>
        </w:tabs>
        <w:ind w:left="0" w:firstLine="709"/>
        <w:rPr>
          <w:lang w:val="sr-Cyrl-CS"/>
        </w:rPr>
      </w:pPr>
      <w:r w:rsidRPr="00B2328C">
        <w:rPr>
          <w:lang w:val="sr-Cyrl-CS"/>
        </w:rPr>
        <w:t>и</w:t>
      </w:r>
      <w:r w:rsidR="00AC11AD" w:rsidRPr="00B2328C">
        <w:rPr>
          <w:lang w:val="sr-Cyrl-CS"/>
        </w:rPr>
        <w:t>зрадом урбанистичког плана за уређење и презентацију локалитета Рудна глава - научно истраживачки развојни едукативни еколошки парк (у близини самог локалитета) минималног обухвата у границама шире зоне заштите;</w:t>
      </w:r>
    </w:p>
    <w:p w14:paraId="4E85FB03" w14:textId="0B3EA914" w:rsidR="007C3376" w:rsidRPr="00B2328C" w:rsidRDefault="00253A56" w:rsidP="000A4D41">
      <w:pPr>
        <w:numPr>
          <w:ilvl w:val="0"/>
          <w:numId w:val="75"/>
        </w:numPr>
        <w:tabs>
          <w:tab w:val="left" w:pos="993"/>
        </w:tabs>
        <w:ind w:left="0" w:firstLine="709"/>
        <w:rPr>
          <w:lang w:val="sr-Cyrl-CS"/>
        </w:rPr>
      </w:pPr>
      <w:r w:rsidRPr="00B2328C">
        <w:rPr>
          <w:lang w:val="sr-Cyrl-CS"/>
        </w:rPr>
        <w:t>и</w:t>
      </w:r>
      <w:r w:rsidR="007C3376" w:rsidRPr="00B2328C">
        <w:rPr>
          <w:lang w:val="sr-Cyrl-CS"/>
        </w:rPr>
        <w:t xml:space="preserve">зрадом урбанистичких планова </w:t>
      </w:r>
      <w:r w:rsidR="00FC267E" w:rsidRPr="00B2328C">
        <w:rPr>
          <w:lang w:val="sr-Cyrl-CS"/>
        </w:rPr>
        <w:t xml:space="preserve">(односно измена и допуна) </w:t>
      </w:r>
      <w:r w:rsidR="007C3376" w:rsidRPr="00B2328C">
        <w:rPr>
          <w:lang w:val="sr-Cyrl-CS"/>
        </w:rPr>
        <w:t xml:space="preserve">за насеља </w:t>
      </w:r>
      <w:r w:rsidR="00FC267E" w:rsidRPr="00B2328C">
        <w:rPr>
          <w:rFonts w:eastAsia="Times New Roman"/>
          <w:szCs w:val="24"/>
          <w:lang w:val="sr-Cyrl-CS"/>
        </w:rPr>
        <w:t>Добра, Брњица, Кожица, Бољетин, Мосна, Голубиње, Мироч, Голо Брдо и Текија</w:t>
      </w:r>
      <w:r w:rsidR="00FC267E" w:rsidRPr="00B2328C">
        <w:rPr>
          <w:lang w:val="sr-Cyrl-CS"/>
        </w:rPr>
        <w:t xml:space="preserve"> у складу са потребама за градњом стамбених и објеката туристичке намене</w:t>
      </w:r>
      <w:r w:rsidR="007C3376" w:rsidRPr="00B2328C">
        <w:rPr>
          <w:lang w:val="sr-Cyrl-CS"/>
        </w:rPr>
        <w:t>;</w:t>
      </w:r>
    </w:p>
    <w:p w14:paraId="04FB7F61" w14:textId="24958C08" w:rsidR="005658C4" w:rsidRPr="00B2328C" w:rsidRDefault="00253A56" w:rsidP="000A4D41">
      <w:pPr>
        <w:numPr>
          <w:ilvl w:val="0"/>
          <w:numId w:val="75"/>
        </w:numPr>
        <w:tabs>
          <w:tab w:val="left" w:pos="993"/>
        </w:tabs>
        <w:ind w:left="0" w:firstLine="709"/>
        <w:rPr>
          <w:lang w:val="sr-Cyrl-CS"/>
        </w:rPr>
      </w:pPr>
      <w:r w:rsidRPr="00B2328C">
        <w:rPr>
          <w:lang w:val="sr-Cyrl-CS"/>
        </w:rPr>
        <w:t>и</w:t>
      </w:r>
      <w:r w:rsidR="00550277" w:rsidRPr="00B2328C">
        <w:rPr>
          <w:lang w:val="sr-Cyrl-CS"/>
        </w:rPr>
        <w:t>зрадом урбанистичког плана/</w:t>
      </w:r>
      <w:r w:rsidR="005658C4" w:rsidRPr="00B2328C">
        <w:rPr>
          <w:lang w:val="sr-Cyrl-CS"/>
        </w:rPr>
        <w:t>урбанистичког пројекта за планиране локалитете са туристичким садржајима Зидинац, Дафин и Голо брдо</w:t>
      </w:r>
      <w:r w:rsidR="000D3500" w:rsidRPr="00B2328C">
        <w:rPr>
          <w:bCs/>
          <w:lang w:val="sr-Cyrl-CS" w:eastAsia="sr-Cyrl-RS"/>
        </w:rPr>
        <w:t>;</w:t>
      </w:r>
    </w:p>
    <w:p w14:paraId="3F52652F" w14:textId="678C6682" w:rsidR="005658C4" w:rsidRPr="00B2328C" w:rsidRDefault="00253A56" w:rsidP="000A4D41">
      <w:pPr>
        <w:numPr>
          <w:ilvl w:val="0"/>
          <w:numId w:val="75"/>
        </w:numPr>
        <w:tabs>
          <w:tab w:val="left" w:pos="993"/>
        </w:tabs>
        <w:ind w:left="0" w:firstLine="709"/>
        <w:rPr>
          <w:lang w:val="sr-Cyrl-CS"/>
        </w:rPr>
      </w:pPr>
      <w:r w:rsidRPr="00B2328C">
        <w:rPr>
          <w:bCs/>
          <w:lang w:val="sr-Cyrl-CS" w:eastAsia="sr-Cyrl-RS"/>
        </w:rPr>
        <w:t>и</w:t>
      </w:r>
      <w:r w:rsidR="005658C4" w:rsidRPr="00B2328C">
        <w:rPr>
          <w:bCs/>
          <w:lang w:val="sr-Cyrl-CS" w:eastAsia="sr-Cyrl-RS"/>
        </w:rPr>
        <w:t>зрадом урбанистичког плана за сеоско гробље у Добри</w:t>
      </w:r>
      <w:r w:rsidR="000D3500" w:rsidRPr="00B2328C">
        <w:rPr>
          <w:bCs/>
          <w:lang w:val="sr-Cyrl-CS" w:eastAsia="sr-Cyrl-RS"/>
        </w:rPr>
        <w:t>;</w:t>
      </w:r>
    </w:p>
    <w:p w14:paraId="570097B6" w14:textId="587217E1" w:rsidR="005658C4" w:rsidRPr="00B2328C" w:rsidRDefault="00253A56" w:rsidP="000A4D41">
      <w:pPr>
        <w:numPr>
          <w:ilvl w:val="0"/>
          <w:numId w:val="75"/>
        </w:numPr>
        <w:tabs>
          <w:tab w:val="left" w:pos="993"/>
        </w:tabs>
        <w:ind w:left="0" w:firstLine="709"/>
        <w:rPr>
          <w:lang w:val="sr-Cyrl-CS"/>
        </w:rPr>
      </w:pPr>
      <w:r w:rsidRPr="00B2328C">
        <w:rPr>
          <w:lang w:val="sr-Cyrl-CS"/>
        </w:rPr>
        <w:t>и</w:t>
      </w:r>
      <w:r w:rsidR="005658C4" w:rsidRPr="00B2328C">
        <w:rPr>
          <w:lang w:val="sr-Cyrl-CS"/>
        </w:rPr>
        <w:t>зрадом урбанистичког плана</w:t>
      </w:r>
      <w:r w:rsidR="00550277" w:rsidRPr="00B2328C">
        <w:rPr>
          <w:lang w:val="sr-Cyrl-CS"/>
        </w:rPr>
        <w:t>/</w:t>
      </w:r>
      <w:r w:rsidR="005658C4" w:rsidRPr="00B2328C">
        <w:rPr>
          <w:lang w:val="sr-Cyrl-CS"/>
        </w:rPr>
        <w:t xml:space="preserve">урбанистичког пројекта за деоницу пута Текија-Пропазешће и даље ка Петровом селу и Кладову; </w:t>
      </w:r>
    </w:p>
    <w:p w14:paraId="4CC90093" w14:textId="5F43A7DD" w:rsidR="007D4AED" w:rsidRPr="00B2328C" w:rsidRDefault="00253A56" w:rsidP="000A4D41">
      <w:pPr>
        <w:numPr>
          <w:ilvl w:val="0"/>
          <w:numId w:val="75"/>
        </w:numPr>
        <w:tabs>
          <w:tab w:val="left" w:pos="993"/>
        </w:tabs>
        <w:ind w:left="0" w:firstLine="709"/>
        <w:rPr>
          <w:lang w:val="sr-Cyrl-CS"/>
        </w:rPr>
      </w:pPr>
      <w:r w:rsidRPr="00B2328C">
        <w:rPr>
          <w:lang w:val="sr-Cyrl-CS"/>
        </w:rPr>
        <w:t>п</w:t>
      </w:r>
      <w:r w:rsidR="007C3376" w:rsidRPr="00B2328C">
        <w:rPr>
          <w:lang w:val="sr-Cyrl-CS"/>
        </w:rPr>
        <w:t xml:space="preserve">рименом и разрадом планских решења овог </w:t>
      </w:r>
      <w:r w:rsidR="00261CB8" w:rsidRPr="00B2328C">
        <w:rPr>
          <w:lang w:val="sr-Cyrl-CS"/>
        </w:rPr>
        <w:t>п</w:t>
      </w:r>
      <w:r w:rsidR="007C3376" w:rsidRPr="00B2328C">
        <w:rPr>
          <w:lang w:val="sr-Cyrl-CS"/>
        </w:rPr>
        <w:t>росторног плана у другим просторним плановима подручја посебне намене</w:t>
      </w:r>
      <w:r w:rsidR="00D03C7C" w:rsidRPr="00B2328C">
        <w:rPr>
          <w:lang w:val="sr-Cyrl-CS"/>
        </w:rPr>
        <w:t>, а пос</w:t>
      </w:r>
      <w:r w:rsidRPr="00B2328C">
        <w:rPr>
          <w:lang w:val="sr-Cyrl-CS"/>
        </w:rPr>
        <w:t>ебно за планирану РХЕ „Ђердап 3”</w:t>
      </w:r>
      <w:r w:rsidR="00D03C7C" w:rsidRPr="00B2328C">
        <w:rPr>
          <w:lang w:val="sr-Cyrl-CS"/>
        </w:rPr>
        <w:t xml:space="preserve"> и брзе саобраћајнице</w:t>
      </w:r>
      <w:r w:rsidR="007C3376" w:rsidRPr="00B2328C">
        <w:rPr>
          <w:lang w:val="sr-Cyrl-CS"/>
        </w:rPr>
        <w:t xml:space="preserve">; </w:t>
      </w:r>
    </w:p>
    <w:p w14:paraId="5627F0FA" w14:textId="4D519DA8" w:rsidR="007D4AED" w:rsidRPr="00B2328C" w:rsidRDefault="00D12C6B" w:rsidP="000A4D41">
      <w:pPr>
        <w:numPr>
          <w:ilvl w:val="0"/>
          <w:numId w:val="75"/>
        </w:numPr>
        <w:tabs>
          <w:tab w:val="left" w:pos="993"/>
        </w:tabs>
        <w:ind w:left="0" w:firstLine="709"/>
        <w:rPr>
          <w:lang w:val="sr-Cyrl-CS"/>
        </w:rPr>
      </w:pPr>
      <w:r w:rsidRPr="00B2328C">
        <w:rPr>
          <w:lang w:val="sr-Cyrl-CS"/>
        </w:rPr>
        <w:lastRenderedPageBreak/>
        <w:t>п</w:t>
      </w:r>
      <w:r w:rsidR="007C3376" w:rsidRPr="00B2328C">
        <w:rPr>
          <w:lang w:val="sr-Cyrl-CS"/>
        </w:rPr>
        <w:t xml:space="preserve">рименом и разрадом планских решења овог </w:t>
      </w:r>
      <w:r w:rsidR="00261CB8" w:rsidRPr="00B2328C">
        <w:rPr>
          <w:lang w:val="sr-Cyrl-CS"/>
        </w:rPr>
        <w:t>п</w:t>
      </w:r>
      <w:r w:rsidR="007C3376" w:rsidRPr="00B2328C">
        <w:rPr>
          <w:lang w:val="sr-Cyrl-CS"/>
        </w:rPr>
        <w:t>росторног плана у планским документима општина Голубац, Мајданпек, Кладово и Неготин</w:t>
      </w:r>
      <w:r w:rsidRPr="00B2328C">
        <w:rPr>
          <w:lang w:val="sr-Cyrl-CS"/>
        </w:rPr>
        <w:t>;</w:t>
      </w:r>
    </w:p>
    <w:p w14:paraId="55547E09" w14:textId="25A02BB7" w:rsidR="007D4AED" w:rsidRPr="00B2328C" w:rsidRDefault="00D12C6B" w:rsidP="000A4D41">
      <w:pPr>
        <w:numPr>
          <w:ilvl w:val="0"/>
          <w:numId w:val="75"/>
        </w:numPr>
        <w:tabs>
          <w:tab w:val="left" w:pos="993"/>
        </w:tabs>
        <w:ind w:left="0" w:firstLine="709"/>
        <w:rPr>
          <w:lang w:val="sr-Cyrl-CS"/>
        </w:rPr>
      </w:pPr>
      <w:r w:rsidRPr="00B2328C">
        <w:rPr>
          <w:lang w:val="sr-Cyrl-CS"/>
        </w:rPr>
        <w:t>и</w:t>
      </w:r>
      <w:r w:rsidR="007D4AED" w:rsidRPr="00B2328C">
        <w:rPr>
          <w:lang w:val="sr-Cyrl-CS"/>
        </w:rPr>
        <w:t xml:space="preserve">зрадом уређајних основа у оквиру просторних планова </w:t>
      </w:r>
      <w:r w:rsidR="000742BD" w:rsidRPr="00B2328C">
        <w:rPr>
          <w:lang w:val="sr-Cyrl-CS"/>
        </w:rPr>
        <w:t>ЈЛС</w:t>
      </w:r>
      <w:r w:rsidR="007D4AED" w:rsidRPr="00B2328C">
        <w:rPr>
          <w:lang w:val="sr-Cyrl-CS"/>
        </w:rPr>
        <w:t xml:space="preserve"> за сва села која немају донет плански документ са детаљношћу која је потребна за издавање локацијских услова.</w:t>
      </w:r>
    </w:p>
    <w:p w14:paraId="25740998" w14:textId="2EA03043" w:rsidR="007D4AED" w:rsidRPr="00B2328C" w:rsidRDefault="007D4AED" w:rsidP="000A4D41">
      <w:pPr>
        <w:ind w:firstLine="709"/>
        <w:rPr>
          <w:szCs w:val="24"/>
          <w:lang w:val="sr-Cyrl-CS"/>
        </w:rPr>
      </w:pPr>
      <w:r w:rsidRPr="00B2328C">
        <w:rPr>
          <w:szCs w:val="24"/>
          <w:lang w:val="sr-Cyrl-CS"/>
        </w:rPr>
        <w:t xml:space="preserve">Урбанистички планови на подручју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Pr="00B2328C">
        <w:rPr>
          <w:szCs w:val="24"/>
          <w:lang w:val="sr-Cyrl-CS"/>
        </w:rPr>
        <w:t xml:space="preserve"> доносе се по претходно прибављеној сагласности Министарства заштите животне средине. До доношења урбанистичких планова на подручју </w:t>
      </w:r>
      <w:r w:rsidR="00D352BA" w:rsidRPr="00B2328C">
        <w:rPr>
          <w:szCs w:val="24"/>
          <w:lang w:val="sr-Cyrl-CS"/>
        </w:rPr>
        <w:t>НП</w:t>
      </w:r>
      <w:r w:rsidR="007B5293" w:rsidRPr="00B2328C">
        <w:rPr>
          <w:szCs w:val="24"/>
          <w:lang w:val="sr-Cyrl-CS"/>
        </w:rPr>
        <w:t xml:space="preserve"> </w:t>
      </w:r>
      <w:r w:rsidR="007B5293" w:rsidRPr="00B2328C">
        <w:rPr>
          <w:lang w:val="sr-Cyrl-CS"/>
        </w:rPr>
        <w:t>„Ђердап”</w:t>
      </w:r>
      <w:r w:rsidRPr="00B2328C">
        <w:rPr>
          <w:szCs w:val="24"/>
          <w:lang w:val="sr-Cyrl-CS"/>
        </w:rPr>
        <w:t xml:space="preserve">, услови за уређење појединачних локација утврђују се по прибављеној сагласности </w:t>
      </w:r>
      <w:r w:rsidR="00CA0B62" w:rsidRPr="00B2328C">
        <w:rPr>
          <w:szCs w:val="24"/>
          <w:lang w:val="sr-Cyrl-CS"/>
        </w:rPr>
        <w:t>Министарства заштите животне средине</w:t>
      </w:r>
      <w:r w:rsidRPr="00B2328C">
        <w:rPr>
          <w:szCs w:val="24"/>
          <w:lang w:val="sr-Cyrl-CS"/>
        </w:rPr>
        <w:t>.</w:t>
      </w:r>
    </w:p>
    <w:p w14:paraId="6FA0DC64" w14:textId="67B2E965" w:rsidR="005658C4" w:rsidRPr="00B2328C" w:rsidRDefault="00DF1D8A" w:rsidP="000A4D41">
      <w:pPr>
        <w:ind w:firstLine="709"/>
        <w:rPr>
          <w:rFonts w:eastAsia="Times New Roman"/>
          <w:szCs w:val="24"/>
          <w:lang w:val="sr-Cyrl-CS"/>
        </w:rPr>
      </w:pPr>
      <w:r w:rsidRPr="00B2328C">
        <w:rPr>
          <w:szCs w:val="24"/>
          <w:lang w:val="sr-Cyrl-CS"/>
        </w:rPr>
        <w:t xml:space="preserve">Код одређивања надлежности за издавање одговарајућих аката подручје Геопарка </w:t>
      </w:r>
      <w:r w:rsidR="00D84E77" w:rsidRPr="00B2328C">
        <w:rPr>
          <w:rFonts w:eastAsia="Times New Roman"/>
          <w:szCs w:val="24"/>
          <w:lang w:val="sr-Cyrl-CS" w:eastAsia="sr-Latn-CS"/>
        </w:rPr>
        <w:t>„Ђердап”</w:t>
      </w:r>
      <w:r w:rsidR="00D84E77" w:rsidRPr="00B2328C">
        <w:rPr>
          <w:szCs w:val="24"/>
          <w:lang w:val="sr-Cyrl-CS"/>
        </w:rPr>
        <w:t xml:space="preserve"> </w:t>
      </w:r>
      <w:r w:rsidRPr="00B2328C">
        <w:rPr>
          <w:szCs w:val="24"/>
          <w:lang w:val="sr-Cyrl-CS"/>
        </w:rPr>
        <w:t>ван граница НП „Ђердап”</w:t>
      </w:r>
      <w:r w:rsidR="00B35626" w:rsidRPr="00B2328C">
        <w:rPr>
          <w:szCs w:val="24"/>
          <w:lang w:val="sr-Cyrl-CS"/>
        </w:rPr>
        <w:t xml:space="preserve"> не т</w:t>
      </w:r>
      <w:r w:rsidRPr="00B2328C">
        <w:rPr>
          <w:szCs w:val="24"/>
          <w:lang w:val="sr-Cyrl-CS"/>
        </w:rPr>
        <w:t>р</w:t>
      </w:r>
      <w:r w:rsidR="00B35626" w:rsidRPr="00B2328C">
        <w:rPr>
          <w:szCs w:val="24"/>
          <w:lang w:val="sr-Cyrl-CS"/>
        </w:rPr>
        <w:t>е</w:t>
      </w:r>
      <w:r w:rsidRPr="00B2328C">
        <w:rPr>
          <w:szCs w:val="24"/>
          <w:lang w:val="sr-Cyrl-CS"/>
        </w:rPr>
        <w:t>тира се као заштићено природно добро у смислу одредби из члан</w:t>
      </w:r>
      <w:r w:rsidR="007D4AED" w:rsidRPr="00B2328C">
        <w:rPr>
          <w:szCs w:val="24"/>
          <w:lang w:val="sr-Cyrl-CS"/>
        </w:rPr>
        <w:t>а</w:t>
      </w:r>
      <w:r w:rsidRPr="00B2328C">
        <w:rPr>
          <w:szCs w:val="24"/>
          <w:lang w:val="sr-Cyrl-CS"/>
        </w:rPr>
        <w:t xml:space="preserve"> 133</w:t>
      </w:r>
      <w:r w:rsidR="007D4AED" w:rsidRPr="00B2328C">
        <w:rPr>
          <w:szCs w:val="24"/>
          <w:lang w:val="sr-Cyrl-CS"/>
        </w:rPr>
        <w:t>.</w:t>
      </w:r>
      <w:r w:rsidRPr="00B2328C">
        <w:rPr>
          <w:szCs w:val="24"/>
          <w:lang w:val="sr-Cyrl-CS"/>
        </w:rPr>
        <w:t xml:space="preserve"> Закона о планирању и изградњи.</w:t>
      </w:r>
    </w:p>
    <w:p w14:paraId="0933CFCF" w14:textId="77777777" w:rsidR="005658C4" w:rsidRPr="00B2328C" w:rsidRDefault="005658C4" w:rsidP="000A4D41">
      <w:pPr>
        <w:ind w:firstLine="709"/>
        <w:rPr>
          <w:rFonts w:eastAsia="Times New Roman"/>
          <w:szCs w:val="24"/>
          <w:lang w:val="sr-Cyrl-CS"/>
        </w:rPr>
      </w:pPr>
    </w:p>
    <w:p w14:paraId="23B7E5D5" w14:textId="77777777" w:rsidR="00887F28" w:rsidRPr="00B2328C" w:rsidRDefault="00887F28" w:rsidP="000A4D41">
      <w:pPr>
        <w:pStyle w:val="Heading3"/>
        <w:rPr>
          <w:b w:val="0"/>
          <w:lang w:val="sr-Cyrl-CS"/>
        </w:rPr>
      </w:pPr>
      <w:bookmarkStart w:id="115" w:name="_Toc74815406"/>
      <w:bookmarkStart w:id="116" w:name="_Toc97031640"/>
      <w:bookmarkEnd w:id="114"/>
      <w:r w:rsidRPr="00B2328C">
        <w:rPr>
          <w:b w:val="0"/>
          <w:lang w:val="sr-Cyrl-CS"/>
        </w:rPr>
        <w:t xml:space="preserve">2.1. </w:t>
      </w:r>
      <w:r w:rsidR="003B63B1" w:rsidRPr="00B2328C">
        <w:rPr>
          <w:b w:val="0"/>
          <w:lang w:val="sr-Cyrl-CS"/>
        </w:rPr>
        <w:t xml:space="preserve">СМЕРНИЦЕ ЗА СПРОВОЂЕЊЕ ПРОСТОРНОГ ПЛАНА И РАЗРАДУ ПРОСТОРНИМ И УРБАНИСТИЧКИМ ПЛАНОВИМА И УРБАНИСТИЧКО-ТЕХНИЧКОМ ДОКУМЕНТАЦИЈОМ </w:t>
      </w:r>
      <w:r w:rsidR="003B63B1" w:rsidRPr="00B2328C">
        <w:rPr>
          <w:b w:val="0"/>
          <w:lang w:val="sr-Cyrl-CS"/>
        </w:rPr>
        <w:br/>
      </w:r>
      <w:r w:rsidRPr="00B2328C">
        <w:rPr>
          <w:b w:val="0"/>
          <w:lang w:val="sr-Cyrl-CS"/>
        </w:rPr>
        <w:t>(Реферална карта 4</w:t>
      </w:r>
      <w:r w:rsidR="00A76B8E" w:rsidRPr="00B2328C">
        <w:rPr>
          <w:b w:val="0"/>
          <w:lang w:val="sr-Cyrl-CS"/>
        </w:rPr>
        <w:t>. „Спровођење просторног плана”</w:t>
      </w:r>
      <w:r w:rsidRPr="00B2328C">
        <w:rPr>
          <w:b w:val="0"/>
          <w:lang w:val="sr-Cyrl-CS"/>
        </w:rPr>
        <w:t>)</w:t>
      </w:r>
      <w:bookmarkEnd w:id="115"/>
      <w:bookmarkEnd w:id="116"/>
    </w:p>
    <w:p w14:paraId="60F8E79B" w14:textId="77777777" w:rsidR="00887F28" w:rsidRPr="00B2328C" w:rsidRDefault="00887F28" w:rsidP="000A4D41">
      <w:pPr>
        <w:ind w:firstLine="709"/>
        <w:rPr>
          <w:rFonts w:eastAsia="Times New Roman"/>
          <w:szCs w:val="24"/>
          <w:lang w:val="sr-Cyrl-CS"/>
        </w:rPr>
      </w:pPr>
    </w:p>
    <w:p w14:paraId="47DA0D3C" w14:textId="77777777" w:rsidR="00896848" w:rsidRPr="00B2328C" w:rsidRDefault="00896848" w:rsidP="000A4D41">
      <w:pPr>
        <w:autoSpaceDE w:val="0"/>
        <w:autoSpaceDN w:val="0"/>
        <w:adjustRightInd w:val="0"/>
        <w:ind w:firstLine="720"/>
        <w:rPr>
          <w:lang w:val="sr-Cyrl-CS" w:eastAsia="sr-Latn-CS"/>
        </w:rPr>
      </w:pPr>
      <w:r w:rsidRPr="00B2328C">
        <w:rPr>
          <w:lang w:val="sr-Cyrl-CS" w:eastAsia="sr-Latn-CS"/>
        </w:rPr>
        <w:t>Важећи плански документи примењују се у делу и на начин који није у супротности са Посторном планом</w:t>
      </w:r>
      <w:r w:rsidR="002215BE" w:rsidRPr="00B2328C">
        <w:rPr>
          <w:lang w:val="sr-Cyrl-CS" w:eastAsia="sr-Latn-CS"/>
        </w:rPr>
        <w:t>,</w:t>
      </w:r>
      <w:r w:rsidRPr="00B2328C">
        <w:rPr>
          <w:lang w:val="sr-Cyrl-CS" w:eastAsia="sr-Latn-CS"/>
        </w:rPr>
        <w:t xml:space="preserve"> и то:</w:t>
      </w:r>
    </w:p>
    <w:p w14:paraId="133A8E2B" w14:textId="0AD24D9C" w:rsidR="00EA344A" w:rsidRPr="00B2328C" w:rsidRDefault="00C423EF" w:rsidP="000A4D41">
      <w:pPr>
        <w:numPr>
          <w:ilvl w:val="0"/>
          <w:numId w:val="77"/>
        </w:numPr>
        <w:tabs>
          <w:tab w:val="left" w:pos="993"/>
        </w:tabs>
        <w:autoSpaceDE w:val="0"/>
        <w:autoSpaceDN w:val="0"/>
        <w:adjustRightInd w:val="0"/>
        <w:ind w:left="0" w:firstLine="709"/>
        <w:rPr>
          <w:lang w:val="sr-Cyrl-CS" w:eastAsia="sr-Latn-CS"/>
        </w:rPr>
      </w:pPr>
      <w:r w:rsidRPr="00B2328C">
        <w:rPr>
          <w:lang w:val="sr-Cyrl-CS" w:eastAsia="sr-Latn-CS"/>
        </w:rPr>
        <w:t>Уредба о утврђивању Просторног</w:t>
      </w:r>
      <w:r w:rsidR="00EA344A" w:rsidRPr="00B2328C">
        <w:rPr>
          <w:lang w:val="sr-Cyrl-CS" w:eastAsia="sr-Latn-CS"/>
        </w:rPr>
        <w:t xml:space="preserve"> план</w:t>
      </w:r>
      <w:r w:rsidRPr="00B2328C">
        <w:rPr>
          <w:lang w:val="sr-Cyrl-CS" w:eastAsia="sr-Latn-CS"/>
        </w:rPr>
        <w:t>а</w:t>
      </w:r>
      <w:r w:rsidR="00EA344A" w:rsidRPr="00B2328C">
        <w:rPr>
          <w:lang w:val="sr-Cyrl-CS" w:eastAsia="sr-Latn-CS"/>
        </w:rPr>
        <w:t xml:space="preserve"> подручја посeбне на</w:t>
      </w:r>
      <w:r w:rsidR="00042AD1" w:rsidRPr="00B2328C">
        <w:rPr>
          <w:lang w:val="sr-Cyrl-CS" w:eastAsia="sr-Latn-CS"/>
        </w:rPr>
        <w:t xml:space="preserve">менe међународног водног пута Е </w:t>
      </w:r>
      <w:r w:rsidR="00EA344A" w:rsidRPr="00B2328C">
        <w:rPr>
          <w:lang w:val="sr-Cyrl-CS" w:eastAsia="sr-Latn-CS"/>
        </w:rPr>
        <w:t>80 - Дунав (Паневропски коридор VII)</w:t>
      </w:r>
      <w:r w:rsidR="00B43FBE" w:rsidRPr="00B2328C">
        <w:rPr>
          <w:lang w:val="sr-Cyrl-CS" w:eastAsia="sr-Latn-CS"/>
        </w:rPr>
        <w:t>,</w:t>
      </w:r>
      <w:r w:rsidRPr="00B2328C">
        <w:rPr>
          <w:lang w:val="sr-Cyrl-CS" w:eastAsia="sr-Latn-CS"/>
        </w:rPr>
        <w:t xml:space="preserve"> (</w:t>
      </w:r>
      <w:r w:rsidR="00EA344A" w:rsidRPr="00B2328C">
        <w:rPr>
          <w:lang w:val="sr-Cyrl-CS" w:eastAsia="sr-Latn-CS"/>
        </w:rPr>
        <w:t>„Службени гласник РС</w:t>
      </w:r>
      <w:r w:rsidR="002F1705" w:rsidRPr="00B2328C">
        <w:rPr>
          <w:lang w:val="sr-Cyrl-CS" w:eastAsia="sr-Latn-CS"/>
        </w:rPr>
        <w:t>”</w:t>
      </w:r>
      <w:r w:rsidR="00EA344A" w:rsidRPr="00B2328C">
        <w:rPr>
          <w:lang w:val="sr-Cyrl-CS" w:eastAsia="sr-Latn-CS"/>
        </w:rPr>
        <w:t xml:space="preserve">, </w:t>
      </w:r>
      <w:r w:rsidR="004327A5" w:rsidRPr="00B2328C">
        <w:rPr>
          <w:lang w:val="sr-Cyrl-CS" w:eastAsia="sr-Latn-CS"/>
        </w:rPr>
        <w:t>бр.</w:t>
      </w:r>
      <w:r w:rsidR="00787B10" w:rsidRPr="00B2328C">
        <w:rPr>
          <w:lang w:val="sr-Cyrl-CS" w:eastAsia="sr-Latn-CS"/>
        </w:rPr>
        <w:t xml:space="preserve"> </w:t>
      </w:r>
      <w:r w:rsidR="00EA344A" w:rsidRPr="00B2328C">
        <w:rPr>
          <w:lang w:val="sr-Cyrl-CS" w:eastAsia="sr-Latn-CS"/>
        </w:rPr>
        <w:t>14/15</w:t>
      </w:r>
      <w:r w:rsidR="004327A5" w:rsidRPr="00B2328C">
        <w:rPr>
          <w:lang w:val="sr-Cyrl-CS" w:eastAsia="sr-Latn-CS"/>
        </w:rPr>
        <w:t xml:space="preserve"> и 85/18 - др. пропис</w:t>
      </w:r>
      <w:r w:rsidRPr="00B2328C">
        <w:rPr>
          <w:lang w:val="sr-Cyrl-CS" w:eastAsia="sr-Latn-CS"/>
        </w:rPr>
        <w:t>),</w:t>
      </w:r>
      <w:r w:rsidR="00EA344A" w:rsidRPr="00B2328C">
        <w:rPr>
          <w:lang w:val="sr-Cyrl-CS" w:eastAsia="sr-Latn-CS"/>
        </w:rPr>
        <w:t xml:space="preserve"> који се спроводи без ограничења у делу раазвоја заштите и уређења водног пута</w:t>
      </w:r>
      <w:r w:rsidR="00261CB8" w:rsidRPr="00B2328C">
        <w:rPr>
          <w:lang w:val="sr-Cyrl-CS" w:eastAsia="sr-Latn-CS"/>
        </w:rPr>
        <w:t>;</w:t>
      </w:r>
      <w:r w:rsidR="00EA344A" w:rsidRPr="00B2328C">
        <w:rPr>
          <w:lang w:val="sr-Cyrl-CS" w:eastAsia="sr-Latn-CS"/>
        </w:rPr>
        <w:t xml:space="preserve">  </w:t>
      </w:r>
    </w:p>
    <w:p w14:paraId="486CB327" w14:textId="4D3CFD43" w:rsidR="001E7C6E" w:rsidRPr="00B2328C" w:rsidRDefault="00C423EF" w:rsidP="000A4D41">
      <w:pPr>
        <w:numPr>
          <w:ilvl w:val="0"/>
          <w:numId w:val="77"/>
        </w:numPr>
        <w:tabs>
          <w:tab w:val="left" w:pos="993"/>
        </w:tabs>
        <w:autoSpaceDE w:val="0"/>
        <w:autoSpaceDN w:val="0"/>
        <w:adjustRightInd w:val="0"/>
        <w:ind w:left="0" w:firstLine="709"/>
        <w:rPr>
          <w:lang w:val="sr-Cyrl-CS" w:eastAsia="sr-Latn-CS"/>
        </w:rPr>
      </w:pPr>
      <w:r w:rsidRPr="00B2328C">
        <w:rPr>
          <w:lang w:val="sr-Cyrl-CS" w:eastAsia="sr-Latn-CS"/>
        </w:rPr>
        <w:t xml:space="preserve">Уредба о утврђивању </w:t>
      </w:r>
      <w:r w:rsidR="004C4962" w:rsidRPr="00B2328C">
        <w:rPr>
          <w:bCs/>
          <w:lang w:val="sr-Cyrl-CS"/>
        </w:rPr>
        <w:t>Просторног плана подручја посебне намене инфраструктурног коридора државног пута IБ</w:t>
      </w:r>
      <w:r w:rsidR="00B43FBE" w:rsidRPr="00B2328C">
        <w:rPr>
          <w:bCs/>
          <w:lang w:val="sr-Cyrl-CS"/>
        </w:rPr>
        <w:t xml:space="preserve"> реда, Аутопут Е-75 Београд-Ниш </w:t>
      </w:r>
      <w:r w:rsidR="004C4962" w:rsidRPr="00B2328C">
        <w:rPr>
          <w:bCs/>
          <w:lang w:val="sr-Cyrl-CS"/>
        </w:rPr>
        <w:t>(петља „Пожаревац</w:t>
      </w:r>
      <w:r w:rsidR="002F1705" w:rsidRPr="00B2328C">
        <w:rPr>
          <w:bCs/>
          <w:lang w:val="sr-Cyrl-CS"/>
        </w:rPr>
        <w:t>”</w:t>
      </w:r>
      <w:r w:rsidR="004C4962" w:rsidRPr="00B2328C">
        <w:rPr>
          <w:bCs/>
          <w:lang w:val="sr-Cyrl-CS"/>
        </w:rPr>
        <w:t>) – Пожаревац (обилазница) – Велико Градиште – Голубац („Службени гласник РС</w:t>
      </w:r>
      <w:r w:rsidR="002F1705" w:rsidRPr="00B2328C">
        <w:rPr>
          <w:bCs/>
          <w:lang w:val="sr-Cyrl-CS"/>
        </w:rPr>
        <w:t>”</w:t>
      </w:r>
      <w:r w:rsidR="00B43FBE" w:rsidRPr="00B2328C">
        <w:rPr>
          <w:bCs/>
          <w:lang w:val="sr-Cyrl-CS"/>
        </w:rPr>
        <w:t xml:space="preserve">, број </w:t>
      </w:r>
      <w:r w:rsidR="004C4962" w:rsidRPr="00B2328C">
        <w:rPr>
          <w:bCs/>
          <w:lang w:val="sr-Cyrl-CS"/>
        </w:rPr>
        <w:t>7/21).</w:t>
      </w:r>
    </w:p>
    <w:p w14:paraId="0D21CD77" w14:textId="5FDF7CCC" w:rsidR="007140E9" w:rsidRPr="00B2328C" w:rsidRDefault="006C3C6B" w:rsidP="000A4D41">
      <w:pPr>
        <w:ind w:firstLine="720"/>
        <w:rPr>
          <w:iCs/>
          <w:szCs w:val="24"/>
          <w:lang w:val="sr-Cyrl-CS"/>
        </w:rPr>
      </w:pPr>
      <w:r w:rsidRPr="00B2328C">
        <w:rPr>
          <w:lang w:val="sr-Cyrl-CS" w:eastAsia="sr-Latn-CS"/>
        </w:rPr>
        <w:t>Просторни пла</w:t>
      </w:r>
      <w:r w:rsidR="00EA344A" w:rsidRPr="00B2328C">
        <w:rPr>
          <w:lang w:val="sr-Cyrl-CS" w:eastAsia="sr-Latn-CS"/>
        </w:rPr>
        <w:t>нови</w:t>
      </w:r>
      <w:r w:rsidRPr="00B2328C">
        <w:rPr>
          <w:lang w:val="sr-Cyrl-CS" w:eastAsia="sr-Latn-CS"/>
        </w:rPr>
        <w:t xml:space="preserve"> </w:t>
      </w:r>
      <w:r w:rsidR="00270936" w:rsidRPr="00B2328C">
        <w:rPr>
          <w:lang w:val="sr-Cyrl-CS" w:eastAsia="sr-Latn-CS"/>
        </w:rPr>
        <w:t xml:space="preserve">ЈЛС </w:t>
      </w:r>
      <w:r w:rsidR="00286CF9" w:rsidRPr="00B2328C">
        <w:rPr>
          <w:lang w:val="sr-Cyrl-CS" w:eastAsia="sr-Latn-CS"/>
        </w:rPr>
        <w:t xml:space="preserve">и важећи урбанистички планови </w:t>
      </w:r>
      <w:r w:rsidR="00EA344A" w:rsidRPr="00B2328C">
        <w:rPr>
          <w:lang w:val="sr-Cyrl-CS" w:eastAsia="sr-Latn-CS"/>
        </w:rPr>
        <w:t>спроводе се без ограничења осим у деловим</w:t>
      </w:r>
      <w:r w:rsidR="000F6A04" w:rsidRPr="00B2328C">
        <w:rPr>
          <w:lang w:val="sr-Cyrl-CS" w:eastAsia="sr-Latn-CS"/>
        </w:rPr>
        <w:t>а</w:t>
      </w:r>
      <w:r w:rsidR="00EA344A" w:rsidRPr="00B2328C">
        <w:rPr>
          <w:lang w:val="sr-Cyrl-CS" w:eastAsia="sr-Latn-CS"/>
        </w:rPr>
        <w:t xml:space="preserve"> који се</w:t>
      </w:r>
      <w:r w:rsidR="00F96F1F" w:rsidRPr="00B2328C">
        <w:rPr>
          <w:lang w:val="sr-Cyrl-CS" w:eastAsia="sr-Latn-CS"/>
        </w:rPr>
        <w:t xml:space="preserve"> односе на директну примену</w:t>
      </w:r>
      <w:r w:rsidR="00EA344A" w:rsidRPr="00B2328C">
        <w:rPr>
          <w:lang w:val="sr-Cyrl-CS" w:eastAsia="sr-Latn-CS"/>
        </w:rPr>
        <w:t xml:space="preserve"> Просторног плана</w:t>
      </w:r>
      <w:r w:rsidR="00F96F1F" w:rsidRPr="00B2328C">
        <w:rPr>
          <w:lang w:val="sr-Cyrl-CS" w:eastAsia="sr-Latn-CS"/>
        </w:rPr>
        <w:t>,</w:t>
      </w:r>
      <w:r w:rsidR="00EA344A" w:rsidRPr="00B2328C">
        <w:rPr>
          <w:lang w:val="sr-Cyrl-CS" w:eastAsia="sr-Latn-CS"/>
        </w:rPr>
        <w:t xml:space="preserve"> и то: у обухвату ОСК</w:t>
      </w:r>
      <w:r w:rsidR="00286CF9" w:rsidRPr="00B2328C">
        <w:rPr>
          <w:lang w:val="sr-Cyrl-CS" w:eastAsia="sr-Latn-CS"/>
        </w:rPr>
        <w:t xml:space="preserve"> „Караташ</w:t>
      </w:r>
      <w:r w:rsidR="002F1705" w:rsidRPr="00B2328C">
        <w:rPr>
          <w:lang w:val="sr-Cyrl-CS" w:eastAsia="sr-Latn-CS"/>
        </w:rPr>
        <w:t>”</w:t>
      </w:r>
      <w:r w:rsidR="00F96F1F" w:rsidRPr="00B2328C">
        <w:rPr>
          <w:lang w:val="sr-Cyrl-CS" w:eastAsia="sr-Latn-CS"/>
        </w:rPr>
        <w:t xml:space="preserve"> у општини Кладово (у складу</w:t>
      </w:r>
      <w:r w:rsidR="00286CF9" w:rsidRPr="00B2328C">
        <w:rPr>
          <w:lang w:val="sr-Cyrl-CS" w:eastAsia="sr-Latn-CS"/>
        </w:rPr>
        <w:t xml:space="preserve"> са </w:t>
      </w:r>
      <w:r w:rsidR="006242C5" w:rsidRPr="00B2328C">
        <w:rPr>
          <w:lang w:val="sr-Cyrl-CS" w:eastAsia="sr-Latn-CS"/>
        </w:rPr>
        <w:t>главом</w:t>
      </w:r>
      <w:r w:rsidR="00286CF9" w:rsidRPr="00B2328C">
        <w:rPr>
          <w:lang w:val="sr-Cyrl-CS" w:eastAsia="sr-Latn-CS"/>
        </w:rPr>
        <w:t xml:space="preserve"> IV</w:t>
      </w:r>
      <w:r w:rsidR="006751FA" w:rsidRPr="00B2328C">
        <w:rPr>
          <w:lang w:val="sr-Cyrl-CS" w:eastAsia="sr-Latn-CS"/>
        </w:rPr>
        <w:t>.</w:t>
      </w:r>
      <w:r w:rsidR="0042246D" w:rsidRPr="00B2328C">
        <w:rPr>
          <w:lang w:val="sr-Cyrl-CS" w:eastAsia="sr-Latn-CS"/>
        </w:rPr>
        <w:t xml:space="preserve"> </w:t>
      </w:r>
      <w:r w:rsidR="006242C5" w:rsidRPr="00B2328C">
        <w:rPr>
          <w:lang w:val="sr-Cyrl-CS" w:eastAsia="sr-Latn-CS"/>
        </w:rPr>
        <w:t>одељак</w:t>
      </w:r>
      <w:r w:rsidR="0042246D" w:rsidRPr="00B2328C">
        <w:rPr>
          <w:lang w:val="sr-Cyrl-CS" w:eastAsia="sr-Latn-CS"/>
        </w:rPr>
        <w:t xml:space="preserve"> 2. </w:t>
      </w:r>
      <w:r w:rsidR="008D5F3B" w:rsidRPr="00B2328C">
        <w:rPr>
          <w:lang w:val="sr-Cyrl-CS" w:eastAsia="sr-Latn-CS"/>
        </w:rPr>
        <w:t>ПРАВИЛА УРЕЂЕЊА И ГРАЂЕЊА У ОБУХВАТУ ДЕТАЉНЕ РАЗРАДЕ ПРОСТОРНОГ ПЛАНА - ОСК „КАРАТАШ</w:t>
      </w:r>
      <w:r w:rsidR="002F1705" w:rsidRPr="00B2328C">
        <w:rPr>
          <w:lang w:val="sr-Cyrl-CS" w:eastAsia="sr-Latn-CS"/>
        </w:rPr>
        <w:t>”</w:t>
      </w:r>
      <w:r w:rsidR="00286CF9" w:rsidRPr="00B2328C">
        <w:rPr>
          <w:lang w:val="sr-Cyrl-CS" w:eastAsia="sr-Latn-CS"/>
        </w:rPr>
        <w:t xml:space="preserve">), на просторима са режимом заштите природе I и II степена на територијама општина Голубац, Мајданпек и Кладово (описаних у </w:t>
      </w:r>
      <w:r w:rsidR="00896848" w:rsidRPr="00B2328C">
        <w:rPr>
          <w:lang w:val="sr-Cyrl-CS" w:eastAsia="sr-Latn-CS"/>
        </w:rPr>
        <w:t>глави</w:t>
      </w:r>
      <w:r w:rsidR="00286CF9" w:rsidRPr="00B2328C">
        <w:rPr>
          <w:lang w:val="sr-Cyrl-CS" w:eastAsia="sr-Latn-CS"/>
        </w:rPr>
        <w:t xml:space="preserve"> III</w:t>
      </w:r>
      <w:r w:rsidR="006751FA" w:rsidRPr="00B2328C">
        <w:rPr>
          <w:lang w:val="sr-Cyrl-CS" w:eastAsia="sr-Latn-CS"/>
        </w:rPr>
        <w:t>.</w:t>
      </w:r>
      <w:r w:rsidR="00286CF9" w:rsidRPr="00B2328C">
        <w:rPr>
          <w:lang w:val="sr-Cyrl-CS" w:eastAsia="sr-Latn-CS"/>
        </w:rPr>
        <w:t xml:space="preserve"> </w:t>
      </w:r>
      <w:r w:rsidR="006242C5" w:rsidRPr="00B2328C">
        <w:rPr>
          <w:lang w:val="sr-Cyrl-CS" w:eastAsia="sr-Latn-CS"/>
        </w:rPr>
        <w:t>одељак</w:t>
      </w:r>
      <w:r w:rsidR="00286CF9" w:rsidRPr="00B2328C">
        <w:rPr>
          <w:lang w:val="sr-Cyrl-CS" w:eastAsia="sr-Latn-CS"/>
        </w:rPr>
        <w:t xml:space="preserve"> 1. „</w:t>
      </w:r>
      <w:r w:rsidR="008D5F3B" w:rsidRPr="00B2328C">
        <w:rPr>
          <w:lang w:val="sr-Cyrl-CS" w:eastAsia="sr-Latn-CS"/>
        </w:rPr>
        <w:t>ЗАШТИТА ПРИРОДНИХ ВРЕДНОСТИ</w:t>
      </w:r>
      <w:r w:rsidR="002F1705" w:rsidRPr="00B2328C">
        <w:rPr>
          <w:lang w:val="sr-Cyrl-CS" w:eastAsia="sr-Latn-CS"/>
        </w:rPr>
        <w:t>”</w:t>
      </w:r>
      <w:r w:rsidR="00286CF9" w:rsidRPr="00B2328C">
        <w:rPr>
          <w:lang w:val="sr-Cyrl-CS" w:eastAsia="sr-Latn-CS"/>
        </w:rPr>
        <w:t xml:space="preserve">), као и на просторима са рестриктивним режимима коришћења планираних за формирање нових локалитета заштите природе датих у </w:t>
      </w:r>
      <w:r w:rsidR="006242C5" w:rsidRPr="00B2328C">
        <w:rPr>
          <w:lang w:val="sr-Cyrl-CS" w:eastAsia="sr-Latn-CS"/>
        </w:rPr>
        <w:t>глави</w:t>
      </w:r>
      <w:r w:rsidR="00286CF9" w:rsidRPr="00B2328C">
        <w:rPr>
          <w:lang w:val="sr-Cyrl-CS" w:eastAsia="sr-Latn-CS"/>
        </w:rPr>
        <w:t xml:space="preserve"> </w:t>
      </w:r>
      <w:r w:rsidR="00286CF9" w:rsidRPr="00B2328C">
        <w:rPr>
          <w:lang w:val="sr-Cyrl-CS"/>
        </w:rPr>
        <w:t>III</w:t>
      </w:r>
      <w:r w:rsidR="006751FA" w:rsidRPr="00B2328C">
        <w:rPr>
          <w:lang w:val="sr-Cyrl-CS"/>
        </w:rPr>
        <w:t>.</w:t>
      </w:r>
      <w:r w:rsidR="00286CF9" w:rsidRPr="00B2328C">
        <w:rPr>
          <w:lang w:val="sr-Cyrl-CS"/>
        </w:rPr>
        <w:t xml:space="preserve"> </w:t>
      </w:r>
      <w:r w:rsidR="006242C5" w:rsidRPr="00B2328C">
        <w:rPr>
          <w:lang w:val="sr-Cyrl-CS"/>
        </w:rPr>
        <w:t>одељак</w:t>
      </w:r>
      <w:r w:rsidR="00286CF9" w:rsidRPr="00B2328C">
        <w:rPr>
          <w:lang w:val="sr-Cyrl-CS"/>
        </w:rPr>
        <w:t xml:space="preserve"> 1. „</w:t>
      </w:r>
      <w:r w:rsidR="008D5F3B" w:rsidRPr="00B2328C">
        <w:rPr>
          <w:lang w:val="sr-Cyrl-CS"/>
        </w:rPr>
        <w:t>ЗАШТИТА ПРИРОДНИХ ВРЕДНОСТИ</w:t>
      </w:r>
      <w:r w:rsidR="002F1705" w:rsidRPr="00B2328C">
        <w:rPr>
          <w:lang w:val="sr-Cyrl-CS"/>
        </w:rPr>
        <w:t>”</w:t>
      </w:r>
      <w:r w:rsidR="008D5F3B" w:rsidRPr="00B2328C">
        <w:rPr>
          <w:lang w:val="sr-Cyrl-CS"/>
        </w:rPr>
        <w:t>, део 1.3.4. Локалитети са посебним режимом заштите у обухвату НП „Ђердап</w:t>
      </w:r>
      <w:r w:rsidR="002F1705" w:rsidRPr="00B2328C">
        <w:rPr>
          <w:lang w:val="sr-Cyrl-CS"/>
        </w:rPr>
        <w:t>”</w:t>
      </w:r>
      <w:r w:rsidR="008D5F3B" w:rsidRPr="00B2328C">
        <w:rPr>
          <w:lang w:val="sr-Cyrl-CS"/>
        </w:rPr>
        <w:t xml:space="preserve">. </w:t>
      </w:r>
      <w:r w:rsidR="00412817" w:rsidRPr="00B2328C">
        <w:rPr>
          <w:lang w:val="sr-Cyrl-CS"/>
        </w:rPr>
        <w:t>На површинама на којима се преклапају зоне заштите културних добара и природе, примењује се строжији режим заштите и коришћења простора.</w:t>
      </w:r>
      <w:r w:rsidR="007140E9" w:rsidRPr="00B2328C">
        <w:rPr>
          <w:iCs/>
          <w:sz w:val="22"/>
          <w:lang w:val="sr-Cyrl-CS"/>
        </w:rPr>
        <w:t xml:space="preserve"> </w:t>
      </w:r>
      <w:r w:rsidR="007140E9" w:rsidRPr="00B2328C">
        <w:rPr>
          <w:szCs w:val="24"/>
          <w:lang w:val="sr-Cyrl-CS"/>
        </w:rPr>
        <w:t>На површинама на којима се преклапају зоне заштите природе и туристичког простора, примењују се режими заштите природе.</w:t>
      </w:r>
    </w:p>
    <w:p w14:paraId="64D41017" w14:textId="77777777" w:rsidR="007C3376" w:rsidRPr="00B2328C" w:rsidRDefault="007C3376" w:rsidP="000A4D41">
      <w:pPr>
        <w:ind w:firstLine="720"/>
        <w:rPr>
          <w:lang w:val="sr-Cyrl-CS"/>
        </w:rPr>
      </w:pPr>
      <w:r w:rsidRPr="00B2328C">
        <w:rPr>
          <w:lang w:val="sr-Cyrl-CS"/>
        </w:rPr>
        <w:t xml:space="preserve">За сва села која немају донет плански документ са детаљношћу која је потребна за издавање локацијских услова или уређајну основу за село у оквиру просторних планова ЈЛС, потребно је израдити уређајне основе и прецизно дефинисати границе грађевинских подручја. </w:t>
      </w:r>
    </w:p>
    <w:p w14:paraId="367A3599" w14:textId="77777777" w:rsidR="009B65C7" w:rsidRPr="00B2328C" w:rsidRDefault="009B65C7" w:rsidP="000A4D41">
      <w:pPr>
        <w:keepNext/>
        <w:jc w:val="center"/>
        <w:outlineLvl w:val="2"/>
        <w:rPr>
          <w:rFonts w:eastAsia="Times New Roman"/>
          <w:bCs/>
          <w:szCs w:val="26"/>
          <w:lang w:val="sr-Cyrl-CS"/>
        </w:rPr>
      </w:pPr>
      <w:bookmarkStart w:id="117" w:name="_Toc74815407"/>
    </w:p>
    <w:p w14:paraId="0966F000" w14:textId="77777777" w:rsidR="00887F28" w:rsidRPr="00B2328C" w:rsidRDefault="00887F28" w:rsidP="000A4D41">
      <w:pPr>
        <w:pStyle w:val="Heading3"/>
        <w:rPr>
          <w:b w:val="0"/>
          <w:lang w:val="sr-Cyrl-CS"/>
        </w:rPr>
      </w:pPr>
      <w:bookmarkStart w:id="118" w:name="_Toc97031641"/>
      <w:r w:rsidRPr="00B2328C">
        <w:rPr>
          <w:b w:val="0"/>
          <w:lang w:val="sr-Cyrl-CS"/>
        </w:rPr>
        <w:t xml:space="preserve">2.2. </w:t>
      </w:r>
      <w:r w:rsidR="003B63B1" w:rsidRPr="00B2328C">
        <w:rPr>
          <w:b w:val="0"/>
          <w:lang w:val="sr-Cyrl-CS"/>
        </w:rPr>
        <w:t>СМЕРНИЦЕ ЗА СПРОВОЂЕЊЕ У СЕКТОРСКИМ ПЛАНОВИМА И ПРОГРАМИМА</w:t>
      </w:r>
      <w:bookmarkEnd w:id="117"/>
      <w:bookmarkEnd w:id="118"/>
    </w:p>
    <w:p w14:paraId="4D11D311" w14:textId="77777777" w:rsidR="00F64DBA" w:rsidRPr="00B2328C" w:rsidRDefault="00F64DBA" w:rsidP="000A4D41">
      <w:pPr>
        <w:ind w:firstLine="709"/>
        <w:rPr>
          <w:rFonts w:eastAsia="Times New Roman"/>
          <w:szCs w:val="24"/>
          <w:lang w:val="sr-Cyrl-CS"/>
        </w:rPr>
      </w:pPr>
    </w:p>
    <w:p w14:paraId="3FDB0D51" w14:textId="77777777" w:rsidR="00887F28" w:rsidRPr="00B2328C" w:rsidRDefault="00887F28" w:rsidP="000A4D41">
      <w:pPr>
        <w:ind w:firstLine="709"/>
        <w:rPr>
          <w:rFonts w:eastAsia="Times New Roman"/>
          <w:szCs w:val="24"/>
          <w:lang w:val="sr-Cyrl-CS"/>
        </w:rPr>
      </w:pPr>
      <w:r w:rsidRPr="00B2328C">
        <w:rPr>
          <w:rFonts w:eastAsia="Times New Roman"/>
          <w:szCs w:val="24"/>
          <w:lang w:val="sr-Cyrl-CS"/>
        </w:rPr>
        <w:t xml:space="preserve">Спровођење и разраду планских решења и пропозиција утврђених овим </w:t>
      </w:r>
      <w:r w:rsidR="00201984" w:rsidRPr="00B2328C">
        <w:rPr>
          <w:rFonts w:eastAsia="Times New Roman"/>
          <w:szCs w:val="24"/>
          <w:lang w:val="sr-Cyrl-CS"/>
        </w:rPr>
        <w:t>п</w:t>
      </w:r>
      <w:r w:rsidRPr="00B2328C">
        <w:rPr>
          <w:rFonts w:eastAsia="Times New Roman"/>
          <w:szCs w:val="24"/>
          <w:lang w:val="sr-Cyrl-CS"/>
        </w:rPr>
        <w:t>росторним планом у секторским плановима и програмима у складу са законом обезбеђују:</w:t>
      </w:r>
    </w:p>
    <w:p w14:paraId="519AA39B" w14:textId="69C1D4C5" w:rsidR="00887F28" w:rsidRPr="00B2328C" w:rsidRDefault="00887F28" w:rsidP="000A4D4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 xml:space="preserve">ЈП Национални парк </w:t>
      </w:r>
      <w:r w:rsidR="00A23927" w:rsidRPr="00B2328C">
        <w:rPr>
          <w:rFonts w:eastAsia="Times New Roman"/>
          <w:szCs w:val="24"/>
          <w:lang w:val="sr-Cyrl-CS"/>
        </w:rPr>
        <w:t>„</w:t>
      </w:r>
      <w:r w:rsidRPr="00B2328C">
        <w:rPr>
          <w:rFonts w:eastAsia="Times New Roman"/>
          <w:szCs w:val="24"/>
          <w:lang w:val="sr-Cyrl-CS"/>
        </w:rPr>
        <w:t>Ђердап</w:t>
      </w:r>
      <w:r w:rsidR="002F1705" w:rsidRPr="00B2328C">
        <w:rPr>
          <w:rFonts w:eastAsia="Times New Roman"/>
          <w:szCs w:val="24"/>
          <w:lang w:val="sr-Cyrl-CS"/>
        </w:rPr>
        <w:t>”</w:t>
      </w:r>
      <w:r w:rsidRPr="00B2328C">
        <w:rPr>
          <w:rFonts w:eastAsia="Times New Roman"/>
          <w:szCs w:val="24"/>
          <w:lang w:val="sr-Cyrl-CS"/>
        </w:rPr>
        <w:t xml:space="preserve"> и управљачи других заштићених подручја</w:t>
      </w:r>
      <w:r w:rsidR="00AB21AB" w:rsidRPr="00B2328C">
        <w:rPr>
          <w:rFonts w:eastAsia="Times New Roman"/>
          <w:szCs w:val="24"/>
          <w:lang w:val="sr-Cyrl-CS"/>
        </w:rPr>
        <w:t>,</w:t>
      </w:r>
      <w:r w:rsidRPr="00B2328C">
        <w:rPr>
          <w:rFonts w:eastAsia="Times New Roman"/>
          <w:szCs w:val="24"/>
          <w:lang w:val="sr-Cyrl-CS"/>
        </w:rPr>
        <w:t xml:space="preserve"> доношењем плана управљања, годишњих програма управљања заштићеним подручјима и програма презентације </w:t>
      </w:r>
      <w:r w:rsidR="00AE7288" w:rsidRPr="00B2328C">
        <w:rPr>
          <w:rFonts w:eastAsia="Times New Roman"/>
          <w:szCs w:val="24"/>
          <w:lang w:val="sr-Cyrl-CS"/>
        </w:rPr>
        <w:t xml:space="preserve">природних вредности </w:t>
      </w:r>
      <w:r w:rsidRPr="00B2328C">
        <w:rPr>
          <w:rFonts w:eastAsia="Times New Roman"/>
          <w:szCs w:val="24"/>
          <w:lang w:val="sr-Cyrl-CS"/>
        </w:rPr>
        <w:t>за потребе туризма (у сарадњи са туристичким организацијама)</w:t>
      </w:r>
      <w:r w:rsidR="00AD26BB" w:rsidRPr="00B2328C">
        <w:rPr>
          <w:rFonts w:eastAsia="Times New Roman"/>
          <w:szCs w:val="24"/>
          <w:lang w:val="sr-Cyrl-CS"/>
        </w:rPr>
        <w:t xml:space="preserve">, </w:t>
      </w:r>
      <w:r w:rsidR="00AB21AB" w:rsidRPr="00B2328C">
        <w:rPr>
          <w:rFonts w:eastAsia="Times New Roman"/>
          <w:szCs w:val="24"/>
          <w:lang w:val="sr-Cyrl-CS"/>
        </w:rPr>
        <w:t>спровођењем</w:t>
      </w:r>
      <w:r w:rsidR="00AD26BB" w:rsidRPr="00B2328C">
        <w:rPr>
          <w:rFonts w:eastAsia="Times New Roman"/>
          <w:szCs w:val="24"/>
          <w:lang w:val="sr-Cyrl-CS"/>
        </w:rPr>
        <w:t xml:space="preserve"> прописан</w:t>
      </w:r>
      <w:r w:rsidR="00AB21AB" w:rsidRPr="00B2328C">
        <w:rPr>
          <w:rFonts w:eastAsia="Times New Roman"/>
          <w:szCs w:val="24"/>
          <w:lang w:val="sr-Cyrl-CS"/>
        </w:rPr>
        <w:t>их мера</w:t>
      </w:r>
      <w:r w:rsidR="00AD26BB" w:rsidRPr="00B2328C">
        <w:rPr>
          <w:rFonts w:eastAsia="Times New Roman"/>
          <w:szCs w:val="24"/>
          <w:lang w:val="sr-Cyrl-CS"/>
        </w:rPr>
        <w:t xml:space="preserve"> и активности заштите у циљу очувања и </w:t>
      </w:r>
      <w:r w:rsidR="00AD26BB" w:rsidRPr="00B2328C">
        <w:rPr>
          <w:rFonts w:eastAsia="Times New Roman"/>
          <w:szCs w:val="24"/>
          <w:lang w:val="sr-Cyrl-CS"/>
        </w:rPr>
        <w:lastRenderedPageBreak/>
        <w:t>унапређења зашт</w:t>
      </w:r>
      <w:r w:rsidR="00AB21AB" w:rsidRPr="00B2328C">
        <w:rPr>
          <w:rFonts w:eastAsia="Times New Roman"/>
          <w:szCs w:val="24"/>
          <w:lang w:val="sr-Cyrl-CS"/>
        </w:rPr>
        <w:t xml:space="preserve">ићеног подручја, </w:t>
      </w:r>
      <w:r w:rsidR="00AD26BB" w:rsidRPr="00B2328C">
        <w:rPr>
          <w:rFonts w:eastAsia="Times New Roman"/>
          <w:szCs w:val="24"/>
          <w:lang w:val="sr-Cyrl-CS"/>
        </w:rPr>
        <w:t>обележавање</w:t>
      </w:r>
      <w:r w:rsidR="00AB21AB" w:rsidRPr="00B2328C">
        <w:rPr>
          <w:rFonts w:eastAsia="Times New Roman"/>
          <w:szCs w:val="24"/>
          <w:lang w:val="sr-Cyrl-CS"/>
        </w:rPr>
        <w:t xml:space="preserve">м заштићеног подручја, </w:t>
      </w:r>
      <w:r w:rsidR="00CA0B62" w:rsidRPr="00B2328C">
        <w:rPr>
          <w:rFonts w:eastAsia="Times New Roman"/>
          <w:szCs w:val="24"/>
          <w:lang w:val="sr-Cyrl-CS"/>
        </w:rPr>
        <w:t xml:space="preserve">као и </w:t>
      </w:r>
      <w:r w:rsidR="00AB21AB" w:rsidRPr="00B2328C">
        <w:rPr>
          <w:rFonts w:eastAsia="Times New Roman"/>
          <w:szCs w:val="24"/>
          <w:lang w:val="sr-Cyrl-CS"/>
        </w:rPr>
        <w:t>доношењем</w:t>
      </w:r>
      <w:r w:rsidR="00AD26BB" w:rsidRPr="00B2328C">
        <w:rPr>
          <w:rFonts w:eastAsia="Times New Roman"/>
          <w:szCs w:val="24"/>
          <w:lang w:val="sr-Cyrl-CS"/>
        </w:rPr>
        <w:t xml:space="preserve"> акт</w:t>
      </w:r>
      <w:r w:rsidR="00AB21AB" w:rsidRPr="00B2328C">
        <w:rPr>
          <w:rFonts w:eastAsia="Times New Roman"/>
          <w:szCs w:val="24"/>
          <w:lang w:val="sr-Cyrl-CS"/>
        </w:rPr>
        <w:t>а</w:t>
      </w:r>
      <w:r w:rsidR="00AD26BB" w:rsidRPr="00B2328C">
        <w:rPr>
          <w:rFonts w:eastAsia="Times New Roman"/>
          <w:szCs w:val="24"/>
          <w:lang w:val="sr-Cyrl-CS"/>
        </w:rPr>
        <w:t xml:space="preserve"> о унутрашњем реду и чуварској служби и противпожарној заштити</w:t>
      </w:r>
      <w:r w:rsidRPr="00B2328C">
        <w:rPr>
          <w:rFonts w:eastAsia="Times New Roman"/>
          <w:szCs w:val="24"/>
          <w:lang w:val="sr-Cyrl-CS"/>
        </w:rPr>
        <w:t>;</w:t>
      </w:r>
    </w:p>
    <w:p w14:paraId="34836094" w14:textId="77777777" w:rsidR="00887F28" w:rsidRPr="00B2328C" w:rsidRDefault="00887F28" w:rsidP="000A4D4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 xml:space="preserve">Републички завод за заштиту споменика културе и регионално надлежан завод за заштиту споменика културе, у сарадњи с надлежним општинским управама и приватним сектором, утврђивањем средњорочних и годишњих програма истраживања и заштите </w:t>
      </w:r>
      <w:r w:rsidR="002C77AC" w:rsidRPr="00B2328C">
        <w:rPr>
          <w:rFonts w:eastAsia="Times New Roman"/>
          <w:szCs w:val="24"/>
          <w:lang w:val="sr-Cyrl-CS"/>
        </w:rPr>
        <w:t>НКД</w:t>
      </w:r>
      <w:r w:rsidRPr="00B2328C">
        <w:rPr>
          <w:rFonts w:eastAsia="Times New Roman"/>
          <w:szCs w:val="24"/>
          <w:lang w:val="sr-Cyrl-CS"/>
        </w:rPr>
        <w:t>;</w:t>
      </w:r>
    </w:p>
    <w:p w14:paraId="2F1CDD7E" w14:textId="77777777" w:rsidR="00887F28" w:rsidRPr="00B2328C" w:rsidRDefault="00887F28" w:rsidP="000A4D4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министарство надлежно за водопривреду, односно Републичка дирекција за воде, у сарадњи са ЈВП „Србијаводе</w:t>
      </w:r>
      <w:r w:rsidR="002F1705" w:rsidRPr="00B2328C">
        <w:rPr>
          <w:rFonts w:eastAsia="Times New Roman"/>
          <w:szCs w:val="24"/>
          <w:lang w:val="sr-Cyrl-CS"/>
        </w:rPr>
        <w:t>”</w:t>
      </w:r>
      <w:r w:rsidRPr="00B2328C">
        <w:rPr>
          <w:rFonts w:eastAsia="Times New Roman"/>
          <w:szCs w:val="24"/>
          <w:lang w:val="sr-Cyrl-CS"/>
        </w:rPr>
        <w:t>, ВПЦ Дунав-Сава припремом плана управљања водама, програма мера за остваривање плана управљања водама и годишњих програма управљања водама за водно подручје Доњег Дунава, а у сарадњи са министарством надлежним за животну средину и Републичким хидрометеоролошким заводом припремом годишњих програма мониторинга статуса вода на водном подручју Доњег Дунава, које доноси Влада;</w:t>
      </w:r>
    </w:p>
    <w:p w14:paraId="0169E872" w14:textId="3BD760ED" w:rsidR="00887F28" w:rsidRPr="00B2328C" w:rsidRDefault="00887F28" w:rsidP="000A4D4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ЈП „Електропривреда Србије</w:t>
      </w:r>
      <w:r w:rsidR="002F1705" w:rsidRPr="00B2328C">
        <w:rPr>
          <w:rFonts w:eastAsia="Times New Roman"/>
          <w:szCs w:val="24"/>
          <w:lang w:val="sr-Cyrl-CS"/>
        </w:rPr>
        <w:t>”</w:t>
      </w:r>
      <w:r w:rsidRPr="00B2328C">
        <w:rPr>
          <w:rFonts w:eastAsia="Times New Roman"/>
          <w:szCs w:val="24"/>
          <w:lang w:val="sr-Cyrl-CS"/>
        </w:rPr>
        <w:t xml:space="preserve"> израдом претходне студије оправданости са стретешком проценом утицаја на животну средину за РХЕ „Ђердап 3</w:t>
      </w:r>
      <w:r w:rsidR="002F1705" w:rsidRPr="00B2328C">
        <w:rPr>
          <w:rFonts w:eastAsia="Times New Roman"/>
          <w:szCs w:val="24"/>
          <w:lang w:val="sr-Cyrl-CS"/>
        </w:rPr>
        <w:t>”</w:t>
      </w:r>
      <w:r w:rsidR="00484C3C" w:rsidRPr="00B2328C">
        <w:rPr>
          <w:rFonts w:eastAsia="Times New Roman"/>
          <w:szCs w:val="24"/>
          <w:lang w:val="sr-Cyrl-CS"/>
        </w:rPr>
        <w:t>,</w:t>
      </w:r>
      <w:r w:rsidRPr="00B2328C">
        <w:rPr>
          <w:rFonts w:eastAsia="Times New Roman"/>
          <w:szCs w:val="24"/>
          <w:lang w:val="sr-Cyrl-CS"/>
        </w:rPr>
        <w:t xml:space="preserve"> а у сарадњи са </w:t>
      </w:r>
      <w:r w:rsidR="00D945B4" w:rsidRPr="00B2328C">
        <w:rPr>
          <w:rFonts w:eastAsia="Times New Roman"/>
          <w:szCs w:val="24"/>
          <w:lang w:val="sr-Cyrl-CS"/>
        </w:rPr>
        <w:t>ХЕПС</w:t>
      </w:r>
      <w:r w:rsidRPr="00B2328C">
        <w:rPr>
          <w:rFonts w:eastAsia="Times New Roman"/>
          <w:szCs w:val="24"/>
          <w:lang w:val="sr-Cyrl-CS"/>
        </w:rPr>
        <w:t xml:space="preserve"> „Ђердап</w:t>
      </w:r>
      <w:r w:rsidR="002F1705" w:rsidRPr="00B2328C">
        <w:rPr>
          <w:rFonts w:eastAsia="Times New Roman"/>
          <w:szCs w:val="24"/>
          <w:lang w:val="sr-Cyrl-CS"/>
        </w:rPr>
        <w:t>”</w:t>
      </w:r>
      <w:r w:rsidRPr="00B2328C">
        <w:rPr>
          <w:rFonts w:eastAsia="Times New Roman"/>
          <w:szCs w:val="24"/>
          <w:lang w:val="sr-Cyrl-CS"/>
        </w:rPr>
        <w:t xml:space="preserve"> реализацијом задатака везаних за побољшавање производних могућности и одржавање ХЕПС „Ђердап 1</w:t>
      </w:r>
      <w:r w:rsidR="002F1705" w:rsidRPr="00B2328C">
        <w:rPr>
          <w:rFonts w:eastAsia="Times New Roman"/>
          <w:szCs w:val="24"/>
          <w:lang w:val="sr-Cyrl-CS"/>
        </w:rPr>
        <w:t>”</w:t>
      </w:r>
      <w:r w:rsidRPr="00B2328C">
        <w:rPr>
          <w:rFonts w:eastAsia="Times New Roman"/>
          <w:szCs w:val="24"/>
          <w:lang w:val="sr-Cyrl-CS"/>
        </w:rPr>
        <w:t xml:space="preserve"> и „Ђердап 2</w:t>
      </w:r>
      <w:r w:rsidR="002F1705" w:rsidRPr="00B2328C">
        <w:rPr>
          <w:rFonts w:eastAsia="Times New Roman"/>
          <w:szCs w:val="24"/>
          <w:lang w:val="sr-Cyrl-CS"/>
        </w:rPr>
        <w:t>”</w:t>
      </w:r>
      <w:r w:rsidRPr="00B2328C">
        <w:rPr>
          <w:rFonts w:eastAsia="Times New Roman"/>
          <w:szCs w:val="24"/>
          <w:lang w:val="sr-Cyrl-CS"/>
        </w:rPr>
        <w:t>;</w:t>
      </w:r>
    </w:p>
    <w:p w14:paraId="5706FD55" w14:textId="77777777" w:rsidR="008B73B3" w:rsidRPr="00B2328C" w:rsidRDefault="00887F28" w:rsidP="000A4D4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 xml:space="preserve">министарство надлежно за рударство, у сарадњи са носиоцима права експлоатације минералних сировина припремом и израдом пројеката и планова санације и рекултивације делова подручја </w:t>
      </w:r>
      <w:r w:rsidR="00D352BA" w:rsidRPr="00B2328C">
        <w:rPr>
          <w:rFonts w:eastAsia="Times New Roman"/>
          <w:szCs w:val="24"/>
          <w:lang w:val="sr-Cyrl-CS"/>
        </w:rPr>
        <w:t>НП</w:t>
      </w:r>
      <w:r w:rsidRPr="00B2328C">
        <w:rPr>
          <w:rFonts w:eastAsia="Times New Roman"/>
          <w:szCs w:val="24"/>
          <w:lang w:val="sr-Cyrl-CS"/>
        </w:rPr>
        <w:t xml:space="preserve"> </w:t>
      </w:r>
      <w:r w:rsidR="007B5293" w:rsidRPr="00B2328C">
        <w:rPr>
          <w:lang w:val="sr-Cyrl-CS"/>
        </w:rPr>
        <w:t>„Ђердап”</w:t>
      </w:r>
      <w:r w:rsidR="007B5293" w:rsidRPr="00B2328C">
        <w:rPr>
          <w:rFonts w:eastAsia="Times New Roman"/>
          <w:szCs w:val="24"/>
          <w:lang w:val="sr-Cyrl-CS"/>
        </w:rPr>
        <w:t xml:space="preserve"> </w:t>
      </w:r>
      <w:r w:rsidRPr="00B2328C">
        <w:rPr>
          <w:rFonts w:eastAsia="Times New Roman"/>
          <w:szCs w:val="24"/>
          <w:lang w:val="sr-Cyrl-CS"/>
        </w:rPr>
        <w:t>(и осталог дела подручја Просторног плана) где се обавља, односно где је завршена експлоатација минералних сировина;</w:t>
      </w:r>
    </w:p>
    <w:p w14:paraId="42318E41" w14:textId="1B033F26" w:rsidR="00887F28" w:rsidRPr="00B2328C" w:rsidRDefault="008B73B3" w:rsidP="000A4D4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министарства надлежна за послове водопривреду, енергетику и пловидбу, ЈВП „Србијаводе</w:t>
      </w:r>
      <w:r w:rsidR="002F1705" w:rsidRPr="00B2328C">
        <w:rPr>
          <w:rFonts w:eastAsia="Times New Roman"/>
          <w:szCs w:val="24"/>
          <w:lang w:val="sr-Cyrl-CS"/>
        </w:rPr>
        <w:t>”</w:t>
      </w:r>
      <w:r w:rsidRPr="00B2328C">
        <w:rPr>
          <w:rFonts w:eastAsia="Times New Roman"/>
          <w:szCs w:val="24"/>
          <w:lang w:val="sr-Cyrl-CS"/>
        </w:rPr>
        <w:t xml:space="preserve">, </w:t>
      </w:r>
      <w:r w:rsidR="00AB21AB" w:rsidRPr="00B2328C">
        <w:rPr>
          <w:rFonts w:eastAsia="Times New Roman"/>
          <w:szCs w:val="24"/>
          <w:lang w:val="sr-Cyrl-CS"/>
        </w:rPr>
        <w:t xml:space="preserve">ЈП „Електропривреда Србије” </w:t>
      </w:r>
      <w:r w:rsidRPr="00B2328C">
        <w:rPr>
          <w:rFonts w:eastAsia="Times New Roman"/>
          <w:szCs w:val="24"/>
          <w:lang w:val="sr-Cyrl-CS"/>
        </w:rPr>
        <w:t>- ХЕПС „Ђердап</w:t>
      </w:r>
      <w:r w:rsidR="002F1705" w:rsidRPr="00B2328C">
        <w:rPr>
          <w:rFonts w:eastAsia="Times New Roman"/>
          <w:szCs w:val="24"/>
          <w:lang w:val="sr-Cyrl-CS"/>
        </w:rPr>
        <w:t>”</w:t>
      </w:r>
      <w:r w:rsidRPr="00B2328C">
        <w:rPr>
          <w:rFonts w:eastAsia="Times New Roman"/>
          <w:szCs w:val="24"/>
          <w:lang w:val="sr-Cyrl-CS"/>
        </w:rPr>
        <w:t xml:space="preserve"> и Агенција за управљање лукама у погледу </w:t>
      </w:r>
      <w:r w:rsidR="00887F28" w:rsidRPr="00B2328C">
        <w:rPr>
          <w:rFonts w:eastAsia="Times New Roman"/>
          <w:szCs w:val="24"/>
          <w:lang w:val="sr-Cyrl-CS"/>
        </w:rPr>
        <w:t xml:space="preserve">израдом пројеката и планова одржавања </w:t>
      </w:r>
      <w:r w:rsidRPr="00B2328C">
        <w:rPr>
          <w:rFonts w:eastAsia="Times New Roman"/>
          <w:szCs w:val="24"/>
          <w:lang w:val="sr-Cyrl-CS"/>
        </w:rPr>
        <w:t xml:space="preserve">акваторије акумулационих језера ХЕ „Ђердап </w:t>
      </w:r>
      <w:r w:rsidR="00484C3C" w:rsidRPr="00B2328C">
        <w:rPr>
          <w:rFonts w:eastAsia="Times New Roman"/>
          <w:szCs w:val="24"/>
          <w:lang w:val="sr-Cyrl-CS"/>
        </w:rPr>
        <w:t>1</w:t>
      </w:r>
      <w:r w:rsidR="002F1705" w:rsidRPr="00B2328C">
        <w:rPr>
          <w:rFonts w:eastAsia="Times New Roman"/>
          <w:szCs w:val="24"/>
          <w:lang w:val="sr-Cyrl-CS"/>
        </w:rPr>
        <w:t>”</w:t>
      </w:r>
      <w:r w:rsidRPr="00B2328C">
        <w:rPr>
          <w:rFonts w:eastAsia="Times New Roman"/>
          <w:szCs w:val="24"/>
          <w:lang w:val="sr-Cyrl-CS"/>
        </w:rPr>
        <w:t xml:space="preserve"> и ХЕ„Ђердап </w:t>
      </w:r>
      <w:r w:rsidR="00484C3C" w:rsidRPr="00B2328C">
        <w:rPr>
          <w:rFonts w:eastAsia="Times New Roman"/>
          <w:szCs w:val="24"/>
          <w:lang w:val="sr-Cyrl-CS"/>
        </w:rPr>
        <w:t>2</w:t>
      </w:r>
      <w:r w:rsidR="002F1705" w:rsidRPr="00B2328C">
        <w:rPr>
          <w:rFonts w:eastAsia="Times New Roman"/>
          <w:szCs w:val="24"/>
          <w:lang w:val="sr-Cyrl-CS"/>
        </w:rPr>
        <w:t>”</w:t>
      </w:r>
      <w:r w:rsidRPr="00B2328C">
        <w:rPr>
          <w:rFonts w:eastAsia="Times New Roman"/>
          <w:szCs w:val="24"/>
          <w:lang w:val="sr-Cyrl-CS"/>
        </w:rPr>
        <w:t>, заштитних водопривредних објеката међународног водног пута Дунав</w:t>
      </w:r>
      <w:r w:rsidR="00887F28" w:rsidRPr="00B2328C">
        <w:rPr>
          <w:rFonts w:eastAsia="Times New Roman"/>
          <w:szCs w:val="24"/>
          <w:lang w:val="sr-Cyrl-CS"/>
        </w:rPr>
        <w:t>;</w:t>
      </w:r>
    </w:p>
    <w:p w14:paraId="022B39E5" w14:textId="77777777" w:rsidR="00887F28" w:rsidRPr="00B2328C" w:rsidRDefault="00887F28" w:rsidP="000A4D41">
      <w:pPr>
        <w:numPr>
          <w:ilvl w:val="0"/>
          <w:numId w:val="53"/>
        </w:numPr>
        <w:tabs>
          <w:tab w:val="left" w:pos="993"/>
        </w:tabs>
        <w:ind w:left="0" w:firstLine="709"/>
        <w:rPr>
          <w:rFonts w:eastAsia="Times New Roman"/>
          <w:szCs w:val="24"/>
          <w:lang w:val="sr-Cyrl-CS"/>
        </w:rPr>
      </w:pPr>
      <w:r w:rsidRPr="00B2328C">
        <w:rPr>
          <w:rFonts w:eastAsia="Times New Roman"/>
          <w:szCs w:val="24"/>
          <w:lang w:val="sr-Cyrl-CS"/>
        </w:rPr>
        <w:t>министарство надлежно за туризам у сарадњи са министарствима надлежним за животну средину и просторно планирање,</w:t>
      </w:r>
      <w:r w:rsidR="008D5F3B" w:rsidRPr="00B2328C">
        <w:rPr>
          <w:rFonts w:eastAsia="Times New Roman"/>
          <w:szCs w:val="24"/>
          <w:lang w:val="sr-Cyrl-CS"/>
        </w:rPr>
        <w:t xml:space="preserve"> туристичким организацијама и </w:t>
      </w:r>
      <w:r w:rsidRPr="00B2328C">
        <w:rPr>
          <w:rFonts w:eastAsia="Times New Roman"/>
          <w:szCs w:val="24"/>
          <w:lang w:val="sr-Cyrl-CS"/>
        </w:rPr>
        <w:t>управљачима туристичких простора</w:t>
      </w:r>
      <w:r w:rsidR="008D5F3B" w:rsidRPr="00B2328C">
        <w:rPr>
          <w:rFonts w:eastAsia="Times New Roman"/>
          <w:szCs w:val="24"/>
          <w:lang w:val="sr-Cyrl-CS"/>
        </w:rPr>
        <w:t xml:space="preserve"> „Тврђава Голубачки град</w:t>
      </w:r>
      <w:r w:rsidR="002F1705" w:rsidRPr="00B2328C">
        <w:rPr>
          <w:rFonts w:eastAsia="Times New Roman"/>
          <w:szCs w:val="24"/>
          <w:lang w:val="sr-Cyrl-CS"/>
        </w:rPr>
        <w:t>”</w:t>
      </w:r>
      <w:r w:rsidR="008D5F3B" w:rsidRPr="00B2328C">
        <w:rPr>
          <w:rFonts w:eastAsia="Times New Roman"/>
          <w:szCs w:val="24"/>
          <w:lang w:val="sr-Cyrl-CS"/>
        </w:rPr>
        <w:t xml:space="preserve"> и „Лепенски вир</w:t>
      </w:r>
      <w:r w:rsidR="002F1705" w:rsidRPr="00B2328C">
        <w:rPr>
          <w:rFonts w:eastAsia="Times New Roman"/>
          <w:szCs w:val="24"/>
          <w:lang w:val="sr-Cyrl-CS"/>
        </w:rPr>
        <w:t>”</w:t>
      </w:r>
      <w:r w:rsidRPr="00B2328C">
        <w:rPr>
          <w:rFonts w:eastAsia="Times New Roman"/>
          <w:szCs w:val="24"/>
          <w:lang w:val="sr-Cyrl-CS"/>
        </w:rPr>
        <w:t xml:space="preserve">, субјектима развоја туризма </w:t>
      </w:r>
      <w:r w:rsidRPr="00B2328C">
        <w:rPr>
          <w:rFonts w:eastAsia="Times New Roman"/>
          <w:bCs/>
          <w:szCs w:val="24"/>
          <w:lang w:val="sr-Cyrl-CS"/>
        </w:rPr>
        <w:t>и</w:t>
      </w:r>
      <w:r w:rsidRPr="00B2328C">
        <w:rPr>
          <w:rFonts w:eastAsia="Times New Roman"/>
          <w:szCs w:val="24"/>
          <w:lang w:val="sr-Cyrl-CS"/>
        </w:rPr>
        <w:t xml:space="preserve"> приватним сектором израдом пројеката развоја туризма; </w:t>
      </w:r>
    </w:p>
    <w:p w14:paraId="4F58B758" w14:textId="6DFBBAC8" w:rsidR="00887F28" w:rsidRPr="00B2328C" w:rsidRDefault="00887F28" w:rsidP="000A4D4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министарство надлежно за шумарство и ЈП „Национални парк Ђердап</w:t>
      </w:r>
      <w:r w:rsidR="002F1705" w:rsidRPr="00B2328C">
        <w:rPr>
          <w:rFonts w:eastAsia="Times New Roman"/>
          <w:szCs w:val="24"/>
          <w:lang w:val="sr-Cyrl-CS"/>
        </w:rPr>
        <w:t>”</w:t>
      </w:r>
      <w:r w:rsidRPr="00B2328C">
        <w:rPr>
          <w:rFonts w:eastAsia="Times New Roman"/>
          <w:szCs w:val="24"/>
          <w:lang w:val="sr-Cyrl-CS"/>
        </w:rPr>
        <w:t xml:space="preserve"> ревизијом плана развоја шума у </w:t>
      </w:r>
      <w:r w:rsidR="00FD2AC6" w:rsidRPr="00B2328C">
        <w:rPr>
          <w:rFonts w:eastAsia="Times New Roman"/>
          <w:szCs w:val="24"/>
          <w:lang w:val="sr-Cyrl-CS" w:eastAsia="sr-Latn-CS"/>
        </w:rPr>
        <w:t>НП „Ђердап”</w:t>
      </w:r>
      <w:r w:rsidR="000236BC" w:rsidRPr="00B2328C">
        <w:rPr>
          <w:rFonts w:eastAsia="Times New Roman"/>
          <w:szCs w:val="24"/>
          <w:lang w:val="sr-Cyrl-CS"/>
        </w:rPr>
        <w:t>;</w:t>
      </w:r>
      <w:r w:rsidRPr="00B2328C">
        <w:rPr>
          <w:rFonts w:eastAsia="Times New Roman"/>
          <w:szCs w:val="24"/>
          <w:lang w:val="sr-Cyrl-CS"/>
        </w:rPr>
        <w:t xml:space="preserve"> ЈП „Србијашуме</w:t>
      </w:r>
      <w:r w:rsidR="002F1705" w:rsidRPr="00B2328C">
        <w:rPr>
          <w:rFonts w:eastAsia="Times New Roman"/>
          <w:szCs w:val="24"/>
          <w:lang w:val="sr-Cyrl-CS"/>
        </w:rPr>
        <w:t>”</w:t>
      </w:r>
      <w:r w:rsidRPr="00B2328C">
        <w:rPr>
          <w:rFonts w:eastAsia="Times New Roman"/>
          <w:szCs w:val="24"/>
          <w:lang w:val="sr-Cyrl-CS"/>
        </w:rPr>
        <w:t xml:space="preserve"> ревизијом плана развоја Тимочког шумског подручја и основа за газдовање шумама</w:t>
      </w:r>
      <w:r w:rsidR="00693D46" w:rsidRPr="00B2328C">
        <w:rPr>
          <w:rFonts w:eastAsia="Times New Roman"/>
          <w:szCs w:val="24"/>
          <w:lang w:val="sr-Cyrl-CS"/>
        </w:rPr>
        <w:t>,</w:t>
      </w:r>
      <w:r w:rsidRPr="00B2328C">
        <w:rPr>
          <w:rFonts w:eastAsia="Times New Roman"/>
          <w:szCs w:val="24"/>
          <w:lang w:val="sr-Cyrl-CS"/>
        </w:rPr>
        <w:t xml:space="preserve"> а у сарадњи са власницима земљишта израдом програма газдовања шумама и пошумљавања земљишта у приватном власништву; као и израдом планова заштите шума од пожара у </w:t>
      </w:r>
      <w:r w:rsidR="00FD2AC6" w:rsidRPr="00B2328C">
        <w:rPr>
          <w:rFonts w:eastAsia="Times New Roman"/>
          <w:szCs w:val="24"/>
          <w:lang w:val="sr-Cyrl-CS" w:eastAsia="sr-Latn-CS"/>
        </w:rPr>
        <w:t xml:space="preserve">НП „Ђердап” </w:t>
      </w:r>
      <w:r w:rsidRPr="00B2328C">
        <w:rPr>
          <w:rFonts w:eastAsia="Times New Roman"/>
          <w:szCs w:val="24"/>
          <w:lang w:val="sr-Cyrl-CS"/>
        </w:rPr>
        <w:t>и осталом делу подручја Просторног плана;</w:t>
      </w:r>
    </w:p>
    <w:p w14:paraId="197E8ACF" w14:textId="77777777" w:rsidR="00887F28" w:rsidRPr="00B2328C" w:rsidRDefault="00887F28" w:rsidP="000A4D4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ЈП „Путеви Србије</w:t>
      </w:r>
      <w:r w:rsidR="002F1705" w:rsidRPr="00B2328C">
        <w:rPr>
          <w:rFonts w:eastAsia="Times New Roman"/>
          <w:szCs w:val="24"/>
          <w:lang w:val="sr-Cyrl-CS"/>
        </w:rPr>
        <w:t>”</w:t>
      </w:r>
      <w:r w:rsidRPr="00B2328C">
        <w:rPr>
          <w:rFonts w:eastAsia="Times New Roman"/>
          <w:szCs w:val="24"/>
          <w:lang w:val="sr-Cyrl-CS"/>
        </w:rPr>
        <w:t xml:space="preserve"> усклађивањем средњорочних и годишњих програма изградње, рехабилитације и одржавања државних путева;</w:t>
      </w:r>
    </w:p>
    <w:p w14:paraId="269FD788" w14:textId="77777777" w:rsidR="00887F28" w:rsidRPr="00B2328C" w:rsidRDefault="00887F28" w:rsidP="000A4D4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„Железнице Србије</w:t>
      </w:r>
      <w:r w:rsidR="002F1705" w:rsidRPr="00B2328C">
        <w:rPr>
          <w:rFonts w:eastAsia="Times New Roman"/>
          <w:szCs w:val="24"/>
          <w:lang w:val="sr-Cyrl-CS"/>
        </w:rPr>
        <w:t>”</w:t>
      </w:r>
      <w:r w:rsidRPr="00B2328C">
        <w:rPr>
          <w:rFonts w:eastAsia="Times New Roman"/>
          <w:szCs w:val="24"/>
          <w:lang w:val="sr-Cyrl-CS"/>
        </w:rPr>
        <w:t xml:space="preserve"> </w:t>
      </w:r>
      <w:r w:rsidR="00261CB8" w:rsidRPr="00B2328C">
        <w:rPr>
          <w:rFonts w:eastAsia="Times New Roman"/>
          <w:szCs w:val="24"/>
          <w:lang w:val="sr-Cyrl-CS"/>
        </w:rPr>
        <w:t xml:space="preserve">а.д. </w:t>
      </w:r>
      <w:r w:rsidRPr="00B2328C">
        <w:rPr>
          <w:rFonts w:eastAsia="Times New Roman"/>
          <w:szCs w:val="24"/>
          <w:lang w:val="sr-Cyrl-CS"/>
        </w:rPr>
        <w:t xml:space="preserve">израдом програма одржавања, заштите и развоја пружне мреже; </w:t>
      </w:r>
    </w:p>
    <w:p w14:paraId="5D1C35F3" w14:textId="77777777" w:rsidR="00887F28" w:rsidRPr="00B2328C" w:rsidRDefault="00887F28" w:rsidP="000A4D4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 xml:space="preserve">корисници ловних подручја, односно ловишта доношењем програма развоја ловног подручја, ловне основе и годишњих планова газдовања ловиштем у обухвату овог </w:t>
      </w:r>
      <w:r w:rsidR="00261CB8" w:rsidRPr="00B2328C">
        <w:rPr>
          <w:rFonts w:eastAsia="Times New Roman"/>
          <w:szCs w:val="24"/>
          <w:lang w:val="sr-Cyrl-CS"/>
        </w:rPr>
        <w:t>п</w:t>
      </w:r>
      <w:r w:rsidRPr="00B2328C">
        <w:rPr>
          <w:rFonts w:eastAsia="Times New Roman"/>
          <w:szCs w:val="24"/>
          <w:lang w:val="sr-Cyrl-CS"/>
        </w:rPr>
        <w:t>росторног плана;</w:t>
      </w:r>
    </w:p>
    <w:p w14:paraId="1E4E984D" w14:textId="77777777" w:rsidR="00887F28" w:rsidRPr="00B2328C" w:rsidRDefault="00887F28" w:rsidP="000A4D41">
      <w:pPr>
        <w:numPr>
          <w:ilvl w:val="0"/>
          <w:numId w:val="54"/>
        </w:numPr>
        <w:tabs>
          <w:tab w:val="left" w:pos="993"/>
        </w:tabs>
        <w:ind w:left="0" w:firstLine="709"/>
        <w:rPr>
          <w:rFonts w:eastAsia="Times New Roman"/>
          <w:szCs w:val="24"/>
          <w:lang w:val="sr-Cyrl-CS"/>
        </w:rPr>
      </w:pPr>
      <w:r w:rsidRPr="00B2328C">
        <w:rPr>
          <w:rFonts w:eastAsia="Times New Roman"/>
          <w:szCs w:val="24"/>
          <w:lang w:val="sr-Cyrl-CS"/>
        </w:rPr>
        <w:t>корисници риболовних подручја (вода), доношењем програма развоја риболова и годишњих планова газдовања риболовним подручјима (стазама) у</w:t>
      </w:r>
      <w:r w:rsidR="00A95F77" w:rsidRPr="00B2328C">
        <w:rPr>
          <w:rFonts w:eastAsia="Times New Roman"/>
          <w:szCs w:val="24"/>
          <w:lang w:val="sr-Cyrl-CS"/>
        </w:rPr>
        <w:t xml:space="preserve"> обухвату овог </w:t>
      </w:r>
      <w:r w:rsidR="00261CB8" w:rsidRPr="00B2328C">
        <w:rPr>
          <w:rFonts w:eastAsia="Times New Roman"/>
          <w:szCs w:val="24"/>
          <w:lang w:val="sr-Cyrl-CS"/>
        </w:rPr>
        <w:t>п</w:t>
      </w:r>
      <w:r w:rsidR="00A95F77" w:rsidRPr="00B2328C">
        <w:rPr>
          <w:rFonts w:eastAsia="Times New Roman"/>
          <w:szCs w:val="24"/>
          <w:lang w:val="sr-Cyrl-CS"/>
        </w:rPr>
        <w:t>росторног плана.</w:t>
      </w:r>
    </w:p>
    <w:p w14:paraId="48358076" w14:textId="77777777" w:rsidR="00887F28" w:rsidRPr="00B2328C" w:rsidRDefault="00887F28" w:rsidP="000A4D41">
      <w:pPr>
        <w:tabs>
          <w:tab w:val="num" w:pos="284"/>
          <w:tab w:val="left" w:pos="993"/>
        </w:tabs>
        <w:ind w:firstLine="709"/>
        <w:rPr>
          <w:rFonts w:eastAsia="Times New Roman"/>
          <w:szCs w:val="24"/>
          <w:lang w:val="sr-Cyrl-CS"/>
        </w:rPr>
      </w:pPr>
    </w:p>
    <w:p w14:paraId="478E1B70" w14:textId="77777777" w:rsidR="00887F28" w:rsidRPr="00B2328C" w:rsidRDefault="00887F28" w:rsidP="000A4D41">
      <w:pPr>
        <w:pStyle w:val="Heading2"/>
        <w:rPr>
          <w:rFonts w:ascii="Times New Roman" w:hAnsi="Times New Roman"/>
          <w:b w:val="0"/>
          <w:lang w:val="sr-Cyrl-CS"/>
        </w:rPr>
      </w:pPr>
      <w:bookmarkStart w:id="119" w:name="_Toc74815408"/>
      <w:bookmarkStart w:id="120" w:name="_Toc97031642"/>
      <w:r w:rsidRPr="00B2328C">
        <w:rPr>
          <w:rFonts w:ascii="Times New Roman" w:hAnsi="Times New Roman"/>
          <w:b w:val="0"/>
          <w:lang w:val="sr-Cyrl-CS"/>
        </w:rPr>
        <w:t>3. Приоритетна планска решења и пројекти</w:t>
      </w:r>
      <w:bookmarkEnd w:id="119"/>
      <w:bookmarkEnd w:id="120"/>
    </w:p>
    <w:p w14:paraId="31BF7918" w14:textId="77777777" w:rsidR="00887F28" w:rsidRPr="00B2328C" w:rsidRDefault="00887F28" w:rsidP="000A4D41">
      <w:pPr>
        <w:ind w:firstLine="709"/>
        <w:rPr>
          <w:rFonts w:eastAsia="Times New Roman"/>
          <w:szCs w:val="24"/>
          <w:lang w:val="sr-Cyrl-CS"/>
        </w:rPr>
      </w:pPr>
    </w:p>
    <w:p w14:paraId="19956CA8" w14:textId="5F6C1129" w:rsidR="002C3A18" w:rsidRPr="00B2328C" w:rsidRDefault="002C3A18" w:rsidP="000A4D41">
      <w:pPr>
        <w:ind w:firstLine="720"/>
        <w:rPr>
          <w:szCs w:val="24"/>
          <w:lang w:val="sr-Cyrl-CS"/>
        </w:rPr>
      </w:pPr>
      <w:r w:rsidRPr="00B2328C">
        <w:rPr>
          <w:szCs w:val="24"/>
          <w:lang w:val="sr-Cyrl-CS"/>
        </w:rPr>
        <w:t xml:space="preserve">Приликом израде Просторног плана утврђене су меродавне чињенице које </w:t>
      </w:r>
      <w:r w:rsidR="00074EF4" w:rsidRPr="00B2328C">
        <w:rPr>
          <w:szCs w:val="24"/>
          <w:lang w:val="sr-Cyrl-CS"/>
        </w:rPr>
        <w:t>указују на потребу измене</w:t>
      </w:r>
      <w:r w:rsidRPr="00B2328C">
        <w:rPr>
          <w:szCs w:val="24"/>
          <w:lang w:val="sr-Cyrl-CS"/>
        </w:rPr>
        <w:t xml:space="preserve"> Закона о националним парковима у делу који се од</w:t>
      </w:r>
      <w:r w:rsidR="00CE6A53" w:rsidRPr="00B2328C">
        <w:rPr>
          <w:szCs w:val="24"/>
          <w:lang w:val="sr-Cyrl-CS"/>
        </w:rPr>
        <w:t>носи на Национални парк „Ђердап”</w:t>
      </w:r>
      <w:r w:rsidRPr="00B2328C">
        <w:rPr>
          <w:szCs w:val="24"/>
          <w:lang w:val="sr-Cyrl-CS"/>
        </w:rPr>
        <w:t>, границе просторних јединица у режиму заштите I и II степена.</w:t>
      </w:r>
      <w:r w:rsidR="006242C5" w:rsidRPr="00B2328C">
        <w:rPr>
          <w:szCs w:val="24"/>
          <w:lang w:val="sr-Cyrl-CS"/>
        </w:rPr>
        <w:t xml:space="preserve"> </w:t>
      </w:r>
      <w:r w:rsidRPr="00B2328C">
        <w:rPr>
          <w:szCs w:val="24"/>
          <w:lang w:val="sr-Cyrl-CS"/>
        </w:rPr>
        <w:t>Уочени су и недостаци на конецептуалном нивоу које треба обухватити законским изменама, посебно у утврђивању и примени режима и мера заштите</w:t>
      </w:r>
      <w:r w:rsidR="002A0A35" w:rsidRPr="00B2328C">
        <w:rPr>
          <w:szCs w:val="24"/>
          <w:lang w:val="sr-Cyrl-CS"/>
        </w:rPr>
        <w:t>.</w:t>
      </w:r>
    </w:p>
    <w:p w14:paraId="147621D4" w14:textId="77777777" w:rsidR="00F05BC5" w:rsidRPr="00B2328C" w:rsidRDefault="00F05BC5" w:rsidP="000A4D41">
      <w:pPr>
        <w:ind w:firstLine="720"/>
        <w:rPr>
          <w:szCs w:val="24"/>
          <w:lang w:val="sr-Cyrl-CS"/>
        </w:rPr>
      </w:pPr>
      <w:r w:rsidRPr="00B2328C">
        <w:rPr>
          <w:szCs w:val="24"/>
          <w:lang w:val="sr-Cyrl-CS"/>
        </w:rPr>
        <w:lastRenderedPageBreak/>
        <w:t>Приоритетна планска решења и пројекти одређени су у складу са основним циљем обезбеђења просторних услова за одрживи развој подручја посебне намене, који ће се заснивати на заштити, унапређењу и коришћењу природних вредности и културних добара, развоју туризма, спорта и рекреације и функционалној интеграцији у шире окружење.</w:t>
      </w:r>
    </w:p>
    <w:p w14:paraId="12FC8FB8" w14:textId="77777777" w:rsidR="00F05BC5" w:rsidRPr="00B2328C" w:rsidRDefault="00F05BC5" w:rsidP="000A4D41">
      <w:pPr>
        <w:ind w:firstLine="720"/>
        <w:rPr>
          <w:szCs w:val="24"/>
          <w:lang w:val="sr-Cyrl-CS"/>
        </w:rPr>
      </w:pPr>
      <w:r w:rsidRPr="00B2328C">
        <w:rPr>
          <w:szCs w:val="24"/>
          <w:lang w:val="sr-Cyrl-CS"/>
        </w:rPr>
        <w:t>Приоритетна планска решења и пројекти су:</w:t>
      </w:r>
    </w:p>
    <w:p w14:paraId="7E22472E" w14:textId="77777777" w:rsidR="009F67EB" w:rsidRPr="00B2328C" w:rsidRDefault="00261CB8" w:rsidP="000A4D41">
      <w:pPr>
        <w:tabs>
          <w:tab w:val="left" w:pos="1134"/>
        </w:tabs>
        <w:ind w:firstLine="851"/>
        <w:rPr>
          <w:szCs w:val="24"/>
          <w:lang w:val="sr-Cyrl-CS"/>
        </w:rPr>
      </w:pPr>
      <w:r w:rsidRPr="00B2328C">
        <w:rPr>
          <w:szCs w:val="24"/>
          <w:lang w:val="sr-Cyrl-CS"/>
        </w:rPr>
        <w:t>1</w:t>
      </w:r>
      <w:r w:rsidR="009F67EB" w:rsidRPr="00B2328C">
        <w:rPr>
          <w:szCs w:val="24"/>
          <w:lang w:val="sr-Cyrl-CS"/>
        </w:rPr>
        <w:t>) у области заштите природних вредности</w:t>
      </w:r>
      <w:r w:rsidR="002E0497" w:rsidRPr="00B2328C">
        <w:rPr>
          <w:szCs w:val="24"/>
          <w:lang w:val="sr-Cyrl-CS"/>
        </w:rPr>
        <w:t xml:space="preserve"> и ресур</w:t>
      </w:r>
      <w:r w:rsidR="00FD5FED" w:rsidRPr="00B2328C">
        <w:rPr>
          <w:szCs w:val="24"/>
          <w:lang w:val="sr-Cyrl-CS"/>
        </w:rPr>
        <w:t>с</w:t>
      </w:r>
      <w:r w:rsidR="002E0497" w:rsidRPr="00B2328C">
        <w:rPr>
          <w:szCs w:val="24"/>
          <w:lang w:val="sr-Cyrl-CS"/>
        </w:rPr>
        <w:t>а НП „Ђердап</w:t>
      </w:r>
      <w:r w:rsidR="002F1705" w:rsidRPr="00B2328C">
        <w:rPr>
          <w:szCs w:val="24"/>
          <w:lang w:val="sr-Cyrl-CS"/>
        </w:rPr>
        <w:t>”</w:t>
      </w:r>
      <w:r w:rsidR="002E0497" w:rsidRPr="00B2328C">
        <w:rPr>
          <w:szCs w:val="24"/>
          <w:lang w:val="sr-Cyrl-CS"/>
        </w:rPr>
        <w:t xml:space="preserve"> и Геопарка</w:t>
      </w:r>
      <w:r w:rsidR="00D84E77" w:rsidRPr="00B2328C">
        <w:rPr>
          <w:szCs w:val="24"/>
          <w:lang w:val="sr-Cyrl-CS"/>
        </w:rPr>
        <w:t xml:space="preserve"> </w:t>
      </w:r>
      <w:r w:rsidR="00D84E77" w:rsidRPr="00B2328C">
        <w:rPr>
          <w:rFonts w:eastAsia="Times New Roman"/>
          <w:szCs w:val="24"/>
          <w:lang w:val="sr-Cyrl-CS" w:eastAsia="sr-Latn-CS"/>
        </w:rPr>
        <w:t>„Ђердап”</w:t>
      </w:r>
      <w:r w:rsidR="009F67EB" w:rsidRPr="00B2328C">
        <w:rPr>
          <w:szCs w:val="24"/>
          <w:lang w:val="sr-Cyrl-CS"/>
        </w:rPr>
        <w:t>:</w:t>
      </w:r>
    </w:p>
    <w:p w14:paraId="0411988A" w14:textId="77777777" w:rsidR="00C54E3E" w:rsidRPr="00B2328C" w:rsidRDefault="003B63B1" w:rsidP="000A4D41">
      <w:pPr>
        <w:numPr>
          <w:ilvl w:val="0"/>
          <w:numId w:val="79"/>
        </w:numPr>
        <w:tabs>
          <w:tab w:val="left" w:pos="1134"/>
        </w:tabs>
        <w:ind w:left="0" w:firstLine="851"/>
        <w:rPr>
          <w:lang w:val="sr-Cyrl-CS"/>
        </w:rPr>
      </w:pPr>
      <w:r w:rsidRPr="00B2328C">
        <w:rPr>
          <w:lang w:val="sr-Cyrl-CS"/>
        </w:rPr>
        <w:t>о</w:t>
      </w:r>
      <w:r w:rsidR="00F42F80" w:rsidRPr="00B2328C">
        <w:rPr>
          <w:lang w:val="sr-Cyrl-CS"/>
        </w:rPr>
        <w:t xml:space="preserve">бележавање </w:t>
      </w:r>
      <w:r w:rsidR="00C54E3E" w:rsidRPr="00B2328C">
        <w:rPr>
          <w:lang w:val="sr-Cyrl-CS"/>
        </w:rPr>
        <w:t xml:space="preserve">граница (зона са режимима заштите I, II и III степена) </w:t>
      </w:r>
      <w:r w:rsidR="00D352BA" w:rsidRPr="00B2328C">
        <w:rPr>
          <w:lang w:val="sr-Cyrl-CS"/>
        </w:rPr>
        <w:t>НП</w:t>
      </w:r>
      <w:r w:rsidR="007B5293" w:rsidRPr="00B2328C">
        <w:rPr>
          <w:lang w:val="sr-Cyrl-CS"/>
        </w:rPr>
        <w:t xml:space="preserve"> „Ђердап”</w:t>
      </w:r>
      <w:r w:rsidR="00C54E3E" w:rsidRPr="00B2328C">
        <w:rPr>
          <w:lang w:val="sr-Cyrl-CS"/>
        </w:rPr>
        <w:t xml:space="preserve"> на терену и споменика природе ван НП</w:t>
      </w:r>
      <w:r w:rsidR="00D84E77" w:rsidRPr="00B2328C">
        <w:rPr>
          <w:lang w:val="sr-Cyrl-CS"/>
        </w:rPr>
        <w:t xml:space="preserve"> </w:t>
      </w:r>
      <w:r w:rsidR="00D84E77" w:rsidRPr="00B2328C">
        <w:rPr>
          <w:rFonts w:eastAsia="Times New Roman"/>
          <w:szCs w:val="24"/>
          <w:lang w:val="sr-Cyrl-CS" w:eastAsia="sr-Latn-CS"/>
        </w:rPr>
        <w:t>„Ђердап”</w:t>
      </w:r>
      <w:r w:rsidR="00C54E3E" w:rsidRPr="00B2328C">
        <w:rPr>
          <w:lang w:val="sr-Cyrl-CS"/>
        </w:rPr>
        <w:t>;</w:t>
      </w:r>
    </w:p>
    <w:p w14:paraId="32159E1B" w14:textId="77777777" w:rsidR="002E0497" w:rsidRPr="00B2328C" w:rsidRDefault="003B63B1" w:rsidP="000A4D41">
      <w:pPr>
        <w:numPr>
          <w:ilvl w:val="0"/>
          <w:numId w:val="80"/>
        </w:numPr>
        <w:tabs>
          <w:tab w:val="left" w:pos="1134"/>
        </w:tabs>
        <w:ind w:left="0" w:firstLine="851"/>
        <w:rPr>
          <w:szCs w:val="24"/>
          <w:lang w:val="sr-Cyrl-CS"/>
        </w:rPr>
      </w:pPr>
      <w:r w:rsidRPr="00B2328C">
        <w:rPr>
          <w:lang w:val="sr-Cyrl-CS"/>
        </w:rPr>
        <w:t>н</w:t>
      </w:r>
      <w:r w:rsidR="00F42F80" w:rsidRPr="00B2328C">
        <w:rPr>
          <w:lang w:val="sr-Cyrl-CS"/>
        </w:rPr>
        <w:t xml:space="preserve">аставак </w:t>
      </w:r>
      <w:r w:rsidR="00C54E3E" w:rsidRPr="00B2328C">
        <w:rPr>
          <w:lang w:val="sr-Cyrl-CS"/>
        </w:rPr>
        <w:t xml:space="preserve">радова на презентацији и уређењу </w:t>
      </w:r>
      <w:r w:rsidR="00D352BA" w:rsidRPr="00B2328C">
        <w:rPr>
          <w:lang w:val="sr-Cyrl-CS"/>
        </w:rPr>
        <w:t>НП</w:t>
      </w:r>
      <w:r w:rsidR="00FD5FED" w:rsidRPr="00B2328C">
        <w:rPr>
          <w:lang w:val="sr-Cyrl-CS"/>
        </w:rPr>
        <w:t xml:space="preserve"> </w:t>
      </w:r>
      <w:r w:rsidR="00D84E77" w:rsidRPr="00B2328C">
        <w:rPr>
          <w:rFonts w:eastAsia="Times New Roman"/>
          <w:szCs w:val="24"/>
          <w:lang w:val="sr-Cyrl-CS" w:eastAsia="sr-Latn-CS"/>
        </w:rPr>
        <w:t>„Ђердап”</w:t>
      </w:r>
      <w:r w:rsidR="00FD5FED" w:rsidRPr="00B2328C">
        <w:rPr>
          <w:lang w:val="sr-Cyrl-CS"/>
        </w:rPr>
        <w:t>и Геопарка</w:t>
      </w:r>
      <w:r w:rsidR="00D84E77" w:rsidRPr="00B2328C">
        <w:rPr>
          <w:lang w:val="sr-Cyrl-CS"/>
        </w:rPr>
        <w:t xml:space="preserve"> </w:t>
      </w:r>
      <w:r w:rsidR="00D84E77" w:rsidRPr="00B2328C">
        <w:rPr>
          <w:rFonts w:eastAsia="Times New Roman"/>
          <w:szCs w:val="24"/>
          <w:lang w:val="sr-Cyrl-CS" w:eastAsia="sr-Latn-CS"/>
        </w:rPr>
        <w:t>„Ђердап”</w:t>
      </w:r>
      <w:r w:rsidR="00C54E3E" w:rsidRPr="00B2328C">
        <w:rPr>
          <w:lang w:val="sr-Cyrl-CS"/>
        </w:rPr>
        <w:t xml:space="preserve">, посебно, мреже различитих стаза, видиковаца и </w:t>
      </w:r>
      <w:r w:rsidR="001E7C6E" w:rsidRPr="00B2328C">
        <w:rPr>
          <w:lang w:val="sr-Cyrl-CS"/>
        </w:rPr>
        <w:t>карактера предела у целини</w:t>
      </w:r>
      <w:r w:rsidR="00C54E3E" w:rsidRPr="00B2328C">
        <w:rPr>
          <w:lang w:val="sr-Cyrl-CS"/>
        </w:rPr>
        <w:t>;</w:t>
      </w:r>
    </w:p>
    <w:p w14:paraId="025F3F97" w14:textId="77777777" w:rsidR="00CC6A94" w:rsidRPr="00B2328C" w:rsidRDefault="003B63B1" w:rsidP="000A4D41">
      <w:pPr>
        <w:numPr>
          <w:ilvl w:val="0"/>
          <w:numId w:val="80"/>
        </w:numPr>
        <w:tabs>
          <w:tab w:val="left" w:pos="1134"/>
        </w:tabs>
        <w:ind w:left="0" w:firstLine="851"/>
        <w:rPr>
          <w:szCs w:val="24"/>
          <w:lang w:val="sr-Cyrl-CS"/>
        </w:rPr>
      </w:pPr>
      <w:r w:rsidRPr="00B2328C">
        <w:rPr>
          <w:lang w:val="sr-Cyrl-CS"/>
        </w:rPr>
        <w:t>и</w:t>
      </w:r>
      <w:r w:rsidR="00CC6A94" w:rsidRPr="00B2328C">
        <w:rPr>
          <w:lang w:val="sr-Cyrl-CS"/>
        </w:rPr>
        <w:t>зрада студије карактера предела Геопарка „Ђердап</w:t>
      </w:r>
      <w:r w:rsidR="002F1705" w:rsidRPr="00B2328C">
        <w:rPr>
          <w:lang w:val="sr-Cyrl-CS"/>
        </w:rPr>
        <w:t>”</w:t>
      </w:r>
      <w:r w:rsidR="00CC6A94" w:rsidRPr="00B2328C">
        <w:rPr>
          <w:lang w:val="sr-Cyrl-CS"/>
        </w:rPr>
        <w:t>;</w:t>
      </w:r>
    </w:p>
    <w:p w14:paraId="1B1725CD" w14:textId="5F7C81A5" w:rsidR="00632F64" w:rsidRPr="00B2328C" w:rsidRDefault="003B63B1" w:rsidP="000A4D41">
      <w:pPr>
        <w:numPr>
          <w:ilvl w:val="0"/>
          <w:numId w:val="80"/>
        </w:numPr>
        <w:tabs>
          <w:tab w:val="left" w:pos="1134"/>
        </w:tabs>
        <w:ind w:left="0" w:firstLine="851"/>
        <w:rPr>
          <w:szCs w:val="24"/>
          <w:lang w:val="sr-Cyrl-CS"/>
        </w:rPr>
      </w:pPr>
      <w:r w:rsidRPr="00B2328C">
        <w:rPr>
          <w:szCs w:val="24"/>
          <w:lang w:val="sr-Cyrl-CS"/>
        </w:rPr>
        <w:t>з</w:t>
      </w:r>
      <w:r w:rsidR="002E0497" w:rsidRPr="00B2328C">
        <w:rPr>
          <w:szCs w:val="24"/>
          <w:lang w:val="sr-Cyrl-CS"/>
        </w:rPr>
        <w:t>аштита и очување станишта,</w:t>
      </w:r>
      <w:r w:rsidR="008354B1" w:rsidRPr="00B2328C">
        <w:rPr>
          <w:szCs w:val="24"/>
          <w:lang w:val="sr-Cyrl-CS"/>
        </w:rPr>
        <w:t xml:space="preserve"> </w:t>
      </w:r>
      <w:r w:rsidR="002E0497" w:rsidRPr="00B2328C">
        <w:rPr>
          <w:szCs w:val="24"/>
          <w:lang w:val="sr-Cyrl-CS"/>
        </w:rPr>
        <w:t>врста флоре и фауне посебно у зони I и II степена заштите у НП</w:t>
      </w:r>
      <w:r w:rsidR="00D84E77" w:rsidRPr="00B2328C">
        <w:rPr>
          <w:szCs w:val="24"/>
          <w:lang w:val="sr-Cyrl-CS"/>
        </w:rPr>
        <w:t xml:space="preserve"> „Ђердап”</w:t>
      </w:r>
      <w:r w:rsidR="002E0497" w:rsidRPr="00B2328C">
        <w:rPr>
          <w:szCs w:val="24"/>
          <w:lang w:val="sr-Cyrl-CS"/>
        </w:rPr>
        <w:t xml:space="preserve"> и у наменским целинама 17,68 и 84 у Геопарку</w:t>
      </w:r>
      <w:r w:rsidR="004A0581" w:rsidRPr="00B2328C">
        <w:rPr>
          <w:szCs w:val="24"/>
          <w:lang w:val="sr-Cyrl-CS"/>
        </w:rPr>
        <w:t xml:space="preserve"> „Ђердап”</w:t>
      </w:r>
      <w:r w:rsidR="00632F64" w:rsidRPr="00B2328C">
        <w:rPr>
          <w:szCs w:val="24"/>
          <w:lang w:val="sr-Cyrl-CS"/>
        </w:rPr>
        <w:t>;</w:t>
      </w:r>
      <w:r w:rsidR="004A0581" w:rsidRPr="00B2328C">
        <w:rPr>
          <w:szCs w:val="24"/>
          <w:lang w:val="sr-Cyrl-CS"/>
        </w:rPr>
        <w:t xml:space="preserve"> </w:t>
      </w:r>
    </w:p>
    <w:p w14:paraId="6211E7D0" w14:textId="77777777" w:rsidR="002E0497" w:rsidRPr="00B2328C" w:rsidRDefault="003B63B1" w:rsidP="000A4D41">
      <w:pPr>
        <w:numPr>
          <w:ilvl w:val="0"/>
          <w:numId w:val="80"/>
        </w:numPr>
        <w:tabs>
          <w:tab w:val="left" w:pos="1134"/>
        </w:tabs>
        <w:ind w:left="0" w:firstLine="851"/>
        <w:rPr>
          <w:szCs w:val="24"/>
          <w:lang w:val="sr-Cyrl-CS"/>
        </w:rPr>
      </w:pPr>
      <w:r w:rsidRPr="00B2328C">
        <w:rPr>
          <w:szCs w:val="24"/>
          <w:lang w:val="sr-Cyrl-CS"/>
        </w:rPr>
        <w:t>м</w:t>
      </w:r>
      <w:r w:rsidR="00632F64" w:rsidRPr="00B2328C">
        <w:rPr>
          <w:szCs w:val="24"/>
          <w:lang w:val="sr-Cyrl-CS"/>
        </w:rPr>
        <w:t>апирање екосистемских услугам (ЈП Н</w:t>
      </w:r>
      <w:r w:rsidR="00D84E77" w:rsidRPr="00B2328C">
        <w:rPr>
          <w:szCs w:val="24"/>
          <w:lang w:val="sr-Cyrl-CS"/>
        </w:rPr>
        <w:t>ационални парк</w:t>
      </w:r>
      <w:r w:rsidR="00632F64" w:rsidRPr="00B2328C">
        <w:rPr>
          <w:szCs w:val="24"/>
          <w:lang w:val="sr-Cyrl-CS"/>
        </w:rPr>
        <w:t xml:space="preserve"> </w:t>
      </w:r>
      <w:r w:rsidR="000B3EB1" w:rsidRPr="00B2328C">
        <w:rPr>
          <w:szCs w:val="24"/>
          <w:lang w:val="sr-Cyrl-CS"/>
        </w:rPr>
        <w:t>„</w:t>
      </w:r>
      <w:r w:rsidR="00632F64" w:rsidRPr="00B2328C">
        <w:rPr>
          <w:szCs w:val="24"/>
          <w:lang w:val="sr-Cyrl-CS"/>
        </w:rPr>
        <w:t>Ђердап</w:t>
      </w:r>
      <w:r w:rsidR="000B3EB1" w:rsidRPr="00B2328C">
        <w:rPr>
          <w:szCs w:val="24"/>
          <w:lang w:val="sr-Cyrl-CS"/>
        </w:rPr>
        <w:t>“</w:t>
      </w:r>
      <w:r w:rsidR="00632F64" w:rsidRPr="00B2328C">
        <w:rPr>
          <w:szCs w:val="24"/>
          <w:lang w:val="sr-Cyrl-CS"/>
        </w:rPr>
        <w:t>);</w:t>
      </w:r>
    </w:p>
    <w:p w14:paraId="63F70C33" w14:textId="10F05CB7" w:rsidR="002E0497" w:rsidRPr="00B2328C" w:rsidRDefault="003B63B1" w:rsidP="000A4D41">
      <w:pPr>
        <w:numPr>
          <w:ilvl w:val="0"/>
          <w:numId w:val="80"/>
        </w:numPr>
        <w:tabs>
          <w:tab w:val="left" w:pos="1134"/>
        </w:tabs>
        <w:ind w:left="0" w:firstLine="851"/>
        <w:rPr>
          <w:szCs w:val="24"/>
          <w:lang w:val="sr-Cyrl-CS"/>
        </w:rPr>
      </w:pPr>
      <w:r w:rsidRPr="00B2328C">
        <w:rPr>
          <w:szCs w:val="24"/>
          <w:lang w:val="sr-Cyrl-CS"/>
        </w:rPr>
        <w:t>о</w:t>
      </w:r>
      <w:r w:rsidR="002E0497" w:rsidRPr="00B2328C">
        <w:rPr>
          <w:szCs w:val="24"/>
          <w:lang w:val="sr-Cyrl-CS"/>
        </w:rPr>
        <w:t xml:space="preserve">чување и унапређивање стања постојећих шума и побољшање структуре </w:t>
      </w:r>
      <w:r w:rsidR="001E7C6E" w:rsidRPr="00B2328C">
        <w:rPr>
          <w:szCs w:val="24"/>
          <w:lang w:val="sr-Cyrl-CS"/>
        </w:rPr>
        <w:t>шумских састојина као виталних предео</w:t>
      </w:r>
      <w:r w:rsidR="008354B1" w:rsidRPr="00B2328C">
        <w:rPr>
          <w:szCs w:val="24"/>
          <w:lang w:val="sr-Cyrl-CS"/>
        </w:rPr>
        <w:t>них елемената карактера предела</w:t>
      </w:r>
      <w:r w:rsidR="00AE7288" w:rsidRPr="00B2328C">
        <w:rPr>
          <w:szCs w:val="24"/>
          <w:lang w:val="sr-Cyrl-CS"/>
        </w:rPr>
        <w:t>;</w:t>
      </w:r>
    </w:p>
    <w:p w14:paraId="179BE11D" w14:textId="0CD281BD" w:rsidR="002E0497" w:rsidRPr="00B2328C" w:rsidRDefault="003B63B1" w:rsidP="000A4D41">
      <w:pPr>
        <w:numPr>
          <w:ilvl w:val="0"/>
          <w:numId w:val="80"/>
        </w:numPr>
        <w:tabs>
          <w:tab w:val="left" w:pos="1134"/>
        </w:tabs>
        <w:ind w:left="0" w:firstLine="851"/>
        <w:rPr>
          <w:szCs w:val="24"/>
          <w:lang w:val="sr-Cyrl-CS"/>
        </w:rPr>
      </w:pPr>
      <w:r w:rsidRPr="00B2328C">
        <w:rPr>
          <w:szCs w:val="24"/>
          <w:lang w:val="sr-Cyrl-CS"/>
        </w:rPr>
        <w:t>п</w:t>
      </w:r>
      <w:r w:rsidR="002E0497" w:rsidRPr="00B2328C">
        <w:rPr>
          <w:szCs w:val="24"/>
          <w:lang w:val="sr-Cyrl-CS"/>
        </w:rPr>
        <w:t xml:space="preserve">римена биолошких и техничких мера антиерозивне заштите и </w:t>
      </w:r>
      <w:r w:rsidR="00AE7288" w:rsidRPr="00B2328C">
        <w:rPr>
          <w:szCs w:val="24"/>
          <w:lang w:val="sr-Cyrl-CS"/>
        </w:rPr>
        <w:t>уређења</w:t>
      </w:r>
      <w:r w:rsidR="001E7C6E" w:rsidRPr="00B2328C">
        <w:rPr>
          <w:rStyle w:val="CommentReference"/>
          <w:lang w:val="sr-Cyrl-CS"/>
        </w:rPr>
        <w:t xml:space="preserve"> </w:t>
      </w:r>
      <w:r w:rsidR="001E7C6E" w:rsidRPr="00B2328C">
        <w:rPr>
          <w:lang w:val="sr-Cyrl-CS"/>
        </w:rPr>
        <w:t>сл</w:t>
      </w:r>
      <w:r w:rsidR="001E7C6E" w:rsidRPr="00B2328C">
        <w:rPr>
          <w:szCs w:val="24"/>
          <w:lang w:val="sr-Cyrl-CS"/>
        </w:rPr>
        <w:t>ивова који су угрожени екцесивном и јаком ерозијом</w:t>
      </w:r>
      <w:r w:rsidR="0076519C" w:rsidRPr="00B2328C">
        <w:rPr>
          <w:szCs w:val="24"/>
          <w:lang w:val="sr-Cyrl-CS"/>
        </w:rPr>
        <w:t xml:space="preserve"> </w:t>
      </w:r>
      <w:r w:rsidR="00AE7288" w:rsidRPr="00B2328C">
        <w:rPr>
          <w:szCs w:val="24"/>
          <w:lang w:val="sr-Cyrl-CS"/>
        </w:rPr>
        <w:t xml:space="preserve">на </w:t>
      </w:r>
      <w:r w:rsidR="002E0497" w:rsidRPr="00B2328C">
        <w:rPr>
          <w:szCs w:val="24"/>
          <w:lang w:val="sr-Cyrl-CS"/>
        </w:rPr>
        <w:t>локалитетима које угрожава ексцесивна и јака ерозија (у НП</w:t>
      </w:r>
      <w:r w:rsidR="00D84E77" w:rsidRPr="00B2328C">
        <w:rPr>
          <w:szCs w:val="24"/>
          <w:lang w:val="sr-Cyrl-CS"/>
        </w:rPr>
        <w:t xml:space="preserve"> </w:t>
      </w:r>
      <w:r w:rsidR="00D84E77" w:rsidRPr="00B2328C">
        <w:rPr>
          <w:rFonts w:eastAsia="Times New Roman"/>
          <w:szCs w:val="24"/>
          <w:lang w:val="sr-Cyrl-CS" w:eastAsia="sr-Latn-CS"/>
        </w:rPr>
        <w:t>„Ђердап”</w:t>
      </w:r>
      <w:r w:rsidR="002E0497" w:rsidRPr="00B2328C">
        <w:rPr>
          <w:szCs w:val="24"/>
          <w:lang w:val="sr-Cyrl-CS"/>
        </w:rPr>
        <w:t>, оквирно, у доњем току Брњице, доњем току Чезаве, у околини Раденке, Бродице и Волује, подручје између Чоке Њалте и Бољетинског гребена – Лепенски вир до Бољетина, подручје изнад Голубиња, долина Мале Реке изн</w:t>
      </w:r>
      <w:r w:rsidR="0076519C" w:rsidRPr="00B2328C">
        <w:rPr>
          <w:szCs w:val="24"/>
          <w:lang w:val="sr-Cyrl-CS"/>
        </w:rPr>
        <w:t>ад велике Каменице и др</w:t>
      </w:r>
      <w:r w:rsidR="004A0581" w:rsidRPr="00B2328C">
        <w:rPr>
          <w:szCs w:val="24"/>
          <w:lang w:val="sr-Cyrl-CS"/>
        </w:rPr>
        <w:t>,</w:t>
      </w:r>
      <w:r w:rsidR="002E0497" w:rsidRPr="00B2328C">
        <w:rPr>
          <w:szCs w:val="24"/>
          <w:lang w:val="sr-Cyrl-CS"/>
        </w:rPr>
        <w:t xml:space="preserve"> а у Геопарку</w:t>
      </w:r>
      <w:r w:rsidR="00D84E77" w:rsidRPr="00B2328C">
        <w:rPr>
          <w:szCs w:val="24"/>
          <w:lang w:val="sr-Cyrl-CS"/>
        </w:rPr>
        <w:t xml:space="preserve"> „Ђердап”</w:t>
      </w:r>
      <w:r w:rsidR="002E0497" w:rsidRPr="00B2328C">
        <w:rPr>
          <w:szCs w:val="24"/>
          <w:lang w:val="sr-Cyrl-CS"/>
        </w:rPr>
        <w:t xml:space="preserve"> у оквиру наменске целине 26-заштитних шума земљишта, у делу Тимочког и севернокучајског шумског подручја);</w:t>
      </w:r>
    </w:p>
    <w:p w14:paraId="5217CE2E" w14:textId="77777777" w:rsidR="002E0497" w:rsidRPr="00B2328C" w:rsidRDefault="003B63B1" w:rsidP="000A4D41">
      <w:pPr>
        <w:numPr>
          <w:ilvl w:val="0"/>
          <w:numId w:val="80"/>
        </w:numPr>
        <w:tabs>
          <w:tab w:val="left" w:pos="1134"/>
        </w:tabs>
        <w:ind w:left="0" w:firstLine="851"/>
        <w:rPr>
          <w:szCs w:val="24"/>
          <w:lang w:val="sr-Cyrl-CS"/>
        </w:rPr>
      </w:pPr>
      <w:r w:rsidRPr="00B2328C">
        <w:rPr>
          <w:szCs w:val="24"/>
          <w:lang w:val="sr-Cyrl-CS"/>
        </w:rPr>
        <w:t>п</w:t>
      </w:r>
      <w:r w:rsidR="002E0497" w:rsidRPr="00B2328C">
        <w:rPr>
          <w:szCs w:val="24"/>
          <w:lang w:val="sr-Cyrl-CS"/>
        </w:rPr>
        <w:t>обољшање стања и фонда дивљачи и унапр</w:t>
      </w:r>
      <w:r w:rsidR="001E7C6E" w:rsidRPr="00B2328C">
        <w:rPr>
          <w:szCs w:val="24"/>
          <w:lang w:val="sr-Cyrl-CS"/>
        </w:rPr>
        <w:t>еђење разноврсности ловне фауне</w:t>
      </w:r>
      <w:r w:rsidR="00AE7288" w:rsidRPr="00B2328C">
        <w:rPr>
          <w:szCs w:val="24"/>
          <w:lang w:val="sr-Cyrl-CS"/>
        </w:rPr>
        <w:t>;</w:t>
      </w:r>
    </w:p>
    <w:p w14:paraId="764DA0D6" w14:textId="2BDAA503" w:rsidR="00C3176B" w:rsidRPr="00B2328C" w:rsidRDefault="00C3176B" w:rsidP="000A4D41">
      <w:pPr>
        <w:numPr>
          <w:ilvl w:val="0"/>
          <w:numId w:val="80"/>
        </w:numPr>
        <w:tabs>
          <w:tab w:val="left" w:pos="1134"/>
        </w:tabs>
        <w:ind w:left="0" w:firstLine="851"/>
        <w:rPr>
          <w:szCs w:val="24"/>
          <w:lang w:val="sr-Cyrl-CS"/>
        </w:rPr>
      </w:pPr>
      <w:r w:rsidRPr="00B2328C">
        <w:rPr>
          <w:szCs w:val="24"/>
          <w:lang w:val="sr-Cyrl-CS"/>
        </w:rPr>
        <w:t>приликом израде планских докумената уређења сливова који су угрожени ексцесивном и јаком ерозијом на локалитетима у доњем току Брњице, доњем току Чезаве, у околини Раденке, Бродице и Волује, подручје између Чоке Њалте и Бољетинског гребена – Лепенски вир до Бољетина, подручје изнад Голубиња, долина Мале Ре</w:t>
      </w:r>
      <w:r w:rsidR="005A704D" w:rsidRPr="00B2328C">
        <w:rPr>
          <w:szCs w:val="24"/>
          <w:lang w:val="sr-Cyrl-CS"/>
        </w:rPr>
        <w:t>ке изнад велике Каменице и др</w:t>
      </w:r>
      <w:r w:rsidRPr="00B2328C">
        <w:rPr>
          <w:szCs w:val="24"/>
          <w:lang w:val="sr-Cyrl-CS"/>
        </w:rPr>
        <w:t xml:space="preserve"> – обавезно тражити и услове од службе заштите </w:t>
      </w:r>
      <w:r w:rsidR="002C77AC" w:rsidRPr="00B2328C">
        <w:rPr>
          <w:szCs w:val="24"/>
          <w:lang w:val="sr-Cyrl-CS"/>
        </w:rPr>
        <w:t>НКД</w:t>
      </w:r>
      <w:r w:rsidRPr="00B2328C">
        <w:rPr>
          <w:szCs w:val="24"/>
          <w:lang w:val="sr-Cyrl-CS"/>
        </w:rPr>
        <w:t xml:space="preserve">, с обзиром да се на тим подручјима налазе утврђена културна добра као и евидентирани археолошки локалитети који се налазе о обухвату </w:t>
      </w:r>
      <w:r w:rsidR="00D84E77" w:rsidRPr="00B2328C">
        <w:rPr>
          <w:szCs w:val="24"/>
          <w:lang w:val="sr-Cyrl-CS"/>
        </w:rPr>
        <w:t xml:space="preserve">НП </w:t>
      </w:r>
      <w:r w:rsidR="00D84E77" w:rsidRPr="00B2328C">
        <w:rPr>
          <w:rFonts w:eastAsia="Times New Roman"/>
          <w:szCs w:val="24"/>
          <w:lang w:val="sr-Cyrl-CS" w:eastAsia="sr-Latn-CS"/>
        </w:rPr>
        <w:t>„Ђердап”</w:t>
      </w:r>
      <w:r w:rsidRPr="00B2328C">
        <w:rPr>
          <w:szCs w:val="24"/>
          <w:lang w:val="sr-Cyrl-CS"/>
        </w:rPr>
        <w:t xml:space="preserve"> и </w:t>
      </w:r>
      <w:r w:rsidR="00FD2AC6" w:rsidRPr="00B2328C">
        <w:rPr>
          <w:szCs w:val="24"/>
          <w:lang w:val="sr-Cyrl-CS"/>
        </w:rPr>
        <w:t>Геопарка „Ђердап”</w:t>
      </w:r>
      <w:r w:rsidRPr="00B2328C">
        <w:rPr>
          <w:szCs w:val="24"/>
          <w:lang w:val="sr-Cyrl-CS"/>
        </w:rPr>
        <w:t>, а неки од њи</w:t>
      </w:r>
      <w:r w:rsidR="00D84E77" w:rsidRPr="00B2328C">
        <w:rPr>
          <w:szCs w:val="24"/>
          <w:lang w:val="sr-Cyrl-CS"/>
        </w:rPr>
        <w:t>х су на тентативној листи УНЕСКО</w:t>
      </w:r>
      <w:r w:rsidRPr="00B2328C">
        <w:rPr>
          <w:szCs w:val="24"/>
          <w:lang w:val="sr-Cyrl-CS"/>
        </w:rPr>
        <w:t xml:space="preserve"> – Граница Римског царства – Дунавски лимес у Србији (нпр. Чезава, Бољетинска река).</w:t>
      </w:r>
      <w:r w:rsidR="00D84E77" w:rsidRPr="00B2328C">
        <w:rPr>
          <w:szCs w:val="24"/>
          <w:lang w:val="sr-Cyrl-CS"/>
        </w:rPr>
        <w:t xml:space="preserve"> </w:t>
      </w:r>
    </w:p>
    <w:p w14:paraId="1B2021B0" w14:textId="77777777" w:rsidR="009F67EB" w:rsidRPr="00B2328C" w:rsidRDefault="00261CB8" w:rsidP="000A4D41">
      <w:pPr>
        <w:tabs>
          <w:tab w:val="left" w:pos="1134"/>
        </w:tabs>
        <w:ind w:firstLine="851"/>
        <w:rPr>
          <w:szCs w:val="24"/>
          <w:lang w:val="sr-Cyrl-CS"/>
        </w:rPr>
      </w:pPr>
      <w:r w:rsidRPr="00B2328C">
        <w:rPr>
          <w:szCs w:val="24"/>
          <w:lang w:val="sr-Cyrl-CS"/>
        </w:rPr>
        <w:t>2</w:t>
      </w:r>
      <w:r w:rsidR="009F67EB" w:rsidRPr="00B2328C">
        <w:rPr>
          <w:szCs w:val="24"/>
          <w:lang w:val="sr-Cyrl-CS"/>
        </w:rPr>
        <w:t>) у области заштите културних добара:</w:t>
      </w:r>
    </w:p>
    <w:p w14:paraId="3AB91ECD" w14:textId="77777777" w:rsidR="00C54E3E" w:rsidRPr="00B2328C" w:rsidRDefault="003B63B1" w:rsidP="000A4D41">
      <w:pPr>
        <w:pStyle w:val="BodyText"/>
        <w:widowControl/>
        <w:numPr>
          <w:ilvl w:val="0"/>
          <w:numId w:val="79"/>
        </w:numPr>
        <w:tabs>
          <w:tab w:val="left" w:pos="1134"/>
        </w:tabs>
        <w:spacing w:line="240" w:lineRule="auto"/>
        <w:ind w:left="0" w:firstLine="851"/>
        <w:rPr>
          <w:rFonts w:ascii="Times New Roman" w:hAnsi="Times New Roman"/>
          <w:sz w:val="24"/>
          <w:szCs w:val="24"/>
          <w:lang w:val="sr-Cyrl-CS"/>
        </w:rPr>
      </w:pPr>
      <w:r w:rsidRPr="00B2328C">
        <w:rPr>
          <w:rFonts w:ascii="Times New Roman" w:hAnsi="Times New Roman"/>
          <w:sz w:val="24"/>
          <w:szCs w:val="24"/>
          <w:lang w:val="sr-Cyrl-CS"/>
        </w:rPr>
        <w:t>у</w:t>
      </w:r>
      <w:r w:rsidR="00F42F80" w:rsidRPr="00B2328C">
        <w:rPr>
          <w:rFonts w:ascii="Times New Roman" w:hAnsi="Times New Roman"/>
          <w:sz w:val="24"/>
          <w:szCs w:val="24"/>
          <w:lang w:val="sr-Cyrl-CS"/>
        </w:rPr>
        <w:t xml:space="preserve">тврђивање статуса и категоризације </w:t>
      </w:r>
      <w:r w:rsidR="002C77AC" w:rsidRPr="00B2328C">
        <w:rPr>
          <w:rFonts w:ascii="Times New Roman" w:hAnsi="Times New Roman"/>
          <w:sz w:val="24"/>
          <w:szCs w:val="24"/>
          <w:lang w:val="sr-Cyrl-CS"/>
        </w:rPr>
        <w:t>НКД</w:t>
      </w:r>
      <w:r w:rsidR="00F42F80" w:rsidRPr="00B2328C">
        <w:rPr>
          <w:rFonts w:ascii="Times New Roman" w:hAnsi="Times New Roman"/>
          <w:sz w:val="24"/>
          <w:szCs w:val="24"/>
          <w:lang w:val="sr-Cyrl-CS"/>
        </w:rPr>
        <w:t xml:space="preserve"> за евидентирана добра која уживају претходну заштиту и утврђивање граница њихове заштићене околине;</w:t>
      </w:r>
    </w:p>
    <w:p w14:paraId="6ADF6B59" w14:textId="77777777" w:rsidR="00C54E3E" w:rsidRPr="00B2328C" w:rsidRDefault="003B63B1" w:rsidP="000A4D41">
      <w:pPr>
        <w:pStyle w:val="BodyText"/>
        <w:widowControl/>
        <w:numPr>
          <w:ilvl w:val="0"/>
          <w:numId w:val="79"/>
        </w:numPr>
        <w:tabs>
          <w:tab w:val="left" w:pos="1134"/>
        </w:tabs>
        <w:spacing w:line="240" w:lineRule="auto"/>
        <w:ind w:left="0" w:firstLine="851"/>
        <w:rPr>
          <w:rFonts w:ascii="Times New Roman" w:eastAsia="TimesNewRoman" w:hAnsi="Times New Roman"/>
          <w:sz w:val="24"/>
          <w:szCs w:val="24"/>
          <w:lang w:val="sr-Cyrl-CS"/>
        </w:rPr>
      </w:pPr>
      <w:r w:rsidRPr="00B2328C">
        <w:rPr>
          <w:rFonts w:ascii="Times New Roman" w:hAnsi="Times New Roman"/>
          <w:sz w:val="24"/>
          <w:szCs w:val="24"/>
          <w:lang w:val="sr-Cyrl-CS"/>
        </w:rPr>
        <w:t>у</w:t>
      </w:r>
      <w:r w:rsidR="00F42F80" w:rsidRPr="00B2328C">
        <w:rPr>
          <w:rFonts w:ascii="Times New Roman" w:hAnsi="Times New Roman"/>
          <w:sz w:val="24"/>
          <w:szCs w:val="24"/>
          <w:lang w:val="sr-Cyrl-CS"/>
        </w:rPr>
        <w:t>тврђивање граница заштићене околине за утврђена</w:t>
      </w:r>
      <w:r w:rsidR="00C54E3E" w:rsidRPr="00B2328C">
        <w:rPr>
          <w:rFonts w:ascii="Times New Roman" w:hAnsi="Times New Roman"/>
          <w:sz w:val="24"/>
          <w:szCs w:val="24"/>
          <w:lang w:val="sr-Cyrl-CS"/>
        </w:rPr>
        <w:t xml:space="preserve"> </w:t>
      </w:r>
      <w:r w:rsidR="002C77AC" w:rsidRPr="00B2328C">
        <w:rPr>
          <w:rFonts w:ascii="Times New Roman" w:hAnsi="Times New Roman"/>
          <w:sz w:val="24"/>
          <w:szCs w:val="24"/>
          <w:lang w:val="sr-Cyrl-CS"/>
        </w:rPr>
        <w:t>НКД</w:t>
      </w:r>
      <w:r w:rsidR="00C54E3E" w:rsidRPr="00B2328C">
        <w:rPr>
          <w:rFonts w:ascii="Times New Roman" w:hAnsi="Times New Roman"/>
          <w:sz w:val="24"/>
          <w:szCs w:val="24"/>
          <w:lang w:val="sr-Cyrl-CS"/>
        </w:rPr>
        <w:t xml:space="preserve"> и зона са диференцираним режимима заштите и одрживог коришћења </w:t>
      </w:r>
      <w:r w:rsidR="00AE7288" w:rsidRPr="00B2328C">
        <w:rPr>
          <w:rFonts w:ascii="Times New Roman" w:hAnsi="Times New Roman"/>
          <w:sz w:val="24"/>
          <w:szCs w:val="24"/>
          <w:lang w:val="sr-Cyrl-CS"/>
        </w:rPr>
        <w:t>наслеђа;</w:t>
      </w:r>
    </w:p>
    <w:p w14:paraId="18261D1C" w14:textId="77777777" w:rsidR="00C54E3E" w:rsidRPr="00B2328C" w:rsidRDefault="003B63B1" w:rsidP="000A4D41">
      <w:pPr>
        <w:pStyle w:val="BodyText"/>
        <w:widowControl/>
        <w:numPr>
          <w:ilvl w:val="0"/>
          <w:numId w:val="79"/>
        </w:numPr>
        <w:tabs>
          <w:tab w:val="left" w:pos="1134"/>
        </w:tabs>
        <w:spacing w:line="240" w:lineRule="auto"/>
        <w:ind w:left="0" w:firstLine="851"/>
        <w:rPr>
          <w:rFonts w:ascii="Times New Roman" w:hAnsi="Times New Roman"/>
          <w:sz w:val="24"/>
          <w:szCs w:val="24"/>
          <w:lang w:val="sr-Cyrl-CS"/>
        </w:rPr>
      </w:pPr>
      <w:r w:rsidRPr="00B2328C">
        <w:rPr>
          <w:rFonts w:ascii="Times New Roman" w:hAnsi="Times New Roman"/>
          <w:sz w:val="24"/>
          <w:szCs w:val="24"/>
          <w:lang w:val="sr-Cyrl-CS"/>
        </w:rPr>
        <w:t>и</w:t>
      </w:r>
      <w:r w:rsidR="00F42F80" w:rsidRPr="00B2328C">
        <w:rPr>
          <w:rFonts w:ascii="Times New Roman" w:hAnsi="Times New Roman"/>
          <w:sz w:val="24"/>
          <w:szCs w:val="24"/>
          <w:lang w:val="sr-Cyrl-CS"/>
        </w:rPr>
        <w:t xml:space="preserve">дентификација, евидентирање и утврђивање статуса </w:t>
      </w:r>
      <w:r w:rsidR="000A51D4" w:rsidRPr="00B2328C">
        <w:rPr>
          <w:rFonts w:ascii="Times New Roman" w:hAnsi="Times New Roman"/>
          <w:sz w:val="24"/>
          <w:szCs w:val="24"/>
          <w:lang w:val="sr-Cyrl-CS"/>
        </w:rPr>
        <w:t>НКД</w:t>
      </w:r>
      <w:r w:rsidR="00F42F80" w:rsidRPr="00B2328C">
        <w:rPr>
          <w:rFonts w:ascii="Times New Roman" w:hAnsi="Times New Roman"/>
          <w:sz w:val="24"/>
          <w:szCs w:val="24"/>
          <w:lang w:val="sr-Cyrl-CS"/>
        </w:rPr>
        <w:t xml:space="preserve"> за објекте индустријског наслеђа (привредно техничке грађевине); </w:t>
      </w:r>
    </w:p>
    <w:p w14:paraId="093784AE" w14:textId="77777777" w:rsidR="00C54E3E" w:rsidRPr="00B2328C" w:rsidRDefault="003B63B1" w:rsidP="000A4D41">
      <w:pPr>
        <w:pStyle w:val="BodyText"/>
        <w:widowControl/>
        <w:numPr>
          <w:ilvl w:val="0"/>
          <w:numId w:val="79"/>
        </w:numPr>
        <w:tabs>
          <w:tab w:val="left" w:pos="1134"/>
        </w:tabs>
        <w:spacing w:line="240" w:lineRule="auto"/>
        <w:ind w:left="0" w:firstLine="851"/>
        <w:rPr>
          <w:rFonts w:ascii="Times New Roman" w:hAnsi="Times New Roman"/>
          <w:sz w:val="24"/>
          <w:szCs w:val="24"/>
          <w:lang w:val="sr-Cyrl-CS"/>
        </w:rPr>
      </w:pPr>
      <w:r w:rsidRPr="00B2328C">
        <w:rPr>
          <w:rFonts w:ascii="Times New Roman" w:eastAsia="ArialMT" w:hAnsi="Times New Roman"/>
          <w:sz w:val="24"/>
          <w:szCs w:val="24"/>
          <w:lang w:val="sr-Cyrl-CS"/>
        </w:rPr>
        <w:t>п</w:t>
      </w:r>
      <w:r w:rsidR="00F42F80" w:rsidRPr="00B2328C">
        <w:rPr>
          <w:rFonts w:ascii="Times New Roman" w:eastAsia="ArialMT" w:hAnsi="Times New Roman"/>
          <w:sz w:val="24"/>
          <w:szCs w:val="24"/>
          <w:lang w:val="sr-Cyrl-CS"/>
        </w:rPr>
        <w:t>рикупљање, систематизација</w:t>
      </w:r>
      <w:r w:rsidR="00C54E3E" w:rsidRPr="00B2328C">
        <w:rPr>
          <w:rFonts w:ascii="Times New Roman" w:eastAsia="ArialMT" w:hAnsi="Times New Roman"/>
          <w:sz w:val="24"/>
          <w:szCs w:val="24"/>
          <w:lang w:val="sr-Cyrl-CS"/>
        </w:rPr>
        <w:t xml:space="preserve"> података и валоризација објеката градитељског наслеђа, са утврђивањем физичког стања и потребе за превентивном заштитом; </w:t>
      </w:r>
    </w:p>
    <w:p w14:paraId="31E9C1F5" w14:textId="77777777" w:rsidR="00C54E3E" w:rsidRPr="00B2328C" w:rsidRDefault="003B63B1" w:rsidP="000A4D41">
      <w:pPr>
        <w:pStyle w:val="BodyText"/>
        <w:widowControl/>
        <w:numPr>
          <w:ilvl w:val="0"/>
          <w:numId w:val="79"/>
        </w:numPr>
        <w:tabs>
          <w:tab w:val="left" w:pos="1134"/>
        </w:tabs>
        <w:spacing w:line="240" w:lineRule="auto"/>
        <w:ind w:left="0" w:firstLine="851"/>
        <w:rPr>
          <w:rFonts w:ascii="Times New Roman" w:hAnsi="Times New Roman"/>
          <w:sz w:val="24"/>
          <w:szCs w:val="24"/>
          <w:lang w:val="sr-Cyrl-CS"/>
        </w:rPr>
      </w:pPr>
      <w:r w:rsidRPr="00B2328C">
        <w:rPr>
          <w:rFonts w:ascii="Times New Roman" w:hAnsi="Times New Roman"/>
          <w:sz w:val="24"/>
          <w:szCs w:val="24"/>
          <w:lang w:val="sr-Cyrl-CS"/>
        </w:rPr>
        <w:t>о</w:t>
      </w:r>
      <w:r w:rsidR="00F42F80" w:rsidRPr="00B2328C">
        <w:rPr>
          <w:rFonts w:ascii="Times New Roman" w:hAnsi="Times New Roman"/>
          <w:sz w:val="24"/>
          <w:szCs w:val="24"/>
          <w:lang w:val="sr-Cyrl-CS"/>
        </w:rPr>
        <w:t>бављање истраживања и формирање базе података археолошких локалитета.</w:t>
      </w:r>
    </w:p>
    <w:p w14:paraId="6FC29710" w14:textId="77777777" w:rsidR="00C54E3E" w:rsidRPr="00B2328C" w:rsidRDefault="003B63B1" w:rsidP="000A4D41">
      <w:pPr>
        <w:numPr>
          <w:ilvl w:val="0"/>
          <w:numId w:val="79"/>
        </w:numPr>
        <w:tabs>
          <w:tab w:val="left" w:pos="1134"/>
        </w:tabs>
        <w:suppressAutoHyphens/>
        <w:ind w:left="0" w:firstLine="851"/>
        <w:rPr>
          <w:rFonts w:eastAsia="TimesNewRoman"/>
          <w:szCs w:val="24"/>
          <w:lang w:val="sr-Cyrl-CS"/>
        </w:rPr>
      </w:pPr>
      <w:r w:rsidRPr="00B2328C">
        <w:rPr>
          <w:rFonts w:eastAsia="TimesNewRoman"/>
          <w:szCs w:val="24"/>
          <w:lang w:val="sr-Cyrl-CS"/>
        </w:rPr>
        <w:t>и</w:t>
      </w:r>
      <w:r w:rsidR="00F42F80" w:rsidRPr="00B2328C">
        <w:rPr>
          <w:rFonts w:eastAsia="TimesNewRoman"/>
          <w:szCs w:val="24"/>
          <w:lang w:val="sr-Cyrl-CS"/>
        </w:rPr>
        <w:t>зрада планова управљања за културна добра којима се усаглашава статус туристичког простора и културних потенцијала (Лепенски вир, Голубачка тврђава);</w:t>
      </w:r>
    </w:p>
    <w:p w14:paraId="172A3075" w14:textId="77777777" w:rsidR="00C54E3E" w:rsidRPr="00B2328C" w:rsidRDefault="003B63B1" w:rsidP="000A4D41">
      <w:pPr>
        <w:numPr>
          <w:ilvl w:val="0"/>
          <w:numId w:val="79"/>
        </w:numPr>
        <w:tabs>
          <w:tab w:val="left" w:pos="1134"/>
        </w:tabs>
        <w:suppressAutoHyphens/>
        <w:ind w:left="0" w:firstLine="851"/>
        <w:rPr>
          <w:szCs w:val="24"/>
          <w:lang w:val="sr-Cyrl-CS"/>
        </w:rPr>
      </w:pPr>
      <w:r w:rsidRPr="00B2328C">
        <w:rPr>
          <w:rFonts w:eastAsia="TimesNewRoman"/>
          <w:szCs w:val="24"/>
          <w:lang w:val="sr-Cyrl-CS"/>
        </w:rPr>
        <w:t>п</w:t>
      </w:r>
      <w:r w:rsidR="00F42F80" w:rsidRPr="00B2328C">
        <w:rPr>
          <w:rFonts w:eastAsia="TimesNewRoman"/>
          <w:szCs w:val="24"/>
          <w:lang w:val="sr-Cyrl-CS"/>
        </w:rPr>
        <w:t>редузимање активности на заштити, презентацији, интерпретацији и обезбеђењу досту</w:t>
      </w:r>
      <w:r w:rsidR="00C54E3E" w:rsidRPr="00B2328C">
        <w:rPr>
          <w:rFonts w:eastAsia="TimesNewRoman"/>
          <w:szCs w:val="24"/>
          <w:lang w:val="sr-Cyrl-CS"/>
        </w:rPr>
        <w:t xml:space="preserve">пности непокретног културног наслеђа у склопу реализације путева културе; </w:t>
      </w:r>
    </w:p>
    <w:p w14:paraId="4891C4DB" w14:textId="77777777" w:rsidR="00C54E3E"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и</w:t>
      </w:r>
      <w:r w:rsidR="00F42F80" w:rsidRPr="00B2328C">
        <w:rPr>
          <w:szCs w:val="24"/>
          <w:lang w:val="sr-Cyrl-CS"/>
        </w:rPr>
        <w:t>зрада „</w:t>
      </w:r>
      <w:r w:rsidR="00866806" w:rsidRPr="00B2328C">
        <w:rPr>
          <w:szCs w:val="24"/>
          <w:lang w:val="sr-Cyrl-CS"/>
        </w:rPr>
        <w:t xml:space="preserve">Атласа народног градитељства </w:t>
      </w:r>
      <w:r w:rsidR="00FD2AC6" w:rsidRPr="00B2328C">
        <w:rPr>
          <w:szCs w:val="24"/>
          <w:lang w:val="sr-Cyrl-CS"/>
        </w:rPr>
        <w:t>Геопарка „Ђердап”</w:t>
      </w:r>
      <w:r w:rsidR="00F42F80" w:rsidRPr="00B2328C">
        <w:rPr>
          <w:szCs w:val="24"/>
          <w:lang w:val="sr-Cyrl-CS"/>
        </w:rPr>
        <w:t>;</w:t>
      </w:r>
    </w:p>
    <w:p w14:paraId="1B39E2EC" w14:textId="77777777" w:rsidR="00C54E3E"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lastRenderedPageBreak/>
        <w:t>с</w:t>
      </w:r>
      <w:r w:rsidR="00F42F80" w:rsidRPr="00B2328C">
        <w:rPr>
          <w:szCs w:val="24"/>
          <w:lang w:val="sr-Cyrl-CS"/>
        </w:rPr>
        <w:t xml:space="preserve">провођење архитектонског конкурса и дефинисање препорука за израду урбанистичких планова, пројектовање и изградњу објеката различитих намена на подручју </w:t>
      </w:r>
      <w:r w:rsidR="002E0497" w:rsidRPr="00B2328C">
        <w:rPr>
          <w:szCs w:val="24"/>
          <w:lang w:val="sr-Cyrl-CS"/>
        </w:rPr>
        <w:t>НП „Ђ</w:t>
      </w:r>
      <w:r w:rsidR="00F42F80" w:rsidRPr="00B2328C">
        <w:rPr>
          <w:szCs w:val="24"/>
          <w:lang w:val="sr-Cyrl-CS"/>
        </w:rPr>
        <w:t>ердап</w:t>
      </w:r>
      <w:r w:rsidR="002F1705" w:rsidRPr="00B2328C">
        <w:rPr>
          <w:szCs w:val="24"/>
          <w:lang w:val="sr-Cyrl-CS"/>
        </w:rPr>
        <w:t>”</w:t>
      </w:r>
      <w:r w:rsidR="00F42F80" w:rsidRPr="00B2328C">
        <w:rPr>
          <w:szCs w:val="24"/>
          <w:lang w:val="sr-Cyrl-CS"/>
        </w:rPr>
        <w:t>.</w:t>
      </w:r>
    </w:p>
    <w:p w14:paraId="16C337A7" w14:textId="77777777" w:rsidR="00C54E3E"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и</w:t>
      </w:r>
      <w:r w:rsidR="00F42F80" w:rsidRPr="00B2328C">
        <w:rPr>
          <w:szCs w:val="24"/>
          <w:lang w:val="sr-Cyrl-CS"/>
        </w:rPr>
        <w:t>дентификација карактеристичних аутентичних типова руралних насеља и израда пре</w:t>
      </w:r>
      <w:r w:rsidR="00C54E3E" w:rsidRPr="00B2328C">
        <w:rPr>
          <w:szCs w:val="24"/>
          <w:lang w:val="sr-Cyrl-CS"/>
        </w:rPr>
        <w:t>длога заштите за одабрани тип најочуванијих аутентичних руралних целина са споменичким карактеристикама</w:t>
      </w:r>
      <w:r w:rsidRPr="00B2328C">
        <w:rPr>
          <w:szCs w:val="24"/>
          <w:lang w:val="sr-Cyrl-CS"/>
        </w:rPr>
        <w:t>;</w:t>
      </w:r>
    </w:p>
    <w:p w14:paraId="5A3AB2D2" w14:textId="77777777" w:rsidR="009F67EB" w:rsidRPr="00B2328C" w:rsidRDefault="00261CB8" w:rsidP="000A4D41">
      <w:pPr>
        <w:tabs>
          <w:tab w:val="left" w:pos="1134"/>
        </w:tabs>
        <w:ind w:firstLine="851"/>
        <w:rPr>
          <w:szCs w:val="24"/>
          <w:lang w:val="sr-Cyrl-CS"/>
        </w:rPr>
      </w:pPr>
      <w:r w:rsidRPr="00B2328C">
        <w:rPr>
          <w:szCs w:val="24"/>
          <w:lang w:val="sr-Cyrl-CS"/>
        </w:rPr>
        <w:t>3</w:t>
      </w:r>
      <w:r w:rsidR="009F67EB" w:rsidRPr="00B2328C">
        <w:rPr>
          <w:szCs w:val="24"/>
          <w:lang w:val="sr-Cyrl-CS"/>
        </w:rPr>
        <w:t>) у области развоја туризма:</w:t>
      </w:r>
    </w:p>
    <w:p w14:paraId="18EB0220" w14:textId="77777777" w:rsidR="009B33B3"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к</w:t>
      </w:r>
      <w:r w:rsidR="00F42F80" w:rsidRPr="00B2328C">
        <w:rPr>
          <w:szCs w:val="24"/>
          <w:lang w:val="sr-Cyrl-CS"/>
        </w:rPr>
        <w:t xml:space="preserve">онсолидација </w:t>
      </w:r>
      <w:r w:rsidR="009B33B3" w:rsidRPr="00B2328C">
        <w:rPr>
          <w:szCs w:val="24"/>
          <w:lang w:val="sr-Cyrl-CS"/>
        </w:rPr>
        <w:t>опремљености капацитета и боља организација коришћења постојеће туристичке понуде у Голу</w:t>
      </w:r>
      <w:r w:rsidR="00EE1CF2" w:rsidRPr="00B2328C">
        <w:rPr>
          <w:szCs w:val="24"/>
          <w:lang w:val="sr-Cyrl-CS"/>
        </w:rPr>
        <w:t>п</w:t>
      </w:r>
      <w:r w:rsidR="009B33B3" w:rsidRPr="00B2328C">
        <w:rPr>
          <w:szCs w:val="24"/>
          <w:lang w:val="sr-Cyrl-CS"/>
        </w:rPr>
        <w:t>цу, Доњем Милановцу и Кладову;</w:t>
      </w:r>
    </w:p>
    <w:p w14:paraId="0ABD4551" w14:textId="5589B90F" w:rsidR="00AE7288"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ф</w:t>
      </w:r>
      <w:r w:rsidR="00AE7288" w:rsidRPr="00B2328C">
        <w:rPr>
          <w:szCs w:val="24"/>
          <w:lang w:val="sr-Cyrl-CS"/>
        </w:rPr>
        <w:t>ункционално интегрисање понуде у простору (дунавско приобаље са Ђердапским језером и Националним парком, археолошким налазиштем Лепенски вир, Голубачком тврђавом, Eurovelo 6</w:t>
      </w:r>
      <w:r w:rsidR="00AB21AB" w:rsidRPr="00B2328C">
        <w:rPr>
          <w:szCs w:val="24"/>
          <w:lang w:val="sr-Cyrl-CS"/>
        </w:rPr>
        <w:t>,</w:t>
      </w:r>
      <w:r w:rsidR="00AE7288" w:rsidRPr="00B2328C">
        <w:rPr>
          <w:szCs w:val="24"/>
          <w:lang w:val="sr-Cyrl-CS"/>
        </w:rPr>
        <w:t xml:space="preserve"> итд); </w:t>
      </w:r>
    </w:p>
    <w:p w14:paraId="1A18F70A" w14:textId="77777777" w:rsidR="009B33B3"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д</w:t>
      </w:r>
      <w:r w:rsidR="00F42F80" w:rsidRPr="00B2328C">
        <w:rPr>
          <w:szCs w:val="24"/>
          <w:lang w:val="sr-Cyrl-CS"/>
        </w:rPr>
        <w:t xml:space="preserve">аљи </w:t>
      </w:r>
      <w:r w:rsidR="009B33B3" w:rsidRPr="00B2328C">
        <w:rPr>
          <w:szCs w:val="24"/>
          <w:lang w:val="sr-Cyrl-CS"/>
        </w:rPr>
        <w:t>развој наутичко-туристичке инфраструктура на Дунаву: марина (наутички центар Поречки залив), пристаништа (Лепенски вир) и других садржаја за туристе;</w:t>
      </w:r>
    </w:p>
    <w:p w14:paraId="4ACA0077" w14:textId="77777777" w:rsidR="009B33B3"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у</w:t>
      </w:r>
      <w:r w:rsidR="00F42F80" w:rsidRPr="00B2328C">
        <w:rPr>
          <w:szCs w:val="24"/>
          <w:lang w:val="sr-Cyrl-CS"/>
        </w:rPr>
        <w:t xml:space="preserve">ређење </w:t>
      </w:r>
      <w:r w:rsidR="009B33B3" w:rsidRPr="00B2328C">
        <w:rPr>
          <w:szCs w:val="24"/>
          <w:lang w:val="sr-Cyrl-CS"/>
        </w:rPr>
        <w:t>деонице Пута римских императора, са туристичким пунктовима (пет domusa у првој фази, од који један на подручју Кладова, три на подручју Мајданпека и један на подручју Голу</w:t>
      </w:r>
      <w:r w:rsidR="00EE1CF2" w:rsidRPr="00B2328C">
        <w:rPr>
          <w:szCs w:val="24"/>
          <w:lang w:val="sr-Cyrl-CS"/>
        </w:rPr>
        <w:t>п</w:t>
      </w:r>
      <w:r w:rsidR="009B33B3" w:rsidRPr="00B2328C">
        <w:rPr>
          <w:szCs w:val="24"/>
          <w:lang w:val="sr-Cyrl-CS"/>
        </w:rPr>
        <w:t>ца)</w:t>
      </w:r>
      <w:r w:rsidR="009F67EB" w:rsidRPr="00B2328C">
        <w:rPr>
          <w:szCs w:val="24"/>
          <w:lang w:val="sr-Cyrl-CS"/>
        </w:rPr>
        <w:t>;</w:t>
      </w:r>
    </w:p>
    <w:p w14:paraId="4280BA29" w14:textId="77777777" w:rsidR="009F67EB" w:rsidRPr="00B2328C" w:rsidRDefault="00261CB8" w:rsidP="000A4D41">
      <w:pPr>
        <w:tabs>
          <w:tab w:val="left" w:pos="1134"/>
        </w:tabs>
        <w:ind w:firstLine="851"/>
        <w:rPr>
          <w:szCs w:val="24"/>
          <w:lang w:val="sr-Cyrl-CS"/>
        </w:rPr>
      </w:pPr>
      <w:r w:rsidRPr="00B2328C">
        <w:rPr>
          <w:szCs w:val="24"/>
          <w:lang w:val="sr-Cyrl-CS"/>
        </w:rPr>
        <w:t>4</w:t>
      </w:r>
      <w:r w:rsidR="009F67EB" w:rsidRPr="00B2328C">
        <w:rPr>
          <w:szCs w:val="24"/>
          <w:lang w:val="sr-Cyrl-CS"/>
        </w:rPr>
        <w:t>) у области развоја инфраструктурних система:</w:t>
      </w:r>
    </w:p>
    <w:p w14:paraId="5F728412" w14:textId="4BA8635E" w:rsidR="009F67EB"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з</w:t>
      </w:r>
      <w:r w:rsidR="00F42F80" w:rsidRPr="00B2328C">
        <w:rPr>
          <w:szCs w:val="24"/>
          <w:lang w:val="sr-Cyrl-CS"/>
        </w:rPr>
        <w:t xml:space="preserve">авршетак </w:t>
      </w:r>
      <w:r w:rsidR="00C54E3E" w:rsidRPr="00B2328C">
        <w:rPr>
          <w:szCs w:val="24"/>
          <w:lang w:val="sr-Cyrl-CS"/>
        </w:rPr>
        <w:t>обнове агрегата и ремонт хидромеханичке опреме преводница на ХЕПС</w:t>
      </w:r>
      <w:r w:rsidR="009F67EB" w:rsidRPr="00B2328C">
        <w:rPr>
          <w:szCs w:val="24"/>
          <w:lang w:val="sr-Cyrl-CS"/>
        </w:rPr>
        <w:t xml:space="preserve"> „Ђердап </w:t>
      </w:r>
      <w:r w:rsidR="007621D8" w:rsidRPr="00B2328C">
        <w:rPr>
          <w:szCs w:val="24"/>
          <w:lang w:val="sr-Cyrl-CS"/>
        </w:rPr>
        <w:t>1</w:t>
      </w:r>
      <w:r w:rsidR="002F1705" w:rsidRPr="00B2328C">
        <w:rPr>
          <w:szCs w:val="24"/>
          <w:lang w:val="sr-Cyrl-CS"/>
        </w:rPr>
        <w:t>”</w:t>
      </w:r>
      <w:r w:rsidR="009F67EB" w:rsidRPr="00B2328C">
        <w:rPr>
          <w:szCs w:val="24"/>
          <w:lang w:val="sr-Cyrl-CS"/>
        </w:rPr>
        <w:t>;</w:t>
      </w:r>
    </w:p>
    <w:p w14:paraId="474183D3" w14:textId="77777777" w:rsidR="009F67EB"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р</w:t>
      </w:r>
      <w:r w:rsidR="00F42F80" w:rsidRPr="00B2328C">
        <w:rPr>
          <w:szCs w:val="24"/>
          <w:lang w:val="sr-Cyrl-CS"/>
        </w:rPr>
        <w:t xml:space="preserve">еконструкција </w:t>
      </w:r>
      <w:r w:rsidR="009F67EB" w:rsidRPr="00B2328C">
        <w:rPr>
          <w:szCs w:val="24"/>
          <w:lang w:val="sr-Cyrl-CS"/>
        </w:rPr>
        <w:t>и доградња ДП IБ реда бр. 34 и IIБ-396 на нивоу „брзе саобр</w:t>
      </w:r>
      <w:r w:rsidR="00201984" w:rsidRPr="00B2328C">
        <w:rPr>
          <w:szCs w:val="24"/>
          <w:lang w:val="sr-Cyrl-CS"/>
        </w:rPr>
        <w:t>а</w:t>
      </w:r>
      <w:r w:rsidR="009F67EB" w:rsidRPr="00B2328C">
        <w:rPr>
          <w:szCs w:val="24"/>
          <w:lang w:val="sr-Cyrl-CS"/>
        </w:rPr>
        <w:t>ћајнице</w:t>
      </w:r>
      <w:r w:rsidR="002F1705" w:rsidRPr="00B2328C">
        <w:rPr>
          <w:szCs w:val="24"/>
          <w:lang w:val="sr-Cyrl-CS"/>
        </w:rPr>
        <w:t>”</w:t>
      </w:r>
      <w:r w:rsidR="00FA26BC" w:rsidRPr="00B2328C">
        <w:rPr>
          <w:szCs w:val="24"/>
          <w:lang w:val="sr-Cyrl-CS"/>
        </w:rPr>
        <w:t>;</w:t>
      </w:r>
    </w:p>
    <w:p w14:paraId="376B14F6" w14:textId="77777777" w:rsidR="009F67EB"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о</w:t>
      </w:r>
      <w:r w:rsidR="00F42F80" w:rsidRPr="00B2328C">
        <w:rPr>
          <w:szCs w:val="24"/>
          <w:lang w:val="sr-Cyrl-CS"/>
        </w:rPr>
        <w:t xml:space="preserve">савремењавање </w:t>
      </w:r>
      <w:r w:rsidR="009F67EB" w:rsidRPr="00B2328C">
        <w:rPr>
          <w:szCs w:val="24"/>
          <w:lang w:val="sr-Cyrl-CS"/>
        </w:rPr>
        <w:t>и рехабилитација државних путeвa првог и другог реда, посебно ДП IБ реда бр. 33 и 34;</w:t>
      </w:r>
    </w:p>
    <w:p w14:paraId="220FFD02" w14:textId="599ADF3B" w:rsidR="009F67EB"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р</w:t>
      </w:r>
      <w:r w:rsidR="00F42F80" w:rsidRPr="00B2328C">
        <w:rPr>
          <w:szCs w:val="24"/>
          <w:lang w:val="sr-Cyrl-CS"/>
        </w:rPr>
        <w:t>еконст</w:t>
      </w:r>
      <w:r w:rsidR="00CC6A94" w:rsidRPr="00B2328C">
        <w:rPr>
          <w:szCs w:val="24"/>
          <w:lang w:val="sr-Cyrl-CS"/>
        </w:rPr>
        <w:t>р</w:t>
      </w:r>
      <w:r w:rsidR="00F42F80" w:rsidRPr="00B2328C">
        <w:rPr>
          <w:szCs w:val="24"/>
          <w:lang w:val="sr-Cyrl-CS"/>
        </w:rPr>
        <w:t xml:space="preserve">укција </w:t>
      </w:r>
      <w:r w:rsidR="009F67EB" w:rsidRPr="00B2328C">
        <w:rPr>
          <w:szCs w:val="24"/>
          <w:lang w:val="sr-Cyrl-CS"/>
        </w:rPr>
        <w:t xml:space="preserve">постојећих и развој нових општинских путева у функцији умрежавања насеља, заштите и презентације природних и културних добара, посебно панорамски-гребенског пута кроз </w:t>
      </w:r>
      <w:r w:rsidR="007621D8" w:rsidRPr="00B2328C">
        <w:rPr>
          <w:szCs w:val="24"/>
          <w:lang w:val="sr-Cyrl-CS"/>
        </w:rPr>
        <w:t>НП „Ђердап”</w:t>
      </w:r>
      <w:r w:rsidR="007F6976" w:rsidRPr="00B2328C">
        <w:rPr>
          <w:b/>
          <w:szCs w:val="24"/>
          <w:lang w:val="sr-Cyrl-CS"/>
        </w:rPr>
        <w:t xml:space="preserve"> </w:t>
      </w:r>
      <w:r w:rsidR="009F67EB" w:rsidRPr="00B2328C">
        <w:rPr>
          <w:szCs w:val="24"/>
          <w:lang w:val="sr-Cyrl-CS"/>
        </w:rPr>
        <w:t>и одржавање и уређење мреже шумских комуникација у функцији туристичко-рекреативних активности и противпожарног пута);</w:t>
      </w:r>
    </w:p>
    <w:p w14:paraId="5A69EED2" w14:textId="2E616EF4" w:rsidR="009F67EB"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у</w:t>
      </w:r>
      <w:r w:rsidR="00F42F80" w:rsidRPr="00B2328C">
        <w:rPr>
          <w:szCs w:val="24"/>
          <w:lang w:val="sr-Cyrl-CS"/>
        </w:rPr>
        <w:t xml:space="preserve">спостављање </w:t>
      </w:r>
      <w:r w:rsidR="009F67EB" w:rsidRPr="00B2328C">
        <w:rPr>
          <w:szCs w:val="24"/>
          <w:lang w:val="sr-Cyrl-CS"/>
        </w:rPr>
        <w:t xml:space="preserve">информативно-контролних пунктова на улазима у </w:t>
      </w:r>
      <w:r w:rsidR="007621D8" w:rsidRPr="00B2328C">
        <w:rPr>
          <w:szCs w:val="24"/>
          <w:lang w:val="sr-Cyrl-CS"/>
        </w:rPr>
        <w:t>НП „Ђердап”;</w:t>
      </w:r>
    </w:p>
    <w:p w14:paraId="2CFBD7DD" w14:textId="2FB19093" w:rsidR="003B63B1" w:rsidRPr="00B2328C" w:rsidRDefault="003B63B1" w:rsidP="000A4D41">
      <w:pPr>
        <w:numPr>
          <w:ilvl w:val="0"/>
          <w:numId w:val="79"/>
        </w:numPr>
        <w:tabs>
          <w:tab w:val="left" w:pos="1134"/>
        </w:tabs>
        <w:suppressAutoHyphens/>
        <w:ind w:left="0" w:firstLine="851"/>
        <w:rPr>
          <w:szCs w:val="24"/>
          <w:lang w:val="sr-Cyrl-CS"/>
        </w:rPr>
      </w:pPr>
      <w:r w:rsidRPr="00B2328C">
        <w:rPr>
          <w:szCs w:val="24"/>
          <w:lang w:val="sr-Cyrl-CS"/>
        </w:rPr>
        <w:t>п</w:t>
      </w:r>
      <w:r w:rsidR="00F42F80" w:rsidRPr="00B2328C">
        <w:rPr>
          <w:szCs w:val="24"/>
          <w:lang w:val="sr-Cyrl-CS"/>
        </w:rPr>
        <w:t xml:space="preserve">ромоција </w:t>
      </w:r>
      <w:r w:rsidR="009F67EB" w:rsidRPr="00B2328C">
        <w:rPr>
          <w:szCs w:val="24"/>
          <w:lang w:val="sr-Cyrl-CS"/>
        </w:rPr>
        <w:t xml:space="preserve">и развој бициклистичког саобраћаја у коридору Eurovelo 6, локалних бициклистичких, пешачких и планинарских стаза; </w:t>
      </w:r>
    </w:p>
    <w:p w14:paraId="54951080" w14:textId="77777777" w:rsidR="00C3176B" w:rsidRPr="00B2328C" w:rsidRDefault="00C3176B" w:rsidP="000A4D41">
      <w:pPr>
        <w:numPr>
          <w:ilvl w:val="0"/>
          <w:numId w:val="79"/>
        </w:numPr>
        <w:tabs>
          <w:tab w:val="left" w:pos="1134"/>
        </w:tabs>
        <w:suppressAutoHyphens/>
        <w:ind w:left="0" w:firstLine="851"/>
        <w:rPr>
          <w:szCs w:val="24"/>
          <w:lang w:val="sr-Cyrl-CS"/>
        </w:rPr>
      </w:pPr>
      <w:r w:rsidRPr="00B2328C">
        <w:rPr>
          <w:szCs w:val="24"/>
          <w:lang w:val="sr-Cyrl-CS"/>
        </w:rPr>
        <w:t xml:space="preserve">при изградњи инфраструктуре (марине, пристаништа и других садржаја) као и изградњи објеката на </w:t>
      </w:r>
      <w:r w:rsidR="002C77AC" w:rsidRPr="00B2328C">
        <w:rPr>
          <w:szCs w:val="24"/>
          <w:lang w:val="sr-Cyrl-CS"/>
        </w:rPr>
        <w:t>НКД</w:t>
      </w:r>
      <w:r w:rsidRPr="00B2328C">
        <w:rPr>
          <w:szCs w:val="24"/>
          <w:lang w:val="sr-Cyrl-CS"/>
        </w:rPr>
        <w:t xml:space="preserve"> неопходно је тражити услове надлежног завода за заштиту споменика, односно израде студије заштите и уређења културног добра, као и пројектне документације;</w:t>
      </w:r>
    </w:p>
    <w:p w14:paraId="75A6E8D2" w14:textId="77777777" w:rsidR="002E0497" w:rsidRPr="00B2328C" w:rsidRDefault="00261CB8" w:rsidP="000A4D41">
      <w:pPr>
        <w:tabs>
          <w:tab w:val="left" w:pos="1134"/>
        </w:tabs>
        <w:suppressAutoHyphens/>
        <w:ind w:firstLine="851"/>
        <w:rPr>
          <w:szCs w:val="24"/>
          <w:lang w:val="sr-Cyrl-CS"/>
        </w:rPr>
      </w:pPr>
      <w:r w:rsidRPr="00B2328C">
        <w:rPr>
          <w:szCs w:val="24"/>
          <w:lang w:val="sr-Cyrl-CS"/>
        </w:rPr>
        <w:t>5</w:t>
      </w:r>
      <w:r w:rsidR="002E0497" w:rsidRPr="00B2328C">
        <w:rPr>
          <w:szCs w:val="24"/>
          <w:lang w:val="sr-Cyrl-CS"/>
        </w:rPr>
        <w:t>) у области експлоатације минералних сировина:</w:t>
      </w:r>
    </w:p>
    <w:p w14:paraId="1F3EB6D4" w14:textId="77777777" w:rsidR="002E0497" w:rsidRPr="00B2328C" w:rsidRDefault="003B63B1" w:rsidP="000A4D41">
      <w:pPr>
        <w:numPr>
          <w:ilvl w:val="0"/>
          <w:numId w:val="79"/>
        </w:numPr>
        <w:tabs>
          <w:tab w:val="left" w:pos="1134"/>
        </w:tabs>
        <w:suppressAutoHyphens/>
        <w:ind w:left="0" w:firstLine="851"/>
        <w:rPr>
          <w:szCs w:val="24"/>
          <w:lang w:val="sr-Cyrl-CS"/>
        </w:rPr>
      </w:pPr>
      <w:r w:rsidRPr="00B2328C">
        <w:rPr>
          <w:rFonts w:eastAsia="Times New Roman"/>
          <w:szCs w:val="24"/>
          <w:lang w:val="sr-Cyrl-CS"/>
        </w:rPr>
        <w:t>п</w:t>
      </w:r>
      <w:r w:rsidR="002E0497" w:rsidRPr="00B2328C">
        <w:rPr>
          <w:rFonts w:eastAsia="Times New Roman"/>
          <w:szCs w:val="24"/>
          <w:lang w:val="sr-Cyrl-CS"/>
        </w:rPr>
        <w:t>римена еколошки одговорног приступа активностима на експлоатацији и преради минералних сировина и рекултивацији простора где је завршена експлоатација минералних сировина на подручју каменолома Јеленске стене и Голо брдо.</w:t>
      </w:r>
    </w:p>
    <w:p w14:paraId="43F8A447" w14:textId="77777777" w:rsidR="00C54E3E" w:rsidRPr="00B2328C" w:rsidRDefault="00C54E3E" w:rsidP="000A4D41">
      <w:pPr>
        <w:keepNext/>
        <w:tabs>
          <w:tab w:val="left" w:pos="567"/>
          <w:tab w:val="left" w:pos="1134"/>
        </w:tabs>
        <w:ind w:firstLine="851"/>
        <w:jc w:val="center"/>
        <w:outlineLvl w:val="1"/>
        <w:rPr>
          <w:rFonts w:eastAsia="Times New Roman"/>
          <w:caps/>
          <w:szCs w:val="24"/>
          <w:lang w:val="sr-Cyrl-CS"/>
        </w:rPr>
      </w:pPr>
      <w:bookmarkStart w:id="121" w:name="_Toc74815409"/>
    </w:p>
    <w:p w14:paraId="34C319A6" w14:textId="77777777" w:rsidR="00C54E3E" w:rsidRPr="00B2328C" w:rsidRDefault="00FA26BC" w:rsidP="000A4D41">
      <w:pPr>
        <w:pStyle w:val="Heading2"/>
        <w:rPr>
          <w:rFonts w:ascii="Times New Roman" w:hAnsi="Times New Roman"/>
          <w:b w:val="0"/>
          <w:lang w:val="sr-Cyrl-CS"/>
        </w:rPr>
      </w:pPr>
      <w:bookmarkStart w:id="122" w:name="_Toc5876108"/>
      <w:bookmarkStart w:id="123" w:name="_Toc97031643"/>
      <w:r w:rsidRPr="00B2328C">
        <w:rPr>
          <w:rFonts w:ascii="Times New Roman" w:hAnsi="Times New Roman"/>
          <w:b w:val="0"/>
          <w:lang w:val="sr-Cyrl-CS"/>
        </w:rPr>
        <w:t xml:space="preserve">4. </w:t>
      </w:r>
      <w:r w:rsidR="00C54E3E" w:rsidRPr="00B2328C">
        <w:rPr>
          <w:rFonts w:ascii="Times New Roman" w:hAnsi="Times New Roman"/>
          <w:b w:val="0"/>
          <w:lang w:val="sr-Cyrl-CS"/>
        </w:rPr>
        <w:t>МЕРЕ И ИНСТРУМЕНТИ ЗА ИМПЛЕМЕНТАЦИЈУ ПРОСТОРНОГ ПЛАНА</w:t>
      </w:r>
      <w:bookmarkEnd w:id="121"/>
      <w:bookmarkEnd w:id="122"/>
      <w:bookmarkEnd w:id="123"/>
    </w:p>
    <w:p w14:paraId="3BBBD7B0" w14:textId="77777777" w:rsidR="00006BD5" w:rsidRPr="00B2328C" w:rsidRDefault="00006BD5" w:rsidP="000A4D41">
      <w:pPr>
        <w:rPr>
          <w:lang w:val="sr-Cyrl-CS"/>
        </w:rPr>
      </w:pPr>
    </w:p>
    <w:p w14:paraId="304E415F" w14:textId="77777777" w:rsidR="00006BD5" w:rsidRPr="00B2328C" w:rsidRDefault="00006BD5" w:rsidP="000A4D41">
      <w:pPr>
        <w:ind w:firstLine="709"/>
        <w:rPr>
          <w:szCs w:val="24"/>
          <w:lang w:val="sr-Cyrl-CS" w:eastAsia="sr-Cyrl-CS"/>
        </w:rPr>
      </w:pPr>
      <w:r w:rsidRPr="00B2328C">
        <w:rPr>
          <w:szCs w:val="24"/>
          <w:lang w:val="sr-Cyrl-CS" w:eastAsia="sr-Cyrl-CS"/>
        </w:rPr>
        <w:t>За остваривање планских концепција, решења и пропозиција Просторног плана најзначајнија је примена основних мера и инструмената имплементације, и то:</w:t>
      </w:r>
    </w:p>
    <w:p w14:paraId="452EA976" w14:textId="77777777" w:rsidR="00006BD5" w:rsidRPr="00B2328C" w:rsidRDefault="00006BD5" w:rsidP="000A4D41">
      <w:pPr>
        <w:ind w:firstLine="709"/>
        <w:rPr>
          <w:szCs w:val="24"/>
          <w:lang w:val="sr-Cyrl-CS" w:eastAsia="sr-Cyrl-CS"/>
        </w:rPr>
      </w:pPr>
      <w:r w:rsidRPr="00B2328C">
        <w:rPr>
          <w:szCs w:val="24"/>
          <w:lang w:val="sr-Cyrl-CS" w:eastAsia="sr-Cyrl-CS"/>
        </w:rPr>
        <w:t>Планско-програмске мере и инструменти имплементације:</w:t>
      </w:r>
    </w:p>
    <w:p w14:paraId="2A27E671" w14:textId="77777777" w:rsidR="00006BD5" w:rsidRPr="00B2328C" w:rsidRDefault="003B63B1" w:rsidP="000A4D41">
      <w:pPr>
        <w:pStyle w:val="ListParagraph"/>
        <w:numPr>
          <w:ilvl w:val="0"/>
          <w:numId w:val="98"/>
        </w:numPr>
        <w:tabs>
          <w:tab w:val="left" w:pos="1134"/>
        </w:tabs>
        <w:ind w:left="0" w:firstLine="851"/>
        <w:contextualSpacing w:val="0"/>
        <w:jc w:val="both"/>
        <w:rPr>
          <w:rFonts w:eastAsia="Calibri"/>
          <w:lang w:val="sr-Cyrl-CS"/>
        </w:rPr>
      </w:pPr>
      <w:r w:rsidRPr="00B2328C">
        <w:rPr>
          <w:rFonts w:eastAsia="Calibri"/>
          <w:lang w:val="sr-Cyrl-CS"/>
        </w:rPr>
        <w:t>и</w:t>
      </w:r>
      <w:r w:rsidR="00006BD5" w:rsidRPr="00B2328C">
        <w:rPr>
          <w:rFonts w:eastAsia="Calibri"/>
          <w:lang w:val="sr-Cyrl-CS"/>
        </w:rPr>
        <w:t>зрада и редовно доношење планова управљања заштићених подручја, на начин и са садржајем утврђеним законом и актима о проглашењу;</w:t>
      </w:r>
    </w:p>
    <w:p w14:paraId="57C036F8" w14:textId="77777777" w:rsidR="00006BD5" w:rsidRPr="00B2328C" w:rsidRDefault="003B63B1" w:rsidP="000A4D41">
      <w:pPr>
        <w:pStyle w:val="ListParagraph"/>
        <w:numPr>
          <w:ilvl w:val="0"/>
          <w:numId w:val="98"/>
        </w:numPr>
        <w:tabs>
          <w:tab w:val="left" w:pos="1134"/>
        </w:tabs>
        <w:ind w:left="0" w:firstLine="851"/>
        <w:contextualSpacing w:val="0"/>
        <w:jc w:val="both"/>
        <w:rPr>
          <w:rFonts w:eastAsia="Calibri"/>
          <w:lang w:val="sr-Cyrl-CS" w:eastAsia="sr-Cyrl-CS"/>
        </w:rPr>
      </w:pPr>
      <w:r w:rsidRPr="00B2328C">
        <w:rPr>
          <w:rFonts w:eastAsia="Calibri"/>
          <w:lang w:val="sr-Cyrl-CS"/>
        </w:rPr>
        <w:t>и</w:t>
      </w:r>
      <w:r w:rsidR="00006BD5" w:rsidRPr="00B2328C">
        <w:rPr>
          <w:rFonts w:eastAsia="Calibri"/>
          <w:lang w:val="sr-Cyrl-CS"/>
        </w:rPr>
        <w:t>з</w:t>
      </w:r>
      <w:r w:rsidR="00006BD5" w:rsidRPr="00B2328C">
        <w:rPr>
          <w:rFonts w:eastAsia="Calibri"/>
          <w:lang w:val="sr-Cyrl-CS" w:eastAsia="sr-Cyrl-CS"/>
        </w:rPr>
        <w:t>рада програма развоја</w:t>
      </w:r>
      <w:r w:rsidR="000B7BCD" w:rsidRPr="00B2328C">
        <w:rPr>
          <w:rFonts w:eastAsia="Calibri"/>
          <w:lang w:val="sr-Cyrl-CS" w:eastAsia="sr-Cyrl-CS"/>
        </w:rPr>
        <w:t xml:space="preserve"> туризма Геопарка</w:t>
      </w:r>
      <w:r w:rsidR="00D84E77" w:rsidRPr="00B2328C">
        <w:rPr>
          <w:rFonts w:eastAsia="Calibri"/>
          <w:lang w:val="sr-Cyrl-CS" w:eastAsia="sr-Cyrl-CS"/>
        </w:rPr>
        <w:t xml:space="preserve"> </w:t>
      </w:r>
      <w:r w:rsidR="00D84E77" w:rsidRPr="00B2328C">
        <w:rPr>
          <w:lang w:val="sr-Cyrl-CS"/>
        </w:rPr>
        <w:t>„Ђердап”</w:t>
      </w:r>
      <w:r w:rsidR="00006BD5" w:rsidRPr="00B2328C">
        <w:rPr>
          <w:rFonts w:eastAsia="Calibri"/>
          <w:lang w:val="sr-Cyrl-CS" w:eastAsia="sr-Cyrl-CS"/>
        </w:rPr>
        <w:t>.</w:t>
      </w:r>
    </w:p>
    <w:p w14:paraId="0409B199" w14:textId="77777777" w:rsidR="00006BD5" w:rsidRPr="00B2328C" w:rsidRDefault="00006BD5" w:rsidP="000A4D41">
      <w:pPr>
        <w:tabs>
          <w:tab w:val="left" w:pos="1134"/>
        </w:tabs>
        <w:ind w:firstLine="851"/>
        <w:rPr>
          <w:szCs w:val="24"/>
          <w:lang w:val="sr-Cyrl-CS" w:eastAsia="sr-Cyrl-CS"/>
        </w:rPr>
      </w:pPr>
      <w:r w:rsidRPr="00B2328C">
        <w:rPr>
          <w:szCs w:val="24"/>
          <w:lang w:val="sr-Cyrl-CS" w:eastAsia="sr-Cyrl-CS"/>
        </w:rPr>
        <w:t>Административно-правне и организационе ме</w:t>
      </w:r>
      <w:r w:rsidR="00FA26BC" w:rsidRPr="00B2328C">
        <w:rPr>
          <w:szCs w:val="24"/>
          <w:lang w:val="sr-Cyrl-CS" w:eastAsia="sr-Cyrl-CS"/>
        </w:rPr>
        <w:t>ре и инструменти имплементације</w:t>
      </w:r>
      <w:r w:rsidRPr="00B2328C">
        <w:rPr>
          <w:szCs w:val="24"/>
          <w:lang w:val="sr-Cyrl-CS" w:eastAsia="sr-Cyrl-CS"/>
        </w:rPr>
        <w:t>:</w:t>
      </w:r>
    </w:p>
    <w:p w14:paraId="02EEE479" w14:textId="77777777" w:rsidR="00006BD5" w:rsidRPr="00B2328C" w:rsidRDefault="00006BD5" w:rsidP="000A4D41">
      <w:pPr>
        <w:pStyle w:val="ListParagraph"/>
        <w:numPr>
          <w:ilvl w:val="0"/>
          <w:numId w:val="98"/>
        </w:numPr>
        <w:tabs>
          <w:tab w:val="left" w:pos="1134"/>
        </w:tabs>
        <w:ind w:left="0" w:firstLine="851"/>
        <w:contextualSpacing w:val="0"/>
        <w:jc w:val="both"/>
        <w:rPr>
          <w:rFonts w:eastAsia="Calibri"/>
          <w:lang w:val="sr-Cyrl-CS"/>
        </w:rPr>
      </w:pPr>
      <w:r w:rsidRPr="00B2328C">
        <w:rPr>
          <w:rFonts w:eastAsia="Calibri"/>
          <w:lang w:val="sr-Cyrl-CS"/>
        </w:rPr>
        <w:lastRenderedPageBreak/>
        <w:t xml:space="preserve">обезбеђење мера појачаног </w:t>
      </w:r>
      <w:r w:rsidR="00DC35FE" w:rsidRPr="00B2328C">
        <w:rPr>
          <w:lang w:val="sr-Cyrl-CS"/>
        </w:rPr>
        <w:t xml:space="preserve">инспекцијског </w:t>
      </w:r>
      <w:r w:rsidRPr="00B2328C">
        <w:rPr>
          <w:rFonts w:eastAsia="Calibri"/>
          <w:lang w:val="sr-Cyrl-CS"/>
        </w:rPr>
        <w:t>надзора урбанистичке и грађевинске инспекције ради контроле режима коришћења, уређења и заштите простора у зонама заштите природних вредности и културних добара;</w:t>
      </w:r>
    </w:p>
    <w:p w14:paraId="21BF97AD" w14:textId="623E6A0E" w:rsidR="00DD7EFC" w:rsidRPr="00B2328C" w:rsidRDefault="00006BD5" w:rsidP="000A4D41">
      <w:pPr>
        <w:pStyle w:val="ListParagraph"/>
        <w:numPr>
          <w:ilvl w:val="0"/>
          <w:numId w:val="98"/>
        </w:numPr>
        <w:tabs>
          <w:tab w:val="left" w:pos="1134"/>
        </w:tabs>
        <w:ind w:left="0" w:firstLine="851"/>
        <w:contextualSpacing w:val="0"/>
        <w:jc w:val="both"/>
        <w:rPr>
          <w:rFonts w:eastAsia="Calibri"/>
          <w:lang w:val="sr-Cyrl-CS" w:eastAsia="sr-Cyrl-CS"/>
        </w:rPr>
      </w:pPr>
      <w:r w:rsidRPr="00B2328C">
        <w:rPr>
          <w:rFonts w:eastAsia="Calibri"/>
          <w:lang w:val="sr-Cyrl-CS"/>
        </w:rPr>
        <w:t xml:space="preserve">оглашавање и информисање становника са планског подручја од стране стручних служби </w:t>
      </w:r>
      <w:r w:rsidR="000742BD" w:rsidRPr="00B2328C">
        <w:rPr>
          <w:rFonts w:eastAsia="Calibri"/>
          <w:lang w:val="sr-Cyrl-CS"/>
        </w:rPr>
        <w:t>ЈЛС</w:t>
      </w:r>
      <w:r w:rsidR="000B7BCD" w:rsidRPr="00B2328C">
        <w:rPr>
          <w:rFonts w:eastAsia="Calibri"/>
          <w:lang w:val="sr-Cyrl-CS"/>
        </w:rPr>
        <w:t xml:space="preserve"> </w:t>
      </w:r>
      <w:r w:rsidRPr="00B2328C">
        <w:rPr>
          <w:rFonts w:eastAsia="Calibri"/>
          <w:lang w:val="sr-Cyrl-CS"/>
        </w:rPr>
        <w:t>о планским решењима и режимима коришћења, уређења и заштите простора, као и информисање о правима и обавезама власника и корисника обухваћених непокретности и пружање других потребних обавештења у вези са спровођењем Просторног плана.</w:t>
      </w:r>
    </w:p>
    <w:p w14:paraId="4E2A97A6" w14:textId="6F997798" w:rsidR="00DD7EFC" w:rsidRPr="00B2328C" w:rsidRDefault="00DD7EFC" w:rsidP="000A4D41">
      <w:pPr>
        <w:ind w:firstLine="720"/>
        <w:rPr>
          <w:szCs w:val="24"/>
          <w:lang w:val="sr-Cyrl-CS"/>
        </w:rPr>
      </w:pPr>
      <w:r w:rsidRPr="00B2328C">
        <w:rPr>
          <w:szCs w:val="24"/>
          <w:lang w:val="sr-Cyrl-CS"/>
        </w:rPr>
        <w:t xml:space="preserve">Иако је </w:t>
      </w:r>
      <w:r w:rsidR="004A0581" w:rsidRPr="00B2328C">
        <w:rPr>
          <w:szCs w:val="24"/>
          <w:lang w:val="sr-Cyrl-CS"/>
        </w:rPr>
        <w:t>Г</w:t>
      </w:r>
      <w:r w:rsidRPr="00B2328C">
        <w:rPr>
          <w:szCs w:val="24"/>
          <w:lang w:val="sr-Cyrl-CS"/>
        </w:rPr>
        <w:t xml:space="preserve">еопарк </w:t>
      </w:r>
      <w:r w:rsidR="004A0581" w:rsidRPr="00B2328C">
        <w:rPr>
          <w:szCs w:val="24"/>
          <w:lang w:val="sr-Cyrl-CS"/>
        </w:rPr>
        <w:t xml:space="preserve">„Ђердап” </w:t>
      </w:r>
      <w:r w:rsidRPr="00B2328C">
        <w:rPr>
          <w:szCs w:val="24"/>
          <w:lang w:val="sr-Cyrl-CS"/>
        </w:rPr>
        <w:t xml:space="preserve">испунио све критеријуме </w:t>
      </w:r>
      <w:r w:rsidR="002C77AC" w:rsidRPr="00B2328C">
        <w:rPr>
          <w:szCs w:val="24"/>
          <w:lang w:val="sr-Cyrl-CS"/>
        </w:rPr>
        <w:t>УНЕСКО</w:t>
      </w:r>
      <w:r w:rsidRPr="00B2328C">
        <w:rPr>
          <w:szCs w:val="24"/>
          <w:lang w:val="sr-Cyrl-CS"/>
        </w:rPr>
        <w:t xml:space="preserve">, у наредном периоду је потребно да се испуњавају препоруке </w:t>
      </w:r>
      <w:r w:rsidR="004A0581" w:rsidRPr="00B2328C">
        <w:rPr>
          <w:szCs w:val="24"/>
          <w:lang w:val="sr-Cyrl-CS"/>
        </w:rPr>
        <w:t xml:space="preserve">савета </w:t>
      </w:r>
      <w:r w:rsidR="00F2783D" w:rsidRPr="00B2328C">
        <w:rPr>
          <w:szCs w:val="24"/>
          <w:lang w:val="sr-Cyrl-CS"/>
        </w:rPr>
        <w:t>геопаркова</w:t>
      </w:r>
      <w:r w:rsidRPr="00B2328C">
        <w:rPr>
          <w:szCs w:val="24"/>
          <w:lang w:val="sr-Cyrl-CS"/>
        </w:rPr>
        <w:t xml:space="preserve"> </w:t>
      </w:r>
      <w:r w:rsidR="002C77AC" w:rsidRPr="00B2328C">
        <w:rPr>
          <w:szCs w:val="24"/>
          <w:lang w:val="sr-Cyrl-CS"/>
        </w:rPr>
        <w:t>УНЕСКО</w:t>
      </w:r>
      <w:r w:rsidRPr="00B2328C">
        <w:rPr>
          <w:szCs w:val="24"/>
          <w:lang w:val="sr-Cyrl-CS"/>
        </w:rPr>
        <w:t xml:space="preserve"> у циљу даљег побољшања његовог квалитета: </w:t>
      </w:r>
    </w:p>
    <w:p w14:paraId="530896F1" w14:textId="77777777" w:rsidR="00C95120" w:rsidRPr="00B2328C" w:rsidRDefault="00DD7EFC" w:rsidP="000A4D41">
      <w:pPr>
        <w:numPr>
          <w:ilvl w:val="0"/>
          <w:numId w:val="99"/>
        </w:numPr>
        <w:tabs>
          <w:tab w:val="left" w:pos="993"/>
        </w:tabs>
        <w:ind w:left="0" w:firstLine="710"/>
        <w:rPr>
          <w:lang w:val="sr-Cyrl-CS"/>
        </w:rPr>
      </w:pPr>
      <w:r w:rsidRPr="00B2328C">
        <w:rPr>
          <w:lang w:val="sr-Cyrl-CS"/>
        </w:rPr>
        <w:t xml:space="preserve">развијати везу између геолошких и другог територијалног наслеђа тј. природних биотичких, културолошких и нематеријалних; </w:t>
      </w:r>
    </w:p>
    <w:p w14:paraId="0B937B03" w14:textId="47763C39" w:rsidR="00C95120" w:rsidRPr="00B2328C" w:rsidRDefault="00DD7EFC" w:rsidP="000A4D41">
      <w:pPr>
        <w:numPr>
          <w:ilvl w:val="0"/>
          <w:numId w:val="99"/>
        </w:numPr>
        <w:tabs>
          <w:tab w:val="left" w:pos="993"/>
        </w:tabs>
        <w:ind w:left="0" w:firstLine="710"/>
        <w:rPr>
          <w:lang w:val="sr-Cyrl-CS"/>
        </w:rPr>
      </w:pPr>
      <w:r w:rsidRPr="00B2328C">
        <w:rPr>
          <w:lang w:val="sr-Cyrl-CS"/>
        </w:rPr>
        <w:t>развити стратегију партнерства која укључује јасну методологију и критеријуме за постајање партнером, наводећи придружене споразуме са Геопарком</w:t>
      </w:r>
      <w:r w:rsidR="00DE1D13" w:rsidRPr="00B2328C">
        <w:rPr>
          <w:lang w:val="sr-Cyrl-CS"/>
        </w:rPr>
        <w:t xml:space="preserve"> „Ђердап”</w:t>
      </w:r>
      <w:r w:rsidRPr="00B2328C">
        <w:rPr>
          <w:lang w:val="sr-Cyrl-CS"/>
        </w:rPr>
        <w:t xml:space="preserve">; </w:t>
      </w:r>
    </w:p>
    <w:p w14:paraId="33E2E54D" w14:textId="77777777" w:rsidR="00C95120" w:rsidRPr="00B2328C" w:rsidRDefault="00DD7EFC" w:rsidP="000A4D41">
      <w:pPr>
        <w:numPr>
          <w:ilvl w:val="0"/>
          <w:numId w:val="99"/>
        </w:numPr>
        <w:tabs>
          <w:tab w:val="left" w:pos="993"/>
        </w:tabs>
        <w:ind w:left="0" w:firstLine="710"/>
        <w:rPr>
          <w:lang w:val="sr-Cyrl-CS"/>
        </w:rPr>
      </w:pPr>
      <w:r w:rsidRPr="00B2328C">
        <w:rPr>
          <w:lang w:val="sr-Cyrl-CS"/>
        </w:rPr>
        <w:t>о</w:t>
      </w:r>
      <w:r w:rsidR="00332547" w:rsidRPr="00B2328C">
        <w:rPr>
          <w:lang w:val="sr-Cyrl-CS"/>
        </w:rPr>
        <w:t>јачати укљученост у активности г</w:t>
      </w:r>
      <w:r w:rsidRPr="00B2328C">
        <w:rPr>
          <w:lang w:val="sr-Cyrl-CS"/>
        </w:rPr>
        <w:t xml:space="preserve">лобалне мреже геопаркова и Европске мреже геопаркова промовишуцћи међународну вредност територије кроз партнерство са </w:t>
      </w:r>
      <w:r w:rsidR="002C77AC" w:rsidRPr="00B2328C">
        <w:rPr>
          <w:lang w:val="sr-Cyrl-CS"/>
        </w:rPr>
        <w:t>г</w:t>
      </w:r>
      <w:r w:rsidRPr="00B2328C">
        <w:rPr>
          <w:lang w:val="sr-Cyrl-CS"/>
        </w:rPr>
        <w:t xml:space="preserve">лобал геопарковима под окриљем </w:t>
      </w:r>
      <w:r w:rsidR="002C77AC" w:rsidRPr="00B2328C">
        <w:rPr>
          <w:lang w:val="sr-Cyrl-CS"/>
        </w:rPr>
        <w:t>УНЕСКО</w:t>
      </w:r>
      <w:r w:rsidRPr="00B2328C">
        <w:rPr>
          <w:lang w:val="sr-Cyrl-CS"/>
        </w:rPr>
        <w:t xml:space="preserve">; </w:t>
      </w:r>
    </w:p>
    <w:p w14:paraId="22839231" w14:textId="77777777" w:rsidR="00C95120" w:rsidRPr="00B2328C" w:rsidRDefault="00DD7EFC" w:rsidP="000A4D41">
      <w:pPr>
        <w:numPr>
          <w:ilvl w:val="0"/>
          <w:numId w:val="99"/>
        </w:numPr>
        <w:tabs>
          <w:tab w:val="left" w:pos="993"/>
        </w:tabs>
        <w:ind w:left="0" w:firstLine="710"/>
        <w:rPr>
          <w:lang w:val="sr-Cyrl-CS"/>
        </w:rPr>
      </w:pPr>
      <w:r w:rsidRPr="00B2328C">
        <w:rPr>
          <w:lang w:val="sr-Cyrl-CS"/>
        </w:rPr>
        <w:t xml:space="preserve">развити стратегију образовања радећи у партнерству са другим глобалним геопарковима; </w:t>
      </w:r>
    </w:p>
    <w:p w14:paraId="2C8C25C3" w14:textId="77777777" w:rsidR="00DD7EFC" w:rsidRPr="00B2328C" w:rsidRDefault="00DD7EFC" w:rsidP="000A4D41">
      <w:pPr>
        <w:numPr>
          <w:ilvl w:val="0"/>
          <w:numId w:val="99"/>
        </w:numPr>
        <w:tabs>
          <w:tab w:val="left" w:pos="993"/>
        </w:tabs>
        <w:ind w:left="0" w:firstLine="710"/>
        <w:rPr>
          <w:lang w:val="sr-Cyrl-CS"/>
        </w:rPr>
      </w:pPr>
      <w:r w:rsidRPr="00B2328C">
        <w:rPr>
          <w:lang w:val="sr-Cyrl-CS"/>
        </w:rPr>
        <w:t>побољшати образовне стратегије и активности за олакшавање ублажавања природних опасности и климатских промена у школама и локалном становништву.</w:t>
      </w:r>
    </w:p>
    <w:p w14:paraId="17917A04" w14:textId="7E355400" w:rsidR="000E3E2D" w:rsidRPr="00B2328C" w:rsidRDefault="000E3E2D" w:rsidP="000A4D41">
      <w:pPr>
        <w:ind w:firstLine="720"/>
        <w:rPr>
          <w:szCs w:val="24"/>
          <w:lang w:val="sr-Cyrl-CS"/>
        </w:rPr>
      </w:pPr>
      <w:r w:rsidRPr="00B2328C">
        <w:rPr>
          <w:bCs/>
          <w:szCs w:val="24"/>
          <w:lang w:val="sr-Cyrl-CS"/>
        </w:rPr>
        <w:t>У складу са</w:t>
      </w:r>
      <w:r w:rsidR="00CC6A94" w:rsidRPr="00B2328C">
        <w:rPr>
          <w:bCs/>
          <w:lang w:val="sr-Cyrl-CS"/>
        </w:rPr>
        <w:t xml:space="preserve"> </w:t>
      </w:r>
      <w:r w:rsidRPr="00B2328C">
        <w:rPr>
          <w:bCs/>
          <w:szCs w:val="24"/>
          <w:lang w:val="sr-Cyrl-CS"/>
        </w:rPr>
        <w:t xml:space="preserve">тачком 5. препорука Савета </w:t>
      </w:r>
      <w:r w:rsidR="002C77AC" w:rsidRPr="00B2328C">
        <w:rPr>
          <w:bCs/>
          <w:szCs w:val="24"/>
          <w:lang w:val="sr-Cyrl-CS"/>
        </w:rPr>
        <w:t>УНЕСКО</w:t>
      </w:r>
      <w:r w:rsidRPr="00B2328C">
        <w:rPr>
          <w:bCs/>
          <w:szCs w:val="24"/>
          <w:lang w:val="sr-Cyrl-CS"/>
        </w:rPr>
        <w:t xml:space="preserve"> </w:t>
      </w:r>
      <w:r w:rsidR="002C77AC" w:rsidRPr="00B2328C">
        <w:rPr>
          <w:bCs/>
          <w:szCs w:val="24"/>
          <w:lang w:val="sr-Cyrl-CS"/>
        </w:rPr>
        <w:t>г</w:t>
      </w:r>
      <w:r w:rsidRPr="00B2328C">
        <w:rPr>
          <w:bCs/>
          <w:szCs w:val="24"/>
          <w:lang w:val="sr-Cyrl-CS"/>
        </w:rPr>
        <w:t xml:space="preserve">лобалне мреже геопаркова за упис </w:t>
      </w:r>
      <w:r w:rsidR="00FD2AC6" w:rsidRPr="00B2328C">
        <w:rPr>
          <w:bCs/>
          <w:szCs w:val="24"/>
          <w:lang w:val="sr-Cyrl-CS"/>
        </w:rPr>
        <w:t>Геопарка „Ђердап”</w:t>
      </w:r>
      <w:r w:rsidR="00012AB0" w:rsidRPr="00B2328C">
        <w:rPr>
          <w:bCs/>
          <w:szCs w:val="24"/>
          <w:lang w:val="sr-Cyrl-CS"/>
        </w:rPr>
        <w:t xml:space="preserve"> на листу УНЕСКО г</w:t>
      </w:r>
      <w:r w:rsidRPr="00B2328C">
        <w:rPr>
          <w:bCs/>
          <w:szCs w:val="24"/>
          <w:lang w:val="sr-Cyrl-CS"/>
        </w:rPr>
        <w:t xml:space="preserve">лобалних геопаркова у наредном периоду је  потребно реализовати пројекат којим би се извршила процена ризика од природног хазарда </w:t>
      </w:r>
      <w:r w:rsidRPr="00B2328C">
        <w:rPr>
          <w:szCs w:val="24"/>
          <w:lang w:val="sr-Cyrl-CS"/>
        </w:rPr>
        <w:t>и ублажавања негативних ефеката климатских промена</w:t>
      </w:r>
      <w:r w:rsidRPr="00B2328C">
        <w:rPr>
          <w:bCs/>
          <w:szCs w:val="24"/>
          <w:lang w:val="sr-Cyrl-CS"/>
        </w:rPr>
        <w:t xml:space="preserve"> на подручју </w:t>
      </w:r>
      <w:r w:rsidR="00FD2AC6" w:rsidRPr="00B2328C">
        <w:rPr>
          <w:bCs/>
          <w:szCs w:val="24"/>
          <w:lang w:val="sr-Cyrl-CS"/>
        </w:rPr>
        <w:t>Геопарка „Ђердап”</w:t>
      </w:r>
      <w:r w:rsidRPr="00B2328C">
        <w:rPr>
          <w:bCs/>
          <w:szCs w:val="24"/>
          <w:lang w:val="sr-Cyrl-CS"/>
        </w:rPr>
        <w:t xml:space="preserve">. Резултати пројекта би били: процена ризика, подизање свести, </w:t>
      </w:r>
      <w:r w:rsidRPr="00B2328C">
        <w:rPr>
          <w:szCs w:val="24"/>
          <w:lang w:val="sr-Cyrl-CS"/>
        </w:rPr>
        <w:t xml:space="preserve">процена рањивости и капацитета, </w:t>
      </w:r>
      <w:r w:rsidRPr="00B2328C">
        <w:rPr>
          <w:bCs/>
          <w:szCs w:val="24"/>
          <w:lang w:val="sr-Cyrl-CS"/>
        </w:rPr>
        <w:t>рано упозорење, планирање непредвиђених ситуација и формирање информациониог система геопросторних података угрожености простора од катастрофа (пожара на отвореном простору, сеизмичке отпорности, потенцијалних клизишта и одрона, поп</w:t>
      </w:r>
      <w:r w:rsidR="000C0ED9" w:rsidRPr="00B2328C">
        <w:rPr>
          <w:bCs/>
          <w:szCs w:val="24"/>
          <w:lang w:val="sr-Cyrl-CS"/>
        </w:rPr>
        <w:t>лава и бујица, појаве ледостоја</w:t>
      </w:r>
      <w:r w:rsidRPr="00B2328C">
        <w:rPr>
          <w:bCs/>
          <w:szCs w:val="24"/>
          <w:lang w:val="sr-Cyrl-CS"/>
        </w:rPr>
        <w:t xml:space="preserve"> итд)</w:t>
      </w:r>
      <w:r w:rsidR="000C0ED9" w:rsidRPr="00B2328C">
        <w:rPr>
          <w:bCs/>
          <w:szCs w:val="24"/>
          <w:lang w:val="sr-Cyrl-CS"/>
        </w:rPr>
        <w:t>,</w:t>
      </w:r>
      <w:r w:rsidRPr="00B2328C">
        <w:rPr>
          <w:bCs/>
          <w:szCs w:val="24"/>
          <w:lang w:val="sr-Cyrl-CS"/>
        </w:rPr>
        <w:t xml:space="preserve"> са приказом зона могућих ризика, вероватноће појављивања и обима последица. </w:t>
      </w:r>
    </w:p>
    <w:p w14:paraId="4302AC91" w14:textId="77777777" w:rsidR="00510084" w:rsidRPr="00B2328C" w:rsidRDefault="00510084" w:rsidP="000A4D41">
      <w:pPr>
        <w:ind w:firstLine="720"/>
        <w:rPr>
          <w:rFonts w:eastAsia="Times New Roman"/>
          <w:szCs w:val="24"/>
          <w:lang w:val="sr-Cyrl-CS"/>
        </w:rPr>
      </w:pPr>
      <w:r w:rsidRPr="00B2328C">
        <w:rPr>
          <w:rFonts w:eastAsia="Times New Roman"/>
          <w:szCs w:val="24"/>
          <w:lang w:val="sr-Cyrl-CS"/>
        </w:rPr>
        <w:t xml:space="preserve">У спровођењу Просторног плана у обзир треба узети и различите компоненте Инструмента за претприступну помоћ - IPA III, а посебно Прекограничне програме Румунија – Србија 2021-2027 и Бугарска – Србија 2021-2027 који се налазе у фазама усвајања и чији су сви дефинисани тематски приоритети од значаја (мањег или већег) за спровођење Просторног плана. </w:t>
      </w:r>
    </w:p>
    <w:p w14:paraId="58A30A98" w14:textId="77777777" w:rsidR="00510084" w:rsidRPr="00B2328C" w:rsidRDefault="00510084" w:rsidP="000A4D41">
      <w:pPr>
        <w:ind w:firstLine="720"/>
        <w:rPr>
          <w:rFonts w:eastAsia="Times New Roman"/>
          <w:szCs w:val="24"/>
          <w:lang w:val="sr-Cyrl-CS"/>
        </w:rPr>
      </w:pPr>
      <w:r w:rsidRPr="00B2328C">
        <w:rPr>
          <w:rFonts w:eastAsia="Times New Roman"/>
          <w:szCs w:val="24"/>
          <w:lang w:val="sr-Cyrl-CS"/>
        </w:rPr>
        <w:t>За програм Румунија – Србија 2021-2027 то су:</w:t>
      </w:r>
    </w:p>
    <w:p w14:paraId="01DA53D9" w14:textId="4F12A426" w:rsidR="00510084" w:rsidRPr="00B2328C" w:rsidRDefault="00510084" w:rsidP="000A4D41">
      <w:pPr>
        <w:pStyle w:val="ListParagraph"/>
        <w:numPr>
          <w:ilvl w:val="0"/>
          <w:numId w:val="102"/>
        </w:numPr>
        <w:tabs>
          <w:tab w:val="left" w:pos="1134"/>
        </w:tabs>
        <w:ind w:left="0" w:firstLine="851"/>
        <w:jc w:val="both"/>
        <w:rPr>
          <w:lang w:val="sr-Cyrl-CS"/>
        </w:rPr>
      </w:pPr>
      <w:r w:rsidRPr="00B2328C">
        <w:rPr>
          <w:lang w:val="sr-Cyrl-CS"/>
        </w:rPr>
        <w:t>Заштита животне средине и управљање ризицима, са следећим посебним циљевима:</w:t>
      </w:r>
      <w:r w:rsidR="00CF1FE9" w:rsidRPr="00B2328C">
        <w:rPr>
          <w:lang w:val="sr-Cyrl-CS"/>
        </w:rPr>
        <w:t xml:space="preserve"> </w:t>
      </w:r>
      <w:r w:rsidRPr="00B2328C">
        <w:rPr>
          <w:iCs/>
          <w:lang w:val="sr-Cyrl-CS"/>
        </w:rPr>
        <w:t>Унапређење заштите и очувања природе, заштите биодиверзитета и зелене инфраструктуре, посебно у урбаним срединама, и смањење свих облика загађења;</w:t>
      </w:r>
      <w:r w:rsidR="00CF1FE9" w:rsidRPr="00B2328C">
        <w:rPr>
          <w:iCs/>
          <w:lang w:val="sr-Cyrl-CS"/>
        </w:rPr>
        <w:t xml:space="preserve"> </w:t>
      </w:r>
      <w:r w:rsidRPr="00B2328C">
        <w:rPr>
          <w:iCs/>
          <w:lang w:val="sr-Cyrl-CS"/>
        </w:rPr>
        <w:t>Подстицање коришћења обновљиве енергије у складу са Директивом ЕУ 2018/2001, укључујући критеријум одрживости;</w:t>
      </w:r>
      <w:r w:rsidR="00CF1FE9" w:rsidRPr="00B2328C">
        <w:rPr>
          <w:iCs/>
          <w:lang w:val="sr-Cyrl-CS"/>
        </w:rPr>
        <w:t xml:space="preserve"> </w:t>
      </w:r>
      <w:r w:rsidRPr="00B2328C">
        <w:rPr>
          <w:iCs/>
          <w:lang w:val="sr-Cyrl-CS"/>
        </w:rPr>
        <w:t>Подстицање енергетске ефикасности и смањење емисије гасова са ефектом стаклене баште;</w:t>
      </w:r>
      <w:r w:rsidR="00CF1FE9" w:rsidRPr="00B2328C">
        <w:rPr>
          <w:iCs/>
          <w:lang w:val="sr-Cyrl-CS"/>
        </w:rPr>
        <w:t xml:space="preserve"> </w:t>
      </w:r>
      <w:r w:rsidRPr="00B2328C">
        <w:rPr>
          <w:iCs/>
          <w:lang w:val="sr-Cyrl-CS"/>
        </w:rPr>
        <w:t>Подстицање прилагођавања на климатске промене и превенције ризика и резилијентности узимајући у обзир приступ заснован на екосистему</w:t>
      </w:r>
      <w:r w:rsidRPr="00B2328C">
        <w:rPr>
          <w:lang w:val="sr-Cyrl-CS"/>
        </w:rPr>
        <w:t>;</w:t>
      </w:r>
    </w:p>
    <w:p w14:paraId="2FCF4B27" w14:textId="4A4D7678" w:rsidR="00510084" w:rsidRPr="00B2328C" w:rsidRDefault="00510084" w:rsidP="000A4D41">
      <w:pPr>
        <w:pStyle w:val="ListParagraph"/>
        <w:numPr>
          <w:ilvl w:val="0"/>
          <w:numId w:val="102"/>
        </w:numPr>
        <w:tabs>
          <w:tab w:val="left" w:pos="1134"/>
        </w:tabs>
        <w:ind w:left="0" w:firstLine="851"/>
        <w:jc w:val="both"/>
        <w:rPr>
          <w:lang w:val="sr-Cyrl-CS"/>
        </w:rPr>
      </w:pPr>
      <w:r w:rsidRPr="00B2328C">
        <w:rPr>
          <w:lang w:val="sr-Cyrl-CS"/>
        </w:rPr>
        <w:t xml:space="preserve">Социоекономски развој, са следећим посебним циљевима: </w:t>
      </w:r>
      <w:r w:rsidRPr="00B2328C">
        <w:rPr>
          <w:iCs/>
          <w:lang w:val="sr-Cyrl-CS"/>
        </w:rPr>
        <w:t>Унапређење једнаког приступа инклузивним и квалитетним услугама образовања, обуке и целоживотног учења кроз развој приступачне инфраструктуре, укључујући јачање резилијентности за образовање и обуке на дистанци и онлајн;</w:t>
      </w:r>
      <w:r w:rsidR="00CF1FE9" w:rsidRPr="00B2328C">
        <w:rPr>
          <w:iCs/>
          <w:lang w:val="sr-Cyrl-CS"/>
        </w:rPr>
        <w:t xml:space="preserve"> </w:t>
      </w:r>
      <w:r w:rsidRPr="00B2328C">
        <w:rPr>
          <w:iCs/>
          <w:lang w:val="sr-Cyrl-CS"/>
        </w:rPr>
        <w:t>Обезбеђивање једнаког приступа здравственој нези и јачање отпорности здравственог система, укључујући примарну заштиту, као и подстицање преласка од институционалне ка породичној нези и нези на нивоу локалне заједнице;</w:t>
      </w:r>
      <w:r w:rsidR="00CF1FE9" w:rsidRPr="00B2328C">
        <w:rPr>
          <w:iCs/>
          <w:lang w:val="sr-Cyrl-CS"/>
        </w:rPr>
        <w:t xml:space="preserve"> </w:t>
      </w:r>
      <w:r w:rsidRPr="00B2328C">
        <w:rPr>
          <w:iCs/>
          <w:lang w:val="sr-Cyrl-CS"/>
        </w:rPr>
        <w:t>Јачање улоге културе и одрживог туризма у економском развоју, социјалној инклузији и друштвеним иновацијама</w:t>
      </w:r>
      <w:r w:rsidRPr="00B2328C">
        <w:rPr>
          <w:lang w:val="sr-Cyrl-CS"/>
        </w:rPr>
        <w:t xml:space="preserve">; </w:t>
      </w:r>
    </w:p>
    <w:p w14:paraId="3E82EE2A" w14:textId="24B110FB" w:rsidR="00510084" w:rsidRPr="00B2328C" w:rsidRDefault="00510084" w:rsidP="000A4D41">
      <w:pPr>
        <w:pStyle w:val="ListParagraph"/>
        <w:numPr>
          <w:ilvl w:val="0"/>
          <w:numId w:val="102"/>
        </w:numPr>
        <w:tabs>
          <w:tab w:val="left" w:pos="1134"/>
        </w:tabs>
        <w:ind w:left="0" w:firstLine="851"/>
        <w:jc w:val="both"/>
        <w:rPr>
          <w:lang w:val="sr-Cyrl-CS"/>
        </w:rPr>
      </w:pPr>
      <w:r w:rsidRPr="00B2328C">
        <w:rPr>
          <w:lang w:val="sr-Cyrl-CS"/>
        </w:rPr>
        <w:lastRenderedPageBreak/>
        <w:t>Повећање институционалних капацитета за управљање границом са следећим посебним циљем:</w:t>
      </w:r>
      <w:r w:rsidR="00CF1FE9" w:rsidRPr="00B2328C">
        <w:rPr>
          <w:lang w:val="sr-Cyrl-CS"/>
        </w:rPr>
        <w:t xml:space="preserve"> </w:t>
      </w:r>
      <w:r w:rsidRPr="00B2328C">
        <w:rPr>
          <w:iCs/>
          <w:lang w:val="sr-Cyrl-CS"/>
        </w:rPr>
        <w:t>Јачање институционалног капацитета органа, посебно оних задужених за упра</w:t>
      </w:r>
      <w:r w:rsidR="00213900" w:rsidRPr="00B2328C">
        <w:rPr>
          <w:iCs/>
          <w:lang w:val="sr-Cyrl-CS"/>
        </w:rPr>
        <w:t xml:space="preserve">вљање специфичним територијама </w:t>
      </w:r>
      <w:r w:rsidRPr="00B2328C">
        <w:rPr>
          <w:iCs/>
          <w:lang w:val="sr-Cyrl-CS"/>
        </w:rPr>
        <w:t>и стејкхолдера</w:t>
      </w:r>
      <w:r w:rsidRPr="00B2328C">
        <w:rPr>
          <w:lang w:val="sr-Cyrl-CS"/>
        </w:rPr>
        <w:t>.</w:t>
      </w:r>
    </w:p>
    <w:p w14:paraId="3FF78751" w14:textId="77777777" w:rsidR="00510084" w:rsidRPr="00B2328C" w:rsidRDefault="00510084" w:rsidP="000A4D41">
      <w:pPr>
        <w:pStyle w:val="ListParagraph"/>
        <w:tabs>
          <w:tab w:val="left" w:pos="1134"/>
        </w:tabs>
        <w:ind w:left="851"/>
        <w:jc w:val="both"/>
        <w:rPr>
          <w:lang w:val="sr-Cyrl-CS"/>
        </w:rPr>
      </w:pPr>
      <w:r w:rsidRPr="00B2328C">
        <w:rPr>
          <w:lang w:val="sr-Cyrl-CS"/>
        </w:rPr>
        <w:t>У Нацрту Прекограничног програма Бугарска – Србија 2021-2027 приоритети су:</w:t>
      </w:r>
    </w:p>
    <w:p w14:paraId="160F01E6" w14:textId="77777777" w:rsidR="00510084" w:rsidRPr="00B2328C" w:rsidRDefault="00510084" w:rsidP="000A4D41">
      <w:pPr>
        <w:pStyle w:val="ListParagraph"/>
        <w:numPr>
          <w:ilvl w:val="0"/>
          <w:numId w:val="103"/>
        </w:numPr>
        <w:tabs>
          <w:tab w:val="left" w:pos="1134"/>
        </w:tabs>
        <w:ind w:left="0" w:firstLine="851"/>
        <w:jc w:val="both"/>
        <w:rPr>
          <w:lang w:val="sr-Cyrl-CS"/>
        </w:rPr>
      </w:pPr>
      <w:r w:rsidRPr="00B2328C">
        <w:rPr>
          <w:lang w:val="sr-Cyrl-CS"/>
        </w:rPr>
        <w:t xml:space="preserve">Конкурентан прекогранични регион са следећим посебним циљем: </w:t>
      </w:r>
      <w:r w:rsidRPr="00B2328C">
        <w:rPr>
          <w:iCs/>
          <w:lang w:val="sr-Cyrl-CS"/>
        </w:rPr>
        <w:t>Унапређење одрживог раста и конкурентности МСП и отварање нових радних места у МСП, укључујући продуктивне инвестиције</w:t>
      </w:r>
      <w:r w:rsidRPr="00B2328C">
        <w:rPr>
          <w:lang w:val="sr-Cyrl-CS"/>
        </w:rPr>
        <w:t>;</w:t>
      </w:r>
    </w:p>
    <w:p w14:paraId="58C8955E" w14:textId="77777777" w:rsidR="00510084" w:rsidRPr="00B2328C" w:rsidRDefault="00510084" w:rsidP="000A4D41">
      <w:pPr>
        <w:pStyle w:val="ListParagraph"/>
        <w:numPr>
          <w:ilvl w:val="0"/>
          <w:numId w:val="103"/>
        </w:numPr>
        <w:tabs>
          <w:tab w:val="left" w:pos="1134"/>
        </w:tabs>
        <w:ind w:left="0" w:firstLine="851"/>
        <w:jc w:val="both"/>
        <w:rPr>
          <w:lang w:val="sr-Cyrl-CS"/>
        </w:rPr>
      </w:pPr>
      <w:r w:rsidRPr="00B2328C">
        <w:rPr>
          <w:lang w:val="sr-Cyrl-CS"/>
        </w:rPr>
        <w:t xml:space="preserve">Интегрални развој прекограничног региона са следећим посебним циљем: </w:t>
      </w:r>
      <w:r w:rsidRPr="00B2328C">
        <w:rPr>
          <w:iCs/>
          <w:lang w:val="sr-Cyrl-CS"/>
        </w:rPr>
        <w:t>Подстицање интегрисаног и инклузивног друштвеног, економског и еколошког развоја, културе, природног наслеђа, одрживог туризма и безбедности у подручјима која нису урбана</w:t>
      </w:r>
      <w:r w:rsidRPr="00B2328C">
        <w:rPr>
          <w:lang w:val="sr-Cyrl-CS"/>
        </w:rPr>
        <w:t xml:space="preserve">.; </w:t>
      </w:r>
    </w:p>
    <w:p w14:paraId="2217158F" w14:textId="77777777" w:rsidR="00510084" w:rsidRPr="00B2328C" w:rsidRDefault="00510084" w:rsidP="000A4D41">
      <w:pPr>
        <w:pStyle w:val="ListParagraph"/>
        <w:numPr>
          <w:ilvl w:val="0"/>
          <w:numId w:val="103"/>
        </w:numPr>
        <w:tabs>
          <w:tab w:val="left" w:pos="1134"/>
        </w:tabs>
        <w:ind w:left="0" w:firstLine="851"/>
        <w:jc w:val="both"/>
        <w:rPr>
          <w:lang w:val="sr-Cyrl-CS"/>
        </w:rPr>
      </w:pPr>
      <w:r w:rsidRPr="00B2328C">
        <w:rPr>
          <w:lang w:val="sr-Cyrl-CS"/>
        </w:rPr>
        <w:t>Резилијентнији прекогранични регион са следећим посебним циљем:</w:t>
      </w:r>
      <w:r w:rsidR="00CF1FE9" w:rsidRPr="00B2328C">
        <w:rPr>
          <w:lang w:val="sr-Cyrl-CS"/>
        </w:rPr>
        <w:t xml:space="preserve"> </w:t>
      </w:r>
      <w:r w:rsidRPr="00B2328C">
        <w:rPr>
          <w:iCs/>
          <w:lang w:val="sr-Cyrl-CS"/>
        </w:rPr>
        <w:t>Промовисање прилагођавања климатским променама и превенције ризика од катастрофа, као и резилијентности, узимајући у обзир приступе засноване на екосистему</w:t>
      </w:r>
      <w:r w:rsidRPr="00B2328C">
        <w:rPr>
          <w:lang w:val="sr-Cyrl-CS"/>
        </w:rPr>
        <w:t>.</w:t>
      </w:r>
    </w:p>
    <w:p w14:paraId="6AA2E3B1" w14:textId="77777777" w:rsidR="00510084" w:rsidRPr="00B2328C" w:rsidRDefault="00510084" w:rsidP="000A4D41">
      <w:pPr>
        <w:ind w:firstLine="720"/>
        <w:rPr>
          <w:szCs w:val="24"/>
          <w:lang w:val="sr-Cyrl-CS"/>
        </w:rPr>
      </w:pPr>
      <w:r w:rsidRPr="00B2328C">
        <w:rPr>
          <w:szCs w:val="24"/>
          <w:lang w:val="sr-Cyrl-CS"/>
        </w:rPr>
        <w:t xml:space="preserve">IPA III још није распоређена за прекограничну сарадњу, али би она за прекограничну сарадњу за све земље Западног Балкана (и Исланд) према регулативи требало да иноси 3% од укупних IPA III средстава, што је укупно 424,860,000 евра. </w:t>
      </w:r>
    </w:p>
    <w:p w14:paraId="0605E7DA" w14:textId="77777777" w:rsidR="00510084" w:rsidRPr="00B2328C" w:rsidRDefault="00510084" w:rsidP="000A4D41">
      <w:pPr>
        <w:ind w:firstLine="720"/>
        <w:rPr>
          <w:rFonts w:eastAsia="Times New Roman"/>
          <w:szCs w:val="24"/>
          <w:lang w:val="sr-Cyrl-CS"/>
        </w:rPr>
      </w:pPr>
      <w:r w:rsidRPr="00B2328C">
        <w:rPr>
          <w:szCs w:val="24"/>
          <w:lang w:val="sr-Cyrl-CS"/>
        </w:rPr>
        <w:t>Од осталих подстицаја и програма Европске уније од значаја су IPARD III, намењен</w:t>
      </w:r>
      <w:r w:rsidRPr="00B2328C">
        <w:rPr>
          <w:rFonts w:eastAsia="Times New Roman"/>
          <w:szCs w:val="24"/>
          <w:lang w:val="sr-Cyrl-CS"/>
        </w:rPr>
        <w:t xml:space="preserve"> сектору пољопривреде, као и EU PRO Plus намењен социоекономском развоју локалних самоуправа у Републици Србији у износу од 30 милиона евра. </w:t>
      </w:r>
    </w:p>
    <w:p w14:paraId="2B9C54E9" w14:textId="77777777" w:rsidR="00DD7EFC" w:rsidRPr="00B2328C" w:rsidRDefault="00DD7EFC" w:rsidP="000A4D41">
      <w:pPr>
        <w:ind w:firstLine="720"/>
        <w:rPr>
          <w:rFonts w:eastAsia="Times New Roman"/>
          <w:szCs w:val="24"/>
          <w:lang w:val="sr-Cyrl-CS"/>
        </w:rPr>
      </w:pPr>
    </w:p>
    <w:p w14:paraId="277249C2" w14:textId="77777777" w:rsidR="00CF1FE9" w:rsidRPr="00B2328C" w:rsidRDefault="00CF1FE9" w:rsidP="000A4D41">
      <w:pPr>
        <w:ind w:firstLine="720"/>
        <w:rPr>
          <w:rFonts w:eastAsia="Times New Roman"/>
          <w:szCs w:val="24"/>
          <w:lang w:val="sr-Cyrl-CS"/>
        </w:rPr>
      </w:pPr>
    </w:p>
    <w:sectPr w:rsidR="00CF1FE9" w:rsidRPr="00B2328C" w:rsidSect="00B3050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8F2997" w14:textId="77777777" w:rsidR="00C91A81" w:rsidRDefault="00C91A81" w:rsidP="009F6F45">
      <w:r>
        <w:separator/>
      </w:r>
    </w:p>
  </w:endnote>
  <w:endnote w:type="continuationSeparator" w:id="0">
    <w:p w14:paraId="691A3010" w14:textId="77777777" w:rsidR="00C91A81" w:rsidRDefault="00C91A81" w:rsidP="009F6F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Yu C Times Roman">
    <w:altName w:val="Courier New"/>
    <w:charset w:val="00"/>
    <w:family w:val="swiss"/>
    <w:pitch w:val="variable"/>
    <w:sig w:usb0="00000001" w:usb1="00000000" w:usb2="00000000" w:usb3="00000000" w:csb0="00000009"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0000400000000000000"/>
    <w:charset w:val="00"/>
    <w:family w:val="swiss"/>
    <w:pitch w:val="variable"/>
    <w:sig w:usb0="0001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YU C Swiss">
    <w:charset w:val="00"/>
    <w:family w:val="swiss"/>
    <w:pitch w:val="variable"/>
    <w:sig w:usb0="00000083" w:usb1="00000000" w:usb2="00000000" w:usb3="00000000" w:csb0="00000009" w:csb1="00000000"/>
  </w:font>
  <w:font w:name="Calibri">
    <w:panose1 w:val="020F0502020204030204"/>
    <w:charset w:val="00"/>
    <w:family w:val="swiss"/>
    <w:pitch w:val="variable"/>
    <w:sig w:usb0="E4002EFF" w:usb1="C000247B" w:usb2="00000009" w:usb3="00000000" w:csb0="000001FF" w:csb1="00000000"/>
  </w:font>
  <w:font w:name="Times New Roman Bold">
    <w:panose1 w:val="00000000000000000000"/>
    <w:charset w:val="00"/>
    <w:family w:val="roman"/>
    <w:notTrueType/>
    <w:pitch w:val="default"/>
  </w:font>
  <w:font w:name="Myriad Pro">
    <w:altName w:val="Segoe UI"/>
    <w:charset w:val="00"/>
    <w:family w:val="swiss"/>
    <w:pitch w:val="variable"/>
    <w:sig w:usb0="A00002AF" w:usb1="5000204B" w:usb2="00000000" w:usb3="00000000" w:csb0="0000019F" w:csb1="00000000"/>
  </w:font>
  <w:font w:name="HelvCiril">
    <w:altName w:val="Arial"/>
    <w:charset w:val="00"/>
    <w:family w:val="auto"/>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NewRoman">
    <w:altName w:val="MS Gothic"/>
    <w:panose1 w:val="00000000000000000000"/>
    <w:charset w:val="00"/>
    <w:family w:val="roman"/>
    <w:notTrueType/>
    <w:pitch w:val="default"/>
    <w:sig w:usb0="00000007" w:usb1="00000000" w:usb2="00000000" w:usb3="00000000" w:csb0="00000003" w:csb1="00000000"/>
  </w:font>
  <w:font w:name="Times-Roman">
    <w:panose1 w:val="00000000000000000000"/>
    <w:charset w:val="00"/>
    <w:family w:val="roman"/>
    <w:notTrueType/>
    <w:pitch w:val="default"/>
    <w:sig w:usb0="00000003" w:usb1="00000000" w:usb2="00000000" w:usb3="00000000" w:csb0="00000001" w:csb1="00000000"/>
  </w:font>
  <w:font w:name="Times-Bold">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Helv">
    <w:charset w:val="00"/>
    <w:family w:val="auto"/>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CHelvBold">
    <w:charset w:val="00"/>
    <w:family w:val="swiss"/>
    <w:pitch w:val="variable"/>
    <w:sig w:usb0="00000083" w:usb1="00000000" w:usb2="00000000" w:usb3="00000000" w:csb0="00000009" w:csb1="00000000"/>
  </w:font>
  <w:font w:name="CHelvPlain">
    <w:charset w:val="00"/>
    <w:family w:val="swiss"/>
    <w:pitch w:val="variable"/>
    <w:sig w:usb0="00000083" w:usb1="00000000" w:usb2="00000000" w:usb3="00000000" w:csb0="00000009" w:csb1="00000000"/>
  </w:font>
  <w:font w:name="Arial Cirilica">
    <w:charset w:val="00"/>
    <w:family w:val="swiss"/>
    <w:pitch w:val="variable"/>
    <w:sig w:usb0="00000007" w:usb1="00000000" w:usb2="00000000" w:usb3="00000000" w:csb0="00000013" w:csb1="00000000"/>
  </w:font>
  <w:font w:name="Albany">
    <w:altName w:val="Arial"/>
    <w:charset w:val="00"/>
    <w:family w:val="swiss"/>
    <w:pitch w:val="variable"/>
  </w:font>
  <w:font w:name="HG Mincho Light J">
    <w:altName w:val="Arial"/>
    <w:charset w:val="00"/>
    <w:family w:val="swiss"/>
    <w:pitch w:val="variable"/>
  </w:font>
  <w:font w:name="Times_New_Roman">
    <w:charset w:val="00"/>
    <w:family w:val="roman"/>
    <w:pitch w:val="variable"/>
    <w:sig w:usb0="00000003" w:usb1="00000000" w:usb2="00000000" w:usb3="00000000" w:csb0="00000001" w:csb1="00000000"/>
  </w:font>
  <w:font w:name="StarSymbol">
    <w:altName w:val="Arial Unicode MS"/>
    <w:charset w:val="80"/>
    <w:family w:val="auto"/>
    <w:pitch w:val="default"/>
  </w:font>
  <w:font w:name="Yu Helvetica">
    <w:charset w:val="00"/>
    <w:family w:val="swiss"/>
    <w:pitch w:val="variable"/>
    <w:sig w:usb0="00000083" w:usb1="00000000" w:usb2="00000000" w:usb3="00000000" w:csb0="00000009" w:csb1="00000000"/>
  </w:font>
  <w:font w:name="Souvenir Lt BT">
    <w:charset w:val="00"/>
    <w:family w:val="roman"/>
    <w:pitch w:val="variable"/>
    <w:sig w:usb0="00000087" w:usb1="00000000" w:usb2="00000000" w:usb3="00000000" w:csb0="0000001B" w:csb1="00000000"/>
  </w:font>
  <w:font w:name="Dutch">
    <w:charset w:val="00"/>
    <w:family w:val="auto"/>
    <w:pitch w:val="variable"/>
    <w:sig w:usb0="00000087" w:usb1="00000000" w:usb2="00000000" w:usb3="00000000" w:csb0="0000001B" w:csb1="00000000"/>
  </w:font>
  <w:font w:name="YU L Times">
    <w:charset w:val="00"/>
    <w:family w:val="roman"/>
    <w:pitch w:val="variable"/>
    <w:sig w:usb0="00000083" w:usb1="00000000" w:usb2="00000000" w:usb3="00000000" w:csb0="00000009" w:csb1="00000000"/>
  </w:font>
  <w:font w:name="Cir Swiss">
    <w:charset w:val="00"/>
    <w:family w:val="swiss"/>
    <w:pitch w:val="variable"/>
    <w:sig w:usb0="00000083" w:usb1="00000000" w:usb2="00000000" w:usb3="00000000" w:csb0="00000009" w:csb1="00000000"/>
  </w:font>
  <w:font w:name="Gothic G">
    <w:altName w:val="Times New Roman"/>
    <w:panose1 w:val="00000000000000000000"/>
    <w:charset w:val="00"/>
    <w:family w:val="auto"/>
    <w:notTrueType/>
    <w:pitch w:val="default"/>
    <w:sig w:usb0="00000003" w:usb1="00000000" w:usb2="00000000" w:usb3="00000000" w:csb0="00000001" w:csb1="00000000"/>
  </w:font>
  <w:font w:name="TimesRoman">
    <w:charset w:val="00"/>
    <w:family w:val="auto"/>
    <w:pitch w:val="variable"/>
    <w:sig w:usb0="00000083" w:usb1="00000000" w:usb2="00000000" w:usb3="00000000" w:csb0="00000009" w:csb1="00000000"/>
  </w:font>
  <w:font w:name="Arial Narrow">
    <w:panose1 w:val="020B0606020202030204"/>
    <w:charset w:val="00"/>
    <w:family w:val="swiss"/>
    <w:pitch w:val="variable"/>
    <w:sig w:usb0="00000287" w:usb1="00000800" w:usb2="00000000" w:usb3="00000000" w:csb0="0000009F" w:csb1="00000000"/>
  </w:font>
  <w:font w:name="Futura Light YU">
    <w:charset w:val="00"/>
    <w:family w:val="swiss"/>
    <w:pitch w:val="variable"/>
    <w:sig w:usb0="00000003" w:usb1="00000000" w:usb2="00000000" w:usb3="00000000" w:csb0="00000001" w:csb1="00000000"/>
  </w:font>
  <w:font w:name="Fujijama YU">
    <w:altName w:val="Courier New"/>
    <w:charset w:val="00"/>
    <w:family w:val="swiss"/>
    <w:pitch w:val="variable"/>
    <w:sig w:usb0="00000003" w:usb1="00000000" w:usb2="00000000" w:usb3="00000000" w:csb0="00000001" w:csb1="00000000"/>
  </w:font>
  <w:font w:name="YUSwissL">
    <w:charset w:val="00"/>
    <w:family w:val="auto"/>
    <w:pitch w:val="variable"/>
    <w:sig w:usb0="00000087" w:usb1="00000000" w:usb2="00000000" w:usb3="00000000" w:csb0="0000001B"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TimesBold">
    <w:altName w:val="Times New Roman"/>
    <w:charset w:val="00"/>
    <w:family w:val="auto"/>
    <w:pitch w:val="variable"/>
    <w:sig w:usb0="00000001" w:usb1="00000000" w:usb2="00000000" w:usb3="00000000" w:csb0="00000009" w:csb1="00000000"/>
  </w:font>
  <w:font w:name="Helvetica">
    <w:panose1 w:val="020B0604020202020204"/>
    <w:charset w:val="00"/>
    <w:family w:val="swiss"/>
    <w:pitch w:val="variable"/>
    <w:sig w:usb0="E0002EFF" w:usb1="C0007843" w:usb2="00000009" w:usb3="00000000" w:csb0="000001FF" w:csb1="00000000"/>
  </w:font>
  <w:font w:name="CTimesRoman">
    <w:altName w:val="Times New Roman"/>
    <w:charset w:val="00"/>
    <w:family w:val="auto"/>
    <w:pitch w:val="variable"/>
    <w:sig w:usb0="00000083" w:usb1="00000000" w:usb2="00000000" w:usb3="00000000" w:csb0="00000009" w:csb1="00000000"/>
  </w:font>
  <w:font w:name="Courier">
    <w:panose1 w:val="02070409020205020404"/>
    <w:charset w:val="00"/>
    <w:family w:val="modern"/>
    <w:pitch w:val="fixed"/>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Helv Ciril">
    <w:altName w:val="Courier New"/>
    <w:charset w:val="00"/>
    <w:family w:val="swiss"/>
    <w:pitch w:val="variable"/>
    <w:sig w:usb0="00000083" w:usb1="00000000" w:usb2="00000000" w:usb3="00000000" w:csb0="00000009" w:csb1="00000000"/>
  </w:font>
  <w:font w:name="Cir Times">
    <w:charset w:val="00"/>
    <w:family w:val="roman"/>
    <w:pitch w:val="variable"/>
    <w:sig w:usb0="00000083" w:usb1="00000000" w:usb2="00000000" w:usb3="00000000" w:csb0="00000009" w:csb1="00000000"/>
  </w:font>
  <w:font w:name="YU HelveticaPlain">
    <w:altName w:val="Courier New"/>
    <w:charset w:val="00"/>
    <w:family w:val="swiss"/>
    <w:pitch w:val="variable"/>
    <w:sig w:usb0="00000083" w:usb1="00000000" w:usb2="00000000" w:usb3="00000000" w:csb0="00000009" w:csb1="00000000"/>
  </w:font>
  <w:font w:name="Ariall">
    <w:altName w:val="Times New Roman"/>
    <w:charset w:val="00"/>
    <w:family w:val="auto"/>
    <w:pitch w:val="default"/>
  </w:font>
  <w:font w:name="YuHelvetica">
    <w:charset w:val="00"/>
    <w:family w:val="auto"/>
    <w:pitch w:val="variable"/>
    <w:sig w:usb0="00000083" w:usb1="00000000" w:usb2="00000000" w:usb3="00000000" w:csb0="00000009" w:csb1="00000000"/>
  </w:font>
  <w:font w:name="GeoSlab703 Md BT">
    <w:charset w:val="00"/>
    <w:family w:val="roman"/>
    <w:pitch w:val="variable"/>
    <w:sig w:usb0="800000AF" w:usb1="1000204A" w:usb2="00000000" w:usb3="00000000" w:csb0="00000011" w:csb1="00000000"/>
  </w:font>
  <w:font w:name="MS Mincho">
    <w:altName w:val="ＭＳ 明朝"/>
    <w:panose1 w:val="02020609040205080304"/>
    <w:charset w:val="80"/>
    <w:family w:val="modern"/>
    <w:pitch w:val="fixed"/>
    <w:sig w:usb0="E00002FF" w:usb1="6AC7FDFB" w:usb2="08000012" w:usb3="00000000" w:csb0="0002009F" w:csb1="00000000"/>
  </w:font>
  <w:font w:name="Cir SwissCond">
    <w:charset w:val="00"/>
    <w:family w:val="swiss"/>
    <w:pitch w:val="variable"/>
    <w:sig w:usb0="00000083" w:usb1="00000000" w:usb2="00000000" w:usb3="00000000" w:csb0="00000009" w:csb1="00000000"/>
  </w:font>
  <w:font w:name="Ottawa L">
    <w:charset w:val="00"/>
    <w:family w:val="swiss"/>
    <w:pitch w:val="variable"/>
    <w:sig w:usb0="00000003" w:usb1="00000000" w:usb2="00000000" w:usb3="00000000" w:csb0="00000001" w:csb1="00000000"/>
  </w:font>
  <w:font w:name="YUSwissI">
    <w:charset w:val="00"/>
    <w:family w:val="auto"/>
    <w:pitch w:val="variable"/>
    <w:sig w:usb0="00000087" w:usb1="00000000" w:usb2="00000000" w:usb3="00000000" w:csb0="0000001B" w:csb1="00000000"/>
  </w:font>
  <w:font w:name="HelveticaPlain">
    <w:charset w:val="00"/>
    <w:family w:val="auto"/>
    <w:pitch w:val="variable"/>
    <w:sig w:usb0="00000083" w:usb1="00000000" w:usb2="00000000" w:usb3="00000000" w:csb0="00000009" w:csb1="00000000"/>
  </w:font>
  <w:font w:name="Bookman Old Style">
    <w:panose1 w:val="02050604050505020204"/>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imes Cirilica">
    <w:altName w:val="Impact"/>
    <w:charset w:val="00"/>
    <w:family w:val="swiss"/>
    <w:pitch w:val="variable"/>
    <w:sig w:usb0="00000003" w:usb1="00000000" w:usb2="00000000" w:usb3="00000000" w:csb0="00000001" w:csb1="00000000"/>
  </w:font>
  <w:font w:name="Dutch-Roman">
    <w:altName w:val="Times New Roman"/>
    <w:charset w:val="00"/>
    <w:family w:val="auto"/>
    <w:pitch w:val="variable"/>
    <w:sig w:usb0="00000007" w:usb1="00000000" w:usb2="00000000" w:usb3="00000000" w:csb0="00000013" w:csb1="00000000"/>
  </w:font>
  <w:font w:name="Yu Times">
    <w:charset w:val="00"/>
    <w:family w:val="roman"/>
    <w:pitch w:val="variable"/>
    <w:sig w:usb0="00000083" w:usb1="00000000" w:usb2="00000000" w:usb3="00000000" w:csb0="00000009" w:csb1="00000000"/>
  </w:font>
  <w:font w:name="C_TimesRoman">
    <w:altName w:val="Courier New"/>
    <w:panose1 w:val="00000000000000000000"/>
    <w:charset w:val="00"/>
    <w:family w:val="swiss"/>
    <w:notTrueType/>
    <w:pitch w:val="default"/>
  </w:font>
  <w:font w:name="YU Times New Roman">
    <w:altName w:val="Courier New"/>
    <w:charset w:val="00"/>
    <w:family w:val="roman"/>
    <w:pitch w:val="variable"/>
    <w:sig w:usb0="00000003" w:usb1="00000000" w:usb2="00000000" w:usb3="00000000" w:csb0="00000001" w:csb1="00000000"/>
  </w:font>
  <w:font w:name="Minion Pro Cond">
    <w:panose1 w:val="00000000000000000000"/>
    <w:charset w:val="00"/>
    <w:family w:val="roman"/>
    <w:notTrueType/>
    <w:pitch w:val="variable"/>
    <w:sig w:usb0="60000287" w:usb1="00000001" w:usb2="00000000" w:usb3="00000000" w:csb0="0000019F" w:csb1="00000000"/>
  </w:font>
  <w:font w:name="TimesC DzComm">
    <w:altName w:val="Impact"/>
    <w:charset w:val="00"/>
    <w:family w:val="swiss"/>
    <w:pitch w:val="variable"/>
    <w:sig w:usb0="00000083" w:usb1="00000000" w:usb2="00000000" w:usb3="00000000" w:csb0="00000009" w:csb1="00000000"/>
  </w:font>
  <w:font w:name="Tw Cen MT">
    <w:panose1 w:val="020B0602020104020603"/>
    <w:charset w:val="00"/>
    <w:family w:val="swiss"/>
    <w:pitch w:val="variable"/>
    <w:sig w:usb0="00000007" w:usb1="00000000" w:usb2="00000000" w:usb3="00000000" w:csb0="00000003" w:csb1="00000000"/>
  </w:font>
  <w:font w:name="Helvetica L">
    <w:charset w:val="00"/>
    <w:family w:val="swiss"/>
    <w:pitch w:val="variable"/>
    <w:sig w:usb0="00000083" w:usb1="00000000" w:usb2="00000000" w:usb3="00000000" w:csb0="00000009" w:csb1="00000000"/>
  </w:font>
  <w:font w:name="Swiss Cirilic">
    <w:charset w:val="00"/>
    <w:family w:val="swiss"/>
    <w:pitch w:val="variable"/>
    <w:sig w:usb0="00000083" w:usb1="00000000" w:usb2="00000000" w:usb3="00000000" w:csb0="00000009" w:csb1="00000000"/>
  </w:font>
  <w:font w:name="MinionPro-Regular">
    <w:altName w:val="MS Gothic"/>
    <w:panose1 w:val="00000000000000000000"/>
    <w:charset w:val="80"/>
    <w:family w:val="roman"/>
    <w:notTrueType/>
    <w:pitch w:val="default"/>
    <w:sig w:usb0="00000001" w:usb1="08070000" w:usb2="00000010" w:usb3="00000000" w:csb0="00020000" w:csb1="00000000"/>
  </w:font>
  <w:font w:name="ArialMT">
    <w:altName w:val="Batang"/>
    <w:panose1 w:val="00000000000000000000"/>
    <w:charset w:val="81"/>
    <w:family w:val="auto"/>
    <w:notTrueType/>
    <w:pitch w:val="default"/>
    <w:sig w:usb0="00000003" w:usb1="09070000" w:usb2="00000010" w:usb3="00000000" w:csb0="000A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9964168"/>
      <w:docPartObj>
        <w:docPartGallery w:val="Page Numbers (Bottom of Page)"/>
        <w:docPartUnique/>
      </w:docPartObj>
    </w:sdtPr>
    <w:sdtEndPr>
      <w:rPr>
        <w:noProof/>
      </w:rPr>
    </w:sdtEndPr>
    <w:sdtContent>
      <w:p w14:paraId="7336BA8B" w14:textId="7FD49124" w:rsidR="009C787F" w:rsidRDefault="009C787F">
        <w:pPr>
          <w:pStyle w:val="Footer"/>
          <w:jc w:val="center"/>
        </w:pPr>
        <w:r>
          <w:fldChar w:fldCharType="begin"/>
        </w:r>
        <w:r>
          <w:instrText xml:space="preserve"> PAGE   \* MERGEFORMAT </w:instrText>
        </w:r>
        <w:r>
          <w:fldChar w:fldCharType="separate"/>
        </w:r>
        <w:r w:rsidR="005A6526">
          <w:rPr>
            <w:noProof/>
          </w:rPr>
          <w:t>133</w:t>
        </w:r>
        <w:r>
          <w:rPr>
            <w:noProof/>
          </w:rPr>
          <w:fldChar w:fldCharType="end"/>
        </w:r>
      </w:p>
    </w:sdtContent>
  </w:sdt>
  <w:p w14:paraId="3477CF15" w14:textId="14B15C83" w:rsidR="009C787F" w:rsidRPr="007E5AEC" w:rsidRDefault="009C787F">
    <w:pPr>
      <w:pStyle w:val="Footer"/>
      <w:jc w:val="right"/>
      <w:rPr>
        <w:rFonts w:ascii="Times New Roman" w:hAnsi="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50B464" w14:textId="77777777" w:rsidR="00C91A81" w:rsidRDefault="00C91A81" w:rsidP="009F6F45">
      <w:r>
        <w:separator/>
      </w:r>
    </w:p>
  </w:footnote>
  <w:footnote w:type="continuationSeparator" w:id="0">
    <w:p w14:paraId="17B2F60E" w14:textId="77777777" w:rsidR="00C91A81" w:rsidRDefault="00C91A81" w:rsidP="009F6F45">
      <w:r>
        <w:continuationSeparator/>
      </w:r>
    </w:p>
  </w:footnote>
  <w:footnote w:id="1">
    <w:p w14:paraId="6949CE8D" w14:textId="182DFF6A" w:rsidR="009C787F" w:rsidRPr="00774A4D" w:rsidRDefault="009C787F" w:rsidP="00012AB0">
      <w:pPr>
        <w:pStyle w:val="FootnoteText"/>
        <w:jc w:val="both"/>
        <w:rPr>
          <w:sz w:val="20"/>
        </w:rPr>
      </w:pPr>
      <w:r w:rsidRPr="00774A4D">
        <w:rPr>
          <w:rStyle w:val="FootnoteReference"/>
        </w:rPr>
        <w:footnoteRef/>
      </w:r>
      <w:r w:rsidRPr="00774A4D">
        <w:t xml:space="preserve"> </w:t>
      </w:r>
      <w:r w:rsidRPr="00774A4D">
        <w:rPr>
          <w:rFonts w:ascii="Times New Roman" w:hAnsi="Times New Roman"/>
          <w:sz w:val="20"/>
        </w:rPr>
        <w:t xml:space="preserve">На заседању Извршног савета УНЕСКО у Паризу у јулу 2020. године одобрено је именовање 15 нових подручја из 12 земаља међународног сарадничког механизма UNESCO Global Geoparks, међу њима и </w:t>
      </w:r>
      <w:r w:rsidRPr="00223407">
        <w:rPr>
          <w:rFonts w:ascii="Times New Roman" w:hAnsi="Times New Roman"/>
          <w:sz w:val="20"/>
        </w:rPr>
        <w:t>Геопарк „Ђердап”.</w:t>
      </w:r>
      <w:r w:rsidRPr="003D41BB">
        <w:rPr>
          <w:rFonts w:ascii="Times New Roman" w:hAnsi="Times New Roman"/>
          <w:color w:val="FF0000"/>
          <w:sz w:val="20"/>
        </w:rPr>
        <w:t xml:space="preserve"> </w:t>
      </w:r>
      <w:r w:rsidRPr="00774A4D">
        <w:rPr>
          <w:rFonts w:ascii="Times New Roman" w:hAnsi="Times New Roman"/>
          <w:sz w:val="20"/>
        </w:rPr>
        <w:t>Тиме је Ђердап поста</w:t>
      </w:r>
      <w:r>
        <w:rPr>
          <w:rFonts w:ascii="Times New Roman" w:hAnsi="Times New Roman"/>
          <w:sz w:val="20"/>
        </w:rPr>
        <w:t>о члан Светске мреже геопаркова</w:t>
      </w:r>
      <w:r w:rsidRPr="00774A4D">
        <w:rPr>
          <w:rFonts w:ascii="Times New Roman" w:hAnsi="Times New Roman"/>
          <w:sz w:val="20"/>
        </w:rPr>
        <w:t>, коју сада чини 161 подручје из 44 државе, односно регионалне европске мреже (</w:t>
      </w:r>
      <w:hyperlink r:id="rId1" w:history="1">
        <w:r w:rsidRPr="00774A4D">
          <w:rPr>
            <w:rStyle w:val="Hyperlink"/>
            <w:rFonts w:ascii="Times New Roman" w:hAnsi="Times New Roman"/>
            <w:color w:val="auto"/>
            <w:sz w:val="20"/>
          </w:rPr>
          <w:t xml:space="preserve">European Geoparks Network - EGN) са </w:t>
        </w:r>
      </w:hyperlink>
      <w:r w:rsidRPr="00774A4D">
        <w:rPr>
          <w:rFonts w:ascii="Times New Roman" w:hAnsi="Times New Roman"/>
          <w:sz w:val="20"/>
        </w:rPr>
        <w:t>81 геопарком из 26 земаља. Тиме су признате изузетне међународне природне (геодиверзитет и биодиверзитет) и културне (историјске, етнолошке, археолошке</w:t>
      </w:r>
      <w:r>
        <w:rPr>
          <w:rFonts w:ascii="Times New Roman" w:hAnsi="Times New Roman"/>
          <w:sz w:val="20"/>
          <w:lang w:val="sr-Cyrl-CS"/>
        </w:rPr>
        <w:t xml:space="preserve"> и др.</w:t>
      </w:r>
      <w:r w:rsidRPr="00774A4D">
        <w:rPr>
          <w:rFonts w:ascii="Times New Roman" w:hAnsi="Times New Roman"/>
          <w:sz w:val="20"/>
        </w:rPr>
        <w:t>) вредности геонаслеђа ширег подручја Ђердапа.</w:t>
      </w:r>
    </w:p>
  </w:footnote>
  <w:footnote w:id="2">
    <w:p w14:paraId="4F85F540" w14:textId="77777777" w:rsidR="009C787F" w:rsidRPr="00385715" w:rsidRDefault="009C787F">
      <w:pPr>
        <w:pStyle w:val="FootnoteText"/>
        <w:rPr>
          <w:rFonts w:ascii="Times New Roman" w:hAnsi="Times New Roman"/>
          <w:sz w:val="20"/>
          <w:lang w:val="sr-Cyrl-BA"/>
        </w:rPr>
      </w:pPr>
      <w:r w:rsidRPr="00C05B5D">
        <w:rPr>
          <w:rStyle w:val="FootnoteReference"/>
        </w:rPr>
        <w:footnoteRef/>
      </w:r>
      <w:r w:rsidRPr="00C05B5D">
        <w:t xml:space="preserve"> </w:t>
      </w:r>
      <w:r w:rsidRPr="00385715">
        <w:rPr>
          <w:rFonts w:ascii="Times New Roman" w:hAnsi="Times New Roman"/>
          <w:sz w:val="20"/>
        </w:rPr>
        <w:t>https://rsis.ramsar.org/ris/2442</w:t>
      </w:r>
    </w:p>
  </w:footnote>
  <w:footnote w:id="3">
    <w:p w14:paraId="611E8605" w14:textId="77777777" w:rsidR="009C787F" w:rsidRPr="00385715" w:rsidRDefault="009C787F">
      <w:pPr>
        <w:pStyle w:val="FootnoteText"/>
        <w:rPr>
          <w:rFonts w:ascii="Times New Roman" w:hAnsi="Times New Roman"/>
          <w:sz w:val="20"/>
          <w:lang w:val="sr-Cyrl-RS"/>
        </w:rPr>
      </w:pPr>
      <w:r w:rsidRPr="00385715">
        <w:rPr>
          <w:rStyle w:val="FootnoteReference"/>
          <w:rFonts w:ascii="Times New Roman" w:hAnsi="Times New Roman"/>
          <w:sz w:val="20"/>
        </w:rPr>
        <w:footnoteRef/>
      </w:r>
      <w:r w:rsidRPr="00385715">
        <w:rPr>
          <w:rFonts w:ascii="Times New Roman" w:hAnsi="Times New Roman"/>
          <w:sz w:val="20"/>
        </w:rPr>
        <w:t xml:space="preserve"> https://en.unesco.org/global-geoparks</w:t>
      </w:r>
    </w:p>
  </w:footnote>
  <w:footnote w:id="4">
    <w:p w14:paraId="6B084BA0" w14:textId="77777777" w:rsidR="009C787F" w:rsidRPr="00385715" w:rsidRDefault="009C787F">
      <w:pPr>
        <w:pStyle w:val="FootnoteText"/>
        <w:rPr>
          <w:rFonts w:ascii="Times New Roman" w:hAnsi="Times New Roman"/>
          <w:sz w:val="20"/>
          <w:lang w:val="sr-Cyrl-RS"/>
        </w:rPr>
      </w:pPr>
      <w:r w:rsidRPr="00385715">
        <w:rPr>
          <w:rStyle w:val="FootnoteReference"/>
          <w:rFonts w:ascii="Times New Roman" w:hAnsi="Times New Roman"/>
          <w:sz w:val="20"/>
        </w:rPr>
        <w:footnoteRef/>
      </w:r>
      <w:r w:rsidRPr="00385715">
        <w:rPr>
          <w:rFonts w:ascii="Times New Roman" w:hAnsi="Times New Roman"/>
          <w:sz w:val="20"/>
        </w:rPr>
        <w:t xml:space="preserve"> </w:t>
      </w:r>
      <w:r w:rsidRPr="00385715">
        <w:rPr>
          <w:rFonts w:ascii="Times New Roman" w:hAnsi="Times New Roman"/>
          <w:color w:val="000000"/>
          <w:sz w:val="20"/>
        </w:rPr>
        <w:t>http://www.europeangeoparks.org/</w:t>
      </w:r>
    </w:p>
  </w:footnote>
  <w:footnote w:id="5">
    <w:p w14:paraId="384A22DA" w14:textId="77777777" w:rsidR="009C787F" w:rsidRPr="009B6D85" w:rsidRDefault="009C787F" w:rsidP="00A60236">
      <w:pPr>
        <w:pStyle w:val="FootnoteText"/>
        <w:jc w:val="both"/>
        <w:rPr>
          <w:rFonts w:ascii="Calibri" w:hAnsi="Calibri"/>
          <w:sz w:val="20"/>
          <w:lang w:val="sr-Cyrl-RS"/>
        </w:rPr>
      </w:pPr>
      <w:r w:rsidRPr="006B3D38">
        <w:rPr>
          <w:rStyle w:val="FootnoteReference"/>
        </w:rPr>
        <w:footnoteRef/>
      </w:r>
      <w:r w:rsidRPr="006B3D38">
        <w:t xml:space="preserve"> </w:t>
      </w:r>
      <w:r w:rsidRPr="009B6D85">
        <w:rPr>
          <w:rFonts w:ascii="Times New Roman" w:hAnsi="Times New Roman"/>
          <w:spacing w:val="-6"/>
          <w:sz w:val="20"/>
          <w:lang w:val="sr-Cyrl-RS"/>
        </w:rPr>
        <w:t>Георуте су дефинисани правци кретања који укључују посету појединим објектима геонаслеђа и других природних атракција под надзором обучених водича у циљу промовисања природног потенцијала датог простора</w:t>
      </w:r>
    </w:p>
  </w:footnote>
  <w:footnote w:id="6">
    <w:p w14:paraId="0F27C410" w14:textId="77777777" w:rsidR="009C787F" w:rsidRDefault="009C787F" w:rsidP="00C26790">
      <w:pPr>
        <w:pStyle w:val="FootnoteText"/>
        <w:jc w:val="both"/>
        <w:rPr>
          <w:rFonts w:ascii="Times New Roman" w:hAnsi="Times New Roman"/>
          <w:bCs/>
          <w:sz w:val="20"/>
          <w:lang w:val="sr-Cyrl-RS"/>
        </w:rPr>
      </w:pPr>
      <w:r w:rsidRPr="00367CF5">
        <w:rPr>
          <w:rStyle w:val="FootnoteReference"/>
        </w:rPr>
        <w:footnoteRef/>
      </w:r>
      <w:r w:rsidRPr="00367CF5">
        <w:t xml:space="preserve"> </w:t>
      </w:r>
      <w:r w:rsidRPr="00367CF5">
        <w:rPr>
          <w:rFonts w:ascii="Times New Roman" w:hAnsi="Times New Roman"/>
          <w:sz w:val="20"/>
          <w:lang w:val="sr-Cyrl-RS"/>
        </w:rPr>
        <w:t>Подаци дати на основу Мапе</w:t>
      </w:r>
      <w:r w:rsidRPr="00367CF5">
        <w:rPr>
          <w:rFonts w:ascii="Times New Roman" w:hAnsi="Times New Roman"/>
          <w:b/>
          <w:bCs/>
          <w:sz w:val="20"/>
        </w:rPr>
        <w:t xml:space="preserve"> </w:t>
      </w:r>
      <w:r>
        <w:rPr>
          <w:rFonts w:ascii="Times New Roman" w:hAnsi="Times New Roman"/>
          <w:bCs/>
          <w:sz w:val="20"/>
        </w:rPr>
        <w:t>депонија ј</w:t>
      </w:r>
      <w:r w:rsidRPr="00367CF5">
        <w:rPr>
          <w:rFonts w:ascii="Times New Roman" w:hAnsi="Times New Roman"/>
          <w:bCs/>
          <w:sz w:val="20"/>
        </w:rPr>
        <w:t>авних комуналних предузећа и дивље и старе депоније</w:t>
      </w:r>
      <w:r w:rsidRPr="00367CF5">
        <w:rPr>
          <w:rFonts w:ascii="Times New Roman" w:hAnsi="Times New Roman"/>
          <w:bCs/>
          <w:sz w:val="20"/>
          <w:lang w:val="sr-Cyrl-RS"/>
        </w:rPr>
        <w:t xml:space="preserve"> Агенције за заштиту животне средине из 2021. године</w:t>
      </w:r>
    </w:p>
    <w:p w14:paraId="03995C81" w14:textId="77777777" w:rsidR="009C787F" w:rsidRPr="00CC6A94" w:rsidRDefault="009C787F" w:rsidP="00C26790">
      <w:pPr>
        <w:pStyle w:val="FootnoteText"/>
        <w:jc w:val="both"/>
        <w:rPr>
          <w:rFonts w:ascii="Calibri" w:hAnsi="Calibri"/>
          <w:lang w:val="sr-Latn-CS"/>
        </w:rPr>
      </w:pPr>
      <w:r>
        <w:rPr>
          <w:rFonts w:ascii="Times New Roman" w:hAnsi="Times New Roman"/>
          <w:bCs/>
          <w:sz w:val="20"/>
          <w:lang w:val="sr-Latn-CS"/>
        </w:rPr>
        <w:t>(</w:t>
      </w:r>
      <w:r w:rsidRPr="00367CF5">
        <w:rPr>
          <w:rFonts w:ascii="Times New Roman" w:hAnsi="Times New Roman"/>
          <w:bCs/>
          <w:sz w:val="20"/>
          <w:lang w:val="sr-Cyrl-RS"/>
        </w:rPr>
        <w:t>http://www.sepa.gov.rs/index.php?menu=207&amp;id=1007&amp;akcija=showExternal</w:t>
      </w:r>
      <w:r>
        <w:rPr>
          <w:rFonts w:ascii="Times New Roman" w:hAnsi="Times New Roman"/>
          <w:bCs/>
          <w:sz w:val="20"/>
          <w:lang w:val="sr-Latn-CS"/>
        </w:rPr>
        <w:t>)</w:t>
      </w:r>
    </w:p>
  </w:footnote>
  <w:footnote w:id="7">
    <w:p w14:paraId="2D7E674E" w14:textId="77777777" w:rsidR="009C787F" w:rsidRPr="007A79E0" w:rsidRDefault="009C787F">
      <w:pPr>
        <w:pStyle w:val="FootnoteText"/>
        <w:rPr>
          <w:rFonts w:ascii="Times New Roman" w:hAnsi="Times New Roman"/>
          <w:sz w:val="20"/>
          <w:lang w:val="sr-Cyrl-RS"/>
        </w:rPr>
      </w:pPr>
      <w:r>
        <w:rPr>
          <w:rStyle w:val="FootnoteReference"/>
        </w:rPr>
        <w:footnoteRef/>
      </w:r>
      <w:r>
        <w:t xml:space="preserve"> </w:t>
      </w:r>
      <w:r w:rsidRPr="007A79E0">
        <w:rPr>
          <w:rFonts w:ascii="Times New Roman" w:hAnsi="Times New Roman"/>
          <w:sz w:val="20"/>
        </w:rPr>
        <w:t>https://www.ekologija.gov.rs/sites/default/files/2021-11/registar_seveso_postrojena_na_teritoriji_republike_srbije_2.pdf</w:t>
      </w:r>
    </w:p>
  </w:footnote>
  <w:footnote w:id="8">
    <w:p w14:paraId="654DD5C7" w14:textId="77777777" w:rsidR="009C787F" w:rsidRPr="00A7640D" w:rsidRDefault="009C787F" w:rsidP="000A6336">
      <w:pPr>
        <w:pStyle w:val="FootnoteText"/>
        <w:rPr>
          <w:rFonts w:ascii="Times New Roman" w:hAnsi="Times New Roman"/>
          <w:sz w:val="20"/>
        </w:rPr>
      </w:pPr>
      <w:r w:rsidRPr="00A7640D">
        <w:rPr>
          <w:rStyle w:val="FootnoteReference"/>
        </w:rPr>
        <w:footnoteRef/>
      </w:r>
      <w:r w:rsidRPr="00A7640D">
        <w:rPr>
          <w:rFonts w:ascii="Times New Roman" w:hAnsi="Times New Roman"/>
        </w:rPr>
        <w:t xml:space="preserve"> </w:t>
      </w:r>
      <w:r w:rsidRPr="00A7640D">
        <w:rPr>
          <w:rFonts w:ascii="Times New Roman" w:hAnsi="Times New Roman"/>
          <w:sz w:val="20"/>
        </w:rPr>
        <w:t xml:space="preserve">UN-Habitat (2015). International Guidelines on Urban and Territorial Planning. Nairobi: UN-Habitat </w:t>
      </w:r>
    </w:p>
    <w:p w14:paraId="760F2734" w14:textId="77777777" w:rsidR="009C787F" w:rsidRPr="00A7640D" w:rsidRDefault="00000000" w:rsidP="000A6336">
      <w:pPr>
        <w:pStyle w:val="FootnoteText"/>
        <w:rPr>
          <w:rFonts w:ascii="Times New Roman" w:hAnsi="Times New Roman"/>
          <w:sz w:val="20"/>
        </w:rPr>
      </w:pPr>
      <w:hyperlink r:id="rId2" w:history="1">
        <w:r w:rsidR="009C787F" w:rsidRPr="00A7640D">
          <w:rPr>
            <w:rStyle w:val="Hyperlink"/>
            <w:rFonts w:ascii="Times New Roman" w:hAnsi="Times New Roman"/>
            <w:color w:val="auto"/>
            <w:sz w:val="20"/>
          </w:rPr>
          <w:t>https://unhabitat.org/sites/default/files/download-manager-files/IG-UTP_English.pdf</w:t>
        </w:r>
      </w:hyperlink>
    </w:p>
    <w:p w14:paraId="3E5FF605" w14:textId="77777777" w:rsidR="009C787F" w:rsidRPr="00A7640D" w:rsidRDefault="009C787F" w:rsidP="000A6336">
      <w:pPr>
        <w:pStyle w:val="FootnoteText"/>
        <w:rPr>
          <w:rFonts w:ascii="Times New Roman" w:hAnsi="Times New Roman"/>
          <w:sz w:val="20"/>
          <w:lang w:val="sr-Latn-CS"/>
        </w:rPr>
      </w:pPr>
      <w:r w:rsidRPr="00A7640D">
        <w:rPr>
          <w:rFonts w:ascii="Times New Roman" w:hAnsi="Times New Roman"/>
          <w:sz w:val="20"/>
        </w:rPr>
        <w:t xml:space="preserve">UN-Habitat (2015). Међународне смернице за урбанистичко и просторно планирање. Наироби: </w:t>
      </w:r>
    </w:p>
    <w:p w14:paraId="026DE8AD" w14:textId="77777777" w:rsidR="009C787F" w:rsidRPr="00A7640D" w:rsidRDefault="00000000" w:rsidP="000A6336">
      <w:pPr>
        <w:pStyle w:val="FootnoteText"/>
        <w:rPr>
          <w:rFonts w:ascii="Times New Roman" w:hAnsi="Times New Roman"/>
          <w:lang w:val="sr-Latn-CS"/>
        </w:rPr>
      </w:pPr>
      <w:hyperlink r:id="rId3" w:history="1">
        <w:r w:rsidR="009C787F" w:rsidRPr="00A7640D">
          <w:rPr>
            <w:rStyle w:val="Hyperlink"/>
            <w:rFonts w:ascii="Times New Roman" w:hAnsi="Times New Roman"/>
            <w:color w:val="auto"/>
            <w:sz w:val="20"/>
            <w:lang w:val="sr-Latn-CS"/>
          </w:rPr>
          <w:t>https://unhabitat.org/sites/default/files/documents/2019-06/igutp-serbian.pdf</w:t>
        </w:r>
      </w:hyperlink>
    </w:p>
  </w:footnote>
  <w:footnote w:id="9">
    <w:p w14:paraId="4D83D391" w14:textId="5A48BCD4" w:rsidR="009C787F" w:rsidRPr="003936C0" w:rsidRDefault="009C787F" w:rsidP="00975849">
      <w:pPr>
        <w:pStyle w:val="ListParagraph"/>
        <w:tabs>
          <w:tab w:val="left" w:pos="426"/>
        </w:tabs>
        <w:ind w:left="0" w:firstLine="709"/>
        <w:contextualSpacing w:val="0"/>
        <w:jc w:val="both"/>
        <w:rPr>
          <w:lang w:val="sr-Cyrl-RS"/>
        </w:rPr>
      </w:pPr>
      <w:r w:rsidRPr="006B3D38">
        <w:rPr>
          <w:rStyle w:val="FootnoteReference"/>
        </w:rPr>
        <w:footnoteRef/>
      </w:r>
      <w:r w:rsidRPr="006B3D38">
        <w:t xml:space="preserve"> </w:t>
      </w:r>
      <w:r w:rsidRPr="006B3D38">
        <w:rPr>
          <w:sz w:val="20"/>
          <w:szCs w:val="20"/>
          <w:lang w:val="sr-Cyrl-RS"/>
        </w:rPr>
        <w:t xml:space="preserve">Закључком </w:t>
      </w:r>
      <w:r w:rsidRPr="006B3D38">
        <w:rPr>
          <w:sz w:val="20"/>
          <w:szCs w:val="20"/>
        </w:rPr>
        <w:t xml:space="preserve">05 </w:t>
      </w:r>
      <w:r>
        <w:rPr>
          <w:sz w:val="20"/>
          <w:szCs w:val="20"/>
          <w:lang w:val="sr-Cyrl-RS"/>
        </w:rPr>
        <w:t>Б</w:t>
      </w:r>
      <w:r w:rsidRPr="006B3D38">
        <w:rPr>
          <w:sz w:val="20"/>
          <w:szCs w:val="20"/>
          <w:lang w:val="sr-Cyrl-CS"/>
        </w:rPr>
        <w:t>рој</w:t>
      </w:r>
      <w:r>
        <w:rPr>
          <w:sz w:val="20"/>
          <w:szCs w:val="20"/>
          <w:lang w:val="sr-Cyrl-CS"/>
        </w:rPr>
        <w:t>:</w:t>
      </w:r>
      <w:r w:rsidRPr="006B3D38">
        <w:rPr>
          <w:sz w:val="20"/>
          <w:szCs w:val="20"/>
          <w:lang w:val="sr-Cyrl-CS"/>
        </w:rPr>
        <w:t xml:space="preserve"> 351-8703/2021-1 </w:t>
      </w:r>
      <w:r w:rsidRPr="006B3D38">
        <w:rPr>
          <w:sz w:val="20"/>
          <w:szCs w:val="20"/>
          <w:lang w:val="sr-Cyrl-RS"/>
        </w:rPr>
        <w:t>од 30.09.2021. године, Влада је дала са</w:t>
      </w:r>
      <w:r>
        <w:rPr>
          <w:sz w:val="20"/>
          <w:szCs w:val="20"/>
          <w:lang w:val="sr-Cyrl-RS"/>
        </w:rPr>
        <w:t>гласност да је пројекат изградњe</w:t>
      </w:r>
      <w:r w:rsidRPr="006B3D38">
        <w:rPr>
          <w:sz w:val="20"/>
          <w:szCs w:val="20"/>
          <w:lang w:val="sr-Cyrl-RS"/>
        </w:rPr>
        <w:t xml:space="preserve"> ХЕ „</w:t>
      </w:r>
      <w:r w:rsidRPr="00484C3C">
        <w:rPr>
          <w:sz w:val="20"/>
          <w:szCs w:val="20"/>
          <w:lang w:val="sr-Cyrl-RS"/>
        </w:rPr>
        <w:t xml:space="preserve">Ђердап 3” </w:t>
      </w:r>
      <w:r w:rsidRPr="006B3D38">
        <w:rPr>
          <w:sz w:val="20"/>
          <w:szCs w:val="20"/>
          <w:lang w:val="sr-Cyrl-RS"/>
        </w:rPr>
        <w:t>од јавног и општег интереса, односно посебног значаја за Републику Србију.</w:t>
      </w:r>
    </w:p>
    <w:p w14:paraId="55584DA6" w14:textId="77777777" w:rsidR="009C787F" w:rsidRPr="00CC6A94" w:rsidRDefault="009C787F">
      <w:pPr>
        <w:pStyle w:val="FootnoteText"/>
        <w:rPr>
          <w:rFonts w:ascii="Calibri" w:hAnsi="Calibri"/>
          <w:lang w:val="sr-Cyrl-CS"/>
        </w:rPr>
      </w:pPr>
    </w:p>
  </w:footnote>
  <w:footnote w:id="10">
    <w:p w14:paraId="37A7C055" w14:textId="2F6D1A7A" w:rsidR="009C787F" w:rsidRPr="00DE1D13" w:rsidRDefault="009C787F" w:rsidP="00EB2B34">
      <w:pPr>
        <w:pStyle w:val="FootnoteText"/>
        <w:rPr>
          <w:rFonts w:ascii="Times New Roman" w:hAnsi="Times New Roman"/>
          <w:sz w:val="20"/>
          <w:lang w:val="sr-Cyrl-RS"/>
        </w:rPr>
      </w:pPr>
      <w:r w:rsidRPr="004C2D34">
        <w:rPr>
          <w:rStyle w:val="FootnoteReference"/>
          <w:rFonts w:ascii="Times New Roman" w:hAnsi="Times New Roman"/>
          <w:sz w:val="20"/>
        </w:rPr>
        <w:footnoteRef/>
      </w:r>
      <w:r w:rsidRPr="004C2D34">
        <w:rPr>
          <w:rFonts w:ascii="Times New Roman" w:hAnsi="Times New Roman"/>
          <w:sz w:val="20"/>
        </w:rPr>
        <w:t xml:space="preserve"> </w:t>
      </w:r>
      <w:r w:rsidRPr="004C2D34">
        <w:rPr>
          <w:rFonts w:ascii="Times New Roman" w:hAnsi="Times New Roman"/>
          <w:sz w:val="20"/>
          <w:lang w:val="sr-Cyrl-RS"/>
        </w:rPr>
        <w:t xml:space="preserve">ЈП </w:t>
      </w:r>
      <w:r w:rsidRPr="00FC6F4C">
        <w:rPr>
          <w:rFonts w:ascii="Times New Roman" w:hAnsi="Times New Roman"/>
          <w:sz w:val="20"/>
          <w:lang w:val="sr-Cyrl-RS"/>
        </w:rPr>
        <w:t>„Национални парк Ђердап”</w:t>
      </w:r>
      <w:r w:rsidRPr="004C2D34">
        <w:rPr>
          <w:rFonts w:ascii="Times New Roman" w:hAnsi="Times New Roman"/>
          <w:sz w:val="20"/>
          <w:lang w:val="sr-Cyrl-RS"/>
        </w:rPr>
        <w:t xml:space="preserve"> и Завод за заштиту природе Србије (</w:t>
      </w:r>
      <w:r w:rsidRPr="00010DEE">
        <w:rPr>
          <w:rFonts w:ascii="Times New Roman" w:hAnsi="Times New Roman"/>
          <w:sz w:val="20"/>
          <w:lang w:val="sr-Cyrl-RS"/>
        </w:rPr>
        <w:t xml:space="preserve">2014), Користи </w:t>
      </w:r>
      <w:r w:rsidRPr="004C2D34">
        <w:rPr>
          <w:rFonts w:ascii="Times New Roman" w:hAnsi="Times New Roman"/>
          <w:sz w:val="20"/>
          <w:lang w:val="sr-Cyrl-RS"/>
        </w:rPr>
        <w:t>екосистемских услуга Н</w:t>
      </w:r>
      <w:r>
        <w:rPr>
          <w:rFonts w:ascii="Times New Roman" w:hAnsi="Times New Roman"/>
          <w:sz w:val="20"/>
          <w:lang w:val="sr-Cyrl-RS"/>
        </w:rPr>
        <w:t>ационалног парка</w:t>
      </w:r>
      <w:r w:rsidRPr="004C2D34">
        <w:rPr>
          <w:rFonts w:ascii="Times New Roman" w:hAnsi="Times New Roman"/>
          <w:sz w:val="20"/>
          <w:lang w:val="sr-Cyrl-RS"/>
        </w:rPr>
        <w:t xml:space="preserve"> </w:t>
      </w:r>
      <w:r w:rsidRPr="008356CA">
        <w:rPr>
          <w:rFonts w:ascii="Times New Roman" w:hAnsi="Times New Roman"/>
          <w:sz w:val="20"/>
          <w:lang w:val="sr-Cyrl-RS"/>
        </w:rPr>
        <w:t>„Ђердап”</w:t>
      </w:r>
      <w:r w:rsidRPr="004C2D34">
        <w:rPr>
          <w:rFonts w:ascii="Times New Roman" w:hAnsi="Times New Roman"/>
          <w:sz w:val="20"/>
          <w:lang w:val="sr-Cyrl-RS"/>
        </w:rPr>
        <w:t xml:space="preserve"> за локалне заједнице</w:t>
      </w:r>
      <w:r w:rsidRPr="00DE1D13">
        <w:rPr>
          <w:rFonts w:ascii="Times New Roman" w:hAnsi="Times New Roman"/>
          <w:sz w:val="20"/>
          <w:lang w:val="sr-Cyrl-RS"/>
        </w:rPr>
        <w:t>.</w:t>
      </w:r>
    </w:p>
  </w:footnote>
  <w:footnote w:id="11">
    <w:p w14:paraId="398A4D5A" w14:textId="77777777" w:rsidR="009C787F" w:rsidRPr="001F7654" w:rsidRDefault="009C787F" w:rsidP="00A54A99">
      <w:pPr>
        <w:pStyle w:val="FootnoteText"/>
        <w:rPr>
          <w:rFonts w:ascii="Times New Roman" w:hAnsi="Times New Roman"/>
          <w:sz w:val="20"/>
          <w:szCs w:val="18"/>
        </w:rPr>
      </w:pPr>
      <w:r w:rsidRPr="001F7654">
        <w:rPr>
          <w:rStyle w:val="FootnoteReference"/>
          <w:rFonts w:ascii="Times New Roman" w:hAnsi="Times New Roman"/>
          <w:sz w:val="20"/>
          <w:szCs w:val="18"/>
        </w:rPr>
        <w:footnoteRef/>
      </w:r>
      <w:r w:rsidRPr="001F7654">
        <w:rPr>
          <w:rFonts w:ascii="Times New Roman" w:hAnsi="Times New Roman"/>
          <w:sz w:val="20"/>
          <w:szCs w:val="18"/>
        </w:rPr>
        <w:t xml:space="preserve"> UNESCO Global Geoparks - Celebrating Earth Heritage, Sustaining local Communities (2017)</w:t>
      </w:r>
    </w:p>
    <w:p w14:paraId="09C652AF" w14:textId="77777777" w:rsidR="009C787F" w:rsidRPr="001F7654" w:rsidRDefault="009C787F" w:rsidP="00A54A99">
      <w:pPr>
        <w:pStyle w:val="FootnoteText"/>
        <w:rPr>
          <w:rFonts w:ascii="Calibri" w:hAnsi="Calibri"/>
          <w:lang w:val="sr-Cyrl-RS"/>
        </w:rPr>
      </w:pPr>
      <w:r w:rsidRPr="001F7654">
        <w:rPr>
          <w:rFonts w:ascii="Times New Roman" w:hAnsi="Times New Roman"/>
          <w:sz w:val="20"/>
          <w:szCs w:val="18"/>
        </w:rPr>
        <w:t>Statutes of The International Geoscience and Geoparks Programme (IGCP) - Operational Guidelines for UNESCO Global Geoparks (2018)</w:t>
      </w:r>
    </w:p>
  </w:footnote>
  <w:footnote w:id="12">
    <w:p w14:paraId="070583DA" w14:textId="784DAAD0" w:rsidR="009C787F" w:rsidRPr="004A0581" w:rsidRDefault="009C787F" w:rsidP="003B5FFB">
      <w:pPr>
        <w:rPr>
          <w:rFonts w:eastAsia="Times New Roman"/>
          <w:sz w:val="20"/>
          <w:szCs w:val="20"/>
          <w:lang w:val="sr-Latn-CS"/>
        </w:rPr>
      </w:pPr>
      <w:r>
        <w:rPr>
          <w:rStyle w:val="FootnoteReference"/>
          <w:sz w:val="18"/>
          <w:szCs w:val="18"/>
        </w:rPr>
        <w:footnoteRef/>
      </w:r>
      <w:r>
        <w:rPr>
          <w:sz w:val="18"/>
          <w:szCs w:val="18"/>
          <w:lang w:val="ru-RU"/>
        </w:rPr>
        <w:t xml:space="preserve"> </w:t>
      </w:r>
      <w:r w:rsidRPr="006B3D38">
        <w:rPr>
          <w:sz w:val="20"/>
          <w:szCs w:val="20"/>
          <w:lang w:val="sr-Cyrl-CS"/>
        </w:rPr>
        <w:t>Траса</w:t>
      </w:r>
      <w:r w:rsidRPr="006B3D38">
        <w:rPr>
          <w:sz w:val="20"/>
          <w:szCs w:val="20"/>
          <w:lang w:val="sr-Latn-CS"/>
        </w:rPr>
        <w:t xml:space="preserve"> </w:t>
      </w:r>
      <w:r w:rsidRPr="006B3D38">
        <w:rPr>
          <w:sz w:val="20"/>
          <w:szCs w:val="20"/>
          <w:lang w:val="sr-Cyrl-CS"/>
        </w:rPr>
        <w:t>предложене</w:t>
      </w:r>
      <w:r w:rsidRPr="006B3D38">
        <w:rPr>
          <w:sz w:val="20"/>
          <w:szCs w:val="20"/>
          <w:lang w:val="sr-Latn-CS"/>
        </w:rPr>
        <w:t xml:space="preserve"> </w:t>
      </w:r>
      <w:r w:rsidRPr="006B3D38">
        <w:rPr>
          <w:sz w:val="20"/>
          <w:szCs w:val="20"/>
          <w:lang w:val="sr-Cyrl-CS"/>
        </w:rPr>
        <w:t>бициклистичке</w:t>
      </w:r>
      <w:r w:rsidRPr="006B3D38">
        <w:rPr>
          <w:sz w:val="20"/>
          <w:szCs w:val="20"/>
          <w:lang w:val="sr-Latn-CS"/>
        </w:rPr>
        <w:t xml:space="preserve"> </w:t>
      </w:r>
      <w:r w:rsidRPr="006B3D38">
        <w:rPr>
          <w:sz w:val="20"/>
          <w:szCs w:val="20"/>
          <w:lang w:val="sr-Cyrl-CS"/>
        </w:rPr>
        <w:t>стазе</w:t>
      </w:r>
      <w:r w:rsidRPr="006B3D38">
        <w:rPr>
          <w:sz w:val="20"/>
          <w:szCs w:val="20"/>
          <w:lang w:val="sr-Latn-CS"/>
        </w:rPr>
        <w:t xml:space="preserve"> </w:t>
      </w:r>
      <w:r w:rsidRPr="006B3D38">
        <w:rPr>
          <w:sz w:val="20"/>
          <w:szCs w:val="20"/>
          <w:lang w:val="sr-Cyrl-CS"/>
        </w:rPr>
        <w:t>је</w:t>
      </w:r>
      <w:r w:rsidRPr="006B3D38">
        <w:rPr>
          <w:sz w:val="20"/>
          <w:szCs w:val="20"/>
          <w:lang w:val="sr-Latn-CS"/>
        </w:rPr>
        <w:t xml:space="preserve"> </w:t>
      </w:r>
      <w:r w:rsidRPr="006B3D38">
        <w:rPr>
          <w:sz w:val="20"/>
          <w:szCs w:val="20"/>
          <w:lang w:val="sr-Cyrl-CS"/>
        </w:rPr>
        <w:t>веома</w:t>
      </w:r>
      <w:r w:rsidRPr="006B3D38">
        <w:rPr>
          <w:sz w:val="20"/>
          <w:szCs w:val="20"/>
          <w:lang w:val="sr-Latn-CS"/>
        </w:rPr>
        <w:t xml:space="preserve"> </w:t>
      </w:r>
      <w:r w:rsidRPr="006B3D38">
        <w:rPr>
          <w:sz w:val="20"/>
          <w:szCs w:val="20"/>
          <w:lang w:val="sr-Cyrl-CS"/>
        </w:rPr>
        <w:t>захтевна</w:t>
      </w:r>
      <w:r w:rsidRPr="006B3D38">
        <w:rPr>
          <w:sz w:val="20"/>
          <w:szCs w:val="20"/>
          <w:lang w:val="sr-Latn-CS"/>
        </w:rPr>
        <w:t xml:space="preserve"> </w:t>
      </w:r>
      <w:r w:rsidRPr="006B3D38">
        <w:rPr>
          <w:sz w:val="20"/>
          <w:szCs w:val="20"/>
          <w:lang w:val="sr-Cyrl-CS"/>
        </w:rPr>
        <w:t>у</w:t>
      </w:r>
      <w:r w:rsidRPr="006B3D38">
        <w:rPr>
          <w:sz w:val="20"/>
          <w:szCs w:val="20"/>
          <w:lang w:val="sr-Latn-CS"/>
        </w:rPr>
        <w:t xml:space="preserve"> </w:t>
      </w:r>
      <w:r w:rsidRPr="006B3D38">
        <w:rPr>
          <w:sz w:val="20"/>
          <w:szCs w:val="20"/>
          <w:lang w:val="sr-Cyrl-CS"/>
        </w:rPr>
        <w:t>погледу</w:t>
      </w:r>
      <w:r w:rsidRPr="006B3D38">
        <w:rPr>
          <w:sz w:val="20"/>
          <w:szCs w:val="20"/>
          <w:lang w:val="sr-Latn-CS"/>
        </w:rPr>
        <w:t xml:space="preserve"> </w:t>
      </w:r>
      <w:r w:rsidRPr="006B3D38">
        <w:rPr>
          <w:sz w:val="20"/>
          <w:szCs w:val="20"/>
          <w:lang w:val="sr-Cyrl-CS"/>
        </w:rPr>
        <w:t>терена</w:t>
      </w:r>
      <w:r w:rsidRPr="006B3D38">
        <w:rPr>
          <w:sz w:val="20"/>
          <w:szCs w:val="20"/>
          <w:lang w:val="sr-Latn-CS"/>
        </w:rPr>
        <w:t xml:space="preserve"> (</w:t>
      </w:r>
      <w:r w:rsidRPr="006B3D38">
        <w:rPr>
          <w:sz w:val="20"/>
          <w:szCs w:val="20"/>
          <w:lang w:val="sr-Cyrl-CS"/>
        </w:rPr>
        <w:t>клизишта</w:t>
      </w:r>
      <w:r w:rsidRPr="006B3D38">
        <w:rPr>
          <w:sz w:val="20"/>
          <w:szCs w:val="20"/>
          <w:lang w:val="sr-Latn-CS"/>
        </w:rPr>
        <w:t xml:space="preserve">, </w:t>
      </w:r>
      <w:r w:rsidRPr="006B3D38">
        <w:rPr>
          <w:sz w:val="20"/>
          <w:szCs w:val="20"/>
          <w:lang w:val="sr-Cyrl-CS"/>
        </w:rPr>
        <w:t>одрони</w:t>
      </w:r>
      <w:r w:rsidRPr="006B3D38">
        <w:rPr>
          <w:sz w:val="20"/>
          <w:szCs w:val="20"/>
          <w:lang w:val="sr-Latn-CS"/>
        </w:rPr>
        <w:t xml:space="preserve">, </w:t>
      </w:r>
      <w:r w:rsidRPr="006B3D38">
        <w:rPr>
          <w:sz w:val="20"/>
          <w:szCs w:val="20"/>
          <w:lang w:val="sr-Cyrl-CS"/>
        </w:rPr>
        <w:t>тунели</w:t>
      </w:r>
      <w:r w:rsidRPr="006B3D38">
        <w:rPr>
          <w:sz w:val="20"/>
          <w:szCs w:val="20"/>
          <w:lang w:val="sr-Latn-CS"/>
        </w:rPr>
        <w:t xml:space="preserve">, </w:t>
      </w:r>
      <w:r w:rsidRPr="006B3D38">
        <w:rPr>
          <w:sz w:val="20"/>
          <w:szCs w:val="20"/>
          <w:lang w:val="sr-Cyrl-CS"/>
        </w:rPr>
        <w:t>клисура</w:t>
      </w:r>
      <w:r w:rsidRPr="006B3D38">
        <w:rPr>
          <w:sz w:val="20"/>
          <w:szCs w:val="20"/>
          <w:lang w:val="sr-Latn-CS"/>
        </w:rPr>
        <w:t xml:space="preserve">, </w:t>
      </w:r>
      <w:r w:rsidRPr="006B3D38">
        <w:rPr>
          <w:sz w:val="20"/>
          <w:szCs w:val="20"/>
          <w:lang w:val="sr-Cyrl-CS"/>
        </w:rPr>
        <w:t>вема</w:t>
      </w:r>
      <w:r w:rsidRPr="006B3D38">
        <w:rPr>
          <w:sz w:val="20"/>
          <w:szCs w:val="20"/>
          <w:lang w:val="sr-Latn-CS"/>
        </w:rPr>
        <w:t xml:space="preserve"> </w:t>
      </w:r>
      <w:r w:rsidRPr="006B3D38">
        <w:rPr>
          <w:sz w:val="20"/>
          <w:szCs w:val="20"/>
          <w:lang w:val="sr-Cyrl-CS"/>
        </w:rPr>
        <w:t>узак</w:t>
      </w:r>
      <w:r w:rsidRPr="006B3D38">
        <w:rPr>
          <w:sz w:val="20"/>
          <w:szCs w:val="20"/>
          <w:lang w:val="sr-Latn-CS"/>
        </w:rPr>
        <w:t xml:space="preserve"> </w:t>
      </w:r>
      <w:r w:rsidRPr="006B3D38">
        <w:rPr>
          <w:sz w:val="20"/>
          <w:szCs w:val="20"/>
          <w:lang w:val="sr-Cyrl-CS"/>
        </w:rPr>
        <w:t>земљишни</w:t>
      </w:r>
      <w:r w:rsidRPr="006B3D38">
        <w:rPr>
          <w:sz w:val="20"/>
          <w:szCs w:val="20"/>
          <w:lang w:val="sr-Latn-CS"/>
        </w:rPr>
        <w:t xml:space="preserve"> </w:t>
      </w:r>
      <w:r w:rsidRPr="006B3D38">
        <w:rPr>
          <w:sz w:val="20"/>
          <w:szCs w:val="20"/>
          <w:lang w:val="sr-Cyrl-CS"/>
        </w:rPr>
        <w:t>појас</w:t>
      </w:r>
      <w:r w:rsidRPr="006B3D38">
        <w:rPr>
          <w:sz w:val="20"/>
          <w:szCs w:val="20"/>
          <w:lang w:val="sr-Latn-CS"/>
        </w:rPr>
        <w:t xml:space="preserve"> </w:t>
      </w:r>
      <w:r w:rsidRPr="006B3D38">
        <w:rPr>
          <w:sz w:val="20"/>
          <w:szCs w:val="20"/>
          <w:lang w:val="sr-Cyrl-CS"/>
        </w:rPr>
        <w:t>предметног</w:t>
      </w:r>
      <w:r w:rsidRPr="006B3D38">
        <w:rPr>
          <w:sz w:val="20"/>
          <w:szCs w:val="20"/>
          <w:lang w:val="sr-Latn-CS"/>
        </w:rPr>
        <w:t xml:space="preserve"> </w:t>
      </w:r>
      <w:r w:rsidRPr="006B3D38">
        <w:rPr>
          <w:sz w:val="20"/>
          <w:szCs w:val="20"/>
          <w:lang w:val="sr-Cyrl-CS"/>
        </w:rPr>
        <w:t>магистралног</w:t>
      </w:r>
      <w:r w:rsidRPr="006B3D38">
        <w:rPr>
          <w:sz w:val="20"/>
          <w:szCs w:val="20"/>
          <w:lang w:val="sr-Latn-CS"/>
        </w:rPr>
        <w:t xml:space="preserve"> </w:t>
      </w:r>
      <w:r w:rsidRPr="006B3D38">
        <w:rPr>
          <w:sz w:val="20"/>
          <w:szCs w:val="20"/>
          <w:lang w:val="sr-Cyrl-CS"/>
        </w:rPr>
        <w:t>пута</w:t>
      </w:r>
      <w:r w:rsidRPr="006B3D38">
        <w:rPr>
          <w:sz w:val="20"/>
          <w:szCs w:val="20"/>
          <w:lang w:val="sr-Latn-CS"/>
        </w:rPr>
        <w:t xml:space="preserve">), </w:t>
      </w:r>
      <w:r w:rsidRPr="006B3D38">
        <w:rPr>
          <w:sz w:val="20"/>
          <w:szCs w:val="20"/>
          <w:lang w:val="sr-Cyrl-CS"/>
        </w:rPr>
        <w:t>а</w:t>
      </w:r>
      <w:r w:rsidRPr="006B3D38">
        <w:rPr>
          <w:sz w:val="20"/>
          <w:szCs w:val="20"/>
          <w:lang w:val="sr-Latn-CS"/>
        </w:rPr>
        <w:t xml:space="preserve"> </w:t>
      </w:r>
      <w:r w:rsidRPr="006B3D38">
        <w:rPr>
          <w:sz w:val="20"/>
          <w:szCs w:val="20"/>
          <w:lang w:val="sr-Cyrl-CS"/>
        </w:rPr>
        <w:t>самим</w:t>
      </w:r>
      <w:r w:rsidRPr="006B3D38">
        <w:rPr>
          <w:sz w:val="20"/>
          <w:szCs w:val="20"/>
          <w:lang w:val="sr-Latn-CS"/>
        </w:rPr>
        <w:t xml:space="preserve"> </w:t>
      </w:r>
      <w:r w:rsidRPr="006B3D38">
        <w:rPr>
          <w:sz w:val="20"/>
          <w:szCs w:val="20"/>
          <w:lang w:val="sr-Cyrl-CS"/>
        </w:rPr>
        <w:t>тим</w:t>
      </w:r>
      <w:r w:rsidRPr="006B3D38">
        <w:rPr>
          <w:sz w:val="20"/>
          <w:szCs w:val="20"/>
          <w:lang w:val="sr-Latn-CS"/>
        </w:rPr>
        <w:t xml:space="preserve"> </w:t>
      </w:r>
      <w:r w:rsidRPr="006B3D38">
        <w:rPr>
          <w:sz w:val="20"/>
          <w:szCs w:val="20"/>
          <w:lang w:val="sr-Cyrl-CS"/>
        </w:rPr>
        <w:t>и</w:t>
      </w:r>
      <w:r w:rsidRPr="006B3D38">
        <w:rPr>
          <w:sz w:val="20"/>
          <w:szCs w:val="20"/>
          <w:lang w:val="sr-Latn-CS"/>
        </w:rPr>
        <w:t xml:space="preserve"> </w:t>
      </w:r>
      <w:r w:rsidRPr="006B3D38">
        <w:rPr>
          <w:sz w:val="20"/>
          <w:szCs w:val="20"/>
          <w:lang w:val="sr-Cyrl-CS"/>
        </w:rPr>
        <w:t>техничког</w:t>
      </w:r>
      <w:r w:rsidRPr="006B3D38">
        <w:rPr>
          <w:sz w:val="20"/>
          <w:szCs w:val="20"/>
          <w:lang w:val="sr-Latn-CS"/>
        </w:rPr>
        <w:t xml:space="preserve"> </w:t>
      </w:r>
      <w:r w:rsidRPr="006B3D38">
        <w:rPr>
          <w:sz w:val="20"/>
          <w:szCs w:val="20"/>
          <w:lang w:val="sr-Cyrl-CS"/>
        </w:rPr>
        <w:t>решења</w:t>
      </w:r>
      <w:r w:rsidRPr="006B3D38">
        <w:rPr>
          <w:sz w:val="20"/>
          <w:szCs w:val="20"/>
          <w:lang w:val="sr-Latn-CS"/>
        </w:rPr>
        <w:t xml:space="preserve">. </w:t>
      </w:r>
      <w:r w:rsidRPr="006B3D38">
        <w:rPr>
          <w:sz w:val="20"/>
          <w:szCs w:val="20"/>
          <w:lang w:val="ru-RU"/>
        </w:rPr>
        <w:t>Имати</w:t>
      </w:r>
      <w:r w:rsidRPr="006B3D38">
        <w:rPr>
          <w:sz w:val="20"/>
          <w:szCs w:val="20"/>
          <w:lang w:val="sr-Latn-CS"/>
        </w:rPr>
        <w:t xml:space="preserve"> </w:t>
      </w:r>
      <w:r w:rsidRPr="006B3D38">
        <w:rPr>
          <w:sz w:val="20"/>
          <w:szCs w:val="20"/>
          <w:lang w:val="ru-RU"/>
        </w:rPr>
        <w:t>у</w:t>
      </w:r>
      <w:r w:rsidRPr="006B3D38">
        <w:rPr>
          <w:sz w:val="20"/>
          <w:szCs w:val="20"/>
          <w:lang w:val="sr-Latn-CS"/>
        </w:rPr>
        <w:t xml:space="preserve"> </w:t>
      </w:r>
      <w:r w:rsidRPr="006B3D38">
        <w:rPr>
          <w:sz w:val="20"/>
          <w:szCs w:val="20"/>
          <w:lang w:val="ru-RU"/>
        </w:rPr>
        <w:t>виду</w:t>
      </w:r>
      <w:r w:rsidRPr="006B3D38">
        <w:rPr>
          <w:sz w:val="20"/>
          <w:szCs w:val="20"/>
          <w:lang w:val="sr-Latn-CS"/>
        </w:rPr>
        <w:t xml:space="preserve"> </w:t>
      </w:r>
      <w:r w:rsidRPr="006B3D38">
        <w:rPr>
          <w:sz w:val="20"/>
          <w:szCs w:val="20"/>
          <w:lang w:val="ru-RU"/>
        </w:rPr>
        <w:t>да</w:t>
      </w:r>
      <w:r w:rsidRPr="006B3D38">
        <w:rPr>
          <w:sz w:val="20"/>
          <w:szCs w:val="20"/>
          <w:lang w:val="sr-Latn-CS"/>
        </w:rPr>
        <w:t xml:space="preserve"> </w:t>
      </w:r>
      <w:r w:rsidRPr="006B3D38">
        <w:rPr>
          <w:sz w:val="20"/>
          <w:szCs w:val="20"/>
          <w:lang w:val="ru-RU"/>
        </w:rPr>
        <w:t>уколико</w:t>
      </w:r>
      <w:r w:rsidRPr="006B3D38">
        <w:rPr>
          <w:sz w:val="20"/>
          <w:szCs w:val="20"/>
          <w:lang w:val="sr-Latn-CS"/>
        </w:rPr>
        <w:t xml:space="preserve"> </w:t>
      </w:r>
      <w:r w:rsidRPr="006B3D38">
        <w:rPr>
          <w:sz w:val="20"/>
          <w:szCs w:val="20"/>
          <w:lang w:val="ru-RU"/>
        </w:rPr>
        <w:t>се</w:t>
      </w:r>
      <w:r w:rsidRPr="006B3D38">
        <w:rPr>
          <w:sz w:val="20"/>
          <w:szCs w:val="20"/>
          <w:lang w:val="sr-Latn-CS"/>
        </w:rPr>
        <w:t xml:space="preserve"> </w:t>
      </w:r>
      <w:r w:rsidRPr="006B3D38">
        <w:rPr>
          <w:sz w:val="20"/>
          <w:szCs w:val="20"/>
          <w:lang w:val="ru-RU"/>
        </w:rPr>
        <w:t>бициклистичка</w:t>
      </w:r>
      <w:r w:rsidRPr="006B3D38">
        <w:rPr>
          <w:sz w:val="20"/>
          <w:szCs w:val="20"/>
          <w:lang w:val="sr-Latn-CS"/>
        </w:rPr>
        <w:t xml:space="preserve"> </w:t>
      </w:r>
      <w:r w:rsidRPr="006B3D38">
        <w:rPr>
          <w:sz w:val="20"/>
          <w:szCs w:val="20"/>
          <w:lang w:val="ru-RU"/>
        </w:rPr>
        <w:t>стаза</w:t>
      </w:r>
      <w:r w:rsidRPr="006B3D38">
        <w:rPr>
          <w:sz w:val="20"/>
          <w:szCs w:val="20"/>
          <w:lang w:val="sr-Latn-CS"/>
        </w:rPr>
        <w:t xml:space="preserve"> </w:t>
      </w:r>
      <w:r w:rsidRPr="006B3D38">
        <w:rPr>
          <w:sz w:val="20"/>
          <w:szCs w:val="20"/>
          <w:lang w:val="ru-RU"/>
        </w:rPr>
        <w:t>планира</w:t>
      </w:r>
      <w:r w:rsidRPr="006B3D38">
        <w:rPr>
          <w:sz w:val="20"/>
          <w:szCs w:val="20"/>
          <w:lang w:val="sr-Latn-CS"/>
        </w:rPr>
        <w:t xml:space="preserve"> </w:t>
      </w:r>
      <w:r w:rsidRPr="006B3D38">
        <w:rPr>
          <w:sz w:val="20"/>
          <w:szCs w:val="20"/>
          <w:lang w:val="ru-RU"/>
        </w:rPr>
        <w:t>дуж</w:t>
      </w:r>
      <w:r w:rsidRPr="006B3D38">
        <w:rPr>
          <w:sz w:val="20"/>
          <w:szCs w:val="20"/>
          <w:lang w:val="sr-Latn-CS"/>
        </w:rPr>
        <w:t xml:space="preserve"> </w:t>
      </w:r>
      <w:r w:rsidRPr="006B3D38">
        <w:rPr>
          <w:sz w:val="20"/>
          <w:szCs w:val="20"/>
          <w:lang w:val="ru-RU"/>
        </w:rPr>
        <w:t>коридора</w:t>
      </w:r>
      <w:r w:rsidRPr="006B3D38">
        <w:rPr>
          <w:sz w:val="20"/>
          <w:szCs w:val="20"/>
          <w:lang w:val="sr-Latn-CS"/>
        </w:rPr>
        <w:t xml:space="preserve"> </w:t>
      </w:r>
      <w:r w:rsidRPr="006B3D38">
        <w:rPr>
          <w:sz w:val="20"/>
          <w:szCs w:val="20"/>
          <w:lang w:val="ru-RU"/>
        </w:rPr>
        <w:t>државног</w:t>
      </w:r>
      <w:r w:rsidRPr="006B3D38">
        <w:rPr>
          <w:sz w:val="20"/>
          <w:szCs w:val="20"/>
          <w:lang w:val="sr-Latn-CS"/>
        </w:rPr>
        <w:t xml:space="preserve"> </w:t>
      </w:r>
      <w:r w:rsidRPr="006B3D38">
        <w:rPr>
          <w:sz w:val="20"/>
          <w:szCs w:val="20"/>
          <w:lang w:val="ru-RU"/>
        </w:rPr>
        <w:t>пута</w:t>
      </w:r>
      <w:r w:rsidRPr="006B3D38">
        <w:rPr>
          <w:sz w:val="20"/>
          <w:szCs w:val="20"/>
          <w:lang w:val="sr-Latn-CS"/>
        </w:rPr>
        <w:t xml:space="preserve"> </w:t>
      </w:r>
      <w:r w:rsidRPr="006B3D38">
        <w:rPr>
          <w:sz w:val="20"/>
          <w:szCs w:val="20"/>
          <w:lang w:val="ru-RU"/>
        </w:rPr>
        <w:t>првог</w:t>
      </w:r>
      <w:r w:rsidRPr="006B3D38">
        <w:rPr>
          <w:sz w:val="20"/>
          <w:szCs w:val="20"/>
          <w:lang w:val="sr-Latn-CS"/>
        </w:rPr>
        <w:t xml:space="preserve"> </w:t>
      </w:r>
      <w:r w:rsidRPr="006B3D38">
        <w:rPr>
          <w:sz w:val="20"/>
          <w:szCs w:val="20"/>
          <w:lang w:val="ru-RU"/>
        </w:rPr>
        <w:t>реда</w:t>
      </w:r>
      <w:r w:rsidRPr="006B3D38">
        <w:rPr>
          <w:sz w:val="20"/>
          <w:szCs w:val="20"/>
          <w:lang w:val="sr-Latn-CS"/>
        </w:rPr>
        <w:t xml:space="preserve"> </w:t>
      </w:r>
      <w:r w:rsidRPr="006B3D38">
        <w:rPr>
          <w:sz w:val="20"/>
          <w:szCs w:val="20"/>
          <w:lang w:val="sr-Cyrl-RS"/>
        </w:rPr>
        <w:t xml:space="preserve">број </w:t>
      </w:r>
      <w:r w:rsidRPr="006B3D38">
        <w:rPr>
          <w:sz w:val="20"/>
          <w:szCs w:val="20"/>
          <w:lang w:val="sr-Latn-CS"/>
        </w:rPr>
        <w:t xml:space="preserve">25.1 </w:t>
      </w:r>
      <w:r w:rsidRPr="006B3D38">
        <w:rPr>
          <w:sz w:val="20"/>
          <w:szCs w:val="20"/>
          <w:lang w:val="ru-RU"/>
        </w:rPr>
        <w:t>мора</w:t>
      </w:r>
      <w:r w:rsidRPr="006B3D38">
        <w:rPr>
          <w:sz w:val="20"/>
          <w:szCs w:val="20"/>
          <w:lang w:val="sr-Latn-CS"/>
        </w:rPr>
        <w:t xml:space="preserve"> </w:t>
      </w:r>
      <w:r w:rsidRPr="006B3D38">
        <w:rPr>
          <w:sz w:val="20"/>
          <w:szCs w:val="20"/>
          <w:lang w:val="ru-RU"/>
        </w:rPr>
        <w:t>бити</w:t>
      </w:r>
      <w:r w:rsidRPr="006B3D38">
        <w:rPr>
          <w:sz w:val="20"/>
          <w:szCs w:val="20"/>
          <w:lang w:val="sr-Latn-CS"/>
        </w:rPr>
        <w:t xml:space="preserve"> </w:t>
      </w:r>
      <w:r w:rsidRPr="006B3D38">
        <w:rPr>
          <w:sz w:val="20"/>
          <w:szCs w:val="20"/>
          <w:lang w:val="ru-RU"/>
        </w:rPr>
        <w:t>планирана</w:t>
      </w:r>
      <w:r w:rsidRPr="006B3D38">
        <w:rPr>
          <w:sz w:val="20"/>
          <w:szCs w:val="20"/>
          <w:lang w:val="sr-Latn-CS"/>
        </w:rPr>
        <w:t xml:space="preserve"> </w:t>
      </w:r>
      <w:r w:rsidRPr="004A0581">
        <w:rPr>
          <w:sz w:val="20"/>
          <w:szCs w:val="20"/>
          <w:lang w:val="ru-RU"/>
        </w:rPr>
        <w:t>на</w:t>
      </w:r>
      <w:r w:rsidRPr="004A0581">
        <w:rPr>
          <w:sz w:val="20"/>
          <w:szCs w:val="20"/>
          <w:lang w:val="sr-Latn-CS"/>
        </w:rPr>
        <w:t xml:space="preserve"> </w:t>
      </w:r>
      <w:r w:rsidRPr="004A0581">
        <w:rPr>
          <w:sz w:val="20"/>
          <w:szCs w:val="20"/>
          <w:lang w:val="ru-RU"/>
        </w:rPr>
        <w:t>основу</w:t>
      </w:r>
      <w:r w:rsidRPr="004A0581">
        <w:rPr>
          <w:sz w:val="20"/>
          <w:szCs w:val="20"/>
          <w:lang w:val="sr-Latn-CS"/>
        </w:rPr>
        <w:t xml:space="preserve"> </w:t>
      </w:r>
      <w:r w:rsidRPr="004A0581">
        <w:rPr>
          <w:sz w:val="20"/>
          <w:szCs w:val="20"/>
          <w:lang w:val="ru-RU"/>
        </w:rPr>
        <w:t>претходне</w:t>
      </w:r>
      <w:r w:rsidRPr="004A0581">
        <w:rPr>
          <w:sz w:val="20"/>
          <w:szCs w:val="20"/>
          <w:lang w:val="sr-Latn-CS"/>
        </w:rPr>
        <w:t xml:space="preserve"> </w:t>
      </w:r>
      <w:r w:rsidRPr="004A0581">
        <w:rPr>
          <w:sz w:val="20"/>
          <w:szCs w:val="20"/>
          <w:lang w:val="ru-RU"/>
        </w:rPr>
        <w:t>саобраћајне</w:t>
      </w:r>
      <w:r w:rsidRPr="004A0581">
        <w:rPr>
          <w:sz w:val="20"/>
          <w:szCs w:val="20"/>
          <w:lang w:val="sr-Latn-CS"/>
        </w:rPr>
        <w:t xml:space="preserve"> </w:t>
      </w:r>
      <w:r w:rsidRPr="004A0581">
        <w:rPr>
          <w:sz w:val="20"/>
          <w:szCs w:val="20"/>
          <w:lang w:val="ru-RU"/>
        </w:rPr>
        <w:t>студије</w:t>
      </w:r>
      <w:r w:rsidRPr="004A0581">
        <w:rPr>
          <w:sz w:val="20"/>
          <w:szCs w:val="20"/>
          <w:lang w:val="sr-Latn-CS"/>
        </w:rPr>
        <w:t xml:space="preserve"> (</w:t>
      </w:r>
      <w:r w:rsidRPr="004A0581">
        <w:rPr>
          <w:sz w:val="20"/>
          <w:szCs w:val="20"/>
          <w:lang w:val="ru-RU"/>
        </w:rPr>
        <w:t>анализе</w:t>
      </w:r>
      <w:r w:rsidRPr="004A0581">
        <w:rPr>
          <w:sz w:val="20"/>
          <w:szCs w:val="20"/>
          <w:lang w:val="sr-Latn-CS"/>
        </w:rPr>
        <w:t xml:space="preserve">), </w:t>
      </w:r>
      <w:r w:rsidRPr="004A0581">
        <w:rPr>
          <w:sz w:val="20"/>
          <w:szCs w:val="20"/>
          <w:lang w:val="ru-RU"/>
        </w:rPr>
        <w:t>сагласног</w:t>
      </w:r>
      <w:r w:rsidRPr="004A0581">
        <w:rPr>
          <w:sz w:val="20"/>
          <w:szCs w:val="20"/>
          <w:lang w:val="sr-Latn-CS"/>
        </w:rPr>
        <w:t xml:space="preserve"> </w:t>
      </w:r>
      <w:r w:rsidRPr="004A0581">
        <w:rPr>
          <w:sz w:val="20"/>
          <w:szCs w:val="20"/>
          <w:lang w:val="ru-RU"/>
        </w:rPr>
        <w:t>идејног</w:t>
      </w:r>
      <w:r w:rsidRPr="004A0581">
        <w:rPr>
          <w:sz w:val="20"/>
          <w:szCs w:val="20"/>
          <w:lang w:val="sr-Latn-CS"/>
        </w:rPr>
        <w:t xml:space="preserve"> </w:t>
      </w:r>
      <w:r w:rsidRPr="004A0581">
        <w:rPr>
          <w:sz w:val="20"/>
          <w:szCs w:val="20"/>
          <w:lang w:val="ru-RU"/>
        </w:rPr>
        <w:t>решења</w:t>
      </w:r>
      <w:r w:rsidRPr="004A0581">
        <w:rPr>
          <w:sz w:val="20"/>
          <w:szCs w:val="20"/>
          <w:lang w:val="sr-Latn-CS"/>
        </w:rPr>
        <w:t xml:space="preserve"> </w:t>
      </w:r>
      <w:r w:rsidRPr="004A0581">
        <w:rPr>
          <w:sz w:val="20"/>
          <w:szCs w:val="20"/>
          <w:lang w:val="ru-RU"/>
        </w:rPr>
        <w:t>са</w:t>
      </w:r>
      <w:r w:rsidRPr="004A0581">
        <w:rPr>
          <w:sz w:val="20"/>
          <w:szCs w:val="20"/>
          <w:lang w:val="sr-Latn-CS"/>
        </w:rPr>
        <w:t xml:space="preserve"> </w:t>
      </w:r>
      <w:r w:rsidRPr="004A0581">
        <w:rPr>
          <w:sz w:val="20"/>
          <w:szCs w:val="20"/>
          <w:lang w:val="ru-RU"/>
        </w:rPr>
        <w:t>приложеним</w:t>
      </w:r>
      <w:r w:rsidRPr="004A0581">
        <w:rPr>
          <w:sz w:val="20"/>
          <w:szCs w:val="20"/>
          <w:lang w:val="sr-Latn-CS"/>
        </w:rPr>
        <w:t xml:space="preserve"> </w:t>
      </w:r>
      <w:r w:rsidRPr="004A0581">
        <w:rPr>
          <w:sz w:val="20"/>
          <w:szCs w:val="20"/>
          <w:lang w:val="ru-RU"/>
        </w:rPr>
        <w:t>попречним</w:t>
      </w:r>
      <w:r w:rsidRPr="004A0581">
        <w:rPr>
          <w:sz w:val="20"/>
          <w:szCs w:val="20"/>
          <w:lang w:val="sr-Latn-CS"/>
        </w:rPr>
        <w:t xml:space="preserve"> </w:t>
      </w:r>
      <w:r w:rsidRPr="004A0581">
        <w:rPr>
          <w:sz w:val="20"/>
          <w:szCs w:val="20"/>
          <w:lang w:val="ru-RU"/>
        </w:rPr>
        <w:t>профилима</w:t>
      </w:r>
      <w:r w:rsidRPr="004A0581">
        <w:rPr>
          <w:sz w:val="20"/>
          <w:szCs w:val="20"/>
          <w:lang w:val="sr-Latn-CS"/>
        </w:rPr>
        <w:t xml:space="preserve">. </w:t>
      </w:r>
    </w:p>
  </w:footnote>
  <w:footnote w:id="13">
    <w:p w14:paraId="799FF9CA" w14:textId="77777777" w:rsidR="009C787F" w:rsidRPr="006B3D38" w:rsidRDefault="009C787F" w:rsidP="0061458F">
      <w:pPr>
        <w:pStyle w:val="FootnoteText"/>
        <w:jc w:val="both"/>
        <w:rPr>
          <w:rFonts w:ascii="Times New Roman" w:hAnsi="Times New Roman"/>
          <w:sz w:val="20"/>
          <w:lang w:val="ru-RU"/>
        </w:rPr>
      </w:pPr>
      <w:r w:rsidRPr="009168CA">
        <w:rPr>
          <w:rStyle w:val="FootnoteReference"/>
          <w:rFonts w:ascii="Times New Roman" w:hAnsi="Times New Roman"/>
          <w:sz w:val="18"/>
          <w:szCs w:val="18"/>
        </w:rPr>
        <w:footnoteRef/>
      </w:r>
      <w:r>
        <w:rPr>
          <w:rFonts w:ascii="Times New Roman" w:hAnsi="Times New Roman"/>
          <w:sz w:val="18"/>
          <w:szCs w:val="18"/>
          <w:lang w:val="ru-RU"/>
        </w:rPr>
        <w:t xml:space="preserve"> </w:t>
      </w:r>
      <w:r w:rsidRPr="006B3D38">
        <w:rPr>
          <w:rFonts w:ascii="Times New Roman" w:hAnsi="Times New Roman"/>
          <w:sz w:val="20"/>
          <w:lang w:val="ru-RU"/>
        </w:rPr>
        <w:t>Иако наведена категорија не постоји према званичној категоризацији</w:t>
      </w:r>
      <w:r>
        <w:rPr>
          <w:rFonts w:ascii="Times New Roman" w:hAnsi="Times New Roman"/>
          <w:sz w:val="20"/>
          <w:lang w:val="ru-RU"/>
        </w:rPr>
        <w:t xml:space="preserve"> Закона о</w:t>
      </w:r>
      <w:r w:rsidRPr="006B3D38">
        <w:rPr>
          <w:rFonts w:ascii="Times New Roman" w:hAnsi="Times New Roman"/>
          <w:sz w:val="20"/>
          <w:lang w:val="ru-RU"/>
        </w:rPr>
        <w:t xml:space="preserve"> </w:t>
      </w:r>
      <w:r>
        <w:rPr>
          <w:rFonts w:ascii="Times New Roman" w:hAnsi="Times New Roman"/>
          <w:sz w:val="20"/>
          <w:lang w:val="ru-RU"/>
        </w:rPr>
        <w:t>Просторном плану</w:t>
      </w:r>
      <w:r w:rsidRPr="00D4598B">
        <w:rPr>
          <w:rFonts w:ascii="Times New Roman" w:hAnsi="Times New Roman"/>
          <w:sz w:val="20"/>
          <w:lang w:val="ru-RU"/>
        </w:rPr>
        <w:t xml:space="preserve"> Републике Србије од 2010. до 2020. године</w:t>
      </w:r>
      <w:r w:rsidRPr="006B3D38">
        <w:rPr>
          <w:rFonts w:ascii="Times New Roman" w:hAnsi="Times New Roman"/>
          <w:sz w:val="20"/>
          <w:lang w:val="ru-RU"/>
        </w:rPr>
        <w:t>, предлаже се у оквиру Просторног плана, с обзиром на специфичност посебне намене подручја.</w:t>
      </w:r>
    </w:p>
  </w:footnote>
  <w:footnote w:id="14">
    <w:p w14:paraId="093EB20C" w14:textId="77777777" w:rsidR="009C787F" w:rsidRPr="006B3D38" w:rsidRDefault="009C787F" w:rsidP="0061458F">
      <w:pPr>
        <w:pStyle w:val="FootnoteText"/>
        <w:ind w:left="180" w:hanging="180"/>
        <w:jc w:val="both"/>
        <w:rPr>
          <w:rFonts w:ascii="Times New Roman" w:hAnsi="Times New Roman"/>
          <w:sz w:val="18"/>
          <w:szCs w:val="18"/>
          <w:lang w:val="sr-Cyrl-CS"/>
        </w:rPr>
      </w:pPr>
      <w:r w:rsidRPr="009168CA">
        <w:rPr>
          <w:rStyle w:val="FootnoteReference"/>
          <w:rFonts w:ascii="Times New Roman" w:hAnsi="Times New Roman"/>
          <w:sz w:val="18"/>
          <w:szCs w:val="18"/>
        </w:rPr>
        <w:footnoteRef/>
      </w:r>
      <w:r w:rsidRPr="009168CA">
        <w:rPr>
          <w:rFonts w:ascii="Times New Roman" w:hAnsi="Times New Roman"/>
          <w:sz w:val="18"/>
          <w:szCs w:val="18"/>
        </w:rPr>
        <w:t xml:space="preserve"> </w:t>
      </w:r>
      <w:r w:rsidRPr="00D4598B">
        <w:rPr>
          <w:rFonts w:ascii="Times New Roman" w:hAnsi="Times New Roman"/>
          <w:sz w:val="20"/>
        </w:rPr>
        <w:t>Directive 2000/60/EC of the European</w:t>
      </w:r>
      <w:r w:rsidRPr="006B3D38">
        <w:rPr>
          <w:rFonts w:ascii="Times New Roman" w:hAnsi="Times New Roman"/>
          <w:sz w:val="18"/>
          <w:szCs w:val="18"/>
        </w:rPr>
        <w:t xml:space="preserve"> Parliament and of the Council of 23 October 2000 establishing a framework for Community action in the field of water policy</w:t>
      </w:r>
      <w:r w:rsidRPr="006B3D38">
        <w:rPr>
          <w:rFonts w:ascii="Times New Roman" w:hAnsi="Times New Roman"/>
          <w:sz w:val="18"/>
          <w:szCs w:val="18"/>
          <w:lang w:val="sr-Cyrl-CS"/>
        </w:rPr>
        <w:t>.</w:t>
      </w:r>
    </w:p>
  </w:footnote>
  <w:footnote w:id="15">
    <w:p w14:paraId="45412CFB" w14:textId="77777777" w:rsidR="009C787F" w:rsidRPr="006B3D38" w:rsidRDefault="009C787F" w:rsidP="0061458F">
      <w:pPr>
        <w:pStyle w:val="FootnoteText"/>
        <w:ind w:left="187" w:hanging="187"/>
        <w:rPr>
          <w:rFonts w:ascii="Times New Roman" w:hAnsi="Times New Roman"/>
          <w:sz w:val="18"/>
          <w:szCs w:val="18"/>
        </w:rPr>
      </w:pPr>
      <w:r w:rsidRPr="006B3D38">
        <w:rPr>
          <w:rStyle w:val="FootnoteReference"/>
          <w:rFonts w:ascii="Times New Roman" w:hAnsi="Times New Roman"/>
          <w:sz w:val="18"/>
          <w:szCs w:val="18"/>
        </w:rPr>
        <w:footnoteRef/>
      </w:r>
      <w:r w:rsidRPr="006B3D38">
        <w:rPr>
          <w:rFonts w:ascii="Times New Roman" w:hAnsi="Times New Roman"/>
          <w:sz w:val="18"/>
          <w:szCs w:val="18"/>
        </w:rPr>
        <w:t xml:space="preserve"> Council Directive 96/62/EC of 27 September 1996 on ambient air quality assessment and management, Official Journal L 296, 21/11/1996</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45E8251A"/>
    <w:lvl w:ilvl="0">
      <w:start w:val="1"/>
      <w:numFmt w:val="decimal"/>
      <w:pStyle w:val="ListNumber2"/>
      <w:lvlText w:val="%1."/>
      <w:lvlJc w:val="left"/>
      <w:pPr>
        <w:tabs>
          <w:tab w:val="num" w:pos="643"/>
        </w:tabs>
        <w:ind w:left="643" w:hanging="360"/>
      </w:pPr>
    </w:lvl>
  </w:abstractNum>
  <w:abstractNum w:abstractNumId="1" w15:restartNumberingAfterBreak="0">
    <w:nsid w:val="FFFFFF83"/>
    <w:multiLevelType w:val="singleLevel"/>
    <w:tmpl w:val="BE881BFC"/>
    <w:lvl w:ilvl="0">
      <w:start w:val="1"/>
      <w:numFmt w:val="bullet"/>
      <w:pStyle w:val="ListBullet2"/>
      <w:lvlText w:val=""/>
      <w:lvlJc w:val="left"/>
      <w:pPr>
        <w:tabs>
          <w:tab w:val="num" w:pos="643"/>
        </w:tabs>
        <w:ind w:left="643" w:hanging="360"/>
      </w:pPr>
      <w:rPr>
        <w:rFonts w:ascii="Symbol" w:hAnsi="Symbol" w:hint="default"/>
      </w:rPr>
    </w:lvl>
  </w:abstractNum>
  <w:abstractNum w:abstractNumId="2" w15:restartNumberingAfterBreak="0">
    <w:nsid w:val="00000001"/>
    <w:multiLevelType w:val="multilevel"/>
    <w:tmpl w:val="FE4A1CC2"/>
    <w:lvl w:ilvl="0">
      <w:start w:val="1"/>
      <w:numFmt w:val="none"/>
      <w:pStyle w:val="ListBullet"/>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cs="Times New Roman"/>
      </w:rPr>
    </w:lvl>
  </w:abstractNum>
  <w:abstractNum w:abstractNumId="4" w15:restartNumberingAfterBreak="0">
    <w:nsid w:val="00000008"/>
    <w:multiLevelType w:val="singleLevel"/>
    <w:tmpl w:val="5254E0E0"/>
    <w:name w:val="WW8Num2"/>
    <w:lvl w:ilvl="0">
      <w:start w:val="1"/>
      <w:numFmt w:val="decimal"/>
      <w:lvlText w:val="%1)"/>
      <w:lvlJc w:val="left"/>
      <w:pPr>
        <w:tabs>
          <w:tab w:val="num" w:pos="397"/>
        </w:tabs>
        <w:ind w:left="397" w:hanging="397"/>
      </w:pPr>
      <w:rPr>
        <w:b w:val="0"/>
        <w:i w:val="0"/>
        <w:sz w:val="22"/>
        <w:szCs w:val="22"/>
      </w:rPr>
    </w:lvl>
  </w:abstractNum>
  <w:abstractNum w:abstractNumId="5" w15:restartNumberingAfterBreak="0">
    <w:nsid w:val="0000000A"/>
    <w:multiLevelType w:val="multilevel"/>
    <w:tmpl w:val="6D4A2D96"/>
    <w:name w:val="WW8Num10"/>
    <w:lvl w:ilvl="0">
      <w:numFmt w:val="bullet"/>
      <w:lvlText w:val="-"/>
      <w:lvlJc w:val="left"/>
      <w:pPr>
        <w:tabs>
          <w:tab w:val="num" w:pos="340"/>
        </w:tabs>
        <w:ind w:left="340" w:hanging="340"/>
      </w:pPr>
      <w:rPr>
        <w:rFonts w:ascii="Yu C Times Roman" w:eastAsia="Times New Roman" w:hAnsi="Yu C Times Roman" w:cs="Times New Roman" w:hint="default"/>
        <w:b w:val="0"/>
        <w:i w:val="0"/>
        <w:strike w:val="0"/>
        <w:dstrike w:val="0"/>
        <w:sz w:val="24"/>
        <w:szCs w:val="24"/>
        <w:u w:val="none"/>
        <w:effect w:val="none"/>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b w:val="0"/>
        <w:i w:val="0"/>
        <w:sz w:val="24"/>
        <w:szCs w:val="24"/>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b w:val="0"/>
        <w:i w:val="0"/>
        <w:sz w:val="24"/>
        <w:szCs w:val="24"/>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 w15:restartNumberingAfterBreak="0">
    <w:nsid w:val="00000011"/>
    <w:multiLevelType w:val="singleLevel"/>
    <w:tmpl w:val="00000011"/>
    <w:name w:val="WW8Num17"/>
    <w:lvl w:ilvl="0">
      <w:start w:val="1"/>
      <w:numFmt w:val="decimal"/>
      <w:lvlText w:val="%1)"/>
      <w:lvlJc w:val="left"/>
      <w:pPr>
        <w:tabs>
          <w:tab w:val="num" w:pos="1077"/>
        </w:tabs>
        <w:ind w:left="720" w:firstLine="0"/>
      </w:pPr>
      <w:rPr>
        <w:rFonts w:ascii="Vrinda" w:hAnsi="Vrinda"/>
        <w:sz w:val="16"/>
        <w:szCs w:val="16"/>
      </w:rPr>
    </w:lvl>
  </w:abstractNum>
  <w:abstractNum w:abstractNumId="7" w15:restartNumberingAfterBreak="0">
    <w:nsid w:val="00000026"/>
    <w:multiLevelType w:val="singleLevel"/>
    <w:tmpl w:val="00000026"/>
    <w:name w:val="WW8Num38"/>
    <w:lvl w:ilvl="0">
      <w:numFmt w:val="bullet"/>
      <w:lvlText w:val="-"/>
      <w:lvlJc w:val="left"/>
      <w:pPr>
        <w:tabs>
          <w:tab w:val="num" w:pos="720"/>
        </w:tabs>
        <w:ind w:left="720" w:hanging="360"/>
      </w:pPr>
      <w:rPr>
        <w:rFonts w:ascii="Times New Roman" w:hAnsi="Times New Roman"/>
        <w:sz w:val="16"/>
        <w:szCs w:val="16"/>
      </w:rPr>
    </w:lvl>
  </w:abstractNum>
  <w:abstractNum w:abstractNumId="8" w15:restartNumberingAfterBreak="0">
    <w:nsid w:val="00000028"/>
    <w:multiLevelType w:val="singleLevel"/>
    <w:tmpl w:val="00000028"/>
    <w:name w:val="WW8Num40"/>
    <w:lvl w:ilvl="0">
      <w:start w:val="1"/>
      <w:numFmt w:val="bullet"/>
      <w:lvlText w:val="-"/>
      <w:lvlJc w:val="left"/>
      <w:pPr>
        <w:tabs>
          <w:tab w:val="num" w:pos="1004"/>
        </w:tabs>
        <w:ind w:left="1004" w:hanging="284"/>
      </w:pPr>
      <w:rPr>
        <w:rFonts w:ascii="Times New Roman" w:hAnsi="Times New Roman" w:cs="Times New Roman"/>
      </w:rPr>
    </w:lvl>
  </w:abstractNum>
  <w:abstractNum w:abstractNumId="9" w15:restartNumberingAfterBreak="0">
    <w:nsid w:val="0000003D"/>
    <w:multiLevelType w:val="singleLevel"/>
    <w:tmpl w:val="0000003D"/>
    <w:name w:val="WW8Num61"/>
    <w:lvl w:ilvl="0">
      <w:start w:val="1"/>
      <w:numFmt w:val="decimal"/>
      <w:lvlText w:val="%1)"/>
      <w:lvlJc w:val="left"/>
      <w:pPr>
        <w:tabs>
          <w:tab w:val="num" w:pos="1077"/>
        </w:tabs>
        <w:ind w:left="720" w:firstLine="0"/>
      </w:pPr>
      <w:rPr>
        <w:rFonts w:ascii="Vrinda" w:hAnsi="Vrinda"/>
        <w:sz w:val="16"/>
        <w:szCs w:val="16"/>
      </w:rPr>
    </w:lvl>
  </w:abstractNum>
  <w:abstractNum w:abstractNumId="10" w15:restartNumberingAfterBreak="0">
    <w:nsid w:val="00F44CCF"/>
    <w:multiLevelType w:val="hybridMultilevel"/>
    <w:tmpl w:val="A8FAF110"/>
    <w:name w:val="WW8Num8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26628B8"/>
    <w:multiLevelType w:val="multilevel"/>
    <w:tmpl w:val="AC6C3F08"/>
    <w:styleLink w:val="JJ"/>
    <w:lvl w:ilvl="0">
      <w:start w:val="1"/>
      <w:numFmt w:val="upperRoman"/>
      <w:lvlText w:val="%1."/>
      <w:lvlJc w:val="left"/>
      <w:pPr>
        <w:tabs>
          <w:tab w:val="num" w:pos="2400"/>
        </w:tabs>
        <w:ind w:left="360" w:hanging="360"/>
      </w:pPr>
      <w:rPr>
        <w:rFonts w:ascii="Arial" w:hAnsi="Arial" w:hint="default"/>
      </w:rPr>
    </w:lvl>
    <w:lvl w:ilvl="1">
      <w:start w:val="1"/>
      <w:numFmt w:val="decimal"/>
      <w:lvlText w:val="%2."/>
      <w:lvlJc w:val="left"/>
      <w:pPr>
        <w:tabs>
          <w:tab w:val="num" w:pos="1440"/>
        </w:tabs>
        <w:ind w:left="9432" w:hanging="360"/>
      </w:pPr>
      <w:rPr>
        <w:rFonts w:ascii="YU C Swiss" w:hAnsi="YU C Swiss"/>
      </w:rPr>
    </w:lvl>
    <w:lvl w:ilvl="2">
      <w:start w:val="1"/>
      <w:numFmt w:val="lowerLetter"/>
      <w:lvlText w:val="%3."/>
      <w:lvlJc w:val="right"/>
      <w:pPr>
        <w:tabs>
          <w:tab w:val="num" w:pos="2160"/>
        </w:tabs>
        <w:ind w:left="2160" w:hanging="180"/>
      </w:pPr>
      <w:rPr>
        <w:rFonts w:ascii="YU C Swiss" w:hAnsi="YU C Swiss"/>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03352616"/>
    <w:multiLevelType w:val="hybridMultilevel"/>
    <w:tmpl w:val="DEB8D044"/>
    <w:lvl w:ilvl="0" w:tplc="FFFFFFFF">
      <w:numFmt w:val="bullet"/>
      <w:lvlText w:val="-"/>
      <w:lvlJc w:val="left"/>
      <w:pPr>
        <w:tabs>
          <w:tab w:val="num" w:pos="284"/>
        </w:tabs>
        <w:ind w:left="284" w:hanging="284"/>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5194D83"/>
    <w:multiLevelType w:val="hybridMultilevel"/>
    <w:tmpl w:val="609E0AF0"/>
    <w:lvl w:ilvl="0" w:tplc="FFFFFFFF">
      <w:numFmt w:val="bullet"/>
      <w:lvlText w:val="-"/>
      <w:lvlJc w:val="left"/>
      <w:pPr>
        <w:ind w:left="928" w:hanging="360"/>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14" w15:restartNumberingAfterBreak="0">
    <w:nsid w:val="08F12C6E"/>
    <w:multiLevelType w:val="hybridMultilevel"/>
    <w:tmpl w:val="4D729414"/>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15" w15:restartNumberingAfterBreak="0">
    <w:nsid w:val="0AF04018"/>
    <w:multiLevelType w:val="hybridMultilevel"/>
    <w:tmpl w:val="372E49A2"/>
    <w:lvl w:ilvl="0" w:tplc="F872EAD0">
      <w:start w:val="1"/>
      <w:numFmt w:val="bullet"/>
      <w:pStyle w:val="3"/>
      <w:lvlText w:val=""/>
      <w:lvlJc w:val="left"/>
      <w:pPr>
        <w:tabs>
          <w:tab w:val="num" w:pos="720"/>
        </w:tabs>
        <w:ind w:left="720" w:hanging="360"/>
      </w:pPr>
      <w:rPr>
        <w:rFonts w:ascii="Wingdings" w:hAnsi="Wingdings" w:hint="default"/>
      </w:rPr>
    </w:lvl>
    <w:lvl w:ilvl="1" w:tplc="A3101952" w:tentative="1">
      <w:start w:val="1"/>
      <w:numFmt w:val="bullet"/>
      <w:lvlText w:val="o"/>
      <w:lvlJc w:val="left"/>
      <w:pPr>
        <w:tabs>
          <w:tab w:val="num" w:pos="1440"/>
        </w:tabs>
        <w:ind w:left="1440" w:hanging="360"/>
      </w:pPr>
      <w:rPr>
        <w:rFonts w:ascii="Courier New" w:hAnsi="Courier New" w:cs="Courier New" w:hint="default"/>
      </w:rPr>
    </w:lvl>
    <w:lvl w:ilvl="2" w:tplc="F0C0A3F0"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CB822A0"/>
    <w:multiLevelType w:val="hybridMultilevel"/>
    <w:tmpl w:val="0CB0220A"/>
    <w:lvl w:ilvl="0" w:tplc="000076B2">
      <w:numFmt w:val="bullet"/>
      <w:pStyle w:val="nabrajanje"/>
      <w:lvlText w:val="-"/>
      <w:lvlJc w:val="left"/>
      <w:pPr>
        <w:ind w:left="360" w:hanging="360"/>
      </w:pPr>
      <w:rPr>
        <w:rFonts w:ascii="Times New Roman" w:eastAsia="Calibri" w:hAnsi="Times New Roman" w:cs="Times New Roman"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0E2024E3"/>
    <w:multiLevelType w:val="hybridMultilevel"/>
    <w:tmpl w:val="9E360CB6"/>
    <w:lvl w:ilvl="0" w:tplc="3CB0762A">
      <w:start w:val="1"/>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F334CD5"/>
    <w:multiLevelType w:val="hybridMultilevel"/>
    <w:tmpl w:val="76F8905C"/>
    <w:lvl w:ilvl="0" w:tplc="3A9026BE">
      <w:start w:val="1"/>
      <w:numFmt w:val="bullet"/>
      <w:lvlText w:val=""/>
      <w:lvlJc w:val="left"/>
      <w:pPr>
        <w:tabs>
          <w:tab w:val="num" w:pos="335"/>
        </w:tabs>
        <w:ind w:left="335" w:hanging="284"/>
      </w:pPr>
      <w:rPr>
        <w:rFonts w:ascii="Symbol" w:hAnsi="Symbol" w:hint="default"/>
        <w:b w:val="0"/>
        <w:i w:val="0"/>
        <w:color w:val="auto"/>
        <w:sz w:val="18"/>
        <w:szCs w:val="20"/>
      </w:rPr>
    </w:lvl>
    <w:lvl w:ilvl="1" w:tplc="04090003" w:tentative="1">
      <w:start w:val="1"/>
      <w:numFmt w:val="bullet"/>
      <w:lvlText w:val="o"/>
      <w:lvlJc w:val="left"/>
      <w:pPr>
        <w:tabs>
          <w:tab w:val="num" w:pos="1491"/>
        </w:tabs>
        <w:ind w:left="1491" w:hanging="360"/>
      </w:pPr>
      <w:rPr>
        <w:rFonts w:ascii="Courier New" w:hAnsi="Courier New" w:cs="Courier New" w:hint="default"/>
      </w:rPr>
    </w:lvl>
    <w:lvl w:ilvl="2" w:tplc="04090005" w:tentative="1">
      <w:start w:val="1"/>
      <w:numFmt w:val="bullet"/>
      <w:lvlText w:val=""/>
      <w:lvlJc w:val="left"/>
      <w:pPr>
        <w:tabs>
          <w:tab w:val="num" w:pos="2211"/>
        </w:tabs>
        <w:ind w:left="2211" w:hanging="360"/>
      </w:pPr>
      <w:rPr>
        <w:rFonts w:ascii="Wingdings" w:hAnsi="Wingdings" w:hint="default"/>
      </w:rPr>
    </w:lvl>
    <w:lvl w:ilvl="3" w:tplc="04090001" w:tentative="1">
      <w:start w:val="1"/>
      <w:numFmt w:val="bullet"/>
      <w:lvlText w:val=""/>
      <w:lvlJc w:val="left"/>
      <w:pPr>
        <w:tabs>
          <w:tab w:val="num" w:pos="2931"/>
        </w:tabs>
        <w:ind w:left="2931" w:hanging="360"/>
      </w:pPr>
      <w:rPr>
        <w:rFonts w:ascii="Symbol" w:hAnsi="Symbol" w:hint="default"/>
      </w:rPr>
    </w:lvl>
    <w:lvl w:ilvl="4" w:tplc="04090003" w:tentative="1">
      <w:start w:val="1"/>
      <w:numFmt w:val="bullet"/>
      <w:lvlText w:val="o"/>
      <w:lvlJc w:val="left"/>
      <w:pPr>
        <w:tabs>
          <w:tab w:val="num" w:pos="3651"/>
        </w:tabs>
        <w:ind w:left="3651" w:hanging="360"/>
      </w:pPr>
      <w:rPr>
        <w:rFonts w:ascii="Courier New" w:hAnsi="Courier New" w:cs="Courier New" w:hint="default"/>
      </w:rPr>
    </w:lvl>
    <w:lvl w:ilvl="5" w:tplc="04090005" w:tentative="1">
      <w:start w:val="1"/>
      <w:numFmt w:val="bullet"/>
      <w:lvlText w:val=""/>
      <w:lvlJc w:val="left"/>
      <w:pPr>
        <w:tabs>
          <w:tab w:val="num" w:pos="4371"/>
        </w:tabs>
        <w:ind w:left="4371" w:hanging="360"/>
      </w:pPr>
      <w:rPr>
        <w:rFonts w:ascii="Wingdings" w:hAnsi="Wingdings" w:hint="default"/>
      </w:rPr>
    </w:lvl>
    <w:lvl w:ilvl="6" w:tplc="04090001" w:tentative="1">
      <w:start w:val="1"/>
      <w:numFmt w:val="bullet"/>
      <w:lvlText w:val=""/>
      <w:lvlJc w:val="left"/>
      <w:pPr>
        <w:tabs>
          <w:tab w:val="num" w:pos="5091"/>
        </w:tabs>
        <w:ind w:left="5091" w:hanging="360"/>
      </w:pPr>
      <w:rPr>
        <w:rFonts w:ascii="Symbol" w:hAnsi="Symbol" w:hint="default"/>
      </w:rPr>
    </w:lvl>
    <w:lvl w:ilvl="7" w:tplc="04090003" w:tentative="1">
      <w:start w:val="1"/>
      <w:numFmt w:val="bullet"/>
      <w:lvlText w:val="o"/>
      <w:lvlJc w:val="left"/>
      <w:pPr>
        <w:tabs>
          <w:tab w:val="num" w:pos="5811"/>
        </w:tabs>
        <w:ind w:left="5811" w:hanging="360"/>
      </w:pPr>
      <w:rPr>
        <w:rFonts w:ascii="Courier New" w:hAnsi="Courier New" w:cs="Courier New" w:hint="default"/>
      </w:rPr>
    </w:lvl>
    <w:lvl w:ilvl="8" w:tplc="04090005" w:tentative="1">
      <w:start w:val="1"/>
      <w:numFmt w:val="bullet"/>
      <w:lvlText w:val=""/>
      <w:lvlJc w:val="left"/>
      <w:pPr>
        <w:tabs>
          <w:tab w:val="num" w:pos="6531"/>
        </w:tabs>
        <w:ind w:left="6531" w:hanging="360"/>
      </w:pPr>
      <w:rPr>
        <w:rFonts w:ascii="Wingdings" w:hAnsi="Wingdings" w:hint="default"/>
      </w:rPr>
    </w:lvl>
  </w:abstractNum>
  <w:abstractNum w:abstractNumId="19" w15:restartNumberingAfterBreak="0">
    <w:nsid w:val="12144614"/>
    <w:multiLevelType w:val="hybridMultilevel"/>
    <w:tmpl w:val="4D6A5248"/>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20" w15:restartNumberingAfterBreak="0">
    <w:nsid w:val="126C65C6"/>
    <w:multiLevelType w:val="hybridMultilevel"/>
    <w:tmpl w:val="30DA9DC8"/>
    <w:lvl w:ilvl="0" w:tplc="36E8C8A8">
      <w:start w:val="1"/>
      <w:numFmt w:val="bullet"/>
      <w:lvlText w:val=""/>
      <w:lvlJc w:val="left"/>
      <w:pPr>
        <w:tabs>
          <w:tab w:val="num" w:pos="284"/>
        </w:tabs>
        <w:ind w:left="284" w:hanging="284"/>
      </w:pPr>
      <w:rPr>
        <w:rFonts w:ascii="Symbol" w:hAnsi="Symbol" w:hint="default"/>
        <w:b w:val="0"/>
        <w:i w:val="0"/>
        <w:color w:val="auto"/>
        <w:sz w:val="18"/>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329525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3C05CFA"/>
    <w:multiLevelType w:val="hybridMultilevel"/>
    <w:tmpl w:val="3BD0F156"/>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23" w15:restartNumberingAfterBreak="0">
    <w:nsid w:val="143039F1"/>
    <w:multiLevelType w:val="hybridMultilevel"/>
    <w:tmpl w:val="848E9F52"/>
    <w:lvl w:ilvl="0" w:tplc="E6308218">
      <w:start w:val="1"/>
      <w:numFmt w:val="decimal"/>
      <w:pStyle w:val="07EPRroundbullets"/>
      <w:lvlText w:val="%1."/>
      <w:lvlJc w:val="left"/>
      <w:pPr>
        <w:tabs>
          <w:tab w:val="num" w:pos="1080"/>
        </w:tabs>
        <w:ind w:left="1080" w:hanging="360"/>
      </w:pPr>
      <w:rPr>
        <w:rFonts w:hint="default"/>
      </w:r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24" w15:restartNumberingAfterBreak="0">
    <w:nsid w:val="14BE713E"/>
    <w:multiLevelType w:val="hybridMultilevel"/>
    <w:tmpl w:val="34343172"/>
    <w:lvl w:ilvl="0" w:tplc="3A9026BE">
      <w:start w:val="1"/>
      <w:numFmt w:val="bullet"/>
      <w:lvlText w:val=""/>
      <w:lvlJc w:val="left"/>
      <w:pPr>
        <w:ind w:left="360" w:hanging="360"/>
      </w:pPr>
      <w:rPr>
        <w:rFonts w:ascii="Symbol" w:hAnsi="Symbol" w:hint="default"/>
      </w:rPr>
    </w:lvl>
    <w:lvl w:ilvl="1" w:tplc="281A0003">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25" w15:restartNumberingAfterBreak="0">
    <w:nsid w:val="1644559A"/>
    <w:multiLevelType w:val="singleLevel"/>
    <w:tmpl w:val="BA8654DE"/>
    <w:lvl w:ilvl="0">
      <w:start w:val="1"/>
      <w:numFmt w:val="bullet"/>
      <w:pStyle w:val="08EPRroundbulletsforlongparagraphs"/>
      <w:lvlText w:val=""/>
      <w:lvlJc w:val="left"/>
      <w:pPr>
        <w:tabs>
          <w:tab w:val="num" w:pos="360"/>
        </w:tabs>
        <w:ind w:left="360" w:hanging="360"/>
      </w:pPr>
      <w:rPr>
        <w:rFonts w:ascii="Symbol" w:hAnsi="Symbol" w:hint="default"/>
      </w:rPr>
    </w:lvl>
  </w:abstractNum>
  <w:abstractNum w:abstractNumId="26" w15:restartNumberingAfterBreak="0">
    <w:nsid w:val="16F56D48"/>
    <w:multiLevelType w:val="hybridMultilevel"/>
    <w:tmpl w:val="5B542E86"/>
    <w:lvl w:ilvl="0" w:tplc="42703B1C">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7" w15:restartNumberingAfterBreak="0">
    <w:nsid w:val="18DD1248"/>
    <w:multiLevelType w:val="hybridMultilevel"/>
    <w:tmpl w:val="2750889E"/>
    <w:lvl w:ilvl="0" w:tplc="3A9026BE">
      <w:start w:val="1"/>
      <w:numFmt w:val="bullet"/>
      <w:lvlText w:val=""/>
      <w:lvlJc w:val="left"/>
      <w:pPr>
        <w:tabs>
          <w:tab w:val="num" w:pos="284"/>
        </w:tabs>
        <w:ind w:left="284" w:hanging="284"/>
      </w:pPr>
      <w:rPr>
        <w:rFonts w:ascii="Symbol" w:hAnsi="Symbol" w:hint="default"/>
        <w:color w:val="auto"/>
        <w:sz w:val="20"/>
        <w:szCs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A600F1B"/>
    <w:multiLevelType w:val="hybridMultilevel"/>
    <w:tmpl w:val="7D7098D8"/>
    <w:lvl w:ilvl="0" w:tplc="095EB7C2">
      <w:start w:val="1"/>
      <w:numFmt w:val="bullet"/>
      <w:lvlText w:val="-"/>
      <w:lvlJc w:val="left"/>
      <w:pPr>
        <w:tabs>
          <w:tab w:val="num" w:pos="284"/>
        </w:tabs>
        <w:ind w:left="284" w:hanging="284"/>
      </w:pPr>
      <w:rPr>
        <w:rFonts w:ascii="Times New Roman" w:hAnsi="Times New Roman" w:cs="Times New Roman" w:hint="default"/>
        <w:b w:val="0"/>
        <w:i w:val="0"/>
        <w:color w:val="auto"/>
        <w:sz w:val="18"/>
        <w:szCs w:val="20"/>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A950A49"/>
    <w:multiLevelType w:val="hybridMultilevel"/>
    <w:tmpl w:val="1E7A9044"/>
    <w:lvl w:ilvl="0" w:tplc="3A9026BE">
      <w:start w:val="1"/>
      <w:numFmt w:val="bullet"/>
      <w:lvlText w:val=""/>
      <w:lvlJc w:val="left"/>
      <w:pPr>
        <w:tabs>
          <w:tab w:val="num" w:pos="1050"/>
        </w:tabs>
        <w:ind w:left="1050" w:hanging="340"/>
      </w:pPr>
      <w:rPr>
        <w:rFonts w:ascii="Symbol" w:hAnsi="Symbol" w:hint="default"/>
      </w:rPr>
    </w:lvl>
    <w:lvl w:ilvl="1" w:tplc="04090003" w:tentative="1">
      <w:start w:val="1"/>
      <w:numFmt w:val="lowerLetter"/>
      <w:lvlText w:val="%2."/>
      <w:lvlJc w:val="left"/>
      <w:pPr>
        <w:ind w:left="1790" w:hanging="360"/>
      </w:pPr>
    </w:lvl>
    <w:lvl w:ilvl="2" w:tplc="04090005" w:tentative="1">
      <w:start w:val="1"/>
      <w:numFmt w:val="lowerRoman"/>
      <w:lvlText w:val="%3."/>
      <w:lvlJc w:val="right"/>
      <w:pPr>
        <w:ind w:left="2510" w:hanging="180"/>
      </w:pPr>
    </w:lvl>
    <w:lvl w:ilvl="3" w:tplc="04090001" w:tentative="1">
      <w:start w:val="1"/>
      <w:numFmt w:val="decimal"/>
      <w:lvlText w:val="%4."/>
      <w:lvlJc w:val="left"/>
      <w:pPr>
        <w:ind w:left="3230" w:hanging="360"/>
      </w:pPr>
    </w:lvl>
    <w:lvl w:ilvl="4" w:tplc="04090003" w:tentative="1">
      <w:start w:val="1"/>
      <w:numFmt w:val="lowerLetter"/>
      <w:lvlText w:val="%5."/>
      <w:lvlJc w:val="left"/>
      <w:pPr>
        <w:ind w:left="3950" w:hanging="360"/>
      </w:pPr>
    </w:lvl>
    <w:lvl w:ilvl="5" w:tplc="04090005" w:tentative="1">
      <w:start w:val="1"/>
      <w:numFmt w:val="lowerRoman"/>
      <w:lvlText w:val="%6."/>
      <w:lvlJc w:val="right"/>
      <w:pPr>
        <w:ind w:left="4670" w:hanging="180"/>
      </w:pPr>
    </w:lvl>
    <w:lvl w:ilvl="6" w:tplc="04090001" w:tentative="1">
      <w:start w:val="1"/>
      <w:numFmt w:val="decimal"/>
      <w:lvlText w:val="%7."/>
      <w:lvlJc w:val="left"/>
      <w:pPr>
        <w:ind w:left="5390" w:hanging="360"/>
      </w:pPr>
    </w:lvl>
    <w:lvl w:ilvl="7" w:tplc="04090003" w:tentative="1">
      <w:start w:val="1"/>
      <w:numFmt w:val="lowerLetter"/>
      <w:lvlText w:val="%8."/>
      <w:lvlJc w:val="left"/>
      <w:pPr>
        <w:ind w:left="6110" w:hanging="360"/>
      </w:pPr>
    </w:lvl>
    <w:lvl w:ilvl="8" w:tplc="04090005" w:tentative="1">
      <w:start w:val="1"/>
      <w:numFmt w:val="lowerRoman"/>
      <w:lvlText w:val="%9."/>
      <w:lvlJc w:val="right"/>
      <w:pPr>
        <w:ind w:left="6830" w:hanging="180"/>
      </w:pPr>
    </w:lvl>
  </w:abstractNum>
  <w:abstractNum w:abstractNumId="30" w15:restartNumberingAfterBreak="0">
    <w:nsid w:val="1B1B1B8C"/>
    <w:multiLevelType w:val="hybridMultilevel"/>
    <w:tmpl w:val="061A77E0"/>
    <w:lvl w:ilvl="0" w:tplc="FFFFFFFF">
      <w:numFmt w:val="bullet"/>
      <w:lvlText w:val="-"/>
      <w:lvlJc w:val="left"/>
      <w:pPr>
        <w:ind w:left="2062" w:hanging="360"/>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ind w:left="2782" w:hanging="360"/>
      </w:pPr>
      <w:rPr>
        <w:rFonts w:ascii="Courier New" w:hAnsi="Courier New" w:cs="Courier New" w:hint="default"/>
      </w:rPr>
    </w:lvl>
    <w:lvl w:ilvl="2" w:tplc="04090005" w:tentative="1">
      <w:start w:val="1"/>
      <w:numFmt w:val="bullet"/>
      <w:lvlText w:val=""/>
      <w:lvlJc w:val="left"/>
      <w:pPr>
        <w:ind w:left="3502" w:hanging="360"/>
      </w:pPr>
      <w:rPr>
        <w:rFonts w:ascii="Wingdings" w:hAnsi="Wingdings" w:hint="default"/>
      </w:rPr>
    </w:lvl>
    <w:lvl w:ilvl="3" w:tplc="04090001" w:tentative="1">
      <w:start w:val="1"/>
      <w:numFmt w:val="bullet"/>
      <w:lvlText w:val=""/>
      <w:lvlJc w:val="left"/>
      <w:pPr>
        <w:ind w:left="4222" w:hanging="360"/>
      </w:pPr>
      <w:rPr>
        <w:rFonts w:ascii="Symbol" w:hAnsi="Symbol" w:hint="default"/>
      </w:rPr>
    </w:lvl>
    <w:lvl w:ilvl="4" w:tplc="04090003" w:tentative="1">
      <w:start w:val="1"/>
      <w:numFmt w:val="bullet"/>
      <w:lvlText w:val="o"/>
      <w:lvlJc w:val="left"/>
      <w:pPr>
        <w:ind w:left="4942" w:hanging="360"/>
      </w:pPr>
      <w:rPr>
        <w:rFonts w:ascii="Courier New" w:hAnsi="Courier New" w:cs="Courier New" w:hint="default"/>
      </w:rPr>
    </w:lvl>
    <w:lvl w:ilvl="5" w:tplc="04090005" w:tentative="1">
      <w:start w:val="1"/>
      <w:numFmt w:val="bullet"/>
      <w:lvlText w:val=""/>
      <w:lvlJc w:val="left"/>
      <w:pPr>
        <w:ind w:left="5662" w:hanging="360"/>
      </w:pPr>
      <w:rPr>
        <w:rFonts w:ascii="Wingdings" w:hAnsi="Wingdings" w:hint="default"/>
      </w:rPr>
    </w:lvl>
    <w:lvl w:ilvl="6" w:tplc="04090001" w:tentative="1">
      <w:start w:val="1"/>
      <w:numFmt w:val="bullet"/>
      <w:lvlText w:val=""/>
      <w:lvlJc w:val="left"/>
      <w:pPr>
        <w:ind w:left="6382" w:hanging="360"/>
      </w:pPr>
      <w:rPr>
        <w:rFonts w:ascii="Symbol" w:hAnsi="Symbol" w:hint="default"/>
      </w:rPr>
    </w:lvl>
    <w:lvl w:ilvl="7" w:tplc="04090003" w:tentative="1">
      <w:start w:val="1"/>
      <w:numFmt w:val="bullet"/>
      <w:lvlText w:val="o"/>
      <w:lvlJc w:val="left"/>
      <w:pPr>
        <w:ind w:left="7102" w:hanging="360"/>
      </w:pPr>
      <w:rPr>
        <w:rFonts w:ascii="Courier New" w:hAnsi="Courier New" w:cs="Courier New" w:hint="default"/>
      </w:rPr>
    </w:lvl>
    <w:lvl w:ilvl="8" w:tplc="04090005" w:tentative="1">
      <w:start w:val="1"/>
      <w:numFmt w:val="bullet"/>
      <w:lvlText w:val=""/>
      <w:lvlJc w:val="left"/>
      <w:pPr>
        <w:ind w:left="7822" w:hanging="360"/>
      </w:pPr>
      <w:rPr>
        <w:rFonts w:ascii="Wingdings" w:hAnsi="Wingdings" w:hint="default"/>
      </w:rPr>
    </w:lvl>
  </w:abstractNum>
  <w:abstractNum w:abstractNumId="31" w15:restartNumberingAfterBreak="0">
    <w:nsid w:val="1D910B85"/>
    <w:multiLevelType w:val="singleLevel"/>
    <w:tmpl w:val="44EA5076"/>
    <w:lvl w:ilvl="0">
      <w:start w:val="1"/>
      <w:numFmt w:val="bullet"/>
      <w:pStyle w:val="StyleHeading5Black"/>
      <w:lvlText w:val=""/>
      <w:lvlJc w:val="left"/>
      <w:pPr>
        <w:tabs>
          <w:tab w:val="num" w:pos="785"/>
        </w:tabs>
        <w:ind w:left="709" w:hanging="284"/>
      </w:pPr>
      <w:rPr>
        <w:rFonts w:ascii="Wingdings" w:hAnsi="Wingdings" w:hint="default"/>
        <w:sz w:val="10"/>
      </w:rPr>
    </w:lvl>
  </w:abstractNum>
  <w:abstractNum w:abstractNumId="32" w15:restartNumberingAfterBreak="0">
    <w:nsid w:val="1E677A70"/>
    <w:multiLevelType w:val="hybridMultilevel"/>
    <w:tmpl w:val="CC5C7712"/>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33" w15:restartNumberingAfterBreak="0">
    <w:nsid w:val="207557A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209C3332"/>
    <w:multiLevelType w:val="singleLevel"/>
    <w:tmpl w:val="1F06932E"/>
    <w:lvl w:ilvl="0">
      <w:start w:val="1"/>
      <w:numFmt w:val="lowerLetter"/>
      <w:pStyle w:val="teze"/>
      <w:lvlText w:val="(%1)"/>
      <w:lvlJc w:val="left"/>
      <w:pPr>
        <w:tabs>
          <w:tab w:val="num" w:pos="1418"/>
        </w:tabs>
        <w:ind w:left="1418" w:hanging="426"/>
      </w:pPr>
      <w:rPr>
        <w:rFonts w:ascii="YU C Swiss" w:hAnsi="YU C Swiss" w:hint="default"/>
        <w:b w:val="0"/>
        <w:i w:val="0"/>
        <w:sz w:val="22"/>
      </w:rPr>
    </w:lvl>
  </w:abstractNum>
  <w:abstractNum w:abstractNumId="35" w15:restartNumberingAfterBreak="0">
    <w:nsid w:val="20D67BDB"/>
    <w:multiLevelType w:val="hybridMultilevel"/>
    <w:tmpl w:val="8760F212"/>
    <w:lvl w:ilvl="0" w:tplc="3A9026BE">
      <w:start w:val="1"/>
      <w:numFmt w:val="bullet"/>
      <w:lvlText w:val=""/>
      <w:lvlJc w:val="left"/>
      <w:pPr>
        <w:ind w:left="720" w:hanging="360"/>
      </w:pPr>
      <w:rPr>
        <w:rFonts w:ascii="Symbol" w:hAnsi="Symbol"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6" w15:restartNumberingAfterBreak="0">
    <w:nsid w:val="21EB75E4"/>
    <w:multiLevelType w:val="hybridMultilevel"/>
    <w:tmpl w:val="091E3C0C"/>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21F374C"/>
    <w:multiLevelType w:val="hybridMultilevel"/>
    <w:tmpl w:val="1E421428"/>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38" w15:restartNumberingAfterBreak="0">
    <w:nsid w:val="22F95CCA"/>
    <w:multiLevelType w:val="hybridMultilevel"/>
    <w:tmpl w:val="65A86094"/>
    <w:lvl w:ilvl="0" w:tplc="DD4EAC5A">
      <w:start w:val="1"/>
      <w:numFmt w:val="bullet"/>
      <w:pStyle w:val="pasusCharCharCharCharChar"/>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39D6FBD"/>
    <w:multiLevelType w:val="hybridMultilevel"/>
    <w:tmpl w:val="CA628EA4"/>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40" w15:restartNumberingAfterBreak="0">
    <w:nsid w:val="23C32425"/>
    <w:multiLevelType w:val="hybridMultilevel"/>
    <w:tmpl w:val="BC3838F6"/>
    <w:lvl w:ilvl="0" w:tplc="7272E09E">
      <w:start w:val="1"/>
      <w:numFmt w:val="bullet"/>
      <w:pStyle w:val="nazivrada"/>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1" w15:restartNumberingAfterBreak="0">
    <w:nsid w:val="25100B53"/>
    <w:multiLevelType w:val="hybridMultilevel"/>
    <w:tmpl w:val="681C867C"/>
    <w:lvl w:ilvl="0" w:tplc="281A0011">
      <w:start w:val="1"/>
      <w:numFmt w:val="decimal"/>
      <w:lvlText w:val="%1)"/>
      <w:lvlJc w:val="left"/>
      <w:pPr>
        <w:ind w:left="360" w:hanging="360"/>
      </w:pPr>
      <w:rPr>
        <w:rFonts w:hint="default"/>
      </w:r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42" w15:restartNumberingAfterBreak="0">
    <w:nsid w:val="256B21A1"/>
    <w:multiLevelType w:val="hybridMultilevel"/>
    <w:tmpl w:val="8A94B5EC"/>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43" w15:restartNumberingAfterBreak="0">
    <w:nsid w:val="25CC4572"/>
    <w:multiLevelType w:val="multilevel"/>
    <w:tmpl w:val="7EB44C84"/>
    <w:lvl w:ilvl="0">
      <w:start w:val="1"/>
      <w:numFmt w:val="bullet"/>
      <w:pStyle w:val="telo"/>
      <w:lvlText w:val=""/>
      <w:lvlJc w:val="left"/>
      <w:pPr>
        <w:ind w:left="420" w:hanging="420"/>
      </w:pPr>
      <w:rPr>
        <w:rFonts w:ascii="Symbol" w:hAnsi="Symbol"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2DDD208C"/>
    <w:multiLevelType w:val="hybridMultilevel"/>
    <w:tmpl w:val="A2B69FA2"/>
    <w:lvl w:ilvl="0" w:tplc="281A000F">
      <w:start w:val="1"/>
      <w:numFmt w:val="decimal"/>
      <w:lvlText w:val="%1."/>
      <w:lvlJc w:val="left"/>
      <w:pPr>
        <w:ind w:left="720" w:hanging="360"/>
      </w:p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45" w15:restartNumberingAfterBreak="0">
    <w:nsid w:val="2FD82451"/>
    <w:multiLevelType w:val="hybridMultilevel"/>
    <w:tmpl w:val="AE102E92"/>
    <w:lvl w:ilvl="0" w:tplc="45EA856E">
      <w:start w:val="1"/>
      <w:numFmt w:val="bullet"/>
      <w:lvlText w:val=""/>
      <w:lvlJc w:val="left"/>
      <w:pPr>
        <w:tabs>
          <w:tab w:val="num" w:pos="340"/>
        </w:tabs>
        <w:ind w:left="340" w:hanging="340"/>
      </w:pPr>
      <w:rPr>
        <w:rFonts w:ascii="Symbol" w:hAnsi="Symbol" w:hint="default"/>
      </w:rPr>
    </w:lvl>
    <w:lvl w:ilvl="1" w:tplc="04090003">
      <w:start w:val="5"/>
      <w:numFmt w:val="bullet"/>
      <w:pStyle w:val="CharCharCharCharCharChar1CharCharCharChar"/>
      <w:lvlText w:val=""/>
      <w:lvlJc w:val="left"/>
      <w:pPr>
        <w:tabs>
          <w:tab w:val="num" w:pos="1364"/>
        </w:tabs>
        <w:ind w:left="1364" w:hanging="284"/>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3146123A"/>
    <w:multiLevelType w:val="hybridMultilevel"/>
    <w:tmpl w:val="C5108EF6"/>
    <w:lvl w:ilvl="0" w:tplc="3A9026BE">
      <w:start w:val="1"/>
      <w:numFmt w:val="bullet"/>
      <w:lvlText w:val=""/>
      <w:lvlJc w:val="left"/>
      <w:pPr>
        <w:tabs>
          <w:tab w:val="num" w:pos="284"/>
        </w:tabs>
        <w:ind w:left="284" w:hanging="284"/>
      </w:pPr>
      <w:rPr>
        <w:rFonts w:ascii="Symbol" w:hAnsi="Symbol" w:hint="default"/>
        <w:b w:val="0"/>
        <w:i w:val="0"/>
        <w:color w:val="auto"/>
        <w:sz w:val="18"/>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35F250E0"/>
    <w:multiLevelType w:val="hybridMultilevel"/>
    <w:tmpl w:val="D676EB6E"/>
    <w:lvl w:ilvl="0" w:tplc="3A9026BE">
      <w:start w:val="1"/>
      <w:numFmt w:val="bullet"/>
      <w:lvlText w:val=""/>
      <w:lvlJc w:val="left"/>
      <w:pPr>
        <w:tabs>
          <w:tab w:val="num" w:pos="340"/>
        </w:tabs>
        <w:ind w:left="340" w:hanging="340"/>
      </w:pPr>
      <w:rPr>
        <w:rFonts w:ascii="Symbol" w:hAnsi="Symbol" w:hint="default"/>
      </w:rPr>
    </w:lvl>
    <w:lvl w:ilvl="1" w:tplc="36E8C8A8"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36F630E2"/>
    <w:multiLevelType w:val="hybridMultilevel"/>
    <w:tmpl w:val="143EE240"/>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49" w15:restartNumberingAfterBreak="0">
    <w:nsid w:val="37574C16"/>
    <w:multiLevelType w:val="hybridMultilevel"/>
    <w:tmpl w:val="5D0AC68A"/>
    <w:lvl w:ilvl="0" w:tplc="3A9026BE">
      <w:start w:val="1"/>
      <w:numFmt w:val="bullet"/>
      <w:lvlText w:val=""/>
      <w:lvlJc w:val="left"/>
      <w:pPr>
        <w:ind w:left="1070" w:hanging="360"/>
      </w:pPr>
      <w:rPr>
        <w:rFonts w:ascii="Symbol" w:hAnsi="Symbol" w:hint="default"/>
      </w:rPr>
    </w:lvl>
    <w:lvl w:ilvl="1" w:tplc="281A0003" w:tentative="1">
      <w:start w:val="1"/>
      <w:numFmt w:val="bullet"/>
      <w:lvlText w:val="o"/>
      <w:lvlJc w:val="left"/>
      <w:pPr>
        <w:ind w:left="1790" w:hanging="360"/>
      </w:pPr>
      <w:rPr>
        <w:rFonts w:ascii="Courier New" w:hAnsi="Courier New" w:cs="Courier New" w:hint="default"/>
      </w:rPr>
    </w:lvl>
    <w:lvl w:ilvl="2" w:tplc="281A0005" w:tentative="1">
      <w:start w:val="1"/>
      <w:numFmt w:val="bullet"/>
      <w:lvlText w:val=""/>
      <w:lvlJc w:val="left"/>
      <w:pPr>
        <w:ind w:left="2510" w:hanging="360"/>
      </w:pPr>
      <w:rPr>
        <w:rFonts w:ascii="Wingdings" w:hAnsi="Wingdings" w:hint="default"/>
      </w:rPr>
    </w:lvl>
    <w:lvl w:ilvl="3" w:tplc="281A0001" w:tentative="1">
      <w:start w:val="1"/>
      <w:numFmt w:val="bullet"/>
      <w:lvlText w:val=""/>
      <w:lvlJc w:val="left"/>
      <w:pPr>
        <w:ind w:left="3230" w:hanging="360"/>
      </w:pPr>
      <w:rPr>
        <w:rFonts w:ascii="Symbol" w:hAnsi="Symbol" w:hint="default"/>
      </w:rPr>
    </w:lvl>
    <w:lvl w:ilvl="4" w:tplc="281A0003" w:tentative="1">
      <w:start w:val="1"/>
      <w:numFmt w:val="bullet"/>
      <w:lvlText w:val="o"/>
      <w:lvlJc w:val="left"/>
      <w:pPr>
        <w:ind w:left="3950" w:hanging="360"/>
      </w:pPr>
      <w:rPr>
        <w:rFonts w:ascii="Courier New" w:hAnsi="Courier New" w:cs="Courier New" w:hint="default"/>
      </w:rPr>
    </w:lvl>
    <w:lvl w:ilvl="5" w:tplc="281A0005" w:tentative="1">
      <w:start w:val="1"/>
      <w:numFmt w:val="bullet"/>
      <w:lvlText w:val=""/>
      <w:lvlJc w:val="left"/>
      <w:pPr>
        <w:ind w:left="4670" w:hanging="360"/>
      </w:pPr>
      <w:rPr>
        <w:rFonts w:ascii="Wingdings" w:hAnsi="Wingdings" w:hint="default"/>
      </w:rPr>
    </w:lvl>
    <w:lvl w:ilvl="6" w:tplc="281A0001" w:tentative="1">
      <w:start w:val="1"/>
      <w:numFmt w:val="bullet"/>
      <w:lvlText w:val=""/>
      <w:lvlJc w:val="left"/>
      <w:pPr>
        <w:ind w:left="5390" w:hanging="360"/>
      </w:pPr>
      <w:rPr>
        <w:rFonts w:ascii="Symbol" w:hAnsi="Symbol" w:hint="default"/>
      </w:rPr>
    </w:lvl>
    <w:lvl w:ilvl="7" w:tplc="281A0003" w:tentative="1">
      <w:start w:val="1"/>
      <w:numFmt w:val="bullet"/>
      <w:lvlText w:val="o"/>
      <w:lvlJc w:val="left"/>
      <w:pPr>
        <w:ind w:left="6110" w:hanging="360"/>
      </w:pPr>
      <w:rPr>
        <w:rFonts w:ascii="Courier New" w:hAnsi="Courier New" w:cs="Courier New" w:hint="default"/>
      </w:rPr>
    </w:lvl>
    <w:lvl w:ilvl="8" w:tplc="281A0005" w:tentative="1">
      <w:start w:val="1"/>
      <w:numFmt w:val="bullet"/>
      <w:lvlText w:val=""/>
      <w:lvlJc w:val="left"/>
      <w:pPr>
        <w:ind w:left="6830" w:hanging="360"/>
      </w:pPr>
      <w:rPr>
        <w:rFonts w:ascii="Wingdings" w:hAnsi="Wingdings" w:hint="default"/>
      </w:rPr>
    </w:lvl>
  </w:abstractNum>
  <w:abstractNum w:abstractNumId="50" w15:restartNumberingAfterBreak="0">
    <w:nsid w:val="384C0A9E"/>
    <w:multiLevelType w:val="hybridMultilevel"/>
    <w:tmpl w:val="436A98FC"/>
    <w:lvl w:ilvl="0" w:tplc="2BD8423E">
      <w:start w:val="5"/>
      <w:numFmt w:val="bullet"/>
      <w:pStyle w:val="KR1-buli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38AF487F"/>
    <w:multiLevelType w:val="hybridMultilevel"/>
    <w:tmpl w:val="E924D1E2"/>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3963509D"/>
    <w:multiLevelType w:val="hybridMultilevel"/>
    <w:tmpl w:val="9910951A"/>
    <w:lvl w:ilvl="0" w:tplc="699C1DEC">
      <w:start w:val="1"/>
      <w:numFmt w:val="bullet"/>
      <w:lvlText w:val=""/>
      <w:lvlJc w:val="left"/>
      <w:pPr>
        <w:tabs>
          <w:tab w:val="num" w:pos="284"/>
        </w:tabs>
        <w:ind w:left="284" w:hanging="284"/>
      </w:pPr>
      <w:rPr>
        <w:rFonts w:ascii="Symbol" w:hAnsi="Symbol" w:hint="default"/>
        <w:b w:val="0"/>
        <w:i w:val="0"/>
        <w:sz w:val="18"/>
        <w:szCs w:val="22"/>
      </w:rPr>
    </w:lvl>
    <w:lvl w:ilvl="1" w:tplc="FFFFFFFF">
      <w:numFmt w:val="bullet"/>
      <w:lvlText w:val="-"/>
      <w:lvlJc w:val="left"/>
      <w:pPr>
        <w:tabs>
          <w:tab w:val="num" w:pos="284"/>
        </w:tabs>
        <w:ind w:left="284" w:hanging="284"/>
      </w:pPr>
      <w:rPr>
        <w:rFonts w:ascii="Yu C Times Roman" w:eastAsia="Times New Roman" w:hAnsi="Yu C Times Roman" w:cs="Times New Roman" w:hint="default"/>
        <w:b w:val="0"/>
        <w:i w:val="0"/>
        <w:strike w:val="0"/>
        <w:dstrike w:val="0"/>
        <w:sz w:val="18"/>
        <w:szCs w:val="22"/>
        <w:u w:val="none"/>
        <w:effect w:val="none"/>
      </w:rPr>
    </w:lvl>
    <w:lvl w:ilvl="2" w:tplc="51022158">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9FF181F"/>
    <w:multiLevelType w:val="hybridMultilevel"/>
    <w:tmpl w:val="E3CCB294"/>
    <w:lvl w:ilvl="0" w:tplc="FFFFFFFF">
      <w:start w:val="1"/>
      <w:numFmt w:val="decimal"/>
      <w:pStyle w:val="SadrzajIII"/>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4" w15:restartNumberingAfterBreak="0">
    <w:nsid w:val="3B85198A"/>
    <w:multiLevelType w:val="multilevel"/>
    <w:tmpl w:val="DB82C1B0"/>
    <w:lvl w:ilvl="0">
      <w:start w:val="1"/>
      <w:numFmt w:val="decimal"/>
      <w:pStyle w:val="2"/>
      <w:lvlText w:val="%1."/>
      <w:lvlJc w:val="left"/>
      <w:pPr>
        <w:ind w:left="720" w:hanging="360"/>
      </w:pPr>
      <w:rPr>
        <w:rFonts w:hint="default"/>
      </w:rPr>
    </w:lvl>
    <w:lvl w:ilvl="1">
      <w:start w:val="2"/>
      <w:numFmt w:val="decimal"/>
      <w:isLgl/>
      <w:lvlText w:val="%1.%2."/>
      <w:lvlJc w:val="left"/>
      <w:pPr>
        <w:ind w:left="1069" w:hanging="360"/>
      </w:pPr>
      <w:rPr>
        <w:rFonts w:eastAsia="Calibri" w:hint="default"/>
      </w:rPr>
    </w:lvl>
    <w:lvl w:ilvl="2">
      <w:start w:val="1"/>
      <w:numFmt w:val="decimal"/>
      <w:isLgl/>
      <w:lvlText w:val="%1.%2.%3."/>
      <w:lvlJc w:val="left"/>
      <w:pPr>
        <w:ind w:left="1778" w:hanging="720"/>
      </w:pPr>
      <w:rPr>
        <w:rFonts w:eastAsia="Calibri" w:hint="default"/>
      </w:rPr>
    </w:lvl>
    <w:lvl w:ilvl="3">
      <w:start w:val="1"/>
      <w:numFmt w:val="decimal"/>
      <w:isLgl/>
      <w:lvlText w:val="%1.%2.%3.%4."/>
      <w:lvlJc w:val="left"/>
      <w:pPr>
        <w:ind w:left="2127" w:hanging="720"/>
      </w:pPr>
      <w:rPr>
        <w:rFonts w:eastAsia="Calibri" w:hint="default"/>
      </w:rPr>
    </w:lvl>
    <w:lvl w:ilvl="4">
      <w:start w:val="1"/>
      <w:numFmt w:val="decimal"/>
      <w:isLgl/>
      <w:lvlText w:val="%1.%2.%3.%4.%5."/>
      <w:lvlJc w:val="left"/>
      <w:pPr>
        <w:ind w:left="2836" w:hanging="1080"/>
      </w:pPr>
      <w:rPr>
        <w:rFonts w:eastAsia="Calibri" w:hint="default"/>
      </w:rPr>
    </w:lvl>
    <w:lvl w:ilvl="5">
      <w:start w:val="1"/>
      <w:numFmt w:val="decimal"/>
      <w:isLgl/>
      <w:lvlText w:val="%1.%2.%3.%4.%5.%6."/>
      <w:lvlJc w:val="left"/>
      <w:pPr>
        <w:ind w:left="3185" w:hanging="1080"/>
      </w:pPr>
      <w:rPr>
        <w:rFonts w:eastAsia="Calibri" w:hint="default"/>
      </w:rPr>
    </w:lvl>
    <w:lvl w:ilvl="6">
      <w:start w:val="1"/>
      <w:numFmt w:val="decimal"/>
      <w:isLgl/>
      <w:lvlText w:val="%1.%2.%3.%4.%5.%6.%7."/>
      <w:lvlJc w:val="left"/>
      <w:pPr>
        <w:ind w:left="3894" w:hanging="1440"/>
      </w:pPr>
      <w:rPr>
        <w:rFonts w:eastAsia="Calibri" w:hint="default"/>
      </w:rPr>
    </w:lvl>
    <w:lvl w:ilvl="7">
      <w:start w:val="1"/>
      <w:numFmt w:val="decimal"/>
      <w:isLgl/>
      <w:lvlText w:val="%1.%2.%3.%4.%5.%6.%7.%8."/>
      <w:lvlJc w:val="left"/>
      <w:pPr>
        <w:ind w:left="4243" w:hanging="1440"/>
      </w:pPr>
      <w:rPr>
        <w:rFonts w:eastAsia="Calibri" w:hint="default"/>
      </w:rPr>
    </w:lvl>
    <w:lvl w:ilvl="8">
      <w:start w:val="1"/>
      <w:numFmt w:val="decimal"/>
      <w:isLgl/>
      <w:lvlText w:val="%1.%2.%3.%4.%5.%6.%7.%8.%9."/>
      <w:lvlJc w:val="left"/>
      <w:pPr>
        <w:ind w:left="4952" w:hanging="1800"/>
      </w:pPr>
      <w:rPr>
        <w:rFonts w:eastAsia="Calibri" w:hint="default"/>
      </w:rPr>
    </w:lvl>
  </w:abstractNum>
  <w:abstractNum w:abstractNumId="55" w15:restartNumberingAfterBreak="0">
    <w:nsid w:val="3CFC5904"/>
    <w:multiLevelType w:val="hybridMultilevel"/>
    <w:tmpl w:val="0B5E7DBC"/>
    <w:lvl w:ilvl="0" w:tplc="7160E142">
      <w:start w:val="1"/>
      <w:numFmt w:val="decimal"/>
      <w:pStyle w:val="Crtica"/>
      <w:lvlText w:val="%1."/>
      <w:lvlJc w:val="left"/>
      <w:pPr>
        <w:tabs>
          <w:tab w:val="num" w:pos="1080"/>
        </w:tabs>
        <w:ind w:left="1080" w:hanging="360"/>
      </w:pPr>
      <w:rPr>
        <w:rFonts w:hint="default"/>
      </w:rPr>
    </w:lvl>
    <w:lvl w:ilvl="1" w:tplc="081A0003" w:tentative="1">
      <w:start w:val="1"/>
      <w:numFmt w:val="lowerLetter"/>
      <w:lvlText w:val="%2."/>
      <w:lvlJc w:val="left"/>
      <w:pPr>
        <w:tabs>
          <w:tab w:val="num" w:pos="1800"/>
        </w:tabs>
        <w:ind w:left="1800" w:hanging="360"/>
      </w:pPr>
    </w:lvl>
    <w:lvl w:ilvl="2" w:tplc="081A0005" w:tentative="1">
      <w:start w:val="1"/>
      <w:numFmt w:val="lowerRoman"/>
      <w:lvlText w:val="%3."/>
      <w:lvlJc w:val="right"/>
      <w:pPr>
        <w:tabs>
          <w:tab w:val="num" w:pos="2520"/>
        </w:tabs>
        <w:ind w:left="2520" w:hanging="180"/>
      </w:pPr>
    </w:lvl>
    <w:lvl w:ilvl="3" w:tplc="081A0001" w:tentative="1">
      <w:start w:val="1"/>
      <w:numFmt w:val="decimal"/>
      <w:lvlText w:val="%4."/>
      <w:lvlJc w:val="left"/>
      <w:pPr>
        <w:tabs>
          <w:tab w:val="num" w:pos="3240"/>
        </w:tabs>
        <w:ind w:left="3240" w:hanging="360"/>
      </w:pPr>
    </w:lvl>
    <w:lvl w:ilvl="4" w:tplc="081A0003" w:tentative="1">
      <w:start w:val="1"/>
      <w:numFmt w:val="lowerLetter"/>
      <w:lvlText w:val="%5."/>
      <w:lvlJc w:val="left"/>
      <w:pPr>
        <w:tabs>
          <w:tab w:val="num" w:pos="3960"/>
        </w:tabs>
        <w:ind w:left="3960" w:hanging="360"/>
      </w:pPr>
    </w:lvl>
    <w:lvl w:ilvl="5" w:tplc="081A0005" w:tentative="1">
      <w:start w:val="1"/>
      <w:numFmt w:val="lowerRoman"/>
      <w:lvlText w:val="%6."/>
      <w:lvlJc w:val="right"/>
      <w:pPr>
        <w:tabs>
          <w:tab w:val="num" w:pos="4680"/>
        </w:tabs>
        <w:ind w:left="4680" w:hanging="180"/>
      </w:pPr>
    </w:lvl>
    <w:lvl w:ilvl="6" w:tplc="081A0001" w:tentative="1">
      <w:start w:val="1"/>
      <w:numFmt w:val="decimal"/>
      <w:lvlText w:val="%7."/>
      <w:lvlJc w:val="left"/>
      <w:pPr>
        <w:tabs>
          <w:tab w:val="num" w:pos="5400"/>
        </w:tabs>
        <w:ind w:left="5400" w:hanging="360"/>
      </w:pPr>
    </w:lvl>
    <w:lvl w:ilvl="7" w:tplc="081A0003" w:tentative="1">
      <w:start w:val="1"/>
      <w:numFmt w:val="lowerLetter"/>
      <w:lvlText w:val="%8."/>
      <w:lvlJc w:val="left"/>
      <w:pPr>
        <w:tabs>
          <w:tab w:val="num" w:pos="6120"/>
        </w:tabs>
        <w:ind w:left="6120" w:hanging="360"/>
      </w:pPr>
    </w:lvl>
    <w:lvl w:ilvl="8" w:tplc="081A0005" w:tentative="1">
      <w:start w:val="1"/>
      <w:numFmt w:val="lowerRoman"/>
      <w:lvlText w:val="%9."/>
      <w:lvlJc w:val="right"/>
      <w:pPr>
        <w:tabs>
          <w:tab w:val="num" w:pos="6840"/>
        </w:tabs>
        <w:ind w:left="6840" w:hanging="180"/>
      </w:pPr>
    </w:lvl>
  </w:abstractNum>
  <w:abstractNum w:abstractNumId="56" w15:restartNumberingAfterBreak="0">
    <w:nsid w:val="3D936765"/>
    <w:multiLevelType w:val="hybridMultilevel"/>
    <w:tmpl w:val="CC9869CA"/>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57" w15:restartNumberingAfterBreak="0">
    <w:nsid w:val="3D9E20CA"/>
    <w:multiLevelType w:val="hybridMultilevel"/>
    <w:tmpl w:val="CF5A2A80"/>
    <w:lvl w:ilvl="0" w:tplc="678CF9CC">
      <w:start w:val="2"/>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15:restartNumberingAfterBreak="0">
    <w:nsid w:val="3DB919CE"/>
    <w:multiLevelType w:val="hybridMultilevel"/>
    <w:tmpl w:val="79784B3C"/>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2852562"/>
    <w:multiLevelType w:val="hybridMultilevel"/>
    <w:tmpl w:val="C70E1EA4"/>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0" w15:restartNumberingAfterBreak="0">
    <w:nsid w:val="42A1558D"/>
    <w:multiLevelType w:val="hybridMultilevel"/>
    <w:tmpl w:val="55FE57F2"/>
    <w:lvl w:ilvl="0" w:tplc="FFFFFFFF">
      <w:numFmt w:val="bullet"/>
      <w:lvlText w:val="-"/>
      <w:lvlJc w:val="left"/>
      <w:pPr>
        <w:tabs>
          <w:tab w:val="num" w:pos="284"/>
        </w:tabs>
        <w:ind w:left="284" w:hanging="284"/>
      </w:pPr>
      <w:rPr>
        <w:rFonts w:ascii="Yu C Times Roman" w:eastAsia="Times New Roman" w:hAnsi="Yu C Times Roman" w:cs="Times New Roman" w:hint="default"/>
        <w:b w:val="0"/>
        <w:i w:val="0"/>
        <w:strike w:val="0"/>
        <w:dstrike w:val="0"/>
        <w:color w:val="auto"/>
        <w:sz w:val="18"/>
        <w:szCs w:val="20"/>
        <w:u w:val="none"/>
        <w:effect w:val="no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432C3B15"/>
    <w:multiLevelType w:val="multilevel"/>
    <w:tmpl w:val="4A503E24"/>
    <w:styleLink w:val="111111"/>
    <w:lvl w:ilvl="0">
      <w:start w:val="1"/>
      <w:numFmt w:val="decimal"/>
      <w:lvlText w:val="%1."/>
      <w:lvlJc w:val="left"/>
      <w:pPr>
        <w:tabs>
          <w:tab w:val="num" w:pos="360"/>
        </w:tabs>
        <w:ind w:left="360" w:hanging="360"/>
      </w:pPr>
      <w:rPr>
        <w:rFonts w:hint="default"/>
        <w:b/>
        <w:color w:val="auto"/>
        <w:sz w:val="32"/>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2" w15:restartNumberingAfterBreak="0">
    <w:nsid w:val="433C1C5D"/>
    <w:multiLevelType w:val="hybridMultilevel"/>
    <w:tmpl w:val="B364B44E"/>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3" w15:restartNumberingAfterBreak="0">
    <w:nsid w:val="440E0495"/>
    <w:multiLevelType w:val="hybridMultilevel"/>
    <w:tmpl w:val="C44C32B2"/>
    <w:lvl w:ilvl="0" w:tplc="FFFFFFFF">
      <w:numFmt w:val="bullet"/>
      <w:lvlText w:val="-"/>
      <w:lvlJc w:val="left"/>
      <w:pPr>
        <w:tabs>
          <w:tab w:val="num" w:pos="284"/>
        </w:tabs>
        <w:ind w:left="284" w:hanging="284"/>
      </w:pPr>
      <w:rPr>
        <w:rFonts w:ascii="Yu C Times Roman" w:eastAsia="Times New Roman" w:hAnsi="Yu C Times Roman" w:cs="Times New Roman" w:hint="default"/>
        <w:b w:val="0"/>
        <w:i w:val="0"/>
        <w:strike w:val="0"/>
        <w:dstrike w:val="0"/>
        <w:color w:val="auto"/>
        <w:sz w:val="18"/>
        <w:szCs w:val="20"/>
        <w:u w:val="none"/>
        <w:effect w:val="no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534162C"/>
    <w:multiLevelType w:val="hybridMultilevel"/>
    <w:tmpl w:val="681C867C"/>
    <w:lvl w:ilvl="0" w:tplc="281A0011">
      <w:start w:val="1"/>
      <w:numFmt w:val="decimal"/>
      <w:lvlText w:val="%1)"/>
      <w:lvlJc w:val="left"/>
      <w:pPr>
        <w:ind w:left="360" w:hanging="360"/>
      </w:pPr>
      <w:rPr>
        <w:rFonts w:hint="default"/>
      </w:r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65" w15:restartNumberingAfterBreak="0">
    <w:nsid w:val="47A724E8"/>
    <w:multiLevelType w:val="hybridMultilevel"/>
    <w:tmpl w:val="E01AC722"/>
    <w:lvl w:ilvl="0" w:tplc="1988B454">
      <w:start w:val="1"/>
      <w:numFmt w:val="bullet"/>
      <w:pStyle w:val="Tabelaautomatik"/>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66" w15:restartNumberingAfterBreak="0">
    <w:nsid w:val="47EB47BE"/>
    <w:multiLevelType w:val="singleLevel"/>
    <w:tmpl w:val="4AAAF2D4"/>
    <w:lvl w:ilvl="0">
      <w:start w:val="1"/>
      <w:numFmt w:val="bullet"/>
      <w:pStyle w:val="Izvor3"/>
      <w:lvlText w:val=""/>
      <w:lvlJc w:val="left"/>
      <w:pPr>
        <w:tabs>
          <w:tab w:val="num" w:pos="425"/>
        </w:tabs>
        <w:ind w:left="425" w:hanging="425"/>
      </w:pPr>
      <w:rPr>
        <w:rFonts w:ascii="Wingdings" w:hAnsi="Wingdings" w:hint="default"/>
        <w:sz w:val="12"/>
      </w:rPr>
    </w:lvl>
  </w:abstractNum>
  <w:abstractNum w:abstractNumId="67" w15:restartNumberingAfterBreak="0">
    <w:nsid w:val="481B66F9"/>
    <w:multiLevelType w:val="hybridMultilevel"/>
    <w:tmpl w:val="3E9E96FE"/>
    <w:lvl w:ilvl="0" w:tplc="6FC432C4">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48426054"/>
    <w:multiLevelType w:val="multilevel"/>
    <w:tmpl w:val="7702EDE0"/>
    <w:lvl w:ilvl="0">
      <w:start w:val="1"/>
      <w:numFmt w:val="decimal"/>
      <w:pStyle w:val="NASLOV"/>
      <w:suff w:val="space"/>
      <w:lvlText w:val="%1."/>
      <w:lvlJc w:val="left"/>
      <w:pPr>
        <w:ind w:left="612" w:hanging="432"/>
      </w:pPr>
      <w:rPr>
        <w:rFonts w:ascii="Arial" w:hAnsi="Arial" w:hint="default"/>
        <w:b w:val="0"/>
        <w:bCs/>
        <w:color w:val="auto"/>
        <w:sz w:val="28"/>
        <w:szCs w:val="28"/>
      </w:rPr>
    </w:lvl>
    <w:lvl w:ilvl="1">
      <w:start w:val="1"/>
      <w:numFmt w:val="decimal"/>
      <w:pStyle w:val="PODNASLOV"/>
      <w:lvlText w:val="%1.%2"/>
      <w:lvlJc w:val="left"/>
      <w:pPr>
        <w:tabs>
          <w:tab w:val="num" w:pos="2556"/>
        </w:tabs>
        <w:ind w:left="2556" w:hanging="576"/>
      </w:pPr>
      <w:rPr>
        <w:rFonts w:hint="default"/>
        <w:sz w:val="24"/>
        <w:szCs w:val="24"/>
      </w:rPr>
    </w:lvl>
    <w:lvl w:ilvl="2">
      <w:start w:val="1"/>
      <w:numFmt w:val="decimal"/>
      <w:pStyle w:val="POD-PODNASLOV"/>
      <w:lvlText w:val="%1.%2.%3"/>
      <w:lvlJc w:val="left"/>
      <w:pPr>
        <w:tabs>
          <w:tab w:val="num" w:pos="1260"/>
        </w:tabs>
        <w:ind w:left="1260" w:hanging="720"/>
      </w:pPr>
      <w:rPr>
        <w:rFonts w:hint="default"/>
      </w:rPr>
    </w:lvl>
    <w:lvl w:ilvl="3">
      <w:start w:val="1"/>
      <w:numFmt w:val="decimal"/>
      <w:lvlText w:val="%1.%2.%3.%4"/>
      <w:lvlJc w:val="left"/>
      <w:pPr>
        <w:tabs>
          <w:tab w:val="num" w:pos="1404"/>
        </w:tabs>
        <w:ind w:left="1404" w:hanging="864"/>
      </w:pPr>
      <w:rPr>
        <w:rFonts w:hint="default"/>
      </w:rPr>
    </w:lvl>
    <w:lvl w:ilvl="4">
      <w:start w:val="1"/>
      <w:numFmt w:val="decimal"/>
      <w:lvlText w:val="%1.%2.%3.%4.%5"/>
      <w:lvlJc w:val="left"/>
      <w:pPr>
        <w:tabs>
          <w:tab w:val="num" w:pos="1548"/>
        </w:tabs>
        <w:ind w:left="1548" w:hanging="1008"/>
      </w:pPr>
      <w:rPr>
        <w:rFonts w:hint="default"/>
      </w:rPr>
    </w:lvl>
    <w:lvl w:ilvl="5">
      <w:start w:val="1"/>
      <w:numFmt w:val="decimal"/>
      <w:lvlText w:val="%1.%2.%3.%4.%5.%6"/>
      <w:lvlJc w:val="left"/>
      <w:pPr>
        <w:tabs>
          <w:tab w:val="num" w:pos="1692"/>
        </w:tabs>
        <w:ind w:left="1692" w:hanging="1152"/>
      </w:pPr>
      <w:rPr>
        <w:rFonts w:hint="default"/>
      </w:rPr>
    </w:lvl>
    <w:lvl w:ilvl="6">
      <w:start w:val="1"/>
      <w:numFmt w:val="decimal"/>
      <w:lvlText w:val="%1.%2.%3.%4.%5.%6.%7"/>
      <w:lvlJc w:val="left"/>
      <w:pPr>
        <w:tabs>
          <w:tab w:val="num" w:pos="1836"/>
        </w:tabs>
        <w:ind w:left="1836" w:hanging="1296"/>
      </w:pPr>
      <w:rPr>
        <w:rFonts w:hint="default"/>
      </w:rPr>
    </w:lvl>
    <w:lvl w:ilvl="7">
      <w:start w:val="1"/>
      <w:numFmt w:val="decimal"/>
      <w:lvlText w:val="%1.%2.%3.%4.%5.%6.%7.%8"/>
      <w:lvlJc w:val="left"/>
      <w:pPr>
        <w:tabs>
          <w:tab w:val="num" w:pos="1980"/>
        </w:tabs>
        <w:ind w:left="1980" w:hanging="1440"/>
      </w:pPr>
      <w:rPr>
        <w:rFonts w:hint="default"/>
      </w:rPr>
    </w:lvl>
    <w:lvl w:ilvl="8">
      <w:start w:val="1"/>
      <w:numFmt w:val="decimal"/>
      <w:lvlText w:val="%1.%2.%3.%4.%5.%6.%7.%8.%9"/>
      <w:lvlJc w:val="left"/>
      <w:pPr>
        <w:tabs>
          <w:tab w:val="num" w:pos="2124"/>
        </w:tabs>
        <w:ind w:left="2124" w:hanging="1584"/>
      </w:pPr>
      <w:rPr>
        <w:rFonts w:hint="default"/>
      </w:rPr>
    </w:lvl>
  </w:abstractNum>
  <w:abstractNum w:abstractNumId="69" w15:restartNumberingAfterBreak="0">
    <w:nsid w:val="4888511E"/>
    <w:multiLevelType w:val="hybridMultilevel"/>
    <w:tmpl w:val="48A40D72"/>
    <w:lvl w:ilvl="0" w:tplc="04090011">
      <w:start w:val="1"/>
      <w:numFmt w:val="bullet"/>
      <w:lvlText w:val=""/>
      <w:lvlJc w:val="left"/>
      <w:pPr>
        <w:tabs>
          <w:tab w:val="num" w:pos="964"/>
        </w:tabs>
        <w:ind w:left="964" w:hanging="397"/>
      </w:pPr>
      <w:rPr>
        <w:rFonts w:ascii="Symbol" w:hAnsi="Symbol" w:hint="default"/>
        <w:sz w:val="20"/>
      </w:rPr>
    </w:lvl>
    <w:lvl w:ilvl="1" w:tplc="04090019">
      <w:start w:val="1"/>
      <w:numFmt w:val="bullet"/>
      <w:pStyle w:val="buliti-ja"/>
      <w:lvlText w:val=""/>
      <w:lvlJc w:val="left"/>
      <w:pPr>
        <w:tabs>
          <w:tab w:val="num" w:pos="1837"/>
        </w:tabs>
        <w:ind w:left="1837" w:hanging="360"/>
      </w:pPr>
      <w:rPr>
        <w:rFonts w:ascii="Symbol" w:hAnsi="Symbol" w:hint="default"/>
      </w:rPr>
    </w:lvl>
    <w:lvl w:ilvl="2" w:tplc="0409001B" w:tentative="1">
      <w:start w:val="1"/>
      <w:numFmt w:val="bullet"/>
      <w:lvlText w:val=""/>
      <w:lvlJc w:val="left"/>
      <w:pPr>
        <w:tabs>
          <w:tab w:val="num" w:pos="2557"/>
        </w:tabs>
        <w:ind w:left="2557" w:hanging="360"/>
      </w:pPr>
      <w:rPr>
        <w:rFonts w:ascii="Wingdings" w:hAnsi="Wingdings" w:hint="default"/>
      </w:rPr>
    </w:lvl>
    <w:lvl w:ilvl="3" w:tplc="0409000F" w:tentative="1">
      <w:start w:val="1"/>
      <w:numFmt w:val="bullet"/>
      <w:lvlText w:val=""/>
      <w:lvlJc w:val="left"/>
      <w:pPr>
        <w:tabs>
          <w:tab w:val="num" w:pos="3277"/>
        </w:tabs>
        <w:ind w:left="3277" w:hanging="360"/>
      </w:pPr>
      <w:rPr>
        <w:rFonts w:ascii="Symbol" w:hAnsi="Symbol" w:hint="default"/>
      </w:rPr>
    </w:lvl>
    <w:lvl w:ilvl="4" w:tplc="04090019" w:tentative="1">
      <w:start w:val="1"/>
      <w:numFmt w:val="bullet"/>
      <w:lvlText w:val="o"/>
      <w:lvlJc w:val="left"/>
      <w:pPr>
        <w:tabs>
          <w:tab w:val="num" w:pos="3997"/>
        </w:tabs>
        <w:ind w:left="3997" w:hanging="360"/>
      </w:pPr>
      <w:rPr>
        <w:rFonts w:ascii="Courier New" w:hAnsi="Courier New" w:hint="default"/>
      </w:rPr>
    </w:lvl>
    <w:lvl w:ilvl="5" w:tplc="0409001B" w:tentative="1">
      <w:start w:val="1"/>
      <w:numFmt w:val="bullet"/>
      <w:lvlText w:val=""/>
      <w:lvlJc w:val="left"/>
      <w:pPr>
        <w:tabs>
          <w:tab w:val="num" w:pos="4717"/>
        </w:tabs>
        <w:ind w:left="4717" w:hanging="360"/>
      </w:pPr>
      <w:rPr>
        <w:rFonts w:ascii="Wingdings" w:hAnsi="Wingdings" w:hint="default"/>
      </w:rPr>
    </w:lvl>
    <w:lvl w:ilvl="6" w:tplc="0409000F" w:tentative="1">
      <w:start w:val="1"/>
      <w:numFmt w:val="bullet"/>
      <w:lvlText w:val=""/>
      <w:lvlJc w:val="left"/>
      <w:pPr>
        <w:tabs>
          <w:tab w:val="num" w:pos="5437"/>
        </w:tabs>
        <w:ind w:left="5437" w:hanging="360"/>
      </w:pPr>
      <w:rPr>
        <w:rFonts w:ascii="Symbol" w:hAnsi="Symbol" w:hint="default"/>
      </w:rPr>
    </w:lvl>
    <w:lvl w:ilvl="7" w:tplc="04090019" w:tentative="1">
      <w:start w:val="1"/>
      <w:numFmt w:val="bullet"/>
      <w:lvlText w:val="o"/>
      <w:lvlJc w:val="left"/>
      <w:pPr>
        <w:tabs>
          <w:tab w:val="num" w:pos="6157"/>
        </w:tabs>
        <w:ind w:left="6157" w:hanging="360"/>
      </w:pPr>
      <w:rPr>
        <w:rFonts w:ascii="Courier New" w:hAnsi="Courier New" w:hint="default"/>
      </w:rPr>
    </w:lvl>
    <w:lvl w:ilvl="8" w:tplc="0409001B" w:tentative="1">
      <w:start w:val="1"/>
      <w:numFmt w:val="bullet"/>
      <w:lvlText w:val=""/>
      <w:lvlJc w:val="left"/>
      <w:pPr>
        <w:tabs>
          <w:tab w:val="num" w:pos="6877"/>
        </w:tabs>
        <w:ind w:left="6877" w:hanging="360"/>
      </w:pPr>
      <w:rPr>
        <w:rFonts w:ascii="Wingdings" w:hAnsi="Wingdings" w:hint="default"/>
      </w:rPr>
    </w:lvl>
  </w:abstractNum>
  <w:abstractNum w:abstractNumId="70" w15:restartNumberingAfterBreak="0">
    <w:nsid w:val="494B1808"/>
    <w:multiLevelType w:val="singleLevel"/>
    <w:tmpl w:val="36A849B6"/>
    <w:lvl w:ilvl="0">
      <w:start w:val="1"/>
      <w:numFmt w:val="decimal"/>
      <w:pStyle w:val="Absatznumm"/>
      <w:lvlText w:val="(%1)"/>
      <w:lvlJc w:val="left"/>
      <w:pPr>
        <w:tabs>
          <w:tab w:val="num" w:pos="360"/>
        </w:tabs>
        <w:ind w:left="0" w:firstLine="0"/>
      </w:pPr>
      <w:rPr>
        <w:b w:val="0"/>
        <w:i w:val="0"/>
        <w:sz w:val="22"/>
      </w:rPr>
    </w:lvl>
  </w:abstractNum>
  <w:abstractNum w:abstractNumId="71" w15:restartNumberingAfterBreak="0">
    <w:nsid w:val="4C4D7A75"/>
    <w:multiLevelType w:val="hybridMultilevel"/>
    <w:tmpl w:val="454A7316"/>
    <w:lvl w:ilvl="0" w:tplc="3A9026BE">
      <w:start w:val="1"/>
      <w:numFmt w:val="bullet"/>
      <w:lvlText w:val=""/>
      <w:lvlJc w:val="left"/>
      <w:pPr>
        <w:tabs>
          <w:tab w:val="num" w:pos="397"/>
        </w:tabs>
        <w:ind w:left="397" w:hanging="39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4D282EC9"/>
    <w:multiLevelType w:val="hybridMultilevel"/>
    <w:tmpl w:val="FCD622F2"/>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73" w15:restartNumberingAfterBreak="0">
    <w:nsid w:val="4D556A48"/>
    <w:multiLevelType w:val="hybridMultilevel"/>
    <w:tmpl w:val="48289934"/>
    <w:lvl w:ilvl="0" w:tplc="281A000F">
      <w:start w:val="1"/>
      <w:numFmt w:val="decimal"/>
      <w:lvlText w:val="%1."/>
      <w:lvlJc w:val="left"/>
      <w:pPr>
        <w:ind w:left="360" w:hanging="360"/>
      </w:p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74" w15:restartNumberingAfterBreak="0">
    <w:nsid w:val="4FC1674E"/>
    <w:multiLevelType w:val="hybridMultilevel"/>
    <w:tmpl w:val="BA388DC6"/>
    <w:lvl w:ilvl="0" w:tplc="3A9026BE">
      <w:start w:val="1"/>
      <w:numFmt w:val="bullet"/>
      <w:lvlText w:val=""/>
      <w:lvlJc w:val="left"/>
      <w:pPr>
        <w:tabs>
          <w:tab w:val="num" w:pos="340"/>
        </w:tabs>
        <w:ind w:left="340" w:hanging="340"/>
      </w:pPr>
      <w:rPr>
        <w:rFonts w:ascii="Symbol" w:hAnsi="Symbol" w:hint="default"/>
      </w:rPr>
    </w:lvl>
    <w:lvl w:ilvl="1" w:tplc="36E8C8A8"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5178395E"/>
    <w:multiLevelType w:val="multilevel"/>
    <w:tmpl w:val="F8D0FE1E"/>
    <w:lvl w:ilvl="0">
      <w:start w:val="1"/>
      <w:numFmt w:val="decimal"/>
      <w:pStyle w:val="Nabrajanje0"/>
      <w:lvlText w:val="%1."/>
      <w:lvlJc w:val="left"/>
      <w:pPr>
        <w:ind w:left="360" w:hanging="360"/>
      </w:pPr>
      <w:rPr>
        <w:rFonts w:hint="default"/>
      </w:rPr>
    </w:lvl>
    <w:lvl w:ilvl="1">
      <w:start w:val="1"/>
      <w:numFmt w:val="decimal"/>
      <w:isLgl/>
      <w:lvlText w:val="%1.%2."/>
      <w:lvlJc w:val="left"/>
      <w:pPr>
        <w:ind w:left="540" w:hanging="540"/>
      </w:pPr>
      <w:rPr>
        <w:rFonts w:hint="default"/>
      </w:rPr>
    </w:lvl>
    <w:lvl w:ilvl="2">
      <w:start w:val="3"/>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6" w15:restartNumberingAfterBreak="0">
    <w:nsid w:val="5227670F"/>
    <w:multiLevelType w:val="hybridMultilevel"/>
    <w:tmpl w:val="FEE07698"/>
    <w:lvl w:ilvl="0" w:tplc="281A000F">
      <w:start w:val="1"/>
      <w:numFmt w:val="decimal"/>
      <w:lvlText w:val="%1."/>
      <w:lvlJc w:val="left"/>
      <w:pPr>
        <w:tabs>
          <w:tab w:val="num" w:pos="397"/>
        </w:tabs>
        <w:ind w:left="397" w:hanging="397"/>
      </w:pPr>
      <w:rPr>
        <w:rFonts w:hint="default"/>
        <w:b w:val="0"/>
        <w:i w:val="0"/>
        <w:color w:val="auto"/>
        <w:sz w:val="22"/>
        <w:szCs w:val="22"/>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77" w15:restartNumberingAfterBreak="0">
    <w:nsid w:val="531A4ADC"/>
    <w:multiLevelType w:val="hybridMultilevel"/>
    <w:tmpl w:val="1CEA88A4"/>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54534D94"/>
    <w:multiLevelType w:val="hybridMultilevel"/>
    <w:tmpl w:val="5838E56E"/>
    <w:lvl w:ilvl="0" w:tplc="3A9026BE">
      <w:start w:val="1"/>
      <w:numFmt w:val="bullet"/>
      <w:pStyle w:val="TEKSTCharChar"/>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79" w15:restartNumberingAfterBreak="0">
    <w:nsid w:val="54CA1F50"/>
    <w:multiLevelType w:val="hybridMultilevel"/>
    <w:tmpl w:val="1690F37A"/>
    <w:lvl w:ilvl="0" w:tplc="0409000B">
      <w:start w:val="1"/>
      <w:numFmt w:val="bullet"/>
      <w:pStyle w:val="pasusCharCharChar"/>
      <w:lvlText w:val="o"/>
      <w:lvlJc w:val="left"/>
      <w:pPr>
        <w:tabs>
          <w:tab w:val="num" w:pos="644"/>
        </w:tabs>
        <w:ind w:left="644"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56634E69"/>
    <w:multiLevelType w:val="hybridMultilevel"/>
    <w:tmpl w:val="BCDE0984"/>
    <w:lvl w:ilvl="0" w:tplc="04090001">
      <w:start w:val="1"/>
      <w:numFmt w:val="decimal"/>
      <w:pStyle w:val="Heading21"/>
      <w:lvlText w:val="Табела %1."/>
      <w:lvlJc w:val="left"/>
      <w:pPr>
        <w:tabs>
          <w:tab w:val="num" w:pos="1021"/>
        </w:tabs>
        <w:ind w:left="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22"/>
        <w:szCs w:val="22"/>
        <w:u w:val="none" w:color="000000"/>
        <w:effect w:val="none"/>
        <w:bdr w:val="none" w:sz="0" w:space="0" w:color="000000"/>
        <w:shd w:val="clear" w:color="000000" w:fill="000000"/>
        <w:vertAlign w:val="baseline"/>
        <w:em w:val="none"/>
        <w:lang w:val="sr-Cyrl-CS"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bullet"/>
      <w:lvlText w:val=""/>
      <w:lvlJc w:val="left"/>
      <w:pPr>
        <w:tabs>
          <w:tab w:val="num" w:pos="1440"/>
        </w:tabs>
        <w:ind w:left="1440" w:hanging="360"/>
      </w:pPr>
      <w:rPr>
        <w:rFonts w:ascii="Symbol" w:hAnsi="Symbol"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22"/>
        <w:szCs w:val="22"/>
        <w:u w:val="none" w:color="000000"/>
        <w:effect w:val="none"/>
        <w:bdr w:val="none" w:sz="0" w:space="0" w:color="000000"/>
        <w:shd w:val="clear" w:color="000000" w:fill="000000"/>
        <w:vertAlign w:val="baseline"/>
        <w:em w:val="none"/>
        <w:lang w:val="sr-Cyrl-CS"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81" w15:restartNumberingAfterBreak="0">
    <w:nsid w:val="566E0E21"/>
    <w:multiLevelType w:val="hybridMultilevel"/>
    <w:tmpl w:val="6BCE54A4"/>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82" w15:restartNumberingAfterBreak="0">
    <w:nsid w:val="58422FDC"/>
    <w:multiLevelType w:val="hybridMultilevel"/>
    <w:tmpl w:val="A8B0FF84"/>
    <w:lvl w:ilvl="0" w:tplc="281A000F">
      <w:start w:val="1"/>
      <w:numFmt w:val="decimal"/>
      <w:lvlText w:val="%1."/>
      <w:lvlJc w:val="left"/>
      <w:pPr>
        <w:ind w:left="360" w:hanging="360"/>
      </w:p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83" w15:restartNumberingAfterBreak="0">
    <w:nsid w:val="5A413D5D"/>
    <w:multiLevelType w:val="hybridMultilevel"/>
    <w:tmpl w:val="B6D2109A"/>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84" w15:restartNumberingAfterBreak="0">
    <w:nsid w:val="5B576F77"/>
    <w:multiLevelType w:val="hybridMultilevel"/>
    <w:tmpl w:val="0E1C84B8"/>
    <w:lvl w:ilvl="0" w:tplc="08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5B5B7409"/>
    <w:multiLevelType w:val="hybridMultilevel"/>
    <w:tmpl w:val="AA7C0640"/>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86" w15:restartNumberingAfterBreak="0">
    <w:nsid w:val="5C4F7CFC"/>
    <w:multiLevelType w:val="hybridMultilevel"/>
    <w:tmpl w:val="38F4368A"/>
    <w:lvl w:ilvl="0" w:tplc="3A9026BE">
      <w:start w:val="1"/>
      <w:numFmt w:val="bullet"/>
      <w:lvlText w:val=""/>
      <w:lvlJc w:val="left"/>
      <w:pPr>
        <w:tabs>
          <w:tab w:val="num" w:pos="340"/>
        </w:tabs>
        <w:ind w:left="340" w:hanging="34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1FD23B5E" w:tentative="1">
      <w:start w:val="1"/>
      <w:numFmt w:val="bullet"/>
      <w:lvlText w:val=""/>
      <w:lvlJc w:val="left"/>
      <w:pPr>
        <w:tabs>
          <w:tab w:val="num" w:pos="2160"/>
        </w:tabs>
        <w:ind w:left="2160" w:hanging="360"/>
      </w:pPr>
      <w:rPr>
        <w:rFonts w:ascii="Wingdings" w:hAnsi="Wingdings" w:hint="default"/>
      </w:rPr>
    </w:lvl>
    <w:lvl w:ilvl="3" w:tplc="E9588A98"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5CBB4D47"/>
    <w:multiLevelType w:val="hybridMultilevel"/>
    <w:tmpl w:val="BEAC5D0A"/>
    <w:lvl w:ilvl="0" w:tplc="281A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15:restartNumberingAfterBreak="0">
    <w:nsid w:val="5E187F0E"/>
    <w:multiLevelType w:val="hybridMultilevel"/>
    <w:tmpl w:val="8A9C14BE"/>
    <w:lvl w:ilvl="0" w:tplc="3A9026BE">
      <w:start w:val="1"/>
      <w:numFmt w:val="bullet"/>
      <w:lvlText w:val=""/>
      <w:lvlJc w:val="left"/>
      <w:pPr>
        <w:ind w:left="1259" w:hanging="360"/>
      </w:pPr>
      <w:rPr>
        <w:rFonts w:ascii="Symbol" w:hAnsi="Symbol" w:hint="default"/>
        <w:strike w:val="0"/>
        <w:dstrike w:val="0"/>
        <w:u w:val="none"/>
        <w:effect w:val="none"/>
      </w:rPr>
    </w:lvl>
    <w:lvl w:ilvl="1" w:tplc="04090003" w:tentative="1">
      <w:start w:val="1"/>
      <w:numFmt w:val="bullet"/>
      <w:lvlText w:val="o"/>
      <w:lvlJc w:val="left"/>
      <w:pPr>
        <w:ind w:left="1979" w:hanging="360"/>
      </w:pPr>
      <w:rPr>
        <w:rFonts w:ascii="Courier New" w:hAnsi="Courier New" w:cs="Courier New" w:hint="default"/>
      </w:rPr>
    </w:lvl>
    <w:lvl w:ilvl="2" w:tplc="04090005" w:tentative="1">
      <w:start w:val="1"/>
      <w:numFmt w:val="bullet"/>
      <w:lvlText w:val=""/>
      <w:lvlJc w:val="left"/>
      <w:pPr>
        <w:ind w:left="2699" w:hanging="360"/>
      </w:pPr>
      <w:rPr>
        <w:rFonts w:ascii="Wingdings" w:hAnsi="Wingdings" w:hint="default"/>
      </w:rPr>
    </w:lvl>
    <w:lvl w:ilvl="3" w:tplc="04090001" w:tentative="1">
      <w:start w:val="1"/>
      <w:numFmt w:val="bullet"/>
      <w:lvlText w:val=""/>
      <w:lvlJc w:val="left"/>
      <w:pPr>
        <w:ind w:left="3419" w:hanging="360"/>
      </w:pPr>
      <w:rPr>
        <w:rFonts w:ascii="Symbol" w:hAnsi="Symbol" w:hint="default"/>
      </w:rPr>
    </w:lvl>
    <w:lvl w:ilvl="4" w:tplc="04090003" w:tentative="1">
      <w:start w:val="1"/>
      <w:numFmt w:val="bullet"/>
      <w:lvlText w:val="o"/>
      <w:lvlJc w:val="left"/>
      <w:pPr>
        <w:ind w:left="4139" w:hanging="360"/>
      </w:pPr>
      <w:rPr>
        <w:rFonts w:ascii="Courier New" w:hAnsi="Courier New" w:cs="Courier New" w:hint="default"/>
      </w:rPr>
    </w:lvl>
    <w:lvl w:ilvl="5" w:tplc="04090005" w:tentative="1">
      <w:start w:val="1"/>
      <w:numFmt w:val="bullet"/>
      <w:lvlText w:val=""/>
      <w:lvlJc w:val="left"/>
      <w:pPr>
        <w:ind w:left="4859" w:hanging="360"/>
      </w:pPr>
      <w:rPr>
        <w:rFonts w:ascii="Wingdings" w:hAnsi="Wingdings" w:hint="default"/>
      </w:rPr>
    </w:lvl>
    <w:lvl w:ilvl="6" w:tplc="04090001" w:tentative="1">
      <w:start w:val="1"/>
      <w:numFmt w:val="bullet"/>
      <w:lvlText w:val=""/>
      <w:lvlJc w:val="left"/>
      <w:pPr>
        <w:ind w:left="5579" w:hanging="360"/>
      </w:pPr>
      <w:rPr>
        <w:rFonts w:ascii="Symbol" w:hAnsi="Symbol" w:hint="default"/>
      </w:rPr>
    </w:lvl>
    <w:lvl w:ilvl="7" w:tplc="04090003" w:tentative="1">
      <w:start w:val="1"/>
      <w:numFmt w:val="bullet"/>
      <w:lvlText w:val="o"/>
      <w:lvlJc w:val="left"/>
      <w:pPr>
        <w:ind w:left="6299" w:hanging="360"/>
      </w:pPr>
      <w:rPr>
        <w:rFonts w:ascii="Courier New" w:hAnsi="Courier New" w:cs="Courier New" w:hint="default"/>
      </w:rPr>
    </w:lvl>
    <w:lvl w:ilvl="8" w:tplc="04090005" w:tentative="1">
      <w:start w:val="1"/>
      <w:numFmt w:val="bullet"/>
      <w:lvlText w:val=""/>
      <w:lvlJc w:val="left"/>
      <w:pPr>
        <w:ind w:left="7019" w:hanging="360"/>
      </w:pPr>
      <w:rPr>
        <w:rFonts w:ascii="Wingdings" w:hAnsi="Wingdings" w:hint="default"/>
      </w:rPr>
    </w:lvl>
  </w:abstractNum>
  <w:abstractNum w:abstractNumId="89" w15:restartNumberingAfterBreak="0">
    <w:nsid w:val="5F7721A0"/>
    <w:multiLevelType w:val="hybridMultilevel"/>
    <w:tmpl w:val="CBEA8B88"/>
    <w:lvl w:ilvl="0" w:tplc="70CCD118">
      <w:numFmt w:val="bullet"/>
      <w:pStyle w:val="crtice"/>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FAF149E"/>
    <w:multiLevelType w:val="hybridMultilevel"/>
    <w:tmpl w:val="40AEE1B0"/>
    <w:lvl w:ilvl="0" w:tplc="3A9026BE">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91" w15:restartNumberingAfterBreak="0">
    <w:nsid w:val="60EE5EFE"/>
    <w:multiLevelType w:val="hybridMultilevel"/>
    <w:tmpl w:val="815E888C"/>
    <w:lvl w:ilvl="0" w:tplc="FFFFFFFF">
      <w:numFmt w:val="bullet"/>
      <w:lvlText w:val="-"/>
      <w:lvlJc w:val="left"/>
      <w:pPr>
        <w:ind w:left="720" w:hanging="360"/>
      </w:pPr>
      <w:rPr>
        <w:rFonts w:ascii="Yu C Times Roman" w:eastAsia="Times New Roman" w:hAnsi="Yu C Times Roman" w:cs="Times New Roman" w:hint="default"/>
        <w:strike w:val="0"/>
        <w:dstrike w:val="0"/>
        <w:u w:val="none"/>
        <w:effect w:val="none"/>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60F27478"/>
    <w:multiLevelType w:val="hybridMultilevel"/>
    <w:tmpl w:val="FE4E91E8"/>
    <w:lvl w:ilvl="0" w:tplc="3A9026BE">
      <w:start w:val="1"/>
      <w:numFmt w:val="bullet"/>
      <w:lvlText w:val=""/>
      <w:lvlJc w:val="left"/>
      <w:pPr>
        <w:ind w:left="360" w:hanging="360"/>
      </w:pPr>
      <w:rPr>
        <w:rFonts w:ascii="Symbol" w:hAnsi="Symbol" w:hint="default"/>
      </w:rPr>
    </w:lvl>
    <w:lvl w:ilvl="1" w:tplc="3A9026BE">
      <w:start w:val="1"/>
      <w:numFmt w:val="bullet"/>
      <w:lvlText w:val=""/>
      <w:lvlJc w:val="left"/>
      <w:pPr>
        <w:ind w:left="1080" w:hanging="360"/>
      </w:pPr>
      <w:rPr>
        <w:rFonts w:ascii="Symbol" w:hAnsi="Symbol"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93" w15:restartNumberingAfterBreak="0">
    <w:nsid w:val="62A46E8C"/>
    <w:multiLevelType w:val="hybridMultilevel"/>
    <w:tmpl w:val="8ECA7722"/>
    <w:lvl w:ilvl="0" w:tplc="281A000F">
      <w:start w:val="1"/>
      <w:numFmt w:val="decimal"/>
      <w:lvlText w:val="%1."/>
      <w:lvlJc w:val="left"/>
      <w:pPr>
        <w:ind w:left="644" w:hanging="360"/>
      </w:pPr>
      <w:rPr>
        <w:rFont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4" w15:restartNumberingAfterBreak="0">
    <w:nsid w:val="638B074F"/>
    <w:multiLevelType w:val="hybridMultilevel"/>
    <w:tmpl w:val="E2882BBE"/>
    <w:lvl w:ilvl="0" w:tplc="3A9026BE">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5" w15:restartNumberingAfterBreak="0">
    <w:nsid w:val="64491992"/>
    <w:multiLevelType w:val="hybridMultilevel"/>
    <w:tmpl w:val="A3A0DA36"/>
    <w:lvl w:ilvl="0" w:tplc="BB1EF57E">
      <w:start w:val="1"/>
      <w:numFmt w:val="bullet"/>
      <w:lvlText w:val=""/>
      <w:lvlJc w:val="left"/>
      <w:pPr>
        <w:tabs>
          <w:tab w:val="num" w:pos="284"/>
        </w:tabs>
        <w:ind w:left="284" w:hanging="284"/>
      </w:pPr>
      <w:rPr>
        <w:rFonts w:ascii="Symbol" w:hAnsi="Symbol" w:hint="default"/>
        <w:b w:val="0"/>
        <w:i w:val="0"/>
        <w:color w:val="auto"/>
        <w:sz w:val="18"/>
        <w:szCs w:val="20"/>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64990707"/>
    <w:multiLevelType w:val="hybridMultilevel"/>
    <w:tmpl w:val="8F506488"/>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97" w15:restartNumberingAfterBreak="0">
    <w:nsid w:val="6A285B2D"/>
    <w:multiLevelType w:val="hybridMultilevel"/>
    <w:tmpl w:val="250CCAD2"/>
    <w:lvl w:ilvl="0" w:tplc="3A9026BE">
      <w:start w:val="1"/>
      <w:numFmt w:val="bullet"/>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6C0D0F75"/>
    <w:multiLevelType w:val="hybridMultilevel"/>
    <w:tmpl w:val="2E3AAB52"/>
    <w:lvl w:ilvl="0" w:tplc="FFFFFFFF">
      <w:numFmt w:val="bullet"/>
      <w:lvlText w:val="-"/>
      <w:lvlJc w:val="left"/>
      <w:pPr>
        <w:tabs>
          <w:tab w:val="num" w:pos="397"/>
        </w:tabs>
        <w:ind w:left="397" w:hanging="397"/>
      </w:pPr>
      <w:rPr>
        <w:rFonts w:ascii="Yu C Times Roman" w:eastAsia="Times New Roman" w:hAnsi="Yu C Times Roman" w:cs="Times New Roman" w:hint="default"/>
        <w:strike w:val="0"/>
        <w:dstrike w:val="0"/>
        <w:sz w:val="20"/>
        <w:szCs w:val="20"/>
        <w:u w:val="none"/>
        <w:effect w:val="no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6C833019"/>
    <w:multiLevelType w:val="hybridMultilevel"/>
    <w:tmpl w:val="3E0821F4"/>
    <w:lvl w:ilvl="0" w:tplc="3A9026BE">
      <w:start w:val="1"/>
      <w:numFmt w:val="bullet"/>
      <w:lvlText w:val=""/>
      <w:lvlJc w:val="left"/>
      <w:pPr>
        <w:ind w:left="720" w:hanging="360"/>
      </w:pPr>
      <w:rPr>
        <w:rFonts w:ascii="Symbol" w:hAnsi="Symbol" w:hint="default"/>
      </w:rPr>
    </w:lvl>
    <w:lvl w:ilvl="1" w:tplc="108E9DCE">
      <w:numFmt w:val="bullet"/>
      <w:lvlText w:val="-"/>
      <w:lvlJc w:val="left"/>
      <w:pPr>
        <w:ind w:left="1440" w:hanging="360"/>
      </w:pPr>
      <w:rPr>
        <w:rFonts w:ascii="Times New Roman" w:eastAsia="Calibri" w:hAnsi="Times New Roman" w:cs="Times New Roman"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0" w15:restartNumberingAfterBreak="0">
    <w:nsid w:val="6E1038A0"/>
    <w:multiLevelType w:val="hybridMultilevel"/>
    <w:tmpl w:val="8D14ADC0"/>
    <w:lvl w:ilvl="0" w:tplc="699C1DEC">
      <w:start w:val="1"/>
      <w:numFmt w:val="bullet"/>
      <w:lvlText w:val=""/>
      <w:lvlJc w:val="left"/>
      <w:pPr>
        <w:tabs>
          <w:tab w:val="num" w:pos="1004"/>
        </w:tabs>
        <w:ind w:left="1004" w:hanging="284"/>
      </w:pPr>
      <w:rPr>
        <w:rFonts w:ascii="Symbol" w:hAnsi="Symbol" w:hint="default"/>
        <w:b w:val="0"/>
        <w:i w:val="0"/>
        <w:sz w:val="18"/>
        <w:szCs w:val="22"/>
      </w:rPr>
    </w:lvl>
    <w:lvl w:ilvl="1" w:tplc="FFFFFFFF">
      <w:numFmt w:val="bullet"/>
      <w:lvlText w:val="-"/>
      <w:lvlJc w:val="left"/>
      <w:pPr>
        <w:tabs>
          <w:tab w:val="num" w:pos="284"/>
        </w:tabs>
        <w:ind w:left="284" w:hanging="284"/>
      </w:pPr>
      <w:rPr>
        <w:rFonts w:ascii="Yu C Times Roman" w:eastAsia="Times New Roman" w:hAnsi="Yu C Times Roman" w:cs="Times New Roman" w:hint="default"/>
        <w:b w:val="0"/>
        <w:i w:val="0"/>
        <w:strike w:val="0"/>
        <w:dstrike w:val="0"/>
        <w:sz w:val="18"/>
        <w:szCs w:val="22"/>
        <w:u w:val="none"/>
        <w:effect w:val="none"/>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1" w15:restartNumberingAfterBreak="0">
    <w:nsid w:val="6E9A5F3F"/>
    <w:multiLevelType w:val="multilevel"/>
    <w:tmpl w:val="67D61B26"/>
    <w:lvl w:ilvl="0">
      <w:start w:val="1"/>
      <w:numFmt w:val="decimal"/>
      <w:lvlText w:val="%1."/>
      <w:lvlJc w:val="left"/>
      <w:pPr>
        <w:ind w:left="420" w:hanging="420"/>
      </w:pPr>
      <w:rPr>
        <w:rFonts w:hint="default"/>
      </w:rPr>
    </w:lvl>
    <w:lvl w:ilvl="1">
      <w:start w:val="1"/>
      <w:numFmt w:val="decimal"/>
      <w:pStyle w:val="11"/>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2" w15:restartNumberingAfterBreak="0">
    <w:nsid w:val="70E42B17"/>
    <w:multiLevelType w:val="hybridMultilevel"/>
    <w:tmpl w:val="613CC8B0"/>
    <w:lvl w:ilvl="0" w:tplc="08090011">
      <w:start w:val="1"/>
      <w:numFmt w:val="decimal"/>
      <w:lvlText w:val="%1)"/>
      <w:lvlJc w:val="left"/>
      <w:pPr>
        <w:ind w:left="717" w:hanging="360"/>
      </w:pPr>
    </w:lvl>
    <w:lvl w:ilvl="1" w:tplc="04090003">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03" w15:restartNumberingAfterBreak="0">
    <w:nsid w:val="71CD04AC"/>
    <w:multiLevelType w:val="hybridMultilevel"/>
    <w:tmpl w:val="8C22697C"/>
    <w:lvl w:ilvl="0" w:tplc="FFFFFFFF">
      <w:numFmt w:val="bullet"/>
      <w:pStyle w:val="CRTICEChar"/>
      <w:lvlText w:val="-"/>
      <w:lvlJc w:val="left"/>
      <w:pPr>
        <w:ind w:left="360" w:hanging="360"/>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15:restartNumberingAfterBreak="0">
    <w:nsid w:val="741B024C"/>
    <w:multiLevelType w:val="hybridMultilevel"/>
    <w:tmpl w:val="546036EE"/>
    <w:lvl w:ilvl="0" w:tplc="BB1EF57E">
      <w:start w:val="1"/>
      <w:numFmt w:val="bullet"/>
      <w:lvlText w:val=""/>
      <w:lvlJc w:val="left"/>
      <w:pPr>
        <w:tabs>
          <w:tab w:val="num" w:pos="284"/>
        </w:tabs>
        <w:ind w:left="284" w:hanging="284"/>
      </w:pPr>
      <w:rPr>
        <w:rFonts w:ascii="Symbol" w:hAnsi="Symbol" w:hint="default"/>
        <w:b w:val="0"/>
        <w:i w:val="0"/>
        <w:color w:val="auto"/>
        <w:sz w:val="18"/>
        <w:szCs w:val="20"/>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78825727"/>
    <w:multiLevelType w:val="hybridMultilevel"/>
    <w:tmpl w:val="7208F934"/>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106" w15:restartNumberingAfterBreak="0">
    <w:nsid w:val="795C0351"/>
    <w:multiLevelType w:val="hybridMultilevel"/>
    <w:tmpl w:val="57FCD4C8"/>
    <w:lvl w:ilvl="0" w:tplc="606A4556">
      <w:start w:val="1"/>
      <w:numFmt w:val="bullet"/>
      <w:lvlText w:val="-"/>
      <w:lvlJc w:val="left"/>
      <w:pPr>
        <w:ind w:left="360" w:hanging="360"/>
      </w:pPr>
      <w:rPr>
        <w:rFonts w:ascii="Calibri" w:eastAsia="Calibri" w:hAnsi="Calibri"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7B276699"/>
    <w:multiLevelType w:val="hybridMultilevel"/>
    <w:tmpl w:val="B010CE94"/>
    <w:lvl w:ilvl="0" w:tplc="5CFE0CF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7B357D0D"/>
    <w:multiLevelType w:val="hybridMultilevel"/>
    <w:tmpl w:val="05B0B546"/>
    <w:lvl w:ilvl="0" w:tplc="04090001">
      <w:start w:val="1"/>
      <w:numFmt w:val="bullet"/>
      <w:pStyle w:val="potiogr"/>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D0E64C8"/>
    <w:multiLevelType w:val="hybridMultilevel"/>
    <w:tmpl w:val="383CA0FE"/>
    <w:lvl w:ilvl="0" w:tplc="7B32A72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E3F7CF5"/>
    <w:multiLevelType w:val="hybridMultilevel"/>
    <w:tmpl w:val="17FA3A90"/>
    <w:lvl w:ilvl="0" w:tplc="3A9026BE">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num w:numId="1" w16cid:durableId="31420631">
    <w:abstractNumId w:val="16"/>
  </w:num>
  <w:num w:numId="2" w16cid:durableId="1335842066">
    <w:abstractNumId w:val="89"/>
  </w:num>
  <w:num w:numId="3" w16cid:durableId="697317888">
    <w:abstractNumId w:val="23"/>
  </w:num>
  <w:num w:numId="4" w16cid:durableId="905072302">
    <w:abstractNumId w:val="55"/>
  </w:num>
  <w:num w:numId="5" w16cid:durableId="352801810">
    <w:abstractNumId w:val="50"/>
  </w:num>
  <w:num w:numId="6" w16cid:durableId="186874877">
    <w:abstractNumId w:val="108"/>
  </w:num>
  <w:num w:numId="7" w16cid:durableId="2055349623">
    <w:abstractNumId w:val="25"/>
  </w:num>
  <w:num w:numId="8" w16cid:durableId="51732490">
    <w:abstractNumId w:val="70"/>
  </w:num>
  <w:num w:numId="9" w16cid:durableId="308947713">
    <w:abstractNumId w:val="69"/>
  </w:num>
  <w:num w:numId="10" w16cid:durableId="1007056735">
    <w:abstractNumId w:val="11"/>
  </w:num>
  <w:num w:numId="11" w16cid:durableId="44333463">
    <w:abstractNumId w:val="34"/>
  </w:num>
  <w:num w:numId="12" w16cid:durableId="264194085">
    <w:abstractNumId w:val="68"/>
  </w:num>
  <w:num w:numId="13" w16cid:durableId="913902603">
    <w:abstractNumId w:val="1"/>
  </w:num>
  <w:num w:numId="14" w16cid:durableId="57631564">
    <w:abstractNumId w:val="79"/>
  </w:num>
  <w:num w:numId="15" w16cid:durableId="1268345513">
    <w:abstractNumId w:val="2"/>
  </w:num>
  <w:num w:numId="16" w16cid:durableId="1450205528">
    <w:abstractNumId w:val="61"/>
  </w:num>
  <w:num w:numId="17" w16cid:durableId="315450578">
    <w:abstractNumId w:val="0"/>
  </w:num>
  <w:num w:numId="18" w16cid:durableId="1280839102">
    <w:abstractNumId w:val="54"/>
  </w:num>
  <w:num w:numId="19" w16cid:durableId="1503854916">
    <w:abstractNumId w:val="101"/>
  </w:num>
  <w:num w:numId="20" w16cid:durableId="769736592">
    <w:abstractNumId w:val="65"/>
  </w:num>
  <w:num w:numId="21" w16cid:durableId="401366997">
    <w:abstractNumId w:val="43"/>
  </w:num>
  <w:num w:numId="22" w16cid:durableId="1668366678">
    <w:abstractNumId w:val="75"/>
  </w:num>
  <w:num w:numId="23" w16cid:durableId="1051686927">
    <w:abstractNumId w:val="103"/>
  </w:num>
  <w:num w:numId="24" w16cid:durableId="990255097">
    <w:abstractNumId w:val="78"/>
  </w:num>
  <w:num w:numId="25" w16cid:durableId="1514147105">
    <w:abstractNumId w:val="20"/>
  </w:num>
  <w:num w:numId="26" w16cid:durableId="1604412127">
    <w:abstractNumId w:val="28"/>
  </w:num>
  <w:num w:numId="27" w16cid:durableId="979770269">
    <w:abstractNumId w:val="64"/>
  </w:num>
  <w:num w:numId="28" w16cid:durableId="1980183432">
    <w:abstractNumId w:val="41"/>
  </w:num>
  <w:num w:numId="29" w16cid:durableId="2136100859">
    <w:abstractNumId w:val="30"/>
  </w:num>
  <w:num w:numId="30" w16cid:durableId="853612828">
    <w:abstractNumId w:val="88"/>
  </w:num>
  <w:num w:numId="31" w16cid:durableId="998533866">
    <w:abstractNumId w:val="13"/>
  </w:num>
  <w:num w:numId="32" w16cid:durableId="1657342234">
    <w:abstractNumId w:val="14"/>
  </w:num>
  <w:num w:numId="33" w16cid:durableId="1408041144">
    <w:abstractNumId w:val="39"/>
  </w:num>
  <w:num w:numId="34" w16cid:durableId="1836872802">
    <w:abstractNumId w:val="71"/>
  </w:num>
  <w:num w:numId="35" w16cid:durableId="638654170">
    <w:abstractNumId w:val="94"/>
  </w:num>
  <w:num w:numId="36" w16cid:durableId="209801466">
    <w:abstractNumId w:val="63"/>
  </w:num>
  <w:num w:numId="37" w16cid:durableId="2133672487">
    <w:abstractNumId w:val="60"/>
  </w:num>
  <w:num w:numId="38" w16cid:durableId="209149237">
    <w:abstractNumId w:val="12"/>
  </w:num>
  <w:num w:numId="39" w16cid:durableId="484510914">
    <w:abstractNumId w:val="72"/>
  </w:num>
  <w:num w:numId="40" w16cid:durableId="2079326684">
    <w:abstractNumId w:val="27"/>
  </w:num>
  <w:num w:numId="41" w16cid:durableId="870456154">
    <w:abstractNumId w:val="19"/>
  </w:num>
  <w:num w:numId="42" w16cid:durableId="1201552782">
    <w:abstractNumId w:val="97"/>
  </w:num>
  <w:num w:numId="43" w16cid:durableId="598410905">
    <w:abstractNumId w:val="51"/>
  </w:num>
  <w:num w:numId="44" w16cid:durableId="1252814769">
    <w:abstractNumId w:val="47"/>
  </w:num>
  <w:num w:numId="45" w16cid:durableId="405811131">
    <w:abstractNumId w:val="74"/>
  </w:num>
  <w:num w:numId="46" w16cid:durableId="76824985">
    <w:abstractNumId w:val="58"/>
  </w:num>
  <w:num w:numId="47" w16cid:durableId="220409676">
    <w:abstractNumId w:val="86"/>
  </w:num>
  <w:num w:numId="48" w16cid:durableId="1927418331">
    <w:abstractNumId w:val="77"/>
  </w:num>
  <w:num w:numId="49" w16cid:durableId="1965890841">
    <w:abstractNumId w:val="90"/>
  </w:num>
  <w:num w:numId="50" w16cid:durableId="1761481578">
    <w:abstractNumId w:val="76"/>
  </w:num>
  <w:num w:numId="51" w16cid:durableId="243493963">
    <w:abstractNumId w:val="44"/>
  </w:num>
  <w:num w:numId="52" w16cid:durableId="1601254396">
    <w:abstractNumId w:val="96"/>
  </w:num>
  <w:num w:numId="53" w16cid:durableId="1537813044">
    <w:abstractNumId w:val="104"/>
  </w:num>
  <w:num w:numId="54" w16cid:durableId="1030835225">
    <w:abstractNumId w:val="95"/>
  </w:num>
  <w:num w:numId="55" w16cid:durableId="1970235697">
    <w:abstractNumId w:val="40"/>
  </w:num>
  <w:num w:numId="56" w16cid:durableId="1715735404">
    <w:abstractNumId w:val="15"/>
  </w:num>
  <w:num w:numId="57" w16cid:durableId="677584171">
    <w:abstractNumId w:val="53"/>
  </w:num>
  <w:num w:numId="58" w16cid:durableId="214968828">
    <w:abstractNumId w:val="80"/>
  </w:num>
  <w:num w:numId="59" w16cid:durableId="24796955">
    <w:abstractNumId w:val="38"/>
  </w:num>
  <w:num w:numId="60" w16cid:durableId="1485660410">
    <w:abstractNumId w:val="29"/>
  </w:num>
  <w:num w:numId="61" w16cid:durableId="1986348412">
    <w:abstractNumId w:val="45"/>
  </w:num>
  <w:num w:numId="62" w16cid:durableId="765999744">
    <w:abstractNumId w:val="66"/>
  </w:num>
  <w:num w:numId="63" w16cid:durableId="144782375">
    <w:abstractNumId w:val="31"/>
  </w:num>
  <w:num w:numId="64" w16cid:durableId="1032268291">
    <w:abstractNumId w:val="48"/>
  </w:num>
  <w:num w:numId="65" w16cid:durableId="467631593">
    <w:abstractNumId w:val="56"/>
  </w:num>
  <w:num w:numId="66" w16cid:durableId="414790068">
    <w:abstractNumId w:val="81"/>
  </w:num>
  <w:num w:numId="67" w16cid:durableId="1669364565">
    <w:abstractNumId w:val="99"/>
  </w:num>
  <w:num w:numId="68" w16cid:durableId="814494620">
    <w:abstractNumId w:val="18"/>
  </w:num>
  <w:num w:numId="69" w16cid:durableId="775029386">
    <w:abstractNumId w:val="110"/>
  </w:num>
  <w:num w:numId="70" w16cid:durableId="1170605474">
    <w:abstractNumId w:val="22"/>
  </w:num>
  <w:num w:numId="71" w16cid:durableId="1443261251">
    <w:abstractNumId w:val="59"/>
  </w:num>
  <w:num w:numId="72" w16cid:durableId="59326467">
    <w:abstractNumId w:val="46"/>
  </w:num>
  <w:num w:numId="73" w16cid:durableId="1288975282">
    <w:abstractNumId w:val="91"/>
  </w:num>
  <w:num w:numId="74" w16cid:durableId="1823085950">
    <w:abstractNumId w:val="67"/>
  </w:num>
  <w:num w:numId="75" w16cid:durableId="2145538618">
    <w:abstractNumId w:val="102"/>
  </w:num>
  <w:num w:numId="76" w16cid:durableId="712580592">
    <w:abstractNumId w:val="84"/>
  </w:num>
  <w:num w:numId="77" w16cid:durableId="1381440214">
    <w:abstractNumId w:val="82"/>
  </w:num>
  <w:num w:numId="78" w16cid:durableId="1405027883">
    <w:abstractNumId w:val="57"/>
  </w:num>
  <w:num w:numId="79" w16cid:durableId="673146030">
    <w:abstractNumId w:val="42"/>
  </w:num>
  <w:num w:numId="80" w16cid:durableId="1779838563">
    <w:abstractNumId w:val="24"/>
  </w:num>
  <w:num w:numId="81" w16cid:durableId="1307860458">
    <w:abstractNumId w:val="105"/>
  </w:num>
  <w:num w:numId="82" w16cid:durableId="666330128">
    <w:abstractNumId w:val="85"/>
  </w:num>
  <w:num w:numId="83" w16cid:durableId="328020261">
    <w:abstractNumId w:val="37"/>
  </w:num>
  <w:num w:numId="84" w16cid:durableId="1295062114">
    <w:abstractNumId w:val="83"/>
  </w:num>
  <w:num w:numId="85" w16cid:durableId="2072191735">
    <w:abstractNumId w:val="93"/>
  </w:num>
  <w:num w:numId="86" w16cid:durableId="1620452353">
    <w:abstractNumId w:val="87"/>
  </w:num>
  <w:num w:numId="87" w16cid:durableId="1589268689">
    <w:abstractNumId w:val="62"/>
  </w:num>
  <w:num w:numId="88" w16cid:durableId="93792433">
    <w:abstractNumId w:val="17"/>
  </w:num>
  <w:num w:numId="89" w16cid:durableId="593628591">
    <w:abstractNumId w:val="26"/>
  </w:num>
  <w:num w:numId="90" w16cid:durableId="1752385445">
    <w:abstractNumId w:val="92"/>
  </w:num>
  <w:num w:numId="91" w16cid:durableId="678316631">
    <w:abstractNumId w:val="32"/>
  </w:num>
  <w:num w:numId="92" w16cid:durableId="1757163905">
    <w:abstractNumId w:val="73"/>
  </w:num>
  <w:num w:numId="93" w16cid:durableId="131364306">
    <w:abstractNumId w:val="106"/>
  </w:num>
  <w:num w:numId="94" w16cid:durableId="383140374">
    <w:abstractNumId w:val="52"/>
  </w:num>
  <w:num w:numId="95" w16cid:durableId="1613904245">
    <w:abstractNumId w:val="100"/>
  </w:num>
  <w:num w:numId="96" w16cid:durableId="2039503436">
    <w:abstractNumId w:val="98"/>
  </w:num>
  <w:num w:numId="97" w16cid:durableId="286393503">
    <w:abstractNumId w:val="36"/>
  </w:num>
  <w:num w:numId="98" w16cid:durableId="1059284452">
    <w:abstractNumId w:val="35"/>
  </w:num>
  <w:num w:numId="99" w16cid:durableId="1869560187">
    <w:abstractNumId w:val="49"/>
  </w:num>
  <w:num w:numId="100" w16cid:durableId="876242412">
    <w:abstractNumId w:val="109"/>
  </w:num>
  <w:num w:numId="101" w16cid:durableId="1936787403">
    <w:abstractNumId w:val="107"/>
  </w:num>
  <w:num w:numId="102" w16cid:durableId="287663313">
    <w:abstractNumId w:val="21"/>
  </w:num>
  <w:num w:numId="103" w16cid:durableId="1431512457">
    <w:abstractNumId w:val="33"/>
  </w:num>
  <w:num w:numId="104" w16cid:durableId="498161868">
    <w:abstractNumId w:val="10"/>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20"/>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0BCE"/>
    <w:rsid w:val="00000180"/>
    <w:rsid w:val="000003D8"/>
    <w:rsid w:val="00000643"/>
    <w:rsid w:val="00000F6B"/>
    <w:rsid w:val="000017FA"/>
    <w:rsid w:val="00001918"/>
    <w:rsid w:val="00001FEC"/>
    <w:rsid w:val="00003FA6"/>
    <w:rsid w:val="00004973"/>
    <w:rsid w:val="000052AA"/>
    <w:rsid w:val="00005851"/>
    <w:rsid w:val="00005A19"/>
    <w:rsid w:val="00006153"/>
    <w:rsid w:val="00006BD5"/>
    <w:rsid w:val="00010DEE"/>
    <w:rsid w:val="00012AB0"/>
    <w:rsid w:val="00013AAF"/>
    <w:rsid w:val="0001447D"/>
    <w:rsid w:val="00015119"/>
    <w:rsid w:val="00015D49"/>
    <w:rsid w:val="00016C29"/>
    <w:rsid w:val="0001733D"/>
    <w:rsid w:val="000174D0"/>
    <w:rsid w:val="000200AD"/>
    <w:rsid w:val="00020967"/>
    <w:rsid w:val="000210C7"/>
    <w:rsid w:val="000217D2"/>
    <w:rsid w:val="00021B6C"/>
    <w:rsid w:val="00021B77"/>
    <w:rsid w:val="000227F6"/>
    <w:rsid w:val="000236BC"/>
    <w:rsid w:val="00023E0C"/>
    <w:rsid w:val="00023FBB"/>
    <w:rsid w:val="00024340"/>
    <w:rsid w:val="0002508B"/>
    <w:rsid w:val="000255D7"/>
    <w:rsid w:val="00025676"/>
    <w:rsid w:val="00026014"/>
    <w:rsid w:val="0002701A"/>
    <w:rsid w:val="00027AC0"/>
    <w:rsid w:val="0003013E"/>
    <w:rsid w:val="000306C1"/>
    <w:rsid w:val="00030704"/>
    <w:rsid w:val="00030C25"/>
    <w:rsid w:val="00030FBE"/>
    <w:rsid w:val="0003103E"/>
    <w:rsid w:val="00032DD4"/>
    <w:rsid w:val="000335A8"/>
    <w:rsid w:val="00033827"/>
    <w:rsid w:val="00034305"/>
    <w:rsid w:val="000343D7"/>
    <w:rsid w:val="0003487A"/>
    <w:rsid w:val="00035855"/>
    <w:rsid w:val="000362E1"/>
    <w:rsid w:val="00036474"/>
    <w:rsid w:val="00037DAF"/>
    <w:rsid w:val="00040591"/>
    <w:rsid w:val="000405DA"/>
    <w:rsid w:val="00040C3F"/>
    <w:rsid w:val="00041461"/>
    <w:rsid w:val="0004280A"/>
    <w:rsid w:val="00042A62"/>
    <w:rsid w:val="00042AD1"/>
    <w:rsid w:val="00042BD6"/>
    <w:rsid w:val="00043664"/>
    <w:rsid w:val="000439D2"/>
    <w:rsid w:val="00044FA6"/>
    <w:rsid w:val="0004512A"/>
    <w:rsid w:val="00045861"/>
    <w:rsid w:val="000459B2"/>
    <w:rsid w:val="00045AC0"/>
    <w:rsid w:val="00045B44"/>
    <w:rsid w:val="00045C9D"/>
    <w:rsid w:val="00045E62"/>
    <w:rsid w:val="00045F34"/>
    <w:rsid w:val="000471EC"/>
    <w:rsid w:val="000500AE"/>
    <w:rsid w:val="0005052D"/>
    <w:rsid w:val="00050953"/>
    <w:rsid w:val="000512B9"/>
    <w:rsid w:val="000513A7"/>
    <w:rsid w:val="0005222D"/>
    <w:rsid w:val="00053C1F"/>
    <w:rsid w:val="00056480"/>
    <w:rsid w:val="00057221"/>
    <w:rsid w:val="00057A9F"/>
    <w:rsid w:val="000608F5"/>
    <w:rsid w:val="00060A36"/>
    <w:rsid w:val="000622A2"/>
    <w:rsid w:val="00062359"/>
    <w:rsid w:val="00062B94"/>
    <w:rsid w:val="00063534"/>
    <w:rsid w:val="00063914"/>
    <w:rsid w:val="00063938"/>
    <w:rsid w:val="00063DC9"/>
    <w:rsid w:val="00064085"/>
    <w:rsid w:val="00064A96"/>
    <w:rsid w:val="00064B75"/>
    <w:rsid w:val="00064CDF"/>
    <w:rsid w:val="00065216"/>
    <w:rsid w:val="000653D3"/>
    <w:rsid w:val="00065B2F"/>
    <w:rsid w:val="00065EFE"/>
    <w:rsid w:val="0006716F"/>
    <w:rsid w:val="00067199"/>
    <w:rsid w:val="000672AC"/>
    <w:rsid w:val="000672F3"/>
    <w:rsid w:val="00067320"/>
    <w:rsid w:val="00071225"/>
    <w:rsid w:val="00071DCD"/>
    <w:rsid w:val="00071F51"/>
    <w:rsid w:val="000737B6"/>
    <w:rsid w:val="00073955"/>
    <w:rsid w:val="00074175"/>
    <w:rsid w:val="000742BD"/>
    <w:rsid w:val="00074448"/>
    <w:rsid w:val="0007446D"/>
    <w:rsid w:val="00074636"/>
    <w:rsid w:val="0007469C"/>
    <w:rsid w:val="0007485E"/>
    <w:rsid w:val="00074EF4"/>
    <w:rsid w:val="000760FB"/>
    <w:rsid w:val="000766BE"/>
    <w:rsid w:val="000807D8"/>
    <w:rsid w:val="00081737"/>
    <w:rsid w:val="00081A84"/>
    <w:rsid w:val="00082196"/>
    <w:rsid w:val="00082692"/>
    <w:rsid w:val="000827FC"/>
    <w:rsid w:val="00083432"/>
    <w:rsid w:val="0008387B"/>
    <w:rsid w:val="00083C9D"/>
    <w:rsid w:val="00084968"/>
    <w:rsid w:val="00084E27"/>
    <w:rsid w:val="00085B26"/>
    <w:rsid w:val="00086930"/>
    <w:rsid w:val="00087690"/>
    <w:rsid w:val="00087A11"/>
    <w:rsid w:val="00087A3C"/>
    <w:rsid w:val="00087DEE"/>
    <w:rsid w:val="000905C8"/>
    <w:rsid w:val="000911F5"/>
    <w:rsid w:val="00091CDE"/>
    <w:rsid w:val="00092BFA"/>
    <w:rsid w:val="00093F3B"/>
    <w:rsid w:val="00095992"/>
    <w:rsid w:val="00095B2A"/>
    <w:rsid w:val="00095F71"/>
    <w:rsid w:val="00096318"/>
    <w:rsid w:val="00097857"/>
    <w:rsid w:val="000A20E5"/>
    <w:rsid w:val="000A2632"/>
    <w:rsid w:val="000A278B"/>
    <w:rsid w:val="000A2F1E"/>
    <w:rsid w:val="000A3124"/>
    <w:rsid w:val="000A4558"/>
    <w:rsid w:val="000A4D41"/>
    <w:rsid w:val="000A4F20"/>
    <w:rsid w:val="000A5089"/>
    <w:rsid w:val="000A51D4"/>
    <w:rsid w:val="000A5339"/>
    <w:rsid w:val="000A5877"/>
    <w:rsid w:val="000A5E57"/>
    <w:rsid w:val="000A6264"/>
    <w:rsid w:val="000A6336"/>
    <w:rsid w:val="000A6428"/>
    <w:rsid w:val="000A65A8"/>
    <w:rsid w:val="000A6886"/>
    <w:rsid w:val="000A6DFE"/>
    <w:rsid w:val="000B37C8"/>
    <w:rsid w:val="000B3EB1"/>
    <w:rsid w:val="000B4758"/>
    <w:rsid w:val="000B499C"/>
    <w:rsid w:val="000B4A19"/>
    <w:rsid w:val="000B4A20"/>
    <w:rsid w:val="000B5090"/>
    <w:rsid w:val="000B53B0"/>
    <w:rsid w:val="000B5E43"/>
    <w:rsid w:val="000B5FD9"/>
    <w:rsid w:val="000B5FF8"/>
    <w:rsid w:val="000B6E79"/>
    <w:rsid w:val="000B7992"/>
    <w:rsid w:val="000B7BCD"/>
    <w:rsid w:val="000B7C20"/>
    <w:rsid w:val="000C0ED9"/>
    <w:rsid w:val="000C2199"/>
    <w:rsid w:val="000C3925"/>
    <w:rsid w:val="000C42FD"/>
    <w:rsid w:val="000C54EF"/>
    <w:rsid w:val="000C59C0"/>
    <w:rsid w:val="000C5A15"/>
    <w:rsid w:val="000C5BE3"/>
    <w:rsid w:val="000C7859"/>
    <w:rsid w:val="000C7E11"/>
    <w:rsid w:val="000D153F"/>
    <w:rsid w:val="000D1590"/>
    <w:rsid w:val="000D1AED"/>
    <w:rsid w:val="000D1F3E"/>
    <w:rsid w:val="000D2A80"/>
    <w:rsid w:val="000D2DBE"/>
    <w:rsid w:val="000D336C"/>
    <w:rsid w:val="000D3500"/>
    <w:rsid w:val="000D39EA"/>
    <w:rsid w:val="000D4A98"/>
    <w:rsid w:val="000D4D13"/>
    <w:rsid w:val="000D52A7"/>
    <w:rsid w:val="000D56FB"/>
    <w:rsid w:val="000D5E68"/>
    <w:rsid w:val="000D6E1B"/>
    <w:rsid w:val="000D6ED9"/>
    <w:rsid w:val="000D731E"/>
    <w:rsid w:val="000D782D"/>
    <w:rsid w:val="000E0A85"/>
    <w:rsid w:val="000E0FE4"/>
    <w:rsid w:val="000E1F5A"/>
    <w:rsid w:val="000E3B6F"/>
    <w:rsid w:val="000E3E2D"/>
    <w:rsid w:val="000E40F6"/>
    <w:rsid w:val="000E419B"/>
    <w:rsid w:val="000E44BA"/>
    <w:rsid w:val="000E4A98"/>
    <w:rsid w:val="000E5733"/>
    <w:rsid w:val="000E6126"/>
    <w:rsid w:val="000E6965"/>
    <w:rsid w:val="000E7229"/>
    <w:rsid w:val="000F04B4"/>
    <w:rsid w:val="000F0E70"/>
    <w:rsid w:val="000F1542"/>
    <w:rsid w:val="000F160F"/>
    <w:rsid w:val="000F20AB"/>
    <w:rsid w:val="000F23B8"/>
    <w:rsid w:val="000F2684"/>
    <w:rsid w:val="000F38E3"/>
    <w:rsid w:val="000F3D29"/>
    <w:rsid w:val="000F4348"/>
    <w:rsid w:val="000F4F8F"/>
    <w:rsid w:val="000F5C1B"/>
    <w:rsid w:val="000F6A04"/>
    <w:rsid w:val="000F6D06"/>
    <w:rsid w:val="000F71E4"/>
    <w:rsid w:val="000F7388"/>
    <w:rsid w:val="00100FD6"/>
    <w:rsid w:val="0010114D"/>
    <w:rsid w:val="001011E1"/>
    <w:rsid w:val="00101CED"/>
    <w:rsid w:val="001025F4"/>
    <w:rsid w:val="00103527"/>
    <w:rsid w:val="00103D1F"/>
    <w:rsid w:val="001043A8"/>
    <w:rsid w:val="001047F6"/>
    <w:rsid w:val="001051FA"/>
    <w:rsid w:val="001056FE"/>
    <w:rsid w:val="00105B59"/>
    <w:rsid w:val="00105D28"/>
    <w:rsid w:val="00105E49"/>
    <w:rsid w:val="0010631E"/>
    <w:rsid w:val="001067CA"/>
    <w:rsid w:val="00106803"/>
    <w:rsid w:val="00110710"/>
    <w:rsid w:val="0011141B"/>
    <w:rsid w:val="00111EAE"/>
    <w:rsid w:val="00112FB8"/>
    <w:rsid w:val="00113068"/>
    <w:rsid w:val="0011312B"/>
    <w:rsid w:val="001154FE"/>
    <w:rsid w:val="00115674"/>
    <w:rsid w:val="00116ACB"/>
    <w:rsid w:val="00116B67"/>
    <w:rsid w:val="001174EC"/>
    <w:rsid w:val="00117D03"/>
    <w:rsid w:val="00120754"/>
    <w:rsid w:val="00120E82"/>
    <w:rsid w:val="00120F6C"/>
    <w:rsid w:val="001221B2"/>
    <w:rsid w:val="00122435"/>
    <w:rsid w:val="00123C7A"/>
    <w:rsid w:val="00123E0F"/>
    <w:rsid w:val="0012440F"/>
    <w:rsid w:val="00124508"/>
    <w:rsid w:val="0012466F"/>
    <w:rsid w:val="00124A6D"/>
    <w:rsid w:val="00124B44"/>
    <w:rsid w:val="0012546B"/>
    <w:rsid w:val="00125E9D"/>
    <w:rsid w:val="00125EF3"/>
    <w:rsid w:val="00125F57"/>
    <w:rsid w:val="001266A4"/>
    <w:rsid w:val="00126B68"/>
    <w:rsid w:val="00126EEE"/>
    <w:rsid w:val="0013015D"/>
    <w:rsid w:val="00130C99"/>
    <w:rsid w:val="001311E9"/>
    <w:rsid w:val="001312BA"/>
    <w:rsid w:val="001314E2"/>
    <w:rsid w:val="001314E7"/>
    <w:rsid w:val="0013159A"/>
    <w:rsid w:val="00132016"/>
    <w:rsid w:val="001325B8"/>
    <w:rsid w:val="001328B6"/>
    <w:rsid w:val="00133941"/>
    <w:rsid w:val="0013510B"/>
    <w:rsid w:val="00135324"/>
    <w:rsid w:val="00135E9B"/>
    <w:rsid w:val="00136155"/>
    <w:rsid w:val="00136269"/>
    <w:rsid w:val="001400AD"/>
    <w:rsid w:val="00140D48"/>
    <w:rsid w:val="00141275"/>
    <w:rsid w:val="001412AE"/>
    <w:rsid w:val="00141CA1"/>
    <w:rsid w:val="00141D24"/>
    <w:rsid w:val="00142900"/>
    <w:rsid w:val="001430DF"/>
    <w:rsid w:val="00144712"/>
    <w:rsid w:val="00144D21"/>
    <w:rsid w:val="001457B2"/>
    <w:rsid w:val="00146DE2"/>
    <w:rsid w:val="00147532"/>
    <w:rsid w:val="00147619"/>
    <w:rsid w:val="001476B9"/>
    <w:rsid w:val="00147D3C"/>
    <w:rsid w:val="00147D5E"/>
    <w:rsid w:val="00150513"/>
    <w:rsid w:val="00150B4E"/>
    <w:rsid w:val="001516DC"/>
    <w:rsid w:val="00151A40"/>
    <w:rsid w:val="001533AA"/>
    <w:rsid w:val="00153D05"/>
    <w:rsid w:val="001545E5"/>
    <w:rsid w:val="0015481A"/>
    <w:rsid w:val="00154C21"/>
    <w:rsid w:val="0015538F"/>
    <w:rsid w:val="001558AF"/>
    <w:rsid w:val="00155F49"/>
    <w:rsid w:val="00156127"/>
    <w:rsid w:val="00156A55"/>
    <w:rsid w:val="00157656"/>
    <w:rsid w:val="00157B01"/>
    <w:rsid w:val="00160BDF"/>
    <w:rsid w:val="00160EDD"/>
    <w:rsid w:val="00161049"/>
    <w:rsid w:val="00161152"/>
    <w:rsid w:val="0016200C"/>
    <w:rsid w:val="00162197"/>
    <w:rsid w:val="0016298D"/>
    <w:rsid w:val="00162D97"/>
    <w:rsid w:val="00163708"/>
    <w:rsid w:val="00163D6A"/>
    <w:rsid w:val="00164182"/>
    <w:rsid w:val="0016420F"/>
    <w:rsid w:val="00164213"/>
    <w:rsid w:val="001645CB"/>
    <w:rsid w:val="00164AB9"/>
    <w:rsid w:val="00166224"/>
    <w:rsid w:val="00166B8C"/>
    <w:rsid w:val="00167304"/>
    <w:rsid w:val="00167DCF"/>
    <w:rsid w:val="001700F3"/>
    <w:rsid w:val="0017029C"/>
    <w:rsid w:val="001702BF"/>
    <w:rsid w:val="001710F6"/>
    <w:rsid w:val="00171228"/>
    <w:rsid w:val="001714AB"/>
    <w:rsid w:val="00171707"/>
    <w:rsid w:val="00172591"/>
    <w:rsid w:val="00172693"/>
    <w:rsid w:val="00173DDF"/>
    <w:rsid w:val="0017519A"/>
    <w:rsid w:val="00175E5D"/>
    <w:rsid w:val="001761D5"/>
    <w:rsid w:val="001768CE"/>
    <w:rsid w:val="0017692B"/>
    <w:rsid w:val="00176EC0"/>
    <w:rsid w:val="00177C62"/>
    <w:rsid w:val="0018007D"/>
    <w:rsid w:val="00180378"/>
    <w:rsid w:val="00180E13"/>
    <w:rsid w:val="001814A1"/>
    <w:rsid w:val="00181968"/>
    <w:rsid w:val="001819D0"/>
    <w:rsid w:val="00181FB2"/>
    <w:rsid w:val="001837D1"/>
    <w:rsid w:val="001839F0"/>
    <w:rsid w:val="00183C68"/>
    <w:rsid w:val="001843E0"/>
    <w:rsid w:val="001848D9"/>
    <w:rsid w:val="00184A66"/>
    <w:rsid w:val="00187230"/>
    <w:rsid w:val="001878CC"/>
    <w:rsid w:val="00187B27"/>
    <w:rsid w:val="00190AB1"/>
    <w:rsid w:val="00191773"/>
    <w:rsid w:val="00191891"/>
    <w:rsid w:val="00191BC2"/>
    <w:rsid w:val="00191D43"/>
    <w:rsid w:val="00192B49"/>
    <w:rsid w:val="00192C82"/>
    <w:rsid w:val="00192CFF"/>
    <w:rsid w:val="00192D40"/>
    <w:rsid w:val="0019379F"/>
    <w:rsid w:val="001938E3"/>
    <w:rsid w:val="00195254"/>
    <w:rsid w:val="0019542C"/>
    <w:rsid w:val="0019560C"/>
    <w:rsid w:val="00195A61"/>
    <w:rsid w:val="00196276"/>
    <w:rsid w:val="00196812"/>
    <w:rsid w:val="00196CF5"/>
    <w:rsid w:val="001972D4"/>
    <w:rsid w:val="00197467"/>
    <w:rsid w:val="00197907"/>
    <w:rsid w:val="00197DF9"/>
    <w:rsid w:val="001A0B7C"/>
    <w:rsid w:val="001A1531"/>
    <w:rsid w:val="001A208D"/>
    <w:rsid w:val="001A5583"/>
    <w:rsid w:val="001A5817"/>
    <w:rsid w:val="001A5F50"/>
    <w:rsid w:val="001A64A8"/>
    <w:rsid w:val="001A682C"/>
    <w:rsid w:val="001A6BA5"/>
    <w:rsid w:val="001A747C"/>
    <w:rsid w:val="001B0DB5"/>
    <w:rsid w:val="001B1F0A"/>
    <w:rsid w:val="001B1F97"/>
    <w:rsid w:val="001B209D"/>
    <w:rsid w:val="001B268F"/>
    <w:rsid w:val="001B2CD2"/>
    <w:rsid w:val="001B3A01"/>
    <w:rsid w:val="001B3EF6"/>
    <w:rsid w:val="001B3F01"/>
    <w:rsid w:val="001B421A"/>
    <w:rsid w:val="001B4936"/>
    <w:rsid w:val="001B4C71"/>
    <w:rsid w:val="001B5002"/>
    <w:rsid w:val="001B5140"/>
    <w:rsid w:val="001B5183"/>
    <w:rsid w:val="001B597B"/>
    <w:rsid w:val="001B59E6"/>
    <w:rsid w:val="001B63C5"/>
    <w:rsid w:val="001B6925"/>
    <w:rsid w:val="001B7B5C"/>
    <w:rsid w:val="001C0327"/>
    <w:rsid w:val="001C042D"/>
    <w:rsid w:val="001C1082"/>
    <w:rsid w:val="001C249A"/>
    <w:rsid w:val="001C2E5E"/>
    <w:rsid w:val="001C307C"/>
    <w:rsid w:val="001C49C0"/>
    <w:rsid w:val="001C49F4"/>
    <w:rsid w:val="001C4E58"/>
    <w:rsid w:val="001C64B5"/>
    <w:rsid w:val="001C7A16"/>
    <w:rsid w:val="001C7A84"/>
    <w:rsid w:val="001D053A"/>
    <w:rsid w:val="001D0E0C"/>
    <w:rsid w:val="001D10C7"/>
    <w:rsid w:val="001D1230"/>
    <w:rsid w:val="001D1234"/>
    <w:rsid w:val="001D123E"/>
    <w:rsid w:val="001D14CA"/>
    <w:rsid w:val="001D152D"/>
    <w:rsid w:val="001D152F"/>
    <w:rsid w:val="001D16F9"/>
    <w:rsid w:val="001D2823"/>
    <w:rsid w:val="001D319B"/>
    <w:rsid w:val="001D3FDF"/>
    <w:rsid w:val="001D4165"/>
    <w:rsid w:val="001D488D"/>
    <w:rsid w:val="001D5281"/>
    <w:rsid w:val="001D5337"/>
    <w:rsid w:val="001D5BFE"/>
    <w:rsid w:val="001D65FE"/>
    <w:rsid w:val="001D6723"/>
    <w:rsid w:val="001D6B2A"/>
    <w:rsid w:val="001D6CF0"/>
    <w:rsid w:val="001D6FFD"/>
    <w:rsid w:val="001E0682"/>
    <w:rsid w:val="001E0DBA"/>
    <w:rsid w:val="001E125D"/>
    <w:rsid w:val="001E138F"/>
    <w:rsid w:val="001E2A12"/>
    <w:rsid w:val="001E347B"/>
    <w:rsid w:val="001E35B3"/>
    <w:rsid w:val="001E4DC7"/>
    <w:rsid w:val="001E5645"/>
    <w:rsid w:val="001E68C2"/>
    <w:rsid w:val="001E68EA"/>
    <w:rsid w:val="001E7213"/>
    <w:rsid w:val="001E76F6"/>
    <w:rsid w:val="001E7C6E"/>
    <w:rsid w:val="001F0178"/>
    <w:rsid w:val="001F0785"/>
    <w:rsid w:val="001F1759"/>
    <w:rsid w:val="001F22D8"/>
    <w:rsid w:val="001F2D8A"/>
    <w:rsid w:val="001F2F27"/>
    <w:rsid w:val="001F34E5"/>
    <w:rsid w:val="001F39C6"/>
    <w:rsid w:val="001F40F3"/>
    <w:rsid w:val="001F49A9"/>
    <w:rsid w:val="001F4BAF"/>
    <w:rsid w:val="001F4C3B"/>
    <w:rsid w:val="001F6651"/>
    <w:rsid w:val="001F681B"/>
    <w:rsid w:val="001F7654"/>
    <w:rsid w:val="001F7A84"/>
    <w:rsid w:val="001F7DCB"/>
    <w:rsid w:val="00201984"/>
    <w:rsid w:val="00201A28"/>
    <w:rsid w:val="002025BB"/>
    <w:rsid w:val="00202F12"/>
    <w:rsid w:val="00203260"/>
    <w:rsid w:val="00204DF8"/>
    <w:rsid w:val="0020532A"/>
    <w:rsid w:val="00205CE0"/>
    <w:rsid w:val="00206DD9"/>
    <w:rsid w:val="002074D6"/>
    <w:rsid w:val="00210659"/>
    <w:rsid w:val="00210A21"/>
    <w:rsid w:val="002114BA"/>
    <w:rsid w:val="002133E2"/>
    <w:rsid w:val="00213900"/>
    <w:rsid w:val="00214165"/>
    <w:rsid w:val="00214C41"/>
    <w:rsid w:val="0021532F"/>
    <w:rsid w:val="002157D5"/>
    <w:rsid w:val="0021733E"/>
    <w:rsid w:val="00217F87"/>
    <w:rsid w:val="0022073F"/>
    <w:rsid w:val="00221175"/>
    <w:rsid w:val="002215BE"/>
    <w:rsid w:val="00221756"/>
    <w:rsid w:val="00221A06"/>
    <w:rsid w:val="00221C6B"/>
    <w:rsid w:val="002223E9"/>
    <w:rsid w:val="00222757"/>
    <w:rsid w:val="00223407"/>
    <w:rsid w:val="00225646"/>
    <w:rsid w:val="002258BA"/>
    <w:rsid w:val="002277D2"/>
    <w:rsid w:val="0022785D"/>
    <w:rsid w:val="00230DDB"/>
    <w:rsid w:val="00231A9E"/>
    <w:rsid w:val="00232E52"/>
    <w:rsid w:val="00233ED5"/>
    <w:rsid w:val="002343D4"/>
    <w:rsid w:val="0023523F"/>
    <w:rsid w:val="00236175"/>
    <w:rsid w:val="002361E1"/>
    <w:rsid w:val="0023721F"/>
    <w:rsid w:val="002373EC"/>
    <w:rsid w:val="00237778"/>
    <w:rsid w:val="002377A6"/>
    <w:rsid w:val="00237B27"/>
    <w:rsid w:val="00237B71"/>
    <w:rsid w:val="00237CE1"/>
    <w:rsid w:val="002408BF"/>
    <w:rsid w:val="002419AD"/>
    <w:rsid w:val="00241D0F"/>
    <w:rsid w:val="002420B3"/>
    <w:rsid w:val="00242C74"/>
    <w:rsid w:val="0024392C"/>
    <w:rsid w:val="00244119"/>
    <w:rsid w:val="00244553"/>
    <w:rsid w:val="00244747"/>
    <w:rsid w:val="00244DCB"/>
    <w:rsid w:val="00245139"/>
    <w:rsid w:val="00246507"/>
    <w:rsid w:val="00246D0C"/>
    <w:rsid w:val="00247334"/>
    <w:rsid w:val="00247520"/>
    <w:rsid w:val="00247CF6"/>
    <w:rsid w:val="00250A06"/>
    <w:rsid w:val="00250D06"/>
    <w:rsid w:val="002519FE"/>
    <w:rsid w:val="002525F8"/>
    <w:rsid w:val="002526AE"/>
    <w:rsid w:val="00252877"/>
    <w:rsid w:val="00252CE7"/>
    <w:rsid w:val="00252D1B"/>
    <w:rsid w:val="0025324C"/>
    <w:rsid w:val="00253A56"/>
    <w:rsid w:val="00254AD9"/>
    <w:rsid w:val="002552F0"/>
    <w:rsid w:val="00255F23"/>
    <w:rsid w:val="00256239"/>
    <w:rsid w:val="00256AAD"/>
    <w:rsid w:val="002579BD"/>
    <w:rsid w:val="00257BF4"/>
    <w:rsid w:val="00257C53"/>
    <w:rsid w:val="00257E31"/>
    <w:rsid w:val="00260A4E"/>
    <w:rsid w:val="00260BEB"/>
    <w:rsid w:val="002614B4"/>
    <w:rsid w:val="00261AEB"/>
    <w:rsid w:val="00261B77"/>
    <w:rsid w:val="00261CB8"/>
    <w:rsid w:val="00262618"/>
    <w:rsid w:val="00262755"/>
    <w:rsid w:val="00262891"/>
    <w:rsid w:val="00263016"/>
    <w:rsid w:val="002631FA"/>
    <w:rsid w:val="002637E0"/>
    <w:rsid w:val="00264CD6"/>
    <w:rsid w:val="002651D4"/>
    <w:rsid w:val="002667EE"/>
    <w:rsid w:val="00266F30"/>
    <w:rsid w:val="00267797"/>
    <w:rsid w:val="00267B78"/>
    <w:rsid w:val="00267E4F"/>
    <w:rsid w:val="00267FDA"/>
    <w:rsid w:val="00270936"/>
    <w:rsid w:val="00270A59"/>
    <w:rsid w:val="00270E0F"/>
    <w:rsid w:val="0027109A"/>
    <w:rsid w:val="00271A92"/>
    <w:rsid w:val="0027292E"/>
    <w:rsid w:val="0027331C"/>
    <w:rsid w:val="00273B55"/>
    <w:rsid w:val="00273CF1"/>
    <w:rsid w:val="00277535"/>
    <w:rsid w:val="0027753F"/>
    <w:rsid w:val="00280D1F"/>
    <w:rsid w:val="00280FD4"/>
    <w:rsid w:val="00281A58"/>
    <w:rsid w:val="00281E00"/>
    <w:rsid w:val="0028294A"/>
    <w:rsid w:val="00283147"/>
    <w:rsid w:val="00283333"/>
    <w:rsid w:val="00283A3C"/>
    <w:rsid w:val="002840F3"/>
    <w:rsid w:val="00285163"/>
    <w:rsid w:val="002860EE"/>
    <w:rsid w:val="002863D8"/>
    <w:rsid w:val="00286BFB"/>
    <w:rsid w:val="00286C8D"/>
    <w:rsid w:val="00286CF9"/>
    <w:rsid w:val="00287432"/>
    <w:rsid w:val="00287719"/>
    <w:rsid w:val="00287AE4"/>
    <w:rsid w:val="00287DA4"/>
    <w:rsid w:val="00290B09"/>
    <w:rsid w:val="00291564"/>
    <w:rsid w:val="00291F1C"/>
    <w:rsid w:val="0029363D"/>
    <w:rsid w:val="00293855"/>
    <w:rsid w:val="00293A08"/>
    <w:rsid w:val="00293ED7"/>
    <w:rsid w:val="00294A14"/>
    <w:rsid w:val="00294D3D"/>
    <w:rsid w:val="002950B2"/>
    <w:rsid w:val="00295105"/>
    <w:rsid w:val="002A00E8"/>
    <w:rsid w:val="002A0442"/>
    <w:rsid w:val="002A0A35"/>
    <w:rsid w:val="002A13EF"/>
    <w:rsid w:val="002A1923"/>
    <w:rsid w:val="002A2408"/>
    <w:rsid w:val="002A2A9E"/>
    <w:rsid w:val="002A2B66"/>
    <w:rsid w:val="002A2E6A"/>
    <w:rsid w:val="002A345A"/>
    <w:rsid w:val="002A4411"/>
    <w:rsid w:val="002A5ABF"/>
    <w:rsid w:val="002A736E"/>
    <w:rsid w:val="002B0155"/>
    <w:rsid w:val="002B0D4E"/>
    <w:rsid w:val="002B11E2"/>
    <w:rsid w:val="002B124D"/>
    <w:rsid w:val="002B16D0"/>
    <w:rsid w:val="002B25CA"/>
    <w:rsid w:val="002B3924"/>
    <w:rsid w:val="002B47F2"/>
    <w:rsid w:val="002B4849"/>
    <w:rsid w:val="002B528D"/>
    <w:rsid w:val="002B586D"/>
    <w:rsid w:val="002B5CBA"/>
    <w:rsid w:val="002B67F8"/>
    <w:rsid w:val="002B7327"/>
    <w:rsid w:val="002B7E2B"/>
    <w:rsid w:val="002C11D0"/>
    <w:rsid w:val="002C2196"/>
    <w:rsid w:val="002C2F0A"/>
    <w:rsid w:val="002C3A18"/>
    <w:rsid w:val="002C47D7"/>
    <w:rsid w:val="002C4C2B"/>
    <w:rsid w:val="002C5873"/>
    <w:rsid w:val="002C58C3"/>
    <w:rsid w:val="002C5928"/>
    <w:rsid w:val="002C599F"/>
    <w:rsid w:val="002C6127"/>
    <w:rsid w:val="002C63E3"/>
    <w:rsid w:val="002C69A8"/>
    <w:rsid w:val="002C76E8"/>
    <w:rsid w:val="002C77AC"/>
    <w:rsid w:val="002D0D05"/>
    <w:rsid w:val="002D0D3B"/>
    <w:rsid w:val="002D2820"/>
    <w:rsid w:val="002D4BA6"/>
    <w:rsid w:val="002D53B1"/>
    <w:rsid w:val="002D54AF"/>
    <w:rsid w:val="002D55C6"/>
    <w:rsid w:val="002D60C4"/>
    <w:rsid w:val="002D6CBF"/>
    <w:rsid w:val="002D7104"/>
    <w:rsid w:val="002D7194"/>
    <w:rsid w:val="002D721D"/>
    <w:rsid w:val="002D76C0"/>
    <w:rsid w:val="002D7FA3"/>
    <w:rsid w:val="002D7FA9"/>
    <w:rsid w:val="002E0497"/>
    <w:rsid w:val="002E0DC3"/>
    <w:rsid w:val="002E16ED"/>
    <w:rsid w:val="002E282D"/>
    <w:rsid w:val="002E360B"/>
    <w:rsid w:val="002E3E9F"/>
    <w:rsid w:val="002E43E0"/>
    <w:rsid w:val="002E4A8C"/>
    <w:rsid w:val="002E4BE5"/>
    <w:rsid w:val="002E5A3E"/>
    <w:rsid w:val="002E65F0"/>
    <w:rsid w:val="002E7EA3"/>
    <w:rsid w:val="002F0C28"/>
    <w:rsid w:val="002F1705"/>
    <w:rsid w:val="002F29A2"/>
    <w:rsid w:val="002F306E"/>
    <w:rsid w:val="002F350F"/>
    <w:rsid w:val="002F4038"/>
    <w:rsid w:val="002F40EB"/>
    <w:rsid w:val="002F5736"/>
    <w:rsid w:val="002F5B64"/>
    <w:rsid w:val="002F69AE"/>
    <w:rsid w:val="002F7338"/>
    <w:rsid w:val="002F7752"/>
    <w:rsid w:val="002F778D"/>
    <w:rsid w:val="0030010B"/>
    <w:rsid w:val="0030021F"/>
    <w:rsid w:val="00302A24"/>
    <w:rsid w:val="003037B8"/>
    <w:rsid w:val="00304DAA"/>
    <w:rsid w:val="00304EE9"/>
    <w:rsid w:val="0030558E"/>
    <w:rsid w:val="00305604"/>
    <w:rsid w:val="00305ACD"/>
    <w:rsid w:val="00307A2A"/>
    <w:rsid w:val="00310A9E"/>
    <w:rsid w:val="00311785"/>
    <w:rsid w:val="003118C1"/>
    <w:rsid w:val="00312A5D"/>
    <w:rsid w:val="00312B01"/>
    <w:rsid w:val="00312E0C"/>
    <w:rsid w:val="00314A15"/>
    <w:rsid w:val="00314AD4"/>
    <w:rsid w:val="00314AEF"/>
    <w:rsid w:val="00315583"/>
    <w:rsid w:val="00315C21"/>
    <w:rsid w:val="003164A1"/>
    <w:rsid w:val="003168A7"/>
    <w:rsid w:val="00316BC8"/>
    <w:rsid w:val="00316C58"/>
    <w:rsid w:val="00317021"/>
    <w:rsid w:val="003172B2"/>
    <w:rsid w:val="003174C4"/>
    <w:rsid w:val="0032266F"/>
    <w:rsid w:val="0032276F"/>
    <w:rsid w:val="00322FF1"/>
    <w:rsid w:val="003235EA"/>
    <w:rsid w:val="003238BC"/>
    <w:rsid w:val="00324097"/>
    <w:rsid w:val="00324403"/>
    <w:rsid w:val="003249B5"/>
    <w:rsid w:val="00325E6A"/>
    <w:rsid w:val="00326447"/>
    <w:rsid w:val="00326CFB"/>
    <w:rsid w:val="00326D41"/>
    <w:rsid w:val="00327428"/>
    <w:rsid w:val="0032760B"/>
    <w:rsid w:val="00327809"/>
    <w:rsid w:val="00327CFB"/>
    <w:rsid w:val="00327D98"/>
    <w:rsid w:val="00327E69"/>
    <w:rsid w:val="00330C61"/>
    <w:rsid w:val="00332547"/>
    <w:rsid w:val="00332F53"/>
    <w:rsid w:val="003330F7"/>
    <w:rsid w:val="003337CE"/>
    <w:rsid w:val="0033477E"/>
    <w:rsid w:val="00334B0E"/>
    <w:rsid w:val="00334BA7"/>
    <w:rsid w:val="0033510E"/>
    <w:rsid w:val="00337484"/>
    <w:rsid w:val="00337537"/>
    <w:rsid w:val="003377FA"/>
    <w:rsid w:val="00340F6A"/>
    <w:rsid w:val="003436B9"/>
    <w:rsid w:val="00343F57"/>
    <w:rsid w:val="00344187"/>
    <w:rsid w:val="00344292"/>
    <w:rsid w:val="003442EB"/>
    <w:rsid w:val="00345C3A"/>
    <w:rsid w:val="00345DC4"/>
    <w:rsid w:val="00346091"/>
    <w:rsid w:val="00346F02"/>
    <w:rsid w:val="00346FFE"/>
    <w:rsid w:val="003476A3"/>
    <w:rsid w:val="00347C0C"/>
    <w:rsid w:val="00347DE3"/>
    <w:rsid w:val="00347EC5"/>
    <w:rsid w:val="003502BB"/>
    <w:rsid w:val="003509A6"/>
    <w:rsid w:val="003516DB"/>
    <w:rsid w:val="00352AB0"/>
    <w:rsid w:val="00352BE9"/>
    <w:rsid w:val="00352E22"/>
    <w:rsid w:val="00353581"/>
    <w:rsid w:val="00353A37"/>
    <w:rsid w:val="003545FB"/>
    <w:rsid w:val="0035466F"/>
    <w:rsid w:val="00355475"/>
    <w:rsid w:val="00355F53"/>
    <w:rsid w:val="0035612F"/>
    <w:rsid w:val="00357904"/>
    <w:rsid w:val="00360907"/>
    <w:rsid w:val="00360F21"/>
    <w:rsid w:val="0036161A"/>
    <w:rsid w:val="0036255C"/>
    <w:rsid w:val="00362849"/>
    <w:rsid w:val="00362B2C"/>
    <w:rsid w:val="003634A2"/>
    <w:rsid w:val="003634C5"/>
    <w:rsid w:val="003634D5"/>
    <w:rsid w:val="00363753"/>
    <w:rsid w:val="0036484A"/>
    <w:rsid w:val="00364DAE"/>
    <w:rsid w:val="00364FAE"/>
    <w:rsid w:val="00365825"/>
    <w:rsid w:val="00366E72"/>
    <w:rsid w:val="0036711C"/>
    <w:rsid w:val="00367C9E"/>
    <w:rsid w:val="00367CF5"/>
    <w:rsid w:val="00367DBD"/>
    <w:rsid w:val="00367E4E"/>
    <w:rsid w:val="00370C6F"/>
    <w:rsid w:val="00370FFB"/>
    <w:rsid w:val="003721CC"/>
    <w:rsid w:val="00372650"/>
    <w:rsid w:val="00372F6C"/>
    <w:rsid w:val="0037395B"/>
    <w:rsid w:val="003743C4"/>
    <w:rsid w:val="00375A55"/>
    <w:rsid w:val="003763A8"/>
    <w:rsid w:val="00377419"/>
    <w:rsid w:val="003777E3"/>
    <w:rsid w:val="00377C33"/>
    <w:rsid w:val="00377E90"/>
    <w:rsid w:val="00380490"/>
    <w:rsid w:val="003807EE"/>
    <w:rsid w:val="0038151A"/>
    <w:rsid w:val="003820F7"/>
    <w:rsid w:val="00382452"/>
    <w:rsid w:val="0038285A"/>
    <w:rsid w:val="00382875"/>
    <w:rsid w:val="00383BBF"/>
    <w:rsid w:val="00384CC0"/>
    <w:rsid w:val="00384CC6"/>
    <w:rsid w:val="00385715"/>
    <w:rsid w:val="00385AF8"/>
    <w:rsid w:val="00385B89"/>
    <w:rsid w:val="00385BCD"/>
    <w:rsid w:val="00386489"/>
    <w:rsid w:val="003869E6"/>
    <w:rsid w:val="00386D83"/>
    <w:rsid w:val="003874B5"/>
    <w:rsid w:val="003878F2"/>
    <w:rsid w:val="00387EB9"/>
    <w:rsid w:val="00390597"/>
    <w:rsid w:val="00392B16"/>
    <w:rsid w:val="00392D63"/>
    <w:rsid w:val="00392FF6"/>
    <w:rsid w:val="003936C0"/>
    <w:rsid w:val="00393AFA"/>
    <w:rsid w:val="00394BD8"/>
    <w:rsid w:val="0039505C"/>
    <w:rsid w:val="003953C3"/>
    <w:rsid w:val="003969D8"/>
    <w:rsid w:val="003969F2"/>
    <w:rsid w:val="00396BCD"/>
    <w:rsid w:val="00396DA2"/>
    <w:rsid w:val="00397EEA"/>
    <w:rsid w:val="003A004E"/>
    <w:rsid w:val="003A0B11"/>
    <w:rsid w:val="003A1183"/>
    <w:rsid w:val="003A1B1A"/>
    <w:rsid w:val="003A2906"/>
    <w:rsid w:val="003A322E"/>
    <w:rsid w:val="003A42A2"/>
    <w:rsid w:val="003A48D4"/>
    <w:rsid w:val="003A4CB5"/>
    <w:rsid w:val="003A5A81"/>
    <w:rsid w:val="003A5C81"/>
    <w:rsid w:val="003A671C"/>
    <w:rsid w:val="003A72A2"/>
    <w:rsid w:val="003A7403"/>
    <w:rsid w:val="003A7487"/>
    <w:rsid w:val="003A7EAA"/>
    <w:rsid w:val="003A7FEA"/>
    <w:rsid w:val="003B07D8"/>
    <w:rsid w:val="003B15AC"/>
    <w:rsid w:val="003B1B66"/>
    <w:rsid w:val="003B1C1E"/>
    <w:rsid w:val="003B2064"/>
    <w:rsid w:val="003B2764"/>
    <w:rsid w:val="003B304F"/>
    <w:rsid w:val="003B4BFE"/>
    <w:rsid w:val="003B556A"/>
    <w:rsid w:val="003B5C1B"/>
    <w:rsid w:val="003B5FFB"/>
    <w:rsid w:val="003B63B1"/>
    <w:rsid w:val="003B6733"/>
    <w:rsid w:val="003B6A12"/>
    <w:rsid w:val="003B6C4F"/>
    <w:rsid w:val="003B76B7"/>
    <w:rsid w:val="003C0052"/>
    <w:rsid w:val="003C039E"/>
    <w:rsid w:val="003C04C6"/>
    <w:rsid w:val="003C074B"/>
    <w:rsid w:val="003C0F59"/>
    <w:rsid w:val="003C0F96"/>
    <w:rsid w:val="003C14AE"/>
    <w:rsid w:val="003C1606"/>
    <w:rsid w:val="003C1787"/>
    <w:rsid w:val="003C33FA"/>
    <w:rsid w:val="003C3F0A"/>
    <w:rsid w:val="003C42D8"/>
    <w:rsid w:val="003C7792"/>
    <w:rsid w:val="003D0206"/>
    <w:rsid w:val="003D0D81"/>
    <w:rsid w:val="003D1273"/>
    <w:rsid w:val="003D149C"/>
    <w:rsid w:val="003D3460"/>
    <w:rsid w:val="003D37FD"/>
    <w:rsid w:val="003D3908"/>
    <w:rsid w:val="003D41BB"/>
    <w:rsid w:val="003D4B25"/>
    <w:rsid w:val="003D4E76"/>
    <w:rsid w:val="003D5113"/>
    <w:rsid w:val="003D58CB"/>
    <w:rsid w:val="003D768A"/>
    <w:rsid w:val="003D7DBC"/>
    <w:rsid w:val="003D7F79"/>
    <w:rsid w:val="003E0B82"/>
    <w:rsid w:val="003E17C7"/>
    <w:rsid w:val="003E2207"/>
    <w:rsid w:val="003E2398"/>
    <w:rsid w:val="003E23D7"/>
    <w:rsid w:val="003E2EEB"/>
    <w:rsid w:val="003E462F"/>
    <w:rsid w:val="003E4913"/>
    <w:rsid w:val="003E50A9"/>
    <w:rsid w:val="003E6073"/>
    <w:rsid w:val="003E6BC2"/>
    <w:rsid w:val="003F03F1"/>
    <w:rsid w:val="003F09C2"/>
    <w:rsid w:val="003F192A"/>
    <w:rsid w:val="003F354C"/>
    <w:rsid w:val="003F3EFF"/>
    <w:rsid w:val="003F3FDD"/>
    <w:rsid w:val="003F42B1"/>
    <w:rsid w:val="003F4767"/>
    <w:rsid w:val="003F4FEF"/>
    <w:rsid w:val="003F516A"/>
    <w:rsid w:val="003F538A"/>
    <w:rsid w:val="003F584A"/>
    <w:rsid w:val="003F59E5"/>
    <w:rsid w:val="003F5E4F"/>
    <w:rsid w:val="003F62C1"/>
    <w:rsid w:val="003F651A"/>
    <w:rsid w:val="003F75AA"/>
    <w:rsid w:val="0040006C"/>
    <w:rsid w:val="0040077B"/>
    <w:rsid w:val="004010BA"/>
    <w:rsid w:val="0040165B"/>
    <w:rsid w:val="00401A11"/>
    <w:rsid w:val="00401D59"/>
    <w:rsid w:val="00401F72"/>
    <w:rsid w:val="0040233B"/>
    <w:rsid w:val="00402710"/>
    <w:rsid w:val="00402ADB"/>
    <w:rsid w:val="00402E7B"/>
    <w:rsid w:val="004031D0"/>
    <w:rsid w:val="0040400D"/>
    <w:rsid w:val="00404013"/>
    <w:rsid w:val="00404069"/>
    <w:rsid w:val="00404444"/>
    <w:rsid w:val="004048C4"/>
    <w:rsid w:val="00404BDF"/>
    <w:rsid w:val="004053D2"/>
    <w:rsid w:val="004056C7"/>
    <w:rsid w:val="00405BBE"/>
    <w:rsid w:val="00410052"/>
    <w:rsid w:val="0041050B"/>
    <w:rsid w:val="00410DA6"/>
    <w:rsid w:val="00410F25"/>
    <w:rsid w:val="00412817"/>
    <w:rsid w:val="00412BF8"/>
    <w:rsid w:val="00413B8F"/>
    <w:rsid w:val="00414265"/>
    <w:rsid w:val="00416015"/>
    <w:rsid w:val="00416531"/>
    <w:rsid w:val="00417164"/>
    <w:rsid w:val="004173CD"/>
    <w:rsid w:val="004202B9"/>
    <w:rsid w:val="00420BA5"/>
    <w:rsid w:val="00420FC7"/>
    <w:rsid w:val="004217F8"/>
    <w:rsid w:val="00422203"/>
    <w:rsid w:val="0042246D"/>
    <w:rsid w:val="004224DE"/>
    <w:rsid w:val="00422709"/>
    <w:rsid w:val="004228D1"/>
    <w:rsid w:val="00423BDE"/>
    <w:rsid w:val="00424107"/>
    <w:rsid w:val="00425013"/>
    <w:rsid w:val="004255D0"/>
    <w:rsid w:val="0042638E"/>
    <w:rsid w:val="004265B8"/>
    <w:rsid w:val="00426792"/>
    <w:rsid w:val="00426ECB"/>
    <w:rsid w:val="00430A62"/>
    <w:rsid w:val="004317C1"/>
    <w:rsid w:val="00432538"/>
    <w:rsid w:val="004327A5"/>
    <w:rsid w:val="004337FF"/>
    <w:rsid w:val="004343F9"/>
    <w:rsid w:val="004348AE"/>
    <w:rsid w:val="00437606"/>
    <w:rsid w:val="00437DBE"/>
    <w:rsid w:val="00440A38"/>
    <w:rsid w:val="004410BE"/>
    <w:rsid w:val="00441496"/>
    <w:rsid w:val="00441597"/>
    <w:rsid w:val="00441A29"/>
    <w:rsid w:val="00441E3A"/>
    <w:rsid w:val="00441FB5"/>
    <w:rsid w:val="00442197"/>
    <w:rsid w:val="00444F4A"/>
    <w:rsid w:val="00445458"/>
    <w:rsid w:val="0044600D"/>
    <w:rsid w:val="004467FD"/>
    <w:rsid w:val="00446B05"/>
    <w:rsid w:val="00447A2C"/>
    <w:rsid w:val="00447B5B"/>
    <w:rsid w:val="004501FF"/>
    <w:rsid w:val="004509C0"/>
    <w:rsid w:val="00451026"/>
    <w:rsid w:val="004512CE"/>
    <w:rsid w:val="00451395"/>
    <w:rsid w:val="00452AF9"/>
    <w:rsid w:val="00452CCD"/>
    <w:rsid w:val="00452FA3"/>
    <w:rsid w:val="0045315F"/>
    <w:rsid w:val="004537B2"/>
    <w:rsid w:val="00453A06"/>
    <w:rsid w:val="004542C1"/>
    <w:rsid w:val="0045470D"/>
    <w:rsid w:val="00454C34"/>
    <w:rsid w:val="00454F2F"/>
    <w:rsid w:val="00455361"/>
    <w:rsid w:val="00455442"/>
    <w:rsid w:val="0045575B"/>
    <w:rsid w:val="00455C18"/>
    <w:rsid w:val="00455CDB"/>
    <w:rsid w:val="00456A13"/>
    <w:rsid w:val="00457D17"/>
    <w:rsid w:val="004603DC"/>
    <w:rsid w:val="004605B3"/>
    <w:rsid w:val="00460625"/>
    <w:rsid w:val="00460B74"/>
    <w:rsid w:val="00460EEC"/>
    <w:rsid w:val="00461249"/>
    <w:rsid w:val="00461CAF"/>
    <w:rsid w:val="00461DAE"/>
    <w:rsid w:val="00461EF5"/>
    <w:rsid w:val="00462202"/>
    <w:rsid w:val="00462422"/>
    <w:rsid w:val="00462EC0"/>
    <w:rsid w:val="00464034"/>
    <w:rsid w:val="004647F5"/>
    <w:rsid w:val="00464DCF"/>
    <w:rsid w:val="004650E7"/>
    <w:rsid w:val="00465269"/>
    <w:rsid w:val="004655AA"/>
    <w:rsid w:val="004669ED"/>
    <w:rsid w:val="00466B94"/>
    <w:rsid w:val="0046714C"/>
    <w:rsid w:val="00467D2E"/>
    <w:rsid w:val="0047035C"/>
    <w:rsid w:val="00470C36"/>
    <w:rsid w:val="0047163E"/>
    <w:rsid w:val="00471CA5"/>
    <w:rsid w:val="004724FC"/>
    <w:rsid w:val="00473671"/>
    <w:rsid w:val="00474501"/>
    <w:rsid w:val="00474F51"/>
    <w:rsid w:val="00475292"/>
    <w:rsid w:val="00475399"/>
    <w:rsid w:val="00475463"/>
    <w:rsid w:val="004759CC"/>
    <w:rsid w:val="00475B95"/>
    <w:rsid w:val="00480482"/>
    <w:rsid w:val="004807E0"/>
    <w:rsid w:val="00481660"/>
    <w:rsid w:val="004816E0"/>
    <w:rsid w:val="0048170E"/>
    <w:rsid w:val="00481FD7"/>
    <w:rsid w:val="004836B1"/>
    <w:rsid w:val="0048480B"/>
    <w:rsid w:val="0048482F"/>
    <w:rsid w:val="00484849"/>
    <w:rsid w:val="00484C3C"/>
    <w:rsid w:val="00484C53"/>
    <w:rsid w:val="0048539D"/>
    <w:rsid w:val="0048687B"/>
    <w:rsid w:val="00487CA2"/>
    <w:rsid w:val="00490C5C"/>
    <w:rsid w:val="00490D5A"/>
    <w:rsid w:val="00491A1B"/>
    <w:rsid w:val="00491CEF"/>
    <w:rsid w:val="004921C2"/>
    <w:rsid w:val="004938AB"/>
    <w:rsid w:val="00494E88"/>
    <w:rsid w:val="00495378"/>
    <w:rsid w:val="0049548B"/>
    <w:rsid w:val="00495DF4"/>
    <w:rsid w:val="0049606A"/>
    <w:rsid w:val="004960D1"/>
    <w:rsid w:val="00496767"/>
    <w:rsid w:val="00496C94"/>
    <w:rsid w:val="00497115"/>
    <w:rsid w:val="004973C6"/>
    <w:rsid w:val="0049790D"/>
    <w:rsid w:val="004A0385"/>
    <w:rsid w:val="004A055E"/>
    <w:rsid w:val="004A0581"/>
    <w:rsid w:val="004A0B76"/>
    <w:rsid w:val="004A29EF"/>
    <w:rsid w:val="004A2EA2"/>
    <w:rsid w:val="004A313C"/>
    <w:rsid w:val="004A33E5"/>
    <w:rsid w:val="004A365A"/>
    <w:rsid w:val="004A3BA3"/>
    <w:rsid w:val="004A4686"/>
    <w:rsid w:val="004A516C"/>
    <w:rsid w:val="004A538E"/>
    <w:rsid w:val="004A5BB3"/>
    <w:rsid w:val="004A6608"/>
    <w:rsid w:val="004A6BC6"/>
    <w:rsid w:val="004A724A"/>
    <w:rsid w:val="004B10DD"/>
    <w:rsid w:val="004B1B0E"/>
    <w:rsid w:val="004B2346"/>
    <w:rsid w:val="004B27DB"/>
    <w:rsid w:val="004B462F"/>
    <w:rsid w:val="004B4FC9"/>
    <w:rsid w:val="004B5151"/>
    <w:rsid w:val="004B6062"/>
    <w:rsid w:val="004B6830"/>
    <w:rsid w:val="004B73C7"/>
    <w:rsid w:val="004B7587"/>
    <w:rsid w:val="004B77FF"/>
    <w:rsid w:val="004B78A9"/>
    <w:rsid w:val="004C043F"/>
    <w:rsid w:val="004C1A64"/>
    <w:rsid w:val="004C1F2D"/>
    <w:rsid w:val="004C2CEC"/>
    <w:rsid w:val="004C2D34"/>
    <w:rsid w:val="004C3B4A"/>
    <w:rsid w:val="004C3C7F"/>
    <w:rsid w:val="004C4962"/>
    <w:rsid w:val="004C4A7B"/>
    <w:rsid w:val="004C4D5C"/>
    <w:rsid w:val="004C4F46"/>
    <w:rsid w:val="004C64F8"/>
    <w:rsid w:val="004C6925"/>
    <w:rsid w:val="004C6BA6"/>
    <w:rsid w:val="004C7454"/>
    <w:rsid w:val="004C7636"/>
    <w:rsid w:val="004C7888"/>
    <w:rsid w:val="004C7A2C"/>
    <w:rsid w:val="004C7C02"/>
    <w:rsid w:val="004D0136"/>
    <w:rsid w:val="004D0701"/>
    <w:rsid w:val="004D0774"/>
    <w:rsid w:val="004D163C"/>
    <w:rsid w:val="004D1F8F"/>
    <w:rsid w:val="004D21CE"/>
    <w:rsid w:val="004D3D92"/>
    <w:rsid w:val="004D43B1"/>
    <w:rsid w:val="004D55C0"/>
    <w:rsid w:val="004D6AA4"/>
    <w:rsid w:val="004D70B3"/>
    <w:rsid w:val="004D7F4A"/>
    <w:rsid w:val="004E071D"/>
    <w:rsid w:val="004E0C87"/>
    <w:rsid w:val="004E12B7"/>
    <w:rsid w:val="004E1302"/>
    <w:rsid w:val="004E1532"/>
    <w:rsid w:val="004E2591"/>
    <w:rsid w:val="004E2EC1"/>
    <w:rsid w:val="004E31C0"/>
    <w:rsid w:val="004E425A"/>
    <w:rsid w:val="004E4F5B"/>
    <w:rsid w:val="004E4FAB"/>
    <w:rsid w:val="004E56CF"/>
    <w:rsid w:val="004E57B0"/>
    <w:rsid w:val="004E62E5"/>
    <w:rsid w:val="004E6AF8"/>
    <w:rsid w:val="004E7B7A"/>
    <w:rsid w:val="004E7E87"/>
    <w:rsid w:val="004E7FB3"/>
    <w:rsid w:val="004E7FC3"/>
    <w:rsid w:val="004F0085"/>
    <w:rsid w:val="004F1488"/>
    <w:rsid w:val="004F18BB"/>
    <w:rsid w:val="004F24C6"/>
    <w:rsid w:val="004F2779"/>
    <w:rsid w:val="004F2AE7"/>
    <w:rsid w:val="004F384E"/>
    <w:rsid w:val="004F38B8"/>
    <w:rsid w:val="004F44E1"/>
    <w:rsid w:val="004F57A9"/>
    <w:rsid w:val="004F6618"/>
    <w:rsid w:val="004F7186"/>
    <w:rsid w:val="004F719A"/>
    <w:rsid w:val="004F7CBC"/>
    <w:rsid w:val="0050046B"/>
    <w:rsid w:val="0050047A"/>
    <w:rsid w:val="00501C12"/>
    <w:rsid w:val="00501ECF"/>
    <w:rsid w:val="005023F9"/>
    <w:rsid w:val="0050287C"/>
    <w:rsid w:val="005028E7"/>
    <w:rsid w:val="00503012"/>
    <w:rsid w:val="00503DDA"/>
    <w:rsid w:val="0050444C"/>
    <w:rsid w:val="00505374"/>
    <w:rsid w:val="00505B92"/>
    <w:rsid w:val="0050627A"/>
    <w:rsid w:val="0050788D"/>
    <w:rsid w:val="00507D8B"/>
    <w:rsid w:val="00507FE9"/>
    <w:rsid w:val="00510084"/>
    <w:rsid w:val="005117E1"/>
    <w:rsid w:val="00511974"/>
    <w:rsid w:val="005123CD"/>
    <w:rsid w:val="00513988"/>
    <w:rsid w:val="00513F6A"/>
    <w:rsid w:val="0051436A"/>
    <w:rsid w:val="0051457E"/>
    <w:rsid w:val="005152CB"/>
    <w:rsid w:val="005155FB"/>
    <w:rsid w:val="00515BC8"/>
    <w:rsid w:val="0051621D"/>
    <w:rsid w:val="005162B2"/>
    <w:rsid w:val="005164B2"/>
    <w:rsid w:val="0051739F"/>
    <w:rsid w:val="0052060D"/>
    <w:rsid w:val="005223AD"/>
    <w:rsid w:val="00523468"/>
    <w:rsid w:val="005238F3"/>
    <w:rsid w:val="0052392E"/>
    <w:rsid w:val="005241E6"/>
    <w:rsid w:val="005247BF"/>
    <w:rsid w:val="00524AFE"/>
    <w:rsid w:val="00524B4B"/>
    <w:rsid w:val="005253C8"/>
    <w:rsid w:val="005259AF"/>
    <w:rsid w:val="0053072C"/>
    <w:rsid w:val="00530A46"/>
    <w:rsid w:val="00530A8D"/>
    <w:rsid w:val="00530B4A"/>
    <w:rsid w:val="005312BD"/>
    <w:rsid w:val="005317B4"/>
    <w:rsid w:val="005318B0"/>
    <w:rsid w:val="00532226"/>
    <w:rsid w:val="005326FD"/>
    <w:rsid w:val="0053295F"/>
    <w:rsid w:val="005339D9"/>
    <w:rsid w:val="005353C5"/>
    <w:rsid w:val="005353CD"/>
    <w:rsid w:val="00535D14"/>
    <w:rsid w:val="00536C8E"/>
    <w:rsid w:val="00536D52"/>
    <w:rsid w:val="00540622"/>
    <w:rsid w:val="00540A15"/>
    <w:rsid w:val="005417B7"/>
    <w:rsid w:val="00541915"/>
    <w:rsid w:val="00541E08"/>
    <w:rsid w:val="005420A5"/>
    <w:rsid w:val="005428BC"/>
    <w:rsid w:val="005439DC"/>
    <w:rsid w:val="005441E1"/>
    <w:rsid w:val="00544329"/>
    <w:rsid w:val="00544422"/>
    <w:rsid w:val="00544B9A"/>
    <w:rsid w:val="00544BBC"/>
    <w:rsid w:val="00544D1F"/>
    <w:rsid w:val="00545C51"/>
    <w:rsid w:val="00546C5E"/>
    <w:rsid w:val="00546C83"/>
    <w:rsid w:val="00547F97"/>
    <w:rsid w:val="00550277"/>
    <w:rsid w:val="00550587"/>
    <w:rsid w:val="005511AB"/>
    <w:rsid w:val="00551A91"/>
    <w:rsid w:val="00552633"/>
    <w:rsid w:val="005547F3"/>
    <w:rsid w:val="00554B7A"/>
    <w:rsid w:val="00554CBF"/>
    <w:rsid w:val="00554F0B"/>
    <w:rsid w:val="00555439"/>
    <w:rsid w:val="005556D1"/>
    <w:rsid w:val="00555DD2"/>
    <w:rsid w:val="00555DF6"/>
    <w:rsid w:val="00556586"/>
    <w:rsid w:val="00556C8A"/>
    <w:rsid w:val="00556DFD"/>
    <w:rsid w:val="00557134"/>
    <w:rsid w:val="005576E6"/>
    <w:rsid w:val="00557A76"/>
    <w:rsid w:val="005602CF"/>
    <w:rsid w:val="00561625"/>
    <w:rsid w:val="0056193B"/>
    <w:rsid w:val="00561CD1"/>
    <w:rsid w:val="0056302C"/>
    <w:rsid w:val="005630FA"/>
    <w:rsid w:val="0056342C"/>
    <w:rsid w:val="00563FD8"/>
    <w:rsid w:val="00564449"/>
    <w:rsid w:val="005645C9"/>
    <w:rsid w:val="00564EBD"/>
    <w:rsid w:val="005656C1"/>
    <w:rsid w:val="005658C4"/>
    <w:rsid w:val="00566A16"/>
    <w:rsid w:val="00566DE8"/>
    <w:rsid w:val="00567F09"/>
    <w:rsid w:val="00570345"/>
    <w:rsid w:val="00570813"/>
    <w:rsid w:val="00570938"/>
    <w:rsid w:val="00571B3E"/>
    <w:rsid w:val="00574A7F"/>
    <w:rsid w:val="00574FB8"/>
    <w:rsid w:val="00576309"/>
    <w:rsid w:val="00577A50"/>
    <w:rsid w:val="00580238"/>
    <w:rsid w:val="0058061D"/>
    <w:rsid w:val="005808D8"/>
    <w:rsid w:val="00581393"/>
    <w:rsid w:val="00581C09"/>
    <w:rsid w:val="00582342"/>
    <w:rsid w:val="00582748"/>
    <w:rsid w:val="00582E12"/>
    <w:rsid w:val="00583286"/>
    <w:rsid w:val="005835C3"/>
    <w:rsid w:val="00583B9E"/>
    <w:rsid w:val="00583CD0"/>
    <w:rsid w:val="00583F7F"/>
    <w:rsid w:val="00584481"/>
    <w:rsid w:val="005845A7"/>
    <w:rsid w:val="00584822"/>
    <w:rsid w:val="005867D3"/>
    <w:rsid w:val="00586BD0"/>
    <w:rsid w:val="0058708E"/>
    <w:rsid w:val="00587F99"/>
    <w:rsid w:val="00590147"/>
    <w:rsid w:val="005905F7"/>
    <w:rsid w:val="00590B5C"/>
    <w:rsid w:val="005919F8"/>
    <w:rsid w:val="00591EBE"/>
    <w:rsid w:val="00592C06"/>
    <w:rsid w:val="005930E7"/>
    <w:rsid w:val="0059372A"/>
    <w:rsid w:val="005938D3"/>
    <w:rsid w:val="00595224"/>
    <w:rsid w:val="0059605F"/>
    <w:rsid w:val="00596155"/>
    <w:rsid w:val="005963BF"/>
    <w:rsid w:val="00596C23"/>
    <w:rsid w:val="00597EC2"/>
    <w:rsid w:val="00597FEB"/>
    <w:rsid w:val="005A0003"/>
    <w:rsid w:val="005A0257"/>
    <w:rsid w:val="005A1208"/>
    <w:rsid w:val="005A1216"/>
    <w:rsid w:val="005A1539"/>
    <w:rsid w:val="005A1AD3"/>
    <w:rsid w:val="005A2048"/>
    <w:rsid w:val="005A379F"/>
    <w:rsid w:val="005A3EA2"/>
    <w:rsid w:val="005A4379"/>
    <w:rsid w:val="005A5220"/>
    <w:rsid w:val="005A5B62"/>
    <w:rsid w:val="005A5B98"/>
    <w:rsid w:val="005A5F4E"/>
    <w:rsid w:val="005A6526"/>
    <w:rsid w:val="005A704D"/>
    <w:rsid w:val="005A7400"/>
    <w:rsid w:val="005A7C39"/>
    <w:rsid w:val="005A7CDA"/>
    <w:rsid w:val="005B05E7"/>
    <w:rsid w:val="005B1624"/>
    <w:rsid w:val="005B1CBA"/>
    <w:rsid w:val="005B1D63"/>
    <w:rsid w:val="005B1F66"/>
    <w:rsid w:val="005B227A"/>
    <w:rsid w:val="005B237D"/>
    <w:rsid w:val="005B2C92"/>
    <w:rsid w:val="005B30DE"/>
    <w:rsid w:val="005B36B6"/>
    <w:rsid w:val="005B36ED"/>
    <w:rsid w:val="005B47A2"/>
    <w:rsid w:val="005B4DE7"/>
    <w:rsid w:val="005B51D6"/>
    <w:rsid w:val="005B5998"/>
    <w:rsid w:val="005B5A5C"/>
    <w:rsid w:val="005B6F0C"/>
    <w:rsid w:val="005B719C"/>
    <w:rsid w:val="005B7793"/>
    <w:rsid w:val="005C154C"/>
    <w:rsid w:val="005C16D8"/>
    <w:rsid w:val="005C21AE"/>
    <w:rsid w:val="005C404A"/>
    <w:rsid w:val="005C58BD"/>
    <w:rsid w:val="005C7A07"/>
    <w:rsid w:val="005C7A49"/>
    <w:rsid w:val="005C7ED0"/>
    <w:rsid w:val="005D0128"/>
    <w:rsid w:val="005D0524"/>
    <w:rsid w:val="005D0F39"/>
    <w:rsid w:val="005D10A3"/>
    <w:rsid w:val="005D114D"/>
    <w:rsid w:val="005D16FC"/>
    <w:rsid w:val="005D19CB"/>
    <w:rsid w:val="005D20E0"/>
    <w:rsid w:val="005D22FB"/>
    <w:rsid w:val="005D2400"/>
    <w:rsid w:val="005D2AAA"/>
    <w:rsid w:val="005D341F"/>
    <w:rsid w:val="005D394F"/>
    <w:rsid w:val="005D4051"/>
    <w:rsid w:val="005D49B3"/>
    <w:rsid w:val="005D4DF1"/>
    <w:rsid w:val="005D52B9"/>
    <w:rsid w:val="005D62CA"/>
    <w:rsid w:val="005E0C4C"/>
    <w:rsid w:val="005E1D19"/>
    <w:rsid w:val="005E2D2F"/>
    <w:rsid w:val="005E2F60"/>
    <w:rsid w:val="005E3903"/>
    <w:rsid w:val="005E3E06"/>
    <w:rsid w:val="005E4BD5"/>
    <w:rsid w:val="005E4C84"/>
    <w:rsid w:val="005E5B3A"/>
    <w:rsid w:val="005E6175"/>
    <w:rsid w:val="005E646A"/>
    <w:rsid w:val="005E656E"/>
    <w:rsid w:val="005E6671"/>
    <w:rsid w:val="005E66D8"/>
    <w:rsid w:val="005E6CD9"/>
    <w:rsid w:val="005E6E59"/>
    <w:rsid w:val="005E7F74"/>
    <w:rsid w:val="005F1F0A"/>
    <w:rsid w:val="005F3367"/>
    <w:rsid w:val="005F3389"/>
    <w:rsid w:val="005F3D8C"/>
    <w:rsid w:val="005F3F82"/>
    <w:rsid w:val="005F444A"/>
    <w:rsid w:val="005F4A19"/>
    <w:rsid w:val="005F4EF0"/>
    <w:rsid w:val="005F523E"/>
    <w:rsid w:val="005F563A"/>
    <w:rsid w:val="005F699D"/>
    <w:rsid w:val="005F7526"/>
    <w:rsid w:val="005F7773"/>
    <w:rsid w:val="00600BC7"/>
    <w:rsid w:val="00601BF4"/>
    <w:rsid w:val="006030BD"/>
    <w:rsid w:val="0060418E"/>
    <w:rsid w:val="00604436"/>
    <w:rsid w:val="00604EAF"/>
    <w:rsid w:val="00605AA6"/>
    <w:rsid w:val="0060634E"/>
    <w:rsid w:val="00606FDC"/>
    <w:rsid w:val="00607FE8"/>
    <w:rsid w:val="00610127"/>
    <w:rsid w:val="006109D3"/>
    <w:rsid w:val="00610B8F"/>
    <w:rsid w:val="0061138A"/>
    <w:rsid w:val="00611653"/>
    <w:rsid w:val="00611B58"/>
    <w:rsid w:val="00611F67"/>
    <w:rsid w:val="006121F5"/>
    <w:rsid w:val="00613742"/>
    <w:rsid w:val="00613F22"/>
    <w:rsid w:val="0061458F"/>
    <w:rsid w:val="006145D9"/>
    <w:rsid w:val="00614D25"/>
    <w:rsid w:val="00615474"/>
    <w:rsid w:val="006166C7"/>
    <w:rsid w:val="00616713"/>
    <w:rsid w:val="006167E6"/>
    <w:rsid w:val="006167F0"/>
    <w:rsid w:val="006170AB"/>
    <w:rsid w:val="0061736A"/>
    <w:rsid w:val="00617B6E"/>
    <w:rsid w:val="00620DED"/>
    <w:rsid w:val="0062129B"/>
    <w:rsid w:val="00621868"/>
    <w:rsid w:val="00622019"/>
    <w:rsid w:val="0062276B"/>
    <w:rsid w:val="00622AED"/>
    <w:rsid w:val="00622BFE"/>
    <w:rsid w:val="00622E37"/>
    <w:rsid w:val="006230CC"/>
    <w:rsid w:val="006230E7"/>
    <w:rsid w:val="0062316B"/>
    <w:rsid w:val="006242C5"/>
    <w:rsid w:val="00624667"/>
    <w:rsid w:val="0062483A"/>
    <w:rsid w:val="00624B05"/>
    <w:rsid w:val="00625843"/>
    <w:rsid w:val="00625B96"/>
    <w:rsid w:val="006275E2"/>
    <w:rsid w:val="00627720"/>
    <w:rsid w:val="00627DC3"/>
    <w:rsid w:val="006301D1"/>
    <w:rsid w:val="00631664"/>
    <w:rsid w:val="00631CBD"/>
    <w:rsid w:val="006322CE"/>
    <w:rsid w:val="00632941"/>
    <w:rsid w:val="00632F64"/>
    <w:rsid w:val="00632FA3"/>
    <w:rsid w:val="00634921"/>
    <w:rsid w:val="0063521F"/>
    <w:rsid w:val="006358C6"/>
    <w:rsid w:val="0063599E"/>
    <w:rsid w:val="0063664F"/>
    <w:rsid w:val="0064057E"/>
    <w:rsid w:val="00640DB3"/>
    <w:rsid w:val="00641B29"/>
    <w:rsid w:val="006437B2"/>
    <w:rsid w:val="00643A75"/>
    <w:rsid w:val="006441D2"/>
    <w:rsid w:val="00644477"/>
    <w:rsid w:val="006447A4"/>
    <w:rsid w:val="006461D3"/>
    <w:rsid w:val="00646ADE"/>
    <w:rsid w:val="00646E9F"/>
    <w:rsid w:val="0064762F"/>
    <w:rsid w:val="0064763E"/>
    <w:rsid w:val="00647695"/>
    <w:rsid w:val="006509FE"/>
    <w:rsid w:val="00650E2E"/>
    <w:rsid w:val="0065153A"/>
    <w:rsid w:val="006526AA"/>
    <w:rsid w:val="00652CB8"/>
    <w:rsid w:val="00652E77"/>
    <w:rsid w:val="006532EA"/>
    <w:rsid w:val="00653667"/>
    <w:rsid w:val="00653AF2"/>
    <w:rsid w:val="0065481C"/>
    <w:rsid w:val="00655C5E"/>
    <w:rsid w:val="00655D0E"/>
    <w:rsid w:val="0065621D"/>
    <w:rsid w:val="00656A36"/>
    <w:rsid w:val="00656BAA"/>
    <w:rsid w:val="00657D05"/>
    <w:rsid w:val="0066138E"/>
    <w:rsid w:val="0066169A"/>
    <w:rsid w:val="00662059"/>
    <w:rsid w:val="006631D9"/>
    <w:rsid w:val="0066376F"/>
    <w:rsid w:val="00663D1D"/>
    <w:rsid w:val="00664D02"/>
    <w:rsid w:val="00665879"/>
    <w:rsid w:val="00665B90"/>
    <w:rsid w:val="00665D74"/>
    <w:rsid w:val="00665F29"/>
    <w:rsid w:val="00666766"/>
    <w:rsid w:val="00666D1F"/>
    <w:rsid w:val="00667028"/>
    <w:rsid w:val="00670F9E"/>
    <w:rsid w:val="00671777"/>
    <w:rsid w:val="00671861"/>
    <w:rsid w:val="0067320B"/>
    <w:rsid w:val="00673B47"/>
    <w:rsid w:val="00673E05"/>
    <w:rsid w:val="006741A6"/>
    <w:rsid w:val="006751FA"/>
    <w:rsid w:val="006757FB"/>
    <w:rsid w:val="0067618F"/>
    <w:rsid w:val="00676646"/>
    <w:rsid w:val="00676730"/>
    <w:rsid w:val="00676A1C"/>
    <w:rsid w:val="00677E46"/>
    <w:rsid w:val="00680BD8"/>
    <w:rsid w:val="00682197"/>
    <w:rsid w:val="0068228F"/>
    <w:rsid w:val="00682AA1"/>
    <w:rsid w:val="006838BF"/>
    <w:rsid w:val="006839FB"/>
    <w:rsid w:val="00683C2E"/>
    <w:rsid w:val="00683E6D"/>
    <w:rsid w:val="00684442"/>
    <w:rsid w:val="00690EFC"/>
    <w:rsid w:val="0069132B"/>
    <w:rsid w:val="00691EC8"/>
    <w:rsid w:val="0069349C"/>
    <w:rsid w:val="006935A7"/>
    <w:rsid w:val="00693D46"/>
    <w:rsid w:val="00694075"/>
    <w:rsid w:val="00694811"/>
    <w:rsid w:val="00695B36"/>
    <w:rsid w:val="00696716"/>
    <w:rsid w:val="006971D8"/>
    <w:rsid w:val="00697638"/>
    <w:rsid w:val="00697651"/>
    <w:rsid w:val="006977F9"/>
    <w:rsid w:val="006A0B06"/>
    <w:rsid w:val="006A0BB6"/>
    <w:rsid w:val="006A167F"/>
    <w:rsid w:val="006A289C"/>
    <w:rsid w:val="006A2D26"/>
    <w:rsid w:val="006A32DD"/>
    <w:rsid w:val="006A335E"/>
    <w:rsid w:val="006A383B"/>
    <w:rsid w:val="006A4187"/>
    <w:rsid w:val="006A4BFB"/>
    <w:rsid w:val="006A4EAE"/>
    <w:rsid w:val="006A50C1"/>
    <w:rsid w:val="006A5455"/>
    <w:rsid w:val="006A5DA2"/>
    <w:rsid w:val="006A610E"/>
    <w:rsid w:val="006A676D"/>
    <w:rsid w:val="006A7240"/>
    <w:rsid w:val="006A7481"/>
    <w:rsid w:val="006A7803"/>
    <w:rsid w:val="006A7816"/>
    <w:rsid w:val="006A796F"/>
    <w:rsid w:val="006A7A68"/>
    <w:rsid w:val="006B046F"/>
    <w:rsid w:val="006B122A"/>
    <w:rsid w:val="006B15AA"/>
    <w:rsid w:val="006B16C7"/>
    <w:rsid w:val="006B1981"/>
    <w:rsid w:val="006B1DCA"/>
    <w:rsid w:val="006B2018"/>
    <w:rsid w:val="006B225D"/>
    <w:rsid w:val="006B32E7"/>
    <w:rsid w:val="006B3842"/>
    <w:rsid w:val="006B39AC"/>
    <w:rsid w:val="006B3A8A"/>
    <w:rsid w:val="006B3CA3"/>
    <w:rsid w:val="006B3D38"/>
    <w:rsid w:val="006B3D47"/>
    <w:rsid w:val="006B5567"/>
    <w:rsid w:val="006B58EF"/>
    <w:rsid w:val="006B5CBD"/>
    <w:rsid w:val="006B5DF6"/>
    <w:rsid w:val="006B604D"/>
    <w:rsid w:val="006B63B6"/>
    <w:rsid w:val="006B66DA"/>
    <w:rsid w:val="006B6EBA"/>
    <w:rsid w:val="006C00B4"/>
    <w:rsid w:val="006C0B60"/>
    <w:rsid w:val="006C1538"/>
    <w:rsid w:val="006C1CA3"/>
    <w:rsid w:val="006C20B5"/>
    <w:rsid w:val="006C22AB"/>
    <w:rsid w:val="006C2714"/>
    <w:rsid w:val="006C33EE"/>
    <w:rsid w:val="006C3AA8"/>
    <w:rsid w:val="006C3C6B"/>
    <w:rsid w:val="006C4028"/>
    <w:rsid w:val="006C43A3"/>
    <w:rsid w:val="006C510C"/>
    <w:rsid w:val="006C53E9"/>
    <w:rsid w:val="006C5F9D"/>
    <w:rsid w:val="006C618B"/>
    <w:rsid w:val="006C67AD"/>
    <w:rsid w:val="006C6E1A"/>
    <w:rsid w:val="006D08C0"/>
    <w:rsid w:val="006D139B"/>
    <w:rsid w:val="006D1AAE"/>
    <w:rsid w:val="006D22DB"/>
    <w:rsid w:val="006D282E"/>
    <w:rsid w:val="006D37E4"/>
    <w:rsid w:val="006D3C7C"/>
    <w:rsid w:val="006D42B7"/>
    <w:rsid w:val="006D4C4D"/>
    <w:rsid w:val="006D5357"/>
    <w:rsid w:val="006D57A9"/>
    <w:rsid w:val="006D5C26"/>
    <w:rsid w:val="006D634E"/>
    <w:rsid w:val="006D799E"/>
    <w:rsid w:val="006D7ACA"/>
    <w:rsid w:val="006D7D21"/>
    <w:rsid w:val="006D7F91"/>
    <w:rsid w:val="006E03B2"/>
    <w:rsid w:val="006E052A"/>
    <w:rsid w:val="006E0B0C"/>
    <w:rsid w:val="006E18A2"/>
    <w:rsid w:val="006E18AC"/>
    <w:rsid w:val="006E1A8A"/>
    <w:rsid w:val="006E27F9"/>
    <w:rsid w:val="006E2D10"/>
    <w:rsid w:val="006E42E0"/>
    <w:rsid w:val="006E45FA"/>
    <w:rsid w:val="006E4A47"/>
    <w:rsid w:val="006E4CC1"/>
    <w:rsid w:val="006E551E"/>
    <w:rsid w:val="006E566A"/>
    <w:rsid w:val="006E62C9"/>
    <w:rsid w:val="006E6531"/>
    <w:rsid w:val="006F1137"/>
    <w:rsid w:val="006F1621"/>
    <w:rsid w:val="006F1F1E"/>
    <w:rsid w:val="006F238A"/>
    <w:rsid w:val="006F3EA3"/>
    <w:rsid w:val="006F4713"/>
    <w:rsid w:val="006F4B7A"/>
    <w:rsid w:val="006F5742"/>
    <w:rsid w:val="006F5F88"/>
    <w:rsid w:val="006F7C37"/>
    <w:rsid w:val="006F7E37"/>
    <w:rsid w:val="007001CB"/>
    <w:rsid w:val="007003F4"/>
    <w:rsid w:val="007011F5"/>
    <w:rsid w:val="00701A63"/>
    <w:rsid w:val="00703526"/>
    <w:rsid w:val="007037BF"/>
    <w:rsid w:val="00703951"/>
    <w:rsid w:val="00703DF6"/>
    <w:rsid w:val="00704644"/>
    <w:rsid w:val="0070467E"/>
    <w:rsid w:val="00704921"/>
    <w:rsid w:val="00704E9B"/>
    <w:rsid w:val="00704F91"/>
    <w:rsid w:val="00706451"/>
    <w:rsid w:val="00706540"/>
    <w:rsid w:val="00706779"/>
    <w:rsid w:val="00706F40"/>
    <w:rsid w:val="007074B3"/>
    <w:rsid w:val="0070763C"/>
    <w:rsid w:val="007078B2"/>
    <w:rsid w:val="00707D56"/>
    <w:rsid w:val="00710520"/>
    <w:rsid w:val="0071069F"/>
    <w:rsid w:val="00711132"/>
    <w:rsid w:val="007116DF"/>
    <w:rsid w:val="00711EEE"/>
    <w:rsid w:val="007134CC"/>
    <w:rsid w:val="007140E9"/>
    <w:rsid w:val="00714B86"/>
    <w:rsid w:val="00716CF2"/>
    <w:rsid w:val="00721DC7"/>
    <w:rsid w:val="00722143"/>
    <w:rsid w:val="00722681"/>
    <w:rsid w:val="007226CA"/>
    <w:rsid w:val="00723400"/>
    <w:rsid w:val="00723CDF"/>
    <w:rsid w:val="00725D47"/>
    <w:rsid w:val="00726108"/>
    <w:rsid w:val="00727515"/>
    <w:rsid w:val="00727F61"/>
    <w:rsid w:val="0073030F"/>
    <w:rsid w:val="00730FB9"/>
    <w:rsid w:val="00731845"/>
    <w:rsid w:val="007320D5"/>
    <w:rsid w:val="00732978"/>
    <w:rsid w:val="00732D7F"/>
    <w:rsid w:val="00732FE3"/>
    <w:rsid w:val="007337E6"/>
    <w:rsid w:val="00733F91"/>
    <w:rsid w:val="00734F1F"/>
    <w:rsid w:val="00735B75"/>
    <w:rsid w:val="00736739"/>
    <w:rsid w:val="00736AA8"/>
    <w:rsid w:val="00740D48"/>
    <w:rsid w:val="00741CDC"/>
    <w:rsid w:val="007424FE"/>
    <w:rsid w:val="0074266E"/>
    <w:rsid w:val="007442AA"/>
    <w:rsid w:val="007463DF"/>
    <w:rsid w:val="00746561"/>
    <w:rsid w:val="00746852"/>
    <w:rsid w:val="00746AA3"/>
    <w:rsid w:val="00746FF6"/>
    <w:rsid w:val="0074744B"/>
    <w:rsid w:val="00747A27"/>
    <w:rsid w:val="00747AAA"/>
    <w:rsid w:val="00747CC4"/>
    <w:rsid w:val="00750057"/>
    <w:rsid w:val="0075038A"/>
    <w:rsid w:val="007505EF"/>
    <w:rsid w:val="00750616"/>
    <w:rsid w:val="00750627"/>
    <w:rsid w:val="00750706"/>
    <w:rsid w:val="00751105"/>
    <w:rsid w:val="00752431"/>
    <w:rsid w:val="0075264D"/>
    <w:rsid w:val="00753AD4"/>
    <w:rsid w:val="00754574"/>
    <w:rsid w:val="00754E5E"/>
    <w:rsid w:val="007551B7"/>
    <w:rsid w:val="0075532F"/>
    <w:rsid w:val="00755A3D"/>
    <w:rsid w:val="007564AC"/>
    <w:rsid w:val="00756941"/>
    <w:rsid w:val="007571A8"/>
    <w:rsid w:val="00757481"/>
    <w:rsid w:val="0075767D"/>
    <w:rsid w:val="00757BF5"/>
    <w:rsid w:val="00757C25"/>
    <w:rsid w:val="00757C85"/>
    <w:rsid w:val="00757DA2"/>
    <w:rsid w:val="00760B1A"/>
    <w:rsid w:val="00761ABD"/>
    <w:rsid w:val="00761D4A"/>
    <w:rsid w:val="007621D8"/>
    <w:rsid w:val="007627B5"/>
    <w:rsid w:val="00762AB4"/>
    <w:rsid w:val="007636B2"/>
    <w:rsid w:val="00763EBE"/>
    <w:rsid w:val="007643FB"/>
    <w:rsid w:val="00764D4F"/>
    <w:rsid w:val="0076519C"/>
    <w:rsid w:val="007654A5"/>
    <w:rsid w:val="00765C50"/>
    <w:rsid w:val="00765E20"/>
    <w:rsid w:val="00765E62"/>
    <w:rsid w:val="00765FBC"/>
    <w:rsid w:val="00766666"/>
    <w:rsid w:val="00767F59"/>
    <w:rsid w:val="0077015E"/>
    <w:rsid w:val="00771E70"/>
    <w:rsid w:val="0077269F"/>
    <w:rsid w:val="00772B48"/>
    <w:rsid w:val="00772C5E"/>
    <w:rsid w:val="007734E0"/>
    <w:rsid w:val="00773E17"/>
    <w:rsid w:val="00774019"/>
    <w:rsid w:val="00774171"/>
    <w:rsid w:val="0077447F"/>
    <w:rsid w:val="00774A4D"/>
    <w:rsid w:val="00774EA5"/>
    <w:rsid w:val="00775E91"/>
    <w:rsid w:val="00776833"/>
    <w:rsid w:val="00777810"/>
    <w:rsid w:val="0078018D"/>
    <w:rsid w:val="00780CEA"/>
    <w:rsid w:val="00780DC2"/>
    <w:rsid w:val="007817AE"/>
    <w:rsid w:val="00781DE5"/>
    <w:rsid w:val="00781E3B"/>
    <w:rsid w:val="00782EF6"/>
    <w:rsid w:val="00784177"/>
    <w:rsid w:val="007859CE"/>
    <w:rsid w:val="00785CAD"/>
    <w:rsid w:val="0078655E"/>
    <w:rsid w:val="007867A7"/>
    <w:rsid w:val="007871ED"/>
    <w:rsid w:val="00787B10"/>
    <w:rsid w:val="00787D3D"/>
    <w:rsid w:val="007901C5"/>
    <w:rsid w:val="00790388"/>
    <w:rsid w:val="007905ED"/>
    <w:rsid w:val="0079106F"/>
    <w:rsid w:val="007915A8"/>
    <w:rsid w:val="007919F7"/>
    <w:rsid w:val="00791ACA"/>
    <w:rsid w:val="007922A1"/>
    <w:rsid w:val="007928E7"/>
    <w:rsid w:val="0079307E"/>
    <w:rsid w:val="0079401F"/>
    <w:rsid w:val="007943CD"/>
    <w:rsid w:val="007946AD"/>
    <w:rsid w:val="0079473F"/>
    <w:rsid w:val="007948A9"/>
    <w:rsid w:val="0079623A"/>
    <w:rsid w:val="00796DCA"/>
    <w:rsid w:val="007A0122"/>
    <w:rsid w:val="007A1438"/>
    <w:rsid w:val="007A14D5"/>
    <w:rsid w:val="007A1623"/>
    <w:rsid w:val="007A4752"/>
    <w:rsid w:val="007A4C14"/>
    <w:rsid w:val="007A4E92"/>
    <w:rsid w:val="007A559F"/>
    <w:rsid w:val="007A55DD"/>
    <w:rsid w:val="007A68FC"/>
    <w:rsid w:val="007A6D37"/>
    <w:rsid w:val="007A761B"/>
    <w:rsid w:val="007A761C"/>
    <w:rsid w:val="007A78F7"/>
    <w:rsid w:val="007A79E0"/>
    <w:rsid w:val="007B00F1"/>
    <w:rsid w:val="007B0DB3"/>
    <w:rsid w:val="007B1E72"/>
    <w:rsid w:val="007B27E6"/>
    <w:rsid w:val="007B2DC2"/>
    <w:rsid w:val="007B2DEA"/>
    <w:rsid w:val="007B2E11"/>
    <w:rsid w:val="007B37E6"/>
    <w:rsid w:val="007B37FA"/>
    <w:rsid w:val="007B4408"/>
    <w:rsid w:val="007B4409"/>
    <w:rsid w:val="007B48DC"/>
    <w:rsid w:val="007B491C"/>
    <w:rsid w:val="007B5293"/>
    <w:rsid w:val="007B56CB"/>
    <w:rsid w:val="007B6007"/>
    <w:rsid w:val="007B6596"/>
    <w:rsid w:val="007B659A"/>
    <w:rsid w:val="007B7F72"/>
    <w:rsid w:val="007C0138"/>
    <w:rsid w:val="007C02D2"/>
    <w:rsid w:val="007C0430"/>
    <w:rsid w:val="007C06FA"/>
    <w:rsid w:val="007C10E8"/>
    <w:rsid w:val="007C1379"/>
    <w:rsid w:val="007C210F"/>
    <w:rsid w:val="007C3212"/>
    <w:rsid w:val="007C3335"/>
    <w:rsid w:val="007C3376"/>
    <w:rsid w:val="007C34CA"/>
    <w:rsid w:val="007C3A8C"/>
    <w:rsid w:val="007C4D7D"/>
    <w:rsid w:val="007C53C2"/>
    <w:rsid w:val="007C5505"/>
    <w:rsid w:val="007C5538"/>
    <w:rsid w:val="007C5687"/>
    <w:rsid w:val="007C636F"/>
    <w:rsid w:val="007C6DDD"/>
    <w:rsid w:val="007C6E5F"/>
    <w:rsid w:val="007C731B"/>
    <w:rsid w:val="007D08C3"/>
    <w:rsid w:val="007D13E3"/>
    <w:rsid w:val="007D1603"/>
    <w:rsid w:val="007D19D8"/>
    <w:rsid w:val="007D2DC9"/>
    <w:rsid w:val="007D32BB"/>
    <w:rsid w:val="007D3FE2"/>
    <w:rsid w:val="007D421C"/>
    <w:rsid w:val="007D48BC"/>
    <w:rsid w:val="007D4AED"/>
    <w:rsid w:val="007D52E7"/>
    <w:rsid w:val="007D5C65"/>
    <w:rsid w:val="007D6553"/>
    <w:rsid w:val="007D6D87"/>
    <w:rsid w:val="007D7581"/>
    <w:rsid w:val="007E064C"/>
    <w:rsid w:val="007E10A0"/>
    <w:rsid w:val="007E1412"/>
    <w:rsid w:val="007E15FF"/>
    <w:rsid w:val="007E2F7D"/>
    <w:rsid w:val="007E4E73"/>
    <w:rsid w:val="007E5237"/>
    <w:rsid w:val="007E5AEC"/>
    <w:rsid w:val="007E5AF5"/>
    <w:rsid w:val="007E5C6A"/>
    <w:rsid w:val="007E620E"/>
    <w:rsid w:val="007E64AA"/>
    <w:rsid w:val="007E6840"/>
    <w:rsid w:val="007E737C"/>
    <w:rsid w:val="007E77E3"/>
    <w:rsid w:val="007F0053"/>
    <w:rsid w:val="007F0311"/>
    <w:rsid w:val="007F071C"/>
    <w:rsid w:val="007F0A55"/>
    <w:rsid w:val="007F0BE0"/>
    <w:rsid w:val="007F0F08"/>
    <w:rsid w:val="007F13C6"/>
    <w:rsid w:val="007F1FED"/>
    <w:rsid w:val="007F2128"/>
    <w:rsid w:val="007F224A"/>
    <w:rsid w:val="007F49EF"/>
    <w:rsid w:val="007F4A90"/>
    <w:rsid w:val="007F4B83"/>
    <w:rsid w:val="007F4F09"/>
    <w:rsid w:val="007F53BF"/>
    <w:rsid w:val="007F5D03"/>
    <w:rsid w:val="007F5D75"/>
    <w:rsid w:val="007F63F5"/>
    <w:rsid w:val="007F6547"/>
    <w:rsid w:val="007F659F"/>
    <w:rsid w:val="007F6703"/>
    <w:rsid w:val="007F675F"/>
    <w:rsid w:val="007F6976"/>
    <w:rsid w:val="007F7826"/>
    <w:rsid w:val="00800480"/>
    <w:rsid w:val="008008B7"/>
    <w:rsid w:val="008009B6"/>
    <w:rsid w:val="00800D9C"/>
    <w:rsid w:val="0080265B"/>
    <w:rsid w:val="00802F8F"/>
    <w:rsid w:val="0080397E"/>
    <w:rsid w:val="00804901"/>
    <w:rsid w:val="00804DAF"/>
    <w:rsid w:val="00806897"/>
    <w:rsid w:val="00806A75"/>
    <w:rsid w:val="00806F26"/>
    <w:rsid w:val="0080778F"/>
    <w:rsid w:val="008100DB"/>
    <w:rsid w:val="008103CE"/>
    <w:rsid w:val="00810CFB"/>
    <w:rsid w:val="00811157"/>
    <w:rsid w:val="008114EE"/>
    <w:rsid w:val="00812D68"/>
    <w:rsid w:val="00812DA1"/>
    <w:rsid w:val="00813475"/>
    <w:rsid w:val="00813EC5"/>
    <w:rsid w:val="008150D0"/>
    <w:rsid w:val="0081527A"/>
    <w:rsid w:val="00815729"/>
    <w:rsid w:val="0081585A"/>
    <w:rsid w:val="00815B4F"/>
    <w:rsid w:val="00815E7E"/>
    <w:rsid w:val="00815EA9"/>
    <w:rsid w:val="0081600C"/>
    <w:rsid w:val="00816508"/>
    <w:rsid w:val="00816C55"/>
    <w:rsid w:val="00816D5D"/>
    <w:rsid w:val="00817D9E"/>
    <w:rsid w:val="00820124"/>
    <w:rsid w:val="00820D46"/>
    <w:rsid w:val="00822035"/>
    <w:rsid w:val="008224A0"/>
    <w:rsid w:val="008226C5"/>
    <w:rsid w:val="008229D4"/>
    <w:rsid w:val="00823309"/>
    <w:rsid w:val="008239B1"/>
    <w:rsid w:val="00827386"/>
    <w:rsid w:val="00830926"/>
    <w:rsid w:val="00830ED9"/>
    <w:rsid w:val="00830EEE"/>
    <w:rsid w:val="008314F0"/>
    <w:rsid w:val="00831632"/>
    <w:rsid w:val="00831C9C"/>
    <w:rsid w:val="00831CB9"/>
    <w:rsid w:val="00831F78"/>
    <w:rsid w:val="0083352C"/>
    <w:rsid w:val="008339F4"/>
    <w:rsid w:val="00834058"/>
    <w:rsid w:val="0083449A"/>
    <w:rsid w:val="00834677"/>
    <w:rsid w:val="00834A39"/>
    <w:rsid w:val="008352E7"/>
    <w:rsid w:val="008354B1"/>
    <w:rsid w:val="008356CA"/>
    <w:rsid w:val="00835B84"/>
    <w:rsid w:val="0083645C"/>
    <w:rsid w:val="008367F2"/>
    <w:rsid w:val="008372D3"/>
    <w:rsid w:val="0083791B"/>
    <w:rsid w:val="00837A25"/>
    <w:rsid w:val="00840646"/>
    <w:rsid w:val="00840A0B"/>
    <w:rsid w:val="00840C62"/>
    <w:rsid w:val="00841115"/>
    <w:rsid w:val="008419AF"/>
    <w:rsid w:val="00842496"/>
    <w:rsid w:val="0084320A"/>
    <w:rsid w:val="00843A2E"/>
    <w:rsid w:val="00843C7A"/>
    <w:rsid w:val="008454BD"/>
    <w:rsid w:val="00847130"/>
    <w:rsid w:val="008508E7"/>
    <w:rsid w:val="00851423"/>
    <w:rsid w:val="00851547"/>
    <w:rsid w:val="008528BD"/>
    <w:rsid w:val="00852C59"/>
    <w:rsid w:val="0085338C"/>
    <w:rsid w:val="0085346E"/>
    <w:rsid w:val="00853A2C"/>
    <w:rsid w:val="008548B1"/>
    <w:rsid w:val="00855A37"/>
    <w:rsid w:val="008560AC"/>
    <w:rsid w:val="00856227"/>
    <w:rsid w:val="00860154"/>
    <w:rsid w:val="00861447"/>
    <w:rsid w:val="00862479"/>
    <w:rsid w:val="00862546"/>
    <w:rsid w:val="008628B0"/>
    <w:rsid w:val="00862C5E"/>
    <w:rsid w:val="00862F2B"/>
    <w:rsid w:val="0086577D"/>
    <w:rsid w:val="0086578A"/>
    <w:rsid w:val="00865989"/>
    <w:rsid w:val="00866098"/>
    <w:rsid w:val="00866806"/>
    <w:rsid w:val="008700EA"/>
    <w:rsid w:val="008707D7"/>
    <w:rsid w:val="00870D76"/>
    <w:rsid w:val="00871A63"/>
    <w:rsid w:val="00871BD4"/>
    <w:rsid w:val="00874328"/>
    <w:rsid w:val="00874DDC"/>
    <w:rsid w:val="00874F6D"/>
    <w:rsid w:val="008752CB"/>
    <w:rsid w:val="00876C3F"/>
    <w:rsid w:val="00880318"/>
    <w:rsid w:val="00880DFF"/>
    <w:rsid w:val="00881A62"/>
    <w:rsid w:val="00881BAE"/>
    <w:rsid w:val="00881C18"/>
    <w:rsid w:val="0088276E"/>
    <w:rsid w:val="00882C6B"/>
    <w:rsid w:val="0088387F"/>
    <w:rsid w:val="00883D06"/>
    <w:rsid w:val="008846C9"/>
    <w:rsid w:val="00884922"/>
    <w:rsid w:val="008856E7"/>
    <w:rsid w:val="00886B54"/>
    <w:rsid w:val="00887E6B"/>
    <w:rsid w:val="00887F28"/>
    <w:rsid w:val="00890BA3"/>
    <w:rsid w:val="0089299A"/>
    <w:rsid w:val="00893312"/>
    <w:rsid w:val="00893F7F"/>
    <w:rsid w:val="00894713"/>
    <w:rsid w:val="00894EFB"/>
    <w:rsid w:val="008954C9"/>
    <w:rsid w:val="00895C26"/>
    <w:rsid w:val="00895F68"/>
    <w:rsid w:val="00896701"/>
    <w:rsid w:val="008967FA"/>
    <w:rsid w:val="00896848"/>
    <w:rsid w:val="0089699D"/>
    <w:rsid w:val="008977EE"/>
    <w:rsid w:val="00897BE0"/>
    <w:rsid w:val="008A19D0"/>
    <w:rsid w:val="008A1E7C"/>
    <w:rsid w:val="008A3A08"/>
    <w:rsid w:val="008A40E8"/>
    <w:rsid w:val="008A4268"/>
    <w:rsid w:val="008A5117"/>
    <w:rsid w:val="008A5796"/>
    <w:rsid w:val="008A5ECE"/>
    <w:rsid w:val="008A6305"/>
    <w:rsid w:val="008A6E71"/>
    <w:rsid w:val="008A6F02"/>
    <w:rsid w:val="008A782D"/>
    <w:rsid w:val="008B1693"/>
    <w:rsid w:val="008B1B35"/>
    <w:rsid w:val="008B27D0"/>
    <w:rsid w:val="008B2A8B"/>
    <w:rsid w:val="008B2C42"/>
    <w:rsid w:val="008B33E4"/>
    <w:rsid w:val="008B3577"/>
    <w:rsid w:val="008B46C6"/>
    <w:rsid w:val="008B4F3D"/>
    <w:rsid w:val="008B5076"/>
    <w:rsid w:val="008B5FDE"/>
    <w:rsid w:val="008B6CCE"/>
    <w:rsid w:val="008B6D45"/>
    <w:rsid w:val="008B73B3"/>
    <w:rsid w:val="008C003C"/>
    <w:rsid w:val="008C00DF"/>
    <w:rsid w:val="008C06D3"/>
    <w:rsid w:val="008C152C"/>
    <w:rsid w:val="008C1ABB"/>
    <w:rsid w:val="008C1F18"/>
    <w:rsid w:val="008C23B6"/>
    <w:rsid w:val="008C2462"/>
    <w:rsid w:val="008C2492"/>
    <w:rsid w:val="008C2E17"/>
    <w:rsid w:val="008C395E"/>
    <w:rsid w:val="008C3B6B"/>
    <w:rsid w:val="008C47AF"/>
    <w:rsid w:val="008C4A37"/>
    <w:rsid w:val="008C4F1E"/>
    <w:rsid w:val="008C523F"/>
    <w:rsid w:val="008C5472"/>
    <w:rsid w:val="008C5B56"/>
    <w:rsid w:val="008C66AF"/>
    <w:rsid w:val="008C6E07"/>
    <w:rsid w:val="008C6E38"/>
    <w:rsid w:val="008D025D"/>
    <w:rsid w:val="008D0F41"/>
    <w:rsid w:val="008D11B8"/>
    <w:rsid w:val="008D1DFF"/>
    <w:rsid w:val="008D2BFE"/>
    <w:rsid w:val="008D2F70"/>
    <w:rsid w:val="008D3CAB"/>
    <w:rsid w:val="008D46B8"/>
    <w:rsid w:val="008D5C68"/>
    <w:rsid w:val="008D5F3B"/>
    <w:rsid w:val="008D698D"/>
    <w:rsid w:val="008D6C3B"/>
    <w:rsid w:val="008D7124"/>
    <w:rsid w:val="008D7889"/>
    <w:rsid w:val="008D7942"/>
    <w:rsid w:val="008E029D"/>
    <w:rsid w:val="008E0458"/>
    <w:rsid w:val="008E07DE"/>
    <w:rsid w:val="008E0A6B"/>
    <w:rsid w:val="008E1657"/>
    <w:rsid w:val="008E18B6"/>
    <w:rsid w:val="008E1FA2"/>
    <w:rsid w:val="008E28C8"/>
    <w:rsid w:val="008E3319"/>
    <w:rsid w:val="008E33EA"/>
    <w:rsid w:val="008E3558"/>
    <w:rsid w:val="008E3863"/>
    <w:rsid w:val="008E4C4F"/>
    <w:rsid w:val="008E5461"/>
    <w:rsid w:val="008E60C3"/>
    <w:rsid w:val="008E6683"/>
    <w:rsid w:val="008E6711"/>
    <w:rsid w:val="008E6BC7"/>
    <w:rsid w:val="008E6C3A"/>
    <w:rsid w:val="008E7BF2"/>
    <w:rsid w:val="008F0A77"/>
    <w:rsid w:val="008F0AB1"/>
    <w:rsid w:val="008F1392"/>
    <w:rsid w:val="008F1530"/>
    <w:rsid w:val="008F2009"/>
    <w:rsid w:val="008F2031"/>
    <w:rsid w:val="008F2071"/>
    <w:rsid w:val="008F2F56"/>
    <w:rsid w:val="008F334F"/>
    <w:rsid w:val="008F4610"/>
    <w:rsid w:val="008F4772"/>
    <w:rsid w:val="008F57A4"/>
    <w:rsid w:val="008F5E52"/>
    <w:rsid w:val="008F6581"/>
    <w:rsid w:val="008F6782"/>
    <w:rsid w:val="008F6917"/>
    <w:rsid w:val="008F6FB2"/>
    <w:rsid w:val="008F7154"/>
    <w:rsid w:val="008F7C88"/>
    <w:rsid w:val="0090010B"/>
    <w:rsid w:val="00900D88"/>
    <w:rsid w:val="009016DB"/>
    <w:rsid w:val="00901A3F"/>
    <w:rsid w:val="009023A3"/>
    <w:rsid w:val="009028AA"/>
    <w:rsid w:val="009034B8"/>
    <w:rsid w:val="00903D07"/>
    <w:rsid w:val="009044E0"/>
    <w:rsid w:val="009045BC"/>
    <w:rsid w:val="00906C6C"/>
    <w:rsid w:val="0090750C"/>
    <w:rsid w:val="00907844"/>
    <w:rsid w:val="009079B7"/>
    <w:rsid w:val="00910F28"/>
    <w:rsid w:val="00910FC0"/>
    <w:rsid w:val="00911CC8"/>
    <w:rsid w:val="009124CC"/>
    <w:rsid w:val="00912A34"/>
    <w:rsid w:val="009130B0"/>
    <w:rsid w:val="00913396"/>
    <w:rsid w:val="00913C81"/>
    <w:rsid w:val="009140C6"/>
    <w:rsid w:val="00914772"/>
    <w:rsid w:val="00914D17"/>
    <w:rsid w:val="00914F8A"/>
    <w:rsid w:val="0091578E"/>
    <w:rsid w:val="00916080"/>
    <w:rsid w:val="0091635C"/>
    <w:rsid w:val="00916846"/>
    <w:rsid w:val="00917E5C"/>
    <w:rsid w:val="0092103F"/>
    <w:rsid w:val="00922339"/>
    <w:rsid w:val="00922EE0"/>
    <w:rsid w:val="00922F6E"/>
    <w:rsid w:val="0092328F"/>
    <w:rsid w:val="00923831"/>
    <w:rsid w:val="00923E70"/>
    <w:rsid w:val="00924142"/>
    <w:rsid w:val="009244A0"/>
    <w:rsid w:val="009252AF"/>
    <w:rsid w:val="009253FA"/>
    <w:rsid w:val="00925621"/>
    <w:rsid w:val="009257EE"/>
    <w:rsid w:val="00926D41"/>
    <w:rsid w:val="0092745B"/>
    <w:rsid w:val="00930EA9"/>
    <w:rsid w:val="0093132C"/>
    <w:rsid w:val="009314F9"/>
    <w:rsid w:val="00931F75"/>
    <w:rsid w:val="009325B4"/>
    <w:rsid w:val="009328E5"/>
    <w:rsid w:val="00932C7A"/>
    <w:rsid w:val="00933E23"/>
    <w:rsid w:val="00933F3E"/>
    <w:rsid w:val="009342ED"/>
    <w:rsid w:val="009345DB"/>
    <w:rsid w:val="00934B50"/>
    <w:rsid w:val="00934C89"/>
    <w:rsid w:val="009350A0"/>
    <w:rsid w:val="00935128"/>
    <w:rsid w:val="00935827"/>
    <w:rsid w:val="0093614C"/>
    <w:rsid w:val="00936F24"/>
    <w:rsid w:val="00940A3E"/>
    <w:rsid w:val="00941485"/>
    <w:rsid w:val="00941849"/>
    <w:rsid w:val="009420BC"/>
    <w:rsid w:val="009424C1"/>
    <w:rsid w:val="00943524"/>
    <w:rsid w:val="00944558"/>
    <w:rsid w:val="0094536D"/>
    <w:rsid w:val="009453B7"/>
    <w:rsid w:val="0094580C"/>
    <w:rsid w:val="009464AE"/>
    <w:rsid w:val="009466E9"/>
    <w:rsid w:val="00946BBC"/>
    <w:rsid w:val="00947BC7"/>
    <w:rsid w:val="00947FBD"/>
    <w:rsid w:val="00950D16"/>
    <w:rsid w:val="00950EAB"/>
    <w:rsid w:val="00951519"/>
    <w:rsid w:val="00953169"/>
    <w:rsid w:val="009532A5"/>
    <w:rsid w:val="00953E21"/>
    <w:rsid w:val="009545B3"/>
    <w:rsid w:val="009548E4"/>
    <w:rsid w:val="00954A33"/>
    <w:rsid w:val="009552E1"/>
    <w:rsid w:val="009555A7"/>
    <w:rsid w:val="00955894"/>
    <w:rsid w:val="00955D86"/>
    <w:rsid w:val="00956004"/>
    <w:rsid w:val="009567A6"/>
    <w:rsid w:val="009572FB"/>
    <w:rsid w:val="00957673"/>
    <w:rsid w:val="00960144"/>
    <w:rsid w:val="009605DC"/>
    <w:rsid w:val="009612B8"/>
    <w:rsid w:val="00961EED"/>
    <w:rsid w:val="009623A1"/>
    <w:rsid w:val="0096252B"/>
    <w:rsid w:val="009633DB"/>
    <w:rsid w:val="0096373E"/>
    <w:rsid w:val="009649B1"/>
    <w:rsid w:val="0096571C"/>
    <w:rsid w:val="009660AF"/>
    <w:rsid w:val="009665B9"/>
    <w:rsid w:val="00966BB1"/>
    <w:rsid w:val="00967591"/>
    <w:rsid w:val="00970B33"/>
    <w:rsid w:val="00970DD1"/>
    <w:rsid w:val="00970E2B"/>
    <w:rsid w:val="0097260D"/>
    <w:rsid w:val="00972AE0"/>
    <w:rsid w:val="00973DC8"/>
    <w:rsid w:val="00974023"/>
    <w:rsid w:val="009743C3"/>
    <w:rsid w:val="0097463E"/>
    <w:rsid w:val="0097480D"/>
    <w:rsid w:val="00975226"/>
    <w:rsid w:val="0097523B"/>
    <w:rsid w:val="0097556C"/>
    <w:rsid w:val="009755CD"/>
    <w:rsid w:val="00975849"/>
    <w:rsid w:val="00975DD6"/>
    <w:rsid w:val="009760C9"/>
    <w:rsid w:val="00976412"/>
    <w:rsid w:val="009764D8"/>
    <w:rsid w:val="00977422"/>
    <w:rsid w:val="00980787"/>
    <w:rsid w:val="00980A57"/>
    <w:rsid w:val="00981430"/>
    <w:rsid w:val="00981607"/>
    <w:rsid w:val="0098160A"/>
    <w:rsid w:val="009824AB"/>
    <w:rsid w:val="009831B1"/>
    <w:rsid w:val="00984E07"/>
    <w:rsid w:val="00986250"/>
    <w:rsid w:val="00986270"/>
    <w:rsid w:val="0098659F"/>
    <w:rsid w:val="009873CE"/>
    <w:rsid w:val="009878D2"/>
    <w:rsid w:val="0099083C"/>
    <w:rsid w:val="009910F5"/>
    <w:rsid w:val="0099205B"/>
    <w:rsid w:val="009920FF"/>
    <w:rsid w:val="009921BE"/>
    <w:rsid w:val="00992497"/>
    <w:rsid w:val="00992B08"/>
    <w:rsid w:val="00992FF2"/>
    <w:rsid w:val="00993395"/>
    <w:rsid w:val="00993CD3"/>
    <w:rsid w:val="00994008"/>
    <w:rsid w:val="0099489F"/>
    <w:rsid w:val="00994CFE"/>
    <w:rsid w:val="00994E49"/>
    <w:rsid w:val="00995271"/>
    <w:rsid w:val="009954A3"/>
    <w:rsid w:val="0099616C"/>
    <w:rsid w:val="00997066"/>
    <w:rsid w:val="009972A1"/>
    <w:rsid w:val="009976F1"/>
    <w:rsid w:val="00997B75"/>
    <w:rsid w:val="009A008D"/>
    <w:rsid w:val="009A0597"/>
    <w:rsid w:val="009A0B06"/>
    <w:rsid w:val="009A0D54"/>
    <w:rsid w:val="009A239D"/>
    <w:rsid w:val="009A2880"/>
    <w:rsid w:val="009A2DAC"/>
    <w:rsid w:val="009A37AC"/>
    <w:rsid w:val="009A38F8"/>
    <w:rsid w:val="009A4EDC"/>
    <w:rsid w:val="009A5713"/>
    <w:rsid w:val="009A666A"/>
    <w:rsid w:val="009A711D"/>
    <w:rsid w:val="009B0D54"/>
    <w:rsid w:val="009B1161"/>
    <w:rsid w:val="009B1570"/>
    <w:rsid w:val="009B169B"/>
    <w:rsid w:val="009B1DAA"/>
    <w:rsid w:val="009B2A0B"/>
    <w:rsid w:val="009B2FCF"/>
    <w:rsid w:val="009B33B3"/>
    <w:rsid w:val="009B3DB2"/>
    <w:rsid w:val="009B3EBD"/>
    <w:rsid w:val="009B5179"/>
    <w:rsid w:val="009B58D2"/>
    <w:rsid w:val="009B5C8B"/>
    <w:rsid w:val="009B5CE3"/>
    <w:rsid w:val="009B65C7"/>
    <w:rsid w:val="009B6D85"/>
    <w:rsid w:val="009B6EB9"/>
    <w:rsid w:val="009B7404"/>
    <w:rsid w:val="009B7798"/>
    <w:rsid w:val="009B79B7"/>
    <w:rsid w:val="009C0D1B"/>
    <w:rsid w:val="009C1ACB"/>
    <w:rsid w:val="009C2CBA"/>
    <w:rsid w:val="009C2FF1"/>
    <w:rsid w:val="009C34F5"/>
    <w:rsid w:val="009C3D34"/>
    <w:rsid w:val="009C52EB"/>
    <w:rsid w:val="009C5708"/>
    <w:rsid w:val="009C5756"/>
    <w:rsid w:val="009C58C4"/>
    <w:rsid w:val="009C74D2"/>
    <w:rsid w:val="009C787F"/>
    <w:rsid w:val="009C7A7A"/>
    <w:rsid w:val="009C7CE8"/>
    <w:rsid w:val="009C7EC3"/>
    <w:rsid w:val="009D0381"/>
    <w:rsid w:val="009D0B8F"/>
    <w:rsid w:val="009D111A"/>
    <w:rsid w:val="009D1470"/>
    <w:rsid w:val="009D192F"/>
    <w:rsid w:val="009D2280"/>
    <w:rsid w:val="009D2CB5"/>
    <w:rsid w:val="009D356C"/>
    <w:rsid w:val="009D37FB"/>
    <w:rsid w:val="009D3D02"/>
    <w:rsid w:val="009D3DD8"/>
    <w:rsid w:val="009D3DF4"/>
    <w:rsid w:val="009D42AA"/>
    <w:rsid w:val="009D4494"/>
    <w:rsid w:val="009D620D"/>
    <w:rsid w:val="009D650F"/>
    <w:rsid w:val="009D711D"/>
    <w:rsid w:val="009D7955"/>
    <w:rsid w:val="009D7B7C"/>
    <w:rsid w:val="009E01D0"/>
    <w:rsid w:val="009E045D"/>
    <w:rsid w:val="009E057D"/>
    <w:rsid w:val="009E0E8A"/>
    <w:rsid w:val="009E20C1"/>
    <w:rsid w:val="009E22FB"/>
    <w:rsid w:val="009E2E8C"/>
    <w:rsid w:val="009E4E20"/>
    <w:rsid w:val="009E508F"/>
    <w:rsid w:val="009E5235"/>
    <w:rsid w:val="009E57B3"/>
    <w:rsid w:val="009E6179"/>
    <w:rsid w:val="009E6EC2"/>
    <w:rsid w:val="009E752D"/>
    <w:rsid w:val="009F0B6B"/>
    <w:rsid w:val="009F189C"/>
    <w:rsid w:val="009F1B5F"/>
    <w:rsid w:val="009F238D"/>
    <w:rsid w:val="009F2669"/>
    <w:rsid w:val="009F5B2C"/>
    <w:rsid w:val="009F5B85"/>
    <w:rsid w:val="009F67EB"/>
    <w:rsid w:val="009F6F45"/>
    <w:rsid w:val="009F7305"/>
    <w:rsid w:val="009F75DF"/>
    <w:rsid w:val="009F75F4"/>
    <w:rsid w:val="009F772A"/>
    <w:rsid w:val="00A008EB"/>
    <w:rsid w:val="00A00B78"/>
    <w:rsid w:val="00A00D31"/>
    <w:rsid w:val="00A03054"/>
    <w:rsid w:val="00A030CD"/>
    <w:rsid w:val="00A0583E"/>
    <w:rsid w:val="00A0666A"/>
    <w:rsid w:val="00A0673A"/>
    <w:rsid w:val="00A07278"/>
    <w:rsid w:val="00A07B63"/>
    <w:rsid w:val="00A10131"/>
    <w:rsid w:val="00A108D1"/>
    <w:rsid w:val="00A10ABB"/>
    <w:rsid w:val="00A1143E"/>
    <w:rsid w:val="00A11EC2"/>
    <w:rsid w:val="00A120E0"/>
    <w:rsid w:val="00A12A0E"/>
    <w:rsid w:val="00A1453A"/>
    <w:rsid w:val="00A14825"/>
    <w:rsid w:val="00A14BA6"/>
    <w:rsid w:val="00A15B76"/>
    <w:rsid w:val="00A15F52"/>
    <w:rsid w:val="00A15FB1"/>
    <w:rsid w:val="00A1714C"/>
    <w:rsid w:val="00A179A3"/>
    <w:rsid w:val="00A2136E"/>
    <w:rsid w:val="00A23927"/>
    <w:rsid w:val="00A23D86"/>
    <w:rsid w:val="00A2425A"/>
    <w:rsid w:val="00A2448F"/>
    <w:rsid w:val="00A24EA5"/>
    <w:rsid w:val="00A25D16"/>
    <w:rsid w:val="00A2757E"/>
    <w:rsid w:val="00A306DD"/>
    <w:rsid w:val="00A30F2C"/>
    <w:rsid w:val="00A3190E"/>
    <w:rsid w:val="00A31D9A"/>
    <w:rsid w:val="00A33650"/>
    <w:rsid w:val="00A33788"/>
    <w:rsid w:val="00A33ACD"/>
    <w:rsid w:val="00A33C2E"/>
    <w:rsid w:val="00A347D3"/>
    <w:rsid w:val="00A348BB"/>
    <w:rsid w:val="00A348C5"/>
    <w:rsid w:val="00A34B5D"/>
    <w:rsid w:val="00A35430"/>
    <w:rsid w:val="00A35666"/>
    <w:rsid w:val="00A35D6E"/>
    <w:rsid w:val="00A37009"/>
    <w:rsid w:val="00A37611"/>
    <w:rsid w:val="00A412BE"/>
    <w:rsid w:val="00A41483"/>
    <w:rsid w:val="00A4206E"/>
    <w:rsid w:val="00A44657"/>
    <w:rsid w:val="00A452A8"/>
    <w:rsid w:val="00A456E8"/>
    <w:rsid w:val="00A4576B"/>
    <w:rsid w:val="00A45B1C"/>
    <w:rsid w:val="00A46641"/>
    <w:rsid w:val="00A47028"/>
    <w:rsid w:val="00A50381"/>
    <w:rsid w:val="00A50621"/>
    <w:rsid w:val="00A50D96"/>
    <w:rsid w:val="00A511CA"/>
    <w:rsid w:val="00A51296"/>
    <w:rsid w:val="00A52964"/>
    <w:rsid w:val="00A54636"/>
    <w:rsid w:val="00A5467D"/>
    <w:rsid w:val="00A54A99"/>
    <w:rsid w:val="00A55910"/>
    <w:rsid w:val="00A55F90"/>
    <w:rsid w:val="00A56713"/>
    <w:rsid w:val="00A5776F"/>
    <w:rsid w:val="00A57AF9"/>
    <w:rsid w:val="00A60236"/>
    <w:rsid w:val="00A6027A"/>
    <w:rsid w:val="00A60E72"/>
    <w:rsid w:val="00A611F6"/>
    <w:rsid w:val="00A61528"/>
    <w:rsid w:val="00A61860"/>
    <w:rsid w:val="00A628DA"/>
    <w:rsid w:val="00A63C1A"/>
    <w:rsid w:val="00A63E53"/>
    <w:rsid w:val="00A640E5"/>
    <w:rsid w:val="00A64924"/>
    <w:rsid w:val="00A64951"/>
    <w:rsid w:val="00A663C9"/>
    <w:rsid w:val="00A673C2"/>
    <w:rsid w:val="00A67B18"/>
    <w:rsid w:val="00A70529"/>
    <w:rsid w:val="00A70C9C"/>
    <w:rsid w:val="00A711A6"/>
    <w:rsid w:val="00A72F31"/>
    <w:rsid w:val="00A73042"/>
    <w:rsid w:val="00A736ED"/>
    <w:rsid w:val="00A7373D"/>
    <w:rsid w:val="00A73890"/>
    <w:rsid w:val="00A739FD"/>
    <w:rsid w:val="00A7508C"/>
    <w:rsid w:val="00A757FD"/>
    <w:rsid w:val="00A75D1F"/>
    <w:rsid w:val="00A75F48"/>
    <w:rsid w:val="00A7640D"/>
    <w:rsid w:val="00A76A7D"/>
    <w:rsid w:val="00A76B8E"/>
    <w:rsid w:val="00A77192"/>
    <w:rsid w:val="00A8003B"/>
    <w:rsid w:val="00A80130"/>
    <w:rsid w:val="00A808BC"/>
    <w:rsid w:val="00A81F25"/>
    <w:rsid w:val="00A82957"/>
    <w:rsid w:val="00A83370"/>
    <w:rsid w:val="00A838DD"/>
    <w:rsid w:val="00A83BD0"/>
    <w:rsid w:val="00A84339"/>
    <w:rsid w:val="00A84A01"/>
    <w:rsid w:val="00A85DD4"/>
    <w:rsid w:val="00A877B9"/>
    <w:rsid w:val="00A905C7"/>
    <w:rsid w:val="00A91ACE"/>
    <w:rsid w:val="00A92046"/>
    <w:rsid w:val="00A92490"/>
    <w:rsid w:val="00A92AAF"/>
    <w:rsid w:val="00A93310"/>
    <w:rsid w:val="00A93A0A"/>
    <w:rsid w:val="00A93CBE"/>
    <w:rsid w:val="00A942AD"/>
    <w:rsid w:val="00A947CA"/>
    <w:rsid w:val="00A94AE5"/>
    <w:rsid w:val="00A952D6"/>
    <w:rsid w:val="00A956B2"/>
    <w:rsid w:val="00A95F77"/>
    <w:rsid w:val="00A963E0"/>
    <w:rsid w:val="00A964DF"/>
    <w:rsid w:val="00A96988"/>
    <w:rsid w:val="00A96A49"/>
    <w:rsid w:val="00A9751B"/>
    <w:rsid w:val="00AA0838"/>
    <w:rsid w:val="00AA0EA7"/>
    <w:rsid w:val="00AA17FD"/>
    <w:rsid w:val="00AA19AC"/>
    <w:rsid w:val="00AA2E36"/>
    <w:rsid w:val="00AA4A1A"/>
    <w:rsid w:val="00AA51B6"/>
    <w:rsid w:val="00AA5CFE"/>
    <w:rsid w:val="00AA6431"/>
    <w:rsid w:val="00AA7643"/>
    <w:rsid w:val="00AB01CF"/>
    <w:rsid w:val="00AB0668"/>
    <w:rsid w:val="00AB0E3A"/>
    <w:rsid w:val="00AB0E96"/>
    <w:rsid w:val="00AB15EB"/>
    <w:rsid w:val="00AB1B62"/>
    <w:rsid w:val="00AB21AB"/>
    <w:rsid w:val="00AB4518"/>
    <w:rsid w:val="00AB5085"/>
    <w:rsid w:val="00AB67DB"/>
    <w:rsid w:val="00AB70EB"/>
    <w:rsid w:val="00AB73B5"/>
    <w:rsid w:val="00AB7FA2"/>
    <w:rsid w:val="00AC1108"/>
    <w:rsid w:val="00AC11AD"/>
    <w:rsid w:val="00AC186C"/>
    <w:rsid w:val="00AC196F"/>
    <w:rsid w:val="00AC1A09"/>
    <w:rsid w:val="00AC325E"/>
    <w:rsid w:val="00AC40FF"/>
    <w:rsid w:val="00AC41D1"/>
    <w:rsid w:val="00AC5D14"/>
    <w:rsid w:val="00AC5FA1"/>
    <w:rsid w:val="00AC62BE"/>
    <w:rsid w:val="00AC68D2"/>
    <w:rsid w:val="00AC780B"/>
    <w:rsid w:val="00AD165B"/>
    <w:rsid w:val="00AD1810"/>
    <w:rsid w:val="00AD26BB"/>
    <w:rsid w:val="00AD2DF4"/>
    <w:rsid w:val="00AD32F6"/>
    <w:rsid w:val="00AD3F6F"/>
    <w:rsid w:val="00AD4173"/>
    <w:rsid w:val="00AD47F4"/>
    <w:rsid w:val="00AD4861"/>
    <w:rsid w:val="00AD4C21"/>
    <w:rsid w:val="00AD5FA0"/>
    <w:rsid w:val="00AE0922"/>
    <w:rsid w:val="00AE0B36"/>
    <w:rsid w:val="00AE1E6B"/>
    <w:rsid w:val="00AE36DA"/>
    <w:rsid w:val="00AE4435"/>
    <w:rsid w:val="00AE50C9"/>
    <w:rsid w:val="00AE50F9"/>
    <w:rsid w:val="00AE55E3"/>
    <w:rsid w:val="00AE6D1E"/>
    <w:rsid w:val="00AE720F"/>
    <w:rsid w:val="00AE7288"/>
    <w:rsid w:val="00AE7990"/>
    <w:rsid w:val="00AF11C4"/>
    <w:rsid w:val="00AF141B"/>
    <w:rsid w:val="00AF1569"/>
    <w:rsid w:val="00AF1D02"/>
    <w:rsid w:val="00AF1E50"/>
    <w:rsid w:val="00AF33CA"/>
    <w:rsid w:val="00AF3417"/>
    <w:rsid w:val="00AF355F"/>
    <w:rsid w:val="00AF3E95"/>
    <w:rsid w:val="00AF40A0"/>
    <w:rsid w:val="00AF47E4"/>
    <w:rsid w:val="00AF4846"/>
    <w:rsid w:val="00AF4ED8"/>
    <w:rsid w:val="00AF5834"/>
    <w:rsid w:val="00AF5DA6"/>
    <w:rsid w:val="00AF621B"/>
    <w:rsid w:val="00AF7274"/>
    <w:rsid w:val="00AF79E4"/>
    <w:rsid w:val="00AF7C7B"/>
    <w:rsid w:val="00B0047E"/>
    <w:rsid w:val="00B005E0"/>
    <w:rsid w:val="00B00D70"/>
    <w:rsid w:val="00B01DE2"/>
    <w:rsid w:val="00B03174"/>
    <w:rsid w:val="00B0324E"/>
    <w:rsid w:val="00B052AA"/>
    <w:rsid w:val="00B05306"/>
    <w:rsid w:val="00B05AEC"/>
    <w:rsid w:val="00B0730F"/>
    <w:rsid w:val="00B07510"/>
    <w:rsid w:val="00B100BC"/>
    <w:rsid w:val="00B10708"/>
    <w:rsid w:val="00B107AC"/>
    <w:rsid w:val="00B10FE0"/>
    <w:rsid w:val="00B1196F"/>
    <w:rsid w:val="00B11EDB"/>
    <w:rsid w:val="00B11F09"/>
    <w:rsid w:val="00B12359"/>
    <w:rsid w:val="00B146C1"/>
    <w:rsid w:val="00B14F22"/>
    <w:rsid w:val="00B15472"/>
    <w:rsid w:val="00B15900"/>
    <w:rsid w:val="00B16810"/>
    <w:rsid w:val="00B16B2D"/>
    <w:rsid w:val="00B17730"/>
    <w:rsid w:val="00B21030"/>
    <w:rsid w:val="00B212C3"/>
    <w:rsid w:val="00B228AA"/>
    <w:rsid w:val="00B2328C"/>
    <w:rsid w:val="00B234DD"/>
    <w:rsid w:val="00B23D9B"/>
    <w:rsid w:val="00B247D0"/>
    <w:rsid w:val="00B2498D"/>
    <w:rsid w:val="00B26C50"/>
    <w:rsid w:val="00B27BF9"/>
    <w:rsid w:val="00B30508"/>
    <w:rsid w:val="00B30BA1"/>
    <w:rsid w:val="00B3138F"/>
    <w:rsid w:val="00B32632"/>
    <w:rsid w:val="00B33CBD"/>
    <w:rsid w:val="00B34292"/>
    <w:rsid w:val="00B35626"/>
    <w:rsid w:val="00B363C3"/>
    <w:rsid w:val="00B36A7A"/>
    <w:rsid w:val="00B36CD4"/>
    <w:rsid w:val="00B3730F"/>
    <w:rsid w:val="00B37D8C"/>
    <w:rsid w:val="00B40BD3"/>
    <w:rsid w:val="00B40DAF"/>
    <w:rsid w:val="00B40E2B"/>
    <w:rsid w:val="00B42AC3"/>
    <w:rsid w:val="00B4382B"/>
    <w:rsid w:val="00B43C7B"/>
    <w:rsid w:val="00B43FBE"/>
    <w:rsid w:val="00B469EB"/>
    <w:rsid w:val="00B47CED"/>
    <w:rsid w:val="00B512B3"/>
    <w:rsid w:val="00B51468"/>
    <w:rsid w:val="00B51511"/>
    <w:rsid w:val="00B51C11"/>
    <w:rsid w:val="00B5240C"/>
    <w:rsid w:val="00B527E1"/>
    <w:rsid w:val="00B532EC"/>
    <w:rsid w:val="00B54878"/>
    <w:rsid w:val="00B548C7"/>
    <w:rsid w:val="00B54A13"/>
    <w:rsid w:val="00B54BA6"/>
    <w:rsid w:val="00B554FB"/>
    <w:rsid w:val="00B55807"/>
    <w:rsid w:val="00B560E1"/>
    <w:rsid w:val="00B5613A"/>
    <w:rsid w:val="00B5627B"/>
    <w:rsid w:val="00B563E0"/>
    <w:rsid w:val="00B565D4"/>
    <w:rsid w:val="00B57424"/>
    <w:rsid w:val="00B576DA"/>
    <w:rsid w:val="00B57C10"/>
    <w:rsid w:val="00B6158F"/>
    <w:rsid w:val="00B62F4C"/>
    <w:rsid w:val="00B6312A"/>
    <w:rsid w:val="00B63D21"/>
    <w:rsid w:val="00B64609"/>
    <w:rsid w:val="00B6473B"/>
    <w:rsid w:val="00B66CB4"/>
    <w:rsid w:val="00B67032"/>
    <w:rsid w:val="00B67489"/>
    <w:rsid w:val="00B67871"/>
    <w:rsid w:val="00B67B00"/>
    <w:rsid w:val="00B701B5"/>
    <w:rsid w:val="00B70596"/>
    <w:rsid w:val="00B70D60"/>
    <w:rsid w:val="00B714B1"/>
    <w:rsid w:val="00B71A83"/>
    <w:rsid w:val="00B72846"/>
    <w:rsid w:val="00B74608"/>
    <w:rsid w:val="00B74613"/>
    <w:rsid w:val="00B74927"/>
    <w:rsid w:val="00B750B4"/>
    <w:rsid w:val="00B755E8"/>
    <w:rsid w:val="00B770F8"/>
    <w:rsid w:val="00B77AEE"/>
    <w:rsid w:val="00B8019E"/>
    <w:rsid w:val="00B80898"/>
    <w:rsid w:val="00B809A2"/>
    <w:rsid w:val="00B80A56"/>
    <w:rsid w:val="00B82759"/>
    <w:rsid w:val="00B82E9D"/>
    <w:rsid w:val="00B8300B"/>
    <w:rsid w:val="00B83678"/>
    <w:rsid w:val="00B83C1E"/>
    <w:rsid w:val="00B83FE2"/>
    <w:rsid w:val="00B8587F"/>
    <w:rsid w:val="00B86228"/>
    <w:rsid w:val="00B86493"/>
    <w:rsid w:val="00B86C97"/>
    <w:rsid w:val="00B86D1B"/>
    <w:rsid w:val="00B86DE8"/>
    <w:rsid w:val="00B86E9F"/>
    <w:rsid w:val="00B87E2A"/>
    <w:rsid w:val="00B9063D"/>
    <w:rsid w:val="00B90CE2"/>
    <w:rsid w:val="00B90DA6"/>
    <w:rsid w:val="00B919D6"/>
    <w:rsid w:val="00B934B6"/>
    <w:rsid w:val="00B93D33"/>
    <w:rsid w:val="00B94202"/>
    <w:rsid w:val="00B952A9"/>
    <w:rsid w:val="00B956B3"/>
    <w:rsid w:val="00B95C3C"/>
    <w:rsid w:val="00B9724E"/>
    <w:rsid w:val="00B972B2"/>
    <w:rsid w:val="00B97FA0"/>
    <w:rsid w:val="00BA049A"/>
    <w:rsid w:val="00BA0724"/>
    <w:rsid w:val="00BA07D2"/>
    <w:rsid w:val="00BA116A"/>
    <w:rsid w:val="00BA1423"/>
    <w:rsid w:val="00BA1502"/>
    <w:rsid w:val="00BA2EC7"/>
    <w:rsid w:val="00BA396A"/>
    <w:rsid w:val="00BA3FDA"/>
    <w:rsid w:val="00BA4305"/>
    <w:rsid w:val="00BB02BB"/>
    <w:rsid w:val="00BB062B"/>
    <w:rsid w:val="00BB07BB"/>
    <w:rsid w:val="00BB08F1"/>
    <w:rsid w:val="00BB0BCE"/>
    <w:rsid w:val="00BB0D46"/>
    <w:rsid w:val="00BB0D68"/>
    <w:rsid w:val="00BB0E2A"/>
    <w:rsid w:val="00BB1C5B"/>
    <w:rsid w:val="00BB1D64"/>
    <w:rsid w:val="00BB20EB"/>
    <w:rsid w:val="00BB2D55"/>
    <w:rsid w:val="00BB441F"/>
    <w:rsid w:val="00BB5612"/>
    <w:rsid w:val="00BB56A0"/>
    <w:rsid w:val="00BB65AB"/>
    <w:rsid w:val="00BB6612"/>
    <w:rsid w:val="00BB688D"/>
    <w:rsid w:val="00BB6D48"/>
    <w:rsid w:val="00BB7B91"/>
    <w:rsid w:val="00BB7EA2"/>
    <w:rsid w:val="00BC0FA7"/>
    <w:rsid w:val="00BC16EA"/>
    <w:rsid w:val="00BC2686"/>
    <w:rsid w:val="00BC2D35"/>
    <w:rsid w:val="00BC41EE"/>
    <w:rsid w:val="00BC5CE6"/>
    <w:rsid w:val="00BC70C5"/>
    <w:rsid w:val="00BD0BC3"/>
    <w:rsid w:val="00BD0BE7"/>
    <w:rsid w:val="00BD1654"/>
    <w:rsid w:val="00BD2B83"/>
    <w:rsid w:val="00BD3112"/>
    <w:rsid w:val="00BD314D"/>
    <w:rsid w:val="00BD3DF1"/>
    <w:rsid w:val="00BD3EE2"/>
    <w:rsid w:val="00BD4BB1"/>
    <w:rsid w:val="00BD5A63"/>
    <w:rsid w:val="00BD5FBA"/>
    <w:rsid w:val="00BD6116"/>
    <w:rsid w:val="00BD6CD7"/>
    <w:rsid w:val="00BD7DEF"/>
    <w:rsid w:val="00BE0137"/>
    <w:rsid w:val="00BE102C"/>
    <w:rsid w:val="00BE11C1"/>
    <w:rsid w:val="00BE149D"/>
    <w:rsid w:val="00BE1AA0"/>
    <w:rsid w:val="00BE1D7F"/>
    <w:rsid w:val="00BE21AB"/>
    <w:rsid w:val="00BE23D7"/>
    <w:rsid w:val="00BE2677"/>
    <w:rsid w:val="00BE26AD"/>
    <w:rsid w:val="00BE2ED4"/>
    <w:rsid w:val="00BE36B0"/>
    <w:rsid w:val="00BE3ED1"/>
    <w:rsid w:val="00BE4088"/>
    <w:rsid w:val="00BE4186"/>
    <w:rsid w:val="00BE4FD1"/>
    <w:rsid w:val="00BE565A"/>
    <w:rsid w:val="00BE6423"/>
    <w:rsid w:val="00BE65E4"/>
    <w:rsid w:val="00BE67C0"/>
    <w:rsid w:val="00BE6D4F"/>
    <w:rsid w:val="00BE75B2"/>
    <w:rsid w:val="00BE7958"/>
    <w:rsid w:val="00BE7AA8"/>
    <w:rsid w:val="00BF079B"/>
    <w:rsid w:val="00BF2587"/>
    <w:rsid w:val="00BF28F1"/>
    <w:rsid w:val="00BF3E14"/>
    <w:rsid w:val="00BF3F25"/>
    <w:rsid w:val="00BF4B30"/>
    <w:rsid w:val="00BF4DB5"/>
    <w:rsid w:val="00BF4F6D"/>
    <w:rsid w:val="00BF508C"/>
    <w:rsid w:val="00BF53C4"/>
    <w:rsid w:val="00BF5A0D"/>
    <w:rsid w:val="00BF73AD"/>
    <w:rsid w:val="00C003E0"/>
    <w:rsid w:val="00C00658"/>
    <w:rsid w:val="00C0170D"/>
    <w:rsid w:val="00C01F2E"/>
    <w:rsid w:val="00C023B1"/>
    <w:rsid w:val="00C02B75"/>
    <w:rsid w:val="00C02E98"/>
    <w:rsid w:val="00C02FB0"/>
    <w:rsid w:val="00C031CC"/>
    <w:rsid w:val="00C03466"/>
    <w:rsid w:val="00C03499"/>
    <w:rsid w:val="00C04064"/>
    <w:rsid w:val="00C042DE"/>
    <w:rsid w:val="00C0468D"/>
    <w:rsid w:val="00C04AF3"/>
    <w:rsid w:val="00C05057"/>
    <w:rsid w:val="00C05132"/>
    <w:rsid w:val="00C05B5D"/>
    <w:rsid w:val="00C05DE0"/>
    <w:rsid w:val="00C06147"/>
    <w:rsid w:val="00C0619F"/>
    <w:rsid w:val="00C062DB"/>
    <w:rsid w:val="00C06A3E"/>
    <w:rsid w:val="00C06EFF"/>
    <w:rsid w:val="00C102B1"/>
    <w:rsid w:val="00C116D8"/>
    <w:rsid w:val="00C12373"/>
    <w:rsid w:val="00C12613"/>
    <w:rsid w:val="00C126E1"/>
    <w:rsid w:val="00C12B13"/>
    <w:rsid w:val="00C12CB2"/>
    <w:rsid w:val="00C132B0"/>
    <w:rsid w:val="00C13FF1"/>
    <w:rsid w:val="00C1492B"/>
    <w:rsid w:val="00C152E7"/>
    <w:rsid w:val="00C15A38"/>
    <w:rsid w:val="00C15A3B"/>
    <w:rsid w:val="00C15CC5"/>
    <w:rsid w:val="00C16166"/>
    <w:rsid w:val="00C16DCE"/>
    <w:rsid w:val="00C173B5"/>
    <w:rsid w:val="00C17C01"/>
    <w:rsid w:val="00C206F5"/>
    <w:rsid w:val="00C208F1"/>
    <w:rsid w:val="00C20AF2"/>
    <w:rsid w:val="00C213E6"/>
    <w:rsid w:val="00C213E7"/>
    <w:rsid w:val="00C21B42"/>
    <w:rsid w:val="00C228AD"/>
    <w:rsid w:val="00C228CB"/>
    <w:rsid w:val="00C2372B"/>
    <w:rsid w:val="00C239B6"/>
    <w:rsid w:val="00C23D72"/>
    <w:rsid w:val="00C24F43"/>
    <w:rsid w:val="00C25565"/>
    <w:rsid w:val="00C255B8"/>
    <w:rsid w:val="00C25AD3"/>
    <w:rsid w:val="00C25E62"/>
    <w:rsid w:val="00C264DA"/>
    <w:rsid w:val="00C26790"/>
    <w:rsid w:val="00C27401"/>
    <w:rsid w:val="00C278F5"/>
    <w:rsid w:val="00C300D3"/>
    <w:rsid w:val="00C30296"/>
    <w:rsid w:val="00C30AD5"/>
    <w:rsid w:val="00C31032"/>
    <w:rsid w:val="00C3176B"/>
    <w:rsid w:val="00C31EF4"/>
    <w:rsid w:val="00C33209"/>
    <w:rsid w:val="00C33594"/>
    <w:rsid w:val="00C34B73"/>
    <w:rsid w:val="00C358D7"/>
    <w:rsid w:val="00C40F6D"/>
    <w:rsid w:val="00C41088"/>
    <w:rsid w:val="00C41BCE"/>
    <w:rsid w:val="00C421A8"/>
    <w:rsid w:val="00C423EF"/>
    <w:rsid w:val="00C43262"/>
    <w:rsid w:val="00C43409"/>
    <w:rsid w:val="00C436C3"/>
    <w:rsid w:val="00C44471"/>
    <w:rsid w:val="00C444DC"/>
    <w:rsid w:val="00C4579E"/>
    <w:rsid w:val="00C4587F"/>
    <w:rsid w:val="00C45888"/>
    <w:rsid w:val="00C4597E"/>
    <w:rsid w:val="00C45A60"/>
    <w:rsid w:val="00C468A6"/>
    <w:rsid w:val="00C469A2"/>
    <w:rsid w:val="00C471B8"/>
    <w:rsid w:val="00C475D1"/>
    <w:rsid w:val="00C509C2"/>
    <w:rsid w:val="00C52E09"/>
    <w:rsid w:val="00C54180"/>
    <w:rsid w:val="00C54E3E"/>
    <w:rsid w:val="00C5550B"/>
    <w:rsid w:val="00C55751"/>
    <w:rsid w:val="00C55758"/>
    <w:rsid w:val="00C55DF4"/>
    <w:rsid w:val="00C567FB"/>
    <w:rsid w:val="00C576E6"/>
    <w:rsid w:val="00C57732"/>
    <w:rsid w:val="00C600AD"/>
    <w:rsid w:val="00C602FA"/>
    <w:rsid w:val="00C60547"/>
    <w:rsid w:val="00C61952"/>
    <w:rsid w:val="00C62110"/>
    <w:rsid w:val="00C62804"/>
    <w:rsid w:val="00C6284C"/>
    <w:rsid w:val="00C62C79"/>
    <w:rsid w:val="00C6328D"/>
    <w:rsid w:val="00C636ED"/>
    <w:rsid w:val="00C63A5F"/>
    <w:rsid w:val="00C65009"/>
    <w:rsid w:val="00C650DD"/>
    <w:rsid w:val="00C65609"/>
    <w:rsid w:val="00C65C70"/>
    <w:rsid w:val="00C66A7A"/>
    <w:rsid w:val="00C66DE9"/>
    <w:rsid w:val="00C66FDF"/>
    <w:rsid w:val="00C670FD"/>
    <w:rsid w:val="00C672BA"/>
    <w:rsid w:val="00C6751C"/>
    <w:rsid w:val="00C71A08"/>
    <w:rsid w:val="00C71CDD"/>
    <w:rsid w:val="00C71F19"/>
    <w:rsid w:val="00C724B8"/>
    <w:rsid w:val="00C72E66"/>
    <w:rsid w:val="00C73034"/>
    <w:rsid w:val="00C7388C"/>
    <w:rsid w:val="00C751B9"/>
    <w:rsid w:val="00C76184"/>
    <w:rsid w:val="00C764D8"/>
    <w:rsid w:val="00C76628"/>
    <w:rsid w:val="00C77163"/>
    <w:rsid w:val="00C77BEA"/>
    <w:rsid w:val="00C807A7"/>
    <w:rsid w:val="00C8157D"/>
    <w:rsid w:val="00C82384"/>
    <w:rsid w:val="00C82446"/>
    <w:rsid w:val="00C82452"/>
    <w:rsid w:val="00C83F18"/>
    <w:rsid w:val="00C845D5"/>
    <w:rsid w:val="00C84BFF"/>
    <w:rsid w:val="00C84FB5"/>
    <w:rsid w:val="00C85E19"/>
    <w:rsid w:val="00C86279"/>
    <w:rsid w:val="00C870DB"/>
    <w:rsid w:val="00C871A8"/>
    <w:rsid w:val="00C87FF4"/>
    <w:rsid w:val="00C9060B"/>
    <w:rsid w:val="00C90B68"/>
    <w:rsid w:val="00C91A81"/>
    <w:rsid w:val="00C91D24"/>
    <w:rsid w:val="00C928AC"/>
    <w:rsid w:val="00C92B6E"/>
    <w:rsid w:val="00C93108"/>
    <w:rsid w:val="00C93692"/>
    <w:rsid w:val="00C93814"/>
    <w:rsid w:val="00C93C97"/>
    <w:rsid w:val="00C93CCE"/>
    <w:rsid w:val="00C94D2C"/>
    <w:rsid w:val="00C95120"/>
    <w:rsid w:val="00C9579C"/>
    <w:rsid w:val="00C966E5"/>
    <w:rsid w:val="00C9724F"/>
    <w:rsid w:val="00C97F11"/>
    <w:rsid w:val="00CA0647"/>
    <w:rsid w:val="00CA0B62"/>
    <w:rsid w:val="00CA11A6"/>
    <w:rsid w:val="00CA13AE"/>
    <w:rsid w:val="00CA14CD"/>
    <w:rsid w:val="00CA2CB9"/>
    <w:rsid w:val="00CA3D3A"/>
    <w:rsid w:val="00CA4E4C"/>
    <w:rsid w:val="00CA66D4"/>
    <w:rsid w:val="00CA6B1D"/>
    <w:rsid w:val="00CA7197"/>
    <w:rsid w:val="00CA76E5"/>
    <w:rsid w:val="00CA7EAD"/>
    <w:rsid w:val="00CB001E"/>
    <w:rsid w:val="00CB00A3"/>
    <w:rsid w:val="00CB0552"/>
    <w:rsid w:val="00CB10CC"/>
    <w:rsid w:val="00CB1249"/>
    <w:rsid w:val="00CB1459"/>
    <w:rsid w:val="00CB28CD"/>
    <w:rsid w:val="00CB2FD3"/>
    <w:rsid w:val="00CB478B"/>
    <w:rsid w:val="00CB4CA1"/>
    <w:rsid w:val="00CB522E"/>
    <w:rsid w:val="00CB5F2B"/>
    <w:rsid w:val="00CB7B87"/>
    <w:rsid w:val="00CC0E1C"/>
    <w:rsid w:val="00CC1985"/>
    <w:rsid w:val="00CC1C8A"/>
    <w:rsid w:val="00CC1F01"/>
    <w:rsid w:val="00CC2C29"/>
    <w:rsid w:val="00CC34E5"/>
    <w:rsid w:val="00CC49ED"/>
    <w:rsid w:val="00CC54E5"/>
    <w:rsid w:val="00CC5D82"/>
    <w:rsid w:val="00CC6096"/>
    <w:rsid w:val="00CC6534"/>
    <w:rsid w:val="00CC6A94"/>
    <w:rsid w:val="00CC7E83"/>
    <w:rsid w:val="00CC7FEA"/>
    <w:rsid w:val="00CD01A1"/>
    <w:rsid w:val="00CD0428"/>
    <w:rsid w:val="00CD0B38"/>
    <w:rsid w:val="00CD17D6"/>
    <w:rsid w:val="00CD1C66"/>
    <w:rsid w:val="00CD20D4"/>
    <w:rsid w:val="00CD220E"/>
    <w:rsid w:val="00CD2F60"/>
    <w:rsid w:val="00CD366B"/>
    <w:rsid w:val="00CD3932"/>
    <w:rsid w:val="00CD3BD6"/>
    <w:rsid w:val="00CD47F2"/>
    <w:rsid w:val="00CD4AAC"/>
    <w:rsid w:val="00CD5E66"/>
    <w:rsid w:val="00CD5F77"/>
    <w:rsid w:val="00CD5F80"/>
    <w:rsid w:val="00CD6046"/>
    <w:rsid w:val="00CD714C"/>
    <w:rsid w:val="00CE01AE"/>
    <w:rsid w:val="00CE1836"/>
    <w:rsid w:val="00CE2CEA"/>
    <w:rsid w:val="00CE3436"/>
    <w:rsid w:val="00CE4277"/>
    <w:rsid w:val="00CE42A6"/>
    <w:rsid w:val="00CE4438"/>
    <w:rsid w:val="00CE4563"/>
    <w:rsid w:val="00CE4C14"/>
    <w:rsid w:val="00CE598D"/>
    <w:rsid w:val="00CE659F"/>
    <w:rsid w:val="00CE6A53"/>
    <w:rsid w:val="00CE6C82"/>
    <w:rsid w:val="00CF019A"/>
    <w:rsid w:val="00CF15F5"/>
    <w:rsid w:val="00CF1FE9"/>
    <w:rsid w:val="00CF288A"/>
    <w:rsid w:val="00CF28F8"/>
    <w:rsid w:val="00CF4A01"/>
    <w:rsid w:val="00CF4D2E"/>
    <w:rsid w:val="00CF5149"/>
    <w:rsid w:val="00CF5FF5"/>
    <w:rsid w:val="00CF6EE3"/>
    <w:rsid w:val="00CF6FAE"/>
    <w:rsid w:val="00CF70D0"/>
    <w:rsid w:val="00CF73B5"/>
    <w:rsid w:val="00D0101E"/>
    <w:rsid w:val="00D01DE9"/>
    <w:rsid w:val="00D029C2"/>
    <w:rsid w:val="00D02B98"/>
    <w:rsid w:val="00D02CE4"/>
    <w:rsid w:val="00D030E5"/>
    <w:rsid w:val="00D037D3"/>
    <w:rsid w:val="00D03C7C"/>
    <w:rsid w:val="00D04361"/>
    <w:rsid w:val="00D04E38"/>
    <w:rsid w:val="00D05246"/>
    <w:rsid w:val="00D05EC7"/>
    <w:rsid w:val="00D05FCE"/>
    <w:rsid w:val="00D11D2F"/>
    <w:rsid w:val="00D11D3E"/>
    <w:rsid w:val="00D12869"/>
    <w:rsid w:val="00D12C6B"/>
    <w:rsid w:val="00D134C2"/>
    <w:rsid w:val="00D13761"/>
    <w:rsid w:val="00D1394C"/>
    <w:rsid w:val="00D13CA4"/>
    <w:rsid w:val="00D146AC"/>
    <w:rsid w:val="00D158C3"/>
    <w:rsid w:val="00D15B8C"/>
    <w:rsid w:val="00D16F07"/>
    <w:rsid w:val="00D16F2C"/>
    <w:rsid w:val="00D220D4"/>
    <w:rsid w:val="00D222D2"/>
    <w:rsid w:val="00D2287D"/>
    <w:rsid w:val="00D2292A"/>
    <w:rsid w:val="00D22CDF"/>
    <w:rsid w:val="00D22D1F"/>
    <w:rsid w:val="00D249E2"/>
    <w:rsid w:val="00D24CAA"/>
    <w:rsid w:val="00D24F9A"/>
    <w:rsid w:val="00D255BE"/>
    <w:rsid w:val="00D25620"/>
    <w:rsid w:val="00D2585F"/>
    <w:rsid w:val="00D26171"/>
    <w:rsid w:val="00D27340"/>
    <w:rsid w:val="00D277FC"/>
    <w:rsid w:val="00D3032A"/>
    <w:rsid w:val="00D30CCF"/>
    <w:rsid w:val="00D310A5"/>
    <w:rsid w:val="00D31948"/>
    <w:rsid w:val="00D32084"/>
    <w:rsid w:val="00D32759"/>
    <w:rsid w:val="00D32EE5"/>
    <w:rsid w:val="00D33464"/>
    <w:rsid w:val="00D33C08"/>
    <w:rsid w:val="00D34194"/>
    <w:rsid w:val="00D34341"/>
    <w:rsid w:val="00D352BA"/>
    <w:rsid w:val="00D35FFB"/>
    <w:rsid w:val="00D3728F"/>
    <w:rsid w:val="00D4000E"/>
    <w:rsid w:val="00D40569"/>
    <w:rsid w:val="00D405CB"/>
    <w:rsid w:val="00D40D26"/>
    <w:rsid w:val="00D40D4B"/>
    <w:rsid w:val="00D41AD0"/>
    <w:rsid w:val="00D42A24"/>
    <w:rsid w:val="00D45329"/>
    <w:rsid w:val="00D4598B"/>
    <w:rsid w:val="00D46ACE"/>
    <w:rsid w:val="00D46BE3"/>
    <w:rsid w:val="00D46F7F"/>
    <w:rsid w:val="00D473DE"/>
    <w:rsid w:val="00D506A8"/>
    <w:rsid w:val="00D51045"/>
    <w:rsid w:val="00D51664"/>
    <w:rsid w:val="00D519C2"/>
    <w:rsid w:val="00D5237E"/>
    <w:rsid w:val="00D5258C"/>
    <w:rsid w:val="00D52BA7"/>
    <w:rsid w:val="00D52F98"/>
    <w:rsid w:val="00D53311"/>
    <w:rsid w:val="00D53624"/>
    <w:rsid w:val="00D53A56"/>
    <w:rsid w:val="00D53C97"/>
    <w:rsid w:val="00D55851"/>
    <w:rsid w:val="00D55CEA"/>
    <w:rsid w:val="00D55F91"/>
    <w:rsid w:val="00D56131"/>
    <w:rsid w:val="00D604DA"/>
    <w:rsid w:val="00D60DD2"/>
    <w:rsid w:val="00D61392"/>
    <w:rsid w:val="00D62D9A"/>
    <w:rsid w:val="00D631C9"/>
    <w:rsid w:val="00D63336"/>
    <w:rsid w:val="00D63F3B"/>
    <w:rsid w:val="00D64A95"/>
    <w:rsid w:val="00D64BD2"/>
    <w:rsid w:val="00D65F94"/>
    <w:rsid w:val="00D661B5"/>
    <w:rsid w:val="00D67110"/>
    <w:rsid w:val="00D67318"/>
    <w:rsid w:val="00D67D21"/>
    <w:rsid w:val="00D67EC3"/>
    <w:rsid w:val="00D67FA0"/>
    <w:rsid w:val="00D70689"/>
    <w:rsid w:val="00D72107"/>
    <w:rsid w:val="00D72F85"/>
    <w:rsid w:val="00D73245"/>
    <w:rsid w:val="00D73AD5"/>
    <w:rsid w:val="00D7444B"/>
    <w:rsid w:val="00D74A34"/>
    <w:rsid w:val="00D755DD"/>
    <w:rsid w:val="00D77B57"/>
    <w:rsid w:val="00D77F25"/>
    <w:rsid w:val="00D804F4"/>
    <w:rsid w:val="00D80748"/>
    <w:rsid w:val="00D80C86"/>
    <w:rsid w:val="00D814FF"/>
    <w:rsid w:val="00D81A6D"/>
    <w:rsid w:val="00D81E7F"/>
    <w:rsid w:val="00D821EA"/>
    <w:rsid w:val="00D82391"/>
    <w:rsid w:val="00D82CB1"/>
    <w:rsid w:val="00D82CB3"/>
    <w:rsid w:val="00D83CAE"/>
    <w:rsid w:val="00D84E67"/>
    <w:rsid w:val="00D84E77"/>
    <w:rsid w:val="00D85404"/>
    <w:rsid w:val="00D85611"/>
    <w:rsid w:val="00D856A2"/>
    <w:rsid w:val="00D85D0E"/>
    <w:rsid w:val="00D873CC"/>
    <w:rsid w:val="00D87493"/>
    <w:rsid w:val="00D877A6"/>
    <w:rsid w:val="00D90A0E"/>
    <w:rsid w:val="00D9136C"/>
    <w:rsid w:val="00D91382"/>
    <w:rsid w:val="00D9192E"/>
    <w:rsid w:val="00D91FD9"/>
    <w:rsid w:val="00D92CE0"/>
    <w:rsid w:val="00D945B4"/>
    <w:rsid w:val="00D954F8"/>
    <w:rsid w:val="00D9555B"/>
    <w:rsid w:val="00D96B00"/>
    <w:rsid w:val="00D97663"/>
    <w:rsid w:val="00D97E54"/>
    <w:rsid w:val="00DA109D"/>
    <w:rsid w:val="00DA14AA"/>
    <w:rsid w:val="00DA15CF"/>
    <w:rsid w:val="00DA2F83"/>
    <w:rsid w:val="00DA3B4F"/>
    <w:rsid w:val="00DA3ED3"/>
    <w:rsid w:val="00DA48BB"/>
    <w:rsid w:val="00DA4F72"/>
    <w:rsid w:val="00DA5230"/>
    <w:rsid w:val="00DA5537"/>
    <w:rsid w:val="00DA5B58"/>
    <w:rsid w:val="00DA619A"/>
    <w:rsid w:val="00DA637C"/>
    <w:rsid w:val="00DA667B"/>
    <w:rsid w:val="00DA6F27"/>
    <w:rsid w:val="00DA6F39"/>
    <w:rsid w:val="00DA7789"/>
    <w:rsid w:val="00DA7CF1"/>
    <w:rsid w:val="00DB185E"/>
    <w:rsid w:val="00DB1929"/>
    <w:rsid w:val="00DB1FB2"/>
    <w:rsid w:val="00DB204D"/>
    <w:rsid w:val="00DB29C4"/>
    <w:rsid w:val="00DB29F4"/>
    <w:rsid w:val="00DB2DC2"/>
    <w:rsid w:val="00DB365F"/>
    <w:rsid w:val="00DB3671"/>
    <w:rsid w:val="00DB3A9B"/>
    <w:rsid w:val="00DB3C03"/>
    <w:rsid w:val="00DB40F8"/>
    <w:rsid w:val="00DB4B23"/>
    <w:rsid w:val="00DB5873"/>
    <w:rsid w:val="00DB62D2"/>
    <w:rsid w:val="00DB63D9"/>
    <w:rsid w:val="00DB6895"/>
    <w:rsid w:val="00DB69EC"/>
    <w:rsid w:val="00DB6D9D"/>
    <w:rsid w:val="00DC0331"/>
    <w:rsid w:val="00DC0410"/>
    <w:rsid w:val="00DC2189"/>
    <w:rsid w:val="00DC2E0D"/>
    <w:rsid w:val="00DC3217"/>
    <w:rsid w:val="00DC35FE"/>
    <w:rsid w:val="00DC3832"/>
    <w:rsid w:val="00DC489D"/>
    <w:rsid w:val="00DC5596"/>
    <w:rsid w:val="00DC5919"/>
    <w:rsid w:val="00DC6AE5"/>
    <w:rsid w:val="00DC797A"/>
    <w:rsid w:val="00DC7B80"/>
    <w:rsid w:val="00DC7ECD"/>
    <w:rsid w:val="00DD0A4B"/>
    <w:rsid w:val="00DD1824"/>
    <w:rsid w:val="00DD1C44"/>
    <w:rsid w:val="00DD1D1B"/>
    <w:rsid w:val="00DD237D"/>
    <w:rsid w:val="00DD2667"/>
    <w:rsid w:val="00DD6444"/>
    <w:rsid w:val="00DD6539"/>
    <w:rsid w:val="00DD6EEA"/>
    <w:rsid w:val="00DD7EFC"/>
    <w:rsid w:val="00DE0041"/>
    <w:rsid w:val="00DE1D13"/>
    <w:rsid w:val="00DE2E59"/>
    <w:rsid w:val="00DE3924"/>
    <w:rsid w:val="00DE3ED3"/>
    <w:rsid w:val="00DE464F"/>
    <w:rsid w:val="00DE519B"/>
    <w:rsid w:val="00DE5765"/>
    <w:rsid w:val="00DE57D6"/>
    <w:rsid w:val="00DE6490"/>
    <w:rsid w:val="00DE766D"/>
    <w:rsid w:val="00DE7D80"/>
    <w:rsid w:val="00DE7F75"/>
    <w:rsid w:val="00DF0F5D"/>
    <w:rsid w:val="00DF1627"/>
    <w:rsid w:val="00DF1D8A"/>
    <w:rsid w:val="00DF26CD"/>
    <w:rsid w:val="00DF2DEB"/>
    <w:rsid w:val="00DF3626"/>
    <w:rsid w:val="00DF36AE"/>
    <w:rsid w:val="00DF441B"/>
    <w:rsid w:val="00DF46CA"/>
    <w:rsid w:val="00DF52E1"/>
    <w:rsid w:val="00DF5C81"/>
    <w:rsid w:val="00DF7372"/>
    <w:rsid w:val="00E003DE"/>
    <w:rsid w:val="00E00B98"/>
    <w:rsid w:val="00E00D1D"/>
    <w:rsid w:val="00E01175"/>
    <w:rsid w:val="00E01A86"/>
    <w:rsid w:val="00E021D5"/>
    <w:rsid w:val="00E026D8"/>
    <w:rsid w:val="00E029C6"/>
    <w:rsid w:val="00E02B0F"/>
    <w:rsid w:val="00E040EB"/>
    <w:rsid w:val="00E06540"/>
    <w:rsid w:val="00E0675A"/>
    <w:rsid w:val="00E0744C"/>
    <w:rsid w:val="00E07FE6"/>
    <w:rsid w:val="00E10CEB"/>
    <w:rsid w:val="00E11085"/>
    <w:rsid w:val="00E11D7D"/>
    <w:rsid w:val="00E12BB3"/>
    <w:rsid w:val="00E12C92"/>
    <w:rsid w:val="00E13270"/>
    <w:rsid w:val="00E13448"/>
    <w:rsid w:val="00E13BB3"/>
    <w:rsid w:val="00E1533C"/>
    <w:rsid w:val="00E159E3"/>
    <w:rsid w:val="00E15A4C"/>
    <w:rsid w:val="00E16035"/>
    <w:rsid w:val="00E163BF"/>
    <w:rsid w:val="00E16598"/>
    <w:rsid w:val="00E16652"/>
    <w:rsid w:val="00E169C1"/>
    <w:rsid w:val="00E17969"/>
    <w:rsid w:val="00E20323"/>
    <w:rsid w:val="00E20A86"/>
    <w:rsid w:val="00E2182D"/>
    <w:rsid w:val="00E21F93"/>
    <w:rsid w:val="00E22781"/>
    <w:rsid w:val="00E22CB9"/>
    <w:rsid w:val="00E24505"/>
    <w:rsid w:val="00E24BAB"/>
    <w:rsid w:val="00E25D7A"/>
    <w:rsid w:val="00E264BD"/>
    <w:rsid w:val="00E26933"/>
    <w:rsid w:val="00E269E3"/>
    <w:rsid w:val="00E27243"/>
    <w:rsid w:val="00E30726"/>
    <w:rsid w:val="00E31857"/>
    <w:rsid w:val="00E32012"/>
    <w:rsid w:val="00E3388D"/>
    <w:rsid w:val="00E33EC9"/>
    <w:rsid w:val="00E3525B"/>
    <w:rsid w:val="00E35298"/>
    <w:rsid w:val="00E35D4A"/>
    <w:rsid w:val="00E368F5"/>
    <w:rsid w:val="00E36AF0"/>
    <w:rsid w:val="00E36C10"/>
    <w:rsid w:val="00E37DF4"/>
    <w:rsid w:val="00E40897"/>
    <w:rsid w:val="00E4151F"/>
    <w:rsid w:val="00E41A99"/>
    <w:rsid w:val="00E4237B"/>
    <w:rsid w:val="00E42E77"/>
    <w:rsid w:val="00E43BEC"/>
    <w:rsid w:val="00E43E1C"/>
    <w:rsid w:val="00E44423"/>
    <w:rsid w:val="00E46CEF"/>
    <w:rsid w:val="00E4789E"/>
    <w:rsid w:val="00E50136"/>
    <w:rsid w:val="00E509B5"/>
    <w:rsid w:val="00E50AC2"/>
    <w:rsid w:val="00E511DB"/>
    <w:rsid w:val="00E514C2"/>
    <w:rsid w:val="00E52121"/>
    <w:rsid w:val="00E528C4"/>
    <w:rsid w:val="00E537CB"/>
    <w:rsid w:val="00E541C4"/>
    <w:rsid w:val="00E551D2"/>
    <w:rsid w:val="00E55C77"/>
    <w:rsid w:val="00E55D84"/>
    <w:rsid w:val="00E561E3"/>
    <w:rsid w:val="00E56408"/>
    <w:rsid w:val="00E57BA3"/>
    <w:rsid w:val="00E60929"/>
    <w:rsid w:val="00E60A76"/>
    <w:rsid w:val="00E612D6"/>
    <w:rsid w:val="00E62376"/>
    <w:rsid w:val="00E625DC"/>
    <w:rsid w:val="00E62D92"/>
    <w:rsid w:val="00E63D1D"/>
    <w:rsid w:val="00E65E36"/>
    <w:rsid w:val="00E65FDF"/>
    <w:rsid w:val="00E6693B"/>
    <w:rsid w:val="00E676C4"/>
    <w:rsid w:val="00E67B9E"/>
    <w:rsid w:val="00E700AC"/>
    <w:rsid w:val="00E70DBD"/>
    <w:rsid w:val="00E710CE"/>
    <w:rsid w:val="00E71170"/>
    <w:rsid w:val="00E719EB"/>
    <w:rsid w:val="00E71D17"/>
    <w:rsid w:val="00E72539"/>
    <w:rsid w:val="00E73C29"/>
    <w:rsid w:val="00E76180"/>
    <w:rsid w:val="00E777C4"/>
    <w:rsid w:val="00E80060"/>
    <w:rsid w:val="00E8064F"/>
    <w:rsid w:val="00E822B1"/>
    <w:rsid w:val="00E823FA"/>
    <w:rsid w:val="00E841D1"/>
    <w:rsid w:val="00E858B8"/>
    <w:rsid w:val="00E859F7"/>
    <w:rsid w:val="00E85ABA"/>
    <w:rsid w:val="00E85B55"/>
    <w:rsid w:val="00E865C9"/>
    <w:rsid w:val="00E87666"/>
    <w:rsid w:val="00E8776A"/>
    <w:rsid w:val="00E877A9"/>
    <w:rsid w:val="00E8790D"/>
    <w:rsid w:val="00E90890"/>
    <w:rsid w:val="00E90E86"/>
    <w:rsid w:val="00E9176A"/>
    <w:rsid w:val="00E92F77"/>
    <w:rsid w:val="00E93D18"/>
    <w:rsid w:val="00E93EF4"/>
    <w:rsid w:val="00E947FD"/>
    <w:rsid w:val="00E953B2"/>
    <w:rsid w:val="00E955C7"/>
    <w:rsid w:val="00E96F63"/>
    <w:rsid w:val="00E972F6"/>
    <w:rsid w:val="00E97792"/>
    <w:rsid w:val="00EA0C38"/>
    <w:rsid w:val="00EA0F53"/>
    <w:rsid w:val="00EA1F64"/>
    <w:rsid w:val="00EA344A"/>
    <w:rsid w:val="00EA3D02"/>
    <w:rsid w:val="00EA4ADE"/>
    <w:rsid w:val="00EA6A98"/>
    <w:rsid w:val="00EA6B65"/>
    <w:rsid w:val="00EA6CE8"/>
    <w:rsid w:val="00EB1886"/>
    <w:rsid w:val="00EB1C28"/>
    <w:rsid w:val="00EB2B34"/>
    <w:rsid w:val="00EB2EF9"/>
    <w:rsid w:val="00EB300C"/>
    <w:rsid w:val="00EB31B9"/>
    <w:rsid w:val="00EB3D4F"/>
    <w:rsid w:val="00EB41CE"/>
    <w:rsid w:val="00EB4881"/>
    <w:rsid w:val="00EB4AC3"/>
    <w:rsid w:val="00EB4C6B"/>
    <w:rsid w:val="00EB5F8A"/>
    <w:rsid w:val="00EB6912"/>
    <w:rsid w:val="00EB7330"/>
    <w:rsid w:val="00EB7AA3"/>
    <w:rsid w:val="00EB7CD2"/>
    <w:rsid w:val="00EB7E02"/>
    <w:rsid w:val="00EC0396"/>
    <w:rsid w:val="00EC0ABF"/>
    <w:rsid w:val="00EC15A8"/>
    <w:rsid w:val="00EC3A92"/>
    <w:rsid w:val="00EC571E"/>
    <w:rsid w:val="00EC5AE8"/>
    <w:rsid w:val="00EC645D"/>
    <w:rsid w:val="00EC6779"/>
    <w:rsid w:val="00EC728E"/>
    <w:rsid w:val="00EC7290"/>
    <w:rsid w:val="00EC7DCB"/>
    <w:rsid w:val="00EC7F3B"/>
    <w:rsid w:val="00ED0078"/>
    <w:rsid w:val="00ED063B"/>
    <w:rsid w:val="00ED0B8B"/>
    <w:rsid w:val="00ED16CC"/>
    <w:rsid w:val="00ED2301"/>
    <w:rsid w:val="00ED45F4"/>
    <w:rsid w:val="00ED45FA"/>
    <w:rsid w:val="00ED4975"/>
    <w:rsid w:val="00ED5F18"/>
    <w:rsid w:val="00ED6D6B"/>
    <w:rsid w:val="00ED7289"/>
    <w:rsid w:val="00ED75C1"/>
    <w:rsid w:val="00ED7A94"/>
    <w:rsid w:val="00ED7D78"/>
    <w:rsid w:val="00ED7DAD"/>
    <w:rsid w:val="00EE0882"/>
    <w:rsid w:val="00EE0E51"/>
    <w:rsid w:val="00EE1325"/>
    <w:rsid w:val="00EE1C76"/>
    <w:rsid w:val="00EE1CF2"/>
    <w:rsid w:val="00EE2030"/>
    <w:rsid w:val="00EE248B"/>
    <w:rsid w:val="00EE2DF0"/>
    <w:rsid w:val="00EE3634"/>
    <w:rsid w:val="00EE3B31"/>
    <w:rsid w:val="00EE3ED5"/>
    <w:rsid w:val="00EE4395"/>
    <w:rsid w:val="00EE55EC"/>
    <w:rsid w:val="00EE5829"/>
    <w:rsid w:val="00EE5B03"/>
    <w:rsid w:val="00EE68EE"/>
    <w:rsid w:val="00EE6EC0"/>
    <w:rsid w:val="00EE712C"/>
    <w:rsid w:val="00EE7686"/>
    <w:rsid w:val="00EE76B7"/>
    <w:rsid w:val="00EF01F3"/>
    <w:rsid w:val="00EF057D"/>
    <w:rsid w:val="00EF0AE4"/>
    <w:rsid w:val="00EF1494"/>
    <w:rsid w:val="00EF1CD2"/>
    <w:rsid w:val="00EF29FC"/>
    <w:rsid w:val="00EF2FFF"/>
    <w:rsid w:val="00EF3FDF"/>
    <w:rsid w:val="00EF478C"/>
    <w:rsid w:val="00EF4AFE"/>
    <w:rsid w:val="00EF4B1E"/>
    <w:rsid w:val="00EF5763"/>
    <w:rsid w:val="00EF6F2E"/>
    <w:rsid w:val="00EF76EE"/>
    <w:rsid w:val="00EF7BC5"/>
    <w:rsid w:val="00F011D2"/>
    <w:rsid w:val="00F011E5"/>
    <w:rsid w:val="00F0246E"/>
    <w:rsid w:val="00F025D3"/>
    <w:rsid w:val="00F030C4"/>
    <w:rsid w:val="00F04EAD"/>
    <w:rsid w:val="00F051E2"/>
    <w:rsid w:val="00F056BB"/>
    <w:rsid w:val="00F05B69"/>
    <w:rsid w:val="00F05BC5"/>
    <w:rsid w:val="00F05D99"/>
    <w:rsid w:val="00F06D05"/>
    <w:rsid w:val="00F06DE4"/>
    <w:rsid w:val="00F06F2C"/>
    <w:rsid w:val="00F07313"/>
    <w:rsid w:val="00F10C67"/>
    <w:rsid w:val="00F110CD"/>
    <w:rsid w:val="00F11B09"/>
    <w:rsid w:val="00F11C33"/>
    <w:rsid w:val="00F125D8"/>
    <w:rsid w:val="00F126A5"/>
    <w:rsid w:val="00F12706"/>
    <w:rsid w:val="00F12CA8"/>
    <w:rsid w:val="00F12DE2"/>
    <w:rsid w:val="00F1319B"/>
    <w:rsid w:val="00F1338E"/>
    <w:rsid w:val="00F13644"/>
    <w:rsid w:val="00F147BD"/>
    <w:rsid w:val="00F14ACB"/>
    <w:rsid w:val="00F14DF8"/>
    <w:rsid w:val="00F14E6B"/>
    <w:rsid w:val="00F1572B"/>
    <w:rsid w:val="00F17415"/>
    <w:rsid w:val="00F17CE9"/>
    <w:rsid w:val="00F22243"/>
    <w:rsid w:val="00F2248C"/>
    <w:rsid w:val="00F23821"/>
    <w:rsid w:val="00F2410C"/>
    <w:rsid w:val="00F2422F"/>
    <w:rsid w:val="00F2481A"/>
    <w:rsid w:val="00F24B19"/>
    <w:rsid w:val="00F25C37"/>
    <w:rsid w:val="00F25C47"/>
    <w:rsid w:val="00F262CE"/>
    <w:rsid w:val="00F27607"/>
    <w:rsid w:val="00F2783D"/>
    <w:rsid w:val="00F27C7B"/>
    <w:rsid w:val="00F27D10"/>
    <w:rsid w:val="00F316AA"/>
    <w:rsid w:val="00F31748"/>
    <w:rsid w:val="00F31BBD"/>
    <w:rsid w:val="00F32138"/>
    <w:rsid w:val="00F3398C"/>
    <w:rsid w:val="00F353D9"/>
    <w:rsid w:val="00F361CB"/>
    <w:rsid w:val="00F36766"/>
    <w:rsid w:val="00F373AA"/>
    <w:rsid w:val="00F37463"/>
    <w:rsid w:val="00F37486"/>
    <w:rsid w:val="00F37487"/>
    <w:rsid w:val="00F40970"/>
    <w:rsid w:val="00F42124"/>
    <w:rsid w:val="00F4278D"/>
    <w:rsid w:val="00F42F80"/>
    <w:rsid w:val="00F43B15"/>
    <w:rsid w:val="00F450D5"/>
    <w:rsid w:val="00F4535E"/>
    <w:rsid w:val="00F46015"/>
    <w:rsid w:val="00F46462"/>
    <w:rsid w:val="00F4660D"/>
    <w:rsid w:val="00F513C7"/>
    <w:rsid w:val="00F5155D"/>
    <w:rsid w:val="00F5192A"/>
    <w:rsid w:val="00F5231D"/>
    <w:rsid w:val="00F5394C"/>
    <w:rsid w:val="00F54B39"/>
    <w:rsid w:val="00F55AD7"/>
    <w:rsid w:val="00F56661"/>
    <w:rsid w:val="00F567EA"/>
    <w:rsid w:val="00F609FC"/>
    <w:rsid w:val="00F610C8"/>
    <w:rsid w:val="00F61ABA"/>
    <w:rsid w:val="00F629EC"/>
    <w:rsid w:val="00F62A72"/>
    <w:rsid w:val="00F62F99"/>
    <w:rsid w:val="00F63393"/>
    <w:rsid w:val="00F63B86"/>
    <w:rsid w:val="00F63D36"/>
    <w:rsid w:val="00F64DBA"/>
    <w:rsid w:val="00F655BA"/>
    <w:rsid w:val="00F67624"/>
    <w:rsid w:val="00F67C5E"/>
    <w:rsid w:val="00F70778"/>
    <w:rsid w:val="00F715FC"/>
    <w:rsid w:val="00F72006"/>
    <w:rsid w:val="00F72412"/>
    <w:rsid w:val="00F7253E"/>
    <w:rsid w:val="00F72F20"/>
    <w:rsid w:val="00F73011"/>
    <w:rsid w:val="00F7315C"/>
    <w:rsid w:val="00F73C1C"/>
    <w:rsid w:val="00F7407E"/>
    <w:rsid w:val="00F74537"/>
    <w:rsid w:val="00F74955"/>
    <w:rsid w:val="00F74DF3"/>
    <w:rsid w:val="00F752FF"/>
    <w:rsid w:val="00F77EC8"/>
    <w:rsid w:val="00F80D70"/>
    <w:rsid w:val="00F80D9B"/>
    <w:rsid w:val="00F81304"/>
    <w:rsid w:val="00F81826"/>
    <w:rsid w:val="00F818F9"/>
    <w:rsid w:val="00F81E1A"/>
    <w:rsid w:val="00F829E2"/>
    <w:rsid w:val="00F8339D"/>
    <w:rsid w:val="00F83D6E"/>
    <w:rsid w:val="00F8406C"/>
    <w:rsid w:val="00F84267"/>
    <w:rsid w:val="00F844B9"/>
    <w:rsid w:val="00F855CE"/>
    <w:rsid w:val="00F85BAB"/>
    <w:rsid w:val="00F868AD"/>
    <w:rsid w:val="00F87B12"/>
    <w:rsid w:val="00F9012F"/>
    <w:rsid w:val="00F9040D"/>
    <w:rsid w:val="00F90496"/>
    <w:rsid w:val="00F90D14"/>
    <w:rsid w:val="00F92FF0"/>
    <w:rsid w:val="00F93073"/>
    <w:rsid w:val="00F93D86"/>
    <w:rsid w:val="00F954E3"/>
    <w:rsid w:val="00F95705"/>
    <w:rsid w:val="00F95A6A"/>
    <w:rsid w:val="00F95E32"/>
    <w:rsid w:val="00F96F1F"/>
    <w:rsid w:val="00F97E73"/>
    <w:rsid w:val="00FA2536"/>
    <w:rsid w:val="00FA2604"/>
    <w:rsid w:val="00FA26BC"/>
    <w:rsid w:val="00FA271B"/>
    <w:rsid w:val="00FA2BC0"/>
    <w:rsid w:val="00FA2C71"/>
    <w:rsid w:val="00FA3CEE"/>
    <w:rsid w:val="00FA4ACC"/>
    <w:rsid w:val="00FA5473"/>
    <w:rsid w:val="00FA65C8"/>
    <w:rsid w:val="00FA7835"/>
    <w:rsid w:val="00FB0119"/>
    <w:rsid w:val="00FB04D5"/>
    <w:rsid w:val="00FB06AC"/>
    <w:rsid w:val="00FB18E9"/>
    <w:rsid w:val="00FB2770"/>
    <w:rsid w:val="00FB2F3C"/>
    <w:rsid w:val="00FB32C4"/>
    <w:rsid w:val="00FB3886"/>
    <w:rsid w:val="00FB3EAC"/>
    <w:rsid w:val="00FB4052"/>
    <w:rsid w:val="00FB447C"/>
    <w:rsid w:val="00FB57DD"/>
    <w:rsid w:val="00FB5A27"/>
    <w:rsid w:val="00FB6981"/>
    <w:rsid w:val="00FB6DC2"/>
    <w:rsid w:val="00FC0134"/>
    <w:rsid w:val="00FC0502"/>
    <w:rsid w:val="00FC05A5"/>
    <w:rsid w:val="00FC0647"/>
    <w:rsid w:val="00FC07A1"/>
    <w:rsid w:val="00FC12BE"/>
    <w:rsid w:val="00FC1918"/>
    <w:rsid w:val="00FC1F4B"/>
    <w:rsid w:val="00FC267E"/>
    <w:rsid w:val="00FC349E"/>
    <w:rsid w:val="00FC37AB"/>
    <w:rsid w:val="00FC3C58"/>
    <w:rsid w:val="00FC3CE8"/>
    <w:rsid w:val="00FC4A91"/>
    <w:rsid w:val="00FC4AB8"/>
    <w:rsid w:val="00FC511A"/>
    <w:rsid w:val="00FC6060"/>
    <w:rsid w:val="00FC6F4C"/>
    <w:rsid w:val="00FD0C0E"/>
    <w:rsid w:val="00FD19C1"/>
    <w:rsid w:val="00FD245F"/>
    <w:rsid w:val="00FD2AC6"/>
    <w:rsid w:val="00FD2B07"/>
    <w:rsid w:val="00FD2B67"/>
    <w:rsid w:val="00FD2C88"/>
    <w:rsid w:val="00FD3A15"/>
    <w:rsid w:val="00FD4889"/>
    <w:rsid w:val="00FD4CD8"/>
    <w:rsid w:val="00FD5615"/>
    <w:rsid w:val="00FD5963"/>
    <w:rsid w:val="00FD5C96"/>
    <w:rsid w:val="00FD5FED"/>
    <w:rsid w:val="00FD607F"/>
    <w:rsid w:val="00FD60BD"/>
    <w:rsid w:val="00FD61B5"/>
    <w:rsid w:val="00FD6939"/>
    <w:rsid w:val="00FE03D9"/>
    <w:rsid w:val="00FE08FC"/>
    <w:rsid w:val="00FE1978"/>
    <w:rsid w:val="00FE358E"/>
    <w:rsid w:val="00FE3DA2"/>
    <w:rsid w:val="00FE4B18"/>
    <w:rsid w:val="00FE5494"/>
    <w:rsid w:val="00FE5991"/>
    <w:rsid w:val="00FE6A14"/>
    <w:rsid w:val="00FE6B92"/>
    <w:rsid w:val="00FF0C34"/>
    <w:rsid w:val="00FF0CF1"/>
    <w:rsid w:val="00FF0F6B"/>
    <w:rsid w:val="00FF179A"/>
    <w:rsid w:val="00FF2997"/>
    <w:rsid w:val="00FF4A3A"/>
    <w:rsid w:val="00FF5E3F"/>
    <w:rsid w:val="00FF63F7"/>
    <w:rsid w:val="00FF6C84"/>
    <w:rsid w:val="00FF73AB"/>
    <w:rsid w:val="00FF7C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09655F"/>
  <w15:docId w15:val="{9B7C9CD9-C712-4124-946A-90C05F5FE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iPriority="0"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7CBC"/>
    <w:pPr>
      <w:jc w:val="both"/>
    </w:pPr>
    <w:rPr>
      <w:rFonts w:ascii="Times New Roman" w:hAnsi="Times New Roman"/>
      <w:sz w:val="24"/>
      <w:szCs w:val="22"/>
      <w:lang w:val="en-GB"/>
    </w:rPr>
  </w:style>
  <w:style w:type="paragraph" w:styleId="Heading1">
    <w:name w:val="heading 1"/>
    <w:aliases w:val="Naslov 1"/>
    <w:basedOn w:val="Normal"/>
    <w:next w:val="Normal"/>
    <w:link w:val="Heading1Char"/>
    <w:uiPriority w:val="9"/>
    <w:qFormat/>
    <w:rsid w:val="00004973"/>
    <w:pPr>
      <w:keepNext/>
      <w:keepLines/>
      <w:jc w:val="center"/>
      <w:outlineLvl w:val="0"/>
    </w:pPr>
    <w:rPr>
      <w:rFonts w:eastAsia="Times New Roman"/>
      <w:b/>
      <w:sz w:val="32"/>
      <w:szCs w:val="32"/>
    </w:rPr>
  </w:style>
  <w:style w:type="paragraph" w:styleId="Heading2">
    <w:name w:val="heading 2"/>
    <w:basedOn w:val="Normal"/>
    <w:next w:val="Normal"/>
    <w:link w:val="Heading2Char"/>
    <w:uiPriority w:val="9"/>
    <w:unhideWhenUsed/>
    <w:qFormat/>
    <w:rsid w:val="000D4A98"/>
    <w:pPr>
      <w:keepNext/>
      <w:keepLines/>
      <w:jc w:val="center"/>
      <w:outlineLvl w:val="1"/>
    </w:pPr>
    <w:rPr>
      <w:rFonts w:ascii="Times New Roman Bold" w:eastAsia="Times New Roman" w:hAnsi="Times New Roman Bold"/>
      <w:b/>
      <w:caps/>
      <w:szCs w:val="26"/>
    </w:rPr>
  </w:style>
  <w:style w:type="paragraph" w:styleId="Heading3">
    <w:name w:val="heading 3"/>
    <w:basedOn w:val="Normal"/>
    <w:next w:val="Normal"/>
    <w:link w:val="Heading3Char"/>
    <w:uiPriority w:val="9"/>
    <w:unhideWhenUsed/>
    <w:qFormat/>
    <w:rsid w:val="00546C83"/>
    <w:pPr>
      <w:keepNext/>
      <w:keepLines/>
      <w:jc w:val="center"/>
      <w:outlineLvl w:val="2"/>
    </w:pPr>
    <w:rPr>
      <w:rFonts w:eastAsia="Times New Roman"/>
      <w:b/>
      <w:szCs w:val="24"/>
    </w:rPr>
  </w:style>
  <w:style w:type="paragraph" w:styleId="Heading4">
    <w:name w:val="heading 4"/>
    <w:basedOn w:val="Normal"/>
    <w:next w:val="Normal"/>
    <w:link w:val="Heading4Char"/>
    <w:uiPriority w:val="9"/>
    <w:unhideWhenUsed/>
    <w:qFormat/>
    <w:rsid w:val="001051FA"/>
    <w:pPr>
      <w:jc w:val="center"/>
      <w:outlineLvl w:val="3"/>
    </w:pPr>
    <w:rPr>
      <w:lang w:val="sr-Cyrl-RS"/>
    </w:rPr>
  </w:style>
  <w:style w:type="paragraph" w:styleId="Heading5">
    <w:name w:val="heading 5"/>
    <w:basedOn w:val="Normal"/>
    <w:next w:val="Normal"/>
    <w:link w:val="Heading5Char"/>
    <w:qFormat/>
    <w:rsid w:val="0061736A"/>
    <w:pPr>
      <w:spacing w:before="240" w:after="60"/>
      <w:jc w:val="left"/>
      <w:outlineLvl w:val="4"/>
    </w:pPr>
    <w:rPr>
      <w:rFonts w:eastAsia="Times New Roman"/>
      <w:b/>
      <w:bCs/>
      <w:i/>
      <w:iCs/>
      <w:sz w:val="26"/>
      <w:szCs w:val="26"/>
      <w:lang w:val="en-US"/>
    </w:rPr>
  </w:style>
  <w:style w:type="paragraph" w:styleId="Heading6">
    <w:name w:val="heading 6"/>
    <w:basedOn w:val="Normal"/>
    <w:next w:val="Normal"/>
    <w:link w:val="Heading6Char"/>
    <w:qFormat/>
    <w:rsid w:val="0061736A"/>
    <w:pPr>
      <w:keepNext/>
      <w:ind w:firstLine="720"/>
      <w:jc w:val="left"/>
      <w:outlineLvl w:val="5"/>
    </w:pPr>
    <w:rPr>
      <w:rFonts w:ascii="Arial" w:eastAsia="Times New Roman" w:hAnsi="Arial" w:cs="Arial"/>
      <w:b/>
      <w:bCs/>
      <w:szCs w:val="24"/>
      <w:lang w:val="en-US"/>
    </w:rPr>
  </w:style>
  <w:style w:type="paragraph" w:styleId="Heading7">
    <w:name w:val="heading 7"/>
    <w:basedOn w:val="Normal"/>
    <w:next w:val="Normal"/>
    <w:link w:val="Heading7Char"/>
    <w:qFormat/>
    <w:rsid w:val="0061736A"/>
    <w:pPr>
      <w:keepNext/>
      <w:spacing w:line="312" w:lineRule="auto"/>
      <w:jc w:val="center"/>
      <w:outlineLvl w:val="6"/>
    </w:pPr>
    <w:rPr>
      <w:rFonts w:eastAsia="Times New Roman"/>
      <w:b/>
      <w:bCs/>
      <w:sz w:val="20"/>
      <w:szCs w:val="24"/>
      <w:lang w:val="sr-Cyrl-CS"/>
    </w:rPr>
  </w:style>
  <w:style w:type="paragraph" w:styleId="Heading8">
    <w:name w:val="heading 8"/>
    <w:basedOn w:val="Normal"/>
    <w:next w:val="Normal"/>
    <w:link w:val="Heading8Char"/>
    <w:qFormat/>
    <w:rsid w:val="0061736A"/>
    <w:pPr>
      <w:keepNext/>
      <w:outlineLvl w:val="7"/>
    </w:pPr>
    <w:rPr>
      <w:rFonts w:eastAsia="Times New Roman"/>
      <w:b/>
      <w:bCs/>
      <w:szCs w:val="24"/>
    </w:rPr>
  </w:style>
  <w:style w:type="paragraph" w:styleId="Heading9">
    <w:name w:val="heading 9"/>
    <w:basedOn w:val="Normal"/>
    <w:next w:val="Normal"/>
    <w:link w:val="Heading9Char"/>
    <w:qFormat/>
    <w:rsid w:val="0061736A"/>
    <w:pPr>
      <w:keepNext/>
      <w:outlineLvl w:val="8"/>
    </w:pPr>
    <w:rPr>
      <w:rFonts w:ascii="Yu C Times Roman" w:eastAsia="Times New Roman" w:hAnsi="Yu C Times Roman"/>
      <w:szCs w:val="24"/>
      <w:u w:val="single"/>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9A0B06"/>
    <w:pPr>
      <w:widowControl w:val="0"/>
      <w:spacing w:line="276" w:lineRule="auto"/>
      <w:ind w:left="116"/>
    </w:pPr>
    <w:rPr>
      <w:rFonts w:ascii="Myriad Pro" w:eastAsia="Myriad Pro" w:hAnsi="Myriad Pro"/>
      <w:sz w:val="20"/>
      <w:szCs w:val="20"/>
    </w:rPr>
  </w:style>
  <w:style w:type="character" w:customStyle="1" w:styleId="BodyTextChar">
    <w:name w:val="Body Text Char"/>
    <w:link w:val="BodyText"/>
    <w:rsid w:val="009A0B06"/>
    <w:rPr>
      <w:rFonts w:ascii="Myriad Pro" w:eastAsia="Myriad Pro" w:hAnsi="Myriad Pro" w:cs="Times New Roman"/>
      <w:sz w:val="20"/>
      <w:szCs w:val="20"/>
    </w:rPr>
  </w:style>
  <w:style w:type="paragraph" w:customStyle="1" w:styleId="2zakon">
    <w:name w:val="2zakon"/>
    <w:basedOn w:val="Normal"/>
    <w:rsid w:val="009A0B06"/>
    <w:pPr>
      <w:spacing w:before="100" w:beforeAutospacing="1" w:after="100" w:afterAutospacing="1"/>
      <w:jc w:val="center"/>
    </w:pPr>
    <w:rPr>
      <w:rFonts w:ascii="Arial" w:eastAsia="Times New Roman" w:hAnsi="Arial" w:cs="Arial"/>
      <w:color w:val="0033CC"/>
      <w:sz w:val="36"/>
      <w:szCs w:val="36"/>
      <w:lang w:val="en-US"/>
    </w:rPr>
  </w:style>
  <w:style w:type="character" w:customStyle="1" w:styleId="st1">
    <w:name w:val="st1"/>
    <w:basedOn w:val="DefaultParagraphFont"/>
    <w:rsid w:val="009A0B06"/>
  </w:style>
  <w:style w:type="character" w:customStyle="1" w:styleId="Heading1Char">
    <w:name w:val="Heading 1 Char"/>
    <w:aliases w:val="Naslov 1 Char"/>
    <w:link w:val="Heading1"/>
    <w:uiPriority w:val="9"/>
    <w:rsid w:val="00004973"/>
    <w:rPr>
      <w:rFonts w:ascii="Times New Roman" w:eastAsia="Times New Roman" w:hAnsi="Times New Roman" w:cs="Times New Roman"/>
      <w:b/>
      <w:sz w:val="32"/>
      <w:szCs w:val="32"/>
    </w:rPr>
  </w:style>
  <w:style w:type="character" w:customStyle="1" w:styleId="Heading2Char">
    <w:name w:val="Heading 2 Char"/>
    <w:link w:val="Heading2"/>
    <w:uiPriority w:val="9"/>
    <w:rsid w:val="000D4A98"/>
    <w:rPr>
      <w:rFonts w:ascii="Times New Roman Bold" w:eastAsia="Times New Roman" w:hAnsi="Times New Roman Bold"/>
      <w:b/>
      <w:caps/>
      <w:sz w:val="24"/>
      <w:szCs w:val="26"/>
      <w:lang w:val="en-GB" w:eastAsia="en-US"/>
    </w:rPr>
  </w:style>
  <w:style w:type="character" w:customStyle="1" w:styleId="Heading3Char">
    <w:name w:val="Heading 3 Char"/>
    <w:link w:val="Heading3"/>
    <w:uiPriority w:val="9"/>
    <w:rsid w:val="00546C83"/>
    <w:rPr>
      <w:rFonts w:ascii="Times New Roman" w:eastAsia="Times New Roman" w:hAnsi="Times New Roman" w:cs="Times New Roman"/>
      <w:b/>
      <w:sz w:val="24"/>
      <w:szCs w:val="24"/>
    </w:rPr>
  </w:style>
  <w:style w:type="table" w:styleId="TableGrid">
    <w:name w:val="Table Grid"/>
    <w:basedOn w:val="TableNormal"/>
    <w:uiPriority w:val="59"/>
    <w:rsid w:val="009F6F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n,ADB,Fusnote,Fusnote Char Char,single space,footnote text Char Char,Footnote Text Char Char Char,Footnote Text Char Char,ft,Footnote Text Char Char Char Char Char Char Char Char,Footnote Text Char Char Char Char1 Char,ft Char Char Char"/>
    <w:basedOn w:val="Normal"/>
    <w:link w:val="FootnoteTextChar"/>
    <w:uiPriority w:val="99"/>
    <w:rsid w:val="009F6F45"/>
    <w:pPr>
      <w:jc w:val="left"/>
    </w:pPr>
    <w:rPr>
      <w:rFonts w:ascii="HelvCiril" w:eastAsia="Times New Roman" w:hAnsi="HelvCiril"/>
      <w:sz w:val="22"/>
      <w:szCs w:val="20"/>
      <w:lang w:val="en-US"/>
    </w:rPr>
  </w:style>
  <w:style w:type="character" w:customStyle="1" w:styleId="FootnoteTextChar">
    <w:name w:val="Footnote Text Char"/>
    <w:aliases w:val="fn Char,ADB Char,Fusnote Char,Fusnote Char Char Char,single space Char,footnote text Char Char Char,Footnote Text Char Char Char Char,Footnote Text Char Char Char1,ft Char,Footnote Text Char Char Char Char Char Char Char Char Char"/>
    <w:link w:val="FootnoteText"/>
    <w:uiPriority w:val="99"/>
    <w:rsid w:val="009F6F45"/>
    <w:rPr>
      <w:rFonts w:ascii="HelvCiril" w:eastAsia="Times New Roman" w:hAnsi="HelvCiril" w:cs="Times New Roman"/>
      <w:szCs w:val="20"/>
      <w:lang w:val="en-US"/>
    </w:rPr>
  </w:style>
  <w:style w:type="character" w:styleId="FootnoteReference">
    <w:name w:val="footnote reference"/>
    <w:aliases w:val="ftref,Footnote Reference_Knjiga,Footnote Reference_IAUS,Footnote text"/>
    <w:uiPriority w:val="99"/>
    <w:rsid w:val="009F6F45"/>
    <w:rPr>
      <w:vertAlign w:val="superscript"/>
    </w:rPr>
  </w:style>
  <w:style w:type="character" w:customStyle="1" w:styleId="fontstyle01">
    <w:name w:val="fontstyle01"/>
    <w:rsid w:val="009F6F45"/>
    <w:rPr>
      <w:rFonts w:ascii="Calibri" w:hAnsi="Calibri" w:hint="default"/>
      <w:b w:val="0"/>
      <w:bCs w:val="0"/>
      <w:i w:val="0"/>
      <w:iCs w:val="0"/>
      <w:color w:val="000000"/>
      <w:sz w:val="24"/>
      <w:szCs w:val="24"/>
    </w:rPr>
  </w:style>
  <w:style w:type="paragraph" w:styleId="Header">
    <w:name w:val="header"/>
    <w:basedOn w:val="Normal"/>
    <w:link w:val="HeaderChar"/>
    <w:uiPriority w:val="99"/>
    <w:unhideWhenUsed/>
    <w:rsid w:val="009F5B85"/>
    <w:pPr>
      <w:tabs>
        <w:tab w:val="center" w:pos="4703"/>
        <w:tab w:val="right" w:pos="9406"/>
      </w:tabs>
      <w:jc w:val="left"/>
    </w:pPr>
    <w:rPr>
      <w:rFonts w:ascii="Calibri" w:hAnsi="Calibri"/>
      <w:sz w:val="22"/>
      <w:lang w:val="en-US"/>
    </w:rPr>
  </w:style>
  <w:style w:type="character" w:customStyle="1" w:styleId="HeaderChar">
    <w:name w:val="Header Char"/>
    <w:link w:val="Header"/>
    <w:uiPriority w:val="99"/>
    <w:rsid w:val="009F5B85"/>
    <w:rPr>
      <w:lang w:val="en-US"/>
    </w:rPr>
  </w:style>
  <w:style w:type="paragraph" w:styleId="Footer">
    <w:name w:val="footer"/>
    <w:basedOn w:val="Normal"/>
    <w:link w:val="FooterChar"/>
    <w:uiPriority w:val="99"/>
    <w:unhideWhenUsed/>
    <w:rsid w:val="009F5B85"/>
    <w:pPr>
      <w:tabs>
        <w:tab w:val="center" w:pos="4703"/>
        <w:tab w:val="right" w:pos="9406"/>
      </w:tabs>
      <w:jc w:val="left"/>
    </w:pPr>
    <w:rPr>
      <w:rFonts w:ascii="Calibri" w:hAnsi="Calibri"/>
      <w:sz w:val="22"/>
      <w:lang w:val="en-US"/>
    </w:rPr>
  </w:style>
  <w:style w:type="character" w:customStyle="1" w:styleId="FooterChar">
    <w:name w:val="Footer Char"/>
    <w:link w:val="Footer"/>
    <w:uiPriority w:val="99"/>
    <w:rsid w:val="009F5B85"/>
    <w:rPr>
      <w:lang w:val="en-US"/>
    </w:rPr>
  </w:style>
  <w:style w:type="paragraph" w:styleId="ListParagraph">
    <w:name w:val="List Paragraph"/>
    <w:aliases w:val="PDP DOCUMENT SUBTITLE,Bullet Points,Liste Paragraf,Liststycke SKL,Normal bullet 2,Bullet list,Table of contents numbered,En tête 1,Foot note,Paragraphe de liste PBLH,Lapis Bulleted List,List Paragraph (numbered (a)),List Paragraph1,Dot pt"/>
    <w:basedOn w:val="Normal"/>
    <w:link w:val="ListParagraphChar"/>
    <w:uiPriority w:val="34"/>
    <w:qFormat/>
    <w:rsid w:val="009F5B85"/>
    <w:pPr>
      <w:ind w:left="720"/>
      <w:contextualSpacing/>
      <w:jc w:val="left"/>
    </w:pPr>
    <w:rPr>
      <w:rFonts w:eastAsia="Times New Roman"/>
      <w:szCs w:val="24"/>
      <w:lang w:val="sr-Latn-CS" w:eastAsia="sr-Latn-CS"/>
    </w:rPr>
  </w:style>
  <w:style w:type="paragraph" w:customStyle="1" w:styleId="Normal1">
    <w:name w:val="Normal1"/>
    <w:basedOn w:val="Normal"/>
    <w:rsid w:val="009F5B85"/>
    <w:pPr>
      <w:spacing w:before="100" w:beforeAutospacing="1" w:after="100" w:afterAutospacing="1"/>
      <w:jc w:val="left"/>
    </w:pPr>
    <w:rPr>
      <w:rFonts w:ascii="Arial" w:eastAsia="Times New Roman" w:hAnsi="Arial" w:cs="Arial"/>
      <w:sz w:val="22"/>
      <w:lang w:val="sr-Latn-CS" w:eastAsia="sr-Latn-CS"/>
    </w:rPr>
  </w:style>
  <w:style w:type="paragraph" w:customStyle="1" w:styleId="Default">
    <w:name w:val="Default"/>
    <w:rsid w:val="009F5B85"/>
    <w:pPr>
      <w:autoSpaceDE w:val="0"/>
      <w:autoSpaceDN w:val="0"/>
      <w:adjustRightInd w:val="0"/>
    </w:pPr>
    <w:rPr>
      <w:rFonts w:ascii="Tahoma" w:hAnsi="Tahoma" w:cs="Tahoma"/>
      <w:color w:val="000000"/>
      <w:sz w:val="24"/>
      <w:szCs w:val="24"/>
    </w:rPr>
  </w:style>
  <w:style w:type="paragraph" w:styleId="BalloonText">
    <w:name w:val="Balloon Text"/>
    <w:basedOn w:val="Normal"/>
    <w:link w:val="BalloonTextChar"/>
    <w:unhideWhenUsed/>
    <w:rsid w:val="009F5B85"/>
    <w:pPr>
      <w:jc w:val="left"/>
    </w:pPr>
    <w:rPr>
      <w:rFonts w:ascii="Tahoma" w:hAnsi="Tahoma" w:cs="Tahoma"/>
      <w:sz w:val="16"/>
      <w:szCs w:val="16"/>
      <w:lang w:val="en-US"/>
    </w:rPr>
  </w:style>
  <w:style w:type="character" w:customStyle="1" w:styleId="BalloonTextChar">
    <w:name w:val="Balloon Text Char"/>
    <w:link w:val="BalloonText"/>
    <w:rsid w:val="009F5B85"/>
    <w:rPr>
      <w:rFonts w:ascii="Tahoma" w:hAnsi="Tahoma" w:cs="Tahoma"/>
      <w:sz w:val="16"/>
      <w:szCs w:val="16"/>
      <w:lang w:val="en-US"/>
    </w:rPr>
  </w:style>
  <w:style w:type="paragraph" w:styleId="NormalWeb">
    <w:name w:val="Normal (Web)"/>
    <w:basedOn w:val="Normal"/>
    <w:link w:val="NormalWebChar"/>
    <w:uiPriority w:val="99"/>
    <w:unhideWhenUsed/>
    <w:rsid w:val="009F5B85"/>
    <w:pPr>
      <w:spacing w:before="100" w:beforeAutospacing="1" w:after="240"/>
      <w:jc w:val="left"/>
    </w:pPr>
    <w:rPr>
      <w:rFonts w:ascii="Verdana" w:eastAsia="Times New Roman" w:hAnsi="Verdana"/>
      <w:color w:val="000000"/>
      <w:sz w:val="29"/>
      <w:szCs w:val="29"/>
      <w:lang w:val="en-US"/>
    </w:rPr>
  </w:style>
  <w:style w:type="character" w:styleId="Emphasis">
    <w:name w:val="Emphasis"/>
    <w:uiPriority w:val="20"/>
    <w:qFormat/>
    <w:rsid w:val="009F5B85"/>
    <w:rPr>
      <w:b/>
      <w:bCs/>
      <w:i w:val="0"/>
      <w:iCs w:val="0"/>
    </w:rPr>
  </w:style>
  <w:style w:type="paragraph" w:styleId="NoSpacing">
    <w:name w:val="No Spacing"/>
    <w:link w:val="NoSpacingChar"/>
    <w:qFormat/>
    <w:rsid w:val="009F5B85"/>
    <w:rPr>
      <w:sz w:val="22"/>
      <w:szCs w:val="22"/>
    </w:rPr>
  </w:style>
  <w:style w:type="paragraph" w:customStyle="1" w:styleId="nabrajanje1">
    <w:name w:val="nabrajanje 1"/>
    <w:basedOn w:val="Heading2"/>
    <w:rsid w:val="009F5B85"/>
    <w:pPr>
      <w:keepLines w:val="0"/>
      <w:tabs>
        <w:tab w:val="left" w:pos="567"/>
      </w:tabs>
      <w:spacing w:before="320" w:after="120"/>
      <w:ind w:left="567" w:hanging="567"/>
      <w:jc w:val="left"/>
      <w:outlineLvl w:val="9"/>
    </w:pPr>
    <w:rPr>
      <w:rFonts w:ascii="YU C Swiss" w:hAnsi="YU C Swiss"/>
      <w:caps w:val="0"/>
      <w:sz w:val="28"/>
      <w:szCs w:val="20"/>
      <w:lang w:val="en-US" w:eastAsia="sr-Cyrl-CS"/>
    </w:rPr>
  </w:style>
  <w:style w:type="character" w:customStyle="1" w:styleId="fontstyle21">
    <w:name w:val="fontstyle21"/>
    <w:rsid w:val="009F5B85"/>
    <w:rPr>
      <w:rFonts w:ascii="TimesNewRoman" w:hAnsi="TimesNewRoman" w:hint="default"/>
      <w:b w:val="0"/>
      <w:bCs w:val="0"/>
      <w:i w:val="0"/>
      <w:iCs w:val="0"/>
      <w:color w:val="000000"/>
      <w:sz w:val="22"/>
      <w:szCs w:val="22"/>
    </w:rPr>
  </w:style>
  <w:style w:type="character" w:customStyle="1" w:styleId="fontstyle11">
    <w:name w:val="fontstyle11"/>
    <w:rsid w:val="009F5B85"/>
    <w:rPr>
      <w:rFonts w:ascii="Times-Roman" w:hAnsi="Times-Roman" w:hint="default"/>
      <w:b w:val="0"/>
      <w:bCs w:val="0"/>
      <w:i w:val="0"/>
      <w:iCs w:val="0"/>
      <w:color w:val="000000"/>
      <w:sz w:val="24"/>
      <w:szCs w:val="24"/>
    </w:rPr>
  </w:style>
  <w:style w:type="character" w:customStyle="1" w:styleId="fontstyle31">
    <w:name w:val="fontstyle31"/>
    <w:rsid w:val="009F5B85"/>
    <w:rPr>
      <w:rFonts w:ascii="Times-Bold" w:hAnsi="Times-Bold" w:hint="default"/>
      <w:b/>
      <w:bCs/>
      <w:i w:val="0"/>
      <w:iCs w:val="0"/>
      <w:color w:val="000000"/>
      <w:sz w:val="24"/>
      <w:szCs w:val="24"/>
    </w:rPr>
  </w:style>
  <w:style w:type="character" w:customStyle="1" w:styleId="fontstyle41">
    <w:name w:val="fontstyle41"/>
    <w:rsid w:val="009F5B85"/>
    <w:rPr>
      <w:rFonts w:ascii="TimesNewRoman" w:hAnsi="TimesNewRoman" w:hint="default"/>
      <w:b/>
      <w:bCs/>
      <w:i w:val="0"/>
      <w:iCs w:val="0"/>
      <w:color w:val="000000"/>
      <w:sz w:val="24"/>
      <w:szCs w:val="24"/>
    </w:rPr>
  </w:style>
  <w:style w:type="character" w:styleId="Hyperlink">
    <w:name w:val="Hyperlink"/>
    <w:uiPriority w:val="99"/>
    <w:unhideWhenUsed/>
    <w:rsid w:val="009F5B85"/>
    <w:rPr>
      <w:strike w:val="0"/>
      <w:dstrike w:val="0"/>
      <w:color w:val="CC0000"/>
      <w:u w:val="none"/>
      <w:effect w:val="none"/>
      <w:shd w:val="clear" w:color="auto" w:fill="auto"/>
    </w:rPr>
  </w:style>
  <w:style w:type="paragraph" w:customStyle="1" w:styleId="Normal2">
    <w:name w:val="Normal2"/>
    <w:basedOn w:val="Normal"/>
    <w:rsid w:val="009F5B85"/>
    <w:pPr>
      <w:spacing w:before="100" w:beforeAutospacing="1" w:after="100" w:afterAutospacing="1"/>
      <w:jc w:val="left"/>
    </w:pPr>
    <w:rPr>
      <w:rFonts w:ascii="Arial" w:eastAsia="Times New Roman" w:hAnsi="Arial" w:cs="Arial"/>
      <w:sz w:val="22"/>
      <w:lang w:val="sr-Latn-CS" w:eastAsia="sr-Latn-CS"/>
    </w:rPr>
  </w:style>
  <w:style w:type="character" w:styleId="Strong">
    <w:name w:val="Strong"/>
    <w:uiPriority w:val="22"/>
    <w:qFormat/>
    <w:rsid w:val="009F5B85"/>
    <w:rPr>
      <w:b/>
      <w:bCs/>
    </w:rPr>
  </w:style>
  <w:style w:type="paragraph" w:styleId="List2">
    <w:name w:val="List 2"/>
    <w:basedOn w:val="Normal"/>
    <w:rsid w:val="0049606A"/>
    <w:pPr>
      <w:ind w:left="720" w:hanging="360"/>
      <w:jc w:val="left"/>
    </w:pPr>
    <w:rPr>
      <w:rFonts w:eastAsia="Times New Roman"/>
      <w:szCs w:val="24"/>
      <w:lang w:val="en-US"/>
    </w:rPr>
  </w:style>
  <w:style w:type="character" w:customStyle="1" w:styleId="Bodytext95pt4">
    <w:name w:val="Body text + 9.5 pt4"/>
    <w:rsid w:val="006741A6"/>
    <w:rPr>
      <w:rFonts w:ascii="Arial" w:hAnsi="Arial" w:cs="Arial"/>
      <w:spacing w:val="0"/>
      <w:sz w:val="19"/>
      <w:szCs w:val="19"/>
      <w:shd w:val="clear" w:color="auto" w:fill="FFFFFF"/>
    </w:rPr>
  </w:style>
  <w:style w:type="character" w:customStyle="1" w:styleId="Bodytext0">
    <w:name w:val="Body text_"/>
    <w:link w:val="Bodytext1"/>
    <w:rsid w:val="007B1E72"/>
    <w:rPr>
      <w:rFonts w:ascii="Arial" w:hAnsi="Arial" w:cs="Arial"/>
      <w:sz w:val="21"/>
      <w:szCs w:val="21"/>
      <w:shd w:val="clear" w:color="auto" w:fill="FFFFFF"/>
    </w:rPr>
  </w:style>
  <w:style w:type="paragraph" w:customStyle="1" w:styleId="Bodytext1">
    <w:name w:val="Body text1"/>
    <w:basedOn w:val="Normal"/>
    <w:link w:val="Bodytext0"/>
    <w:rsid w:val="007B1E72"/>
    <w:pPr>
      <w:shd w:val="clear" w:color="auto" w:fill="FFFFFF"/>
      <w:spacing w:after="240" w:line="240" w:lineRule="atLeast"/>
      <w:ind w:hanging="1220"/>
      <w:jc w:val="left"/>
    </w:pPr>
    <w:rPr>
      <w:rFonts w:ascii="Arial" w:hAnsi="Arial" w:cs="Arial"/>
      <w:sz w:val="21"/>
      <w:szCs w:val="21"/>
    </w:rPr>
  </w:style>
  <w:style w:type="character" w:customStyle="1" w:styleId="apple-converted-space">
    <w:name w:val="apple-converted-space"/>
    <w:basedOn w:val="DefaultParagraphFont"/>
    <w:rsid w:val="009257EE"/>
  </w:style>
  <w:style w:type="paragraph" w:styleId="TOCHeading">
    <w:name w:val="TOC Heading"/>
    <w:basedOn w:val="Heading1"/>
    <w:next w:val="Normal"/>
    <w:uiPriority w:val="39"/>
    <w:unhideWhenUsed/>
    <w:qFormat/>
    <w:rsid w:val="00122435"/>
    <w:pPr>
      <w:spacing w:before="240" w:line="259" w:lineRule="auto"/>
      <w:jc w:val="left"/>
      <w:outlineLvl w:val="9"/>
    </w:pPr>
    <w:rPr>
      <w:rFonts w:ascii="Calibri Light" w:hAnsi="Calibri Light"/>
      <w:b w:val="0"/>
      <w:color w:val="2E74B5"/>
      <w:lang w:val="en-US"/>
    </w:rPr>
  </w:style>
  <w:style w:type="paragraph" w:styleId="TOC1">
    <w:name w:val="toc 1"/>
    <w:basedOn w:val="Normal"/>
    <w:next w:val="Normal"/>
    <w:autoRedefine/>
    <w:uiPriority w:val="39"/>
    <w:unhideWhenUsed/>
    <w:rsid w:val="004B6830"/>
    <w:pPr>
      <w:tabs>
        <w:tab w:val="right" w:leader="dot" w:pos="9628"/>
      </w:tabs>
    </w:pPr>
  </w:style>
  <w:style w:type="paragraph" w:styleId="TOC2">
    <w:name w:val="toc 2"/>
    <w:basedOn w:val="Normal"/>
    <w:next w:val="Normal"/>
    <w:autoRedefine/>
    <w:uiPriority w:val="39"/>
    <w:unhideWhenUsed/>
    <w:rsid w:val="001E5645"/>
    <w:pPr>
      <w:tabs>
        <w:tab w:val="right" w:leader="dot" w:pos="9628"/>
      </w:tabs>
      <w:spacing w:after="100"/>
    </w:pPr>
  </w:style>
  <w:style w:type="paragraph" w:styleId="TOC3">
    <w:name w:val="toc 3"/>
    <w:basedOn w:val="Normal"/>
    <w:next w:val="Normal"/>
    <w:autoRedefine/>
    <w:uiPriority w:val="39"/>
    <w:unhideWhenUsed/>
    <w:rsid w:val="005F7773"/>
    <w:pPr>
      <w:tabs>
        <w:tab w:val="right" w:leader="dot" w:pos="9628"/>
      </w:tabs>
      <w:ind w:left="482"/>
    </w:pPr>
  </w:style>
  <w:style w:type="paragraph" w:customStyle="1" w:styleId="TELOTEKSTA">
    <w:name w:val="TELO TEKSTA"/>
    <w:basedOn w:val="Normal"/>
    <w:rsid w:val="00A55F90"/>
    <w:pPr>
      <w:spacing w:before="120"/>
    </w:pPr>
    <w:rPr>
      <w:rFonts w:ascii="HelvCiril" w:eastAsia="Times New Roman" w:hAnsi="HelvCiril"/>
      <w:sz w:val="22"/>
      <w:szCs w:val="20"/>
      <w:lang w:val="sr-Cyrl-CS"/>
    </w:rPr>
  </w:style>
  <w:style w:type="paragraph" w:styleId="BodyText2">
    <w:name w:val="Body Text 2"/>
    <w:aliases w:val="Monografija"/>
    <w:basedOn w:val="Normal"/>
    <w:link w:val="BodyText2Char"/>
    <w:unhideWhenUsed/>
    <w:rsid w:val="00750627"/>
    <w:pPr>
      <w:spacing w:after="120" w:line="480" w:lineRule="auto"/>
    </w:pPr>
  </w:style>
  <w:style w:type="character" w:customStyle="1" w:styleId="BodyText2Char">
    <w:name w:val="Body Text 2 Char"/>
    <w:aliases w:val="Monografija Char"/>
    <w:link w:val="BodyText2"/>
    <w:rsid w:val="00750627"/>
    <w:rPr>
      <w:rFonts w:ascii="Times New Roman" w:hAnsi="Times New Roman"/>
      <w:sz w:val="24"/>
    </w:rPr>
  </w:style>
  <w:style w:type="paragraph" w:customStyle="1" w:styleId="crtice">
    <w:name w:val="_crtice"/>
    <w:basedOn w:val="Normal"/>
    <w:link w:val="crticeChar0"/>
    <w:qFormat/>
    <w:rsid w:val="006C2714"/>
    <w:pPr>
      <w:numPr>
        <w:numId w:val="2"/>
      </w:numPr>
      <w:spacing w:afterLines="50"/>
      <w:contextualSpacing/>
    </w:pPr>
    <w:rPr>
      <w:rFonts w:ascii="Arial" w:eastAsia="Times New Roman" w:hAnsi="Arial"/>
      <w:sz w:val="22"/>
      <w:szCs w:val="20"/>
      <w:lang w:val="en-US"/>
    </w:rPr>
  </w:style>
  <w:style w:type="character" w:customStyle="1" w:styleId="crticeChar0">
    <w:name w:val="_crtice Char"/>
    <w:link w:val="crtice"/>
    <w:rsid w:val="006C2714"/>
    <w:rPr>
      <w:rFonts w:ascii="Arial" w:eastAsia="Times New Roman" w:hAnsi="Arial"/>
      <w:sz w:val="22"/>
    </w:rPr>
  </w:style>
  <w:style w:type="paragraph" w:customStyle="1" w:styleId="CharCharChar1CharCharCharCharCharCharCharChar">
    <w:name w:val="Char Char Char1 Char Char Char Char Char Char Char Char"/>
    <w:basedOn w:val="Normal"/>
    <w:semiHidden/>
    <w:rsid w:val="006C2714"/>
    <w:pPr>
      <w:spacing w:after="160" w:line="240" w:lineRule="exact"/>
      <w:jc w:val="left"/>
    </w:pPr>
    <w:rPr>
      <w:rFonts w:ascii="Tahoma" w:eastAsia="Times New Roman" w:hAnsi="Tahoma"/>
      <w:sz w:val="20"/>
      <w:szCs w:val="20"/>
      <w:lang w:val="en-US"/>
    </w:rPr>
  </w:style>
  <w:style w:type="paragraph" w:styleId="TOC4">
    <w:name w:val="toc 4"/>
    <w:basedOn w:val="Normal"/>
    <w:next w:val="Normal"/>
    <w:autoRedefine/>
    <w:uiPriority w:val="39"/>
    <w:unhideWhenUsed/>
    <w:rsid w:val="006C2714"/>
    <w:pPr>
      <w:spacing w:after="100" w:line="276" w:lineRule="auto"/>
      <w:ind w:left="660"/>
      <w:jc w:val="left"/>
    </w:pPr>
    <w:rPr>
      <w:rFonts w:ascii="Calibri" w:eastAsia="Times New Roman" w:hAnsi="Calibri"/>
      <w:sz w:val="22"/>
    </w:rPr>
  </w:style>
  <w:style w:type="paragraph" w:styleId="TOC5">
    <w:name w:val="toc 5"/>
    <w:basedOn w:val="Normal"/>
    <w:next w:val="Normal"/>
    <w:autoRedefine/>
    <w:uiPriority w:val="39"/>
    <w:unhideWhenUsed/>
    <w:rsid w:val="006C2714"/>
    <w:pPr>
      <w:spacing w:after="100" w:line="276" w:lineRule="auto"/>
      <w:ind w:left="880"/>
      <w:jc w:val="left"/>
    </w:pPr>
    <w:rPr>
      <w:rFonts w:ascii="Calibri" w:eastAsia="Times New Roman" w:hAnsi="Calibri"/>
      <w:sz w:val="22"/>
    </w:rPr>
  </w:style>
  <w:style w:type="paragraph" w:styleId="TOC6">
    <w:name w:val="toc 6"/>
    <w:basedOn w:val="Normal"/>
    <w:next w:val="Normal"/>
    <w:autoRedefine/>
    <w:uiPriority w:val="39"/>
    <w:unhideWhenUsed/>
    <w:rsid w:val="006C2714"/>
    <w:pPr>
      <w:spacing w:after="100" w:line="276" w:lineRule="auto"/>
      <w:ind w:left="1100"/>
      <w:jc w:val="left"/>
    </w:pPr>
    <w:rPr>
      <w:rFonts w:ascii="Calibri" w:eastAsia="Times New Roman" w:hAnsi="Calibri"/>
      <w:sz w:val="22"/>
    </w:rPr>
  </w:style>
  <w:style w:type="paragraph" w:styleId="TOC7">
    <w:name w:val="toc 7"/>
    <w:basedOn w:val="Normal"/>
    <w:next w:val="Normal"/>
    <w:autoRedefine/>
    <w:uiPriority w:val="39"/>
    <w:unhideWhenUsed/>
    <w:rsid w:val="006C2714"/>
    <w:pPr>
      <w:spacing w:after="100" w:line="276" w:lineRule="auto"/>
      <w:ind w:left="1320"/>
      <w:jc w:val="left"/>
    </w:pPr>
    <w:rPr>
      <w:rFonts w:ascii="Calibri" w:eastAsia="Times New Roman" w:hAnsi="Calibri"/>
      <w:sz w:val="22"/>
    </w:rPr>
  </w:style>
  <w:style w:type="paragraph" w:styleId="TOC8">
    <w:name w:val="toc 8"/>
    <w:basedOn w:val="Normal"/>
    <w:next w:val="Normal"/>
    <w:autoRedefine/>
    <w:uiPriority w:val="39"/>
    <w:unhideWhenUsed/>
    <w:rsid w:val="006C2714"/>
    <w:pPr>
      <w:spacing w:after="100" w:line="276" w:lineRule="auto"/>
      <w:ind w:left="1540"/>
      <w:jc w:val="left"/>
    </w:pPr>
    <w:rPr>
      <w:rFonts w:ascii="Calibri" w:eastAsia="Times New Roman" w:hAnsi="Calibri"/>
      <w:sz w:val="22"/>
    </w:rPr>
  </w:style>
  <w:style w:type="paragraph" w:styleId="TOC9">
    <w:name w:val="toc 9"/>
    <w:basedOn w:val="Normal"/>
    <w:next w:val="Normal"/>
    <w:autoRedefine/>
    <w:uiPriority w:val="39"/>
    <w:unhideWhenUsed/>
    <w:rsid w:val="006C2714"/>
    <w:pPr>
      <w:spacing w:after="100" w:line="276" w:lineRule="auto"/>
      <w:ind w:left="1760"/>
      <w:jc w:val="left"/>
    </w:pPr>
    <w:rPr>
      <w:rFonts w:ascii="Calibri" w:eastAsia="Times New Roman" w:hAnsi="Calibri"/>
      <w:sz w:val="22"/>
    </w:rPr>
  </w:style>
  <w:style w:type="paragraph" w:customStyle="1" w:styleId="tekst">
    <w:name w:val="_tekst"/>
    <w:basedOn w:val="Normal"/>
    <w:link w:val="tekstChar"/>
    <w:qFormat/>
    <w:rsid w:val="00180378"/>
    <w:pPr>
      <w:ind w:firstLine="720"/>
    </w:pPr>
    <w:rPr>
      <w:lang w:val="sr-Cyrl-RS"/>
    </w:rPr>
  </w:style>
  <w:style w:type="character" w:customStyle="1" w:styleId="tekstChar">
    <w:name w:val="_tekst Char"/>
    <w:link w:val="tekst"/>
    <w:rsid w:val="00180378"/>
    <w:rPr>
      <w:rFonts w:ascii="Times New Roman" w:hAnsi="Times New Roman" w:cs="Times New Roman"/>
      <w:sz w:val="24"/>
      <w:lang w:val="sr-Cyrl-RS"/>
    </w:rPr>
  </w:style>
  <w:style w:type="paragraph" w:customStyle="1" w:styleId="tekstispredcrtica">
    <w:name w:val="_tekst ispred crtica"/>
    <w:basedOn w:val="tekst"/>
    <w:qFormat/>
    <w:rsid w:val="006C2714"/>
    <w:pPr>
      <w:keepNext/>
    </w:pPr>
  </w:style>
  <w:style w:type="character" w:styleId="CommentReference">
    <w:name w:val="annotation reference"/>
    <w:uiPriority w:val="99"/>
    <w:unhideWhenUsed/>
    <w:rsid w:val="00095B2A"/>
    <w:rPr>
      <w:sz w:val="16"/>
      <w:szCs w:val="16"/>
    </w:rPr>
  </w:style>
  <w:style w:type="paragraph" w:styleId="CommentText">
    <w:name w:val="annotation text"/>
    <w:basedOn w:val="Normal"/>
    <w:link w:val="CommentTextChar"/>
    <w:unhideWhenUsed/>
    <w:rsid w:val="00095B2A"/>
    <w:rPr>
      <w:sz w:val="20"/>
      <w:szCs w:val="20"/>
    </w:rPr>
  </w:style>
  <w:style w:type="character" w:customStyle="1" w:styleId="CommentTextChar">
    <w:name w:val="Comment Text Char"/>
    <w:link w:val="CommentText"/>
    <w:rsid w:val="00095B2A"/>
    <w:rPr>
      <w:rFonts w:ascii="Times New Roman" w:hAnsi="Times New Roman"/>
      <w:sz w:val="20"/>
      <w:szCs w:val="20"/>
    </w:rPr>
  </w:style>
  <w:style w:type="paragraph" w:styleId="CommentSubject">
    <w:name w:val="annotation subject"/>
    <w:basedOn w:val="CommentText"/>
    <w:next w:val="CommentText"/>
    <w:link w:val="CommentSubjectChar"/>
    <w:unhideWhenUsed/>
    <w:rsid w:val="00095B2A"/>
    <w:rPr>
      <w:b/>
      <w:bCs/>
    </w:rPr>
  </w:style>
  <w:style w:type="character" w:customStyle="1" w:styleId="CommentSubjectChar">
    <w:name w:val="Comment Subject Char"/>
    <w:link w:val="CommentSubject"/>
    <w:rsid w:val="00095B2A"/>
    <w:rPr>
      <w:rFonts w:ascii="Times New Roman" w:hAnsi="Times New Roman"/>
      <w:b/>
      <w:bCs/>
      <w:sz w:val="20"/>
      <w:szCs w:val="20"/>
    </w:rPr>
  </w:style>
  <w:style w:type="character" w:customStyle="1" w:styleId="Heading4Char">
    <w:name w:val="Heading 4 Char"/>
    <w:link w:val="Heading4"/>
    <w:uiPriority w:val="9"/>
    <w:rsid w:val="001051FA"/>
    <w:rPr>
      <w:rFonts w:ascii="Times New Roman" w:hAnsi="Times New Roman" w:cs="Times New Roman"/>
      <w:sz w:val="24"/>
      <w:lang w:val="sr-Cyrl-RS"/>
    </w:rPr>
  </w:style>
  <w:style w:type="paragraph" w:customStyle="1" w:styleId="1">
    <w:name w:val="1 текст"/>
    <w:basedOn w:val="Normal"/>
    <w:link w:val="1Char"/>
    <w:qFormat/>
    <w:rsid w:val="00312B01"/>
    <w:pPr>
      <w:widowControl w:val="0"/>
      <w:ind w:firstLine="720"/>
    </w:pPr>
    <w:rPr>
      <w:rFonts w:eastAsia="Times New Roman"/>
      <w:lang w:val="sr-Cyrl-RS" w:eastAsia="sr-Latn-CS"/>
    </w:rPr>
  </w:style>
  <w:style w:type="character" w:customStyle="1" w:styleId="1Char">
    <w:name w:val="1 текст Char"/>
    <w:link w:val="1"/>
    <w:rsid w:val="00312B01"/>
    <w:rPr>
      <w:rFonts w:ascii="Times New Roman" w:eastAsia="Times New Roman" w:hAnsi="Times New Roman" w:cs="Times New Roman"/>
      <w:sz w:val="24"/>
      <w:lang w:val="sr-Cyrl-RS" w:eastAsia="sr-Latn-CS"/>
    </w:rPr>
  </w:style>
  <w:style w:type="paragraph" w:customStyle="1" w:styleId="Hang127">
    <w:name w:val="Hang 1.27"/>
    <w:basedOn w:val="Normal"/>
    <w:link w:val="Hang127Char1"/>
    <w:rsid w:val="00C71F19"/>
    <w:pPr>
      <w:spacing w:after="120"/>
      <w:ind w:left="720" w:hanging="720"/>
    </w:pPr>
    <w:rPr>
      <w:rFonts w:eastAsia="Times New Roman"/>
      <w:iCs/>
      <w:sz w:val="20"/>
      <w:szCs w:val="20"/>
      <w:lang w:val="hr-HR"/>
    </w:rPr>
  </w:style>
  <w:style w:type="paragraph" w:customStyle="1" w:styleId="nabrajanje">
    <w:name w:val="nabrajanje"/>
    <w:basedOn w:val="Normal"/>
    <w:rsid w:val="00C93CCE"/>
    <w:pPr>
      <w:numPr>
        <w:numId w:val="1"/>
      </w:numPr>
      <w:tabs>
        <w:tab w:val="left" w:pos="113"/>
      </w:tabs>
      <w:suppressAutoHyphens/>
      <w:autoSpaceDE w:val="0"/>
    </w:pPr>
    <w:rPr>
      <w:rFonts w:eastAsia="Times New Roman"/>
      <w:sz w:val="22"/>
      <w:lang w:val="ru-RU" w:eastAsia="ar-SA"/>
    </w:rPr>
  </w:style>
  <w:style w:type="character" w:customStyle="1" w:styleId="Heading5Char">
    <w:name w:val="Heading 5 Char"/>
    <w:link w:val="Heading5"/>
    <w:rsid w:val="0061736A"/>
    <w:rPr>
      <w:rFonts w:ascii="Times New Roman" w:eastAsia="Times New Roman" w:hAnsi="Times New Roman" w:cs="Times New Roman"/>
      <w:b/>
      <w:bCs/>
      <w:i/>
      <w:iCs/>
      <w:sz w:val="26"/>
      <w:szCs w:val="26"/>
      <w:lang w:val="en-US"/>
    </w:rPr>
  </w:style>
  <w:style w:type="character" w:customStyle="1" w:styleId="Heading6Char">
    <w:name w:val="Heading 6 Char"/>
    <w:link w:val="Heading6"/>
    <w:rsid w:val="0061736A"/>
    <w:rPr>
      <w:rFonts w:ascii="Arial" w:eastAsia="Times New Roman" w:hAnsi="Arial" w:cs="Arial"/>
      <w:b/>
      <w:bCs/>
      <w:sz w:val="24"/>
      <w:szCs w:val="24"/>
      <w:lang w:val="en-US"/>
    </w:rPr>
  </w:style>
  <w:style w:type="character" w:customStyle="1" w:styleId="Heading7Char">
    <w:name w:val="Heading 7 Char"/>
    <w:link w:val="Heading7"/>
    <w:rsid w:val="0061736A"/>
    <w:rPr>
      <w:rFonts w:ascii="Times New Roman" w:eastAsia="Times New Roman" w:hAnsi="Times New Roman" w:cs="Times New Roman"/>
      <w:b/>
      <w:bCs/>
      <w:sz w:val="20"/>
      <w:szCs w:val="24"/>
      <w:lang w:val="sr-Cyrl-CS"/>
    </w:rPr>
  </w:style>
  <w:style w:type="character" w:customStyle="1" w:styleId="Heading8Char">
    <w:name w:val="Heading 8 Char"/>
    <w:link w:val="Heading8"/>
    <w:rsid w:val="0061736A"/>
    <w:rPr>
      <w:rFonts w:ascii="Times New Roman" w:eastAsia="Times New Roman" w:hAnsi="Times New Roman" w:cs="Times New Roman"/>
      <w:b/>
      <w:bCs/>
      <w:sz w:val="24"/>
      <w:szCs w:val="24"/>
    </w:rPr>
  </w:style>
  <w:style w:type="character" w:customStyle="1" w:styleId="Heading9Char">
    <w:name w:val="Heading 9 Char"/>
    <w:link w:val="Heading9"/>
    <w:rsid w:val="0061736A"/>
    <w:rPr>
      <w:rFonts w:ascii="Yu C Times Roman" w:eastAsia="Times New Roman" w:hAnsi="Yu C Times Roman" w:cs="Times New Roman"/>
      <w:sz w:val="24"/>
      <w:szCs w:val="24"/>
      <w:u w:val="single"/>
      <w:lang w:val="en-US"/>
    </w:rPr>
  </w:style>
  <w:style w:type="paragraph" w:customStyle="1" w:styleId="CharCharCharCharCharCharCharCharCharCharChar">
    <w:name w:val="Char Char Char Char Char Char Char Char Char Char Char"/>
    <w:basedOn w:val="Normal"/>
    <w:rsid w:val="0061736A"/>
    <w:pPr>
      <w:spacing w:after="160" w:line="240" w:lineRule="exact"/>
      <w:jc w:val="left"/>
    </w:pPr>
    <w:rPr>
      <w:rFonts w:ascii="Verdana" w:eastAsia="Times New Roman" w:hAnsi="Verdana"/>
      <w:i/>
      <w:sz w:val="20"/>
      <w:szCs w:val="20"/>
      <w:lang w:val="en-US"/>
    </w:rPr>
  </w:style>
  <w:style w:type="paragraph" w:styleId="BodyTextIndent">
    <w:name w:val="Body Text Indent"/>
    <w:basedOn w:val="Normal"/>
    <w:link w:val="BodyTextIndentChar"/>
    <w:rsid w:val="0061736A"/>
    <w:pPr>
      <w:ind w:left="360"/>
    </w:pPr>
    <w:rPr>
      <w:rFonts w:ascii="Yu C Times Roman" w:eastAsia="Times New Roman" w:hAnsi="Yu C Times Roman"/>
      <w:szCs w:val="20"/>
      <w:lang w:val="en-US"/>
    </w:rPr>
  </w:style>
  <w:style w:type="character" w:customStyle="1" w:styleId="BodyTextIndentChar">
    <w:name w:val="Body Text Indent Char"/>
    <w:link w:val="BodyTextIndent"/>
    <w:rsid w:val="0061736A"/>
    <w:rPr>
      <w:rFonts w:ascii="Yu C Times Roman" w:eastAsia="Times New Roman" w:hAnsi="Yu C Times Roman" w:cs="Times New Roman"/>
      <w:sz w:val="24"/>
      <w:szCs w:val="20"/>
      <w:lang w:val="en-US"/>
    </w:rPr>
  </w:style>
  <w:style w:type="paragraph" w:styleId="Title">
    <w:name w:val="Title"/>
    <w:basedOn w:val="Normal"/>
    <w:link w:val="TitleChar"/>
    <w:uiPriority w:val="10"/>
    <w:qFormat/>
    <w:rsid w:val="0061736A"/>
    <w:pPr>
      <w:jc w:val="center"/>
    </w:pPr>
    <w:rPr>
      <w:rFonts w:ascii="Yu C Times Roman" w:eastAsia="Times New Roman" w:hAnsi="Yu C Times Roman"/>
      <w:b/>
      <w:sz w:val="28"/>
      <w:szCs w:val="20"/>
      <w:lang w:val="en-US"/>
    </w:rPr>
  </w:style>
  <w:style w:type="character" w:customStyle="1" w:styleId="TitleChar">
    <w:name w:val="Title Char"/>
    <w:link w:val="Title"/>
    <w:uiPriority w:val="10"/>
    <w:rsid w:val="0061736A"/>
    <w:rPr>
      <w:rFonts w:ascii="Yu C Times Roman" w:eastAsia="Times New Roman" w:hAnsi="Yu C Times Roman" w:cs="Times New Roman"/>
      <w:b/>
      <w:sz w:val="28"/>
      <w:szCs w:val="20"/>
      <w:lang w:val="en-US"/>
    </w:rPr>
  </w:style>
  <w:style w:type="paragraph" w:styleId="List">
    <w:name w:val="List"/>
    <w:basedOn w:val="Normal"/>
    <w:rsid w:val="0061736A"/>
    <w:pPr>
      <w:overflowPunct w:val="0"/>
      <w:autoSpaceDE w:val="0"/>
      <w:autoSpaceDN w:val="0"/>
      <w:adjustRightInd w:val="0"/>
      <w:ind w:left="360" w:hanging="360"/>
      <w:jc w:val="left"/>
      <w:textAlignment w:val="baseline"/>
    </w:pPr>
    <w:rPr>
      <w:rFonts w:eastAsia="Times New Roman"/>
      <w:sz w:val="20"/>
      <w:szCs w:val="20"/>
      <w:lang w:val="en-US"/>
    </w:rPr>
  </w:style>
  <w:style w:type="character" w:styleId="PageNumber">
    <w:name w:val="page number"/>
    <w:basedOn w:val="DefaultParagraphFont"/>
    <w:rsid w:val="0061736A"/>
  </w:style>
  <w:style w:type="paragraph" w:styleId="BodyText3">
    <w:name w:val="Body Text 3"/>
    <w:aliases w:val="UUS"/>
    <w:basedOn w:val="Normal"/>
    <w:link w:val="BodyText3Char"/>
    <w:rsid w:val="0061736A"/>
    <w:pPr>
      <w:spacing w:after="120"/>
      <w:jc w:val="left"/>
    </w:pPr>
    <w:rPr>
      <w:rFonts w:eastAsia="Times New Roman"/>
      <w:sz w:val="16"/>
      <w:szCs w:val="24"/>
    </w:rPr>
  </w:style>
  <w:style w:type="character" w:customStyle="1" w:styleId="BodyText3Char">
    <w:name w:val="Body Text 3 Char"/>
    <w:aliases w:val="UUS Char"/>
    <w:link w:val="BodyText3"/>
    <w:rsid w:val="0061736A"/>
    <w:rPr>
      <w:rFonts w:ascii="Times New Roman" w:eastAsia="Times New Roman" w:hAnsi="Times New Roman" w:cs="Times New Roman"/>
      <w:sz w:val="16"/>
      <w:szCs w:val="24"/>
    </w:rPr>
  </w:style>
  <w:style w:type="paragraph" w:styleId="Index1">
    <w:name w:val="index 1"/>
    <w:basedOn w:val="Normal"/>
    <w:next w:val="Normal"/>
    <w:autoRedefine/>
    <w:semiHidden/>
    <w:rsid w:val="0061736A"/>
    <w:pPr>
      <w:ind w:left="240" w:hanging="240"/>
      <w:jc w:val="left"/>
    </w:pPr>
    <w:rPr>
      <w:rFonts w:eastAsia="Times New Roman"/>
      <w:szCs w:val="24"/>
    </w:rPr>
  </w:style>
  <w:style w:type="paragraph" w:styleId="IndexHeading">
    <w:name w:val="index heading"/>
    <w:basedOn w:val="Normal"/>
    <w:next w:val="Index1"/>
    <w:semiHidden/>
    <w:rsid w:val="0061736A"/>
    <w:pPr>
      <w:jc w:val="left"/>
    </w:pPr>
    <w:rPr>
      <w:rFonts w:ascii="Arial" w:eastAsia="Times New Roman" w:hAnsi="Arial"/>
      <w:b/>
      <w:szCs w:val="24"/>
      <w:lang w:val="en-US"/>
    </w:rPr>
  </w:style>
  <w:style w:type="paragraph" w:styleId="BodyTextIndent2">
    <w:name w:val="Body Text Indent 2"/>
    <w:aliases w:val="  uvlaka 2"/>
    <w:basedOn w:val="Normal"/>
    <w:link w:val="BodyTextIndent2Char"/>
    <w:rsid w:val="0061736A"/>
    <w:pPr>
      <w:spacing w:after="120" w:line="480" w:lineRule="auto"/>
      <w:ind w:left="283"/>
      <w:jc w:val="left"/>
    </w:pPr>
    <w:rPr>
      <w:rFonts w:eastAsia="Times New Roman"/>
      <w:szCs w:val="24"/>
    </w:rPr>
  </w:style>
  <w:style w:type="character" w:customStyle="1" w:styleId="BodyTextIndent2Char">
    <w:name w:val="Body Text Indent 2 Char"/>
    <w:aliases w:val="  uvlaka 2 Char"/>
    <w:link w:val="BodyTextIndent2"/>
    <w:rsid w:val="0061736A"/>
    <w:rPr>
      <w:rFonts w:ascii="Times New Roman" w:eastAsia="Times New Roman" w:hAnsi="Times New Roman" w:cs="Times New Roman"/>
      <w:sz w:val="24"/>
      <w:szCs w:val="24"/>
    </w:rPr>
  </w:style>
  <w:style w:type="paragraph" w:customStyle="1" w:styleId="predmet">
    <w:name w:val="predmet"/>
    <w:basedOn w:val="Normal"/>
    <w:rsid w:val="0061736A"/>
    <w:pPr>
      <w:tabs>
        <w:tab w:val="left" w:pos="1276"/>
      </w:tabs>
      <w:ind w:left="1276" w:hanging="1276"/>
      <w:jc w:val="left"/>
    </w:pPr>
    <w:rPr>
      <w:rFonts w:eastAsia="Times New Roman"/>
      <w:szCs w:val="20"/>
      <w:lang w:val="sr-Cyrl-CS"/>
    </w:rPr>
  </w:style>
  <w:style w:type="character" w:styleId="FollowedHyperlink">
    <w:name w:val="FollowedHyperlink"/>
    <w:rsid w:val="0061736A"/>
    <w:rPr>
      <w:color w:val="800080"/>
      <w:u w:val="single"/>
    </w:rPr>
  </w:style>
  <w:style w:type="paragraph" w:styleId="BodyTextIndent3">
    <w:name w:val="Body Text Indent 3"/>
    <w:basedOn w:val="Normal"/>
    <w:link w:val="BodyTextIndent3Char"/>
    <w:rsid w:val="0061736A"/>
    <w:pPr>
      <w:ind w:left="720" w:firstLine="360"/>
    </w:pPr>
    <w:rPr>
      <w:rFonts w:ascii="CHelv" w:eastAsia="Times New Roman" w:hAnsi="CHelv"/>
      <w:color w:val="FF0000"/>
      <w:szCs w:val="24"/>
      <w:lang w:val="en-US"/>
    </w:rPr>
  </w:style>
  <w:style w:type="character" w:customStyle="1" w:styleId="BodyTextIndent3Char">
    <w:name w:val="Body Text Indent 3 Char"/>
    <w:link w:val="BodyTextIndent3"/>
    <w:rsid w:val="0061736A"/>
    <w:rPr>
      <w:rFonts w:ascii="CHelv" w:eastAsia="Times New Roman" w:hAnsi="CHelv" w:cs="Times New Roman"/>
      <w:color w:val="FF0000"/>
      <w:sz w:val="24"/>
      <w:szCs w:val="24"/>
      <w:lang w:val="en-US"/>
    </w:rPr>
  </w:style>
  <w:style w:type="paragraph" w:customStyle="1" w:styleId="TableContents">
    <w:name w:val="Table Contents"/>
    <w:basedOn w:val="Normal"/>
    <w:rsid w:val="0061736A"/>
    <w:pPr>
      <w:widowControl w:val="0"/>
      <w:suppressLineNumbers/>
      <w:suppressAutoHyphens/>
      <w:jc w:val="left"/>
    </w:pPr>
    <w:rPr>
      <w:rFonts w:eastAsia="Arial Unicode MS" w:cs="Tahoma"/>
      <w:szCs w:val="20"/>
      <w:lang w:val="en-US"/>
    </w:rPr>
  </w:style>
  <w:style w:type="paragraph" w:customStyle="1" w:styleId="TableHeading">
    <w:name w:val="Table Heading"/>
    <w:basedOn w:val="TableContents"/>
    <w:rsid w:val="0061736A"/>
    <w:pPr>
      <w:jc w:val="center"/>
    </w:pPr>
    <w:rPr>
      <w:b/>
      <w:bCs/>
      <w:i/>
      <w:iCs/>
    </w:rPr>
  </w:style>
  <w:style w:type="paragraph" w:styleId="PlainText">
    <w:name w:val="Plain Text"/>
    <w:aliases w:val="Text"/>
    <w:basedOn w:val="Normal"/>
    <w:link w:val="PlainTextChar"/>
    <w:uiPriority w:val="99"/>
    <w:rsid w:val="0061736A"/>
    <w:pPr>
      <w:overflowPunct w:val="0"/>
      <w:autoSpaceDE w:val="0"/>
      <w:autoSpaceDN w:val="0"/>
      <w:adjustRightInd w:val="0"/>
      <w:jc w:val="left"/>
      <w:textAlignment w:val="baseline"/>
    </w:pPr>
    <w:rPr>
      <w:rFonts w:ascii="Courier New" w:eastAsia="Times New Roman" w:hAnsi="Courier New"/>
      <w:sz w:val="20"/>
      <w:szCs w:val="20"/>
      <w:lang w:val="sr-Latn-CS"/>
    </w:rPr>
  </w:style>
  <w:style w:type="character" w:customStyle="1" w:styleId="PlainTextChar">
    <w:name w:val="Plain Text Char"/>
    <w:aliases w:val="Text Char"/>
    <w:link w:val="PlainText"/>
    <w:uiPriority w:val="99"/>
    <w:rsid w:val="0061736A"/>
    <w:rPr>
      <w:rFonts w:ascii="Courier New" w:eastAsia="Times New Roman" w:hAnsi="Courier New" w:cs="Times New Roman"/>
      <w:sz w:val="20"/>
      <w:szCs w:val="20"/>
      <w:lang w:val="sr-Latn-CS"/>
    </w:rPr>
  </w:style>
  <w:style w:type="paragraph" w:customStyle="1" w:styleId="CM40">
    <w:name w:val="CM40"/>
    <w:basedOn w:val="Default"/>
    <w:next w:val="Default"/>
    <w:rsid w:val="0061736A"/>
    <w:pPr>
      <w:widowControl w:val="0"/>
      <w:spacing w:after="270"/>
    </w:pPr>
    <w:rPr>
      <w:rFonts w:ascii="Times New Roman" w:eastAsia="Times New Roman" w:hAnsi="Times New Roman" w:cs="Times New Roman"/>
      <w:color w:val="auto"/>
    </w:rPr>
  </w:style>
  <w:style w:type="paragraph" w:customStyle="1" w:styleId="xl37">
    <w:name w:val="xl37"/>
    <w:basedOn w:val="Normal"/>
    <w:rsid w:val="0061736A"/>
    <w:pPr>
      <w:pBdr>
        <w:bottom w:val="single" w:sz="4" w:space="0" w:color="auto"/>
        <w:right w:val="single" w:sz="4" w:space="0" w:color="auto"/>
      </w:pBdr>
      <w:spacing w:before="100" w:beforeAutospacing="1" w:after="100" w:afterAutospacing="1"/>
      <w:textAlignment w:val="center"/>
    </w:pPr>
    <w:rPr>
      <w:rFonts w:ascii="CHelvBold" w:eastAsia="Times New Roman" w:hAnsi="CHelvBold"/>
      <w:b/>
      <w:bCs/>
      <w:szCs w:val="24"/>
      <w:lang w:val="en-US"/>
    </w:rPr>
  </w:style>
  <w:style w:type="paragraph" w:customStyle="1" w:styleId="xl24">
    <w:name w:val="xl24"/>
    <w:basedOn w:val="Normal"/>
    <w:rsid w:val="0061736A"/>
    <w:pPr>
      <w:pBdr>
        <w:bottom w:val="single" w:sz="4" w:space="0" w:color="auto"/>
        <w:right w:val="single" w:sz="4" w:space="0" w:color="auto"/>
      </w:pBdr>
      <w:spacing w:before="100" w:beforeAutospacing="1" w:after="100" w:afterAutospacing="1"/>
      <w:textAlignment w:val="top"/>
    </w:pPr>
    <w:rPr>
      <w:rFonts w:ascii="CHelv" w:eastAsia="Times New Roman" w:hAnsi="CHelv"/>
      <w:szCs w:val="24"/>
      <w:lang w:val="en-US"/>
    </w:rPr>
  </w:style>
  <w:style w:type="paragraph" w:customStyle="1" w:styleId="wfxRecipient">
    <w:name w:val="wfxRecipient"/>
    <w:basedOn w:val="Normal"/>
    <w:rsid w:val="0061736A"/>
    <w:rPr>
      <w:rFonts w:eastAsia="Times New Roman"/>
      <w:kern w:val="24"/>
      <w:szCs w:val="20"/>
      <w:lang w:val="sr-Cyrl-CS"/>
    </w:rPr>
  </w:style>
  <w:style w:type="paragraph" w:customStyle="1" w:styleId="CM64">
    <w:name w:val="CM64"/>
    <w:basedOn w:val="Default"/>
    <w:next w:val="Default"/>
    <w:rsid w:val="0061736A"/>
    <w:pPr>
      <w:widowControl w:val="0"/>
      <w:overflowPunct w:val="0"/>
      <w:spacing w:after="710"/>
      <w:textAlignment w:val="baseline"/>
    </w:pPr>
    <w:rPr>
      <w:rFonts w:ascii="Times New Roman" w:eastAsia="Times New Roman" w:hAnsi="Times New Roman" w:cs="Times New Roman"/>
      <w:color w:val="auto"/>
      <w:sz w:val="20"/>
      <w:szCs w:val="20"/>
    </w:rPr>
  </w:style>
  <w:style w:type="paragraph" w:customStyle="1" w:styleId="WW-BodyText2">
    <w:name w:val="WW-Body Text 2"/>
    <w:basedOn w:val="Normal"/>
    <w:rsid w:val="0061736A"/>
    <w:pPr>
      <w:suppressAutoHyphens/>
    </w:pPr>
    <w:rPr>
      <w:rFonts w:ascii="CHelvPlain" w:eastAsia="Times New Roman" w:hAnsi="CHelvPlain"/>
      <w:szCs w:val="20"/>
      <w:lang w:val="en-US" w:eastAsia="en-GB"/>
    </w:rPr>
  </w:style>
  <w:style w:type="paragraph" w:customStyle="1" w:styleId="Framecontents">
    <w:name w:val="Frame contents"/>
    <w:basedOn w:val="BodyText"/>
    <w:rsid w:val="0061736A"/>
    <w:pPr>
      <w:widowControl/>
      <w:suppressAutoHyphens/>
      <w:spacing w:line="240" w:lineRule="auto"/>
      <w:ind w:left="0"/>
    </w:pPr>
    <w:rPr>
      <w:rFonts w:ascii="CHelv" w:eastAsia="Times New Roman" w:hAnsi="CHelv"/>
      <w:sz w:val="22"/>
      <w:lang w:val="en-US" w:eastAsia="en-GB"/>
    </w:rPr>
  </w:style>
  <w:style w:type="paragraph" w:customStyle="1" w:styleId="Sadrajokvira">
    <w:name w:val="Sadržaj okvira"/>
    <w:basedOn w:val="BodyText"/>
    <w:rsid w:val="0061736A"/>
    <w:pPr>
      <w:widowControl/>
      <w:suppressAutoHyphens/>
      <w:spacing w:line="240" w:lineRule="auto"/>
      <w:ind w:left="0"/>
    </w:pPr>
    <w:rPr>
      <w:rFonts w:ascii="Arial Cirilica" w:eastAsia="Times New Roman" w:hAnsi="Arial Cirilica"/>
      <w:kern w:val="1"/>
      <w:sz w:val="24"/>
      <w:lang w:val="en-US" w:eastAsia="en-GB"/>
    </w:rPr>
  </w:style>
  <w:style w:type="paragraph" w:customStyle="1" w:styleId="Heading">
    <w:name w:val="Heading"/>
    <w:basedOn w:val="Normal"/>
    <w:next w:val="BodyText"/>
    <w:rsid w:val="0061736A"/>
    <w:pPr>
      <w:keepNext/>
      <w:suppressAutoHyphens/>
      <w:spacing w:before="240" w:after="120"/>
      <w:jc w:val="left"/>
    </w:pPr>
    <w:rPr>
      <w:rFonts w:ascii="Albany" w:eastAsia="HG Mincho Light J" w:hAnsi="Albany"/>
      <w:sz w:val="28"/>
      <w:szCs w:val="20"/>
      <w:lang w:val="en-US" w:eastAsia="en-GB"/>
    </w:rPr>
  </w:style>
  <w:style w:type="paragraph" w:customStyle="1" w:styleId="CM13">
    <w:name w:val="CM13"/>
    <w:basedOn w:val="Default"/>
    <w:next w:val="Default"/>
    <w:rsid w:val="0061736A"/>
    <w:pPr>
      <w:widowControl w:val="0"/>
    </w:pPr>
    <w:rPr>
      <w:rFonts w:ascii="Times New Roman" w:eastAsia="Times New Roman" w:hAnsi="Times New Roman" w:cs="Times New Roman"/>
      <w:color w:val="auto"/>
    </w:rPr>
  </w:style>
  <w:style w:type="paragraph" w:customStyle="1" w:styleId="CM30">
    <w:name w:val="CM30"/>
    <w:basedOn w:val="Default"/>
    <w:next w:val="Default"/>
    <w:rsid w:val="0061736A"/>
    <w:pPr>
      <w:widowControl w:val="0"/>
      <w:spacing w:line="276" w:lineRule="atLeast"/>
    </w:pPr>
    <w:rPr>
      <w:rFonts w:ascii="Times New Roman" w:eastAsia="Times New Roman" w:hAnsi="Times New Roman" w:cs="Times New Roman"/>
      <w:color w:val="auto"/>
    </w:rPr>
  </w:style>
  <w:style w:type="paragraph" w:customStyle="1" w:styleId="CM10">
    <w:name w:val="CM10"/>
    <w:basedOn w:val="Default"/>
    <w:next w:val="Default"/>
    <w:rsid w:val="0061736A"/>
    <w:pPr>
      <w:widowControl w:val="0"/>
      <w:spacing w:line="276" w:lineRule="atLeast"/>
    </w:pPr>
    <w:rPr>
      <w:rFonts w:ascii="Times New Roman" w:eastAsia="Times New Roman" w:hAnsi="Times New Roman" w:cs="Times New Roman"/>
      <w:color w:val="auto"/>
    </w:rPr>
  </w:style>
  <w:style w:type="character" w:customStyle="1" w:styleId="CharChar1">
    <w:name w:val="Char Char1"/>
    <w:semiHidden/>
    <w:rsid w:val="0061736A"/>
    <w:rPr>
      <w:sz w:val="22"/>
      <w:szCs w:val="22"/>
    </w:rPr>
  </w:style>
  <w:style w:type="character" w:customStyle="1" w:styleId="CharChar">
    <w:name w:val="Char Char"/>
    <w:aliases w:val="Broj i naziv slike Char,Char Char Char Char,Char Char Char1,Char Char110,Caption Char Char Char Char Char Char Char Char Char Char Char Char Char Char Char Char Char Char Char Char Char Char Char Char Char Char Char Char,Tabela Char,Ch Char"/>
    <w:rsid w:val="0061736A"/>
    <w:rPr>
      <w:sz w:val="22"/>
      <w:szCs w:val="22"/>
    </w:rPr>
  </w:style>
  <w:style w:type="paragraph" w:styleId="BlockText">
    <w:name w:val="Block Text"/>
    <w:basedOn w:val="Normal"/>
    <w:rsid w:val="0061736A"/>
    <w:pPr>
      <w:tabs>
        <w:tab w:val="left" w:pos="-1496"/>
      </w:tabs>
      <w:ind w:left="113" w:right="113"/>
      <w:jc w:val="left"/>
    </w:pPr>
    <w:rPr>
      <w:rFonts w:eastAsia="Times New Roman"/>
      <w:sz w:val="20"/>
      <w:szCs w:val="24"/>
      <w:lang w:val="sr-Cyrl-CS"/>
    </w:rPr>
  </w:style>
  <w:style w:type="paragraph" w:customStyle="1" w:styleId="TextCharChar">
    <w:name w:val="Text Char Char"/>
    <w:rsid w:val="0061736A"/>
    <w:pPr>
      <w:suppressAutoHyphens/>
      <w:overflowPunct w:val="0"/>
      <w:autoSpaceDE w:val="0"/>
      <w:autoSpaceDN w:val="0"/>
      <w:adjustRightInd w:val="0"/>
      <w:spacing w:after="60"/>
      <w:ind w:firstLine="720"/>
      <w:jc w:val="both"/>
      <w:textAlignment w:val="baseline"/>
    </w:pPr>
    <w:rPr>
      <w:rFonts w:ascii="Times_New_Roman" w:eastAsia="Times New Roman" w:hAnsi="Times_New_Roman"/>
      <w:noProof/>
      <w:sz w:val="24"/>
    </w:rPr>
  </w:style>
  <w:style w:type="paragraph" w:customStyle="1" w:styleId="CM63">
    <w:name w:val="CM63"/>
    <w:basedOn w:val="Default"/>
    <w:next w:val="Default"/>
    <w:rsid w:val="0061736A"/>
    <w:pPr>
      <w:widowControl w:val="0"/>
      <w:spacing w:after="238"/>
    </w:pPr>
    <w:rPr>
      <w:rFonts w:ascii="Arial" w:eastAsia="Times New Roman" w:hAnsi="Arial" w:cs="Times New Roman"/>
      <w:color w:val="auto"/>
      <w:sz w:val="20"/>
    </w:rPr>
  </w:style>
  <w:style w:type="paragraph" w:customStyle="1" w:styleId="CM65">
    <w:name w:val="CM65"/>
    <w:basedOn w:val="Default"/>
    <w:next w:val="Default"/>
    <w:rsid w:val="0061736A"/>
    <w:pPr>
      <w:widowControl w:val="0"/>
      <w:spacing w:after="58"/>
    </w:pPr>
    <w:rPr>
      <w:rFonts w:ascii="Arial" w:eastAsia="Times New Roman" w:hAnsi="Arial" w:cs="Times New Roman"/>
      <w:color w:val="auto"/>
      <w:sz w:val="20"/>
    </w:rPr>
  </w:style>
  <w:style w:type="paragraph" w:customStyle="1" w:styleId="CM66">
    <w:name w:val="CM66"/>
    <w:basedOn w:val="Default"/>
    <w:next w:val="Default"/>
    <w:rsid w:val="0061736A"/>
    <w:pPr>
      <w:widowControl w:val="0"/>
      <w:spacing w:after="473"/>
    </w:pPr>
    <w:rPr>
      <w:rFonts w:ascii="Arial" w:eastAsia="Times New Roman" w:hAnsi="Arial" w:cs="Times New Roman"/>
      <w:color w:val="auto"/>
      <w:sz w:val="20"/>
    </w:rPr>
  </w:style>
  <w:style w:type="paragraph" w:customStyle="1" w:styleId="CM7">
    <w:name w:val="CM7"/>
    <w:basedOn w:val="Default"/>
    <w:next w:val="Default"/>
    <w:rsid w:val="0061736A"/>
    <w:pPr>
      <w:widowControl w:val="0"/>
      <w:spacing w:line="238" w:lineRule="atLeast"/>
    </w:pPr>
    <w:rPr>
      <w:rFonts w:ascii="Arial" w:eastAsia="Times New Roman" w:hAnsi="Arial" w:cs="Times New Roman"/>
      <w:color w:val="auto"/>
      <w:sz w:val="20"/>
    </w:rPr>
  </w:style>
  <w:style w:type="paragraph" w:customStyle="1" w:styleId="CM9">
    <w:name w:val="CM9"/>
    <w:basedOn w:val="Default"/>
    <w:next w:val="Default"/>
    <w:rsid w:val="0061736A"/>
    <w:pPr>
      <w:widowControl w:val="0"/>
      <w:spacing w:line="240" w:lineRule="atLeast"/>
    </w:pPr>
    <w:rPr>
      <w:rFonts w:ascii="Arial" w:eastAsia="Times New Roman" w:hAnsi="Arial" w:cs="Times New Roman"/>
      <w:color w:val="auto"/>
      <w:sz w:val="20"/>
    </w:rPr>
  </w:style>
  <w:style w:type="paragraph" w:customStyle="1" w:styleId="CM73">
    <w:name w:val="CM73"/>
    <w:basedOn w:val="Default"/>
    <w:next w:val="Default"/>
    <w:rsid w:val="0061736A"/>
    <w:pPr>
      <w:widowControl w:val="0"/>
      <w:spacing w:after="700"/>
    </w:pPr>
    <w:rPr>
      <w:rFonts w:ascii="Arial" w:eastAsia="Times New Roman" w:hAnsi="Arial" w:cs="Times New Roman"/>
      <w:color w:val="auto"/>
      <w:sz w:val="20"/>
    </w:rPr>
  </w:style>
  <w:style w:type="paragraph" w:customStyle="1" w:styleId="CM14">
    <w:name w:val="CM14"/>
    <w:basedOn w:val="Default"/>
    <w:next w:val="Default"/>
    <w:rsid w:val="0061736A"/>
    <w:pPr>
      <w:widowControl w:val="0"/>
      <w:spacing w:line="276" w:lineRule="atLeast"/>
    </w:pPr>
    <w:rPr>
      <w:rFonts w:ascii="Times New Roman" w:eastAsia="Times New Roman" w:hAnsi="Times New Roman" w:cs="Times New Roman"/>
      <w:color w:val="auto"/>
    </w:rPr>
  </w:style>
  <w:style w:type="paragraph" w:customStyle="1" w:styleId="CM41">
    <w:name w:val="CM41"/>
    <w:basedOn w:val="Default"/>
    <w:next w:val="Default"/>
    <w:rsid w:val="0061736A"/>
    <w:pPr>
      <w:widowControl w:val="0"/>
      <w:spacing w:after="540"/>
    </w:pPr>
    <w:rPr>
      <w:rFonts w:ascii="Times New Roman" w:eastAsia="Times New Roman" w:hAnsi="Times New Roman" w:cs="Times New Roman"/>
      <w:color w:val="auto"/>
    </w:rPr>
  </w:style>
  <w:style w:type="character" w:customStyle="1" w:styleId="WW8Num4z0">
    <w:name w:val="WW8Num4z0"/>
    <w:rsid w:val="0061736A"/>
    <w:rPr>
      <w:rFonts w:ascii="Symbol" w:hAnsi="Symbol"/>
    </w:rPr>
  </w:style>
  <w:style w:type="character" w:customStyle="1" w:styleId="WW8Num4z1">
    <w:name w:val="WW8Num4z1"/>
    <w:rsid w:val="0061736A"/>
    <w:rPr>
      <w:rFonts w:ascii="Verdana" w:hAnsi="Verdana" w:cs="Wingdings"/>
    </w:rPr>
  </w:style>
  <w:style w:type="character" w:customStyle="1" w:styleId="WW8Num4z4">
    <w:name w:val="WW8Num4z4"/>
    <w:rsid w:val="0061736A"/>
    <w:rPr>
      <w:rFonts w:ascii="Courier New" w:hAnsi="Courier New"/>
    </w:rPr>
  </w:style>
  <w:style w:type="character" w:customStyle="1" w:styleId="WW8Num4z5">
    <w:name w:val="WW8Num4z5"/>
    <w:rsid w:val="0061736A"/>
    <w:rPr>
      <w:rFonts w:ascii="Wingdings" w:hAnsi="Wingdings"/>
    </w:rPr>
  </w:style>
  <w:style w:type="character" w:customStyle="1" w:styleId="WW8Num5z0">
    <w:name w:val="WW8Num5z0"/>
    <w:rsid w:val="0061736A"/>
    <w:rPr>
      <w:rFonts w:ascii="Symbol" w:hAnsi="Symbol" w:cs="Courier New"/>
    </w:rPr>
  </w:style>
  <w:style w:type="character" w:customStyle="1" w:styleId="WW8Num5z1">
    <w:name w:val="WW8Num5z1"/>
    <w:rsid w:val="0061736A"/>
    <w:rPr>
      <w:rFonts w:ascii="Verdana" w:hAnsi="Verdana" w:cs="Times New Roman"/>
    </w:rPr>
  </w:style>
  <w:style w:type="character" w:customStyle="1" w:styleId="WW8Num5z2">
    <w:name w:val="WW8Num5z2"/>
    <w:rsid w:val="0061736A"/>
    <w:rPr>
      <w:rFonts w:ascii="Wingdings" w:hAnsi="Wingdings"/>
    </w:rPr>
  </w:style>
  <w:style w:type="character" w:customStyle="1" w:styleId="WW8Num5z4">
    <w:name w:val="WW8Num5z4"/>
    <w:rsid w:val="0061736A"/>
    <w:rPr>
      <w:rFonts w:ascii="Courier New" w:hAnsi="Courier New"/>
    </w:rPr>
  </w:style>
  <w:style w:type="character" w:customStyle="1" w:styleId="WW8Num6z0">
    <w:name w:val="WW8Num6z0"/>
    <w:rsid w:val="0061736A"/>
    <w:rPr>
      <w:rFonts w:ascii="Symbol" w:hAnsi="Symbol"/>
    </w:rPr>
  </w:style>
  <w:style w:type="character" w:customStyle="1" w:styleId="WW8Num7z0">
    <w:name w:val="WW8Num7z0"/>
    <w:rsid w:val="0061736A"/>
    <w:rPr>
      <w:rFonts w:ascii="Times New Roman" w:hAnsi="Times New Roman"/>
    </w:rPr>
  </w:style>
  <w:style w:type="character" w:customStyle="1" w:styleId="Absatz-Standardschriftart">
    <w:name w:val="Absatz-Standardschriftart"/>
    <w:rsid w:val="0061736A"/>
  </w:style>
  <w:style w:type="character" w:customStyle="1" w:styleId="WW8Num3z0">
    <w:name w:val="WW8Num3z0"/>
    <w:rsid w:val="0061736A"/>
    <w:rPr>
      <w:rFonts w:ascii="Symbol" w:hAnsi="Symbol"/>
    </w:rPr>
  </w:style>
  <w:style w:type="character" w:customStyle="1" w:styleId="WW8Num8z0">
    <w:name w:val="WW8Num8z0"/>
    <w:rsid w:val="0061736A"/>
    <w:rPr>
      <w:rFonts w:ascii="Arial" w:hAnsi="Arial" w:cs="Arial"/>
    </w:rPr>
  </w:style>
  <w:style w:type="character" w:customStyle="1" w:styleId="WW8Num9z0">
    <w:name w:val="WW8Num9z0"/>
    <w:rsid w:val="0061736A"/>
    <w:rPr>
      <w:rFonts w:ascii="Symbol" w:hAnsi="Symbol"/>
    </w:rPr>
  </w:style>
  <w:style w:type="character" w:customStyle="1" w:styleId="WW8Num10z0">
    <w:name w:val="WW8Num10z0"/>
    <w:rsid w:val="0061736A"/>
    <w:rPr>
      <w:rFonts w:ascii="Arial" w:hAnsi="Arial" w:cs="Arial"/>
    </w:rPr>
  </w:style>
  <w:style w:type="character" w:customStyle="1" w:styleId="WW8Num12z0">
    <w:name w:val="WW8Num12z0"/>
    <w:rsid w:val="0061736A"/>
    <w:rPr>
      <w:rFonts w:ascii="Symbol" w:hAnsi="Symbol"/>
    </w:rPr>
  </w:style>
  <w:style w:type="character" w:customStyle="1" w:styleId="WW8Num13z0">
    <w:name w:val="WW8Num13z0"/>
    <w:rsid w:val="0061736A"/>
    <w:rPr>
      <w:rFonts w:ascii="Symbol" w:hAnsi="Symbol"/>
    </w:rPr>
  </w:style>
  <w:style w:type="character" w:customStyle="1" w:styleId="WW8Num14z0">
    <w:name w:val="WW8Num14z0"/>
    <w:rsid w:val="0061736A"/>
    <w:rPr>
      <w:rFonts w:ascii="Symbol" w:hAnsi="Symbol"/>
    </w:rPr>
  </w:style>
  <w:style w:type="character" w:customStyle="1" w:styleId="WW8Num15z0">
    <w:name w:val="WW8Num15z0"/>
    <w:rsid w:val="0061736A"/>
    <w:rPr>
      <w:i w:val="0"/>
      <w:u w:val="none"/>
    </w:rPr>
  </w:style>
  <w:style w:type="character" w:customStyle="1" w:styleId="WW8Num18z0">
    <w:name w:val="WW8Num18z0"/>
    <w:rsid w:val="0061736A"/>
    <w:rPr>
      <w:rFonts w:ascii="Symbol" w:hAnsi="Symbol"/>
    </w:rPr>
  </w:style>
  <w:style w:type="character" w:customStyle="1" w:styleId="WW8Num19z0">
    <w:name w:val="WW8Num19z0"/>
    <w:rsid w:val="0061736A"/>
    <w:rPr>
      <w:rFonts w:ascii="CHelvPlain" w:hAnsi="CHelvPlain" w:cs="Arial"/>
    </w:rPr>
  </w:style>
  <w:style w:type="character" w:customStyle="1" w:styleId="WW8Num21z0">
    <w:name w:val="WW8Num21z0"/>
    <w:rsid w:val="0061736A"/>
    <w:rPr>
      <w:rFonts w:ascii="Symbol" w:hAnsi="Symbol"/>
    </w:rPr>
  </w:style>
  <w:style w:type="character" w:customStyle="1" w:styleId="WW8Num26z0">
    <w:name w:val="WW8Num26z0"/>
    <w:rsid w:val="0061736A"/>
    <w:rPr>
      <w:rFonts w:ascii="Times New Roman" w:eastAsia="Times New Roman" w:hAnsi="Times New Roman" w:cs="Times New Roman"/>
    </w:rPr>
  </w:style>
  <w:style w:type="character" w:customStyle="1" w:styleId="WW8Num28z0">
    <w:name w:val="WW8Num28z0"/>
    <w:rsid w:val="0061736A"/>
    <w:rPr>
      <w:rFonts w:ascii="Symbol" w:hAnsi="Symbol"/>
    </w:rPr>
  </w:style>
  <w:style w:type="character" w:customStyle="1" w:styleId="WW8Num31z0">
    <w:name w:val="WW8Num31z0"/>
    <w:rsid w:val="0061736A"/>
    <w:rPr>
      <w:rFonts w:ascii="StarSymbol" w:eastAsia="StarSymbol" w:hAnsi="StarSymbol"/>
      <w:sz w:val="18"/>
    </w:rPr>
  </w:style>
  <w:style w:type="character" w:customStyle="1" w:styleId="WW8Num32z0">
    <w:name w:val="WW8Num32z0"/>
    <w:rsid w:val="0061736A"/>
    <w:rPr>
      <w:rFonts w:ascii="StarSymbol" w:hAnsi="StarSymbol"/>
    </w:rPr>
  </w:style>
  <w:style w:type="character" w:customStyle="1" w:styleId="WW8Num33z0">
    <w:name w:val="WW8Num33z0"/>
    <w:rsid w:val="0061736A"/>
    <w:rPr>
      <w:rFonts w:ascii="Times New Roman" w:hAnsi="Times New Roman"/>
      <w:sz w:val="18"/>
    </w:rPr>
  </w:style>
  <w:style w:type="character" w:customStyle="1" w:styleId="WW8Num39z0">
    <w:name w:val="WW8Num39z0"/>
    <w:rsid w:val="0061736A"/>
    <w:rPr>
      <w:rFonts w:ascii="Symbol" w:hAnsi="Symbol"/>
      <w:sz w:val="18"/>
    </w:rPr>
  </w:style>
  <w:style w:type="character" w:customStyle="1" w:styleId="WW8Num40z0">
    <w:name w:val="WW8Num40z0"/>
    <w:rsid w:val="0061736A"/>
    <w:rPr>
      <w:rFonts w:ascii="Symbol" w:hAnsi="Symbol"/>
      <w:sz w:val="18"/>
    </w:rPr>
  </w:style>
  <w:style w:type="character" w:customStyle="1" w:styleId="WW8Num41z0">
    <w:name w:val="WW8Num41z0"/>
    <w:rsid w:val="0061736A"/>
    <w:rPr>
      <w:rFonts w:ascii="StarSymbol" w:eastAsia="StarSymbol" w:hAnsi="StarSymbol"/>
      <w:sz w:val="18"/>
    </w:rPr>
  </w:style>
  <w:style w:type="character" w:customStyle="1" w:styleId="WW8Num42z0">
    <w:name w:val="WW8Num42z0"/>
    <w:rsid w:val="0061736A"/>
    <w:rPr>
      <w:rFonts w:ascii="Times New Roman" w:hAnsi="Times New Roman"/>
      <w:sz w:val="18"/>
    </w:rPr>
  </w:style>
  <w:style w:type="character" w:customStyle="1" w:styleId="WW8Num43z0">
    <w:name w:val="WW8Num43z0"/>
    <w:rsid w:val="0061736A"/>
    <w:rPr>
      <w:b/>
    </w:rPr>
  </w:style>
  <w:style w:type="character" w:customStyle="1" w:styleId="WW8Num44z0">
    <w:name w:val="WW8Num44z0"/>
    <w:rsid w:val="0061736A"/>
    <w:rPr>
      <w:rFonts w:ascii="Symbol" w:hAnsi="Symbol"/>
    </w:rPr>
  </w:style>
  <w:style w:type="character" w:customStyle="1" w:styleId="WW8Num47z0">
    <w:name w:val="WW8Num47z0"/>
    <w:rsid w:val="0061736A"/>
    <w:rPr>
      <w:rFonts w:ascii="Times New Roman" w:hAnsi="Times New Roman" w:cs="Times New Roman"/>
    </w:rPr>
  </w:style>
  <w:style w:type="character" w:customStyle="1" w:styleId="WW8Num49z0">
    <w:name w:val="WW8Num49z0"/>
    <w:rsid w:val="0061736A"/>
    <w:rPr>
      <w:rFonts w:ascii="Symbol" w:hAnsi="Symbol"/>
    </w:rPr>
  </w:style>
  <w:style w:type="character" w:customStyle="1" w:styleId="WW8Num51z0">
    <w:name w:val="WW8Num51z0"/>
    <w:rsid w:val="0061736A"/>
    <w:rPr>
      <w:rFonts w:ascii="Times New Roman" w:hAnsi="Times New Roman" w:cs="Times New Roman"/>
    </w:rPr>
  </w:style>
  <w:style w:type="character" w:customStyle="1" w:styleId="WW8Num52z0">
    <w:name w:val="WW8Num52z0"/>
    <w:rsid w:val="0061736A"/>
    <w:rPr>
      <w:rFonts w:ascii="Arial" w:hAnsi="Arial"/>
    </w:rPr>
  </w:style>
  <w:style w:type="character" w:customStyle="1" w:styleId="WW8Num54z0">
    <w:name w:val="WW8Num54z0"/>
    <w:rsid w:val="0061736A"/>
    <w:rPr>
      <w:rFonts w:ascii="Symbol" w:hAnsi="Symbol"/>
    </w:rPr>
  </w:style>
  <w:style w:type="character" w:customStyle="1" w:styleId="WW8Num55z0">
    <w:name w:val="WW8Num55z0"/>
    <w:rsid w:val="0061736A"/>
    <w:rPr>
      <w:rFonts w:ascii="Symbol" w:hAnsi="Symbol" w:cs="Times New Roman"/>
    </w:rPr>
  </w:style>
  <w:style w:type="character" w:customStyle="1" w:styleId="WW8Num56z0">
    <w:name w:val="WW8Num56z0"/>
    <w:rsid w:val="0061736A"/>
    <w:rPr>
      <w:rFonts w:ascii="Symbol" w:hAnsi="Symbol"/>
    </w:rPr>
  </w:style>
  <w:style w:type="character" w:customStyle="1" w:styleId="WW8Num57z0">
    <w:name w:val="WW8Num57z0"/>
    <w:rsid w:val="0061736A"/>
    <w:rPr>
      <w:rFonts w:ascii="Times New Roman" w:hAnsi="Times New Roman"/>
    </w:rPr>
  </w:style>
  <w:style w:type="character" w:customStyle="1" w:styleId="WW8Num58z0">
    <w:name w:val="WW8Num58z0"/>
    <w:rsid w:val="0061736A"/>
    <w:rPr>
      <w:rFonts w:ascii="Arial" w:hAnsi="Arial"/>
    </w:rPr>
  </w:style>
  <w:style w:type="character" w:customStyle="1" w:styleId="WW8Num59z0">
    <w:name w:val="WW8Num59z0"/>
    <w:rsid w:val="0061736A"/>
    <w:rPr>
      <w:rFonts w:ascii="Symbol" w:hAnsi="Symbol" w:cs="Times New Roman"/>
    </w:rPr>
  </w:style>
  <w:style w:type="character" w:customStyle="1" w:styleId="WW8Num60z0">
    <w:name w:val="WW8Num60z0"/>
    <w:rsid w:val="0061736A"/>
    <w:rPr>
      <w:rFonts w:ascii="Arial" w:hAnsi="Arial" w:cs="Arial"/>
    </w:rPr>
  </w:style>
  <w:style w:type="character" w:customStyle="1" w:styleId="WW8Num61z0">
    <w:name w:val="WW8Num61z0"/>
    <w:rsid w:val="0061736A"/>
    <w:rPr>
      <w:rFonts w:ascii="Times New Roman" w:hAnsi="Times New Roman"/>
    </w:rPr>
  </w:style>
  <w:style w:type="character" w:customStyle="1" w:styleId="WW8Num63z0">
    <w:name w:val="WW8Num63z0"/>
    <w:rsid w:val="0061736A"/>
    <w:rPr>
      <w:rFonts w:ascii="Times New Roman" w:hAnsi="Times New Roman" w:cs="Times New Roman"/>
    </w:rPr>
  </w:style>
  <w:style w:type="character" w:customStyle="1" w:styleId="WW8Num67z0">
    <w:name w:val="WW8Num67z0"/>
    <w:rsid w:val="0061736A"/>
    <w:rPr>
      <w:rFonts w:ascii="Times New Roman" w:hAnsi="Times New Roman"/>
    </w:rPr>
  </w:style>
  <w:style w:type="character" w:customStyle="1" w:styleId="WW8Num72z0">
    <w:name w:val="WW8Num72z0"/>
    <w:rsid w:val="0061736A"/>
    <w:rPr>
      <w:rFonts w:ascii="Times New Roman" w:hAnsi="Times New Roman"/>
    </w:rPr>
  </w:style>
  <w:style w:type="character" w:customStyle="1" w:styleId="WW8Num75z0">
    <w:name w:val="WW8Num75z0"/>
    <w:rsid w:val="0061736A"/>
    <w:rPr>
      <w:rFonts w:ascii="Symbol" w:hAnsi="Symbol"/>
    </w:rPr>
  </w:style>
  <w:style w:type="character" w:customStyle="1" w:styleId="WW8Num76z0">
    <w:name w:val="WW8Num76z0"/>
    <w:rsid w:val="0061736A"/>
    <w:rPr>
      <w:rFonts w:ascii="Symbol" w:hAnsi="Symbol"/>
    </w:rPr>
  </w:style>
  <w:style w:type="character" w:customStyle="1" w:styleId="WW8Num76z1">
    <w:name w:val="WW8Num76z1"/>
    <w:rsid w:val="0061736A"/>
    <w:rPr>
      <w:rFonts w:ascii="Verdana" w:hAnsi="Verdana" w:cs="Wingdings"/>
    </w:rPr>
  </w:style>
  <w:style w:type="character" w:customStyle="1" w:styleId="WW8Num76z4">
    <w:name w:val="WW8Num76z4"/>
    <w:rsid w:val="0061736A"/>
    <w:rPr>
      <w:rFonts w:ascii="Courier New" w:hAnsi="Courier New"/>
    </w:rPr>
  </w:style>
  <w:style w:type="character" w:customStyle="1" w:styleId="WW8Num76z5">
    <w:name w:val="WW8Num76z5"/>
    <w:rsid w:val="0061736A"/>
    <w:rPr>
      <w:rFonts w:ascii="Wingdings" w:hAnsi="Wingdings"/>
    </w:rPr>
  </w:style>
  <w:style w:type="character" w:customStyle="1" w:styleId="WW8Num77z0">
    <w:name w:val="WW8Num77z0"/>
    <w:rsid w:val="0061736A"/>
    <w:rPr>
      <w:rFonts w:ascii="CHelv" w:hAnsi="CHelv" w:cs="Times New Roman"/>
    </w:rPr>
  </w:style>
  <w:style w:type="character" w:customStyle="1" w:styleId="WW8Num78z0">
    <w:name w:val="WW8Num78z0"/>
    <w:rsid w:val="0061736A"/>
    <w:rPr>
      <w:rFonts w:ascii="Symbol" w:hAnsi="Symbol" w:cs="Courier New"/>
    </w:rPr>
  </w:style>
  <w:style w:type="character" w:customStyle="1" w:styleId="WW8Num78z1">
    <w:name w:val="WW8Num78z1"/>
    <w:rsid w:val="0061736A"/>
    <w:rPr>
      <w:rFonts w:ascii="Verdana" w:hAnsi="Verdana" w:cs="Times New Roman"/>
    </w:rPr>
  </w:style>
  <w:style w:type="character" w:customStyle="1" w:styleId="WW8Num78z2">
    <w:name w:val="WW8Num78z2"/>
    <w:rsid w:val="0061736A"/>
    <w:rPr>
      <w:rFonts w:ascii="Wingdings" w:hAnsi="Wingdings"/>
    </w:rPr>
  </w:style>
  <w:style w:type="character" w:customStyle="1" w:styleId="WW8Num78z4">
    <w:name w:val="WW8Num78z4"/>
    <w:rsid w:val="0061736A"/>
    <w:rPr>
      <w:rFonts w:ascii="Courier New" w:hAnsi="Courier New"/>
    </w:rPr>
  </w:style>
  <w:style w:type="character" w:customStyle="1" w:styleId="WW8Num80z0">
    <w:name w:val="WW8Num80z0"/>
    <w:rsid w:val="0061736A"/>
    <w:rPr>
      <w:rFonts w:ascii="Symbol" w:hAnsi="Symbol"/>
    </w:rPr>
  </w:style>
  <w:style w:type="character" w:customStyle="1" w:styleId="WW8Num82z0">
    <w:name w:val="WW8Num82z0"/>
    <w:rsid w:val="0061736A"/>
    <w:rPr>
      <w:rFonts w:ascii="Symbol" w:hAnsi="Symbol"/>
    </w:rPr>
  </w:style>
  <w:style w:type="character" w:customStyle="1" w:styleId="WW8Num83z0">
    <w:name w:val="WW8Num83z0"/>
    <w:rsid w:val="0061736A"/>
    <w:rPr>
      <w:rFonts w:ascii="Symbol" w:hAnsi="Symbol"/>
    </w:rPr>
  </w:style>
  <w:style w:type="character" w:customStyle="1" w:styleId="WW8Num84z0">
    <w:name w:val="WW8Num84z0"/>
    <w:rsid w:val="0061736A"/>
    <w:rPr>
      <w:rFonts w:ascii="Symbol" w:hAnsi="Symbol"/>
    </w:rPr>
  </w:style>
  <w:style w:type="character" w:customStyle="1" w:styleId="WW8Num89z0">
    <w:name w:val="WW8Num89z0"/>
    <w:rsid w:val="0061736A"/>
    <w:rPr>
      <w:rFonts w:ascii="Symbol" w:hAnsi="Symbol" w:cs="Arial"/>
    </w:rPr>
  </w:style>
  <w:style w:type="character" w:customStyle="1" w:styleId="WW8Num93z0">
    <w:name w:val="WW8Num93z0"/>
    <w:rsid w:val="0061736A"/>
    <w:rPr>
      <w:rFonts w:ascii="Symbol" w:hAnsi="Symbol" w:cs="Times New Roman"/>
    </w:rPr>
  </w:style>
  <w:style w:type="character" w:customStyle="1" w:styleId="WW8Num95z0">
    <w:name w:val="WW8Num95z0"/>
    <w:rsid w:val="0061736A"/>
    <w:rPr>
      <w:rFonts w:ascii="Symbol" w:hAnsi="Symbol"/>
    </w:rPr>
  </w:style>
  <w:style w:type="character" w:customStyle="1" w:styleId="WW8Num96z0">
    <w:name w:val="WW8Num96z0"/>
    <w:rsid w:val="0061736A"/>
    <w:rPr>
      <w:rFonts w:ascii="Times New Roman" w:hAnsi="Times New Roman" w:cs="Arial"/>
    </w:rPr>
  </w:style>
  <w:style w:type="character" w:customStyle="1" w:styleId="WW8Num98z0">
    <w:name w:val="WW8Num98z0"/>
    <w:rsid w:val="0061736A"/>
    <w:rPr>
      <w:rFonts w:ascii="Symbol" w:hAnsi="Symbol"/>
    </w:rPr>
  </w:style>
  <w:style w:type="character" w:customStyle="1" w:styleId="WW8Num99z0">
    <w:name w:val="WW8Num99z0"/>
    <w:rsid w:val="0061736A"/>
    <w:rPr>
      <w:rFonts w:ascii="Symbol" w:hAnsi="Symbol"/>
    </w:rPr>
  </w:style>
  <w:style w:type="character" w:customStyle="1" w:styleId="WW8Num99z1">
    <w:name w:val="WW8Num99z1"/>
    <w:rsid w:val="0061736A"/>
    <w:rPr>
      <w:rFonts w:ascii="Courier New" w:hAnsi="Courier New" w:cs="Courier New"/>
    </w:rPr>
  </w:style>
  <w:style w:type="character" w:customStyle="1" w:styleId="WW8Num99z2">
    <w:name w:val="WW8Num99z2"/>
    <w:rsid w:val="0061736A"/>
    <w:rPr>
      <w:rFonts w:ascii="Wingdings" w:hAnsi="Wingdings"/>
    </w:rPr>
  </w:style>
  <w:style w:type="character" w:customStyle="1" w:styleId="WW8Num101z0">
    <w:name w:val="WW8Num101z0"/>
    <w:rsid w:val="0061736A"/>
    <w:rPr>
      <w:rFonts w:ascii="Symbol" w:hAnsi="Symbol"/>
    </w:rPr>
  </w:style>
  <w:style w:type="character" w:customStyle="1" w:styleId="WW8Num101z1">
    <w:name w:val="WW8Num101z1"/>
    <w:rsid w:val="0061736A"/>
    <w:rPr>
      <w:rFonts w:ascii="Courier New" w:hAnsi="Courier New" w:cs="Courier New"/>
    </w:rPr>
  </w:style>
  <w:style w:type="character" w:customStyle="1" w:styleId="WW8Num101z2">
    <w:name w:val="WW8Num101z2"/>
    <w:rsid w:val="0061736A"/>
    <w:rPr>
      <w:rFonts w:ascii="Wingdings" w:hAnsi="Wingdings"/>
    </w:rPr>
  </w:style>
  <w:style w:type="paragraph" w:customStyle="1" w:styleId="Index">
    <w:name w:val="Index"/>
    <w:basedOn w:val="Normal"/>
    <w:rsid w:val="0061736A"/>
    <w:pPr>
      <w:suppressLineNumbers/>
      <w:suppressAutoHyphens/>
      <w:jc w:val="left"/>
    </w:pPr>
    <w:rPr>
      <w:rFonts w:eastAsia="Times New Roman" w:cs="Tahoma"/>
      <w:szCs w:val="24"/>
      <w:lang w:eastAsia="ar-SA"/>
    </w:rPr>
  </w:style>
  <w:style w:type="paragraph" w:customStyle="1" w:styleId="Char1CharCharCharCharCharChar2CharCharChar">
    <w:name w:val="Char1 Char Char Char Char Char Char2 Char Char Char"/>
    <w:basedOn w:val="Normal"/>
    <w:semiHidden/>
    <w:rsid w:val="0061736A"/>
    <w:pPr>
      <w:spacing w:after="160" w:line="240" w:lineRule="exact"/>
      <w:jc w:val="left"/>
    </w:pPr>
    <w:rPr>
      <w:rFonts w:ascii="Tahoma" w:eastAsia="Times New Roman" w:hAnsi="Tahoma"/>
      <w:sz w:val="20"/>
      <w:szCs w:val="20"/>
      <w:lang w:val="en-US"/>
    </w:rPr>
  </w:style>
  <w:style w:type="paragraph" w:customStyle="1" w:styleId="SL">
    <w:name w:val="SL"/>
    <w:basedOn w:val="Normal"/>
    <w:rsid w:val="0061736A"/>
    <w:rPr>
      <w:rFonts w:eastAsia="Times New Roman"/>
      <w:sz w:val="28"/>
      <w:szCs w:val="20"/>
      <w:lang w:val="sr-Cyrl-CS"/>
    </w:rPr>
  </w:style>
  <w:style w:type="paragraph" w:customStyle="1" w:styleId="MIS">
    <w:name w:val="MIS"/>
    <w:basedOn w:val="Normal"/>
    <w:rsid w:val="0061736A"/>
    <w:rPr>
      <w:rFonts w:eastAsia="Times New Roman"/>
      <w:sz w:val="28"/>
      <w:szCs w:val="20"/>
      <w:lang w:val="sr-Cyrl-CS"/>
    </w:rPr>
  </w:style>
  <w:style w:type="paragraph" w:styleId="Caption">
    <w:name w:val="caption"/>
    <w:aliases w:val="Broj i naziv slike,Char Char Char,Char Char28,Char, Char,Caption Char Char Char Char Char Char Char Char Char Char Char Char Char Char Char Char Char Char Char Char Char Char Char Char Char Char Char,Tabela,Caption Char,Ch,Tabela Char1"/>
    <w:basedOn w:val="Normal"/>
    <w:next w:val="Normal"/>
    <w:uiPriority w:val="35"/>
    <w:qFormat/>
    <w:rsid w:val="0061736A"/>
    <w:rPr>
      <w:rFonts w:eastAsia="Times New Roman"/>
      <w:bCs/>
      <w:i/>
      <w:sz w:val="22"/>
      <w:szCs w:val="20"/>
      <w:lang w:val="en-US"/>
    </w:rPr>
  </w:style>
  <w:style w:type="paragraph" w:customStyle="1" w:styleId="03EPRregularparagraphs">
    <w:name w:val="(03) EPR regular paragraphs"/>
    <w:basedOn w:val="Normal"/>
    <w:rsid w:val="0061736A"/>
    <w:rPr>
      <w:rFonts w:eastAsia="Times New Roman"/>
      <w:sz w:val="22"/>
      <w:szCs w:val="20"/>
    </w:rPr>
  </w:style>
  <w:style w:type="paragraph" w:customStyle="1" w:styleId="tekst0">
    <w:name w:val="tekst"/>
    <w:basedOn w:val="Normal"/>
    <w:rsid w:val="0061736A"/>
    <w:rPr>
      <w:rFonts w:eastAsia="Times New Roman"/>
      <w:szCs w:val="20"/>
      <w:lang w:val="sr-Cyrl-CS"/>
    </w:rPr>
  </w:style>
  <w:style w:type="paragraph" w:customStyle="1" w:styleId="07EPRroundbullets">
    <w:name w:val="(07) EPR round bullets"/>
    <w:basedOn w:val="03EPRregularparagraphs"/>
    <w:rsid w:val="0061736A"/>
    <w:pPr>
      <w:numPr>
        <w:numId w:val="3"/>
      </w:numPr>
    </w:pPr>
  </w:style>
  <w:style w:type="paragraph" w:customStyle="1" w:styleId="08EPRroundbulletsforlongparagraphs">
    <w:name w:val="(08) EPR round bullets for long paragraphs"/>
    <w:basedOn w:val="03EPRregularparagraphs"/>
    <w:rsid w:val="0061736A"/>
    <w:pPr>
      <w:numPr>
        <w:numId w:val="7"/>
      </w:numPr>
      <w:spacing w:after="120"/>
    </w:pPr>
  </w:style>
  <w:style w:type="paragraph" w:customStyle="1" w:styleId="Latinica">
    <w:name w:val="Latinica"/>
    <w:basedOn w:val="Normal"/>
    <w:rsid w:val="0061736A"/>
    <w:rPr>
      <w:rFonts w:ascii="Yu Helvetica" w:eastAsia="Times New Roman" w:hAnsi="Yu Helvetica"/>
      <w:sz w:val="20"/>
      <w:szCs w:val="20"/>
      <w:lang w:val="en-US"/>
    </w:rPr>
  </w:style>
  <w:style w:type="paragraph" w:customStyle="1" w:styleId="Crtica">
    <w:name w:val="Crtica"/>
    <w:basedOn w:val="Normal"/>
    <w:rsid w:val="0061736A"/>
    <w:pPr>
      <w:numPr>
        <w:numId w:val="4"/>
      </w:numPr>
      <w:spacing w:before="120" w:line="280" w:lineRule="exact"/>
      <w:ind w:left="684" w:hanging="342"/>
    </w:pPr>
    <w:rPr>
      <w:rFonts w:ascii="Souvenir Lt BT" w:eastAsia="Times New Roman" w:hAnsi="Souvenir Lt BT"/>
      <w:sz w:val="20"/>
      <w:szCs w:val="24"/>
      <w:lang w:val="sl-SI"/>
    </w:rPr>
  </w:style>
  <w:style w:type="paragraph" w:customStyle="1" w:styleId="BodyText22">
    <w:name w:val="Body Text 22"/>
    <w:basedOn w:val="Normal"/>
    <w:rsid w:val="0061736A"/>
    <w:pPr>
      <w:tabs>
        <w:tab w:val="left" w:pos="567"/>
      </w:tabs>
      <w:spacing w:after="120"/>
    </w:pPr>
    <w:rPr>
      <w:rFonts w:ascii="Dutch" w:eastAsia="Times New Roman" w:hAnsi="Dutch"/>
      <w:sz w:val="22"/>
      <w:szCs w:val="20"/>
    </w:rPr>
  </w:style>
  <w:style w:type="paragraph" w:styleId="DocumentMap">
    <w:name w:val="Document Map"/>
    <w:basedOn w:val="Normal"/>
    <w:link w:val="DocumentMapChar"/>
    <w:semiHidden/>
    <w:rsid w:val="0061736A"/>
    <w:pPr>
      <w:shd w:val="clear" w:color="auto" w:fill="000080"/>
    </w:pPr>
    <w:rPr>
      <w:rFonts w:ascii="Tahoma" w:eastAsia="Times New Roman" w:hAnsi="Tahoma" w:cs="Tahoma"/>
      <w:szCs w:val="24"/>
      <w:lang w:val="en-US"/>
    </w:rPr>
  </w:style>
  <w:style w:type="character" w:customStyle="1" w:styleId="DocumentMapChar">
    <w:name w:val="Document Map Char"/>
    <w:link w:val="DocumentMap"/>
    <w:semiHidden/>
    <w:rsid w:val="0061736A"/>
    <w:rPr>
      <w:rFonts w:ascii="Tahoma" w:eastAsia="Times New Roman" w:hAnsi="Tahoma" w:cs="Tahoma"/>
      <w:sz w:val="24"/>
      <w:szCs w:val="24"/>
      <w:shd w:val="clear" w:color="auto" w:fill="000080"/>
      <w:lang w:val="en-US"/>
    </w:rPr>
  </w:style>
  <w:style w:type="paragraph" w:styleId="TableofFigures">
    <w:name w:val="table of figures"/>
    <w:basedOn w:val="Normal"/>
    <w:next w:val="Normal"/>
    <w:semiHidden/>
    <w:rsid w:val="0061736A"/>
    <w:pPr>
      <w:ind w:left="480" w:hanging="480"/>
    </w:pPr>
    <w:rPr>
      <w:rFonts w:eastAsia="Times New Roman"/>
      <w:szCs w:val="24"/>
      <w:lang w:val="en-US"/>
    </w:rPr>
  </w:style>
  <w:style w:type="paragraph" w:customStyle="1" w:styleId="tnaslov1">
    <w:name w:val="tnaslov1"/>
    <w:basedOn w:val="Normal"/>
    <w:rsid w:val="0061736A"/>
    <w:pPr>
      <w:spacing w:before="100" w:beforeAutospacing="1" w:after="100" w:afterAutospacing="1"/>
      <w:jc w:val="left"/>
    </w:pPr>
    <w:rPr>
      <w:rFonts w:eastAsia="Times New Roman"/>
      <w:szCs w:val="24"/>
      <w:lang w:val="en-US"/>
    </w:rPr>
  </w:style>
  <w:style w:type="paragraph" w:styleId="Subtitle">
    <w:name w:val="Subtitle"/>
    <w:basedOn w:val="Normal"/>
    <w:link w:val="SubtitleChar"/>
    <w:uiPriority w:val="11"/>
    <w:qFormat/>
    <w:rsid w:val="0061736A"/>
    <w:pPr>
      <w:jc w:val="center"/>
    </w:pPr>
    <w:rPr>
      <w:rFonts w:ascii="YU L Times" w:eastAsia="Times New Roman" w:hAnsi="YU L Times"/>
      <w:b/>
      <w:noProof/>
      <w:szCs w:val="20"/>
    </w:rPr>
  </w:style>
  <w:style w:type="character" w:customStyle="1" w:styleId="SubtitleChar">
    <w:name w:val="Subtitle Char"/>
    <w:link w:val="Subtitle"/>
    <w:uiPriority w:val="11"/>
    <w:rsid w:val="0061736A"/>
    <w:rPr>
      <w:rFonts w:ascii="YU L Times" w:eastAsia="Times New Roman" w:hAnsi="YU L Times" w:cs="Times New Roman"/>
      <w:b/>
      <w:noProof/>
      <w:sz w:val="24"/>
      <w:szCs w:val="20"/>
    </w:rPr>
  </w:style>
  <w:style w:type="paragraph" w:customStyle="1" w:styleId="FR1">
    <w:name w:val="FR1"/>
    <w:rsid w:val="0061736A"/>
    <w:pPr>
      <w:widowControl w:val="0"/>
      <w:autoSpaceDE w:val="0"/>
      <w:autoSpaceDN w:val="0"/>
      <w:adjustRightInd w:val="0"/>
      <w:spacing w:before="80"/>
      <w:jc w:val="both"/>
    </w:pPr>
    <w:rPr>
      <w:rFonts w:ascii="Arial" w:eastAsia="Times New Roman" w:hAnsi="Arial" w:cs="Arial"/>
      <w:noProof/>
      <w:sz w:val="12"/>
      <w:szCs w:val="12"/>
    </w:rPr>
  </w:style>
  <w:style w:type="paragraph" w:customStyle="1" w:styleId="central">
    <w:name w:val="central"/>
    <w:basedOn w:val="Normal"/>
    <w:rsid w:val="0061736A"/>
    <w:pPr>
      <w:spacing w:before="100" w:beforeAutospacing="1" w:after="100" w:afterAutospacing="1"/>
      <w:jc w:val="left"/>
    </w:pPr>
    <w:rPr>
      <w:rFonts w:eastAsia="Times New Roman"/>
      <w:sz w:val="20"/>
      <w:szCs w:val="20"/>
      <w:lang w:val="en-US"/>
    </w:rPr>
  </w:style>
  <w:style w:type="paragraph" w:customStyle="1" w:styleId="FR3">
    <w:name w:val="FR3"/>
    <w:rsid w:val="0061736A"/>
    <w:pPr>
      <w:widowControl w:val="0"/>
      <w:autoSpaceDE w:val="0"/>
      <w:autoSpaceDN w:val="0"/>
      <w:adjustRightInd w:val="0"/>
      <w:jc w:val="center"/>
    </w:pPr>
    <w:rPr>
      <w:rFonts w:ascii="Times New Roman" w:eastAsia="Times New Roman" w:hAnsi="Times New Roman"/>
      <w:sz w:val="18"/>
      <w:szCs w:val="18"/>
      <w:lang w:val="sr-Cyrl-CS"/>
    </w:rPr>
  </w:style>
  <w:style w:type="paragraph" w:customStyle="1" w:styleId="Normal3Char">
    <w:name w:val="Normal 3 Char"/>
    <w:basedOn w:val="Normal"/>
    <w:link w:val="Normal3CharChar"/>
    <w:rsid w:val="0061736A"/>
    <w:pPr>
      <w:spacing w:before="60" w:after="60"/>
    </w:pPr>
    <w:rPr>
      <w:rFonts w:ascii="Cir Swiss" w:eastAsia="Times New Roman" w:hAnsi="Cir Swiss"/>
      <w:sz w:val="20"/>
      <w:szCs w:val="20"/>
      <w:lang w:val="en-US"/>
    </w:rPr>
  </w:style>
  <w:style w:type="character" w:customStyle="1" w:styleId="Normal3CharChar">
    <w:name w:val="Normal 3 Char Char"/>
    <w:link w:val="Normal3Char"/>
    <w:rsid w:val="0061736A"/>
    <w:rPr>
      <w:rFonts w:ascii="Cir Swiss" w:eastAsia="Times New Roman" w:hAnsi="Cir Swiss" w:cs="Times New Roman"/>
      <w:sz w:val="20"/>
      <w:szCs w:val="20"/>
      <w:lang w:val="en-US"/>
    </w:rPr>
  </w:style>
  <w:style w:type="character" w:customStyle="1" w:styleId="A5">
    <w:name w:val="A5"/>
    <w:rsid w:val="0061736A"/>
    <w:rPr>
      <w:rFonts w:cs="Gothic G"/>
      <w:color w:val="000000"/>
      <w:sz w:val="20"/>
      <w:szCs w:val="20"/>
    </w:rPr>
  </w:style>
  <w:style w:type="character" w:customStyle="1" w:styleId="BodyText10">
    <w:name w:val="Body Text1"/>
    <w:rsid w:val="0061736A"/>
    <w:rPr>
      <w:sz w:val="22"/>
      <w:szCs w:val="22"/>
      <w:lang w:bidi="ar-SA"/>
    </w:rPr>
  </w:style>
  <w:style w:type="character" w:customStyle="1" w:styleId="Bodytext38">
    <w:name w:val="Body text (38)"/>
    <w:link w:val="Bodytext381"/>
    <w:rsid w:val="0061736A"/>
    <w:rPr>
      <w:shd w:val="clear" w:color="auto" w:fill="FFFFFF"/>
    </w:rPr>
  </w:style>
  <w:style w:type="paragraph" w:customStyle="1" w:styleId="Bodytext381">
    <w:name w:val="Body text (38)1"/>
    <w:basedOn w:val="Normal"/>
    <w:link w:val="Bodytext38"/>
    <w:rsid w:val="0061736A"/>
    <w:pPr>
      <w:shd w:val="clear" w:color="auto" w:fill="FFFFFF"/>
      <w:spacing w:line="245" w:lineRule="exact"/>
      <w:ind w:hanging="360"/>
    </w:pPr>
    <w:rPr>
      <w:rFonts w:ascii="Calibri" w:hAnsi="Calibri"/>
      <w:sz w:val="22"/>
    </w:rPr>
  </w:style>
  <w:style w:type="character" w:customStyle="1" w:styleId="Bodytext40">
    <w:name w:val="Body text (40)"/>
    <w:link w:val="Bodytext401"/>
    <w:rsid w:val="0061736A"/>
    <w:rPr>
      <w:b/>
      <w:bCs/>
      <w:shd w:val="clear" w:color="auto" w:fill="FFFFFF"/>
    </w:rPr>
  </w:style>
  <w:style w:type="paragraph" w:customStyle="1" w:styleId="Bodytext401">
    <w:name w:val="Body text (40)1"/>
    <w:basedOn w:val="Normal"/>
    <w:link w:val="Bodytext40"/>
    <w:rsid w:val="0061736A"/>
    <w:pPr>
      <w:shd w:val="clear" w:color="auto" w:fill="FFFFFF"/>
      <w:spacing w:before="420" w:after="180" w:line="240" w:lineRule="atLeast"/>
      <w:ind w:hanging="420"/>
      <w:jc w:val="left"/>
    </w:pPr>
    <w:rPr>
      <w:rFonts w:ascii="Calibri" w:hAnsi="Calibri"/>
      <w:b/>
      <w:bCs/>
      <w:sz w:val="22"/>
    </w:rPr>
  </w:style>
  <w:style w:type="character" w:customStyle="1" w:styleId="Bodytext38Bold">
    <w:name w:val="Body text (38) + Bold"/>
    <w:rsid w:val="0061736A"/>
    <w:rPr>
      <w:b/>
      <w:bCs/>
      <w:sz w:val="22"/>
      <w:szCs w:val="22"/>
      <w:lang w:bidi="ar-SA"/>
    </w:rPr>
  </w:style>
  <w:style w:type="character" w:customStyle="1" w:styleId="Bodytext128">
    <w:name w:val="Body text (128)"/>
    <w:link w:val="Bodytext1281"/>
    <w:rsid w:val="0061736A"/>
    <w:rPr>
      <w:b/>
      <w:bCs/>
      <w:shd w:val="clear" w:color="auto" w:fill="FFFFFF"/>
    </w:rPr>
  </w:style>
  <w:style w:type="paragraph" w:customStyle="1" w:styleId="Bodytext1281">
    <w:name w:val="Body text (128)1"/>
    <w:basedOn w:val="Normal"/>
    <w:link w:val="Bodytext128"/>
    <w:rsid w:val="0061736A"/>
    <w:pPr>
      <w:shd w:val="clear" w:color="auto" w:fill="FFFFFF"/>
      <w:spacing w:line="250" w:lineRule="exact"/>
      <w:ind w:hanging="360"/>
    </w:pPr>
    <w:rPr>
      <w:rFonts w:ascii="Calibri" w:hAnsi="Calibri"/>
      <w:b/>
      <w:bCs/>
      <w:sz w:val="22"/>
    </w:rPr>
  </w:style>
  <w:style w:type="character" w:customStyle="1" w:styleId="Bodytext40NotBold">
    <w:name w:val="Body text (40) + Not Bold"/>
    <w:rsid w:val="0061736A"/>
    <w:rPr>
      <w:b/>
      <w:bCs/>
      <w:shd w:val="clear" w:color="auto" w:fill="FFFFFF"/>
    </w:rPr>
  </w:style>
  <w:style w:type="character" w:customStyle="1" w:styleId="Bodytext128NotBold1">
    <w:name w:val="Body text (128) + Not Bold1"/>
    <w:rsid w:val="0061736A"/>
    <w:rPr>
      <w:b/>
      <w:bCs/>
      <w:shd w:val="clear" w:color="auto" w:fill="FFFFFF"/>
    </w:rPr>
  </w:style>
  <w:style w:type="character" w:customStyle="1" w:styleId="Bodytext50">
    <w:name w:val="Body text (50)"/>
    <w:link w:val="Bodytext501"/>
    <w:rsid w:val="0061736A"/>
    <w:rPr>
      <w:b/>
      <w:bCs/>
      <w:sz w:val="24"/>
      <w:szCs w:val="24"/>
      <w:shd w:val="clear" w:color="auto" w:fill="FFFFFF"/>
    </w:rPr>
  </w:style>
  <w:style w:type="paragraph" w:customStyle="1" w:styleId="Bodytext501">
    <w:name w:val="Body text (50)1"/>
    <w:basedOn w:val="Normal"/>
    <w:link w:val="Bodytext50"/>
    <w:rsid w:val="0061736A"/>
    <w:pPr>
      <w:shd w:val="clear" w:color="auto" w:fill="FFFFFF"/>
      <w:spacing w:line="240" w:lineRule="atLeast"/>
      <w:jc w:val="left"/>
    </w:pPr>
    <w:rPr>
      <w:rFonts w:ascii="Calibri" w:hAnsi="Calibri"/>
      <w:b/>
      <w:bCs/>
      <w:szCs w:val="24"/>
    </w:rPr>
  </w:style>
  <w:style w:type="character" w:customStyle="1" w:styleId="Bodytext38Bold3">
    <w:name w:val="Body text (38) + Bold3"/>
    <w:rsid w:val="0061736A"/>
    <w:rPr>
      <w:b/>
      <w:bCs/>
      <w:sz w:val="22"/>
      <w:szCs w:val="22"/>
      <w:lang w:bidi="ar-SA"/>
    </w:rPr>
  </w:style>
  <w:style w:type="character" w:customStyle="1" w:styleId="Bodytext36">
    <w:name w:val="Body text (36)"/>
    <w:link w:val="Bodytext361"/>
    <w:rsid w:val="0061736A"/>
    <w:rPr>
      <w:b/>
      <w:bCs/>
      <w:shd w:val="clear" w:color="auto" w:fill="FFFFFF"/>
    </w:rPr>
  </w:style>
  <w:style w:type="paragraph" w:customStyle="1" w:styleId="Bodytext361">
    <w:name w:val="Body text (36)1"/>
    <w:basedOn w:val="Normal"/>
    <w:link w:val="Bodytext36"/>
    <w:rsid w:val="0061736A"/>
    <w:pPr>
      <w:shd w:val="clear" w:color="auto" w:fill="FFFFFF"/>
      <w:spacing w:after="300" w:line="240" w:lineRule="atLeast"/>
      <w:jc w:val="left"/>
    </w:pPr>
    <w:rPr>
      <w:rFonts w:ascii="Calibri" w:hAnsi="Calibri"/>
      <w:b/>
      <w:bCs/>
      <w:sz w:val="22"/>
    </w:rPr>
  </w:style>
  <w:style w:type="character" w:customStyle="1" w:styleId="BodytextBold3">
    <w:name w:val="Body text + Bold3"/>
    <w:rsid w:val="0061736A"/>
    <w:rPr>
      <w:b/>
      <w:bCs/>
      <w:sz w:val="22"/>
      <w:szCs w:val="22"/>
      <w:lang w:bidi="ar-SA"/>
    </w:rPr>
  </w:style>
  <w:style w:type="character" w:customStyle="1" w:styleId="Bodytext58">
    <w:name w:val="Body text (58)"/>
    <w:link w:val="Bodytext581"/>
    <w:rsid w:val="0061736A"/>
    <w:rPr>
      <w:b/>
      <w:bCs/>
      <w:i/>
      <w:iCs/>
      <w:sz w:val="24"/>
      <w:szCs w:val="24"/>
      <w:shd w:val="clear" w:color="auto" w:fill="FFFFFF"/>
    </w:rPr>
  </w:style>
  <w:style w:type="paragraph" w:customStyle="1" w:styleId="Bodytext581">
    <w:name w:val="Body text (58)1"/>
    <w:basedOn w:val="Normal"/>
    <w:link w:val="Bodytext58"/>
    <w:rsid w:val="0061736A"/>
    <w:pPr>
      <w:shd w:val="clear" w:color="auto" w:fill="FFFFFF"/>
      <w:spacing w:before="480" w:after="300" w:line="240" w:lineRule="atLeast"/>
      <w:jc w:val="left"/>
    </w:pPr>
    <w:rPr>
      <w:rFonts w:ascii="Calibri" w:hAnsi="Calibri"/>
      <w:b/>
      <w:bCs/>
      <w:i/>
      <w:iCs/>
      <w:szCs w:val="24"/>
    </w:rPr>
  </w:style>
  <w:style w:type="character" w:customStyle="1" w:styleId="Bodytext3810pt">
    <w:name w:val="Body text (38) + 10 pt"/>
    <w:aliases w:val="Small Caps5"/>
    <w:rsid w:val="0061736A"/>
    <w:rPr>
      <w:smallCaps/>
      <w:sz w:val="20"/>
      <w:szCs w:val="20"/>
      <w:lang w:bidi="ar-SA"/>
    </w:rPr>
  </w:style>
  <w:style w:type="character" w:customStyle="1" w:styleId="Bodytext10pt2">
    <w:name w:val="Body text + 10 pt2"/>
    <w:aliases w:val="Small Caps"/>
    <w:rsid w:val="0061736A"/>
    <w:rPr>
      <w:smallCaps/>
      <w:sz w:val="20"/>
      <w:szCs w:val="20"/>
      <w:lang w:bidi="ar-SA"/>
    </w:rPr>
  </w:style>
  <w:style w:type="character" w:customStyle="1" w:styleId="Footnote59pt1">
    <w:name w:val="Footnote (5) + 9 pt1"/>
    <w:aliases w:val="Italic"/>
    <w:rsid w:val="0061736A"/>
    <w:rPr>
      <w:i/>
      <w:iCs/>
      <w:sz w:val="18"/>
      <w:szCs w:val="18"/>
    </w:rPr>
  </w:style>
  <w:style w:type="character" w:customStyle="1" w:styleId="Heading60">
    <w:name w:val="Heading #6"/>
    <w:link w:val="Heading61"/>
    <w:rsid w:val="0061736A"/>
    <w:rPr>
      <w:b/>
      <w:bCs/>
      <w:shd w:val="clear" w:color="auto" w:fill="FFFFFF"/>
    </w:rPr>
  </w:style>
  <w:style w:type="paragraph" w:customStyle="1" w:styleId="Heading61">
    <w:name w:val="Heading #61"/>
    <w:basedOn w:val="Normal"/>
    <w:link w:val="Heading60"/>
    <w:rsid w:val="0061736A"/>
    <w:pPr>
      <w:shd w:val="clear" w:color="auto" w:fill="FFFFFF"/>
      <w:spacing w:before="300" w:after="300" w:line="240" w:lineRule="atLeast"/>
      <w:jc w:val="left"/>
      <w:outlineLvl w:val="5"/>
    </w:pPr>
    <w:rPr>
      <w:rFonts w:ascii="Calibri" w:hAnsi="Calibri"/>
      <w:b/>
      <w:bCs/>
      <w:sz w:val="22"/>
    </w:rPr>
  </w:style>
  <w:style w:type="character" w:customStyle="1" w:styleId="Bodytext5">
    <w:name w:val="Body text (5)"/>
    <w:link w:val="Bodytext51"/>
    <w:rsid w:val="0061736A"/>
    <w:rPr>
      <w:shd w:val="clear" w:color="auto" w:fill="FFFFFF"/>
    </w:rPr>
  </w:style>
  <w:style w:type="paragraph" w:customStyle="1" w:styleId="Bodytext51">
    <w:name w:val="Body text (5)1"/>
    <w:basedOn w:val="Normal"/>
    <w:link w:val="Bodytext5"/>
    <w:rsid w:val="0061736A"/>
    <w:pPr>
      <w:shd w:val="clear" w:color="auto" w:fill="FFFFFF"/>
      <w:spacing w:line="240" w:lineRule="atLeast"/>
      <w:jc w:val="left"/>
    </w:pPr>
    <w:rPr>
      <w:rFonts w:ascii="Calibri" w:hAnsi="Calibri"/>
      <w:sz w:val="22"/>
    </w:rPr>
  </w:style>
  <w:style w:type="character" w:customStyle="1" w:styleId="CharChar15">
    <w:name w:val="Char Char15"/>
    <w:locked/>
    <w:rsid w:val="0061736A"/>
    <w:rPr>
      <w:rFonts w:ascii="TimesRoman" w:hAnsi="TimesRoman"/>
      <w:szCs w:val="24"/>
      <w:lang w:val="en-US" w:eastAsia="en-US" w:bidi="ar-SA"/>
    </w:rPr>
  </w:style>
  <w:style w:type="paragraph" w:customStyle="1" w:styleId="CharCharCharCharCharCharCharCharCharCharChar1">
    <w:name w:val="Char Char Char Char Char Char Char Char Char Char Char1"/>
    <w:basedOn w:val="Normal"/>
    <w:rsid w:val="0061736A"/>
    <w:pPr>
      <w:spacing w:after="160" w:line="240" w:lineRule="exact"/>
      <w:jc w:val="left"/>
    </w:pPr>
    <w:rPr>
      <w:rFonts w:ascii="Verdana" w:eastAsia="Times New Roman" w:hAnsi="Verdana"/>
      <w:i/>
      <w:sz w:val="20"/>
      <w:szCs w:val="20"/>
      <w:lang w:val="en-US"/>
    </w:rPr>
  </w:style>
  <w:style w:type="character" w:customStyle="1" w:styleId="Bodytext220">
    <w:name w:val="Body text (22)"/>
    <w:link w:val="Bodytext221"/>
    <w:rsid w:val="0061736A"/>
    <w:rPr>
      <w:sz w:val="18"/>
      <w:szCs w:val="18"/>
      <w:shd w:val="clear" w:color="auto" w:fill="FFFFFF"/>
    </w:rPr>
  </w:style>
  <w:style w:type="paragraph" w:customStyle="1" w:styleId="Bodytext221">
    <w:name w:val="Body text (22)1"/>
    <w:basedOn w:val="Normal"/>
    <w:link w:val="Bodytext220"/>
    <w:rsid w:val="0061736A"/>
    <w:pPr>
      <w:shd w:val="clear" w:color="auto" w:fill="FFFFFF"/>
      <w:spacing w:after="120" w:line="211" w:lineRule="exact"/>
    </w:pPr>
    <w:rPr>
      <w:rFonts w:ascii="Calibri" w:hAnsi="Calibri"/>
      <w:sz w:val="18"/>
      <w:szCs w:val="18"/>
    </w:rPr>
  </w:style>
  <w:style w:type="character" w:customStyle="1" w:styleId="Bodytext23">
    <w:name w:val="Body text (23)"/>
    <w:link w:val="Bodytext231"/>
    <w:rsid w:val="0061736A"/>
    <w:rPr>
      <w:sz w:val="18"/>
      <w:szCs w:val="18"/>
      <w:shd w:val="clear" w:color="auto" w:fill="FFFFFF"/>
    </w:rPr>
  </w:style>
  <w:style w:type="paragraph" w:customStyle="1" w:styleId="Bodytext231">
    <w:name w:val="Body text (23)1"/>
    <w:basedOn w:val="Normal"/>
    <w:link w:val="Bodytext23"/>
    <w:rsid w:val="0061736A"/>
    <w:pPr>
      <w:shd w:val="clear" w:color="auto" w:fill="FFFFFF"/>
      <w:spacing w:before="120" w:after="120" w:line="211" w:lineRule="exact"/>
      <w:ind w:hanging="480"/>
    </w:pPr>
    <w:rPr>
      <w:rFonts w:ascii="Calibri" w:hAnsi="Calibri"/>
      <w:sz w:val="18"/>
      <w:szCs w:val="18"/>
    </w:rPr>
  </w:style>
  <w:style w:type="character" w:customStyle="1" w:styleId="Bodytext22Bold">
    <w:name w:val="Body text (22) + Bold"/>
    <w:rsid w:val="0061736A"/>
    <w:rPr>
      <w:b/>
      <w:bCs/>
      <w:sz w:val="18"/>
      <w:szCs w:val="18"/>
      <w:lang w:bidi="ar-SA"/>
    </w:rPr>
  </w:style>
  <w:style w:type="character" w:customStyle="1" w:styleId="Bodytext23Bold5">
    <w:name w:val="Body text (23) + Bold5"/>
    <w:rsid w:val="0061736A"/>
    <w:rPr>
      <w:b/>
      <w:bCs/>
      <w:sz w:val="18"/>
      <w:szCs w:val="18"/>
      <w:lang w:bidi="ar-SA"/>
    </w:rPr>
  </w:style>
  <w:style w:type="character" w:customStyle="1" w:styleId="Bodytext2310pt6">
    <w:name w:val="Body text (23) + 10 pt6"/>
    <w:rsid w:val="0061736A"/>
    <w:rPr>
      <w:sz w:val="20"/>
      <w:szCs w:val="20"/>
      <w:lang w:bidi="ar-SA"/>
    </w:rPr>
  </w:style>
  <w:style w:type="character" w:customStyle="1" w:styleId="Bodytext23Bold3">
    <w:name w:val="Body text (23) + Bold3"/>
    <w:rsid w:val="0061736A"/>
    <w:rPr>
      <w:b/>
      <w:bCs/>
      <w:sz w:val="18"/>
      <w:szCs w:val="18"/>
      <w:lang w:bidi="ar-SA"/>
    </w:rPr>
  </w:style>
  <w:style w:type="character" w:customStyle="1" w:styleId="Bodytext482">
    <w:name w:val="Body text (48)2"/>
    <w:rsid w:val="0061736A"/>
    <w:rPr>
      <w:u w:val="single"/>
      <w:lang w:bidi="ar-SA"/>
    </w:rPr>
  </w:style>
  <w:style w:type="character" w:customStyle="1" w:styleId="Bodytext44">
    <w:name w:val="Body text (44)"/>
    <w:link w:val="Bodytext441"/>
    <w:rsid w:val="0061736A"/>
    <w:rPr>
      <w:shd w:val="clear" w:color="auto" w:fill="FFFFFF"/>
    </w:rPr>
  </w:style>
  <w:style w:type="paragraph" w:customStyle="1" w:styleId="Bodytext441">
    <w:name w:val="Body text (44)1"/>
    <w:basedOn w:val="Normal"/>
    <w:link w:val="Bodytext44"/>
    <w:rsid w:val="0061736A"/>
    <w:pPr>
      <w:shd w:val="clear" w:color="auto" w:fill="FFFFFF"/>
      <w:spacing w:before="120" w:after="120" w:line="240" w:lineRule="atLeast"/>
      <w:jc w:val="left"/>
    </w:pPr>
    <w:rPr>
      <w:rFonts w:ascii="Calibri" w:hAnsi="Calibri"/>
      <w:sz w:val="22"/>
    </w:rPr>
  </w:style>
  <w:style w:type="character" w:customStyle="1" w:styleId="Bodytext46">
    <w:name w:val="Body text (46)"/>
    <w:link w:val="Bodytext461"/>
    <w:rsid w:val="0061736A"/>
    <w:rPr>
      <w:shd w:val="clear" w:color="auto" w:fill="FFFFFF"/>
    </w:rPr>
  </w:style>
  <w:style w:type="paragraph" w:customStyle="1" w:styleId="Bodytext461">
    <w:name w:val="Body text (46)1"/>
    <w:basedOn w:val="Normal"/>
    <w:link w:val="Bodytext46"/>
    <w:rsid w:val="0061736A"/>
    <w:pPr>
      <w:shd w:val="clear" w:color="auto" w:fill="FFFFFF"/>
      <w:spacing w:before="120" w:after="120" w:line="240" w:lineRule="atLeast"/>
      <w:ind w:hanging="340"/>
      <w:jc w:val="left"/>
    </w:pPr>
    <w:rPr>
      <w:rFonts w:ascii="Calibri" w:hAnsi="Calibri"/>
      <w:sz w:val="22"/>
    </w:rPr>
  </w:style>
  <w:style w:type="character" w:customStyle="1" w:styleId="Heading6NotBold">
    <w:name w:val="Heading #6 + Not Bold"/>
    <w:rsid w:val="0061736A"/>
    <w:rPr>
      <w:b w:val="0"/>
      <w:bCs w:val="0"/>
      <w:sz w:val="22"/>
      <w:szCs w:val="22"/>
      <w:lang w:bidi="ar-SA"/>
    </w:rPr>
  </w:style>
  <w:style w:type="character" w:customStyle="1" w:styleId="Tablecaption14">
    <w:name w:val="Table caption (14)"/>
    <w:link w:val="Tablecaption141"/>
    <w:rsid w:val="0061736A"/>
    <w:rPr>
      <w:b/>
      <w:bCs/>
      <w:i/>
      <w:iCs/>
      <w:shd w:val="clear" w:color="auto" w:fill="FFFFFF"/>
    </w:rPr>
  </w:style>
  <w:style w:type="paragraph" w:customStyle="1" w:styleId="Tablecaption141">
    <w:name w:val="Table caption (14)1"/>
    <w:basedOn w:val="Normal"/>
    <w:link w:val="Tablecaption14"/>
    <w:rsid w:val="0061736A"/>
    <w:pPr>
      <w:shd w:val="clear" w:color="auto" w:fill="FFFFFF"/>
      <w:spacing w:line="240" w:lineRule="atLeast"/>
      <w:jc w:val="left"/>
    </w:pPr>
    <w:rPr>
      <w:rFonts w:ascii="Calibri" w:hAnsi="Calibri"/>
      <w:b/>
      <w:bCs/>
      <w:i/>
      <w:iCs/>
      <w:sz w:val="22"/>
    </w:rPr>
  </w:style>
  <w:style w:type="character" w:customStyle="1" w:styleId="Tablecaption14NotBold">
    <w:name w:val="Table caption (14) + Not Bold"/>
    <w:rsid w:val="0061736A"/>
    <w:rPr>
      <w:b/>
      <w:bCs/>
      <w:i/>
      <w:iCs/>
      <w:shd w:val="clear" w:color="auto" w:fill="FFFFFF"/>
    </w:rPr>
  </w:style>
  <w:style w:type="character" w:customStyle="1" w:styleId="Bodytext110">
    <w:name w:val="Body text (110)"/>
    <w:link w:val="Bodytext1101"/>
    <w:rsid w:val="0061736A"/>
    <w:rPr>
      <w:sz w:val="18"/>
      <w:szCs w:val="18"/>
      <w:shd w:val="clear" w:color="auto" w:fill="FFFFFF"/>
    </w:rPr>
  </w:style>
  <w:style w:type="paragraph" w:customStyle="1" w:styleId="Bodytext1101">
    <w:name w:val="Body text (110)1"/>
    <w:basedOn w:val="Normal"/>
    <w:link w:val="Bodytext110"/>
    <w:rsid w:val="0061736A"/>
    <w:pPr>
      <w:shd w:val="clear" w:color="auto" w:fill="FFFFFF"/>
      <w:spacing w:line="240" w:lineRule="atLeast"/>
      <w:jc w:val="left"/>
    </w:pPr>
    <w:rPr>
      <w:rFonts w:ascii="Calibri" w:hAnsi="Calibri"/>
      <w:sz w:val="18"/>
      <w:szCs w:val="18"/>
    </w:rPr>
  </w:style>
  <w:style w:type="character" w:customStyle="1" w:styleId="Bodytext111">
    <w:name w:val="Body text (111)"/>
    <w:link w:val="Bodytext1111"/>
    <w:rsid w:val="0061736A"/>
    <w:rPr>
      <w:sz w:val="18"/>
      <w:szCs w:val="18"/>
      <w:shd w:val="clear" w:color="auto" w:fill="FFFFFF"/>
    </w:rPr>
  </w:style>
  <w:style w:type="paragraph" w:customStyle="1" w:styleId="Bodytext1111">
    <w:name w:val="Body text (111)1"/>
    <w:basedOn w:val="Normal"/>
    <w:link w:val="Bodytext111"/>
    <w:rsid w:val="0061736A"/>
    <w:pPr>
      <w:shd w:val="clear" w:color="auto" w:fill="FFFFFF"/>
      <w:spacing w:line="202" w:lineRule="exact"/>
    </w:pPr>
    <w:rPr>
      <w:rFonts w:ascii="Calibri" w:hAnsi="Calibri"/>
      <w:sz w:val="18"/>
      <w:szCs w:val="18"/>
    </w:rPr>
  </w:style>
  <w:style w:type="character" w:customStyle="1" w:styleId="Headerorfooter">
    <w:name w:val="Header or footer"/>
    <w:link w:val="Headerorfooter1"/>
    <w:rsid w:val="0061736A"/>
    <w:rPr>
      <w:shd w:val="clear" w:color="auto" w:fill="FFFFFF"/>
    </w:rPr>
  </w:style>
  <w:style w:type="paragraph" w:customStyle="1" w:styleId="Headerorfooter1">
    <w:name w:val="Header or footer1"/>
    <w:basedOn w:val="Normal"/>
    <w:link w:val="Headerorfooter"/>
    <w:rsid w:val="0061736A"/>
    <w:pPr>
      <w:shd w:val="clear" w:color="auto" w:fill="FFFFFF"/>
      <w:jc w:val="left"/>
    </w:pPr>
    <w:rPr>
      <w:rFonts w:ascii="Calibri" w:hAnsi="Calibri"/>
      <w:sz w:val="22"/>
    </w:rPr>
  </w:style>
  <w:style w:type="character" w:customStyle="1" w:styleId="HeaderorfooterArialUnicodeMS">
    <w:name w:val="Header or footer + Arial Unicode MS"/>
    <w:aliases w:val="14 pt,Italic50"/>
    <w:rsid w:val="0061736A"/>
    <w:rPr>
      <w:rFonts w:ascii="Arial Unicode MS" w:eastAsia="Arial Unicode MS" w:cs="Arial Unicode MS"/>
      <w:i/>
      <w:iCs/>
      <w:sz w:val="28"/>
      <w:szCs w:val="28"/>
      <w:lang w:bidi="ar-SA"/>
    </w:rPr>
  </w:style>
  <w:style w:type="character" w:customStyle="1" w:styleId="HeaderorfooterArialUnicodeMS9">
    <w:name w:val="Header or footer + Arial Unicode MS9"/>
    <w:aliases w:val="14 pt8,Bold64"/>
    <w:rsid w:val="0061736A"/>
    <w:rPr>
      <w:rFonts w:ascii="Arial Unicode MS" w:eastAsia="Arial Unicode MS" w:cs="Arial Unicode MS"/>
      <w:b/>
      <w:bCs/>
      <w:sz w:val="28"/>
      <w:szCs w:val="28"/>
      <w:lang w:bidi="ar-SA"/>
    </w:rPr>
  </w:style>
  <w:style w:type="character" w:customStyle="1" w:styleId="HeaderorfooterArialUnicodeMS8">
    <w:name w:val="Header or footer + Arial Unicode MS8"/>
    <w:aliases w:val="14 pt7,Bold63"/>
    <w:rsid w:val="0061736A"/>
    <w:rPr>
      <w:rFonts w:ascii="Arial Unicode MS" w:eastAsia="Arial Unicode MS" w:cs="Arial Unicode MS"/>
      <w:b/>
      <w:bCs/>
      <w:sz w:val="28"/>
      <w:szCs w:val="28"/>
      <w:lang w:bidi="ar-SA"/>
    </w:rPr>
  </w:style>
  <w:style w:type="character" w:customStyle="1" w:styleId="Bodytext66">
    <w:name w:val="Body text (66)"/>
    <w:link w:val="Bodytext661"/>
    <w:rsid w:val="0061736A"/>
    <w:rPr>
      <w:b/>
      <w:bCs/>
      <w:i/>
      <w:iCs/>
      <w:shd w:val="clear" w:color="auto" w:fill="FFFFFF"/>
    </w:rPr>
  </w:style>
  <w:style w:type="paragraph" w:customStyle="1" w:styleId="Bodytext661">
    <w:name w:val="Body text (66)1"/>
    <w:basedOn w:val="Normal"/>
    <w:link w:val="Bodytext66"/>
    <w:rsid w:val="0061736A"/>
    <w:pPr>
      <w:shd w:val="clear" w:color="auto" w:fill="FFFFFF"/>
      <w:spacing w:before="300" w:after="300" w:line="240" w:lineRule="atLeast"/>
      <w:jc w:val="left"/>
    </w:pPr>
    <w:rPr>
      <w:rFonts w:ascii="Calibri" w:hAnsi="Calibri"/>
      <w:b/>
      <w:bCs/>
      <w:i/>
      <w:iCs/>
      <w:sz w:val="22"/>
    </w:rPr>
  </w:style>
  <w:style w:type="character" w:customStyle="1" w:styleId="Heading43">
    <w:name w:val="Heading #4 (3)"/>
    <w:link w:val="Heading431"/>
    <w:rsid w:val="0061736A"/>
    <w:rPr>
      <w:i/>
      <w:iCs/>
      <w:sz w:val="28"/>
      <w:szCs w:val="28"/>
      <w:shd w:val="clear" w:color="auto" w:fill="FFFFFF"/>
    </w:rPr>
  </w:style>
  <w:style w:type="paragraph" w:customStyle="1" w:styleId="Heading431">
    <w:name w:val="Heading #4 (3)1"/>
    <w:basedOn w:val="Normal"/>
    <w:link w:val="Heading43"/>
    <w:rsid w:val="0061736A"/>
    <w:pPr>
      <w:shd w:val="clear" w:color="auto" w:fill="FFFFFF"/>
      <w:spacing w:line="240" w:lineRule="atLeast"/>
      <w:jc w:val="left"/>
      <w:outlineLvl w:val="3"/>
    </w:pPr>
    <w:rPr>
      <w:rFonts w:ascii="Calibri" w:hAnsi="Calibri"/>
      <w:i/>
      <w:iCs/>
      <w:sz w:val="28"/>
      <w:szCs w:val="28"/>
    </w:rPr>
  </w:style>
  <w:style w:type="character" w:customStyle="1" w:styleId="Heading4333">
    <w:name w:val="Heading #4 (3)33"/>
    <w:rsid w:val="0061736A"/>
    <w:rPr>
      <w:i/>
      <w:iCs/>
      <w:sz w:val="28"/>
      <w:szCs w:val="28"/>
      <w:shd w:val="clear" w:color="auto" w:fill="FFFFFF"/>
    </w:rPr>
  </w:style>
  <w:style w:type="character" w:customStyle="1" w:styleId="Heading43Bold">
    <w:name w:val="Heading #4 (3) + Bold"/>
    <w:aliases w:val="Not Italic87"/>
    <w:rsid w:val="0061736A"/>
    <w:rPr>
      <w:b/>
      <w:bCs/>
      <w:i/>
      <w:iCs/>
      <w:sz w:val="28"/>
      <w:szCs w:val="28"/>
      <w:lang w:bidi="ar-SA"/>
    </w:rPr>
  </w:style>
  <w:style w:type="character" w:customStyle="1" w:styleId="Heading43Bold39">
    <w:name w:val="Heading #4 (3) + Bold39"/>
    <w:aliases w:val="Not Italic86"/>
    <w:rsid w:val="0061736A"/>
    <w:rPr>
      <w:b/>
      <w:bCs/>
      <w:i/>
      <w:iCs/>
      <w:sz w:val="28"/>
      <w:szCs w:val="28"/>
      <w:lang w:bidi="ar-SA"/>
    </w:rPr>
  </w:style>
  <w:style w:type="character" w:customStyle="1" w:styleId="Heading52">
    <w:name w:val="Heading #5 (2)"/>
    <w:link w:val="Heading521"/>
    <w:rsid w:val="0061736A"/>
    <w:rPr>
      <w:b/>
      <w:bCs/>
      <w:sz w:val="24"/>
      <w:szCs w:val="24"/>
      <w:shd w:val="clear" w:color="auto" w:fill="FFFFFF"/>
    </w:rPr>
  </w:style>
  <w:style w:type="paragraph" w:customStyle="1" w:styleId="Heading521">
    <w:name w:val="Heading #5 (2)1"/>
    <w:basedOn w:val="Normal"/>
    <w:link w:val="Heading52"/>
    <w:rsid w:val="0061736A"/>
    <w:pPr>
      <w:shd w:val="clear" w:color="auto" w:fill="FFFFFF"/>
      <w:spacing w:before="660" w:after="300" w:line="240" w:lineRule="atLeast"/>
      <w:jc w:val="left"/>
      <w:outlineLvl w:val="4"/>
    </w:pPr>
    <w:rPr>
      <w:rFonts w:ascii="Calibri" w:hAnsi="Calibri"/>
      <w:b/>
      <w:bCs/>
      <w:szCs w:val="24"/>
    </w:rPr>
  </w:style>
  <w:style w:type="character" w:customStyle="1" w:styleId="Bodytext112">
    <w:name w:val="Body text (112)"/>
    <w:link w:val="Bodytext1121"/>
    <w:rsid w:val="0061736A"/>
    <w:rPr>
      <w:sz w:val="18"/>
      <w:szCs w:val="18"/>
      <w:shd w:val="clear" w:color="auto" w:fill="FFFFFF"/>
    </w:rPr>
  </w:style>
  <w:style w:type="paragraph" w:customStyle="1" w:styleId="Bodytext1121">
    <w:name w:val="Body text (112)1"/>
    <w:basedOn w:val="Normal"/>
    <w:link w:val="Bodytext112"/>
    <w:rsid w:val="0061736A"/>
    <w:pPr>
      <w:shd w:val="clear" w:color="auto" w:fill="FFFFFF"/>
      <w:spacing w:line="202" w:lineRule="exact"/>
      <w:jc w:val="center"/>
    </w:pPr>
    <w:rPr>
      <w:rFonts w:ascii="Calibri" w:hAnsi="Calibri"/>
      <w:sz w:val="18"/>
      <w:szCs w:val="18"/>
    </w:rPr>
  </w:style>
  <w:style w:type="character" w:customStyle="1" w:styleId="Bodytext113">
    <w:name w:val="Body text (113)"/>
    <w:link w:val="Bodytext1131"/>
    <w:rsid w:val="0061736A"/>
    <w:rPr>
      <w:sz w:val="18"/>
      <w:szCs w:val="18"/>
      <w:shd w:val="clear" w:color="auto" w:fill="FFFFFF"/>
    </w:rPr>
  </w:style>
  <w:style w:type="paragraph" w:customStyle="1" w:styleId="Bodytext1131">
    <w:name w:val="Body text (113)1"/>
    <w:basedOn w:val="Normal"/>
    <w:link w:val="Bodytext113"/>
    <w:rsid w:val="0061736A"/>
    <w:pPr>
      <w:shd w:val="clear" w:color="auto" w:fill="FFFFFF"/>
      <w:spacing w:line="202" w:lineRule="exact"/>
      <w:jc w:val="right"/>
    </w:pPr>
    <w:rPr>
      <w:rFonts w:ascii="Calibri" w:hAnsi="Calibri"/>
      <w:sz w:val="18"/>
      <w:szCs w:val="18"/>
    </w:rPr>
  </w:style>
  <w:style w:type="character" w:customStyle="1" w:styleId="Tablecaption15">
    <w:name w:val="Table caption (15)"/>
    <w:link w:val="Tablecaption151"/>
    <w:rsid w:val="0061736A"/>
    <w:rPr>
      <w:i/>
      <w:iCs/>
      <w:shd w:val="clear" w:color="auto" w:fill="FFFFFF"/>
    </w:rPr>
  </w:style>
  <w:style w:type="paragraph" w:customStyle="1" w:styleId="Tablecaption151">
    <w:name w:val="Table caption (15)1"/>
    <w:basedOn w:val="Normal"/>
    <w:link w:val="Tablecaption15"/>
    <w:rsid w:val="0061736A"/>
    <w:pPr>
      <w:shd w:val="clear" w:color="auto" w:fill="FFFFFF"/>
      <w:spacing w:line="240" w:lineRule="atLeast"/>
      <w:jc w:val="left"/>
    </w:pPr>
    <w:rPr>
      <w:rFonts w:ascii="Calibri" w:hAnsi="Calibri"/>
      <w:i/>
      <w:iCs/>
      <w:sz w:val="22"/>
    </w:rPr>
  </w:style>
  <w:style w:type="character" w:customStyle="1" w:styleId="Tablecaption15Bold">
    <w:name w:val="Table caption (15) + Bold"/>
    <w:rsid w:val="0061736A"/>
    <w:rPr>
      <w:b/>
      <w:bCs/>
      <w:i/>
      <w:iCs/>
      <w:lang w:bidi="ar-SA"/>
    </w:rPr>
  </w:style>
  <w:style w:type="character" w:customStyle="1" w:styleId="BodytextBold1">
    <w:name w:val="Body text + Bold1"/>
    <w:aliases w:val="Small Caps4"/>
    <w:rsid w:val="0061736A"/>
    <w:rPr>
      <w:b/>
      <w:bCs/>
      <w:smallCaps/>
      <w:sz w:val="22"/>
      <w:szCs w:val="22"/>
      <w:lang w:bidi="ar-SA"/>
    </w:rPr>
  </w:style>
  <w:style w:type="character" w:customStyle="1" w:styleId="Bodytext9pt">
    <w:name w:val="Body text + 9 pt"/>
    <w:rsid w:val="0061736A"/>
    <w:rPr>
      <w:sz w:val="18"/>
      <w:szCs w:val="18"/>
      <w:lang w:bidi="ar-SA"/>
    </w:rPr>
  </w:style>
  <w:style w:type="paragraph" w:customStyle="1" w:styleId="style9">
    <w:name w:val="style9"/>
    <w:basedOn w:val="Normal"/>
    <w:rsid w:val="0061736A"/>
    <w:pPr>
      <w:spacing w:before="100"/>
      <w:ind w:left="400" w:right="400"/>
      <w:jc w:val="left"/>
    </w:pPr>
    <w:rPr>
      <w:rFonts w:ascii="Tahoma" w:eastAsia="Times New Roman" w:hAnsi="Tahoma" w:cs="Tahoma"/>
      <w:color w:val="0066FF"/>
      <w:sz w:val="36"/>
      <w:szCs w:val="36"/>
      <w:lang w:val="en-US"/>
    </w:rPr>
  </w:style>
  <w:style w:type="paragraph" w:customStyle="1" w:styleId="Paragraph">
    <w:name w:val="Paragraph"/>
    <w:basedOn w:val="Normal"/>
    <w:link w:val="ParagraphChar"/>
    <w:rsid w:val="0061736A"/>
    <w:pPr>
      <w:spacing w:before="120" w:after="120" w:line="280" w:lineRule="atLeast"/>
      <w:ind w:firstLine="720"/>
    </w:pPr>
    <w:rPr>
      <w:rFonts w:ascii="Arial Narrow" w:eastAsia="Times New Roman" w:hAnsi="Arial Narrow"/>
      <w:szCs w:val="24"/>
    </w:rPr>
  </w:style>
  <w:style w:type="character" w:customStyle="1" w:styleId="ParagraphChar">
    <w:name w:val="Paragraph Char"/>
    <w:link w:val="Paragraph"/>
    <w:rsid w:val="0061736A"/>
    <w:rPr>
      <w:rFonts w:ascii="Arial Narrow" w:eastAsia="Times New Roman" w:hAnsi="Arial Narrow" w:cs="Times New Roman"/>
      <w:sz w:val="24"/>
      <w:szCs w:val="24"/>
    </w:rPr>
  </w:style>
  <w:style w:type="character" w:customStyle="1" w:styleId="Bodytext48">
    <w:name w:val="Body text (48)"/>
    <w:link w:val="Bodytext481"/>
    <w:rsid w:val="0061736A"/>
    <w:rPr>
      <w:shd w:val="clear" w:color="auto" w:fill="FFFFFF"/>
    </w:rPr>
  </w:style>
  <w:style w:type="paragraph" w:customStyle="1" w:styleId="Bodytext481">
    <w:name w:val="Body text (48)1"/>
    <w:basedOn w:val="Normal"/>
    <w:link w:val="Bodytext48"/>
    <w:rsid w:val="0061736A"/>
    <w:pPr>
      <w:shd w:val="clear" w:color="auto" w:fill="FFFFFF"/>
      <w:spacing w:before="180" w:after="60" w:line="240" w:lineRule="atLeast"/>
    </w:pPr>
    <w:rPr>
      <w:rFonts w:ascii="Calibri" w:hAnsi="Calibri"/>
      <w:sz w:val="22"/>
    </w:rPr>
  </w:style>
  <w:style w:type="character" w:customStyle="1" w:styleId="Bodytext21">
    <w:name w:val="Body text (21)"/>
    <w:link w:val="Bodytext211"/>
    <w:rsid w:val="0061736A"/>
    <w:rPr>
      <w:b/>
      <w:bCs/>
      <w:sz w:val="18"/>
      <w:szCs w:val="18"/>
      <w:shd w:val="clear" w:color="auto" w:fill="FFFFFF"/>
    </w:rPr>
  </w:style>
  <w:style w:type="paragraph" w:customStyle="1" w:styleId="Bodytext211">
    <w:name w:val="Body text (21)1"/>
    <w:basedOn w:val="Normal"/>
    <w:link w:val="Bodytext21"/>
    <w:rsid w:val="0061736A"/>
    <w:pPr>
      <w:shd w:val="clear" w:color="auto" w:fill="FFFFFF"/>
      <w:spacing w:line="240" w:lineRule="atLeast"/>
      <w:jc w:val="left"/>
    </w:pPr>
    <w:rPr>
      <w:rFonts w:ascii="Calibri" w:hAnsi="Calibri"/>
      <w:b/>
      <w:bCs/>
      <w:sz w:val="18"/>
      <w:szCs w:val="18"/>
    </w:rPr>
  </w:style>
  <w:style w:type="character" w:customStyle="1" w:styleId="Bodytext56">
    <w:name w:val="Body text (56)"/>
    <w:link w:val="Bodytext561"/>
    <w:rsid w:val="0061736A"/>
    <w:rPr>
      <w:b/>
      <w:bCs/>
      <w:sz w:val="14"/>
      <w:szCs w:val="14"/>
      <w:shd w:val="clear" w:color="auto" w:fill="FFFFFF"/>
    </w:rPr>
  </w:style>
  <w:style w:type="paragraph" w:customStyle="1" w:styleId="Bodytext561">
    <w:name w:val="Body text (56)1"/>
    <w:basedOn w:val="Normal"/>
    <w:link w:val="Bodytext56"/>
    <w:rsid w:val="0061736A"/>
    <w:pPr>
      <w:shd w:val="clear" w:color="auto" w:fill="FFFFFF"/>
      <w:spacing w:line="240" w:lineRule="atLeast"/>
      <w:jc w:val="left"/>
    </w:pPr>
    <w:rPr>
      <w:rFonts w:ascii="Calibri" w:hAnsi="Calibri"/>
      <w:b/>
      <w:bCs/>
      <w:sz w:val="14"/>
      <w:szCs w:val="14"/>
    </w:rPr>
  </w:style>
  <w:style w:type="character" w:customStyle="1" w:styleId="Bodytext57">
    <w:name w:val="Body text (57)"/>
    <w:link w:val="Bodytext571"/>
    <w:rsid w:val="0061736A"/>
    <w:rPr>
      <w:sz w:val="14"/>
      <w:szCs w:val="14"/>
      <w:shd w:val="clear" w:color="auto" w:fill="FFFFFF"/>
    </w:rPr>
  </w:style>
  <w:style w:type="paragraph" w:customStyle="1" w:styleId="Bodytext571">
    <w:name w:val="Body text (57)1"/>
    <w:basedOn w:val="Normal"/>
    <w:link w:val="Bodytext57"/>
    <w:rsid w:val="0061736A"/>
    <w:pPr>
      <w:shd w:val="clear" w:color="auto" w:fill="FFFFFF"/>
      <w:spacing w:line="240" w:lineRule="atLeast"/>
      <w:jc w:val="left"/>
    </w:pPr>
    <w:rPr>
      <w:rFonts w:ascii="Calibri" w:hAnsi="Calibri"/>
      <w:sz w:val="14"/>
      <w:szCs w:val="14"/>
    </w:rPr>
  </w:style>
  <w:style w:type="paragraph" w:customStyle="1" w:styleId="Style2">
    <w:name w:val="Style2"/>
    <w:basedOn w:val="Normal"/>
    <w:rsid w:val="0061736A"/>
    <w:pPr>
      <w:spacing w:before="120" w:after="120" w:line="240" w:lineRule="atLeast"/>
    </w:pPr>
    <w:rPr>
      <w:rFonts w:ascii="Verdana" w:eastAsia="Times New Roman" w:hAnsi="Verdana"/>
      <w:b/>
      <w:sz w:val="22"/>
      <w:lang w:val="sr-Cyrl-CS"/>
    </w:rPr>
  </w:style>
  <w:style w:type="paragraph" w:customStyle="1" w:styleId="Style3">
    <w:name w:val="Style3"/>
    <w:basedOn w:val="Normal"/>
    <w:rsid w:val="0061736A"/>
    <w:pPr>
      <w:spacing w:before="120" w:after="120" w:line="240" w:lineRule="atLeast"/>
    </w:pPr>
    <w:rPr>
      <w:rFonts w:ascii="Verdana" w:eastAsia="Times New Roman" w:hAnsi="Verdana"/>
      <w:b/>
      <w:sz w:val="22"/>
      <w:lang w:val="sr-Cyrl-CS"/>
    </w:rPr>
  </w:style>
  <w:style w:type="paragraph" w:customStyle="1" w:styleId="Style4">
    <w:name w:val="Style4"/>
    <w:basedOn w:val="Normal"/>
    <w:rsid w:val="0061736A"/>
    <w:pPr>
      <w:spacing w:before="120" w:after="120" w:line="240" w:lineRule="atLeast"/>
    </w:pPr>
    <w:rPr>
      <w:rFonts w:ascii="Verdana" w:eastAsia="Times New Roman" w:hAnsi="Verdana"/>
      <w:i/>
      <w:sz w:val="22"/>
      <w:szCs w:val="24"/>
      <w:lang w:val="sr-Cyrl-CS"/>
    </w:rPr>
  </w:style>
  <w:style w:type="paragraph" w:styleId="HTMLPreformatted">
    <w:name w:val="HTML Preformatted"/>
    <w:basedOn w:val="Normal"/>
    <w:link w:val="HTMLPreformattedChar"/>
    <w:rsid w:val="00617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lang w:val="en-US"/>
    </w:rPr>
  </w:style>
  <w:style w:type="character" w:customStyle="1" w:styleId="HTMLPreformattedChar">
    <w:name w:val="HTML Preformatted Char"/>
    <w:link w:val="HTMLPreformatted"/>
    <w:rsid w:val="0061736A"/>
    <w:rPr>
      <w:rFonts w:ascii="Courier New" w:eastAsia="Times New Roman" w:hAnsi="Courier New" w:cs="Courier New"/>
      <w:sz w:val="20"/>
      <w:szCs w:val="20"/>
      <w:lang w:val="en-US"/>
    </w:rPr>
  </w:style>
  <w:style w:type="paragraph" w:customStyle="1" w:styleId="Noparagraphstyle">
    <w:name w:val="[No paragraph style]"/>
    <w:rsid w:val="0061736A"/>
    <w:pPr>
      <w:autoSpaceDE w:val="0"/>
      <w:autoSpaceDN w:val="0"/>
      <w:adjustRightInd w:val="0"/>
      <w:spacing w:line="288" w:lineRule="auto"/>
      <w:textAlignment w:val="center"/>
    </w:pPr>
    <w:rPr>
      <w:rFonts w:ascii="Times New Roman" w:eastAsia="Times New Roman" w:hAnsi="Times New Roman"/>
      <w:color w:val="000000"/>
      <w:sz w:val="24"/>
      <w:szCs w:val="24"/>
    </w:rPr>
  </w:style>
  <w:style w:type="paragraph" w:customStyle="1" w:styleId="Style1">
    <w:name w:val="Style1"/>
    <w:basedOn w:val="Normal"/>
    <w:rsid w:val="0061736A"/>
    <w:pPr>
      <w:spacing w:before="240" w:after="120" w:line="240" w:lineRule="atLeast"/>
    </w:pPr>
    <w:rPr>
      <w:rFonts w:ascii="Verdana" w:eastAsia="Times New Roman" w:hAnsi="Verdana"/>
      <w:b/>
      <w:sz w:val="22"/>
      <w:lang w:val="sr-Cyrl-CS"/>
    </w:rPr>
  </w:style>
  <w:style w:type="paragraph" w:customStyle="1" w:styleId="Clanovi">
    <w:name w:val="Clanovi"/>
    <w:basedOn w:val="Normal"/>
    <w:rsid w:val="0061736A"/>
    <w:pPr>
      <w:autoSpaceDE w:val="0"/>
      <w:autoSpaceDN w:val="0"/>
      <w:adjustRightInd w:val="0"/>
      <w:spacing w:line="288" w:lineRule="auto"/>
      <w:ind w:firstLine="720"/>
      <w:textAlignment w:val="baseline"/>
    </w:pPr>
    <w:rPr>
      <w:rFonts w:ascii="Arial Narrow" w:eastAsia="Times New Roman" w:hAnsi="Arial Narrow" w:cs="Arial Narrow"/>
      <w:color w:val="000000"/>
      <w:sz w:val="22"/>
      <w:lang w:val="en-US"/>
    </w:rPr>
  </w:style>
  <w:style w:type="paragraph" w:customStyle="1" w:styleId="KR1-parag">
    <w:name w:val="KR1-parag"/>
    <w:basedOn w:val="Normal"/>
    <w:rsid w:val="0061736A"/>
    <w:pPr>
      <w:spacing w:before="120"/>
    </w:pPr>
    <w:rPr>
      <w:rFonts w:ascii="Futura Light YU" w:eastAsia="Times New Roman" w:hAnsi="Futura Light YU"/>
      <w:szCs w:val="20"/>
      <w:lang w:val="en-US"/>
    </w:rPr>
  </w:style>
  <w:style w:type="paragraph" w:customStyle="1" w:styleId="KR1-naslov">
    <w:name w:val="KR1-naslov"/>
    <w:basedOn w:val="Normal"/>
    <w:rsid w:val="0061736A"/>
    <w:pPr>
      <w:spacing w:before="120"/>
      <w:jc w:val="left"/>
    </w:pPr>
    <w:rPr>
      <w:rFonts w:ascii="Fujijama YU" w:eastAsia="Times New Roman" w:hAnsi="Fujijama YU"/>
      <w:b/>
      <w:szCs w:val="20"/>
      <w:lang w:val="en-US"/>
    </w:rPr>
  </w:style>
  <w:style w:type="paragraph" w:customStyle="1" w:styleId="KR1-tab">
    <w:name w:val="KR1-tab"/>
    <w:basedOn w:val="Normal"/>
    <w:rsid w:val="0061736A"/>
    <w:pPr>
      <w:spacing w:before="180" w:after="120"/>
      <w:jc w:val="left"/>
    </w:pPr>
    <w:rPr>
      <w:rFonts w:ascii="Futura Light YU" w:eastAsia="Times New Roman" w:hAnsi="Futura Light YU"/>
      <w:b/>
      <w:szCs w:val="20"/>
      <w:lang w:val="en-US"/>
    </w:rPr>
  </w:style>
  <w:style w:type="paragraph" w:customStyle="1" w:styleId="KR1-bulit">
    <w:name w:val="KR1-bulit"/>
    <w:basedOn w:val="KR1-parag"/>
    <w:rsid w:val="0061736A"/>
    <w:pPr>
      <w:numPr>
        <w:numId w:val="5"/>
      </w:numPr>
    </w:pPr>
  </w:style>
  <w:style w:type="paragraph" w:customStyle="1" w:styleId="Normal3">
    <w:name w:val="Normal3"/>
    <w:basedOn w:val="Normal"/>
    <w:rsid w:val="0061736A"/>
    <w:pPr>
      <w:spacing w:before="100" w:beforeAutospacing="1" w:after="100" w:afterAutospacing="1"/>
      <w:jc w:val="left"/>
    </w:pPr>
    <w:rPr>
      <w:rFonts w:ascii="Arial" w:eastAsia="Times New Roman" w:hAnsi="Arial" w:cs="Arial"/>
      <w:sz w:val="22"/>
      <w:lang w:val="en-US"/>
    </w:rPr>
  </w:style>
  <w:style w:type="character" w:customStyle="1" w:styleId="stepen1">
    <w:name w:val="stepen1"/>
    <w:rsid w:val="0061736A"/>
    <w:rPr>
      <w:sz w:val="15"/>
      <w:szCs w:val="15"/>
      <w:vertAlign w:val="superscript"/>
    </w:rPr>
  </w:style>
  <w:style w:type="character" w:customStyle="1" w:styleId="Bodytext20">
    <w:name w:val="Body text (2)"/>
    <w:link w:val="Bodytext210"/>
    <w:rsid w:val="0061736A"/>
    <w:rPr>
      <w:sz w:val="18"/>
      <w:szCs w:val="18"/>
      <w:shd w:val="clear" w:color="auto" w:fill="FFFFFF"/>
    </w:rPr>
  </w:style>
  <w:style w:type="paragraph" w:customStyle="1" w:styleId="Bodytext210">
    <w:name w:val="Body text (2)1"/>
    <w:basedOn w:val="Normal"/>
    <w:link w:val="Bodytext20"/>
    <w:rsid w:val="0061736A"/>
    <w:pPr>
      <w:shd w:val="clear" w:color="auto" w:fill="FFFFFF"/>
      <w:spacing w:line="240" w:lineRule="atLeast"/>
      <w:jc w:val="left"/>
    </w:pPr>
    <w:rPr>
      <w:rFonts w:ascii="Calibri" w:hAnsi="Calibri"/>
      <w:sz w:val="18"/>
      <w:szCs w:val="18"/>
    </w:rPr>
  </w:style>
  <w:style w:type="character" w:customStyle="1" w:styleId="Bodytext55">
    <w:name w:val="Body text (55)"/>
    <w:link w:val="Bodytext551"/>
    <w:rsid w:val="0061736A"/>
    <w:rPr>
      <w:sz w:val="18"/>
      <w:szCs w:val="18"/>
      <w:shd w:val="clear" w:color="auto" w:fill="FFFFFF"/>
    </w:rPr>
  </w:style>
  <w:style w:type="paragraph" w:customStyle="1" w:styleId="Bodytext551">
    <w:name w:val="Body text (55)1"/>
    <w:basedOn w:val="Normal"/>
    <w:link w:val="Bodytext55"/>
    <w:rsid w:val="0061736A"/>
    <w:pPr>
      <w:shd w:val="clear" w:color="auto" w:fill="FFFFFF"/>
      <w:spacing w:before="60" w:after="60" w:line="240" w:lineRule="atLeast"/>
      <w:ind w:hanging="320"/>
      <w:jc w:val="left"/>
    </w:pPr>
    <w:rPr>
      <w:rFonts w:ascii="Calibri" w:hAnsi="Calibri"/>
      <w:sz w:val="18"/>
      <w:szCs w:val="18"/>
    </w:rPr>
  </w:style>
  <w:style w:type="character" w:customStyle="1" w:styleId="Bodytext65">
    <w:name w:val="Body text (65)"/>
    <w:link w:val="Bodytext651"/>
    <w:rsid w:val="0061736A"/>
    <w:rPr>
      <w:shd w:val="clear" w:color="auto" w:fill="FFFFFF"/>
    </w:rPr>
  </w:style>
  <w:style w:type="paragraph" w:customStyle="1" w:styleId="Bodytext651">
    <w:name w:val="Body text (65)1"/>
    <w:basedOn w:val="Normal"/>
    <w:link w:val="Bodytext65"/>
    <w:rsid w:val="0061736A"/>
    <w:pPr>
      <w:shd w:val="clear" w:color="auto" w:fill="FFFFFF"/>
      <w:spacing w:before="60" w:after="60" w:line="230" w:lineRule="exact"/>
      <w:ind w:firstLine="840"/>
    </w:pPr>
    <w:rPr>
      <w:rFonts w:ascii="Calibri" w:hAnsi="Calibri"/>
      <w:sz w:val="22"/>
    </w:rPr>
  </w:style>
  <w:style w:type="character" w:customStyle="1" w:styleId="Bodytext65Bold">
    <w:name w:val="Body text (65) + Bold"/>
    <w:rsid w:val="0061736A"/>
    <w:rPr>
      <w:b/>
      <w:bCs/>
      <w:lang w:bidi="ar-SA"/>
    </w:rPr>
  </w:style>
  <w:style w:type="character" w:customStyle="1" w:styleId="Bodytext86">
    <w:name w:val="Body text (86)"/>
    <w:link w:val="Bodytext861"/>
    <w:rsid w:val="0061736A"/>
    <w:rPr>
      <w:shd w:val="clear" w:color="auto" w:fill="FFFFFF"/>
    </w:rPr>
  </w:style>
  <w:style w:type="paragraph" w:customStyle="1" w:styleId="Bodytext861">
    <w:name w:val="Body text (86)1"/>
    <w:basedOn w:val="Normal"/>
    <w:link w:val="Bodytext86"/>
    <w:rsid w:val="0061736A"/>
    <w:pPr>
      <w:shd w:val="clear" w:color="auto" w:fill="FFFFFF"/>
      <w:spacing w:before="60" w:after="60" w:line="235" w:lineRule="exact"/>
      <w:ind w:hanging="560"/>
    </w:pPr>
    <w:rPr>
      <w:rFonts w:ascii="Calibri" w:hAnsi="Calibri"/>
      <w:sz w:val="22"/>
    </w:rPr>
  </w:style>
  <w:style w:type="character" w:customStyle="1" w:styleId="Bodytext86Bold7">
    <w:name w:val="Body text (86) + Bold7"/>
    <w:rsid w:val="0061736A"/>
    <w:rPr>
      <w:b/>
      <w:bCs/>
      <w:lang w:bidi="ar-SA"/>
    </w:rPr>
  </w:style>
  <w:style w:type="character" w:customStyle="1" w:styleId="BodytextBold">
    <w:name w:val="Body text + Bold"/>
    <w:rsid w:val="0061736A"/>
    <w:rPr>
      <w:rFonts w:ascii="Times New Roman" w:hAnsi="Times New Roman" w:cs="Times New Roman"/>
      <w:b/>
      <w:bCs/>
      <w:sz w:val="20"/>
      <w:szCs w:val="20"/>
      <w:lang w:bidi="ar-SA"/>
    </w:rPr>
  </w:style>
  <w:style w:type="character" w:customStyle="1" w:styleId="Bodytext44Bold">
    <w:name w:val="Body text (44) + Bold"/>
    <w:rsid w:val="0061736A"/>
    <w:rPr>
      <w:b/>
      <w:bCs/>
      <w:lang w:bidi="ar-SA"/>
    </w:rPr>
  </w:style>
  <w:style w:type="character" w:customStyle="1" w:styleId="Bodytext8">
    <w:name w:val="Body text (8)"/>
    <w:link w:val="Bodytext81"/>
    <w:rsid w:val="0061736A"/>
    <w:rPr>
      <w:b/>
      <w:bCs/>
      <w:shd w:val="clear" w:color="auto" w:fill="FFFFFF"/>
    </w:rPr>
  </w:style>
  <w:style w:type="paragraph" w:customStyle="1" w:styleId="Bodytext81">
    <w:name w:val="Body text (8)1"/>
    <w:basedOn w:val="Normal"/>
    <w:link w:val="Bodytext8"/>
    <w:rsid w:val="0061736A"/>
    <w:pPr>
      <w:shd w:val="clear" w:color="auto" w:fill="FFFFFF"/>
      <w:spacing w:after="420" w:line="240" w:lineRule="atLeast"/>
      <w:jc w:val="left"/>
    </w:pPr>
    <w:rPr>
      <w:rFonts w:ascii="Calibri" w:hAnsi="Calibri"/>
      <w:b/>
      <w:bCs/>
      <w:sz w:val="22"/>
    </w:rPr>
  </w:style>
  <w:style w:type="character" w:customStyle="1" w:styleId="Bodytext8NotBold">
    <w:name w:val="Body text (8) + Not Bold"/>
    <w:rsid w:val="0061736A"/>
    <w:rPr>
      <w:b/>
      <w:bCs/>
      <w:shd w:val="clear" w:color="auto" w:fill="FFFFFF"/>
    </w:rPr>
  </w:style>
  <w:style w:type="character" w:customStyle="1" w:styleId="Bodytext46Bold">
    <w:name w:val="Body text (46) + Bold"/>
    <w:rsid w:val="0061736A"/>
    <w:rPr>
      <w:b/>
      <w:bCs/>
      <w:lang w:bidi="ar-SA"/>
    </w:rPr>
  </w:style>
  <w:style w:type="character" w:customStyle="1" w:styleId="BodytextItalic">
    <w:name w:val="Body text + Italic"/>
    <w:rsid w:val="0061736A"/>
    <w:rPr>
      <w:rFonts w:ascii="Times New Roman" w:hAnsi="Times New Roman" w:cs="Times New Roman"/>
      <w:i/>
      <w:iCs/>
      <w:sz w:val="20"/>
      <w:szCs w:val="20"/>
      <w:lang w:bidi="ar-SA"/>
    </w:rPr>
  </w:style>
  <w:style w:type="character" w:customStyle="1" w:styleId="Bodytext13">
    <w:name w:val="Body text (13)"/>
    <w:link w:val="Bodytext131"/>
    <w:rsid w:val="0061736A"/>
    <w:rPr>
      <w:i/>
      <w:iCs/>
      <w:shd w:val="clear" w:color="auto" w:fill="FFFFFF"/>
    </w:rPr>
  </w:style>
  <w:style w:type="paragraph" w:customStyle="1" w:styleId="Bodytext131">
    <w:name w:val="Body text (13)1"/>
    <w:basedOn w:val="Normal"/>
    <w:link w:val="Bodytext13"/>
    <w:rsid w:val="0061736A"/>
    <w:pPr>
      <w:shd w:val="clear" w:color="auto" w:fill="FFFFFF"/>
      <w:spacing w:before="60" w:after="60" w:line="240" w:lineRule="exact"/>
      <w:ind w:hanging="260"/>
    </w:pPr>
    <w:rPr>
      <w:rFonts w:ascii="Calibri" w:hAnsi="Calibri"/>
      <w:i/>
      <w:iCs/>
      <w:sz w:val="22"/>
    </w:rPr>
  </w:style>
  <w:style w:type="character" w:customStyle="1" w:styleId="Bodytext13Bold1">
    <w:name w:val="Body text (13) + Bold1"/>
    <w:aliases w:val="Not Italic8"/>
    <w:rsid w:val="0061736A"/>
    <w:rPr>
      <w:b/>
      <w:bCs/>
      <w:i/>
      <w:iCs/>
      <w:lang w:bidi="ar-SA"/>
    </w:rPr>
  </w:style>
  <w:style w:type="paragraph" w:customStyle="1" w:styleId="leftstyle5">
    <w:name w:val="left style5"/>
    <w:basedOn w:val="Normal"/>
    <w:rsid w:val="0061736A"/>
    <w:pPr>
      <w:spacing w:before="100"/>
      <w:ind w:left="400" w:right="400"/>
      <w:jc w:val="left"/>
    </w:pPr>
    <w:rPr>
      <w:rFonts w:ascii="Tahoma" w:eastAsia="Times New Roman" w:hAnsi="Tahoma" w:cs="Tahoma"/>
      <w:color w:val="000000"/>
      <w:sz w:val="22"/>
      <w:lang w:val="en-US"/>
    </w:rPr>
  </w:style>
  <w:style w:type="paragraph" w:customStyle="1" w:styleId="leftstyle3">
    <w:name w:val="left style3"/>
    <w:basedOn w:val="Normal"/>
    <w:rsid w:val="0061736A"/>
    <w:pPr>
      <w:spacing w:before="100"/>
      <w:ind w:left="400" w:right="400"/>
      <w:jc w:val="left"/>
    </w:pPr>
    <w:rPr>
      <w:rFonts w:ascii="Tahoma" w:eastAsia="Times New Roman" w:hAnsi="Tahoma" w:cs="Tahoma"/>
      <w:color w:val="000000"/>
      <w:sz w:val="22"/>
      <w:lang w:val="en-US"/>
    </w:rPr>
  </w:style>
  <w:style w:type="paragraph" w:customStyle="1" w:styleId="clan">
    <w:name w:val="clan"/>
    <w:basedOn w:val="Normal"/>
    <w:rsid w:val="0061736A"/>
    <w:pPr>
      <w:spacing w:before="240" w:after="120"/>
      <w:jc w:val="center"/>
    </w:pPr>
    <w:rPr>
      <w:rFonts w:ascii="Arial" w:eastAsia="Times New Roman" w:hAnsi="Arial" w:cs="Arial"/>
      <w:b/>
      <w:bCs/>
      <w:szCs w:val="24"/>
      <w:lang w:val="en-US"/>
    </w:rPr>
  </w:style>
  <w:style w:type="character" w:customStyle="1" w:styleId="Footnote59pt">
    <w:name w:val="Footnote (5) + 9 pt"/>
    <w:rsid w:val="0061736A"/>
    <w:rPr>
      <w:sz w:val="18"/>
      <w:szCs w:val="18"/>
    </w:rPr>
  </w:style>
  <w:style w:type="character" w:customStyle="1" w:styleId="Heading62">
    <w:name w:val="Heading #6 (2)"/>
    <w:link w:val="Heading621"/>
    <w:rsid w:val="0061736A"/>
    <w:rPr>
      <w:b/>
      <w:bCs/>
      <w:shd w:val="clear" w:color="auto" w:fill="FFFFFF"/>
    </w:rPr>
  </w:style>
  <w:style w:type="paragraph" w:customStyle="1" w:styleId="Heading621">
    <w:name w:val="Heading #6 (2)1"/>
    <w:basedOn w:val="Normal"/>
    <w:link w:val="Heading62"/>
    <w:rsid w:val="0061736A"/>
    <w:pPr>
      <w:shd w:val="clear" w:color="auto" w:fill="FFFFFF"/>
      <w:spacing w:before="420" w:after="180" w:line="250" w:lineRule="exact"/>
      <w:outlineLvl w:val="5"/>
    </w:pPr>
    <w:rPr>
      <w:rFonts w:ascii="Calibri" w:hAnsi="Calibri"/>
      <w:b/>
      <w:bCs/>
      <w:sz w:val="22"/>
    </w:rPr>
  </w:style>
  <w:style w:type="character" w:customStyle="1" w:styleId="apple-style-span">
    <w:name w:val="apple-style-span"/>
    <w:basedOn w:val="DefaultParagraphFont"/>
    <w:rsid w:val="0061736A"/>
  </w:style>
  <w:style w:type="paragraph" w:customStyle="1" w:styleId="naslov1">
    <w:name w:val="naslov1"/>
    <w:basedOn w:val="Normal"/>
    <w:rsid w:val="0061736A"/>
    <w:pPr>
      <w:spacing w:before="100" w:beforeAutospacing="1" w:after="100" w:afterAutospacing="1"/>
      <w:jc w:val="center"/>
    </w:pPr>
    <w:rPr>
      <w:rFonts w:ascii="Arial" w:eastAsia="Times New Roman" w:hAnsi="Arial" w:cs="Arial"/>
      <w:b/>
      <w:bCs/>
      <w:szCs w:val="24"/>
      <w:lang w:val="en-US"/>
    </w:rPr>
  </w:style>
  <w:style w:type="paragraph" w:customStyle="1" w:styleId="podnaslovpropisa">
    <w:name w:val="podnaslovpropisa"/>
    <w:basedOn w:val="Normal"/>
    <w:rsid w:val="0061736A"/>
    <w:pPr>
      <w:shd w:val="clear" w:color="auto" w:fill="000000"/>
      <w:spacing w:before="100" w:beforeAutospacing="1" w:after="100" w:afterAutospacing="1"/>
      <w:jc w:val="center"/>
    </w:pPr>
    <w:rPr>
      <w:rFonts w:ascii="Arial" w:eastAsia="Times New Roman" w:hAnsi="Arial" w:cs="Arial"/>
      <w:i/>
      <w:iCs/>
      <w:color w:val="FFE8BF"/>
      <w:sz w:val="26"/>
      <w:szCs w:val="26"/>
      <w:lang w:val="en-US"/>
    </w:rPr>
  </w:style>
  <w:style w:type="paragraph" w:customStyle="1" w:styleId="naslov10">
    <w:name w:val="naslov10"/>
    <w:basedOn w:val="Normal"/>
    <w:rsid w:val="0061736A"/>
    <w:pPr>
      <w:spacing w:before="100" w:beforeAutospacing="1" w:after="100" w:afterAutospacing="1"/>
      <w:jc w:val="left"/>
    </w:pPr>
    <w:rPr>
      <w:rFonts w:eastAsia="Times New Roman"/>
      <w:szCs w:val="24"/>
      <w:lang w:val="en-US"/>
    </w:rPr>
  </w:style>
  <w:style w:type="paragraph" w:styleId="EndnoteText">
    <w:name w:val="endnote text"/>
    <w:basedOn w:val="Normal"/>
    <w:link w:val="EndnoteTextChar"/>
    <w:rsid w:val="0061736A"/>
    <w:pPr>
      <w:overflowPunct w:val="0"/>
      <w:autoSpaceDE w:val="0"/>
      <w:autoSpaceDN w:val="0"/>
      <w:adjustRightInd w:val="0"/>
      <w:jc w:val="left"/>
      <w:textAlignment w:val="baseline"/>
    </w:pPr>
    <w:rPr>
      <w:rFonts w:eastAsia="Times New Roman"/>
      <w:sz w:val="20"/>
      <w:szCs w:val="20"/>
      <w:lang w:val="sl-SI"/>
    </w:rPr>
  </w:style>
  <w:style w:type="character" w:customStyle="1" w:styleId="EndnoteTextChar">
    <w:name w:val="Endnote Text Char"/>
    <w:link w:val="EndnoteText"/>
    <w:rsid w:val="0061736A"/>
    <w:rPr>
      <w:rFonts w:ascii="Times New Roman" w:eastAsia="Times New Roman" w:hAnsi="Times New Roman" w:cs="Times New Roman"/>
      <w:sz w:val="20"/>
      <w:szCs w:val="20"/>
      <w:lang w:val="sl-SI"/>
    </w:rPr>
  </w:style>
  <w:style w:type="character" w:customStyle="1" w:styleId="article1">
    <w:name w:val="article1"/>
    <w:rsid w:val="0061736A"/>
    <w:rPr>
      <w:rFonts w:ascii="Verdana" w:hAnsi="Verdana" w:hint="default"/>
      <w:color w:val="034F8D"/>
      <w:sz w:val="18"/>
      <w:szCs w:val="18"/>
    </w:rPr>
  </w:style>
  <w:style w:type="paragraph" w:customStyle="1" w:styleId="Absatznumm">
    <w:name w:val="Absatznumm"/>
    <w:basedOn w:val="Normal"/>
    <w:rsid w:val="0061736A"/>
    <w:pPr>
      <w:numPr>
        <w:numId w:val="8"/>
      </w:numPr>
      <w:tabs>
        <w:tab w:val="left" w:pos="567"/>
      </w:tabs>
      <w:spacing w:before="80" w:after="80" w:line="300" w:lineRule="exact"/>
    </w:pPr>
    <w:rPr>
      <w:rFonts w:ascii="Arial" w:eastAsia="Times New Roman" w:hAnsi="Arial"/>
      <w:sz w:val="22"/>
      <w:szCs w:val="20"/>
    </w:rPr>
  </w:style>
  <w:style w:type="paragraph" w:customStyle="1" w:styleId="buliti-ja">
    <w:name w:val="buliti-ja"/>
    <w:basedOn w:val="Normal"/>
    <w:rsid w:val="0061736A"/>
    <w:pPr>
      <w:numPr>
        <w:ilvl w:val="1"/>
        <w:numId w:val="9"/>
      </w:numPr>
      <w:spacing w:after="40" w:line="240" w:lineRule="exact"/>
    </w:pPr>
    <w:rPr>
      <w:rFonts w:ascii="YUSwissL" w:eastAsia="Times New Roman" w:hAnsi="YUSwissL"/>
      <w:b/>
      <w:sz w:val="19"/>
      <w:szCs w:val="24"/>
      <w:lang w:val="en-US"/>
    </w:rPr>
  </w:style>
  <w:style w:type="paragraph" w:customStyle="1" w:styleId="naslovi">
    <w:name w:val="naslovi"/>
    <w:basedOn w:val="Normal"/>
    <w:rsid w:val="0061736A"/>
    <w:pPr>
      <w:spacing w:before="100" w:beforeAutospacing="1" w:after="100" w:afterAutospacing="1"/>
      <w:jc w:val="center"/>
    </w:pPr>
    <w:rPr>
      <w:rFonts w:ascii="Georgia" w:eastAsia="Times New Roman" w:hAnsi="Georgia"/>
      <w:b/>
      <w:bCs/>
      <w:color w:val="000000"/>
      <w:sz w:val="21"/>
      <w:szCs w:val="21"/>
      <w:lang w:val="en-US"/>
    </w:rPr>
  </w:style>
  <w:style w:type="paragraph" w:customStyle="1" w:styleId="testo10">
    <w:name w:val="testo10"/>
    <w:basedOn w:val="Normal"/>
    <w:rsid w:val="0061736A"/>
    <w:rPr>
      <w:rFonts w:ascii="Century Gothic" w:eastAsia="Times New Roman" w:hAnsi="Century Gothic"/>
      <w:sz w:val="20"/>
      <w:szCs w:val="20"/>
      <w:lang w:val="en-US"/>
    </w:rPr>
  </w:style>
  <w:style w:type="paragraph" w:customStyle="1" w:styleId="Literatura">
    <w:name w:val="Literatura"/>
    <w:basedOn w:val="Normal"/>
    <w:rsid w:val="0061736A"/>
    <w:pPr>
      <w:spacing w:after="60" w:line="240" w:lineRule="exact"/>
    </w:pPr>
    <w:rPr>
      <w:rFonts w:ascii="YUSwissL" w:eastAsia="Times New Roman" w:hAnsi="YUSwissL"/>
      <w:b/>
      <w:sz w:val="18"/>
      <w:szCs w:val="24"/>
      <w:lang w:val="en-US"/>
    </w:rPr>
  </w:style>
  <w:style w:type="paragraph" w:customStyle="1" w:styleId="Obicantekst">
    <w:name w:val="Obican tekst"/>
    <w:basedOn w:val="Normal"/>
    <w:rsid w:val="0061736A"/>
    <w:pPr>
      <w:autoSpaceDE w:val="0"/>
      <w:autoSpaceDN w:val="0"/>
      <w:adjustRightInd w:val="0"/>
      <w:spacing w:after="57" w:line="288" w:lineRule="auto"/>
      <w:ind w:firstLine="567"/>
      <w:textAlignment w:val="baseline"/>
    </w:pPr>
    <w:rPr>
      <w:rFonts w:eastAsia="Times New Roman" w:cs="Arial"/>
      <w:color w:val="000000"/>
      <w:szCs w:val="24"/>
      <w:lang w:val="en-US"/>
    </w:rPr>
  </w:style>
  <w:style w:type="paragraph" w:customStyle="1" w:styleId="StyleBodyText10pt">
    <w:name w:val="Style Body Text + 10 pt"/>
    <w:basedOn w:val="BodyText"/>
    <w:rsid w:val="0061736A"/>
    <w:pPr>
      <w:widowControl/>
      <w:spacing w:after="120" w:line="240" w:lineRule="exact"/>
      <w:ind w:left="0"/>
    </w:pPr>
    <w:rPr>
      <w:rFonts w:ascii="Arial" w:eastAsia="Times New Roman" w:hAnsi="Arial"/>
      <w:szCs w:val="24"/>
      <w:lang w:val="en-US"/>
    </w:rPr>
  </w:style>
  <w:style w:type="paragraph" w:customStyle="1" w:styleId="Pasussalistom">
    <w:name w:val="Pasus sa listom"/>
    <w:basedOn w:val="Normal"/>
    <w:qFormat/>
    <w:rsid w:val="0061736A"/>
    <w:pPr>
      <w:ind w:left="708"/>
      <w:jc w:val="left"/>
    </w:pPr>
    <w:rPr>
      <w:rFonts w:eastAsia="Times New Roman"/>
      <w:szCs w:val="24"/>
      <w:lang w:val="sr-Latn-CS"/>
    </w:rPr>
  </w:style>
  <w:style w:type="paragraph" w:customStyle="1" w:styleId="1tekst">
    <w:name w:val="1tekst"/>
    <w:basedOn w:val="Normal"/>
    <w:rsid w:val="0061736A"/>
    <w:pPr>
      <w:spacing w:before="100" w:beforeAutospacing="1" w:after="100" w:afterAutospacing="1"/>
      <w:ind w:firstLine="240"/>
    </w:pPr>
    <w:rPr>
      <w:rFonts w:ascii="Arial" w:eastAsia="Times New Roman" w:hAnsi="Arial" w:cs="Arial"/>
      <w:sz w:val="20"/>
      <w:szCs w:val="20"/>
    </w:rPr>
  </w:style>
  <w:style w:type="character" w:customStyle="1" w:styleId="Heading2Char1">
    <w:name w:val="Heading 2 Char1"/>
    <w:aliases w:val="Heading 2 Char Char"/>
    <w:rsid w:val="0061736A"/>
    <w:rPr>
      <w:rFonts w:ascii="Verdana" w:hAnsi="Verdana" w:cs="Arial"/>
      <w:b/>
      <w:bCs/>
      <w:sz w:val="22"/>
      <w:szCs w:val="28"/>
      <w:lang w:val="en-US" w:eastAsia="en-US" w:bidi="ar-SA"/>
    </w:rPr>
  </w:style>
  <w:style w:type="character" w:customStyle="1" w:styleId="Heading3Char1">
    <w:name w:val="Heading 3 Char1"/>
    <w:aliases w:val="Heading 3 Char Char"/>
    <w:rsid w:val="0061736A"/>
    <w:rPr>
      <w:rFonts w:ascii="Verdana" w:hAnsi="Verdana" w:cs="Arial"/>
      <w:b/>
      <w:bCs/>
      <w:szCs w:val="26"/>
      <w:lang w:val="sr-Cyrl-CS" w:eastAsia="en-US" w:bidi="ar-SA"/>
    </w:rPr>
  </w:style>
  <w:style w:type="character" w:customStyle="1" w:styleId="CharChar8">
    <w:name w:val="Char Char8"/>
    <w:rsid w:val="0061736A"/>
    <w:rPr>
      <w:rFonts w:ascii="CHelvPlain" w:hAnsi="CHelvPlain"/>
      <w:b/>
      <w:bCs/>
      <w:szCs w:val="36"/>
      <w:lang w:val="en-US" w:eastAsia="en-US"/>
    </w:rPr>
  </w:style>
  <w:style w:type="paragraph" w:customStyle="1" w:styleId="Pasussalistom1">
    <w:name w:val="Pasus sa listom1"/>
    <w:basedOn w:val="Normal"/>
    <w:qFormat/>
    <w:rsid w:val="0061736A"/>
    <w:pPr>
      <w:ind w:left="720"/>
      <w:jc w:val="center"/>
    </w:pPr>
    <w:rPr>
      <w:rFonts w:ascii="Garamond" w:eastAsia="Times New Roman" w:hAnsi="Garamond" w:cs="Arial"/>
      <w:b/>
      <w:szCs w:val="24"/>
      <w:lang w:val="ru-RU"/>
    </w:rPr>
  </w:style>
  <w:style w:type="paragraph" w:customStyle="1" w:styleId="Bezrazmaka1">
    <w:name w:val="Bez razmaka1"/>
    <w:qFormat/>
    <w:rsid w:val="0061736A"/>
    <w:pPr>
      <w:jc w:val="both"/>
    </w:pPr>
    <w:rPr>
      <w:sz w:val="22"/>
      <w:szCs w:val="22"/>
      <w:lang w:val="pl-PL"/>
    </w:rPr>
  </w:style>
  <w:style w:type="paragraph" w:customStyle="1" w:styleId="Style90">
    <w:name w:val="Style9"/>
    <w:basedOn w:val="Normal"/>
    <w:autoRedefine/>
    <w:qFormat/>
    <w:rsid w:val="0061736A"/>
    <w:pPr>
      <w:tabs>
        <w:tab w:val="left" w:pos="900"/>
      </w:tabs>
      <w:spacing w:line="360" w:lineRule="auto"/>
    </w:pPr>
    <w:rPr>
      <w:rFonts w:eastAsia="Times New Roman"/>
      <w:b/>
      <w:szCs w:val="20"/>
      <w:lang w:val="sr-Latn-CS"/>
    </w:rPr>
  </w:style>
  <w:style w:type="paragraph" w:customStyle="1" w:styleId="podlaslov">
    <w:name w:val="podlaslov"/>
    <w:rsid w:val="0061736A"/>
    <w:pPr>
      <w:spacing w:before="120" w:after="120"/>
      <w:jc w:val="both"/>
    </w:pPr>
    <w:rPr>
      <w:rFonts w:ascii="Times New Roman" w:eastAsia="Times New Roman" w:hAnsi="Times New Roman"/>
      <w:b/>
      <w:sz w:val="24"/>
    </w:rPr>
  </w:style>
  <w:style w:type="paragraph" w:customStyle="1" w:styleId="Naslov4">
    <w:name w:val="Naslov4"/>
    <w:basedOn w:val="Normal"/>
    <w:link w:val="Naslov4Char"/>
    <w:rsid w:val="0061736A"/>
    <w:pPr>
      <w:tabs>
        <w:tab w:val="left" w:pos="1701"/>
      </w:tabs>
      <w:spacing w:before="120" w:after="60"/>
      <w:ind w:firstLine="851"/>
      <w:jc w:val="left"/>
    </w:pPr>
    <w:rPr>
      <w:rFonts w:ascii="CTimesBold" w:eastAsia="Times New Roman" w:hAnsi="CTimesBold"/>
      <w:sz w:val="22"/>
      <w:szCs w:val="20"/>
      <w:lang w:val="en-US"/>
    </w:rPr>
  </w:style>
  <w:style w:type="character" w:customStyle="1" w:styleId="Naslov4Char">
    <w:name w:val="Naslov4 Char"/>
    <w:link w:val="Naslov4"/>
    <w:rsid w:val="0061736A"/>
    <w:rPr>
      <w:rFonts w:ascii="CTimesBold" w:eastAsia="Times New Roman" w:hAnsi="CTimesBold" w:cs="Times New Roman"/>
      <w:szCs w:val="20"/>
      <w:lang w:val="en-US"/>
    </w:rPr>
  </w:style>
  <w:style w:type="paragraph" w:customStyle="1" w:styleId="Document1">
    <w:name w:val="Document 1"/>
    <w:rsid w:val="0061736A"/>
    <w:pPr>
      <w:keepNext/>
      <w:keepLines/>
      <w:tabs>
        <w:tab w:val="left" w:pos="-720"/>
      </w:tabs>
    </w:pPr>
    <w:rPr>
      <w:rFonts w:ascii="Courier New" w:eastAsia="Times New Roman" w:hAnsi="Courier New"/>
      <w:sz w:val="24"/>
    </w:rPr>
  </w:style>
  <w:style w:type="paragraph" w:customStyle="1" w:styleId="Technical4">
    <w:name w:val="Technical 4"/>
    <w:rsid w:val="0061736A"/>
    <w:pPr>
      <w:tabs>
        <w:tab w:val="left" w:pos="-720"/>
      </w:tabs>
    </w:pPr>
    <w:rPr>
      <w:rFonts w:ascii="Courier New" w:eastAsia="Times New Roman" w:hAnsi="Courier New"/>
      <w:b/>
      <w:sz w:val="24"/>
    </w:rPr>
  </w:style>
  <w:style w:type="paragraph" w:customStyle="1" w:styleId="niziredbroj">
    <w:name w:val="nizi red broj"/>
    <w:basedOn w:val="Heading1"/>
    <w:next w:val="Heading1"/>
    <w:rsid w:val="0061736A"/>
    <w:pPr>
      <w:keepLines w:val="0"/>
      <w:tabs>
        <w:tab w:val="num" w:pos="1134"/>
      </w:tabs>
      <w:spacing w:before="120" w:after="120"/>
      <w:ind w:left="1134" w:hanging="567"/>
      <w:jc w:val="left"/>
    </w:pPr>
    <w:rPr>
      <w:rFonts w:ascii="HelvCiril" w:hAnsi="HelvCiril" w:cs="Helvetica"/>
      <w:bCs/>
      <w:sz w:val="24"/>
      <w:szCs w:val="24"/>
      <w:lang w:val="en-US" w:eastAsia="zh-CN"/>
    </w:rPr>
  </w:style>
  <w:style w:type="paragraph" w:customStyle="1" w:styleId="nabrajanje21">
    <w:name w:val="nabrajanje 2 1"/>
    <w:basedOn w:val="Normal"/>
    <w:rsid w:val="0061736A"/>
    <w:pPr>
      <w:tabs>
        <w:tab w:val="num" w:pos="1134"/>
      </w:tabs>
      <w:spacing w:before="240" w:after="120"/>
      <w:ind w:left="1134" w:hanging="567"/>
      <w:jc w:val="left"/>
    </w:pPr>
    <w:rPr>
      <w:rFonts w:ascii="HelvCiril" w:eastAsia="Times New Roman" w:hAnsi="HelvCiril"/>
      <w:b/>
      <w:bCs/>
      <w:spacing w:val="20"/>
      <w:sz w:val="28"/>
      <w:szCs w:val="28"/>
      <w:lang w:val="sr-Cyrl-CS" w:eastAsia="zh-CN"/>
    </w:rPr>
  </w:style>
  <w:style w:type="paragraph" w:customStyle="1" w:styleId="nabroj1">
    <w:name w:val="nabroj 1)"/>
    <w:basedOn w:val="Normal"/>
    <w:rsid w:val="0061736A"/>
    <w:pPr>
      <w:tabs>
        <w:tab w:val="num" w:pos="425"/>
      </w:tabs>
      <w:spacing w:before="60"/>
      <w:ind w:left="425" w:hanging="425"/>
    </w:pPr>
    <w:rPr>
      <w:rFonts w:ascii="HelvCiril" w:eastAsia="Times New Roman" w:hAnsi="HelvCiril"/>
      <w:sz w:val="22"/>
      <w:lang w:val="sr-Cyrl-CS" w:eastAsia="zh-CN"/>
    </w:rPr>
  </w:style>
  <w:style w:type="paragraph" w:customStyle="1" w:styleId="prvi">
    <w:name w:val="prvi"/>
    <w:basedOn w:val="Normal"/>
    <w:rsid w:val="0061736A"/>
    <w:pPr>
      <w:tabs>
        <w:tab w:val="num" w:pos="567"/>
      </w:tabs>
      <w:spacing w:before="360" w:after="240"/>
      <w:ind w:left="567" w:hanging="567"/>
      <w:jc w:val="left"/>
      <w:outlineLvl w:val="0"/>
    </w:pPr>
    <w:rPr>
      <w:rFonts w:ascii="Helvetica" w:eastAsia="Times New Roman" w:hAnsi="Helvetica" w:cs="Helvetica"/>
      <w:b/>
      <w:bCs/>
      <w:i/>
      <w:iCs/>
      <w:sz w:val="28"/>
      <w:szCs w:val="28"/>
      <w:lang w:val="sr-Cyrl-CS" w:eastAsia="zh-CN"/>
    </w:rPr>
  </w:style>
  <w:style w:type="paragraph" w:customStyle="1" w:styleId="TEZE0">
    <w:name w:val="TEZE"/>
    <w:basedOn w:val="a"/>
    <w:rsid w:val="0061736A"/>
    <w:pPr>
      <w:tabs>
        <w:tab w:val="num" w:pos="851"/>
      </w:tabs>
      <w:ind w:left="851" w:hanging="426"/>
    </w:pPr>
    <w:rPr>
      <w:lang w:val="sr-Cyrl-CS"/>
    </w:rPr>
  </w:style>
  <w:style w:type="paragraph" w:customStyle="1" w:styleId="a">
    <w:name w:val="тезе"/>
    <w:basedOn w:val="Normal"/>
    <w:rsid w:val="0061736A"/>
    <w:pPr>
      <w:spacing w:before="40"/>
    </w:pPr>
    <w:rPr>
      <w:rFonts w:ascii="HelvCiril" w:eastAsia="Times New Roman" w:hAnsi="HelvCiril"/>
      <w:sz w:val="22"/>
      <w:lang w:val="en-US" w:eastAsia="zh-CN"/>
    </w:rPr>
  </w:style>
  <w:style w:type="paragraph" w:customStyle="1" w:styleId="drugi">
    <w:name w:val="drugi"/>
    <w:basedOn w:val="prvi"/>
    <w:rsid w:val="0061736A"/>
    <w:pPr>
      <w:tabs>
        <w:tab w:val="clear" w:pos="567"/>
        <w:tab w:val="num" w:pos="1134"/>
      </w:tabs>
      <w:spacing w:before="120" w:after="120"/>
      <w:ind w:left="1134"/>
    </w:pPr>
    <w:rPr>
      <w:rFonts w:ascii="HelvCiril" w:hAnsi="HelvCiril"/>
    </w:rPr>
  </w:style>
  <w:style w:type="paragraph" w:customStyle="1" w:styleId="treci">
    <w:name w:val="treci"/>
    <w:basedOn w:val="drugi"/>
    <w:rsid w:val="0061736A"/>
    <w:pPr>
      <w:tabs>
        <w:tab w:val="clear" w:pos="1134"/>
        <w:tab w:val="num" w:pos="1560"/>
      </w:tabs>
      <w:ind w:left="1560" w:hanging="709"/>
      <w:outlineLvl w:val="2"/>
    </w:pPr>
    <w:rPr>
      <w:b w:val="0"/>
      <w:bCs w:val="0"/>
      <w:i w:val="0"/>
      <w:iCs w:val="0"/>
      <w:sz w:val="24"/>
      <w:szCs w:val="24"/>
    </w:rPr>
  </w:style>
  <w:style w:type="paragraph" w:customStyle="1" w:styleId="231">
    <w:name w:val="231"/>
    <w:basedOn w:val="Normal"/>
    <w:rsid w:val="0061736A"/>
    <w:pPr>
      <w:tabs>
        <w:tab w:val="left" w:pos="1560"/>
      </w:tabs>
      <w:ind w:left="1560" w:hanging="709"/>
      <w:outlineLvl w:val="2"/>
    </w:pPr>
    <w:rPr>
      <w:rFonts w:ascii="HelvCiril" w:eastAsia="Times New Roman" w:hAnsi="HelvCiril"/>
      <w:szCs w:val="24"/>
      <w:lang w:val="sr-Cyrl-CS" w:eastAsia="zh-CN"/>
    </w:rPr>
  </w:style>
  <w:style w:type="paragraph" w:customStyle="1" w:styleId="tri1">
    <w:name w:val="tri 1"/>
    <w:basedOn w:val="niziredbroj"/>
    <w:rsid w:val="0061736A"/>
    <w:pPr>
      <w:tabs>
        <w:tab w:val="clear" w:pos="1134"/>
        <w:tab w:val="num" w:pos="567"/>
      </w:tabs>
      <w:spacing w:before="0"/>
      <w:ind w:left="567"/>
    </w:pPr>
    <w:rPr>
      <w:rFonts w:ascii="Helvetica" w:hAnsi="Helvetica"/>
      <w:lang w:val="sr-Cyrl-CS"/>
    </w:rPr>
  </w:style>
  <w:style w:type="paragraph" w:customStyle="1" w:styleId="331">
    <w:name w:val="331"/>
    <w:basedOn w:val="231"/>
    <w:rsid w:val="0061736A"/>
    <w:pPr>
      <w:tabs>
        <w:tab w:val="clear" w:pos="1560"/>
        <w:tab w:val="num" w:pos="1559"/>
      </w:tabs>
      <w:spacing w:before="240"/>
    </w:pPr>
  </w:style>
  <w:style w:type="paragraph" w:customStyle="1" w:styleId="341">
    <w:name w:val="341"/>
    <w:basedOn w:val="331"/>
    <w:rsid w:val="0061736A"/>
  </w:style>
  <w:style w:type="paragraph" w:customStyle="1" w:styleId="51">
    <w:name w:val="51"/>
    <w:basedOn w:val="Heading2"/>
    <w:rsid w:val="0061736A"/>
    <w:pPr>
      <w:keepLines w:val="0"/>
      <w:tabs>
        <w:tab w:val="num" w:pos="1134"/>
      </w:tabs>
      <w:spacing w:before="120" w:after="120"/>
      <w:ind w:left="1134" w:hanging="567"/>
      <w:jc w:val="both"/>
    </w:pPr>
    <w:rPr>
      <w:rFonts w:ascii="HelvCiril" w:hAnsi="HelvCiril" w:cs="Helvetica"/>
      <w:bCs/>
      <w:sz w:val="28"/>
      <w:szCs w:val="28"/>
      <w:lang w:val="sr-Cyrl-CS" w:eastAsia="zh-CN"/>
    </w:rPr>
  </w:style>
  <w:style w:type="paragraph" w:customStyle="1" w:styleId="531">
    <w:name w:val="531"/>
    <w:basedOn w:val="Normal"/>
    <w:rsid w:val="0061736A"/>
    <w:pPr>
      <w:tabs>
        <w:tab w:val="num" w:pos="1559"/>
      </w:tabs>
      <w:spacing w:before="120" w:after="120"/>
      <w:ind w:left="1559" w:hanging="708"/>
      <w:jc w:val="left"/>
      <w:outlineLvl w:val="2"/>
    </w:pPr>
    <w:rPr>
      <w:rFonts w:ascii="HelvCiril" w:eastAsia="Times New Roman" w:hAnsi="HelvCiril"/>
      <w:szCs w:val="24"/>
      <w:lang w:val="sr-Cyrl-CS" w:eastAsia="zh-CN"/>
    </w:rPr>
  </w:style>
  <w:style w:type="paragraph" w:customStyle="1" w:styleId="srbija">
    <w:name w:val="srbija"/>
    <w:basedOn w:val="Normal"/>
    <w:rsid w:val="0061736A"/>
    <w:pPr>
      <w:ind w:firstLine="567"/>
    </w:pPr>
    <w:rPr>
      <w:rFonts w:ascii="CTimesRoman" w:eastAsia="Times New Roman" w:hAnsi="CTimesRoman"/>
      <w:color w:val="0000FF"/>
      <w:sz w:val="19"/>
      <w:szCs w:val="19"/>
      <w:lang w:val="en-US" w:eastAsia="zh-CN"/>
    </w:rPr>
  </w:style>
  <w:style w:type="paragraph" w:customStyle="1" w:styleId="TA">
    <w:name w:val="TA"/>
    <w:rsid w:val="0061736A"/>
    <w:pPr>
      <w:widowControl w:val="0"/>
      <w:spacing w:before="80" w:line="180" w:lineRule="exact"/>
    </w:pPr>
    <w:rPr>
      <w:rFonts w:ascii="Courier" w:eastAsia="Times New Roman" w:hAnsi="Courier"/>
      <w:sz w:val="24"/>
      <w:szCs w:val="24"/>
      <w:lang w:val="en-AU" w:eastAsia="zh-CN"/>
    </w:rPr>
  </w:style>
  <w:style w:type="paragraph" w:customStyle="1" w:styleId="NT">
    <w:name w:val="NT"/>
    <w:rsid w:val="0061736A"/>
    <w:pPr>
      <w:widowControl w:val="0"/>
      <w:spacing w:before="144" w:line="230" w:lineRule="exact"/>
      <w:jc w:val="both"/>
    </w:pPr>
    <w:rPr>
      <w:rFonts w:ascii="Courier" w:eastAsia="Times New Roman" w:hAnsi="Courier"/>
      <w:sz w:val="24"/>
      <w:szCs w:val="24"/>
      <w:lang w:val="en-AU" w:eastAsia="zh-CN"/>
    </w:rPr>
  </w:style>
  <w:style w:type="paragraph" w:customStyle="1" w:styleId="ADRESADESNO">
    <w:name w:val="ADRESA DESNO"/>
    <w:rsid w:val="0061736A"/>
    <w:pPr>
      <w:keepNext/>
      <w:keepLines/>
      <w:widowControl w:val="0"/>
      <w:spacing w:after="600"/>
      <w:ind w:left="5040"/>
      <w:jc w:val="right"/>
    </w:pPr>
    <w:rPr>
      <w:rFonts w:ascii="Courier" w:eastAsia="Times New Roman" w:hAnsi="Courier"/>
      <w:sz w:val="24"/>
      <w:szCs w:val="24"/>
      <w:lang w:val="en-AU" w:eastAsia="zh-CN"/>
    </w:rPr>
  </w:style>
  <w:style w:type="paragraph" w:customStyle="1" w:styleId="Glavanaslov">
    <w:name w:val="Glava naslov"/>
    <w:basedOn w:val="Normal"/>
    <w:rsid w:val="0061736A"/>
    <w:pPr>
      <w:pBdr>
        <w:top w:val="double" w:sz="2" w:space="2" w:color="auto"/>
        <w:bottom w:val="thickThinSmallGap" w:sz="24" w:space="2" w:color="auto"/>
      </w:pBdr>
      <w:jc w:val="left"/>
    </w:pPr>
    <w:rPr>
      <w:rFonts w:ascii="Arial" w:eastAsia="Times New Roman" w:hAnsi="Arial" w:cs="Arial"/>
      <w:b/>
      <w:bCs/>
      <w:i/>
      <w:iCs/>
      <w:sz w:val="32"/>
      <w:szCs w:val="32"/>
      <w:lang w:val="sr-Cyrl-CS" w:eastAsia="zh-CN"/>
    </w:rPr>
  </w:style>
  <w:style w:type="paragraph" w:customStyle="1" w:styleId="a0">
    <w:name w:val="други ниво"/>
    <w:basedOn w:val="Normal"/>
    <w:rsid w:val="0061736A"/>
    <w:pPr>
      <w:spacing w:before="360" w:after="240"/>
    </w:pPr>
    <w:rPr>
      <w:rFonts w:ascii="Helvetica" w:eastAsia="Times New Roman" w:hAnsi="Helvetica" w:cs="Helvetica"/>
      <w:b/>
      <w:bCs/>
      <w:i/>
      <w:iCs/>
      <w:sz w:val="28"/>
      <w:szCs w:val="28"/>
      <w:lang w:val="en-US" w:eastAsia="zh-CN"/>
    </w:rPr>
  </w:style>
  <w:style w:type="paragraph" w:customStyle="1" w:styleId="naba">
    <w:name w:val="nab a)"/>
    <w:basedOn w:val="Normal"/>
    <w:rsid w:val="0061736A"/>
    <w:pPr>
      <w:tabs>
        <w:tab w:val="left" w:pos="-2268"/>
        <w:tab w:val="left" w:pos="-2235"/>
      </w:tabs>
      <w:spacing w:after="120"/>
      <w:ind w:left="283" w:hanging="283"/>
    </w:pPr>
    <w:rPr>
      <w:rFonts w:ascii="HelvCiril" w:eastAsia="Times New Roman" w:hAnsi="HelvCiril"/>
      <w:kern w:val="28"/>
      <w:sz w:val="22"/>
      <w:lang w:val="en-US" w:eastAsia="zh-CN"/>
    </w:rPr>
  </w:style>
  <w:style w:type="paragraph" w:customStyle="1" w:styleId="bulit">
    <w:name w:val="bulit"/>
    <w:basedOn w:val="Normal"/>
    <w:rsid w:val="0061736A"/>
    <w:pPr>
      <w:widowControl w:val="0"/>
      <w:tabs>
        <w:tab w:val="left" w:pos="-2268"/>
        <w:tab w:val="left" w:pos="-2235"/>
        <w:tab w:val="left" w:pos="360"/>
      </w:tabs>
    </w:pPr>
    <w:rPr>
      <w:rFonts w:ascii="HelvCiril" w:eastAsia="Times New Roman" w:hAnsi="HelvCiril"/>
      <w:kern w:val="28"/>
      <w:sz w:val="22"/>
      <w:lang w:val="en-US" w:eastAsia="zh-CN"/>
    </w:rPr>
  </w:style>
  <w:style w:type="paragraph" w:customStyle="1" w:styleId="a1">
    <w:name w:val="Текст"/>
    <w:basedOn w:val="Normal"/>
    <w:rsid w:val="0061736A"/>
    <w:pPr>
      <w:widowControl w:val="0"/>
      <w:ind w:firstLine="750"/>
      <w:jc w:val="left"/>
    </w:pPr>
    <w:rPr>
      <w:rFonts w:ascii="Arial" w:eastAsia="Times New Roman" w:hAnsi="Arial"/>
      <w:noProof/>
      <w:szCs w:val="20"/>
      <w:lang w:val="en-US"/>
    </w:rPr>
  </w:style>
  <w:style w:type="paragraph" w:customStyle="1" w:styleId="a2">
    <w:name w:val="Предмет"/>
    <w:basedOn w:val="Normal"/>
    <w:rsid w:val="0061736A"/>
    <w:pPr>
      <w:widowControl w:val="0"/>
      <w:tabs>
        <w:tab w:val="left" w:pos="1200"/>
      </w:tabs>
      <w:ind w:left="1200" w:right="3471" w:hanging="1200"/>
      <w:jc w:val="left"/>
    </w:pPr>
    <w:rPr>
      <w:rFonts w:ascii="Arial" w:eastAsia="Times New Roman" w:hAnsi="Arial"/>
      <w:b/>
      <w:noProof/>
      <w:szCs w:val="20"/>
      <w:lang w:val="en-US"/>
    </w:rPr>
  </w:style>
  <w:style w:type="paragraph" w:customStyle="1" w:styleId="a3">
    <w:name w:val="Датум"/>
    <w:basedOn w:val="Normal"/>
    <w:rsid w:val="0061736A"/>
    <w:pPr>
      <w:widowControl w:val="0"/>
      <w:ind w:left="6375" w:right="468"/>
      <w:jc w:val="left"/>
    </w:pPr>
    <w:rPr>
      <w:rFonts w:ascii="Arial" w:eastAsia="Times New Roman" w:hAnsi="Arial"/>
      <w:noProof/>
      <w:szCs w:val="20"/>
      <w:lang w:val="en-US"/>
    </w:rPr>
  </w:style>
  <w:style w:type="paragraph" w:customStyle="1" w:styleId="a4">
    <w:name w:val="Наслову"/>
    <w:basedOn w:val="Normal"/>
    <w:rsid w:val="0061736A"/>
    <w:pPr>
      <w:widowControl w:val="0"/>
      <w:pBdr>
        <w:top w:val="single" w:sz="12" w:space="1" w:color="auto"/>
        <w:left w:val="single" w:sz="12" w:space="4" w:color="auto"/>
        <w:bottom w:val="single" w:sz="12" w:space="1" w:color="auto"/>
        <w:right w:val="single" w:sz="12" w:space="4" w:color="auto"/>
      </w:pBdr>
      <w:ind w:left="4575" w:right="243"/>
      <w:jc w:val="center"/>
    </w:pPr>
    <w:rPr>
      <w:rFonts w:ascii="Arial" w:eastAsia="Times New Roman" w:hAnsi="Arial"/>
      <w:b/>
      <w:noProof/>
      <w:szCs w:val="20"/>
      <w:lang w:val="en-US"/>
    </w:rPr>
  </w:style>
  <w:style w:type="paragraph" w:customStyle="1" w:styleId="a6">
    <w:name w:val="Потпис"/>
    <w:basedOn w:val="Normal"/>
    <w:rsid w:val="0061736A"/>
    <w:pPr>
      <w:widowControl w:val="0"/>
      <w:ind w:left="5550"/>
      <w:jc w:val="center"/>
    </w:pPr>
    <w:rPr>
      <w:rFonts w:ascii="Arial" w:eastAsia="Times New Roman" w:hAnsi="Arial"/>
      <w:noProof/>
      <w:szCs w:val="20"/>
      <w:lang w:val="en-US"/>
    </w:rPr>
  </w:style>
  <w:style w:type="paragraph" w:styleId="NormalIndent">
    <w:name w:val="Normal Indent"/>
    <w:basedOn w:val="Normal"/>
    <w:uiPriority w:val="99"/>
    <w:rsid w:val="0061736A"/>
    <w:pPr>
      <w:ind w:left="720"/>
      <w:jc w:val="left"/>
    </w:pPr>
    <w:rPr>
      <w:rFonts w:ascii="Arial" w:eastAsia="SimSun" w:hAnsi="Arial" w:cs="Arial"/>
      <w:szCs w:val="24"/>
      <w:lang w:val="en-US" w:eastAsia="zh-CN"/>
    </w:rPr>
  </w:style>
  <w:style w:type="character" w:styleId="EndnoteReference">
    <w:name w:val="endnote reference"/>
    <w:rsid w:val="0061736A"/>
    <w:rPr>
      <w:vertAlign w:val="superscript"/>
    </w:rPr>
  </w:style>
  <w:style w:type="paragraph" w:customStyle="1" w:styleId="Naslov11">
    <w:name w:val="Naslov1"/>
    <w:basedOn w:val="Normal"/>
    <w:rsid w:val="0061736A"/>
    <w:pPr>
      <w:tabs>
        <w:tab w:val="left" w:pos="1276"/>
      </w:tabs>
      <w:spacing w:before="480" w:after="120"/>
      <w:ind w:firstLine="851"/>
      <w:jc w:val="left"/>
    </w:pPr>
    <w:rPr>
      <w:rFonts w:ascii="CTimesBold" w:eastAsia="Times New Roman" w:hAnsi="CTimesBold"/>
      <w:szCs w:val="20"/>
      <w:lang w:val="en-US"/>
    </w:rPr>
  </w:style>
  <w:style w:type="paragraph" w:customStyle="1" w:styleId="nivo2">
    <w:name w:val="nivo 2"/>
    <w:basedOn w:val="Normal"/>
    <w:rsid w:val="0061736A"/>
    <w:pPr>
      <w:tabs>
        <w:tab w:val="left" w:pos="360"/>
      </w:tabs>
      <w:suppressAutoHyphens/>
      <w:spacing w:before="60"/>
    </w:pPr>
    <w:rPr>
      <w:rFonts w:ascii="YU C Swiss" w:eastAsia="Times New Roman" w:hAnsi="YU C Swiss"/>
      <w:szCs w:val="20"/>
      <w:lang w:val="en-US"/>
    </w:rPr>
  </w:style>
  <w:style w:type="paragraph" w:customStyle="1" w:styleId="nivo1">
    <w:name w:val="nivo 1"/>
    <w:basedOn w:val="BodyText2"/>
    <w:rsid w:val="0061736A"/>
    <w:pPr>
      <w:widowControl w:val="0"/>
      <w:tabs>
        <w:tab w:val="left" w:pos="567"/>
      </w:tabs>
      <w:overflowPunct w:val="0"/>
      <w:autoSpaceDE w:val="0"/>
      <w:autoSpaceDN w:val="0"/>
      <w:adjustRightInd w:val="0"/>
      <w:spacing w:before="60" w:after="0" w:line="240" w:lineRule="auto"/>
      <w:ind w:left="567" w:hanging="425"/>
      <w:textAlignment w:val="baseline"/>
    </w:pPr>
    <w:rPr>
      <w:rFonts w:ascii="YU C Swiss" w:eastAsia="Times New Roman" w:hAnsi="YU C Swiss"/>
      <w:szCs w:val="20"/>
      <w:lang w:val="en-US"/>
    </w:rPr>
  </w:style>
  <w:style w:type="paragraph" w:customStyle="1" w:styleId="Clan0">
    <w:name w:val="Clan"/>
    <w:basedOn w:val="Normal"/>
    <w:rsid w:val="0061736A"/>
    <w:pPr>
      <w:keepNext/>
      <w:tabs>
        <w:tab w:val="left" w:pos="1728"/>
      </w:tabs>
      <w:spacing w:before="120" w:after="240"/>
      <w:ind w:left="720" w:right="720"/>
      <w:jc w:val="center"/>
    </w:pPr>
    <w:rPr>
      <w:rFonts w:ascii="Helv Ciril" w:eastAsia="Times New Roman" w:hAnsi="Helv Ciril"/>
      <w:b/>
      <w:szCs w:val="20"/>
      <w:lang w:val="en-US"/>
    </w:rPr>
  </w:style>
  <w:style w:type="numbering" w:customStyle="1" w:styleId="JJ">
    <w:name w:val="JJ"/>
    <w:rsid w:val="0061736A"/>
    <w:pPr>
      <w:numPr>
        <w:numId w:val="10"/>
      </w:numPr>
    </w:pPr>
  </w:style>
  <w:style w:type="paragraph" w:customStyle="1" w:styleId="xl25">
    <w:name w:val="xl25"/>
    <w:basedOn w:val="Normal"/>
    <w:rsid w:val="0061736A"/>
    <w:pPr>
      <w:pBdr>
        <w:left w:val="single" w:sz="4" w:space="0" w:color="auto"/>
        <w:right w:val="single" w:sz="4" w:space="0" w:color="auto"/>
      </w:pBdr>
      <w:spacing w:before="100" w:beforeAutospacing="1" w:after="100" w:afterAutospacing="1"/>
      <w:jc w:val="center"/>
      <w:textAlignment w:val="top"/>
    </w:pPr>
    <w:rPr>
      <w:rFonts w:ascii="Arial" w:eastAsia="Arial Unicode MS" w:hAnsi="Arial" w:cs="Arial"/>
      <w:color w:val="000000"/>
      <w:sz w:val="18"/>
      <w:szCs w:val="18"/>
    </w:rPr>
  </w:style>
  <w:style w:type="paragraph" w:customStyle="1" w:styleId="xl26">
    <w:name w:val="xl26"/>
    <w:basedOn w:val="Normal"/>
    <w:rsid w:val="006173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18"/>
      <w:szCs w:val="18"/>
    </w:rPr>
  </w:style>
  <w:style w:type="paragraph" w:customStyle="1" w:styleId="xl27">
    <w:name w:val="xl27"/>
    <w:basedOn w:val="Normal"/>
    <w:rsid w:val="0061736A"/>
    <w:pPr>
      <w:pBdr>
        <w:right w:val="single" w:sz="4" w:space="0" w:color="auto"/>
      </w:pBdr>
      <w:spacing w:before="100" w:beforeAutospacing="1" w:after="100" w:afterAutospacing="1"/>
      <w:jc w:val="center"/>
    </w:pPr>
    <w:rPr>
      <w:rFonts w:ascii="Arial Unicode MS" w:eastAsia="Arial Unicode MS" w:hAnsi="Arial Unicode MS" w:cs="Arial Unicode MS"/>
      <w:sz w:val="18"/>
      <w:szCs w:val="18"/>
    </w:rPr>
  </w:style>
  <w:style w:type="paragraph" w:customStyle="1" w:styleId="xl28">
    <w:name w:val="xl28"/>
    <w:basedOn w:val="Normal"/>
    <w:rsid w:val="0061736A"/>
    <w:pPr>
      <w:pBdr>
        <w:left w:val="single" w:sz="4" w:space="0" w:color="auto"/>
        <w:bottom w:val="single" w:sz="4" w:space="0" w:color="auto"/>
        <w:right w:val="single" w:sz="4" w:space="0" w:color="auto"/>
      </w:pBdr>
      <w:spacing w:before="100" w:beforeAutospacing="1" w:after="100" w:afterAutospacing="1"/>
      <w:jc w:val="right"/>
      <w:textAlignment w:val="top"/>
    </w:pPr>
    <w:rPr>
      <w:rFonts w:eastAsia="Arial Unicode MS"/>
      <w:sz w:val="18"/>
      <w:szCs w:val="18"/>
    </w:rPr>
  </w:style>
  <w:style w:type="paragraph" w:customStyle="1" w:styleId="xl29">
    <w:name w:val="xl29"/>
    <w:basedOn w:val="Normal"/>
    <w:rsid w:val="0061736A"/>
    <w:pPr>
      <w:pBdr>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30">
    <w:name w:val="xl30"/>
    <w:basedOn w:val="Normal"/>
    <w:rsid w:val="006173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18"/>
      <w:szCs w:val="18"/>
    </w:rPr>
  </w:style>
  <w:style w:type="paragraph" w:customStyle="1" w:styleId="xl31">
    <w:name w:val="xl31"/>
    <w:basedOn w:val="Normal"/>
    <w:rsid w:val="0061736A"/>
    <w:pPr>
      <w:pBdr>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18"/>
      <w:szCs w:val="18"/>
    </w:rPr>
  </w:style>
  <w:style w:type="paragraph" w:customStyle="1" w:styleId="xl32">
    <w:name w:val="xl32"/>
    <w:basedOn w:val="Normal"/>
    <w:rsid w:val="0061736A"/>
    <w:pPr>
      <w:pBdr>
        <w:left w:val="single" w:sz="4" w:space="0" w:color="auto"/>
        <w:right w:val="single" w:sz="4" w:space="0" w:color="auto"/>
      </w:pBdr>
      <w:spacing w:before="100" w:beforeAutospacing="1" w:after="100" w:afterAutospacing="1"/>
      <w:jc w:val="left"/>
      <w:textAlignment w:val="top"/>
    </w:pPr>
    <w:rPr>
      <w:rFonts w:ascii="Arial" w:eastAsia="Arial Unicode MS" w:hAnsi="Arial" w:cs="Arial"/>
      <w:color w:val="000000"/>
      <w:sz w:val="18"/>
      <w:szCs w:val="18"/>
    </w:rPr>
  </w:style>
  <w:style w:type="paragraph" w:customStyle="1" w:styleId="xl33">
    <w:name w:val="xl33"/>
    <w:basedOn w:val="Normal"/>
    <w:rsid w:val="0061736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eastAsia="Arial Unicode MS" w:hAnsi="Arial" w:cs="Arial"/>
      <w:color w:val="000000"/>
      <w:sz w:val="18"/>
      <w:szCs w:val="18"/>
    </w:rPr>
  </w:style>
  <w:style w:type="paragraph" w:customStyle="1" w:styleId="xl34">
    <w:name w:val="xl34"/>
    <w:basedOn w:val="Normal"/>
    <w:rsid w:val="0061736A"/>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35">
    <w:name w:val="xl35"/>
    <w:basedOn w:val="Normal"/>
    <w:rsid w:val="0061736A"/>
    <w:pPr>
      <w:pBdr>
        <w:top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36">
    <w:name w:val="xl36"/>
    <w:basedOn w:val="Normal"/>
    <w:rsid w:val="0061736A"/>
    <w:pPr>
      <w:pBdr>
        <w:top w:val="single" w:sz="4" w:space="0" w:color="auto"/>
        <w:left w:val="single" w:sz="4" w:space="0" w:color="auto"/>
        <w:right w:val="single" w:sz="4" w:space="0" w:color="auto"/>
      </w:pBdr>
      <w:spacing w:before="100" w:beforeAutospacing="1" w:after="100" w:afterAutospacing="1"/>
      <w:jc w:val="left"/>
      <w:textAlignment w:val="top"/>
    </w:pPr>
    <w:rPr>
      <w:rFonts w:ascii="Arial" w:eastAsia="Arial Unicode MS" w:hAnsi="Arial" w:cs="Arial"/>
      <w:color w:val="000000"/>
      <w:sz w:val="18"/>
      <w:szCs w:val="18"/>
    </w:rPr>
  </w:style>
  <w:style w:type="paragraph" w:customStyle="1" w:styleId="xl38">
    <w:name w:val="xl38"/>
    <w:basedOn w:val="Normal"/>
    <w:rsid w:val="0061736A"/>
    <w:pPr>
      <w:pBdr>
        <w:left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39">
    <w:name w:val="xl39"/>
    <w:basedOn w:val="Normal"/>
    <w:rsid w:val="0061736A"/>
    <w:pPr>
      <w:pBdr>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40">
    <w:name w:val="xl40"/>
    <w:basedOn w:val="Normal"/>
    <w:rsid w:val="0061736A"/>
    <w:pPr>
      <w:pBdr>
        <w:left w:val="single" w:sz="4" w:space="0" w:color="auto"/>
        <w:right w:val="single" w:sz="4" w:space="0" w:color="auto"/>
      </w:pBdr>
      <w:spacing w:before="100" w:beforeAutospacing="1" w:after="100" w:afterAutospacing="1"/>
      <w:jc w:val="right"/>
      <w:textAlignment w:val="top"/>
    </w:pPr>
    <w:rPr>
      <w:rFonts w:ascii="Arial" w:eastAsia="Arial Unicode MS" w:hAnsi="Arial" w:cs="Arial"/>
      <w:color w:val="000000"/>
      <w:sz w:val="18"/>
      <w:szCs w:val="18"/>
    </w:rPr>
  </w:style>
  <w:style w:type="paragraph" w:customStyle="1" w:styleId="xl41">
    <w:name w:val="xl41"/>
    <w:basedOn w:val="Normal"/>
    <w:rsid w:val="0061736A"/>
    <w:pPr>
      <w:pBdr>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42">
    <w:name w:val="xl42"/>
    <w:basedOn w:val="Normal"/>
    <w:rsid w:val="0061736A"/>
    <w:pPr>
      <w:pBdr>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43">
    <w:name w:val="xl43"/>
    <w:basedOn w:val="Normal"/>
    <w:rsid w:val="0061736A"/>
    <w:pPr>
      <w:pBdr>
        <w:top w:val="single" w:sz="4" w:space="0" w:color="auto"/>
        <w:left w:val="single" w:sz="4" w:space="0" w:color="auto"/>
        <w:right w:val="single" w:sz="4" w:space="0" w:color="auto"/>
      </w:pBdr>
      <w:spacing w:before="100" w:beforeAutospacing="1" w:after="100" w:afterAutospacing="1"/>
      <w:jc w:val="right"/>
      <w:textAlignment w:val="top"/>
    </w:pPr>
    <w:rPr>
      <w:rFonts w:ascii="Arial" w:eastAsia="Arial Unicode MS" w:hAnsi="Arial" w:cs="Arial"/>
      <w:color w:val="000000"/>
      <w:sz w:val="18"/>
      <w:szCs w:val="18"/>
    </w:rPr>
  </w:style>
  <w:style w:type="paragraph" w:customStyle="1" w:styleId="xl44">
    <w:name w:val="xl44"/>
    <w:basedOn w:val="Normal"/>
    <w:rsid w:val="0061736A"/>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18"/>
      <w:szCs w:val="18"/>
    </w:rPr>
  </w:style>
  <w:style w:type="paragraph" w:customStyle="1" w:styleId="xl45">
    <w:name w:val="xl45"/>
    <w:basedOn w:val="Normal"/>
    <w:rsid w:val="0061736A"/>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8"/>
      <w:szCs w:val="18"/>
    </w:rPr>
  </w:style>
  <w:style w:type="paragraph" w:customStyle="1" w:styleId="xl46">
    <w:name w:val="xl46"/>
    <w:basedOn w:val="Normal"/>
    <w:rsid w:val="0061736A"/>
    <w:pPr>
      <w:pBdr>
        <w:left w:val="single" w:sz="4" w:space="0" w:color="auto"/>
        <w:bottom w:val="single" w:sz="4" w:space="0" w:color="auto"/>
        <w:right w:val="single" w:sz="4" w:space="0" w:color="auto"/>
      </w:pBdr>
      <w:spacing w:before="100" w:beforeAutospacing="1" w:after="100" w:afterAutospacing="1"/>
      <w:jc w:val="left"/>
    </w:pPr>
    <w:rPr>
      <w:rFonts w:ascii="Arial" w:eastAsia="Arial Unicode MS" w:hAnsi="Arial" w:cs="Arial"/>
      <w:color w:val="FF6600"/>
      <w:sz w:val="18"/>
      <w:szCs w:val="18"/>
    </w:rPr>
  </w:style>
  <w:style w:type="table" w:styleId="TableElegant">
    <w:name w:val="Table Elegant"/>
    <w:basedOn w:val="TableNormal"/>
    <w:rsid w:val="0061736A"/>
    <w:rPr>
      <w:rFonts w:ascii="Times New Roman" w:eastAsia="SimSun" w:hAnsi="Times New Roman"/>
      <w:lang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eze">
    <w:name w:val="teze"/>
    <w:basedOn w:val="Normal"/>
    <w:rsid w:val="0061736A"/>
    <w:pPr>
      <w:numPr>
        <w:numId w:val="11"/>
      </w:numPr>
      <w:spacing w:before="60" w:after="60"/>
    </w:pPr>
    <w:rPr>
      <w:rFonts w:ascii="YU C Swiss" w:eastAsia="Times New Roman" w:hAnsi="YU C Swiss"/>
      <w:szCs w:val="20"/>
      <w:lang w:val="en-US"/>
    </w:rPr>
  </w:style>
  <w:style w:type="character" w:customStyle="1" w:styleId="Naslov4CharChar">
    <w:name w:val="Naslov4 Char Char"/>
    <w:rsid w:val="0061736A"/>
    <w:rPr>
      <w:rFonts w:ascii="CTimesBold" w:hAnsi="CTimesBold"/>
      <w:sz w:val="22"/>
      <w:lang w:val="en-US" w:eastAsia="en-US" w:bidi="ar-SA"/>
    </w:rPr>
  </w:style>
  <w:style w:type="paragraph" w:customStyle="1" w:styleId="Glavntekst">
    <w:name w:val="Glavntekst"/>
    <w:basedOn w:val="Normal"/>
    <w:autoRedefine/>
    <w:rsid w:val="0061736A"/>
    <w:rPr>
      <w:rFonts w:eastAsia="Times New Roman"/>
      <w:szCs w:val="24"/>
      <w:lang w:val="en-US"/>
    </w:rPr>
  </w:style>
  <w:style w:type="paragraph" w:customStyle="1" w:styleId="Nas1">
    <w:name w:val="Nas1"/>
    <w:basedOn w:val="Glavntekst"/>
    <w:next w:val="NAs2"/>
    <w:autoRedefine/>
    <w:rsid w:val="0061736A"/>
    <w:pPr>
      <w:jc w:val="center"/>
    </w:pPr>
    <w:rPr>
      <w:b/>
      <w:sz w:val="28"/>
    </w:rPr>
  </w:style>
  <w:style w:type="paragraph" w:customStyle="1" w:styleId="NAs2">
    <w:name w:val="NAs2"/>
    <w:basedOn w:val="Nas1"/>
    <w:next w:val="Nas3"/>
    <w:autoRedefine/>
    <w:rsid w:val="0061736A"/>
    <w:pPr>
      <w:tabs>
        <w:tab w:val="left" w:pos="680"/>
      </w:tabs>
      <w:jc w:val="both"/>
    </w:pPr>
    <w:rPr>
      <w:b w:val="0"/>
    </w:rPr>
  </w:style>
  <w:style w:type="paragraph" w:customStyle="1" w:styleId="Nas3">
    <w:name w:val="Nas3"/>
    <w:basedOn w:val="NAs2"/>
    <w:next w:val="Glavntekst"/>
    <w:autoRedefine/>
    <w:rsid w:val="0061736A"/>
    <w:rPr>
      <w:b/>
      <w:sz w:val="24"/>
      <w:lang w:val="sr-Cyrl-CS"/>
    </w:rPr>
  </w:style>
  <w:style w:type="paragraph" w:customStyle="1" w:styleId="Naslov2">
    <w:name w:val="Naslov2"/>
    <w:basedOn w:val="Normal"/>
    <w:rsid w:val="0061736A"/>
    <w:pPr>
      <w:tabs>
        <w:tab w:val="left" w:pos="1276"/>
      </w:tabs>
      <w:spacing w:before="360" w:after="60"/>
      <w:ind w:firstLine="851"/>
      <w:jc w:val="left"/>
    </w:pPr>
    <w:rPr>
      <w:rFonts w:ascii="CTimesBold" w:eastAsia="Times New Roman" w:hAnsi="CTimesBold" w:cs="Arial"/>
      <w:sz w:val="22"/>
      <w:szCs w:val="20"/>
      <w:lang w:val="en-US"/>
    </w:rPr>
  </w:style>
  <w:style w:type="paragraph" w:customStyle="1" w:styleId="zaglavljetabele">
    <w:name w:val="zaglavlje tabele"/>
    <w:basedOn w:val="Normal"/>
    <w:rsid w:val="0061736A"/>
    <w:pPr>
      <w:autoSpaceDE w:val="0"/>
      <w:autoSpaceDN w:val="0"/>
      <w:adjustRightInd w:val="0"/>
      <w:spacing w:line="288" w:lineRule="auto"/>
      <w:jc w:val="center"/>
      <w:textAlignment w:val="baseline"/>
    </w:pPr>
    <w:rPr>
      <w:rFonts w:ascii="Arial Narrow" w:eastAsia="Times New Roman" w:hAnsi="Arial Narrow" w:cs="Arial Narrow"/>
      <w:b/>
      <w:bCs/>
      <w:color w:val="000000"/>
      <w:sz w:val="22"/>
      <w:lang w:val="en-US"/>
    </w:rPr>
  </w:style>
  <w:style w:type="paragraph" w:customStyle="1" w:styleId="UOPLABEL">
    <w:name w:val="UOPLABEL"/>
    <w:basedOn w:val="Normal"/>
    <w:next w:val="Normal"/>
    <w:rsid w:val="0061736A"/>
    <w:pPr>
      <w:spacing w:before="800"/>
    </w:pPr>
    <w:rPr>
      <w:rFonts w:eastAsia="Times New Roman"/>
      <w:szCs w:val="20"/>
      <w:lang w:val="en-US"/>
    </w:rPr>
  </w:style>
  <w:style w:type="character" w:customStyle="1" w:styleId="Naslov3Char1">
    <w:name w:val="Naslov 3 Char1"/>
    <w:aliases w:val="Heading 3 Char Char1"/>
    <w:rsid w:val="0061736A"/>
    <w:rPr>
      <w:rFonts w:ascii="Arial" w:hAnsi="Arial" w:cs="Arial"/>
      <w:b/>
      <w:bCs/>
      <w:caps/>
      <w:sz w:val="32"/>
      <w:szCs w:val="36"/>
      <w:lang w:val="sr-Cyrl-CS" w:eastAsia="en-US"/>
    </w:rPr>
  </w:style>
  <w:style w:type="character" w:customStyle="1" w:styleId="WW8Num6z1">
    <w:name w:val="WW8Num6z1"/>
    <w:rsid w:val="0061736A"/>
    <w:rPr>
      <w:rFonts w:ascii="Times New Roman" w:hAnsi="Times New Roman"/>
      <w:sz w:val="28"/>
      <w:szCs w:val="28"/>
    </w:rPr>
  </w:style>
  <w:style w:type="character" w:customStyle="1" w:styleId="WW8Num6z4">
    <w:name w:val="WW8Num6z4"/>
    <w:rsid w:val="0061736A"/>
    <w:rPr>
      <w:rFonts w:ascii="Times New Roman" w:hAnsi="Times New Roman"/>
      <w:b/>
      <w:i w:val="0"/>
      <w:sz w:val="28"/>
      <w:szCs w:val="28"/>
    </w:rPr>
  </w:style>
  <w:style w:type="character" w:customStyle="1" w:styleId="WW8Num7z1">
    <w:name w:val="WW8Num7z1"/>
    <w:rsid w:val="0061736A"/>
    <w:rPr>
      <w:rFonts w:ascii="Courier New" w:hAnsi="Courier New" w:cs="Courier New"/>
    </w:rPr>
  </w:style>
  <w:style w:type="character" w:customStyle="1" w:styleId="WW8Num7z2">
    <w:name w:val="WW8Num7z2"/>
    <w:rsid w:val="0061736A"/>
    <w:rPr>
      <w:rFonts w:ascii="Wingdings" w:hAnsi="Wingdings"/>
    </w:rPr>
  </w:style>
  <w:style w:type="character" w:customStyle="1" w:styleId="WW8Num7z3">
    <w:name w:val="WW8Num7z3"/>
    <w:rsid w:val="0061736A"/>
    <w:rPr>
      <w:rFonts w:ascii="Symbol" w:hAnsi="Symbol"/>
    </w:rPr>
  </w:style>
  <w:style w:type="character" w:customStyle="1" w:styleId="WW8Num9z1">
    <w:name w:val="WW8Num9z1"/>
    <w:rsid w:val="0061736A"/>
    <w:rPr>
      <w:rFonts w:ascii="Courier New" w:hAnsi="Courier New" w:cs="Courier New"/>
    </w:rPr>
  </w:style>
  <w:style w:type="character" w:customStyle="1" w:styleId="WW8Num9z2">
    <w:name w:val="WW8Num9z2"/>
    <w:rsid w:val="0061736A"/>
    <w:rPr>
      <w:rFonts w:ascii="Wingdings" w:hAnsi="Wingdings"/>
    </w:rPr>
  </w:style>
  <w:style w:type="character" w:customStyle="1" w:styleId="WW8Num9z3">
    <w:name w:val="WW8Num9z3"/>
    <w:rsid w:val="0061736A"/>
    <w:rPr>
      <w:rFonts w:ascii="Symbol" w:hAnsi="Symbol"/>
    </w:rPr>
  </w:style>
  <w:style w:type="character" w:customStyle="1" w:styleId="WW8Num10z2">
    <w:name w:val="WW8Num10z2"/>
    <w:rsid w:val="0061736A"/>
    <w:rPr>
      <w:rFonts w:ascii="Wingdings" w:hAnsi="Wingdings"/>
    </w:rPr>
  </w:style>
  <w:style w:type="character" w:customStyle="1" w:styleId="WW8Num10z3">
    <w:name w:val="WW8Num10z3"/>
    <w:rsid w:val="0061736A"/>
    <w:rPr>
      <w:rFonts w:ascii="Symbol" w:hAnsi="Symbol"/>
    </w:rPr>
  </w:style>
  <w:style w:type="character" w:customStyle="1" w:styleId="WW8Num12z1">
    <w:name w:val="WW8Num12z1"/>
    <w:rsid w:val="0061736A"/>
    <w:rPr>
      <w:rFonts w:ascii="Courier New" w:hAnsi="Courier New" w:cs="Courier New"/>
    </w:rPr>
  </w:style>
  <w:style w:type="character" w:customStyle="1" w:styleId="WW8Num12z2">
    <w:name w:val="WW8Num12z2"/>
    <w:rsid w:val="0061736A"/>
    <w:rPr>
      <w:rFonts w:ascii="Wingdings" w:hAnsi="Wingdings"/>
    </w:rPr>
  </w:style>
  <w:style w:type="character" w:customStyle="1" w:styleId="WW8Num13z1">
    <w:name w:val="WW8Num13z1"/>
    <w:rsid w:val="0061736A"/>
    <w:rPr>
      <w:rFonts w:ascii="Courier New" w:hAnsi="Courier New" w:cs="Courier New"/>
    </w:rPr>
  </w:style>
  <w:style w:type="character" w:customStyle="1" w:styleId="WW8Num13z2">
    <w:name w:val="WW8Num13z2"/>
    <w:rsid w:val="0061736A"/>
    <w:rPr>
      <w:rFonts w:ascii="Wingdings" w:hAnsi="Wingdings"/>
    </w:rPr>
  </w:style>
  <w:style w:type="character" w:customStyle="1" w:styleId="WW8Num13z3">
    <w:name w:val="WW8Num13z3"/>
    <w:rsid w:val="0061736A"/>
    <w:rPr>
      <w:rFonts w:ascii="Symbol" w:hAnsi="Symbol"/>
    </w:rPr>
  </w:style>
  <w:style w:type="character" w:customStyle="1" w:styleId="WW8Num16z0">
    <w:name w:val="WW8Num16z0"/>
    <w:rsid w:val="0061736A"/>
    <w:rPr>
      <w:rFonts w:ascii="Symbol" w:hAnsi="Symbol"/>
    </w:rPr>
  </w:style>
  <w:style w:type="character" w:customStyle="1" w:styleId="WW8Num16z1">
    <w:name w:val="WW8Num16z1"/>
    <w:rsid w:val="0061736A"/>
    <w:rPr>
      <w:rFonts w:ascii="Cir Times" w:eastAsia="Times New Roman" w:hAnsi="Cir Times" w:cs="Times New Roman"/>
    </w:rPr>
  </w:style>
  <w:style w:type="character" w:customStyle="1" w:styleId="WW8Num16z2">
    <w:name w:val="WW8Num16z2"/>
    <w:rsid w:val="0061736A"/>
    <w:rPr>
      <w:rFonts w:ascii="Wingdings" w:hAnsi="Wingdings"/>
    </w:rPr>
  </w:style>
  <w:style w:type="character" w:customStyle="1" w:styleId="WW8Num16z4">
    <w:name w:val="WW8Num16z4"/>
    <w:rsid w:val="0061736A"/>
    <w:rPr>
      <w:rFonts w:ascii="Courier New" w:hAnsi="Courier New" w:cs="Courier New"/>
    </w:rPr>
  </w:style>
  <w:style w:type="character" w:customStyle="1" w:styleId="WW8Num17z0">
    <w:name w:val="WW8Num17z0"/>
    <w:rsid w:val="0061736A"/>
    <w:rPr>
      <w:rFonts w:ascii="Arial" w:eastAsia="Times New Roman" w:hAnsi="Arial"/>
    </w:rPr>
  </w:style>
  <w:style w:type="character" w:customStyle="1" w:styleId="WW8Num17z1">
    <w:name w:val="WW8Num17z1"/>
    <w:rsid w:val="0061736A"/>
    <w:rPr>
      <w:rFonts w:ascii="Wingdings" w:hAnsi="Wingdings"/>
    </w:rPr>
  </w:style>
  <w:style w:type="character" w:customStyle="1" w:styleId="WW8Num18z1">
    <w:name w:val="WW8Num18z1"/>
    <w:rsid w:val="0061736A"/>
    <w:rPr>
      <w:rFonts w:ascii="Courier New" w:hAnsi="Courier New" w:cs="Courier New"/>
    </w:rPr>
  </w:style>
  <w:style w:type="character" w:customStyle="1" w:styleId="WW8Num18z2">
    <w:name w:val="WW8Num18z2"/>
    <w:rsid w:val="0061736A"/>
    <w:rPr>
      <w:rFonts w:ascii="Wingdings" w:hAnsi="Wingdings"/>
    </w:rPr>
  </w:style>
  <w:style w:type="character" w:customStyle="1" w:styleId="WW8Num18z3">
    <w:name w:val="WW8Num18z3"/>
    <w:rsid w:val="0061736A"/>
    <w:rPr>
      <w:rFonts w:ascii="Symbol" w:hAnsi="Symbol"/>
    </w:rPr>
  </w:style>
  <w:style w:type="character" w:customStyle="1" w:styleId="WW8Num19z1">
    <w:name w:val="WW8Num19z1"/>
    <w:rsid w:val="0061736A"/>
    <w:rPr>
      <w:rFonts w:ascii="Courier New" w:hAnsi="Courier New" w:cs="Courier New"/>
    </w:rPr>
  </w:style>
  <w:style w:type="character" w:customStyle="1" w:styleId="WW8Num19z3">
    <w:name w:val="WW8Num19z3"/>
    <w:rsid w:val="0061736A"/>
    <w:rPr>
      <w:rFonts w:ascii="Symbol" w:hAnsi="Symbol"/>
    </w:rPr>
  </w:style>
  <w:style w:type="character" w:customStyle="1" w:styleId="WW8Num20z0">
    <w:name w:val="WW8Num20z0"/>
    <w:rsid w:val="0061736A"/>
    <w:rPr>
      <w:rFonts w:ascii="Symbol" w:hAnsi="Symbol"/>
      <w:color w:val="000000"/>
    </w:rPr>
  </w:style>
  <w:style w:type="character" w:customStyle="1" w:styleId="WW8Num20z1">
    <w:name w:val="WW8Num20z1"/>
    <w:rsid w:val="0061736A"/>
    <w:rPr>
      <w:rFonts w:ascii="Courier New" w:hAnsi="Courier New"/>
    </w:rPr>
  </w:style>
  <w:style w:type="character" w:customStyle="1" w:styleId="WW8Num20z2">
    <w:name w:val="WW8Num20z2"/>
    <w:rsid w:val="0061736A"/>
    <w:rPr>
      <w:rFonts w:ascii="Tahoma" w:eastAsia="Times New Roman" w:hAnsi="Tahoma" w:cs="Tahoma"/>
    </w:rPr>
  </w:style>
  <w:style w:type="character" w:customStyle="1" w:styleId="WW8Num20z3">
    <w:name w:val="WW8Num20z3"/>
    <w:rsid w:val="0061736A"/>
    <w:rPr>
      <w:rFonts w:ascii="Symbol" w:hAnsi="Symbol"/>
    </w:rPr>
  </w:style>
  <w:style w:type="character" w:customStyle="1" w:styleId="WW8Num20z5">
    <w:name w:val="WW8Num20z5"/>
    <w:rsid w:val="0061736A"/>
    <w:rPr>
      <w:rFonts w:ascii="Wingdings" w:hAnsi="Wingdings"/>
    </w:rPr>
  </w:style>
  <w:style w:type="character" w:customStyle="1" w:styleId="WW8Num21z1">
    <w:name w:val="WW8Num21z1"/>
    <w:rsid w:val="0061736A"/>
    <w:rPr>
      <w:rFonts w:ascii="Courier New" w:hAnsi="Courier New" w:cs="Courier New"/>
    </w:rPr>
  </w:style>
  <w:style w:type="character" w:customStyle="1" w:styleId="WW8Num21z2">
    <w:name w:val="WW8Num21z2"/>
    <w:rsid w:val="0061736A"/>
    <w:rPr>
      <w:rFonts w:ascii="Wingdings" w:hAnsi="Wingdings"/>
    </w:rPr>
  </w:style>
  <w:style w:type="character" w:customStyle="1" w:styleId="WW8Num21z3">
    <w:name w:val="WW8Num21z3"/>
    <w:rsid w:val="0061736A"/>
    <w:rPr>
      <w:rFonts w:ascii="Symbol" w:hAnsi="Symbol"/>
    </w:rPr>
  </w:style>
  <w:style w:type="character" w:customStyle="1" w:styleId="WW8Num23z0">
    <w:name w:val="WW8Num23z0"/>
    <w:rsid w:val="0061736A"/>
    <w:rPr>
      <w:rFonts w:ascii="Wingdings" w:hAnsi="Wingdings"/>
    </w:rPr>
  </w:style>
  <w:style w:type="character" w:customStyle="1" w:styleId="WW8Num23z1">
    <w:name w:val="WW8Num23z1"/>
    <w:rsid w:val="0061736A"/>
    <w:rPr>
      <w:rFonts w:ascii="Courier New" w:hAnsi="Courier New"/>
    </w:rPr>
  </w:style>
  <w:style w:type="character" w:customStyle="1" w:styleId="WW8Num23z3">
    <w:name w:val="WW8Num23z3"/>
    <w:rsid w:val="0061736A"/>
    <w:rPr>
      <w:rFonts w:ascii="Symbol" w:hAnsi="Symbol"/>
    </w:rPr>
  </w:style>
  <w:style w:type="character" w:customStyle="1" w:styleId="WW8Num24z0">
    <w:name w:val="WW8Num24z0"/>
    <w:rsid w:val="0061736A"/>
    <w:rPr>
      <w:rFonts w:ascii="Symbol" w:hAnsi="Symbol"/>
    </w:rPr>
  </w:style>
  <w:style w:type="character" w:customStyle="1" w:styleId="WW8Num24z1">
    <w:name w:val="WW8Num24z1"/>
    <w:rsid w:val="0061736A"/>
    <w:rPr>
      <w:rFonts w:ascii="Courier New" w:hAnsi="Courier New" w:cs="Courier New"/>
    </w:rPr>
  </w:style>
  <w:style w:type="character" w:customStyle="1" w:styleId="WW8Num24z2">
    <w:name w:val="WW8Num24z2"/>
    <w:rsid w:val="0061736A"/>
    <w:rPr>
      <w:rFonts w:ascii="Wingdings" w:hAnsi="Wingdings"/>
    </w:rPr>
  </w:style>
  <w:style w:type="character" w:customStyle="1" w:styleId="WW8Num25z0">
    <w:name w:val="WW8Num25z0"/>
    <w:rsid w:val="0061736A"/>
    <w:rPr>
      <w:rFonts w:ascii="Tahoma" w:hAnsi="Tahoma"/>
      <w:sz w:val="24"/>
    </w:rPr>
  </w:style>
  <w:style w:type="character" w:customStyle="1" w:styleId="WW8Num27z1">
    <w:name w:val="WW8Num27z1"/>
    <w:rsid w:val="0061736A"/>
    <w:rPr>
      <w:rFonts w:ascii="Wingdings" w:hAnsi="Wingdings"/>
    </w:rPr>
  </w:style>
  <w:style w:type="character" w:customStyle="1" w:styleId="WW8Num28z1">
    <w:name w:val="WW8Num28z1"/>
    <w:rsid w:val="0061736A"/>
    <w:rPr>
      <w:rFonts w:ascii="Courier New" w:hAnsi="Courier New"/>
    </w:rPr>
  </w:style>
  <w:style w:type="character" w:customStyle="1" w:styleId="WW8Num28z2">
    <w:name w:val="WW8Num28z2"/>
    <w:rsid w:val="0061736A"/>
    <w:rPr>
      <w:rFonts w:ascii="Wingdings" w:hAnsi="Wingdings"/>
    </w:rPr>
  </w:style>
  <w:style w:type="character" w:customStyle="1" w:styleId="WW8Num28z3">
    <w:name w:val="WW8Num28z3"/>
    <w:rsid w:val="0061736A"/>
    <w:rPr>
      <w:rFonts w:ascii="Symbol" w:hAnsi="Symbol"/>
    </w:rPr>
  </w:style>
  <w:style w:type="character" w:customStyle="1" w:styleId="WW8Num29z0">
    <w:name w:val="WW8Num29z0"/>
    <w:rsid w:val="0061736A"/>
    <w:rPr>
      <w:rFonts w:ascii="Symbol" w:hAnsi="Symbol"/>
    </w:rPr>
  </w:style>
  <w:style w:type="character" w:customStyle="1" w:styleId="WW8Num29z1">
    <w:name w:val="WW8Num29z1"/>
    <w:rsid w:val="0061736A"/>
    <w:rPr>
      <w:rFonts w:ascii="Courier New" w:hAnsi="Courier New"/>
    </w:rPr>
  </w:style>
  <w:style w:type="character" w:customStyle="1" w:styleId="WW8Num29z2">
    <w:name w:val="WW8Num29z2"/>
    <w:rsid w:val="0061736A"/>
    <w:rPr>
      <w:rFonts w:ascii="Wingdings" w:hAnsi="Wingdings"/>
    </w:rPr>
  </w:style>
  <w:style w:type="character" w:customStyle="1" w:styleId="WW8Num30z0">
    <w:name w:val="WW8Num30z0"/>
    <w:rsid w:val="0061736A"/>
    <w:rPr>
      <w:rFonts w:ascii="Arial" w:eastAsia="Times New Roman" w:hAnsi="Arial"/>
    </w:rPr>
  </w:style>
  <w:style w:type="character" w:customStyle="1" w:styleId="WW8Num30z1">
    <w:name w:val="WW8Num30z1"/>
    <w:rsid w:val="0061736A"/>
    <w:rPr>
      <w:rFonts w:ascii="Courier New" w:hAnsi="Courier New" w:cs="Courier New"/>
    </w:rPr>
  </w:style>
  <w:style w:type="character" w:customStyle="1" w:styleId="WW8Num30z2">
    <w:name w:val="WW8Num30z2"/>
    <w:rsid w:val="0061736A"/>
    <w:rPr>
      <w:rFonts w:ascii="Wingdings" w:hAnsi="Wingdings"/>
    </w:rPr>
  </w:style>
  <w:style w:type="character" w:customStyle="1" w:styleId="WW8Num30z3">
    <w:name w:val="WW8Num30z3"/>
    <w:rsid w:val="0061736A"/>
    <w:rPr>
      <w:rFonts w:ascii="Symbol" w:hAnsi="Symbol"/>
    </w:rPr>
  </w:style>
  <w:style w:type="character" w:customStyle="1" w:styleId="WW8Num32z1">
    <w:name w:val="WW8Num32z1"/>
    <w:rsid w:val="0061736A"/>
    <w:rPr>
      <w:rFonts w:ascii="Courier New" w:hAnsi="Courier New" w:cs="Courier New"/>
    </w:rPr>
  </w:style>
  <w:style w:type="character" w:customStyle="1" w:styleId="WW8Num32z2">
    <w:name w:val="WW8Num32z2"/>
    <w:rsid w:val="0061736A"/>
    <w:rPr>
      <w:rFonts w:ascii="Wingdings" w:hAnsi="Wingdings"/>
    </w:rPr>
  </w:style>
  <w:style w:type="character" w:customStyle="1" w:styleId="WW8Num32z3">
    <w:name w:val="WW8Num32z3"/>
    <w:rsid w:val="0061736A"/>
    <w:rPr>
      <w:rFonts w:ascii="Symbol" w:hAnsi="Symbol"/>
    </w:rPr>
  </w:style>
  <w:style w:type="character" w:customStyle="1" w:styleId="WW8Num34z0">
    <w:name w:val="WW8Num34z0"/>
    <w:rsid w:val="0061736A"/>
    <w:rPr>
      <w:rFonts w:ascii="Arial" w:eastAsia="Times New Roman" w:hAnsi="Arial"/>
    </w:rPr>
  </w:style>
  <w:style w:type="character" w:customStyle="1" w:styleId="WW8Num34z1">
    <w:name w:val="WW8Num34z1"/>
    <w:rsid w:val="0061736A"/>
    <w:rPr>
      <w:rFonts w:ascii="Courier New" w:hAnsi="Courier New" w:cs="Courier New"/>
    </w:rPr>
  </w:style>
  <w:style w:type="character" w:customStyle="1" w:styleId="WW8Num34z2">
    <w:name w:val="WW8Num34z2"/>
    <w:rsid w:val="0061736A"/>
    <w:rPr>
      <w:rFonts w:ascii="Wingdings" w:hAnsi="Wingdings"/>
    </w:rPr>
  </w:style>
  <w:style w:type="character" w:customStyle="1" w:styleId="WW8Num34z3">
    <w:name w:val="WW8Num34z3"/>
    <w:rsid w:val="0061736A"/>
    <w:rPr>
      <w:rFonts w:ascii="Symbol" w:hAnsi="Symbol"/>
    </w:rPr>
  </w:style>
  <w:style w:type="character" w:customStyle="1" w:styleId="WW8Num35z0">
    <w:name w:val="WW8Num35z0"/>
    <w:rsid w:val="0061736A"/>
    <w:rPr>
      <w:rFonts w:ascii="Times_New_Roman" w:hAnsi="Times_New_Roman"/>
      <w:b/>
      <w:i w:val="0"/>
      <w:spacing w:val="12"/>
      <w:sz w:val="28"/>
    </w:rPr>
  </w:style>
  <w:style w:type="character" w:customStyle="1" w:styleId="WW8Num35z2">
    <w:name w:val="WW8Num35z2"/>
    <w:rsid w:val="0061736A"/>
    <w:rPr>
      <w:rFonts w:ascii="Times_New_Roman" w:hAnsi="Times_New_Roman"/>
      <w:b/>
      <w:i w:val="0"/>
      <w:sz w:val="28"/>
    </w:rPr>
  </w:style>
  <w:style w:type="character" w:customStyle="1" w:styleId="WW8Num35z3">
    <w:name w:val="WW8Num35z3"/>
    <w:rsid w:val="0061736A"/>
    <w:rPr>
      <w:rFonts w:ascii="TimesRoman" w:hAnsi="TimesRoman"/>
      <w:b/>
      <w:i/>
      <w:sz w:val="28"/>
    </w:rPr>
  </w:style>
  <w:style w:type="character" w:customStyle="1" w:styleId="WW8Num36z0">
    <w:name w:val="WW8Num36z0"/>
    <w:rsid w:val="0061736A"/>
    <w:rPr>
      <w:rFonts w:ascii="Symbol" w:hAnsi="Symbol"/>
    </w:rPr>
  </w:style>
  <w:style w:type="character" w:customStyle="1" w:styleId="WW8Num36z1">
    <w:name w:val="WW8Num36z1"/>
    <w:rsid w:val="0061736A"/>
    <w:rPr>
      <w:rFonts w:ascii="Courier New" w:hAnsi="Courier New" w:cs="Courier New"/>
    </w:rPr>
  </w:style>
  <w:style w:type="character" w:customStyle="1" w:styleId="WW8Num36z2">
    <w:name w:val="WW8Num36z2"/>
    <w:rsid w:val="0061736A"/>
    <w:rPr>
      <w:rFonts w:ascii="Wingdings" w:hAnsi="Wingdings"/>
    </w:rPr>
  </w:style>
  <w:style w:type="character" w:customStyle="1" w:styleId="WW8Num37z2">
    <w:name w:val="WW8Num37z2"/>
    <w:rsid w:val="0061736A"/>
    <w:rPr>
      <w:lang w:val="ru-RU"/>
    </w:rPr>
  </w:style>
  <w:style w:type="character" w:customStyle="1" w:styleId="WW8Num38z0">
    <w:name w:val="WW8Num38z0"/>
    <w:rsid w:val="0061736A"/>
    <w:rPr>
      <w:rFonts w:ascii="Courier New" w:hAnsi="Courier New"/>
    </w:rPr>
  </w:style>
  <w:style w:type="character" w:customStyle="1" w:styleId="WW8Num38z2">
    <w:name w:val="WW8Num38z2"/>
    <w:rsid w:val="0061736A"/>
    <w:rPr>
      <w:rFonts w:ascii="Wingdings" w:hAnsi="Wingdings"/>
    </w:rPr>
  </w:style>
  <w:style w:type="character" w:customStyle="1" w:styleId="WW8Num38z3">
    <w:name w:val="WW8Num38z3"/>
    <w:rsid w:val="0061736A"/>
    <w:rPr>
      <w:rFonts w:ascii="Symbol" w:hAnsi="Symbol"/>
    </w:rPr>
  </w:style>
  <w:style w:type="character" w:customStyle="1" w:styleId="WW8Num39z1">
    <w:name w:val="WW8Num39z1"/>
    <w:rsid w:val="0061736A"/>
    <w:rPr>
      <w:rFonts w:ascii="Courier New" w:hAnsi="Courier New"/>
    </w:rPr>
  </w:style>
  <w:style w:type="character" w:customStyle="1" w:styleId="WW8Num39z3">
    <w:name w:val="WW8Num39z3"/>
    <w:rsid w:val="0061736A"/>
    <w:rPr>
      <w:rFonts w:ascii="Symbol" w:hAnsi="Symbol"/>
    </w:rPr>
  </w:style>
  <w:style w:type="character" w:customStyle="1" w:styleId="WW8Num41z1">
    <w:name w:val="WW8Num41z1"/>
    <w:rsid w:val="0061736A"/>
    <w:rPr>
      <w:rFonts w:ascii="Courier New" w:hAnsi="Courier New" w:cs="Courier New"/>
    </w:rPr>
  </w:style>
  <w:style w:type="character" w:customStyle="1" w:styleId="WW8Num41z2">
    <w:name w:val="WW8Num41z2"/>
    <w:rsid w:val="0061736A"/>
    <w:rPr>
      <w:rFonts w:ascii="Wingdings" w:hAnsi="Wingdings"/>
    </w:rPr>
  </w:style>
  <w:style w:type="character" w:customStyle="1" w:styleId="WW8Num42z1">
    <w:name w:val="WW8Num42z1"/>
    <w:rsid w:val="0061736A"/>
    <w:rPr>
      <w:rFonts w:ascii="Courier New" w:hAnsi="Courier New" w:cs="Courier New"/>
    </w:rPr>
  </w:style>
  <w:style w:type="character" w:customStyle="1" w:styleId="WW8Num42z2">
    <w:name w:val="WW8Num42z2"/>
    <w:rsid w:val="0061736A"/>
    <w:rPr>
      <w:rFonts w:ascii="Wingdings" w:hAnsi="Wingdings"/>
    </w:rPr>
  </w:style>
  <w:style w:type="character" w:customStyle="1" w:styleId="WW8Num42z3">
    <w:name w:val="WW8Num42z3"/>
    <w:rsid w:val="0061736A"/>
    <w:rPr>
      <w:rFonts w:ascii="Symbol" w:hAnsi="Symbol"/>
    </w:rPr>
  </w:style>
  <w:style w:type="character" w:customStyle="1" w:styleId="WW8Num44z1">
    <w:name w:val="WW8Num44z1"/>
    <w:rsid w:val="0061736A"/>
    <w:rPr>
      <w:rFonts w:ascii="Arial" w:eastAsia="Times New Roman" w:hAnsi="Arial" w:cs="Arial"/>
    </w:rPr>
  </w:style>
  <w:style w:type="character" w:customStyle="1" w:styleId="WW8Num44z3">
    <w:name w:val="WW8Num44z3"/>
    <w:rsid w:val="0061736A"/>
    <w:rPr>
      <w:rFonts w:ascii="Symbol" w:hAnsi="Symbol"/>
    </w:rPr>
  </w:style>
  <w:style w:type="character" w:customStyle="1" w:styleId="WW8Num44z4">
    <w:name w:val="WW8Num44z4"/>
    <w:rsid w:val="0061736A"/>
    <w:rPr>
      <w:rFonts w:ascii="Courier New" w:hAnsi="Courier New" w:cs="Courier New"/>
    </w:rPr>
  </w:style>
  <w:style w:type="character" w:customStyle="1" w:styleId="WW8Num45z0">
    <w:name w:val="WW8Num45z0"/>
    <w:rsid w:val="0061736A"/>
    <w:rPr>
      <w:rFonts w:ascii="Arial" w:eastAsia="Times New Roman" w:hAnsi="Arial"/>
    </w:rPr>
  </w:style>
  <w:style w:type="character" w:customStyle="1" w:styleId="WW8Num45z1">
    <w:name w:val="WW8Num45z1"/>
    <w:rsid w:val="0061736A"/>
    <w:rPr>
      <w:rFonts w:ascii="Courier New" w:hAnsi="Courier New" w:cs="Courier New"/>
    </w:rPr>
  </w:style>
  <w:style w:type="character" w:customStyle="1" w:styleId="WW8Num45z2">
    <w:name w:val="WW8Num45z2"/>
    <w:rsid w:val="0061736A"/>
    <w:rPr>
      <w:rFonts w:ascii="Wingdings" w:hAnsi="Wingdings"/>
    </w:rPr>
  </w:style>
  <w:style w:type="character" w:customStyle="1" w:styleId="WW8Num45z3">
    <w:name w:val="WW8Num45z3"/>
    <w:rsid w:val="0061736A"/>
    <w:rPr>
      <w:rFonts w:ascii="Symbol" w:hAnsi="Symbol"/>
    </w:rPr>
  </w:style>
  <w:style w:type="character" w:customStyle="1" w:styleId="WW8Num46z0">
    <w:name w:val="WW8Num46z0"/>
    <w:rsid w:val="0061736A"/>
    <w:rPr>
      <w:rFonts w:ascii="Symbol" w:hAnsi="Symbol"/>
    </w:rPr>
  </w:style>
  <w:style w:type="character" w:customStyle="1" w:styleId="WW8Num46z1">
    <w:name w:val="WW8Num46z1"/>
    <w:rsid w:val="0061736A"/>
    <w:rPr>
      <w:rFonts w:ascii="Courier New" w:hAnsi="Courier New" w:cs="Courier New"/>
    </w:rPr>
  </w:style>
  <w:style w:type="character" w:customStyle="1" w:styleId="WW8Num46z2">
    <w:name w:val="WW8Num46z2"/>
    <w:rsid w:val="0061736A"/>
    <w:rPr>
      <w:rFonts w:ascii="Wingdings" w:hAnsi="Wingdings"/>
    </w:rPr>
  </w:style>
  <w:style w:type="character" w:customStyle="1" w:styleId="WW8Num47z1">
    <w:name w:val="WW8Num47z1"/>
    <w:rsid w:val="0061736A"/>
    <w:rPr>
      <w:rFonts w:ascii="Courier New" w:hAnsi="Courier New" w:cs="Courier New"/>
    </w:rPr>
  </w:style>
  <w:style w:type="character" w:customStyle="1" w:styleId="WW8Num47z2">
    <w:name w:val="WW8Num47z2"/>
    <w:rsid w:val="0061736A"/>
    <w:rPr>
      <w:rFonts w:ascii="Wingdings" w:hAnsi="Wingdings"/>
    </w:rPr>
  </w:style>
  <w:style w:type="character" w:customStyle="1" w:styleId="WW8Num47z3">
    <w:name w:val="WW8Num47z3"/>
    <w:rsid w:val="0061736A"/>
    <w:rPr>
      <w:rFonts w:ascii="Symbol" w:hAnsi="Symbol"/>
    </w:rPr>
  </w:style>
  <w:style w:type="character" w:customStyle="1" w:styleId="WW8Num48z0">
    <w:name w:val="WW8Num48z0"/>
    <w:rsid w:val="0061736A"/>
    <w:rPr>
      <w:rFonts w:ascii="Symbol" w:hAnsi="Symbol"/>
    </w:rPr>
  </w:style>
  <w:style w:type="character" w:customStyle="1" w:styleId="WW8Num48z1">
    <w:name w:val="WW8Num48z1"/>
    <w:rsid w:val="0061736A"/>
    <w:rPr>
      <w:rFonts w:ascii="Courier New" w:hAnsi="Courier New"/>
    </w:rPr>
  </w:style>
  <w:style w:type="character" w:customStyle="1" w:styleId="WW8Num48z2">
    <w:name w:val="WW8Num48z2"/>
    <w:rsid w:val="0061736A"/>
    <w:rPr>
      <w:rFonts w:ascii="Wingdings" w:hAnsi="Wingdings"/>
    </w:rPr>
  </w:style>
  <w:style w:type="character" w:customStyle="1" w:styleId="WW8Num50z0">
    <w:name w:val="WW8Num50z0"/>
    <w:rsid w:val="0061736A"/>
    <w:rPr>
      <w:rFonts w:ascii="Arial" w:eastAsia="Times New Roman" w:hAnsi="Arial"/>
    </w:rPr>
  </w:style>
  <w:style w:type="character" w:customStyle="1" w:styleId="WW8Num50z1">
    <w:name w:val="WW8Num50z1"/>
    <w:rsid w:val="0061736A"/>
    <w:rPr>
      <w:rFonts w:ascii="Courier New" w:hAnsi="Courier New" w:cs="Courier New"/>
    </w:rPr>
  </w:style>
  <w:style w:type="character" w:customStyle="1" w:styleId="WW8Num50z2">
    <w:name w:val="WW8Num50z2"/>
    <w:rsid w:val="0061736A"/>
    <w:rPr>
      <w:rFonts w:ascii="Wingdings" w:hAnsi="Wingdings"/>
    </w:rPr>
  </w:style>
  <w:style w:type="character" w:customStyle="1" w:styleId="WW8Num50z3">
    <w:name w:val="WW8Num50z3"/>
    <w:rsid w:val="0061736A"/>
    <w:rPr>
      <w:rFonts w:ascii="Symbol" w:hAnsi="Symbol"/>
    </w:rPr>
  </w:style>
  <w:style w:type="character" w:customStyle="1" w:styleId="WW8Num52z2">
    <w:name w:val="WW8Num52z2"/>
    <w:rsid w:val="0061736A"/>
    <w:rPr>
      <w:rFonts w:ascii="Symbol" w:hAnsi="Symbol"/>
    </w:rPr>
  </w:style>
  <w:style w:type="character" w:customStyle="1" w:styleId="WW8Num52z4">
    <w:name w:val="WW8Num52z4"/>
    <w:rsid w:val="0061736A"/>
    <w:rPr>
      <w:rFonts w:ascii="Courier New" w:hAnsi="Courier New" w:cs="Courier New"/>
    </w:rPr>
  </w:style>
  <w:style w:type="character" w:customStyle="1" w:styleId="WW8Num53z0">
    <w:name w:val="WW8Num53z0"/>
    <w:rsid w:val="0061736A"/>
    <w:rPr>
      <w:rFonts w:ascii="Arial" w:eastAsia="Times New Roman" w:hAnsi="Arial"/>
    </w:rPr>
  </w:style>
  <w:style w:type="character" w:customStyle="1" w:styleId="WW8Num53z1">
    <w:name w:val="WW8Num53z1"/>
    <w:rsid w:val="0061736A"/>
    <w:rPr>
      <w:rFonts w:ascii="Courier New" w:hAnsi="Courier New" w:cs="Courier New"/>
    </w:rPr>
  </w:style>
  <w:style w:type="character" w:customStyle="1" w:styleId="WW8Num53z2">
    <w:name w:val="WW8Num53z2"/>
    <w:rsid w:val="0061736A"/>
    <w:rPr>
      <w:rFonts w:ascii="Wingdings" w:hAnsi="Wingdings"/>
    </w:rPr>
  </w:style>
  <w:style w:type="character" w:customStyle="1" w:styleId="WW8Num53z3">
    <w:name w:val="WW8Num53z3"/>
    <w:rsid w:val="0061736A"/>
    <w:rPr>
      <w:rFonts w:ascii="Symbol" w:hAnsi="Symbol"/>
    </w:rPr>
  </w:style>
  <w:style w:type="character" w:customStyle="1" w:styleId="WW8Num55z1">
    <w:name w:val="WW8Num55z1"/>
    <w:rsid w:val="0061736A"/>
    <w:rPr>
      <w:rFonts w:ascii="Courier New" w:hAnsi="Courier New" w:cs="Courier New"/>
    </w:rPr>
  </w:style>
  <w:style w:type="character" w:customStyle="1" w:styleId="WW8Num55z2">
    <w:name w:val="WW8Num55z2"/>
    <w:rsid w:val="0061736A"/>
    <w:rPr>
      <w:rFonts w:ascii="Wingdings" w:hAnsi="Wingdings"/>
    </w:rPr>
  </w:style>
  <w:style w:type="character" w:customStyle="1" w:styleId="WW8Num55z3">
    <w:name w:val="WW8Num55z3"/>
    <w:rsid w:val="0061736A"/>
    <w:rPr>
      <w:rFonts w:ascii="Symbol" w:hAnsi="Symbol"/>
    </w:rPr>
  </w:style>
  <w:style w:type="character" w:customStyle="1" w:styleId="WW8Num56z1">
    <w:name w:val="WW8Num56z1"/>
    <w:rsid w:val="0061736A"/>
    <w:rPr>
      <w:rFonts w:ascii="Courier New" w:hAnsi="Courier New" w:cs="Courier New"/>
    </w:rPr>
  </w:style>
  <w:style w:type="character" w:customStyle="1" w:styleId="WW8Num56z2">
    <w:name w:val="WW8Num56z2"/>
    <w:rsid w:val="0061736A"/>
    <w:rPr>
      <w:rFonts w:ascii="Wingdings" w:hAnsi="Wingdings"/>
    </w:rPr>
  </w:style>
  <w:style w:type="character" w:customStyle="1" w:styleId="WW8Num56z3">
    <w:name w:val="WW8Num56z3"/>
    <w:rsid w:val="0061736A"/>
    <w:rPr>
      <w:rFonts w:ascii="Symbol" w:hAnsi="Symbol"/>
    </w:rPr>
  </w:style>
  <w:style w:type="character" w:customStyle="1" w:styleId="WW8Num57z1">
    <w:name w:val="WW8Num57z1"/>
    <w:rsid w:val="0061736A"/>
    <w:rPr>
      <w:rFonts w:ascii="Courier New" w:hAnsi="Courier New" w:cs="Courier New"/>
    </w:rPr>
  </w:style>
  <w:style w:type="character" w:customStyle="1" w:styleId="WW8Num57z2">
    <w:name w:val="WW8Num57z2"/>
    <w:rsid w:val="0061736A"/>
    <w:rPr>
      <w:rFonts w:ascii="Wingdings" w:hAnsi="Wingdings"/>
    </w:rPr>
  </w:style>
  <w:style w:type="character" w:customStyle="1" w:styleId="WW8Num58z2">
    <w:name w:val="WW8Num58z2"/>
    <w:rsid w:val="0061736A"/>
    <w:rPr>
      <w:rFonts w:ascii="Arial" w:hAnsi="Arial"/>
      <w:b/>
      <w:i w:val="0"/>
      <w:caps w:val="0"/>
      <w:smallCaps w:val="0"/>
      <w:strike w:val="0"/>
      <w:dstrike w:val="0"/>
      <w:color w:val="auto"/>
      <w:spacing w:val="0"/>
      <w:kern w:val="1"/>
      <w:position w:val="0"/>
      <w:sz w:val="28"/>
      <w:u w:val="none"/>
      <w:vertAlign w:val="baseline"/>
      <w:em w:val="none"/>
    </w:rPr>
  </w:style>
  <w:style w:type="character" w:customStyle="1" w:styleId="WW8Num58z3">
    <w:name w:val="WW8Num58z3"/>
    <w:rsid w:val="0061736A"/>
    <w:rPr>
      <w:b/>
      <w:bCs/>
      <w:i/>
      <w:iCs/>
      <w:sz w:val="24"/>
      <w:szCs w:val="28"/>
    </w:rPr>
  </w:style>
  <w:style w:type="character" w:customStyle="1" w:styleId="WW8Num59z1">
    <w:name w:val="WW8Num59z1"/>
    <w:rsid w:val="0061736A"/>
    <w:rPr>
      <w:rFonts w:ascii="Courier New" w:hAnsi="Courier New" w:cs="Courier New"/>
    </w:rPr>
  </w:style>
  <w:style w:type="character" w:customStyle="1" w:styleId="WW8Num59z2">
    <w:name w:val="WW8Num59z2"/>
    <w:rsid w:val="0061736A"/>
    <w:rPr>
      <w:rFonts w:ascii="Wingdings" w:hAnsi="Wingdings"/>
    </w:rPr>
  </w:style>
  <w:style w:type="character" w:customStyle="1" w:styleId="WW8Num59z3">
    <w:name w:val="WW8Num59z3"/>
    <w:rsid w:val="0061736A"/>
    <w:rPr>
      <w:rFonts w:ascii="Symbol" w:hAnsi="Symbol"/>
    </w:rPr>
  </w:style>
  <w:style w:type="character" w:customStyle="1" w:styleId="WW8Num60z1">
    <w:name w:val="WW8Num60z1"/>
    <w:rsid w:val="0061736A"/>
    <w:rPr>
      <w:rFonts w:ascii="Courier New" w:hAnsi="Courier New" w:cs="Courier New"/>
    </w:rPr>
  </w:style>
  <w:style w:type="character" w:customStyle="1" w:styleId="WW8Num60z2">
    <w:name w:val="WW8Num60z2"/>
    <w:rsid w:val="0061736A"/>
    <w:rPr>
      <w:rFonts w:ascii="Wingdings" w:hAnsi="Wingdings"/>
    </w:rPr>
  </w:style>
  <w:style w:type="character" w:customStyle="1" w:styleId="WW8Num60z3">
    <w:name w:val="WW8Num60z3"/>
    <w:rsid w:val="0061736A"/>
    <w:rPr>
      <w:rFonts w:ascii="Symbol" w:hAnsi="Symbol"/>
    </w:rPr>
  </w:style>
  <w:style w:type="character" w:customStyle="1" w:styleId="WW8Num62z0">
    <w:name w:val="WW8Num62z0"/>
    <w:rsid w:val="0061736A"/>
    <w:rPr>
      <w:rFonts w:ascii="Arial" w:eastAsia="Times New Roman" w:hAnsi="Arial"/>
    </w:rPr>
  </w:style>
  <w:style w:type="character" w:customStyle="1" w:styleId="WW8Num62z1">
    <w:name w:val="WW8Num62z1"/>
    <w:rsid w:val="0061736A"/>
    <w:rPr>
      <w:rFonts w:ascii="Wingdings" w:hAnsi="Wingdings"/>
    </w:rPr>
  </w:style>
  <w:style w:type="character" w:customStyle="1" w:styleId="WW8Num62z3">
    <w:name w:val="WW8Num62z3"/>
    <w:rsid w:val="0061736A"/>
    <w:rPr>
      <w:rFonts w:ascii="Symbol" w:hAnsi="Symbol"/>
    </w:rPr>
  </w:style>
  <w:style w:type="character" w:customStyle="1" w:styleId="WW8Num62z4">
    <w:name w:val="WW8Num62z4"/>
    <w:rsid w:val="0061736A"/>
    <w:rPr>
      <w:rFonts w:ascii="Courier New" w:hAnsi="Courier New" w:cs="Courier New"/>
    </w:rPr>
  </w:style>
  <w:style w:type="character" w:customStyle="1" w:styleId="WW8Num63z1">
    <w:name w:val="WW8Num63z1"/>
    <w:rsid w:val="0061736A"/>
    <w:rPr>
      <w:rFonts w:ascii="Courier New" w:hAnsi="Courier New"/>
    </w:rPr>
  </w:style>
  <w:style w:type="character" w:customStyle="1" w:styleId="WW8Num63z3">
    <w:name w:val="WW8Num63z3"/>
    <w:rsid w:val="0061736A"/>
    <w:rPr>
      <w:rFonts w:ascii="Symbol" w:hAnsi="Symbol"/>
    </w:rPr>
  </w:style>
  <w:style w:type="character" w:customStyle="1" w:styleId="WW8NumSt21z0">
    <w:name w:val="WW8NumSt21z0"/>
    <w:rsid w:val="0061736A"/>
    <w:rPr>
      <w:rFonts w:ascii="Symbol" w:hAnsi="Symbol"/>
    </w:rPr>
  </w:style>
  <w:style w:type="character" w:customStyle="1" w:styleId="Podrazumevanifontpasusa1">
    <w:name w:val="Podrazumevani font pasusa1"/>
    <w:rsid w:val="0061736A"/>
  </w:style>
  <w:style w:type="character" w:customStyle="1" w:styleId="SlikaChar">
    <w:name w:val="Slika Char"/>
    <w:rsid w:val="0061736A"/>
    <w:rPr>
      <w:rFonts w:ascii="Tahoma" w:hAnsi="Tahoma"/>
      <w:i/>
      <w:sz w:val="24"/>
      <w:szCs w:val="24"/>
      <w:lang w:val="es-AR" w:eastAsia="ar-SA" w:bidi="ar-SA"/>
    </w:rPr>
  </w:style>
  <w:style w:type="character" w:customStyle="1" w:styleId="FootnoteCharacters">
    <w:name w:val="Footnote Characters"/>
    <w:rsid w:val="0061736A"/>
    <w:rPr>
      <w:vertAlign w:val="superscript"/>
    </w:rPr>
  </w:style>
  <w:style w:type="character" w:customStyle="1" w:styleId="StyleTimesNewRoman">
    <w:name w:val="Style Times New Roman"/>
    <w:rsid w:val="0061736A"/>
    <w:rPr>
      <w:rFonts w:ascii="Tahoma" w:hAnsi="Tahoma"/>
    </w:rPr>
  </w:style>
  <w:style w:type="character" w:customStyle="1" w:styleId="StyleHeading3TimesNewRoman12ptDarkBlueCharCharChar">
    <w:name w:val="Style Heading 3 + Times_New_Roman 12 pt Dark Blue Char Char Char"/>
    <w:rsid w:val="0061736A"/>
    <w:rPr>
      <w:rFonts w:ascii="Times_New_Roman" w:hAnsi="Times_New_Roman" w:cs="Arial"/>
      <w:b/>
      <w:bCs/>
      <w:color w:val="000080"/>
      <w:sz w:val="24"/>
      <w:szCs w:val="24"/>
      <w:lang w:val="en-US" w:eastAsia="ar-SA" w:bidi="ar-SA"/>
    </w:rPr>
  </w:style>
  <w:style w:type="character" w:customStyle="1" w:styleId="StyleHeading212ptChar">
    <w:name w:val="Style Heading 2 + 12 pt Char"/>
    <w:rsid w:val="0061736A"/>
    <w:rPr>
      <w:rFonts w:ascii="Tahoma" w:hAnsi="Tahoma" w:cs="Arial"/>
      <w:b/>
      <w:caps/>
      <w:spacing w:val="-3"/>
      <w:sz w:val="24"/>
      <w:szCs w:val="24"/>
      <w:lang w:val="sr-Latn-CS" w:eastAsia="ar-SA" w:bidi="ar-SA"/>
    </w:rPr>
  </w:style>
  <w:style w:type="character" w:customStyle="1" w:styleId="StyleHeading3TimesNewRoman14ptBleckChar">
    <w:name w:val="StyleHeading 3 + Times New Roman 14 pt Bleck +... Char"/>
    <w:rsid w:val="0061736A"/>
    <w:rPr>
      <w:rFonts w:ascii="Times_New_Roman" w:hAnsi="Times_New_Roman" w:cs="Arial"/>
      <w:b/>
      <w:bCs/>
      <w:color w:val="000080"/>
      <w:sz w:val="28"/>
      <w:szCs w:val="28"/>
      <w:lang w:val="en-US" w:eastAsia="ar-SA" w:bidi="ar-SA"/>
    </w:rPr>
  </w:style>
  <w:style w:type="character" w:customStyle="1" w:styleId="CaptionCharChar1">
    <w:name w:val="Caption Char Char1"/>
    <w:rsid w:val="0061736A"/>
    <w:rPr>
      <w:bCs/>
      <w:i/>
      <w:lang w:val="sr-Cyrl-CS" w:eastAsia="ar-SA" w:bidi="ar-SA"/>
    </w:rPr>
  </w:style>
  <w:style w:type="character" w:customStyle="1" w:styleId="Bullets">
    <w:name w:val="Bullets"/>
    <w:rsid w:val="0061736A"/>
    <w:rPr>
      <w:rFonts w:ascii="StarSymbol" w:eastAsia="StarSymbol" w:hAnsi="StarSymbol" w:cs="StarSymbol"/>
      <w:sz w:val="18"/>
      <w:szCs w:val="18"/>
    </w:rPr>
  </w:style>
  <w:style w:type="character" w:customStyle="1" w:styleId="EndnoteCharacters">
    <w:name w:val="Endnote Characters"/>
    <w:rsid w:val="0061736A"/>
  </w:style>
  <w:style w:type="paragraph" w:customStyle="1" w:styleId="Caption1">
    <w:name w:val="Caption1"/>
    <w:basedOn w:val="Normal"/>
    <w:rsid w:val="0061736A"/>
    <w:pPr>
      <w:suppressLineNumbers/>
      <w:suppressAutoHyphens/>
      <w:spacing w:before="120" w:after="120"/>
      <w:jc w:val="left"/>
    </w:pPr>
    <w:rPr>
      <w:rFonts w:eastAsia="Times New Roman" w:cs="Tahoma"/>
      <w:i/>
      <w:iCs/>
      <w:szCs w:val="24"/>
      <w:lang w:val="en-US" w:eastAsia="ar-SA"/>
    </w:rPr>
  </w:style>
  <w:style w:type="paragraph" w:customStyle="1" w:styleId="Teloteksta21">
    <w:name w:val="Telo teksta 21"/>
    <w:basedOn w:val="Normal"/>
    <w:rsid w:val="0061736A"/>
    <w:pPr>
      <w:suppressAutoHyphens/>
    </w:pPr>
    <w:rPr>
      <w:rFonts w:eastAsia="Times New Roman"/>
      <w:szCs w:val="20"/>
      <w:lang w:val="en-US" w:eastAsia="ar-SA"/>
    </w:rPr>
  </w:style>
  <w:style w:type="paragraph" w:customStyle="1" w:styleId="Uvlaenjetelateksta21">
    <w:name w:val="Uvlačenje tela teksta 21"/>
    <w:basedOn w:val="Normal"/>
    <w:rsid w:val="0061736A"/>
    <w:pPr>
      <w:suppressAutoHyphens/>
      <w:spacing w:after="120" w:line="480" w:lineRule="auto"/>
      <w:ind w:left="360"/>
      <w:jc w:val="left"/>
    </w:pPr>
    <w:rPr>
      <w:rFonts w:eastAsia="Times New Roman"/>
      <w:szCs w:val="24"/>
      <w:lang w:val="en-US" w:eastAsia="ar-SA"/>
    </w:rPr>
  </w:style>
  <w:style w:type="paragraph" w:customStyle="1" w:styleId="Uvlaenjetelateksta31">
    <w:name w:val="Uvlačenje tela teksta 31"/>
    <w:basedOn w:val="Normal"/>
    <w:rsid w:val="0061736A"/>
    <w:pPr>
      <w:suppressAutoHyphens/>
      <w:spacing w:after="120"/>
      <w:ind w:left="360"/>
      <w:jc w:val="left"/>
    </w:pPr>
    <w:rPr>
      <w:rFonts w:eastAsia="Times New Roman"/>
      <w:sz w:val="16"/>
      <w:szCs w:val="16"/>
      <w:lang w:val="en-US" w:eastAsia="ar-SA"/>
    </w:rPr>
  </w:style>
  <w:style w:type="paragraph" w:customStyle="1" w:styleId="Lheading3">
    <w:name w:val="Lheading 3"/>
    <w:basedOn w:val="Heading3"/>
    <w:rsid w:val="0061736A"/>
    <w:pPr>
      <w:keepNext w:val="0"/>
      <w:keepLines w:val="0"/>
      <w:suppressAutoHyphens/>
      <w:overflowPunct w:val="0"/>
      <w:autoSpaceDE w:val="0"/>
      <w:jc w:val="left"/>
      <w:textAlignment w:val="baseline"/>
    </w:pPr>
    <w:rPr>
      <w:rFonts w:ascii="TimesRoman" w:hAnsi="TimesRoman"/>
      <w:b w:val="0"/>
      <w:sz w:val="20"/>
      <w:szCs w:val="20"/>
      <w:lang w:val="en-US" w:eastAsia="ar-SA"/>
    </w:rPr>
  </w:style>
  <w:style w:type="paragraph" w:customStyle="1" w:styleId="Teloteksta31">
    <w:name w:val="Telo teksta 31"/>
    <w:basedOn w:val="Normal"/>
    <w:rsid w:val="0061736A"/>
    <w:pPr>
      <w:suppressAutoHyphens/>
      <w:spacing w:after="120"/>
      <w:jc w:val="left"/>
    </w:pPr>
    <w:rPr>
      <w:rFonts w:eastAsia="Times New Roman"/>
      <w:sz w:val="16"/>
      <w:szCs w:val="16"/>
      <w:lang w:val="en-US" w:eastAsia="ar-SA"/>
    </w:rPr>
  </w:style>
  <w:style w:type="paragraph" w:customStyle="1" w:styleId="Slika">
    <w:name w:val="Slika"/>
    <w:basedOn w:val="Normal"/>
    <w:rsid w:val="0061736A"/>
    <w:pPr>
      <w:suppressAutoHyphens/>
      <w:spacing w:before="120" w:after="120"/>
      <w:jc w:val="center"/>
    </w:pPr>
    <w:rPr>
      <w:rFonts w:ascii="Tahoma" w:eastAsia="Times New Roman" w:hAnsi="Tahoma"/>
      <w:i/>
      <w:szCs w:val="24"/>
      <w:lang w:val="es-AR" w:eastAsia="ar-SA"/>
    </w:rPr>
  </w:style>
  <w:style w:type="paragraph" w:customStyle="1" w:styleId="Mapadokumenta1">
    <w:name w:val="Mapa dokumenta1"/>
    <w:basedOn w:val="Normal"/>
    <w:rsid w:val="0061736A"/>
    <w:pPr>
      <w:shd w:val="clear" w:color="auto" w:fill="000080"/>
      <w:suppressAutoHyphens/>
      <w:spacing w:before="120"/>
    </w:pPr>
    <w:rPr>
      <w:rFonts w:ascii="Tahoma" w:eastAsia="Times New Roman" w:hAnsi="Tahoma" w:cs="Tahoma"/>
      <w:szCs w:val="24"/>
      <w:lang w:val="sr-Latn-CS" w:eastAsia="ar-SA"/>
    </w:rPr>
  </w:style>
  <w:style w:type="paragraph" w:customStyle="1" w:styleId="Natpis1">
    <w:name w:val="Natpis1"/>
    <w:basedOn w:val="Normal"/>
    <w:next w:val="Normal"/>
    <w:rsid w:val="0061736A"/>
    <w:pPr>
      <w:suppressAutoHyphens/>
      <w:spacing w:before="120" w:after="280"/>
      <w:ind w:firstLine="737"/>
    </w:pPr>
    <w:rPr>
      <w:rFonts w:ascii="Tahoma" w:eastAsia="Times New Roman" w:hAnsi="Tahoma"/>
      <w:b/>
      <w:bCs/>
      <w:szCs w:val="24"/>
      <w:u w:val="single"/>
      <w:lang w:val="sr-Latn-CS" w:eastAsia="ar-SA"/>
    </w:rPr>
  </w:style>
  <w:style w:type="paragraph" w:customStyle="1" w:styleId="xl22">
    <w:name w:val="xl22"/>
    <w:basedOn w:val="Normal"/>
    <w:rsid w:val="0061736A"/>
    <w:pPr>
      <w:suppressAutoHyphens/>
      <w:spacing w:before="280" w:after="280"/>
      <w:jc w:val="center"/>
    </w:pPr>
    <w:rPr>
      <w:rFonts w:ascii="Arial Unicode MS" w:eastAsia="Arial Unicode MS" w:hAnsi="Arial Unicode MS" w:cs="Arial Unicode MS"/>
      <w:szCs w:val="24"/>
      <w:lang w:val="en-US" w:eastAsia="ar-SA"/>
    </w:rPr>
  </w:style>
  <w:style w:type="paragraph" w:customStyle="1" w:styleId="xl23">
    <w:name w:val="xl23"/>
    <w:basedOn w:val="Normal"/>
    <w:rsid w:val="0061736A"/>
    <w:pPr>
      <w:suppressAutoHyphens/>
      <w:spacing w:before="280" w:after="280"/>
    </w:pPr>
    <w:rPr>
      <w:rFonts w:ascii="Tahoma" w:eastAsia="Times New Roman" w:hAnsi="Tahoma"/>
      <w:szCs w:val="24"/>
      <w:lang w:val="en-US" w:eastAsia="ar-SA"/>
    </w:rPr>
  </w:style>
  <w:style w:type="paragraph" w:customStyle="1" w:styleId="StyleCaptionCenteredFirstline0cm">
    <w:name w:val="Style Caption + Centered First line:  0 cm"/>
    <w:basedOn w:val="Natpis1"/>
    <w:rsid w:val="0061736A"/>
    <w:pPr>
      <w:spacing w:after="0"/>
      <w:ind w:firstLine="0"/>
      <w:jc w:val="center"/>
    </w:pPr>
    <w:rPr>
      <w:rFonts w:ascii="Arial Cirilica" w:hAnsi="Arial Cirilica"/>
      <w:sz w:val="20"/>
      <w:u w:val="none"/>
    </w:rPr>
  </w:style>
  <w:style w:type="paragraph" w:customStyle="1" w:styleId="StyleCaptionCentered">
    <w:name w:val="Style Caption + Centered"/>
    <w:basedOn w:val="Natpis1"/>
    <w:rsid w:val="0061736A"/>
    <w:pPr>
      <w:spacing w:before="0" w:after="0"/>
      <w:ind w:firstLine="0"/>
      <w:jc w:val="center"/>
    </w:pPr>
    <w:rPr>
      <w:rFonts w:ascii="Arial Cirilica" w:hAnsi="Arial Cirilica"/>
      <w:sz w:val="20"/>
      <w:u w:val="none"/>
    </w:rPr>
  </w:style>
  <w:style w:type="paragraph" w:customStyle="1" w:styleId="TextIP">
    <w:name w:val="Text_IP"/>
    <w:basedOn w:val="Normal"/>
    <w:rsid w:val="0061736A"/>
    <w:pPr>
      <w:suppressAutoHyphens/>
      <w:overflowPunct w:val="0"/>
      <w:autoSpaceDE w:val="0"/>
      <w:spacing w:before="60" w:after="60" w:line="260" w:lineRule="exact"/>
      <w:ind w:firstLine="851"/>
      <w:textAlignment w:val="baseline"/>
    </w:pPr>
    <w:rPr>
      <w:rFonts w:ascii="Tahoma" w:eastAsia="Times New Roman" w:hAnsi="Tahoma"/>
      <w:sz w:val="26"/>
      <w:szCs w:val="24"/>
      <w:lang w:val="en-US" w:eastAsia="ar-SA"/>
    </w:rPr>
  </w:style>
  <w:style w:type="paragraph" w:customStyle="1" w:styleId="Podebljanitekst1">
    <w:name w:val="Podebljani tekst1"/>
    <w:basedOn w:val="Normal"/>
    <w:rsid w:val="0061736A"/>
    <w:pPr>
      <w:tabs>
        <w:tab w:val="right" w:pos="8222"/>
      </w:tabs>
      <w:suppressAutoHyphens/>
      <w:ind w:left="993" w:right="708" w:hanging="426"/>
      <w:jc w:val="left"/>
    </w:pPr>
    <w:rPr>
      <w:rFonts w:eastAsia="Times New Roman"/>
      <w:sz w:val="28"/>
      <w:szCs w:val="20"/>
      <w:lang w:val="en-US" w:eastAsia="ar-SA"/>
    </w:rPr>
  </w:style>
  <w:style w:type="paragraph" w:customStyle="1" w:styleId="slobodan">
    <w:name w:val="slobodan"/>
    <w:basedOn w:val="Normal"/>
    <w:rsid w:val="0061736A"/>
    <w:pPr>
      <w:suppressAutoHyphens/>
      <w:jc w:val="center"/>
    </w:pPr>
    <w:rPr>
      <w:rFonts w:ascii="Arial Cirilica" w:eastAsia="Times New Roman" w:hAnsi="Arial Cirilica" w:cs="Arial"/>
      <w:szCs w:val="20"/>
      <w:lang w:eastAsia="ar-SA"/>
    </w:rPr>
  </w:style>
  <w:style w:type="paragraph" w:customStyle="1" w:styleId="StyleTabela11pt">
    <w:name w:val="Style Tabela + 11 pt"/>
    <w:basedOn w:val="Natpis1"/>
    <w:rsid w:val="0061736A"/>
    <w:pPr>
      <w:spacing w:after="120"/>
      <w:ind w:firstLine="0"/>
    </w:pPr>
    <w:rPr>
      <w:b w:val="0"/>
      <w:bCs w:val="0"/>
      <w:sz w:val="20"/>
      <w:szCs w:val="20"/>
      <w:u w:val="none"/>
    </w:rPr>
  </w:style>
  <w:style w:type="paragraph" w:customStyle="1" w:styleId="111Naslov">
    <w:name w:val="1.1.1 Naslov"/>
    <w:basedOn w:val="Normal"/>
    <w:rsid w:val="0061736A"/>
    <w:pPr>
      <w:widowControl w:val="0"/>
      <w:suppressAutoHyphens/>
      <w:autoSpaceDE w:val="0"/>
      <w:spacing w:before="400" w:after="480" w:line="240" w:lineRule="atLeast"/>
      <w:ind w:firstLine="720"/>
      <w:jc w:val="left"/>
    </w:pPr>
    <w:rPr>
      <w:rFonts w:ascii="Tahoma" w:eastAsia="Times New Roman" w:hAnsi="Tahoma"/>
      <w:spacing w:val="-3"/>
      <w:szCs w:val="24"/>
      <w:lang w:val="sr-Latn-CS" w:eastAsia="ar-SA"/>
    </w:rPr>
  </w:style>
  <w:style w:type="paragraph" w:customStyle="1" w:styleId="1Naslov">
    <w:name w:val="1 Naslov"/>
    <w:basedOn w:val="Normal"/>
    <w:link w:val="1NaslovChar"/>
    <w:rsid w:val="0061736A"/>
    <w:pPr>
      <w:pageBreakBefore/>
      <w:widowControl w:val="0"/>
      <w:suppressAutoHyphens/>
      <w:autoSpaceDE w:val="0"/>
      <w:spacing w:before="120" w:after="560"/>
      <w:ind w:firstLine="720"/>
      <w:jc w:val="left"/>
    </w:pPr>
    <w:rPr>
      <w:rFonts w:ascii="Tahoma" w:eastAsia="Times New Roman" w:hAnsi="Tahoma"/>
      <w:b/>
      <w:sz w:val="28"/>
      <w:szCs w:val="28"/>
      <w:lang w:val="sr-Latn-CS" w:eastAsia="ar-SA"/>
    </w:rPr>
  </w:style>
  <w:style w:type="paragraph" w:customStyle="1" w:styleId="11Naslov">
    <w:name w:val="1.1 Naslov"/>
    <w:basedOn w:val="Normal"/>
    <w:rsid w:val="0061736A"/>
    <w:pPr>
      <w:widowControl w:val="0"/>
      <w:suppressAutoHyphens/>
      <w:autoSpaceDE w:val="0"/>
      <w:spacing w:before="400" w:after="480" w:line="240" w:lineRule="atLeast"/>
      <w:ind w:firstLine="720"/>
      <w:jc w:val="left"/>
    </w:pPr>
    <w:rPr>
      <w:rFonts w:ascii="Tahoma" w:eastAsia="Times New Roman" w:hAnsi="Tahoma"/>
      <w:b/>
      <w:spacing w:val="-3"/>
      <w:szCs w:val="24"/>
      <w:lang w:val="sr-Latn-CS" w:eastAsia="ar-SA"/>
    </w:rPr>
  </w:style>
  <w:style w:type="paragraph" w:customStyle="1" w:styleId="tabele">
    <w:name w:val="tabele"/>
    <w:basedOn w:val="Normal"/>
    <w:rsid w:val="0061736A"/>
    <w:pPr>
      <w:suppressAutoHyphens/>
      <w:overflowPunct w:val="0"/>
      <w:autoSpaceDE w:val="0"/>
      <w:spacing w:before="20" w:after="20"/>
      <w:jc w:val="left"/>
      <w:textAlignment w:val="baseline"/>
    </w:pPr>
    <w:rPr>
      <w:rFonts w:ascii="Tahoma" w:eastAsia="Times New Roman" w:hAnsi="Tahoma"/>
      <w:spacing w:val="-2"/>
      <w:sz w:val="20"/>
      <w:szCs w:val="20"/>
      <w:lang w:eastAsia="ar-SA"/>
    </w:rPr>
  </w:style>
  <w:style w:type="paragraph" w:customStyle="1" w:styleId="StyleslobodanCentered">
    <w:name w:val="Style slobodan + Centered"/>
    <w:basedOn w:val="Normal"/>
    <w:rsid w:val="0061736A"/>
    <w:pPr>
      <w:suppressAutoHyphens/>
      <w:spacing w:before="120" w:after="120"/>
      <w:ind w:firstLine="720"/>
      <w:jc w:val="center"/>
    </w:pPr>
    <w:rPr>
      <w:rFonts w:ascii="Tahoma" w:eastAsia="Times New Roman" w:hAnsi="Tahoma"/>
      <w:szCs w:val="24"/>
      <w:lang w:val="sr-Latn-CS" w:eastAsia="ar-SA"/>
    </w:rPr>
  </w:style>
  <w:style w:type="paragraph" w:customStyle="1" w:styleId="StyleslobodanLeft">
    <w:name w:val="Style slobodan + Left"/>
    <w:basedOn w:val="Normal"/>
    <w:rsid w:val="0061736A"/>
    <w:pPr>
      <w:suppressAutoHyphens/>
      <w:spacing w:before="120" w:after="120"/>
      <w:ind w:firstLine="720"/>
      <w:jc w:val="left"/>
    </w:pPr>
    <w:rPr>
      <w:rFonts w:ascii="Tahoma" w:eastAsia="Times New Roman" w:hAnsi="Tahoma"/>
      <w:szCs w:val="24"/>
      <w:lang w:val="sr-Latn-CS" w:eastAsia="ar-SA"/>
    </w:rPr>
  </w:style>
  <w:style w:type="paragraph" w:customStyle="1" w:styleId="StyleslikeBefore0ptAfter0pt">
    <w:name w:val="Style slike + Before:  0 pt After:  0 pt"/>
    <w:basedOn w:val="Normal"/>
    <w:rsid w:val="0061736A"/>
    <w:pPr>
      <w:suppressAutoHyphens/>
      <w:spacing w:before="120" w:after="120"/>
      <w:ind w:firstLine="720"/>
      <w:jc w:val="center"/>
    </w:pPr>
    <w:rPr>
      <w:rFonts w:ascii="Tahoma" w:eastAsia="Times New Roman" w:hAnsi="Tahoma"/>
      <w:spacing w:val="-2"/>
      <w:sz w:val="20"/>
      <w:szCs w:val="20"/>
      <w:lang w:val="sr-Latn-CS" w:eastAsia="ar-SA"/>
    </w:rPr>
  </w:style>
  <w:style w:type="paragraph" w:customStyle="1" w:styleId="StyleslobodanTahoma10ptBoldBlackLeft">
    <w:name w:val="Style slobodan + Tahoma 10 pt Bold Black Left"/>
    <w:basedOn w:val="Normal"/>
    <w:rsid w:val="0061736A"/>
    <w:pPr>
      <w:suppressAutoHyphens/>
      <w:jc w:val="left"/>
    </w:pPr>
    <w:rPr>
      <w:rFonts w:ascii="Tahoma" w:eastAsia="Times New Roman" w:hAnsi="Tahoma"/>
      <w:b/>
      <w:bCs/>
      <w:color w:val="000000"/>
      <w:sz w:val="20"/>
      <w:szCs w:val="20"/>
      <w:lang w:val="sr-Latn-CS" w:eastAsia="ar-SA"/>
    </w:rPr>
  </w:style>
  <w:style w:type="paragraph" w:customStyle="1" w:styleId="Tabelaslobodan">
    <w:name w:val="Tabela slobodan"/>
    <w:basedOn w:val="tabele"/>
    <w:rsid w:val="0061736A"/>
    <w:pPr>
      <w:spacing w:before="0" w:after="0"/>
    </w:pPr>
    <w:rPr>
      <w:sz w:val="24"/>
      <w:szCs w:val="24"/>
    </w:rPr>
  </w:style>
  <w:style w:type="paragraph" w:customStyle="1" w:styleId="StyleCaptionNotBoldBlack">
    <w:name w:val="Style Caption + Not Bold Black"/>
    <w:basedOn w:val="Natpis1"/>
    <w:rsid w:val="0061736A"/>
    <w:pPr>
      <w:spacing w:before="240" w:after="240"/>
      <w:ind w:firstLine="720"/>
      <w:jc w:val="center"/>
    </w:pPr>
    <w:rPr>
      <w:color w:val="000000"/>
      <w:szCs w:val="20"/>
      <w:u w:val="none"/>
    </w:rPr>
  </w:style>
  <w:style w:type="paragraph" w:customStyle="1" w:styleId="StyleTahoma14ptCentered">
    <w:name w:val="Style Tahoma 14 pt Centered"/>
    <w:basedOn w:val="Normal"/>
    <w:rsid w:val="0061736A"/>
    <w:pPr>
      <w:suppressAutoHyphens/>
      <w:spacing w:before="120" w:after="120"/>
      <w:ind w:firstLine="720"/>
      <w:jc w:val="center"/>
    </w:pPr>
    <w:rPr>
      <w:rFonts w:ascii="Tahoma" w:eastAsia="Times New Roman" w:hAnsi="Tahoma"/>
      <w:szCs w:val="24"/>
      <w:lang w:val="sr-Latn-CS" w:eastAsia="ar-SA"/>
    </w:rPr>
  </w:style>
  <w:style w:type="paragraph" w:customStyle="1" w:styleId="StyleHeading2TimesNewRoman">
    <w:name w:val="Style Heading 2 + Times New Roman"/>
    <w:basedOn w:val="Heading2"/>
    <w:rsid w:val="0061736A"/>
    <w:pPr>
      <w:keepLines w:val="0"/>
      <w:spacing w:before="240" w:after="60"/>
      <w:jc w:val="left"/>
    </w:pPr>
    <w:rPr>
      <w:rFonts w:ascii="Tahoma" w:hAnsi="Tahoma"/>
      <w:bCs/>
      <w:kern w:val="1"/>
      <w:sz w:val="28"/>
      <w:szCs w:val="28"/>
      <w:lang w:val="sr-Latn-CS" w:eastAsia="ar-SA"/>
    </w:rPr>
  </w:style>
  <w:style w:type="paragraph" w:customStyle="1" w:styleId="StylecrticeBefore3ptAfter3pt">
    <w:name w:val="Style crtice + Before:  3 pt After:  3 pt"/>
    <w:basedOn w:val="Normal"/>
    <w:rsid w:val="0061736A"/>
    <w:pPr>
      <w:suppressAutoHyphens/>
      <w:spacing w:before="60" w:after="60"/>
      <w:jc w:val="left"/>
    </w:pPr>
    <w:rPr>
      <w:rFonts w:ascii="Tahoma" w:eastAsia="Times New Roman" w:hAnsi="Tahoma"/>
      <w:szCs w:val="24"/>
      <w:lang w:val="sr-Latn-CS" w:eastAsia="ar-SA"/>
    </w:rPr>
  </w:style>
  <w:style w:type="paragraph" w:customStyle="1" w:styleId="StyleHeading1JustifiedAfter6ptLinespacingsingle">
    <w:name w:val="Style Heading 1 + Justified After:  6 pt Line spacing:  single"/>
    <w:basedOn w:val="Heading1"/>
    <w:rsid w:val="0061736A"/>
    <w:pPr>
      <w:keepNext w:val="0"/>
      <w:keepLines w:val="0"/>
      <w:suppressAutoHyphens/>
      <w:spacing w:before="360" w:after="120"/>
      <w:jc w:val="left"/>
    </w:pPr>
    <w:rPr>
      <w:rFonts w:ascii="Tahoma" w:hAnsi="Tahoma"/>
      <w:b w:val="0"/>
      <w:bCs/>
      <w:caps/>
      <w:kern w:val="1"/>
      <w:sz w:val="28"/>
      <w:szCs w:val="20"/>
      <w:lang w:val="sr-Latn-CS" w:eastAsia="ar-SA"/>
    </w:rPr>
  </w:style>
  <w:style w:type="paragraph" w:customStyle="1" w:styleId="StyleTextCentered">
    <w:name w:val="Style Text + Centered"/>
    <w:basedOn w:val="Normal"/>
    <w:rsid w:val="0061736A"/>
    <w:pPr>
      <w:suppressAutoHyphens/>
      <w:overflowPunct w:val="0"/>
      <w:autoSpaceDE w:val="0"/>
      <w:spacing w:after="60"/>
      <w:ind w:firstLine="720"/>
      <w:jc w:val="center"/>
      <w:textAlignment w:val="baseline"/>
    </w:pPr>
    <w:rPr>
      <w:rFonts w:eastAsia="Times New Roman"/>
      <w:szCs w:val="20"/>
      <w:lang w:val="sr-Latn-CS" w:eastAsia="ar-SA"/>
    </w:rPr>
  </w:style>
  <w:style w:type="paragraph" w:customStyle="1" w:styleId="StyleBodyTextTimesNewRoman">
    <w:name w:val="Style Body Text + Times_New_Roman"/>
    <w:basedOn w:val="BodyText"/>
    <w:rsid w:val="0061736A"/>
    <w:pPr>
      <w:widowControl/>
      <w:suppressAutoHyphens/>
      <w:spacing w:after="120" w:line="240" w:lineRule="auto"/>
      <w:ind w:left="0"/>
      <w:jc w:val="left"/>
    </w:pPr>
    <w:rPr>
      <w:rFonts w:ascii="Times New Roman" w:eastAsia="Times New Roman" w:hAnsi="Times New Roman"/>
      <w:sz w:val="24"/>
      <w:szCs w:val="24"/>
      <w:lang w:val="en-US" w:eastAsia="ar-SA"/>
    </w:rPr>
  </w:style>
  <w:style w:type="paragraph" w:customStyle="1" w:styleId="Nazivtabele">
    <w:name w:val="Naziv tabele"/>
    <w:basedOn w:val="Natpis1"/>
    <w:link w:val="NazivtabeleChar"/>
    <w:rsid w:val="0061736A"/>
    <w:pPr>
      <w:spacing w:before="240" w:after="240"/>
      <w:ind w:firstLine="0"/>
      <w:jc w:val="center"/>
    </w:pPr>
    <w:rPr>
      <w:rFonts w:ascii="Times New Roman" w:hAnsi="Times New Roman"/>
      <w:bCs w:val="0"/>
      <w:szCs w:val="20"/>
      <w:u w:val="none"/>
    </w:rPr>
  </w:style>
  <w:style w:type="paragraph" w:customStyle="1" w:styleId="Nazivslike">
    <w:name w:val="Naziv slike"/>
    <w:basedOn w:val="Natpis1"/>
    <w:rsid w:val="0061736A"/>
    <w:pPr>
      <w:spacing w:after="480"/>
      <w:ind w:firstLine="0"/>
      <w:jc w:val="center"/>
    </w:pPr>
    <w:rPr>
      <w:rFonts w:ascii="Times New Roman" w:hAnsi="Times New Roman"/>
      <w:szCs w:val="20"/>
      <w:u w:val="none"/>
    </w:rPr>
  </w:style>
  <w:style w:type="paragraph" w:customStyle="1" w:styleId="StyleTahoma14ptBoldCenteredLinespacingAtleast1125">
    <w:name w:val="Style Tahoma 14 pt Bold Centered Line spacing:  At least 1125 ..."/>
    <w:basedOn w:val="Normal"/>
    <w:rsid w:val="0061736A"/>
    <w:pPr>
      <w:suppressAutoHyphens/>
      <w:spacing w:before="480" w:after="240" w:line="225" w:lineRule="atLeast"/>
      <w:jc w:val="center"/>
    </w:pPr>
    <w:rPr>
      <w:rFonts w:ascii="Tahoma" w:eastAsia="Times New Roman" w:hAnsi="Tahoma"/>
      <w:b/>
      <w:bCs/>
      <w:szCs w:val="20"/>
      <w:lang w:val="sr-Latn-CS" w:eastAsia="ar-SA"/>
    </w:rPr>
  </w:style>
  <w:style w:type="paragraph" w:customStyle="1" w:styleId="StyleCaptionTahoma12ptCentered">
    <w:name w:val="Style Caption + Tahoma 12 pt Centered"/>
    <w:basedOn w:val="Natpis1"/>
    <w:rsid w:val="0061736A"/>
    <w:pPr>
      <w:spacing w:before="240" w:after="240"/>
      <w:ind w:firstLine="0"/>
      <w:jc w:val="center"/>
    </w:pPr>
    <w:rPr>
      <w:bCs w:val="0"/>
      <w:szCs w:val="20"/>
      <w:u w:val="none"/>
    </w:rPr>
  </w:style>
  <w:style w:type="paragraph" w:customStyle="1" w:styleId="StyleCaptionTahoma">
    <w:name w:val="Style Caption + Tahoma"/>
    <w:basedOn w:val="Natpis1"/>
    <w:rsid w:val="0061736A"/>
    <w:pPr>
      <w:spacing w:before="240" w:after="240"/>
      <w:ind w:firstLine="720"/>
      <w:jc w:val="center"/>
    </w:pPr>
    <w:rPr>
      <w:u w:val="none"/>
    </w:rPr>
  </w:style>
  <w:style w:type="paragraph" w:customStyle="1" w:styleId="StyleHeading412ptJustifiedTealAfter12pt">
    <w:name w:val="Style Heading 4 + 12 pt Justified + Teal + After:  12 pt"/>
    <w:basedOn w:val="Normal"/>
    <w:rsid w:val="0061736A"/>
    <w:pPr>
      <w:keepNext/>
      <w:suppressAutoHyphens/>
      <w:spacing w:before="480" w:after="240"/>
    </w:pPr>
    <w:rPr>
      <w:rFonts w:ascii="Tahoma" w:eastAsia="Times New Roman" w:hAnsi="Tahoma"/>
      <w:b/>
      <w:bCs/>
      <w:color w:val="008080"/>
      <w:szCs w:val="24"/>
      <w:lang w:eastAsia="ar-SA"/>
    </w:rPr>
  </w:style>
  <w:style w:type="paragraph" w:customStyle="1" w:styleId="StyleHeading412ptJustifiedTealKernat8pt">
    <w:name w:val="Style Heading 4 + 12 pt Justified + Teal + Kern at 8 pt"/>
    <w:basedOn w:val="Normal"/>
    <w:rsid w:val="0061736A"/>
    <w:pPr>
      <w:keepNext/>
      <w:suppressAutoHyphens/>
      <w:spacing w:before="480" w:after="60"/>
    </w:pPr>
    <w:rPr>
      <w:rFonts w:ascii="Tahoma" w:eastAsia="Times New Roman" w:hAnsi="Tahoma"/>
      <w:b/>
      <w:bCs/>
      <w:color w:val="008080"/>
      <w:kern w:val="1"/>
      <w:szCs w:val="24"/>
      <w:lang w:eastAsia="ar-SA"/>
    </w:rPr>
  </w:style>
  <w:style w:type="paragraph" w:customStyle="1" w:styleId="crtice12ptBlack">
    <w:name w:val="crtice + 12 pt Black"/>
    <w:basedOn w:val="Normal"/>
    <w:rsid w:val="0061736A"/>
    <w:pPr>
      <w:suppressAutoHyphens/>
      <w:spacing w:before="120" w:after="120"/>
      <w:jc w:val="left"/>
    </w:pPr>
    <w:rPr>
      <w:rFonts w:ascii="Tahoma" w:eastAsia="Times New Roman" w:hAnsi="Tahoma"/>
      <w:color w:val="000000"/>
      <w:szCs w:val="28"/>
      <w:lang w:val="sr-Latn-CS" w:eastAsia="ar-SA"/>
    </w:rPr>
  </w:style>
  <w:style w:type="paragraph" w:customStyle="1" w:styleId="StyleslobodanTimesNewRoman12ptBlackLeft">
    <w:name w:val="Style slobodan + Times New Roman 12 pt Black Left"/>
    <w:basedOn w:val="slobodan"/>
    <w:rsid w:val="0061736A"/>
    <w:pPr>
      <w:jc w:val="left"/>
    </w:pPr>
    <w:rPr>
      <w:rFonts w:ascii="Times New Roman" w:hAnsi="Times New Roman" w:cs="Times New Roman"/>
      <w:color w:val="000000"/>
      <w:szCs w:val="28"/>
      <w:lang w:val="sr-Latn-CS"/>
    </w:rPr>
  </w:style>
  <w:style w:type="paragraph" w:customStyle="1" w:styleId="StyleSlobodan1TimesNewRoman10ptBoldRight1">
    <w:name w:val="Style Slobodan1 + Times New Roman 10 pt Bold Right1"/>
    <w:basedOn w:val="Normal"/>
    <w:rsid w:val="0061736A"/>
    <w:pPr>
      <w:suppressAutoHyphens/>
      <w:ind w:firstLine="720"/>
      <w:jc w:val="right"/>
    </w:pPr>
    <w:rPr>
      <w:rFonts w:ascii="Tahoma" w:eastAsia="Times New Roman" w:hAnsi="Tahoma"/>
      <w:b/>
      <w:bCs/>
      <w:sz w:val="20"/>
      <w:szCs w:val="20"/>
      <w:lang w:eastAsia="ar-SA"/>
    </w:rPr>
  </w:style>
  <w:style w:type="paragraph" w:customStyle="1" w:styleId="crtice0">
    <w:name w:val="crtice"/>
    <w:basedOn w:val="Normal"/>
    <w:rsid w:val="0061736A"/>
    <w:pPr>
      <w:suppressAutoHyphens/>
      <w:spacing w:before="120" w:after="120"/>
      <w:jc w:val="left"/>
    </w:pPr>
    <w:rPr>
      <w:rFonts w:ascii="Tahoma" w:eastAsia="Times New Roman" w:hAnsi="Tahoma"/>
      <w:sz w:val="28"/>
      <w:szCs w:val="28"/>
      <w:lang w:val="sr-Latn-CS" w:eastAsia="ar-SA"/>
    </w:rPr>
  </w:style>
  <w:style w:type="paragraph" w:customStyle="1" w:styleId="Stylecrtice12ptBlack">
    <w:name w:val="Style crtice + 12 pt Black"/>
    <w:basedOn w:val="crtice0"/>
    <w:rsid w:val="0061736A"/>
    <w:rPr>
      <w:color w:val="000000"/>
      <w:sz w:val="24"/>
    </w:rPr>
  </w:style>
  <w:style w:type="paragraph" w:customStyle="1" w:styleId="StyleHeading2Latin14ptDarkBlue">
    <w:name w:val="Style Heading 2 + (Latin) 14 pt Dark Blue"/>
    <w:basedOn w:val="Heading2"/>
    <w:rsid w:val="0061736A"/>
    <w:pPr>
      <w:keepLines w:val="0"/>
      <w:tabs>
        <w:tab w:val="num" w:pos="1080"/>
      </w:tabs>
      <w:spacing w:before="480" w:after="60"/>
      <w:ind w:left="1080" w:hanging="1080"/>
      <w:jc w:val="left"/>
    </w:pPr>
    <w:rPr>
      <w:rFonts w:ascii="Times_New_Roman" w:hAnsi="Times_New_Roman"/>
      <w:bCs/>
      <w:i/>
      <w:iCs/>
      <w:color w:val="000080"/>
      <w:szCs w:val="24"/>
      <w:lang w:val="en-US" w:eastAsia="ar-SA"/>
    </w:rPr>
  </w:style>
  <w:style w:type="paragraph" w:customStyle="1" w:styleId="StyleHeading3Latin14ptDarkBlue">
    <w:name w:val="Style Heading 3 + (Latin) 14 pt Dark Blue"/>
    <w:basedOn w:val="Heading3"/>
    <w:rsid w:val="0061736A"/>
    <w:pPr>
      <w:keepLines w:val="0"/>
      <w:tabs>
        <w:tab w:val="left" w:pos="2160"/>
      </w:tabs>
      <w:suppressAutoHyphens/>
      <w:spacing w:before="240" w:after="240"/>
      <w:ind w:left="2160" w:hanging="360"/>
      <w:jc w:val="left"/>
    </w:pPr>
    <w:rPr>
      <w:rFonts w:ascii="Times_New_Roman" w:hAnsi="Times_New_Roman"/>
      <w:bCs/>
      <w:color w:val="000080"/>
      <w:sz w:val="28"/>
      <w:lang w:val="en-US" w:eastAsia="ar-SA"/>
    </w:rPr>
  </w:style>
  <w:style w:type="paragraph" w:customStyle="1" w:styleId="StyleCaptionCenteredFirstline0">
    <w:name w:val="Style Caption + Centered First line:  0&quot;"/>
    <w:basedOn w:val="Natpis1"/>
    <w:rsid w:val="0061736A"/>
    <w:pPr>
      <w:spacing w:after="120"/>
      <w:ind w:firstLine="0"/>
      <w:jc w:val="center"/>
    </w:pPr>
    <w:rPr>
      <w:rFonts w:ascii="Times New Roman" w:hAnsi="Times New Roman"/>
      <w:bCs w:val="0"/>
      <w:sz w:val="28"/>
      <w:szCs w:val="20"/>
      <w:u w:val="none"/>
    </w:rPr>
  </w:style>
  <w:style w:type="paragraph" w:customStyle="1" w:styleId="StyleLinespacing15lines">
    <w:name w:val="Style Line spacing:  1.5 lines"/>
    <w:basedOn w:val="Normal"/>
    <w:rsid w:val="0061736A"/>
    <w:pPr>
      <w:suppressAutoHyphens/>
      <w:spacing w:before="120" w:after="120"/>
      <w:ind w:firstLine="720"/>
    </w:pPr>
    <w:rPr>
      <w:rFonts w:eastAsia="Times New Roman"/>
      <w:sz w:val="28"/>
      <w:szCs w:val="20"/>
      <w:lang w:val="en-US" w:eastAsia="ar-SA"/>
    </w:rPr>
  </w:style>
  <w:style w:type="paragraph" w:customStyle="1" w:styleId="StyleHeading1TimesNewRomanDarkRed">
    <w:name w:val="Style Heading 1 + Times New Roman Dark Red"/>
    <w:basedOn w:val="Heading1"/>
    <w:rsid w:val="0061736A"/>
    <w:pPr>
      <w:keepLines w:val="0"/>
      <w:tabs>
        <w:tab w:val="left" w:pos="360"/>
      </w:tabs>
      <w:suppressAutoHyphens/>
      <w:spacing w:before="240" w:after="60"/>
      <w:ind w:left="431" w:hanging="431"/>
      <w:jc w:val="left"/>
    </w:pPr>
    <w:rPr>
      <w:bCs/>
      <w:color w:val="800000"/>
      <w:kern w:val="1"/>
      <w:sz w:val="28"/>
      <w:szCs w:val="28"/>
      <w:lang w:val="sr-Latn-CS" w:eastAsia="ar-SA"/>
    </w:rPr>
  </w:style>
  <w:style w:type="paragraph" w:customStyle="1" w:styleId="StyleHeading3TimesNewRoman12ptDarkBlueCharChar">
    <w:name w:val="Style Heading 3 + Times_New_Roman 12 pt Dark Blue Char Char"/>
    <w:basedOn w:val="Heading3"/>
    <w:rsid w:val="0061736A"/>
    <w:pPr>
      <w:keepLines w:val="0"/>
      <w:tabs>
        <w:tab w:val="left" w:pos="2880"/>
      </w:tabs>
      <w:suppressAutoHyphens/>
      <w:spacing w:before="240" w:after="240"/>
      <w:ind w:left="2880" w:hanging="360"/>
      <w:jc w:val="left"/>
    </w:pPr>
    <w:rPr>
      <w:rFonts w:ascii="Times_New_Roman" w:hAnsi="Times_New_Roman" w:cs="Arial"/>
      <w:bCs/>
      <w:color w:val="000080"/>
      <w:lang w:val="en-US" w:eastAsia="ar-SA"/>
    </w:rPr>
  </w:style>
  <w:style w:type="paragraph" w:customStyle="1" w:styleId="Brojevi">
    <w:name w:val="Brojevi"/>
    <w:basedOn w:val="Normal"/>
    <w:rsid w:val="0061736A"/>
    <w:pPr>
      <w:suppressAutoHyphens/>
      <w:spacing w:before="120" w:after="120"/>
    </w:pPr>
    <w:rPr>
      <w:rFonts w:eastAsia="Times New Roman"/>
      <w:szCs w:val="20"/>
      <w:lang w:val="en-US" w:eastAsia="ar-SA"/>
    </w:rPr>
  </w:style>
  <w:style w:type="paragraph" w:customStyle="1" w:styleId="Tabele0">
    <w:name w:val="Tabele"/>
    <w:basedOn w:val="Normal"/>
    <w:rsid w:val="0061736A"/>
    <w:pPr>
      <w:widowControl w:val="0"/>
      <w:suppressAutoHyphens/>
      <w:autoSpaceDE w:val="0"/>
    </w:pPr>
    <w:rPr>
      <w:rFonts w:eastAsia="Times New Roman"/>
      <w:szCs w:val="28"/>
      <w:lang w:val="en-US" w:eastAsia="ar-SA"/>
    </w:rPr>
  </w:style>
  <w:style w:type="paragraph" w:customStyle="1" w:styleId="StyleHeading314ptBlackJustifiedBefore6ptAfter6">
    <w:name w:val="Style Heading 3 + 14 pt Black Justified Before:  6 pt After:  6..."/>
    <w:basedOn w:val="Heading3"/>
    <w:rsid w:val="0061736A"/>
    <w:pPr>
      <w:keepLines w:val="0"/>
      <w:tabs>
        <w:tab w:val="left" w:pos="2160"/>
      </w:tabs>
      <w:suppressAutoHyphens/>
      <w:spacing w:before="120" w:after="120"/>
      <w:ind w:left="1800"/>
      <w:jc w:val="both"/>
    </w:pPr>
    <w:rPr>
      <w:sz w:val="28"/>
      <w:lang w:val="en-US" w:eastAsia="ar-SA"/>
    </w:rPr>
  </w:style>
  <w:style w:type="paragraph" w:customStyle="1" w:styleId="StyleBodyTextIndent3Black">
    <w:name w:val="Style Body Text Indent 3 + Black"/>
    <w:basedOn w:val="Uvlaenjetelateksta31"/>
    <w:rsid w:val="0061736A"/>
    <w:pPr>
      <w:spacing w:before="120"/>
      <w:ind w:left="0" w:firstLine="720"/>
      <w:jc w:val="both"/>
    </w:pPr>
    <w:rPr>
      <w:color w:val="000000"/>
      <w:sz w:val="28"/>
      <w:szCs w:val="28"/>
    </w:rPr>
  </w:style>
  <w:style w:type="paragraph" w:customStyle="1" w:styleId="StyleHeading3TimesNewRoman12ptDarkBlue">
    <w:name w:val="Style Heading 3 + Times_New_Roman 12 pt Dark Blue"/>
    <w:basedOn w:val="Heading3"/>
    <w:rsid w:val="0061736A"/>
    <w:pPr>
      <w:keepLines w:val="0"/>
      <w:tabs>
        <w:tab w:val="left" w:pos="1494"/>
      </w:tabs>
      <w:suppressAutoHyphens/>
      <w:spacing w:before="240" w:after="240"/>
      <w:ind w:left="1494" w:hanging="360"/>
      <w:jc w:val="left"/>
    </w:pPr>
    <w:rPr>
      <w:rFonts w:ascii="Times_New_Roman" w:hAnsi="Times_New_Roman" w:cs="Arial"/>
      <w:bCs/>
      <w:color w:val="000080"/>
      <w:lang w:val="en-US" w:eastAsia="ar-SA"/>
    </w:rPr>
  </w:style>
  <w:style w:type="paragraph" w:customStyle="1" w:styleId="StyleTimesNewRomanBlackJustified">
    <w:name w:val="Style Times New Roman Black Justified"/>
    <w:basedOn w:val="Normal"/>
    <w:rsid w:val="0061736A"/>
    <w:pPr>
      <w:suppressAutoHyphens/>
      <w:spacing w:before="120" w:after="120"/>
      <w:ind w:firstLine="720"/>
    </w:pPr>
    <w:rPr>
      <w:rFonts w:eastAsia="Times New Roman"/>
      <w:color w:val="000000"/>
      <w:sz w:val="28"/>
      <w:szCs w:val="20"/>
      <w:lang w:val="en-US" w:eastAsia="ar-SA"/>
    </w:rPr>
  </w:style>
  <w:style w:type="paragraph" w:customStyle="1" w:styleId="StyleHeading112pt">
    <w:name w:val="Style Heading 1 + 12 pt"/>
    <w:basedOn w:val="Heading1"/>
    <w:rsid w:val="0061736A"/>
    <w:pPr>
      <w:keepLines w:val="0"/>
      <w:tabs>
        <w:tab w:val="left" w:pos="432"/>
      </w:tabs>
      <w:suppressAutoHyphens/>
      <w:spacing w:before="480" w:after="240"/>
      <w:ind w:left="431" w:hanging="431"/>
      <w:jc w:val="both"/>
    </w:pPr>
    <w:rPr>
      <w:rFonts w:cs="Arial"/>
      <w:bCs/>
      <w:caps/>
      <w:kern w:val="1"/>
      <w:lang w:val="en-US" w:eastAsia="ar-SA"/>
    </w:rPr>
  </w:style>
  <w:style w:type="paragraph" w:customStyle="1" w:styleId="StyleHeading212pt">
    <w:name w:val="Style Heading 2 + 12 pt"/>
    <w:basedOn w:val="Heading2"/>
    <w:rsid w:val="0061736A"/>
    <w:pPr>
      <w:keepLines w:val="0"/>
      <w:tabs>
        <w:tab w:val="left" w:pos="576"/>
      </w:tabs>
      <w:spacing w:before="360" w:after="60"/>
      <w:ind w:left="578" w:hanging="578"/>
      <w:jc w:val="left"/>
    </w:pPr>
    <w:rPr>
      <w:rFonts w:ascii="Tahoma" w:hAnsi="Tahoma"/>
      <w:caps w:val="0"/>
      <w:szCs w:val="24"/>
      <w:lang w:val="sr-Latn-CS" w:eastAsia="ar-SA"/>
    </w:rPr>
  </w:style>
  <w:style w:type="paragraph" w:customStyle="1" w:styleId="StyleHeading3TimesNewRoman14ptBleck">
    <w:name w:val="StyleHeading 3 + Times New Roman 14 pt Bleck +..."/>
    <w:basedOn w:val="StyleHeading3TimesNewRoman12ptDarkBlueCharChar"/>
    <w:next w:val="StyleHeading314ptBlackJustifiedBefore6ptAfter6"/>
    <w:rsid w:val="0061736A"/>
    <w:pPr>
      <w:tabs>
        <w:tab w:val="left" w:pos="2160"/>
      </w:tabs>
      <w:ind w:left="2520" w:firstLine="0"/>
    </w:pPr>
    <w:rPr>
      <w:rFonts w:ascii="Times New Roman" w:hAnsi="Times New Roman"/>
      <w:color w:val="auto"/>
      <w:sz w:val="28"/>
      <w:szCs w:val="28"/>
    </w:rPr>
  </w:style>
  <w:style w:type="paragraph" w:customStyle="1" w:styleId="Style5">
    <w:name w:val="Style5"/>
    <w:basedOn w:val="StyleHeading3TimesNewRoman14ptBleck"/>
    <w:rsid w:val="0061736A"/>
    <w:rPr>
      <w:color w:val="000080"/>
      <w:szCs w:val="24"/>
    </w:rPr>
  </w:style>
  <w:style w:type="paragraph" w:customStyle="1" w:styleId="jupar">
    <w:name w:val="jupar"/>
    <w:basedOn w:val="Normal"/>
    <w:rsid w:val="0061736A"/>
    <w:pPr>
      <w:suppressAutoHyphens/>
      <w:overflowPunct w:val="0"/>
      <w:autoSpaceDE w:val="0"/>
      <w:spacing w:before="120" w:after="120" w:line="360" w:lineRule="auto"/>
      <w:jc w:val="left"/>
      <w:textAlignment w:val="baseline"/>
    </w:pPr>
    <w:rPr>
      <w:rFonts w:ascii="YU HelveticaPlain" w:eastAsia="Times New Roman" w:hAnsi="YU HelveticaPlain"/>
      <w:sz w:val="22"/>
      <w:szCs w:val="20"/>
      <w:lang w:val="en-US" w:eastAsia="ar-SA"/>
    </w:rPr>
  </w:style>
  <w:style w:type="paragraph" w:customStyle="1" w:styleId="StyleHeading412ptJustified">
    <w:name w:val="Style Heading 4 + 12 pt Justified"/>
    <w:basedOn w:val="Heading4"/>
    <w:rsid w:val="0061736A"/>
    <w:pPr>
      <w:keepNext/>
      <w:tabs>
        <w:tab w:val="left" w:pos="864"/>
      </w:tabs>
      <w:suppressAutoHyphens/>
      <w:spacing w:before="240" w:after="60"/>
      <w:ind w:left="864" w:hanging="864"/>
      <w:jc w:val="both"/>
    </w:pPr>
    <w:rPr>
      <w:rFonts w:eastAsia="Times New Roman"/>
      <w:b/>
      <w:bCs/>
      <w:szCs w:val="20"/>
      <w:lang w:val="en-GB" w:eastAsia="ar-SA"/>
    </w:rPr>
  </w:style>
  <w:style w:type="paragraph" w:customStyle="1" w:styleId="Heading412ptJustifiedTeal">
    <w:name w:val="Heading 4 + 12 pt Justified + Teal"/>
    <w:basedOn w:val="StyleHeading412ptJustified"/>
    <w:rsid w:val="0061736A"/>
    <w:pPr>
      <w:spacing w:before="480"/>
      <w:ind w:left="862" w:hanging="862"/>
    </w:pPr>
    <w:rPr>
      <w:color w:val="008080"/>
    </w:rPr>
  </w:style>
  <w:style w:type="paragraph" w:customStyle="1" w:styleId="StyleBrownAfter0ptLinespacing15lines">
    <w:name w:val="Style Brown After:  0 pt Line spacing:  1.5 lines"/>
    <w:basedOn w:val="Normal"/>
    <w:rsid w:val="0061736A"/>
    <w:pPr>
      <w:suppressAutoHyphens/>
      <w:spacing w:before="120" w:line="360" w:lineRule="auto"/>
      <w:ind w:firstLine="720"/>
    </w:pPr>
    <w:rPr>
      <w:rFonts w:eastAsia="Times New Roman"/>
      <w:color w:val="008080"/>
      <w:szCs w:val="24"/>
      <w:lang w:val="sr-Latn-CS" w:eastAsia="ar-SA"/>
    </w:rPr>
  </w:style>
  <w:style w:type="character" w:customStyle="1" w:styleId="NazivtabeleChar">
    <w:name w:val="Naziv tabele Char"/>
    <w:link w:val="Nazivtabele"/>
    <w:rsid w:val="0061736A"/>
    <w:rPr>
      <w:rFonts w:ascii="Times New Roman" w:eastAsia="Times New Roman" w:hAnsi="Times New Roman" w:cs="Times New Roman"/>
      <w:b/>
      <w:sz w:val="24"/>
      <w:szCs w:val="20"/>
      <w:lang w:val="sr-Latn-CS" w:eastAsia="ar-SA"/>
    </w:rPr>
  </w:style>
  <w:style w:type="table" w:styleId="TableContemporary">
    <w:name w:val="Table Contemporary"/>
    <w:basedOn w:val="TableNormal"/>
    <w:rsid w:val="0061736A"/>
    <w:rPr>
      <w:rFonts w:ascii="Times New Roman" w:eastAsia="Times New Roman" w:hAnsi="Times New Roman"/>
      <w:lang w:eastAsia="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Pasussalistom2">
    <w:name w:val="Pasus sa listom2"/>
    <w:basedOn w:val="Normal"/>
    <w:qFormat/>
    <w:rsid w:val="0061736A"/>
    <w:pPr>
      <w:suppressAutoHyphens/>
      <w:ind w:left="720"/>
      <w:contextualSpacing/>
      <w:jc w:val="left"/>
    </w:pPr>
    <w:rPr>
      <w:rFonts w:eastAsia="Times New Roman"/>
      <w:szCs w:val="24"/>
      <w:lang w:val="en-US" w:eastAsia="ar-SA"/>
    </w:rPr>
  </w:style>
  <w:style w:type="character" w:customStyle="1" w:styleId="1NaslovChar">
    <w:name w:val="1 Naslov Char"/>
    <w:link w:val="1Naslov"/>
    <w:rsid w:val="0061736A"/>
    <w:rPr>
      <w:rFonts w:ascii="Tahoma" w:eastAsia="Times New Roman" w:hAnsi="Tahoma" w:cs="Times New Roman"/>
      <w:b/>
      <w:sz w:val="28"/>
      <w:szCs w:val="28"/>
      <w:lang w:val="sr-Latn-CS" w:eastAsia="ar-SA"/>
    </w:rPr>
  </w:style>
  <w:style w:type="character" w:customStyle="1" w:styleId="WW-Absatz-Standardschriftart">
    <w:name w:val="WW-Absatz-Standardschriftart"/>
    <w:rsid w:val="0061736A"/>
  </w:style>
  <w:style w:type="character" w:customStyle="1" w:styleId="WW-Absatz-Standardschriftart1">
    <w:name w:val="WW-Absatz-Standardschriftart1"/>
    <w:rsid w:val="0061736A"/>
  </w:style>
  <w:style w:type="character" w:customStyle="1" w:styleId="WW-Absatz-Standardschriftart11">
    <w:name w:val="WW-Absatz-Standardschriftart11"/>
    <w:rsid w:val="0061736A"/>
  </w:style>
  <w:style w:type="character" w:customStyle="1" w:styleId="WW-Absatz-Standardschriftart111">
    <w:name w:val="WW-Absatz-Standardschriftart111"/>
    <w:rsid w:val="0061736A"/>
  </w:style>
  <w:style w:type="character" w:customStyle="1" w:styleId="WW-Absatz-Standardschriftart1111">
    <w:name w:val="WW-Absatz-Standardschriftart1111"/>
    <w:rsid w:val="0061736A"/>
  </w:style>
  <w:style w:type="character" w:customStyle="1" w:styleId="WW-Absatz-Standardschriftart11111">
    <w:name w:val="WW-Absatz-Standardschriftart11111"/>
    <w:rsid w:val="0061736A"/>
  </w:style>
  <w:style w:type="character" w:customStyle="1" w:styleId="WW-Absatz-Standardschriftart111111">
    <w:name w:val="WW-Absatz-Standardschriftart111111"/>
    <w:rsid w:val="0061736A"/>
  </w:style>
  <w:style w:type="character" w:customStyle="1" w:styleId="WW-Absatz-Standardschriftart1111111">
    <w:name w:val="WW-Absatz-Standardschriftart1111111"/>
    <w:rsid w:val="0061736A"/>
  </w:style>
  <w:style w:type="character" w:customStyle="1" w:styleId="WW-Absatz-Standardschriftart11111111">
    <w:name w:val="WW-Absatz-Standardschriftart11111111"/>
    <w:rsid w:val="0061736A"/>
  </w:style>
  <w:style w:type="character" w:customStyle="1" w:styleId="NumberingSymbols">
    <w:name w:val="Numbering Symbols"/>
    <w:rsid w:val="0061736A"/>
  </w:style>
  <w:style w:type="character" w:customStyle="1" w:styleId="WW8Num2z0">
    <w:name w:val="WW8Num2z0"/>
    <w:rsid w:val="0061736A"/>
    <w:rPr>
      <w:rFonts w:ascii="Symbol" w:hAnsi="Symbol" w:cs="StarSymbol"/>
      <w:sz w:val="18"/>
      <w:szCs w:val="18"/>
    </w:rPr>
  </w:style>
  <w:style w:type="character" w:customStyle="1" w:styleId="WW-Absatz-Standardschriftart111111111">
    <w:name w:val="WW-Absatz-Standardschriftart111111111"/>
    <w:rsid w:val="0061736A"/>
  </w:style>
  <w:style w:type="character" w:customStyle="1" w:styleId="WW-Absatz-Standardschriftart1111111111">
    <w:name w:val="WW-Absatz-Standardschriftart1111111111"/>
    <w:rsid w:val="0061736A"/>
  </w:style>
  <w:style w:type="character" w:customStyle="1" w:styleId="WW-Absatz-Standardschriftart11111111111">
    <w:name w:val="WW-Absatz-Standardschriftart11111111111"/>
    <w:rsid w:val="0061736A"/>
  </w:style>
  <w:style w:type="character" w:customStyle="1" w:styleId="WW-Absatz-Standardschriftart111111111111">
    <w:name w:val="WW-Absatz-Standardschriftart111111111111"/>
    <w:rsid w:val="0061736A"/>
  </w:style>
  <w:style w:type="character" w:customStyle="1" w:styleId="WW-Absatz-Standardschriftart1111111111111">
    <w:name w:val="WW-Absatz-Standardschriftart1111111111111"/>
    <w:rsid w:val="0061736A"/>
  </w:style>
  <w:style w:type="character" w:customStyle="1" w:styleId="WW-Absatz-Standardschriftart11111111111111">
    <w:name w:val="WW-Absatz-Standardschriftart11111111111111"/>
    <w:rsid w:val="0061736A"/>
  </w:style>
  <w:style w:type="character" w:customStyle="1" w:styleId="WW-Absatz-Standardschriftart111111111111111">
    <w:name w:val="WW-Absatz-Standardschriftart111111111111111"/>
    <w:rsid w:val="0061736A"/>
  </w:style>
  <w:style w:type="character" w:customStyle="1" w:styleId="WW-Absatz-Standardschriftart1111111111111111">
    <w:name w:val="WW-Absatz-Standardschriftart1111111111111111"/>
    <w:rsid w:val="0061736A"/>
  </w:style>
  <w:style w:type="character" w:customStyle="1" w:styleId="WW-Absatz-Standardschriftart11111111111111111">
    <w:name w:val="WW-Absatz-Standardschriftart11111111111111111"/>
    <w:rsid w:val="0061736A"/>
  </w:style>
  <w:style w:type="character" w:customStyle="1" w:styleId="WW-Absatz-Standardschriftart111111111111111111">
    <w:name w:val="WW-Absatz-Standardschriftart111111111111111111"/>
    <w:rsid w:val="0061736A"/>
  </w:style>
  <w:style w:type="character" w:customStyle="1" w:styleId="WW-Absatz-Standardschriftart1111111111111111111">
    <w:name w:val="WW-Absatz-Standardschriftart1111111111111111111"/>
    <w:rsid w:val="0061736A"/>
  </w:style>
  <w:style w:type="character" w:customStyle="1" w:styleId="WW-Absatz-Standardschriftart11111111111111111111">
    <w:name w:val="WW-Absatz-Standardschriftart11111111111111111111"/>
    <w:rsid w:val="0061736A"/>
  </w:style>
  <w:style w:type="paragraph" w:customStyle="1" w:styleId="Zaglavlje">
    <w:name w:val="Zaglavlje"/>
    <w:basedOn w:val="Normal"/>
    <w:next w:val="BodyText"/>
    <w:rsid w:val="0061736A"/>
    <w:pPr>
      <w:keepNext/>
      <w:widowControl w:val="0"/>
      <w:suppressAutoHyphens/>
      <w:spacing w:before="240" w:after="120"/>
      <w:jc w:val="left"/>
    </w:pPr>
    <w:rPr>
      <w:rFonts w:ascii="Ariall" w:eastAsia="Arial Unicode MS" w:hAnsi="Ariall" w:cs="Tahoma"/>
      <w:kern w:val="1"/>
      <w:sz w:val="28"/>
      <w:szCs w:val="28"/>
      <w:lang w:val="sr-Latn-CS" w:bidi="my-MM"/>
    </w:rPr>
  </w:style>
  <w:style w:type="paragraph" w:customStyle="1" w:styleId="Indeks">
    <w:name w:val="Indeks"/>
    <w:basedOn w:val="Normal"/>
    <w:rsid w:val="0061736A"/>
    <w:pPr>
      <w:widowControl w:val="0"/>
      <w:suppressLineNumbers/>
      <w:suppressAutoHyphens/>
      <w:jc w:val="left"/>
    </w:pPr>
    <w:rPr>
      <w:rFonts w:ascii="Ariall" w:eastAsia="Tahoma" w:hAnsi="Ariall" w:cs="Tahoma"/>
      <w:kern w:val="1"/>
      <w:szCs w:val="24"/>
      <w:lang w:val="sr-Latn-CS" w:bidi="my-MM"/>
    </w:rPr>
  </w:style>
  <w:style w:type="table" w:styleId="TableList4">
    <w:name w:val="Table List 4"/>
    <w:basedOn w:val="TableNormal"/>
    <w:rsid w:val="0061736A"/>
    <w:pPr>
      <w:suppressAutoHyphens/>
    </w:pPr>
    <w:rPr>
      <w:rFonts w:ascii="Times New Roman" w:eastAsia="Times New Roman" w:hAnsi="Times New Roman"/>
      <w:lang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Classic1">
    <w:name w:val="Table Classic 1"/>
    <w:basedOn w:val="TableNormal"/>
    <w:rsid w:val="0061736A"/>
    <w:rPr>
      <w:rFonts w:ascii="Times New Roman" w:eastAsia="Times New Roman" w:hAnsi="Times New Roman"/>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7">
    <w:name w:val="Табела"/>
    <w:basedOn w:val="Normal"/>
    <w:next w:val="Caption"/>
    <w:rsid w:val="0061736A"/>
    <w:pPr>
      <w:spacing w:before="120" w:after="120" w:line="360" w:lineRule="auto"/>
      <w:ind w:firstLine="851"/>
    </w:pPr>
    <w:rPr>
      <w:rFonts w:ascii="Garamond" w:eastAsia="Times New Roman" w:hAnsi="Garamond"/>
      <w:i/>
      <w:szCs w:val="20"/>
      <w:lang w:val="sr-Cyrl-CS"/>
    </w:rPr>
  </w:style>
  <w:style w:type="paragraph" w:customStyle="1" w:styleId="normal10">
    <w:name w:val="normal1"/>
    <w:basedOn w:val="Normal"/>
    <w:rsid w:val="0061736A"/>
    <w:pPr>
      <w:tabs>
        <w:tab w:val="left" w:pos="284"/>
        <w:tab w:val="left" w:pos="567"/>
      </w:tabs>
    </w:pPr>
    <w:rPr>
      <w:rFonts w:ascii="CTimesRoman" w:eastAsia="Times New Roman" w:hAnsi="CTimesRoman"/>
      <w:szCs w:val="20"/>
      <w:lang w:val="en-US"/>
    </w:rPr>
  </w:style>
  <w:style w:type="table" w:styleId="TableGrid1">
    <w:name w:val="Table Grid 1"/>
    <w:basedOn w:val="TableNormal"/>
    <w:rsid w:val="0061736A"/>
    <w:pPr>
      <w:suppressAutoHyphens/>
    </w:pPr>
    <w:rPr>
      <w:rFonts w:ascii="Times New Roman" w:eastAsia="Times New Roman" w:hAnsi="Times New Roman"/>
      <w:lang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NASLOV">
    <w:name w:val="NASLOV"/>
    <w:basedOn w:val="Heading1"/>
    <w:next w:val="Normal"/>
    <w:rsid w:val="0061736A"/>
    <w:pPr>
      <w:keepLines w:val="0"/>
      <w:pageBreakBefore/>
      <w:numPr>
        <w:numId w:val="12"/>
      </w:numPr>
      <w:spacing w:after="480" w:line="360" w:lineRule="auto"/>
      <w:ind w:left="972"/>
    </w:pPr>
    <w:rPr>
      <w:rFonts w:ascii="TimesRoman" w:hAnsi="TimesRoman" w:cs="Arial"/>
      <w:bCs/>
      <w:kern w:val="32"/>
      <w:lang w:val="sr-Cyrl-CS"/>
    </w:rPr>
  </w:style>
  <w:style w:type="paragraph" w:customStyle="1" w:styleId="PODNASLOV">
    <w:name w:val="PODNASLOV"/>
    <w:basedOn w:val="Heading2"/>
    <w:next w:val="Normal"/>
    <w:rsid w:val="0061736A"/>
    <w:pPr>
      <w:keepLines w:val="0"/>
      <w:numPr>
        <w:ilvl w:val="1"/>
        <w:numId w:val="12"/>
      </w:numPr>
      <w:tabs>
        <w:tab w:val="num" w:pos="1116"/>
        <w:tab w:val="left" w:pos="1260"/>
      </w:tabs>
      <w:spacing w:before="480" w:after="240" w:line="360" w:lineRule="auto"/>
      <w:ind w:left="1116"/>
      <w:jc w:val="both"/>
    </w:pPr>
    <w:rPr>
      <w:rFonts w:ascii="TimesRoman" w:hAnsi="TimesRoman" w:cs="Arial"/>
      <w:bCs/>
      <w:iCs/>
      <w:smallCaps/>
      <w:sz w:val="28"/>
      <w:szCs w:val="28"/>
      <w:lang w:val="sr-Cyrl-CS"/>
    </w:rPr>
  </w:style>
  <w:style w:type="paragraph" w:customStyle="1" w:styleId="POD-PODNASLOV">
    <w:name w:val="POD-PODNASLOV"/>
    <w:basedOn w:val="Heading3"/>
    <w:rsid w:val="0061736A"/>
    <w:pPr>
      <w:keepLines w:val="0"/>
      <w:numPr>
        <w:ilvl w:val="2"/>
        <w:numId w:val="12"/>
      </w:numPr>
      <w:spacing w:before="120" w:after="120" w:line="360" w:lineRule="auto"/>
      <w:jc w:val="both"/>
    </w:pPr>
    <w:rPr>
      <w:rFonts w:ascii="TimesRoman" w:hAnsi="TimesRoman" w:cs="Arial"/>
      <w:b w:val="0"/>
      <w:bCs/>
      <w:i/>
      <w:sz w:val="26"/>
      <w:szCs w:val="26"/>
      <w:lang w:val="sr-Cyrl-BA"/>
    </w:rPr>
  </w:style>
  <w:style w:type="paragraph" w:customStyle="1" w:styleId="potiogr">
    <w:name w:val="pot i ogr"/>
    <w:basedOn w:val="Normal"/>
    <w:rsid w:val="0061736A"/>
    <w:pPr>
      <w:numPr>
        <w:numId w:val="6"/>
      </w:numPr>
      <w:tabs>
        <w:tab w:val="left" w:pos="284"/>
      </w:tabs>
      <w:autoSpaceDE w:val="0"/>
      <w:autoSpaceDN w:val="0"/>
      <w:adjustRightInd w:val="0"/>
      <w:spacing w:before="60" w:after="60"/>
    </w:pPr>
    <w:rPr>
      <w:rFonts w:eastAsia="Times New Roman"/>
      <w:sz w:val="22"/>
      <w:lang w:val="ru-RU"/>
    </w:rPr>
  </w:style>
  <w:style w:type="paragraph" w:customStyle="1" w:styleId="Podnaslov1">
    <w:name w:val="Podnaslov1"/>
    <w:basedOn w:val="Normal"/>
    <w:rsid w:val="0061736A"/>
    <w:pPr>
      <w:keepNext/>
      <w:tabs>
        <w:tab w:val="left" w:pos="1800"/>
      </w:tabs>
      <w:spacing w:before="120" w:after="120"/>
      <w:ind w:left="720" w:right="720"/>
      <w:jc w:val="center"/>
    </w:pPr>
    <w:rPr>
      <w:rFonts w:ascii="Arial" w:eastAsia="Times New Roman" w:hAnsi="Arial"/>
      <w:b/>
      <w:sz w:val="22"/>
      <w:szCs w:val="20"/>
      <w:lang w:val="sr-Cyrl-CS"/>
    </w:rPr>
  </w:style>
  <w:style w:type="paragraph" w:customStyle="1" w:styleId="naslov20">
    <w:name w:val="naslov2"/>
    <w:basedOn w:val="Normal"/>
    <w:rsid w:val="0061736A"/>
    <w:pPr>
      <w:jc w:val="left"/>
    </w:pPr>
    <w:rPr>
      <w:rFonts w:ascii="CTimesRoman" w:eastAsia="Times New Roman" w:hAnsi="CTimesRoman"/>
      <w:b/>
      <w:szCs w:val="24"/>
      <w:lang w:val="en-US"/>
    </w:rPr>
  </w:style>
  <w:style w:type="paragraph" w:customStyle="1" w:styleId="Tekst1">
    <w:name w:val="Tekst"/>
    <w:basedOn w:val="Normal"/>
    <w:rsid w:val="0061736A"/>
    <w:pPr>
      <w:widowControl w:val="0"/>
      <w:spacing w:after="80"/>
    </w:pPr>
    <w:rPr>
      <w:rFonts w:ascii="YuHelvetica" w:eastAsia="Times New Roman" w:hAnsi="YuHelvetica"/>
      <w:szCs w:val="20"/>
      <w:lang w:val="hr-HR"/>
    </w:rPr>
  </w:style>
  <w:style w:type="paragraph" w:customStyle="1" w:styleId="Listapocetak">
    <w:name w:val="Lista pocetak"/>
    <w:basedOn w:val="Normal"/>
    <w:autoRedefine/>
    <w:rsid w:val="0061736A"/>
    <w:pPr>
      <w:keepNext/>
      <w:keepLines/>
      <w:spacing w:before="120" w:after="120"/>
    </w:pPr>
    <w:rPr>
      <w:rFonts w:eastAsia="Times New Roman"/>
      <w:szCs w:val="24"/>
      <w:lang w:val="en-US"/>
    </w:rPr>
  </w:style>
  <w:style w:type="paragraph" w:styleId="ListBullet2">
    <w:name w:val="List Bullet 2"/>
    <w:basedOn w:val="Normal"/>
    <w:autoRedefine/>
    <w:rsid w:val="0061736A"/>
    <w:pPr>
      <w:numPr>
        <w:numId w:val="13"/>
      </w:numPr>
      <w:spacing w:before="60" w:after="60"/>
    </w:pPr>
    <w:rPr>
      <w:rFonts w:eastAsia="Times New Roman"/>
      <w:szCs w:val="24"/>
      <w:lang w:val="en-US"/>
    </w:rPr>
  </w:style>
  <w:style w:type="character" w:customStyle="1" w:styleId="Emphasis23">
    <w:name w:val="Emphasis23"/>
    <w:rsid w:val="0061736A"/>
    <w:rPr>
      <w:i w:val="0"/>
      <w:iCs w:val="0"/>
      <w:color w:val="8284CC"/>
    </w:rPr>
  </w:style>
  <w:style w:type="character" w:customStyle="1" w:styleId="style81">
    <w:name w:val="style81"/>
    <w:rsid w:val="0061736A"/>
    <w:rPr>
      <w:sz w:val="32"/>
      <w:szCs w:val="32"/>
    </w:rPr>
  </w:style>
  <w:style w:type="character" w:customStyle="1" w:styleId="style51">
    <w:name w:val="style51"/>
    <w:rsid w:val="0061736A"/>
    <w:rPr>
      <w:b/>
      <w:bCs/>
      <w:sz w:val="20"/>
      <w:szCs w:val="20"/>
    </w:rPr>
  </w:style>
  <w:style w:type="character" w:customStyle="1" w:styleId="a8">
    <w:name w:val="a"/>
    <w:basedOn w:val="DefaultParagraphFont"/>
    <w:rsid w:val="0061736A"/>
  </w:style>
  <w:style w:type="paragraph" w:customStyle="1" w:styleId="naslov3">
    <w:name w:val="naslov3"/>
    <w:basedOn w:val="Normal"/>
    <w:rsid w:val="0061736A"/>
    <w:pPr>
      <w:pBdr>
        <w:top w:val="single" w:sz="12" w:space="1" w:color="auto"/>
        <w:left w:val="single" w:sz="12" w:space="4" w:color="auto"/>
        <w:bottom w:val="single" w:sz="12" w:space="1" w:color="auto"/>
        <w:right w:val="single" w:sz="12" w:space="4" w:color="auto"/>
      </w:pBdr>
      <w:shd w:val="clear" w:color="auto" w:fill="99CCFF"/>
      <w:tabs>
        <w:tab w:val="left" w:pos="4356"/>
      </w:tabs>
      <w:spacing w:before="240" w:after="240"/>
    </w:pPr>
    <w:rPr>
      <w:rFonts w:eastAsia="Times New Roman"/>
      <w:lang w:val="sr-Cyrl-CS"/>
    </w:rPr>
  </w:style>
  <w:style w:type="paragraph" w:customStyle="1" w:styleId="pasus">
    <w:name w:val="pasus"/>
    <w:basedOn w:val="Normal"/>
    <w:link w:val="pasusChar"/>
    <w:rsid w:val="0061736A"/>
    <w:pPr>
      <w:autoSpaceDE w:val="0"/>
      <w:autoSpaceDN w:val="0"/>
      <w:adjustRightInd w:val="0"/>
      <w:spacing w:before="120" w:after="120"/>
    </w:pPr>
    <w:rPr>
      <w:rFonts w:eastAsia="Times New Roman"/>
      <w:sz w:val="22"/>
      <w:lang w:val="ru-RU"/>
    </w:rPr>
  </w:style>
  <w:style w:type="character" w:customStyle="1" w:styleId="pasusChar">
    <w:name w:val="pasus Char"/>
    <w:link w:val="pasus"/>
    <w:rsid w:val="0061736A"/>
    <w:rPr>
      <w:rFonts w:ascii="Times New Roman" w:eastAsia="Times New Roman" w:hAnsi="Times New Roman" w:cs="Times New Roman"/>
      <w:lang w:val="ru-RU"/>
    </w:rPr>
  </w:style>
  <w:style w:type="paragraph" w:customStyle="1" w:styleId="pasusCharCharChar">
    <w:name w:val="pasus Char Char Char"/>
    <w:basedOn w:val="Normal"/>
    <w:rsid w:val="0061736A"/>
    <w:pPr>
      <w:numPr>
        <w:numId w:val="14"/>
      </w:numPr>
      <w:tabs>
        <w:tab w:val="clear" w:pos="644"/>
      </w:tabs>
      <w:autoSpaceDE w:val="0"/>
      <w:autoSpaceDN w:val="0"/>
      <w:adjustRightInd w:val="0"/>
      <w:spacing w:before="120" w:after="120"/>
      <w:ind w:left="0" w:firstLine="0"/>
    </w:pPr>
    <w:rPr>
      <w:rFonts w:eastAsia="Times New Roman"/>
      <w:sz w:val="22"/>
      <w:lang w:val="ru-RU"/>
    </w:rPr>
  </w:style>
  <w:style w:type="paragraph" w:customStyle="1" w:styleId="wyq100---naslov-grupe-clanova-kurziv">
    <w:name w:val="wyq100---naslov-grupe-clanova-kurziv"/>
    <w:basedOn w:val="Normal"/>
    <w:rsid w:val="0061736A"/>
    <w:pPr>
      <w:spacing w:before="240" w:after="240"/>
      <w:jc w:val="center"/>
    </w:pPr>
    <w:rPr>
      <w:rFonts w:ascii="Arial" w:eastAsia="Times New Roman" w:hAnsi="Arial" w:cs="Arial"/>
      <w:b/>
      <w:bCs/>
      <w:i/>
      <w:iCs/>
      <w:szCs w:val="24"/>
      <w:lang w:val="en-US"/>
    </w:rPr>
  </w:style>
  <w:style w:type="paragraph" w:customStyle="1" w:styleId="wyq030---glava">
    <w:name w:val="wyq030---glava"/>
    <w:basedOn w:val="Normal"/>
    <w:rsid w:val="0061736A"/>
    <w:pPr>
      <w:jc w:val="center"/>
    </w:pPr>
    <w:rPr>
      <w:rFonts w:ascii="Arial" w:eastAsia="Times New Roman" w:hAnsi="Arial" w:cs="Arial"/>
      <w:b/>
      <w:bCs/>
      <w:sz w:val="34"/>
      <w:szCs w:val="34"/>
      <w:lang w:val="en-US"/>
    </w:rPr>
  </w:style>
  <w:style w:type="paragraph" w:customStyle="1" w:styleId="wyq110---naslov-clana">
    <w:name w:val="wyq110---naslov-clana"/>
    <w:basedOn w:val="Normal"/>
    <w:rsid w:val="0061736A"/>
    <w:pPr>
      <w:spacing w:before="240" w:after="240"/>
      <w:jc w:val="center"/>
    </w:pPr>
    <w:rPr>
      <w:rFonts w:ascii="Arial" w:eastAsia="Times New Roman" w:hAnsi="Arial" w:cs="Arial"/>
      <w:b/>
      <w:bCs/>
      <w:szCs w:val="24"/>
      <w:lang w:val="en-US"/>
    </w:rPr>
  </w:style>
  <w:style w:type="character" w:customStyle="1" w:styleId="CharChar22">
    <w:name w:val="Char Char22"/>
    <w:rsid w:val="0061736A"/>
    <w:rPr>
      <w:rFonts w:ascii="Verdana" w:hAnsi="Verdana"/>
      <w:b/>
      <w:bCs/>
      <w:sz w:val="24"/>
      <w:szCs w:val="24"/>
      <w:lang w:val="en-US" w:eastAsia="en-US" w:bidi="ar-SA"/>
    </w:rPr>
  </w:style>
  <w:style w:type="paragraph" w:customStyle="1" w:styleId="CM19">
    <w:name w:val="CM19"/>
    <w:basedOn w:val="Normal"/>
    <w:next w:val="Normal"/>
    <w:rsid w:val="0061736A"/>
    <w:pPr>
      <w:widowControl w:val="0"/>
      <w:autoSpaceDE w:val="0"/>
      <w:autoSpaceDN w:val="0"/>
      <w:adjustRightInd w:val="0"/>
      <w:spacing w:line="243" w:lineRule="atLeast"/>
      <w:jc w:val="left"/>
    </w:pPr>
    <w:rPr>
      <w:rFonts w:ascii="Verdana" w:eastAsia="Times New Roman" w:hAnsi="Verdana"/>
      <w:szCs w:val="24"/>
      <w:lang w:val="en-US"/>
    </w:rPr>
  </w:style>
  <w:style w:type="paragraph" w:customStyle="1" w:styleId="CM2">
    <w:name w:val="CM2"/>
    <w:basedOn w:val="Normal"/>
    <w:next w:val="Normal"/>
    <w:rsid w:val="0061736A"/>
    <w:pPr>
      <w:widowControl w:val="0"/>
      <w:autoSpaceDE w:val="0"/>
      <w:autoSpaceDN w:val="0"/>
      <w:adjustRightInd w:val="0"/>
      <w:spacing w:line="243" w:lineRule="atLeast"/>
      <w:jc w:val="left"/>
    </w:pPr>
    <w:rPr>
      <w:rFonts w:ascii="Verdana" w:eastAsia="Times New Roman" w:hAnsi="Verdana"/>
      <w:szCs w:val="24"/>
      <w:lang w:val="en-US"/>
    </w:rPr>
  </w:style>
  <w:style w:type="paragraph" w:customStyle="1" w:styleId="CM18">
    <w:name w:val="CM18"/>
    <w:basedOn w:val="Normal"/>
    <w:next w:val="Normal"/>
    <w:rsid w:val="0061736A"/>
    <w:pPr>
      <w:widowControl w:val="0"/>
      <w:autoSpaceDE w:val="0"/>
      <w:autoSpaceDN w:val="0"/>
      <w:adjustRightInd w:val="0"/>
      <w:spacing w:line="243" w:lineRule="atLeast"/>
      <w:jc w:val="left"/>
    </w:pPr>
    <w:rPr>
      <w:rFonts w:ascii="Verdana" w:eastAsia="Times New Roman" w:hAnsi="Verdana"/>
      <w:szCs w:val="24"/>
      <w:lang w:val="en-US"/>
    </w:rPr>
  </w:style>
  <w:style w:type="paragraph" w:customStyle="1" w:styleId="CM34">
    <w:name w:val="CM34"/>
    <w:basedOn w:val="Default"/>
    <w:next w:val="Default"/>
    <w:rsid w:val="0061736A"/>
    <w:pPr>
      <w:widowControl w:val="0"/>
      <w:spacing w:line="243" w:lineRule="atLeast"/>
    </w:pPr>
    <w:rPr>
      <w:rFonts w:ascii="Verdana" w:eastAsia="Times New Roman" w:hAnsi="Verdana" w:cs="Times New Roman"/>
      <w:color w:val="auto"/>
    </w:rPr>
  </w:style>
  <w:style w:type="paragraph" w:customStyle="1" w:styleId="CM23">
    <w:name w:val="CM23"/>
    <w:basedOn w:val="Default"/>
    <w:next w:val="Default"/>
    <w:rsid w:val="0061736A"/>
    <w:pPr>
      <w:widowControl w:val="0"/>
      <w:spacing w:line="243" w:lineRule="atLeast"/>
    </w:pPr>
    <w:rPr>
      <w:rFonts w:ascii="Verdana" w:eastAsia="Times New Roman" w:hAnsi="Verdana" w:cs="Times New Roman"/>
      <w:color w:val="auto"/>
    </w:rPr>
  </w:style>
  <w:style w:type="paragraph" w:customStyle="1" w:styleId="CM52">
    <w:name w:val="CM52"/>
    <w:basedOn w:val="Default"/>
    <w:next w:val="Default"/>
    <w:rsid w:val="0061736A"/>
    <w:pPr>
      <w:widowControl w:val="0"/>
    </w:pPr>
    <w:rPr>
      <w:rFonts w:ascii="Verdana" w:eastAsia="Times New Roman" w:hAnsi="Verdana" w:cs="Times New Roman"/>
      <w:color w:val="auto"/>
    </w:rPr>
  </w:style>
  <w:style w:type="character" w:customStyle="1" w:styleId="CharChar26">
    <w:name w:val="Char Char26"/>
    <w:rsid w:val="0061736A"/>
    <w:rPr>
      <w:rFonts w:ascii="Verdana" w:hAnsi="Verdana" w:cs="Arial"/>
      <w:b/>
      <w:bCs/>
      <w:szCs w:val="26"/>
      <w:lang w:val="sr-Cyrl-CS" w:eastAsia="en-US" w:bidi="ar-SA"/>
    </w:rPr>
  </w:style>
  <w:style w:type="character" w:customStyle="1" w:styleId="CharChar25">
    <w:name w:val="Char Char25"/>
    <w:rsid w:val="0061736A"/>
    <w:rPr>
      <w:b/>
      <w:bCs/>
      <w:sz w:val="28"/>
      <w:szCs w:val="28"/>
      <w:lang w:val="en-GB" w:eastAsia="en-US" w:bidi="ar-SA"/>
    </w:rPr>
  </w:style>
  <w:style w:type="character" w:customStyle="1" w:styleId="CharChar27">
    <w:name w:val="Char Char27"/>
    <w:semiHidden/>
    <w:rsid w:val="0061736A"/>
    <w:rPr>
      <w:rFonts w:ascii="Verdana" w:hAnsi="Verdana" w:cs="Arial"/>
      <w:b/>
      <w:bCs/>
      <w:sz w:val="22"/>
      <w:szCs w:val="28"/>
      <w:lang w:val="en-US" w:eastAsia="en-US" w:bidi="ar-SA"/>
    </w:rPr>
  </w:style>
  <w:style w:type="character" w:customStyle="1" w:styleId="CharChar24">
    <w:name w:val="Char Char24"/>
    <w:rsid w:val="0061736A"/>
    <w:rPr>
      <w:b/>
      <w:bCs/>
      <w:i/>
      <w:iCs/>
      <w:sz w:val="26"/>
      <w:szCs w:val="26"/>
      <w:lang w:val="en-US" w:eastAsia="en-US" w:bidi="ar-SA"/>
    </w:rPr>
  </w:style>
  <w:style w:type="character" w:customStyle="1" w:styleId="CharChar23">
    <w:name w:val="Char Char23"/>
    <w:rsid w:val="0061736A"/>
    <w:rPr>
      <w:rFonts w:ascii="Arial" w:hAnsi="Arial" w:cs="Arial"/>
      <w:b/>
      <w:bCs/>
      <w:sz w:val="24"/>
      <w:szCs w:val="24"/>
      <w:lang w:val="en-US" w:eastAsia="en-US" w:bidi="ar-SA"/>
    </w:rPr>
  </w:style>
  <w:style w:type="character" w:customStyle="1" w:styleId="CharCharChar2">
    <w:name w:val="Char Char Char2"/>
    <w:rsid w:val="0061736A"/>
    <w:rPr>
      <w:rFonts w:ascii="TimesRoman" w:hAnsi="TimesRoman"/>
      <w:szCs w:val="24"/>
    </w:rPr>
  </w:style>
  <w:style w:type="paragraph" w:styleId="ListBullet">
    <w:name w:val="List Bullet"/>
    <w:aliases w:val="Znak za nabrajanje na listi"/>
    <w:basedOn w:val="Normal"/>
    <w:autoRedefine/>
    <w:rsid w:val="0061736A"/>
    <w:pPr>
      <w:numPr>
        <w:numId w:val="15"/>
      </w:numPr>
      <w:tabs>
        <w:tab w:val="clear" w:pos="0"/>
      </w:tabs>
      <w:suppressAutoHyphens/>
      <w:ind w:firstLine="709"/>
      <w:jc w:val="center"/>
    </w:pPr>
    <w:rPr>
      <w:rFonts w:eastAsia="Times New Roman"/>
      <w:noProof/>
      <w:sz w:val="22"/>
      <w:lang w:val="sr-Latn-CS" w:eastAsia="sr-Latn-CS"/>
    </w:rPr>
  </w:style>
  <w:style w:type="paragraph" w:customStyle="1" w:styleId="CM62">
    <w:name w:val="CM62"/>
    <w:basedOn w:val="Default"/>
    <w:next w:val="Default"/>
    <w:rsid w:val="0061736A"/>
    <w:pPr>
      <w:widowControl w:val="0"/>
      <w:spacing w:after="248"/>
    </w:pPr>
    <w:rPr>
      <w:rFonts w:ascii="Arial" w:eastAsia="Times New Roman" w:hAnsi="Arial" w:cs="Arial"/>
      <w:color w:val="auto"/>
      <w:lang w:val="en-GB" w:eastAsia="en-GB"/>
    </w:rPr>
  </w:style>
  <w:style w:type="character" w:customStyle="1" w:styleId="StyleBold">
    <w:name w:val="Style Bold"/>
    <w:rsid w:val="0061736A"/>
    <w:rPr>
      <w:rFonts w:ascii="GeoSlab703 Md BT" w:hAnsi="GeoSlab703 Md BT"/>
      <w:b/>
      <w:bCs/>
      <w:spacing w:val="0"/>
      <w:position w:val="0"/>
      <w:sz w:val="24"/>
      <w:szCs w:val="24"/>
      <w:lang w:val="sr-Latn-CS"/>
    </w:rPr>
  </w:style>
  <w:style w:type="paragraph" w:customStyle="1" w:styleId="Style14ptBoldCenteredBefore0ptAfter0pt">
    <w:name w:val="Style 14 pt Bold Centered Before:  0 pt After:  0 pt"/>
    <w:basedOn w:val="Normal"/>
    <w:rsid w:val="0061736A"/>
    <w:pPr>
      <w:jc w:val="center"/>
    </w:pPr>
    <w:rPr>
      <w:rFonts w:ascii="GeoSlab703 Md BT" w:eastAsia="Times New Roman" w:hAnsi="GeoSlab703 Md BT"/>
      <w:b/>
      <w:bCs/>
      <w:sz w:val="28"/>
      <w:szCs w:val="20"/>
      <w:lang w:val="sr-Latn-CS" w:eastAsia="sr-Cyrl-CS"/>
    </w:rPr>
  </w:style>
  <w:style w:type="numbering" w:styleId="111111">
    <w:name w:val="Outline List 2"/>
    <w:aliases w:val="I"/>
    <w:basedOn w:val="NoList"/>
    <w:rsid w:val="0061736A"/>
    <w:pPr>
      <w:numPr>
        <w:numId w:val="16"/>
      </w:numPr>
    </w:pPr>
  </w:style>
  <w:style w:type="character" w:customStyle="1" w:styleId="style20">
    <w:name w:val="style2"/>
    <w:basedOn w:val="DefaultParagraphFont"/>
    <w:rsid w:val="0061736A"/>
  </w:style>
  <w:style w:type="paragraph" w:customStyle="1" w:styleId="arial-gr">
    <w:name w:val="arial-gr"/>
    <w:basedOn w:val="Normal"/>
    <w:rsid w:val="0061736A"/>
    <w:pPr>
      <w:spacing w:before="100" w:beforeAutospacing="1" w:after="100" w:afterAutospacing="1"/>
      <w:jc w:val="left"/>
    </w:pPr>
    <w:rPr>
      <w:rFonts w:eastAsia="Times New Roman"/>
      <w:szCs w:val="24"/>
      <w:lang w:val="en-US"/>
    </w:rPr>
  </w:style>
  <w:style w:type="character" w:customStyle="1" w:styleId="CharChar271">
    <w:name w:val="Char Char271"/>
    <w:semiHidden/>
    <w:locked/>
    <w:rsid w:val="0061736A"/>
    <w:rPr>
      <w:rFonts w:ascii="Verdana" w:hAnsi="Verdana" w:cs="Arial"/>
      <w:b/>
      <w:bCs/>
      <w:sz w:val="22"/>
      <w:szCs w:val="28"/>
      <w:lang w:val="en-US" w:eastAsia="en-US" w:bidi="ar-SA"/>
    </w:rPr>
  </w:style>
  <w:style w:type="character" w:customStyle="1" w:styleId="CharChar261">
    <w:name w:val="Char Char261"/>
    <w:locked/>
    <w:rsid w:val="0061736A"/>
    <w:rPr>
      <w:rFonts w:cs="Arial"/>
      <w:b/>
      <w:bCs/>
      <w:sz w:val="28"/>
      <w:szCs w:val="26"/>
      <w:lang w:val="sr-Cyrl-CS" w:eastAsia="en-US" w:bidi="ar-SA"/>
    </w:rPr>
  </w:style>
  <w:style w:type="character" w:customStyle="1" w:styleId="CharChar251">
    <w:name w:val="Char Char251"/>
    <w:locked/>
    <w:rsid w:val="0061736A"/>
    <w:rPr>
      <w:b/>
      <w:bCs/>
      <w:sz w:val="28"/>
      <w:szCs w:val="28"/>
      <w:lang w:val="en-GB" w:eastAsia="en-US" w:bidi="ar-SA"/>
    </w:rPr>
  </w:style>
  <w:style w:type="character" w:customStyle="1" w:styleId="CharChar241">
    <w:name w:val="Char Char241"/>
    <w:locked/>
    <w:rsid w:val="0061736A"/>
    <w:rPr>
      <w:b/>
      <w:bCs/>
      <w:i/>
      <w:iCs/>
      <w:sz w:val="26"/>
      <w:szCs w:val="26"/>
      <w:lang w:val="en-US" w:eastAsia="en-US" w:bidi="ar-SA"/>
    </w:rPr>
  </w:style>
  <w:style w:type="character" w:customStyle="1" w:styleId="CharChar231">
    <w:name w:val="Char Char231"/>
    <w:locked/>
    <w:rsid w:val="0061736A"/>
    <w:rPr>
      <w:rFonts w:ascii="Arial" w:hAnsi="Arial" w:cs="Arial"/>
      <w:b/>
      <w:bCs/>
      <w:sz w:val="24"/>
      <w:szCs w:val="24"/>
      <w:lang w:val="en-US" w:eastAsia="en-US" w:bidi="ar-SA"/>
    </w:rPr>
  </w:style>
  <w:style w:type="character" w:customStyle="1" w:styleId="CharChar3">
    <w:name w:val="Char Char3"/>
    <w:locked/>
    <w:rsid w:val="0061736A"/>
    <w:rPr>
      <w:rFonts w:ascii="Courier New" w:hAnsi="Courier New" w:cs="Courier New"/>
      <w:lang w:val="en-US" w:eastAsia="en-US" w:bidi="ar-SA"/>
    </w:rPr>
  </w:style>
  <w:style w:type="character" w:customStyle="1" w:styleId="CharChar221">
    <w:name w:val="Char Char221"/>
    <w:locked/>
    <w:rsid w:val="0061736A"/>
    <w:rPr>
      <w:b/>
      <w:bCs/>
      <w:szCs w:val="24"/>
      <w:lang w:val="sr-Cyrl-CS" w:eastAsia="en-US" w:bidi="ar-SA"/>
    </w:rPr>
  </w:style>
  <w:style w:type="character" w:customStyle="1" w:styleId="CharChar21">
    <w:name w:val="Char Char21"/>
    <w:locked/>
    <w:rsid w:val="0061736A"/>
    <w:rPr>
      <w:b/>
      <w:bCs/>
      <w:sz w:val="24"/>
      <w:szCs w:val="24"/>
      <w:lang w:val="en-GB" w:eastAsia="en-US" w:bidi="ar-SA"/>
    </w:rPr>
  </w:style>
  <w:style w:type="character" w:customStyle="1" w:styleId="CharChar20">
    <w:name w:val="Char Char20"/>
    <w:locked/>
    <w:rsid w:val="0061736A"/>
    <w:rPr>
      <w:rFonts w:ascii="Yu C Times Roman" w:hAnsi="Yu C Times Roman"/>
      <w:sz w:val="24"/>
      <w:szCs w:val="24"/>
      <w:u w:val="single"/>
      <w:lang w:val="en-US" w:eastAsia="en-US" w:bidi="ar-SA"/>
    </w:rPr>
  </w:style>
  <w:style w:type="character" w:customStyle="1" w:styleId="CharChar6">
    <w:name w:val="Char Char6"/>
    <w:locked/>
    <w:rsid w:val="0061736A"/>
    <w:rPr>
      <w:lang w:val="en-US" w:eastAsia="en-US" w:bidi="ar-SA"/>
    </w:rPr>
  </w:style>
  <w:style w:type="character" w:customStyle="1" w:styleId="CharChar14">
    <w:name w:val="Char Char14"/>
    <w:locked/>
    <w:rsid w:val="0061736A"/>
    <w:rPr>
      <w:sz w:val="24"/>
      <w:szCs w:val="24"/>
      <w:lang w:val="en-GB" w:eastAsia="en-US" w:bidi="ar-SA"/>
    </w:rPr>
  </w:style>
  <w:style w:type="character" w:customStyle="1" w:styleId="CharChar11">
    <w:name w:val="Char Char11"/>
    <w:locked/>
    <w:rsid w:val="0061736A"/>
    <w:rPr>
      <w:sz w:val="24"/>
      <w:szCs w:val="24"/>
      <w:lang w:val="en-GB" w:eastAsia="en-US" w:bidi="ar-SA"/>
    </w:rPr>
  </w:style>
  <w:style w:type="character" w:customStyle="1" w:styleId="CharChar4">
    <w:name w:val="Char Char4"/>
    <w:locked/>
    <w:rsid w:val="0061736A"/>
    <w:rPr>
      <w:rFonts w:ascii="Yu C Times Roman" w:hAnsi="Yu C Times Roman"/>
      <w:b/>
      <w:sz w:val="28"/>
      <w:lang w:val="en-US" w:eastAsia="en-US" w:bidi="ar-SA"/>
    </w:rPr>
  </w:style>
  <w:style w:type="character" w:customStyle="1" w:styleId="CharChar19">
    <w:name w:val="Char Char19"/>
    <w:locked/>
    <w:rsid w:val="0061736A"/>
    <w:rPr>
      <w:sz w:val="24"/>
      <w:szCs w:val="24"/>
      <w:lang w:val="en-GB" w:eastAsia="en-US" w:bidi="ar-SA"/>
    </w:rPr>
  </w:style>
  <w:style w:type="character" w:customStyle="1" w:styleId="CharChar2">
    <w:name w:val="Char Char2"/>
    <w:locked/>
    <w:rsid w:val="0061736A"/>
    <w:rPr>
      <w:rFonts w:ascii="Yu C Times Roman" w:hAnsi="Yu C Times Roman"/>
      <w:sz w:val="24"/>
      <w:lang w:val="en-US" w:eastAsia="en-US" w:bidi="ar-SA"/>
    </w:rPr>
  </w:style>
  <w:style w:type="character" w:customStyle="1" w:styleId="CharChar18">
    <w:name w:val="Char Char18"/>
    <w:locked/>
    <w:rsid w:val="0061736A"/>
    <w:rPr>
      <w:rFonts w:ascii="Yu C Times Roman" w:hAnsi="Yu C Times Roman"/>
      <w:sz w:val="24"/>
      <w:lang w:val="en-US" w:eastAsia="en-US" w:bidi="ar-SA"/>
    </w:rPr>
  </w:style>
  <w:style w:type="character" w:customStyle="1" w:styleId="CharChar13">
    <w:name w:val="Char Char13"/>
    <w:locked/>
    <w:rsid w:val="0061736A"/>
    <w:rPr>
      <w:sz w:val="16"/>
      <w:szCs w:val="24"/>
      <w:lang w:val="en-GB" w:eastAsia="en-US" w:bidi="ar-SA"/>
    </w:rPr>
  </w:style>
  <w:style w:type="character" w:customStyle="1" w:styleId="CharChar12">
    <w:name w:val="Char Char12"/>
    <w:locked/>
    <w:rsid w:val="0061736A"/>
    <w:rPr>
      <w:sz w:val="24"/>
      <w:szCs w:val="24"/>
      <w:lang w:val="en-GB" w:eastAsia="en-US" w:bidi="ar-SA"/>
    </w:rPr>
  </w:style>
  <w:style w:type="character" w:customStyle="1" w:styleId="CharChar10">
    <w:name w:val="Char Char10"/>
    <w:locked/>
    <w:rsid w:val="0061736A"/>
    <w:rPr>
      <w:rFonts w:ascii="CHelv" w:hAnsi="CHelv"/>
      <w:color w:val="FF0000"/>
      <w:sz w:val="24"/>
      <w:szCs w:val="24"/>
      <w:lang w:val="en-US" w:eastAsia="en-US" w:bidi="ar-SA"/>
    </w:rPr>
  </w:style>
  <w:style w:type="character" w:customStyle="1" w:styleId="CharChar7">
    <w:name w:val="Char Char7"/>
    <w:locked/>
    <w:rsid w:val="0061736A"/>
    <w:rPr>
      <w:rFonts w:ascii="Tahoma" w:hAnsi="Tahoma" w:cs="Tahoma"/>
      <w:sz w:val="24"/>
      <w:szCs w:val="24"/>
      <w:lang w:val="en-US" w:eastAsia="en-US" w:bidi="ar-SA"/>
    </w:rPr>
  </w:style>
  <w:style w:type="character" w:customStyle="1" w:styleId="CharChar9">
    <w:name w:val="Char Char9"/>
    <w:locked/>
    <w:rsid w:val="0061736A"/>
    <w:rPr>
      <w:rFonts w:ascii="Courier New" w:hAnsi="Courier New" w:cs="Courier New"/>
      <w:lang w:val="sr-Latn-CS" w:eastAsia="en-US" w:bidi="ar-SA"/>
    </w:rPr>
  </w:style>
  <w:style w:type="character" w:customStyle="1" w:styleId="CharChar5">
    <w:name w:val="Char Char5"/>
    <w:locked/>
    <w:rsid w:val="0061736A"/>
    <w:rPr>
      <w:b/>
      <w:bCs/>
      <w:lang w:val="en-US" w:eastAsia="en-US" w:bidi="ar-SA"/>
    </w:rPr>
  </w:style>
  <w:style w:type="character" w:customStyle="1" w:styleId="CharChar81">
    <w:name w:val="Char Char81"/>
    <w:locked/>
    <w:rsid w:val="0061736A"/>
    <w:rPr>
      <w:rFonts w:ascii="Tahoma" w:hAnsi="Tahoma" w:cs="Tahoma"/>
      <w:sz w:val="16"/>
      <w:szCs w:val="16"/>
      <w:lang w:val="en-US" w:eastAsia="en-US" w:bidi="ar-SA"/>
    </w:rPr>
  </w:style>
  <w:style w:type="paragraph" w:customStyle="1" w:styleId="Char1CharCharCharCharCharChar2CharCharChar1">
    <w:name w:val="Char1 Char Char Char Char Char Char2 Char Char Char1"/>
    <w:basedOn w:val="Normal"/>
    <w:semiHidden/>
    <w:rsid w:val="0061736A"/>
    <w:pPr>
      <w:spacing w:after="160" w:line="240" w:lineRule="exact"/>
      <w:jc w:val="left"/>
    </w:pPr>
    <w:rPr>
      <w:rFonts w:ascii="Tahoma" w:eastAsia="Times New Roman" w:hAnsi="Tahoma"/>
      <w:sz w:val="20"/>
      <w:szCs w:val="20"/>
      <w:lang w:val="en-US"/>
    </w:rPr>
  </w:style>
  <w:style w:type="character" w:customStyle="1" w:styleId="CharChar17">
    <w:name w:val="Char Char17"/>
    <w:rsid w:val="0061736A"/>
    <w:rPr>
      <w:rFonts w:ascii="Yu C Times Roman" w:hAnsi="Yu C Times Roman" w:hint="default"/>
      <w:b/>
      <w:bCs w:val="0"/>
      <w:sz w:val="28"/>
    </w:rPr>
  </w:style>
  <w:style w:type="character" w:customStyle="1" w:styleId="CharChar16">
    <w:name w:val="Char Char16"/>
    <w:rsid w:val="0061736A"/>
    <w:rPr>
      <w:sz w:val="24"/>
      <w:szCs w:val="24"/>
      <w:lang w:val="en-GB"/>
    </w:rPr>
  </w:style>
  <w:style w:type="character" w:customStyle="1" w:styleId="podnaslov-vesti-bold">
    <w:name w:val="podnaslov-vesti-bold"/>
    <w:basedOn w:val="DefaultParagraphFont"/>
    <w:rsid w:val="0061736A"/>
  </w:style>
  <w:style w:type="character" w:customStyle="1" w:styleId="mw-headline">
    <w:name w:val="mw-headline"/>
    <w:basedOn w:val="DefaultParagraphFont"/>
    <w:rsid w:val="0061736A"/>
  </w:style>
  <w:style w:type="paragraph" w:customStyle="1" w:styleId="PARAGRAF-PLAN">
    <w:name w:val="PARAGRAF-PLAN"/>
    <w:basedOn w:val="Normal"/>
    <w:autoRedefine/>
    <w:rsid w:val="0061736A"/>
    <w:pPr>
      <w:tabs>
        <w:tab w:val="left" w:pos="720"/>
      </w:tabs>
      <w:spacing w:after="120"/>
      <w:ind w:firstLine="720"/>
    </w:pPr>
    <w:rPr>
      <w:rFonts w:ascii="Arial" w:eastAsia="TimesNewRoman" w:hAnsi="Arial" w:cs="Arial"/>
      <w:bCs/>
      <w:iCs/>
      <w:sz w:val="22"/>
      <w:szCs w:val="24"/>
      <w:lang w:val="sr-Cyrl-CS" w:eastAsia="en-GB"/>
    </w:rPr>
  </w:style>
  <w:style w:type="character" w:customStyle="1" w:styleId="st">
    <w:name w:val="st"/>
    <w:rsid w:val="0061736A"/>
  </w:style>
  <w:style w:type="paragraph" w:customStyle="1" w:styleId="Style16">
    <w:name w:val="Style16"/>
    <w:basedOn w:val="Normal"/>
    <w:rsid w:val="0061736A"/>
    <w:pPr>
      <w:widowControl w:val="0"/>
      <w:autoSpaceDE w:val="0"/>
      <w:autoSpaceDN w:val="0"/>
      <w:adjustRightInd w:val="0"/>
      <w:spacing w:line="278" w:lineRule="exact"/>
      <w:ind w:hanging="350"/>
      <w:jc w:val="left"/>
    </w:pPr>
    <w:rPr>
      <w:rFonts w:ascii="Arial" w:eastAsia="Times New Roman" w:hAnsi="Arial" w:cs="Arial"/>
      <w:szCs w:val="24"/>
      <w:lang w:val="sr-Latn-CS" w:eastAsia="sr-Latn-CS"/>
    </w:rPr>
  </w:style>
  <w:style w:type="character" w:customStyle="1" w:styleId="FontStyle39">
    <w:name w:val="Font Style39"/>
    <w:rsid w:val="0061736A"/>
    <w:rPr>
      <w:rFonts w:ascii="Arial" w:hAnsi="Arial" w:cs="Arial"/>
      <w:sz w:val="22"/>
      <w:szCs w:val="22"/>
    </w:rPr>
  </w:style>
  <w:style w:type="character" w:customStyle="1" w:styleId="ListParagraphChar">
    <w:name w:val="List Paragraph Char"/>
    <w:aliases w:val="PDP DOCUMENT SUBTITLE Char,Bullet Points Char,Liste Paragraf Char,Liststycke SKL Char,Normal bullet 2 Char,Bullet list Char,Table of contents numbered Char,En tête 1 Char,Foot note Char,Paragraphe de liste PBLH Char,Dot pt Char"/>
    <w:link w:val="ListParagraph"/>
    <w:uiPriority w:val="99"/>
    <w:qFormat/>
    <w:locked/>
    <w:rsid w:val="0030010B"/>
    <w:rPr>
      <w:rFonts w:ascii="Times New Roman" w:eastAsia="Times New Roman" w:hAnsi="Times New Roman" w:cs="Times New Roman"/>
      <w:sz w:val="24"/>
      <w:szCs w:val="24"/>
      <w:lang w:val="sr-Latn-CS" w:eastAsia="sr-Latn-CS"/>
    </w:rPr>
  </w:style>
  <w:style w:type="paragraph" w:customStyle="1" w:styleId="CM24">
    <w:name w:val="CM24"/>
    <w:basedOn w:val="Default"/>
    <w:next w:val="Default"/>
    <w:rsid w:val="003442EB"/>
    <w:pPr>
      <w:widowControl w:val="0"/>
      <w:spacing w:line="276" w:lineRule="atLeast"/>
    </w:pPr>
    <w:rPr>
      <w:rFonts w:ascii="Arial" w:eastAsia="Times New Roman" w:hAnsi="Arial" w:cs="Times New Roman"/>
      <w:color w:val="auto"/>
    </w:rPr>
  </w:style>
  <w:style w:type="paragraph" w:customStyle="1" w:styleId="CM71">
    <w:name w:val="CM71"/>
    <w:basedOn w:val="Default"/>
    <w:next w:val="Default"/>
    <w:rsid w:val="003442EB"/>
    <w:pPr>
      <w:widowControl w:val="0"/>
      <w:spacing w:after="120"/>
    </w:pPr>
    <w:rPr>
      <w:rFonts w:ascii="Arial" w:eastAsia="Times New Roman" w:hAnsi="Arial" w:cs="Times New Roman"/>
      <w:color w:val="auto"/>
    </w:rPr>
  </w:style>
  <w:style w:type="paragraph" w:customStyle="1" w:styleId="normaluvuceni">
    <w:name w:val="normal_uvuceni"/>
    <w:basedOn w:val="Normal"/>
    <w:rsid w:val="00861447"/>
    <w:pPr>
      <w:spacing w:before="100" w:beforeAutospacing="1" w:after="100" w:afterAutospacing="1"/>
      <w:ind w:left="1134" w:hanging="142"/>
      <w:jc w:val="left"/>
    </w:pPr>
    <w:rPr>
      <w:rFonts w:ascii="Arial" w:eastAsia="Times New Roman" w:hAnsi="Arial" w:cs="Arial"/>
      <w:sz w:val="22"/>
      <w:lang w:val="sr-Latn-CS" w:eastAsia="sr-Latn-CS"/>
    </w:rPr>
  </w:style>
  <w:style w:type="paragraph" w:customStyle="1" w:styleId="basic-paragraph">
    <w:name w:val="basic-paragraph"/>
    <w:basedOn w:val="Normal"/>
    <w:rsid w:val="008B6D45"/>
    <w:pPr>
      <w:spacing w:before="100" w:beforeAutospacing="1" w:after="100" w:afterAutospacing="1"/>
      <w:jc w:val="left"/>
    </w:pPr>
    <w:rPr>
      <w:rFonts w:eastAsia="Times New Roman"/>
      <w:szCs w:val="24"/>
      <w:lang w:val="en-US"/>
    </w:rPr>
  </w:style>
  <w:style w:type="paragraph" w:customStyle="1" w:styleId="CM43">
    <w:name w:val="CM43"/>
    <w:basedOn w:val="Default"/>
    <w:next w:val="Default"/>
    <w:rsid w:val="00396DA2"/>
    <w:pPr>
      <w:widowControl w:val="0"/>
      <w:spacing w:after="253"/>
    </w:pPr>
    <w:rPr>
      <w:rFonts w:ascii="Arial" w:eastAsia="Times New Roman" w:hAnsi="Arial" w:cs="Arial"/>
      <w:color w:val="auto"/>
    </w:rPr>
  </w:style>
  <w:style w:type="numbering" w:customStyle="1" w:styleId="NoList1">
    <w:name w:val="No List1"/>
    <w:next w:val="NoList"/>
    <w:semiHidden/>
    <w:unhideWhenUsed/>
    <w:rsid w:val="006A50C1"/>
  </w:style>
  <w:style w:type="paragraph" w:customStyle="1" w:styleId="CM1">
    <w:name w:val="CM1"/>
    <w:basedOn w:val="Default"/>
    <w:next w:val="Default"/>
    <w:rsid w:val="006A50C1"/>
    <w:pPr>
      <w:widowControl w:val="0"/>
      <w:spacing w:line="323" w:lineRule="atLeast"/>
    </w:pPr>
    <w:rPr>
      <w:rFonts w:ascii="Arial" w:eastAsia="Times New Roman" w:hAnsi="Arial" w:cs="Times New Roman"/>
      <w:color w:val="auto"/>
    </w:rPr>
  </w:style>
  <w:style w:type="paragraph" w:customStyle="1" w:styleId="CM4">
    <w:name w:val="CM4"/>
    <w:basedOn w:val="Default"/>
    <w:next w:val="Default"/>
    <w:rsid w:val="006A50C1"/>
    <w:pPr>
      <w:widowControl w:val="0"/>
      <w:spacing w:line="276" w:lineRule="atLeast"/>
    </w:pPr>
    <w:rPr>
      <w:rFonts w:ascii="Arial" w:eastAsia="Times New Roman" w:hAnsi="Arial" w:cs="Times New Roman"/>
      <w:color w:val="auto"/>
    </w:rPr>
  </w:style>
  <w:style w:type="paragraph" w:customStyle="1" w:styleId="CM60">
    <w:name w:val="CM60"/>
    <w:basedOn w:val="Default"/>
    <w:next w:val="Default"/>
    <w:rsid w:val="006A50C1"/>
    <w:pPr>
      <w:widowControl w:val="0"/>
      <w:spacing w:after="1818"/>
    </w:pPr>
    <w:rPr>
      <w:rFonts w:ascii="Arial" w:eastAsia="Times New Roman" w:hAnsi="Arial" w:cs="Times New Roman"/>
      <w:color w:val="auto"/>
    </w:rPr>
  </w:style>
  <w:style w:type="paragraph" w:customStyle="1" w:styleId="CM61">
    <w:name w:val="CM61"/>
    <w:basedOn w:val="Default"/>
    <w:next w:val="Default"/>
    <w:rsid w:val="006A50C1"/>
    <w:pPr>
      <w:widowControl w:val="0"/>
      <w:spacing w:after="358"/>
    </w:pPr>
    <w:rPr>
      <w:rFonts w:ascii="Arial" w:eastAsia="Times New Roman" w:hAnsi="Arial" w:cs="Times New Roman"/>
      <w:color w:val="auto"/>
    </w:rPr>
  </w:style>
  <w:style w:type="paragraph" w:customStyle="1" w:styleId="CM3">
    <w:name w:val="CM3"/>
    <w:basedOn w:val="Default"/>
    <w:next w:val="Default"/>
    <w:rsid w:val="006A50C1"/>
    <w:pPr>
      <w:widowControl w:val="0"/>
    </w:pPr>
    <w:rPr>
      <w:rFonts w:ascii="Arial" w:eastAsia="Times New Roman" w:hAnsi="Arial" w:cs="Times New Roman"/>
      <w:color w:val="auto"/>
    </w:rPr>
  </w:style>
  <w:style w:type="paragraph" w:customStyle="1" w:styleId="CM5">
    <w:name w:val="CM5"/>
    <w:basedOn w:val="Default"/>
    <w:next w:val="Default"/>
    <w:rsid w:val="006A50C1"/>
    <w:pPr>
      <w:widowControl w:val="0"/>
      <w:spacing w:line="266" w:lineRule="atLeast"/>
    </w:pPr>
    <w:rPr>
      <w:rFonts w:ascii="Arial" w:eastAsia="Times New Roman" w:hAnsi="Arial" w:cs="Times New Roman"/>
      <w:color w:val="auto"/>
    </w:rPr>
  </w:style>
  <w:style w:type="paragraph" w:customStyle="1" w:styleId="CM6">
    <w:name w:val="CM6"/>
    <w:basedOn w:val="Default"/>
    <w:next w:val="Default"/>
    <w:rsid w:val="006A50C1"/>
    <w:pPr>
      <w:widowControl w:val="0"/>
      <w:spacing w:line="256" w:lineRule="atLeast"/>
    </w:pPr>
    <w:rPr>
      <w:rFonts w:ascii="Arial" w:eastAsia="Times New Roman" w:hAnsi="Arial" w:cs="Times New Roman"/>
      <w:color w:val="auto"/>
    </w:rPr>
  </w:style>
  <w:style w:type="paragraph" w:customStyle="1" w:styleId="CM67">
    <w:name w:val="CM67"/>
    <w:basedOn w:val="Default"/>
    <w:next w:val="Default"/>
    <w:rsid w:val="006A50C1"/>
    <w:pPr>
      <w:widowControl w:val="0"/>
      <w:spacing w:after="140"/>
    </w:pPr>
    <w:rPr>
      <w:rFonts w:ascii="Arial" w:eastAsia="Times New Roman" w:hAnsi="Arial" w:cs="Times New Roman"/>
      <w:color w:val="auto"/>
    </w:rPr>
  </w:style>
  <w:style w:type="paragraph" w:customStyle="1" w:styleId="CM8">
    <w:name w:val="CM8"/>
    <w:basedOn w:val="Default"/>
    <w:next w:val="Default"/>
    <w:rsid w:val="006A50C1"/>
    <w:pPr>
      <w:widowControl w:val="0"/>
      <w:spacing w:line="223" w:lineRule="atLeast"/>
    </w:pPr>
    <w:rPr>
      <w:rFonts w:ascii="Arial" w:eastAsia="Times New Roman" w:hAnsi="Arial" w:cs="Times New Roman"/>
      <w:color w:val="auto"/>
    </w:rPr>
  </w:style>
  <w:style w:type="paragraph" w:customStyle="1" w:styleId="CM68">
    <w:name w:val="CM68"/>
    <w:basedOn w:val="Default"/>
    <w:next w:val="Default"/>
    <w:rsid w:val="006A50C1"/>
    <w:pPr>
      <w:widowControl w:val="0"/>
      <w:spacing w:after="675"/>
    </w:pPr>
    <w:rPr>
      <w:rFonts w:ascii="Arial" w:eastAsia="Times New Roman" w:hAnsi="Arial" w:cs="Times New Roman"/>
      <w:color w:val="auto"/>
    </w:rPr>
  </w:style>
  <w:style w:type="paragraph" w:customStyle="1" w:styleId="CM11">
    <w:name w:val="CM11"/>
    <w:basedOn w:val="Default"/>
    <w:next w:val="Default"/>
    <w:rsid w:val="006A50C1"/>
    <w:pPr>
      <w:widowControl w:val="0"/>
      <w:spacing w:line="226" w:lineRule="atLeast"/>
    </w:pPr>
    <w:rPr>
      <w:rFonts w:ascii="Arial" w:eastAsia="Times New Roman" w:hAnsi="Arial" w:cs="Times New Roman"/>
      <w:color w:val="auto"/>
    </w:rPr>
  </w:style>
  <w:style w:type="paragraph" w:customStyle="1" w:styleId="CM12">
    <w:name w:val="CM12"/>
    <w:basedOn w:val="Default"/>
    <w:next w:val="Default"/>
    <w:rsid w:val="006A50C1"/>
    <w:pPr>
      <w:widowControl w:val="0"/>
      <w:spacing w:line="223" w:lineRule="atLeast"/>
    </w:pPr>
    <w:rPr>
      <w:rFonts w:ascii="Arial" w:eastAsia="Times New Roman" w:hAnsi="Arial" w:cs="Times New Roman"/>
      <w:color w:val="auto"/>
    </w:rPr>
  </w:style>
  <w:style w:type="paragraph" w:customStyle="1" w:styleId="CM69">
    <w:name w:val="CM69"/>
    <w:basedOn w:val="Default"/>
    <w:next w:val="Default"/>
    <w:rsid w:val="006A50C1"/>
    <w:pPr>
      <w:widowControl w:val="0"/>
      <w:spacing w:after="450"/>
    </w:pPr>
    <w:rPr>
      <w:rFonts w:ascii="Arial" w:eastAsia="Times New Roman" w:hAnsi="Arial" w:cs="Times New Roman"/>
      <w:color w:val="auto"/>
    </w:rPr>
  </w:style>
  <w:style w:type="paragraph" w:customStyle="1" w:styleId="CM15">
    <w:name w:val="CM15"/>
    <w:basedOn w:val="Default"/>
    <w:next w:val="Default"/>
    <w:rsid w:val="006A50C1"/>
    <w:pPr>
      <w:widowControl w:val="0"/>
      <w:spacing w:line="226" w:lineRule="atLeast"/>
    </w:pPr>
    <w:rPr>
      <w:rFonts w:ascii="Arial" w:eastAsia="Times New Roman" w:hAnsi="Arial" w:cs="Times New Roman"/>
      <w:color w:val="auto"/>
    </w:rPr>
  </w:style>
  <w:style w:type="paragraph" w:customStyle="1" w:styleId="CM16">
    <w:name w:val="CM16"/>
    <w:basedOn w:val="Default"/>
    <w:next w:val="Default"/>
    <w:rsid w:val="006A50C1"/>
    <w:pPr>
      <w:widowControl w:val="0"/>
      <w:spacing w:line="223" w:lineRule="atLeast"/>
    </w:pPr>
    <w:rPr>
      <w:rFonts w:ascii="Arial" w:eastAsia="Times New Roman" w:hAnsi="Arial" w:cs="Times New Roman"/>
      <w:color w:val="auto"/>
    </w:rPr>
  </w:style>
  <w:style w:type="paragraph" w:customStyle="1" w:styleId="CM17">
    <w:name w:val="CM17"/>
    <w:basedOn w:val="Default"/>
    <w:next w:val="Default"/>
    <w:rsid w:val="006A50C1"/>
    <w:pPr>
      <w:widowControl w:val="0"/>
      <w:spacing w:line="223" w:lineRule="atLeast"/>
    </w:pPr>
    <w:rPr>
      <w:rFonts w:ascii="Arial" w:eastAsia="Times New Roman" w:hAnsi="Arial" w:cs="Times New Roman"/>
      <w:color w:val="auto"/>
    </w:rPr>
  </w:style>
  <w:style w:type="paragraph" w:customStyle="1" w:styleId="CM70">
    <w:name w:val="CM70"/>
    <w:basedOn w:val="Default"/>
    <w:next w:val="Default"/>
    <w:rsid w:val="006A50C1"/>
    <w:pPr>
      <w:widowControl w:val="0"/>
      <w:spacing w:after="237"/>
    </w:pPr>
    <w:rPr>
      <w:rFonts w:ascii="Arial" w:eastAsia="Times New Roman" w:hAnsi="Arial" w:cs="Times New Roman"/>
      <w:color w:val="auto"/>
    </w:rPr>
  </w:style>
  <w:style w:type="paragraph" w:customStyle="1" w:styleId="CM20">
    <w:name w:val="CM20"/>
    <w:basedOn w:val="Default"/>
    <w:next w:val="Default"/>
    <w:rsid w:val="006A50C1"/>
    <w:pPr>
      <w:widowControl w:val="0"/>
    </w:pPr>
    <w:rPr>
      <w:rFonts w:ascii="Arial" w:eastAsia="Times New Roman" w:hAnsi="Arial" w:cs="Times New Roman"/>
      <w:color w:val="auto"/>
    </w:rPr>
  </w:style>
  <w:style w:type="paragraph" w:customStyle="1" w:styleId="CM21">
    <w:name w:val="CM21"/>
    <w:basedOn w:val="Default"/>
    <w:next w:val="Default"/>
    <w:rsid w:val="006A50C1"/>
    <w:pPr>
      <w:widowControl w:val="0"/>
      <w:spacing w:line="226" w:lineRule="atLeast"/>
    </w:pPr>
    <w:rPr>
      <w:rFonts w:ascii="Arial" w:eastAsia="Times New Roman" w:hAnsi="Arial" w:cs="Times New Roman"/>
      <w:color w:val="auto"/>
    </w:rPr>
  </w:style>
  <w:style w:type="paragraph" w:customStyle="1" w:styleId="CM22">
    <w:name w:val="CM22"/>
    <w:basedOn w:val="Default"/>
    <w:next w:val="Default"/>
    <w:rsid w:val="006A50C1"/>
    <w:pPr>
      <w:widowControl w:val="0"/>
      <w:spacing w:line="226" w:lineRule="atLeast"/>
    </w:pPr>
    <w:rPr>
      <w:rFonts w:ascii="Arial" w:eastAsia="Times New Roman" w:hAnsi="Arial" w:cs="Times New Roman"/>
      <w:color w:val="auto"/>
    </w:rPr>
  </w:style>
  <w:style w:type="paragraph" w:customStyle="1" w:styleId="CM72">
    <w:name w:val="CM72"/>
    <w:basedOn w:val="Default"/>
    <w:next w:val="Default"/>
    <w:rsid w:val="006A50C1"/>
    <w:pPr>
      <w:widowControl w:val="0"/>
      <w:spacing w:after="563"/>
    </w:pPr>
    <w:rPr>
      <w:rFonts w:ascii="Arial" w:eastAsia="Times New Roman" w:hAnsi="Arial" w:cs="Times New Roman"/>
      <w:color w:val="auto"/>
    </w:rPr>
  </w:style>
  <w:style w:type="paragraph" w:customStyle="1" w:styleId="CM25">
    <w:name w:val="CM25"/>
    <w:basedOn w:val="Default"/>
    <w:next w:val="Default"/>
    <w:rsid w:val="006A50C1"/>
    <w:pPr>
      <w:widowControl w:val="0"/>
    </w:pPr>
    <w:rPr>
      <w:rFonts w:ascii="Arial" w:eastAsia="Times New Roman" w:hAnsi="Arial" w:cs="Times New Roman"/>
      <w:color w:val="auto"/>
    </w:rPr>
  </w:style>
  <w:style w:type="paragraph" w:customStyle="1" w:styleId="CM28">
    <w:name w:val="CM28"/>
    <w:basedOn w:val="Default"/>
    <w:next w:val="Default"/>
    <w:rsid w:val="006A50C1"/>
    <w:pPr>
      <w:widowControl w:val="0"/>
      <w:spacing w:line="276" w:lineRule="atLeast"/>
    </w:pPr>
    <w:rPr>
      <w:rFonts w:ascii="Arial" w:eastAsia="Times New Roman" w:hAnsi="Arial" w:cs="Times New Roman"/>
      <w:color w:val="auto"/>
    </w:rPr>
  </w:style>
  <w:style w:type="paragraph" w:customStyle="1" w:styleId="CM29">
    <w:name w:val="CM29"/>
    <w:basedOn w:val="Default"/>
    <w:next w:val="Default"/>
    <w:rsid w:val="006A50C1"/>
    <w:pPr>
      <w:widowControl w:val="0"/>
      <w:spacing w:line="278" w:lineRule="atLeast"/>
    </w:pPr>
    <w:rPr>
      <w:rFonts w:ascii="Arial" w:eastAsia="Times New Roman" w:hAnsi="Arial" w:cs="Times New Roman"/>
      <w:color w:val="auto"/>
    </w:rPr>
  </w:style>
  <w:style w:type="paragraph" w:customStyle="1" w:styleId="CM26">
    <w:name w:val="CM26"/>
    <w:basedOn w:val="Default"/>
    <w:next w:val="Default"/>
    <w:rsid w:val="006A50C1"/>
    <w:pPr>
      <w:widowControl w:val="0"/>
      <w:spacing w:line="273" w:lineRule="atLeast"/>
    </w:pPr>
    <w:rPr>
      <w:rFonts w:ascii="Arial" w:eastAsia="Times New Roman" w:hAnsi="Arial" w:cs="Times New Roman"/>
      <w:color w:val="auto"/>
    </w:rPr>
  </w:style>
  <w:style w:type="paragraph" w:customStyle="1" w:styleId="CM31">
    <w:name w:val="CM31"/>
    <w:basedOn w:val="Default"/>
    <w:next w:val="Default"/>
    <w:rsid w:val="006A50C1"/>
    <w:pPr>
      <w:widowControl w:val="0"/>
      <w:spacing w:line="396" w:lineRule="atLeast"/>
    </w:pPr>
    <w:rPr>
      <w:rFonts w:ascii="Arial" w:eastAsia="Times New Roman" w:hAnsi="Arial" w:cs="Times New Roman"/>
      <w:color w:val="auto"/>
    </w:rPr>
  </w:style>
  <w:style w:type="paragraph" w:customStyle="1" w:styleId="CM32">
    <w:name w:val="CM32"/>
    <w:basedOn w:val="Default"/>
    <w:next w:val="Default"/>
    <w:rsid w:val="006A50C1"/>
    <w:pPr>
      <w:widowControl w:val="0"/>
      <w:spacing w:line="396" w:lineRule="atLeast"/>
    </w:pPr>
    <w:rPr>
      <w:rFonts w:ascii="Arial" w:eastAsia="Times New Roman" w:hAnsi="Arial" w:cs="Times New Roman"/>
      <w:color w:val="auto"/>
    </w:rPr>
  </w:style>
  <w:style w:type="paragraph" w:customStyle="1" w:styleId="CM33">
    <w:name w:val="CM33"/>
    <w:basedOn w:val="Default"/>
    <w:next w:val="Default"/>
    <w:rsid w:val="006A50C1"/>
    <w:pPr>
      <w:widowControl w:val="0"/>
      <w:spacing w:line="253" w:lineRule="atLeast"/>
    </w:pPr>
    <w:rPr>
      <w:rFonts w:ascii="Arial" w:eastAsia="Times New Roman" w:hAnsi="Arial" w:cs="Times New Roman"/>
      <w:color w:val="auto"/>
    </w:rPr>
  </w:style>
  <w:style w:type="paragraph" w:customStyle="1" w:styleId="CM74">
    <w:name w:val="CM74"/>
    <w:basedOn w:val="Default"/>
    <w:next w:val="Default"/>
    <w:rsid w:val="006A50C1"/>
    <w:pPr>
      <w:widowControl w:val="0"/>
      <w:spacing w:after="298"/>
    </w:pPr>
    <w:rPr>
      <w:rFonts w:ascii="Arial" w:eastAsia="Times New Roman" w:hAnsi="Arial" w:cs="Times New Roman"/>
      <w:color w:val="auto"/>
    </w:rPr>
  </w:style>
  <w:style w:type="paragraph" w:customStyle="1" w:styleId="CM75">
    <w:name w:val="CM75"/>
    <w:basedOn w:val="Default"/>
    <w:next w:val="Default"/>
    <w:rsid w:val="006A50C1"/>
    <w:pPr>
      <w:widowControl w:val="0"/>
      <w:spacing w:after="978"/>
    </w:pPr>
    <w:rPr>
      <w:rFonts w:ascii="Arial" w:eastAsia="Times New Roman" w:hAnsi="Arial" w:cs="Times New Roman"/>
      <w:color w:val="auto"/>
    </w:rPr>
  </w:style>
  <w:style w:type="paragraph" w:customStyle="1" w:styleId="CM27">
    <w:name w:val="CM27"/>
    <w:basedOn w:val="Default"/>
    <w:next w:val="Default"/>
    <w:rsid w:val="006A50C1"/>
    <w:pPr>
      <w:widowControl w:val="0"/>
    </w:pPr>
    <w:rPr>
      <w:rFonts w:ascii="Arial" w:eastAsia="Times New Roman" w:hAnsi="Arial" w:cs="Times New Roman"/>
      <w:color w:val="auto"/>
    </w:rPr>
  </w:style>
  <w:style w:type="paragraph" w:customStyle="1" w:styleId="CM35">
    <w:name w:val="CM35"/>
    <w:basedOn w:val="Default"/>
    <w:next w:val="Default"/>
    <w:rsid w:val="006A50C1"/>
    <w:pPr>
      <w:widowControl w:val="0"/>
      <w:spacing w:line="276" w:lineRule="atLeast"/>
    </w:pPr>
    <w:rPr>
      <w:rFonts w:ascii="Arial" w:eastAsia="Times New Roman" w:hAnsi="Arial" w:cs="Times New Roman"/>
      <w:color w:val="auto"/>
    </w:rPr>
  </w:style>
  <w:style w:type="paragraph" w:customStyle="1" w:styleId="CM38">
    <w:name w:val="CM38"/>
    <w:basedOn w:val="Default"/>
    <w:next w:val="Default"/>
    <w:rsid w:val="006A50C1"/>
    <w:pPr>
      <w:widowControl w:val="0"/>
      <w:spacing w:line="303" w:lineRule="atLeast"/>
    </w:pPr>
    <w:rPr>
      <w:rFonts w:ascii="Arial" w:eastAsia="Times New Roman" w:hAnsi="Arial" w:cs="Times New Roman"/>
      <w:color w:val="auto"/>
    </w:rPr>
  </w:style>
  <w:style w:type="paragraph" w:customStyle="1" w:styleId="CM39">
    <w:name w:val="CM39"/>
    <w:basedOn w:val="Default"/>
    <w:next w:val="Default"/>
    <w:rsid w:val="006A50C1"/>
    <w:pPr>
      <w:widowControl w:val="0"/>
      <w:spacing w:line="306" w:lineRule="atLeast"/>
    </w:pPr>
    <w:rPr>
      <w:rFonts w:ascii="Arial" w:eastAsia="Times New Roman" w:hAnsi="Arial" w:cs="Times New Roman"/>
      <w:color w:val="auto"/>
    </w:rPr>
  </w:style>
  <w:style w:type="paragraph" w:customStyle="1" w:styleId="CM42">
    <w:name w:val="CM42"/>
    <w:basedOn w:val="Default"/>
    <w:next w:val="Default"/>
    <w:rsid w:val="006A50C1"/>
    <w:pPr>
      <w:widowControl w:val="0"/>
      <w:spacing w:line="278" w:lineRule="atLeast"/>
    </w:pPr>
    <w:rPr>
      <w:rFonts w:ascii="Arial" w:eastAsia="Times New Roman" w:hAnsi="Arial" w:cs="Times New Roman"/>
      <w:color w:val="auto"/>
    </w:rPr>
  </w:style>
  <w:style w:type="paragraph" w:customStyle="1" w:styleId="CM45">
    <w:name w:val="CM45"/>
    <w:basedOn w:val="Default"/>
    <w:next w:val="Default"/>
    <w:rsid w:val="006A50C1"/>
    <w:pPr>
      <w:widowControl w:val="0"/>
    </w:pPr>
    <w:rPr>
      <w:rFonts w:ascii="Arial" w:eastAsia="Times New Roman" w:hAnsi="Arial" w:cs="Times New Roman"/>
      <w:color w:val="auto"/>
    </w:rPr>
  </w:style>
  <w:style w:type="paragraph" w:customStyle="1" w:styleId="CM46">
    <w:name w:val="CM46"/>
    <w:basedOn w:val="Default"/>
    <w:next w:val="Default"/>
    <w:rsid w:val="006A50C1"/>
    <w:pPr>
      <w:widowControl w:val="0"/>
      <w:spacing w:line="276" w:lineRule="atLeast"/>
    </w:pPr>
    <w:rPr>
      <w:rFonts w:ascii="Arial" w:eastAsia="Times New Roman" w:hAnsi="Arial" w:cs="Times New Roman"/>
      <w:color w:val="auto"/>
    </w:rPr>
  </w:style>
  <w:style w:type="paragraph" w:customStyle="1" w:styleId="CM48">
    <w:name w:val="CM48"/>
    <w:basedOn w:val="Default"/>
    <w:next w:val="Default"/>
    <w:rsid w:val="006A50C1"/>
    <w:pPr>
      <w:widowControl w:val="0"/>
      <w:spacing w:line="276" w:lineRule="atLeast"/>
    </w:pPr>
    <w:rPr>
      <w:rFonts w:ascii="Arial" w:eastAsia="Times New Roman" w:hAnsi="Arial" w:cs="Times New Roman"/>
      <w:color w:val="auto"/>
    </w:rPr>
  </w:style>
  <w:style w:type="paragraph" w:customStyle="1" w:styleId="CM49">
    <w:name w:val="CM49"/>
    <w:basedOn w:val="Default"/>
    <w:next w:val="Default"/>
    <w:rsid w:val="006A50C1"/>
    <w:pPr>
      <w:widowControl w:val="0"/>
      <w:spacing w:line="276" w:lineRule="atLeast"/>
    </w:pPr>
    <w:rPr>
      <w:rFonts w:ascii="Arial" w:eastAsia="Times New Roman" w:hAnsi="Arial" w:cs="Times New Roman"/>
      <w:color w:val="auto"/>
    </w:rPr>
  </w:style>
  <w:style w:type="paragraph" w:customStyle="1" w:styleId="CM50">
    <w:name w:val="CM50"/>
    <w:basedOn w:val="Default"/>
    <w:next w:val="Default"/>
    <w:rsid w:val="006A50C1"/>
    <w:pPr>
      <w:widowControl w:val="0"/>
      <w:spacing w:line="278" w:lineRule="atLeast"/>
    </w:pPr>
    <w:rPr>
      <w:rFonts w:ascii="Arial" w:eastAsia="Times New Roman" w:hAnsi="Arial" w:cs="Times New Roman"/>
      <w:color w:val="auto"/>
    </w:rPr>
  </w:style>
  <w:style w:type="paragraph" w:customStyle="1" w:styleId="CM53">
    <w:name w:val="CM53"/>
    <w:basedOn w:val="Default"/>
    <w:next w:val="Default"/>
    <w:rsid w:val="006A50C1"/>
    <w:pPr>
      <w:widowControl w:val="0"/>
      <w:spacing w:line="233" w:lineRule="atLeast"/>
    </w:pPr>
    <w:rPr>
      <w:rFonts w:ascii="Arial" w:eastAsia="Times New Roman" w:hAnsi="Arial" w:cs="Times New Roman"/>
      <w:color w:val="auto"/>
    </w:rPr>
  </w:style>
  <w:style w:type="paragraph" w:customStyle="1" w:styleId="CM76">
    <w:name w:val="CM76"/>
    <w:basedOn w:val="Default"/>
    <w:next w:val="Default"/>
    <w:rsid w:val="006A50C1"/>
    <w:pPr>
      <w:widowControl w:val="0"/>
      <w:spacing w:after="173"/>
    </w:pPr>
    <w:rPr>
      <w:rFonts w:ascii="Arial" w:eastAsia="Times New Roman" w:hAnsi="Arial" w:cs="Times New Roman"/>
      <w:color w:val="auto"/>
    </w:rPr>
  </w:style>
  <w:style w:type="paragraph" w:customStyle="1" w:styleId="CM55">
    <w:name w:val="CM55"/>
    <w:basedOn w:val="Default"/>
    <w:next w:val="Default"/>
    <w:rsid w:val="006A50C1"/>
    <w:pPr>
      <w:widowControl w:val="0"/>
      <w:spacing w:line="233" w:lineRule="atLeast"/>
    </w:pPr>
    <w:rPr>
      <w:rFonts w:ascii="Arial" w:eastAsia="Times New Roman" w:hAnsi="Arial" w:cs="Times New Roman"/>
      <w:color w:val="auto"/>
    </w:rPr>
  </w:style>
  <w:style w:type="paragraph" w:customStyle="1" w:styleId="CM56">
    <w:name w:val="CM56"/>
    <w:basedOn w:val="Default"/>
    <w:next w:val="Default"/>
    <w:rsid w:val="006A50C1"/>
    <w:pPr>
      <w:widowControl w:val="0"/>
      <w:spacing w:line="231" w:lineRule="atLeast"/>
    </w:pPr>
    <w:rPr>
      <w:rFonts w:ascii="Arial" w:eastAsia="Times New Roman" w:hAnsi="Arial" w:cs="Times New Roman"/>
      <w:color w:val="auto"/>
    </w:rPr>
  </w:style>
  <w:style w:type="paragraph" w:customStyle="1" w:styleId="CM58">
    <w:name w:val="CM58"/>
    <w:basedOn w:val="Default"/>
    <w:next w:val="Default"/>
    <w:rsid w:val="006A50C1"/>
    <w:pPr>
      <w:widowControl w:val="0"/>
      <w:spacing w:line="251" w:lineRule="atLeast"/>
    </w:pPr>
    <w:rPr>
      <w:rFonts w:ascii="Arial" w:eastAsia="Times New Roman" w:hAnsi="Arial" w:cs="Times New Roman"/>
      <w:color w:val="auto"/>
    </w:rPr>
  </w:style>
  <w:style w:type="paragraph" w:customStyle="1" w:styleId="CM59">
    <w:name w:val="CM59"/>
    <w:basedOn w:val="Default"/>
    <w:next w:val="Default"/>
    <w:rsid w:val="006A50C1"/>
    <w:pPr>
      <w:widowControl w:val="0"/>
      <w:spacing w:line="231" w:lineRule="atLeast"/>
    </w:pPr>
    <w:rPr>
      <w:rFonts w:ascii="Arial" w:eastAsia="Times New Roman" w:hAnsi="Arial" w:cs="Times New Roman"/>
      <w:color w:val="auto"/>
    </w:rPr>
  </w:style>
  <w:style w:type="paragraph" w:customStyle="1" w:styleId="CM120">
    <w:name w:val="CM120"/>
    <w:basedOn w:val="Default"/>
    <w:next w:val="Default"/>
    <w:rsid w:val="006A50C1"/>
    <w:pPr>
      <w:widowControl w:val="0"/>
      <w:spacing w:after="270"/>
    </w:pPr>
    <w:rPr>
      <w:rFonts w:ascii="Times New Roman" w:eastAsia="Times New Roman" w:hAnsi="Times New Roman" w:cs="Times New Roman"/>
      <w:color w:val="auto"/>
    </w:rPr>
  </w:style>
  <w:style w:type="paragraph" w:customStyle="1" w:styleId="Normal4">
    <w:name w:val="Normal4"/>
    <w:basedOn w:val="Normal"/>
    <w:rsid w:val="006A50C1"/>
    <w:pPr>
      <w:spacing w:before="100" w:beforeAutospacing="1" w:after="100" w:afterAutospacing="1"/>
      <w:jc w:val="left"/>
    </w:pPr>
    <w:rPr>
      <w:rFonts w:eastAsia="Times New Roman"/>
      <w:szCs w:val="24"/>
      <w:lang w:val="en-US"/>
    </w:rPr>
  </w:style>
  <w:style w:type="paragraph" w:customStyle="1" w:styleId="normalcentar">
    <w:name w:val="normalcentar"/>
    <w:basedOn w:val="Normal"/>
    <w:rsid w:val="006A50C1"/>
    <w:pPr>
      <w:spacing w:before="100" w:beforeAutospacing="1" w:after="100" w:afterAutospacing="1"/>
      <w:jc w:val="left"/>
    </w:pPr>
    <w:rPr>
      <w:rFonts w:eastAsia="Times New Roman"/>
      <w:szCs w:val="24"/>
      <w:lang w:val="en-US"/>
    </w:rPr>
  </w:style>
  <w:style w:type="paragraph" w:customStyle="1" w:styleId="CM44">
    <w:name w:val="CM44"/>
    <w:basedOn w:val="Default"/>
    <w:next w:val="Default"/>
    <w:rsid w:val="006A50C1"/>
    <w:pPr>
      <w:widowControl w:val="0"/>
      <w:spacing w:after="200"/>
    </w:pPr>
    <w:rPr>
      <w:rFonts w:ascii="Arial" w:eastAsia="Times New Roman" w:hAnsi="Arial" w:cs="Arial"/>
      <w:color w:val="auto"/>
    </w:rPr>
  </w:style>
  <w:style w:type="paragraph" w:customStyle="1" w:styleId="CM51">
    <w:name w:val="CM51"/>
    <w:basedOn w:val="Default"/>
    <w:next w:val="Default"/>
    <w:rsid w:val="006A50C1"/>
    <w:pPr>
      <w:widowControl w:val="0"/>
      <w:spacing w:after="133"/>
    </w:pPr>
    <w:rPr>
      <w:rFonts w:ascii="Arial" w:eastAsia="Times New Roman" w:hAnsi="Arial" w:cs="Arial"/>
      <w:color w:val="auto"/>
    </w:rPr>
  </w:style>
  <w:style w:type="paragraph" w:customStyle="1" w:styleId="CM36">
    <w:name w:val="CM36"/>
    <w:basedOn w:val="Default"/>
    <w:next w:val="Default"/>
    <w:rsid w:val="006A50C1"/>
    <w:pPr>
      <w:widowControl w:val="0"/>
      <w:spacing w:line="253" w:lineRule="atLeast"/>
    </w:pPr>
    <w:rPr>
      <w:rFonts w:ascii="Arial" w:eastAsia="Times New Roman" w:hAnsi="Arial" w:cs="Arial"/>
      <w:color w:val="auto"/>
    </w:rPr>
  </w:style>
  <w:style w:type="paragraph" w:customStyle="1" w:styleId="CM37">
    <w:name w:val="CM37"/>
    <w:basedOn w:val="Default"/>
    <w:next w:val="Default"/>
    <w:rsid w:val="006A50C1"/>
    <w:pPr>
      <w:widowControl w:val="0"/>
      <w:spacing w:line="256" w:lineRule="atLeast"/>
    </w:pPr>
    <w:rPr>
      <w:rFonts w:ascii="Arial" w:eastAsia="Times New Roman" w:hAnsi="Arial" w:cs="Arial"/>
      <w:color w:val="auto"/>
    </w:rPr>
  </w:style>
  <w:style w:type="paragraph" w:customStyle="1" w:styleId="CM111">
    <w:name w:val="CM111"/>
    <w:basedOn w:val="Default"/>
    <w:next w:val="Default"/>
    <w:rsid w:val="006A50C1"/>
    <w:pPr>
      <w:widowControl w:val="0"/>
      <w:spacing w:after="513"/>
    </w:pPr>
    <w:rPr>
      <w:rFonts w:ascii="Times New Roman" w:eastAsia="Times New Roman" w:hAnsi="Times New Roman" w:cs="Times New Roman"/>
      <w:color w:val="auto"/>
    </w:rPr>
  </w:style>
  <w:style w:type="paragraph" w:customStyle="1" w:styleId="CM113">
    <w:name w:val="CM113"/>
    <w:basedOn w:val="Default"/>
    <w:next w:val="Default"/>
    <w:rsid w:val="006A50C1"/>
    <w:pPr>
      <w:widowControl w:val="0"/>
      <w:spacing w:after="123"/>
    </w:pPr>
    <w:rPr>
      <w:rFonts w:ascii="Times New Roman" w:eastAsia="Times New Roman" w:hAnsi="Times New Roman" w:cs="Times New Roman"/>
      <w:color w:val="auto"/>
    </w:rPr>
  </w:style>
  <w:style w:type="paragraph" w:customStyle="1" w:styleId="CM119">
    <w:name w:val="CM119"/>
    <w:basedOn w:val="Default"/>
    <w:next w:val="Default"/>
    <w:rsid w:val="006A50C1"/>
    <w:pPr>
      <w:widowControl w:val="0"/>
      <w:spacing w:after="388"/>
    </w:pPr>
    <w:rPr>
      <w:rFonts w:ascii="Times New Roman" w:eastAsia="Times New Roman" w:hAnsi="Times New Roman" w:cs="Times New Roman"/>
      <w:color w:val="auto"/>
    </w:rPr>
  </w:style>
  <w:style w:type="paragraph" w:customStyle="1" w:styleId="CM143">
    <w:name w:val="CM143"/>
    <w:basedOn w:val="Default"/>
    <w:next w:val="Default"/>
    <w:rsid w:val="006A50C1"/>
    <w:pPr>
      <w:widowControl w:val="0"/>
      <w:spacing w:after="583"/>
    </w:pPr>
    <w:rPr>
      <w:rFonts w:ascii="Times New Roman" w:eastAsia="Times New Roman" w:hAnsi="Times New Roman" w:cs="Times New Roman"/>
      <w:color w:val="auto"/>
    </w:rPr>
  </w:style>
  <w:style w:type="paragraph" w:customStyle="1" w:styleId="CM88">
    <w:name w:val="CM88"/>
    <w:basedOn w:val="Default"/>
    <w:next w:val="Default"/>
    <w:rsid w:val="006A50C1"/>
    <w:pPr>
      <w:widowControl w:val="0"/>
      <w:spacing w:line="276" w:lineRule="atLeast"/>
    </w:pPr>
    <w:rPr>
      <w:rFonts w:ascii="Times New Roman" w:eastAsia="Times New Roman" w:hAnsi="Times New Roman" w:cs="Times New Roman"/>
      <w:color w:val="auto"/>
    </w:rPr>
  </w:style>
  <w:style w:type="paragraph" w:customStyle="1" w:styleId="110---naslov-clana">
    <w:name w:val="110---naslov-clana"/>
    <w:basedOn w:val="Normal"/>
    <w:rsid w:val="006A50C1"/>
    <w:pPr>
      <w:spacing w:before="100" w:beforeAutospacing="1" w:after="100" w:afterAutospacing="1"/>
      <w:jc w:val="left"/>
    </w:pPr>
    <w:rPr>
      <w:rFonts w:eastAsia="Times New Roman"/>
      <w:szCs w:val="24"/>
      <w:lang w:val="en-US"/>
    </w:rPr>
  </w:style>
  <w:style w:type="paragraph" w:customStyle="1" w:styleId="CM112">
    <w:name w:val="CM112"/>
    <w:basedOn w:val="Default"/>
    <w:next w:val="Default"/>
    <w:rsid w:val="006A50C1"/>
    <w:pPr>
      <w:widowControl w:val="0"/>
      <w:spacing w:after="653"/>
    </w:pPr>
    <w:rPr>
      <w:rFonts w:ascii="Times New Roman" w:eastAsia="Times New Roman" w:hAnsi="Times New Roman" w:cs="Times New Roman"/>
      <w:color w:val="auto"/>
    </w:rPr>
  </w:style>
  <w:style w:type="paragraph" w:customStyle="1" w:styleId="120---podnaslov-clana">
    <w:name w:val="120---podnaslov-clana"/>
    <w:basedOn w:val="Normal"/>
    <w:rsid w:val="006A50C1"/>
    <w:pPr>
      <w:spacing w:before="100" w:beforeAutospacing="1" w:after="100" w:afterAutospacing="1"/>
      <w:jc w:val="left"/>
    </w:pPr>
    <w:rPr>
      <w:rFonts w:eastAsia="Times New Roman"/>
      <w:szCs w:val="24"/>
      <w:lang w:val="en-US"/>
    </w:rPr>
  </w:style>
  <w:style w:type="paragraph" w:customStyle="1" w:styleId="normalprored">
    <w:name w:val="normalprored"/>
    <w:basedOn w:val="Normal"/>
    <w:rsid w:val="006A50C1"/>
    <w:pPr>
      <w:spacing w:before="100" w:beforeAutospacing="1" w:after="100" w:afterAutospacing="1"/>
      <w:jc w:val="left"/>
    </w:pPr>
    <w:rPr>
      <w:rFonts w:eastAsia="Times New Roman"/>
      <w:szCs w:val="24"/>
      <w:lang w:val="en-US"/>
    </w:rPr>
  </w:style>
  <w:style w:type="paragraph" w:customStyle="1" w:styleId="Heading10">
    <w:name w:val="Heading 10"/>
    <w:basedOn w:val="Normal"/>
    <w:next w:val="BodyText"/>
    <w:rsid w:val="006A50C1"/>
    <w:pPr>
      <w:keepNext/>
      <w:widowControl w:val="0"/>
      <w:suppressAutoHyphens/>
      <w:spacing w:before="240" w:after="120"/>
      <w:ind w:left="360" w:hanging="360"/>
      <w:jc w:val="left"/>
    </w:pPr>
    <w:rPr>
      <w:rFonts w:ascii="Arial" w:eastAsia="MS Mincho" w:hAnsi="Arial" w:cs="Tahoma"/>
      <w:b/>
      <w:bCs/>
      <w:kern w:val="1"/>
      <w:sz w:val="21"/>
      <w:szCs w:val="21"/>
      <w:lang w:val="en-US"/>
    </w:rPr>
  </w:style>
  <w:style w:type="paragraph" w:customStyle="1" w:styleId="WW-Default">
    <w:name w:val="WW-Default"/>
    <w:rsid w:val="006A50C1"/>
    <w:pPr>
      <w:widowControl w:val="0"/>
      <w:suppressAutoHyphens/>
      <w:autoSpaceDE w:val="0"/>
    </w:pPr>
    <w:rPr>
      <w:rFonts w:ascii="Arial" w:eastAsia="Arial" w:hAnsi="Arial" w:cs="Arial"/>
      <w:color w:val="000000"/>
      <w:sz w:val="24"/>
      <w:szCs w:val="24"/>
      <w:lang w:eastAsia="ar-SA"/>
    </w:rPr>
  </w:style>
  <w:style w:type="paragraph" w:customStyle="1" w:styleId="CM57">
    <w:name w:val="CM57"/>
    <w:basedOn w:val="Default"/>
    <w:next w:val="Default"/>
    <w:rsid w:val="006A50C1"/>
    <w:pPr>
      <w:widowControl w:val="0"/>
      <w:spacing w:after="1058"/>
    </w:pPr>
    <w:rPr>
      <w:rFonts w:ascii="Arial" w:eastAsia="Times New Roman" w:hAnsi="Arial" w:cs="Arial"/>
      <w:color w:val="auto"/>
    </w:rPr>
  </w:style>
  <w:style w:type="character" w:customStyle="1" w:styleId="WW8Num1z0">
    <w:name w:val="WW8Num1z0"/>
    <w:rsid w:val="006A50C1"/>
    <w:rPr>
      <w:rFonts w:ascii="Symbol" w:hAnsi="Symbol" w:cs="StarSymbol"/>
      <w:sz w:val="18"/>
      <w:szCs w:val="18"/>
    </w:rPr>
  </w:style>
  <w:style w:type="paragraph" w:customStyle="1" w:styleId="normalcentaritalic">
    <w:name w:val="normalcentaritalic"/>
    <w:basedOn w:val="Normal"/>
    <w:rsid w:val="006A50C1"/>
    <w:pPr>
      <w:spacing w:before="100" w:beforeAutospacing="1" w:after="100" w:afterAutospacing="1"/>
      <w:jc w:val="left"/>
    </w:pPr>
    <w:rPr>
      <w:rFonts w:eastAsia="Times New Roman"/>
      <w:szCs w:val="24"/>
      <w:lang w:val="en-US"/>
    </w:rPr>
  </w:style>
  <w:style w:type="paragraph" w:customStyle="1" w:styleId="SadrajTabele">
    <w:name w:val="Sadržaj Tabele"/>
    <w:basedOn w:val="BodyText"/>
    <w:rsid w:val="006A50C1"/>
    <w:pPr>
      <w:suppressLineNumbers/>
      <w:suppressAutoHyphens/>
      <w:spacing w:line="240" w:lineRule="auto"/>
      <w:ind w:left="0"/>
    </w:pPr>
    <w:rPr>
      <w:rFonts w:ascii="CHelvPlain" w:eastAsia="HG Mincho Light J" w:hAnsi="CHelvPlain"/>
      <w:color w:val="000000"/>
      <w:sz w:val="24"/>
      <w:lang w:val="en-US" w:eastAsia="en-GB"/>
    </w:rPr>
  </w:style>
  <w:style w:type="paragraph" w:customStyle="1" w:styleId="western">
    <w:name w:val="western"/>
    <w:basedOn w:val="Normal"/>
    <w:rsid w:val="006A50C1"/>
    <w:pPr>
      <w:spacing w:before="100" w:beforeAutospacing="1" w:after="115"/>
      <w:jc w:val="left"/>
    </w:pPr>
    <w:rPr>
      <w:rFonts w:ascii="Arial Unicode MS" w:eastAsia="Arial Unicode MS" w:hAnsi="Arial Unicode MS" w:cs="Arial Unicode MS"/>
      <w:sz w:val="20"/>
      <w:szCs w:val="20"/>
      <w:lang w:val="en-US"/>
    </w:rPr>
  </w:style>
  <w:style w:type="paragraph" w:customStyle="1" w:styleId="060---pododeljak">
    <w:name w:val="060---pododeljak"/>
    <w:basedOn w:val="Normal"/>
    <w:rsid w:val="006A50C1"/>
    <w:pPr>
      <w:jc w:val="center"/>
    </w:pPr>
    <w:rPr>
      <w:rFonts w:ascii="Arial" w:eastAsia="Times New Roman" w:hAnsi="Arial" w:cs="Arial"/>
      <w:sz w:val="31"/>
      <w:szCs w:val="31"/>
      <w:lang w:val="en-US"/>
    </w:rPr>
  </w:style>
  <w:style w:type="paragraph" w:customStyle="1" w:styleId="CharCharCharCharCharCharCharCharCharChar">
    <w:name w:val="Char Char Char Char Char Char Char Char Char Char"/>
    <w:basedOn w:val="Normal"/>
    <w:rsid w:val="001266A4"/>
    <w:pPr>
      <w:spacing w:after="160" w:line="240" w:lineRule="exact"/>
      <w:jc w:val="left"/>
    </w:pPr>
    <w:rPr>
      <w:rFonts w:ascii="Verdana" w:eastAsia="Times New Roman" w:hAnsi="Verdana"/>
      <w:sz w:val="20"/>
      <w:szCs w:val="20"/>
      <w:lang w:val="en-US"/>
    </w:rPr>
  </w:style>
  <w:style w:type="paragraph" w:styleId="ListNumber2">
    <w:name w:val="List Number 2"/>
    <w:basedOn w:val="Normal"/>
    <w:link w:val="ListNumber2Char"/>
    <w:rsid w:val="001266A4"/>
    <w:pPr>
      <w:numPr>
        <w:numId w:val="17"/>
      </w:numPr>
      <w:spacing w:after="120"/>
    </w:pPr>
    <w:rPr>
      <w:rFonts w:ascii="Cir SwissCond" w:eastAsia="Times New Roman" w:hAnsi="Cir SwissCond"/>
      <w:szCs w:val="24"/>
      <w:lang w:val="en-US"/>
    </w:rPr>
  </w:style>
  <w:style w:type="paragraph" w:customStyle="1" w:styleId="teksttabele">
    <w:name w:val="_tekst tabele"/>
    <w:basedOn w:val="tekst"/>
    <w:qFormat/>
    <w:rsid w:val="001266A4"/>
    <w:pPr>
      <w:ind w:firstLine="0"/>
      <w:contextualSpacing/>
    </w:pPr>
    <w:rPr>
      <w:rFonts w:eastAsia="Times New Roman"/>
      <w:sz w:val="20"/>
      <w:szCs w:val="20"/>
      <w:lang w:val="x-none" w:eastAsia="sr-Latn-RS"/>
    </w:rPr>
  </w:style>
  <w:style w:type="paragraph" w:customStyle="1" w:styleId="tabeleislikenaslov">
    <w:name w:val="_tabele i slike_naslov"/>
    <w:basedOn w:val="Normal"/>
    <w:link w:val="tabeleislikenaslovChar"/>
    <w:qFormat/>
    <w:rsid w:val="001266A4"/>
    <w:pPr>
      <w:keepNext/>
      <w:spacing w:afterLines="50" w:after="120"/>
      <w:jc w:val="left"/>
    </w:pPr>
    <w:rPr>
      <w:rFonts w:eastAsia="Times New Roman"/>
      <w:i/>
      <w:sz w:val="20"/>
      <w:szCs w:val="20"/>
      <w:lang w:val="sr-Cyrl-CS" w:eastAsia="x-none"/>
    </w:rPr>
  </w:style>
  <w:style w:type="character" w:customStyle="1" w:styleId="tabeleislikenaslovChar">
    <w:name w:val="_tabele i slike_naslov Char"/>
    <w:link w:val="tabeleislikenaslov"/>
    <w:rsid w:val="001266A4"/>
    <w:rPr>
      <w:rFonts w:ascii="Times New Roman" w:eastAsia="Times New Roman" w:hAnsi="Times New Roman" w:cs="Times New Roman"/>
      <w:i/>
      <w:sz w:val="20"/>
      <w:szCs w:val="20"/>
      <w:lang w:val="sr-Cyrl-CS" w:eastAsia="x-none"/>
    </w:rPr>
  </w:style>
  <w:style w:type="paragraph" w:customStyle="1" w:styleId="stil1tekst">
    <w:name w:val="stil_1tekst"/>
    <w:basedOn w:val="Normal"/>
    <w:uiPriority w:val="99"/>
    <w:rsid w:val="001266A4"/>
    <w:pPr>
      <w:ind w:firstLine="240"/>
    </w:pPr>
    <w:rPr>
      <w:rFonts w:eastAsia="Times New Roman"/>
      <w:sz w:val="20"/>
      <w:szCs w:val="20"/>
      <w:lang w:val="sr-Latn-RS" w:eastAsia="sr-Latn-RS"/>
    </w:rPr>
  </w:style>
  <w:style w:type="paragraph" w:customStyle="1" w:styleId="stil2zakon">
    <w:name w:val="stil_2zakon"/>
    <w:basedOn w:val="Normal"/>
    <w:rsid w:val="001266A4"/>
    <w:pPr>
      <w:spacing w:before="120" w:after="120"/>
      <w:jc w:val="center"/>
    </w:pPr>
    <w:rPr>
      <w:rFonts w:eastAsia="Times New Roman"/>
      <w:sz w:val="28"/>
      <w:szCs w:val="28"/>
      <w:lang w:val="sr-Latn-RS" w:eastAsia="sr-Latn-RS"/>
    </w:rPr>
  </w:style>
  <w:style w:type="character" w:customStyle="1" w:styleId="im">
    <w:name w:val="im"/>
    <w:basedOn w:val="DefaultParagraphFont"/>
    <w:rsid w:val="00124508"/>
  </w:style>
  <w:style w:type="character" w:customStyle="1" w:styleId="NormalWebChar">
    <w:name w:val="Normal (Web) Char"/>
    <w:link w:val="NormalWeb"/>
    <w:rsid w:val="007B48DC"/>
    <w:rPr>
      <w:rFonts w:ascii="Verdana" w:eastAsia="Times New Roman" w:hAnsi="Verdana"/>
      <w:color w:val="000000"/>
      <w:sz w:val="29"/>
      <w:szCs w:val="29"/>
      <w:lang w:val="en-US" w:eastAsia="en-US"/>
    </w:rPr>
  </w:style>
  <w:style w:type="paragraph" w:customStyle="1" w:styleId="Zakon">
    <w:name w:val="Zakon"/>
    <w:basedOn w:val="Normal"/>
    <w:rsid w:val="007B48DC"/>
    <w:pPr>
      <w:keepNext/>
      <w:tabs>
        <w:tab w:val="left" w:pos="1080"/>
      </w:tabs>
      <w:spacing w:after="120"/>
      <w:ind w:left="720" w:right="720"/>
      <w:jc w:val="center"/>
    </w:pPr>
    <w:rPr>
      <w:rFonts w:ascii="Arial" w:eastAsia="Times New Roman" w:hAnsi="Arial" w:cs="Arial"/>
      <w:b/>
      <w:caps/>
      <w:sz w:val="34"/>
      <w:lang w:val="sr-Cyrl-CS"/>
    </w:rPr>
  </w:style>
  <w:style w:type="paragraph" w:customStyle="1" w:styleId="CharCharCharCharCharCharCharCharCharCharCharCharCharCharCharCharChar">
    <w:name w:val="Char Char Char Char Char Char Char Char Char Char Char Char Char Char Char Char Char"/>
    <w:basedOn w:val="Normal"/>
    <w:rsid w:val="007B48DC"/>
    <w:pPr>
      <w:spacing w:after="160" w:line="240" w:lineRule="exact"/>
      <w:jc w:val="left"/>
    </w:pPr>
    <w:rPr>
      <w:rFonts w:ascii="Tahoma" w:eastAsia="Times New Roman" w:hAnsi="Tahoma"/>
      <w:sz w:val="20"/>
      <w:szCs w:val="20"/>
      <w:lang w:val="en-US"/>
    </w:rPr>
  </w:style>
  <w:style w:type="paragraph" w:customStyle="1" w:styleId="bul-broj-kraj">
    <w:name w:val="bul-broj()-kraj"/>
    <w:basedOn w:val="Normal"/>
    <w:rsid w:val="007B48DC"/>
    <w:pPr>
      <w:tabs>
        <w:tab w:val="num" w:pos="1080"/>
      </w:tabs>
      <w:ind w:left="1080" w:hanging="360"/>
      <w:jc w:val="left"/>
    </w:pPr>
    <w:rPr>
      <w:rFonts w:ascii="CHelvPlain" w:eastAsia="Times New Roman" w:hAnsi="CHelvPlain"/>
      <w:szCs w:val="24"/>
      <w:lang w:val="sr-Cyrl-CS" w:eastAsia="sr-Cyrl-CS"/>
    </w:rPr>
  </w:style>
  <w:style w:type="character" w:customStyle="1" w:styleId="sredinanaslov21">
    <w:name w:val="sredinanaslov21"/>
    <w:rsid w:val="007B48DC"/>
    <w:rPr>
      <w:rFonts w:ascii="Verdana" w:hAnsi="Verdana" w:hint="default"/>
      <w:b/>
      <w:bCs/>
      <w:color w:val="FF6600"/>
      <w:sz w:val="17"/>
      <w:szCs w:val="17"/>
    </w:rPr>
  </w:style>
  <w:style w:type="paragraph" w:customStyle="1" w:styleId="a9">
    <w:name w:val="????"/>
    <w:basedOn w:val="Normal"/>
    <w:rsid w:val="007B48DC"/>
    <w:pPr>
      <w:spacing w:before="40"/>
    </w:pPr>
    <w:rPr>
      <w:rFonts w:ascii="HelvCiril" w:eastAsia="Times New Roman" w:hAnsi="HelvCiril"/>
      <w:sz w:val="22"/>
      <w:szCs w:val="20"/>
      <w:lang w:val="en-US" w:eastAsia="sr-Cyrl-CS"/>
    </w:rPr>
  </w:style>
  <w:style w:type="paragraph" w:customStyle="1" w:styleId="nazivrada">
    <w:name w:val="naziv rada"/>
    <w:basedOn w:val="Normal"/>
    <w:rsid w:val="007B48DC"/>
    <w:pPr>
      <w:numPr>
        <w:numId w:val="55"/>
      </w:numPr>
      <w:tabs>
        <w:tab w:val="clear" w:pos="360"/>
      </w:tabs>
      <w:spacing w:before="600" w:after="360" w:line="264" w:lineRule="auto"/>
      <w:ind w:left="0" w:firstLine="0"/>
      <w:jc w:val="left"/>
    </w:pPr>
    <w:rPr>
      <w:rFonts w:ascii="Ottawa L" w:eastAsia="Times New Roman" w:hAnsi="Ottawa L"/>
      <w:b/>
      <w:sz w:val="36"/>
      <w:szCs w:val="24"/>
      <w:lang w:val="en-US"/>
    </w:rPr>
  </w:style>
  <w:style w:type="paragraph" w:customStyle="1" w:styleId="Summary">
    <w:name w:val="Summary"/>
    <w:basedOn w:val="Normal"/>
    <w:rsid w:val="007B48DC"/>
    <w:pPr>
      <w:spacing w:after="120"/>
    </w:pPr>
    <w:rPr>
      <w:rFonts w:ascii="YUSwissI" w:eastAsia="Times New Roman" w:hAnsi="YUSwissI"/>
      <w:b/>
      <w:sz w:val="17"/>
      <w:szCs w:val="24"/>
      <w:lang w:val="en-US"/>
    </w:rPr>
  </w:style>
  <w:style w:type="character" w:customStyle="1" w:styleId="Emphasis8">
    <w:name w:val="Emphasis8"/>
    <w:rsid w:val="007B48DC"/>
    <w:rPr>
      <w:i w:val="0"/>
      <w:iCs w:val="0"/>
      <w:color w:val="666666"/>
    </w:rPr>
  </w:style>
  <w:style w:type="paragraph" w:customStyle="1" w:styleId="aa">
    <w:name w:val="набрајанје"/>
    <w:basedOn w:val="Normal"/>
    <w:rsid w:val="007B48DC"/>
    <w:pPr>
      <w:tabs>
        <w:tab w:val="num" w:pos="0"/>
      </w:tabs>
      <w:jc w:val="left"/>
    </w:pPr>
    <w:rPr>
      <w:rFonts w:eastAsia="Times New Roman"/>
      <w:szCs w:val="24"/>
      <w:lang w:val="sr-Cyrl-CS" w:eastAsia="sr-Latn-CS"/>
    </w:rPr>
  </w:style>
  <w:style w:type="paragraph" w:customStyle="1" w:styleId="Char">
    <w:name w:val="основни Char"/>
    <w:basedOn w:val="Normal"/>
    <w:link w:val="CharChar0"/>
    <w:rsid w:val="007B48DC"/>
    <w:pPr>
      <w:spacing w:after="120"/>
      <w:ind w:firstLine="709"/>
    </w:pPr>
    <w:rPr>
      <w:rFonts w:eastAsia="Times New Roman" w:cs="Arial"/>
      <w:iCs/>
      <w:sz w:val="22"/>
      <w:szCs w:val="32"/>
      <w:lang w:val="sr-Cyrl-CS" w:eastAsia="sr-Latn-CS"/>
    </w:rPr>
  </w:style>
  <w:style w:type="character" w:customStyle="1" w:styleId="CharChar0">
    <w:name w:val="основни Char Char"/>
    <w:link w:val="Char"/>
    <w:rsid w:val="007B48DC"/>
    <w:rPr>
      <w:rFonts w:ascii="Times New Roman" w:eastAsia="Times New Roman" w:hAnsi="Times New Roman" w:cs="Arial"/>
      <w:iCs/>
      <w:sz w:val="22"/>
      <w:szCs w:val="32"/>
      <w:lang w:val="sr-Cyrl-CS" w:eastAsia="sr-Latn-CS"/>
    </w:rPr>
  </w:style>
  <w:style w:type="character" w:customStyle="1" w:styleId="ab">
    <w:name w:val="поднаслов"/>
    <w:rsid w:val="007B48DC"/>
    <w:rPr>
      <w:rFonts w:ascii="Arial" w:hAnsi="Arial" w:cs="Arial"/>
      <w:b/>
      <w:bCs/>
      <w:i/>
      <w:sz w:val="28"/>
      <w:szCs w:val="28"/>
    </w:rPr>
  </w:style>
  <w:style w:type="paragraph" w:customStyle="1" w:styleId="bul3">
    <w:name w:val="bul3"/>
    <w:basedOn w:val="Normal"/>
    <w:rsid w:val="007B48DC"/>
    <w:pPr>
      <w:tabs>
        <w:tab w:val="num" w:pos="-709"/>
        <w:tab w:val="num" w:pos="360"/>
      </w:tabs>
      <w:spacing w:after="20"/>
      <w:ind w:left="170" w:hanging="170"/>
      <w:jc w:val="left"/>
    </w:pPr>
    <w:rPr>
      <w:rFonts w:ascii="HelveticaPlain" w:eastAsia="Times New Roman" w:hAnsi="HelveticaPlain"/>
      <w:sz w:val="20"/>
      <w:szCs w:val="20"/>
      <w:lang w:val="sr-Latn-CS"/>
    </w:rPr>
  </w:style>
  <w:style w:type="paragraph" w:customStyle="1" w:styleId="bul4">
    <w:name w:val="bul4"/>
    <w:basedOn w:val="bul3"/>
    <w:rsid w:val="007B48DC"/>
    <w:pPr>
      <w:spacing w:after="40"/>
    </w:pPr>
  </w:style>
  <w:style w:type="paragraph" w:customStyle="1" w:styleId="StyleHeading2TimesNewRomanItalic">
    <w:name w:val="Style Heading 2 + Times New Roman Italic"/>
    <w:basedOn w:val="Heading2"/>
    <w:rsid w:val="007B48DC"/>
    <w:pPr>
      <w:keepLines w:val="0"/>
      <w:jc w:val="left"/>
    </w:pPr>
    <w:rPr>
      <w:bCs/>
      <w:iCs/>
      <w:sz w:val="28"/>
      <w:szCs w:val="24"/>
      <w:lang w:val="sr-Cyrl-CS"/>
    </w:rPr>
  </w:style>
  <w:style w:type="paragraph" w:customStyle="1" w:styleId="ac">
    <w:name w:val="основни"/>
    <w:basedOn w:val="Normal"/>
    <w:rsid w:val="007B48DC"/>
    <w:pPr>
      <w:spacing w:after="120"/>
      <w:ind w:firstLine="709"/>
    </w:pPr>
    <w:rPr>
      <w:rFonts w:eastAsia="Times New Roman" w:cs="Arial"/>
      <w:iCs/>
      <w:sz w:val="22"/>
      <w:szCs w:val="32"/>
      <w:lang w:val="sr-Cyrl-CS" w:eastAsia="sr-Latn-CS"/>
    </w:rPr>
  </w:style>
  <w:style w:type="paragraph" w:customStyle="1" w:styleId="Naslov30">
    <w:name w:val="Naslov3"/>
    <w:basedOn w:val="Normal"/>
    <w:rsid w:val="007B48DC"/>
    <w:pPr>
      <w:spacing w:before="180" w:after="60"/>
      <w:ind w:firstLine="851"/>
      <w:jc w:val="left"/>
    </w:pPr>
    <w:rPr>
      <w:rFonts w:ascii="CTimesBold" w:eastAsia="Times New Roman" w:hAnsi="CTimesBold"/>
      <w:szCs w:val="20"/>
      <w:lang w:val="en-US"/>
    </w:rPr>
  </w:style>
  <w:style w:type="character" w:customStyle="1" w:styleId="Style125pt1">
    <w:name w:val="Style 125 pt1"/>
    <w:rsid w:val="007B48DC"/>
    <w:rPr>
      <w:sz w:val="25"/>
    </w:rPr>
  </w:style>
  <w:style w:type="character" w:customStyle="1" w:styleId="Style125pt">
    <w:name w:val="Style 125 pt"/>
    <w:rsid w:val="007B48DC"/>
    <w:rPr>
      <w:kern w:val="0"/>
      <w:sz w:val="25"/>
    </w:rPr>
  </w:style>
  <w:style w:type="paragraph" w:customStyle="1" w:styleId="ad">
    <w:name w:val="Главни наслов"/>
    <w:basedOn w:val="Heading5"/>
    <w:link w:val="Char0"/>
    <w:rsid w:val="007B48DC"/>
    <w:pPr>
      <w:spacing w:after="0"/>
    </w:pPr>
    <w:rPr>
      <w:rFonts w:ascii="Tahoma" w:hAnsi="Tahoma" w:cs="Arial"/>
      <w:i w:val="0"/>
      <w:spacing w:val="40"/>
      <w:sz w:val="32"/>
      <w:szCs w:val="32"/>
      <w:lang w:val="sr-Cyrl-CS"/>
    </w:rPr>
  </w:style>
  <w:style w:type="character" w:customStyle="1" w:styleId="Char0">
    <w:name w:val="Главни наслов Char"/>
    <w:link w:val="ad"/>
    <w:rsid w:val="007B48DC"/>
    <w:rPr>
      <w:rFonts w:ascii="Tahoma" w:eastAsia="Times New Roman" w:hAnsi="Tahoma" w:cs="Arial"/>
      <w:b/>
      <w:bCs/>
      <w:iCs/>
      <w:spacing w:val="40"/>
      <w:sz w:val="32"/>
      <w:szCs w:val="32"/>
      <w:lang w:val="sr-Cyrl-CS" w:eastAsia="en-US"/>
    </w:rPr>
  </w:style>
  <w:style w:type="paragraph" w:customStyle="1" w:styleId="20">
    <w:name w:val="2 наслов"/>
    <w:basedOn w:val="Heading5"/>
    <w:link w:val="2Char"/>
    <w:rsid w:val="007B48DC"/>
    <w:pPr>
      <w:spacing w:after="0"/>
    </w:pPr>
    <w:rPr>
      <w:rFonts w:ascii="Tahoma" w:hAnsi="Tahoma" w:cs="Arial"/>
      <w:i w:val="0"/>
      <w:sz w:val="28"/>
      <w:szCs w:val="22"/>
    </w:rPr>
  </w:style>
  <w:style w:type="character" w:customStyle="1" w:styleId="2Char">
    <w:name w:val="2 наслов Char"/>
    <w:link w:val="20"/>
    <w:rsid w:val="007B48DC"/>
    <w:rPr>
      <w:rFonts w:ascii="Tahoma" w:eastAsia="Times New Roman" w:hAnsi="Tahoma" w:cs="Arial"/>
      <w:b/>
      <w:bCs/>
      <w:iCs/>
      <w:sz w:val="28"/>
      <w:szCs w:val="22"/>
      <w:lang w:val="en-US" w:eastAsia="en-US"/>
    </w:rPr>
  </w:style>
  <w:style w:type="paragraph" w:customStyle="1" w:styleId="3">
    <w:name w:val="3 наслов"/>
    <w:basedOn w:val="Heading5"/>
    <w:rsid w:val="007B48DC"/>
    <w:pPr>
      <w:numPr>
        <w:numId w:val="56"/>
      </w:numPr>
      <w:tabs>
        <w:tab w:val="clear" w:pos="720"/>
      </w:tabs>
      <w:spacing w:after="0"/>
      <w:ind w:left="0" w:firstLine="0"/>
    </w:pPr>
    <w:rPr>
      <w:rFonts w:ascii="Tahoma" w:hAnsi="Tahoma" w:cs="Arial"/>
      <w:i w:val="0"/>
      <w:sz w:val="24"/>
      <w:szCs w:val="22"/>
      <w:lang w:val="sr-Cyrl-CS"/>
    </w:rPr>
  </w:style>
  <w:style w:type="paragraph" w:customStyle="1" w:styleId="4">
    <w:name w:val="4 наслов"/>
    <w:basedOn w:val="Heading5"/>
    <w:rsid w:val="007B48DC"/>
    <w:pPr>
      <w:spacing w:after="0"/>
    </w:pPr>
    <w:rPr>
      <w:rFonts w:ascii="Tahoma" w:hAnsi="Tahoma" w:cs="Arial"/>
      <w:b w:val="0"/>
      <w:i w:val="0"/>
      <w:sz w:val="24"/>
      <w:szCs w:val="22"/>
      <w:lang w:val="sr-Cyrl-CS"/>
    </w:rPr>
  </w:style>
  <w:style w:type="paragraph" w:customStyle="1" w:styleId="5">
    <w:name w:val="5 наслов"/>
    <w:basedOn w:val="Heading5"/>
    <w:rsid w:val="007B48DC"/>
    <w:pPr>
      <w:spacing w:after="0"/>
    </w:pPr>
    <w:rPr>
      <w:rFonts w:ascii="Tahoma" w:hAnsi="Tahoma" w:cs="Arial"/>
      <w:b w:val="0"/>
      <w:i w:val="0"/>
      <w:sz w:val="22"/>
      <w:szCs w:val="22"/>
      <w:lang w:val="sr-Cyrl-CS"/>
    </w:rPr>
  </w:style>
  <w:style w:type="paragraph" w:customStyle="1" w:styleId="ae">
    <w:name w:val="основни текст"/>
    <w:basedOn w:val="Heading5"/>
    <w:link w:val="Char1"/>
    <w:rsid w:val="007B48DC"/>
    <w:pPr>
      <w:spacing w:before="0" w:after="0"/>
      <w:jc w:val="both"/>
    </w:pPr>
    <w:rPr>
      <w:rFonts w:ascii="Tahoma" w:hAnsi="Tahoma" w:cs="Arial"/>
      <w:i w:val="0"/>
      <w:sz w:val="22"/>
      <w:szCs w:val="22"/>
      <w:lang w:val="sr-Cyrl-CS"/>
    </w:rPr>
  </w:style>
  <w:style w:type="character" w:customStyle="1" w:styleId="Char1">
    <w:name w:val="основни текст Char"/>
    <w:link w:val="ae"/>
    <w:rsid w:val="007B48DC"/>
    <w:rPr>
      <w:rFonts w:ascii="Tahoma" w:eastAsia="Times New Roman" w:hAnsi="Tahoma" w:cs="Arial"/>
      <w:b/>
      <w:bCs/>
      <w:iCs/>
      <w:sz w:val="22"/>
      <w:szCs w:val="22"/>
      <w:lang w:val="sr-Cyrl-CS" w:eastAsia="en-US"/>
    </w:rPr>
  </w:style>
  <w:style w:type="paragraph" w:customStyle="1" w:styleId="af">
    <w:name w:val="набрајање"/>
    <w:basedOn w:val="Heading5"/>
    <w:rsid w:val="007B48DC"/>
    <w:pPr>
      <w:tabs>
        <w:tab w:val="num" w:pos="340"/>
        <w:tab w:val="num" w:pos="643"/>
      </w:tabs>
      <w:spacing w:before="0" w:after="0"/>
      <w:ind w:left="340" w:hanging="340"/>
      <w:jc w:val="both"/>
    </w:pPr>
    <w:rPr>
      <w:rFonts w:ascii="Tahoma" w:hAnsi="Tahoma" w:cs="Arial"/>
      <w:b w:val="0"/>
      <w:i w:val="0"/>
      <w:sz w:val="20"/>
      <w:szCs w:val="22"/>
      <w:lang w:val="sr-Cyrl-CS"/>
    </w:rPr>
  </w:style>
  <w:style w:type="paragraph" w:customStyle="1" w:styleId="211pt">
    <w:name w:val="2 наслов + 11 pt"/>
    <w:basedOn w:val="20"/>
    <w:link w:val="211ptCharChar"/>
    <w:rsid w:val="007B48DC"/>
    <w:rPr>
      <w:sz w:val="22"/>
      <w:lang w:val="sr-Cyrl-CS"/>
    </w:rPr>
  </w:style>
  <w:style w:type="character" w:customStyle="1" w:styleId="211ptCharChar">
    <w:name w:val="2 наслов + 11 pt Char Char"/>
    <w:link w:val="211pt"/>
    <w:rsid w:val="007B48DC"/>
    <w:rPr>
      <w:rFonts w:ascii="Tahoma" w:eastAsia="Times New Roman" w:hAnsi="Tahoma" w:cs="Arial"/>
      <w:b/>
      <w:bCs/>
      <w:iCs/>
      <w:sz w:val="22"/>
      <w:szCs w:val="22"/>
      <w:lang w:val="sr-Cyrl-CS" w:eastAsia="en-US"/>
    </w:rPr>
  </w:style>
  <w:style w:type="paragraph" w:customStyle="1" w:styleId="Latinica1">
    <w:name w:val="Latinica 1"/>
    <w:basedOn w:val="ad"/>
    <w:link w:val="Latinica1Char"/>
    <w:rsid w:val="007B48DC"/>
    <w:rPr>
      <w:color w:val="FF0000"/>
      <w:lang w:val="en-US"/>
    </w:rPr>
  </w:style>
  <w:style w:type="character" w:customStyle="1" w:styleId="Latinica1Char">
    <w:name w:val="Latinica 1 Char"/>
    <w:link w:val="Latinica1"/>
    <w:rsid w:val="007B48DC"/>
    <w:rPr>
      <w:rFonts w:ascii="Tahoma" w:eastAsia="Times New Roman" w:hAnsi="Tahoma" w:cs="Arial"/>
      <w:b/>
      <w:bCs/>
      <w:iCs/>
      <w:color w:val="FF0000"/>
      <w:spacing w:val="40"/>
      <w:sz w:val="32"/>
      <w:szCs w:val="32"/>
      <w:lang w:val="en-US" w:eastAsia="en-US"/>
    </w:rPr>
  </w:style>
  <w:style w:type="paragraph" w:customStyle="1" w:styleId="os">
    <w:name w:val="os"/>
    <w:basedOn w:val="ae"/>
    <w:link w:val="osChar"/>
    <w:rsid w:val="007B48DC"/>
    <w:rPr>
      <w:lang w:val="sr-Latn-CS"/>
    </w:rPr>
  </w:style>
  <w:style w:type="character" w:customStyle="1" w:styleId="osChar">
    <w:name w:val="os Char"/>
    <w:link w:val="os"/>
    <w:rsid w:val="007B48DC"/>
    <w:rPr>
      <w:rFonts w:ascii="Tahoma" w:eastAsia="Times New Roman" w:hAnsi="Tahoma" w:cs="Arial"/>
      <w:b/>
      <w:bCs/>
      <w:iCs/>
      <w:sz w:val="22"/>
      <w:szCs w:val="22"/>
      <w:lang w:val="sr-Latn-CS" w:eastAsia="en-US"/>
    </w:rPr>
  </w:style>
  <w:style w:type="paragraph" w:customStyle="1" w:styleId="af0">
    <w:name w:val="наслов табеле"/>
    <w:basedOn w:val="ae"/>
    <w:rsid w:val="007B48DC"/>
    <w:pPr>
      <w:jc w:val="left"/>
    </w:pPr>
    <w:rPr>
      <w:sz w:val="18"/>
    </w:rPr>
  </w:style>
  <w:style w:type="paragraph" w:customStyle="1" w:styleId="nabrajanjebrojevi">
    <w:name w:val="nabrajanje brojevi"/>
    <w:basedOn w:val="Normal"/>
    <w:rsid w:val="007B48DC"/>
    <w:pPr>
      <w:suppressAutoHyphens/>
      <w:autoSpaceDE w:val="0"/>
      <w:autoSpaceDN w:val="0"/>
      <w:adjustRightInd w:val="0"/>
      <w:spacing w:before="57" w:line="260" w:lineRule="atLeast"/>
      <w:ind w:left="283" w:hanging="283"/>
      <w:textAlignment w:val="center"/>
    </w:pPr>
    <w:rPr>
      <w:rFonts w:ascii="Bookman Old Style" w:eastAsia="Times New Roman" w:hAnsi="Bookman Old Style" w:cs="Bookman Old Style"/>
      <w:color w:val="000000"/>
      <w:sz w:val="20"/>
      <w:szCs w:val="20"/>
      <w:lang w:val="en-US"/>
    </w:rPr>
  </w:style>
  <w:style w:type="paragraph" w:customStyle="1" w:styleId="fusnota">
    <w:name w:val="fusnota"/>
    <w:basedOn w:val="tekst0"/>
    <w:rsid w:val="007B48DC"/>
    <w:pPr>
      <w:suppressAutoHyphens/>
      <w:autoSpaceDE w:val="0"/>
      <w:autoSpaceDN w:val="0"/>
      <w:adjustRightInd w:val="0"/>
      <w:textAlignment w:val="center"/>
    </w:pPr>
    <w:rPr>
      <w:rFonts w:cs="Bookman Old Style"/>
      <w:color w:val="000000"/>
      <w:sz w:val="18"/>
      <w:szCs w:val="16"/>
      <w:lang w:val="en-US"/>
    </w:rPr>
  </w:style>
  <w:style w:type="paragraph" w:customStyle="1" w:styleId="SadrzajI">
    <w:name w:val="Sadrzaj I"/>
    <w:basedOn w:val="Noparagraphstyle"/>
    <w:rsid w:val="007B48DC"/>
    <w:pPr>
      <w:suppressAutoHyphens/>
      <w:spacing w:after="113" w:line="260" w:lineRule="atLeast"/>
      <w:jc w:val="both"/>
    </w:pPr>
    <w:rPr>
      <w:rFonts w:ascii="Bookman Old Style" w:hAnsi="Bookman Old Style" w:cs="Bookman Old Style"/>
      <w:b/>
      <w:bCs/>
      <w:sz w:val="20"/>
      <w:szCs w:val="20"/>
    </w:rPr>
  </w:style>
  <w:style w:type="paragraph" w:customStyle="1" w:styleId="SadrzajII">
    <w:name w:val="Sadrzaj II"/>
    <w:basedOn w:val="Noparagraphstyle"/>
    <w:rsid w:val="007B48DC"/>
    <w:pPr>
      <w:suppressAutoHyphens/>
      <w:spacing w:after="57" w:line="260" w:lineRule="atLeast"/>
      <w:ind w:left="283"/>
      <w:jc w:val="both"/>
    </w:pPr>
    <w:rPr>
      <w:rFonts w:ascii="Bookman Old Style" w:hAnsi="Bookman Old Style" w:cs="Bookman Old Style"/>
      <w:b/>
      <w:bCs/>
      <w:sz w:val="20"/>
      <w:szCs w:val="20"/>
    </w:rPr>
  </w:style>
  <w:style w:type="paragraph" w:customStyle="1" w:styleId="SadrzajIII">
    <w:name w:val="Sadrzaj III"/>
    <w:basedOn w:val="Noparagraphstyle"/>
    <w:rsid w:val="007B48DC"/>
    <w:pPr>
      <w:numPr>
        <w:numId w:val="57"/>
      </w:numPr>
      <w:tabs>
        <w:tab w:val="clear" w:pos="1440"/>
      </w:tabs>
      <w:suppressAutoHyphens/>
      <w:spacing w:after="57" w:line="260" w:lineRule="atLeast"/>
      <w:ind w:left="567" w:firstLine="0"/>
      <w:jc w:val="both"/>
    </w:pPr>
    <w:rPr>
      <w:rFonts w:ascii="Bookman Old Style" w:hAnsi="Bookman Old Style" w:cs="Bookman Old Style"/>
      <w:sz w:val="18"/>
      <w:szCs w:val="18"/>
    </w:rPr>
  </w:style>
  <w:style w:type="paragraph" w:customStyle="1" w:styleId="Naslov0">
    <w:name w:val="Naslov"/>
    <w:basedOn w:val="Normal"/>
    <w:rsid w:val="007B48DC"/>
    <w:pPr>
      <w:keepNext/>
      <w:suppressAutoHyphens/>
      <w:autoSpaceDE w:val="0"/>
      <w:autoSpaceDN w:val="0"/>
      <w:adjustRightInd w:val="0"/>
      <w:spacing w:before="240" w:after="170" w:line="288" w:lineRule="auto"/>
      <w:jc w:val="left"/>
      <w:textAlignment w:val="center"/>
    </w:pPr>
    <w:rPr>
      <w:rFonts w:ascii="Bookman Old Style" w:eastAsia="Times New Roman" w:hAnsi="Bookman Old Style" w:cs="Bookman Old Style"/>
      <w:b/>
      <w:bCs/>
      <w:color w:val="000000"/>
      <w:sz w:val="26"/>
      <w:szCs w:val="26"/>
      <w:lang w:val="en-US"/>
    </w:rPr>
  </w:style>
  <w:style w:type="character" w:customStyle="1" w:styleId="txtChar">
    <w:name w:val="tеxt Char"/>
    <w:link w:val="txt"/>
    <w:rsid w:val="007B48DC"/>
    <w:rPr>
      <w:rFonts w:ascii="Tahoma" w:hAnsi="Tahoma"/>
      <w:szCs w:val="22"/>
      <w:lang w:val="sr-Latn-CS"/>
    </w:rPr>
  </w:style>
  <w:style w:type="paragraph" w:customStyle="1" w:styleId="txt">
    <w:name w:val="tеxt"/>
    <w:basedOn w:val="Normal"/>
    <w:link w:val="txtChar"/>
    <w:rsid w:val="007B48DC"/>
    <w:pPr>
      <w:widowControl w:val="0"/>
      <w:autoSpaceDE w:val="0"/>
      <w:autoSpaceDN w:val="0"/>
      <w:adjustRightInd w:val="0"/>
    </w:pPr>
    <w:rPr>
      <w:rFonts w:ascii="Tahoma" w:hAnsi="Tahoma"/>
      <w:sz w:val="20"/>
      <w:lang w:val="sr-Latn-CS" w:eastAsia="sr-Cyrl-RS"/>
    </w:rPr>
  </w:style>
  <w:style w:type="paragraph" w:customStyle="1" w:styleId="10">
    <w:name w:val="наслов1"/>
    <w:basedOn w:val="Normal"/>
    <w:rsid w:val="007B48DC"/>
    <w:pPr>
      <w:widowControl w:val="0"/>
      <w:autoSpaceDE w:val="0"/>
      <w:autoSpaceDN w:val="0"/>
      <w:adjustRightInd w:val="0"/>
      <w:jc w:val="center"/>
      <w:outlineLvl w:val="0"/>
    </w:pPr>
    <w:rPr>
      <w:rFonts w:ascii="Tahoma" w:eastAsia="Times New Roman" w:hAnsi="Tahoma" w:cs="Tahoma"/>
      <w:b/>
      <w:sz w:val="28"/>
      <w:szCs w:val="32"/>
      <w:lang w:val="sr-Cyrl-CS"/>
    </w:rPr>
  </w:style>
  <w:style w:type="paragraph" w:customStyle="1" w:styleId="2">
    <w:name w:val="наслов2"/>
    <w:basedOn w:val="Normal"/>
    <w:rsid w:val="007B48DC"/>
    <w:pPr>
      <w:widowControl w:val="0"/>
      <w:numPr>
        <w:numId w:val="18"/>
      </w:numPr>
      <w:autoSpaceDE w:val="0"/>
      <w:autoSpaceDN w:val="0"/>
      <w:adjustRightInd w:val="0"/>
    </w:pPr>
    <w:rPr>
      <w:rFonts w:ascii="Tahoma" w:eastAsia="Times New Roman" w:hAnsi="Tahoma" w:cs="Tahoma"/>
      <w:sz w:val="28"/>
      <w:lang w:val="sr-Cyrl-CS"/>
    </w:rPr>
  </w:style>
  <w:style w:type="paragraph" w:customStyle="1" w:styleId="naslov31">
    <w:name w:val="naslov 3"/>
    <w:basedOn w:val="Normal"/>
    <w:rsid w:val="007B48DC"/>
    <w:pPr>
      <w:keepNext/>
      <w:suppressAutoHyphens/>
      <w:autoSpaceDE w:val="0"/>
      <w:autoSpaceDN w:val="0"/>
      <w:adjustRightInd w:val="0"/>
      <w:ind w:firstLine="720"/>
      <w:jc w:val="left"/>
      <w:textAlignment w:val="center"/>
    </w:pPr>
    <w:rPr>
      <w:rFonts w:ascii="Tahoma" w:eastAsia="Times New Roman" w:hAnsi="Tahoma" w:cs="Tahoma"/>
      <w:bCs/>
      <w:lang w:val="sr-Latn-CS"/>
    </w:rPr>
  </w:style>
  <w:style w:type="paragraph" w:customStyle="1" w:styleId="druginaslov">
    <w:name w:val="drugi naslov"/>
    <w:basedOn w:val="txt"/>
    <w:rsid w:val="007B48DC"/>
    <w:rPr>
      <w:b/>
      <w:sz w:val="24"/>
    </w:rPr>
  </w:style>
  <w:style w:type="paragraph" w:customStyle="1" w:styleId="naslov40">
    <w:name w:val="naslov 4"/>
    <w:basedOn w:val="txt"/>
    <w:link w:val="naslov4Char0"/>
    <w:rsid w:val="007B48DC"/>
    <w:rPr>
      <w:bCs/>
      <w:sz w:val="22"/>
      <w:szCs w:val="24"/>
    </w:rPr>
  </w:style>
  <w:style w:type="character" w:customStyle="1" w:styleId="naslov4Char0">
    <w:name w:val="naslov 4 Char"/>
    <w:link w:val="naslov40"/>
    <w:rsid w:val="007B48DC"/>
    <w:rPr>
      <w:rFonts w:ascii="Tahoma" w:hAnsi="Tahoma"/>
      <w:bCs/>
      <w:sz w:val="22"/>
      <w:szCs w:val="24"/>
      <w:lang w:val="sr-Latn-CS"/>
    </w:rPr>
  </w:style>
  <w:style w:type="paragraph" w:customStyle="1" w:styleId="Style2Left0mmFirstline0mm">
    <w:name w:val="Style наслов2 + Left:  0 mm First line:  0 mm"/>
    <w:basedOn w:val="2"/>
    <w:rsid w:val="007B48DC"/>
    <w:pPr>
      <w:ind w:left="0" w:firstLine="0"/>
    </w:pPr>
    <w:rPr>
      <w:rFonts w:cs="Times New Roman"/>
      <w:b/>
      <w:sz w:val="24"/>
      <w:szCs w:val="20"/>
    </w:rPr>
  </w:style>
  <w:style w:type="paragraph" w:customStyle="1" w:styleId="Stylenaslov3Firstline0mm">
    <w:name w:val="Style naslov 3 + First line:  0 mm"/>
    <w:basedOn w:val="naslov31"/>
    <w:rsid w:val="007B48DC"/>
    <w:pPr>
      <w:ind w:firstLine="0"/>
    </w:pPr>
    <w:rPr>
      <w:rFonts w:cs="Times New Roman"/>
      <w:szCs w:val="20"/>
    </w:rPr>
  </w:style>
  <w:style w:type="paragraph" w:customStyle="1" w:styleId="Stylenaslov3Firstline0mm1">
    <w:name w:val="Style naslov 3 + First line:  0 mm1"/>
    <w:basedOn w:val="naslov31"/>
    <w:rsid w:val="007B48DC"/>
    <w:pPr>
      <w:ind w:firstLine="0"/>
    </w:pPr>
    <w:rPr>
      <w:rFonts w:cs="Times New Roman"/>
      <w:szCs w:val="20"/>
    </w:rPr>
  </w:style>
  <w:style w:type="paragraph" w:customStyle="1" w:styleId="Styletxt12pt">
    <w:name w:val="Style tеxt + 12 pt"/>
    <w:basedOn w:val="txt"/>
    <w:rsid w:val="007B48DC"/>
    <w:rPr>
      <w:sz w:val="22"/>
    </w:rPr>
  </w:style>
  <w:style w:type="paragraph" w:customStyle="1" w:styleId="11">
    <w:name w:val="11"/>
    <w:basedOn w:val="naslov31"/>
    <w:rsid w:val="007B48DC"/>
    <w:pPr>
      <w:numPr>
        <w:ilvl w:val="1"/>
        <w:numId w:val="19"/>
      </w:numPr>
    </w:pPr>
    <w:rPr>
      <w:bCs w:val="0"/>
    </w:rPr>
  </w:style>
  <w:style w:type="paragraph" w:customStyle="1" w:styleId="Styletxt11pt">
    <w:name w:val="Style tеxt + 11 pt"/>
    <w:basedOn w:val="txt"/>
    <w:rsid w:val="007B48DC"/>
  </w:style>
  <w:style w:type="paragraph" w:customStyle="1" w:styleId="Styletxt11pt1">
    <w:name w:val="Style tеxt + 11 pt1"/>
    <w:basedOn w:val="txt"/>
    <w:rsid w:val="007B48DC"/>
  </w:style>
  <w:style w:type="paragraph" w:customStyle="1" w:styleId="-">
    <w:name w:val="текст-обичан пасус"/>
    <w:basedOn w:val="Normal"/>
    <w:rsid w:val="007B48DC"/>
    <w:pPr>
      <w:spacing w:after="24"/>
      <w:ind w:firstLine="720"/>
    </w:pPr>
    <w:rPr>
      <w:rFonts w:eastAsia="Times New Roman"/>
      <w:sz w:val="22"/>
      <w:lang w:val="sr-Cyrl-CS"/>
    </w:rPr>
  </w:style>
  <w:style w:type="paragraph" w:customStyle="1" w:styleId="NormalWeb3">
    <w:name w:val="Normal (Web)3"/>
    <w:basedOn w:val="Normal"/>
    <w:rsid w:val="007B48DC"/>
    <w:pPr>
      <w:jc w:val="left"/>
    </w:pPr>
    <w:rPr>
      <w:rFonts w:eastAsia="Times New Roman"/>
      <w:szCs w:val="24"/>
      <w:lang w:val="sr-Cyrl-CS" w:eastAsia="sr-Cyrl-CS"/>
    </w:rPr>
  </w:style>
  <w:style w:type="paragraph" w:customStyle="1" w:styleId="Heading21">
    <w:name w:val="Heading 21"/>
    <w:basedOn w:val="Normal"/>
    <w:rsid w:val="007B48DC"/>
    <w:pPr>
      <w:numPr>
        <w:numId w:val="58"/>
      </w:numPr>
      <w:tabs>
        <w:tab w:val="clear" w:pos="1021"/>
      </w:tabs>
      <w:jc w:val="left"/>
      <w:outlineLvl w:val="2"/>
    </w:pPr>
    <w:rPr>
      <w:rFonts w:eastAsia="Times New Roman"/>
      <w:b/>
      <w:bCs/>
      <w:sz w:val="29"/>
      <w:szCs w:val="29"/>
      <w:lang w:val="sr-Cyrl-CS" w:eastAsia="sr-Cyrl-CS"/>
    </w:rPr>
  </w:style>
  <w:style w:type="paragraph" w:customStyle="1" w:styleId="Heading31">
    <w:name w:val="Heading 31"/>
    <w:basedOn w:val="Normal"/>
    <w:rsid w:val="007B48DC"/>
    <w:pPr>
      <w:jc w:val="left"/>
      <w:outlineLvl w:val="3"/>
    </w:pPr>
    <w:rPr>
      <w:rFonts w:eastAsia="Times New Roman"/>
      <w:b/>
      <w:bCs/>
      <w:sz w:val="29"/>
      <w:szCs w:val="29"/>
      <w:lang w:val="sr-Cyrl-CS" w:eastAsia="sr-Cyrl-CS"/>
    </w:rPr>
  </w:style>
  <w:style w:type="paragraph" w:customStyle="1" w:styleId="pn11">
    <w:name w:val="pn11"/>
    <w:basedOn w:val="Normal"/>
    <w:rsid w:val="007B48DC"/>
    <w:pPr>
      <w:pBdr>
        <w:top w:val="single" w:sz="2" w:space="0" w:color="D9B06E"/>
        <w:left w:val="single" w:sz="2" w:space="0" w:color="D9B06E"/>
        <w:bottom w:val="single" w:sz="2" w:space="0" w:color="D9B06E"/>
        <w:right w:val="single" w:sz="2" w:space="0" w:color="D9B06E"/>
      </w:pBdr>
      <w:shd w:val="clear" w:color="auto" w:fill="FFFFFF"/>
      <w:spacing w:after="80"/>
      <w:jc w:val="left"/>
      <w:textAlignment w:val="top"/>
    </w:pPr>
    <w:rPr>
      <w:rFonts w:eastAsia="Times New Roman"/>
      <w:sz w:val="23"/>
      <w:szCs w:val="23"/>
      <w:lang w:val="sr-Cyrl-CS" w:eastAsia="sr-Cyrl-CS"/>
    </w:rPr>
  </w:style>
  <w:style w:type="paragraph" w:customStyle="1" w:styleId="Tabelaautomatik">
    <w:name w:val="Tabela automatik"/>
    <w:basedOn w:val="Normal"/>
    <w:next w:val="Normal"/>
    <w:link w:val="TabelaautomatikChar"/>
    <w:rsid w:val="007B48DC"/>
    <w:pPr>
      <w:numPr>
        <w:numId w:val="20"/>
      </w:numPr>
      <w:spacing w:line="280" w:lineRule="atLeast"/>
      <w:jc w:val="left"/>
    </w:pPr>
    <w:rPr>
      <w:rFonts w:eastAsia="Times New Roman"/>
      <w:sz w:val="20"/>
      <w:szCs w:val="24"/>
      <w:lang w:val="en-US"/>
    </w:rPr>
  </w:style>
  <w:style w:type="character" w:customStyle="1" w:styleId="TabelaautomatikChar">
    <w:name w:val="Tabela automatik Char"/>
    <w:link w:val="Tabelaautomatik"/>
    <w:rsid w:val="007B48DC"/>
    <w:rPr>
      <w:rFonts w:ascii="Times New Roman" w:eastAsia="Times New Roman" w:hAnsi="Times New Roman"/>
      <w:szCs w:val="24"/>
    </w:rPr>
  </w:style>
  <w:style w:type="paragraph" w:customStyle="1" w:styleId="Stil3">
    <w:name w:val="Stil 3"/>
    <w:basedOn w:val="Normal"/>
    <w:next w:val="Normal"/>
    <w:rsid w:val="007B48DC"/>
    <w:pPr>
      <w:keepNext/>
      <w:spacing w:before="480" w:after="360"/>
      <w:ind w:left="720"/>
    </w:pPr>
    <w:rPr>
      <w:rFonts w:eastAsia="Batang"/>
      <w:b/>
      <w:szCs w:val="20"/>
      <w:lang w:val="en-US"/>
    </w:rPr>
  </w:style>
  <w:style w:type="paragraph" w:customStyle="1" w:styleId="Hang127Char">
    <w:name w:val="Hang 1.27 Char"/>
    <w:basedOn w:val="Normal"/>
    <w:rsid w:val="007B48DC"/>
    <w:pPr>
      <w:spacing w:after="120"/>
      <w:ind w:left="720" w:hanging="720"/>
    </w:pPr>
    <w:rPr>
      <w:rFonts w:eastAsia="Batang"/>
      <w:iCs/>
      <w:sz w:val="20"/>
      <w:szCs w:val="20"/>
      <w:lang w:val="sl-SI"/>
    </w:rPr>
  </w:style>
  <w:style w:type="character" w:customStyle="1" w:styleId="CharChar28">
    <w:name w:val="Char Char2"/>
    <w:rsid w:val="007B48DC"/>
    <w:rPr>
      <w:rFonts w:ascii="Verdana" w:hAnsi="Verdana"/>
      <w:color w:val="000000"/>
      <w:lang w:val="sr-Cyrl-CS" w:eastAsia="sr-Cyrl-CS" w:bidi="ar-SA"/>
    </w:rPr>
  </w:style>
  <w:style w:type="paragraph" w:customStyle="1" w:styleId="MainParanoChapter">
    <w:name w:val="Main Para no Chapter #"/>
    <w:basedOn w:val="Normal"/>
    <w:rsid w:val="007B48DC"/>
    <w:pPr>
      <w:spacing w:after="240"/>
      <w:outlineLvl w:val="1"/>
    </w:pPr>
    <w:rPr>
      <w:rFonts w:eastAsia="Times New Roman"/>
      <w:szCs w:val="24"/>
      <w:lang w:val="en-US"/>
    </w:rPr>
  </w:style>
  <w:style w:type="paragraph" w:customStyle="1" w:styleId="Sub-Para2underX">
    <w:name w:val="Sub-Para 2 under X."/>
    <w:basedOn w:val="Normal"/>
    <w:rsid w:val="007B48DC"/>
    <w:pPr>
      <w:tabs>
        <w:tab w:val="num" w:pos="1800"/>
      </w:tabs>
      <w:spacing w:after="240"/>
      <w:ind w:left="1080" w:hanging="360"/>
      <w:outlineLvl w:val="3"/>
    </w:pPr>
    <w:rPr>
      <w:rFonts w:eastAsia="Times New Roman"/>
      <w:szCs w:val="24"/>
      <w:lang w:val="en-US"/>
    </w:rPr>
  </w:style>
  <w:style w:type="character" w:customStyle="1" w:styleId="datumhome41">
    <w:name w:val="datumhome41"/>
    <w:rsid w:val="007B48DC"/>
    <w:rPr>
      <w:rFonts w:ascii="Tahoma" w:hAnsi="Tahoma" w:cs="Tahoma" w:hint="default"/>
      <w:b/>
      <w:bCs/>
      <w:color w:val="3C597D"/>
      <w:sz w:val="12"/>
      <w:szCs w:val="12"/>
    </w:rPr>
  </w:style>
  <w:style w:type="character" w:customStyle="1" w:styleId="Hang127Char1">
    <w:name w:val="Hang 1.27 Char1"/>
    <w:link w:val="Hang127"/>
    <w:rsid w:val="007B48DC"/>
    <w:rPr>
      <w:rFonts w:ascii="Times New Roman" w:eastAsia="Times New Roman" w:hAnsi="Times New Roman"/>
      <w:iCs/>
      <w:lang w:val="hr-HR" w:eastAsia="en-US"/>
    </w:rPr>
  </w:style>
  <w:style w:type="paragraph" w:customStyle="1" w:styleId="telo">
    <w:name w:val="telo"/>
    <w:basedOn w:val="Normal"/>
    <w:rsid w:val="007B48DC"/>
    <w:pPr>
      <w:numPr>
        <w:numId w:val="21"/>
      </w:numPr>
      <w:spacing w:before="120"/>
      <w:ind w:left="0" w:firstLine="567"/>
    </w:pPr>
    <w:rPr>
      <w:rFonts w:ascii="YU C Swiss" w:eastAsia="Times New Roman" w:hAnsi="YU C Swiss"/>
      <w:szCs w:val="20"/>
      <w:lang w:val="en-US"/>
    </w:rPr>
  </w:style>
  <w:style w:type="paragraph" w:customStyle="1" w:styleId="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Jelena">
    <w:name w:val="Jelena"/>
    <w:basedOn w:val="Normal"/>
    <w:qFormat/>
    <w:rsid w:val="007B48DC"/>
    <w:rPr>
      <w:rFonts w:ascii="Arial" w:eastAsia="Times New Roman" w:hAnsi="Arial" w:cs="Arial"/>
      <w:sz w:val="22"/>
      <w:lang w:val="sr-Latn-CS"/>
    </w:rPr>
  </w:style>
  <w:style w:type="paragraph" w:customStyle="1" w:styleId="Nabrajanje0">
    <w:name w:val="Nabrajanje"/>
    <w:basedOn w:val="Normal"/>
    <w:rsid w:val="007B48DC"/>
    <w:pPr>
      <w:numPr>
        <w:numId w:val="22"/>
      </w:numPr>
      <w:tabs>
        <w:tab w:val="left" w:pos="3253"/>
        <w:tab w:val="left" w:pos="8953"/>
        <w:tab w:val="left" w:pos="13793"/>
      </w:tabs>
      <w:spacing w:before="120"/>
    </w:pPr>
    <w:rPr>
      <w:rFonts w:eastAsia="Times New Roman"/>
      <w:bCs/>
      <w:lang w:val="sr-Cyrl-CS"/>
    </w:rPr>
  </w:style>
  <w:style w:type="paragraph" w:customStyle="1" w:styleId="CRTICEChar">
    <w:name w:val="CRTICE Char"/>
    <w:basedOn w:val="Normal"/>
    <w:link w:val="CRTICECharChar"/>
    <w:rsid w:val="007B48DC"/>
    <w:pPr>
      <w:numPr>
        <w:numId w:val="23"/>
      </w:numPr>
      <w:spacing w:after="20" w:line="252" w:lineRule="auto"/>
    </w:pPr>
    <w:rPr>
      <w:rFonts w:ascii="Arial Narrow" w:eastAsia="Times New Roman" w:hAnsi="Arial Narrow"/>
      <w:spacing w:val="-2"/>
      <w:sz w:val="23"/>
      <w:szCs w:val="23"/>
      <w:lang w:val="hr-HR" w:eastAsia="sr-Latn-CS"/>
    </w:rPr>
  </w:style>
  <w:style w:type="character" w:customStyle="1" w:styleId="CRTICECharChar">
    <w:name w:val="CRTICE Char Char"/>
    <w:link w:val="CRTICEChar"/>
    <w:rsid w:val="007B48DC"/>
    <w:rPr>
      <w:rFonts w:ascii="Arial Narrow" w:eastAsia="Times New Roman" w:hAnsi="Arial Narrow"/>
      <w:spacing w:val="-2"/>
      <w:sz w:val="23"/>
      <w:szCs w:val="23"/>
      <w:lang w:val="hr-HR" w:eastAsia="sr-Latn-CS"/>
    </w:rPr>
  </w:style>
  <w:style w:type="character" w:customStyle="1" w:styleId="CharChar100">
    <w:name w:val="Char Char10"/>
    <w:rsid w:val="007B48DC"/>
    <w:rPr>
      <w:sz w:val="24"/>
      <w:szCs w:val="24"/>
      <w:lang w:val="en-US" w:eastAsia="en-US" w:bidi="ar-SA"/>
    </w:rPr>
  </w:style>
  <w:style w:type="paragraph" w:customStyle="1" w:styleId="TEKSTCharChar">
    <w:name w:val="TEKST Char Char"/>
    <w:basedOn w:val="Normal"/>
    <w:link w:val="TEKSTCharCharChar"/>
    <w:rsid w:val="007B48DC"/>
    <w:pPr>
      <w:numPr>
        <w:numId w:val="24"/>
      </w:numPr>
      <w:ind w:left="0" w:firstLine="0"/>
    </w:pPr>
    <w:rPr>
      <w:rFonts w:eastAsia="Times New Roman"/>
      <w:szCs w:val="20"/>
      <w:lang w:val="sr-Latn-CS"/>
    </w:rPr>
  </w:style>
  <w:style w:type="character" w:customStyle="1" w:styleId="TEKSTCharCharChar">
    <w:name w:val="TEKST Char Char Char"/>
    <w:link w:val="TEKSTCharChar"/>
    <w:rsid w:val="007B48DC"/>
    <w:rPr>
      <w:rFonts w:ascii="Times New Roman" w:eastAsia="Times New Roman" w:hAnsi="Times New Roman"/>
      <w:sz w:val="24"/>
      <w:lang w:val="sr-Latn-CS"/>
    </w:rPr>
  </w:style>
  <w:style w:type="paragraph" w:customStyle="1" w:styleId="CharCharCharCharCharCharChar">
    <w:name w:val="Char Char Char Char Char Char Char"/>
    <w:basedOn w:val="Normal"/>
    <w:semiHidden/>
    <w:rsid w:val="007B48DC"/>
    <w:pPr>
      <w:spacing w:after="160" w:line="240" w:lineRule="exact"/>
      <w:jc w:val="left"/>
    </w:pPr>
    <w:rPr>
      <w:rFonts w:ascii="Tahoma" w:eastAsia="Times New Roman" w:hAnsi="Tahoma"/>
      <w:sz w:val="20"/>
      <w:szCs w:val="20"/>
      <w:lang w:val="en-US"/>
    </w:rPr>
  </w:style>
  <w:style w:type="paragraph" w:customStyle="1" w:styleId="CharChar2CharCharCharCharCharCharCharCharCharCharCharCharCharCharCharCharCharCharCharCharCharCharChar">
    <w:name w:val="Char Char2 Char Char Char Char Char Char Char Char Char Char Char Char Char Char Char Char Char Char Char Char Char Char Char"/>
    <w:basedOn w:val="Normal"/>
    <w:rsid w:val="007B48DC"/>
    <w:pPr>
      <w:spacing w:after="160" w:line="240" w:lineRule="exact"/>
      <w:jc w:val="left"/>
    </w:pPr>
    <w:rPr>
      <w:rFonts w:ascii="Tahoma" w:eastAsia="Times New Roman" w:hAnsi="Tahoma"/>
      <w:sz w:val="20"/>
      <w:szCs w:val="20"/>
      <w:lang w:val="en-US"/>
    </w:rPr>
  </w:style>
  <w:style w:type="paragraph" w:customStyle="1" w:styleId="CharCharCharCharCharChar1CharCharCharChar0">
    <w:name w:val="Char Char Char Char Char Char1 Char Char Char Char"/>
    <w:basedOn w:val="Normal"/>
    <w:rsid w:val="007B48DC"/>
    <w:pPr>
      <w:spacing w:after="160" w:line="240" w:lineRule="exact"/>
      <w:jc w:val="left"/>
    </w:pPr>
    <w:rPr>
      <w:rFonts w:ascii="Verdana" w:eastAsia="Times New Roman" w:hAnsi="Verdana"/>
      <w:sz w:val="20"/>
      <w:szCs w:val="20"/>
      <w:lang w:val="en-US"/>
    </w:rPr>
  </w:style>
  <w:style w:type="character" w:customStyle="1" w:styleId="FontStyle20">
    <w:name w:val="Font Style20"/>
    <w:rsid w:val="007B48DC"/>
    <w:rPr>
      <w:rFonts w:ascii="Arial" w:hAnsi="Arial" w:cs="Arial"/>
      <w:sz w:val="22"/>
      <w:szCs w:val="22"/>
    </w:rPr>
  </w:style>
  <w:style w:type="paragraph" w:customStyle="1" w:styleId="Heading11">
    <w:name w:val="Heading 11"/>
    <w:basedOn w:val="Normal"/>
    <w:rsid w:val="007B48DC"/>
    <w:pPr>
      <w:spacing w:before="100" w:beforeAutospacing="1" w:after="100" w:afterAutospacing="1"/>
      <w:jc w:val="left"/>
      <w:outlineLvl w:val="1"/>
    </w:pPr>
    <w:rPr>
      <w:rFonts w:eastAsia="Times New Roman"/>
      <w:b/>
      <w:bCs/>
      <w:kern w:val="36"/>
      <w:sz w:val="34"/>
      <w:szCs w:val="34"/>
      <w:lang w:val="sr-Cyrl-CS" w:eastAsia="sr-Cyrl-CS"/>
    </w:rPr>
  </w:style>
  <w:style w:type="paragraph" w:customStyle="1" w:styleId="Normal5">
    <w:name w:val="Normal5"/>
    <w:basedOn w:val="Normal"/>
    <w:rsid w:val="007B48DC"/>
    <w:pPr>
      <w:spacing w:before="100" w:beforeAutospacing="1" w:after="100" w:afterAutospacing="1"/>
      <w:jc w:val="left"/>
    </w:pPr>
    <w:rPr>
      <w:rFonts w:eastAsia="Times New Roman"/>
      <w:szCs w:val="24"/>
      <w:lang w:val="sr-Latn-CS" w:eastAsia="sr-Latn-CS"/>
    </w:rPr>
  </w:style>
  <w:style w:type="paragraph" w:customStyle="1" w:styleId="CharCharChar1CharCharCharCharCharCharCharChar0">
    <w:name w:val="Char Char Char1 Char Char Char Char Char Char Char Char"/>
    <w:basedOn w:val="Normal"/>
    <w:semiHidden/>
    <w:rsid w:val="007B48DC"/>
    <w:pPr>
      <w:spacing w:after="160" w:line="240" w:lineRule="exact"/>
      <w:jc w:val="left"/>
    </w:pPr>
    <w:rPr>
      <w:rFonts w:ascii="Tahoma" w:eastAsia="Times New Roman" w:hAnsi="Tahoma"/>
      <w:sz w:val="20"/>
      <w:szCs w:val="20"/>
      <w:lang w:val="en-US"/>
    </w:rPr>
  </w:style>
  <w:style w:type="character" w:customStyle="1" w:styleId="ListNumber2Char">
    <w:name w:val="List Number 2 Char"/>
    <w:link w:val="ListNumber2"/>
    <w:locked/>
    <w:rsid w:val="007B48DC"/>
    <w:rPr>
      <w:rFonts w:ascii="Cir SwissCond" w:eastAsia="Times New Roman" w:hAnsi="Cir SwissCond"/>
      <w:sz w:val="24"/>
      <w:szCs w:val="24"/>
    </w:rPr>
  </w:style>
  <w:style w:type="paragraph" w:customStyle="1" w:styleId="af1">
    <w:name w:val="а нормал"/>
    <w:rsid w:val="007B48DC"/>
    <w:pPr>
      <w:tabs>
        <w:tab w:val="left" w:pos="284"/>
      </w:tabs>
      <w:jc w:val="both"/>
    </w:pPr>
    <w:rPr>
      <w:rFonts w:ascii="Tahoma" w:eastAsia="Times New Roman" w:hAnsi="Tahoma"/>
      <w:sz w:val="18"/>
    </w:rPr>
  </w:style>
  <w:style w:type="character" w:customStyle="1" w:styleId="FontStyle16">
    <w:name w:val="Font Style16"/>
    <w:rsid w:val="007B48DC"/>
    <w:rPr>
      <w:rFonts w:ascii="Arial" w:hAnsi="Arial" w:cs="Arial"/>
      <w:sz w:val="22"/>
      <w:szCs w:val="22"/>
    </w:rPr>
  </w:style>
  <w:style w:type="character" w:customStyle="1" w:styleId="CharChar190">
    <w:name w:val="Char Char19"/>
    <w:rsid w:val="007B48DC"/>
    <w:rPr>
      <w:rFonts w:ascii="Times Cirilica" w:hAnsi="Times Cirilica"/>
      <w:sz w:val="24"/>
    </w:rPr>
  </w:style>
  <w:style w:type="character" w:customStyle="1" w:styleId="CharChar170">
    <w:name w:val="Char Char17"/>
    <w:rsid w:val="007B48DC"/>
    <w:rPr>
      <w:i/>
    </w:rPr>
  </w:style>
  <w:style w:type="paragraph" w:customStyle="1" w:styleId="CharCharCharCharCharCharCharCharCharCharCharChar">
    <w:name w:val="Char Char Char Char Char Char Char Char Char Char Char Char"/>
    <w:basedOn w:val="Normal"/>
    <w:rsid w:val="007B48DC"/>
    <w:pPr>
      <w:spacing w:after="160" w:line="240" w:lineRule="exact"/>
      <w:jc w:val="left"/>
    </w:pPr>
    <w:rPr>
      <w:rFonts w:ascii="Verdana" w:eastAsia="Times New Roman" w:hAnsi="Verdana"/>
      <w:sz w:val="20"/>
      <w:szCs w:val="20"/>
      <w:lang w:val="en-US"/>
    </w:rPr>
  </w:style>
  <w:style w:type="character" w:customStyle="1" w:styleId="CharChar90">
    <w:name w:val="Char Char9"/>
    <w:rsid w:val="007B48DC"/>
    <w:rPr>
      <w:rFonts w:ascii="Times Cirilica" w:hAnsi="Times Cirilica"/>
      <w:color w:val="000000"/>
      <w:sz w:val="24"/>
    </w:rPr>
  </w:style>
  <w:style w:type="character" w:customStyle="1" w:styleId="CharChar70">
    <w:name w:val="Char Char7"/>
    <w:rsid w:val="007B48DC"/>
    <w:rPr>
      <w:rFonts w:ascii="Times Cirilica" w:hAnsi="Times Cirilica"/>
      <w:i/>
      <w:sz w:val="24"/>
      <w:lang w:val="en-GB"/>
    </w:rPr>
  </w:style>
  <w:style w:type="paragraph" w:customStyle="1" w:styleId="fusnote">
    <w:name w:val="fusnote"/>
    <w:basedOn w:val="Normal5"/>
    <w:rsid w:val="007B48DC"/>
    <w:pPr>
      <w:spacing w:before="0" w:beforeAutospacing="0" w:after="0" w:afterAutospacing="0"/>
      <w:jc w:val="both"/>
    </w:pPr>
    <w:rPr>
      <w:rFonts w:ascii="Times Cirilica" w:hAnsi="Times Cirilica"/>
      <w:sz w:val="20"/>
      <w:lang w:val="en-US" w:eastAsia="en-US"/>
    </w:rPr>
  </w:style>
  <w:style w:type="paragraph" w:customStyle="1" w:styleId="tabela-tex">
    <w:name w:val="tabela-tex"/>
    <w:basedOn w:val="Normal"/>
    <w:rsid w:val="007B48DC"/>
    <w:pPr>
      <w:spacing w:before="60" w:after="120"/>
    </w:pPr>
    <w:rPr>
      <w:rFonts w:ascii="Dutch-Roman" w:eastAsia="Times New Roman" w:hAnsi="Dutch-Roman"/>
      <w:spacing w:val="-3"/>
      <w:kern w:val="28"/>
      <w:szCs w:val="24"/>
      <w:lang w:val="en-US"/>
    </w:rPr>
  </w:style>
  <w:style w:type="paragraph" w:styleId="ListNumber4">
    <w:name w:val="List Number 4"/>
    <w:basedOn w:val="Normal"/>
    <w:rsid w:val="007B48DC"/>
    <w:pPr>
      <w:jc w:val="left"/>
    </w:pPr>
    <w:rPr>
      <w:rFonts w:ascii="Yu Times" w:eastAsia="Times New Roman" w:hAnsi="Yu Times"/>
      <w:szCs w:val="24"/>
      <w:lang w:val="sr-Cyrl-CS"/>
    </w:rPr>
  </w:style>
  <w:style w:type="paragraph" w:customStyle="1" w:styleId="WP9Heading2">
    <w:name w:val="WP9_Heading 2"/>
    <w:basedOn w:val="Normal"/>
    <w:rsid w:val="007B48DC"/>
    <w:pPr>
      <w:spacing w:line="335" w:lineRule="auto"/>
    </w:pPr>
    <w:rPr>
      <w:rFonts w:ascii="C_TimesRoman" w:eastAsia="Times New Roman" w:hAnsi="C_TimesRoman"/>
      <w:b/>
      <w:i/>
      <w:szCs w:val="24"/>
      <w:lang w:val="en-US"/>
    </w:rPr>
  </w:style>
  <w:style w:type="paragraph" w:customStyle="1" w:styleId="WP9Heading1">
    <w:name w:val="WP9_Heading 1"/>
    <w:basedOn w:val="Normal"/>
    <w:rsid w:val="007B48DC"/>
    <w:pPr>
      <w:spacing w:line="335" w:lineRule="auto"/>
    </w:pPr>
    <w:rPr>
      <w:rFonts w:ascii="C_TimesRoman" w:eastAsia="Times New Roman" w:hAnsi="C_TimesRoman"/>
      <w:b/>
      <w:szCs w:val="24"/>
      <w:lang w:val="en-US"/>
    </w:rPr>
  </w:style>
  <w:style w:type="paragraph" w:customStyle="1" w:styleId="CharCharChar">
    <w:name w:val="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pasusCharCharCharCharChar">
    <w:name w:val="pasus Char Char Char Char Char"/>
    <w:basedOn w:val="Normal"/>
    <w:link w:val="pasusCharCharCharCharCharChar"/>
    <w:rsid w:val="007B48DC"/>
    <w:pPr>
      <w:numPr>
        <w:numId w:val="59"/>
      </w:numPr>
      <w:tabs>
        <w:tab w:val="clear" w:pos="720"/>
        <w:tab w:val="num" w:pos="284"/>
      </w:tabs>
      <w:autoSpaceDE w:val="0"/>
      <w:autoSpaceDN w:val="0"/>
      <w:adjustRightInd w:val="0"/>
      <w:spacing w:before="120" w:after="120"/>
      <w:ind w:left="0" w:firstLine="0"/>
    </w:pPr>
    <w:rPr>
      <w:rFonts w:eastAsia="Times New Roman"/>
      <w:sz w:val="22"/>
      <w:lang w:val="ru-RU"/>
    </w:rPr>
  </w:style>
  <w:style w:type="character" w:customStyle="1" w:styleId="pasusCharCharCharCharCharChar">
    <w:name w:val="pasus Char Char Char Char Char Char"/>
    <w:link w:val="pasusCharCharCharCharChar"/>
    <w:rsid w:val="007B48DC"/>
    <w:rPr>
      <w:rFonts w:ascii="Times New Roman" w:eastAsia="Times New Roman" w:hAnsi="Times New Roman"/>
      <w:sz w:val="22"/>
      <w:szCs w:val="22"/>
      <w:lang w:val="ru-RU"/>
    </w:rPr>
  </w:style>
  <w:style w:type="paragraph" w:customStyle="1" w:styleId="DefaultChar">
    <w:name w:val="Default Char"/>
    <w:link w:val="DefaultCharChar"/>
    <w:rsid w:val="007B48DC"/>
    <w:pPr>
      <w:autoSpaceDE w:val="0"/>
      <w:autoSpaceDN w:val="0"/>
      <w:adjustRightInd w:val="0"/>
    </w:pPr>
    <w:rPr>
      <w:rFonts w:ascii="Times New Roman" w:eastAsia="Times New Roman" w:hAnsi="Times New Roman"/>
      <w:color w:val="000000"/>
      <w:sz w:val="24"/>
      <w:szCs w:val="24"/>
    </w:rPr>
  </w:style>
  <w:style w:type="character" w:customStyle="1" w:styleId="DefaultCharChar">
    <w:name w:val="Default Char Char"/>
    <w:link w:val="DefaultChar"/>
    <w:rsid w:val="007B48DC"/>
    <w:rPr>
      <w:rFonts w:ascii="Times New Roman" w:eastAsia="Times New Roman" w:hAnsi="Times New Roman"/>
      <w:color w:val="000000"/>
      <w:sz w:val="24"/>
      <w:szCs w:val="24"/>
      <w:lang w:val="en-US" w:eastAsia="en-US"/>
    </w:rPr>
  </w:style>
  <w:style w:type="paragraph" w:customStyle="1" w:styleId="srpski">
    <w:name w:val="srpski"/>
    <w:basedOn w:val="Normal"/>
    <w:rsid w:val="007B48DC"/>
    <w:pPr>
      <w:spacing w:before="120" w:after="120"/>
      <w:ind w:firstLine="567"/>
    </w:pPr>
    <w:rPr>
      <w:rFonts w:ascii="YU Times New Roman" w:eastAsia="Times New Roman" w:hAnsi="YU Times New Roman"/>
      <w:sz w:val="26"/>
      <w:szCs w:val="20"/>
      <w:lang w:val="en-US"/>
    </w:rPr>
  </w:style>
  <w:style w:type="character" w:customStyle="1" w:styleId="StyleBodyTextIndentArialChar">
    <w:name w:val="Style Body Text Indent + Arial Char"/>
    <w:rsid w:val="007B48DC"/>
    <w:rPr>
      <w:rFonts w:ascii="Arial" w:hAnsi="Arial"/>
      <w:sz w:val="22"/>
      <w:szCs w:val="24"/>
      <w:lang w:val="sl-SI" w:eastAsia="en-US" w:bidi="ar-SA"/>
    </w:rPr>
  </w:style>
  <w:style w:type="paragraph" w:customStyle="1" w:styleId="StyleBodyTextIndentArial">
    <w:name w:val="Style Body Text Indent + Arial"/>
    <w:basedOn w:val="BodyTextIndent"/>
    <w:rsid w:val="007B48DC"/>
    <w:pPr>
      <w:ind w:left="0"/>
    </w:pPr>
    <w:rPr>
      <w:rFonts w:ascii="Arial" w:hAnsi="Arial"/>
      <w:sz w:val="22"/>
      <w:szCs w:val="24"/>
      <w:lang w:val="sl-SI"/>
    </w:rPr>
  </w:style>
  <w:style w:type="paragraph" w:customStyle="1" w:styleId="A10">
    <w:name w:val="A1"/>
    <w:basedOn w:val="Normal"/>
    <w:rsid w:val="007B48DC"/>
    <w:pPr>
      <w:spacing w:before="120"/>
    </w:pPr>
    <w:rPr>
      <w:rFonts w:ascii="Arial" w:eastAsia="Times New Roman" w:hAnsi="Arial" w:cs="Arial"/>
      <w:color w:val="000000"/>
      <w:sz w:val="22"/>
      <w:szCs w:val="20"/>
      <w:lang w:eastAsia="de-DE"/>
    </w:rPr>
  </w:style>
  <w:style w:type="paragraph" w:customStyle="1" w:styleId="T-98bezuvl">
    <w:name w:val="T-9/8 bez uvl"/>
    <w:basedOn w:val="Normal"/>
    <w:rsid w:val="007B48DC"/>
    <w:pPr>
      <w:autoSpaceDE w:val="0"/>
      <w:autoSpaceDN w:val="0"/>
      <w:adjustRightInd w:val="0"/>
      <w:spacing w:after="43" w:line="210" w:lineRule="atLeast"/>
    </w:pPr>
    <w:rPr>
      <w:rFonts w:ascii="Minion Pro Cond" w:eastAsia="Times New Roman" w:hAnsi="Minion Pro Cond"/>
      <w:color w:val="000000"/>
      <w:w w:val="95"/>
      <w:sz w:val="20"/>
      <w:szCs w:val="20"/>
      <w:lang w:eastAsia="en-GB"/>
    </w:rPr>
  </w:style>
  <w:style w:type="paragraph" w:customStyle="1" w:styleId="potpisnik">
    <w:name w:val="potpisnik"/>
    <w:basedOn w:val="Normal"/>
    <w:rsid w:val="007B48DC"/>
    <w:pPr>
      <w:jc w:val="center"/>
    </w:pPr>
    <w:rPr>
      <w:rFonts w:eastAsia="Times New Roman"/>
      <w:szCs w:val="24"/>
      <w:lang w:eastAsia="en-GB"/>
    </w:rPr>
  </w:style>
  <w:style w:type="paragraph" w:customStyle="1" w:styleId="spip">
    <w:name w:val="spip"/>
    <w:basedOn w:val="Normal"/>
    <w:rsid w:val="007B48DC"/>
    <w:pPr>
      <w:spacing w:before="100" w:beforeAutospacing="1" w:after="100" w:afterAutospacing="1"/>
      <w:jc w:val="left"/>
    </w:pPr>
    <w:rPr>
      <w:rFonts w:eastAsia="Times New Roman"/>
      <w:szCs w:val="24"/>
      <w:lang w:val="en-US"/>
    </w:rPr>
  </w:style>
  <w:style w:type="paragraph" w:customStyle="1" w:styleId="cirilica">
    <w:name w:val="cirilica"/>
    <w:basedOn w:val="Normal"/>
    <w:rsid w:val="007B48DC"/>
    <w:pPr>
      <w:jc w:val="left"/>
    </w:pPr>
    <w:rPr>
      <w:rFonts w:ascii="CHelvPlain" w:eastAsia="Times New Roman" w:hAnsi="CHelvPlain"/>
      <w:szCs w:val="20"/>
      <w:lang w:val="en-US"/>
    </w:rPr>
  </w:style>
  <w:style w:type="paragraph" w:styleId="ListContinue">
    <w:name w:val="List Continue"/>
    <w:basedOn w:val="Normal"/>
    <w:rsid w:val="007B48DC"/>
    <w:pPr>
      <w:widowControl w:val="0"/>
      <w:spacing w:after="120"/>
      <w:ind w:left="283"/>
      <w:jc w:val="left"/>
    </w:pPr>
    <w:rPr>
      <w:rFonts w:eastAsia="Times New Roman"/>
      <w:snapToGrid w:val="0"/>
      <w:sz w:val="20"/>
      <w:szCs w:val="20"/>
      <w:lang w:val="hu-HU" w:eastAsia="hu-HU"/>
    </w:rPr>
  </w:style>
  <w:style w:type="paragraph" w:customStyle="1" w:styleId="btext">
    <w:name w:val="btext"/>
    <w:basedOn w:val="Normal"/>
    <w:rsid w:val="007B48DC"/>
    <w:pPr>
      <w:spacing w:before="100" w:beforeAutospacing="1" w:after="100" w:afterAutospacing="1"/>
      <w:jc w:val="left"/>
    </w:pPr>
    <w:rPr>
      <w:rFonts w:ascii="Arial" w:eastAsia="Arial Unicode MS" w:hAnsi="Arial" w:cs="Arial"/>
      <w:color w:val="000066"/>
      <w:sz w:val="18"/>
      <w:szCs w:val="18"/>
    </w:rPr>
  </w:style>
  <w:style w:type="paragraph" w:customStyle="1" w:styleId="n4">
    <w:name w:val="n4"/>
    <w:basedOn w:val="Normal"/>
    <w:rsid w:val="007B48DC"/>
    <w:rPr>
      <w:rFonts w:ascii="CHelvPlain" w:eastAsia="Times New Roman" w:hAnsi="CHelvPlain"/>
      <w:b/>
      <w:szCs w:val="20"/>
      <w:lang w:val="en-US"/>
    </w:rPr>
  </w:style>
  <w:style w:type="paragraph" w:customStyle="1" w:styleId="xl47">
    <w:name w:val="xl47"/>
    <w:basedOn w:val="Normal"/>
    <w:rsid w:val="007B48DC"/>
    <w:pPr>
      <w:pBdr>
        <w:top w:val="double" w:sz="6" w:space="0" w:color="auto"/>
        <w:left w:val="single" w:sz="4" w:space="0" w:color="auto"/>
        <w:bottom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48">
    <w:name w:val="xl48"/>
    <w:basedOn w:val="Normal"/>
    <w:rsid w:val="007B48DC"/>
    <w:pPr>
      <w:pBdr>
        <w:lef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49">
    <w:name w:val="xl49"/>
    <w:basedOn w:val="Normal"/>
    <w:rsid w:val="007B48DC"/>
    <w:pPr>
      <w:pBdr>
        <w:left w:val="single" w:sz="4" w:space="0" w:color="auto"/>
      </w:pBdr>
      <w:spacing w:before="100" w:beforeAutospacing="1" w:after="100" w:afterAutospacing="1"/>
      <w:jc w:val="left"/>
    </w:pPr>
    <w:rPr>
      <w:rFonts w:ascii="Arial Narrow" w:eastAsia="Arial Unicode MS" w:hAnsi="Arial Narrow" w:cs="Arial Unicode MS"/>
      <w:szCs w:val="24"/>
      <w:lang w:val="en-US"/>
    </w:rPr>
  </w:style>
  <w:style w:type="paragraph" w:customStyle="1" w:styleId="xl50">
    <w:name w:val="xl50"/>
    <w:basedOn w:val="Normal"/>
    <w:rsid w:val="007B48DC"/>
    <w:pPr>
      <w:pBdr>
        <w:top w:val="single" w:sz="4" w:space="0" w:color="auto"/>
        <w:left w:val="single" w:sz="4" w:space="0" w:color="auto"/>
        <w:bottom w:val="single" w:sz="4" w:space="0" w:color="auto"/>
      </w:pBdr>
      <w:spacing w:before="100" w:beforeAutospacing="1" w:after="100" w:afterAutospacing="1"/>
      <w:jc w:val="left"/>
    </w:pPr>
    <w:rPr>
      <w:rFonts w:ascii="Arial Narrow" w:eastAsia="Arial Unicode MS" w:hAnsi="Arial Narrow" w:cs="Arial Unicode MS"/>
      <w:szCs w:val="24"/>
      <w:lang w:val="en-US"/>
    </w:rPr>
  </w:style>
  <w:style w:type="paragraph" w:customStyle="1" w:styleId="xl51">
    <w:name w:val="xl51"/>
    <w:basedOn w:val="Normal"/>
    <w:rsid w:val="007B48DC"/>
    <w:pPr>
      <w:pBdr>
        <w:left w:val="single" w:sz="4" w:space="0" w:color="auto"/>
        <w:bottom w:val="double" w:sz="6" w:space="0" w:color="auto"/>
      </w:pBdr>
      <w:spacing w:before="100" w:beforeAutospacing="1" w:after="100" w:afterAutospacing="1"/>
      <w:jc w:val="left"/>
    </w:pPr>
    <w:rPr>
      <w:rFonts w:ascii="Arial Narrow" w:eastAsia="Arial Unicode MS" w:hAnsi="Arial Narrow" w:cs="Arial Unicode MS"/>
      <w:szCs w:val="24"/>
      <w:lang w:val="en-US"/>
    </w:rPr>
  </w:style>
  <w:style w:type="paragraph" w:customStyle="1" w:styleId="xl52">
    <w:name w:val="xl52"/>
    <w:basedOn w:val="Normal"/>
    <w:rsid w:val="007B48DC"/>
    <w:pPr>
      <w:pBdr>
        <w:left w:val="single" w:sz="4"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53">
    <w:name w:val="xl53"/>
    <w:basedOn w:val="Normal"/>
    <w:rsid w:val="007B48DC"/>
    <w:pPr>
      <w:pBdr>
        <w:top w:val="single" w:sz="4" w:space="0" w:color="auto"/>
        <w:left w:val="single" w:sz="4" w:space="0" w:color="auto"/>
        <w:bottom w:val="single" w:sz="4"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54">
    <w:name w:val="xl54"/>
    <w:basedOn w:val="Normal"/>
    <w:rsid w:val="007B48DC"/>
    <w:pPr>
      <w:pBdr>
        <w:left w:val="single" w:sz="4" w:space="0" w:color="auto"/>
        <w:bottom w:val="double" w:sz="6"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55">
    <w:name w:val="xl55"/>
    <w:basedOn w:val="Normal"/>
    <w:rsid w:val="007B48DC"/>
    <w:pPr>
      <w:pBdr>
        <w:top w:val="double" w:sz="6" w:space="0" w:color="auto"/>
        <w:bottom w:val="single" w:sz="4" w:space="0" w:color="auto"/>
        <w:right w:val="single" w:sz="4" w:space="0" w:color="auto"/>
      </w:pBdr>
      <w:spacing w:before="100" w:beforeAutospacing="1" w:after="100" w:afterAutospacing="1"/>
      <w:jc w:val="center"/>
    </w:pPr>
    <w:rPr>
      <w:rFonts w:ascii="Arial Narrow" w:eastAsia="Arial Unicode MS" w:hAnsi="Arial Narrow" w:cs="Arial Unicode MS"/>
      <w:sz w:val="20"/>
      <w:szCs w:val="20"/>
      <w:lang w:val="en-US"/>
    </w:rPr>
  </w:style>
  <w:style w:type="paragraph" w:customStyle="1" w:styleId="xl56">
    <w:name w:val="xl56"/>
    <w:basedOn w:val="Normal"/>
    <w:rsid w:val="007B48DC"/>
    <w:pPr>
      <w:pBdr>
        <w:righ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57">
    <w:name w:val="xl57"/>
    <w:basedOn w:val="Normal"/>
    <w:rsid w:val="007B48DC"/>
    <w:pPr>
      <w:pBdr>
        <w:top w:val="single" w:sz="4" w:space="0" w:color="auto"/>
        <w:bottom w:val="single" w:sz="4" w:space="0" w:color="auto"/>
        <w:righ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58">
    <w:name w:val="xl58"/>
    <w:basedOn w:val="Normal"/>
    <w:rsid w:val="007B48DC"/>
    <w:pPr>
      <w:pBdr>
        <w:bottom w:val="double" w:sz="6" w:space="0" w:color="auto"/>
        <w:righ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59">
    <w:name w:val="xl59"/>
    <w:basedOn w:val="Normal"/>
    <w:rsid w:val="007B48DC"/>
    <w:pPr>
      <w:pBdr>
        <w:left w:val="double" w:sz="6" w:space="0" w:color="auto"/>
        <w:bottom w:val="double" w:sz="6" w:space="0" w:color="auto"/>
      </w:pBdr>
      <w:spacing w:before="100" w:beforeAutospacing="1" w:after="100" w:afterAutospacing="1"/>
      <w:jc w:val="center"/>
    </w:pPr>
    <w:rPr>
      <w:rFonts w:ascii="Arial Narrow" w:eastAsia="Arial Unicode MS" w:hAnsi="Arial Narrow" w:cs="Arial Unicode MS"/>
      <w:b/>
      <w:bCs/>
      <w:szCs w:val="24"/>
      <w:lang w:val="en-US"/>
    </w:rPr>
  </w:style>
  <w:style w:type="paragraph" w:customStyle="1" w:styleId="xl60">
    <w:name w:val="xl60"/>
    <w:basedOn w:val="Normal"/>
    <w:rsid w:val="007B48DC"/>
    <w:pPr>
      <w:pBdr>
        <w:top w:val="double" w:sz="6" w:space="0" w:color="auto"/>
        <w:left w:val="double" w:sz="6" w:space="0" w:color="auto"/>
      </w:pBdr>
      <w:spacing w:before="100" w:beforeAutospacing="1" w:after="100" w:afterAutospacing="1"/>
      <w:jc w:val="left"/>
    </w:pPr>
    <w:rPr>
      <w:rFonts w:ascii="Arial Narrow" w:eastAsia="Arial Unicode MS" w:hAnsi="Arial Narrow" w:cs="Arial Unicode MS"/>
      <w:b/>
      <w:bCs/>
      <w:szCs w:val="24"/>
      <w:lang w:val="en-US"/>
    </w:rPr>
  </w:style>
  <w:style w:type="paragraph" w:customStyle="1" w:styleId="xl61">
    <w:name w:val="xl61"/>
    <w:basedOn w:val="Normal"/>
    <w:rsid w:val="007B48DC"/>
    <w:pPr>
      <w:pBdr>
        <w:top w:val="double" w:sz="6"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62">
    <w:name w:val="xl62"/>
    <w:basedOn w:val="Normal"/>
    <w:rsid w:val="007B48DC"/>
    <w:pPr>
      <w:pBdr>
        <w:top w:val="double" w:sz="6" w:space="0" w:color="auto"/>
        <w:right w:val="double" w:sz="6"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63">
    <w:name w:val="xl63"/>
    <w:basedOn w:val="Normal"/>
    <w:rsid w:val="007B48DC"/>
    <w:pPr>
      <w:pBdr>
        <w:left w:val="double" w:sz="6" w:space="0" w:color="auto"/>
        <w:bottom w:val="double" w:sz="6" w:space="0" w:color="auto"/>
      </w:pBdr>
      <w:spacing w:before="100" w:beforeAutospacing="1" w:after="100" w:afterAutospacing="1"/>
      <w:jc w:val="left"/>
    </w:pPr>
    <w:rPr>
      <w:rFonts w:ascii="Arial Narrow" w:eastAsia="Arial Unicode MS" w:hAnsi="Arial Narrow" w:cs="Arial Unicode MS"/>
      <w:szCs w:val="24"/>
      <w:lang w:val="en-US"/>
    </w:rPr>
  </w:style>
  <w:style w:type="paragraph" w:customStyle="1" w:styleId="xl64">
    <w:name w:val="xl64"/>
    <w:basedOn w:val="Normal"/>
    <w:rsid w:val="007B48DC"/>
    <w:pPr>
      <w:pBdr>
        <w:top w:val="double" w:sz="6" w:space="0" w:color="auto"/>
        <w:left w:val="single" w:sz="4" w:space="0" w:color="auto"/>
      </w:pBdr>
      <w:spacing w:before="100" w:beforeAutospacing="1" w:after="100" w:afterAutospacing="1"/>
      <w:jc w:val="left"/>
    </w:pPr>
    <w:rPr>
      <w:rFonts w:ascii="Arial Unicode MS" w:eastAsia="Arial Unicode MS" w:hAnsi="Arial Unicode MS" w:cs="Arial Unicode MS"/>
      <w:szCs w:val="24"/>
      <w:lang w:val="en-US"/>
    </w:rPr>
  </w:style>
  <w:style w:type="paragraph" w:customStyle="1" w:styleId="xl65">
    <w:name w:val="xl65"/>
    <w:basedOn w:val="Normal"/>
    <w:rsid w:val="007B48DC"/>
    <w:pPr>
      <w:pBdr>
        <w:top w:val="double" w:sz="6" w:space="0" w:color="auto"/>
        <w:right w:val="single" w:sz="4" w:space="0" w:color="auto"/>
      </w:pBdr>
      <w:spacing w:before="100" w:beforeAutospacing="1" w:after="100" w:afterAutospacing="1"/>
      <w:jc w:val="left"/>
    </w:pPr>
    <w:rPr>
      <w:rFonts w:ascii="Arial Narrow" w:eastAsia="Arial Unicode MS" w:hAnsi="Arial Narrow" w:cs="Arial Unicode MS"/>
      <w:sz w:val="20"/>
      <w:szCs w:val="20"/>
      <w:lang w:val="en-US"/>
    </w:rPr>
  </w:style>
  <w:style w:type="paragraph" w:customStyle="1" w:styleId="xl66">
    <w:name w:val="xl66"/>
    <w:basedOn w:val="Normal"/>
    <w:rsid w:val="007B48DC"/>
    <w:pPr>
      <w:spacing w:before="100" w:beforeAutospacing="1" w:after="100" w:afterAutospacing="1"/>
      <w:jc w:val="center"/>
    </w:pPr>
    <w:rPr>
      <w:rFonts w:ascii="Arial Narrow" w:eastAsia="Arial Unicode MS" w:hAnsi="Arial Narrow" w:cs="Arial Unicode MS"/>
      <w:b/>
      <w:bCs/>
      <w:szCs w:val="24"/>
      <w:u w:val="single"/>
      <w:lang w:val="en-US"/>
    </w:rPr>
  </w:style>
  <w:style w:type="paragraph" w:customStyle="1" w:styleId="font5">
    <w:name w:val="font5"/>
    <w:basedOn w:val="Normal"/>
    <w:rsid w:val="007B48DC"/>
    <w:pPr>
      <w:spacing w:before="100" w:beforeAutospacing="1" w:after="100" w:afterAutospacing="1"/>
      <w:jc w:val="left"/>
    </w:pPr>
    <w:rPr>
      <w:rFonts w:ascii="Tahoma" w:eastAsia="Arial Unicode MS" w:hAnsi="Tahoma" w:cs="Tahoma"/>
      <w:color w:val="000000"/>
      <w:sz w:val="16"/>
      <w:szCs w:val="16"/>
      <w:lang w:val="en-US"/>
    </w:rPr>
  </w:style>
  <w:style w:type="paragraph" w:customStyle="1" w:styleId="font6">
    <w:name w:val="font6"/>
    <w:basedOn w:val="Normal"/>
    <w:rsid w:val="007B48DC"/>
    <w:pPr>
      <w:spacing w:before="100" w:beforeAutospacing="1" w:after="100" w:afterAutospacing="1"/>
      <w:jc w:val="left"/>
    </w:pPr>
    <w:rPr>
      <w:rFonts w:ascii="Tahoma" w:eastAsia="Arial Unicode MS" w:hAnsi="Tahoma" w:cs="Tahoma"/>
      <w:b/>
      <w:bCs/>
      <w:color w:val="000000"/>
      <w:sz w:val="16"/>
      <w:szCs w:val="16"/>
      <w:lang w:val="en-US"/>
    </w:rPr>
  </w:style>
  <w:style w:type="paragraph" w:customStyle="1" w:styleId="font7">
    <w:name w:val="font7"/>
    <w:basedOn w:val="Normal"/>
    <w:rsid w:val="007B48DC"/>
    <w:pPr>
      <w:spacing w:before="100" w:beforeAutospacing="1" w:after="100" w:afterAutospacing="1"/>
      <w:jc w:val="left"/>
    </w:pPr>
    <w:rPr>
      <w:rFonts w:ascii="Tahoma" w:eastAsia="Arial Unicode MS" w:hAnsi="Tahoma" w:cs="Tahoma"/>
      <w:b/>
      <w:bCs/>
      <w:color w:val="000000"/>
      <w:sz w:val="16"/>
      <w:szCs w:val="16"/>
      <w:lang w:val="en-US"/>
    </w:rPr>
  </w:style>
  <w:style w:type="paragraph" w:customStyle="1" w:styleId="Podnaslov0">
    <w:name w:val="Podnaslov"/>
    <w:basedOn w:val="Normal"/>
    <w:rsid w:val="007B48DC"/>
    <w:pPr>
      <w:keepNext/>
      <w:tabs>
        <w:tab w:val="left" w:pos="1800"/>
      </w:tabs>
      <w:spacing w:before="120" w:after="120"/>
      <w:ind w:left="720" w:right="720"/>
      <w:jc w:val="center"/>
    </w:pPr>
    <w:rPr>
      <w:rFonts w:ascii="Helv Ciril" w:eastAsia="Times New Roman" w:hAnsi="Helv Ciril"/>
      <w:b/>
      <w:sz w:val="26"/>
      <w:szCs w:val="20"/>
      <w:lang w:val="en-US"/>
    </w:rPr>
  </w:style>
  <w:style w:type="paragraph" w:customStyle="1" w:styleId="Podnaslov2">
    <w:name w:val="Podnaslov2"/>
    <w:basedOn w:val="Clan0"/>
    <w:rsid w:val="007B48DC"/>
    <w:pPr>
      <w:tabs>
        <w:tab w:val="clear" w:pos="1728"/>
        <w:tab w:val="left" w:pos="1800"/>
      </w:tabs>
      <w:spacing w:after="120"/>
    </w:pPr>
    <w:rPr>
      <w:i/>
      <w:lang w:val="sr-Cyrl-CS"/>
    </w:rPr>
  </w:style>
  <w:style w:type="character" w:customStyle="1" w:styleId="articleseparator">
    <w:name w:val="article_separator"/>
    <w:rsid w:val="007B48DC"/>
  </w:style>
  <w:style w:type="character" w:customStyle="1" w:styleId="breadcrumbspathway">
    <w:name w:val="breadcrumbs pathway"/>
    <w:rsid w:val="007B48DC"/>
  </w:style>
  <w:style w:type="character" w:customStyle="1" w:styleId="bold">
    <w:name w:val="bold"/>
    <w:rsid w:val="007B48DC"/>
  </w:style>
  <w:style w:type="character" w:customStyle="1" w:styleId="postbody">
    <w:name w:val="postbody"/>
    <w:rsid w:val="007B48DC"/>
  </w:style>
  <w:style w:type="paragraph" w:customStyle="1" w:styleId="Char1CharCharChar">
    <w:name w:val="Char1 Char Char Char"/>
    <w:basedOn w:val="Normal"/>
    <w:semiHidden/>
    <w:rsid w:val="007B48DC"/>
    <w:pPr>
      <w:spacing w:after="160" w:line="240" w:lineRule="exact"/>
      <w:jc w:val="left"/>
    </w:pPr>
    <w:rPr>
      <w:rFonts w:ascii="Tahoma" w:eastAsia="Times New Roman" w:hAnsi="Tahoma"/>
      <w:sz w:val="20"/>
      <w:szCs w:val="20"/>
      <w:lang w:val="en-US"/>
    </w:rPr>
  </w:style>
  <w:style w:type="paragraph" w:customStyle="1" w:styleId="Normal11">
    <w:name w:val="Normal+1"/>
    <w:basedOn w:val="Normal"/>
    <w:next w:val="Normal"/>
    <w:rsid w:val="007B48DC"/>
    <w:pPr>
      <w:autoSpaceDE w:val="0"/>
      <w:autoSpaceDN w:val="0"/>
      <w:adjustRightInd w:val="0"/>
      <w:jc w:val="left"/>
    </w:pPr>
    <w:rPr>
      <w:rFonts w:eastAsia="Times New Roman"/>
      <w:szCs w:val="24"/>
      <w:lang w:val="en-US"/>
    </w:rPr>
  </w:style>
  <w:style w:type="paragraph" w:customStyle="1" w:styleId="BodyText24">
    <w:name w:val="Body Text2"/>
    <w:basedOn w:val="Heading1"/>
    <w:rsid w:val="007B48DC"/>
    <w:pPr>
      <w:keepNext w:val="0"/>
      <w:keepLines w:val="0"/>
      <w:ind w:firstLine="284"/>
      <w:jc w:val="both"/>
    </w:pPr>
    <w:rPr>
      <w:b w:val="0"/>
      <w:bCs/>
      <w:kern w:val="32"/>
      <w:sz w:val="24"/>
      <w:lang w:val="en-US"/>
    </w:rPr>
  </w:style>
  <w:style w:type="character" w:customStyle="1" w:styleId="pasusCharChar">
    <w:name w:val="pasus Char Char"/>
    <w:rsid w:val="007B48DC"/>
    <w:rPr>
      <w:sz w:val="22"/>
      <w:szCs w:val="22"/>
      <w:lang w:val="ru-RU"/>
    </w:rPr>
  </w:style>
  <w:style w:type="paragraph" w:customStyle="1" w:styleId="CharCharCharCharCharCharCharCharCharCharCharCharCharCharChar">
    <w:name w:val="Char Char Char Char Char Char Char Char Char 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CharCharCharCharCharCharCharCharCharCharCharCharCharCharCharCharCharChar">
    <w:name w:val="Char Char Char Char Char Char Char Char Char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Char">
    <w:name w:val="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CharCharCharCharChar">
    <w:name w:val="Char Char 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DefaultCharCharCharCharChar">
    <w:name w:val="Default Char Char Char Char Char"/>
    <w:link w:val="DefaultCharCharCharCharCharChar"/>
    <w:rsid w:val="007B48DC"/>
    <w:pPr>
      <w:autoSpaceDE w:val="0"/>
      <w:autoSpaceDN w:val="0"/>
      <w:adjustRightInd w:val="0"/>
    </w:pPr>
    <w:rPr>
      <w:rFonts w:ascii="Times New Roman" w:eastAsia="Times New Roman" w:hAnsi="Times New Roman"/>
      <w:color w:val="000000"/>
      <w:sz w:val="24"/>
      <w:szCs w:val="24"/>
    </w:rPr>
  </w:style>
  <w:style w:type="character" w:customStyle="1" w:styleId="DefaultCharCharCharCharCharChar">
    <w:name w:val="Default Char Char Char Char Char Char"/>
    <w:link w:val="DefaultCharCharCharCharChar"/>
    <w:rsid w:val="007B48DC"/>
    <w:rPr>
      <w:rFonts w:ascii="Times New Roman" w:eastAsia="Times New Roman" w:hAnsi="Times New Roman"/>
      <w:color w:val="000000"/>
      <w:sz w:val="24"/>
      <w:szCs w:val="24"/>
      <w:lang w:val="en-US" w:eastAsia="en-US"/>
    </w:rPr>
  </w:style>
  <w:style w:type="paragraph" w:customStyle="1" w:styleId="CharCharCharCharCharCharCharCharCharCharCharChar1CharCharCharCharCharCharCharChar">
    <w:name w:val="Char Char Char Char Char Char Char Char Char Char Char Char1 Char Char 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12">
    <w:name w:val="нормал 1"/>
    <w:basedOn w:val="Heading1"/>
    <w:rsid w:val="007B48DC"/>
    <w:pPr>
      <w:keepLines w:val="0"/>
      <w:ind w:firstLine="567"/>
      <w:jc w:val="both"/>
      <w:outlineLvl w:val="9"/>
    </w:pPr>
    <w:rPr>
      <w:b w:val="0"/>
      <w:bCs/>
      <w:sz w:val="24"/>
      <w:szCs w:val="24"/>
      <w:lang w:val="ru-RU"/>
    </w:rPr>
  </w:style>
  <w:style w:type="paragraph" w:customStyle="1" w:styleId="CharCharCharCharCharCharCharCharCharCharCharCharCharCharCharCharCharChar1CharCharChar">
    <w:name w:val="Char Char Char Char Char Char Char Char Char Char Char Char Char Char Char Char Char Char1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
    <w:name w:val="Char Char Char Char Char Char Char Char Char Char Char Char Char 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CharCharCharCharCharCharCharCharChar1CharChar">
    <w:name w:val="Char Char Char Char Char Char Char Char Char Char Char Char1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2CharChar">
    <w:name w:val="Char Char2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1">
    <w:name w:val="Char Char Char1"/>
    <w:basedOn w:val="Normal"/>
    <w:rsid w:val="007B48DC"/>
    <w:pPr>
      <w:spacing w:after="160" w:line="240" w:lineRule="exact"/>
      <w:jc w:val="left"/>
    </w:pPr>
    <w:rPr>
      <w:rFonts w:ascii="Verdana" w:eastAsia="Times New Roman" w:hAnsi="Verdana"/>
      <w:sz w:val="20"/>
      <w:szCs w:val="20"/>
      <w:lang w:val="en-US"/>
    </w:rPr>
  </w:style>
  <w:style w:type="paragraph" w:customStyle="1" w:styleId="af2">
    <w:name w:val="нормал"/>
    <w:basedOn w:val="Normal"/>
    <w:link w:val="Char2"/>
    <w:rsid w:val="007B48DC"/>
    <w:rPr>
      <w:rFonts w:eastAsia="Times New Roman"/>
      <w:sz w:val="22"/>
      <w:lang w:val="en-AU" w:eastAsia="sl-SI"/>
    </w:rPr>
  </w:style>
  <w:style w:type="paragraph" w:customStyle="1" w:styleId="CharCharChar1CharCharChar">
    <w:name w:val="Char Char Char1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stila">
    <w:name w:val="stil a"/>
    <w:basedOn w:val="Normal"/>
    <w:rsid w:val="007B48DC"/>
    <w:pPr>
      <w:tabs>
        <w:tab w:val="left" w:pos="-2268"/>
        <w:tab w:val="left" w:pos="-2235"/>
      </w:tabs>
      <w:spacing w:before="120" w:after="120"/>
    </w:pPr>
    <w:rPr>
      <w:rFonts w:eastAsia="Times New Roman"/>
      <w:kern w:val="28"/>
      <w:szCs w:val="20"/>
      <w:lang w:val="sr-Latn-CS"/>
    </w:rPr>
  </w:style>
  <w:style w:type="paragraph" w:customStyle="1" w:styleId="CharCharCharCharCharCharCharCharCharCharCharCharCharCharCharCharCharCharCharCharCharCharCharCharChar1">
    <w:name w:val="Char Char Char Char Char Char Char Char Char Char Char Char Char Char Char Char Char Char Char Char Char Char Char Char Char1"/>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bul">
    <w:name w:val="bul+"/>
    <w:basedOn w:val="Normal"/>
    <w:rsid w:val="007B48DC"/>
    <w:pPr>
      <w:spacing w:after="40"/>
      <w:ind w:left="284" w:hanging="284"/>
    </w:pPr>
    <w:rPr>
      <w:rFonts w:ascii="Cir SwissCond" w:eastAsia="Times New Roman" w:hAnsi="Cir SwissCond"/>
      <w:sz w:val="23"/>
      <w:szCs w:val="20"/>
    </w:rPr>
  </w:style>
  <w:style w:type="paragraph" w:customStyle="1" w:styleId="CharCharChar1CharCharCharCharCharChar">
    <w:name w:val="Char Char Char1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msolistparagraph0">
    <w:name w:val="msolistparagraph"/>
    <w:basedOn w:val="Normal"/>
    <w:rsid w:val="007B48DC"/>
    <w:pPr>
      <w:ind w:left="720"/>
      <w:jc w:val="left"/>
    </w:pPr>
    <w:rPr>
      <w:rFonts w:ascii="Calibri" w:eastAsia="Times New Roman" w:hAnsi="Calibri"/>
      <w:sz w:val="22"/>
      <w:lang w:val="en-US"/>
    </w:rPr>
  </w:style>
  <w:style w:type="paragraph" w:customStyle="1" w:styleId="CharCharCharCharCharCharCharCharCharCharCharCharCharCharCharCharCharCharCharCharCharCharChar">
    <w:name w:val="Char Char Char Char Char Char Char Char Char Char Char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
    <w:name w:val="Char Char Char Char Char"/>
    <w:basedOn w:val="Normal"/>
    <w:rsid w:val="007B48DC"/>
    <w:pPr>
      <w:spacing w:after="160" w:line="240" w:lineRule="exact"/>
      <w:jc w:val="left"/>
    </w:pPr>
    <w:rPr>
      <w:rFonts w:ascii="Verdana" w:eastAsia="Times New Roman" w:hAnsi="Verdana"/>
      <w:sz w:val="20"/>
      <w:szCs w:val="20"/>
      <w:lang w:val="en-US"/>
    </w:rPr>
  </w:style>
  <w:style w:type="paragraph" w:customStyle="1" w:styleId="CharCharChar1CharCharCharCharCharCharCharCharCharCharCharChar">
    <w:name w:val="Char Char Char1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
    <w:name w:val="Char Char Char Char Char Char Char Char Char Char Char Char Char Char"/>
    <w:basedOn w:val="Normal"/>
    <w:rsid w:val="007B48DC"/>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1Char">
    <w:name w:val="Char Char Char Char Char Char Char Char Char Char Char Char Char Char Char Char Char Char1 Char"/>
    <w:basedOn w:val="Normal"/>
    <w:rsid w:val="007B48DC"/>
    <w:pPr>
      <w:tabs>
        <w:tab w:val="left" w:pos="709"/>
      </w:tabs>
      <w:jc w:val="left"/>
    </w:pPr>
    <w:rPr>
      <w:rFonts w:ascii="Arial Narrow" w:eastAsia="Times New Roman" w:hAnsi="Arial Narrow"/>
      <w:b/>
      <w:sz w:val="26"/>
      <w:szCs w:val="24"/>
      <w:lang w:val="pl-PL" w:eastAsia="pl-PL"/>
    </w:rPr>
  </w:style>
  <w:style w:type="character" w:customStyle="1" w:styleId="FontStyle25">
    <w:name w:val="Font Style25"/>
    <w:rsid w:val="007B48DC"/>
    <w:rPr>
      <w:rFonts w:ascii="Times New Roman" w:hAnsi="Times New Roman" w:cs="Times New Roman"/>
      <w:sz w:val="20"/>
      <w:szCs w:val="20"/>
    </w:rPr>
  </w:style>
  <w:style w:type="paragraph" w:customStyle="1" w:styleId="CharCharCharCharCharChar1CharCharCharChar">
    <w:name w:val="Char Char Char Char Char Char1 Char Char Char Char"/>
    <w:basedOn w:val="Normal"/>
    <w:rsid w:val="007B48DC"/>
    <w:pPr>
      <w:numPr>
        <w:ilvl w:val="1"/>
        <w:numId w:val="61"/>
      </w:numPr>
      <w:jc w:val="left"/>
    </w:pPr>
    <w:rPr>
      <w:rFonts w:ascii="HelvCiril" w:eastAsia="Times New Roman" w:hAnsi="HelvCiril"/>
      <w:sz w:val="22"/>
      <w:szCs w:val="20"/>
      <w:lang w:val="en-US"/>
    </w:rPr>
  </w:style>
  <w:style w:type="character" w:customStyle="1" w:styleId="CharChar250">
    <w:name w:val="Char Char25"/>
    <w:rsid w:val="007B48DC"/>
    <w:rPr>
      <w:rFonts w:ascii="Helvetica" w:eastAsia="Times New Roman" w:hAnsi="Helvetica" w:cs="Times New Roman"/>
      <w:b/>
      <w:i/>
      <w:sz w:val="28"/>
      <w:szCs w:val="20"/>
    </w:rPr>
  </w:style>
  <w:style w:type="character" w:customStyle="1" w:styleId="CharChar240">
    <w:name w:val="Char Char24"/>
    <w:rsid w:val="007B48DC"/>
    <w:rPr>
      <w:rFonts w:ascii="HelvCiril" w:eastAsia="Times New Roman" w:hAnsi="HelvCiril" w:cs="Times New Roman"/>
      <w:b/>
      <w:sz w:val="28"/>
      <w:szCs w:val="20"/>
      <w:lang w:val="sr-Cyrl-CS"/>
    </w:rPr>
  </w:style>
  <w:style w:type="character" w:customStyle="1" w:styleId="CharChar230">
    <w:name w:val="Char Char23"/>
    <w:rsid w:val="007B48DC"/>
    <w:rPr>
      <w:rFonts w:ascii="HelvCiril" w:eastAsia="Times New Roman" w:hAnsi="HelvCiril" w:cs="Times New Roman"/>
      <w:b/>
      <w:bCs/>
      <w:sz w:val="24"/>
      <w:szCs w:val="20"/>
      <w:lang w:val="sr-Cyrl-CS"/>
    </w:rPr>
  </w:style>
  <w:style w:type="character" w:customStyle="1" w:styleId="CharChar220">
    <w:name w:val="Char Char22"/>
    <w:rsid w:val="007B48DC"/>
    <w:rPr>
      <w:rFonts w:ascii="HelvCiril" w:eastAsia="Times New Roman" w:hAnsi="HelvCiril" w:cs="Times New Roman"/>
      <w:b/>
      <w:szCs w:val="20"/>
    </w:rPr>
  </w:style>
  <w:style w:type="character" w:customStyle="1" w:styleId="CharChar210">
    <w:name w:val="Char Char21"/>
    <w:rsid w:val="007B48DC"/>
    <w:rPr>
      <w:rFonts w:ascii="Times Cirilica" w:eastAsia="Times New Roman" w:hAnsi="Times Cirilica" w:cs="Times New Roman"/>
      <w:i/>
      <w:sz w:val="18"/>
      <w:szCs w:val="20"/>
    </w:rPr>
  </w:style>
  <w:style w:type="paragraph" w:customStyle="1" w:styleId="Crtice1">
    <w:name w:val="Crtice"/>
    <w:basedOn w:val="Normal"/>
    <w:rsid w:val="007B48DC"/>
    <w:pPr>
      <w:tabs>
        <w:tab w:val="num" w:pos="360"/>
      </w:tabs>
      <w:suppressAutoHyphens/>
      <w:jc w:val="left"/>
    </w:pPr>
    <w:rPr>
      <w:rFonts w:eastAsia="Times New Roman"/>
      <w:szCs w:val="24"/>
      <w:lang w:val="en-US" w:eastAsia="ar-SA"/>
    </w:rPr>
  </w:style>
  <w:style w:type="paragraph" w:customStyle="1" w:styleId="Norm-par">
    <w:name w:val="Norm-par"/>
    <w:basedOn w:val="Normal"/>
    <w:rsid w:val="007B48DC"/>
    <w:pPr>
      <w:spacing w:after="60" w:line="264" w:lineRule="auto"/>
    </w:pPr>
    <w:rPr>
      <w:rFonts w:ascii="TimesC DzComm" w:eastAsia="Times New Roman" w:hAnsi="TimesC DzComm"/>
      <w:sz w:val="22"/>
      <w:szCs w:val="20"/>
    </w:rPr>
  </w:style>
  <w:style w:type="character" w:customStyle="1" w:styleId="smali">
    <w:name w:val="smali"/>
    <w:rsid w:val="007B48DC"/>
  </w:style>
  <w:style w:type="paragraph" w:customStyle="1" w:styleId="af3">
    <w:name w:val="цртица"/>
    <w:basedOn w:val="Normal"/>
    <w:rsid w:val="007B48DC"/>
    <w:pPr>
      <w:ind w:left="454" w:hanging="170"/>
      <w:jc w:val="left"/>
    </w:pPr>
    <w:rPr>
      <w:rFonts w:eastAsia="Times New Roman"/>
      <w:szCs w:val="24"/>
      <w:lang w:val="sr-Cyrl-CS"/>
    </w:rPr>
  </w:style>
  <w:style w:type="paragraph" w:customStyle="1" w:styleId="CRTICE2">
    <w:name w:val="CRTICE"/>
    <w:basedOn w:val="Normal"/>
    <w:rsid w:val="007B48DC"/>
    <w:pPr>
      <w:spacing w:after="40" w:line="252" w:lineRule="auto"/>
      <w:ind w:left="284" w:hanging="284"/>
    </w:pPr>
    <w:rPr>
      <w:rFonts w:ascii="Cir SwissCond" w:eastAsia="Times New Roman" w:hAnsi="Cir SwissCond"/>
      <w:sz w:val="23"/>
      <w:szCs w:val="24"/>
      <w:lang w:val="hr-HR"/>
    </w:rPr>
  </w:style>
  <w:style w:type="paragraph" w:customStyle="1" w:styleId="Projektovanje">
    <w:name w:val="Projektovanje"/>
    <w:basedOn w:val="Normal"/>
    <w:rsid w:val="007B48DC"/>
    <w:rPr>
      <w:rFonts w:eastAsia="Times New Roman"/>
      <w:szCs w:val="20"/>
      <w:lang w:val="en-AU"/>
    </w:rPr>
  </w:style>
  <w:style w:type="paragraph" w:customStyle="1" w:styleId="tab-naz">
    <w:name w:val="tab-naz"/>
    <w:basedOn w:val="Normal"/>
    <w:rsid w:val="007B48DC"/>
    <w:pPr>
      <w:spacing w:after="60"/>
      <w:jc w:val="left"/>
    </w:pPr>
    <w:rPr>
      <w:rFonts w:ascii="Cir SwissCond" w:eastAsia="Times New Roman" w:hAnsi="Cir SwissCond"/>
      <w:i/>
      <w:sz w:val="21"/>
      <w:szCs w:val="24"/>
      <w:lang w:val="en-US"/>
    </w:rPr>
  </w:style>
  <w:style w:type="paragraph" w:customStyle="1" w:styleId="crtice-vel">
    <w:name w:val="crtice-vel"/>
    <w:basedOn w:val="Normal"/>
    <w:rsid w:val="007B48DC"/>
    <w:pPr>
      <w:tabs>
        <w:tab w:val="num" w:pos="454"/>
      </w:tabs>
      <w:spacing w:after="60" w:line="264" w:lineRule="auto"/>
      <w:ind w:left="454" w:hanging="454"/>
    </w:pPr>
    <w:rPr>
      <w:rFonts w:ascii="TimesC DzComm" w:eastAsia="Times New Roman" w:hAnsi="TimesC DzComm"/>
      <w:sz w:val="22"/>
      <w:szCs w:val="20"/>
      <w:lang w:val="hr-HR"/>
    </w:rPr>
  </w:style>
  <w:style w:type="paragraph" w:customStyle="1" w:styleId="xl67">
    <w:name w:val="xl67"/>
    <w:basedOn w:val="Normal"/>
    <w:rsid w:val="007B48DC"/>
    <w:pPr>
      <w:pBdr>
        <w:left w:val="single" w:sz="4" w:space="0" w:color="auto"/>
        <w:bottom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68">
    <w:name w:val="xl68"/>
    <w:basedOn w:val="Normal"/>
    <w:rsid w:val="007B48DC"/>
    <w:pPr>
      <w:pBdr>
        <w:top w:val="double" w:sz="6" w:space="0" w:color="auto"/>
        <w:left w:val="single" w:sz="12" w:space="0" w:color="auto"/>
        <w:bottom w:val="double" w:sz="6"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69">
    <w:name w:val="xl69"/>
    <w:basedOn w:val="Normal"/>
    <w:rsid w:val="007B48DC"/>
    <w:pPr>
      <w:pBdr>
        <w:top w:val="double" w:sz="6" w:space="0" w:color="auto"/>
        <w:left w:val="single" w:sz="4" w:space="0" w:color="auto"/>
        <w:bottom w:val="double" w:sz="6"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70">
    <w:name w:val="xl70"/>
    <w:basedOn w:val="Normal"/>
    <w:rsid w:val="007B48DC"/>
    <w:pPr>
      <w:pBdr>
        <w:top w:val="double" w:sz="6" w:space="0" w:color="auto"/>
        <w:left w:val="single" w:sz="4" w:space="0" w:color="auto"/>
        <w:bottom w:val="double" w:sz="6" w:space="0" w:color="auto"/>
        <w:right w:val="single" w:sz="12" w:space="0" w:color="auto"/>
      </w:pBdr>
      <w:spacing w:before="100" w:beforeAutospacing="1" w:after="100" w:afterAutospacing="1"/>
      <w:jc w:val="center"/>
    </w:pPr>
    <w:rPr>
      <w:rFonts w:eastAsia="Arial Unicode MS"/>
      <w:szCs w:val="24"/>
      <w:lang w:val="en-US"/>
    </w:rPr>
  </w:style>
  <w:style w:type="paragraph" w:customStyle="1" w:styleId="xl71">
    <w:name w:val="xl71"/>
    <w:basedOn w:val="Normal"/>
    <w:rsid w:val="007B48DC"/>
    <w:pPr>
      <w:pBdr>
        <w:top w:val="single" w:sz="4" w:space="0" w:color="auto"/>
        <w:left w:val="single" w:sz="4"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72">
    <w:name w:val="xl72"/>
    <w:basedOn w:val="Normal"/>
    <w:rsid w:val="007B48DC"/>
    <w:pPr>
      <w:pBdr>
        <w:top w:val="single" w:sz="4" w:space="0" w:color="auto"/>
        <w:left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73">
    <w:name w:val="xl73"/>
    <w:basedOn w:val="Normal"/>
    <w:rsid w:val="007B48DC"/>
    <w:pPr>
      <w:pBdr>
        <w:top w:val="double" w:sz="6" w:space="0" w:color="auto"/>
        <w:left w:val="single" w:sz="12" w:space="0" w:color="auto"/>
        <w:bottom w:val="single" w:sz="4" w:space="0" w:color="auto"/>
        <w:right w:val="single" w:sz="4" w:space="0" w:color="auto"/>
      </w:pBdr>
      <w:spacing w:before="100" w:beforeAutospacing="1" w:after="100" w:afterAutospacing="1"/>
      <w:jc w:val="left"/>
      <w:textAlignment w:val="center"/>
    </w:pPr>
    <w:rPr>
      <w:rFonts w:eastAsia="Arial Unicode MS"/>
      <w:b/>
      <w:bCs/>
      <w:szCs w:val="24"/>
      <w:lang w:val="en-US"/>
    </w:rPr>
  </w:style>
  <w:style w:type="paragraph" w:customStyle="1" w:styleId="xl74">
    <w:name w:val="xl74"/>
    <w:basedOn w:val="Normal"/>
    <w:rsid w:val="007B48DC"/>
    <w:pPr>
      <w:pBdr>
        <w:top w:val="double" w:sz="6"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75">
    <w:name w:val="xl75"/>
    <w:basedOn w:val="Normal"/>
    <w:rsid w:val="007B48DC"/>
    <w:pPr>
      <w:pBdr>
        <w:top w:val="double" w:sz="6" w:space="0" w:color="auto"/>
        <w:left w:val="single" w:sz="4" w:space="0" w:color="auto"/>
        <w:bottom w:val="single" w:sz="4" w:space="0" w:color="auto"/>
        <w:right w:val="single" w:sz="4" w:space="0" w:color="auto"/>
      </w:pBdr>
      <w:spacing w:before="100" w:beforeAutospacing="1" w:after="100" w:afterAutospacing="1"/>
      <w:jc w:val="left"/>
    </w:pPr>
    <w:rPr>
      <w:rFonts w:eastAsia="Arial Unicode MS"/>
      <w:szCs w:val="24"/>
      <w:lang w:val="en-US"/>
    </w:rPr>
  </w:style>
  <w:style w:type="paragraph" w:customStyle="1" w:styleId="xl76">
    <w:name w:val="xl76"/>
    <w:basedOn w:val="Normal"/>
    <w:rsid w:val="007B48DC"/>
    <w:pPr>
      <w:pBdr>
        <w:top w:val="double" w:sz="6"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77">
    <w:name w:val="xl77"/>
    <w:basedOn w:val="Normal"/>
    <w:rsid w:val="007B48DC"/>
    <w:pPr>
      <w:pBdr>
        <w:top w:val="double" w:sz="6" w:space="0" w:color="auto"/>
        <w:left w:val="single" w:sz="4" w:space="0" w:color="auto"/>
        <w:bottom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78">
    <w:name w:val="xl78"/>
    <w:basedOn w:val="Normal"/>
    <w:rsid w:val="007B48DC"/>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79">
    <w:name w:val="xl79"/>
    <w:basedOn w:val="Normal"/>
    <w:rsid w:val="007B48DC"/>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80">
    <w:name w:val="xl80"/>
    <w:basedOn w:val="Normal"/>
    <w:rsid w:val="007B48DC"/>
    <w:pPr>
      <w:pBdr>
        <w:top w:val="single" w:sz="4" w:space="0" w:color="auto"/>
        <w:left w:val="single" w:sz="4" w:space="0" w:color="auto"/>
        <w:bottom w:val="single" w:sz="8"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81">
    <w:name w:val="xl81"/>
    <w:basedOn w:val="Normal"/>
    <w:rsid w:val="007B48DC"/>
    <w:pPr>
      <w:pBdr>
        <w:top w:val="single" w:sz="8" w:space="0" w:color="auto"/>
        <w:left w:val="single" w:sz="12" w:space="0" w:color="auto"/>
        <w:bottom w:val="single" w:sz="4" w:space="0" w:color="auto"/>
        <w:right w:val="single" w:sz="4" w:space="0" w:color="auto"/>
      </w:pBdr>
      <w:spacing w:before="100" w:beforeAutospacing="1" w:after="100" w:afterAutospacing="1"/>
      <w:jc w:val="left"/>
      <w:textAlignment w:val="center"/>
    </w:pPr>
    <w:rPr>
      <w:rFonts w:eastAsia="Arial Unicode MS"/>
      <w:szCs w:val="24"/>
      <w:lang w:val="en-US"/>
    </w:rPr>
  </w:style>
  <w:style w:type="paragraph" w:customStyle="1" w:styleId="xl82">
    <w:name w:val="xl82"/>
    <w:basedOn w:val="Normal"/>
    <w:rsid w:val="007B48DC"/>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83">
    <w:name w:val="xl83"/>
    <w:basedOn w:val="Normal"/>
    <w:rsid w:val="007B48DC"/>
    <w:pPr>
      <w:pBdr>
        <w:top w:val="single" w:sz="8"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84">
    <w:name w:val="xl84"/>
    <w:basedOn w:val="Normal"/>
    <w:rsid w:val="007B48DC"/>
    <w:pPr>
      <w:pBdr>
        <w:top w:val="single" w:sz="8" w:space="0" w:color="auto"/>
        <w:left w:val="single" w:sz="4" w:space="0" w:color="auto"/>
        <w:bottom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85">
    <w:name w:val="xl85"/>
    <w:basedOn w:val="Normal"/>
    <w:rsid w:val="007B48DC"/>
    <w:pPr>
      <w:pBdr>
        <w:top w:val="single" w:sz="4" w:space="0" w:color="auto"/>
        <w:left w:val="single" w:sz="12" w:space="0" w:color="auto"/>
        <w:right w:val="single" w:sz="4" w:space="0" w:color="auto"/>
      </w:pBdr>
      <w:spacing w:before="100" w:beforeAutospacing="1" w:after="100" w:afterAutospacing="1"/>
      <w:jc w:val="left"/>
      <w:textAlignment w:val="center"/>
    </w:pPr>
    <w:rPr>
      <w:rFonts w:ascii="Arial Unicode MS" w:eastAsia="Arial Unicode MS" w:hAnsi="Arial Unicode MS"/>
      <w:szCs w:val="24"/>
      <w:lang w:val="en-US"/>
    </w:rPr>
  </w:style>
  <w:style w:type="paragraph" w:customStyle="1" w:styleId="xl86">
    <w:name w:val="xl86"/>
    <w:basedOn w:val="Normal"/>
    <w:rsid w:val="007B48DC"/>
    <w:pPr>
      <w:pBdr>
        <w:top w:val="single" w:sz="4" w:space="0" w:color="auto"/>
        <w:left w:val="single" w:sz="12" w:space="0" w:color="auto"/>
        <w:bottom w:val="single" w:sz="8" w:space="0" w:color="auto"/>
        <w:right w:val="single" w:sz="4" w:space="0" w:color="auto"/>
      </w:pBdr>
      <w:spacing w:before="100" w:beforeAutospacing="1" w:after="100" w:afterAutospacing="1"/>
      <w:jc w:val="left"/>
      <w:textAlignment w:val="center"/>
    </w:pPr>
    <w:rPr>
      <w:rFonts w:ascii="Arial Unicode MS" w:eastAsia="Arial Unicode MS" w:hAnsi="Arial Unicode MS"/>
      <w:szCs w:val="24"/>
      <w:lang w:val="en-US"/>
    </w:rPr>
  </w:style>
  <w:style w:type="paragraph" w:customStyle="1" w:styleId="xl87">
    <w:name w:val="xl87"/>
    <w:basedOn w:val="Normal"/>
    <w:rsid w:val="007B48DC"/>
    <w:pPr>
      <w:pBdr>
        <w:top w:val="single" w:sz="8" w:space="0" w:color="auto"/>
        <w:left w:val="single" w:sz="12" w:space="0" w:color="auto"/>
        <w:bottom w:val="single" w:sz="4" w:space="0" w:color="auto"/>
        <w:right w:val="single" w:sz="4" w:space="0" w:color="auto"/>
      </w:pBdr>
      <w:spacing w:before="100" w:beforeAutospacing="1" w:after="100" w:afterAutospacing="1"/>
      <w:jc w:val="left"/>
      <w:textAlignment w:val="center"/>
    </w:pPr>
    <w:rPr>
      <w:rFonts w:eastAsia="Arial Unicode MS"/>
      <w:szCs w:val="24"/>
      <w:lang w:val="en-US"/>
    </w:rPr>
  </w:style>
  <w:style w:type="paragraph" w:customStyle="1" w:styleId="xl88">
    <w:name w:val="xl88"/>
    <w:basedOn w:val="Normal"/>
    <w:rsid w:val="007B48DC"/>
    <w:pPr>
      <w:pBdr>
        <w:top w:val="single" w:sz="8"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89">
    <w:name w:val="xl89"/>
    <w:basedOn w:val="Normal"/>
    <w:rsid w:val="007B48DC"/>
    <w:pPr>
      <w:pBdr>
        <w:top w:val="single" w:sz="8" w:space="0" w:color="auto"/>
        <w:left w:val="single" w:sz="4" w:space="0" w:color="auto"/>
        <w:bottom w:val="single" w:sz="4"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90">
    <w:name w:val="xl90"/>
    <w:basedOn w:val="Normal"/>
    <w:rsid w:val="007B48DC"/>
    <w:pPr>
      <w:pBdr>
        <w:top w:val="single" w:sz="4" w:space="0" w:color="auto"/>
        <w:left w:val="single" w:sz="12" w:space="0" w:color="auto"/>
        <w:bottom w:val="single" w:sz="8" w:space="0" w:color="auto"/>
        <w:right w:val="single" w:sz="4" w:space="0" w:color="auto"/>
      </w:pBdr>
      <w:spacing w:before="100" w:beforeAutospacing="1" w:after="100" w:afterAutospacing="1"/>
      <w:jc w:val="left"/>
      <w:textAlignment w:val="center"/>
    </w:pPr>
    <w:rPr>
      <w:rFonts w:eastAsia="Arial Unicode MS"/>
      <w:szCs w:val="24"/>
      <w:lang w:val="en-US"/>
    </w:rPr>
  </w:style>
  <w:style w:type="paragraph" w:customStyle="1" w:styleId="xl91">
    <w:name w:val="xl91"/>
    <w:basedOn w:val="Normal"/>
    <w:rsid w:val="007B48DC"/>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eastAsia="Arial Unicode MS"/>
      <w:szCs w:val="24"/>
      <w:lang w:val="en-US"/>
    </w:rPr>
  </w:style>
  <w:style w:type="paragraph" w:customStyle="1" w:styleId="xl92">
    <w:name w:val="xl92"/>
    <w:basedOn w:val="Normal"/>
    <w:rsid w:val="007B48DC"/>
    <w:pPr>
      <w:pBdr>
        <w:top w:val="single" w:sz="4" w:space="0" w:color="auto"/>
        <w:left w:val="single" w:sz="4" w:space="0" w:color="auto"/>
        <w:bottom w:val="single" w:sz="8" w:space="0" w:color="auto"/>
        <w:right w:val="single" w:sz="12" w:space="0" w:color="auto"/>
      </w:pBdr>
      <w:spacing w:before="100" w:beforeAutospacing="1" w:after="100" w:afterAutospacing="1"/>
      <w:jc w:val="right"/>
    </w:pPr>
    <w:rPr>
      <w:rFonts w:eastAsia="Arial Unicode MS"/>
      <w:szCs w:val="24"/>
      <w:lang w:val="en-US"/>
    </w:rPr>
  </w:style>
  <w:style w:type="paragraph" w:customStyle="1" w:styleId="xl93">
    <w:name w:val="xl93"/>
    <w:basedOn w:val="Normal"/>
    <w:rsid w:val="007B48DC"/>
    <w:pPr>
      <w:pBdr>
        <w:left w:val="single" w:sz="4" w:space="0" w:color="auto"/>
        <w:bottom w:val="single" w:sz="4"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94">
    <w:name w:val="xl94"/>
    <w:basedOn w:val="Normal"/>
    <w:rsid w:val="007B48DC"/>
    <w:pPr>
      <w:pBdr>
        <w:left w:val="single" w:sz="4" w:space="0" w:color="auto"/>
        <w:bottom w:val="single" w:sz="4" w:space="0" w:color="auto"/>
        <w:right w:val="single" w:sz="4" w:space="0" w:color="auto"/>
      </w:pBdr>
      <w:shd w:val="clear" w:color="auto" w:fill="CCFFFF"/>
      <w:spacing w:before="100" w:beforeAutospacing="1" w:after="100" w:afterAutospacing="1"/>
      <w:jc w:val="right"/>
    </w:pPr>
    <w:rPr>
      <w:rFonts w:eastAsia="Arial Unicode MS"/>
      <w:szCs w:val="24"/>
      <w:lang w:val="en-US"/>
    </w:rPr>
  </w:style>
  <w:style w:type="paragraph" w:customStyle="1" w:styleId="xl95">
    <w:name w:val="xl95"/>
    <w:basedOn w:val="Normal"/>
    <w:rsid w:val="007B48DC"/>
    <w:pPr>
      <w:pBdr>
        <w:left w:val="single" w:sz="4" w:space="0" w:color="auto"/>
        <w:bottom w:val="single" w:sz="4" w:space="0" w:color="auto"/>
        <w:right w:val="single" w:sz="12" w:space="0" w:color="auto"/>
      </w:pBdr>
      <w:shd w:val="clear" w:color="auto" w:fill="CCFFFF"/>
      <w:spacing w:before="100" w:beforeAutospacing="1" w:after="100" w:afterAutospacing="1"/>
      <w:jc w:val="right"/>
    </w:pPr>
    <w:rPr>
      <w:rFonts w:eastAsia="Arial Unicode MS"/>
      <w:szCs w:val="24"/>
      <w:lang w:val="en-US"/>
    </w:rPr>
  </w:style>
  <w:style w:type="paragraph" w:customStyle="1" w:styleId="xl96">
    <w:name w:val="xl96"/>
    <w:basedOn w:val="Normal"/>
    <w:rsid w:val="007B48DC"/>
    <w:pPr>
      <w:pBdr>
        <w:top w:val="double" w:sz="6" w:space="0" w:color="auto"/>
        <w:left w:val="single" w:sz="12" w:space="0" w:color="auto"/>
        <w:bottom w:val="double" w:sz="6" w:space="0" w:color="auto"/>
        <w:right w:val="single" w:sz="4" w:space="0" w:color="auto"/>
      </w:pBdr>
      <w:spacing w:before="100" w:beforeAutospacing="1" w:after="100" w:afterAutospacing="1"/>
      <w:jc w:val="left"/>
    </w:pPr>
    <w:rPr>
      <w:rFonts w:eastAsia="Arial Unicode MS"/>
      <w:szCs w:val="24"/>
      <w:lang w:val="en-US"/>
    </w:rPr>
  </w:style>
  <w:style w:type="paragraph" w:customStyle="1" w:styleId="xl97">
    <w:name w:val="xl97"/>
    <w:basedOn w:val="Normal"/>
    <w:rsid w:val="007B48DC"/>
    <w:pPr>
      <w:pBdr>
        <w:top w:val="double" w:sz="6" w:space="0" w:color="auto"/>
        <w:left w:val="single" w:sz="4" w:space="0" w:color="auto"/>
        <w:bottom w:val="double" w:sz="6" w:space="0" w:color="auto"/>
        <w:right w:val="single" w:sz="4" w:space="0" w:color="auto"/>
      </w:pBdr>
      <w:spacing w:before="100" w:beforeAutospacing="1" w:after="100" w:afterAutospacing="1"/>
      <w:jc w:val="center"/>
    </w:pPr>
    <w:rPr>
      <w:rFonts w:eastAsia="Arial Unicode MS"/>
      <w:szCs w:val="24"/>
      <w:lang w:val="en-US"/>
    </w:rPr>
  </w:style>
  <w:style w:type="paragraph" w:customStyle="1" w:styleId="xl98">
    <w:name w:val="xl98"/>
    <w:basedOn w:val="Normal"/>
    <w:rsid w:val="007B48DC"/>
    <w:pPr>
      <w:pBdr>
        <w:top w:val="double" w:sz="6" w:space="0" w:color="auto"/>
        <w:left w:val="single" w:sz="4" w:space="0" w:color="auto"/>
        <w:bottom w:val="double" w:sz="6"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99">
    <w:name w:val="xl99"/>
    <w:basedOn w:val="Normal"/>
    <w:rsid w:val="007B48DC"/>
    <w:pPr>
      <w:pBdr>
        <w:top w:val="double" w:sz="6" w:space="0" w:color="auto"/>
        <w:left w:val="single" w:sz="4" w:space="0" w:color="auto"/>
        <w:bottom w:val="double" w:sz="6" w:space="0" w:color="auto"/>
        <w:right w:val="single" w:sz="12" w:space="0" w:color="auto"/>
      </w:pBdr>
      <w:shd w:val="clear" w:color="auto" w:fill="CCFFFF"/>
      <w:spacing w:before="100" w:beforeAutospacing="1" w:after="100" w:afterAutospacing="1"/>
      <w:jc w:val="center"/>
    </w:pPr>
    <w:rPr>
      <w:rFonts w:eastAsia="Arial Unicode MS"/>
      <w:szCs w:val="24"/>
      <w:lang w:val="en-US"/>
    </w:rPr>
  </w:style>
  <w:style w:type="paragraph" w:customStyle="1" w:styleId="xl100">
    <w:name w:val="xl100"/>
    <w:basedOn w:val="Normal"/>
    <w:rsid w:val="007B48DC"/>
    <w:pPr>
      <w:pBdr>
        <w:top w:val="single" w:sz="4" w:space="0" w:color="auto"/>
        <w:left w:val="single" w:sz="4"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101">
    <w:name w:val="xl101"/>
    <w:basedOn w:val="Normal"/>
    <w:rsid w:val="007B48DC"/>
    <w:pPr>
      <w:pBdr>
        <w:top w:val="single" w:sz="4" w:space="0" w:color="auto"/>
        <w:left w:val="single" w:sz="4" w:space="0" w:color="auto"/>
        <w:right w:val="single" w:sz="4" w:space="0" w:color="auto"/>
      </w:pBdr>
      <w:shd w:val="clear" w:color="auto" w:fill="CCFFFF"/>
      <w:spacing w:before="100" w:beforeAutospacing="1" w:after="100" w:afterAutospacing="1"/>
      <w:jc w:val="right"/>
    </w:pPr>
    <w:rPr>
      <w:rFonts w:eastAsia="Arial Unicode MS"/>
      <w:szCs w:val="24"/>
      <w:lang w:val="en-US"/>
    </w:rPr>
  </w:style>
  <w:style w:type="paragraph" w:customStyle="1" w:styleId="xl102">
    <w:name w:val="xl102"/>
    <w:basedOn w:val="Normal"/>
    <w:rsid w:val="007B48DC"/>
    <w:pPr>
      <w:pBdr>
        <w:top w:val="single" w:sz="4" w:space="0" w:color="auto"/>
        <w:left w:val="single" w:sz="4" w:space="0" w:color="auto"/>
        <w:right w:val="single" w:sz="12" w:space="0" w:color="auto"/>
      </w:pBdr>
      <w:shd w:val="clear" w:color="auto" w:fill="CCFFFF"/>
      <w:spacing w:before="100" w:beforeAutospacing="1" w:after="100" w:afterAutospacing="1"/>
      <w:jc w:val="right"/>
    </w:pPr>
    <w:rPr>
      <w:rFonts w:eastAsia="Arial Unicode MS"/>
      <w:szCs w:val="24"/>
      <w:lang w:val="en-US"/>
    </w:rPr>
  </w:style>
  <w:style w:type="paragraph" w:customStyle="1" w:styleId="xl103">
    <w:name w:val="xl103"/>
    <w:basedOn w:val="Normal"/>
    <w:rsid w:val="007B48DC"/>
    <w:pPr>
      <w:pBdr>
        <w:top w:val="single" w:sz="8"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104">
    <w:name w:val="xl104"/>
    <w:basedOn w:val="Normal"/>
    <w:rsid w:val="007B48DC"/>
    <w:pPr>
      <w:pBdr>
        <w:top w:val="single" w:sz="8" w:space="0" w:color="auto"/>
        <w:left w:val="single" w:sz="4" w:space="0" w:color="auto"/>
        <w:bottom w:val="single" w:sz="4" w:space="0" w:color="auto"/>
        <w:right w:val="single" w:sz="4" w:space="0" w:color="auto"/>
      </w:pBdr>
      <w:shd w:val="clear" w:color="auto" w:fill="CCFFFF"/>
      <w:spacing w:before="100" w:beforeAutospacing="1" w:after="100" w:afterAutospacing="1"/>
      <w:jc w:val="right"/>
    </w:pPr>
    <w:rPr>
      <w:rFonts w:eastAsia="Arial Unicode MS"/>
      <w:szCs w:val="24"/>
      <w:lang w:val="en-US"/>
    </w:rPr>
  </w:style>
  <w:style w:type="paragraph" w:customStyle="1" w:styleId="xl105">
    <w:name w:val="xl105"/>
    <w:basedOn w:val="Normal"/>
    <w:rsid w:val="007B48DC"/>
    <w:pPr>
      <w:pBdr>
        <w:top w:val="single" w:sz="8" w:space="0" w:color="auto"/>
        <w:left w:val="single" w:sz="4" w:space="0" w:color="auto"/>
        <w:bottom w:val="single" w:sz="4" w:space="0" w:color="auto"/>
        <w:right w:val="single" w:sz="12" w:space="0" w:color="auto"/>
      </w:pBdr>
      <w:shd w:val="clear" w:color="auto" w:fill="CCFFFF"/>
      <w:spacing w:before="100" w:beforeAutospacing="1" w:after="100" w:afterAutospacing="1"/>
      <w:jc w:val="right"/>
    </w:pPr>
    <w:rPr>
      <w:rFonts w:eastAsia="Arial Unicode MS"/>
      <w:szCs w:val="24"/>
      <w:lang w:val="en-US"/>
    </w:rPr>
  </w:style>
  <w:style w:type="paragraph" w:customStyle="1" w:styleId="xl106">
    <w:name w:val="xl106"/>
    <w:basedOn w:val="Normal"/>
    <w:rsid w:val="007B48DC"/>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rFonts w:eastAsia="Arial Unicode MS"/>
      <w:szCs w:val="24"/>
      <w:lang w:val="en-US"/>
    </w:rPr>
  </w:style>
  <w:style w:type="paragraph" w:customStyle="1" w:styleId="xl107">
    <w:name w:val="xl107"/>
    <w:basedOn w:val="Normal"/>
    <w:rsid w:val="007B48DC"/>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rFonts w:eastAsia="Arial Unicode MS"/>
      <w:szCs w:val="24"/>
      <w:lang w:val="en-US"/>
    </w:rPr>
  </w:style>
  <w:style w:type="paragraph" w:customStyle="1" w:styleId="xl108">
    <w:name w:val="xl108"/>
    <w:basedOn w:val="Normal"/>
    <w:rsid w:val="007B48DC"/>
    <w:pPr>
      <w:pBdr>
        <w:top w:val="single" w:sz="4" w:space="0" w:color="auto"/>
        <w:left w:val="single" w:sz="4" w:space="0" w:color="auto"/>
        <w:bottom w:val="single" w:sz="8" w:space="0" w:color="auto"/>
        <w:right w:val="single" w:sz="12" w:space="0" w:color="auto"/>
      </w:pBdr>
      <w:shd w:val="clear" w:color="auto" w:fill="CCFFFF"/>
      <w:spacing w:before="100" w:beforeAutospacing="1" w:after="100" w:afterAutospacing="1"/>
      <w:jc w:val="right"/>
    </w:pPr>
    <w:rPr>
      <w:rFonts w:eastAsia="Arial Unicode MS"/>
      <w:szCs w:val="24"/>
      <w:lang w:val="en-US"/>
    </w:rPr>
  </w:style>
  <w:style w:type="paragraph" w:customStyle="1" w:styleId="norm-bul">
    <w:name w:val="norm-bul"/>
    <w:basedOn w:val="Normal"/>
    <w:rsid w:val="007B48DC"/>
    <w:pPr>
      <w:spacing w:after="40"/>
    </w:pPr>
    <w:rPr>
      <w:rFonts w:ascii="CHelvPlain" w:eastAsia="Times New Roman" w:hAnsi="CHelvPlain"/>
      <w:sz w:val="21"/>
      <w:szCs w:val="20"/>
    </w:rPr>
  </w:style>
  <w:style w:type="paragraph" w:customStyle="1" w:styleId="BodyText212">
    <w:name w:val="Body Text 21"/>
    <w:basedOn w:val="Normal"/>
    <w:rsid w:val="007B48DC"/>
    <w:pPr>
      <w:tabs>
        <w:tab w:val="left" w:pos="0"/>
        <w:tab w:val="right" w:pos="8953"/>
      </w:tabs>
      <w:spacing w:after="120" w:line="252" w:lineRule="auto"/>
    </w:pPr>
    <w:rPr>
      <w:rFonts w:ascii="Cir SwissCond" w:eastAsia="Times New Roman" w:hAnsi="Cir SwissCond"/>
      <w:spacing w:val="-3"/>
      <w:sz w:val="23"/>
      <w:szCs w:val="20"/>
      <w:lang w:val="hr-HR"/>
    </w:rPr>
  </w:style>
  <w:style w:type="paragraph" w:customStyle="1" w:styleId="intro">
    <w:name w:val="intro"/>
    <w:basedOn w:val="Normal"/>
    <w:rsid w:val="007B48DC"/>
    <w:pPr>
      <w:spacing w:before="100" w:beforeAutospacing="1" w:after="100" w:afterAutospacing="1"/>
      <w:jc w:val="left"/>
    </w:pPr>
    <w:rPr>
      <w:rFonts w:eastAsia="Times New Roman"/>
      <w:szCs w:val="24"/>
      <w:lang w:val="en-US"/>
    </w:rPr>
  </w:style>
  <w:style w:type="character" w:customStyle="1" w:styleId="naslovizdvajamo1">
    <w:name w:val="naslovizdvajamo1"/>
    <w:rsid w:val="007B48DC"/>
    <w:rPr>
      <w:rFonts w:ascii="Times New Roman" w:hAnsi="Times New Roman" w:cs="Times New Roman" w:hint="default"/>
      <w:b/>
      <w:bCs/>
      <w:color w:val="FF6600"/>
      <w:sz w:val="27"/>
      <w:szCs w:val="27"/>
    </w:rPr>
  </w:style>
  <w:style w:type="paragraph" w:customStyle="1" w:styleId="tabela-n">
    <w:name w:val="tabela-n"/>
    <w:basedOn w:val="Normal"/>
    <w:rsid w:val="007B48DC"/>
    <w:pPr>
      <w:tabs>
        <w:tab w:val="left" w:pos="284"/>
      </w:tabs>
      <w:overflowPunct w:val="0"/>
      <w:autoSpaceDE w:val="0"/>
      <w:autoSpaceDN w:val="0"/>
      <w:adjustRightInd w:val="0"/>
      <w:spacing w:before="120"/>
      <w:textAlignment w:val="baseline"/>
    </w:pPr>
    <w:rPr>
      <w:rFonts w:ascii="Times Cirilica" w:eastAsia="Times New Roman" w:hAnsi="Times Cirilica"/>
      <w:i/>
      <w:sz w:val="20"/>
      <w:szCs w:val="20"/>
      <w:lang w:val="en-US" w:eastAsia="sr-Latn-CS"/>
    </w:rPr>
  </w:style>
  <w:style w:type="paragraph" w:customStyle="1" w:styleId="medtxt">
    <w:name w:val="medtxt"/>
    <w:basedOn w:val="Normal"/>
    <w:rsid w:val="007B48DC"/>
    <w:pPr>
      <w:spacing w:before="100" w:beforeAutospacing="1" w:after="100" w:afterAutospacing="1"/>
      <w:jc w:val="left"/>
    </w:pPr>
    <w:rPr>
      <w:rFonts w:eastAsia="Times New Roman"/>
      <w:szCs w:val="24"/>
      <w:lang w:val="en-US"/>
    </w:rPr>
  </w:style>
  <w:style w:type="character" w:customStyle="1" w:styleId="Char2">
    <w:name w:val="нормал Char"/>
    <w:link w:val="af2"/>
    <w:rsid w:val="007B48DC"/>
    <w:rPr>
      <w:rFonts w:ascii="Times New Roman" w:eastAsia="Times New Roman" w:hAnsi="Times New Roman"/>
      <w:sz w:val="22"/>
      <w:szCs w:val="22"/>
      <w:lang w:val="en-AU" w:eastAsia="sl-SI"/>
    </w:rPr>
  </w:style>
  <w:style w:type="paragraph" w:customStyle="1" w:styleId="Tablicatekst">
    <w:name w:val="Tablica tekst"/>
    <w:basedOn w:val="Normal"/>
    <w:rsid w:val="007B48DC"/>
    <w:pPr>
      <w:spacing w:line="264" w:lineRule="auto"/>
    </w:pPr>
    <w:rPr>
      <w:rFonts w:ascii="Arial" w:eastAsia="Times New Roman" w:hAnsi="Arial"/>
      <w:sz w:val="20"/>
      <w:szCs w:val="20"/>
      <w:lang w:val="hr-HR" w:eastAsia="hr-HR"/>
    </w:rPr>
  </w:style>
  <w:style w:type="paragraph" w:customStyle="1" w:styleId="Nabraj">
    <w:name w:val="Nabraj"/>
    <w:basedOn w:val="Normal"/>
    <w:rsid w:val="007B48DC"/>
    <w:pPr>
      <w:tabs>
        <w:tab w:val="num" w:pos="1021"/>
      </w:tabs>
      <w:spacing w:before="20" w:line="264" w:lineRule="auto"/>
      <w:ind w:left="1021" w:hanging="511"/>
    </w:pPr>
    <w:rPr>
      <w:rFonts w:ascii="Arial" w:eastAsia="Times New Roman" w:hAnsi="Arial"/>
      <w:sz w:val="22"/>
      <w:szCs w:val="20"/>
      <w:lang w:val="hr-HR" w:eastAsia="hr-HR"/>
    </w:rPr>
  </w:style>
  <w:style w:type="paragraph" w:customStyle="1" w:styleId="Nabraj2">
    <w:name w:val="Nabraj2"/>
    <w:basedOn w:val="Normal"/>
    <w:rsid w:val="007B48DC"/>
    <w:pPr>
      <w:tabs>
        <w:tab w:val="left" w:pos="425"/>
        <w:tab w:val="num" w:pos="556"/>
        <w:tab w:val="left" w:pos="709"/>
      </w:tabs>
      <w:spacing w:line="264" w:lineRule="auto"/>
      <w:ind w:left="556" w:hanging="397"/>
    </w:pPr>
    <w:rPr>
      <w:rFonts w:ascii="Arial" w:eastAsia="Times New Roman" w:hAnsi="Arial"/>
      <w:sz w:val="22"/>
      <w:szCs w:val="20"/>
      <w:lang w:val="hr-HR" w:eastAsia="hr-HR"/>
    </w:rPr>
  </w:style>
  <w:style w:type="paragraph" w:customStyle="1" w:styleId="Izvor3">
    <w:name w:val="Izvor 3"/>
    <w:basedOn w:val="Normal"/>
    <w:rsid w:val="007B48DC"/>
    <w:pPr>
      <w:numPr>
        <w:numId w:val="62"/>
      </w:numPr>
      <w:tabs>
        <w:tab w:val="clear" w:pos="425"/>
      </w:tabs>
      <w:spacing w:after="120" w:line="264" w:lineRule="auto"/>
      <w:ind w:left="0" w:firstLine="0"/>
    </w:pPr>
    <w:rPr>
      <w:rFonts w:ascii="Tw Cen MT" w:eastAsia="Times New Roman" w:hAnsi="Tw Cen MT"/>
      <w:noProof/>
      <w:color w:val="339966"/>
      <w:szCs w:val="24"/>
      <w:lang w:val="sr-Latn-CS"/>
    </w:rPr>
  </w:style>
  <w:style w:type="paragraph" w:customStyle="1" w:styleId="StyleHeading5Black">
    <w:name w:val="Style Heading 5 + Black"/>
    <w:basedOn w:val="Heading5"/>
    <w:next w:val="Heading5"/>
    <w:rsid w:val="007B48DC"/>
    <w:pPr>
      <w:numPr>
        <w:numId w:val="63"/>
      </w:numPr>
      <w:tabs>
        <w:tab w:val="clear" w:pos="785"/>
      </w:tabs>
      <w:spacing w:before="120" w:after="240" w:line="264" w:lineRule="auto"/>
      <w:ind w:left="0" w:firstLine="0"/>
      <w:jc w:val="both"/>
    </w:pPr>
    <w:rPr>
      <w:rFonts w:ascii="Arial" w:hAnsi="Arial"/>
      <w:noProof/>
      <w:color w:val="000000"/>
      <w:sz w:val="20"/>
      <w:lang w:val="sr-Cyrl-CS"/>
    </w:rPr>
  </w:style>
  <w:style w:type="paragraph" w:customStyle="1" w:styleId="StyleTOC3Right008cm">
    <w:name w:val="Style TOC 3 + Right:  0.08 cm"/>
    <w:basedOn w:val="TOC3"/>
    <w:rsid w:val="007B48DC"/>
    <w:pPr>
      <w:tabs>
        <w:tab w:val="clear" w:pos="9628"/>
        <w:tab w:val="left" w:pos="1100"/>
        <w:tab w:val="right" w:leader="dot" w:pos="8505"/>
        <w:tab w:val="right" w:leader="dot" w:pos="9911"/>
      </w:tabs>
      <w:spacing w:line="264" w:lineRule="auto"/>
      <w:ind w:left="425" w:hanging="425"/>
    </w:pPr>
    <w:rPr>
      <w:rFonts w:ascii="Arial" w:eastAsia="Times New Roman" w:hAnsi="Arial"/>
      <w:noProof/>
      <w:sz w:val="22"/>
      <w:szCs w:val="20"/>
      <w:lang w:val="hr-HR" w:eastAsia="hr-HR"/>
    </w:rPr>
  </w:style>
  <w:style w:type="paragraph" w:customStyle="1" w:styleId="pn1">
    <w:name w:val="pn1"/>
    <w:basedOn w:val="Normal"/>
    <w:rsid w:val="007B48DC"/>
    <w:pPr>
      <w:spacing w:before="100" w:beforeAutospacing="1" w:after="100" w:afterAutospacing="1" w:line="264" w:lineRule="auto"/>
    </w:pPr>
    <w:rPr>
      <w:rFonts w:ascii="Arial" w:eastAsia="Times New Roman" w:hAnsi="Arial"/>
      <w:szCs w:val="24"/>
    </w:rPr>
  </w:style>
  <w:style w:type="character" w:customStyle="1" w:styleId="StyleBlue">
    <w:name w:val="Style Blue"/>
    <w:rsid w:val="007B48DC"/>
    <w:rPr>
      <w:color w:val="000080"/>
    </w:rPr>
  </w:style>
  <w:style w:type="numbering" w:customStyle="1" w:styleId="NoList2">
    <w:name w:val="No List2"/>
    <w:next w:val="NoList"/>
    <w:semiHidden/>
    <w:rsid w:val="007B48DC"/>
  </w:style>
  <w:style w:type="paragraph" w:styleId="ListContinue2">
    <w:name w:val="List Continue 2"/>
    <w:basedOn w:val="Normal"/>
    <w:rsid w:val="007B48DC"/>
    <w:pPr>
      <w:spacing w:after="120"/>
      <w:ind w:left="720"/>
      <w:jc w:val="left"/>
    </w:pPr>
    <w:rPr>
      <w:rFonts w:ascii="Helvetica L" w:eastAsia="Times New Roman" w:hAnsi="Helvetica L"/>
      <w:szCs w:val="20"/>
      <w:lang w:val="en-US" w:eastAsia="sr-Cyrl-CS"/>
    </w:rPr>
  </w:style>
  <w:style w:type="character" w:customStyle="1" w:styleId="naslov5">
    <w:name w:val="naslov"/>
    <w:rsid w:val="007B48DC"/>
  </w:style>
  <w:style w:type="paragraph" w:styleId="ListNumber">
    <w:name w:val="List Number"/>
    <w:basedOn w:val="Normal"/>
    <w:rsid w:val="007B48DC"/>
    <w:pPr>
      <w:tabs>
        <w:tab w:val="num" w:pos="1080"/>
      </w:tabs>
      <w:ind w:left="1080" w:hanging="360"/>
      <w:jc w:val="left"/>
    </w:pPr>
    <w:rPr>
      <w:rFonts w:ascii="CHelvPlain" w:eastAsia="Times New Roman" w:hAnsi="CHelvPlain"/>
      <w:b/>
      <w:snapToGrid w:val="0"/>
      <w:sz w:val="20"/>
      <w:szCs w:val="20"/>
      <w:lang w:val="en-US" w:eastAsia="sr-Cyrl-CS"/>
    </w:rPr>
  </w:style>
  <w:style w:type="paragraph" w:styleId="ListNumber3">
    <w:name w:val="List Number 3"/>
    <w:basedOn w:val="Normal"/>
    <w:rsid w:val="007B48DC"/>
    <w:pPr>
      <w:tabs>
        <w:tab w:val="num" w:pos="720"/>
      </w:tabs>
      <w:ind w:left="720" w:hanging="360"/>
      <w:jc w:val="left"/>
    </w:pPr>
    <w:rPr>
      <w:rFonts w:ascii="CHelvPlain" w:eastAsia="Times New Roman" w:hAnsi="CHelvPlain"/>
      <w:b/>
      <w:snapToGrid w:val="0"/>
      <w:sz w:val="20"/>
      <w:szCs w:val="20"/>
      <w:lang w:val="en-US" w:eastAsia="sr-Cyrl-CS"/>
    </w:rPr>
  </w:style>
  <w:style w:type="paragraph" w:styleId="ListContinue3">
    <w:name w:val="List Continue 3"/>
    <w:basedOn w:val="Normal"/>
    <w:rsid w:val="007B48DC"/>
    <w:pPr>
      <w:spacing w:after="120"/>
      <w:ind w:left="1080"/>
    </w:pPr>
    <w:rPr>
      <w:rFonts w:ascii="Cir SwissCond" w:eastAsia="Times New Roman" w:hAnsi="Cir SwissCond"/>
      <w:sz w:val="23"/>
      <w:szCs w:val="24"/>
      <w:lang w:val="en-US"/>
    </w:rPr>
  </w:style>
  <w:style w:type="paragraph" w:customStyle="1" w:styleId="Bul1">
    <w:name w:val="Bul 1"/>
    <w:basedOn w:val="Normal"/>
    <w:rsid w:val="007B48DC"/>
    <w:pPr>
      <w:tabs>
        <w:tab w:val="num" w:pos="644"/>
      </w:tabs>
      <w:ind w:left="644" w:hanging="360"/>
      <w:jc w:val="left"/>
    </w:pPr>
    <w:rPr>
      <w:rFonts w:ascii="HelveticaPlain" w:eastAsia="Times New Roman" w:hAnsi="HelveticaPlain"/>
      <w:sz w:val="22"/>
      <w:szCs w:val="20"/>
      <w:lang w:val="en-US"/>
    </w:rPr>
  </w:style>
  <w:style w:type="paragraph" w:styleId="List3">
    <w:name w:val="List 3"/>
    <w:basedOn w:val="Normal"/>
    <w:rsid w:val="007B48DC"/>
    <w:pPr>
      <w:spacing w:after="120"/>
      <w:ind w:left="1080" w:hanging="360"/>
    </w:pPr>
    <w:rPr>
      <w:rFonts w:ascii="Cir SwissCond" w:eastAsia="Times New Roman" w:hAnsi="Cir SwissCond"/>
      <w:sz w:val="23"/>
      <w:szCs w:val="24"/>
      <w:lang w:val="en-US"/>
    </w:rPr>
  </w:style>
  <w:style w:type="paragraph" w:customStyle="1" w:styleId="BodyText4">
    <w:name w:val="Body Text 4"/>
    <w:basedOn w:val="Normal"/>
    <w:rsid w:val="007B48DC"/>
    <w:pPr>
      <w:overflowPunct w:val="0"/>
      <w:autoSpaceDE w:val="0"/>
      <w:autoSpaceDN w:val="0"/>
      <w:adjustRightInd w:val="0"/>
      <w:spacing w:after="120"/>
      <w:ind w:left="283"/>
      <w:textAlignment w:val="baseline"/>
    </w:pPr>
    <w:rPr>
      <w:rFonts w:ascii="Garamond" w:eastAsia="Times New Roman" w:hAnsi="Garamond"/>
      <w:color w:val="0000FF"/>
      <w:sz w:val="22"/>
      <w:szCs w:val="20"/>
      <w:lang w:val="en-US"/>
    </w:rPr>
  </w:style>
  <w:style w:type="paragraph" w:styleId="List4">
    <w:name w:val="List 4"/>
    <w:basedOn w:val="Normal"/>
    <w:rsid w:val="007B48DC"/>
    <w:pPr>
      <w:overflowPunct w:val="0"/>
      <w:autoSpaceDE w:val="0"/>
      <w:autoSpaceDN w:val="0"/>
      <w:adjustRightInd w:val="0"/>
      <w:ind w:left="1132" w:hanging="283"/>
      <w:textAlignment w:val="baseline"/>
    </w:pPr>
    <w:rPr>
      <w:rFonts w:ascii="Garamond" w:eastAsia="Times New Roman" w:hAnsi="Garamond"/>
      <w:color w:val="0000FF"/>
      <w:sz w:val="22"/>
      <w:szCs w:val="20"/>
      <w:lang w:val="en-US"/>
    </w:rPr>
  </w:style>
  <w:style w:type="paragraph" w:customStyle="1" w:styleId="BodyText2100">
    <w:name w:val="Body Text 210"/>
    <w:basedOn w:val="Normal"/>
    <w:rsid w:val="007B48DC"/>
    <w:pPr>
      <w:overflowPunct w:val="0"/>
      <w:autoSpaceDE w:val="0"/>
      <w:autoSpaceDN w:val="0"/>
      <w:adjustRightInd w:val="0"/>
      <w:spacing w:after="120"/>
      <w:ind w:left="283"/>
      <w:textAlignment w:val="baseline"/>
    </w:pPr>
    <w:rPr>
      <w:rFonts w:ascii="Garamond" w:eastAsia="Times New Roman" w:hAnsi="Garamond"/>
      <w:color w:val="0000FF"/>
      <w:sz w:val="22"/>
      <w:szCs w:val="20"/>
      <w:lang w:val="en-US"/>
    </w:rPr>
  </w:style>
  <w:style w:type="paragraph" w:customStyle="1" w:styleId="BodyText29">
    <w:name w:val="Body Text 29"/>
    <w:basedOn w:val="Normal"/>
    <w:rsid w:val="007B48DC"/>
    <w:pPr>
      <w:overflowPunct w:val="0"/>
      <w:autoSpaceDE w:val="0"/>
      <w:autoSpaceDN w:val="0"/>
      <w:adjustRightInd w:val="0"/>
      <w:ind w:firstLine="568"/>
      <w:textAlignment w:val="baseline"/>
    </w:pPr>
    <w:rPr>
      <w:rFonts w:ascii="CHelvPlain" w:eastAsia="Times New Roman" w:hAnsi="CHelvPlain"/>
      <w:color w:val="000000"/>
      <w:sz w:val="22"/>
      <w:szCs w:val="20"/>
      <w:lang w:val="en-US"/>
    </w:rPr>
  </w:style>
  <w:style w:type="paragraph" w:customStyle="1" w:styleId="font8">
    <w:name w:val="font8"/>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font9">
    <w:name w:val="font9"/>
    <w:basedOn w:val="Normal"/>
    <w:rsid w:val="007B48DC"/>
    <w:pPr>
      <w:overflowPunct w:val="0"/>
      <w:autoSpaceDE w:val="0"/>
      <w:autoSpaceDN w:val="0"/>
      <w:adjustRightInd w:val="0"/>
      <w:spacing w:before="100" w:after="100"/>
      <w:jc w:val="left"/>
      <w:textAlignment w:val="baseline"/>
    </w:pPr>
    <w:rPr>
      <w:rFonts w:ascii="Arial" w:eastAsia="Times New Roman" w:hAnsi="Arial"/>
      <w:i/>
      <w:sz w:val="20"/>
      <w:szCs w:val="20"/>
      <w:lang w:val="en-US"/>
    </w:rPr>
  </w:style>
  <w:style w:type="paragraph" w:customStyle="1" w:styleId="font10">
    <w:name w:val="font10"/>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09">
    <w:name w:val="xl109"/>
    <w:basedOn w:val="Normal"/>
    <w:rsid w:val="007B48DC"/>
    <w:pPr>
      <w:pBdr>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10">
    <w:name w:val="xl110"/>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11">
    <w:name w:val="xl111"/>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12">
    <w:name w:val="xl112"/>
    <w:basedOn w:val="Normal"/>
    <w:rsid w:val="007B48DC"/>
    <w:pPr>
      <w:pBdr>
        <w:top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13">
    <w:name w:val="xl113"/>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14">
    <w:name w:val="xl114"/>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15">
    <w:name w:val="xl115"/>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16">
    <w:name w:val="xl116"/>
    <w:basedOn w:val="Normal"/>
    <w:rsid w:val="007B48DC"/>
    <w:pP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17">
    <w:name w:val="xl117"/>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b/>
      <w:sz w:val="28"/>
      <w:szCs w:val="20"/>
      <w:lang w:val="en-US"/>
    </w:rPr>
  </w:style>
  <w:style w:type="paragraph" w:customStyle="1" w:styleId="xl118">
    <w:name w:val="xl118"/>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19">
    <w:name w:val="xl119"/>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20">
    <w:name w:val="xl120"/>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color w:val="FF0000"/>
      <w:szCs w:val="20"/>
      <w:lang w:val="en-US"/>
    </w:rPr>
  </w:style>
  <w:style w:type="paragraph" w:customStyle="1" w:styleId="xl121">
    <w:name w:val="xl121"/>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sz w:val="28"/>
      <w:szCs w:val="20"/>
      <w:lang w:val="en-US"/>
    </w:rPr>
  </w:style>
  <w:style w:type="paragraph" w:customStyle="1" w:styleId="xl122">
    <w:name w:val="xl122"/>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sz w:val="28"/>
      <w:szCs w:val="20"/>
      <w:lang w:val="en-US"/>
    </w:rPr>
  </w:style>
  <w:style w:type="paragraph" w:customStyle="1" w:styleId="xl123">
    <w:name w:val="xl123"/>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b/>
      <w:sz w:val="32"/>
      <w:szCs w:val="20"/>
      <w:lang w:val="en-US"/>
    </w:rPr>
  </w:style>
  <w:style w:type="paragraph" w:customStyle="1" w:styleId="xl124">
    <w:name w:val="xl124"/>
    <w:basedOn w:val="Normal"/>
    <w:rsid w:val="007B48DC"/>
    <w:pPr>
      <w:overflowPunct w:val="0"/>
      <w:autoSpaceDE w:val="0"/>
      <w:autoSpaceDN w:val="0"/>
      <w:adjustRightInd w:val="0"/>
      <w:spacing w:before="100" w:after="100"/>
      <w:jc w:val="left"/>
      <w:textAlignment w:val="baseline"/>
    </w:pPr>
    <w:rPr>
      <w:rFonts w:ascii="Arial" w:eastAsia="Times New Roman" w:hAnsi="Arial"/>
      <w:b/>
      <w:sz w:val="32"/>
      <w:szCs w:val="20"/>
      <w:lang w:val="en-US"/>
    </w:rPr>
  </w:style>
  <w:style w:type="paragraph" w:customStyle="1" w:styleId="xl125">
    <w:name w:val="xl125"/>
    <w:basedOn w:val="Normal"/>
    <w:rsid w:val="007B48DC"/>
    <w:pPr>
      <w:pBdr>
        <w:left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26">
    <w:name w:val="xl126"/>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27">
    <w:name w:val="xl127"/>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28">
    <w:name w:val="xl128"/>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29">
    <w:name w:val="xl129"/>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 w:val="28"/>
      <w:szCs w:val="20"/>
      <w:lang w:val="en-US"/>
    </w:rPr>
  </w:style>
  <w:style w:type="paragraph" w:customStyle="1" w:styleId="xl130">
    <w:name w:val="xl130"/>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sz w:val="28"/>
      <w:szCs w:val="20"/>
      <w:lang w:val="en-US"/>
    </w:rPr>
  </w:style>
  <w:style w:type="paragraph" w:customStyle="1" w:styleId="xl131">
    <w:name w:val="xl131"/>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 w:val="28"/>
      <w:szCs w:val="20"/>
      <w:lang w:val="en-US"/>
    </w:rPr>
  </w:style>
  <w:style w:type="paragraph" w:customStyle="1" w:styleId="xl132">
    <w:name w:val="xl132"/>
    <w:basedOn w:val="Normal"/>
    <w:rsid w:val="007B48DC"/>
    <w:pPr>
      <w:pBdr>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33">
    <w:name w:val="xl133"/>
    <w:basedOn w:val="Normal"/>
    <w:rsid w:val="007B48DC"/>
    <w:pPr>
      <w:pBdr>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 w:val="28"/>
      <w:szCs w:val="20"/>
      <w:lang w:val="en-US"/>
    </w:rPr>
  </w:style>
  <w:style w:type="paragraph" w:customStyle="1" w:styleId="xl134">
    <w:name w:val="xl134"/>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35">
    <w:name w:val="xl135"/>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36">
    <w:name w:val="xl136"/>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37">
    <w:name w:val="xl137"/>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38">
    <w:name w:val="xl138"/>
    <w:basedOn w:val="Normal"/>
    <w:rsid w:val="007B48DC"/>
    <w:pPr>
      <w:pBdr>
        <w:top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39">
    <w:name w:val="xl139"/>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b/>
      <w:sz w:val="28"/>
      <w:szCs w:val="20"/>
      <w:lang w:val="en-US"/>
    </w:rPr>
  </w:style>
  <w:style w:type="paragraph" w:customStyle="1" w:styleId="xl140">
    <w:name w:val="xl140"/>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szCs w:val="20"/>
      <w:lang w:val="en-US"/>
    </w:rPr>
  </w:style>
  <w:style w:type="paragraph" w:customStyle="1" w:styleId="xl141">
    <w:name w:val="xl141"/>
    <w:basedOn w:val="Normal"/>
    <w:rsid w:val="007B48DC"/>
    <w:pP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42">
    <w:name w:val="xl142"/>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i/>
      <w:szCs w:val="20"/>
      <w:lang w:val="en-US"/>
    </w:rPr>
  </w:style>
  <w:style w:type="paragraph" w:customStyle="1" w:styleId="xl143">
    <w:name w:val="xl143"/>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i/>
      <w:szCs w:val="20"/>
      <w:lang w:val="en-US"/>
    </w:rPr>
  </w:style>
  <w:style w:type="paragraph" w:customStyle="1" w:styleId="xl144">
    <w:name w:val="xl144"/>
    <w:basedOn w:val="Normal"/>
    <w:rsid w:val="007B48DC"/>
    <w:pPr>
      <w:pBdr>
        <w:top w:val="single" w:sz="6" w:space="0" w:color="auto"/>
      </w:pBdr>
      <w:overflowPunct w:val="0"/>
      <w:autoSpaceDE w:val="0"/>
      <w:autoSpaceDN w:val="0"/>
      <w:adjustRightInd w:val="0"/>
      <w:spacing w:before="100" w:after="100"/>
      <w:jc w:val="left"/>
      <w:textAlignment w:val="baseline"/>
    </w:pPr>
    <w:rPr>
      <w:rFonts w:ascii="Arial" w:eastAsia="Times New Roman" w:hAnsi="Arial"/>
      <w:i/>
      <w:szCs w:val="20"/>
      <w:lang w:val="en-US"/>
    </w:rPr>
  </w:style>
  <w:style w:type="paragraph" w:customStyle="1" w:styleId="xl145">
    <w:name w:val="xl145"/>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i/>
      <w:szCs w:val="20"/>
      <w:lang w:val="en-US"/>
    </w:rPr>
  </w:style>
  <w:style w:type="paragraph" w:customStyle="1" w:styleId="xl146">
    <w:name w:val="xl146"/>
    <w:basedOn w:val="Normal"/>
    <w:rsid w:val="007B48DC"/>
    <w:pPr>
      <w:overflowPunct w:val="0"/>
      <w:autoSpaceDE w:val="0"/>
      <w:autoSpaceDN w:val="0"/>
      <w:adjustRightInd w:val="0"/>
      <w:spacing w:before="100" w:after="100"/>
      <w:jc w:val="left"/>
      <w:textAlignment w:val="baseline"/>
    </w:pPr>
    <w:rPr>
      <w:rFonts w:ascii="Arial" w:eastAsia="Times New Roman" w:hAnsi="Arial"/>
      <w:i/>
      <w:szCs w:val="20"/>
      <w:lang w:val="en-US"/>
    </w:rPr>
  </w:style>
  <w:style w:type="paragraph" w:customStyle="1" w:styleId="xl147">
    <w:name w:val="xl147"/>
    <w:basedOn w:val="Normal"/>
    <w:rsid w:val="007B48DC"/>
    <w:pP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48">
    <w:name w:val="xl148"/>
    <w:basedOn w:val="Normal"/>
    <w:rsid w:val="007B48DC"/>
    <w:pPr>
      <w:pBdr>
        <w:top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49">
    <w:name w:val="xl149"/>
    <w:basedOn w:val="Normal"/>
    <w:rsid w:val="007B48DC"/>
    <w:pPr>
      <w:pBdr>
        <w:left w:val="single" w:sz="6" w:space="0" w:color="auto"/>
        <w:bottom w:val="single" w:sz="6" w:space="0" w:color="auto"/>
      </w:pBdr>
      <w:overflowPunct w:val="0"/>
      <w:autoSpaceDE w:val="0"/>
      <w:autoSpaceDN w:val="0"/>
      <w:adjustRightInd w:val="0"/>
      <w:spacing w:before="100" w:after="100"/>
      <w:jc w:val="left"/>
      <w:textAlignment w:val="baseline"/>
    </w:pPr>
    <w:rPr>
      <w:rFonts w:ascii="CHelvPlain" w:eastAsia="Times New Roman" w:hAnsi="CHelvPlain"/>
      <w:b/>
      <w:i/>
      <w:szCs w:val="20"/>
      <w:lang w:val="en-US"/>
    </w:rPr>
  </w:style>
  <w:style w:type="paragraph" w:customStyle="1" w:styleId="xl150">
    <w:name w:val="xl150"/>
    <w:basedOn w:val="Normal"/>
    <w:rsid w:val="007B48DC"/>
    <w:pPr>
      <w:pBdr>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1">
    <w:name w:val="xl151"/>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2">
    <w:name w:val="xl152"/>
    <w:basedOn w:val="Normal"/>
    <w:rsid w:val="007B48DC"/>
    <w:pPr>
      <w:pBdr>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3">
    <w:name w:val="xl153"/>
    <w:basedOn w:val="Normal"/>
    <w:rsid w:val="007B48DC"/>
    <w:pPr>
      <w:pBdr>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4">
    <w:name w:val="xl154"/>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eastAsia="Times New Roman"/>
      <w:szCs w:val="20"/>
      <w:lang w:val="en-US"/>
    </w:rPr>
  </w:style>
  <w:style w:type="paragraph" w:customStyle="1" w:styleId="xl155">
    <w:name w:val="xl155"/>
    <w:basedOn w:val="Normal"/>
    <w:rsid w:val="007B48DC"/>
    <w:pPr>
      <w:pBdr>
        <w:top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CHelvPlain" w:eastAsia="Times New Roman" w:hAnsi="CHelvPlain"/>
      <w:sz w:val="28"/>
      <w:szCs w:val="20"/>
      <w:lang w:val="en-US"/>
    </w:rPr>
  </w:style>
  <w:style w:type="paragraph" w:customStyle="1" w:styleId="xl156">
    <w:name w:val="xl156"/>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57">
    <w:name w:val="xl157"/>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58">
    <w:name w:val="xl158"/>
    <w:basedOn w:val="Normal"/>
    <w:rsid w:val="007B48DC"/>
    <w:pPr>
      <w:pBdr>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eastAsia="Times New Roman"/>
      <w:b/>
      <w:sz w:val="28"/>
      <w:szCs w:val="20"/>
      <w:lang w:val="en-US"/>
    </w:rPr>
  </w:style>
  <w:style w:type="paragraph" w:customStyle="1" w:styleId="xl159">
    <w:name w:val="xl159"/>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color w:val="FF0000"/>
      <w:sz w:val="28"/>
      <w:szCs w:val="20"/>
      <w:lang w:val="en-US"/>
    </w:rPr>
  </w:style>
  <w:style w:type="paragraph" w:customStyle="1" w:styleId="xl160">
    <w:name w:val="xl160"/>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61">
    <w:name w:val="xl161"/>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b/>
      <w:i/>
      <w:color w:val="FF0000"/>
      <w:sz w:val="28"/>
      <w:szCs w:val="20"/>
      <w:lang w:val="en-US"/>
    </w:rPr>
  </w:style>
  <w:style w:type="paragraph" w:customStyle="1" w:styleId="xl162">
    <w:name w:val="xl162"/>
    <w:basedOn w:val="Normal"/>
    <w:rsid w:val="007B48DC"/>
    <w:pPr>
      <w:overflowPunct w:val="0"/>
      <w:autoSpaceDE w:val="0"/>
      <w:autoSpaceDN w:val="0"/>
      <w:adjustRightInd w:val="0"/>
      <w:spacing w:before="100" w:after="100"/>
      <w:jc w:val="left"/>
      <w:textAlignment w:val="baseline"/>
    </w:pPr>
    <w:rPr>
      <w:rFonts w:ascii="CHelvPlain" w:eastAsia="Times New Roman" w:hAnsi="CHelvPlain"/>
      <w:b/>
      <w:szCs w:val="20"/>
      <w:lang w:val="en-US"/>
    </w:rPr>
  </w:style>
  <w:style w:type="paragraph" w:customStyle="1" w:styleId="xl163">
    <w:name w:val="xl163"/>
    <w:basedOn w:val="Normal"/>
    <w:rsid w:val="007B48DC"/>
    <w:pPr>
      <w:pBdr>
        <w:top w:val="single" w:sz="6" w:space="0" w:color="auto"/>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4">
    <w:name w:val="xl164"/>
    <w:basedOn w:val="Normal"/>
    <w:rsid w:val="007B48DC"/>
    <w:pPr>
      <w:pBdr>
        <w:left w:val="single" w:sz="6" w:space="0" w:color="auto"/>
        <w:bottom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5">
    <w:name w:val="xl165"/>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6">
    <w:name w:val="xl166"/>
    <w:basedOn w:val="Normal"/>
    <w:rsid w:val="007B48DC"/>
    <w:pPr>
      <w:pBdr>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7">
    <w:name w:val="xl167"/>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szCs w:val="20"/>
      <w:lang w:val="en-US"/>
    </w:rPr>
  </w:style>
  <w:style w:type="paragraph" w:customStyle="1" w:styleId="xl168">
    <w:name w:val="xl168"/>
    <w:basedOn w:val="Normal"/>
    <w:rsid w:val="007B48DC"/>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left"/>
      <w:textAlignment w:val="baseline"/>
    </w:pPr>
    <w:rPr>
      <w:rFonts w:ascii="Arial" w:eastAsia="Times New Roman" w:hAnsi="Arial"/>
      <w:b/>
      <w:szCs w:val="20"/>
      <w:lang w:val="en-US"/>
    </w:rPr>
  </w:style>
  <w:style w:type="paragraph" w:customStyle="1" w:styleId="BodyText28">
    <w:name w:val="Body Text 28"/>
    <w:basedOn w:val="Normal"/>
    <w:rsid w:val="007B48DC"/>
    <w:pPr>
      <w:overflowPunct w:val="0"/>
      <w:autoSpaceDE w:val="0"/>
      <w:autoSpaceDN w:val="0"/>
      <w:adjustRightInd w:val="0"/>
      <w:spacing w:after="120"/>
      <w:ind w:left="283"/>
      <w:textAlignment w:val="baseline"/>
    </w:pPr>
    <w:rPr>
      <w:rFonts w:ascii="Garamond" w:eastAsia="Times New Roman" w:hAnsi="Garamond"/>
      <w:color w:val="0000FF"/>
      <w:sz w:val="22"/>
      <w:szCs w:val="20"/>
      <w:lang w:val="en-US"/>
    </w:rPr>
  </w:style>
  <w:style w:type="paragraph" w:customStyle="1" w:styleId="BodyText27">
    <w:name w:val="Body Text 27"/>
    <w:basedOn w:val="Normal"/>
    <w:rsid w:val="007B48DC"/>
    <w:pPr>
      <w:overflowPunct w:val="0"/>
      <w:autoSpaceDE w:val="0"/>
      <w:autoSpaceDN w:val="0"/>
      <w:adjustRightInd w:val="0"/>
      <w:spacing w:after="120"/>
      <w:ind w:left="283"/>
      <w:textAlignment w:val="baseline"/>
    </w:pPr>
    <w:rPr>
      <w:rFonts w:ascii="Garamond" w:eastAsia="Times New Roman" w:hAnsi="Garamond"/>
      <w:color w:val="0000FF"/>
      <w:sz w:val="22"/>
      <w:szCs w:val="20"/>
      <w:lang w:val="en-US"/>
    </w:rPr>
  </w:style>
  <w:style w:type="paragraph" w:customStyle="1" w:styleId="BodyText26">
    <w:name w:val="Body Text 26"/>
    <w:basedOn w:val="Normal"/>
    <w:rsid w:val="007B48DC"/>
    <w:pPr>
      <w:overflowPunct w:val="0"/>
      <w:autoSpaceDE w:val="0"/>
      <w:autoSpaceDN w:val="0"/>
      <w:adjustRightInd w:val="0"/>
      <w:ind w:firstLine="792"/>
      <w:textAlignment w:val="baseline"/>
    </w:pPr>
    <w:rPr>
      <w:rFonts w:ascii="CHelvPlain" w:eastAsia="Times New Roman" w:hAnsi="CHelvPlain"/>
      <w:color w:val="000000"/>
      <w:sz w:val="22"/>
      <w:szCs w:val="20"/>
      <w:lang w:val="en-US"/>
    </w:rPr>
  </w:style>
  <w:style w:type="paragraph" w:customStyle="1" w:styleId="BodyText25">
    <w:name w:val="Body Text 25"/>
    <w:basedOn w:val="Normal"/>
    <w:rsid w:val="007B48DC"/>
    <w:pPr>
      <w:tabs>
        <w:tab w:val="left" w:pos="0"/>
      </w:tabs>
      <w:overflowPunct w:val="0"/>
      <w:autoSpaceDE w:val="0"/>
      <w:autoSpaceDN w:val="0"/>
      <w:adjustRightInd w:val="0"/>
      <w:ind w:left="90" w:firstLine="540"/>
      <w:textAlignment w:val="baseline"/>
    </w:pPr>
    <w:rPr>
      <w:rFonts w:ascii="CHelvPlain" w:eastAsia="Times New Roman" w:hAnsi="CHelvPlain"/>
      <w:color w:val="000000"/>
      <w:sz w:val="22"/>
      <w:szCs w:val="20"/>
      <w:lang w:val="en-US"/>
    </w:rPr>
  </w:style>
  <w:style w:type="paragraph" w:customStyle="1" w:styleId="BodyText240">
    <w:name w:val="Body Text 24"/>
    <w:basedOn w:val="Normal"/>
    <w:rsid w:val="007B48DC"/>
    <w:pPr>
      <w:overflowPunct w:val="0"/>
      <w:autoSpaceDE w:val="0"/>
      <w:autoSpaceDN w:val="0"/>
      <w:adjustRightInd w:val="0"/>
      <w:ind w:firstLine="568"/>
      <w:textAlignment w:val="baseline"/>
    </w:pPr>
    <w:rPr>
      <w:rFonts w:ascii="CHelvPlain" w:eastAsia="Times New Roman" w:hAnsi="CHelvPlain"/>
      <w:color w:val="0000FF"/>
      <w:sz w:val="22"/>
      <w:szCs w:val="20"/>
      <w:lang w:val="en-US"/>
    </w:rPr>
  </w:style>
  <w:style w:type="paragraph" w:customStyle="1" w:styleId="BodyText230">
    <w:name w:val="Body Text 23"/>
    <w:basedOn w:val="Normal"/>
    <w:rsid w:val="007B48DC"/>
    <w:pPr>
      <w:overflowPunct w:val="0"/>
      <w:autoSpaceDE w:val="0"/>
      <w:autoSpaceDN w:val="0"/>
      <w:adjustRightInd w:val="0"/>
      <w:ind w:firstLine="630"/>
      <w:textAlignment w:val="baseline"/>
    </w:pPr>
    <w:rPr>
      <w:rFonts w:ascii="CHelvPlain" w:eastAsia="Times New Roman" w:hAnsi="CHelvPlain"/>
      <w:i/>
      <w:color w:val="0000FF"/>
      <w:sz w:val="22"/>
      <w:szCs w:val="20"/>
      <w:lang w:val="en-US"/>
    </w:rPr>
  </w:style>
  <w:style w:type="character" w:styleId="LineNumber">
    <w:name w:val="line number"/>
    <w:rsid w:val="007B48DC"/>
  </w:style>
  <w:style w:type="numbering" w:customStyle="1" w:styleId="NoList3">
    <w:name w:val="No List3"/>
    <w:next w:val="NoList"/>
    <w:semiHidden/>
    <w:rsid w:val="007B48DC"/>
  </w:style>
  <w:style w:type="character" w:customStyle="1" w:styleId="y2iqfc">
    <w:name w:val="y2iqfc"/>
    <w:rsid w:val="007B48DC"/>
  </w:style>
  <w:style w:type="character" w:customStyle="1" w:styleId="NoSpacingChar">
    <w:name w:val="No Spacing Char"/>
    <w:link w:val="NoSpacing"/>
    <w:uiPriority w:val="1"/>
    <w:locked/>
    <w:rsid w:val="007B48DC"/>
    <w:rPr>
      <w:sz w:val="22"/>
      <w:szCs w:val="22"/>
      <w:lang w:val="en-US" w:eastAsia="en-US"/>
    </w:rPr>
  </w:style>
  <w:style w:type="paragraph" w:customStyle="1" w:styleId="af4">
    <w:name w:val="_текст"/>
    <w:basedOn w:val="Normal"/>
    <w:qFormat/>
    <w:rsid w:val="00B8587F"/>
    <w:pPr>
      <w:ind w:firstLine="284"/>
    </w:pPr>
    <w:rPr>
      <w:lang w:val="en-US"/>
    </w:rPr>
  </w:style>
  <w:style w:type="numbering" w:customStyle="1" w:styleId="NoList4">
    <w:name w:val="No List4"/>
    <w:next w:val="NoList"/>
    <w:uiPriority w:val="99"/>
    <w:semiHidden/>
    <w:unhideWhenUsed/>
    <w:rsid w:val="001067CA"/>
  </w:style>
  <w:style w:type="paragraph" w:customStyle="1" w:styleId="CharCharCharCharCharCharCharCharCharCharCharCharCharCharCharCharChar0">
    <w:name w:val="Char Char Char Char Char Char Char Char Char Char Char Char Char Char Char Char Char"/>
    <w:basedOn w:val="Normal"/>
    <w:rsid w:val="001067CA"/>
    <w:pPr>
      <w:spacing w:after="160" w:line="240" w:lineRule="exact"/>
      <w:jc w:val="left"/>
    </w:pPr>
    <w:rPr>
      <w:rFonts w:ascii="Tahoma" w:eastAsia="Times New Roman" w:hAnsi="Tahoma"/>
      <w:sz w:val="20"/>
      <w:szCs w:val="20"/>
      <w:lang w:val="en-US"/>
    </w:rPr>
  </w:style>
  <w:style w:type="table" w:customStyle="1" w:styleId="TableGrid10">
    <w:name w:val="Table Grid1"/>
    <w:basedOn w:val="TableNormal"/>
    <w:next w:val="TableGrid"/>
    <w:rsid w:val="001067C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CharCharCharCharCharCharCharCharCharCharCharCharCharCharCharCharCharCharCharCharCharCharCharCharCharCharCharCharCharChar0">
    <w:name w:val="Char Char Char Char Char Char Char Char Char Char Char Char Char Char Char Char Char Char Char Char Char Char Char Char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0">
    <w:name w:val="Char Char Char Char Char Char Char"/>
    <w:basedOn w:val="Normal"/>
    <w:semiHidden/>
    <w:rsid w:val="001067CA"/>
    <w:pPr>
      <w:spacing w:after="160" w:line="240" w:lineRule="exact"/>
      <w:jc w:val="left"/>
    </w:pPr>
    <w:rPr>
      <w:rFonts w:ascii="Tahoma" w:eastAsia="Times New Roman" w:hAnsi="Tahoma"/>
      <w:sz w:val="20"/>
      <w:szCs w:val="20"/>
      <w:lang w:val="en-US"/>
    </w:rPr>
  </w:style>
  <w:style w:type="character" w:customStyle="1" w:styleId="EndnoteTextChar1">
    <w:name w:val="Endnote Text Char1"/>
    <w:uiPriority w:val="99"/>
    <w:semiHidden/>
    <w:rsid w:val="001067CA"/>
    <w:rPr>
      <w:rFonts w:ascii="Swiss Cirilic" w:eastAsia="Times New Roman" w:hAnsi="Swiss Cirilic" w:cs="Times New Roman"/>
      <w:sz w:val="20"/>
      <w:szCs w:val="20"/>
      <w:lang w:eastAsia="sr-Cyrl-CS"/>
    </w:rPr>
  </w:style>
  <w:style w:type="numbering" w:customStyle="1" w:styleId="NoList11">
    <w:name w:val="No List11"/>
    <w:next w:val="NoList"/>
    <w:semiHidden/>
    <w:rsid w:val="001067CA"/>
  </w:style>
  <w:style w:type="paragraph" w:customStyle="1" w:styleId="CharCharCharCharCharCharCharCharCharCharCharChar0">
    <w:name w:val="Char Char Char Char 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CharCharChar0">
    <w:name w:val="Char Char Char Char Char Char Char 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CharCharCharCharCharCharCharCharChar0">
    <w:name w:val="Char Char Char Char Char Char Char Char Char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0">
    <w:name w:val="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0">
    <w:name w:val="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1CharCharCharCharCharCharCharChar0">
    <w:name w:val="Char Char Char Char Char Char Char Char Char Char Char Char1 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CharCharCharCharCharChar1CharCharChar0">
    <w:name w:val="Char Char Char Char Char Char Char Char Char Char Char Char Char Char Char Char Char Char1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0">
    <w:name w:val="Char Char Char Char Char Char Char Char Char Char Char Char Char 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CharCharCharCharCharCharCharCharChar1CharChar0">
    <w:name w:val="Char Char Char Char Char Char Char Char Char Char Char Char1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2CharChar0">
    <w:name w:val="Char Char2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1CharCharChar0">
    <w:name w:val="Char Char Char1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CharCharCharCharCharCharChar10">
    <w:name w:val="Char Char Char Char Char Char Char Char Char Char Char Char Char Char Char Char Char Char Char Char Char Char Char Char Char1"/>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1CharCharCharCharCharChar0">
    <w:name w:val="Char Char Char1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CharCharCharCharChar0">
    <w:name w:val="Char Char Char Char Char Char Char Char Char Char Char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0">
    <w:name w:val="Char Char Char Char Char"/>
    <w:basedOn w:val="Normal"/>
    <w:rsid w:val="001067CA"/>
    <w:pPr>
      <w:spacing w:after="160" w:line="240" w:lineRule="exact"/>
      <w:jc w:val="left"/>
    </w:pPr>
    <w:rPr>
      <w:rFonts w:ascii="Verdana" w:eastAsia="Times New Roman" w:hAnsi="Verdana"/>
      <w:sz w:val="20"/>
      <w:szCs w:val="20"/>
      <w:lang w:val="en-US"/>
    </w:rPr>
  </w:style>
  <w:style w:type="paragraph" w:customStyle="1" w:styleId="CharCharChar1CharCharCharCharCharCharCharCharCharCharCharChar0">
    <w:name w:val="Char Char Char1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0">
    <w:name w:val="Char Char Char Char Char Char Char Char Char Char Char Char Char Char"/>
    <w:basedOn w:val="Normal"/>
    <w:rsid w:val="001067CA"/>
    <w:pPr>
      <w:tabs>
        <w:tab w:val="left" w:pos="709"/>
      </w:tabs>
      <w:jc w:val="left"/>
    </w:pPr>
    <w:rPr>
      <w:rFonts w:ascii="Arial Narrow" w:eastAsia="Times New Roman" w:hAnsi="Arial Narrow"/>
      <w:b/>
      <w:sz w:val="26"/>
      <w:szCs w:val="24"/>
      <w:lang w:val="pl-PL" w:eastAsia="pl-PL"/>
    </w:rPr>
  </w:style>
  <w:style w:type="paragraph" w:customStyle="1" w:styleId="CharCharCharCharCharCharCharCharCharCharCharCharCharCharCharCharCharChar1Char0">
    <w:name w:val="Char Char Char Char Char Char Char Char Char Char Char Char Char Char Char Char Char Char1 Char"/>
    <w:basedOn w:val="Normal"/>
    <w:rsid w:val="001067CA"/>
    <w:pPr>
      <w:tabs>
        <w:tab w:val="left" w:pos="709"/>
      </w:tabs>
      <w:jc w:val="left"/>
    </w:pPr>
    <w:rPr>
      <w:rFonts w:ascii="Arial Narrow" w:eastAsia="Times New Roman" w:hAnsi="Arial Narrow"/>
      <w:b/>
      <w:sz w:val="26"/>
      <w:szCs w:val="24"/>
      <w:lang w:val="pl-PL" w:eastAsia="pl-PL"/>
    </w:rPr>
  </w:style>
  <w:style w:type="numbering" w:customStyle="1" w:styleId="NoList21">
    <w:name w:val="No List21"/>
    <w:next w:val="NoList"/>
    <w:semiHidden/>
    <w:rsid w:val="001067CA"/>
  </w:style>
  <w:style w:type="numbering" w:customStyle="1" w:styleId="NoList31">
    <w:name w:val="No List31"/>
    <w:next w:val="NoList"/>
    <w:semiHidden/>
    <w:rsid w:val="001067CA"/>
  </w:style>
  <w:style w:type="paragraph" w:customStyle="1" w:styleId="DocDefaults">
    <w:name w:val="DocDefaults"/>
    <w:rsid w:val="0019560C"/>
    <w:pPr>
      <w:spacing w:after="200" w:line="276" w:lineRule="auto"/>
    </w:pPr>
    <w:rPr>
      <w:sz w:val="22"/>
      <w:szCs w:val="22"/>
    </w:rPr>
  </w:style>
  <w:style w:type="paragraph" w:customStyle="1" w:styleId="Naslovglavni">
    <w:name w:val="Naslov glavni"/>
    <w:basedOn w:val="Normal"/>
    <w:rsid w:val="0019560C"/>
    <w:pPr>
      <w:spacing w:before="480" w:after="240"/>
      <w:jc w:val="center"/>
    </w:pPr>
    <w:rPr>
      <w:rFonts w:ascii="CTimesBold" w:eastAsia="Times New Roman" w:hAnsi="CTimesBold"/>
      <w:sz w:val="28"/>
      <w:szCs w:val="20"/>
      <w:lang w:val="en-US"/>
    </w:rPr>
  </w:style>
  <w:style w:type="character" w:customStyle="1" w:styleId="FontStyle26">
    <w:name w:val="Font Style26"/>
    <w:uiPriority w:val="99"/>
    <w:rsid w:val="0019560C"/>
    <w:rPr>
      <w:rFonts w:ascii="Times New Roman" w:hAnsi="Times New Roman" w:cs="Times New Roman"/>
      <w:sz w:val="20"/>
      <w:szCs w:val="20"/>
    </w:rPr>
  </w:style>
  <w:style w:type="paragraph" w:customStyle="1" w:styleId="odluka-zakon">
    <w:name w:val="odluka-zakon"/>
    <w:basedOn w:val="Normal"/>
    <w:rsid w:val="00F87B12"/>
    <w:pPr>
      <w:spacing w:before="100" w:beforeAutospacing="1" w:after="100" w:afterAutospacing="1"/>
      <w:jc w:val="left"/>
    </w:pPr>
    <w:rPr>
      <w:rFonts w:eastAsia="Times New Roman"/>
      <w:szCs w:val="24"/>
      <w:lang w:val="en-US"/>
    </w:rPr>
  </w:style>
  <w:style w:type="paragraph" w:styleId="Revision">
    <w:name w:val="Revision"/>
    <w:hidden/>
    <w:uiPriority w:val="99"/>
    <w:semiHidden/>
    <w:rsid w:val="00DD6444"/>
    <w:rPr>
      <w:rFonts w:ascii="Times New Roman" w:hAnsi="Times New Roman"/>
      <w:sz w:val="24"/>
      <w:szCs w:val="22"/>
      <w:lang w:val="en-GB"/>
    </w:rPr>
  </w:style>
  <w:style w:type="character" w:customStyle="1" w:styleId="Bodytext2Bold">
    <w:name w:val="Body text (2) + Bold"/>
    <w:rsid w:val="00656A36"/>
    <w:rPr>
      <w:rFonts w:ascii="Times New Roman" w:eastAsia="Times New Roman" w:hAnsi="Times New Roman" w:cs="Times New Roman"/>
      <w:b/>
      <w:bCs/>
      <w:i w:val="0"/>
      <w:iCs w:val="0"/>
      <w:smallCaps w:val="0"/>
      <w:strike w:val="0"/>
      <w:color w:val="000000"/>
      <w:spacing w:val="0"/>
      <w:w w:val="100"/>
      <w:position w:val="0"/>
      <w:sz w:val="24"/>
      <w:szCs w:val="24"/>
      <w:u w:val="none"/>
    </w:rPr>
  </w:style>
  <w:style w:type="numbering" w:customStyle="1" w:styleId="NoList5">
    <w:name w:val="No List5"/>
    <w:next w:val="NoList"/>
    <w:uiPriority w:val="99"/>
    <w:semiHidden/>
    <w:unhideWhenUsed/>
    <w:rsid w:val="00706540"/>
  </w:style>
  <w:style w:type="paragraph" w:customStyle="1" w:styleId="Naslov21">
    <w:name w:val="Naslov 2"/>
    <w:basedOn w:val="Normal"/>
    <w:rsid w:val="00DE3924"/>
    <w:pPr>
      <w:spacing w:before="60" w:after="60"/>
      <w:ind w:firstLine="851"/>
    </w:pPr>
    <w:rPr>
      <w:rFonts w:ascii="CTimesRoman" w:eastAsia="Times New Roman" w:hAnsi="CTimesRoman"/>
      <w:sz w:val="22"/>
      <w:szCs w:val="20"/>
      <w:lang w:val="en-US"/>
    </w:rPr>
  </w:style>
  <w:style w:type="character" w:customStyle="1" w:styleId="Bodytext16">
    <w:name w:val="Body text (16)_"/>
    <w:link w:val="Bodytext160"/>
    <w:locked/>
    <w:rsid w:val="00986270"/>
    <w:rPr>
      <w:rFonts w:ascii="Arial" w:eastAsia="Arial" w:hAnsi="Arial" w:cs="Arial"/>
      <w:sz w:val="21"/>
      <w:szCs w:val="21"/>
      <w:shd w:val="clear" w:color="auto" w:fill="FFFFFF"/>
    </w:rPr>
  </w:style>
  <w:style w:type="paragraph" w:customStyle="1" w:styleId="Bodytext160">
    <w:name w:val="Body text (16)"/>
    <w:basedOn w:val="Normal"/>
    <w:link w:val="Bodytext16"/>
    <w:rsid w:val="00986270"/>
    <w:pPr>
      <w:widowControl w:val="0"/>
      <w:shd w:val="clear" w:color="auto" w:fill="FFFFFF"/>
      <w:spacing w:before="260" w:after="260" w:line="250" w:lineRule="exact"/>
      <w:ind w:hanging="1200"/>
      <w:jc w:val="left"/>
    </w:pPr>
    <w:rPr>
      <w:rFonts w:ascii="Arial" w:eastAsia="Arial" w:hAnsi="Arial" w:cs="Arial"/>
      <w:sz w:val="21"/>
      <w:szCs w:val="21"/>
      <w:lang w:val="en-US"/>
    </w:rPr>
  </w:style>
  <w:style w:type="character" w:customStyle="1" w:styleId="auto-style2">
    <w:name w:val="auto-style2"/>
    <w:basedOn w:val="DefaultParagraphFont"/>
    <w:rsid w:val="00F731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177230">
      <w:bodyDiv w:val="1"/>
      <w:marLeft w:val="0"/>
      <w:marRight w:val="0"/>
      <w:marTop w:val="0"/>
      <w:marBottom w:val="0"/>
      <w:divBdr>
        <w:top w:val="none" w:sz="0" w:space="0" w:color="auto"/>
        <w:left w:val="none" w:sz="0" w:space="0" w:color="auto"/>
        <w:bottom w:val="none" w:sz="0" w:space="0" w:color="auto"/>
        <w:right w:val="none" w:sz="0" w:space="0" w:color="auto"/>
      </w:divBdr>
    </w:div>
    <w:div w:id="245237182">
      <w:bodyDiv w:val="1"/>
      <w:marLeft w:val="0"/>
      <w:marRight w:val="0"/>
      <w:marTop w:val="0"/>
      <w:marBottom w:val="0"/>
      <w:divBdr>
        <w:top w:val="none" w:sz="0" w:space="0" w:color="auto"/>
        <w:left w:val="none" w:sz="0" w:space="0" w:color="auto"/>
        <w:bottom w:val="none" w:sz="0" w:space="0" w:color="auto"/>
        <w:right w:val="none" w:sz="0" w:space="0" w:color="auto"/>
      </w:divBdr>
      <w:divsChild>
        <w:div w:id="2062558444">
          <w:marLeft w:val="0"/>
          <w:marRight w:val="0"/>
          <w:marTop w:val="0"/>
          <w:marBottom w:val="0"/>
          <w:divBdr>
            <w:top w:val="none" w:sz="0" w:space="0" w:color="auto"/>
            <w:left w:val="none" w:sz="0" w:space="0" w:color="auto"/>
            <w:bottom w:val="none" w:sz="0" w:space="0" w:color="auto"/>
            <w:right w:val="none" w:sz="0" w:space="0" w:color="auto"/>
          </w:divBdr>
        </w:div>
      </w:divsChild>
    </w:div>
    <w:div w:id="393285273">
      <w:bodyDiv w:val="1"/>
      <w:marLeft w:val="0"/>
      <w:marRight w:val="0"/>
      <w:marTop w:val="0"/>
      <w:marBottom w:val="0"/>
      <w:divBdr>
        <w:top w:val="none" w:sz="0" w:space="0" w:color="auto"/>
        <w:left w:val="none" w:sz="0" w:space="0" w:color="auto"/>
        <w:bottom w:val="none" w:sz="0" w:space="0" w:color="auto"/>
        <w:right w:val="none" w:sz="0" w:space="0" w:color="auto"/>
      </w:divBdr>
    </w:div>
    <w:div w:id="465658851">
      <w:bodyDiv w:val="1"/>
      <w:marLeft w:val="0"/>
      <w:marRight w:val="0"/>
      <w:marTop w:val="0"/>
      <w:marBottom w:val="0"/>
      <w:divBdr>
        <w:top w:val="none" w:sz="0" w:space="0" w:color="auto"/>
        <w:left w:val="none" w:sz="0" w:space="0" w:color="auto"/>
        <w:bottom w:val="none" w:sz="0" w:space="0" w:color="auto"/>
        <w:right w:val="none" w:sz="0" w:space="0" w:color="auto"/>
      </w:divBdr>
      <w:divsChild>
        <w:div w:id="436482562">
          <w:marLeft w:val="0"/>
          <w:marRight w:val="0"/>
          <w:marTop w:val="0"/>
          <w:marBottom w:val="0"/>
          <w:divBdr>
            <w:top w:val="none" w:sz="0" w:space="0" w:color="auto"/>
            <w:left w:val="none" w:sz="0" w:space="0" w:color="auto"/>
            <w:bottom w:val="none" w:sz="0" w:space="0" w:color="auto"/>
            <w:right w:val="none" w:sz="0" w:space="0" w:color="auto"/>
          </w:divBdr>
          <w:divsChild>
            <w:div w:id="9124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5978824">
      <w:bodyDiv w:val="1"/>
      <w:marLeft w:val="0"/>
      <w:marRight w:val="0"/>
      <w:marTop w:val="0"/>
      <w:marBottom w:val="0"/>
      <w:divBdr>
        <w:top w:val="none" w:sz="0" w:space="0" w:color="auto"/>
        <w:left w:val="none" w:sz="0" w:space="0" w:color="auto"/>
        <w:bottom w:val="none" w:sz="0" w:space="0" w:color="auto"/>
        <w:right w:val="none" w:sz="0" w:space="0" w:color="auto"/>
      </w:divBdr>
    </w:div>
    <w:div w:id="643900020">
      <w:bodyDiv w:val="1"/>
      <w:marLeft w:val="0"/>
      <w:marRight w:val="0"/>
      <w:marTop w:val="0"/>
      <w:marBottom w:val="0"/>
      <w:divBdr>
        <w:top w:val="none" w:sz="0" w:space="0" w:color="auto"/>
        <w:left w:val="none" w:sz="0" w:space="0" w:color="auto"/>
        <w:bottom w:val="none" w:sz="0" w:space="0" w:color="auto"/>
        <w:right w:val="none" w:sz="0" w:space="0" w:color="auto"/>
      </w:divBdr>
    </w:div>
    <w:div w:id="806892842">
      <w:bodyDiv w:val="1"/>
      <w:marLeft w:val="0"/>
      <w:marRight w:val="0"/>
      <w:marTop w:val="0"/>
      <w:marBottom w:val="0"/>
      <w:divBdr>
        <w:top w:val="none" w:sz="0" w:space="0" w:color="auto"/>
        <w:left w:val="none" w:sz="0" w:space="0" w:color="auto"/>
        <w:bottom w:val="none" w:sz="0" w:space="0" w:color="auto"/>
        <w:right w:val="none" w:sz="0" w:space="0" w:color="auto"/>
      </w:divBdr>
    </w:div>
    <w:div w:id="829952669">
      <w:bodyDiv w:val="1"/>
      <w:marLeft w:val="0"/>
      <w:marRight w:val="0"/>
      <w:marTop w:val="0"/>
      <w:marBottom w:val="0"/>
      <w:divBdr>
        <w:top w:val="none" w:sz="0" w:space="0" w:color="auto"/>
        <w:left w:val="none" w:sz="0" w:space="0" w:color="auto"/>
        <w:bottom w:val="none" w:sz="0" w:space="0" w:color="auto"/>
        <w:right w:val="none" w:sz="0" w:space="0" w:color="auto"/>
      </w:divBdr>
    </w:div>
    <w:div w:id="1004237854">
      <w:bodyDiv w:val="1"/>
      <w:marLeft w:val="0"/>
      <w:marRight w:val="0"/>
      <w:marTop w:val="0"/>
      <w:marBottom w:val="0"/>
      <w:divBdr>
        <w:top w:val="none" w:sz="0" w:space="0" w:color="auto"/>
        <w:left w:val="none" w:sz="0" w:space="0" w:color="auto"/>
        <w:bottom w:val="none" w:sz="0" w:space="0" w:color="auto"/>
        <w:right w:val="none" w:sz="0" w:space="0" w:color="auto"/>
      </w:divBdr>
    </w:div>
    <w:div w:id="1006178921">
      <w:bodyDiv w:val="1"/>
      <w:marLeft w:val="0"/>
      <w:marRight w:val="0"/>
      <w:marTop w:val="0"/>
      <w:marBottom w:val="0"/>
      <w:divBdr>
        <w:top w:val="none" w:sz="0" w:space="0" w:color="auto"/>
        <w:left w:val="none" w:sz="0" w:space="0" w:color="auto"/>
        <w:bottom w:val="none" w:sz="0" w:space="0" w:color="auto"/>
        <w:right w:val="none" w:sz="0" w:space="0" w:color="auto"/>
      </w:divBdr>
    </w:div>
    <w:div w:id="1290936777">
      <w:bodyDiv w:val="1"/>
      <w:marLeft w:val="0"/>
      <w:marRight w:val="0"/>
      <w:marTop w:val="0"/>
      <w:marBottom w:val="0"/>
      <w:divBdr>
        <w:top w:val="none" w:sz="0" w:space="0" w:color="auto"/>
        <w:left w:val="none" w:sz="0" w:space="0" w:color="auto"/>
        <w:bottom w:val="none" w:sz="0" w:space="0" w:color="auto"/>
        <w:right w:val="none" w:sz="0" w:space="0" w:color="auto"/>
      </w:divBdr>
    </w:div>
    <w:div w:id="1369185287">
      <w:bodyDiv w:val="1"/>
      <w:marLeft w:val="0"/>
      <w:marRight w:val="0"/>
      <w:marTop w:val="0"/>
      <w:marBottom w:val="0"/>
      <w:divBdr>
        <w:top w:val="none" w:sz="0" w:space="0" w:color="auto"/>
        <w:left w:val="none" w:sz="0" w:space="0" w:color="auto"/>
        <w:bottom w:val="none" w:sz="0" w:space="0" w:color="auto"/>
        <w:right w:val="none" w:sz="0" w:space="0" w:color="auto"/>
      </w:divBdr>
    </w:div>
    <w:div w:id="1390882020">
      <w:bodyDiv w:val="1"/>
      <w:marLeft w:val="0"/>
      <w:marRight w:val="0"/>
      <w:marTop w:val="0"/>
      <w:marBottom w:val="0"/>
      <w:divBdr>
        <w:top w:val="none" w:sz="0" w:space="0" w:color="auto"/>
        <w:left w:val="none" w:sz="0" w:space="0" w:color="auto"/>
        <w:bottom w:val="none" w:sz="0" w:space="0" w:color="auto"/>
        <w:right w:val="none" w:sz="0" w:space="0" w:color="auto"/>
      </w:divBdr>
    </w:div>
    <w:div w:id="1401100143">
      <w:bodyDiv w:val="1"/>
      <w:marLeft w:val="0"/>
      <w:marRight w:val="0"/>
      <w:marTop w:val="0"/>
      <w:marBottom w:val="0"/>
      <w:divBdr>
        <w:top w:val="none" w:sz="0" w:space="0" w:color="auto"/>
        <w:left w:val="none" w:sz="0" w:space="0" w:color="auto"/>
        <w:bottom w:val="none" w:sz="0" w:space="0" w:color="auto"/>
        <w:right w:val="none" w:sz="0" w:space="0" w:color="auto"/>
      </w:divBdr>
    </w:div>
    <w:div w:id="1638611101">
      <w:bodyDiv w:val="1"/>
      <w:marLeft w:val="0"/>
      <w:marRight w:val="0"/>
      <w:marTop w:val="0"/>
      <w:marBottom w:val="0"/>
      <w:divBdr>
        <w:top w:val="none" w:sz="0" w:space="0" w:color="auto"/>
        <w:left w:val="none" w:sz="0" w:space="0" w:color="auto"/>
        <w:bottom w:val="none" w:sz="0" w:space="0" w:color="auto"/>
        <w:right w:val="none" w:sz="0" w:space="0" w:color="auto"/>
      </w:divBdr>
    </w:div>
    <w:div w:id="1847938404">
      <w:bodyDiv w:val="1"/>
      <w:marLeft w:val="0"/>
      <w:marRight w:val="0"/>
      <w:marTop w:val="0"/>
      <w:marBottom w:val="0"/>
      <w:divBdr>
        <w:top w:val="none" w:sz="0" w:space="0" w:color="auto"/>
        <w:left w:val="none" w:sz="0" w:space="0" w:color="auto"/>
        <w:bottom w:val="none" w:sz="0" w:space="0" w:color="auto"/>
        <w:right w:val="none" w:sz="0" w:space="0" w:color="auto"/>
      </w:divBdr>
    </w:div>
    <w:div w:id="1920940404">
      <w:bodyDiv w:val="1"/>
      <w:marLeft w:val="0"/>
      <w:marRight w:val="0"/>
      <w:marTop w:val="0"/>
      <w:marBottom w:val="0"/>
      <w:divBdr>
        <w:top w:val="none" w:sz="0" w:space="0" w:color="auto"/>
        <w:left w:val="none" w:sz="0" w:space="0" w:color="auto"/>
        <w:bottom w:val="none" w:sz="0" w:space="0" w:color="auto"/>
        <w:right w:val="none" w:sz="0" w:space="0" w:color="auto"/>
      </w:divBdr>
    </w:div>
    <w:div w:id="1929583352">
      <w:bodyDiv w:val="1"/>
      <w:marLeft w:val="0"/>
      <w:marRight w:val="0"/>
      <w:marTop w:val="0"/>
      <w:marBottom w:val="0"/>
      <w:divBdr>
        <w:top w:val="none" w:sz="0" w:space="0" w:color="auto"/>
        <w:left w:val="none" w:sz="0" w:space="0" w:color="auto"/>
        <w:bottom w:val="none" w:sz="0" w:space="0" w:color="auto"/>
        <w:right w:val="none" w:sz="0" w:space="0" w:color="auto"/>
      </w:divBdr>
    </w:div>
    <w:div w:id="1930506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callto:1941%20-%201945"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europeangeoparks.org/?page_id=615"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r.wikipedia.org/wiki/%D0%92%D0%B8%D0%BD%D1%87%D0%B0%D0%BD%D1%81%D0%BA%D0%B0_%D0%BA%D1%83%D0%BB%D1%82%D1%83%D1%80%D0%B0" TargetMode="Externa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hyperlink" Target="https://sr.wikipedia.org/wiki/%D0%A1%D0%BF%D0%B8%D1%81%D0%B0%D0%BA_%D0%B0%D1%80%D1%85%D0%B5%D0%BE%D0%BB%D0%BE%D1%88%D0%BA%D0%B8%D1%85_%D0%BD%D0%B0%D0%BB%D0%B0%D0%B7%D0%B8%D1%88%D1%82%D0%B0_%D0%BE%D0%B4_%D0%B8%D0%B7%D1%83%D0%B7%D0%B5%D1%82%D0%BD%D0%BE%D0%B3_%D0%B7%D0%BD%D0%B0%D1%87%D0%B0%D1%98%D0%B0"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s://unhabitat.org/sites/default/files/documents/2019-06/igutp-serbian.pdf" TargetMode="External"/><Relationship Id="rId2" Type="http://schemas.openxmlformats.org/officeDocument/2006/relationships/hyperlink" Target="https://unhabitat.org/sites/default/files/download-manager-files/IG-UTP_English.pdf" TargetMode="External"/><Relationship Id="rId1" Type="http://schemas.openxmlformats.org/officeDocument/2006/relationships/hyperlink" Target="http://www.europeangeoparks.org/?page_id=61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3CFCA0-7EB0-4CCB-AD0E-8A558F76E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134</Pages>
  <Words>66758</Words>
  <Characters>380523</Characters>
  <Application>Microsoft Office Word</Application>
  <DocSecurity>0</DocSecurity>
  <Lines>3171</Lines>
  <Paragraphs>892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446389</CharactersWithSpaces>
  <SharedDoc>false</SharedDoc>
  <HLinks>
    <vt:vector size="42" baseType="variant">
      <vt:variant>
        <vt:i4>7012449</vt:i4>
      </vt:variant>
      <vt:variant>
        <vt:i4>9</vt:i4>
      </vt:variant>
      <vt:variant>
        <vt:i4>0</vt:i4>
      </vt:variant>
      <vt:variant>
        <vt:i4>5</vt:i4>
      </vt:variant>
      <vt:variant>
        <vt:lpwstr>callto:1941 - 1945</vt:lpwstr>
      </vt:variant>
      <vt:variant>
        <vt:lpwstr/>
      </vt:variant>
      <vt:variant>
        <vt:i4>7536643</vt:i4>
      </vt:variant>
      <vt:variant>
        <vt:i4>6</vt:i4>
      </vt:variant>
      <vt:variant>
        <vt:i4>0</vt:i4>
      </vt:variant>
      <vt:variant>
        <vt:i4>5</vt:i4>
      </vt:variant>
      <vt:variant>
        <vt:lpwstr>http://www.europeangeoparks.org/?page_id=615</vt:lpwstr>
      </vt:variant>
      <vt:variant>
        <vt:lpwstr/>
      </vt:variant>
      <vt:variant>
        <vt:i4>6946897</vt:i4>
      </vt:variant>
      <vt:variant>
        <vt:i4>3</vt:i4>
      </vt:variant>
      <vt:variant>
        <vt:i4>0</vt:i4>
      </vt:variant>
      <vt:variant>
        <vt:i4>5</vt:i4>
      </vt:variant>
      <vt:variant>
        <vt:lpwstr>https://sr.wikipedia.org/wiki/%D0%92%D0%B8%D0%BD%D1%87%D0%B0%D0%BD%D1%81%D0%BA%D0%B0_%D0%BA%D1%83%D0%BB%D1%82%D1%83%D1%80%D0%B0</vt:lpwstr>
      </vt:variant>
      <vt:variant>
        <vt:lpwstr/>
      </vt:variant>
      <vt:variant>
        <vt:i4>7798910</vt:i4>
      </vt:variant>
      <vt:variant>
        <vt:i4>0</vt:i4>
      </vt:variant>
      <vt:variant>
        <vt:i4>0</vt:i4>
      </vt:variant>
      <vt:variant>
        <vt:i4>5</vt:i4>
      </vt:variant>
      <vt:variant>
        <vt:lpwstr>https://sr.wikipedia.org/wiki/%D0%A1%D0%BF%D0%B8%D1%81%D0%B0%D0%BA_%D0%B0%D1%80%D1%85%D0%B5%D0%BE%D0%BB%D0%BE%D1%88%D0%BA%D0%B8%D1%85_%D0%BD%D0%B0%D0%BB%D0%B0%D0%B7%D0%B8%D1%88%D1%82%D0%B0_%D0%BE%D0%B4_%D0%B8%D0%B7%D1%83%D0%B7%D0%B5%D1%82%D0%BD%D0%BE%D0%B3_%D0%B7%D0%BD%D0%B0%D1%87%D0%B0%D1%98%D0%B0</vt:lpwstr>
      </vt:variant>
      <vt:variant>
        <vt:lpwstr/>
      </vt:variant>
      <vt:variant>
        <vt:i4>131148</vt:i4>
      </vt:variant>
      <vt:variant>
        <vt:i4>6</vt:i4>
      </vt:variant>
      <vt:variant>
        <vt:i4>0</vt:i4>
      </vt:variant>
      <vt:variant>
        <vt:i4>5</vt:i4>
      </vt:variant>
      <vt:variant>
        <vt:lpwstr>https://unhabitat.org/sites/default/files/documents/2019-06/igutp-serbian.pdf</vt:lpwstr>
      </vt:variant>
      <vt:variant>
        <vt:lpwstr/>
      </vt:variant>
      <vt:variant>
        <vt:i4>1245296</vt:i4>
      </vt:variant>
      <vt:variant>
        <vt:i4>3</vt:i4>
      </vt:variant>
      <vt:variant>
        <vt:i4>0</vt:i4>
      </vt:variant>
      <vt:variant>
        <vt:i4>5</vt:i4>
      </vt:variant>
      <vt:variant>
        <vt:lpwstr>https://unhabitat.org/sites/default/files/download-manager-files/IG-UTP_English.pdf</vt:lpwstr>
      </vt:variant>
      <vt:variant>
        <vt:lpwstr/>
      </vt:variant>
      <vt:variant>
        <vt:i4>7536643</vt:i4>
      </vt:variant>
      <vt:variant>
        <vt:i4>0</vt:i4>
      </vt:variant>
      <vt:variant>
        <vt:i4>0</vt:i4>
      </vt:variant>
      <vt:variant>
        <vt:i4>5</vt:i4>
      </vt:variant>
      <vt:variant>
        <vt:lpwstr>http://www.europeangeoparks.org/?page_id=615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skavid</dc:creator>
  <cp:keywords/>
  <dc:description/>
  <cp:lastModifiedBy>Ivana Vojinović</cp:lastModifiedBy>
  <cp:revision>2</cp:revision>
  <cp:lastPrinted>2022-10-21T11:42:00Z</cp:lastPrinted>
  <dcterms:created xsi:type="dcterms:W3CDTF">2022-10-21T13:31:00Z</dcterms:created>
  <dcterms:modified xsi:type="dcterms:W3CDTF">2022-10-21T13:31:00Z</dcterms:modified>
</cp:coreProperties>
</file>